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87EB7F" w14:textId="03914226" w:rsidR="00EA040A" w:rsidRDefault="004463A4" w:rsidP="004056F8">
      <w:pPr>
        <w:pStyle w:val="NoSpacing"/>
        <w:spacing w:line="360" w:lineRule="auto"/>
        <w:jc w:val="center"/>
        <w:rPr>
          <w:b/>
          <w:sz w:val="28"/>
          <w:szCs w:val="28"/>
          <w:u w:val="single"/>
        </w:rPr>
      </w:pPr>
      <w:r>
        <w:rPr>
          <w:b/>
          <w:sz w:val="28"/>
          <w:szCs w:val="28"/>
          <w:u w:val="single"/>
        </w:rPr>
        <w:t>Learning and Teaching in the Primary School</w:t>
      </w:r>
    </w:p>
    <w:p w14:paraId="6718CBDA" w14:textId="5E03AFDF" w:rsidR="00EA040A" w:rsidRPr="00AA511F" w:rsidRDefault="00EA040A" w:rsidP="004056F8">
      <w:pPr>
        <w:pStyle w:val="NoSpacing"/>
        <w:spacing w:line="360" w:lineRule="auto"/>
      </w:pPr>
      <w:r w:rsidRPr="00AA511F">
        <w:t>This assignment will critically analyse the relationships between teacher subject knowledge and effective learning and teaching in the prima</w:t>
      </w:r>
      <w:r w:rsidR="009B5C03" w:rsidRPr="00AA511F">
        <w:t>r</w:t>
      </w:r>
      <w:r w:rsidRPr="00AA511F">
        <w:t xml:space="preserve">y school. </w:t>
      </w:r>
      <w:r w:rsidR="009B5C03" w:rsidRPr="00AA511F">
        <w:t xml:space="preserve">The term subject knowledge refers to the body of knowledge and information that teachers are required to teach, and the content that pupils are expected to learn within the given subject or area of learning (The Glossary of Education Reform, 2016). </w:t>
      </w:r>
      <w:r w:rsidRPr="00AA511F">
        <w:t xml:space="preserve">The author will discuss the different perspectives, approaches and theories of teaching within the primary school, considering </w:t>
      </w:r>
      <w:r w:rsidR="009439C5" w:rsidRPr="00AA511F">
        <w:t xml:space="preserve">a range of </w:t>
      </w:r>
      <w:r w:rsidRPr="00AA511F">
        <w:t xml:space="preserve">literature to demonstrate a knowledge and understanding of teaching the areas of learning in both Foundation Phase and Key Stage 2. </w:t>
      </w:r>
      <w:r w:rsidR="009439C5" w:rsidRPr="00AA511F">
        <w:t xml:space="preserve">A critical analysis, interpretation and evaluation of a range of teaching strategies and pedagogic skills will be identified and discussed on how to promote effective learning across the primary curriculum. The author will also consider ones own subject knowledge for primary teaching through a personal reflection on </w:t>
      </w:r>
      <w:r w:rsidR="009B5C03" w:rsidRPr="00AA511F">
        <w:t xml:space="preserve">professional teaching experiences, reflecting on the teaching practice </w:t>
      </w:r>
      <w:r w:rsidR="00AB270B">
        <w:t xml:space="preserve">carried out </w:t>
      </w:r>
      <w:r w:rsidR="009B5C03" w:rsidRPr="00AA511F">
        <w:t xml:space="preserve">in a small Foundation </w:t>
      </w:r>
      <w:r w:rsidR="0027477D">
        <w:t>P</w:t>
      </w:r>
      <w:r w:rsidR="009B5C03" w:rsidRPr="00AA511F">
        <w:t>hase class of 19 pupils in a small village school on the outskirts of Swansea.</w:t>
      </w:r>
    </w:p>
    <w:p w14:paraId="51EA4DBE" w14:textId="0B31B6C1" w:rsidR="0008443C" w:rsidRPr="00AA511F" w:rsidRDefault="00781B5C" w:rsidP="004056F8">
      <w:pPr>
        <w:pStyle w:val="NoSpacing"/>
        <w:spacing w:line="360" w:lineRule="auto"/>
      </w:pPr>
      <w:r w:rsidRPr="00AA511F">
        <w:tab/>
        <w:t>The</w:t>
      </w:r>
      <w:r w:rsidR="00C6118D" w:rsidRPr="00AA511F">
        <w:t xml:space="preserve"> author highlights that the </w:t>
      </w:r>
      <w:r w:rsidRPr="00AA511F">
        <w:t xml:space="preserve">knowledge and understanding of the curriculum requirements and the current developments happening in Wales </w:t>
      </w:r>
      <w:r w:rsidR="00AB270B">
        <w:t xml:space="preserve">are </w:t>
      </w:r>
      <w:r w:rsidR="00C6118D" w:rsidRPr="00AA511F">
        <w:t>vital information for teachers and trainee teachers to recognise and value the principles and recommendations set out by ‘Successful Futures’. With wide-ranging implications for teaching, learning and assessment</w:t>
      </w:r>
      <w:r w:rsidR="00AB270B">
        <w:t xml:space="preserve">, </w:t>
      </w:r>
      <w:r w:rsidR="00C6118D" w:rsidRPr="00AA511F">
        <w:t>it is important that teachers are aware o</w:t>
      </w:r>
      <w:bookmarkStart w:id="0" w:name="_GoBack"/>
      <w:bookmarkEnd w:id="0"/>
      <w:r w:rsidR="00C6118D" w:rsidRPr="00AA511F">
        <w:t xml:space="preserve">f how the ‘debate’ that exists around teacher subject knowledge is changing. In 2015, the ‘Successful Futures: Independent Review of Curriculum and Assessment Arrangements in Wales’ was published, this review was carried out to draw on the views, concerns and aspirations of </w:t>
      </w:r>
      <w:r w:rsidR="00217893" w:rsidRPr="00AA511F">
        <w:t xml:space="preserve">individuals from across Wales, in addition to providing individuals with a number of practical recommendations for the future </w:t>
      </w:r>
      <w:r w:rsidR="0027477D">
        <w:t xml:space="preserve">of </w:t>
      </w:r>
      <w:r w:rsidR="00217893" w:rsidRPr="00AA511F">
        <w:t xml:space="preserve">education in Wales and how the vision of ‘Successful Futures’ could be achieved in practice (Wavehill </w:t>
      </w:r>
      <w:r w:rsidR="006B68FF" w:rsidRPr="00AA511F">
        <w:t>RES</w:t>
      </w:r>
      <w:r w:rsidR="00217893" w:rsidRPr="00AA511F">
        <w:t xml:space="preserve">, 2015). The author believes that this report is essential for teachers to be aware of the numerous responses in regards to the current ‘great debate’ on the new curriculum for Wales. It allows teachers to consider their own personal ways of teaching, their subject knowledge and </w:t>
      </w:r>
      <w:r w:rsidR="006B68FF" w:rsidRPr="00AA511F">
        <w:t xml:space="preserve">assessment strategies in comparison to others. </w:t>
      </w:r>
    </w:p>
    <w:p w14:paraId="6112A212" w14:textId="0B3A8016" w:rsidR="008F048E" w:rsidRPr="00AA511F" w:rsidRDefault="006B68FF" w:rsidP="004056F8">
      <w:pPr>
        <w:pStyle w:val="NoSpacing"/>
        <w:spacing w:line="360" w:lineRule="auto"/>
        <w:ind w:firstLine="720"/>
      </w:pPr>
      <w:r w:rsidRPr="00AA511F">
        <w:t>The review firstly defined the aim</w:t>
      </w:r>
      <w:r w:rsidR="0008443C" w:rsidRPr="00AA511F">
        <w:t xml:space="preserve"> </w:t>
      </w:r>
      <w:r w:rsidRPr="00AA511F">
        <w:t>of ‘Successful Futures’ and the four core purposes of what education should be</w:t>
      </w:r>
      <w:r w:rsidR="00AB270B">
        <w:t xml:space="preserve">, </w:t>
      </w:r>
      <w:r w:rsidRPr="00AA511F">
        <w:t>by encouraging children to be</w:t>
      </w:r>
      <w:r w:rsidR="008E53DD" w:rsidRPr="00AA511F">
        <w:t>:</w:t>
      </w:r>
      <w:r w:rsidRPr="00AA511F">
        <w:t xml:space="preserve"> ambitious, capable learners</w:t>
      </w:r>
      <w:r w:rsidR="008E53DD" w:rsidRPr="00AA511F">
        <w:t>,</w:t>
      </w:r>
      <w:r w:rsidRPr="00AA511F">
        <w:t xml:space="preserve"> enterprising, creative contributors</w:t>
      </w:r>
      <w:r w:rsidR="008E53DD" w:rsidRPr="00AA511F">
        <w:t xml:space="preserve">, </w:t>
      </w:r>
      <w:r w:rsidRPr="00AA511F">
        <w:t>healthy, confident individuals</w:t>
      </w:r>
      <w:r w:rsidR="008E53DD" w:rsidRPr="00AA511F">
        <w:t>,</w:t>
      </w:r>
      <w:r w:rsidRPr="00AA511F">
        <w:t xml:space="preserve"> and ethical, informed </w:t>
      </w:r>
      <w:r w:rsidRPr="00AA511F">
        <w:lastRenderedPageBreak/>
        <w:t>citizens</w:t>
      </w:r>
      <w:r w:rsidR="0008443C" w:rsidRPr="00AA511F">
        <w:t>. Th</w:t>
      </w:r>
      <w:r w:rsidR="00AB270B">
        <w:t>e review then</w:t>
      </w:r>
      <w:r w:rsidR="0008443C" w:rsidRPr="00AA511F">
        <w:t xml:space="preserve"> also stated the new six areas of learning </w:t>
      </w:r>
      <w:r w:rsidR="008F048E" w:rsidRPr="00AA511F">
        <w:t xml:space="preserve">within the curriculum </w:t>
      </w:r>
      <w:r w:rsidR="0008443C" w:rsidRPr="00AA511F">
        <w:t xml:space="preserve">(Expressive Arts, Humanities, Health and Well-being, Languages, Literacy and Communication, </w:t>
      </w:r>
      <w:r w:rsidR="008F048E" w:rsidRPr="00AA511F">
        <w:t xml:space="preserve">Mathematics and Numeracy, and Science and Technology) </w:t>
      </w:r>
      <w:r w:rsidR="0008443C" w:rsidRPr="00AA511F">
        <w:t xml:space="preserve">and the three cross-curricular </w:t>
      </w:r>
      <w:r w:rsidR="008F048E" w:rsidRPr="00AA511F">
        <w:t xml:space="preserve">responsibilities that will be apparent (Literacy, Numeracy and Digital Competence). </w:t>
      </w:r>
      <w:r w:rsidR="0008443C" w:rsidRPr="00AA511F">
        <w:t xml:space="preserve"> </w:t>
      </w:r>
    </w:p>
    <w:p w14:paraId="7722DA98" w14:textId="5E508EFA" w:rsidR="00F40C74" w:rsidRPr="00AA511F" w:rsidRDefault="0008443C" w:rsidP="004056F8">
      <w:pPr>
        <w:pStyle w:val="NoSpacing"/>
        <w:spacing w:line="360" w:lineRule="auto"/>
        <w:ind w:firstLine="720"/>
      </w:pPr>
      <w:r w:rsidRPr="00AA511F">
        <w:t xml:space="preserve">From this, the review provided a summary of responses based on the </w:t>
      </w:r>
      <w:r w:rsidR="008F048E" w:rsidRPr="00AA511F">
        <w:t>core purposes and areas of learning in</w:t>
      </w:r>
      <w:r w:rsidRPr="00AA511F">
        <w:t xml:space="preserve"> the new curriculum</w:t>
      </w:r>
      <w:r w:rsidR="008F048E" w:rsidRPr="00AA511F">
        <w:t xml:space="preserve"> (Donaldson, 2015). T</w:t>
      </w:r>
      <w:r w:rsidRPr="00AA511F">
        <w:t xml:space="preserve">he author believes that </w:t>
      </w:r>
      <w:r w:rsidR="008F048E" w:rsidRPr="00AA511F">
        <w:t xml:space="preserve">the summary responses based on both aims and areas of learning, provides teachers and other educational professionals with the ability to consider different views and opinions, to therefore conclude on the relationship between teacher subject knowledge and effective learning and teaching in the primary school. </w:t>
      </w:r>
      <w:r w:rsidR="00F40C74" w:rsidRPr="00AA511F">
        <w:t>Some of the responses suggest that a focus on delivering quality rather than quantity through merging areas together appears to be a good way forward and that all learning should be cross</w:t>
      </w:r>
      <w:r w:rsidR="00AB270B">
        <w:t>-</w:t>
      </w:r>
      <w:r w:rsidR="00F40C74" w:rsidRPr="00AA511F">
        <w:t>curricular to encourage children to practice their new skills and embed them. However, some highlight that the aims of ‘Successful Futures’ are good</w:t>
      </w:r>
      <w:r w:rsidR="0027477D">
        <w:t>,</w:t>
      </w:r>
      <w:r w:rsidR="00F40C74" w:rsidRPr="00AA511F">
        <w:t xml:space="preserve"> but it is how they will actually be taught and implemented by different teachers that </w:t>
      </w:r>
      <w:r w:rsidR="00BC4652" w:rsidRPr="00AA511F">
        <w:t xml:space="preserve">will </w:t>
      </w:r>
      <w:r w:rsidR="00F40C74" w:rsidRPr="00AA511F">
        <w:t xml:space="preserve">result in a range of interpretations and variations of practice, which in some cases could </w:t>
      </w:r>
      <w:r w:rsidR="00BC4652" w:rsidRPr="00AA511F">
        <w:t>result in</w:t>
      </w:r>
      <w:r w:rsidR="00F40C74" w:rsidRPr="00AA511F">
        <w:t xml:space="preserve"> </w:t>
      </w:r>
      <w:r w:rsidR="00BC4652" w:rsidRPr="00AA511F">
        <w:t xml:space="preserve">more </w:t>
      </w:r>
      <w:r w:rsidR="00F40C74" w:rsidRPr="00AA511F">
        <w:t>negative</w:t>
      </w:r>
      <w:r w:rsidR="00BC4652" w:rsidRPr="00AA511F">
        <w:t xml:space="preserve"> outcomes</w:t>
      </w:r>
      <w:r w:rsidR="00F40C74" w:rsidRPr="00AA511F">
        <w:t>.</w:t>
      </w:r>
    </w:p>
    <w:p w14:paraId="35C7D99A" w14:textId="16A9A4B3" w:rsidR="00F40C74" w:rsidRPr="00AA511F" w:rsidRDefault="008F048E" w:rsidP="004056F8">
      <w:pPr>
        <w:pStyle w:val="NoSpacing"/>
        <w:spacing w:line="360" w:lineRule="auto"/>
        <w:ind w:firstLine="720"/>
      </w:pPr>
      <w:r w:rsidRPr="00AA511F">
        <w:t>The author identifies that the current ‘great debate’ on education in Wales is that teacher subject knowledge is more than just knowing about the subject, it is about representing it</w:t>
      </w:r>
      <w:r w:rsidR="00DE5AB4" w:rsidRPr="00AA511F">
        <w:t>, how you can make connections</w:t>
      </w:r>
      <w:r w:rsidR="0027477D">
        <w:t xml:space="preserve"> to it</w:t>
      </w:r>
      <w:r w:rsidR="00DE5AB4" w:rsidRPr="00AA511F">
        <w:t>, and the ability to react and respond to the children’s learning and to anticipate their needs.</w:t>
      </w:r>
      <w:r w:rsidR="0031386D" w:rsidRPr="00AA511F">
        <w:t xml:space="preserve"> There is much literature today that argues both judgement about teacher subject knowledge and effective teaching and learning with the primary school.</w:t>
      </w:r>
    </w:p>
    <w:p w14:paraId="7AF4618E" w14:textId="084C8475" w:rsidR="00FF5872" w:rsidRPr="00AA511F" w:rsidRDefault="004B6949" w:rsidP="004056F8">
      <w:pPr>
        <w:pStyle w:val="NoSpacing"/>
        <w:spacing w:line="360" w:lineRule="auto"/>
        <w:ind w:firstLine="720"/>
      </w:pPr>
      <w:r w:rsidRPr="00AA511F">
        <w:t>Understanding the concept of t</w:t>
      </w:r>
      <w:r w:rsidR="00FF5872" w:rsidRPr="00AA511F">
        <w:t>eacher sub</w:t>
      </w:r>
      <w:r w:rsidRPr="00AA511F">
        <w:t>ject knowledge is a complex issue that involves the consideration of key underlying aspects</w:t>
      </w:r>
      <w:r w:rsidR="00BC4652" w:rsidRPr="00AA511F">
        <w:t>,</w:t>
      </w:r>
      <w:r w:rsidRPr="00AA511F">
        <w:t xml:space="preserve"> such as the process of teaching and learning, the content of knowledge </w:t>
      </w:r>
      <w:r w:rsidR="008E53DD" w:rsidRPr="00AA511F">
        <w:t xml:space="preserve">and the </w:t>
      </w:r>
      <w:r w:rsidRPr="00AA511F">
        <w:t xml:space="preserve">way </w:t>
      </w:r>
      <w:r w:rsidR="008E53DD" w:rsidRPr="00AA511F">
        <w:t xml:space="preserve">in which </w:t>
      </w:r>
      <w:r w:rsidRPr="00AA511F">
        <w:t>teachers’ knowledge is put into practice in the classroom (Guerriero, n.d.)</w:t>
      </w:r>
      <w:r w:rsidR="008E53DD" w:rsidRPr="00AA511F">
        <w:t>. The work by Shulman (1987) investigated this. He identified the different kinds of knowledge teacher</w:t>
      </w:r>
      <w:r w:rsidR="00BC4652" w:rsidRPr="00AA511F">
        <w:t>s</w:t>
      </w:r>
      <w:r w:rsidR="008E53DD" w:rsidRPr="00AA511F">
        <w:t xml:space="preserve"> possess which influences their actions within the classroom, this research is known as the ‘Knowledge Base’. Shulman’s Knowledge Base consists of seven categories of knowledge: content knowledge, general pedagogical knowledge, </w:t>
      </w:r>
      <w:r w:rsidR="00A77222" w:rsidRPr="00AA511F">
        <w:t xml:space="preserve">curriculum knowledge, pedagogical content knowledge, knowledge of learners and their characteristics, </w:t>
      </w:r>
      <w:r w:rsidR="008E53DD" w:rsidRPr="00AA511F">
        <w:t>knowledge of educational context</w:t>
      </w:r>
      <w:r w:rsidR="00A77222" w:rsidRPr="00AA511F">
        <w:t>s</w:t>
      </w:r>
      <w:r w:rsidR="008E53DD" w:rsidRPr="00AA511F">
        <w:t xml:space="preserve">, knowledge of </w:t>
      </w:r>
      <w:r w:rsidR="00A77222" w:rsidRPr="00AA511F">
        <w:t xml:space="preserve">educational </w:t>
      </w:r>
      <w:r w:rsidR="00A77222" w:rsidRPr="00AA511F">
        <w:lastRenderedPageBreak/>
        <w:t xml:space="preserve">ends, purposes, values, philosophical and historical grounds. The author highlights how Shulman’s theory identifies that teacher subject knowledge is more than just acquiring </w:t>
      </w:r>
      <w:r w:rsidR="006011D9" w:rsidRPr="00AA511F">
        <w:t xml:space="preserve">subject </w:t>
      </w:r>
      <w:r w:rsidR="0027477D">
        <w:t>content</w:t>
      </w:r>
      <w:r w:rsidR="00A77222" w:rsidRPr="00AA511F">
        <w:t xml:space="preserve"> knowledge, nonetheless it still is the first category of the Knowledge Base, however effective pedagogical methods require six other categories of knowledge</w:t>
      </w:r>
      <w:r w:rsidR="00BB54FA" w:rsidRPr="00AA511F">
        <w:t xml:space="preserve"> </w:t>
      </w:r>
      <w:r w:rsidR="00AB270B">
        <w:t>that</w:t>
      </w:r>
      <w:r w:rsidR="00BB54FA" w:rsidRPr="00AA511F">
        <w:t xml:space="preserve"> are all of equal status</w:t>
      </w:r>
      <w:r w:rsidR="00A77222" w:rsidRPr="00AA511F">
        <w:t xml:space="preserve">. Therefore, the author considers that effective learning and teaching in the primary school is more than just teacher subject knowledge. </w:t>
      </w:r>
    </w:p>
    <w:p w14:paraId="388FEE5D" w14:textId="57136ADE" w:rsidR="009A6A5C" w:rsidRPr="00AA511F" w:rsidRDefault="00E81169" w:rsidP="004056F8">
      <w:pPr>
        <w:pStyle w:val="NoSpacing"/>
        <w:spacing w:line="360" w:lineRule="auto"/>
        <w:ind w:firstLine="720"/>
      </w:pPr>
      <w:r w:rsidRPr="00AA511F">
        <w:t xml:space="preserve">A </w:t>
      </w:r>
      <w:r w:rsidR="00FA6D13" w:rsidRPr="00AA511F">
        <w:t xml:space="preserve">longitudinal </w:t>
      </w:r>
      <w:r w:rsidRPr="00AA511F">
        <w:t>study carried out by Shulman</w:t>
      </w:r>
      <w:r w:rsidR="0085534A" w:rsidRPr="00AA511F">
        <w:t xml:space="preserve"> </w:t>
      </w:r>
      <w:r w:rsidR="00CB4C05" w:rsidRPr="00AA511F">
        <w:t xml:space="preserve">(1986) </w:t>
      </w:r>
      <w:r w:rsidR="00FA6D13" w:rsidRPr="00AA511F">
        <w:t>before his theory of the Knowledge Base</w:t>
      </w:r>
      <w:r w:rsidRPr="00AA511F">
        <w:t xml:space="preserve"> suggests that </w:t>
      </w:r>
      <w:r w:rsidR="00FA6D13" w:rsidRPr="00AA511F">
        <w:t>his research on knowledge growth in teaching</w:t>
      </w:r>
      <w:r w:rsidR="00CB4C05" w:rsidRPr="00AA511F">
        <w:t xml:space="preserve"> was of importance. Shulman identified that through the process of planning and teaching specific content, teachers would develop further and more in-depth forms of subject knowledge. He stated, ‘… if you want to learn something well, offer to teach it’. The author believes Shulman’s theory determines </w:t>
      </w:r>
      <w:r w:rsidR="00AB270B">
        <w:t xml:space="preserve">that </w:t>
      </w:r>
      <w:r w:rsidR="00CB4C05" w:rsidRPr="00AA511F">
        <w:t xml:space="preserve">the one crucial aspect of teacher subject knowledge development is having the knowledge on how to teach </w:t>
      </w:r>
      <w:r w:rsidR="00AB270B">
        <w:t>it</w:t>
      </w:r>
      <w:r w:rsidR="00CB4C05" w:rsidRPr="00AA511F">
        <w:t xml:space="preserve">. Teachers need to </w:t>
      </w:r>
      <w:r w:rsidR="009A6A5C" w:rsidRPr="00AA511F">
        <w:t xml:space="preserve">obtain the knowledge of a subject but how they teach it within the classroom is </w:t>
      </w:r>
      <w:r w:rsidR="00BC4652" w:rsidRPr="00AA511F">
        <w:t>the most</w:t>
      </w:r>
      <w:r w:rsidR="009A6A5C" w:rsidRPr="00AA511F">
        <w:t xml:space="preserve"> vital element of effective learning and teaching. It is apparent that this study clearly influenced Shulman’s Knowledge Base, the importance of pedagogical knowledge is identified in his theory of Knowledge and Teaching. The study by Shulman (1986) also reveals that </w:t>
      </w:r>
      <w:r w:rsidR="00BC4652" w:rsidRPr="00AA511F">
        <w:t xml:space="preserve">the </w:t>
      </w:r>
      <w:r w:rsidR="009A6A5C" w:rsidRPr="00AA511F">
        <w:t>pedagogical content knowledge</w:t>
      </w:r>
      <w:r w:rsidR="00BC4652" w:rsidRPr="00AA511F">
        <w:t xml:space="preserve"> that teachers must acquire</w:t>
      </w:r>
      <w:r w:rsidR="009A6A5C" w:rsidRPr="00AA511F">
        <w:t xml:space="preserve"> includes an understanding of the</w:t>
      </w:r>
      <w:r w:rsidR="00F7149C" w:rsidRPr="00AA511F">
        <w:t xml:space="preserve"> preconception’s</w:t>
      </w:r>
      <w:r w:rsidR="009A6A5C" w:rsidRPr="00AA511F">
        <w:t xml:space="preserve"> pupils of different ages and backgroun</w:t>
      </w:r>
      <w:r w:rsidR="00F7149C" w:rsidRPr="00AA511F">
        <w:t>ds</w:t>
      </w:r>
      <w:r w:rsidR="009A6A5C" w:rsidRPr="00AA511F">
        <w:t xml:space="preserve"> may have towards specific areas of learning and subject topics</w:t>
      </w:r>
      <w:r w:rsidR="00F7149C" w:rsidRPr="00AA511F">
        <w:t>. Teachers have a responsibility to possess the ability of performing and providing different strategies for pupils who may have negative feelings towards certain areas of teaching and learning within school.</w:t>
      </w:r>
    </w:p>
    <w:p w14:paraId="7B657651" w14:textId="5BA8DDE0" w:rsidR="00F7149C" w:rsidRPr="00AA511F" w:rsidRDefault="00F7149C" w:rsidP="004056F8">
      <w:pPr>
        <w:pStyle w:val="NoSpacing"/>
        <w:spacing w:line="360" w:lineRule="auto"/>
        <w:ind w:firstLine="720"/>
      </w:pPr>
      <w:r w:rsidRPr="00AA511F">
        <w:t>However, the author indicates that th</w:t>
      </w:r>
      <w:r w:rsidR="00BC4652" w:rsidRPr="00AA511F">
        <w:t>is</w:t>
      </w:r>
      <w:r w:rsidRPr="00AA511F">
        <w:t xml:space="preserve"> study carried out by Shulman (1986) included research case studies based on secondary teachers only. The</w:t>
      </w:r>
      <w:r w:rsidR="00BC4652" w:rsidRPr="00AA511F">
        <w:t>refore,</w:t>
      </w:r>
      <w:r w:rsidRPr="00AA511F">
        <w:t xml:space="preserve"> findings of the research may differ in regards to primary teachers. The author conveys that the study does relate to primary teaching in a way in which it is important to acquire the knowledge </w:t>
      </w:r>
      <w:r w:rsidR="009351CE" w:rsidRPr="00AA511F">
        <w:t xml:space="preserve">on how to teach subject content to cover all areas of the curriculum. On the other hand, the pedagogical content knowledge of subject preconceptions by pupils is not as relevant to primary teaching. The author believes that most primary school pupils, especially in the Foundation Phase do not have </w:t>
      </w:r>
      <w:r w:rsidR="00BC4652" w:rsidRPr="00AA511F">
        <w:t xml:space="preserve">these </w:t>
      </w:r>
      <w:r w:rsidR="009351CE" w:rsidRPr="00AA511F">
        <w:t>preconceptions on particular subjects therefore is not relatable to the longitudinal study, however primary teacher</w:t>
      </w:r>
      <w:r w:rsidR="00BC4652" w:rsidRPr="00AA511F">
        <w:t>s</w:t>
      </w:r>
      <w:r w:rsidR="009351CE" w:rsidRPr="00AA511F">
        <w:t xml:space="preserve"> still have a pedagogical responsibility in ensuring pupils are excited to learn and enjoy every area of learning</w:t>
      </w:r>
      <w:r w:rsidR="00E11C0C" w:rsidRPr="00AA511F">
        <w:t xml:space="preserve">. </w:t>
      </w:r>
      <w:r w:rsidR="00E11C0C" w:rsidRPr="00AA511F">
        <w:lastRenderedPageBreak/>
        <w:t>Teachers have a role to know their learners and their characteristics</w:t>
      </w:r>
      <w:r w:rsidR="00BC4652" w:rsidRPr="00AA511F">
        <w:t>,</w:t>
      </w:r>
      <w:r w:rsidR="00E11C0C" w:rsidRPr="00AA511F">
        <w:t xml:space="preserve"> and this Knowledge Base category of knowledge is how teachers can ensure their pupils are learning effectively.</w:t>
      </w:r>
    </w:p>
    <w:p w14:paraId="011FB40C" w14:textId="1B7C3AAB" w:rsidR="000A2574" w:rsidRPr="00AA511F" w:rsidRDefault="00161125" w:rsidP="004056F8">
      <w:pPr>
        <w:pStyle w:val="NoSpacing"/>
        <w:spacing w:line="360" w:lineRule="auto"/>
        <w:ind w:firstLine="720"/>
      </w:pPr>
      <w:r w:rsidRPr="00AA511F">
        <w:t xml:space="preserve">A report carried out by Coe et al. (2014) </w:t>
      </w:r>
      <w:r w:rsidR="00ED7EDC" w:rsidRPr="00AA511F">
        <w:t xml:space="preserve">discusses this problematic debate on teacher subject knowledge and what makes great teaching. The report states that defining effective teaching and learning is a complex statement. </w:t>
      </w:r>
      <w:r w:rsidR="00560A7B" w:rsidRPr="00AA511F">
        <w:t>The research by Coe et al. (2014) greatly links to the theory of Shulman</w:t>
      </w:r>
      <w:r w:rsidR="0027477D">
        <w:t>’s Knowledge Base</w:t>
      </w:r>
      <w:r w:rsidR="00560A7B" w:rsidRPr="00AA511F">
        <w:t xml:space="preserve">, the belief that teacher subject knowledge and effective teaching is more than just </w:t>
      </w:r>
      <w:r w:rsidR="006011D9" w:rsidRPr="00AA511F">
        <w:t>subject matter</w:t>
      </w:r>
      <w:r w:rsidR="00560A7B" w:rsidRPr="00AA511F">
        <w:t xml:space="preserve"> knowledge</w:t>
      </w:r>
      <w:r w:rsidR="0027477D">
        <w:t xml:space="preserve">. </w:t>
      </w:r>
      <w:r w:rsidR="00560A7B" w:rsidRPr="00AA511F">
        <w:t>Similarly, like Shulman</w:t>
      </w:r>
      <w:r w:rsidR="0027477D">
        <w:t xml:space="preserve">’s </w:t>
      </w:r>
      <w:r w:rsidR="00560A7B" w:rsidRPr="00AA511F">
        <w:t xml:space="preserve">theory, this report identifies six components of great teaching- some relatable to the Knowledge Base. The report highlights the importance of pedagogical content knowledge, quality of instruction, classroom climate, classroom management, teacher beliefs and professional behaviours. </w:t>
      </w:r>
      <w:r w:rsidR="00ED7EDC" w:rsidRPr="00AA511F">
        <w:t>Ideally, we may define</w:t>
      </w:r>
      <w:r w:rsidR="00560A7B" w:rsidRPr="00AA511F">
        <w:t xml:space="preserve"> great teaching</w:t>
      </w:r>
      <w:r w:rsidR="00ED7EDC" w:rsidRPr="00AA511F">
        <w:t xml:space="preserve"> as the lead to high achievement by pupils, </w:t>
      </w:r>
      <w:r w:rsidR="00560A7B" w:rsidRPr="00AA511F">
        <w:t>the research states that ‘… student progress is the yardstick by which teacher quality should be assessed</w:t>
      </w:r>
      <w:r w:rsidR="000A2574" w:rsidRPr="00AA511F">
        <w:t xml:space="preserve">’ (Coe et al. 2014). Therefore, </w:t>
      </w:r>
      <w:r w:rsidR="00ED7EDC" w:rsidRPr="00AA511F">
        <w:t xml:space="preserve">it is clear that </w:t>
      </w:r>
      <w:r w:rsidR="000A2574" w:rsidRPr="00AA511F">
        <w:t>teacher quality should be assessed and checked against the ongoing achievement being made by pupils in the classroom.</w:t>
      </w:r>
    </w:p>
    <w:p w14:paraId="3B87373A" w14:textId="12EFB1F0" w:rsidR="000A2574" w:rsidRPr="00AA511F" w:rsidRDefault="000A2574" w:rsidP="004056F8">
      <w:pPr>
        <w:pStyle w:val="NoSpacing"/>
        <w:spacing w:line="360" w:lineRule="auto"/>
        <w:ind w:firstLine="720"/>
      </w:pPr>
      <w:r w:rsidRPr="00AA511F">
        <w:t xml:space="preserve">The author identifies the difference between the theories of Shulman (1987) and Coe et al. (2014), the difference in which Coe’s research focusses on the assessment of teacher quality compared to Shulman’s stated categories of knowledge. The author believes that Coe’s research is influenced by the Knowledge Base, however has built upon it further in regards to </w:t>
      </w:r>
      <w:r w:rsidR="0009270B" w:rsidRPr="00AA511F">
        <w:t xml:space="preserve">the </w:t>
      </w:r>
      <w:r w:rsidRPr="00AA511F">
        <w:t>limitations that have previously arose based on Shulman’s theory. The research carried out by Coe et al. (2014) highlights the</w:t>
      </w:r>
      <w:r w:rsidR="00302970" w:rsidRPr="00AA511F">
        <w:t xml:space="preserve">se limitations, inconsistencies between different teachers and teaching styles can be a cause for concern in regards to effective teaching and learning in the classroom. Also, the approaches and strategies of knowledge and teaching stated by theories such as Shulman’s Knowledge Base can be interpreted differently based on the individual teacher. Therefore, the author identifies that Coe’s more current research carried out in 2014 is important in today’s education. The research suggests that assessing teacher quality through multiple measures such as classroom observations </w:t>
      </w:r>
      <w:r w:rsidR="008348B2" w:rsidRPr="00AA511F">
        <w:t xml:space="preserve">and pupil outcomes are essential strategies to ensure inconsistencies within effective teaching do not occur. </w:t>
      </w:r>
      <w:r w:rsidR="00DA293F" w:rsidRPr="00AA511F">
        <w:t>T</w:t>
      </w:r>
      <w:r w:rsidR="008348B2" w:rsidRPr="00AA511F">
        <w:t xml:space="preserve">he research also highlights the relevance of </w:t>
      </w:r>
      <w:r w:rsidR="00DA293F" w:rsidRPr="00AA511F">
        <w:t xml:space="preserve">consistent and constructive </w:t>
      </w:r>
      <w:r w:rsidR="008348B2" w:rsidRPr="00AA511F">
        <w:t xml:space="preserve">teacher feedback </w:t>
      </w:r>
      <w:r w:rsidR="00DA293F" w:rsidRPr="00AA511F">
        <w:t xml:space="preserve">from the assessments </w:t>
      </w:r>
      <w:r w:rsidR="008348B2" w:rsidRPr="00AA511F">
        <w:t xml:space="preserve">to sustain </w:t>
      </w:r>
      <w:r w:rsidR="00DA293F" w:rsidRPr="00AA511F">
        <w:t xml:space="preserve">effective and </w:t>
      </w:r>
      <w:r w:rsidR="008348B2" w:rsidRPr="00AA511F">
        <w:t xml:space="preserve">professional </w:t>
      </w:r>
      <w:r w:rsidR="00DA293F" w:rsidRPr="00AA511F">
        <w:t xml:space="preserve">teaching and </w:t>
      </w:r>
      <w:r w:rsidR="008348B2" w:rsidRPr="00AA511F">
        <w:t xml:space="preserve">learning within the classroom. </w:t>
      </w:r>
    </w:p>
    <w:p w14:paraId="14734FB1" w14:textId="348AF50A" w:rsidR="005C6989" w:rsidRPr="00AA511F" w:rsidRDefault="0092455A" w:rsidP="004056F8">
      <w:pPr>
        <w:pStyle w:val="NoSpacing"/>
        <w:spacing w:line="360" w:lineRule="auto"/>
        <w:ind w:firstLine="720"/>
      </w:pPr>
      <w:r w:rsidRPr="00AA511F">
        <w:lastRenderedPageBreak/>
        <w:t xml:space="preserve">In regards to the ‘debate’ on teacher subject knowledge and effective teaching and learning in the primary school, the author identifies the opposing argument to teacher subject knowledge being more than just content knowledge. The theory by Lev Vygotsky indicates the importance of teacher </w:t>
      </w:r>
      <w:r w:rsidR="00FD4F13" w:rsidRPr="00AA511F">
        <w:t xml:space="preserve">content </w:t>
      </w:r>
      <w:r w:rsidRPr="00AA511F">
        <w:t>knowledge and how it is vital within children’s learning. Vygotsky’s Zone of Proximal Development (ZPD) theory highlights the differen</w:t>
      </w:r>
      <w:r w:rsidR="00FD4F13" w:rsidRPr="00AA511F">
        <w:t>ce</w:t>
      </w:r>
      <w:r w:rsidRPr="00AA511F">
        <w:t xml:space="preserve"> between what a learner can do without help</w:t>
      </w:r>
      <w:r w:rsidR="00FD4F13" w:rsidRPr="00AA511F">
        <w:t xml:space="preserve"> and what a learner can achieve with the guidance and knowledge provided by a more knowledgeable other</w:t>
      </w:r>
      <w:r w:rsidR="006A0439" w:rsidRPr="00AA511F">
        <w:t xml:space="preserve"> (Cohen</w:t>
      </w:r>
      <w:r w:rsidR="00BB54FA" w:rsidRPr="00AA511F">
        <w:t xml:space="preserve"> et al. 2004)</w:t>
      </w:r>
      <w:r w:rsidR="00FD4F13" w:rsidRPr="00AA511F">
        <w:t xml:space="preserve">. Vygotsky’s theory reveals that a more knowledgeable other (MKO) such as a teacher, whom possess greater knowledge and a higher ability level than the learner with respect to a particular subject, task or area of learning is what enables the learner to develop their ZPD. This means that with teacher support and knowledge a pupil can develop their learning from what they cannot do, to what they can do with </w:t>
      </w:r>
      <w:r w:rsidR="0027477D">
        <w:t xml:space="preserve">a learning </w:t>
      </w:r>
      <w:r w:rsidR="00FD4F13" w:rsidRPr="00AA511F">
        <w:t xml:space="preserve">scaffold, to finally what they can do independently. </w:t>
      </w:r>
    </w:p>
    <w:p w14:paraId="108A011C" w14:textId="6578289D" w:rsidR="00CA0D3D" w:rsidRPr="00AA511F" w:rsidRDefault="00AB4F79" w:rsidP="004056F8">
      <w:pPr>
        <w:pStyle w:val="NoSpacing"/>
        <w:spacing w:line="360" w:lineRule="auto"/>
        <w:ind w:firstLine="720"/>
      </w:pPr>
      <w:r w:rsidRPr="00AA511F">
        <w:t xml:space="preserve">A study conducted by Freund (1990) </w:t>
      </w:r>
      <w:r w:rsidR="005C6989" w:rsidRPr="00AA511F">
        <w:t>supports Vygotsky’s theory. The study involved children having to decide which items of furniture should be placed in particular areas of a dolls house. Beforehand, a number of children were allowed to play with the doll’s house in a similar situation with their mother, while other children were to play with it alone. The study by Freund discovered that those children who had previously played in the company of their mother, showed the greatest improvement. Therefore, the study concluded that the children being guided within their learning through their ZPD led to greater understanding and performance than those children that worked alone.</w:t>
      </w:r>
    </w:p>
    <w:p w14:paraId="016EC7B7" w14:textId="77777777" w:rsidR="002E637A" w:rsidRPr="00AA511F" w:rsidRDefault="00A7207D" w:rsidP="004056F8">
      <w:pPr>
        <w:pStyle w:val="NoSpacing"/>
        <w:spacing w:line="360" w:lineRule="auto"/>
        <w:ind w:firstLine="720"/>
      </w:pPr>
      <w:r w:rsidRPr="00AA511F">
        <w:t>From the literature discussed it is apparent that there is much research in regards to the ‘debate’ on the relationship between teacher subject knowledge and effective teaching and learning in the primary school. The Welsh Government declares that by 2021 the transformation of education in Wales will be well underway. Schools and teachers will have significant experience of working together to take the new curriculum ‘Successful Futures’ forward. It is the role and responsibilit</w:t>
      </w:r>
      <w:r w:rsidR="002B6407" w:rsidRPr="00AA511F">
        <w:t>y</w:t>
      </w:r>
      <w:r w:rsidRPr="00AA511F">
        <w:t xml:space="preserve"> of teachers today to ensure that the teaching profession will be high quality, collaborative and driven by deep understanding of pedagogy and subject knowledge</w:t>
      </w:r>
      <w:r w:rsidR="004F1D2E" w:rsidRPr="00AA511F">
        <w:t xml:space="preserve"> (Welsh Government, 2017)</w:t>
      </w:r>
      <w:r w:rsidRPr="00AA511F">
        <w:t>.</w:t>
      </w:r>
      <w:r w:rsidR="000C1C15" w:rsidRPr="00AA511F">
        <w:t xml:space="preserve"> </w:t>
      </w:r>
    </w:p>
    <w:p w14:paraId="27F5D857" w14:textId="588288B7" w:rsidR="005C6989" w:rsidRPr="00AA511F" w:rsidRDefault="000C1C15" w:rsidP="004056F8">
      <w:pPr>
        <w:pStyle w:val="NoSpacing"/>
        <w:spacing w:line="360" w:lineRule="auto"/>
        <w:ind w:firstLine="720"/>
      </w:pPr>
      <w:r w:rsidRPr="00AA511F">
        <w:t>The author identifies that with</w:t>
      </w:r>
      <w:r w:rsidR="002B6407" w:rsidRPr="00AA511F">
        <w:t xml:space="preserve">in </w:t>
      </w:r>
      <w:r w:rsidRPr="00AA511F">
        <w:t xml:space="preserve">education today, subject knowledge is more than just knowing content of particular subjects or areas of learning, Shulman (1987) and the seven categories of knowledge support this. The author believes that Shulman’s Knowledge </w:t>
      </w:r>
      <w:r w:rsidRPr="00AA511F">
        <w:lastRenderedPageBreak/>
        <w:t>Base is subject, curriculum and pedagogical content driven, not just subject</w:t>
      </w:r>
      <w:r w:rsidR="001124B6" w:rsidRPr="00AA511F">
        <w:t xml:space="preserve"> matter</w:t>
      </w:r>
      <w:r w:rsidRPr="00AA511F">
        <w:t xml:space="preserve"> knowledge</w:t>
      </w:r>
      <w:r w:rsidR="00DF1918" w:rsidRPr="00AA511F">
        <w:t>. This links to the aims of the new curriculum being developed in Wales</w:t>
      </w:r>
      <w:r w:rsidR="00D104D9" w:rsidRPr="00AA511F">
        <w:t>, the four core aims and areas of learning a</w:t>
      </w:r>
      <w:r w:rsidR="0027477D">
        <w:t xml:space="preserve">re </w:t>
      </w:r>
      <w:r w:rsidR="00D104D9" w:rsidRPr="00AA511F">
        <w:t>not so content and subject knowledge driven, they are portrayed as being pedagogical holistic aims for children to be healthy, ambitious, creative and ethical individuals within their learning.</w:t>
      </w:r>
      <w:r w:rsidR="007B2F9D" w:rsidRPr="00AA511F">
        <w:t xml:space="preserve"> Therefore, teacher subject knowledge needs to have an awareness and understanding of the different strategies to ensure the aims are performed for effective teaching and learning, in addition to the </w:t>
      </w:r>
      <w:r w:rsidR="001124B6" w:rsidRPr="00AA511F">
        <w:t xml:space="preserve">subject matter </w:t>
      </w:r>
      <w:r w:rsidR="007B2F9D" w:rsidRPr="00AA511F">
        <w:t>knowledge being the basis required.</w:t>
      </w:r>
    </w:p>
    <w:p w14:paraId="2417EE8A" w14:textId="776548F6" w:rsidR="002E637A" w:rsidRPr="00AA511F" w:rsidRDefault="003D68B7" w:rsidP="0027477D">
      <w:pPr>
        <w:pStyle w:val="NoSpacing"/>
        <w:spacing w:line="360" w:lineRule="auto"/>
        <w:ind w:firstLine="720"/>
      </w:pPr>
      <w:r w:rsidRPr="00AA511F">
        <w:t xml:space="preserve">Furthermore, as the author I am now going to analyse and evaluate my own subject knowledge for primary teaching. In this part of the assignment I will draw on my own </w:t>
      </w:r>
      <w:r w:rsidR="0027477D">
        <w:t>p</w:t>
      </w:r>
      <w:r w:rsidRPr="00AA511F">
        <w:t xml:space="preserve">rofessional </w:t>
      </w:r>
      <w:r w:rsidR="0027477D">
        <w:t>t</w:t>
      </w:r>
      <w:r w:rsidRPr="00AA511F">
        <w:t xml:space="preserve">eaching </w:t>
      </w:r>
      <w:r w:rsidR="0027477D">
        <w:t>e</w:t>
      </w:r>
      <w:r w:rsidRPr="00AA511F">
        <w:t>xperience to reflect on my own subject knowledge, lessons planned and the outcomes of them in re</w:t>
      </w:r>
      <w:r w:rsidR="000C0F94">
        <w:t xml:space="preserve">lation </w:t>
      </w:r>
      <w:r w:rsidRPr="00AA511F">
        <w:t xml:space="preserve">to the literature </w:t>
      </w:r>
      <w:r w:rsidR="0027477D">
        <w:t>previously discussed on</w:t>
      </w:r>
      <w:r w:rsidRPr="00AA511F">
        <w:t xml:space="preserve"> the ‘debate’ </w:t>
      </w:r>
      <w:r w:rsidR="0027477D">
        <w:t>between</w:t>
      </w:r>
      <w:r w:rsidRPr="00AA511F">
        <w:t xml:space="preserve"> the relationship </w:t>
      </w:r>
      <w:r w:rsidR="0027477D">
        <w:t xml:space="preserve">of </w:t>
      </w:r>
      <w:r w:rsidRPr="00AA511F">
        <w:t>teacher subject knowledge and effective teaching and learning in the primary school</w:t>
      </w:r>
      <w:r w:rsidR="000C0F94">
        <w:t>,</w:t>
      </w:r>
      <w:r w:rsidRPr="00AA511F">
        <w:t xml:space="preserve"> and</w:t>
      </w:r>
      <w:r w:rsidR="008C3A8A" w:rsidRPr="00AA511F">
        <w:t xml:space="preserve"> the development of the new curriculum in Wales (Successful Futures). I am going to analyse and evaluate a math</w:t>
      </w:r>
      <w:r w:rsidR="0027477D">
        <w:t>ematics</w:t>
      </w:r>
      <w:r w:rsidR="008C3A8A" w:rsidRPr="00AA511F">
        <w:t xml:space="preserve"> lesson </w:t>
      </w:r>
      <w:r w:rsidR="00E06D26" w:rsidRPr="00AA511F">
        <w:t xml:space="preserve">I </w:t>
      </w:r>
      <w:r w:rsidR="008C3A8A" w:rsidRPr="00AA511F">
        <w:t xml:space="preserve">previously planned and taught </w:t>
      </w:r>
      <w:r w:rsidR="00E06D26" w:rsidRPr="00AA511F">
        <w:t>(</w:t>
      </w:r>
      <w:r w:rsidR="001D3460">
        <w:t>Lesson plan can be seen in</w:t>
      </w:r>
      <w:r w:rsidR="00E06D26" w:rsidRPr="00AA511F">
        <w:t xml:space="preserve"> Appendix A) </w:t>
      </w:r>
      <w:r w:rsidR="008C3A8A" w:rsidRPr="00AA511F">
        <w:t xml:space="preserve">using the Knowledge Quartet Framework. </w:t>
      </w:r>
    </w:p>
    <w:p w14:paraId="65F1A302" w14:textId="043147C1" w:rsidR="003D68B7" w:rsidRDefault="008C3A8A" w:rsidP="004056F8">
      <w:pPr>
        <w:pStyle w:val="NoSpacing"/>
        <w:spacing w:line="360" w:lineRule="auto"/>
        <w:ind w:firstLine="720"/>
      </w:pPr>
      <w:r w:rsidRPr="00AA511F">
        <w:t xml:space="preserve">The Knowledge Quartet (KQ) is a theoretical framework that is used to analyse the development of mathematics teaching. The KQ was developed in 2002 for the observation, analysis and development of mathematics, focusing on the contribution of teacher subject matter and content knowledge (The Knowledge Quartet, 2012).  </w:t>
      </w:r>
      <w:r w:rsidR="00E06D26" w:rsidRPr="00AA511F">
        <w:t>In comparison, t</w:t>
      </w:r>
      <w:r w:rsidRPr="00AA511F">
        <w:t xml:space="preserve">he KQ is different to the theory </w:t>
      </w:r>
      <w:r w:rsidR="002A2517" w:rsidRPr="00AA511F">
        <w:t>of</w:t>
      </w:r>
      <w:r w:rsidRPr="00AA511F">
        <w:t xml:space="preserve"> Shulman (1987), </w:t>
      </w:r>
      <w:r w:rsidR="002A2517" w:rsidRPr="00AA511F">
        <w:t xml:space="preserve">in which the </w:t>
      </w:r>
      <w:r w:rsidRPr="00AA511F">
        <w:t>Knowledge Base</w:t>
      </w:r>
      <w:r w:rsidR="002A2517" w:rsidRPr="00AA511F">
        <w:t xml:space="preserve"> considers the generic features of a lesson such as class organisation and behaviour management</w:t>
      </w:r>
      <w:r w:rsidR="00C77828">
        <w:t>,</w:t>
      </w:r>
      <w:r w:rsidR="002A2517" w:rsidRPr="00AA511F">
        <w:t xml:space="preserve"> in addition to teacher content knowledge. Whereas the Knowledge Quartet focusses on the events in a mathematics lesson with particular reference to subject matter being taught. </w:t>
      </w:r>
      <w:r w:rsidR="00E06D26" w:rsidRPr="00AA511F">
        <w:t>Rowland et al. (2003) describes the framework for the identification and discussion of primary teachers’ mathematics content knowledge evident in their teaching. The paper highlights the four dimensions of the KQ that are used to identify the knowledge and belief</w:t>
      </w:r>
      <w:r w:rsidR="00C77828">
        <w:t>s</w:t>
      </w:r>
      <w:r w:rsidR="00E06D26" w:rsidRPr="00AA511F">
        <w:t xml:space="preserve"> evident in the mathematics teaching- foundation, transformation, connection and contingency. Each </w:t>
      </w:r>
      <w:r w:rsidR="00DD6259">
        <w:t xml:space="preserve">dimension includes a small number of </w:t>
      </w:r>
      <w:r w:rsidR="007862F3">
        <w:t>similar subcategories</w:t>
      </w:r>
      <w:r w:rsidR="00DD6259">
        <w:t xml:space="preserve"> </w:t>
      </w:r>
      <w:r w:rsidR="007862F3">
        <w:t xml:space="preserve">to use for the judgement and discussion of teacher content knowledge in mathematics. </w:t>
      </w:r>
    </w:p>
    <w:p w14:paraId="32CE421D" w14:textId="60C6DDBA" w:rsidR="00DF08FB" w:rsidRDefault="00AE23B3" w:rsidP="004056F8">
      <w:pPr>
        <w:pStyle w:val="NoSpacing"/>
        <w:spacing w:line="360" w:lineRule="auto"/>
        <w:ind w:firstLine="720"/>
      </w:pPr>
      <w:r>
        <w:t xml:space="preserve">Using the Knowledge Quartet, I can reflect back on my lesson using the four dimensions, firstly identifying the foundation of the lesson. The study by Rowland et al. </w:t>
      </w:r>
      <w:r>
        <w:lastRenderedPageBreak/>
        <w:t xml:space="preserve">(2003) highlights the foundation of a lesson to be the teachers’ knowledge, beliefs and understanding of the subject. My lesson was based on the properties of 3D shapes therefore it was my responsibility to remember previously learned information, such as key vocabulary- names of 3D shapes, the different properties, </w:t>
      </w:r>
      <w:r w:rsidR="0027477D">
        <w:t xml:space="preserve">2D shape </w:t>
      </w:r>
      <w:r>
        <w:t>faces, edges, vertices and so on. The foundation of my lesson, before planning</w:t>
      </w:r>
      <w:r w:rsidR="00C77828">
        <w:t>,</w:t>
      </w:r>
      <w:r>
        <w:t xml:space="preserve"> was to comprehend what I already know, review information and demonstrate an understand</w:t>
      </w:r>
      <w:r w:rsidR="00555DCC">
        <w:t>ing</w:t>
      </w:r>
      <w:r>
        <w:t xml:space="preserve"> of the facts. </w:t>
      </w:r>
    </w:p>
    <w:p w14:paraId="439D7310" w14:textId="14AFFAE5" w:rsidR="00AE23B3" w:rsidRDefault="00312AF7" w:rsidP="004056F8">
      <w:pPr>
        <w:pStyle w:val="NoSpacing"/>
        <w:spacing w:line="360" w:lineRule="auto"/>
        <w:ind w:firstLine="720"/>
      </w:pPr>
      <w:r>
        <w:t>In addition</w:t>
      </w:r>
      <w:r w:rsidR="00C77828">
        <w:t xml:space="preserve"> to this</w:t>
      </w:r>
      <w:r>
        <w:t xml:space="preserve">, </w:t>
      </w:r>
      <w:r w:rsidR="00AE23B3">
        <w:t xml:space="preserve">I </w:t>
      </w:r>
      <w:r w:rsidR="00C77828">
        <w:t xml:space="preserve">also </w:t>
      </w:r>
      <w:r w:rsidR="00AE23B3">
        <w:t>believe</w:t>
      </w:r>
      <w:r w:rsidR="00555DCC">
        <w:t xml:space="preserve"> </w:t>
      </w:r>
      <w:r w:rsidR="00C77828">
        <w:t xml:space="preserve">that the theory of </w:t>
      </w:r>
      <w:r w:rsidR="00555DCC">
        <w:t xml:space="preserve">Bloom’s Taxonomy supports the KQ and how I can analyse and evaluate my own subject knowledge. Heick (2018) states </w:t>
      </w:r>
      <w:r w:rsidR="00C77828">
        <w:t xml:space="preserve">that this </w:t>
      </w:r>
      <w:r w:rsidR="00555DCC">
        <w:t>hierarchical ordering of cognitive skills</w:t>
      </w:r>
      <w:r w:rsidR="00C77828">
        <w:t xml:space="preserve"> theory</w:t>
      </w:r>
      <w:r w:rsidR="00555DCC">
        <w:t xml:space="preserve"> is one of many, that can help teachers </w:t>
      </w:r>
      <w:r w:rsidR="0027477D">
        <w:t xml:space="preserve">to </w:t>
      </w:r>
      <w:r w:rsidR="00555DCC">
        <w:t>teach and pupils to learn (</w:t>
      </w:r>
      <w:r w:rsidR="00C244C8">
        <w:t>Figure 1</w:t>
      </w:r>
      <w:r w:rsidR="00555DCC">
        <w:t xml:space="preserve"> can be seen in Appendix B). At the bottom of the hierarchy is where teachers are require</w:t>
      </w:r>
      <w:r>
        <w:t xml:space="preserve">d </w:t>
      </w:r>
      <w:r w:rsidR="00555DCC">
        <w:t>to remember, in my case</w:t>
      </w:r>
      <w:r w:rsidR="00C77828">
        <w:t>, it</w:t>
      </w:r>
      <w:r w:rsidR="00555DCC">
        <w:t xml:space="preserve"> was to remember the key vocabulary of 3D shapes. The second level of Bloom’s Taxonomy is to understand, this relates to the foundation (KQ) of my lesson</w:t>
      </w:r>
      <w:r>
        <w:t xml:space="preserve"> and how I understood the level of learning I was required to teach my class and what strategies and activities I could plan to do.  However, before moving on to my planning for the lesson I needed to ensure my subject knowledge of 3D shapes was correct</w:t>
      </w:r>
      <w:r w:rsidR="00C77828">
        <w:t xml:space="preserve"> and </w:t>
      </w:r>
      <w:r>
        <w:t>that I fully understood everything I had to teach for the mathematics lesson</w:t>
      </w:r>
      <w:r w:rsidR="008A45BE">
        <w:t>. I did this by reviewing information online and in mathematic</w:t>
      </w:r>
      <w:r w:rsidR="00B25923">
        <w:t>al</w:t>
      </w:r>
      <w:r w:rsidR="008A45BE">
        <w:t xml:space="preserve"> textbooks to support my current subject knowledge</w:t>
      </w:r>
      <w:r w:rsidR="00C77828">
        <w:t xml:space="preserve"> to start my lesson plan</w:t>
      </w:r>
      <w:r w:rsidR="008A45BE">
        <w:t>.</w:t>
      </w:r>
    </w:p>
    <w:p w14:paraId="5B94F792" w14:textId="65FF990A" w:rsidR="00465257" w:rsidRDefault="008A45BE" w:rsidP="004056F8">
      <w:pPr>
        <w:pStyle w:val="NoSpacing"/>
        <w:spacing w:line="360" w:lineRule="auto"/>
        <w:ind w:firstLine="720"/>
      </w:pPr>
      <w:r>
        <w:t>Moreover, the dimension of transformation in the Knowledge Quartet highlights my knowledge-in-action in planning and strategies of teaching</w:t>
      </w:r>
      <w:r w:rsidR="00157E02">
        <w:t xml:space="preserve"> within my mathematic</w:t>
      </w:r>
      <w:r w:rsidR="00C77828">
        <w:t>s</w:t>
      </w:r>
      <w:r w:rsidR="00157E02">
        <w:t xml:space="preserve"> lesson</w:t>
      </w:r>
      <w:r>
        <w:t xml:space="preserve"> (Rowland, 2005)</w:t>
      </w:r>
      <w:r w:rsidR="00157E02">
        <w:t>. This part of my subject knowledge is e</w:t>
      </w:r>
      <w:r w:rsidR="008C5137">
        <w:t>vident within the planning of the lesson on properties of 3D shapes</w:t>
      </w:r>
      <w:r w:rsidR="00224141">
        <w:t xml:space="preserve">, by applying my knowledge to the teaching and learning. In relation to Bloom’s Taxonomy </w:t>
      </w:r>
      <w:r w:rsidR="00B25923">
        <w:t>the third level of the hierarchy is to apply, as a trainee teacher it was my role to plan appropriate tasks and teaching strategies based on the range of ability amongst the pupils within my class.</w:t>
      </w:r>
      <w:r w:rsidR="00F973F7">
        <w:t xml:space="preserve"> In my planning (</w:t>
      </w:r>
      <w:r w:rsidR="0027477D">
        <w:t xml:space="preserve">Seen in </w:t>
      </w:r>
      <w:r w:rsidR="00F973F7">
        <w:t xml:space="preserve">Appendix A) it is apparent that I planned differentiated focus tasks for the four ability groupings within my class, I also considered different teaching strategies within the introduction of the lesson, such as ‘Think, pair, share’ which is an Assessment for Learning strategy that I used to activate the children’s prior knowledge on 3D shapes and their properties. Similarly, I ensured the introduction of the lesson was interactive and resulted in the children being </w:t>
      </w:r>
      <w:r w:rsidR="00C77828">
        <w:t>involved</w:t>
      </w:r>
      <w:r w:rsidR="00F973F7">
        <w:t xml:space="preserve"> within their learning. The theorist John Dewey supports the importance of learning being a ‘hands-on’ approach and that children learn best from doing (Dewey, 2011). </w:t>
      </w:r>
      <w:r w:rsidR="00F7242E">
        <w:t xml:space="preserve">The </w:t>
      </w:r>
      <w:r w:rsidR="00F7242E">
        <w:lastRenderedPageBreak/>
        <w:t xml:space="preserve">introduction of my lesson involved the children using the ‘feely bag’ to play a guessing game about the properties of different 3D shapes, </w:t>
      </w:r>
      <w:r w:rsidR="00C77828">
        <w:t xml:space="preserve">therefore </w:t>
      </w:r>
      <w:r w:rsidR="00F7242E">
        <w:t xml:space="preserve">learning through experiential experiences. </w:t>
      </w:r>
      <w:r w:rsidR="00F91908">
        <w:t>I used my own subject knowledge to provide the children with the opportunit</w:t>
      </w:r>
      <w:r w:rsidR="00FC3088">
        <w:t>ies to learn effectively this way, interacting with their learning.</w:t>
      </w:r>
    </w:p>
    <w:p w14:paraId="18787BC5" w14:textId="68D66D22" w:rsidR="008A45BE" w:rsidRDefault="00FC3088" w:rsidP="004056F8">
      <w:pPr>
        <w:pStyle w:val="NoSpacing"/>
        <w:spacing w:line="360" w:lineRule="auto"/>
        <w:ind w:firstLine="720"/>
      </w:pPr>
      <w:r>
        <w:t xml:space="preserve"> I also did this by providing the children with an interactive whiteboard game on 3D shapes, a number of children were chosen to practice this game within the introduction, therefore peer teaching the other</w:t>
      </w:r>
      <w:r w:rsidR="0027477D">
        <w:t xml:space="preserve"> children </w:t>
      </w:r>
      <w:r>
        <w:t xml:space="preserve">on what to do. This interactive game was then provided </w:t>
      </w:r>
      <w:r w:rsidR="00C77828">
        <w:t xml:space="preserve">as the </w:t>
      </w:r>
      <w:r>
        <w:t xml:space="preserve">enhanced provision </w:t>
      </w:r>
      <w:r w:rsidR="0027477D">
        <w:t xml:space="preserve">activity </w:t>
      </w:r>
      <w:r>
        <w:t xml:space="preserve">in the computer area. </w:t>
      </w:r>
      <w:r w:rsidR="00465257">
        <w:t>This digital part of my lesson linked to the cross-curricular areas being implemented within the new curriculum in Wales- numeracy and digital competence</w:t>
      </w:r>
      <w:r w:rsidR="0027477D">
        <w:t xml:space="preserve">, </w:t>
      </w:r>
      <w:r w:rsidR="00465257">
        <w:t>as previously stated by Donaldson (2015). The Digital Competence Framework (DCF) is the first element of the new curriculum in Wales which was made available to educational settings and professionals. The DCF is a cross-curricular area of the curriculum that provides a set of skills, knowledge and attitudes that enables learners to be confident and creative when using technology</w:t>
      </w:r>
      <w:r w:rsidR="00FB7D7A">
        <w:t xml:space="preserve"> (Welsh Government, 2016)</w:t>
      </w:r>
      <w:r w:rsidR="00465257">
        <w:t>.</w:t>
      </w:r>
      <w:r w:rsidR="00DF1ECD">
        <w:t xml:space="preserve"> As a trainee teacher, I believe it is my role to introduce pupils to the world of technology a</w:t>
      </w:r>
      <w:r w:rsidR="0027477D">
        <w:t>s</w:t>
      </w:r>
      <w:r w:rsidR="00DF1ECD">
        <w:t xml:space="preserve"> it </w:t>
      </w:r>
      <w:r w:rsidR="006867C7">
        <w:t xml:space="preserve">is continuously growing within today’ society. Providing children with the opportunities to use technology daily in the classroom is important, whether it be a focus task or an enhanced provision activity. </w:t>
      </w:r>
    </w:p>
    <w:p w14:paraId="1B0A9AA7" w14:textId="77777777" w:rsidR="00EF62E7" w:rsidRDefault="00C77828" w:rsidP="004056F8">
      <w:pPr>
        <w:pStyle w:val="NoSpacing"/>
        <w:spacing w:line="360" w:lineRule="auto"/>
        <w:ind w:firstLine="720"/>
      </w:pPr>
      <w:r>
        <w:t xml:space="preserve">In addition, the Knowledge Quartet dimension </w:t>
      </w:r>
      <w:r w:rsidR="001634E8">
        <w:t xml:space="preserve">of connection identifies my choices and decisions for the coherence of my planning and teaching displayed in my lesson (Rowland et al. 2003).  This stage of the KQ highlights my reasoning for the way I planned the lesson and the sequencing of instructions and tasks to entail both knowledge and connections within mathematics teaching and learning. The fourth and fifth levels of Bloom’s Taxonomy hierarchy are to analyse and synthesise, in relation to the KQ these levels of cognitive skills reveal the </w:t>
      </w:r>
      <w:r w:rsidR="001F0344">
        <w:t>logic to the mathematics lesson. As a trainee teacher I can always support my reasoning for my lesson plans and identify why I differentiate my focus tasks.</w:t>
      </w:r>
      <w:r w:rsidR="00BD1B3C">
        <w:t xml:space="preserve"> </w:t>
      </w:r>
    </w:p>
    <w:p w14:paraId="1F24E23A" w14:textId="52584B06" w:rsidR="00665AB2" w:rsidRDefault="001F0344" w:rsidP="004056F8">
      <w:pPr>
        <w:pStyle w:val="NoSpacing"/>
        <w:spacing w:line="360" w:lineRule="auto"/>
        <w:ind w:firstLine="720"/>
      </w:pPr>
      <w:r>
        <w:t>For example, within my mathematics lesson plan on 3D shapes, it is apparent that the Red Group ha</w:t>
      </w:r>
      <w:r w:rsidR="0027477D">
        <w:t>d</w:t>
      </w:r>
      <w:r>
        <w:t xml:space="preserve"> a different focus task compared to Blue, Yellow and Black groups (Seen in Appendix A). It is identified that the Red group include the ‘More Able and Talented’ (MAT) children of the class. </w:t>
      </w:r>
      <w:r w:rsidR="00665AB2">
        <w:t xml:space="preserve">In Wales MAT is used to describe learners who require extended </w:t>
      </w:r>
    </w:p>
    <w:p w14:paraId="2523997E" w14:textId="39FAA0E8" w:rsidR="00A274E5" w:rsidRDefault="00665AB2" w:rsidP="004056F8">
      <w:pPr>
        <w:pStyle w:val="NoSpacing"/>
        <w:spacing w:line="360" w:lineRule="auto"/>
      </w:pPr>
      <w:r>
        <w:lastRenderedPageBreak/>
        <w:t xml:space="preserve">opportunities within their learning in order to develop their skills and abilities further in one or more areas (Welsh Government, 2015). In every school, teachers are responsible to provide MAT children with a greater breadth and depth of learning activities that is usually provided for the other learners within the class. This statement supports my decision with the mathematics lesson, the task </w:t>
      </w:r>
      <w:r w:rsidR="0027477D">
        <w:t xml:space="preserve">for the MAT group </w:t>
      </w:r>
      <w:r>
        <w:t>was to develop their 3D shape skills further by making their own nets of 3D shapes. As the teacher I believed that the MAT children clearly understood the basic properties of 3D shapes, therefore I wanted to test their knowledge</w:t>
      </w:r>
      <w:r w:rsidR="0040499A">
        <w:t xml:space="preserve"> by putting into a hands-on focus task</w:t>
      </w:r>
      <w:r w:rsidR="008C64A0">
        <w:t xml:space="preserve"> that would challenge their mathematical skills further. </w:t>
      </w:r>
      <w:r w:rsidR="00465257">
        <w:t xml:space="preserve">In my planning it stated that I as the class teacher would work with the MAT group to support and provide a scaffold to their learning. </w:t>
      </w:r>
      <w:r w:rsidR="0044372F">
        <w:t>As previously mentioned, the theory of Vygotsky suggests this</w:t>
      </w:r>
      <w:r w:rsidR="00294DB8">
        <w:t xml:space="preserve"> (Cohen et al. 2004)</w:t>
      </w:r>
      <w:r w:rsidR="0044372F">
        <w:t>. It is seen that I used my subject content knowledge to p</w:t>
      </w:r>
      <w:r w:rsidR="00A274E5">
        <w:t xml:space="preserve">rovide the sufficient teaching to the MAT children by scaffolding their learning and being the </w:t>
      </w:r>
      <w:r w:rsidR="00DC74CD">
        <w:t>‘m</w:t>
      </w:r>
      <w:r w:rsidR="00A274E5">
        <w:t xml:space="preserve">ore </w:t>
      </w:r>
      <w:r w:rsidR="00DC74CD">
        <w:t>k</w:t>
      </w:r>
      <w:r w:rsidR="00A274E5">
        <w:t xml:space="preserve">nowledgeable </w:t>
      </w:r>
      <w:r w:rsidR="00DC74CD">
        <w:t>o</w:t>
      </w:r>
      <w:r w:rsidR="00A274E5">
        <w:t>ther</w:t>
      </w:r>
      <w:r w:rsidR="00DC74CD">
        <w:t>’</w:t>
      </w:r>
      <w:r w:rsidR="00A274E5">
        <w:t xml:space="preserve"> to ensure the children </w:t>
      </w:r>
      <w:r w:rsidR="00A274E5" w:rsidRPr="00AA511F">
        <w:t>develop</w:t>
      </w:r>
      <w:r w:rsidR="0027477D">
        <w:t>ed</w:t>
      </w:r>
      <w:r w:rsidR="00A274E5" w:rsidRPr="00AA511F">
        <w:t xml:space="preserve"> their </w:t>
      </w:r>
      <w:r w:rsidR="0027477D">
        <w:t xml:space="preserve">mathematical </w:t>
      </w:r>
      <w:r w:rsidR="00A274E5" w:rsidRPr="00AA511F">
        <w:t>learning</w:t>
      </w:r>
      <w:r w:rsidR="0027477D">
        <w:t xml:space="preserve"> for that lesson.</w:t>
      </w:r>
    </w:p>
    <w:p w14:paraId="086DA86A" w14:textId="667E917A" w:rsidR="00C244C8" w:rsidRDefault="00DC74CD" w:rsidP="004056F8">
      <w:pPr>
        <w:pStyle w:val="NoSpacing"/>
        <w:spacing w:line="360" w:lineRule="auto"/>
      </w:pPr>
      <w:r>
        <w:tab/>
        <w:t xml:space="preserve">The final dimension of the Knowledge Quartet- contingency, reflects on the category of events that are almost impossible to plan for within a mathematics lesson (Rowland et al, 2003). I can use this dimension of the KQ to highlight the events that occurred within my lesson that I did not plan, and reflect on how I responded to the children’s ideas and questions by ‘thinking on my feet’. As a trainee teacher I am aware of the anxiety that comes with the unknown answers to children’s questions within a lesson. However, I believe that this is an important part of developing teacher subject knowledge. Reflecting back on the mathematics lesson I planned and taught on 3D shapes, I believe I handled a situation appropriately in relation to this dimension of the KQ. As my lesson was teaching properties of 3D shapes, it was vital to discuss key vocabulary and the names of the different 3D shapes, </w:t>
      </w:r>
      <w:r w:rsidR="00B12C93">
        <w:t xml:space="preserve">2D shape </w:t>
      </w:r>
      <w:r>
        <w:t xml:space="preserve">faces, vertices and edges. For example, in the introduction of my lesson we looked a range of 3D shapes such as a hexagonal prism, therefore discussing how many edges a hexagon has. Developing on from our </w:t>
      </w:r>
      <w:r w:rsidR="00C244C8">
        <w:t xml:space="preserve">class </w:t>
      </w:r>
      <w:r>
        <w:t xml:space="preserve">discussion, a child asked, “Miss, </w:t>
      </w:r>
      <w:r w:rsidR="00C244C8">
        <w:t>w</w:t>
      </w:r>
      <w:r>
        <w:t xml:space="preserve">hat’s a 9-sided shape called?” </w:t>
      </w:r>
      <w:r w:rsidR="00C244C8">
        <w:t>This was an event in my lesson that I did not plan for, I believe that I handled the situation appropriately, instead of telling Child A that I d</w:t>
      </w:r>
      <w:r w:rsidR="0027477D">
        <w:t>id</w:t>
      </w:r>
      <w:r w:rsidR="00C244C8">
        <w:t xml:space="preserve"> not know, I encouraged the whole class to think of Child A’s question. I suggested to the learners to think about what letter the shape may begin with and what they think it would </w:t>
      </w:r>
      <w:r w:rsidR="00C244C8">
        <w:lastRenderedPageBreak/>
        <w:t xml:space="preserve">look like. Then moving on from this, as a class I searched for our question on the interactive whiteboard, and discussed the answer ‘nonagon’ further into the lesson. </w:t>
      </w:r>
    </w:p>
    <w:p w14:paraId="1A911BE6" w14:textId="2E086153" w:rsidR="00DC74CD" w:rsidRDefault="00C244C8" w:rsidP="004056F8">
      <w:pPr>
        <w:pStyle w:val="NoSpacing"/>
        <w:spacing w:line="360" w:lineRule="auto"/>
        <w:ind w:firstLine="720"/>
      </w:pPr>
      <w:r>
        <w:t xml:space="preserve">It is apparent that from my experience of contingency in the KQ, my </w:t>
      </w:r>
      <w:r w:rsidR="00B12C93">
        <w:t xml:space="preserve">mathematical </w:t>
      </w:r>
      <w:r>
        <w:t xml:space="preserve">subject content knowledge was tested by the children in my class. However, I believe even though my subject content knowledge was tested, my pedagogical content knowledge was successful. </w:t>
      </w:r>
      <w:r w:rsidR="00B12C93">
        <w:t xml:space="preserve">My ability to manage the situation and teach the children further mathematical knowledge than expected was an effective teaching and learning strategy. A constructivist view of learning supports my decision on valuing children’s contributions within lessons. Piaget suggests that effective teaching and learning ensures teachers and learners work together to understand, solve problems and develop strategies within the learning. He states that teachers must build on existing knowledge to encourage learners to express ideas, and when </w:t>
      </w:r>
      <w:r w:rsidR="00AC2227">
        <w:t>misconceptions occur it allows a development of knowledge, ideas and understanding (Louis, 2008).</w:t>
      </w:r>
    </w:p>
    <w:p w14:paraId="0B18A358" w14:textId="36457B07" w:rsidR="00871C73" w:rsidRDefault="00871C73" w:rsidP="004056F8">
      <w:pPr>
        <w:pStyle w:val="NoSpacing"/>
        <w:spacing w:line="360" w:lineRule="auto"/>
        <w:ind w:firstLine="720"/>
      </w:pPr>
      <w:r>
        <w:t xml:space="preserve">From this reflection on my mathematics lesson, I believe the Knowledge Quartet is a beneficial framework to use to evaluate a lesson planned and taught, highlighting what went well and what could have been improved. It is evident that the KQ focuses on the subject content knowledge within a lesson, the importance of previous knowledge and subject understanding, how it influences planning and teaching strategies, and the ability to decide an order of the learning, in addition to managing events that are almost impossible to plan for. Additionally, Bloom’s Taxonomy Hierarchy of cognitive skills, I believe relates to the KQ and how teachers need to work from the bottom of their subject content knowledge, build upon it, develop their skills further and therefore will result in effective teaching and learning within the classroom. Within my mathematics lesson, it was identified that as the class teacher my subject content knowledge was tested by the children, however it was my pedagogical content knowledge that resulted in </w:t>
      </w:r>
      <w:r w:rsidR="00836826">
        <w:t>the</w:t>
      </w:r>
      <w:r>
        <w:t xml:space="preserve"> positive outcome. This is why I believe</w:t>
      </w:r>
      <w:r w:rsidR="00836826">
        <w:t xml:space="preserve"> the</w:t>
      </w:r>
      <w:r>
        <w:t xml:space="preserve"> theory of Shulman (1987) has a greater understanding of the relationship between teacher subject knowledge and effective teaching and learning in the primary school. In addition to subject content knowledge, teaching involves many other important pedagogical elements. From </w:t>
      </w:r>
      <w:r w:rsidR="00836826">
        <w:t xml:space="preserve">the </w:t>
      </w:r>
      <w:r>
        <w:t xml:space="preserve">literature discussed in this assignment it is vital that teachers have a holistic approach to teaching, to understand the learners and their characteristics and the overall classroom climate. </w:t>
      </w:r>
    </w:p>
    <w:p w14:paraId="4E25C1C0" w14:textId="20F21276" w:rsidR="00871C73" w:rsidRDefault="00871C73" w:rsidP="00871C73">
      <w:pPr>
        <w:pStyle w:val="NoSpacing"/>
        <w:spacing w:line="360" w:lineRule="auto"/>
        <w:ind w:firstLine="720"/>
      </w:pPr>
      <w:r>
        <w:lastRenderedPageBreak/>
        <w:t xml:space="preserve">To conclude, it is evident that the ‘debate’ on teacher subject knowledge is an ongoing, complex issue within education today. It is apparent that many implications arise in regards to effective teaching and learning in the primary school, such as variations </w:t>
      </w:r>
      <w:r w:rsidR="00836826">
        <w:t>in</w:t>
      </w:r>
      <w:r>
        <w:t xml:space="preserve"> teaching strategies and implementations of learning being carried out, which sometimes can have negative outcomes. Therefore, teachers today undergo regular observations and pupils progress is monitored to ensure quality teaching is continuously being performed. I believe as a trainee teacher </w:t>
      </w:r>
      <w:r w:rsidR="00836826">
        <w:t xml:space="preserve">teaching observations and </w:t>
      </w:r>
      <w:r>
        <w:t>constructive feedback are the most beneficial tools to progress within your role as a teacher</w:t>
      </w:r>
      <w:r w:rsidR="00E44378">
        <w:t>,</w:t>
      </w:r>
      <w:r w:rsidR="00836826">
        <w:t xml:space="preserve"> and </w:t>
      </w:r>
      <w:r>
        <w:t>with the development of the new curriculum in Wales i</w:t>
      </w:r>
      <w:r w:rsidRPr="00AA511F">
        <w:t>t is</w:t>
      </w:r>
      <w:r w:rsidR="00836826">
        <w:t xml:space="preserve"> our</w:t>
      </w:r>
      <w:r w:rsidRPr="00AA511F">
        <w:t xml:space="preserve"> role and responsibility to ensure that the teaching profession will be high quality, collaborative and driven by deep understanding of pedagogy and subject knowledge</w:t>
      </w:r>
      <w:r>
        <w:t>.</w:t>
      </w:r>
    </w:p>
    <w:p w14:paraId="7B5DD195" w14:textId="77777777" w:rsidR="001F0344" w:rsidRDefault="001F0344" w:rsidP="004056F8">
      <w:pPr>
        <w:pStyle w:val="NoSpacing"/>
        <w:spacing w:line="360" w:lineRule="auto"/>
        <w:ind w:firstLine="720"/>
      </w:pPr>
    </w:p>
    <w:p w14:paraId="6E439C1B" w14:textId="4377C6CE" w:rsidR="00C77828" w:rsidRDefault="00C77828" w:rsidP="004056F8">
      <w:pPr>
        <w:pStyle w:val="NoSpacing"/>
        <w:spacing w:line="360" w:lineRule="auto"/>
      </w:pPr>
    </w:p>
    <w:p w14:paraId="0943E7AF" w14:textId="0794AB8A" w:rsidR="002A2517" w:rsidRDefault="002A2517" w:rsidP="004056F8">
      <w:pPr>
        <w:pStyle w:val="NoSpacing"/>
        <w:spacing w:line="360" w:lineRule="auto"/>
      </w:pPr>
    </w:p>
    <w:p w14:paraId="6D8584CD" w14:textId="3644AB1A" w:rsidR="004056F8" w:rsidRDefault="004056F8" w:rsidP="004056F8">
      <w:pPr>
        <w:pStyle w:val="NoSpacing"/>
        <w:spacing w:line="360" w:lineRule="auto"/>
      </w:pPr>
    </w:p>
    <w:p w14:paraId="0364DD64" w14:textId="4F8DE9BE" w:rsidR="004056F8" w:rsidRDefault="004056F8" w:rsidP="004056F8">
      <w:pPr>
        <w:pStyle w:val="NoSpacing"/>
        <w:spacing w:line="360" w:lineRule="auto"/>
      </w:pPr>
    </w:p>
    <w:p w14:paraId="124D0281" w14:textId="2F65D898" w:rsidR="004056F8" w:rsidRDefault="004056F8" w:rsidP="004056F8">
      <w:pPr>
        <w:pStyle w:val="NoSpacing"/>
        <w:spacing w:line="360" w:lineRule="auto"/>
      </w:pPr>
    </w:p>
    <w:p w14:paraId="71330EDD" w14:textId="4ECE37B5" w:rsidR="004056F8" w:rsidRDefault="004056F8" w:rsidP="004056F8">
      <w:pPr>
        <w:pStyle w:val="NoSpacing"/>
        <w:spacing w:line="360" w:lineRule="auto"/>
      </w:pPr>
    </w:p>
    <w:p w14:paraId="583C0BAB" w14:textId="12989510" w:rsidR="004056F8" w:rsidRDefault="004056F8" w:rsidP="004056F8">
      <w:pPr>
        <w:pStyle w:val="NoSpacing"/>
        <w:spacing w:line="360" w:lineRule="auto"/>
      </w:pPr>
    </w:p>
    <w:p w14:paraId="029B368C" w14:textId="17884106" w:rsidR="004056F8" w:rsidRDefault="004056F8" w:rsidP="004056F8">
      <w:pPr>
        <w:pStyle w:val="NoSpacing"/>
        <w:spacing w:line="360" w:lineRule="auto"/>
      </w:pPr>
    </w:p>
    <w:p w14:paraId="61334471" w14:textId="06D59BEA" w:rsidR="004056F8" w:rsidRDefault="004056F8" w:rsidP="004056F8">
      <w:pPr>
        <w:pStyle w:val="NoSpacing"/>
        <w:spacing w:line="360" w:lineRule="auto"/>
      </w:pPr>
    </w:p>
    <w:p w14:paraId="4BCB12F5" w14:textId="48A32EA0" w:rsidR="004056F8" w:rsidRDefault="004056F8" w:rsidP="004056F8">
      <w:pPr>
        <w:pStyle w:val="NoSpacing"/>
        <w:spacing w:line="360" w:lineRule="auto"/>
      </w:pPr>
    </w:p>
    <w:p w14:paraId="37408000" w14:textId="407B4B9A" w:rsidR="004056F8" w:rsidRDefault="004056F8" w:rsidP="004056F8">
      <w:pPr>
        <w:pStyle w:val="NoSpacing"/>
        <w:spacing w:line="360" w:lineRule="auto"/>
      </w:pPr>
    </w:p>
    <w:p w14:paraId="55103759" w14:textId="6A283A74" w:rsidR="004056F8" w:rsidRDefault="004056F8" w:rsidP="004056F8">
      <w:pPr>
        <w:pStyle w:val="NoSpacing"/>
        <w:spacing w:line="360" w:lineRule="auto"/>
      </w:pPr>
    </w:p>
    <w:p w14:paraId="24576E47" w14:textId="492E501E" w:rsidR="004056F8" w:rsidRDefault="004056F8" w:rsidP="004056F8">
      <w:pPr>
        <w:pStyle w:val="NoSpacing"/>
        <w:spacing w:line="360" w:lineRule="auto"/>
      </w:pPr>
    </w:p>
    <w:p w14:paraId="10C45CD4" w14:textId="5829E0E5" w:rsidR="004056F8" w:rsidRDefault="004056F8" w:rsidP="004056F8">
      <w:pPr>
        <w:pStyle w:val="NoSpacing"/>
        <w:spacing w:line="360" w:lineRule="auto"/>
      </w:pPr>
    </w:p>
    <w:p w14:paraId="59A58DA7" w14:textId="3F381F0D" w:rsidR="004056F8" w:rsidRDefault="004056F8" w:rsidP="004056F8">
      <w:pPr>
        <w:pStyle w:val="NoSpacing"/>
        <w:spacing w:line="360" w:lineRule="auto"/>
      </w:pPr>
    </w:p>
    <w:p w14:paraId="670C1854" w14:textId="560E29DA" w:rsidR="004056F8" w:rsidRDefault="004056F8" w:rsidP="004056F8">
      <w:pPr>
        <w:pStyle w:val="NoSpacing"/>
        <w:spacing w:line="360" w:lineRule="auto"/>
      </w:pPr>
    </w:p>
    <w:p w14:paraId="78687A24" w14:textId="3B6BA513" w:rsidR="004056F8" w:rsidRDefault="004056F8" w:rsidP="004056F8">
      <w:pPr>
        <w:pStyle w:val="NoSpacing"/>
        <w:spacing w:line="360" w:lineRule="auto"/>
      </w:pPr>
    </w:p>
    <w:p w14:paraId="2BA89967" w14:textId="7E11D38A" w:rsidR="00836826" w:rsidRDefault="00836826" w:rsidP="004056F8">
      <w:pPr>
        <w:pStyle w:val="NoSpacing"/>
        <w:spacing w:line="360" w:lineRule="auto"/>
      </w:pPr>
    </w:p>
    <w:p w14:paraId="0CED4E25" w14:textId="77777777" w:rsidR="00836826" w:rsidRDefault="00836826" w:rsidP="004056F8">
      <w:pPr>
        <w:pStyle w:val="NoSpacing"/>
        <w:spacing w:line="360" w:lineRule="auto"/>
      </w:pPr>
    </w:p>
    <w:p w14:paraId="6822729F" w14:textId="77777777" w:rsidR="00DC74CD" w:rsidRPr="00AA511F" w:rsidRDefault="00DC74CD" w:rsidP="004056F8">
      <w:pPr>
        <w:pStyle w:val="NoSpacing"/>
        <w:spacing w:line="360" w:lineRule="auto"/>
      </w:pPr>
    </w:p>
    <w:p w14:paraId="7A929B0D" w14:textId="466DCD78" w:rsidR="00CA5967" w:rsidRPr="00AA511F" w:rsidRDefault="009B5C03" w:rsidP="004056F8">
      <w:pPr>
        <w:pStyle w:val="NoSpacing"/>
        <w:spacing w:line="360" w:lineRule="auto"/>
        <w:jc w:val="center"/>
        <w:rPr>
          <w:b/>
          <w:u w:val="single"/>
        </w:rPr>
      </w:pPr>
      <w:r w:rsidRPr="00AA511F">
        <w:rPr>
          <w:b/>
          <w:u w:val="single"/>
        </w:rPr>
        <w:lastRenderedPageBreak/>
        <w:t>Reference List</w:t>
      </w:r>
    </w:p>
    <w:p w14:paraId="2A4BFF18" w14:textId="77777777" w:rsidR="004056F8" w:rsidRPr="00AA511F" w:rsidRDefault="004056F8" w:rsidP="004056F8">
      <w:pPr>
        <w:pStyle w:val="NoSpacing"/>
        <w:spacing w:line="360" w:lineRule="auto"/>
      </w:pPr>
      <w:r w:rsidRPr="00AA511F">
        <w:t xml:space="preserve">Coe, R. Aloisi, C. Higgins, S. Major, L.E. (2014) </w:t>
      </w:r>
      <w:r w:rsidRPr="00AA511F">
        <w:rPr>
          <w:i/>
        </w:rPr>
        <w:t xml:space="preserve">What Makes Great Teaching? Review of the Underpinning Research. </w:t>
      </w:r>
      <w:r w:rsidRPr="00AA511F">
        <w:t>United Kingdom: Sutton Trust.</w:t>
      </w:r>
    </w:p>
    <w:p w14:paraId="6720B2C4" w14:textId="77777777" w:rsidR="004056F8" w:rsidRDefault="004056F8" w:rsidP="004056F8">
      <w:pPr>
        <w:pStyle w:val="NoSpacing"/>
        <w:spacing w:line="360" w:lineRule="auto"/>
      </w:pPr>
    </w:p>
    <w:p w14:paraId="40860479" w14:textId="418D5C74" w:rsidR="004056F8" w:rsidRPr="00AA511F" w:rsidRDefault="004056F8" w:rsidP="004056F8">
      <w:pPr>
        <w:pStyle w:val="NoSpacing"/>
        <w:spacing w:line="360" w:lineRule="auto"/>
      </w:pPr>
      <w:r w:rsidRPr="00AA511F">
        <w:t xml:space="preserve">Cohen, L. Manion, L. Morrison, K. (2004) </w:t>
      </w:r>
      <w:r w:rsidRPr="00AA511F">
        <w:rPr>
          <w:i/>
        </w:rPr>
        <w:t>A Guide to Teaching Practice</w:t>
      </w:r>
      <w:r w:rsidRPr="00AA511F">
        <w:t>. 5</w:t>
      </w:r>
      <w:r w:rsidRPr="00AA511F">
        <w:rPr>
          <w:vertAlign w:val="superscript"/>
        </w:rPr>
        <w:t>th</w:t>
      </w:r>
      <w:r w:rsidRPr="00AA511F">
        <w:t xml:space="preserve"> edn. London: Routledge. </w:t>
      </w:r>
    </w:p>
    <w:p w14:paraId="2D5D5034" w14:textId="77777777" w:rsidR="004056F8" w:rsidRDefault="004056F8" w:rsidP="004056F8">
      <w:pPr>
        <w:pStyle w:val="NoSpacing"/>
        <w:spacing w:line="360" w:lineRule="auto"/>
        <w:rPr>
          <w:rFonts w:eastAsia="Times New Roman" w:cs="Times New Roman"/>
          <w:color w:val="000000" w:themeColor="text1"/>
          <w:shd w:val="clear" w:color="auto" w:fill="FFFFFF"/>
        </w:rPr>
      </w:pPr>
    </w:p>
    <w:p w14:paraId="70667E1B" w14:textId="6C77073B" w:rsidR="004056F8" w:rsidRDefault="004056F8" w:rsidP="004056F8">
      <w:pPr>
        <w:pStyle w:val="NoSpacing"/>
        <w:spacing w:line="360" w:lineRule="auto"/>
        <w:rPr>
          <w:rFonts w:eastAsia="Times New Roman" w:cs="Times New Roman"/>
          <w:color w:val="000000" w:themeColor="text1"/>
          <w:shd w:val="clear" w:color="auto" w:fill="FFFFFF"/>
        </w:rPr>
      </w:pPr>
      <w:r w:rsidRPr="00F7242E">
        <w:rPr>
          <w:rFonts w:eastAsia="Times New Roman" w:cs="Times New Roman"/>
          <w:color w:val="000000" w:themeColor="text1"/>
          <w:shd w:val="clear" w:color="auto" w:fill="FFFFFF"/>
        </w:rPr>
        <w:t>Dewey, J. (2011) </w:t>
      </w:r>
      <w:r w:rsidRPr="00F7242E">
        <w:rPr>
          <w:rFonts w:eastAsia="Times New Roman" w:cs="Times New Roman"/>
          <w:i/>
          <w:iCs/>
          <w:color w:val="000000" w:themeColor="text1"/>
          <w:bdr w:val="none" w:sz="0" w:space="0" w:color="auto" w:frame="1"/>
        </w:rPr>
        <w:t>Democracy and Education. </w:t>
      </w:r>
      <w:r w:rsidRPr="00F7242E">
        <w:rPr>
          <w:rFonts w:eastAsia="Times New Roman" w:cs="Times New Roman"/>
          <w:color w:val="000000" w:themeColor="text1"/>
          <w:shd w:val="clear" w:color="auto" w:fill="FFFFFF"/>
        </w:rPr>
        <w:t>Milton Keynes: Simon and Brown.</w:t>
      </w:r>
    </w:p>
    <w:p w14:paraId="34EF749F" w14:textId="77777777" w:rsidR="004056F8" w:rsidRDefault="004056F8" w:rsidP="004056F8">
      <w:pPr>
        <w:pStyle w:val="NoSpacing"/>
        <w:spacing w:line="360" w:lineRule="auto"/>
        <w:rPr>
          <w:rFonts w:cstheme="minorHAnsi"/>
          <w:color w:val="000000" w:themeColor="text1"/>
        </w:rPr>
      </w:pPr>
    </w:p>
    <w:p w14:paraId="2700BE15" w14:textId="6FDAB8C6" w:rsidR="004056F8" w:rsidRPr="00AA511F" w:rsidRDefault="004056F8" w:rsidP="004056F8">
      <w:pPr>
        <w:pStyle w:val="NoSpacing"/>
        <w:spacing w:line="360" w:lineRule="auto"/>
        <w:rPr>
          <w:rFonts w:cstheme="minorHAnsi"/>
          <w:color w:val="000000" w:themeColor="text1"/>
        </w:rPr>
      </w:pPr>
      <w:r w:rsidRPr="00AA511F">
        <w:rPr>
          <w:rFonts w:cstheme="minorHAnsi"/>
          <w:color w:val="000000" w:themeColor="text1"/>
        </w:rPr>
        <w:t xml:space="preserve">Donaldson, G. (2015) </w:t>
      </w:r>
      <w:r w:rsidRPr="00AA511F">
        <w:rPr>
          <w:rFonts w:cstheme="minorHAnsi"/>
          <w:i/>
          <w:color w:val="000000" w:themeColor="text1"/>
        </w:rPr>
        <w:t>Successful Futures: Independent Review of Curriculum and Assessment Arrangements in Wales.</w:t>
      </w:r>
      <w:r w:rsidRPr="00AA511F">
        <w:rPr>
          <w:rFonts w:cstheme="minorHAnsi"/>
          <w:color w:val="000000" w:themeColor="text1"/>
        </w:rPr>
        <w:t xml:space="preserve"> United Kingdom: OGL.</w:t>
      </w:r>
    </w:p>
    <w:p w14:paraId="4EDEC634" w14:textId="77777777" w:rsidR="004056F8" w:rsidRDefault="004056F8" w:rsidP="004056F8">
      <w:pPr>
        <w:pStyle w:val="NoSpacing"/>
        <w:spacing w:line="360" w:lineRule="auto"/>
        <w:rPr>
          <w:rFonts w:cstheme="minorHAnsi"/>
          <w:color w:val="000000"/>
          <w:shd w:val="clear" w:color="auto" w:fill="FFFFFF"/>
        </w:rPr>
      </w:pPr>
    </w:p>
    <w:p w14:paraId="6288F13C" w14:textId="6159D8CB" w:rsidR="004056F8" w:rsidRPr="00AA511F" w:rsidRDefault="004056F8" w:rsidP="004056F8">
      <w:pPr>
        <w:pStyle w:val="NoSpacing"/>
        <w:spacing w:line="360" w:lineRule="auto"/>
        <w:rPr>
          <w:rFonts w:cstheme="minorHAnsi"/>
          <w:color w:val="000000"/>
          <w:shd w:val="clear" w:color="auto" w:fill="FFFFFF"/>
        </w:rPr>
      </w:pPr>
      <w:r w:rsidRPr="00AA511F">
        <w:rPr>
          <w:rFonts w:cstheme="minorHAnsi"/>
          <w:color w:val="000000"/>
          <w:shd w:val="clear" w:color="auto" w:fill="FFFFFF"/>
        </w:rPr>
        <w:t>Freund, L. S. (1990).</w:t>
      </w:r>
      <w:r w:rsidRPr="00AA511F">
        <w:rPr>
          <w:rStyle w:val="apple-converted-space"/>
          <w:rFonts w:cstheme="minorHAnsi"/>
          <w:color w:val="000000"/>
          <w:shd w:val="clear" w:color="auto" w:fill="FFFFFF"/>
        </w:rPr>
        <w:t> </w:t>
      </w:r>
      <w:r w:rsidRPr="00AA511F">
        <w:rPr>
          <w:rFonts w:cstheme="minorHAnsi"/>
        </w:rPr>
        <w:t>Maternal Regulation of Children's Problem-Solving Behaviour and its Impact on Children's Performance</w:t>
      </w:r>
      <w:r w:rsidRPr="00AA511F">
        <w:rPr>
          <w:rFonts w:cstheme="minorHAnsi"/>
          <w:color w:val="000000"/>
          <w:shd w:val="clear" w:color="auto" w:fill="FFFFFF"/>
        </w:rPr>
        <w:t>.</w:t>
      </w:r>
      <w:r w:rsidRPr="00AA511F">
        <w:rPr>
          <w:rStyle w:val="apple-converted-space"/>
          <w:rFonts w:cstheme="minorHAnsi"/>
          <w:color w:val="000000"/>
          <w:shd w:val="clear" w:color="auto" w:fill="FFFFFF"/>
        </w:rPr>
        <w:t> </w:t>
      </w:r>
      <w:r w:rsidRPr="00AA511F">
        <w:rPr>
          <w:rStyle w:val="Emphasis"/>
          <w:rFonts w:cstheme="minorHAnsi"/>
          <w:color w:val="000000"/>
        </w:rPr>
        <w:t xml:space="preserve">Child Development, </w:t>
      </w:r>
      <w:r w:rsidRPr="00AA511F">
        <w:rPr>
          <w:rStyle w:val="Emphasis"/>
          <w:rFonts w:cstheme="minorHAnsi"/>
          <w:i w:val="0"/>
          <w:color w:val="000000"/>
        </w:rPr>
        <w:t>61</w:t>
      </w:r>
      <w:r w:rsidRPr="00AA511F">
        <w:rPr>
          <w:rFonts w:cstheme="minorHAnsi"/>
          <w:i/>
          <w:color w:val="000000"/>
          <w:shd w:val="clear" w:color="auto" w:fill="FFFFFF"/>
        </w:rPr>
        <w:t>,</w:t>
      </w:r>
      <w:r w:rsidRPr="00AA511F">
        <w:rPr>
          <w:rFonts w:cstheme="minorHAnsi"/>
          <w:color w:val="000000"/>
          <w:shd w:val="clear" w:color="auto" w:fill="FFFFFF"/>
        </w:rPr>
        <w:t xml:space="preserve"> pp.113-126.</w:t>
      </w:r>
    </w:p>
    <w:p w14:paraId="3A9B812F" w14:textId="77777777" w:rsidR="004056F8" w:rsidRPr="00AA511F" w:rsidRDefault="004056F8" w:rsidP="004056F8">
      <w:pPr>
        <w:pStyle w:val="NoSpacing"/>
        <w:spacing w:line="360" w:lineRule="auto"/>
        <w:rPr>
          <w:rFonts w:cstheme="minorHAnsi"/>
          <w:i/>
          <w:color w:val="000000" w:themeColor="text1"/>
        </w:rPr>
      </w:pPr>
      <w:r w:rsidRPr="00AA511F">
        <w:rPr>
          <w:rFonts w:cstheme="minorHAnsi"/>
          <w:color w:val="000000" w:themeColor="text1"/>
        </w:rPr>
        <w:t xml:space="preserve">Guerriero, S. (n.d.) </w:t>
      </w:r>
      <w:r w:rsidRPr="00AA511F">
        <w:rPr>
          <w:rFonts w:cstheme="minorHAnsi"/>
          <w:i/>
          <w:color w:val="000000" w:themeColor="text1"/>
        </w:rPr>
        <w:t>Teachers’ Pedagogical Knowledge and the Teaching Profession</w:t>
      </w:r>
      <w:r>
        <w:rPr>
          <w:rFonts w:cstheme="minorHAnsi"/>
          <w:i/>
          <w:color w:val="000000" w:themeColor="text1"/>
        </w:rPr>
        <w:t xml:space="preserve"> </w:t>
      </w:r>
      <w:r w:rsidRPr="00AA511F">
        <w:rPr>
          <w:rFonts w:cstheme="minorHAnsi"/>
          <w:i/>
          <w:color w:val="000000" w:themeColor="text1"/>
        </w:rPr>
        <w:t xml:space="preserve">Background Report and Project Objectives. </w:t>
      </w:r>
      <w:r w:rsidRPr="00AA511F">
        <w:rPr>
          <w:rFonts w:cstheme="minorHAnsi"/>
          <w:color w:val="000000" w:themeColor="text1"/>
        </w:rPr>
        <w:t>United Kingdom: OECD.</w:t>
      </w:r>
      <w:r w:rsidRPr="00AA511F">
        <w:rPr>
          <w:rFonts w:cstheme="minorHAnsi"/>
          <w:i/>
          <w:color w:val="000000" w:themeColor="text1"/>
        </w:rPr>
        <w:t xml:space="preserve"> </w:t>
      </w:r>
    </w:p>
    <w:p w14:paraId="1F3AB713" w14:textId="77777777" w:rsidR="004056F8" w:rsidRDefault="004056F8" w:rsidP="004056F8">
      <w:pPr>
        <w:pStyle w:val="NoSpacing"/>
        <w:spacing w:line="360" w:lineRule="auto"/>
      </w:pPr>
    </w:p>
    <w:p w14:paraId="7AB7C19C" w14:textId="5366864A" w:rsidR="004056F8" w:rsidRPr="00AC2227" w:rsidRDefault="004056F8" w:rsidP="004056F8">
      <w:pPr>
        <w:pStyle w:val="NoSpacing"/>
        <w:spacing w:line="360" w:lineRule="auto"/>
        <w:rPr>
          <w:color w:val="000000" w:themeColor="text1"/>
        </w:rPr>
      </w:pPr>
      <w:r>
        <w:t xml:space="preserve">Heick, T. (2018) </w:t>
      </w:r>
      <w:r w:rsidRPr="00B17A00">
        <w:rPr>
          <w:i/>
        </w:rPr>
        <w:t xml:space="preserve">What is Bloom’s Taxonomy? A Definition for Teachers. </w:t>
      </w:r>
      <w:r>
        <w:t xml:space="preserve">Available at: </w:t>
      </w:r>
      <w:r w:rsidRPr="00B17A00">
        <w:t>https://www.teachthought.com/learning/what-is-blooms-taxonomy-a-definition-for-</w:t>
      </w:r>
      <w:r w:rsidRPr="00AC2227">
        <w:rPr>
          <w:color w:val="000000" w:themeColor="text1"/>
        </w:rPr>
        <w:t>teachers/</w:t>
      </w:r>
      <w:r w:rsidRPr="00AC2227">
        <w:rPr>
          <w:color w:val="000000" w:themeColor="text1"/>
        </w:rPr>
        <w:t xml:space="preserve"> (Accessed: 7 January 2019).</w:t>
      </w:r>
    </w:p>
    <w:p w14:paraId="2A752F98" w14:textId="77777777" w:rsidR="004056F8" w:rsidRDefault="004056F8" w:rsidP="004056F8">
      <w:pPr>
        <w:pStyle w:val="NoSpacing"/>
        <w:spacing w:line="360" w:lineRule="auto"/>
        <w:rPr>
          <w:rFonts w:cs="Arial"/>
          <w:iCs/>
          <w:color w:val="000000" w:themeColor="text1"/>
        </w:rPr>
      </w:pPr>
    </w:p>
    <w:p w14:paraId="768B8032" w14:textId="2A8E26D9" w:rsidR="004056F8" w:rsidRPr="00AC2227" w:rsidRDefault="004056F8" w:rsidP="004056F8">
      <w:pPr>
        <w:pStyle w:val="NoSpacing"/>
        <w:spacing w:line="360" w:lineRule="auto"/>
        <w:rPr>
          <w:color w:val="000000" w:themeColor="text1"/>
        </w:rPr>
      </w:pPr>
      <w:r w:rsidRPr="00AC2227">
        <w:rPr>
          <w:rFonts w:cs="Arial"/>
          <w:iCs/>
          <w:color w:val="000000" w:themeColor="text1"/>
        </w:rPr>
        <w:t xml:space="preserve">Louis, S. (2008) </w:t>
      </w:r>
      <w:r w:rsidRPr="00AC2227">
        <w:rPr>
          <w:rFonts w:cs="Arial"/>
          <w:i/>
          <w:iCs/>
          <w:color w:val="000000" w:themeColor="text1"/>
        </w:rPr>
        <w:t xml:space="preserve">Understanding </w:t>
      </w:r>
      <w:r w:rsidRPr="00AC2227">
        <w:rPr>
          <w:rFonts w:cs="Arial"/>
          <w:i/>
          <w:iCs/>
          <w:color w:val="000000" w:themeColor="text1"/>
        </w:rPr>
        <w:t>S</w:t>
      </w:r>
      <w:r w:rsidRPr="00AC2227">
        <w:rPr>
          <w:rFonts w:cs="Arial"/>
          <w:i/>
          <w:iCs/>
          <w:color w:val="000000" w:themeColor="text1"/>
        </w:rPr>
        <w:t xml:space="preserve">chemas in </w:t>
      </w:r>
      <w:r w:rsidRPr="00AC2227">
        <w:rPr>
          <w:rFonts w:cs="Arial"/>
          <w:i/>
          <w:iCs/>
          <w:color w:val="000000" w:themeColor="text1"/>
        </w:rPr>
        <w:t>Y</w:t>
      </w:r>
      <w:r w:rsidRPr="00AC2227">
        <w:rPr>
          <w:rFonts w:cs="Arial"/>
          <w:i/>
          <w:iCs/>
          <w:color w:val="000000" w:themeColor="text1"/>
        </w:rPr>
        <w:t xml:space="preserve">oung </w:t>
      </w:r>
      <w:r w:rsidRPr="00AC2227">
        <w:rPr>
          <w:rFonts w:cs="Arial"/>
          <w:i/>
          <w:iCs/>
          <w:color w:val="000000" w:themeColor="text1"/>
        </w:rPr>
        <w:t>C</w:t>
      </w:r>
      <w:r w:rsidRPr="00AC2227">
        <w:rPr>
          <w:rFonts w:cs="Arial"/>
          <w:i/>
          <w:iCs/>
          <w:color w:val="000000" w:themeColor="text1"/>
        </w:rPr>
        <w:t>hildren.</w:t>
      </w:r>
      <w:r w:rsidRPr="00AC2227">
        <w:rPr>
          <w:rFonts w:cs="Arial"/>
          <w:iCs/>
          <w:color w:val="000000" w:themeColor="text1"/>
        </w:rPr>
        <w:t xml:space="preserve"> London</w:t>
      </w:r>
      <w:r>
        <w:rPr>
          <w:rFonts w:cs="Arial"/>
          <w:iCs/>
          <w:color w:val="000000" w:themeColor="text1"/>
        </w:rPr>
        <w:t>:</w:t>
      </w:r>
      <w:r w:rsidRPr="00AC2227">
        <w:rPr>
          <w:rFonts w:cs="Arial"/>
          <w:iCs/>
          <w:color w:val="000000" w:themeColor="text1"/>
        </w:rPr>
        <w:t xml:space="preserve"> Bloomsbury Publishing.</w:t>
      </w:r>
    </w:p>
    <w:p w14:paraId="2ADDBDA8" w14:textId="77777777" w:rsidR="004056F8" w:rsidRDefault="004056F8" w:rsidP="004056F8">
      <w:pPr>
        <w:pStyle w:val="NoSpacing"/>
        <w:spacing w:line="360" w:lineRule="auto"/>
      </w:pPr>
    </w:p>
    <w:p w14:paraId="60C1E830" w14:textId="6CAFAF1C" w:rsidR="004056F8" w:rsidRDefault="004056F8" w:rsidP="004056F8">
      <w:pPr>
        <w:pStyle w:val="NoSpacing"/>
        <w:spacing w:line="360" w:lineRule="auto"/>
      </w:pPr>
      <w:r>
        <w:t xml:space="preserve">Rowland, T. (2005) The Knowledge Quartet: A Tool for Developing Mathematics Teaching. </w:t>
      </w:r>
      <w:r w:rsidRPr="004769B0">
        <w:rPr>
          <w:i/>
        </w:rPr>
        <w:t>University of Cambridge</w:t>
      </w:r>
      <w:r>
        <w:rPr>
          <w:i/>
        </w:rPr>
        <w:t xml:space="preserve">. </w:t>
      </w:r>
      <w:r>
        <w:t xml:space="preserve">Available at: </w:t>
      </w:r>
      <w:r w:rsidRPr="004769B0">
        <w:t>http://www.maths-ed.org.uk/skima/Rowland%20Palermo%20paper.pdf</w:t>
      </w:r>
      <w:r>
        <w:t xml:space="preserve"> (Accessed: 5 January 2019).</w:t>
      </w:r>
    </w:p>
    <w:p w14:paraId="7CF7CA82" w14:textId="77777777" w:rsidR="004056F8" w:rsidRDefault="004056F8" w:rsidP="004056F8">
      <w:pPr>
        <w:pStyle w:val="NoSpacing"/>
        <w:spacing w:line="360" w:lineRule="auto"/>
      </w:pPr>
    </w:p>
    <w:p w14:paraId="09F5542E" w14:textId="17C1B2DF" w:rsidR="004056F8" w:rsidRDefault="004056F8" w:rsidP="004056F8">
      <w:pPr>
        <w:pStyle w:val="NoSpacing"/>
        <w:spacing w:line="360" w:lineRule="auto"/>
      </w:pPr>
      <w:r>
        <w:t>Rowland, T. Huckstep, P. Thwaites, A. (2003) The Knowledge Quartet.</w:t>
      </w:r>
      <w:r w:rsidRPr="00876AD1">
        <w:rPr>
          <w:i/>
        </w:rPr>
        <w:t xml:space="preserve"> Proceedings of the British Society for Research into Learning Mathematics,</w:t>
      </w:r>
      <w:r>
        <w:t xml:space="preserve"> 23(3) pp. 97-98.</w:t>
      </w:r>
    </w:p>
    <w:p w14:paraId="0B156B25" w14:textId="77777777" w:rsidR="004056F8" w:rsidRDefault="004056F8" w:rsidP="004056F8">
      <w:pPr>
        <w:pStyle w:val="NoSpacing"/>
        <w:spacing w:line="360" w:lineRule="auto"/>
      </w:pPr>
    </w:p>
    <w:p w14:paraId="23AB1AEA" w14:textId="4920D197" w:rsidR="004056F8" w:rsidRPr="00AA511F" w:rsidRDefault="004056F8" w:rsidP="004056F8">
      <w:pPr>
        <w:pStyle w:val="NoSpacing"/>
        <w:spacing w:line="360" w:lineRule="auto"/>
      </w:pPr>
      <w:r w:rsidRPr="00AA511F">
        <w:t xml:space="preserve">Shulman, L. (1986) ‘Those Who Understand: Knowledge Growth in Teaching’, </w:t>
      </w:r>
      <w:r w:rsidRPr="00AA511F">
        <w:rPr>
          <w:i/>
        </w:rPr>
        <w:t>American Educational Research Association</w:t>
      </w:r>
      <w:r w:rsidRPr="00AA511F">
        <w:t xml:space="preserve">, 15(2) </w:t>
      </w:r>
    </w:p>
    <w:p w14:paraId="7FA66899" w14:textId="77777777" w:rsidR="004056F8" w:rsidRDefault="004056F8" w:rsidP="004056F8">
      <w:pPr>
        <w:pStyle w:val="NoSpacing"/>
        <w:spacing w:line="360" w:lineRule="auto"/>
        <w:rPr>
          <w:rFonts w:cstheme="minorHAnsi"/>
          <w:color w:val="000000" w:themeColor="text1"/>
        </w:rPr>
      </w:pPr>
    </w:p>
    <w:p w14:paraId="7634514E" w14:textId="4FBC2363" w:rsidR="004056F8" w:rsidRPr="00AA511F" w:rsidRDefault="004056F8" w:rsidP="004056F8">
      <w:pPr>
        <w:pStyle w:val="NoSpacing"/>
        <w:spacing w:line="360" w:lineRule="auto"/>
        <w:rPr>
          <w:rFonts w:cstheme="minorHAnsi"/>
          <w:color w:val="000000" w:themeColor="text1"/>
        </w:rPr>
      </w:pPr>
      <w:r w:rsidRPr="00AA511F">
        <w:rPr>
          <w:rFonts w:cstheme="minorHAnsi"/>
          <w:color w:val="000000" w:themeColor="text1"/>
        </w:rPr>
        <w:t xml:space="preserve">Shulman, L. (1987) ‘Knowledge and Teaching: Foundations of the New Reform’, </w:t>
      </w:r>
      <w:r w:rsidRPr="00AA511F">
        <w:rPr>
          <w:rFonts w:cstheme="minorHAnsi"/>
          <w:i/>
          <w:color w:val="000000" w:themeColor="text1"/>
        </w:rPr>
        <w:t xml:space="preserve">Harvard Educational Review, </w:t>
      </w:r>
      <w:r w:rsidRPr="00AA511F">
        <w:rPr>
          <w:rFonts w:cstheme="minorHAnsi"/>
          <w:color w:val="000000" w:themeColor="text1"/>
        </w:rPr>
        <w:t>57(1), pp.8-9.</w:t>
      </w:r>
    </w:p>
    <w:p w14:paraId="79AD4823" w14:textId="77777777" w:rsidR="004056F8" w:rsidRDefault="004056F8" w:rsidP="004056F8">
      <w:pPr>
        <w:pStyle w:val="NoSpacing"/>
        <w:spacing w:line="360" w:lineRule="auto"/>
      </w:pPr>
    </w:p>
    <w:p w14:paraId="5020166B" w14:textId="2E07BB68" w:rsidR="004056F8" w:rsidRPr="00AA511F" w:rsidRDefault="004056F8" w:rsidP="004056F8">
      <w:pPr>
        <w:pStyle w:val="NoSpacing"/>
        <w:spacing w:line="360" w:lineRule="auto"/>
      </w:pPr>
      <w:r w:rsidRPr="00AA511F">
        <w:t xml:space="preserve">The Glossary of Education Reform (2016) </w:t>
      </w:r>
      <w:r w:rsidRPr="00AA511F">
        <w:rPr>
          <w:i/>
        </w:rPr>
        <w:t>Content Knowledge Definition.</w:t>
      </w:r>
      <w:r w:rsidRPr="00AA511F">
        <w:t xml:space="preserve"> Available at: https://www.edglossary.org/content-knowledge/ (Accessed: 3 January 2019).</w:t>
      </w:r>
    </w:p>
    <w:p w14:paraId="56EC23AA" w14:textId="77777777" w:rsidR="004056F8" w:rsidRDefault="004056F8" w:rsidP="004056F8">
      <w:pPr>
        <w:pStyle w:val="NoSpacing"/>
        <w:spacing w:line="360" w:lineRule="auto"/>
      </w:pPr>
    </w:p>
    <w:p w14:paraId="7A08F516" w14:textId="07B5723C" w:rsidR="004056F8" w:rsidRDefault="004056F8" w:rsidP="004056F8">
      <w:pPr>
        <w:pStyle w:val="NoSpacing"/>
        <w:spacing w:line="360" w:lineRule="auto"/>
      </w:pPr>
      <w:r w:rsidRPr="00AA511F">
        <w:t xml:space="preserve">The Knowledge Quartet (2012) </w:t>
      </w:r>
      <w:r w:rsidRPr="00AA511F">
        <w:rPr>
          <w:i/>
        </w:rPr>
        <w:t>Introduction to the Knowledge Quartet.</w:t>
      </w:r>
      <w:r w:rsidRPr="00AA511F">
        <w:t xml:space="preserve"> Available at: http://www.knowledgequartet.org/introduction/ (Accessed: 5 January 2019). </w:t>
      </w:r>
    </w:p>
    <w:p w14:paraId="5B60F896" w14:textId="77777777" w:rsidR="004056F8" w:rsidRDefault="004056F8" w:rsidP="004056F8">
      <w:pPr>
        <w:pStyle w:val="NoSpacing"/>
        <w:spacing w:line="360" w:lineRule="auto"/>
      </w:pPr>
    </w:p>
    <w:p w14:paraId="44AF549D" w14:textId="3C210F9E" w:rsidR="004056F8" w:rsidRPr="00AA511F" w:rsidRDefault="004056F8" w:rsidP="004056F8">
      <w:pPr>
        <w:pStyle w:val="NoSpacing"/>
        <w:spacing w:line="360" w:lineRule="auto"/>
      </w:pPr>
      <w:r w:rsidRPr="00AA511F">
        <w:t xml:space="preserve">Wavehill Research Evaluation Surveys (2015) </w:t>
      </w:r>
      <w:r w:rsidRPr="00AA511F">
        <w:rPr>
          <w:i/>
        </w:rPr>
        <w:t xml:space="preserve">Successful Futures: Independent Review of Curriculum and Assessment Arrangements in Wales. A report on responses to the Great Debate. </w:t>
      </w:r>
      <w:r w:rsidRPr="00AA511F">
        <w:t xml:space="preserve">Ceredigion: Wavehill Ltd. </w:t>
      </w:r>
    </w:p>
    <w:p w14:paraId="154DDC2F" w14:textId="77777777" w:rsidR="004056F8" w:rsidRPr="00F7242E" w:rsidRDefault="004056F8" w:rsidP="004056F8">
      <w:pPr>
        <w:pStyle w:val="NoSpacing"/>
        <w:spacing w:line="360" w:lineRule="auto"/>
        <w:rPr>
          <w:rFonts w:eastAsia="Times New Roman" w:cs="Times New Roman"/>
          <w:color w:val="000000" w:themeColor="text1"/>
        </w:rPr>
      </w:pPr>
      <w:r>
        <w:rPr>
          <w:rFonts w:eastAsia="Times New Roman" w:cs="Times New Roman"/>
          <w:color w:val="000000" w:themeColor="text1"/>
        </w:rPr>
        <w:t>Welsh Government (2015)</w:t>
      </w:r>
      <w:r w:rsidRPr="0040499A">
        <w:rPr>
          <w:rFonts w:eastAsia="Times New Roman" w:cs="Times New Roman"/>
          <w:i/>
          <w:color w:val="000000" w:themeColor="text1"/>
        </w:rPr>
        <w:t xml:space="preserve"> Review to Identify More Able and Talented Provision Across Wales.</w:t>
      </w:r>
      <w:r>
        <w:rPr>
          <w:rFonts w:eastAsia="Times New Roman" w:cs="Times New Roman"/>
          <w:color w:val="000000" w:themeColor="text1"/>
        </w:rPr>
        <w:t xml:space="preserve"> Available at: </w:t>
      </w:r>
      <w:r w:rsidRPr="0040499A">
        <w:rPr>
          <w:rFonts w:eastAsia="Times New Roman" w:cs="Times New Roman"/>
          <w:color w:val="000000" w:themeColor="text1"/>
        </w:rPr>
        <w:t>https://dera.ioe.ac.uk/25313/1/160106-mat-report-en.pdf</w:t>
      </w:r>
      <w:r>
        <w:rPr>
          <w:rFonts w:eastAsia="Times New Roman" w:cs="Times New Roman"/>
          <w:color w:val="000000" w:themeColor="text1"/>
        </w:rPr>
        <w:t xml:space="preserve"> (Accessed: 6 January 2019).</w:t>
      </w:r>
    </w:p>
    <w:p w14:paraId="182DF62D" w14:textId="77777777" w:rsidR="004056F8" w:rsidRDefault="004056F8" w:rsidP="004056F8">
      <w:pPr>
        <w:pStyle w:val="NoSpacing"/>
        <w:spacing w:line="360" w:lineRule="auto"/>
      </w:pPr>
    </w:p>
    <w:p w14:paraId="6704C60C" w14:textId="322D8AAE" w:rsidR="004056F8" w:rsidRDefault="004056F8" w:rsidP="004056F8">
      <w:pPr>
        <w:pStyle w:val="NoSpacing"/>
        <w:spacing w:line="360" w:lineRule="auto"/>
      </w:pPr>
      <w:r>
        <w:t xml:space="preserve">Welsh Government (2016) </w:t>
      </w:r>
      <w:r w:rsidRPr="00FB7D7A">
        <w:rPr>
          <w:i/>
        </w:rPr>
        <w:t>Digital Competence Framework Guidance.</w:t>
      </w:r>
      <w:r>
        <w:t xml:space="preserve"> Cardiff: OGL.</w:t>
      </w:r>
    </w:p>
    <w:p w14:paraId="4B7CA361" w14:textId="77777777" w:rsidR="004056F8" w:rsidRDefault="004056F8" w:rsidP="004056F8">
      <w:pPr>
        <w:pStyle w:val="NoSpacing"/>
        <w:spacing w:line="360" w:lineRule="auto"/>
        <w:rPr>
          <w:rFonts w:cstheme="minorHAnsi"/>
        </w:rPr>
      </w:pPr>
    </w:p>
    <w:p w14:paraId="3D2EA56F" w14:textId="3649E255" w:rsidR="004056F8" w:rsidRPr="00AA511F" w:rsidRDefault="004056F8" w:rsidP="004056F8">
      <w:pPr>
        <w:pStyle w:val="NoSpacing"/>
        <w:spacing w:line="360" w:lineRule="auto"/>
        <w:rPr>
          <w:rFonts w:cstheme="minorHAnsi"/>
        </w:rPr>
      </w:pPr>
      <w:r w:rsidRPr="00AA511F">
        <w:rPr>
          <w:rFonts w:cstheme="minorHAnsi"/>
        </w:rPr>
        <w:t xml:space="preserve">Welsh Government (2017) </w:t>
      </w:r>
      <w:r w:rsidRPr="00AA511F">
        <w:rPr>
          <w:rFonts w:cstheme="minorHAnsi"/>
          <w:i/>
        </w:rPr>
        <w:t>Education in Wales: Our National Mission.</w:t>
      </w:r>
      <w:r w:rsidRPr="00AA511F">
        <w:rPr>
          <w:rFonts w:cstheme="minorHAnsi"/>
        </w:rPr>
        <w:t xml:space="preserve"> Available at: https://beta.gov.wales/sites/default/files/publications/2018-03/education-in-wales-our-national-mission.pdf (Accessed: 4 January 2019).</w:t>
      </w:r>
    </w:p>
    <w:p w14:paraId="42FB1425" w14:textId="77777777" w:rsidR="00AC2227" w:rsidRDefault="00AC2227" w:rsidP="00EA040A">
      <w:pPr>
        <w:pStyle w:val="NoSpacing"/>
        <w:spacing w:line="480" w:lineRule="auto"/>
        <w:rPr>
          <w:szCs w:val="28"/>
        </w:rPr>
      </w:pPr>
    </w:p>
    <w:p w14:paraId="06052AA4" w14:textId="77777777" w:rsidR="00E06D26" w:rsidRDefault="00E06D26" w:rsidP="00EA040A">
      <w:pPr>
        <w:pStyle w:val="NoSpacing"/>
        <w:spacing w:line="480" w:lineRule="auto"/>
        <w:rPr>
          <w:szCs w:val="28"/>
        </w:rPr>
      </w:pPr>
    </w:p>
    <w:p w14:paraId="78C15C04" w14:textId="25C506B6" w:rsidR="009B5C03" w:rsidRDefault="009B5C03" w:rsidP="00EA040A">
      <w:pPr>
        <w:pStyle w:val="NoSpacing"/>
        <w:spacing w:line="480" w:lineRule="auto"/>
        <w:rPr>
          <w:szCs w:val="28"/>
        </w:rPr>
      </w:pPr>
    </w:p>
    <w:p w14:paraId="69C0A7C1" w14:textId="77777777" w:rsidR="00A03D69" w:rsidRDefault="00A03D69" w:rsidP="00A03D69">
      <w:pPr>
        <w:pStyle w:val="NoSpacing"/>
        <w:spacing w:line="480" w:lineRule="auto"/>
        <w:rPr>
          <w:b/>
          <w:szCs w:val="28"/>
          <w:u w:val="single"/>
        </w:rPr>
      </w:pPr>
    </w:p>
    <w:p w14:paraId="3FBFD875" w14:textId="28383729" w:rsidR="004C6219" w:rsidRDefault="004C6219" w:rsidP="00A03D69">
      <w:pPr>
        <w:pStyle w:val="NoSpacing"/>
        <w:spacing w:line="480" w:lineRule="auto"/>
        <w:rPr>
          <w:b/>
          <w:szCs w:val="28"/>
          <w:u w:val="single"/>
        </w:rPr>
        <w:sectPr w:rsidR="004C6219" w:rsidSect="000C4681">
          <w:headerReference w:type="default" r:id="rId7"/>
          <w:footerReference w:type="even" r:id="rId8"/>
          <w:footerReference w:type="default" r:id="rId9"/>
          <w:pgSz w:w="11900" w:h="16840"/>
          <w:pgMar w:top="1440" w:right="1440" w:bottom="1440" w:left="1440" w:header="708" w:footer="708" w:gutter="0"/>
          <w:cols w:space="708"/>
          <w:docGrid w:linePitch="360"/>
        </w:sectPr>
      </w:pPr>
    </w:p>
    <w:tbl>
      <w:tblPr>
        <w:tblStyle w:val="TableGrid"/>
        <w:tblpPr w:leftFromText="180" w:rightFromText="180" w:vertAnchor="page" w:horzAnchor="page" w:tblpX="829" w:tblpY="569"/>
        <w:tblW w:w="15211" w:type="dxa"/>
        <w:tblLook w:val="00A0" w:firstRow="1" w:lastRow="0" w:firstColumn="1" w:lastColumn="0" w:noHBand="0" w:noVBand="0"/>
      </w:tblPr>
      <w:tblGrid>
        <w:gridCol w:w="1826"/>
        <w:gridCol w:w="291"/>
        <w:gridCol w:w="284"/>
        <w:gridCol w:w="1121"/>
        <w:gridCol w:w="706"/>
        <w:gridCol w:w="560"/>
        <w:gridCol w:w="879"/>
        <w:gridCol w:w="942"/>
        <w:gridCol w:w="524"/>
        <w:gridCol w:w="252"/>
        <w:gridCol w:w="460"/>
        <w:gridCol w:w="116"/>
        <w:gridCol w:w="1578"/>
        <w:gridCol w:w="731"/>
        <w:gridCol w:w="1320"/>
        <w:gridCol w:w="239"/>
        <w:gridCol w:w="791"/>
        <w:gridCol w:w="2591"/>
      </w:tblGrid>
      <w:tr w:rsidR="00A03D69" w14:paraId="52972E58" w14:textId="77777777" w:rsidTr="004C6219">
        <w:trPr>
          <w:trHeight w:val="320"/>
        </w:trPr>
        <w:tc>
          <w:tcPr>
            <w:tcW w:w="2117" w:type="dxa"/>
            <w:gridSpan w:val="2"/>
            <w:tcBorders>
              <w:top w:val="single" w:sz="4" w:space="0" w:color="auto"/>
              <w:left w:val="single" w:sz="4" w:space="0" w:color="auto"/>
              <w:bottom w:val="nil"/>
              <w:right w:val="nil"/>
            </w:tcBorders>
            <w:vAlign w:val="bottom"/>
          </w:tcPr>
          <w:p w14:paraId="5FFFAC02" w14:textId="62BBA802" w:rsidR="00A03D69" w:rsidRPr="00F635A6" w:rsidRDefault="004C6219" w:rsidP="00A54E5B">
            <w:pPr>
              <w:rPr>
                <w:rFonts w:asciiTheme="majorHAnsi" w:hAnsiTheme="majorHAnsi"/>
                <w:sz w:val="18"/>
                <w:szCs w:val="18"/>
              </w:rPr>
            </w:pPr>
            <w:r>
              <w:rPr>
                <w:rFonts w:asciiTheme="majorHAnsi" w:hAnsiTheme="majorHAnsi" w:cs="Tahoma"/>
                <w:b/>
                <w:noProof/>
                <w:sz w:val="18"/>
                <w:szCs w:val="18"/>
              </w:rPr>
              <w:lastRenderedPageBreak/>
              <mc:AlternateContent>
                <mc:Choice Requires="wps">
                  <w:drawing>
                    <wp:anchor distT="0" distB="0" distL="114300" distR="114300" simplePos="0" relativeHeight="251662336" behindDoc="0" locked="0" layoutInCell="1" allowOverlap="1" wp14:anchorId="61E54D47" wp14:editId="39A2A0C6">
                      <wp:simplePos x="0" y="0"/>
                      <wp:positionH relativeFrom="column">
                        <wp:posOffset>-461010</wp:posOffset>
                      </wp:positionH>
                      <wp:positionV relativeFrom="paragraph">
                        <wp:posOffset>-427990</wp:posOffset>
                      </wp:positionV>
                      <wp:extent cx="1862455" cy="287020"/>
                      <wp:effectExtent l="0" t="0" r="0" b="0"/>
                      <wp:wrapNone/>
                      <wp:docPr id="81" name="Text Box 81"/>
                      <wp:cNvGraphicFramePr/>
                      <a:graphic xmlns:a="http://schemas.openxmlformats.org/drawingml/2006/main">
                        <a:graphicData uri="http://schemas.microsoft.com/office/word/2010/wordprocessingShape">
                          <wps:wsp>
                            <wps:cNvSpPr txBox="1"/>
                            <wps:spPr>
                              <a:xfrm>
                                <a:off x="0" y="0"/>
                                <a:ext cx="1862455" cy="287020"/>
                              </a:xfrm>
                              <a:prstGeom prst="rect">
                                <a:avLst/>
                              </a:prstGeom>
                              <a:noFill/>
                              <a:ln w="6350">
                                <a:noFill/>
                              </a:ln>
                            </wps:spPr>
                            <wps:txbx>
                              <w:txbxContent>
                                <w:p w14:paraId="3D3837D3" w14:textId="17D599E6" w:rsidR="00C77828" w:rsidRPr="004056F8" w:rsidRDefault="00C77828">
                                  <w:pPr>
                                    <w:rPr>
                                      <w:rFonts w:asciiTheme="minorHAnsi" w:hAnsiTheme="minorHAnsi"/>
                                      <w:b/>
                                      <w:u w:val="single"/>
                                    </w:rPr>
                                  </w:pPr>
                                  <w:r w:rsidRPr="004056F8">
                                    <w:rPr>
                                      <w:rFonts w:asciiTheme="minorHAnsi" w:hAnsiTheme="minorHAnsi"/>
                                      <w:b/>
                                      <w:u w:val="single"/>
                                    </w:rPr>
                                    <w:t>Appendix 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E54D47" id="_x0000_t202" coordsize="21600,21600" o:spt="202" path="m,l,21600r21600,l21600,xe">
                      <v:stroke joinstyle="miter"/>
                      <v:path gradientshapeok="t" o:connecttype="rect"/>
                    </v:shapetype>
                    <v:shape id="Text Box 81" o:spid="_x0000_s1026" type="#_x0000_t202" style="position:absolute;margin-left:-36.3pt;margin-top:-33.7pt;width:146.65pt;height:22.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" filled="f" stroked="f" strokeweight=".5pt">
                      <v:textbox>
                        <w:txbxContent>
                          <w:p w14:paraId="3D3837D3" w14:textId="17D599E6" w:rsidR="00C77828" w:rsidRPr="004056F8" w:rsidRDefault="00C77828">
                            <w:pPr>
                              <w:rPr>
                                <w:rFonts w:asciiTheme="minorHAnsi" w:hAnsiTheme="minorHAnsi"/>
                                <w:b/>
                                <w:u w:val="single"/>
                              </w:rPr>
                            </w:pPr>
                            <w:r w:rsidRPr="004056F8">
                              <w:rPr>
                                <w:rFonts w:asciiTheme="minorHAnsi" w:hAnsiTheme="minorHAnsi"/>
                                <w:b/>
                                <w:u w:val="single"/>
                              </w:rPr>
                              <w:t>Appendix A</w:t>
                            </w:r>
                          </w:p>
                        </w:txbxContent>
                      </v:textbox>
                    </v:shape>
                  </w:pict>
                </mc:Fallback>
              </mc:AlternateContent>
            </w:r>
            <w:r w:rsidR="00A03D69" w:rsidRPr="00F635A6">
              <w:rPr>
                <w:rFonts w:asciiTheme="majorHAnsi" w:hAnsiTheme="majorHAnsi" w:cs="Tahoma"/>
                <w:b/>
                <w:sz w:val="18"/>
                <w:szCs w:val="18"/>
              </w:rPr>
              <w:t>Name of Trainee:</w:t>
            </w:r>
          </w:p>
        </w:tc>
        <w:tc>
          <w:tcPr>
            <w:tcW w:w="1405" w:type="dxa"/>
            <w:gridSpan w:val="2"/>
            <w:tcBorders>
              <w:top w:val="single" w:sz="4" w:space="0" w:color="auto"/>
              <w:left w:val="nil"/>
              <w:bottom w:val="dashSmallGap" w:sz="4" w:space="0" w:color="auto"/>
              <w:right w:val="nil"/>
            </w:tcBorders>
            <w:vAlign w:val="bottom"/>
          </w:tcPr>
          <w:p w14:paraId="6E76AC61" w14:textId="5AAE107E" w:rsidR="00A03D69" w:rsidRPr="00F635A6" w:rsidRDefault="00A03D69" w:rsidP="00A54E5B">
            <w:pPr>
              <w:rPr>
                <w:rFonts w:asciiTheme="majorHAnsi" w:hAnsiTheme="majorHAnsi"/>
                <w:sz w:val="18"/>
                <w:szCs w:val="18"/>
              </w:rPr>
            </w:pPr>
            <w:r w:rsidRPr="00F635A6">
              <w:rPr>
                <w:rFonts w:asciiTheme="majorHAnsi" w:hAnsiTheme="majorHAnsi"/>
                <w:sz w:val="18"/>
                <w:szCs w:val="18"/>
              </w:rPr>
              <w:t>Harriet Thomas</w:t>
            </w:r>
          </w:p>
        </w:tc>
        <w:tc>
          <w:tcPr>
            <w:tcW w:w="1265" w:type="dxa"/>
            <w:gridSpan w:val="2"/>
            <w:tcBorders>
              <w:top w:val="single" w:sz="4" w:space="0" w:color="auto"/>
              <w:left w:val="nil"/>
              <w:bottom w:val="nil"/>
              <w:right w:val="nil"/>
            </w:tcBorders>
            <w:vAlign w:val="bottom"/>
          </w:tcPr>
          <w:p w14:paraId="59BFF568" w14:textId="77777777" w:rsidR="00A03D69" w:rsidRPr="00F635A6" w:rsidRDefault="00A03D69" w:rsidP="00A54E5B">
            <w:pPr>
              <w:rPr>
                <w:rFonts w:asciiTheme="majorHAnsi" w:hAnsiTheme="majorHAnsi"/>
                <w:sz w:val="18"/>
                <w:szCs w:val="18"/>
              </w:rPr>
            </w:pPr>
            <w:r w:rsidRPr="00F635A6">
              <w:rPr>
                <w:rFonts w:asciiTheme="majorHAnsi" w:hAnsiTheme="majorHAnsi" w:cs="Tahoma"/>
                <w:b/>
                <w:sz w:val="18"/>
                <w:szCs w:val="18"/>
              </w:rPr>
              <w:t>Session ref:</w:t>
            </w:r>
          </w:p>
        </w:tc>
        <w:tc>
          <w:tcPr>
            <w:tcW w:w="1821" w:type="dxa"/>
            <w:gridSpan w:val="2"/>
            <w:tcBorders>
              <w:top w:val="single" w:sz="4" w:space="0" w:color="auto"/>
              <w:left w:val="nil"/>
              <w:bottom w:val="dashSmallGap" w:sz="4" w:space="0" w:color="auto"/>
              <w:right w:val="nil"/>
            </w:tcBorders>
            <w:vAlign w:val="bottom"/>
          </w:tcPr>
          <w:p w14:paraId="34366D79" w14:textId="77777777" w:rsidR="00A03D69" w:rsidRPr="00F635A6" w:rsidRDefault="00A03D69" w:rsidP="00A54E5B">
            <w:pPr>
              <w:rPr>
                <w:rFonts w:asciiTheme="majorHAnsi" w:hAnsiTheme="majorHAnsi" w:cs="Tahoma"/>
                <w:sz w:val="18"/>
                <w:szCs w:val="18"/>
                <w:lang w:val="cy-GB"/>
              </w:rPr>
            </w:pPr>
            <w:r>
              <w:rPr>
                <w:rFonts w:asciiTheme="majorHAnsi" w:hAnsiTheme="majorHAnsi" w:cs="Tahoma"/>
                <w:sz w:val="18"/>
                <w:szCs w:val="18"/>
                <w:lang w:val="cy-GB"/>
              </w:rPr>
              <w:t>E026</w:t>
            </w:r>
          </w:p>
        </w:tc>
        <w:tc>
          <w:tcPr>
            <w:tcW w:w="776" w:type="dxa"/>
            <w:gridSpan w:val="2"/>
            <w:tcBorders>
              <w:top w:val="single" w:sz="4" w:space="0" w:color="auto"/>
              <w:left w:val="nil"/>
              <w:bottom w:val="nil"/>
              <w:right w:val="nil"/>
            </w:tcBorders>
            <w:vAlign w:val="bottom"/>
          </w:tcPr>
          <w:p w14:paraId="27129ADE" w14:textId="77777777" w:rsidR="00A03D69" w:rsidRPr="00F635A6" w:rsidRDefault="00A03D69" w:rsidP="00A54E5B">
            <w:pPr>
              <w:rPr>
                <w:rFonts w:asciiTheme="majorHAnsi" w:hAnsiTheme="majorHAnsi"/>
                <w:sz w:val="18"/>
                <w:szCs w:val="18"/>
              </w:rPr>
            </w:pPr>
            <w:r w:rsidRPr="00F635A6">
              <w:rPr>
                <w:rFonts w:asciiTheme="majorHAnsi" w:hAnsiTheme="majorHAnsi" w:cs="Tahoma"/>
                <w:b/>
                <w:sz w:val="18"/>
                <w:szCs w:val="18"/>
              </w:rPr>
              <w:t>Date:</w:t>
            </w:r>
          </w:p>
        </w:tc>
        <w:tc>
          <w:tcPr>
            <w:tcW w:w="2154" w:type="dxa"/>
            <w:gridSpan w:val="3"/>
            <w:tcBorders>
              <w:top w:val="single" w:sz="4" w:space="0" w:color="auto"/>
              <w:left w:val="nil"/>
              <w:bottom w:val="dashSmallGap" w:sz="4" w:space="0" w:color="auto"/>
              <w:right w:val="nil"/>
            </w:tcBorders>
            <w:vAlign w:val="bottom"/>
          </w:tcPr>
          <w:p w14:paraId="0FCBFD4F" w14:textId="77777777" w:rsidR="00A03D69" w:rsidRPr="00F635A6" w:rsidRDefault="00A03D69" w:rsidP="00A54E5B">
            <w:pPr>
              <w:rPr>
                <w:rFonts w:asciiTheme="majorHAnsi" w:hAnsiTheme="majorHAnsi"/>
                <w:sz w:val="18"/>
                <w:szCs w:val="18"/>
              </w:rPr>
            </w:pPr>
            <w:r>
              <w:rPr>
                <w:rFonts w:asciiTheme="majorHAnsi" w:hAnsiTheme="majorHAnsi"/>
                <w:sz w:val="18"/>
                <w:szCs w:val="18"/>
              </w:rPr>
              <w:t>Tues 11</w:t>
            </w:r>
            <w:r w:rsidRPr="00F635A6">
              <w:rPr>
                <w:rFonts w:asciiTheme="majorHAnsi" w:hAnsiTheme="majorHAnsi"/>
                <w:sz w:val="18"/>
                <w:szCs w:val="18"/>
              </w:rPr>
              <w:t>/1</w:t>
            </w:r>
            <w:r>
              <w:rPr>
                <w:rFonts w:asciiTheme="majorHAnsi" w:hAnsiTheme="majorHAnsi"/>
                <w:sz w:val="18"/>
                <w:szCs w:val="18"/>
              </w:rPr>
              <w:t>2</w:t>
            </w:r>
            <w:r w:rsidRPr="00F635A6">
              <w:rPr>
                <w:rFonts w:asciiTheme="majorHAnsi" w:hAnsiTheme="majorHAnsi"/>
                <w:sz w:val="18"/>
                <w:szCs w:val="18"/>
              </w:rPr>
              <w:t>/18</w:t>
            </w:r>
          </w:p>
        </w:tc>
        <w:tc>
          <w:tcPr>
            <w:tcW w:w="731" w:type="dxa"/>
            <w:tcBorders>
              <w:top w:val="single" w:sz="4" w:space="0" w:color="auto"/>
              <w:left w:val="nil"/>
              <w:bottom w:val="nil"/>
              <w:right w:val="nil"/>
            </w:tcBorders>
            <w:vAlign w:val="bottom"/>
          </w:tcPr>
          <w:p w14:paraId="1FC17E31" w14:textId="77777777" w:rsidR="00A03D69" w:rsidRPr="00F635A6" w:rsidRDefault="00A03D69" w:rsidP="00A54E5B">
            <w:pPr>
              <w:rPr>
                <w:rFonts w:asciiTheme="majorHAnsi" w:hAnsiTheme="majorHAnsi"/>
                <w:sz w:val="18"/>
                <w:szCs w:val="18"/>
              </w:rPr>
            </w:pPr>
            <w:r w:rsidRPr="00F635A6">
              <w:rPr>
                <w:rFonts w:asciiTheme="majorHAnsi" w:hAnsiTheme="majorHAnsi" w:cs="Tahoma"/>
                <w:b/>
                <w:sz w:val="18"/>
                <w:szCs w:val="18"/>
                <w:lang w:val="cy-GB"/>
              </w:rPr>
              <w:t>Class:</w:t>
            </w:r>
          </w:p>
        </w:tc>
        <w:tc>
          <w:tcPr>
            <w:tcW w:w="2348" w:type="dxa"/>
            <w:gridSpan w:val="3"/>
            <w:tcBorders>
              <w:top w:val="single" w:sz="4" w:space="0" w:color="auto"/>
              <w:left w:val="nil"/>
              <w:bottom w:val="dashSmallGap" w:sz="4" w:space="0" w:color="auto"/>
              <w:right w:val="single" w:sz="4" w:space="0" w:color="auto"/>
            </w:tcBorders>
          </w:tcPr>
          <w:p w14:paraId="5D12E402" w14:textId="77777777" w:rsidR="00A03D69" w:rsidRPr="00F635A6" w:rsidRDefault="00A03D69" w:rsidP="00A54E5B">
            <w:pPr>
              <w:rPr>
                <w:rFonts w:asciiTheme="majorHAnsi" w:hAnsiTheme="majorHAnsi"/>
                <w:sz w:val="18"/>
                <w:szCs w:val="18"/>
              </w:rPr>
            </w:pPr>
          </w:p>
          <w:p w14:paraId="38C20222" w14:textId="77777777" w:rsidR="00A03D69" w:rsidRPr="00F635A6" w:rsidRDefault="00A03D69" w:rsidP="00A54E5B">
            <w:pPr>
              <w:rPr>
                <w:rFonts w:asciiTheme="majorHAnsi" w:hAnsiTheme="majorHAnsi"/>
                <w:sz w:val="18"/>
                <w:szCs w:val="18"/>
              </w:rPr>
            </w:pPr>
            <w:r w:rsidRPr="00F635A6">
              <w:rPr>
                <w:rFonts w:asciiTheme="majorHAnsi" w:hAnsiTheme="majorHAnsi"/>
                <w:sz w:val="18"/>
                <w:szCs w:val="18"/>
              </w:rPr>
              <w:t>D2 (Year 1/2)</w:t>
            </w:r>
          </w:p>
        </w:tc>
        <w:tc>
          <w:tcPr>
            <w:tcW w:w="2590"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05D8B14A" w14:textId="77777777" w:rsidR="00A03D69" w:rsidRPr="007823ED" w:rsidRDefault="00A03D69" w:rsidP="00A54E5B">
            <w:pPr>
              <w:pStyle w:val="Heading1"/>
              <w:jc w:val="center"/>
              <w:outlineLvl w:val="0"/>
              <w:rPr>
                <w:rFonts w:asciiTheme="majorHAnsi" w:hAnsiTheme="majorHAnsi" w:cs="Tahoma"/>
                <w:b w:val="0"/>
                <w:sz w:val="22"/>
                <w:lang w:val="cy-GB"/>
              </w:rPr>
            </w:pPr>
          </w:p>
          <w:p w14:paraId="65161CAD" w14:textId="77777777" w:rsidR="00A03D69" w:rsidRPr="00B85090" w:rsidRDefault="00A03D69" w:rsidP="00A54E5B">
            <w:pPr>
              <w:pStyle w:val="Heading1"/>
              <w:jc w:val="center"/>
              <w:outlineLvl w:val="0"/>
              <w:rPr>
                <w:rFonts w:asciiTheme="majorHAnsi" w:hAnsiTheme="majorHAnsi" w:cs="Tahoma"/>
                <w:b w:val="0"/>
                <w:sz w:val="32"/>
                <w:lang w:val="cy-GB"/>
              </w:rPr>
            </w:pPr>
            <w:r w:rsidRPr="00B85090">
              <w:rPr>
                <w:rFonts w:asciiTheme="majorHAnsi" w:hAnsiTheme="majorHAnsi" w:cs="Tahoma"/>
                <w:sz w:val="32"/>
                <w:lang w:val="cy-GB"/>
              </w:rPr>
              <w:t>C2d</w:t>
            </w:r>
          </w:p>
          <w:p w14:paraId="1C570CEA" w14:textId="77777777" w:rsidR="00A03D69" w:rsidRPr="007823ED" w:rsidRDefault="00A03D69" w:rsidP="00A54E5B">
            <w:pPr>
              <w:jc w:val="center"/>
              <w:rPr>
                <w:rFonts w:asciiTheme="majorHAnsi" w:hAnsiTheme="majorHAnsi"/>
              </w:rPr>
            </w:pPr>
          </w:p>
        </w:tc>
      </w:tr>
      <w:tr w:rsidR="00A03D69" w14:paraId="4CBCE302" w14:textId="77777777" w:rsidTr="004C6219">
        <w:trPr>
          <w:trHeight w:val="320"/>
        </w:trPr>
        <w:tc>
          <w:tcPr>
            <w:tcW w:w="4788" w:type="dxa"/>
            <w:gridSpan w:val="6"/>
            <w:tcBorders>
              <w:top w:val="nil"/>
              <w:left w:val="single" w:sz="4" w:space="0" w:color="auto"/>
              <w:bottom w:val="nil"/>
              <w:right w:val="nil"/>
            </w:tcBorders>
            <w:vAlign w:val="bottom"/>
          </w:tcPr>
          <w:p w14:paraId="0CD9CECC" w14:textId="77777777" w:rsidR="00A03D69" w:rsidRPr="00F635A6" w:rsidRDefault="00A03D69" w:rsidP="00A54E5B">
            <w:pPr>
              <w:rPr>
                <w:rFonts w:asciiTheme="majorHAnsi" w:hAnsiTheme="majorHAnsi"/>
                <w:sz w:val="18"/>
                <w:szCs w:val="18"/>
              </w:rPr>
            </w:pPr>
          </w:p>
        </w:tc>
        <w:tc>
          <w:tcPr>
            <w:tcW w:w="1821" w:type="dxa"/>
            <w:gridSpan w:val="2"/>
            <w:tcBorders>
              <w:top w:val="dashSmallGap" w:sz="4" w:space="0" w:color="auto"/>
              <w:left w:val="nil"/>
              <w:bottom w:val="nil"/>
              <w:right w:val="nil"/>
            </w:tcBorders>
            <w:vAlign w:val="bottom"/>
          </w:tcPr>
          <w:p w14:paraId="1ADF2002" w14:textId="77777777" w:rsidR="00A03D69" w:rsidRPr="00F635A6" w:rsidRDefault="00A03D69" w:rsidP="00A54E5B">
            <w:pPr>
              <w:rPr>
                <w:rFonts w:asciiTheme="majorHAnsi" w:hAnsiTheme="majorHAnsi"/>
                <w:sz w:val="18"/>
                <w:szCs w:val="18"/>
              </w:rPr>
            </w:pPr>
          </w:p>
        </w:tc>
        <w:tc>
          <w:tcPr>
            <w:tcW w:w="1352" w:type="dxa"/>
            <w:gridSpan w:val="4"/>
            <w:tcBorders>
              <w:top w:val="nil"/>
              <w:left w:val="nil"/>
              <w:bottom w:val="nil"/>
              <w:right w:val="nil"/>
            </w:tcBorders>
            <w:vAlign w:val="bottom"/>
          </w:tcPr>
          <w:p w14:paraId="7CDBB388" w14:textId="77777777" w:rsidR="00A03D69" w:rsidRPr="00F635A6" w:rsidRDefault="00A03D69" w:rsidP="00A54E5B">
            <w:pPr>
              <w:rPr>
                <w:rFonts w:asciiTheme="majorHAnsi" w:hAnsiTheme="majorHAnsi"/>
                <w:sz w:val="18"/>
                <w:szCs w:val="18"/>
              </w:rPr>
            </w:pPr>
          </w:p>
        </w:tc>
        <w:tc>
          <w:tcPr>
            <w:tcW w:w="1578" w:type="dxa"/>
            <w:tcBorders>
              <w:top w:val="dashSmallGap" w:sz="4" w:space="0" w:color="auto"/>
              <w:left w:val="nil"/>
              <w:bottom w:val="nil"/>
              <w:right w:val="nil"/>
            </w:tcBorders>
            <w:vAlign w:val="bottom"/>
          </w:tcPr>
          <w:p w14:paraId="13835B33" w14:textId="77777777" w:rsidR="00A03D69" w:rsidRPr="00F635A6" w:rsidRDefault="00A03D69" w:rsidP="00A54E5B">
            <w:pPr>
              <w:rPr>
                <w:rFonts w:asciiTheme="majorHAnsi" w:hAnsiTheme="majorHAnsi"/>
                <w:sz w:val="18"/>
                <w:szCs w:val="18"/>
              </w:rPr>
            </w:pPr>
          </w:p>
        </w:tc>
        <w:tc>
          <w:tcPr>
            <w:tcW w:w="731" w:type="dxa"/>
            <w:tcBorders>
              <w:top w:val="nil"/>
              <w:left w:val="nil"/>
              <w:bottom w:val="nil"/>
              <w:right w:val="nil"/>
            </w:tcBorders>
            <w:vAlign w:val="bottom"/>
          </w:tcPr>
          <w:p w14:paraId="314E717F" w14:textId="77777777" w:rsidR="00A03D69" w:rsidRPr="00F635A6" w:rsidRDefault="00A03D69" w:rsidP="00A54E5B">
            <w:pPr>
              <w:rPr>
                <w:rFonts w:asciiTheme="majorHAnsi" w:hAnsiTheme="majorHAnsi"/>
                <w:sz w:val="18"/>
                <w:szCs w:val="18"/>
              </w:rPr>
            </w:pPr>
          </w:p>
        </w:tc>
        <w:tc>
          <w:tcPr>
            <w:tcW w:w="2348" w:type="dxa"/>
            <w:gridSpan w:val="3"/>
            <w:tcBorders>
              <w:top w:val="dashSmallGap" w:sz="4" w:space="0" w:color="auto"/>
              <w:left w:val="nil"/>
              <w:bottom w:val="nil"/>
              <w:right w:val="single" w:sz="4" w:space="0" w:color="auto"/>
            </w:tcBorders>
          </w:tcPr>
          <w:p w14:paraId="2964D0EE" w14:textId="77777777" w:rsidR="00A03D69" w:rsidRPr="00F635A6" w:rsidRDefault="00A03D69" w:rsidP="00A54E5B">
            <w:pPr>
              <w:rPr>
                <w:rFonts w:asciiTheme="majorHAnsi" w:hAnsiTheme="majorHAnsi"/>
                <w:sz w:val="18"/>
                <w:szCs w:val="18"/>
              </w:rPr>
            </w:pPr>
          </w:p>
        </w:tc>
        <w:tc>
          <w:tcPr>
            <w:tcW w:w="2590" w:type="dxa"/>
            <w:vMerge/>
            <w:tcBorders>
              <w:left w:val="single" w:sz="4" w:space="0" w:color="auto"/>
              <w:right w:val="single" w:sz="4" w:space="0" w:color="auto"/>
            </w:tcBorders>
            <w:shd w:val="clear" w:color="auto" w:fill="A6A6A6" w:themeFill="background1" w:themeFillShade="A6"/>
          </w:tcPr>
          <w:p w14:paraId="1BB0125B" w14:textId="77777777" w:rsidR="00A03D69" w:rsidRPr="007823ED" w:rsidRDefault="00A03D69" w:rsidP="00A54E5B">
            <w:pPr>
              <w:rPr>
                <w:rFonts w:asciiTheme="majorHAnsi" w:hAnsiTheme="majorHAnsi"/>
              </w:rPr>
            </w:pPr>
          </w:p>
        </w:tc>
      </w:tr>
      <w:tr w:rsidR="00A03D69" w14:paraId="464A4A8B" w14:textId="77777777" w:rsidTr="004C6219">
        <w:trPr>
          <w:trHeight w:val="320"/>
        </w:trPr>
        <w:tc>
          <w:tcPr>
            <w:tcW w:w="1826" w:type="dxa"/>
            <w:tcBorders>
              <w:top w:val="nil"/>
              <w:left w:val="single" w:sz="4" w:space="0" w:color="auto"/>
              <w:bottom w:val="nil"/>
              <w:right w:val="nil"/>
            </w:tcBorders>
            <w:vAlign w:val="bottom"/>
          </w:tcPr>
          <w:p w14:paraId="055D952D" w14:textId="77777777" w:rsidR="00A03D69" w:rsidRPr="00F635A6" w:rsidRDefault="00A03D69" w:rsidP="00A54E5B">
            <w:pPr>
              <w:rPr>
                <w:rFonts w:asciiTheme="majorHAnsi" w:hAnsiTheme="majorHAnsi"/>
                <w:sz w:val="18"/>
                <w:szCs w:val="18"/>
              </w:rPr>
            </w:pPr>
            <w:r w:rsidRPr="00F635A6">
              <w:rPr>
                <w:rFonts w:asciiTheme="majorHAnsi" w:hAnsiTheme="majorHAnsi"/>
                <w:b/>
                <w:sz w:val="18"/>
                <w:szCs w:val="18"/>
                <w:lang w:val="cy-GB"/>
              </w:rPr>
              <w:t>Personal Targets</w:t>
            </w:r>
            <w:r>
              <w:rPr>
                <w:rFonts w:asciiTheme="majorHAnsi" w:hAnsiTheme="majorHAnsi"/>
                <w:b/>
                <w:sz w:val="18"/>
                <w:szCs w:val="18"/>
                <w:lang w:val="cy-GB"/>
              </w:rPr>
              <w:t>:</w:t>
            </w:r>
          </w:p>
        </w:tc>
        <w:tc>
          <w:tcPr>
            <w:tcW w:w="4783" w:type="dxa"/>
            <w:gridSpan w:val="7"/>
            <w:tcBorders>
              <w:top w:val="nil"/>
              <w:left w:val="nil"/>
              <w:bottom w:val="dashSmallGap" w:sz="4" w:space="0" w:color="auto"/>
              <w:right w:val="nil"/>
            </w:tcBorders>
            <w:vAlign w:val="bottom"/>
          </w:tcPr>
          <w:p w14:paraId="7230A3D4" w14:textId="77777777" w:rsidR="00A03D69" w:rsidRPr="00F77411" w:rsidRDefault="00A03D69" w:rsidP="00A54E5B">
            <w:pPr>
              <w:pStyle w:val="NoSpacing"/>
              <w:rPr>
                <w:rFonts w:asciiTheme="majorHAnsi" w:hAnsiTheme="majorHAnsi"/>
                <w:color w:val="000000" w:themeColor="text1"/>
                <w:sz w:val="18"/>
                <w:szCs w:val="18"/>
                <w:lang w:val="en-GB"/>
              </w:rPr>
            </w:pPr>
            <w:r w:rsidRPr="00F77411">
              <w:rPr>
                <w:rFonts w:ascii="Calibri" w:hAnsi="Calibri" w:cs="Calibri"/>
                <w:b/>
                <w:color w:val="000000" w:themeColor="text1"/>
                <w:sz w:val="18"/>
                <w:szCs w:val="18"/>
                <w:lang w:val="en-GB"/>
              </w:rPr>
              <w:t xml:space="preserve">S3.3.8 </w:t>
            </w:r>
            <w:r>
              <w:rPr>
                <w:rFonts w:ascii="Calibri" w:hAnsi="Calibri" w:cs="Calibri"/>
                <w:b/>
                <w:color w:val="000000" w:themeColor="text1"/>
                <w:sz w:val="18"/>
                <w:szCs w:val="18"/>
                <w:lang w:val="en-GB"/>
              </w:rPr>
              <w:t>O</w:t>
            </w:r>
            <w:r w:rsidRPr="00F77411">
              <w:rPr>
                <w:rFonts w:ascii="Calibri" w:hAnsi="Calibri" w:cs="Calibri"/>
                <w:color w:val="000000" w:themeColor="text1"/>
                <w:sz w:val="18"/>
                <w:szCs w:val="18"/>
                <w:lang w:val="en-GB"/>
              </w:rPr>
              <w:t>rganise and manage the physical teaching space, tools, materials, texts and other resources safely and effectively with the help of support staff where appropriate.</w:t>
            </w:r>
          </w:p>
        </w:tc>
        <w:tc>
          <w:tcPr>
            <w:tcW w:w="1352" w:type="dxa"/>
            <w:gridSpan w:val="4"/>
            <w:tcBorders>
              <w:top w:val="nil"/>
              <w:left w:val="nil"/>
              <w:bottom w:val="nil"/>
              <w:right w:val="nil"/>
            </w:tcBorders>
            <w:vAlign w:val="bottom"/>
          </w:tcPr>
          <w:p w14:paraId="4F09FCF7" w14:textId="77777777" w:rsidR="00A03D69" w:rsidRPr="00F635A6" w:rsidRDefault="00A03D69" w:rsidP="00A54E5B">
            <w:pPr>
              <w:rPr>
                <w:rFonts w:asciiTheme="majorHAnsi" w:hAnsiTheme="majorHAnsi"/>
                <w:sz w:val="18"/>
                <w:szCs w:val="18"/>
              </w:rPr>
            </w:pPr>
            <w:r w:rsidRPr="00F635A6">
              <w:rPr>
                <w:rFonts w:asciiTheme="majorHAnsi" w:hAnsiTheme="majorHAnsi" w:cs="Tahoma"/>
                <w:b/>
                <w:sz w:val="18"/>
                <w:szCs w:val="18"/>
                <w:lang w:val="cy-GB"/>
              </w:rPr>
              <w:t>Number of learners:</w:t>
            </w:r>
          </w:p>
        </w:tc>
        <w:tc>
          <w:tcPr>
            <w:tcW w:w="1578" w:type="dxa"/>
            <w:tcBorders>
              <w:top w:val="nil"/>
              <w:left w:val="nil"/>
              <w:bottom w:val="dashSmallGap" w:sz="4" w:space="0" w:color="auto"/>
              <w:right w:val="nil"/>
            </w:tcBorders>
            <w:vAlign w:val="bottom"/>
          </w:tcPr>
          <w:p w14:paraId="4D3A80CC" w14:textId="77777777" w:rsidR="00A03D69" w:rsidRPr="00F635A6" w:rsidRDefault="00A03D69" w:rsidP="00A54E5B">
            <w:pPr>
              <w:rPr>
                <w:rFonts w:asciiTheme="majorHAnsi" w:hAnsiTheme="majorHAnsi"/>
                <w:sz w:val="18"/>
                <w:szCs w:val="18"/>
              </w:rPr>
            </w:pPr>
            <w:r w:rsidRPr="00F635A6">
              <w:rPr>
                <w:rFonts w:asciiTheme="majorHAnsi" w:hAnsiTheme="majorHAnsi"/>
                <w:sz w:val="18"/>
                <w:szCs w:val="18"/>
              </w:rPr>
              <w:t>19</w:t>
            </w:r>
          </w:p>
        </w:tc>
        <w:tc>
          <w:tcPr>
            <w:tcW w:w="731" w:type="dxa"/>
            <w:tcBorders>
              <w:top w:val="nil"/>
              <w:left w:val="nil"/>
              <w:bottom w:val="nil"/>
              <w:right w:val="nil"/>
            </w:tcBorders>
            <w:vAlign w:val="bottom"/>
          </w:tcPr>
          <w:p w14:paraId="586BEF9E" w14:textId="77777777" w:rsidR="00A03D69" w:rsidRPr="00F635A6" w:rsidRDefault="00A03D69" w:rsidP="00A54E5B">
            <w:pPr>
              <w:rPr>
                <w:rFonts w:asciiTheme="majorHAnsi" w:hAnsiTheme="majorHAnsi"/>
                <w:sz w:val="18"/>
                <w:szCs w:val="18"/>
              </w:rPr>
            </w:pPr>
            <w:r w:rsidRPr="00F635A6">
              <w:rPr>
                <w:rFonts w:asciiTheme="majorHAnsi" w:hAnsiTheme="majorHAnsi" w:cs="Tahoma"/>
                <w:b/>
                <w:sz w:val="18"/>
                <w:szCs w:val="18"/>
                <w:lang w:val="cy-GB"/>
              </w:rPr>
              <w:t>Age:</w:t>
            </w:r>
          </w:p>
        </w:tc>
        <w:tc>
          <w:tcPr>
            <w:tcW w:w="2348" w:type="dxa"/>
            <w:gridSpan w:val="3"/>
            <w:tcBorders>
              <w:top w:val="nil"/>
              <w:left w:val="nil"/>
              <w:bottom w:val="dashSmallGap" w:sz="4" w:space="0" w:color="auto"/>
              <w:right w:val="single" w:sz="4" w:space="0" w:color="auto"/>
            </w:tcBorders>
          </w:tcPr>
          <w:p w14:paraId="3FD4749D" w14:textId="77777777" w:rsidR="00A03D69" w:rsidRPr="00F635A6" w:rsidRDefault="00A03D69" w:rsidP="00A54E5B">
            <w:pPr>
              <w:rPr>
                <w:rFonts w:asciiTheme="majorHAnsi" w:hAnsiTheme="majorHAnsi"/>
                <w:sz w:val="18"/>
                <w:szCs w:val="18"/>
              </w:rPr>
            </w:pPr>
          </w:p>
          <w:p w14:paraId="548A7A4F" w14:textId="77777777" w:rsidR="00A03D69" w:rsidRDefault="00A03D69" w:rsidP="00A54E5B">
            <w:pPr>
              <w:rPr>
                <w:rFonts w:asciiTheme="majorHAnsi" w:hAnsiTheme="majorHAnsi"/>
                <w:sz w:val="18"/>
                <w:szCs w:val="18"/>
              </w:rPr>
            </w:pPr>
          </w:p>
          <w:p w14:paraId="5F830948" w14:textId="77777777" w:rsidR="00A03D69" w:rsidRDefault="00A03D69" w:rsidP="00A54E5B">
            <w:pPr>
              <w:rPr>
                <w:rFonts w:asciiTheme="majorHAnsi" w:hAnsiTheme="majorHAnsi"/>
                <w:sz w:val="18"/>
                <w:szCs w:val="18"/>
              </w:rPr>
            </w:pPr>
          </w:p>
          <w:p w14:paraId="4107EE2A" w14:textId="77777777" w:rsidR="00A03D69" w:rsidRPr="00F635A6" w:rsidRDefault="00A03D69" w:rsidP="00A54E5B">
            <w:pPr>
              <w:rPr>
                <w:rFonts w:asciiTheme="majorHAnsi" w:hAnsiTheme="majorHAnsi"/>
                <w:sz w:val="18"/>
                <w:szCs w:val="18"/>
              </w:rPr>
            </w:pPr>
            <w:r>
              <w:rPr>
                <w:rFonts w:asciiTheme="majorHAnsi" w:hAnsiTheme="majorHAnsi"/>
                <w:sz w:val="18"/>
                <w:szCs w:val="18"/>
              </w:rPr>
              <w:t>5/</w:t>
            </w:r>
            <w:r w:rsidRPr="00F635A6">
              <w:rPr>
                <w:rFonts w:asciiTheme="majorHAnsi" w:hAnsiTheme="majorHAnsi"/>
                <w:sz w:val="18"/>
                <w:szCs w:val="18"/>
              </w:rPr>
              <w:t>6/7 Years Old</w:t>
            </w:r>
          </w:p>
        </w:tc>
        <w:tc>
          <w:tcPr>
            <w:tcW w:w="2590" w:type="dxa"/>
            <w:vMerge/>
            <w:tcBorders>
              <w:left w:val="single" w:sz="4" w:space="0" w:color="auto"/>
              <w:right w:val="single" w:sz="4" w:space="0" w:color="auto"/>
            </w:tcBorders>
            <w:shd w:val="clear" w:color="auto" w:fill="A6A6A6" w:themeFill="background1" w:themeFillShade="A6"/>
          </w:tcPr>
          <w:p w14:paraId="6848A762" w14:textId="77777777" w:rsidR="00A03D69" w:rsidRPr="007823ED" w:rsidRDefault="00A03D69" w:rsidP="00A54E5B">
            <w:pPr>
              <w:rPr>
                <w:rFonts w:asciiTheme="majorHAnsi" w:hAnsiTheme="majorHAnsi"/>
              </w:rPr>
            </w:pPr>
          </w:p>
        </w:tc>
      </w:tr>
      <w:tr w:rsidR="00A03D69" w14:paraId="00ABF5A1" w14:textId="77777777" w:rsidTr="004C6219">
        <w:trPr>
          <w:trHeight w:val="320"/>
        </w:trPr>
        <w:tc>
          <w:tcPr>
            <w:tcW w:w="12620" w:type="dxa"/>
            <w:gridSpan w:val="17"/>
            <w:tcBorders>
              <w:top w:val="nil"/>
              <w:left w:val="single" w:sz="4" w:space="0" w:color="auto"/>
              <w:bottom w:val="single" w:sz="4" w:space="0" w:color="auto"/>
              <w:right w:val="single" w:sz="4" w:space="0" w:color="auto"/>
            </w:tcBorders>
            <w:vAlign w:val="center"/>
          </w:tcPr>
          <w:p w14:paraId="2B1A9E93" w14:textId="77777777" w:rsidR="00A03D69" w:rsidRPr="007823ED" w:rsidRDefault="00A03D69" w:rsidP="00A54E5B">
            <w:pPr>
              <w:rPr>
                <w:rFonts w:asciiTheme="majorHAnsi" w:hAnsiTheme="majorHAnsi"/>
              </w:rPr>
            </w:pPr>
          </w:p>
        </w:tc>
        <w:tc>
          <w:tcPr>
            <w:tcW w:w="2590" w:type="dxa"/>
            <w:vMerge/>
            <w:tcBorders>
              <w:left w:val="single" w:sz="4" w:space="0" w:color="auto"/>
              <w:bottom w:val="single" w:sz="4" w:space="0" w:color="auto"/>
              <w:right w:val="single" w:sz="4" w:space="0" w:color="auto"/>
            </w:tcBorders>
            <w:shd w:val="clear" w:color="auto" w:fill="A6A6A6" w:themeFill="background1" w:themeFillShade="A6"/>
          </w:tcPr>
          <w:p w14:paraId="37422C58" w14:textId="77777777" w:rsidR="00A03D69" w:rsidRPr="007823ED" w:rsidRDefault="00A03D69" w:rsidP="00A54E5B">
            <w:pPr>
              <w:rPr>
                <w:rFonts w:asciiTheme="majorHAnsi" w:hAnsiTheme="majorHAnsi"/>
              </w:rPr>
            </w:pPr>
          </w:p>
        </w:tc>
      </w:tr>
      <w:tr w:rsidR="00A03D69" w14:paraId="54E9D1CE" w14:textId="77777777" w:rsidTr="004C6219">
        <w:trPr>
          <w:trHeight w:val="320"/>
        </w:trPr>
        <w:tc>
          <w:tcPr>
            <w:tcW w:w="2401"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5FFAC3CE" w14:textId="77777777" w:rsidR="00A03D69" w:rsidRPr="007823ED" w:rsidRDefault="00A03D69" w:rsidP="00A54E5B">
            <w:pPr>
              <w:rPr>
                <w:rFonts w:asciiTheme="majorHAnsi" w:hAnsiTheme="majorHAnsi" w:cs="Tahoma"/>
                <w:b/>
                <w:sz w:val="20"/>
              </w:rPr>
            </w:pPr>
            <w:r w:rsidRPr="007823ED">
              <w:rPr>
                <w:rFonts w:asciiTheme="majorHAnsi" w:hAnsiTheme="majorHAnsi" w:cs="Tahoma"/>
                <w:b/>
                <w:sz w:val="18"/>
              </w:rPr>
              <w:t xml:space="preserve">Learning objectives/intentions: </w:t>
            </w:r>
          </w:p>
        </w:tc>
        <w:tc>
          <w:tcPr>
            <w:tcW w:w="3266"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32369705" w14:textId="77777777" w:rsidR="00A03D69" w:rsidRPr="00C01C2C" w:rsidRDefault="00A03D69" w:rsidP="00A54E5B">
            <w:pPr>
              <w:rPr>
                <w:rFonts w:asciiTheme="majorHAnsi" w:hAnsiTheme="majorHAnsi"/>
                <w:sz w:val="18"/>
              </w:rPr>
            </w:pPr>
            <w:r>
              <w:rPr>
                <w:rFonts w:asciiTheme="majorHAnsi" w:hAnsiTheme="majorHAnsi"/>
                <w:sz w:val="18"/>
              </w:rPr>
              <w:t>Properties of 3D shapes- faces, edges and vertices.</w:t>
            </w:r>
          </w:p>
        </w:tc>
        <w:tc>
          <w:tcPr>
            <w:tcW w:w="146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734C704F" w14:textId="77777777" w:rsidR="00A03D69" w:rsidRPr="007823ED" w:rsidRDefault="00A03D69" w:rsidP="00A54E5B">
            <w:pPr>
              <w:rPr>
                <w:rFonts w:asciiTheme="majorHAnsi" w:hAnsiTheme="majorHAnsi" w:cs="Tahoma"/>
                <w:b/>
                <w:sz w:val="18"/>
              </w:rPr>
            </w:pPr>
            <w:r w:rsidRPr="007823ED">
              <w:rPr>
                <w:rFonts w:asciiTheme="majorHAnsi" w:hAnsiTheme="majorHAnsi" w:cs="Tahoma"/>
                <w:b/>
                <w:sz w:val="18"/>
              </w:rPr>
              <w:t>Success Criteria</w:t>
            </w:r>
          </w:p>
        </w:tc>
        <w:tc>
          <w:tcPr>
            <w:tcW w:w="3137"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67D6A34" w14:textId="77777777" w:rsidR="00A03D69" w:rsidRDefault="00A03D69" w:rsidP="00A54E5B">
            <w:pPr>
              <w:pStyle w:val="ListParagraph"/>
              <w:numPr>
                <w:ilvl w:val="0"/>
                <w:numId w:val="8"/>
              </w:numPr>
              <w:rPr>
                <w:rFonts w:asciiTheme="majorHAnsi" w:hAnsiTheme="majorHAnsi"/>
                <w:color w:val="000000" w:themeColor="text1"/>
                <w:sz w:val="18"/>
              </w:rPr>
            </w:pPr>
            <w:r>
              <w:rPr>
                <w:rFonts w:asciiTheme="majorHAnsi" w:hAnsiTheme="majorHAnsi"/>
                <w:color w:val="000000" w:themeColor="text1"/>
                <w:sz w:val="18"/>
              </w:rPr>
              <w:t>Name and identify a number of different 3D shapes.</w:t>
            </w:r>
          </w:p>
          <w:p w14:paraId="24602F20" w14:textId="77777777" w:rsidR="00A03D69" w:rsidRDefault="00A03D69" w:rsidP="00A54E5B">
            <w:pPr>
              <w:pStyle w:val="ListParagraph"/>
              <w:numPr>
                <w:ilvl w:val="0"/>
                <w:numId w:val="8"/>
              </w:numPr>
              <w:rPr>
                <w:rFonts w:asciiTheme="majorHAnsi" w:hAnsiTheme="majorHAnsi"/>
                <w:color w:val="000000" w:themeColor="text1"/>
                <w:sz w:val="18"/>
              </w:rPr>
            </w:pPr>
            <w:r>
              <w:rPr>
                <w:rFonts w:asciiTheme="majorHAnsi" w:hAnsiTheme="majorHAnsi"/>
                <w:color w:val="000000" w:themeColor="text1"/>
                <w:sz w:val="18"/>
              </w:rPr>
              <w:t>Understand the meaning of faces, edges and vertices.</w:t>
            </w:r>
          </w:p>
          <w:p w14:paraId="18FC9720" w14:textId="77777777" w:rsidR="00A03D69" w:rsidRPr="00F23E2E" w:rsidRDefault="00A03D69" w:rsidP="00A54E5B">
            <w:pPr>
              <w:pStyle w:val="ListParagraph"/>
              <w:numPr>
                <w:ilvl w:val="0"/>
                <w:numId w:val="8"/>
              </w:numPr>
              <w:rPr>
                <w:rFonts w:asciiTheme="majorHAnsi" w:hAnsiTheme="majorHAnsi"/>
                <w:color w:val="000000" w:themeColor="text1"/>
                <w:sz w:val="18"/>
              </w:rPr>
            </w:pPr>
            <w:r>
              <w:rPr>
                <w:rFonts w:asciiTheme="majorHAnsi" w:hAnsiTheme="majorHAnsi"/>
                <w:color w:val="000000" w:themeColor="text1"/>
                <w:sz w:val="18"/>
              </w:rPr>
              <w:t>Label diagrams showing the properties of each shape</w:t>
            </w:r>
          </w:p>
        </w:tc>
        <w:tc>
          <w:tcPr>
            <w:tcW w:w="1559"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2D3E5874" w14:textId="77777777" w:rsidR="00A03D69" w:rsidRPr="007823ED" w:rsidRDefault="00A03D69" w:rsidP="00A54E5B">
            <w:pPr>
              <w:rPr>
                <w:rFonts w:asciiTheme="majorHAnsi" w:hAnsiTheme="majorHAnsi"/>
              </w:rPr>
            </w:pPr>
            <w:r w:rsidRPr="007823ED">
              <w:rPr>
                <w:rFonts w:asciiTheme="majorHAnsi" w:hAnsiTheme="majorHAnsi" w:cs="Tahoma"/>
                <w:b/>
                <w:sz w:val="18"/>
              </w:rPr>
              <w:t>Meeting learners’ needs</w:t>
            </w:r>
            <w:r w:rsidRPr="007823ED">
              <w:rPr>
                <w:rFonts w:asciiTheme="majorHAnsi" w:hAnsiTheme="majorHAnsi" w:cs="Tahoma"/>
                <w:sz w:val="18"/>
              </w:rPr>
              <w:t>:</w:t>
            </w:r>
          </w:p>
        </w:tc>
        <w:tc>
          <w:tcPr>
            <w:tcW w:w="3380"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4BD42BF6" w14:textId="77777777" w:rsidR="00A03D69" w:rsidRDefault="00A03D69" w:rsidP="00A54E5B">
            <w:pPr>
              <w:rPr>
                <w:rFonts w:asciiTheme="majorHAnsi" w:hAnsiTheme="majorHAnsi"/>
                <w:sz w:val="18"/>
              </w:rPr>
            </w:pPr>
            <w:r>
              <w:rPr>
                <w:rFonts w:asciiTheme="majorHAnsi" w:hAnsiTheme="majorHAnsi"/>
                <w:sz w:val="18"/>
              </w:rPr>
              <w:t>Differentiation between focus tasks, resources provided and support given based on ability grouping.</w:t>
            </w:r>
          </w:p>
          <w:p w14:paraId="25A763B2" w14:textId="77777777" w:rsidR="00A03D69" w:rsidRDefault="00A03D69" w:rsidP="00A54E5B">
            <w:pPr>
              <w:rPr>
                <w:rFonts w:asciiTheme="majorHAnsi" w:hAnsiTheme="majorHAnsi"/>
                <w:sz w:val="18"/>
              </w:rPr>
            </w:pPr>
          </w:p>
          <w:p w14:paraId="21A869A6" w14:textId="77777777" w:rsidR="00A03D69" w:rsidRPr="002E6A5D" w:rsidRDefault="00A03D69" w:rsidP="00A54E5B">
            <w:pPr>
              <w:rPr>
                <w:rFonts w:asciiTheme="majorHAnsi" w:hAnsiTheme="majorHAnsi"/>
                <w:sz w:val="18"/>
              </w:rPr>
            </w:pPr>
            <w:r w:rsidRPr="00F23E2E">
              <w:rPr>
                <w:rFonts w:asciiTheme="majorHAnsi" w:hAnsiTheme="majorHAnsi"/>
                <w:b/>
                <w:sz w:val="18"/>
              </w:rPr>
              <w:t xml:space="preserve">Black </w:t>
            </w:r>
            <w:r>
              <w:rPr>
                <w:rFonts w:asciiTheme="majorHAnsi" w:hAnsiTheme="majorHAnsi"/>
                <w:sz w:val="18"/>
              </w:rPr>
              <w:t xml:space="preserve">&amp; </w:t>
            </w:r>
            <w:r w:rsidRPr="00F23E2E">
              <w:rPr>
                <w:rFonts w:asciiTheme="majorHAnsi" w:hAnsiTheme="majorHAnsi"/>
                <w:b/>
                <w:color w:val="DBDA01"/>
                <w:sz w:val="18"/>
              </w:rPr>
              <w:t xml:space="preserve">Yellow </w:t>
            </w:r>
            <w:r>
              <w:rPr>
                <w:rFonts w:asciiTheme="majorHAnsi" w:hAnsiTheme="majorHAnsi"/>
                <w:sz w:val="18"/>
              </w:rPr>
              <w:t>Groups will be given additional support if needed.</w:t>
            </w:r>
          </w:p>
        </w:tc>
      </w:tr>
      <w:tr w:rsidR="00A03D69" w14:paraId="4B95AA34" w14:textId="77777777" w:rsidTr="004C6219">
        <w:trPr>
          <w:trHeight w:val="320"/>
        </w:trPr>
        <w:tc>
          <w:tcPr>
            <w:tcW w:w="4228"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922B723" w14:textId="77777777" w:rsidR="00A03D69" w:rsidRPr="007823ED" w:rsidRDefault="00A03D69" w:rsidP="00A54E5B">
            <w:pPr>
              <w:pStyle w:val="Heading1"/>
              <w:jc w:val="center"/>
              <w:outlineLvl w:val="0"/>
              <w:rPr>
                <w:rFonts w:asciiTheme="majorHAnsi" w:hAnsiTheme="majorHAnsi" w:cs="Tahoma"/>
                <w:b w:val="0"/>
                <w:sz w:val="18"/>
              </w:rPr>
            </w:pPr>
            <w:r w:rsidRPr="007823ED">
              <w:rPr>
                <w:rFonts w:asciiTheme="majorHAnsi" w:hAnsiTheme="majorHAnsi" w:cs="Tahoma"/>
                <w:sz w:val="18"/>
              </w:rPr>
              <w:t>Introduction/plenary tasks</w:t>
            </w:r>
          </w:p>
        </w:tc>
        <w:tc>
          <w:tcPr>
            <w:tcW w:w="3616"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33D87163" w14:textId="77777777" w:rsidR="00A03D69" w:rsidRPr="007823ED" w:rsidRDefault="00A03D69" w:rsidP="00A54E5B">
            <w:pPr>
              <w:pStyle w:val="Heading1"/>
              <w:jc w:val="center"/>
              <w:outlineLvl w:val="0"/>
              <w:rPr>
                <w:rFonts w:asciiTheme="majorHAnsi" w:hAnsiTheme="majorHAnsi" w:cs="Tahoma"/>
                <w:b w:val="0"/>
                <w:sz w:val="18"/>
              </w:rPr>
            </w:pPr>
            <w:r w:rsidRPr="007823ED">
              <w:rPr>
                <w:rFonts w:asciiTheme="majorHAnsi" w:hAnsiTheme="majorHAnsi" w:cs="Tahoma"/>
                <w:sz w:val="18"/>
              </w:rPr>
              <w:t>Main activities</w:t>
            </w:r>
          </w:p>
        </w:tc>
        <w:tc>
          <w:tcPr>
            <w:tcW w:w="3745"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1182BB3C" w14:textId="77777777" w:rsidR="00A03D69" w:rsidRPr="007823ED" w:rsidRDefault="00A03D69" w:rsidP="00A54E5B">
            <w:pPr>
              <w:jc w:val="center"/>
              <w:rPr>
                <w:rFonts w:asciiTheme="majorHAnsi" w:hAnsiTheme="majorHAnsi" w:cs="Tahoma"/>
                <w:b/>
                <w:sz w:val="18"/>
              </w:rPr>
            </w:pPr>
            <w:r w:rsidRPr="007823ED">
              <w:rPr>
                <w:rFonts w:asciiTheme="majorHAnsi" w:hAnsiTheme="majorHAnsi" w:cs="Tahoma"/>
                <w:b/>
                <w:sz w:val="18"/>
              </w:rPr>
              <w:t xml:space="preserve">Resources/ </w:t>
            </w:r>
          </w:p>
          <w:p w14:paraId="5F559F39" w14:textId="77777777" w:rsidR="00A03D69" w:rsidRPr="007823ED" w:rsidRDefault="00A03D69" w:rsidP="00A54E5B">
            <w:pPr>
              <w:jc w:val="center"/>
              <w:rPr>
                <w:rFonts w:asciiTheme="majorHAnsi" w:hAnsiTheme="majorHAnsi" w:cs="Tahoma"/>
                <w:b/>
                <w:sz w:val="18"/>
              </w:rPr>
            </w:pPr>
            <w:r w:rsidRPr="007823ED">
              <w:rPr>
                <w:rFonts w:asciiTheme="majorHAnsi" w:hAnsiTheme="majorHAnsi" w:cs="Tahoma"/>
                <w:b/>
                <w:sz w:val="18"/>
              </w:rPr>
              <w:t>Key Vocabulary</w:t>
            </w:r>
          </w:p>
        </w:tc>
        <w:tc>
          <w:tcPr>
            <w:tcW w:w="3620"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72CA30E9" w14:textId="77777777" w:rsidR="00A03D69" w:rsidRPr="007823ED" w:rsidRDefault="00A03D69" w:rsidP="00A54E5B">
            <w:pPr>
              <w:jc w:val="center"/>
              <w:rPr>
                <w:rFonts w:asciiTheme="majorHAnsi" w:hAnsiTheme="majorHAnsi" w:cs="Tahoma"/>
                <w:b/>
                <w:sz w:val="20"/>
              </w:rPr>
            </w:pPr>
            <w:r w:rsidRPr="007823ED">
              <w:rPr>
                <w:rFonts w:asciiTheme="majorHAnsi" w:hAnsiTheme="majorHAnsi" w:cs="Tahoma"/>
                <w:b/>
                <w:sz w:val="20"/>
              </w:rPr>
              <w:t>Assessment for Learning (strategies and opportunities)</w:t>
            </w:r>
          </w:p>
          <w:p w14:paraId="51C3475D" w14:textId="77777777" w:rsidR="00A03D69" w:rsidRPr="007823ED" w:rsidRDefault="00A03D69" w:rsidP="00A54E5B">
            <w:pPr>
              <w:jc w:val="center"/>
              <w:rPr>
                <w:rFonts w:asciiTheme="majorHAnsi" w:hAnsiTheme="majorHAnsi" w:cs="Tahoma"/>
                <w:b/>
                <w:sz w:val="20"/>
              </w:rPr>
            </w:pPr>
          </w:p>
        </w:tc>
      </w:tr>
      <w:tr w:rsidR="00A03D69" w14:paraId="56714F0B" w14:textId="77777777" w:rsidTr="004C6219">
        <w:trPr>
          <w:trHeight w:val="1615"/>
        </w:trPr>
        <w:tc>
          <w:tcPr>
            <w:tcW w:w="4228" w:type="dxa"/>
            <w:gridSpan w:val="5"/>
            <w:vMerge w:val="restart"/>
            <w:tcBorders>
              <w:top w:val="single" w:sz="4" w:space="0" w:color="auto"/>
              <w:left w:val="single" w:sz="4" w:space="0" w:color="auto"/>
              <w:right w:val="single" w:sz="4" w:space="0" w:color="auto"/>
            </w:tcBorders>
            <w:shd w:val="clear" w:color="auto" w:fill="auto"/>
          </w:tcPr>
          <w:p w14:paraId="47AF6A8D" w14:textId="77777777" w:rsidR="00A03D69" w:rsidRPr="00C351F1" w:rsidRDefault="00A03D69" w:rsidP="00A54E5B">
            <w:pPr>
              <w:pStyle w:val="Heading1"/>
              <w:outlineLvl w:val="0"/>
              <w:rPr>
                <w:rFonts w:asciiTheme="majorHAnsi" w:hAnsiTheme="majorHAnsi" w:cs="Tahoma"/>
                <w:sz w:val="18"/>
                <w:szCs w:val="20"/>
                <w:u w:val="single"/>
              </w:rPr>
            </w:pPr>
            <w:r w:rsidRPr="00C351F1">
              <w:rPr>
                <w:rFonts w:asciiTheme="majorHAnsi" w:hAnsiTheme="majorHAnsi" w:cs="Tahoma"/>
                <w:sz w:val="18"/>
                <w:szCs w:val="20"/>
                <w:u w:val="single"/>
              </w:rPr>
              <w:t>Introduction</w:t>
            </w:r>
          </w:p>
          <w:p w14:paraId="2F977F03" w14:textId="77777777" w:rsidR="00A03D69" w:rsidRDefault="00A03D69" w:rsidP="00A54E5B">
            <w:pPr>
              <w:pStyle w:val="ListParagraph"/>
              <w:numPr>
                <w:ilvl w:val="0"/>
                <w:numId w:val="10"/>
              </w:numPr>
              <w:rPr>
                <w:rFonts w:asciiTheme="majorHAnsi" w:hAnsiTheme="majorHAnsi"/>
                <w:sz w:val="18"/>
                <w:szCs w:val="18"/>
              </w:rPr>
            </w:pPr>
            <w:r>
              <w:rPr>
                <w:rFonts w:asciiTheme="majorHAnsi" w:hAnsiTheme="majorHAnsi"/>
                <w:sz w:val="18"/>
                <w:szCs w:val="18"/>
              </w:rPr>
              <w:t>Activate children’s prior knowledge on 3D shapes- Think, pair, share as many 3D shapes they can think of. Ask a few children to share, develop the learning further by asking them to describe the shape stated e.g. cube, what 2D shape makes a cube?</w:t>
            </w:r>
          </w:p>
          <w:p w14:paraId="61F05D1F" w14:textId="77777777" w:rsidR="00A03D69" w:rsidRDefault="00A03D69" w:rsidP="00A54E5B">
            <w:pPr>
              <w:pStyle w:val="ListParagraph"/>
              <w:numPr>
                <w:ilvl w:val="0"/>
                <w:numId w:val="10"/>
              </w:numPr>
              <w:rPr>
                <w:rFonts w:asciiTheme="majorHAnsi" w:hAnsiTheme="majorHAnsi"/>
                <w:sz w:val="18"/>
                <w:szCs w:val="18"/>
              </w:rPr>
            </w:pPr>
            <w:r>
              <w:rPr>
                <w:rFonts w:asciiTheme="majorHAnsi" w:hAnsiTheme="majorHAnsi"/>
                <w:sz w:val="18"/>
                <w:szCs w:val="18"/>
              </w:rPr>
              <w:t>Discuss faces, edges and vertices. Ask the children if they know what any of those words mean? Discuss what they are as a class. E.g. a face is the flat surface, the vertices are the corners and the edges are the lines between the faces.</w:t>
            </w:r>
          </w:p>
          <w:p w14:paraId="5D314F98" w14:textId="77777777" w:rsidR="00A03D69" w:rsidRDefault="00A03D69" w:rsidP="00A54E5B">
            <w:pPr>
              <w:pStyle w:val="ListParagraph"/>
              <w:numPr>
                <w:ilvl w:val="0"/>
                <w:numId w:val="10"/>
              </w:numPr>
              <w:rPr>
                <w:rFonts w:asciiTheme="majorHAnsi" w:hAnsiTheme="majorHAnsi"/>
                <w:sz w:val="18"/>
                <w:szCs w:val="18"/>
              </w:rPr>
            </w:pPr>
            <w:r>
              <w:rPr>
                <w:rFonts w:asciiTheme="majorHAnsi" w:hAnsiTheme="majorHAnsi"/>
                <w:sz w:val="18"/>
                <w:szCs w:val="18"/>
              </w:rPr>
              <w:t>Play the interactive whiteboard game on 3D shapes, get some of the children up to play the game.</w:t>
            </w:r>
          </w:p>
          <w:p w14:paraId="47C7522F" w14:textId="77777777" w:rsidR="00A03D69" w:rsidRPr="0078250F" w:rsidRDefault="00A03D69" w:rsidP="00A54E5B">
            <w:pPr>
              <w:rPr>
                <w:rFonts w:asciiTheme="majorHAnsi" w:hAnsiTheme="majorHAnsi"/>
                <w:b/>
                <w:color w:val="000000" w:themeColor="text1"/>
                <w:sz w:val="18"/>
                <w:szCs w:val="18"/>
              </w:rPr>
            </w:pPr>
            <w:r w:rsidRPr="0078250F">
              <w:rPr>
                <w:rFonts w:asciiTheme="majorHAnsi" w:hAnsiTheme="majorHAnsi"/>
                <w:b/>
                <w:color w:val="000000" w:themeColor="text1"/>
                <w:sz w:val="18"/>
                <w:szCs w:val="18"/>
              </w:rPr>
              <w:t>http://www.snappymaths.com/other/shapeandspace/</w:t>
            </w:r>
          </w:p>
          <w:p w14:paraId="44A8B85B" w14:textId="77777777" w:rsidR="00A03D69" w:rsidRPr="0078250F" w:rsidRDefault="00A03D69" w:rsidP="00A54E5B">
            <w:pPr>
              <w:rPr>
                <w:rFonts w:asciiTheme="majorHAnsi" w:hAnsiTheme="majorHAnsi"/>
                <w:b/>
                <w:color w:val="000000" w:themeColor="text1"/>
                <w:sz w:val="18"/>
                <w:szCs w:val="18"/>
              </w:rPr>
            </w:pPr>
            <w:r w:rsidRPr="0078250F">
              <w:rPr>
                <w:rFonts w:asciiTheme="majorHAnsi" w:hAnsiTheme="majorHAnsi"/>
                <w:b/>
                <w:color w:val="000000" w:themeColor="text1"/>
                <w:sz w:val="18"/>
                <w:szCs w:val="18"/>
              </w:rPr>
              <w:t>3dshapes/interactive/3dshapeimm/3dshapeimm.htm</w:t>
            </w:r>
          </w:p>
          <w:p w14:paraId="17B54863" w14:textId="77777777" w:rsidR="00A03D69" w:rsidRDefault="00A03D69" w:rsidP="00A54E5B">
            <w:pPr>
              <w:pStyle w:val="ListParagraph"/>
              <w:numPr>
                <w:ilvl w:val="0"/>
                <w:numId w:val="10"/>
              </w:numPr>
              <w:rPr>
                <w:rFonts w:asciiTheme="majorHAnsi" w:hAnsiTheme="majorHAnsi"/>
                <w:sz w:val="18"/>
                <w:szCs w:val="18"/>
              </w:rPr>
            </w:pPr>
            <w:r>
              <w:rPr>
                <w:rFonts w:asciiTheme="majorHAnsi" w:hAnsiTheme="majorHAnsi"/>
                <w:sz w:val="18"/>
                <w:szCs w:val="18"/>
              </w:rPr>
              <w:t xml:space="preserve">Then use the feely bag full of 3D shapes to play a guessing game to see the children’s </w:t>
            </w:r>
            <w:r>
              <w:rPr>
                <w:rFonts w:asciiTheme="majorHAnsi" w:hAnsiTheme="majorHAnsi"/>
                <w:sz w:val="18"/>
                <w:szCs w:val="18"/>
              </w:rPr>
              <w:lastRenderedPageBreak/>
              <w:t>understanding. The children will guess the shape according to the properties it has, e.g. this shape has 6 faces, which are all the same shape.</w:t>
            </w:r>
          </w:p>
          <w:p w14:paraId="20A6C2D4" w14:textId="77777777" w:rsidR="00A03D69" w:rsidRDefault="00A03D69" w:rsidP="00A54E5B">
            <w:pPr>
              <w:pStyle w:val="ListParagraph"/>
              <w:numPr>
                <w:ilvl w:val="0"/>
                <w:numId w:val="10"/>
              </w:numPr>
              <w:rPr>
                <w:rFonts w:asciiTheme="majorHAnsi" w:hAnsiTheme="majorHAnsi"/>
                <w:sz w:val="18"/>
                <w:szCs w:val="18"/>
              </w:rPr>
            </w:pPr>
            <w:r>
              <w:rPr>
                <w:rFonts w:asciiTheme="majorHAnsi" w:hAnsiTheme="majorHAnsi"/>
                <w:sz w:val="18"/>
                <w:szCs w:val="18"/>
              </w:rPr>
              <w:t xml:space="preserve">State that </w:t>
            </w:r>
            <w:r w:rsidRPr="007A6A70">
              <w:rPr>
                <w:rFonts w:asciiTheme="majorHAnsi" w:hAnsiTheme="majorHAnsi"/>
                <w:b/>
                <w:color w:val="FF0000"/>
                <w:sz w:val="18"/>
                <w:szCs w:val="18"/>
              </w:rPr>
              <w:t>Red</w:t>
            </w:r>
            <w:r>
              <w:rPr>
                <w:rFonts w:asciiTheme="majorHAnsi" w:hAnsiTheme="majorHAnsi"/>
                <w:sz w:val="18"/>
                <w:szCs w:val="18"/>
              </w:rPr>
              <w:t xml:space="preserve"> group will work with me and </w:t>
            </w:r>
            <w:r w:rsidRPr="007A6A70">
              <w:rPr>
                <w:rFonts w:asciiTheme="majorHAnsi" w:hAnsiTheme="majorHAnsi"/>
                <w:b/>
                <w:sz w:val="18"/>
                <w:szCs w:val="18"/>
              </w:rPr>
              <w:t>Black</w:t>
            </w:r>
            <w:r>
              <w:rPr>
                <w:rFonts w:asciiTheme="majorHAnsi" w:hAnsiTheme="majorHAnsi"/>
                <w:sz w:val="18"/>
                <w:szCs w:val="18"/>
              </w:rPr>
              <w:t xml:space="preserve"> group with Mrs Manion while the other 2 groups will work in the enhanced provision areas. Highlight the areas and the challenges the children are expected to do (dough, make it table etc.)</w:t>
            </w:r>
          </w:p>
          <w:p w14:paraId="388CEFB8" w14:textId="77777777" w:rsidR="00A03D69" w:rsidRPr="007A6A70" w:rsidRDefault="00A03D69" w:rsidP="00A54E5B">
            <w:pPr>
              <w:pStyle w:val="ListParagraph"/>
              <w:numPr>
                <w:ilvl w:val="0"/>
                <w:numId w:val="10"/>
              </w:numPr>
              <w:rPr>
                <w:rFonts w:asciiTheme="majorHAnsi" w:hAnsiTheme="majorHAnsi"/>
                <w:sz w:val="18"/>
                <w:szCs w:val="18"/>
              </w:rPr>
            </w:pPr>
            <w:r>
              <w:rPr>
                <w:rFonts w:asciiTheme="majorHAnsi" w:hAnsiTheme="majorHAnsi"/>
                <w:sz w:val="18"/>
                <w:szCs w:val="18"/>
              </w:rPr>
              <w:t>Thumbs up/down to assess understanding.</w:t>
            </w:r>
          </w:p>
        </w:tc>
        <w:tc>
          <w:tcPr>
            <w:tcW w:w="3616" w:type="dxa"/>
            <w:gridSpan w:val="6"/>
            <w:tcBorders>
              <w:top w:val="single" w:sz="4" w:space="0" w:color="auto"/>
              <w:left w:val="single" w:sz="4" w:space="0" w:color="auto"/>
              <w:bottom w:val="nil"/>
              <w:right w:val="single" w:sz="4" w:space="0" w:color="auto"/>
            </w:tcBorders>
            <w:shd w:val="clear" w:color="auto" w:fill="auto"/>
          </w:tcPr>
          <w:p w14:paraId="11D5423C" w14:textId="77777777" w:rsidR="00A03D69" w:rsidRPr="007823ED" w:rsidRDefault="00A03D69" w:rsidP="00A54E5B">
            <w:pPr>
              <w:rPr>
                <w:rFonts w:asciiTheme="majorHAnsi" w:hAnsiTheme="majorHAnsi" w:cs="Tahoma"/>
                <w:sz w:val="18"/>
              </w:rPr>
            </w:pPr>
            <w:r w:rsidRPr="007823ED">
              <w:rPr>
                <w:rFonts w:asciiTheme="majorHAnsi" w:hAnsiTheme="majorHAnsi" w:cs="Tahoma"/>
                <w:sz w:val="18"/>
                <w:u w:val="single"/>
              </w:rPr>
              <w:lastRenderedPageBreak/>
              <w:t>Trainee focused task</w:t>
            </w:r>
            <w:r w:rsidRPr="007823ED">
              <w:rPr>
                <w:rFonts w:asciiTheme="majorHAnsi" w:hAnsiTheme="majorHAnsi" w:cs="Tahoma"/>
                <w:sz w:val="18"/>
              </w:rPr>
              <w:t xml:space="preserve"> (purpose, outline of trainee’s role and children’s learning):  </w:t>
            </w:r>
          </w:p>
          <w:p w14:paraId="3D5AA9D9" w14:textId="77777777" w:rsidR="00A03D69" w:rsidRPr="000B3CBE" w:rsidRDefault="00A03D69" w:rsidP="00A54E5B">
            <w:pPr>
              <w:rPr>
                <w:rFonts w:asciiTheme="majorHAnsi" w:hAnsiTheme="majorHAnsi" w:cs="Tahoma"/>
                <w:sz w:val="18"/>
                <w:szCs w:val="18"/>
              </w:rPr>
            </w:pPr>
          </w:p>
          <w:p w14:paraId="5A32D08F" w14:textId="77777777" w:rsidR="00A03D69" w:rsidRDefault="00A03D69" w:rsidP="00A54E5B">
            <w:pPr>
              <w:rPr>
                <w:rFonts w:asciiTheme="majorHAnsi" w:hAnsiTheme="majorHAnsi" w:cs="Tahoma"/>
                <w:color w:val="000000" w:themeColor="text1"/>
                <w:sz w:val="18"/>
                <w:szCs w:val="18"/>
              </w:rPr>
            </w:pPr>
            <w:r>
              <w:rPr>
                <w:rFonts w:asciiTheme="majorHAnsi" w:hAnsiTheme="majorHAnsi" w:cs="Tahoma"/>
                <w:b/>
                <w:color w:val="FF0000"/>
                <w:sz w:val="18"/>
                <w:szCs w:val="18"/>
              </w:rPr>
              <w:t xml:space="preserve">Red Group (MAT) </w:t>
            </w:r>
          </w:p>
          <w:p w14:paraId="6A77D8E9" w14:textId="77777777" w:rsidR="00A03D69" w:rsidRPr="008039FA" w:rsidRDefault="00A03D69" w:rsidP="00A54E5B">
            <w:pPr>
              <w:rPr>
                <w:rFonts w:asciiTheme="majorHAnsi" w:hAnsiTheme="majorHAnsi" w:cs="Tahoma"/>
                <w:b/>
                <w:color w:val="0070C0"/>
                <w:sz w:val="18"/>
                <w:szCs w:val="18"/>
              </w:rPr>
            </w:pPr>
            <w:r w:rsidRPr="008039FA">
              <w:rPr>
                <w:rFonts w:asciiTheme="majorHAnsi" w:hAnsiTheme="majorHAnsi" w:cs="Tahoma"/>
                <w:b/>
                <w:color w:val="0070C0"/>
                <w:sz w:val="18"/>
                <w:szCs w:val="18"/>
              </w:rPr>
              <w:t>Blue Group</w:t>
            </w:r>
          </w:p>
          <w:p w14:paraId="12C9501E" w14:textId="77777777" w:rsidR="00A03D69" w:rsidRDefault="00A03D69" w:rsidP="00A54E5B">
            <w:pPr>
              <w:rPr>
                <w:rFonts w:asciiTheme="majorHAnsi" w:hAnsiTheme="majorHAnsi" w:cs="Tahoma"/>
                <w:color w:val="000000" w:themeColor="text1"/>
                <w:sz w:val="18"/>
                <w:szCs w:val="18"/>
              </w:rPr>
            </w:pPr>
            <w:r>
              <w:rPr>
                <w:rFonts w:asciiTheme="majorHAnsi" w:hAnsiTheme="majorHAnsi" w:cs="Tahoma"/>
                <w:b/>
                <w:color w:val="000000" w:themeColor="text1"/>
                <w:sz w:val="18"/>
                <w:szCs w:val="18"/>
              </w:rPr>
              <w:t>Bl</w:t>
            </w:r>
            <w:r w:rsidRPr="00253B18">
              <w:rPr>
                <w:rFonts w:asciiTheme="majorHAnsi" w:hAnsiTheme="majorHAnsi" w:cs="Tahoma"/>
                <w:b/>
                <w:color w:val="000000" w:themeColor="text1"/>
                <w:sz w:val="18"/>
                <w:szCs w:val="18"/>
              </w:rPr>
              <w:t>ack Group</w:t>
            </w:r>
            <w:r>
              <w:rPr>
                <w:rFonts w:asciiTheme="majorHAnsi" w:hAnsiTheme="majorHAnsi" w:cs="Tahoma"/>
                <w:b/>
                <w:color w:val="000000" w:themeColor="text1"/>
                <w:sz w:val="18"/>
                <w:szCs w:val="18"/>
              </w:rPr>
              <w:t xml:space="preserve"> (LA)</w:t>
            </w:r>
            <w:r>
              <w:rPr>
                <w:rFonts w:asciiTheme="majorHAnsi" w:hAnsiTheme="majorHAnsi" w:cs="Tahoma"/>
                <w:color w:val="000000" w:themeColor="text1"/>
                <w:sz w:val="18"/>
                <w:szCs w:val="18"/>
              </w:rPr>
              <w:t xml:space="preserve"> </w:t>
            </w:r>
          </w:p>
          <w:p w14:paraId="501350D6" w14:textId="77777777" w:rsidR="00A03D69" w:rsidRPr="00B45898" w:rsidRDefault="00A03D69" w:rsidP="00A54E5B">
            <w:pPr>
              <w:rPr>
                <w:rFonts w:asciiTheme="majorHAnsi" w:hAnsiTheme="majorHAnsi" w:cs="Tahoma"/>
                <w:b/>
                <w:color w:val="000000" w:themeColor="text1"/>
                <w:sz w:val="18"/>
                <w:szCs w:val="18"/>
              </w:rPr>
            </w:pPr>
            <w:r w:rsidRPr="00DB6526">
              <w:rPr>
                <w:rFonts w:asciiTheme="majorHAnsi" w:hAnsiTheme="majorHAnsi" w:cs="Tahoma"/>
                <w:b/>
                <w:color w:val="CFCF08"/>
                <w:sz w:val="18"/>
                <w:szCs w:val="18"/>
              </w:rPr>
              <w:t>Yellow Group (Year 1)</w:t>
            </w:r>
          </w:p>
          <w:p w14:paraId="1010F597" w14:textId="77777777" w:rsidR="00A03D69" w:rsidRDefault="00A03D69" w:rsidP="00A54E5B">
            <w:pPr>
              <w:rPr>
                <w:rFonts w:asciiTheme="majorHAnsi" w:hAnsiTheme="majorHAnsi" w:cs="Tahoma"/>
                <w:b/>
                <w:sz w:val="18"/>
                <w:lang w:val="cy-GB"/>
              </w:rPr>
            </w:pPr>
          </w:p>
          <w:p w14:paraId="75AA5F25" w14:textId="77777777" w:rsidR="00A03D69" w:rsidRDefault="00A03D69" w:rsidP="00A54E5B">
            <w:pPr>
              <w:rPr>
                <w:rFonts w:asciiTheme="majorHAnsi" w:hAnsiTheme="majorHAnsi" w:cs="Tahoma"/>
                <w:sz w:val="18"/>
                <w:lang w:val="cy-GB"/>
              </w:rPr>
            </w:pPr>
            <w:r>
              <w:rPr>
                <w:rFonts w:asciiTheme="majorHAnsi" w:hAnsiTheme="majorHAnsi" w:cs="Tahoma"/>
                <w:sz w:val="18"/>
                <w:lang w:val="cy-GB"/>
              </w:rPr>
              <w:t>Each groups focus task will be on properties of 3D shapes.</w:t>
            </w:r>
          </w:p>
          <w:p w14:paraId="2410FE9C" w14:textId="77777777" w:rsidR="00A03D69" w:rsidRDefault="00A03D69" w:rsidP="00A54E5B">
            <w:pPr>
              <w:rPr>
                <w:rFonts w:asciiTheme="majorHAnsi" w:hAnsiTheme="majorHAnsi" w:cs="Tahoma"/>
                <w:sz w:val="18"/>
                <w:lang w:val="cy-GB"/>
              </w:rPr>
            </w:pPr>
          </w:p>
          <w:p w14:paraId="3B047D5D" w14:textId="77777777" w:rsidR="00A03D69" w:rsidRDefault="00A03D69" w:rsidP="00A54E5B">
            <w:pPr>
              <w:rPr>
                <w:rFonts w:asciiTheme="majorHAnsi" w:hAnsiTheme="majorHAnsi" w:cs="Tahoma"/>
                <w:sz w:val="18"/>
                <w:lang w:val="cy-GB"/>
              </w:rPr>
            </w:pPr>
            <w:r w:rsidRPr="006E0255">
              <w:rPr>
                <w:rFonts w:asciiTheme="majorHAnsi" w:hAnsiTheme="majorHAnsi" w:cs="Tahoma"/>
                <w:b/>
                <w:color w:val="FF0000"/>
                <w:sz w:val="18"/>
                <w:lang w:val="cy-GB"/>
              </w:rPr>
              <w:t xml:space="preserve">Red </w:t>
            </w:r>
            <w:r>
              <w:rPr>
                <w:rFonts w:asciiTheme="majorHAnsi" w:hAnsiTheme="majorHAnsi" w:cs="Tahoma"/>
                <w:sz w:val="18"/>
                <w:lang w:val="cy-GB"/>
              </w:rPr>
              <w:t>group will carry out a problem solving task. They will all be given a 3D shape each which is a shape of the christmas present they have to make wrapping paper for. This group will identify the 3D shape its faces, edges and vertices. They then will have to measure the sides of the shape to draw a net for the shape, they will decorate their net like Christmas wrapping paper.</w:t>
            </w:r>
          </w:p>
          <w:p w14:paraId="364A38B2" w14:textId="77777777" w:rsidR="00A03D69" w:rsidRDefault="00A03D69" w:rsidP="00A54E5B">
            <w:pPr>
              <w:rPr>
                <w:rFonts w:asciiTheme="majorHAnsi" w:hAnsiTheme="majorHAnsi" w:cs="Tahoma"/>
                <w:sz w:val="18"/>
                <w:lang w:val="cy-GB"/>
              </w:rPr>
            </w:pPr>
          </w:p>
          <w:p w14:paraId="586DCB52" w14:textId="77777777" w:rsidR="00A03D69" w:rsidRDefault="00A03D69" w:rsidP="00A54E5B">
            <w:pPr>
              <w:rPr>
                <w:rFonts w:asciiTheme="majorHAnsi" w:hAnsiTheme="majorHAnsi" w:cs="Tahoma"/>
                <w:sz w:val="18"/>
                <w:lang w:val="cy-GB"/>
              </w:rPr>
            </w:pPr>
            <w:r w:rsidRPr="006E0255">
              <w:rPr>
                <w:rFonts w:asciiTheme="majorHAnsi" w:hAnsiTheme="majorHAnsi" w:cs="Tahoma"/>
                <w:b/>
                <w:color w:val="0070C0"/>
                <w:sz w:val="18"/>
                <w:lang w:val="cy-GB"/>
              </w:rPr>
              <w:lastRenderedPageBreak/>
              <w:t>Blue</w:t>
            </w:r>
            <w:r>
              <w:rPr>
                <w:rFonts w:asciiTheme="majorHAnsi" w:hAnsiTheme="majorHAnsi" w:cs="Tahoma"/>
                <w:b/>
                <w:sz w:val="18"/>
                <w:lang w:val="cy-GB"/>
              </w:rPr>
              <w:t xml:space="preserve">, </w:t>
            </w:r>
            <w:r w:rsidRPr="008039FA">
              <w:rPr>
                <w:rFonts w:asciiTheme="majorHAnsi" w:hAnsiTheme="majorHAnsi" w:cs="Tahoma"/>
                <w:b/>
                <w:sz w:val="18"/>
                <w:lang w:val="cy-GB"/>
              </w:rPr>
              <w:t>Black</w:t>
            </w:r>
            <w:r>
              <w:rPr>
                <w:rFonts w:asciiTheme="majorHAnsi" w:hAnsiTheme="majorHAnsi" w:cs="Tahoma"/>
                <w:sz w:val="18"/>
                <w:lang w:val="cy-GB"/>
              </w:rPr>
              <w:t xml:space="preserve"> &amp; </w:t>
            </w:r>
            <w:r w:rsidRPr="008039FA">
              <w:rPr>
                <w:rFonts w:asciiTheme="majorHAnsi" w:hAnsiTheme="majorHAnsi" w:cs="Tahoma"/>
                <w:b/>
                <w:color w:val="DBDA01"/>
                <w:sz w:val="18"/>
                <w:lang w:val="cy-GB"/>
              </w:rPr>
              <w:t xml:space="preserve">Yellow </w:t>
            </w:r>
            <w:r>
              <w:rPr>
                <w:rFonts w:asciiTheme="majorHAnsi" w:hAnsiTheme="majorHAnsi" w:cs="Tahoma"/>
                <w:sz w:val="18"/>
                <w:lang w:val="cy-GB"/>
              </w:rPr>
              <w:t xml:space="preserve">groups will use the 3D shapes to print the faces into their books e.g. Triangualr prism, the children will press the rectangualr side and the triangualr side into the paint and print into their books. They will write how many rectangualr faces and how many trainagualr faces the shape has, the amount of edges and vertcies. </w:t>
            </w:r>
          </w:p>
          <w:p w14:paraId="071DEDA5" w14:textId="77777777" w:rsidR="00A03D69" w:rsidRPr="007823ED" w:rsidRDefault="00A03D69" w:rsidP="00A54E5B">
            <w:pPr>
              <w:rPr>
                <w:rFonts w:asciiTheme="majorHAnsi" w:hAnsiTheme="majorHAnsi" w:cs="Tahoma"/>
                <w:b/>
                <w:sz w:val="18"/>
                <w:lang w:val="cy-GB"/>
              </w:rPr>
            </w:pPr>
          </w:p>
        </w:tc>
        <w:tc>
          <w:tcPr>
            <w:tcW w:w="3745" w:type="dxa"/>
            <w:gridSpan w:val="4"/>
            <w:vMerge w:val="restart"/>
            <w:tcBorders>
              <w:top w:val="single" w:sz="4" w:space="0" w:color="auto"/>
              <w:left w:val="single" w:sz="4" w:space="0" w:color="auto"/>
              <w:right w:val="single" w:sz="4" w:space="0" w:color="auto"/>
            </w:tcBorders>
            <w:shd w:val="clear" w:color="auto" w:fill="auto"/>
          </w:tcPr>
          <w:p w14:paraId="22329927" w14:textId="77777777" w:rsidR="00A03D69" w:rsidRDefault="00A03D69" w:rsidP="00A54E5B">
            <w:pPr>
              <w:pStyle w:val="ListParagraph"/>
              <w:numPr>
                <w:ilvl w:val="0"/>
                <w:numId w:val="3"/>
              </w:numPr>
              <w:rPr>
                <w:rFonts w:asciiTheme="majorHAnsi" w:hAnsiTheme="majorHAnsi" w:cs="Tahoma"/>
                <w:sz w:val="18"/>
                <w:lang w:val="cy-GB"/>
              </w:rPr>
            </w:pPr>
            <w:r>
              <w:rPr>
                <w:rFonts w:asciiTheme="majorHAnsi" w:hAnsiTheme="majorHAnsi" w:cs="Tahoma"/>
                <w:sz w:val="18"/>
                <w:lang w:val="cy-GB"/>
              </w:rPr>
              <w:lastRenderedPageBreak/>
              <w:t>Type up WALT and print to stick in the books</w:t>
            </w:r>
          </w:p>
          <w:p w14:paraId="0A2A2837" w14:textId="77777777" w:rsidR="00A03D69" w:rsidRPr="009B6D78" w:rsidRDefault="00A03D69" w:rsidP="00A54E5B">
            <w:pPr>
              <w:rPr>
                <w:rFonts w:asciiTheme="majorHAnsi" w:hAnsiTheme="majorHAnsi" w:cs="Tahoma"/>
                <w:sz w:val="18"/>
                <w:lang w:val="cy-GB"/>
              </w:rPr>
            </w:pPr>
            <w:r>
              <w:rPr>
                <w:rFonts w:asciiTheme="majorHAnsi" w:hAnsiTheme="majorHAnsi" w:cs="Tahoma"/>
                <w:sz w:val="18"/>
                <w:lang w:val="cy-GB"/>
              </w:rPr>
              <w:t>WALT- Understand properties of 3D shapes.</w:t>
            </w:r>
          </w:p>
          <w:p w14:paraId="0E557E8E" w14:textId="77777777" w:rsidR="00A03D69" w:rsidRDefault="00A03D69" w:rsidP="00A54E5B">
            <w:pPr>
              <w:pStyle w:val="ListParagraph"/>
              <w:numPr>
                <w:ilvl w:val="0"/>
                <w:numId w:val="10"/>
              </w:numPr>
              <w:rPr>
                <w:rFonts w:asciiTheme="majorHAnsi" w:hAnsiTheme="majorHAnsi" w:cs="Tahoma"/>
                <w:sz w:val="18"/>
                <w:lang w:val="cy-GB"/>
              </w:rPr>
            </w:pPr>
            <w:r>
              <w:rPr>
                <w:rFonts w:asciiTheme="majorHAnsi" w:hAnsiTheme="majorHAnsi" w:cs="Tahoma"/>
                <w:sz w:val="18"/>
                <w:lang w:val="cy-GB"/>
              </w:rPr>
              <w:t>3D shapes</w:t>
            </w:r>
          </w:p>
          <w:p w14:paraId="00E4C663" w14:textId="77777777" w:rsidR="00A03D69" w:rsidRDefault="00A03D69" w:rsidP="00A54E5B">
            <w:pPr>
              <w:pStyle w:val="ListParagraph"/>
              <w:numPr>
                <w:ilvl w:val="0"/>
                <w:numId w:val="10"/>
              </w:numPr>
              <w:rPr>
                <w:rFonts w:asciiTheme="majorHAnsi" w:hAnsiTheme="majorHAnsi" w:cs="Tahoma"/>
                <w:sz w:val="18"/>
                <w:lang w:val="cy-GB"/>
              </w:rPr>
            </w:pPr>
            <w:r>
              <w:rPr>
                <w:rFonts w:asciiTheme="majorHAnsi" w:hAnsiTheme="majorHAnsi" w:cs="Tahoma"/>
                <w:sz w:val="18"/>
                <w:lang w:val="cy-GB"/>
              </w:rPr>
              <w:t>Feely bag</w:t>
            </w:r>
          </w:p>
          <w:p w14:paraId="639B6B4D" w14:textId="77777777" w:rsidR="00A03D69" w:rsidRDefault="00A03D69" w:rsidP="00A54E5B">
            <w:pPr>
              <w:pStyle w:val="ListParagraph"/>
              <w:numPr>
                <w:ilvl w:val="0"/>
                <w:numId w:val="10"/>
              </w:numPr>
              <w:rPr>
                <w:rFonts w:asciiTheme="majorHAnsi" w:hAnsiTheme="majorHAnsi" w:cs="Tahoma"/>
                <w:sz w:val="18"/>
                <w:lang w:val="cy-GB"/>
              </w:rPr>
            </w:pPr>
            <w:r>
              <w:rPr>
                <w:rFonts w:asciiTheme="majorHAnsi" w:hAnsiTheme="majorHAnsi" w:cs="Tahoma"/>
                <w:sz w:val="18"/>
                <w:lang w:val="cy-GB"/>
              </w:rPr>
              <w:t>Interactive game</w:t>
            </w:r>
          </w:p>
          <w:p w14:paraId="5C7050AC" w14:textId="77777777" w:rsidR="00A03D69" w:rsidRDefault="00A03D69" w:rsidP="00A54E5B">
            <w:pPr>
              <w:pStyle w:val="ListParagraph"/>
              <w:numPr>
                <w:ilvl w:val="0"/>
                <w:numId w:val="10"/>
              </w:numPr>
              <w:rPr>
                <w:rFonts w:asciiTheme="majorHAnsi" w:hAnsiTheme="majorHAnsi" w:cs="Tahoma"/>
                <w:sz w:val="18"/>
                <w:lang w:val="cy-GB"/>
              </w:rPr>
            </w:pPr>
            <w:r>
              <w:rPr>
                <w:rFonts w:asciiTheme="majorHAnsi" w:hAnsiTheme="majorHAnsi" w:cs="Tahoma"/>
                <w:sz w:val="18"/>
                <w:lang w:val="cy-GB"/>
              </w:rPr>
              <w:t xml:space="preserve">Paint </w:t>
            </w:r>
          </w:p>
          <w:p w14:paraId="5BD3CAC6" w14:textId="77777777" w:rsidR="00A03D69" w:rsidRDefault="00A03D69" w:rsidP="00A54E5B">
            <w:pPr>
              <w:pStyle w:val="ListParagraph"/>
              <w:numPr>
                <w:ilvl w:val="0"/>
                <w:numId w:val="10"/>
              </w:numPr>
              <w:rPr>
                <w:rFonts w:asciiTheme="majorHAnsi" w:hAnsiTheme="majorHAnsi" w:cs="Tahoma"/>
                <w:sz w:val="18"/>
                <w:lang w:val="cy-GB"/>
              </w:rPr>
            </w:pPr>
            <w:r>
              <w:rPr>
                <w:rFonts w:asciiTheme="majorHAnsi" w:hAnsiTheme="majorHAnsi" w:cs="Tahoma"/>
                <w:sz w:val="18"/>
                <w:lang w:val="cy-GB"/>
              </w:rPr>
              <w:t>Ruler</w:t>
            </w:r>
          </w:p>
          <w:p w14:paraId="6716E42C" w14:textId="77777777" w:rsidR="00A03D69" w:rsidRDefault="00A03D69" w:rsidP="00A54E5B">
            <w:pPr>
              <w:pStyle w:val="ListParagraph"/>
              <w:numPr>
                <w:ilvl w:val="0"/>
                <w:numId w:val="10"/>
              </w:numPr>
              <w:rPr>
                <w:rFonts w:asciiTheme="majorHAnsi" w:hAnsiTheme="majorHAnsi" w:cs="Tahoma"/>
                <w:sz w:val="18"/>
                <w:lang w:val="cy-GB"/>
              </w:rPr>
            </w:pPr>
            <w:r>
              <w:rPr>
                <w:rFonts w:asciiTheme="majorHAnsi" w:hAnsiTheme="majorHAnsi" w:cs="Tahoma"/>
                <w:sz w:val="18"/>
                <w:lang w:val="cy-GB"/>
              </w:rPr>
              <w:t>Pencils</w:t>
            </w:r>
          </w:p>
          <w:p w14:paraId="743C4871" w14:textId="77777777" w:rsidR="00A03D69" w:rsidRDefault="00A03D69" w:rsidP="00A54E5B">
            <w:pPr>
              <w:pStyle w:val="ListParagraph"/>
              <w:numPr>
                <w:ilvl w:val="0"/>
                <w:numId w:val="10"/>
              </w:numPr>
              <w:rPr>
                <w:rFonts w:asciiTheme="majorHAnsi" w:hAnsiTheme="majorHAnsi" w:cs="Tahoma"/>
                <w:sz w:val="18"/>
                <w:lang w:val="cy-GB"/>
              </w:rPr>
            </w:pPr>
            <w:r>
              <w:rPr>
                <w:rFonts w:asciiTheme="majorHAnsi" w:hAnsiTheme="majorHAnsi" w:cs="Tahoma"/>
                <w:sz w:val="18"/>
                <w:lang w:val="cy-GB"/>
              </w:rPr>
              <w:t>Coloured pencils</w:t>
            </w:r>
          </w:p>
          <w:p w14:paraId="47B41CCC" w14:textId="77777777" w:rsidR="00A03D69" w:rsidRPr="00417CE2" w:rsidRDefault="00A03D69" w:rsidP="00A54E5B">
            <w:pPr>
              <w:pStyle w:val="ListParagraph"/>
              <w:numPr>
                <w:ilvl w:val="0"/>
                <w:numId w:val="10"/>
              </w:numPr>
              <w:rPr>
                <w:rFonts w:asciiTheme="majorHAnsi" w:hAnsiTheme="majorHAnsi" w:cs="Tahoma"/>
                <w:sz w:val="18"/>
                <w:lang w:val="cy-GB"/>
              </w:rPr>
            </w:pPr>
            <w:r>
              <w:rPr>
                <w:rFonts w:asciiTheme="majorHAnsi" w:hAnsiTheme="majorHAnsi" w:cs="Tahoma"/>
                <w:sz w:val="18"/>
                <w:lang w:val="cy-GB"/>
              </w:rPr>
              <w:t>Problem sheet for Red Group</w:t>
            </w:r>
          </w:p>
          <w:p w14:paraId="63C1A0CA" w14:textId="77777777" w:rsidR="00A03D69" w:rsidRDefault="00A03D69" w:rsidP="00A54E5B">
            <w:pPr>
              <w:rPr>
                <w:rFonts w:asciiTheme="majorHAnsi" w:hAnsiTheme="majorHAnsi" w:cs="Tahoma"/>
                <w:sz w:val="18"/>
                <w:lang w:val="cy-GB"/>
              </w:rPr>
            </w:pPr>
          </w:p>
          <w:p w14:paraId="164247B1" w14:textId="77777777" w:rsidR="00A03D69" w:rsidRDefault="00A03D69" w:rsidP="00A54E5B">
            <w:pPr>
              <w:rPr>
                <w:rFonts w:asciiTheme="majorHAnsi" w:hAnsiTheme="majorHAnsi" w:cs="Tahoma"/>
                <w:sz w:val="18"/>
                <w:lang w:val="cy-GB"/>
              </w:rPr>
            </w:pPr>
          </w:p>
          <w:p w14:paraId="07C510C5" w14:textId="77777777" w:rsidR="00A03D69" w:rsidRDefault="00A03D69" w:rsidP="00A54E5B">
            <w:pPr>
              <w:rPr>
                <w:rFonts w:asciiTheme="majorHAnsi" w:hAnsiTheme="majorHAnsi" w:cs="Tahoma"/>
                <w:sz w:val="18"/>
                <w:lang w:val="cy-GB"/>
              </w:rPr>
            </w:pPr>
          </w:p>
          <w:p w14:paraId="2E210346" w14:textId="77777777" w:rsidR="00A03D69" w:rsidRDefault="00A03D69" w:rsidP="00A54E5B">
            <w:pPr>
              <w:pStyle w:val="ListParagraph"/>
              <w:numPr>
                <w:ilvl w:val="0"/>
                <w:numId w:val="10"/>
              </w:numPr>
              <w:rPr>
                <w:rFonts w:asciiTheme="majorHAnsi" w:hAnsiTheme="majorHAnsi" w:cs="Tahoma"/>
                <w:sz w:val="18"/>
                <w:lang w:val="cy-GB"/>
              </w:rPr>
            </w:pPr>
            <w:r>
              <w:rPr>
                <w:rFonts w:asciiTheme="majorHAnsi" w:hAnsiTheme="majorHAnsi" w:cs="Tahoma"/>
                <w:sz w:val="18"/>
                <w:lang w:val="cy-GB"/>
              </w:rPr>
              <w:t>3D Shapes</w:t>
            </w:r>
          </w:p>
          <w:p w14:paraId="438766A0" w14:textId="77777777" w:rsidR="00A03D69" w:rsidRDefault="00A03D69" w:rsidP="00A54E5B">
            <w:pPr>
              <w:pStyle w:val="ListParagraph"/>
              <w:numPr>
                <w:ilvl w:val="0"/>
                <w:numId w:val="10"/>
              </w:numPr>
              <w:rPr>
                <w:rFonts w:asciiTheme="majorHAnsi" w:hAnsiTheme="majorHAnsi" w:cs="Tahoma"/>
                <w:sz w:val="18"/>
                <w:lang w:val="cy-GB"/>
              </w:rPr>
            </w:pPr>
            <w:r>
              <w:rPr>
                <w:rFonts w:asciiTheme="majorHAnsi" w:hAnsiTheme="majorHAnsi" w:cs="Tahoma"/>
                <w:sz w:val="18"/>
                <w:lang w:val="cy-GB"/>
              </w:rPr>
              <w:t>Cube</w:t>
            </w:r>
          </w:p>
          <w:p w14:paraId="3C78EBEE" w14:textId="77777777" w:rsidR="00A03D69" w:rsidRDefault="00A03D69" w:rsidP="00A54E5B">
            <w:pPr>
              <w:pStyle w:val="ListParagraph"/>
              <w:numPr>
                <w:ilvl w:val="0"/>
                <w:numId w:val="10"/>
              </w:numPr>
              <w:rPr>
                <w:rFonts w:asciiTheme="majorHAnsi" w:hAnsiTheme="majorHAnsi" w:cs="Tahoma"/>
                <w:sz w:val="18"/>
                <w:lang w:val="cy-GB"/>
              </w:rPr>
            </w:pPr>
            <w:r>
              <w:rPr>
                <w:rFonts w:asciiTheme="majorHAnsi" w:hAnsiTheme="majorHAnsi" w:cs="Tahoma"/>
                <w:sz w:val="18"/>
                <w:lang w:val="cy-GB"/>
              </w:rPr>
              <w:t>Cuboid</w:t>
            </w:r>
          </w:p>
          <w:p w14:paraId="05FFE135" w14:textId="77777777" w:rsidR="00A03D69" w:rsidRDefault="00A03D69" w:rsidP="00A54E5B">
            <w:pPr>
              <w:pStyle w:val="ListParagraph"/>
              <w:numPr>
                <w:ilvl w:val="0"/>
                <w:numId w:val="10"/>
              </w:numPr>
              <w:rPr>
                <w:rFonts w:asciiTheme="majorHAnsi" w:hAnsiTheme="majorHAnsi" w:cs="Tahoma"/>
                <w:sz w:val="18"/>
                <w:lang w:val="cy-GB"/>
              </w:rPr>
            </w:pPr>
            <w:r>
              <w:rPr>
                <w:rFonts w:asciiTheme="majorHAnsi" w:hAnsiTheme="majorHAnsi" w:cs="Tahoma"/>
                <w:sz w:val="18"/>
                <w:lang w:val="cy-GB"/>
              </w:rPr>
              <w:t>Sphere</w:t>
            </w:r>
          </w:p>
          <w:p w14:paraId="446F5644" w14:textId="77777777" w:rsidR="00A03D69" w:rsidRDefault="00A03D69" w:rsidP="00A54E5B">
            <w:pPr>
              <w:pStyle w:val="ListParagraph"/>
              <w:numPr>
                <w:ilvl w:val="0"/>
                <w:numId w:val="10"/>
              </w:numPr>
              <w:rPr>
                <w:rFonts w:asciiTheme="majorHAnsi" w:hAnsiTheme="majorHAnsi" w:cs="Tahoma"/>
                <w:sz w:val="18"/>
                <w:lang w:val="cy-GB"/>
              </w:rPr>
            </w:pPr>
            <w:r>
              <w:rPr>
                <w:rFonts w:asciiTheme="majorHAnsi" w:hAnsiTheme="majorHAnsi" w:cs="Tahoma"/>
                <w:sz w:val="18"/>
                <w:lang w:val="cy-GB"/>
              </w:rPr>
              <w:t>Cone</w:t>
            </w:r>
          </w:p>
          <w:p w14:paraId="7E4D4864" w14:textId="77777777" w:rsidR="00A03D69" w:rsidRDefault="00A03D69" w:rsidP="00A54E5B">
            <w:pPr>
              <w:pStyle w:val="ListParagraph"/>
              <w:numPr>
                <w:ilvl w:val="0"/>
                <w:numId w:val="10"/>
              </w:numPr>
              <w:rPr>
                <w:rFonts w:asciiTheme="majorHAnsi" w:hAnsiTheme="majorHAnsi" w:cs="Tahoma"/>
                <w:sz w:val="18"/>
                <w:lang w:val="cy-GB"/>
              </w:rPr>
            </w:pPr>
            <w:r>
              <w:rPr>
                <w:rFonts w:asciiTheme="majorHAnsi" w:hAnsiTheme="majorHAnsi" w:cs="Tahoma"/>
                <w:sz w:val="18"/>
                <w:lang w:val="cy-GB"/>
              </w:rPr>
              <w:t>Prism</w:t>
            </w:r>
          </w:p>
          <w:p w14:paraId="75DF0E6C" w14:textId="77777777" w:rsidR="00A03D69" w:rsidRDefault="00A03D69" w:rsidP="00A54E5B">
            <w:pPr>
              <w:pStyle w:val="ListParagraph"/>
              <w:numPr>
                <w:ilvl w:val="0"/>
                <w:numId w:val="10"/>
              </w:numPr>
              <w:rPr>
                <w:rFonts w:asciiTheme="majorHAnsi" w:hAnsiTheme="majorHAnsi" w:cs="Tahoma"/>
                <w:sz w:val="18"/>
                <w:lang w:val="cy-GB"/>
              </w:rPr>
            </w:pPr>
            <w:r>
              <w:rPr>
                <w:rFonts w:asciiTheme="majorHAnsi" w:hAnsiTheme="majorHAnsi" w:cs="Tahoma"/>
                <w:sz w:val="18"/>
                <w:lang w:val="cy-GB"/>
              </w:rPr>
              <w:lastRenderedPageBreak/>
              <w:t>Pyramid</w:t>
            </w:r>
          </w:p>
          <w:p w14:paraId="09394D3C" w14:textId="77777777" w:rsidR="00A03D69" w:rsidRDefault="00A03D69" w:rsidP="00A54E5B">
            <w:pPr>
              <w:pStyle w:val="ListParagraph"/>
              <w:numPr>
                <w:ilvl w:val="0"/>
                <w:numId w:val="10"/>
              </w:numPr>
              <w:rPr>
                <w:rFonts w:asciiTheme="majorHAnsi" w:hAnsiTheme="majorHAnsi" w:cs="Tahoma"/>
                <w:sz w:val="18"/>
                <w:lang w:val="cy-GB"/>
              </w:rPr>
            </w:pPr>
            <w:r>
              <w:rPr>
                <w:rFonts w:asciiTheme="majorHAnsi" w:hAnsiTheme="majorHAnsi" w:cs="Tahoma"/>
                <w:sz w:val="18"/>
                <w:lang w:val="cy-GB"/>
              </w:rPr>
              <w:t>Triangualr based</w:t>
            </w:r>
          </w:p>
          <w:p w14:paraId="76549DFB" w14:textId="77777777" w:rsidR="00A03D69" w:rsidRPr="008039FA" w:rsidRDefault="00A03D69" w:rsidP="00A54E5B">
            <w:pPr>
              <w:pStyle w:val="ListParagraph"/>
              <w:numPr>
                <w:ilvl w:val="0"/>
                <w:numId w:val="10"/>
              </w:numPr>
              <w:rPr>
                <w:rFonts w:asciiTheme="majorHAnsi" w:hAnsiTheme="majorHAnsi" w:cs="Tahoma"/>
                <w:sz w:val="18"/>
                <w:lang w:val="cy-GB"/>
              </w:rPr>
            </w:pPr>
            <w:r>
              <w:rPr>
                <w:rFonts w:asciiTheme="majorHAnsi" w:hAnsiTheme="majorHAnsi" w:cs="Tahoma"/>
                <w:sz w:val="18"/>
                <w:lang w:val="cy-GB"/>
              </w:rPr>
              <w:t>Square based</w:t>
            </w:r>
          </w:p>
          <w:p w14:paraId="273DA650" w14:textId="77777777" w:rsidR="00A03D69" w:rsidRDefault="00A03D69" w:rsidP="00A54E5B">
            <w:pPr>
              <w:pStyle w:val="ListParagraph"/>
              <w:numPr>
                <w:ilvl w:val="0"/>
                <w:numId w:val="10"/>
              </w:numPr>
              <w:rPr>
                <w:rFonts w:asciiTheme="majorHAnsi" w:hAnsiTheme="majorHAnsi" w:cs="Tahoma"/>
                <w:sz w:val="18"/>
                <w:lang w:val="cy-GB"/>
              </w:rPr>
            </w:pPr>
            <w:r>
              <w:rPr>
                <w:rFonts w:asciiTheme="majorHAnsi" w:hAnsiTheme="majorHAnsi" w:cs="Tahoma"/>
                <w:sz w:val="18"/>
                <w:lang w:val="cy-GB"/>
              </w:rPr>
              <w:t>Edges</w:t>
            </w:r>
          </w:p>
          <w:p w14:paraId="032215EB" w14:textId="77777777" w:rsidR="00A03D69" w:rsidRDefault="00A03D69" w:rsidP="00A54E5B">
            <w:pPr>
              <w:pStyle w:val="ListParagraph"/>
              <w:numPr>
                <w:ilvl w:val="0"/>
                <w:numId w:val="10"/>
              </w:numPr>
              <w:rPr>
                <w:rFonts w:asciiTheme="majorHAnsi" w:hAnsiTheme="majorHAnsi" w:cs="Tahoma"/>
                <w:sz w:val="18"/>
                <w:lang w:val="cy-GB"/>
              </w:rPr>
            </w:pPr>
            <w:r>
              <w:rPr>
                <w:rFonts w:asciiTheme="majorHAnsi" w:hAnsiTheme="majorHAnsi" w:cs="Tahoma"/>
                <w:sz w:val="18"/>
                <w:lang w:val="cy-GB"/>
              </w:rPr>
              <w:t>Faces</w:t>
            </w:r>
          </w:p>
          <w:p w14:paraId="4DAF9D74" w14:textId="77777777" w:rsidR="00A03D69" w:rsidRDefault="00A03D69" w:rsidP="00A54E5B">
            <w:pPr>
              <w:pStyle w:val="ListParagraph"/>
              <w:numPr>
                <w:ilvl w:val="0"/>
                <w:numId w:val="10"/>
              </w:numPr>
              <w:rPr>
                <w:rFonts w:asciiTheme="majorHAnsi" w:hAnsiTheme="majorHAnsi" w:cs="Tahoma"/>
                <w:sz w:val="18"/>
                <w:lang w:val="cy-GB"/>
              </w:rPr>
            </w:pPr>
            <w:r>
              <w:rPr>
                <w:rFonts w:asciiTheme="majorHAnsi" w:hAnsiTheme="majorHAnsi" w:cs="Tahoma"/>
                <w:sz w:val="18"/>
                <w:lang w:val="cy-GB"/>
              </w:rPr>
              <w:t>Vertices</w:t>
            </w:r>
          </w:p>
          <w:p w14:paraId="6538571D" w14:textId="77777777" w:rsidR="00A03D69" w:rsidRPr="008039FA" w:rsidRDefault="00A03D69" w:rsidP="00A54E5B">
            <w:pPr>
              <w:pStyle w:val="ListParagraph"/>
              <w:numPr>
                <w:ilvl w:val="0"/>
                <w:numId w:val="10"/>
              </w:numPr>
              <w:rPr>
                <w:rFonts w:asciiTheme="majorHAnsi" w:hAnsiTheme="majorHAnsi" w:cs="Tahoma"/>
                <w:sz w:val="18"/>
                <w:lang w:val="cy-GB"/>
              </w:rPr>
            </w:pPr>
            <w:r>
              <w:rPr>
                <w:rFonts w:asciiTheme="majorHAnsi" w:hAnsiTheme="majorHAnsi" w:cs="Tahoma"/>
                <w:sz w:val="18"/>
                <w:lang w:val="cy-GB"/>
              </w:rPr>
              <w:t>Net</w:t>
            </w:r>
          </w:p>
          <w:p w14:paraId="3D72DA90" w14:textId="77777777" w:rsidR="00A03D69" w:rsidRPr="00BC1523" w:rsidRDefault="00A03D69" w:rsidP="00A54E5B">
            <w:pPr>
              <w:pStyle w:val="ListParagraph"/>
              <w:numPr>
                <w:ilvl w:val="0"/>
                <w:numId w:val="10"/>
              </w:numPr>
              <w:rPr>
                <w:rFonts w:asciiTheme="majorHAnsi" w:hAnsiTheme="majorHAnsi" w:cs="Tahoma"/>
                <w:sz w:val="18"/>
                <w:lang w:val="cy-GB"/>
              </w:rPr>
            </w:pPr>
            <w:r>
              <w:rPr>
                <w:rFonts w:asciiTheme="majorHAnsi" w:hAnsiTheme="majorHAnsi" w:cs="Tahoma"/>
                <w:sz w:val="18"/>
                <w:lang w:val="cy-GB"/>
              </w:rPr>
              <w:t>Measure</w:t>
            </w:r>
          </w:p>
          <w:p w14:paraId="7A3796C8" w14:textId="77777777" w:rsidR="00A03D69" w:rsidRDefault="00A03D69" w:rsidP="00A54E5B">
            <w:pPr>
              <w:rPr>
                <w:rFonts w:asciiTheme="majorHAnsi" w:hAnsiTheme="majorHAnsi" w:cs="Tahoma"/>
                <w:sz w:val="18"/>
                <w:lang w:val="cy-GB"/>
              </w:rPr>
            </w:pPr>
          </w:p>
          <w:p w14:paraId="41A07A01" w14:textId="77777777" w:rsidR="00A03D69" w:rsidRPr="009B6D78" w:rsidRDefault="00A03D69" w:rsidP="00A54E5B">
            <w:pPr>
              <w:rPr>
                <w:rFonts w:asciiTheme="majorHAnsi" w:hAnsiTheme="majorHAnsi" w:cs="Tahoma"/>
                <w:sz w:val="18"/>
                <w:lang w:val="cy-GB"/>
              </w:rPr>
            </w:pPr>
          </w:p>
        </w:tc>
        <w:tc>
          <w:tcPr>
            <w:tcW w:w="3620" w:type="dxa"/>
            <w:gridSpan w:val="3"/>
            <w:vMerge w:val="restart"/>
            <w:tcBorders>
              <w:top w:val="single" w:sz="4" w:space="0" w:color="auto"/>
              <w:left w:val="single" w:sz="4" w:space="0" w:color="auto"/>
              <w:right w:val="single" w:sz="4" w:space="0" w:color="auto"/>
            </w:tcBorders>
            <w:shd w:val="clear" w:color="auto" w:fill="auto"/>
          </w:tcPr>
          <w:p w14:paraId="4475623D" w14:textId="77777777" w:rsidR="00A03D69" w:rsidRDefault="00A03D69" w:rsidP="00A54E5B">
            <w:pPr>
              <w:pStyle w:val="ListParagraph"/>
              <w:numPr>
                <w:ilvl w:val="0"/>
                <w:numId w:val="3"/>
              </w:numPr>
              <w:rPr>
                <w:rFonts w:asciiTheme="majorHAnsi" w:hAnsiTheme="majorHAnsi" w:cs="Tahoma"/>
                <w:sz w:val="18"/>
                <w:lang w:val="cy-GB"/>
              </w:rPr>
            </w:pPr>
            <w:r w:rsidRPr="007846A2">
              <w:rPr>
                <w:rFonts w:asciiTheme="majorHAnsi" w:hAnsiTheme="majorHAnsi" w:cs="Tahoma"/>
                <w:sz w:val="18"/>
                <w:lang w:val="cy-GB"/>
              </w:rPr>
              <w:lastRenderedPageBreak/>
              <w:t>Think, Pair, Share</w:t>
            </w:r>
          </w:p>
          <w:p w14:paraId="66468AE2" w14:textId="77777777" w:rsidR="00A03D69" w:rsidRDefault="00A03D69" w:rsidP="00A54E5B">
            <w:pPr>
              <w:rPr>
                <w:rFonts w:asciiTheme="majorHAnsi" w:hAnsiTheme="majorHAnsi" w:cs="Tahoma"/>
                <w:sz w:val="18"/>
                <w:lang w:val="cy-GB"/>
              </w:rPr>
            </w:pPr>
            <w:r>
              <w:rPr>
                <w:rFonts w:asciiTheme="majorHAnsi" w:hAnsiTheme="majorHAnsi" w:cs="Tahoma"/>
                <w:sz w:val="18"/>
                <w:lang w:val="cy-GB"/>
              </w:rPr>
              <w:t>Independent thinking to form invdidual ideas, then discuss with a peer,  and finally share with others in the class. (I will chose a handful of children to share)</w:t>
            </w:r>
          </w:p>
          <w:p w14:paraId="3B4B004E" w14:textId="77777777" w:rsidR="00A03D69" w:rsidRDefault="00A03D69" w:rsidP="00A54E5B">
            <w:pPr>
              <w:rPr>
                <w:rFonts w:asciiTheme="majorHAnsi" w:hAnsiTheme="majorHAnsi" w:cs="Tahoma"/>
                <w:sz w:val="18"/>
                <w:lang w:val="cy-GB"/>
              </w:rPr>
            </w:pPr>
          </w:p>
          <w:p w14:paraId="47578202" w14:textId="77777777" w:rsidR="00A03D69" w:rsidRDefault="00A03D69" w:rsidP="00A54E5B">
            <w:pPr>
              <w:pStyle w:val="ListParagraph"/>
              <w:numPr>
                <w:ilvl w:val="0"/>
                <w:numId w:val="7"/>
              </w:numPr>
              <w:rPr>
                <w:rFonts w:asciiTheme="majorHAnsi" w:hAnsiTheme="majorHAnsi" w:cs="Tahoma"/>
                <w:sz w:val="18"/>
                <w:lang w:val="cy-GB"/>
              </w:rPr>
            </w:pPr>
            <w:r>
              <w:rPr>
                <w:rFonts w:asciiTheme="majorHAnsi" w:hAnsiTheme="majorHAnsi" w:cs="Tahoma"/>
                <w:sz w:val="18"/>
                <w:lang w:val="cy-GB"/>
              </w:rPr>
              <w:t>Activating Children’s Prior Knowledge on 3D shapes.</w:t>
            </w:r>
          </w:p>
          <w:p w14:paraId="0323601F" w14:textId="77777777" w:rsidR="00A03D69" w:rsidRPr="00547A69" w:rsidRDefault="00A03D69" w:rsidP="00A54E5B">
            <w:pPr>
              <w:rPr>
                <w:rFonts w:asciiTheme="majorHAnsi" w:hAnsiTheme="majorHAnsi" w:cs="Tahoma"/>
                <w:sz w:val="18"/>
                <w:lang w:val="cy-GB"/>
              </w:rPr>
            </w:pPr>
          </w:p>
          <w:p w14:paraId="7F2B2D1F" w14:textId="77777777" w:rsidR="00A03D69" w:rsidRPr="00547A69" w:rsidRDefault="00A03D69" w:rsidP="00A54E5B">
            <w:pPr>
              <w:pStyle w:val="ListParagraph"/>
              <w:numPr>
                <w:ilvl w:val="0"/>
                <w:numId w:val="3"/>
              </w:numPr>
              <w:rPr>
                <w:rFonts w:asciiTheme="majorHAnsi" w:hAnsiTheme="majorHAnsi" w:cs="Tahoma"/>
                <w:sz w:val="18"/>
                <w:lang w:val="cy-GB"/>
              </w:rPr>
            </w:pPr>
            <w:r w:rsidRPr="00547A69">
              <w:rPr>
                <w:rFonts w:asciiTheme="majorHAnsi" w:hAnsiTheme="majorHAnsi" w:cs="Tahoma"/>
                <w:sz w:val="18"/>
                <w:lang w:val="cy-GB"/>
              </w:rPr>
              <w:t xml:space="preserve">Questioning </w:t>
            </w:r>
          </w:p>
          <w:p w14:paraId="366EF061" w14:textId="77777777" w:rsidR="00A03D69" w:rsidRDefault="00A03D69" w:rsidP="00A54E5B">
            <w:pPr>
              <w:rPr>
                <w:rFonts w:asciiTheme="majorHAnsi" w:hAnsiTheme="majorHAnsi" w:cs="Tahoma"/>
                <w:sz w:val="18"/>
                <w:lang w:val="cy-GB"/>
              </w:rPr>
            </w:pPr>
            <w:r w:rsidRPr="00547A69">
              <w:rPr>
                <w:rFonts w:asciiTheme="majorHAnsi" w:hAnsiTheme="majorHAnsi" w:cs="Tahoma"/>
                <w:sz w:val="18"/>
                <w:lang w:val="cy-GB"/>
              </w:rPr>
              <w:t xml:space="preserve">Assess understanding </w:t>
            </w:r>
            <w:r>
              <w:rPr>
                <w:rFonts w:asciiTheme="majorHAnsi" w:hAnsiTheme="majorHAnsi" w:cs="Tahoma"/>
                <w:sz w:val="18"/>
                <w:lang w:val="cy-GB"/>
              </w:rPr>
              <w:t>with</w:t>
            </w:r>
            <w:r w:rsidRPr="00547A69">
              <w:rPr>
                <w:rFonts w:asciiTheme="majorHAnsi" w:hAnsiTheme="majorHAnsi" w:cs="Tahoma"/>
                <w:sz w:val="18"/>
                <w:lang w:val="cy-GB"/>
              </w:rPr>
              <w:t xml:space="preserve">in </w:t>
            </w:r>
            <w:r>
              <w:rPr>
                <w:rFonts w:asciiTheme="majorHAnsi" w:hAnsiTheme="majorHAnsi" w:cs="Tahoma"/>
                <w:sz w:val="18"/>
                <w:lang w:val="cy-GB"/>
              </w:rPr>
              <w:t xml:space="preserve">the </w:t>
            </w:r>
            <w:r w:rsidRPr="00547A69">
              <w:rPr>
                <w:rFonts w:asciiTheme="majorHAnsi" w:hAnsiTheme="majorHAnsi" w:cs="Tahoma"/>
                <w:sz w:val="18"/>
                <w:lang w:val="cy-GB"/>
              </w:rPr>
              <w:t>intoduction through questioning and an</w:t>
            </w:r>
            <w:r>
              <w:rPr>
                <w:rFonts w:asciiTheme="majorHAnsi" w:hAnsiTheme="majorHAnsi" w:cs="Tahoma"/>
                <w:sz w:val="18"/>
                <w:lang w:val="cy-GB"/>
              </w:rPr>
              <w:t>swers.</w:t>
            </w:r>
          </w:p>
          <w:p w14:paraId="59089C38" w14:textId="77777777" w:rsidR="00A03D69" w:rsidRDefault="00A03D69" w:rsidP="00A54E5B">
            <w:pPr>
              <w:rPr>
                <w:rFonts w:asciiTheme="majorHAnsi" w:hAnsiTheme="majorHAnsi" w:cs="Tahoma"/>
                <w:sz w:val="18"/>
                <w:lang w:val="cy-GB"/>
              </w:rPr>
            </w:pPr>
          </w:p>
          <w:p w14:paraId="3A5DE829" w14:textId="77777777" w:rsidR="00A03D69" w:rsidRDefault="00A03D69" w:rsidP="00A54E5B">
            <w:pPr>
              <w:pStyle w:val="ListParagraph"/>
              <w:numPr>
                <w:ilvl w:val="0"/>
                <w:numId w:val="6"/>
              </w:numPr>
              <w:rPr>
                <w:rFonts w:asciiTheme="majorHAnsi" w:hAnsiTheme="majorHAnsi" w:cs="Tahoma"/>
                <w:sz w:val="18"/>
                <w:lang w:val="cy-GB"/>
              </w:rPr>
            </w:pPr>
            <w:r>
              <w:rPr>
                <w:rFonts w:asciiTheme="majorHAnsi" w:hAnsiTheme="majorHAnsi" w:cs="Tahoma"/>
                <w:sz w:val="18"/>
                <w:lang w:val="cy-GB"/>
              </w:rPr>
              <w:t>Plenary Discussion</w:t>
            </w:r>
          </w:p>
          <w:p w14:paraId="3FA0423D" w14:textId="77777777" w:rsidR="00A03D69" w:rsidRDefault="00A03D69" w:rsidP="00A54E5B">
            <w:pPr>
              <w:rPr>
                <w:rFonts w:asciiTheme="majorHAnsi" w:hAnsiTheme="majorHAnsi" w:cs="Tahoma"/>
                <w:sz w:val="18"/>
                <w:lang w:val="cy-GB"/>
              </w:rPr>
            </w:pPr>
            <w:r>
              <w:rPr>
                <w:rFonts w:asciiTheme="majorHAnsi" w:hAnsiTheme="majorHAnsi" w:cs="Tahoma"/>
                <w:sz w:val="18"/>
                <w:lang w:val="cy-GB"/>
              </w:rPr>
              <w:t xml:space="preserve">Allows an assesment of understanding after the focus tasks have been completed. </w:t>
            </w:r>
          </w:p>
          <w:p w14:paraId="0219F3BB" w14:textId="77777777" w:rsidR="00A03D69" w:rsidRDefault="00A03D69" w:rsidP="00A54E5B">
            <w:pPr>
              <w:rPr>
                <w:rFonts w:asciiTheme="majorHAnsi" w:hAnsiTheme="majorHAnsi" w:cs="Tahoma"/>
                <w:sz w:val="18"/>
                <w:lang w:val="cy-GB"/>
              </w:rPr>
            </w:pPr>
          </w:p>
          <w:p w14:paraId="38A8110B" w14:textId="77777777" w:rsidR="00A03D69" w:rsidRDefault="00A03D69" w:rsidP="00A54E5B">
            <w:pPr>
              <w:pStyle w:val="ListParagraph"/>
              <w:numPr>
                <w:ilvl w:val="0"/>
                <w:numId w:val="9"/>
              </w:numPr>
              <w:rPr>
                <w:rFonts w:asciiTheme="majorHAnsi" w:hAnsiTheme="majorHAnsi" w:cs="Tahoma"/>
                <w:sz w:val="18"/>
                <w:szCs w:val="18"/>
                <w:lang w:val="cy-GB"/>
              </w:rPr>
            </w:pPr>
            <w:r>
              <w:rPr>
                <w:rFonts w:asciiTheme="majorHAnsi" w:hAnsiTheme="majorHAnsi" w:cs="Tahoma"/>
                <w:sz w:val="18"/>
                <w:szCs w:val="18"/>
                <w:lang w:val="cy-GB"/>
              </w:rPr>
              <w:t>Thumbs Up/ Down</w:t>
            </w:r>
          </w:p>
          <w:p w14:paraId="22A2B11C" w14:textId="77777777" w:rsidR="00A03D69" w:rsidRPr="006B12C7" w:rsidRDefault="00A03D69" w:rsidP="00A54E5B">
            <w:pPr>
              <w:rPr>
                <w:rFonts w:asciiTheme="majorHAnsi" w:hAnsiTheme="majorHAnsi" w:cs="Tahoma"/>
                <w:sz w:val="18"/>
                <w:lang w:val="cy-GB"/>
              </w:rPr>
            </w:pPr>
            <w:r>
              <w:rPr>
                <w:rFonts w:asciiTheme="majorHAnsi" w:hAnsiTheme="majorHAnsi" w:cs="Tahoma"/>
                <w:sz w:val="18"/>
                <w:szCs w:val="18"/>
                <w:lang w:val="cy-GB"/>
              </w:rPr>
              <w:t xml:space="preserve">Within I will ask the children how they feel about the task they have to do, the children </w:t>
            </w:r>
            <w:r>
              <w:rPr>
                <w:rFonts w:asciiTheme="majorHAnsi" w:hAnsiTheme="majorHAnsi" w:cs="Tahoma"/>
                <w:sz w:val="18"/>
                <w:szCs w:val="18"/>
                <w:lang w:val="cy-GB"/>
              </w:rPr>
              <w:lastRenderedPageBreak/>
              <w:t>will do this by showing thumbs up, thumbs to the side, thumbs down. I will ask a handful of children to explain why.</w:t>
            </w:r>
          </w:p>
        </w:tc>
      </w:tr>
      <w:tr w:rsidR="00A03D69" w14:paraId="5E79A0BF" w14:textId="77777777" w:rsidTr="004C6219">
        <w:trPr>
          <w:trHeight w:val="1615"/>
        </w:trPr>
        <w:tc>
          <w:tcPr>
            <w:tcW w:w="4228" w:type="dxa"/>
            <w:gridSpan w:val="5"/>
            <w:vMerge/>
            <w:tcBorders>
              <w:left w:val="single" w:sz="4" w:space="0" w:color="auto"/>
              <w:bottom w:val="single" w:sz="4" w:space="0" w:color="auto"/>
              <w:right w:val="single" w:sz="4" w:space="0" w:color="auto"/>
            </w:tcBorders>
            <w:shd w:val="clear" w:color="auto" w:fill="auto"/>
          </w:tcPr>
          <w:p w14:paraId="53F24AF6" w14:textId="77777777" w:rsidR="00A03D69" w:rsidRPr="007823ED" w:rsidRDefault="00A03D69" w:rsidP="00A54E5B">
            <w:pPr>
              <w:pStyle w:val="Heading1"/>
              <w:outlineLvl w:val="0"/>
              <w:rPr>
                <w:rFonts w:asciiTheme="majorHAnsi" w:hAnsiTheme="majorHAnsi" w:cs="Tahoma"/>
                <w:b w:val="0"/>
                <w:sz w:val="18"/>
                <w:lang w:val="cy-GB"/>
              </w:rPr>
            </w:pPr>
          </w:p>
        </w:tc>
        <w:tc>
          <w:tcPr>
            <w:tcW w:w="3616" w:type="dxa"/>
            <w:gridSpan w:val="6"/>
            <w:tcBorders>
              <w:top w:val="nil"/>
              <w:left w:val="single" w:sz="4" w:space="0" w:color="auto"/>
              <w:bottom w:val="nil"/>
              <w:right w:val="single" w:sz="4" w:space="0" w:color="auto"/>
            </w:tcBorders>
            <w:shd w:val="clear" w:color="auto" w:fill="auto"/>
          </w:tcPr>
          <w:p w14:paraId="1132A3C6" w14:textId="77777777" w:rsidR="00A03D69" w:rsidRDefault="00A03D69" w:rsidP="00A54E5B">
            <w:pPr>
              <w:rPr>
                <w:rFonts w:asciiTheme="majorHAnsi" w:hAnsiTheme="majorHAnsi" w:cs="Tahoma"/>
                <w:sz w:val="18"/>
              </w:rPr>
            </w:pPr>
            <w:r w:rsidRPr="007823ED">
              <w:rPr>
                <w:rFonts w:asciiTheme="majorHAnsi" w:hAnsiTheme="majorHAnsi" w:cs="Tahoma"/>
                <w:sz w:val="18"/>
                <w:u w:val="single"/>
              </w:rPr>
              <w:t>Additional adult tasks</w:t>
            </w:r>
            <w:r w:rsidRPr="007823ED">
              <w:rPr>
                <w:rFonts w:asciiTheme="majorHAnsi" w:hAnsiTheme="majorHAnsi" w:cs="Tahoma"/>
                <w:sz w:val="18"/>
              </w:rPr>
              <w:t xml:space="preserve"> (purpose, outline of additional adults’ role and children’s learning):</w:t>
            </w:r>
          </w:p>
          <w:p w14:paraId="5EC1A5B0" w14:textId="77777777" w:rsidR="00A03D69" w:rsidRDefault="00A03D69" w:rsidP="00A54E5B">
            <w:pPr>
              <w:rPr>
                <w:rFonts w:asciiTheme="majorHAnsi" w:hAnsiTheme="majorHAnsi" w:cs="Tahoma"/>
                <w:sz w:val="18"/>
              </w:rPr>
            </w:pPr>
          </w:p>
          <w:p w14:paraId="45FE4B12" w14:textId="77777777" w:rsidR="00A03D69" w:rsidRPr="00A54E5B" w:rsidRDefault="00A03D69" w:rsidP="00A54E5B">
            <w:pPr>
              <w:pStyle w:val="Heading1"/>
              <w:outlineLvl w:val="0"/>
              <w:rPr>
                <w:rFonts w:asciiTheme="majorHAnsi" w:hAnsiTheme="majorHAnsi" w:cs="Tahoma"/>
                <w:b w:val="0"/>
                <w:sz w:val="18"/>
                <w:lang w:val="cy-GB"/>
              </w:rPr>
            </w:pPr>
            <w:r w:rsidRPr="00A54E5B">
              <w:rPr>
                <w:rFonts w:asciiTheme="majorHAnsi" w:hAnsiTheme="majorHAnsi" w:cs="Tahoma"/>
                <w:b w:val="0"/>
                <w:sz w:val="18"/>
                <w:lang w:val="cy-GB"/>
              </w:rPr>
              <w:t xml:space="preserve">I will work with </w:t>
            </w:r>
            <w:r w:rsidRPr="00A54E5B">
              <w:rPr>
                <w:rFonts w:asciiTheme="majorHAnsi" w:hAnsiTheme="majorHAnsi" w:cs="Tahoma"/>
                <w:b w:val="0"/>
                <w:color w:val="FF0000"/>
                <w:sz w:val="18"/>
                <w:lang w:val="cy-GB"/>
              </w:rPr>
              <w:t>Red Group</w:t>
            </w:r>
            <w:r w:rsidRPr="00A54E5B">
              <w:rPr>
                <w:rFonts w:asciiTheme="majorHAnsi" w:hAnsiTheme="majorHAnsi" w:cs="Tahoma"/>
                <w:b w:val="0"/>
                <w:sz w:val="18"/>
                <w:lang w:val="cy-GB"/>
              </w:rPr>
              <w:t xml:space="preserve"> and </w:t>
            </w:r>
            <w:r w:rsidRPr="00A54E5B">
              <w:rPr>
                <w:rFonts w:asciiTheme="majorHAnsi" w:hAnsiTheme="majorHAnsi" w:cs="Tahoma"/>
                <w:b w:val="0"/>
                <w:color w:val="B9B907"/>
                <w:sz w:val="18"/>
                <w:lang w:val="cy-GB"/>
              </w:rPr>
              <w:t>Yellow Group</w:t>
            </w:r>
            <w:r w:rsidRPr="00A54E5B">
              <w:rPr>
                <w:rFonts w:asciiTheme="majorHAnsi" w:hAnsiTheme="majorHAnsi" w:cs="Tahoma"/>
                <w:b w:val="0"/>
                <w:sz w:val="18"/>
                <w:lang w:val="cy-GB"/>
              </w:rPr>
              <w:t xml:space="preserve">. </w:t>
            </w:r>
          </w:p>
          <w:p w14:paraId="13A0E6F4" w14:textId="77777777" w:rsidR="00A54E5B" w:rsidRDefault="00A03D69" w:rsidP="00A54E5B">
            <w:pPr>
              <w:pStyle w:val="Heading1"/>
              <w:outlineLvl w:val="0"/>
              <w:rPr>
                <w:rFonts w:asciiTheme="majorHAnsi" w:hAnsiTheme="majorHAnsi" w:cs="Tahoma"/>
                <w:b w:val="0"/>
                <w:sz w:val="18"/>
                <w:lang w:val="cy-GB"/>
              </w:rPr>
            </w:pPr>
            <w:r w:rsidRPr="00A54E5B">
              <w:rPr>
                <w:rFonts w:asciiTheme="majorHAnsi" w:hAnsiTheme="majorHAnsi" w:cs="Tahoma"/>
                <w:b w:val="0"/>
                <w:sz w:val="18"/>
                <w:lang w:val="cy-GB"/>
              </w:rPr>
              <w:t xml:space="preserve">Mrs Manion will work with Black Group and </w:t>
            </w:r>
            <w:r w:rsidRPr="00A54E5B">
              <w:rPr>
                <w:rFonts w:asciiTheme="majorHAnsi" w:hAnsiTheme="majorHAnsi" w:cs="Tahoma"/>
                <w:b w:val="0"/>
                <w:color w:val="3366FF"/>
                <w:sz w:val="18"/>
                <w:lang w:val="cy-GB"/>
              </w:rPr>
              <w:t>Blue Group</w:t>
            </w:r>
            <w:r w:rsidRPr="00A54E5B">
              <w:rPr>
                <w:rFonts w:asciiTheme="majorHAnsi" w:hAnsiTheme="majorHAnsi" w:cs="Tahoma"/>
                <w:b w:val="0"/>
                <w:sz w:val="18"/>
                <w:lang w:val="cy-GB"/>
              </w:rPr>
              <w:t>.</w:t>
            </w:r>
          </w:p>
          <w:p w14:paraId="1535E434" w14:textId="1321D2CE" w:rsidR="00A03D69" w:rsidRPr="00A54E5B" w:rsidRDefault="00A03D69" w:rsidP="00A54E5B">
            <w:pPr>
              <w:pStyle w:val="Heading1"/>
              <w:outlineLvl w:val="0"/>
              <w:rPr>
                <w:rFonts w:asciiTheme="majorHAnsi" w:hAnsiTheme="majorHAnsi" w:cs="Tahoma"/>
                <w:b w:val="0"/>
                <w:sz w:val="18"/>
                <w:lang w:val="cy-GB"/>
              </w:rPr>
            </w:pPr>
            <w:r w:rsidRPr="00A54E5B">
              <w:rPr>
                <w:rFonts w:asciiTheme="majorHAnsi" w:hAnsiTheme="majorHAnsi"/>
                <w:b w:val="0"/>
                <w:sz w:val="18"/>
              </w:rPr>
              <w:t>The session will work in a carousel routine, 2 groups working on the focus task while the other 2 groups carry out the enhanced provision tasks.</w:t>
            </w:r>
          </w:p>
          <w:p w14:paraId="4F8057E9" w14:textId="77777777" w:rsidR="00A03D69" w:rsidRPr="007823ED" w:rsidRDefault="00A03D69" w:rsidP="00A54E5B">
            <w:pPr>
              <w:rPr>
                <w:rFonts w:asciiTheme="majorHAnsi" w:hAnsiTheme="majorHAnsi" w:cs="Tahoma"/>
                <w:sz w:val="18"/>
              </w:rPr>
            </w:pPr>
          </w:p>
          <w:p w14:paraId="09B96841" w14:textId="77777777" w:rsidR="00A03D69" w:rsidRPr="00D1210C" w:rsidRDefault="00A03D69" w:rsidP="00A54E5B">
            <w:pPr>
              <w:rPr>
                <w:rFonts w:asciiTheme="majorHAnsi" w:hAnsiTheme="majorHAnsi"/>
              </w:rPr>
            </w:pPr>
          </w:p>
        </w:tc>
        <w:tc>
          <w:tcPr>
            <w:tcW w:w="3745" w:type="dxa"/>
            <w:gridSpan w:val="4"/>
            <w:vMerge/>
            <w:tcBorders>
              <w:left w:val="single" w:sz="4" w:space="0" w:color="auto"/>
              <w:right w:val="single" w:sz="4" w:space="0" w:color="auto"/>
            </w:tcBorders>
            <w:shd w:val="clear" w:color="auto" w:fill="auto"/>
          </w:tcPr>
          <w:p w14:paraId="28E13A97" w14:textId="77777777" w:rsidR="00A03D69" w:rsidRPr="007823ED" w:rsidRDefault="00A03D69" w:rsidP="00A54E5B">
            <w:pPr>
              <w:rPr>
                <w:rFonts w:asciiTheme="majorHAnsi" w:hAnsiTheme="majorHAnsi" w:cs="Tahoma"/>
                <w:b/>
                <w:sz w:val="18"/>
                <w:lang w:val="cy-GB"/>
              </w:rPr>
            </w:pPr>
          </w:p>
        </w:tc>
        <w:tc>
          <w:tcPr>
            <w:tcW w:w="3620" w:type="dxa"/>
            <w:gridSpan w:val="3"/>
            <w:vMerge/>
            <w:tcBorders>
              <w:left w:val="single" w:sz="4" w:space="0" w:color="auto"/>
              <w:right w:val="single" w:sz="4" w:space="0" w:color="auto"/>
            </w:tcBorders>
            <w:shd w:val="clear" w:color="auto" w:fill="auto"/>
          </w:tcPr>
          <w:p w14:paraId="63917670" w14:textId="77777777" w:rsidR="00A03D69" w:rsidRPr="007823ED" w:rsidRDefault="00A03D69" w:rsidP="00A54E5B">
            <w:pPr>
              <w:rPr>
                <w:rFonts w:asciiTheme="majorHAnsi" w:hAnsiTheme="majorHAnsi" w:cs="Tahoma"/>
                <w:b/>
                <w:sz w:val="20"/>
                <w:lang w:val="cy-GB"/>
              </w:rPr>
            </w:pPr>
          </w:p>
        </w:tc>
      </w:tr>
      <w:tr w:rsidR="00A03D69" w14:paraId="1F090DCF" w14:textId="77777777" w:rsidTr="004C6219">
        <w:trPr>
          <w:trHeight w:val="1615"/>
        </w:trPr>
        <w:tc>
          <w:tcPr>
            <w:tcW w:w="4228" w:type="dxa"/>
            <w:gridSpan w:val="5"/>
            <w:tcBorders>
              <w:top w:val="single" w:sz="4" w:space="0" w:color="auto"/>
              <w:left w:val="single" w:sz="4" w:space="0" w:color="auto"/>
              <w:bottom w:val="single" w:sz="4" w:space="0" w:color="auto"/>
              <w:right w:val="single" w:sz="4" w:space="0" w:color="auto"/>
            </w:tcBorders>
            <w:shd w:val="clear" w:color="auto" w:fill="auto"/>
          </w:tcPr>
          <w:p w14:paraId="7B18951A" w14:textId="77777777" w:rsidR="00A03D69" w:rsidRPr="00F635A6" w:rsidRDefault="00A03D69" w:rsidP="00A54E5B">
            <w:pPr>
              <w:pStyle w:val="Heading1"/>
              <w:outlineLvl w:val="0"/>
              <w:rPr>
                <w:rFonts w:asciiTheme="majorHAnsi" w:hAnsiTheme="majorHAnsi" w:cs="Tahoma"/>
                <w:sz w:val="18"/>
                <w:u w:val="single"/>
              </w:rPr>
            </w:pPr>
            <w:r w:rsidRPr="00F635A6">
              <w:rPr>
                <w:rFonts w:asciiTheme="majorHAnsi" w:hAnsiTheme="majorHAnsi" w:cs="Tahoma"/>
                <w:sz w:val="18"/>
                <w:u w:val="single"/>
              </w:rPr>
              <w:t>Plenary</w:t>
            </w:r>
          </w:p>
          <w:p w14:paraId="791CFEDA" w14:textId="77777777" w:rsidR="00A03D69" w:rsidRPr="00093BE1" w:rsidRDefault="00A03D69" w:rsidP="00A54E5B">
            <w:pPr>
              <w:pStyle w:val="ListParagraph"/>
              <w:numPr>
                <w:ilvl w:val="0"/>
                <w:numId w:val="4"/>
              </w:numPr>
            </w:pPr>
            <w:r>
              <w:rPr>
                <w:rFonts w:asciiTheme="majorHAnsi" w:hAnsiTheme="majorHAnsi"/>
                <w:sz w:val="18"/>
              </w:rPr>
              <w:t>Bring the children back onto the carpet to discuss the lesson.</w:t>
            </w:r>
          </w:p>
          <w:p w14:paraId="6869ED80" w14:textId="77777777" w:rsidR="00A03D69" w:rsidRPr="00F22A4A" w:rsidRDefault="00A03D69" w:rsidP="00A54E5B">
            <w:pPr>
              <w:pStyle w:val="ListParagraph"/>
              <w:numPr>
                <w:ilvl w:val="0"/>
                <w:numId w:val="4"/>
              </w:numPr>
            </w:pPr>
            <w:r>
              <w:rPr>
                <w:rFonts w:asciiTheme="majorHAnsi" w:hAnsiTheme="majorHAnsi"/>
                <w:sz w:val="18"/>
              </w:rPr>
              <w:t>Ask a handful of children to reflect on the work they did.</w:t>
            </w:r>
          </w:p>
        </w:tc>
        <w:tc>
          <w:tcPr>
            <w:tcW w:w="3616" w:type="dxa"/>
            <w:gridSpan w:val="6"/>
            <w:tcBorders>
              <w:top w:val="nil"/>
              <w:left w:val="single" w:sz="4" w:space="0" w:color="auto"/>
              <w:bottom w:val="single" w:sz="4" w:space="0" w:color="auto"/>
              <w:right w:val="single" w:sz="4" w:space="0" w:color="auto"/>
            </w:tcBorders>
            <w:shd w:val="clear" w:color="auto" w:fill="auto"/>
          </w:tcPr>
          <w:p w14:paraId="3B0AC184" w14:textId="1C87542A" w:rsidR="00A03D69" w:rsidRDefault="00A54E5B" w:rsidP="00A54E5B">
            <w:pPr>
              <w:pStyle w:val="Heading1"/>
              <w:outlineLvl w:val="0"/>
              <w:rPr>
                <w:rFonts w:asciiTheme="majorHAnsi" w:hAnsiTheme="majorHAnsi" w:cs="Tahoma"/>
                <w:sz w:val="18"/>
              </w:rPr>
            </w:pPr>
            <w:r>
              <w:rPr>
                <w:rFonts w:asciiTheme="majorHAnsi" w:hAnsiTheme="majorHAnsi" w:cs="Tahoma"/>
                <w:sz w:val="18"/>
                <w:u w:val="single"/>
              </w:rPr>
              <w:t>I</w:t>
            </w:r>
            <w:r w:rsidR="00A03D69" w:rsidRPr="007823ED">
              <w:rPr>
                <w:rFonts w:asciiTheme="majorHAnsi" w:hAnsiTheme="majorHAnsi" w:cs="Tahoma"/>
                <w:sz w:val="18"/>
                <w:u w:val="single"/>
              </w:rPr>
              <w:t>ndependent learning opportunities</w:t>
            </w:r>
          </w:p>
          <w:p w14:paraId="26AEC1F1" w14:textId="77777777" w:rsidR="00A03D69" w:rsidRPr="0082667C" w:rsidRDefault="00A03D69" w:rsidP="00A54E5B">
            <w:pPr>
              <w:rPr>
                <w:rFonts w:asciiTheme="majorHAnsi" w:hAnsiTheme="majorHAnsi"/>
                <w:b/>
                <w:sz w:val="18"/>
              </w:rPr>
            </w:pPr>
            <w:r w:rsidRPr="0082667C">
              <w:rPr>
                <w:rFonts w:asciiTheme="majorHAnsi" w:hAnsiTheme="majorHAnsi"/>
                <w:b/>
                <w:sz w:val="18"/>
              </w:rPr>
              <w:t>Enhanced Provision:</w:t>
            </w:r>
          </w:p>
          <w:p w14:paraId="1952FDFD" w14:textId="77777777" w:rsidR="00A03D69" w:rsidRDefault="00A03D69" w:rsidP="00A54E5B">
            <w:pPr>
              <w:numPr>
                <w:ilvl w:val="0"/>
                <w:numId w:val="12"/>
              </w:numPr>
              <w:rPr>
                <w:rFonts w:ascii="Calibri" w:hAnsi="Calibri"/>
                <w:sz w:val="18"/>
                <w:szCs w:val="18"/>
              </w:rPr>
            </w:pPr>
            <w:r>
              <w:rPr>
                <w:rFonts w:ascii="Calibri" w:hAnsi="Calibri"/>
                <w:sz w:val="18"/>
                <w:szCs w:val="18"/>
              </w:rPr>
              <w:t>Writing Area- Write a Christmas list and a letter to Santa.</w:t>
            </w:r>
            <w:r w:rsidRPr="00F23E2E">
              <w:rPr>
                <w:rFonts w:ascii="Calibri" w:hAnsi="Calibri"/>
                <w:sz w:val="18"/>
                <w:szCs w:val="18"/>
              </w:rPr>
              <w:t xml:space="preserve"> Look through catalogues and highlight prices.</w:t>
            </w:r>
          </w:p>
          <w:p w14:paraId="1FE698AC" w14:textId="77777777" w:rsidR="00A03D69" w:rsidRDefault="00A03D69" w:rsidP="00A54E5B">
            <w:pPr>
              <w:numPr>
                <w:ilvl w:val="0"/>
                <w:numId w:val="12"/>
              </w:numPr>
              <w:rPr>
                <w:rFonts w:ascii="Calibri" w:hAnsi="Calibri"/>
                <w:sz w:val="18"/>
                <w:szCs w:val="18"/>
              </w:rPr>
            </w:pPr>
            <w:r>
              <w:rPr>
                <w:rFonts w:ascii="Calibri" w:hAnsi="Calibri"/>
                <w:sz w:val="18"/>
                <w:szCs w:val="18"/>
              </w:rPr>
              <w:t xml:space="preserve">Dough- Use the Christmassy dough to complete the dough mats provided. </w:t>
            </w:r>
            <w:r w:rsidRPr="00F23E2E">
              <w:rPr>
                <w:rFonts w:ascii="Calibri" w:hAnsi="Calibri"/>
                <w:sz w:val="18"/>
                <w:szCs w:val="18"/>
              </w:rPr>
              <w:t>Also use the shape cutters to make Christmas related 3D shapes e.g. snowman, Rudolph etc.</w:t>
            </w:r>
          </w:p>
          <w:p w14:paraId="6C7BB614" w14:textId="77777777" w:rsidR="00A03D69" w:rsidRDefault="00A03D69" w:rsidP="00A54E5B">
            <w:pPr>
              <w:numPr>
                <w:ilvl w:val="0"/>
                <w:numId w:val="12"/>
              </w:numPr>
              <w:rPr>
                <w:rFonts w:ascii="Calibri" w:hAnsi="Calibri"/>
                <w:sz w:val="18"/>
                <w:szCs w:val="18"/>
              </w:rPr>
            </w:pPr>
            <w:r>
              <w:rPr>
                <w:rFonts w:ascii="Calibri" w:hAnsi="Calibri"/>
                <w:sz w:val="18"/>
                <w:szCs w:val="18"/>
              </w:rPr>
              <w:t>Make it Table- Using the 3D shape nets make your own Christmas 3D shape, e.g. a Snowman or Father Christmas.</w:t>
            </w:r>
          </w:p>
          <w:p w14:paraId="610514ED" w14:textId="77777777" w:rsidR="00A03D69" w:rsidRDefault="00A03D69" w:rsidP="00A54E5B">
            <w:pPr>
              <w:numPr>
                <w:ilvl w:val="0"/>
                <w:numId w:val="12"/>
              </w:numPr>
              <w:rPr>
                <w:rFonts w:ascii="Calibri" w:hAnsi="Calibri"/>
                <w:sz w:val="18"/>
                <w:szCs w:val="18"/>
              </w:rPr>
            </w:pPr>
            <w:r>
              <w:rPr>
                <w:rFonts w:ascii="Calibri" w:hAnsi="Calibri"/>
                <w:sz w:val="18"/>
                <w:szCs w:val="18"/>
              </w:rPr>
              <w:lastRenderedPageBreak/>
              <w:t xml:space="preserve">Maths Area- Choose 4 3D Christmas presents use a tally to see what the children in your class prefer. </w:t>
            </w:r>
            <w:r w:rsidRPr="00F23E2E">
              <w:rPr>
                <w:rFonts w:ascii="Calibri" w:hAnsi="Calibri"/>
                <w:sz w:val="18"/>
                <w:szCs w:val="18"/>
              </w:rPr>
              <w:t>Sort them for Santa to deliver.</w:t>
            </w:r>
          </w:p>
          <w:p w14:paraId="1B00A516" w14:textId="77777777" w:rsidR="00A03D69" w:rsidRPr="00F23E2E" w:rsidRDefault="00A03D69" w:rsidP="00A54E5B">
            <w:pPr>
              <w:numPr>
                <w:ilvl w:val="0"/>
                <w:numId w:val="12"/>
              </w:numPr>
              <w:rPr>
                <w:rFonts w:ascii="Calibri" w:hAnsi="Calibri"/>
                <w:sz w:val="18"/>
                <w:szCs w:val="18"/>
              </w:rPr>
            </w:pPr>
            <w:r>
              <w:rPr>
                <w:rFonts w:ascii="Calibri" w:hAnsi="Calibri"/>
                <w:sz w:val="18"/>
                <w:szCs w:val="18"/>
              </w:rPr>
              <w:t>ICT- 3D shape games on Purple Mash.</w:t>
            </w:r>
          </w:p>
        </w:tc>
        <w:tc>
          <w:tcPr>
            <w:tcW w:w="3745" w:type="dxa"/>
            <w:gridSpan w:val="4"/>
            <w:vMerge/>
            <w:tcBorders>
              <w:left w:val="single" w:sz="4" w:space="0" w:color="auto"/>
              <w:bottom w:val="single" w:sz="4" w:space="0" w:color="auto"/>
              <w:right w:val="single" w:sz="4" w:space="0" w:color="auto"/>
            </w:tcBorders>
            <w:shd w:val="clear" w:color="auto" w:fill="auto"/>
          </w:tcPr>
          <w:p w14:paraId="02CA006F" w14:textId="77777777" w:rsidR="00A03D69" w:rsidRPr="007823ED" w:rsidRDefault="00A03D69" w:rsidP="00A54E5B">
            <w:pPr>
              <w:rPr>
                <w:rFonts w:asciiTheme="majorHAnsi" w:hAnsiTheme="majorHAnsi" w:cs="Tahoma"/>
                <w:b/>
                <w:sz w:val="18"/>
                <w:lang w:val="cy-GB"/>
              </w:rPr>
            </w:pPr>
          </w:p>
        </w:tc>
        <w:tc>
          <w:tcPr>
            <w:tcW w:w="3620" w:type="dxa"/>
            <w:gridSpan w:val="3"/>
            <w:vMerge/>
            <w:tcBorders>
              <w:left w:val="single" w:sz="4" w:space="0" w:color="auto"/>
              <w:bottom w:val="single" w:sz="4" w:space="0" w:color="auto"/>
              <w:right w:val="single" w:sz="4" w:space="0" w:color="auto"/>
            </w:tcBorders>
            <w:shd w:val="clear" w:color="auto" w:fill="auto"/>
          </w:tcPr>
          <w:p w14:paraId="1A7F41B9" w14:textId="77777777" w:rsidR="00A03D69" w:rsidRPr="007823ED" w:rsidRDefault="00A03D69" w:rsidP="00A54E5B">
            <w:pPr>
              <w:rPr>
                <w:rFonts w:asciiTheme="majorHAnsi" w:hAnsiTheme="majorHAnsi" w:cs="Tahoma"/>
                <w:b/>
                <w:sz w:val="20"/>
                <w:lang w:val="cy-GB"/>
              </w:rPr>
            </w:pPr>
          </w:p>
        </w:tc>
      </w:tr>
      <w:tr w:rsidR="00A03D69" w14:paraId="4B95AF1C" w14:textId="77777777" w:rsidTr="004C6219">
        <w:trPr>
          <w:trHeight w:val="540"/>
        </w:trPr>
        <w:tc>
          <w:tcPr>
            <w:tcW w:w="15211" w:type="dxa"/>
            <w:gridSpan w:val="18"/>
            <w:tcBorders>
              <w:top w:val="single" w:sz="4" w:space="0" w:color="auto"/>
              <w:left w:val="single" w:sz="4" w:space="0" w:color="auto"/>
              <w:bottom w:val="single" w:sz="4" w:space="0" w:color="auto"/>
              <w:right w:val="single" w:sz="4" w:space="0" w:color="auto"/>
            </w:tcBorders>
            <w:shd w:val="clear" w:color="auto" w:fill="auto"/>
          </w:tcPr>
          <w:p w14:paraId="39638023" w14:textId="77777777" w:rsidR="00A03D69" w:rsidRPr="00DB34F4" w:rsidRDefault="00A03D69" w:rsidP="00A54E5B">
            <w:pPr>
              <w:rPr>
                <w:rFonts w:asciiTheme="majorHAnsi" w:hAnsiTheme="majorHAnsi" w:cs="Tahoma"/>
                <w:sz w:val="18"/>
                <w:u w:val="single"/>
              </w:rPr>
            </w:pPr>
            <w:r w:rsidRPr="00DB34F4">
              <w:rPr>
                <w:rFonts w:asciiTheme="majorHAnsi" w:hAnsiTheme="majorHAnsi" w:cs="Tahoma"/>
                <w:sz w:val="18"/>
                <w:u w:val="single"/>
              </w:rPr>
              <w:t>Curriculum Coverage</w:t>
            </w:r>
            <w:r>
              <w:rPr>
                <w:rFonts w:asciiTheme="majorHAnsi" w:hAnsiTheme="majorHAnsi" w:cs="Tahoma"/>
                <w:sz w:val="18"/>
                <w:u w:val="single"/>
              </w:rPr>
              <w:t xml:space="preserve"> </w:t>
            </w:r>
            <w:r w:rsidRPr="00913CD2">
              <w:rPr>
                <w:rFonts w:asciiTheme="majorHAnsi" w:hAnsiTheme="majorHAnsi" w:cs="Tahoma"/>
                <w:b/>
                <w:sz w:val="18"/>
                <w:u w:val="single"/>
              </w:rPr>
              <w:t>(Range &amp; Skills)</w:t>
            </w:r>
          </w:p>
          <w:p w14:paraId="3937928F" w14:textId="77777777" w:rsidR="00A03D69" w:rsidRDefault="00A03D69" w:rsidP="00A54E5B">
            <w:pPr>
              <w:pStyle w:val="NoSpacing"/>
              <w:rPr>
                <w:rFonts w:asciiTheme="majorHAnsi" w:hAnsiTheme="majorHAnsi" w:cs="Times Roman"/>
                <w:color w:val="000000"/>
                <w:sz w:val="18"/>
                <w:szCs w:val="18"/>
              </w:rPr>
            </w:pPr>
            <w:r>
              <w:rPr>
                <w:rFonts w:asciiTheme="majorHAnsi" w:hAnsiTheme="majorHAnsi" w:cs="Times Roman"/>
                <w:color w:val="000000"/>
                <w:sz w:val="18"/>
                <w:szCs w:val="18"/>
              </w:rPr>
              <w:t>Mathematical Development Year 1/2</w:t>
            </w:r>
          </w:p>
          <w:p w14:paraId="23FE5B9B" w14:textId="77777777" w:rsidR="00A03D69" w:rsidRPr="00F23E2E" w:rsidRDefault="00A03D69" w:rsidP="00A54E5B">
            <w:pPr>
              <w:pStyle w:val="NoSpacing"/>
              <w:numPr>
                <w:ilvl w:val="0"/>
                <w:numId w:val="11"/>
              </w:numPr>
              <w:rPr>
                <w:rFonts w:asciiTheme="majorHAnsi" w:hAnsiTheme="majorHAnsi" w:cstheme="majorHAnsi"/>
                <w:sz w:val="18"/>
                <w:szCs w:val="18"/>
                <w:u w:val="single"/>
              </w:rPr>
            </w:pPr>
            <w:r w:rsidRPr="00F23E2E">
              <w:rPr>
                <w:rFonts w:asciiTheme="majorHAnsi" w:hAnsiTheme="majorHAnsi" w:cstheme="majorHAnsi"/>
                <w:sz w:val="18"/>
                <w:szCs w:val="18"/>
              </w:rPr>
              <w:t>Recognise and name common 2D shapes (</w:t>
            </w:r>
            <w:r w:rsidRPr="00F23E2E">
              <w:rPr>
                <w:rFonts w:asciiTheme="majorHAnsi" w:hAnsiTheme="majorHAnsi" w:cstheme="majorHAnsi"/>
                <w:i/>
                <w:iCs/>
                <w:sz w:val="18"/>
                <w:szCs w:val="18"/>
              </w:rPr>
              <w:t>square, triangle, rectangle, circle and semi-circle</w:t>
            </w:r>
            <w:r w:rsidRPr="00F23E2E">
              <w:rPr>
                <w:rFonts w:asciiTheme="majorHAnsi" w:hAnsiTheme="majorHAnsi" w:cstheme="majorHAnsi"/>
                <w:sz w:val="18"/>
                <w:szCs w:val="18"/>
              </w:rPr>
              <w:t>)</w:t>
            </w:r>
            <w:r w:rsidRPr="0017483D">
              <w:rPr>
                <w:rFonts w:asciiTheme="majorHAnsi" w:hAnsiTheme="majorHAnsi" w:cstheme="majorHAnsi"/>
                <w:sz w:val="18"/>
                <w:szCs w:val="18"/>
              </w:rPr>
              <w:t xml:space="preserve"> and </w:t>
            </w:r>
            <w:r w:rsidRPr="00F23E2E">
              <w:rPr>
                <w:rFonts w:asciiTheme="majorHAnsi" w:hAnsiTheme="majorHAnsi" w:cstheme="majorHAnsi"/>
                <w:sz w:val="18"/>
                <w:szCs w:val="18"/>
                <w:u w:val="single"/>
              </w:rPr>
              <w:t>3D shapes (</w:t>
            </w:r>
            <w:r w:rsidRPr="00F23E2E">
              <w:rPr>
                <w:rFonts w:asciiTheme="majorHAnsi" w:hAnsiTheme="majorHAnsi" w:cstheme="majorHAnsi"/>
                <w:i/>
                <w:iCs/>
                <w:sz w:val="18"/>
                <w:szCs w:val="18"/>
                <w:u w:val="single"/>
              </w:rPr>
              <w:t>cube, cuboid, cone and sphere</w:t>
            </w:r>
            <w:r w:rsidRPr="00F23E2E">
              <w:rPr>
                <w:rFonts w:asciiTheme="majorHAnsi" w:hAnsiTheme="majorHAnsi" w:cstheme="majorHAnsi"/>
                <w:sz w:val="18"/>
                <w:szCs w:val="18"/>
                <w:u w:val="single"/>
              </w:rPr>
              <w:t>) in order to begin to compare and sort.</w:t>
            </w:r>
          </w:p>
          <w:p w14:paraId="700D131C" w14:textId="77777777" w:rsidR="00A03D69" w:rsidRPr="00F23E2E" w:rsidRDefault="00A03D69" w:rsidP="00A54E5B">
            <w:pPr>
              <w:pStyle w:val="NoSpacing"/>
              <w:rPr>
                <w:rFonts w:asciiTheme="majorHAnsi" w:hAnsiTheme="majorHAnsi" w:cs="Times Roman"/>
                <w:color w:val="000000"/>
                <w:sz w:val="18"/>
                <w:szCs w:val="18"/>
                <w:u w:val="single"/>
              </w:rPr>
            </w:pPr>
          </w:p>
          <w:p w14:paraId="40A31627" w14:textId="77777777" w:rsidR="00A03D69" w:rsidRPr="007823ED" w:rsidRDefault="00A03D69" w:rsidP="00A54E5B">
            <w:pPr>
              <w:pStyle w:val="NoSpacing"/>
              <w:rPr>
                <w:rFonts w:asciiTheme="majorHAnsi" w:hAnsiTheme="majorHAnsi" w:cs="Tahoma"/>
                <w:sz w:val="18"/>
                <w:lang w:val="cy-GB"/>
              </w:rPr>
            </w:pPr>
          </w:p>
        </w:tc>
      </w:tr>
      <w:tr w:rsidR="00A03D69" w14:paraId="0CD1E03D" w14:textId="77777777" w:rsidTr="004C6219">
        <w:trPr>
          <w:trHeight w:val="807"/>
        </w:trPr>
        <w:tc>
          <w:tcPr>
            <w:tcW w:w="7845" w:type="dxa"/>
            <w:gridSpan w:val="11"/>
            <w:tcBorders>
              <w:top w:val="single" w:sz="4" w:space="0" w:color="auto"/>
              <w:left w:val="single" w:sz="4" w:space="0" w:color="auto"/>
              <w:bottom w:val="single" w:sz="4" w:space="0" w:color="auto"/>
              <w:right w:val="single" w:sz="4" w:space="0" w:color="auto"/>
            </w:tcBorders>
            <w:shd w:val="clear" w:color="auto" w:fill="auto"/>
          </w:tcPr>
          <w:p w14:paraId="486B8FF3" w14:textId="77777777" w:rsidR="00A03D69" w:rsidRPr="00DB34F4" w:rsidRDefault="00A03D69" w:rsidP="00A54E5B">
            <w:pPr>
              <w:rPr>
                <w:rFonts w:asciiTheme="majorHAnsi" w:hAnsiTheme="majorHAnsi" w:cs="Tahoma"/>
                <w:sz w:val="18"/>
                <w:u w:val="single"/>
              </w:rPr>
            </w:pPr>
            <w:r w:rsidRPr="00DB34F4">
              <w:rPr>
                <w:rFonts w:asciiTheme="majorHAnsi" w:hAnsiTheme="majorHAnsi" w:cs="Tahoma"/>
                <w:sz w:val="18"/>
                <w:u w:val="single"/>
              </w:rPr>
              <w:t>Literacy (LNF)</w:t>
            </w:r>
          </w:p>
          <w:p w14:paraId="617E41C1" w14:textId="77777777" w:rsidR="00A03D69" w:rsidRDefault="00A03D69" w:rsidP="00A54E5B">
            <w:pPr>
              <w:pStyle w:val="NoSpacing"/>
              <w:rPr>
                <w:rFonts w:asciiTheme="majorHAnsi" w:hAnsiTheme="majorHAnsi" w:cs="Tahoma"/>
                <w:sz w:val="18"/>
              </w:rPr>
            </w:pPr>
          </w:p>
          <w:p w14:paraId="43AD7935" w14:textId="77777777" w:rsidR="00A03D69" w:rsidRPr="007823ED" w:rsidRDefault="00A03D69" w:rsidP="00A54E5B">
            <w:pPr>
              <w:pStyle w:val="NoSpacing"/>
              <w:rPr>
                <w:rFonts w:asciiTheme="majorHAnsi" w:hAnsiTheme="majorHAnsi" w:cs="Tahoma"/>
                <w:sz w:val="18"/>
              </w:rPr>
            </w:pPr>
            <w:r>
              <w:rPr>
                <w:rFonts w:asciiTheme="majorHAnsi" w:hAnsiTheme="majorHAnsi" w:cs="Tahoma"/>
                <w:sz w:val="18"/>
              </w:rPr>
              <w:t>/</w:t>
            </w:r>
          </w:p>
        </w:tc>
        <w:tc>
          <w:tcPr>
            <w:tcW w:w="7365" w:type="dxa"/>
            <w:gridSpan w:val="7"/>
            <w:tcBorders>
              <w:top w:val="single" w:sz="4" w:space="0" w:color="auto"/>
              <w:left w:val="single" w:sz="4" w:space="0" w:color="auto"/>
              <w:bottom w:val="single" w:sz="4" w:space="0" w:color="auto"/>
              <w:right w:val="single" w:sz="4" w:space="0" w:color="auto"/>
            </w:tcBorders>
            <w:shd w:val="clear" w:color="auto" w:fill="auto"/>
          </w:tcPr>
          <w:p w14:paraId="710FB5E6" w14:textId="77777777" w:rsidR="00A03D69" w:rsidRPr="00417CE2" w:rsidRDefault="00A03D69" w:rsidP="00A54E5B">
            <w:pPr>
              <w:rPr>
                <w:rFonts w:asciiTheme="majorHAnsi" w:hAnsiTheme="majorHAnsi" w:cs="Tahoma"/>
                <w:sz w:val="18"/>
                <w:u w:val="single"/>
              </w:rPr>
            </w:pPr>
            <w:r w:rsidRPr="00DB34F4">
              <w:rPr>
                <w:rFonts w:asciiTheme="majorHAnsi" w:hAnsiTheme="majorHAnsi" w:cs="Tahoma"/>
                <w:sz w:val="18"/>
                <w:u w:val="single"/>
              </w:rPr>
              <w:t>Numeracy (LNF</w:t>
            </w:r>
            <w:r>
              <w:rPr>
                <w:rFonts w:asciiTheme="majorHAnsi" w:hAnsiTheme="majorHAnsi" w:cs="Tahoma"/>
                <w:sz w:val="18"/>
                <w:u w:val="single"/>
              </w:rPr>
              <w:t>)</w:t>
            </w:r>
          </w:p>
          <w:p w14:paraId="02C23BFC" w14:textId="77777777" w:rsidR="00A03D69" w:rsidRPr="00417CE2" w:rsidRDefault="00A03D69" w:rsidP="00A54E5B">
            <w:pPr>
              <w:pStyle w:val="NoSpacing"/>
              <w:rPr>
                <w:rFonts w:asciiTheme="majorHAnsi" w:hAnsiTheme="majorHAnsi" w:cstheme="majorHAnsi"/>
                <w:sz w:val="18"/>
                <w:szCs w:val="18"/>
              </w:rPr>
            </w:pPr>
            <w:r w:rsidRPr="00417CE2">
              <w:rPr>
                <w:rFonts w:asciiTheme="majorHAnsi" w:hAnsiTheme="majorHAnsi" w:cstheme="majorHAnsi"/>
                <w:b/>
                <w:sz w:val="18"/>
                <w:szCs w:val="18"/>
              </w:rPr>
              <w:t>Ma GS Sh 2-</w:t>
            </w:r>
            <w:r w:rsidRPr="00417CE2">
              <w:rPr>
                <w:rFonts w:asciiTheme="majorHAnsi" w:hAnsiTheme="majorHAnsi" w:cstheme="majorHAnsi"/>
                <w:sz w:val="18"/>
                <w:szCs w:val="18"/>
              </w:rPr>
              <w:t xml:space="preserve"> </w:t>
            </w:r>
            <w:r>
              <w:rPr>
                <w:rFonts w:asciiTheme="majorHAnsi" w:hAnsiTheme="majorHAnsi" w:cstheme="majorHAnsi"/>
                <w:bCs/>
                <w:color w:val="21211E"/>
                <w:sz w:val="18"/>
                <w:szCs w:val="18"/>
              </w:rPr>
              <w:t>M</w:t>
            </w:r>
            <w:r w:rsidRPr="00417CE2">
              <w:rPr>
                <w:rFonts w:asciiTheme="majorHAnsi" w:hAnsiTheme="majorHAnsi" w:cstheme="majorHAnsi"/>
                <w:bCs/>
                <w:color w:val="21211E"/>
                <w:sz w:val="18"/>
                <w:szCs w:val="18"/>
              </w:rPr>
              <w:t>ake increasingly more complex or accurate models with 3D shapes and tessellate 2D shapes.</w:t>
            </w:r>
          </w:p>
          <w:p w14:paraId="7083D6BC" w14:textId="77777777" w:rsidR="00A03D69" w:rsidRPr="007823ED" w:rsidRDefault="00A03D69" w:rsidP="00A54E5B">
            <w:pPr>
              <w:pStyle w:val="NoSpacing"/>
              <w:rPr>
                <w:rFonts w:asciiTheme="majorHAnsi" w:hAnsiTheme="majorHAnsi" w:cs="Tahoma"/>
                <w:sz w:val="18"/>
              </w:rPr>
            </w:pPr>
          </w:p>
        </w:tc>
      </w:tr>
      <w:tr w:rsidR="00A03D69" w14:paraId="7DD62617" w14:textId="77777777" w:rsidTr="004C6219">
        <w:trPr>
          <w:trHeight w:val="540"/>
        </w:trPr>
        <w:tc>
          <w:tcPr>
            <w:tcW w:w="4228" w:type="dxa"/>
            <w:gridSpan w:val="5"/>
            <w:tcBorders>
              <w:top w:val="single" w:sz="4" w:space="0" w:color="auto"/>
              <w:left w:val="single" w:sz="4" w:space="0" w:color="auto"/>
              <w:bottom w:val="single" w:sz="4" w:space="0" w:color="auto"/>
              <w:right w:val="single" w:sz="4" w:space="0" w:color="auto"/>
            </w:tcBorders>
            <w:shd w:val="clear" w:color="auto" w:fill="auto"/>
          </w:tcPr>
          <w:p w14:paraId="6A944AF7" w14:textId="77777777" w:rsidR="00A03D69" w:rsidRDefault="00A03D69" w:rsidP="00A54E5B">
            <w:pPr>
              <w:rPr>
                <w:rFonts w:asciiTheme="majorHAnsi" w:hAnsiTheme="majorHAnsi" w:cs="Tahoma"/>
                <w:sz w:val="18"/>
                <w:u w:val="single"/>
              </w:rPr>
            </w:pPr>
            <w:r w:rsidRPr="00DB34F4">
              <w:rPr>
                <w:rFonts w:asciiTheme="majorHAnsi" w:hAnsiTheme="majorHAnsi" w:cs="Tahoma"/>
                <w:sz w:val="18"/>
                <w:u w:val="single"/>
              </w:rPr>
              <w:t>DCF</w:t>
            </w:r>
            <w:r>
              <w:rPr>
                <w:rFonts w:asciiTheme="majorHAnsi" w:hAnsiTheme="majorHAnsi" w:cs="Tahoma"/>
                <w:sz w:val="18"/>
                <w:u w:val="single"/>
              </w:rPr>
              <w:t xml:space="preserve"> (Digital Competency) </w:t>
            </w:r>
          </w:p>
          <w:p w14:paraId="560CD885" w14:textId="77777777" w:rsidR="00A03D69" w:rsidRPr="00BD24D3" w:rsidRDefault="00A03D69" w:rsidP="00A54E5B">
            <w:pPr>
              <w:rPr>
                <w:rFonts w:asciiTheme="majorHAnsi" w:hAnsiTheme="majorHAnsi" w:cs="Tahoma"/>
                <w:sz w:val="18"/>
                <w:u w:val="single"/>
              </w:rPr>
            </w:pPr>
          </w:p>
          <w:p w14:paraId="45DB4AA5" w14:textId="77777777" w:rsidR="00A03D69" w:rsidRDefault="00A03D69" w:rsidP="00A54E5B">
            <w:pPr>
              <w:pStyle w:val="ListParagraph"/>
              <w:numPr>
                <w:ilvl w:val="0"/>
                <w:numId w:val="11"/>
              </w:numPr>
              <w:rPr>
                <w:rFonts w:asciiTheme="majorHAnsi" w:hAnsiTheme="majorHAnsi" w:cs="Tahoma"/>
                <w:sz w:val="18"/>
              </w:rPr>
            </w:pPr>
            <w:r w:rsidRPr="00417CE2">
              <w:rPr>
                <w:rFonts w:asciiTheme="majorHAnsi" w:hAnsiTheme="majorHAnsi" w:cs="Tahoma"/>
                <w:sz w:val="18"/>
              </w:rPr>
              <w:t>Interactive</w:t>
            </w:r>
            <w:r>
              <w:rPr>
                <w:rFonts w:asciiTheme="majorHAnsi" w:hAnsiTheme="majorHAnsi" w:cs="Tahoma"/>
                <w:sz w:val="18"/>
              </w:rPr>
              <w:t xml:space="preserve"> whiteboard </w:t>
            </w:r>
            <w:r w:rsidRPr="00417CE2">
              <w:rPr>
                <w:rFonts w:asciiTheme="majorHAnsi" w:hAnsiTheme="majorHAnsi" w:cs="Tahoma"/>
                <w:sz w:val="18"/>
              </w:rPr>
              <w:t>game on 3D shapes</w:t>
            </w:r>
            <w:r>
              <w:rPr>
                <w:rFonts w:asciiTheme="majorHAnsi" w:hAnsiTheme="majorHAnsi" w:cs="Tahoma"/>
                <w:sz w:val="18"/>
              </w:rPr>
              <w:t>.</w:t>
            </w:r>
          </w:p>
          <w:p w14:paraId="08CB7E1A" w14:textId="77777777" w:rsidR="00A03D69" w:rsidRPr="00417CE2" w:rsidRDefault="00A03D69" w:rsidP="00A54E5B">
            <w:pPr>
              <w:pStyle w:val="ListParagraph"/>
              <w:numPr>
                <w:ilvl w:val="0"/>
                <w:numId w:val="11"/>
              </w:numPr>
              <w:rPr>
                <w:rFonts w:asciiTheme="majorHAnsi" w:hAnsiTheme="majorHAnsi" w:cs="Tahoma"/>
                <w:sz w:val="18"/>
              </w:rPr>
            </w:pPr>
            <w:r>
              <w:rPr>
                <w:rFonts w:asciiTheme="majorHAnsi" w:hAnsiTheme="majorHAnsi" w:cs="Tahoma"/>
                <w:sz w:val="18"/>
              </w:rPr>
              <w:t>Purple mash enhanced task.</w:t>
            </w:r>
          </w:p>
        </w:tc>
        <w:tc>
          <w:tcPr>
            <w:tcW w:w="3616" w:type="dxa"/>
            <w:gridSpan w:val="6"/>
            <w:tcBorders>
              <w:top w:val="single" w:sz="4" w:space="0" w:color="auto"/>
              <w:left w:val="single" w:sz="4" w:space="0" w:color="auto"/>
              <w:bottom w:val="single" w:sz="4" w:space="0" w:color="auto"/>
              <w:right w:val="single" w:sz="4" w:space="0" w:color="auto"/>
            </w:tcBorders>
            <w:shd w:val="clear" w:color="auto" w:fill="auto"/>
          </w:tcPr>
          <w:p w14:paraId="01B15CFA" w14:textId="77777777" w:rsidR="00A03D69" w:rsidRDefault="00A03D69" w:rsidP="00A54E5B">
            <w:pPr>
              <w:rPr>
                <w:rFonts w:asciiTheme="majorHAnsi" w:hAnsiTheme="majorHAnsi" w:cs="Tahoma"/>
                <w:sz w:val="18"/>
                <w:u w:val="single"/>
              </w:rPr>
            </w:pPr>
            <w:r w:rsidRPr="00DB34F4">
              <w:rPr>
                <w:rFonts w:asciiTheme="majorHAnsi" w:hAnsiTheme="majorHAnsi" w:cs="Tahoma"/>
                <w:sz w:val="18"/>
                <w:u w:val="single"/>
              </w:rPr>
              <w:t>Thinking</w:t>
            </w:r>
          </w:p>
          <w:p w14:paraId="0C4898C6" w14:textId="77777777" w:rsidR="00A03D69" w:rsidRPr="00DB34F4" w:rsidRDefault="00A03D69" w:rsidP="00A54E5B">
            <w:pPr>
              <w:rPr>
                <w:rFonts w:asciiTheme="majorHAnsi" w:hAnsiTheme="majorHAnsi" w:cs="Tahoma"/>
                <w:sz w:val="18"/>
                <w:u w:val="single"/>
              </w:rPr>
            </w:pPr>
          </w:p>
          <w:p w14:paraId="58198F04" w14:textId="77777777" w:rsidR="00A03D69" w:rsidRDefault="00A03D69" w:rsidP="00A54E5B">
            <w:pPr>
              <w:pStyle w:val="ListParagraph"/>
              <w:numPr>
                <w:ilvl w:val="0"/>
                <w:numId w:val="5"/>
              </w:numPr>
              <w:rPr>
                <w:rFonts w:asciiTheme="majorHAnsi" w:hAnsiTheme="majorHAnsi" w:cs="Tahoma"/>
                <w:sz w:val="18"/>
              </w:rPr>
            </w:pPr>
            <w:r>
              <w:rPr>
                <w:rFonts w:asciiTheme="majorHAnsi" w:hAnsiTheme="majorHAnsi" w:cs="Tahoma"/>
                <w:sz w:val="18"/>
              </w:rPr>
              <w:t>Activate children’s prior knowledge on 3D shapes (Think, Pair, Share)</w:t>
            </w:r>
          </w:p>
          <w:p w14:paraId="679067EE" w14:textId="77777777" w:rsidR="00A03D69" w:rsidRPr="00F23E2E" w:rsidRDefault="00A03D69" w:rsidP="00A54E5B">
            <w:pPr>
              <w:rPr>
                <w:rFonts w:asciiTheme="majorHAnsi" w:hAnsiTheme="majorHAnsi" w:cs="Tahoma"/>
                <w:sz w:val="18"/>
              </w:rPr>
            </w:pPr>
          </w:p>
        </w:tc>
        <w:tc>
          <w:tcPr>
            <w:tcW w:w="3745" w:type="dxa"/>
            <w:gridSpan w:val="4"/>
            <w:tcBorders>
              <w:top w:val="single" w:sz="4" w:space="0" w:color="auto"/>
              <w:left w:val="single" w:sz="4" w:space="0" w:color="auto"/>
              <w:bottom w:val="single" w:sz="4" w:space="0" w:color="auto"/>
              <w:right w:val="single" w:sz="4" w:space="0" w:color="auto"/>
            </w:tcBorders>
            <w:shd w:val="clear" w:color="auto" w:fill="auto"/>
          </w:tcPr>
          <w:p w14:paraId="29EFFE10" w14:textId="77777777" w:rsidR="00A03D69" w:rsidRPr="00DB34F4" w:rsidRDefault="00A03D69" w:rsidP="00A54E5B">
            <w:pPr>
              <w:pStyle w:val="NoSpacing"/>
              <w:rPr>
                <w:rFonts w:ascii="Times New Roman" w:hAnsi="Times New Roman"/>
                <w:sz w:val="20"/>
                <w:szCs w:val="20"/>
                <w:u w:val="single"/>
                <w:lang w:val="en-GB"/>
              </w:rPr>
            </w:pPr>
            <w:r w:rsidRPr="00DB34F4">
              <w:rPr>
                <w:rFonts w:asciiTheme="majorHAnsi" w:hAnsiTheme="majorHAnsi" w:cs="Tahoma"/>
                <w:sz w:val="18"/>
                <w:u w:val="single"/>
              </w:rPr>
              <w:t xml:space="preserve">ESDGC </w:t>
            </w:r>
            <w:r w:rsidRPr="00DB34F4">
              <w:rPr>
                <w:rFonts w:asciiTheme="majorHAnsi" w:hAnsiTheme="majorHAnsi" w:cs="Tahoma"/>
                <w:sz w:val="18"/>
                <w:szCs w:val="18"/>
                <w:u w:val="single"/>
              </w:rPr>
              <w:t>(</w:t>
            </w:r>
            <w:r w:rsidRPr="00DB34F4">
              <w:rPr>
                <w:rFonts w:asciiTheme="majorHAnsi" w:hAnsiTheme="majorHAnsi"/>
                <w:sz w:val="18"/>
                <w:szCs w:val="18"/>
                <w:u w:val="single"/>
                <w:shd w:val="clear" w:color="auto" w:fill="FFFFFF"/>
                <w:lang w:val="en-GB"/>
              </w:rPr>
              <w:t>Education for Sustainable Development and Global Citizenship)</w:t>
            </w:r>
          </w:p>
          <w:p w14:paraId="76F2752A" w14:textId="77777777" w:rsidR="00A03D69" w:rsidRPr="00DB34F4" w:rsidRDefault="00A03D69" w:rsidP="00A54E5B">
            <w:pPr>
              <w:rPr>
                <w:rFonts w:asciiTheme="majorHAnsi" w:hAnsiTheme="majorHAnsi" w:cs="Tahoma"/>
                <w:sz w:val="18"/>
              </w:rPr>
            </w:pPr>
          </w:p>
          <w:p w14:paraId="4E85C5CA" w14:textId="77777777" w:rsidR="00A03D69" w:rsidRPr="00DB34F4" w:rsidRDefault="00A03D69" w:rsidP="00A54E5B">
            <w:pPr>
              <w:rPr>
                <w:rFonts w:asciiTheme="majorHAnsi" w:hAnsiTheme="majorHAnsi" w:cs="Tahoma"/>
                <w:sz w:val="18"/>
              </w:rPr>
            </w:pPr>
            <w:r w:rsidRPr="00DB34F4">
              <w:rPr>
                <w:rFonts w:asciiTheme="majorHAnsi" w:hAnsiTheme="majorHAnsi" w:cs="Tahoma"/>
                <w:sz w:val="18"/>
              </w:rPr>
              <w:t>/</w:t>
            </w:r>
          </w:p>
          <w:p w14:paraId="7D01C832" w14:textId="77777777" w:rsidR="00A03D69" w:rsidRPr="00DB34F4" w:rsidRDefault="00A03D69" w:rsidP="00A54E5B">
            <w:pPr>
              <w:rPr>
                <w:rFonts w:asciiTheme="majorHAnsi" w:hAnsiTheme="majorHAnsi" w:cs="Tahoma"/>
                <w:sz w:val="18"/>
              </w:rPr>
            </w:pPr>
          </w:p>
        </w:tc>
        <w:tc>
          <w:tcPr>
            <w:tcW w:w="3620" w:type="dxa"/>
            <w:gridSpan w:val="3"/>
            <w:tcBorders>
              <w:top w:val="single" w:sz="4" w:space="0" w:color="auto"/>
              <w:left w:val="single" w:sz="4" w:space="0" w:color="auto"/>
              <w:bottom w:val="single" w:sz="4" w:space="0" w:color="auto"/>
              <w:right w:val="single" w:sz="4" w:space="0" w:color="auto"/>
            </w:tcBorders>
            <w:shd w:val="clear" w:color="auto" w:fill="auto"/>
          </w:tcPr>
          <w:p w14:paraId="486A22FF" w14:textId="77777777" w:rsidR="00A03D69" w:rsidRPr="00DB34F4" w:rsidRDefault="00A03D69" w:rsidP="00A54E5B">
            <w:pPr>
              <w:rPr>
                <w:rFonts w:asciiTheme="majorHAnsi" w:hAnsiTheme="majorHAnsi" w:cs="Tahoma"/>
                <w:sz w:val="18"/>
                <w:u w:val="single"/>
              </w:rPr>
            </w:pPr>
            <w:r w:rsidRPr="00DB34F4">
              <w:rPr>
                <w:rFonts w:asciiTheme="majorHAnsi" w:hAnsiTheme="majorHAnsi" w:cs="Tahoma"/>
                <w:sz w:val="18"/>
                <w:u w:val="single"/>
              </w:rPr>
              <w:t>YCC (Y Curriculum Cymraeg)</w:t>
            </w:r>
          </w:p>
          <w:p w14:paraId="2ACD5BCB" w14:textId="77777777" w:rsidR="00A03D69" w:rsidRDefault="00A03D69" w:rsidP="00A54E5B">
            <w:pPr>
              <w:pStyle w:val="ListParagraph"/>
              <w:ind w:left="360"/>
              <w:rPr>
                <w:rFonts w:asciiTheme="majorHAnsi" w:hAnsiTheme="majorHAnsi" w:cs="Tahoma"/>
                <w:sz w:val="18"/>
              </w:rPr>
            </w:pPr>
          </w:p>
          <w:p w14:paraId="23473558" w14:textId="77777777" w:rsidR="00A03D69" w:rsidRPr="00EB01FD" w:rsidRDefault="00A03D69" w:rsidP="00A54E5B">
            <w:pPr>
              <w:rPr>
                <w:rFonts w:asciiTheme="majorHAnsi" w:hAnsiTheme="majorHAnsi" w:cs="Tahoma"/>
                <w:sz w:val="18"/>
              </w:rPr>
            </w:pPr>
            <w:r>
              <w:rPr>
                <w:rFonts w:asciiTheme="majorHAnsi" w:hAnsiTheme="majorHAnsi" w:cs="Tahoma"/>
                <w:sz w:val="18"/>
              </w:rPr>
              <w:t>/</w:t>
            </w:r>
          </w:p>
        </w:tc>
      </w:tr>
    </w:tbl>
    <w:p w14:paraId="48484AC4" w14:textId="1030DAC0" w:rsidR="00A03D69" w:rsidRDefault="00A03D69" w:rsidP="00A03D69">
      <w:pPr>
        <w:pStyle w:val="NoSpacing"/>
        <w:spacing w:line="480" w:lineRule="auto"/>
        <w:rPr>
          <w:b/>
          <w:szCs w:val="28"/>
          <w:u w:val="single"/>
        </w:rPr>
      </w:pPr>
    </w:p>
    <w:p w14:paraId="3D44A382" w14:textId="0D418F11" w:rsidR="004C6219" w:rsidRDefault="004C6219" w:rsidP="00A03D69">
      <w:pPr>
        <w:pStyle w:val="NoSpacing"/>
        <w:spacing w:line="480" w:lineRule="auto"/>
        <w:rPr>
          <w:b/>
          <w:szCs w:val="28"/>
          <w:u w:val="single"/>
        </w:rPr>
      </w:pPr>
    </w:p>
    <w:p w14:paraId="271A34AD" w14:textId="33639ED9" w:rsidR="004C6219" w:rsidRDefault="004C6219" w:rsidP="00A03D69">
      <w:pPr>
        <w:pStyle w:val="NoSpacing"/>
        <w:spacing w:line="480" w:lineRule="auto"/>
        <w:rPr>
          <w:b/>
          <w:szCs w:val="28"/>
          <w:u w:val="single"/>
        </w:rPr>
      </w:pPr>
    </w:p>
    <w:p w14:paraId="0FD1C80C" w14:textId="7DF42655" w:rsidR="004C6219" w:rsidRDefault="004C6219" w:rsidP="00A03D69">
      <w:pPr>
        <w:pStyle w:val="NoSpacing"/>
        <w:spacing w:line="480" w:lineRule="auto"/>
        <w:rPr>
          <w:b/>
          <w:szCs w:val="28"/>
          <w:u w:val="single"/>
        </w:rPr>
      </w:pPr>
    </w:p>
    <w:p w14:paraId="1A6F9101" w14:textId="451A8C3C" w:rsidR="004C6219" w:rsidRDefault="004C6219" w:rsidP="00A03D69">
      <w:pPr>
        <w:pStyle w:val="NoSpacing"/>
        <w:spacing w:line="480" w:lineRule="auto"/>
        <w:rPr>
          <w:b/>
          <w:szCs w:val="28"/>
          <w:u w:val="single"/>
        </w:rPr>
      </w:pPr>
    </w:p>
    <w:p w14:paraId="2682AE78" w14:textId="7E6BEECF" w:rsidR="004C6219" w:rsidRDefault="004C6219" w:rsidP="00A03D69">
      <w:pPr>
        <w:pStyle w:val="NoSpacing"/>
        <w:spacing w:line="480" w:lineRule="auto"/>
        <w:rPr>
          <w:b/>
          <w:szCs w:val="28"/>
          <w:u w:val="single"/>
        </w:rPr>
      </w:pPr>
    </w:p>
    <w:p w14:paraId="0DB56467" w14:textId="02D977CC" w:rsidR="004C6219" w:rsidRDefault="004C6219" w:rsidP="00A03D69">
      <w:pPr>
        <w:pStyle w:val="NoSpacing"/>
        <w:spacing w:line="480" w:lineRule="auto"/>
        <w:rPr>
          <w:b/>
          <w:szCs w:val="28"/>
          <w:u w:val="single"/>
        </w:rPr>
      </w:pPr>
    </w:p>
    <w:p w14:paraId="6BD57F4F" w14:textId="744C5604" w:rsidR="004C6219" w:rsidRDefault="001D3460" w:rsidP="00A03D69">
      <w:pPr>
        <w:pStyle w:val="NoSpacing"/>
        <w:spacing w:line="480" w:lineRule="auto"/>
        <w:rPr>
          <w:b/>
          <w:szCs w:val="28"/>
          <w:u w:val="single"/>
        </w:rPr>
      </w:pPr>
      <w:r w:rsidRPr="004C6219">
        <w:rPr>
          <w:rFonts w:ascii="Times New Roman" w:eastAsia="Times New Roman" w:hAnsi="Times New Roman" w:cs="Times New Roman"/>
          <w:noProof/>
        </w:rPr>
        <w:lastRenderedPageBreak/>
        <w:drawing>
          <wp:anchor distT="0" distB="0" distL="114300" distR="114300" simplePos="0" relativeHeight="251665408" behindDoc="1" locked="0" layoutInCell="1" allowOverlap="1" wp14:anchorId="29FA2133" wp14:editId="54568E33">
            <wp:simplePos x="0" y="0"/>
            <wp:positionH relativeFrom="column">
              <wp:posOffset>283210</wp:posOffset>
            </wp:positionH>
            <wp:positionV relativeFrom="paragraph">
              <wp:posOffset>132715</wp:posOffset>
            </wp:positionV>
            <wp:extent cx="8262851" cy="4955343"/>
            <wp:effectExtent l="0" t="0" r="5080" b="0"/>
            <wp:wrapNone/>
            <wp:docPr id="83" name="Picture 83" descr="/var/folders/7s/p1ylrr7n4s703h5_m7hf_0p80000gn/T/com.microsoft.Word/WebArchiveCopyPasteTempFiles/B8F0FC46-9B1E-4D6D-8E1C-6090462F95F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1" descr="/var/folders/7s/p1ylrr7n4s703h5_m7hf_0p80000gn/T/com.microsoft.Word/WebArchiveCopyPasteTempFiles/B8F0FC46-9B1E-4D6D-8E1C-6090462F95F6.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262851" cy="4955343"/>
                    </a:xfrm>
                    <a:prstGeom prst="rect">
                      <a:avLst/>
                    </a:prstGeom>
                    <a:noFill/>
                    <a:ln>
                      <a:noFill/>
                    </a:ln>
                  </pic:spPr>
                </pic:pic>
              </a:graphicData>
            </a:graphic>
            <wp14:sizeRelH relativeFrom="page">
              <wp14:pctWidth>0</wp14:pctWidth>
            </wp14:sizeRelH>
            <wp14:sizeRelV relativeFrom="page">
              <wp14:pctHeight>0</wp14:pctHeight>
            </wp14:sizeRelV>
          </wp:anchor>
        </w:drawing>
      </w:r>
      <w:r w:rsidR="004C6219">
        <w:rPr>
          <w:rFonts w:asciiTheme="majorHAnsi" w:hAnsiTheme="majorHAnsi" w:cs="Tahoma"/>
          <w:b/>
          <w:noProof/>
          <w:sz w:val="18"/>
          <w:szCs w:val="18"/>
        </w:rPr>
        <mc:AlternateContent>
          <mc:Choice Requires="wps">
            <w:drawing>
              <wp:anchor distT="0" distB="0" distL="114300" distR="114300" simplePos="0" relativeHeight="251664384" behindDoc="0" locked="0" layoutInCell="1" allowOverlap="1" wp14:anchorId="4BE24AC1" wp14:editId="4EC1BD38">
                <wp:simplePos x="0" y="0"/>
                <wp:positionH relativeFrom="column">
                  <wp:posOffset>-681644</wp:posOffset>
                </wp:positionH>
                <wp:positionV relativeFrom="paragraph">
                  <wp:posOffset>-260292</wp:posOffset>
                </wp:positionV>
                <wp:extent cx="1862455" cy="287020"/>
                <wp:effectExtent l="0" t="0" r="0" b="0"/>
                <wp:wrapNone/>
                <wp:docPr id="82" name="Text Box 82"/>
                <wp:cNvGraphicFramePr/>
                <a:graphic xmlns:a="http://schemas.openxmlformats.org/drawingml/2006/main">
                  <a:graphicData uri="http://schemas.microsoft.com/office/word/2010/wordprocessingShape">
                    <wps:wsp>
                      <wps:cNvSpPr txBox="1"/>
                      <wps:spPr>
                        <a:xfrm>
                          <a:off x="0" y="0"/>
                          <a:ext cx="1862455" cy="287020"/>
                        </a:xfrm>
                        <a:prstGeom prst="rect">
                          <a:avLst/>
                        </a:prstGeom>
                        <a:noFill/>
                        <a:ln w="6350">
                          <a:noFill/>
                        </a:ln>
                      </wps:spPr>
                      <wps:txbx>
                        <w:txbxContent>
                          <w:p w14:paraId="0CD11375" w14:textId="13F1B963" w:rsidR="00C77828" w:rsidRPr="004056F8" w:rsidRDefault="00C77828" w:rsidP="004C6219">
                            <w:pPr>
                              <w:rPr>
                                <w:rFonts w:asciiTheme="minorHAnsi" w:hAnsiTheme="minorHAnsi"/>
                                <w:b/>
                                <w:u w:val="single"/>
                              </w:rPr>
                            </w:pPr>
                            <w:r w:rsidRPr="004056F8">
                              <w:rPr>
                                <w:rFonts w:asciiTheme="minorHAnsi" w:hAnsiTheme="minorHAnsi"/>
                                <w:b/>
                                <w:u w:val="single"/>
                              </w:rPr>
                              <w:t>Appendix 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E24AC1" id="Text Box 82" o:spid="_x0000_s1027" type="#_x0000_t202" style="position:absolute;margin-left:-53.65pt;margin-top:-20.5pt;width:146.65pt;height:22.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" filled="f" stroked="f" strokeweight=".5pt">
                <v:textbox>
                  <w:txbxContent>
                    <w:p w14:paraId="0CD11375" w14:textId="13F1B963" w:rsidR="00C77828" w:rsidRPr="004056F8" w:rsidRDefault="00C77828" w:rsidP="004C6219">
                      <w:pPr>
                        <w:rPr>
                          <w:rFonts w:asciiTheme="minorHAnsi" w:hAnsiTheme="minorHAnsi"/>
                          <w:b/>
                          <w:u w:val="single"/>
                        </w:rPr>
                      </w:pPr>
                      <w:r w:rsidRPr="004056F8">
                        <w:rPr>
                          <w:rFonts w:asciiTheme="minorHAnsi" w:hAnsiTheme="minorHAnsi"/>
                          <w:b/>
                          <w:u w:val="single"/>
                        </w:rPr>
                        <w:t>Appendix B</w:t>
                      </w:r>
                    </w:p>
                  </w:txbxContent>
                </v:textbox>
              </v:shape>
            </w:pict>
          </mc:Fallback>
        </mc:AlternateContent>
      </w:r>
    </w:p>
    <w:p w14:paraId="2BA24F83" w14:textId="6C8446C4" w:rsidR="004C6219" w:rsidRDefault="004C6219" w:rsidP="004C6219">
      <w:r w:rsidRPr="004C6219">
        <w:fldChar w:fldCharType="begin"/>
      </w:r>
      <w:r w:rsidRPr="004C6219">
        <w:instrText xml:space="preserve"> INCLUDEPICTURE "/var/folders/7s/p1ylrr7n4s703h5_m7hf_0p80000gn/T/com.microsoft.Word/WebArchiveCopyPasteTempFiles/B8F0FC46-9B1E-4D6D-8E1C-6090462F95F6.png" \* MERGEFORMATINET </w:instrText>
      </w:r>
      <w:r w:rsidRPr="004C6219">
        <w:fldChar w:fldCharType="separate"/>
      </w:r>
      <w:r w:rsidRPr="004C6219">
        <w:fldChar w:fldCharType="end"/>
      </w:r>
    </w:p>
    <w:p w14:paraId="299BC637" w14:textId="580FECF1" w:rsidR="001D3460" w:rsidRPr="001D3460" w:rsidRDefault="001D3460" w:rsidP="001D3460"/>
    <w:p w14:paraId="7601C5E5" w14:textId="3D11D50F" w:rsidR="001D3460" w:rsidRPr="001D3460" w:rsidRDefault="001D3460" w:rsidP="001D3460"/>
    <w:p w14:paraId="70276575" w14:textId="326C1E82" w:rsidR="001D3460" w:rsidRPr="001D3460" w:rsidRDefault="001D3460" w:rsidP="001D3460"/>
    <w:p w14:paraId="78DB355E" w14:textId="0C9B56AE" w:rsidR="001D3460" w:rsidRPr="001D3460" w:rsidRDefault="001D3460" w:rsidP="001D3460"/>
    <w:p w14:paraId="3E590AAE" w14:textId="78FB9B43" w:rsidR="001D3460" w:rsidRPr="001D3460" w:rsidRDefault="001D3460" w:rsidP="001D3460"/>
    <w:p w14:paraId="67804250" w14:textId="3E7CE356" w:rsidR="001D3460" w:rsidRPr="001D3460" w:rsidRDefault="001D3460" w:rsidP="001D3460"/>
    <w:p w14:paraId="582A1FC6" w14:textId="6311DE59" w:rsidR="001D3460" w:rsidRPr="001D3460" w:rsidRDefault="001D3460" w:rsidP="001D3460"/>
    <w:p w14:paraId="3F8BD9FE" w14:textId="7336C10F" w:rsidR="001D3460" w:rsidRPr="001D3460" w:rsidRDefault="001D3460" w:rsidP="001D3460"/>
    <w:p w14:paraId="169949D9" w14:textId="11B2C4CE" w:rsidR="001D3460" w:rsidRPr="001D3460" w:rsidRDefault="001D3460" w:rsidP="001D3460"/>
    <w:p w14:paraId="1234C471" w14:textId="0D60DFF9" w:rsidR="001D3460" w:rsidRPr="001D3460" w:rsidRDefault="001D3460" w:rsidP="001D3460"/>
    <w:p w14:paraId="587CFA6B" w14:textId="4D9FC618" w:rsidR="001D3460" w:rsidRPr="001D3460" w:rsidRDefault="001D3460" w:rsidP="001D3460"/>
    <w:p w14:paraId="057F5DCA" w14:textId="023DC469" w:rsidR="001D3460" w:rsidRPr="001D3460" w:rsidRDefault="001D3460" w:rsidP="001D3460"/>
    <w:p w14:paraId="16A4A233" w14:textId="44EF3EE5" w:rsidR="001D3460" w:rsidRPr="001D3460" w:rsidRDefault="001D3460" w:rsidP="001D3460"/>
    <w:p w14:paraId="294CA2CC" w14:textId="7C0E2A26" w:rsidR="001D3460" w:rsidRPr="001D3460" w:rsidRDefault="001D3460" w:rsidP="001D3460"/>
    <w:p w14:paraId="4673DCEE" w14:textId="65EF6A4E" w:rsidR="001D3460" w:rsidRPr="001D3460" w:rsidRDefault="001D3460" w:rsidP="001D3460"/>
    <w:p w14:paraId="2CCE15FE" w14:textId="792E7B13" w:rsidR="001D3460" w:rsidRPr="001D3460" w:rsidRDefault="001D3460" w:rsidP="001D3460"/>
    <w:p w14:paraId="073484E3" w14:textId="04DAAB0C" w:rsidR="001D3460" w:rsidRPr="001D3460" w:rsidRDefault="001D3460" w:rsidP="001D3460"/>
    <w:p w14:paraId="53E08FC6" w14:textId="68F88368" w:rsidR="001D3460" w:rsidRPr="001D3460" w:rsidRDefault="001D3460" w:rsidP="001D3460"/>
    <w:p w14:paraId="20D61CE0" w14:textId="511E8D06" w:rsidR="001D3460" w:rsidRPr="001D3460" w:rsidRDefault="001D3460" w:rsidP="001D3460"/>
    <w:p w14:paraId="1C14FC3E" w14:textId="6C1DA0ED" w:rsidR="001D3460" w:rsidRPr="001D3460" w:rsidRDefault="001D3460" w:rsidP="001D3460"/>
    <w:p w14:paraId="47B38C19" w14:textId="4E12796B" w:rsidR="001D3460" w:rsidRPr="001D3460" w:rsidRDefault="001D3460" w:rsidP="001D3460"/>
    <w:p w14:paraId="35C8CBA6" w14:textId="7339679C" w:rsidR="001D3460" w:rsidRPr="001D3460" w:rsidRDefault="001D3460" w:rsidP="001D3460"/>
    <w:p w14:paraId="7C48B05F" w14:textId="0BA33183" w:rsidR="001D3460" w:rsidRDefault="001D3460" w:rsidP="001D3460"/>
    <w:p w14:paraId="0EAF31F4" w14:textId="721C1C6E" w:rsidR="001D3460" w:rsidRPr="001D3460" w:rsidRDefault="001D3460" w:rsidP="001D3460"/>
    <w:p w14:paraId="3B7B8A0B" w14:textId="0D6B98FF" w:rsidR="001D3460" w:rsidRPr="001D3460" w:rsidRDefault="001D3460" w:rsidP="001D3460"/>
    <w:p w14:paraId="73D92FAC" w14:textId="6E06CCCC" w:rsidR="001D3460" w:rsidRPr="001D3460" w:rsidRDefault="001D3460" w:rsidP="001D3460"/>
    <w:p w14:paraId="15EB9CEE" w14:textId="0AF022D1" w:rsidR="001D3460" w:rsidRDefault="001D3460" w:rsidP="001D3460"/>
    <w:p w14:paraId="397462ED" w14:textId="4103DE03" w:rsidR="001D3460" w:rsidRDefault="001D3460" w:rsidP="001D3460"/>
    <w:p w14:paraId="4C68F09B" w14:textId="3683B519" w:rsidR="001D3460" w:rsidRPr="004056F8" w:rsidRDefault="001D3460" w:rsidP="001D3460">
      <w:pPr>
        <w:rPr>
          <w:rFonts w:asciiTheme="minorHAnsi" w:hAnsiTheme="minorHAnsi"/>
        </w:rPr>
      </w:pPr>
      <w:r w:rsidRPr="004056F8">
        <w:rPr>
          <w:rFonts w:asciiTheme="minorHAnsi" w:hAnsiTheme="minorHAnsi"/>
        </w:rPr>
        <w:t>Figure 1</w:t>
      </w:r>
      <w:r w:rsidR="00D611E1" w:rsidRPr="004056F8">
        <w:rPr>
          <w:rFonts w:asciiTheme="minorHAnsi" w:hAnsiTheme="minorHAnsi"/>
        </w:rPr>
        <w:t>. (Heick, 2018)</w:t>
      </w:r>
    </w:p>
    <w:sectPr w:rsidR="001D3460" w:rsidRPr="004056F8" w:rsidSect="00A03D69">
      <w:pgSz w:w="16840" w:h="11900"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12249C" w14:textId="77777777" w:rsidR="00C77828" w:rsidRDefault="00C77828" w:rsidP="004463A4">
      <w:r>
        <w:separator/>
      </w:r>
    </w:p>
  </w:endnote>
  <w:endnote w:type="continuationSeparator" w:id="0">
    <w:p w14:paraId="2D684CD3" w14:textId="77777777" w:rsidR="00C77828" w:rsidRDefault="00C77828" w:rsidP="004463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00000003" w:usb1="00000000" w:usb2="00000000" w:usb3="00000000" w:csb0="00000001" w:csb1="00000000"/>
  </w:font>
  <w:font w:name="Times Roman">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52845566"/>
      <w:docPartObj>
        <w:docPartGallery w:val="Page Numbers (Bottom of Page)"/>
        <w:docPartUnique/>
      </w:docPartObj>
    </w:sdtPr>
    <w:sdtContent>
      <w:p w14:paraId="7B68A862" w14:textId="0DBF15BF" w:rsidR="00C77828" w:rsidRDefault="00C77828" w:rsidP="00C7782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AA4D6A" w14:textId="77777777" w:rsidR="00C77828" w:rsidRDefault="00C778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8981060"/>
      <w:docPartObj>
        <w:docPartGallery w:val="Page Numbers (Bottom of Page)"/>
        <w:docPartUnique/>
      </w:docPartObj>
    </w:sdtPr>
    <w:sdtEndPr>
      <w:rPr>
        <w:rStyle w:val="PageNumber"/>
        <w:sz w:val="22"/>
      </w:rPr>
    </w:sdtEndPr>
    <w:sdtContent>
      <w:p w14:paraId="18CDA153" w14:textId="34D6085E" w:rsidR="00C77828" w:rsidRPr="004463A4" w:rsidRDefault="00C77828" w:rsidP="00C77828">
        <w:pPr>
          <w:pStyle w:val="Footer"/>
          <w:framePr w:wrap="none" w:vAnchor="text" w:hAnchor="margin" w:xAlign="center" w:y="1"/>
          <w:rPr>
            <w:rStyle w:val="PageNumber"/>
            <w:sz w:val="22"/>
          </w:rPr>
        </w:pPr>
        <w:r w:rsidRPr="004463A4">
          <w:rPr>
            <w:rStyle w:val="PageNumber"/>
            <w:sz w:val="22"/>
          </w:rPr>
          <w:fldChar w:fldCharType="begin"/>
        </w:r>
        <w:r w:rsidRPr="004463A4">
          <w:rPr>
            <w:rStyle w:val="PageNumber"/>
            <w:sz w:val="22"/>
          </w:rPr>
          <w:instrText xml:space="preserve"> PAGE </w:instrText>
        </w:r>
        <w:r w:rsidRPr="004463A4">
          <w:rPr>
            <w:rStyle w:val="PageNumber"/>
            <w:sz w:val="22"/>
          </w:rPr>
          <w:fldChar w:fldCharType="separate"/>
        </w:r>
        <w:r w:rsidRPr="004463A4">
          <w:rPr>
            <w:rStyle w:val="PageNumber"/>
            <w:noProof/>
            <w:sz w:val="22"/>
          </w:rPr>
          <w:t>1</w:t>
        </w:r>
        <w:r w:rsidRPr="004463A4">
          <w:rPr>
            <w:rStyle w:val="PageNumber"/>
            <w:sz w:val="22"/>
          </w:rPr>
          <w:fldChar w:fldCharType="end"/>
        </w:r>
      </w:p>
    </w:sdtContent>
  </w:sdt>
  <w:p w14:paraId="42AA42B3" w14:textId="77777777" w:rsidR="00C77828" w:rsidRPr="004463A4" w:rsidRDefault="00C77828">
    <w:pPr>
      <w:pStyle w:val="Footer"/>
      <w:rPr>
        <w:sz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D531FF" w14:textId="77777777" w:rsidR="00C77828" w:rsidRDefault="00C77828" w:rsidP="004463A4">
      <w:r>
        <w:separator/>
      </w:r>
    </w:p>
  </w:footnote>
  <w:footnote w:type="continuationSeparator" w:id="0">
    <w:p w14:paraId="716C78E6" w14:textId="77777777" w:rsidR="00C77828" w:rsidRDefault="00C77828" w:rsidP="004463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F228C6" w14:textId="67D1EBE5" w:rsidR="00C77828" w:rsidRDefault="00C77828">
    <w:pPr>
      <w:pStyle w:val="Header"/>
    </w:pPr>
    <w:r>
      <w:t>1500726</w:t>
    </w:r>
    <w:r>
      <w:tab/>
    </w:r>
    <w:r>
      <w:tab/>
      <w:t>Group 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63DFD"/>
    <w:multiLevelType w:val="hybridMultilevel"/>
    <w:tmpl w:val="1034E89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34B0C7E"/>
    <w:multiLevelType w:val="hybridMultilevel"/>
    <w:tmpl w:val="5FB8A25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F07143D"/>
    <w:multiLevelType w:val="hybridMultilevel"/>
    <w:tmpl w:val="D7F21BC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2CE624DF"/>
    <w:multiLevelType w:val="hybridMultilevel"/>
    <w:tmpl w:val="384AD7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6B57F55"/>
    <w:multiLevelType w:val="hybridMultilevel"/>
    <w:tmpl w:val="6D4C60E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5A8E5128"/>
    <w:multiLevelType w:val="hybridMultilevel"/>
    <w:tmpl w:val="C5A49D0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5BCE4377"/>
    <w:multiLevelType w:val="hybridMultilevel"/>
    <w:tmpl w:val="E8546826"/>
    <w:lvl w:ilvl="0" w:tplc="FBA6DD32">
      <w:start w:val="1"/>
      <w:numFmt w:val="bullet"/>
      <w:lvlText w:val=""/>
      <w:lvlJc w:val="left"/>
      <w:pPr>
        <w:ind w:left="360" w:hanging="360"/>
      </w:pPr>
      <w:rPr>
        <w:rFonts w:ascii="Symbol" w:hAnsi="Symbol" w:hint="default"/>
        <w:sz w:val="18"/>
        <w:szCs w:val="18"/>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69FB7F5C"/>
    <w:multiLevelType w:val="hybridMultilevel"/>
    <w:tmpl w:val="7C86BCD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6AB74953"/>
    <w:multiLevelType w:val="hybridMultilevel"/>
    <w:tmpl w:val="E0E41DF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700A78FF"/>
    <w:multiLevelType w:val="hybridMultilevel"/>
    <w:tmpl w:val="1AFA3F92"/>
    <w:lvl w:ilvl="0" w:tplc="537665A8">
      <w:start w:val="1"/>
      <w:numFmt w:val="bullet"/>
      <w:lvlText w:val=""/>
      <w:lvlJc w:val="left"/>
      <w:pPr>
        <w:ind w:left="360" w:hanging="360"/>
      </w:pPr>
      <w:rPr>
        <w:rFonts w:ascii="Symbol" w:hAnsi="Symbol" w:hint="default"/>
        <w:sz w:val="18"/>
        <w:szCs w:val="18"/>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71DF4553"/>
    <w:multiLevelType w:val="multilevel"/>
    <w:tmpl w:val="7A604A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A4C0581"/>
    <w:multiLevelType w:val="hybridMultilevel"/>
    <w:tmpl w:val="246823C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0"/>
  </w:num>
  <w:num w:numId="2">
    <w:abstractNumId w:val="3"/>
  </w:num>
  <w:num w:numId="3">
    <w:abstractNumId w:val="6"/>
  </w:num>
  <w:num w:numId="4">
    <w:abstractNumId w:val="9"/>
  </w:num>
  <w:num w:numId="5">
    <w:abstractNumId w:val="7"/>
  </w:num>
  <w:num w:numId="6">
    <w:abstractNumId w:val="8"/>
  </w:num>
  <w:num w:numId="7">
    <w:abstractNumId w:val="0"/>
  </w:num>
  <w:num w:numId="8">
    <w:abstractNumId w:val="5"/>
  </w:num>
  <w:num w:numId="9">
    <w:abstractNumId w:val="4"/>
  </w:num>
  <w:num w:numId="10">
    <w:abstractNumId w:val="2"/>
  </w:num>
  <w:num w:numId="11">
    <w:abstractNumId w:val="1"/>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3A4"/>
    <w:rsid w:val="00003635"/>
    <w:rsid w:val="00065A26"/>
    <w:rsid w:val="0008443C"/>
    <w:rsid w:val="0009270B"/>
    <w:rsid w:val="000A2574"/>
    <w:rsid w:val="000C0F94"/>
    <w:rsid w:val="000C1C15"/>
    <w:rsid w:val="000C4681"/>
    <w:rsid w:val="001124B6"/>
    <w:rsid w:val="00157E02"/>
    <w:rsid w:val="00161125"/>
    <w:rsid w:val="001634E8"/>
    <w:rsid w:val="00165384"/>
    <w:rsid w:val="001760D8"/>
    <w:rsid w:val="00185393"/>
    <w:rsid w:val="001D3460"/>
    <w:rsid w:val="001E3D63"/>
    <w:rsid w:val="001F0344"/>
    <w:rsid w:val="00217893"/>
    <w:rsid w:val="00224141"/>
    <w:rsid w:val="00231F78"/>
    <w:rsid w:val="0027477D"/>
    <w:rsid w:val="00294DB8"/>
    <w:rsid w:val="002970ED"/>
    <w:rsid w:val="002A2517"/>
    <w:rsid w:val="002B6407"/>
    <w:rsid w:val="002E637A"/>
    <w:rsid w:val="00302970"/>
    <w:rsid w:val="00312AF7"/>
    <w:rsid w:val="0031386D"/>
    <w:rsid w:val="0039220D"/>
    <w:rsid w:val="003D68B7"/>
    <w:rsid w:val="003E6EC5"/>
    <w:rsid w:val="0040499A"/>
    <w:rsid w:val="004056F8"/>
    <w:rsid w:val="0044372F"/>
    <w:rsid w:val="004463A4"/>
    <w:rsid w:val="00465257"/>
    <w:rsid w:val="00466CB7"/>
    <w:rsid w:val="004769B0"/>
    <w:rsid w:val="004B6949"/>
    <w:rsid w:val="004C135E"/>
    <w:rsid w:val="004C6219"/>
    <w:rsid w:val="004F1D2E"/>
    <w:rsid w:val="00554EF8"/>
    <w:rsid w:val="00555DCC"/>
    <w:rsid w:val="00560A7B"/>
    <w:rsid w:val="005A4B15"/>
    <w:rsid w:val="005A7B38"/>
    <w:rsid w:val="005C6989"/>
    <w:rsid w:val="006011D9"/>
    <w:rsid w:val="00657DC0"/>
    <w:rsid w:val="00665AB2"/>
    <w:rsid w:val="006867C7"/>
    <w:rsid w:val="006A0439"/>
    <w:rsid w:val="006B68FF"/>
    <w:rsid w:val="006C4D5B"/>
    <w:rsid w:val="006C6D3C"/>
    <w:rsid w:val="006F1734"/>
    <w:rsid w:val="00781B5C"/>
    <w:rsid w:val="007862F3"/>
    <w:rsid w:val="007B2F9D"/>
    <w:rsid w:val="007B4CD6"/>
    <w:rsid w:val="007D6DD2"/>
    <w:rsid w:val="008348B2"/>
    <w:rsid w:val="00836826"/>
    <w:rsid w:val="0085534A"/>
    <w:rsid w:val="00871C73"/>
    <w:rsid w:val="00876AD1"/>
    <w:rsid w:val="008A45BE"/>
    <w:rsid w:val="008B4CA1"/>
    <w:rsid w:val="008C3A8A"/>
    <w:rsid w:val="008C5137"/>
    <w:rsid w:val="008C64A0"/>
    <w:rsid w:val="008E53DD"/>
    <w:rsid w:val="008F048E"/>
    <w:rsid w:val="00922BC3"/>
    <w:rsid w:val="0092455A"/>
    <w:rsid w:val="009351CE"/>
    <w:rsid w:val="009439C5"/>
    <w:rsid w:val="009A6A5C"/>
    <w:rsid w:val="009B5C03"/>
    <w:rsid w:val="009D4072"/>
    <w:rsid w:val="00A03D69"/>
    <w:rsid w:val="00A274E5"/>
    <w:rsid w:val="00A54E5B"/>
    <w:rsid w:val="00A61311"/>
    <w:rsid w:val="00A629FF"/>
    <w:rsid w:val="00A7207D"/>
    <w:rsid w:val="00A74194"/>
    <w:rsid w:val="00A76D5F"/>
    <w:rsid w:val="00A77222"/>
    <w:rsid w:val="00AA1BBC"/>
    <w:rsid w:val="00AA511F"/>
    <w:rsid w:val="00AB270B"/>
    <w:rsid w:val="00AB4F79"/>
    <w:rsid w:val="00AC2227"/>
    <w:rsid w:val="00AE23B3"/>
    <w:rsid w:val="00B12C93"/>
    <w:rsid w:val="00B17A00"/>
    <w:rsid w:val="00B20C29"/>
    <w:rsid w:val="00B25923"/>
    <w:rsid w:val="00B27001"/>
    <w:rsid w:val="00B80010"/>
    <w:rsid w:val="00BB54FA"/>
    <w:rsid w:val="00BC4652"/>
    <w:rsid w:val="00BD1B3C"/>
    <w:rsid w:val="00C244C8"/>
    <w:rsid w:val="00C6118D"/>
    <w:rsid w:val="00C6435B"/>
    <w:rsid w:val="00C77828"/>
    <w:rsid w:val="00CA0D3D"/>
    <w:rsid w:val="00CA5967"/>
    <w:rsid w:val="00CB4C05"/>
    <w:rsid w:val="00CE15AF"/>
    <w:rsid w:val="00D104D9"/>
    <w:rsid w:val="00D611E1"/>
    <w:rsid w:val="00DA293F"/>
    <w:rsid w:val="00DA47FA"/>
    <w:rsid w:val="00DC74CD"/>
    <w:rsid w:val="00DD6259"/>
    <w:rsid w:val="00DE5AB4"/>
    <w:rsid w:val="00DF08FB"/>
    <w:rsid w:val="00DF1918"/>
    <w:rsid w:val="00DF1ECD"/>
    <w:rsid w:val="00E06D26"/>
    <w:rsid w:val="00E10699"/>
    <w:rsid w:val="00E11C0C"/>
    <w:rsid w:val="00E44378"/>
    <w:rsid w:val="00E81169"/>
    <w:rsid w:val="00EA040A"/>
    <w:rsid w:val="00EB57E9"/>
    <w:rsid w:val="00ED7EDC"/>
    <w:rsid w:val="00EF62E7"/>
    <w:rsid w:val="00F10B36"/>
    <w:rsid w:val="00F40C74"/>
    <w:rsid w:val="00F7149C"/>
    <w:rsid w:val="00F7242E"/>
    <w:rsid w:val="00F91908"/>
    <w:rsid w:val="00F973F7"/>
    <w:rsid w:val="00FA6D13"/>
    <w:rsid w:val="00FB7D7A"/>
    <w:rsid w:val="00FC3088"/>
    <w:rsid w:val="00FD0BF9"/>
    <w:rsid w:val="00FD4F13"/>
    <w:rsid w:val="00FF58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2CE7E"/>
  <w15:chartTrackingRefBased/>
  <w15:docId w15:val="{87695091-E0C3-A24E-A5F3-7C8E25DDD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C2227"/>
    <w:rPr>
      <w:rFonts w:ascii="Times New Roman" w:eastAsia="Times New Roman" w:hAnsi="Times New Roman" w:cs="Times New Roman"/>
    </w:rPr>
  </w:style>
  <w:style w:type="paragraph" w:styleId="Heading1">
    <w:name w:val="heading 1"/>
    <w:basedOn w:val="Normal"/>
    <w:link w:val="Heading1Char"/>
    <w:uiPriority w:val="9"/>
    <w:qFormat/>
    <w:rsid w:val="002970ED"/>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63A4"/>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4463A4"/>
  </w:style>
  <w:style w:type="paragraph" w:styleId="Footer">
    <w:name w:val="footer"/>
    <w:basedOn w:val="Normal"/>
    <w:link w:val="FooterChar"/>
    <w:uiPriority w:val="99"/>
    <w:unhideWhenUsed/>
    <w:rsid w:val="004463A4"/>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4463A4"/>
  </w:style>
  <w:style w:type="paragraph" w:styleId="NoSpacing">
    <w:name w:val="No Spacing"/>
    <w:uiPriority w:val="1"/>
    <w:qFormat/>
    <w:rsid w:val="004463A4"/>
  </w:style>
  <w:style w:type="character" w:styleId="PageNumber">
    <w:name w:val="page number"/>
    <w:basedOn w:val="DefaultParagraphFont"/>
    <w:uiPriority w:val="99"/>
    <w:semiHidden/>
    <w:unhideWhenUsed/>
    <w:rsid w:val="004463A4"/>
  </w:style>
  <w:style w:type="character" w:customStyle="1" w:styleId="apple-converted-space">
    <w:name w:val="apple-converted-space"/>
    <w:basedOn w:val="DefaultParagraphFont"/>
    <w:rsid w:val="009B5C03"/>
  </w:style>
  <w:style w:type="character" w:styleId="Strong">
    <w:name w:val="Strong"/>
    <w:basedOn w:val="DefaultParagraphFont"/>
    <w:uiPriority w:val="22"/>
    <w:qFormat/>
    <w:rsid w:val="009B5C03"/>
    <w:rPr>
      <w:b/>
      <w:bCs/>
    </w:rPr>
  </w:style>
  <w:style w:type="character" w:styleId="Hyperlink">
    <w:name w:val="Hyperlink"/>
    <w:basedOn w:val="DefaultParagraphFont"/>
    <w:uiPriority w:val="99"/>
    <w:unhideWhenUsed/>
    <w:rsid w:val="009B5C03"/>
    <w:rPr>
      <w:color w:val="0563C1" w:themeColor="hyperlink"/>
      <w:u w:val="single"/>
    </w:rPr>
  </w:style>
  <w:style w:type="character" w:styleId="UnresolvedMention">
    <w:name w:val="Unresolved Mention"/>
    <w:basedOn w:val="DefaultParagraphFont"/>
    <w:uiPriority w:val="99"/>
    <w:semiHidden/>
    <w:unhideWhenUsed/>
    <w:rsid w:val="009B5C03"/>
    <w:rPr>
      <w:color w:val="605E5C"/>
      <w:shd w:val="clear" w:color="auto" w:fill="E1DFDD"/>
    </w:rPr>
  </w:style>
  <w:style w:type="paragraph" w:styleId="NormalWeb">
    <w:name w:val="Normal (Web)"/>
    <w:basedOn w:val="Normal"/>
    <w:uiPriority w:val="99"/>
    <w:semiHidden/>
    <w:unhideWhenUsed/>
    <w:rsid w:val="00C6118D"/>
    <w:pPr>
      <w:spacing w:before="100" w:beforeAutospacing="1" w:after="100" w:afterAutospacing="1"/>
    </w:pPr>
  </w:style>
  <w:style w:type="character" w:customStyle="1" w:styleId="Heading1Char">
    <w:name w:val="Heading 1 Char"/>
    <w:basedOn w:val="DefaultParagraphFont"/>
    <w:link w:val="Heading1"/>
    <w:uiPriority w:val="9"/>
    <w:rsid w:val="002970ED"/>
    <w:rPr>
      <w:rFonts w:ascii="Times New Roman" w:eastAsia="Times New Roman" w:hAnsi="Times New Roman" w:cs="Times New Roman"/>
      <w:b/>
      <w:bCs/>
      <w:kern w:val="36"/>
      <w:sz w:val="48"/>
      <w:szCs w:val="48"/>
    </w:rPr>
  </w:style>
  <w:style w:type="character" w:styleId="HTMLAcronym">
    <w:name w:val="HTML Acronym"/>
    <w:basedOn w:val="DefaultParagraphFont"/>
    <w:uiPriority w:val="99"/>
    <w:semiHidden/>
    <w:unhideWhenUsed/>
    <w:rsid w:val="00AB4F79"/>
  </w:style>
  <w:style w:type="character" w:styleId="Emphasis">
    <w:name w:val="Emphasis"/>
    <w:basedOn w:val="DefaultParagraphFont"/>
    <w:uiPriority w:val="20"/>
    <w:qFormat/>
    <w:rsid w:val="00AB4F79"/>
    <w:rPr>
      <w:i/>
      <w:iCs/>
    </w:rPr>
  </w:style>
  <w:style w:type="table" w:styleId="TableGrid">
    <w:name w:val="Table Grid"/>
    <w:basedOn w:val="TableNormal"/>
    <w:rsid w:val="00A03D69"/>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A03D69"/>
    <w:pPr>
      <w:ind w:left="720"/>
      <w:contextualSpacing/>
    </w:pPr>
    <w:rPr>
      <w:rFonts w:asciiTheme="minorHAnsi" w:eastAsiaTheme="minorHAnsi" w:hAnsiTheme="minorHAnsi" w:cstheme="minorBid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47904">
      <w:bodyDiv w:val="1"/>
      <w:marLeft w:val="0"/>
      <w:marRight w:val="0"/>
      <w:marTop w:val="0"/>
      <w:marBottom w:val="0"/>
      <w:divBdr>
        <w:top w:val="none" w:sz="0" w:space="0" w:color="auto"/>
        <w:left w:val="none" w:sz="0" w:space="0" w:color="auto"/>
        <w:bottom w:val="none" w:sz="0" w:space="0" w:color="auto"/>
        <w:right w:val="none" w:sz="0" w:space="0" w:color="auto"/>
      </w:divBdr>
      <w:divsChild>
        <w:div w:id="1728870251">
          <w:marLeft w:val="0"/>
          <w:marRight w:val="0"/>
          <w:marTop w:val="0"/>
          <w:marBottom w:val="0"/>
          <w:divBdr>
            <w:top w:val="none" w:sz="0" w:space="0" w:color="auto"/>
            <w:left w:val="none" w:sz="0" w:space="0" w:color="auto"/>
            <w:bottom w:val="none" w:sz="0" w:space="0" w:color="auto"/>
            <w:right w:val="none" w:sz="0" w:space="0" w:color="auto"/>
          </w:divBdr>
          <w:divsChild>
            <w:div w:id="574055067">
              <w:marLeft w:val="0"/>
              <w:marRight w:val="0"/>
              <w:marTop w:val="0"/>
              <w:marBottom w:val="0"/>
              <w:divBdr>
                <w:top w:val="none" w:sz="0" w:space="0" w:color="auto"/>
                <w:left w:val="none" w:sz="0" w:space="0" w:color="auto"/>
                <w:bottom w:val="none" w:sz="0" w:space="0" w:color="auto"/>
                <w:right w:val="none" w:sz="0" w:space="0" w:color="auto"/>
              </w:divBdr>
              <w:divsChild>
                <w:div w:id="1577470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08369">
      <w:bodyDiv w:val="1"/>
      <w:marLeft w:val="0"/>
      <w:marRight w:val="0"/>
      <w:marTop w:val="0"/>
      <w:marBottom w:val="0"/>
      <w:divBdr>
        <w:top w:val="none" w:sz="0" w:space="0" w:color="auto"/>
        <w:left w:val="none" w:sz="0" w:space="0" w:color="auto"/>
        <w:bottom w:val="none" w:sz="0" w:space="0" w:color="auto"/>
        <w:right w:val="none" w:sz="0" w:space="0" w:color="auto"/>
      </w:divBdr>
      <w:divsChild>
        <w:div w:id="640841957">
          <w:marLeft w:val="0"/>
          <w:marRight w:val="0"/>
          <w:marTop w:val="0"/>
          <w:marBottom w:val="0"/>
          <w:divBdr>
            <w:top w:val="none" w:sz="0" w:space="0" w:color="auto"/>
            <w:left w:val="none" w:sz="0" w:space="0" w:color="auto"/>
            <w:bottom w:val="none" w:sz="0" w:space="0" w:color="auto"/>
            <w:right w:val="none" w:sz="0" w:space="0" w:color="auto"/>
          </w:divBdr>
          <w:divsChild>
            <w:div w:id="515728015">
              <w:marLeft w:val="0"/>
              <w:marRight w:val="0"/>
              <w:marTop w:val="0"/>
              <w:marBottom w:val="0"/>
              <w:divBdr>
                <w:top w:val="none" w:sz="0" w:space="0" w:color="auto"/>
                <w:left w:val="none" w:sz="0" w:space="0" w:color="auto"/>
                <w:bottom w:val="none" w:sz="0" w:space="0" w:color="auto"/>
                <w:right w:val="none" w:sz="0" w:space="0" w:color="auto"/>
              </w:divBdr>
              <w:divsChild>
                <w:div w:id="342243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734588">
      <w:bodyDiv w:val="1"/>
      <w:marLeft w:val="0"/>
      <w:marRight w:val="0"/>
      <w:marTop w:val="0"/>
      <w:marBottom w:val="0"/>
      <w:divBdr>
        <w:top w:val="none" w:sz="0" w:space="0" w:color="auto"/>
        <w:left w:val="none" w:sz="0" w:space="0" w:color="auto"/>
        <w:bottom w:val="none" w:sz="0" w:space="0" w:color="auto"/>
        <w:right w:val="none" w:sz="0" w:space="0" w:color="auto"/>
      </w:divBdr>
    </w:div>
    <w:div w:id="240871628">
      <w:bodyDiv w:val="1"/>
      <w:marLeft w:val="0"/>
      <w:marRight w:val="0"/>
      <w:marTop w:val="0"/>
      <w:marBottom w:val="0"/>
      <w:divBdr>
        <w:top w:val="none" w:sz="0" w:space="0" w:color="auto"/>
        <w:left w:val="none" w:sz="0" w:space="0" w:color="auto"/>
        <w:bottom w:val="none" w:sz="0" w:space="0" w:color="auto"/>
        <w:right w:val="none" w:sz="0" w:space="0" w:color="auto"/>
      </w:divBdr>
    </w:div>
    <w:div w:id="506409485">
      <w:bodyDiv w:val="1"/>
      <w:marLeft w:val="0"/>
      <w:marRight w:val="0"/>
      <w:marTop w:val="0"/>
      <w:marBottom w:val="0"/>
      <w:divBdr>
        <w:top w:val="none" w:sz="0" w:space="0" w:color="auto"/>
        <w:left w:val="none" w:sz="0" w:space="0" w:color="auto"/>
        <w:bottom w:val="none" w:sz="0" w:space="0" w:color="auto"/>
        <w:right w:val="none" w:sz="0" w:space="0" w:color="auto"/>
      </w:divBdr>
    </w:div>
    <w:div w:id="608203569">
      <w:bodyDiv w:val="1"/>
      <w:marLeft w:val="0"/>
      <w:marRight w:val="0"/>
      <w:marTop w:val="0"/>
      <w:marBottom w:val="0"/>
      <w:divBdr>
        <w:top w:val="none" w:sz="0" w:space="0" w:color="auto"/>
        <w:left w:val="none" w:sz="0" w:space="0" w:color="auto"/>
        <w:bottom w:val="none" w:sz="0" w:space="0" w:color="auto"/>
        <w:right w:val="none" w:sz="0" w:space="0" w:color="auto"/>
      </w:divBdr>
    </w:div>
    <w:div w:id="616259031">
      <w:bodyDiv w:val="1"/>
      <w:marLeft w:val="0"/>
      <w:marRight w:val="0"/>
      <w:marTop w:val="0"/>
      <w:marBottom w:val="0"/>
      <w:divBdr>
        <w:top w:val="none" w:sz="0" w:space="0" w:color="auto"/>
        <w:left w:val="none" w:sz="0" w:space="0" w:color="auto"/>
        <w:bottom w:val="none" w:sz="0" w:space="0" w:color="auto"/>
        <w:right w:val="none" w:sz="0" w:space="0" w:color="auto"/>
      </w:divBdr>
    </w:div>
    <w:div w:id="697513342">
      <w:bodyDiv w:val="1"/>
      <w:marLeft w:val="0"/>
      <w:marRight w:val="0"/>
      <w:marTop w:val="0"/>
      <w:marBottom w:val="0"/>
      <w:divBdr>
        <w:top w:val="none" w:sz="0" w:space="0" w:color="auto"/>
        <w:left w:val="none" w:sz="0" w:space="0" w:color="auto"/>
        <w:bottom w:val="none" w:sz="0" w:space="0" w:color="auto"/>
        <w:right w:val="none" w:sz="0" w:space="0" w:color="auto"/>
      </w:divBdr>
      <w:divsChild>
        <w:div w:id="1856070751">
          <w:marLeft w:val="0"/>
          <w:marRight w:val="0"/>
          <w:marTop w:val="0"/>
          <w:marBottom w:val="0"/>
          <w:divBdr>
            <w:top w:val="none" w:sz="0" w:space="0" w:color="auto"/>
            <w:left w:val="none" w:sz="0" w:space="0" w:color="auto"/>
            <w:bottom w:val="none" w:sz="0" w:space="0" w:color="auto"/>
            <w:right w:val="none" w:sz="0" w:space="0" w:color="auto"/>
          </w:divBdr>
          <w:divsChild>
            <w:div w:id="1132552902">
              <w:marLeft w:val="0"/>
              <w:marRight w:val="0"/>
              <w:marTop w:val="0"/>
              <w:marBottom w:val="0"/>
              <w:divBdr>
                <w:top w:val="none" w:sz="0" w:space="0" w:color="auto"/>
                <w:left w:val="none" w:sz="0" w:space="0" w:color="auto"/>
                <w:bottom w:val="none" w:sz="0" w:space="0" w:color="auto"/>
                <w:right w:val="none" w:sz="0" w:space="0" w:color="auto"/>
              </w:divBdr>
              <w:divsChild>
                <w:div w:id="1967347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3600417">
      <w:bodyDiv w:val="1"/>
      <w:marLeft w:val="0"/>
      <w:marRight w:val="0"/>
      <w:marTop w:val="0"/>
      <w:marBottom w:val="0"/>
      <w:divBdr>
        <w:top w:val="none" w:sz="0" w:space="0" w:color="auto"/>
        <w:left w:val="none" w:sz="0" w:space="0" w:color="auto"/>
        <w:bottom w:val="none" w:sz="0" w:space="0" w:color="auto"/>
        <w:right w:val="none" w:sz="0" w:space="0" w:color="auto"/>
      </w:divBdr>
    </w:div>
    <w:div w:id="975258215">
      <w:bodyDiv w:val="1"/>
      <w:marLeft w:val="0"/>
      <w:marRight w:val="0"/>
      <w:marTop w:val="0"/>
      <w:marBottom w:val="0"/>
      <w:divBdr>
        <w:top w:val="none" w:sz="0" w:space="0" w:color="auto"/>
        <w:left w:val="none" w:sz="0" w:space="0" w:color="auto"/>
        <w:bottom w:val="none" w:sz="0" w:space="0" w:color="auto"/>
        <w:right w:val="none" w:sz="0" w:space="0" w:color="auto"/>
      </w:divBdr>
      <w:divsChild>
        <w:div w:id="128983637">
          <w:marLeft w:val="0"/>
          <w:marRight w:val="0"/>
          <w:marTop w:val="0"/>
          <w:marBottom w:val="0"/>
          <w:divBdr>
            <w:top w:val="none" w:sz="0" w:space="0" w:color="auto"/>
            <w:left w:val="none" w:sz="0" w:space="0" w:color="auto"/>
            <w:bottom w:val="none" w:sz="0" w:space="0" w:color="auto"/>
            <w:right w:val="none" w:sz="0" w:space="0" w:color="auto"/>
          </w:divBdr>
          <w:divsChild>
            <w:div w:id="1306012405">
              <w:marLeft w:val="0"/>
              <w:marRight w:val="0"/>
              <w:marTop w:val="0"/>
              <w:marBottom w:val="0"/>
              <w:divBdr>
                <w:top w:val="none" w:sz="0" w:space="0" w:color="auto"/>
                <w:left w:val="none" w:sz="0" w:space="0" w:color="auto"/>
                <w:bottom w:val="none" w:sz="0" w:space="0" w:color="auto"/>
                <w:right w:val="none" w:sz="0" w:space="0" w:color="auto"/>
              </w:divBdr>
              <w:divsChild>
                <w:div w:id="216550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717338">
      <w:bodyDiv w:val="1"/>
      <w:marLeft w:val="0"/>
      <w:marRight w:val="0"/>
      <w:marTop w:val="0"/>
      <w:marBottom w:val="0"/>
      <w:divBdr>
        <w:top w:val="none" w:sz="0" w:space="0" w:color="auto"/>
        <w:left w:val="none" w:sz="0" w:space="0" w:color="auto"/>
        <w:bottom w:val="none" w:sz="0" w:space="0" w:color="auto"/>
        <w:right w:val="none" w:sz="0" w:space="0" w:color="auto"/>
      </w:divBdr>
    </w:div>
    <w:div w:id="1082720801">
      <w:bodyDiv w:val="1"/>
      <w:marLeft w:val="0"/>
      <w:marRight w:val="0"/>
      <w:marTop w:val="0"/>
      <w:marBottom w:val="0"/>
      <w:divBdr>
        <w:top w:val="none" w:sz="0" w:space="0" w:color="auto"/>
        <w:left w:val="none" w:sz="0" w:space="0" w:color="auto"/>
        <w:bottom w:val="none" w:sz="0" w:space="0" w:color="auto"/>
        <w:right w:val="none" w:sz="0" w:space="0" w:color="auto"/>
      </w:divBdr>
      <w:divsChild>
        <w:div w:id="1889340989">
          <w:marLeft w:val="0"/>
          <w:marRight w:val="0"/>
          <w:marTop w:val="0"/>
          <w:marBottom w:val="0"/>
          <w:divBdr>
            <w:top w:val="none" w:sz="0" w:space="0" w:color="auto"/>
            <w:left w:val="none" w:sz="0" w:space="0" w:color="auto"/>
            <w:bottom w:val="none" w:sz="0" w:space="0" w:color="auto"/>
            <w:right w:val="none" w:sz="0" w:space="0" w:color="auto"/>
          </w:divBdr>
          <w:divsChild>
            <w:div w:id="256256262">
              <w:marLeft w:val="0"/>
              <w:marRight w:val="0"/>
              <w:marTop w:val="0"/>
              <w:marBottom w:val="0"/>
              <w:divBdr>
                <w:top w:val="none" w:sz="0" w:space="0" w:color="auto"/>
                <w:left w:val="none" w:sz="0" w:space="0" w:color="auto"/>
                <w:bottom w:val="none" w:sz="0" w:space="0" w:color="auto"/>
                <w:right w:val="none" w:sz="0" w:space="0" w:color="auto"/>
              </w:divBdr>
              <w:divsChild>
                <w:div w:id="325597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9146967">
      <w:bodyDiv w:val="1"/>
      <w:marLeft w:val="0"/>
      <w:marRight w:val="0"/>
      <w:marTop w:val="0"/>
      <w:marBottom w:val="0"/>
      <w:divBdr>
        <w:top w:val="none" w:sz="0" w:space="0" w:color="auto"/>
        <w:left w:val="none" w:sz="0" w:space="0" w:color="auto"/>
        <w:bottom w:val="none" w:sz="0" w:space="0" w:color="auto"/>
        <w:right w:val="none" w:sz="0" w:space="0" w:color="auto"/>
      </w:divBdr>
    </w:div>
    <w:div w:id="1210411461">
      <w:bodyDiv w:val="1"/>
      <w:marLeft w:val="0"/>
      <w:marRight w:val="0"/>
      <w:marTop w:val="0"/>
      <w:marBottom w:val="0"/>
      <w:divBdr>
        <w:top w:val="none" w:sz="0" w:space="0" w:color="auto"/>
        <w:left w:val="none" w:sz="0" w:space="0" w:color="auto"/>
        <w:bottom w:val="none" w:sz="0" w:space="0" w:color="auto"/>
        <w:right w:val="none" w:sz="0" w:space="0" w:color="auto"/>
      </w:divBdr>
      <w:divsChild>
        <w:div w:id="776947775">
          <w:marLeft w:val="0"/>
          <w:marRight w:val="0"/>
          <w:marTop w:val="0"/>
          <w:marBottom w:val="0"/>
          <w:divBdr>
            <w:top w:val="none" w:sz="0" w:space="0" w:color="auto"/>
            <w:left w:val="none" w:sz="0" w:space="0" w:color="auto"/>
            <w:bottom w:val="none" w:sz="0" w:space="0" w:color="auto"/>
            <w:right w:val="none" w:sz="0" w:space="0" w:color="auto"/>
          </w:divBdr>
          <w:divsChild>
            <w:div w:id="602539169">
              <w:marLeft w:val="0"/>
              <w:marRight w:val="0"/>
              <w:marTop w:val="0"/>
              <w:marBottom w:val="0"/>
              <w:divBdr>
                <w:top w:val="none" w:sz="0" w:space="0" w:color="auto"/>
                <w:left w:val="none" w:sz="0" w:space="0" w:color="auto"/>
                <w:bottom w:val="none" w:sz="0" w:space="0" w:color="auto"/>
                <w:right w:val="none" w:sz="0" w:space="0" w:color="auto"/>
              </w:divBdr>
              <w:divsChild>
                <w:div w:id="16975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2250147">
      <w:bodyDiv w:val="1"/>
      <w:marLeft w:val="0"/>
      <w:marRight w:val="0"/>
      <w:marTop w:val="0"/>
      <w:marBottom w:val="0"/>
      <w:divBdr>
        <w:top w:val="none" w:sz="0" w:space="0" w:color="auto"/>
        <w:left w:val="none" w:sz="0" w:space="0" w:color="auto"/>
        <w:bottom w:val="none" w:sz="0" w:space="0" w:color="auto"/>
        <w:right w:val="none" w:sz="0" w:space="0" w:color="auto"/>
      </w:divBdr>
      <w:divsChild>
        <w:div w:id="246353356">
          <w:marLeft w:val="0"/>
          <w:marRight w:val="0"/>
          <w:marTop w:val="0"/>
          <w:marBottom w:val="0"/>
          <w:divBdr>
            <w:top w:val="none" w:sz="0" w:space="0" w:color="auto"/>
            <w:left w:val="none" w:sz="0" w:space="0" w:color="auto"/>
            <w:bottom w:val="none" w:sz="0" w:space="0" w:color="auto"/>
            <w:right w:val="none" w:sz="0" w:space="0" w:color="auto"/>
          </w:divBdr>
          <w:divsChild>
            <w:div w:id="172646150">
              <w:marLeft w:val="0"/>
              <w:marRight w:val="0"/>
              <w:marTop w:val="0"/>
              <w:marBottom w:val="0"/>
              <w:divBdr>
                <w:top w:val="none" w:sz="0" w:space="0" w:color="auto"/>
                <w:left w:val="none" w:sz="0" w:space="0" w:color="auto"/>
                <w:bottom w:val="none" w:sz="0" w:space="0" w:color="auto"/>
                <w:right w:val="none" w:sz="0" w:space="0" w:color="auto"/>
              </w:divBdr>
              <w:divsChild>
                <w:div w:id="32625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9683881">
      <w:bodyDiv w:val="1"/>
      <w:marLeft w:val="0"/>
      <w:marRight w:val="0"/>
      <w:marTop w:val="0"/>
      <w:marBottom w:val="0"/>
      <w:divBdr>
        <w:top w:val="none" w:sz="0" w:space="0" w:color="auto"/>
        <w:left w:val="none" w:sz="0" w:space="0" w:color="auto"/>
        <w:bottom w:val="none" w:sz="0" w:space="0" w:color="auto"/>
        <w:right w:val="none" w:sz="0" w:space="0" w:color="auto"/>
      </w:divBdr>
      <w:divsChild>
        <w:div w:id="813375162">
          <w:marLeft w:val="0"/>
          <w:marRight w:val="0"/>
          <w:marTop w:val="0"/>
          <w:marBottom w:val="0"/>
          <w:divBdr>
            <w:top w:val="none" w:sz="0" w:space="0" w:color="auto"/>
            <w:left w:val="none" w:sz="0" w:space="0" w:color="auto"/>
            <w:bottom w:val="none" w:sz="0" w:space="0" w:color="auto"/>
            <w:right w:val="none" w:sz="0" w:space="0" w:color="auto"/>
          </w:divBdr>
          <w:divsChild>
            <w:div w:id="1025323729">
              <w:marLeft w:val="0"/>
              <w:marRight w:val="0"/>
              <w:marTop w:val="0"/>
              <w:marBottom w:val="0"/>
              <w:divBdr>
                <w:top w:val="none" w:sz="0" w:space="0" w:color="auto"/>
                <w:left w:val="none" w:sz="0" w:space="0" w:color="auto"/>
                <w:bottom w:val="none" w:sz="0" w:space="0" w:color="auto"/>
                <w:right w:val="none" w:sz="0" w:space="0" w:color="auto"/>
              </w:divBdr>
              <w:divsChild>
                <w:div w:id="702364467">
                  <w:marLeft w:val="0"/>
                  <w:marRight w:val="0"/>
                  <w:marTop w:val="0"/>
                  <w:marBottom w:val="0"/>
                  <w:divBdr>
                    <w:top w:val="none" w:sz="0" w:space="0" w:color="auto"/>
                    <w:left w:val="none" w:sz="0" w:space="0" w:color="auto"/>
                    <w:bottom w:val="none" w:sz="0" w:space="0" w:color="auto"/>
                    <w:right w:val="none" w:sz="0" w:space="0" w:color="auto"/>
                  </w:divBdr>
                </w:div>
              </w:divsChild>
            </w:div>
            <w:div w:id="1247224939">
              <w:marLeft w:val="0"/>
              <w:marRight w:val="0"/>
              <w:marTop w:val="0"/>
              <w:marBottom w:val="0"/>
              <w:divBdr>
                <w:top w:val="none" w:sz="0" w:space="0" w:color="auto"/>
                <w:left w:val="none" w:sz="0" w:space="0" w:color="auto"/>
                <w:bottom w:val="none" w:sz="0" w:space="0" w:color="auto"/>
                <w:right w:val="none" w:sz="0" w:space="0" w:color="auto"/>
              </w:divBdr>
              <w:divsChild>
                <w:div w:id="100999242">
                  <w:marLeft w:val="0"/>
                  <w:marRight w:val="0"/>
                  <w:marTop w:val="0"/>
                  <w:marBottom w:val="0"/>
                  <w:divBdr>
                    <w:top w:val="none" w:sz="0" w:space="0" w:color="auto"/>
                    <w:left w:val="none" w:sz="0" w:space="0" w:color="auto"/>
                    <w:bottom w:val="none" w:sz="0" w:space="0" w:color="auto"/>
                    <w:right w:val="none" w:sz="0" w:space="0" w:color="auto"/>
                  </w:divBdr>
                  <w:divsChild>
                    <w:div w:id="262618396">
                      <w:marLeft w:val="0"/>
                      <w:marRight w:val="0"/>
                      <w:marTop w:val="0"/>
                      <w:marBottom w:val="0"/>
                      <w:divBdr>
                        <w:top w:val="none" w:sz="0" w:space="0" w:color="auto"/>
                        <w:left w:val="none" w:sz="0" w:space="0" w:color="auto"/>
                        <w:bottom w:val="none" w:sz="0" w:space="0" w:color="auto"/>
                        <w:right w:val="none" w:sz="0" w:space="0" w:color="auto"/>
                      </w:divBdr>
                    </w:div>
                  </w:divsChild>
                </w:div>
                <w:div w:id="1244489090">
                  <w:marLeft w:val="0"/>
                  <w:marRight w:val="0"/>
                  <w:marTop w:val="0"/>
                  <w:marBottom w:val="0"/>
                  <w:divBdr>
                    <w:top w:val="none" w:sz="0" w:space="0" w:color="auto"/>
                    <w:left w:val="none" w:sz="0" w:space="0" w:color="auto"/>
                    <w:bottom w:val="none" w:sz="0" w:space="0" w:color="auto"/>
                    <w:right w:val="none" w:sz="0" w:space="0" w:color="auto"/>
                  </w:divBdr>
                  <w:divsChild>
                    <w:div w:id="1219514736">
                      <w:marLeft w:val="0"/>
                      <w:marRight w:val="0"/>
                      <w:marTop w:val="0"/>
                      <w:marBottom w:val="0"/>
                      <w:divBdr>
                        <w:top w:val="none" w:sz="0" w:space="0" w:color="auto"/>
                        <w:left w:val="none" w:sz="0" w:space="0" w:color="auto"/>
                        <w:bottom w:val="none" w:sz="0" w:space="0" w:color="auto"/>
                        <w:right w:val="none" w:sz="0" w:space="0" w:color="auto"/>
                      </w:divBdr>
                    </w:div>
                  </w:divsChild>
                </w:div>
                <w:div w:id="1704133135">
                  <w:marLeft w:val="0"/>
                  <w:marRight w:val="0"/>
                  <w:marTop w:val="0"/>
                  <w:marBottom w:val="0"/>
                  <w:divBdr>
                    <w:top w:val="none" w:sz="0" w:space="0" w:color="auto"/>
                    <w:left w:val="none" w:sz="0" w:space="0" w:color="auto"/>
                    <w:bottom w:val="none" w:sz="0" w:space="0" w:color="auto"/>
                    <w:right w:val="none" w:sz="0" w:space="0" w:color="auto"/>
                  </w:divBdr>
                  <w:divsChild>
                    <w:div w:id="1205753127">
                      <w:marLeft w:val="0"/>
                      <w:marRight w:val="0"/>
                      <w:marTop w:val="0"/>
                      <w:marBottom w:val="0"/>
                      <w:divBdr>
                        <w:top w:val="none" w:sz="0" w:space="0" w:color="auto"/>
                        <w:left w:val="none" w:sz="0" w:space="0" w:color="auto"/>
                        <w:bottom w:val="none" w:sz="0" w:space="0" w:color="auto"/>
                        <w:right w:val="none" w:sz="0" w:space="0" w:color="auto"/>
                      </w:divBdr>
                    </w:div>
                  </w:divsChild>
                </w:div>
                <w:div w:id="1343312334">
                  <w:marLeft w:val="0"/>
                  <w:marRight w:val="0"/>
                  <w:marTop w:val="0"/>
                  <w:marBottom w:val="0"/>
                  <w:divBdr>
                    <w:top w:val="none" w:sz="0" w:space="0" w:color="auto"/>
                    <w:left w:val="none" w:sz="0" w:space="0" w:color="auto"/>
                    <w:bottom w:val="none" w:sz="0" w:space="0" w:color="auto"/>
                    <w:right w:val="none" w:sz="0" w:space="0" w:color="auto"/>
                  </w:divBdr>
                  <w:divsChild>
                    <w:div w:id="1876043297">
                      <w:marLeft w:val="0"/>
                      <w:marRight w:val="0"/>
                      <w:marTop w:val="0"/>
                      <w:marBottom w:val="0"/>
                      <w:divBdr>
                        <w:top w:val="none" w:sz="0" w:space="0" w:color="auto"/>
                        <w:left w:val="none" w:sz="0" w:space="0" w:color="auto"/>
                        <w:bottom w:val="none" w:sz="0" w:space="0" w:color="auto"/>
                        <w:right w:val="none" w:sz="0" w:space="0" w:color="auto"/>
                      </w:divBdr>
                    </w:div>
                  </w:divsChild>
                </w:div>
                <w:div w:id="729814831">
                  <w:marLeft w:val="0"/>
                  <w:marRight w:val="0"/>
                  <w:marTop w:val="0"/>
                  <w:marBottom w:val="0"/>
                  <w:divBdr>
                    <w:top w:val="none" w:sz="0" w:space="0" w:color="auto"/>
                    <w:left w:val="none" w:sz="0" w:space="0" w:color="auto"/>
                    <w:bottom w:val="none" w:sz="0" w:space="0" w:color="auto"/>
                    <w:right w:val="none" w:sz="0" w:space="0" w:color="auto"/>
                  </w:divBdr>
                  <w:divsChild>
                    <w:div w:id="1718384736">
                      <w:marLeft w:val="0"/>
                      <w:marRight w:val="0"/>
                      <w:marTop w:val="0"/>
                      <w:marBottom w:val="0"/>
                      <w:divBdr>
                        <w:top w:val="none" w:sz="0" w:space="0" w:color="auto"/>
                        <w:left w:val="none" w:sz="0" w:space="0" w:color="auto"/>
                        <w:bottom w:val="none" w:sz="0" w:space="0" w:color="auto"/>
                        <w:right w:val="none" w:sz="0" w:space="0" w:color="auto"/>
                      </w:divBdr>
                    </w:div>
                  </w:divsChild>
                </w:div>
                <w:div w:id="169763722">
                  <w:marLeft w:val="0"/>
                  <w:marRight w:val="0"/>
                  <w:marTop w:val="0"/>
                  <w:marBottom w:val="0"/>
                  <w:divBdr>
                    <w:top w:val="none" w:sz="0" w:space="0" w:color="auto"/>
                    <w:left w:val="none" w:sz="0" w:space="0" w:color="auto"/>
                    <w:bottom w:val="none" w:sz="0" w:space="0" w:color="auto"/>
                    <w:right w:val="none" w:sz="0" w:space="0" w:color="auto"/>
                  </w:divBdr>
                  <w:divsChild>
                    <w:div w:id="1904370158">
                      <w:marLeft w:val="0"/>
                      <w:marRight w:val="0"/>
                      <w:marTop w:val="0"/>
                      <w:marBottom w:val="0"/>
                      <w:divBdr>
                        <w:top w:val="none" w:sz="0" w:space="0" w:color="auto"/>
                        <w:left w:val="none" w:sz="0" w:space="0" w:color="auto"/>
                        <w:bottom w:val="none" w:sz="0" w:space="0" w:color="auto"/>
                        <w:right w:val="none" w:sz="0" w:space="0" w:color="auto"/>
                      </w:divBdr>
                    </w:div>
                  </w:divsChild>
                </w:div>
                <w:div w:id="479885595">
                  <w:marLeft w:val="0"/>
                  <w:marRight w:val="0"/>
                  <w:marTop w:val="0"/>
                  <w:marBottom w:val="0"/>
                  <w:divBdr>
                    <w:top w:val="none" w:sz="0" w:space="0" w:color="auto"/>
                    <w:left w:val="none" w:sz="0" w:space="0" w:color="auto"/>
                    <w:bottom w:val="none" w:sz="0" w:space="0" w:color="auto"/>
                    <w:right w:val="none" w:sz="0" w:space="0" w:color="auto"/>
                  </w:divBdr>
                  <w:divsChild>
                    <w:div w:id="960188729">
                      <w:marLeft w:val="0"/>
                      <w:marRight w:val="0"/>
                      <w:marTop w:val="0"/>
                      <w:marBottom w:val="0"/>
                      <w:divBdr>
                        <w:top w:val="none" w:sz="0" w:space="0" w:color="auto"/>
                        <w:left w:val="none" w:sz="0" w:space="0" w:color="auto"/>
                        <w:bottom w:val="none" w:sz="0" w:space="0" w:color="auto"/>
                        <w:right w:val="none" w:sz="0" w:space="0" w:color="auto"/>
                      </w:divBdr>
                    </w:div>
                  </w:divsChild>
                </w:div>
                <w:div w:id="1918323991">
                  <w:marLeft w:val="0"/>
                  <w:marRight w:val="0"/>
                  <w:marTop w:val="0"/>
                  <w:marBottom w:val="0"/>
                  <w:divBdr>
                    <w:top w:val="none" w:sz="0" w:space="0" w:color="auto"/>
                    <w:left w:val="none" w:sz="0" w:space="0" w:color="auto"/>
                    <w:bottom w:val="none" w:sz="0" w:space="0" w:color="auto"/>
                    <w:right w:val="none" w:sz="0" w:space="0" w:color="auto"/>
                  </w:divBdr>
                  <w:divsChild>
                    <w:div w:id="950014580">
                      <w:marLeft w:val="0"/>
                      <w:marRight w:val="0"/>
                      <w:marTop w:val="0"/>
                      <w:marBottom w:val="0"/>
                      <w:divBdr>
                        <w:top w:val="none" w:sz="0" w:space="0" w:color="auto"/>
                        <w:left w:val="none" w:sz="0" w:space="0" w:color="auto"/>
                        <w:bottom w:val="none" w:sz="0" w:space="0" w:color="auto"/>
                        <w:right w:val="none" w:sz="0" w:space="0" w:color="auto"/>
                      </w:divBdr>
                    </w:div>
                  </w:divsChild>
                </w:div>
                <w:div w:id="1202933990">
                  <w:marLeft w:val="0"/>
                  <w:marRight w:val="0"/>
                  <w:marTop w:val="0"/>
                  <w:marBottom w:val="0"/>
                  <w:divBdr>
                    <w:top w:val="none" w:sz="0" w:space="0" w:color="auto"/>
                    <w:left w:val="none" w:sz="0" w:space="0" w:color="auto"/>
                    <w:bottom w:val="none" w:sz="0" w:space="0" w:color="auto"/>
                    <w:right w:val="none" w:sz="0" w:space="0" w:color="auto"/>
                  </w:divBdr>
                  <w:divsChild>
                    <w:div w:id="134421217">
                      <w:marLeft w:val="0"/>
                      <w:marRight w:val="0"/>
                      <w:marTop w:val="0"/>
                      <w:marBottom w:val="0"/>
                      <w:divBdr>
                        <w:top w:val="none" w:sz="0" w:space="0" w:color="auto"/>
                        <w:left w:val="none" w:sz="0" w:space="0" w:color="auto"/>
                        <w:bottom w:val="none" w:sz="0" w:space="0" w:color="auto"/>
                        <w:right w:val="none" w:sz="0" w:space="0" w:color="auto"/>
                      </w:divBdr>
                    </w:div>
                  </w:divsChild>
                </w:div>
                <w:div w:id="1783380626">
                  <w:marLeft w:val="0"/>
                  <w:marRight w:val="0"/>
                  <w:marTop w:val="0"/>
                  <w:marBottom w:val="0"/>
                  <w:divBdr>
                    <w:top w:val="none" w:sz="0" w:space="0" w:color="auto"/>
                    <w:left w:val="none" w:sz="0" w:space="0" w:color="auto"/>
                    <w:bottom w:val="none" w:sz="0" w:space="0" w:color="auto"/>
                    <w:right w:val="none" w:sz="0" w:space="0" w:color="auto"/>
                  </w:divBdr>
                  <w:divsChild>
                    <w:div w:id="532110759">
                      <w:marLeft w:val="0"/>
                      <w:marRight w:val="0"/>
                      <w:marTop w:val="0"/>
                      <w:marBottom w:val="0"/>
                      <w:divBdr>
                        <w:top w:val="none" w:sz="0" w:space="0" w:color="auto"/>
                        <w:left w:val="none" w:sz="0" w:space="0" w:color="auto"/>
                        <w:bottom w:val="none" w:sz="0" w:space="0" w:color="auto"/>
                        <w:right w:val="none" w:sz="0" w:space="0" w:color="auto"/>
                      </w:divBdr>
                    </w:div>
                  </w:divsChild>
                </w:div>
                <w:div w:id="1656059660">
                  <w:marLeft w:val="0"/>
                  <w:marRight w:val="0"/>
                  <w:marTop w:val="0"/>
                  <w:marBottom w:val="0"/>
                  <w:divBdr>
                    <w:top w:val="none" w:sz="0" w:space="0" w:color="auto"/>
                    <w:left w:val="none" w:sz="0" w:space="0" w:color="auto"/>
                    <w:bottom w:val="none" w:sz="0" w:space="0" w:color="auto"/>
                    <w:right w:val="none" w:sz="0" w:space="0" w:color="auto"/>
                  </w:divBdr>
                  <w:divsChild>
                    <w:div w:id="342515998">
                      <w:marLeft w:val="0"/>
                      <w:marRight w:val="0"/>
                      <w:marTop w:val="0"/>
                      <w:marBottom w:val="0"/>
                      <w:divBdr>
                        <w:top w:val="none" w:sz="0" w:space="0" w:color="auto"/>
                        <w:left w:val="none" w:sz="0" w:space="0" w:color="auto"/>
                        <w:bottom w:val="none" w:sz="0" w:space="0" w:color="auto"/>
                        <w:right w:val="none" w:sz="0" w:space="0" w:color="auto"/>
                      </w:divBdr>
                    </w:div>
                  </w:divsChild>
                </w:div>
                <w:div w:id="469203036">
                  <w:marLeft w:val="0"/>
                  <w:marRight w:val="0"/>
                  <w:marTop w:val="0"/>
                  <w:marBottom w:val="0"/>
                  <w:divBdr>
                    <w:top w:val="none" w:sz="0" w:space="0" w:color="auto"/>
                    <w:left w:val="none" w:sz="0" w:space="0" w:color="auto"/>
                    <w:bottom w:val="none" w:sz="0" w:space="0" w:color="auto"/>
                    <w:right w:val="none" w:sz="0" w:space="0" w:color="auto"/>
                  </w:divBdr>
                  <w:divsChild>
                    <w:div w:id="626401393">
                      <w:marLeft w:val="0"/>
                      <w:marRight w:val="0"/>
                      <w:marTop w:val="0"/>
                      <w:marBottom w:val="0"/>
                      <w:divBdr>
                        <w:top w:val="none" w:sz="0" w:space="0" w:color="auto"/>
                        <w:left w:val="none" w:sz="0" w:space="0" w:color="auto"/>
                        <w:bottom w:val="none" w:sz="0" w:space="0" w:color="auto"/>
                        <w:right w:val="none" w:sz="0" w:space="0" w:color="auto"/>
                      </w:divBdr>
                    </w:div>
                  </w:divsChild>
                </w:div>
                <w:div w:id="1106120751">
                  <w:marLeft w:val="0"/>
                  <w:marRight w:val="0"/>
                  <w:marTop w:val="0"/>
                  <w:marBottom w:val="0"/>
                  <w:divBdr>
                    <w:top w:val="none" w:sz="0" w:space="0" w:color="auto"/>
                    <w:left w:val="none" w:sz="0" w:space="0" w:color="auto"/>
                    <w:bottom w:val="none" w:sz="0" w:space="0" w:color="auto"/>
                    <w:right w:val="none" w:sz="0" w:space="0" w:color="auto"/>
                  </w:divBdr>
                  <w:divsChild>
                    <w:div w:id="352000404">
                      <w:marLeft w:val="0"/>
                      <w:marRight w:val="0"/>
                      <w:marTop w:val="0"/>
                      <w:marBottom w:val="0"/>
                      <w:divBdr>
                        <w:top w:val="none" w:sz="0" w:space="0" w:color="auto"/>
                        <w:left w:val="none" w:sz="0" w:space="0" w:color="auto"/>
                        <w:bottom w:val="none" w:sz="0" w:space="0" w:color="auto"/>
                        <w:right w:val="none" w:sz="0" w:space="0" w:color="auto"/>
                      </w:divBdr>
                    </w:div>
                  </w:divsChild>
                </w:div>
                <w:div w:id="872380697">
                  <w:marLeft w:val="0"/>
                  <w:marRight w:val="0"/>
                  <w:marTop w:val="0"/>
                  <w:marBottom w:val="0"/>
                  <w:divBdr>
                    <w:top w:val="none" w:sz="0" w:space="0" w:color="auto"/>
                    <w:left w:val="none" w:sz="0" w:space="0" w:color="auto"/>
                    <w:bottom w:val="none" w:sz="0" w:space="0" w:color="auto"/>
                    <w:right w:val="none" w:sz="0" w:space="0" w:color="auto"/>
                  </w:divBdr>
                  <w:divsChild>
                    <w:div w:id="2022664831">
                      <w:marLeft w:val="0"/>
                      <w:marRight w:val="0"/>
                      <w:marTop w:val="0"/>
                      <w:marBottom w:val="0"/>
                      <w:divBdr>
                        <w:top w:val="none" w:sz="0" w:space="0" w:color="auto"/>
                        <w:left w:val="none" w:sz="0" w:space="0" w:color="auto"/>
                        <w:bottom w:val="none" w:sz="0" w:space="0" w:color="auto"/>
                        <w:right w:val="none" w:sz="0" w:space="0" w:color="auto"/>
                      </w:divBdr>
                    </w:div>
                  </w:divsChild>
                </w:div>
                <w:div w:id="1836215956">
                  <w:marLeft w:val="0"/>
                  <w:marRight w:val="0"/>
                  <w:marTop w:val="0"/>
                  <w:marBottom w:val="0"/>
                  <w:divBdr>
                    <w:top w:val="none" w:sz="0" w:space="0" w:color="auto"/>
                    <w:left w:val="none" w:sz="0" w:space="0" w:color="auto"/>
                    <w:bottom w:val="none" w:sz="0" w:space="0" w:color="auto"/>
                    <w:right w:val="none" w:sz="0" w:space="0" w:color="auto"/>
                  </w:divBdr>
                  <w:divsChild>
                    <w:div w:id="1910917488">
                      <w:marLeft w:val="0"/>
                      <w:marRight w:val="0"/>
                      <w:marTop w:val="0"/>
                      <w:marBottom w:val="0"/>
                      <w:divBdr>
                        <w:top w:val="none" w:sz="0" w:space="0" w:color="auto"/>
                        <w:left w:val="none" w:sz="0" w:space="0" w:color="auto"/>
                        <w:bottom w:val="none" w:sz="0" w:space="0" w:color="auto"/>
                        <w:right w:val="none" w:sz="0" w:space="0" w:color="auto"/>
                      </w:divBdr>
                    </w:div>
                  </w:divsChild>
                </w:div>
                <w:div w:id="367606013">
                  <w:marLeft w:val="0"/>
                  <w:marRight w:val="0"/>
                  <w:marTop w:val="0"/>
                  <w:marBottom w:val="0"/>
                  <w:divBdr>
                    <w:top w:val="none" w:sz="0" w:space="0" w:color="auto"/>
                    <w:left w:val="none" w:sz="0" w:space="0" w:color="auto"/>
                    <w:bottom w:val="none" w:sz="0" w:space="0" w:color="auto"/>
                    <w:right w:val="none" w:sz="0" w:space="0" w:color="auto"/>
                  </w:divBdr>
                  <w:divsChild>
                    <w:div w:id="969432358">
                      <w:marLeft w:val="0"/>
                      <w:marRight w:val="0"/>
                      <w:marTop w:val="0"/>
                      <w:marBottom w:val="0"/>
                      <w:divBdr>
                        <w:top w:val="none" w:sz="0" w:space="0" w:color="auto"/>
                        <w:left w:val="none" w:sz="0" w:space="0" w:color="auto"/>
                        <w:bottom w:val="none" w:sz="0" w:space="0" w:color="auto"/>
                        <w:right w:val="none" w:sz="0" w:space="0" w:color="auto"/>
                      </w:divBdr>
                    </w:div>
                  </w:divsChild>
                </w:div>
                <w:div w:id="706562410">
                  <w:marLeft w:val="0"/>
                  <w:marRight w:val="0"/>
                  <w:marTop w:val="0"/>
                  <w:marBottom w:val="0"/>
                  <w:divBdr>
                    <w:top w:val="none" w:sz="0" w:space="0" w:color="auto"/>
                    <w:left w:val="none" w:sz="0" w:space="0" w:color="auto"/>
                    <w:bottom w:val="none" w:sz="0" w:space="0" w:color="auto"/>
                    <w:right w:val="none" w:sz="0" w:space="0" w:color="auto"/>
                  </w:divBdr>
                  <w:divsChild>
                    <w:div w:id="1721050916">
                      <w:marLeft w:val="0"/>
                      <w:marRight w:val="0"/>
                      <w:marTop w:val="0"/>
                      <w:marBottom w:val="0"/>
                      <w:divBdr>
                        <w:top w:val="none" w:sz="0" w:space="0" w:color="auto"/>
                        <w:left w:val="none" w:sz="0" w:space="0" w:color="auto"/>
                        <w:bottom w:val="none" w:sz="0" w:space="0" w:color="auto"/>
                        <w:right w:val="none" w:sz="0" w:space="0" w:color="auto"/>
                      </w:divBdr>
                    </w:div>
                  </w:divsChild>
                </w:div>
                <w:div w:id="918976860">
                  <w:marLeft w:val="0"/>
                  <w:marRight w:val="0"/>
                  <w:marTop w:val="0"/>
                  <w:marBottom w:val="0"/>
                  <w:divBdr>
                    <w:top w:val="none" w:sz="0" w:space="0" w:color="auto"/>
                    <w:left w:val="none" w:sz="0" w:space="0" w:color="auto"/>
                    <w:bottom w:val="none" w:sz="0" w:space="0" w:color="auto"/>
                    <w:right w:val="none" w:sz="0" w:space="0" w:color="auto"/>
                  </w:divBdr>
                  <w:divsChild>
                    <w:div w:id="1935895924">
                      <w:marLeft w:val="0"/>
                      <w:marRight w:val="0"/>
                      <w:marTop w:val="0"/>
                      <w:marBottom w:val="0"/>
                      <w:divBdr>
                        <w:top w:val="none" w:sz="0" w:space="0" w:color="auto"/>
                        <w:left w:val="none" w:sz="0" w:space="0" w:color="auto"/>
                        <w:bottom w:val="none" w:sz="0" w:space="0" w:color="auto"/>
                        <w:right w:val="none" w:sz="0" w:space="0" w:color="auto"/>
                      </w:divBdr>
                    </w:div>
                  </w:divsChild>
                </w:div>
                <w:div w:id="1146974899">
                  <w:marLeft w:val="0"/>
                  <w:marRight w:val="0"/>
                  <w:marTop w:val="0"/>
                  <w:marBottom w:val="0"/>
                  <w:divBdr>
                    <w:top w:val="none" w:sz="0" w:space="0" w:color="auto"/>
                    <w:left w:val="none" w:sz="0" w:space="0" w:color="auto"/>
                    <w:bottom w:val="none" w:sz="0" w:space="0" w:color="auto"/>
                    <w:right w:val="none" w:sz="0" w:space="0" w:color="auto"/>
                  </w:divBdr>
                  <w:divsChild>
                    <w:div w:id="1931809168">
                      <w:marLeft w:val="0"/>
                      <w:marRight w:val="0"/>
                      <w:marTop w:val="0"/>
                      <w:marBottom w:val="0"/>
                      <w:divBdr>
                        <w:top w:val="none" w:sz="0" w:space="0" w:color="auto"/>
                        <w:left w:val="none" w:sz="0" w:space="0" w:color="auto"/>
                        <w:bottom w:val="none" w:sz="0" w:space="0" w:color="auto"/>
                        <w:right w:val="none" w:sz="0" w:space="0" w:color="auto"/>
                      </w:divBdr>
                    </w:div>
                  </w:divsChild>
                </w:div>
                <w:div w:id="251277606">
                  <w:marLeft w:val="0"/>
                  <w:marRight w:val="0"/>
                  <w:marTop w:val="0"/>
                  <w:marBottom w:val="0"/>
                  <w:divBdr>
                    <w:top w:val="none" w:sz="0" w:space="0" w:color="auto"/>
                    <w:left w:val="none" w:sz="0" w:space="0" w:color="auto"/>
                    <w:bottom w:val="none" w:sz="0" w:space="0" w:color="auto"/>
                    <w:right w:val="none" w:sz="0" w:space="0" w:color="auto"/>
                  </w:divBdr>
                  <w:divsChild>
                    <w:div w:id="1989019318">
                      <w:marLeft w:val="0"/>
                      <w:marRight w:val="0"/>
                      <w:marTop w:val="0"/>
                      <w:marBottom w:val="0"/>
                      <w:divBdr>
                        <w:top w:val="none" w:sz="0" w:space="0" w:color="auto"/>
                        <w:left w:val="none" w:sz="0" w:space="0" w:color="auto"/>
                        <w:bottom w:val="none" w:sz="0" w:space="0" w:color="auto"/>
                        <w:right w:val="none" w:sz="0" w:space="0" w:color="auto"/>
                      </w:divBdr>
                    </w:div>
                  </w:divsChild>
                </w:div>
                <w:div w:id="30306786">
                  <w:marLeft w:val="0"/>
                  <w:marRight w:val="0"/>
                  <w:marTop w:val="0"/>
                  <w:marBottom w:val="0"/>
                  <w:divBdr>
                    <w:top w:val="none" w:sz="0" w:space="0" w:color="auto"/>
                    <w:left w:val="none" w:sz="0" w:space="0" w:color="auto"/>
                    <w:bottom w:val="none" w:sz="0" w:space="0" w:color="auto"/>
                    <w:right w:val="none" w:sz="0" w:space="0" w:color="auto"/>
                  </w:divBdr>
                  <w:divsChild>
                    <w:div w:id="124395202">
                      <w:marLeft w:val="0"/>
                      <w:marRight w:val="0"/>
                      <w:marTop w:val="0"/>
                      <w:marBottom w:val="0"/>
                      <w:divBdr>
                        <w:top w:val="none" w:sz="0" w:space="0" w:color="auto"/>
                        <w:left w:val="none" w:sz="0" w:space="0" w:color="auto"/>
                        <w:bottom w:val="none" w:sz="0" w:space="0" w:color="auto"/>
                        <w:right w:val="none" w:sz="0" w:space="0" w:color="auto"/>
                      </w:divBdr>
                    </w:div>
                  </w:divsChild>
                </w:div>
                <w:div w:id="761030554">
                  <w:marLeft w:val="0"/>
                  <w:marRight w:val="0"/>
                  <w:marTop w:val="0"/>
                  <w:marBottom w:val="0"/>
                  <w:divBdr>
                    <w:top w:val="none" w:sz="0" w:space="0" w:color="auto"/>
                    <w:left w:val="none" w:sz="0" w:space="0" w:color="auto"/>
                    <w:bottom w:val="none" w:sz="0" w:space="0" w:color="auto"/>
                    <w:right w:val="none" w:sz="0" w:space="0" w:color="auto"/>
                  </w:divBdr>
                  <w:divsChild>
                    <w:div w:id="417941717">
                      <w:marLeft w:val="0"/>
                      <w:marRight w:val="0"/>
                      <w:marTop w:val="0"/>
                      <w:marBottom w:val="0"/>
                      <w:divBdr>
                        <w:top w:val="none" w:sz="0" w:space="0" w:color="auto"/>
                        <w:left w:val="none" w:sz="0" w:space="0" w:color="auto"/>
                        <w:bottom w:val="none" w:sz="0" w:space="0" w:color="auto"/>
                        <w:right w:val="none" w:sz="0" w:space="0" w:color="auto"/>
                      </w:divBdr>
                    </w:div>
                  </w:divsChild>
                </w:div>
                <w:div w:id="1530485265">
                  <w:marLeft w:val="0"/>
                  <w:marRight w:val="0"/>
                  <w:marTop w:val="0"/>
                  <w:marBottom w:val="0"/>
                  <w:divBdr>
                    <w:top w:val="none" w:sz="0" w:space="0" w:color="auto"/>
                    <w:left w:val="none" w:sz="0" w:space="0" w:color="auto"/>
                    <w:bottom w:val="none" w:sz="0" w:space="0" w:color="auto"/>
                    <w:right w:val="none" w:sz="0" w:space="0" w:color="auto"/>
                  </w:divBdr>
                  <w:divsChild>
                    <w:div w:id="767623507">
                      <w:marLeft w:val="0"/>
                      <w:marRight w:val="0"/>
                      <w:marTop w:val="0"/>
                      <w:marBottom w:val="0"/>
                      <w:divBdr>
                        <w:top w:val="none" w:sz="0" w:space="0" w:color="auto"/>
                        <w:left w:val="none" w:sz="0" w:space="0" w:color="auto"/>
                        <w:bottom w:val="none" w:sz="0" w:space="0" w:color="auto"/>
                        <w:right w:val="none" w:sz="0" w:space="0" w:color="auto"/>
                      </w:divBdr>
                    </w:div>
                  </w:divsChild>
                </w:div>
                <w:div w:id="558059381">
                  <w:marLeft w:val="0"/>
                  <w:marRight w:val="0"/>
                  <w:marTop w:val="0"/>
                  <w:marBottom w:val="0"/>
                  <w:divBdr>
                    <w:top w:val="none" w:sz="0" w:space="0" w:color="auto"/>
                    <w:left w:val="none" w:sz="0" w:space="0" w:color="auto"/>
                    <w:bottom w:val="none" w:sz="0" w:space="0" w:color="auto"/>
                    <w:right w:val="none" w:sz="0" w:space="0" w:color="auto"/>
                  </w:divBdr>
                  <w:divsChild>
                    <w:div w:id="1362903235">
                      <w:marLeft w:val="0"/>
                      <w:marRight w:val="0"/>
                      <w:marTop w:val="0"/>
                      <w:marBottom w:val="0"/>
                      <w:divBdr>
                        <w:top w:val="none" w:sz="0" w:space="0" w:color="auto"/>
                        <w:left w:val="none" w:sz="0" w:space="0" w:color="auto"/>
                        <w:bottom w:val="none" w:sz="0" w:space="0" w:color="auto"/>
                        <w:right w:val="none" w:sz="0" w:space="0" w:color="auto"/>
                      </w:divBdr>
                    </w:div>
                  </w:divsChild>
                </w:div>
                <w:div w:id="2088459383">
                  <w:marLeft w:val="0"/>
                  <w:marRight w:val="0"/>
                  <w:marTop w:val="0"/>
                  <w:marBottom w:val="0"/>
                  <w:divBdr>
                    <w:top w:val="none" w:sz="0" w:space="0" w:color="auto"/>
                    <w:left w:val="none" w:sz="0" w:space="0" w:color="auto"/>
                    <w:bottom w:val="none" w:sz="0" w:space="0" w:color="auto"/>
                    <w:right w:val="none" w:sz="0" w:space="0" w:color="auto"/>
                  </w:divBdr>
                  <w:divsChild>
                    <w:div w:id="1615097500">
                      <w:marLeft w:val="0"/>
                      <w:marRight w:val="0"/>
                      <w:marTop w:val="0"/>
                      <w:marBottom w:val="0"/>
                      <w:divBdr>
                        <w:top w:val="none" w:sz="0" w:space="0" w:color="auto"/>
                        <w:left w:val="none" w:sz="0" w:space="0" w:color="auto"/>
                        <w:bottom w:val="none" w:sz="0" w:space="0" w:color="auto"/>
                        <w:right w:val="none" w:sz="0" w:space="0" w:color="auto"/>
                      </w:divBdr>
                    </w:div>
                  </w:divsChild>
                </w:div>
                <w:div w:id="42290498">
                  <w:marLeft w:val="0"/>
                  <w:marRight w:val="0"/>
                  <w:marTop w:val="0"/>
                  <w:marBottom w:val="0"/>
                  <w:divBdr>
                    <w:top w:val="none" w:sz="0" w:space="0" w:color="auto"/>
                    <w:left w:val="none" w:sz="0" w:space="0" w:color="auto"/>
                    <w:bottom w:val="none" w:sz="0" w:space="0" w:color="auto"/>
                    <w:right w:val="none" w:sz="0" w:space="0" w:color="auto"/>
                  </w:divBdr>
                  <w:divsChild>
                    <w:div w:id="1734695245">
                      <w:marLeft w:val="0"/>
                      <w:marRight w:val="0"/>
                      <w:marTop w:val="0"/>
                      <w:marBottom w:val="0"/>
                      <w:divBdr>
                        <w:top w:val="none" w:sz="0" w:space="0" w:color="auto"/>
                        <w:left w:val="none" w:sz="0" w:space="0" w:color="auto"/>
                        <w:bottom w:val="none" w:sz="0" w:space="0" w:color="auto"/>
                        <w:right w:val="none" w:sz="0" w:space="0" w:color="auto"/>
                      </w:divBdr>
                    </w:div>
                  </w:divsChild>
                </w:div>
                <w:div w:id="851645282">
                  <w:marLeft w:val="0"/>
                  <w:marRight w:val="0"/>
                  <w:marTop w:val="0"/>
                  <w:marBottom w:val="0"/>
                  <w:divBdr>
                    <w:top w:val="none" w:sz="0" w:space="0" w:color="auto"/>
                    <w:left w:val="none" w:sz="0" w:space="0" w:color="auto"/>
                    <w:bottom w:val="none" w:sz="0" w:space="0" w:color="auto"/>
                    <w:right w:val="none" w:sz="0" w:space="0" w:color="auto"/>
                  </w:divBdr>
                  <w:divsChild>
                    <w:div w:id="2096053454">
                      <w:marLeft w:val="0"/>
                      <w:marRight w:val="0"/>
                      <w:marTop w:val="0"/>
                      <w:marBottom w:val="0"/>
                      <w:divBdr>
                        <w:top w:val="none" w:sz="0" w:space="0" w:color="auto"/>
                        <w:left w:val="none" w:sz="0" w:space="0" w:color="auto"/>
                        <w:bottom w:val="none" w:sz="0" w:space="0" w:color="auto"/>
                        <w:right w:val="none" w:sz="0" w:space="0" w:color="auto"/>
                      </w:divBdr>
                    </w:div>
                  </w:divsChild>
                </w:div>
                <w:div w:id="1415273700">
                  <w:marLeft w:val="0"/>
                  <w:marRight w:val="0"/>
                  <w:marTop w:val="0"/>
                  <w:marBottom w:val="0"/>
                  <w:divBdr>
                    <w:top w:val="none" w:sz="0" w:space="0" w:color="auto"/>
                    <w:left w:val="none" w:sz="0" w:space="0" w:color="auto"/>
                    <w:bottom w:val="none" w:sz="0" w:space="0" w:color="auto"/>
                    <w:right w:val="none" w:sz="0" w:space="0" w:color="auto"/>
                  </w:divBdr>
                  <w:divsChild>
                    <w:div w:id="587812992">
                      <w:marLeft w:val="0"/>
                      <w:marRight w:val="0"/>
                      <w:marTop w:val="0"/>
                      <w:marBottom w:val="0"/>
                      <w:divBdr>
                        <w:top w:val="none" w:sz="0" w:space="0" w:color="auto"/>
                        <w:left w:val="none" w:sz="0" w:space="0" w:color="auto"/>
                        <w:bottom w:val="none" w:sz="0" w:space="0" w:color="auto"/>
                        <w:right w:val="none" w:sz="0" w:space="0" w:color="auto"/>
                      </w:divBdr>
                    </w:div>
                  </w:divsChild>
                </w:div>
                <w:div w:id="180903352">
                  <w:marLeft w:val="0"/>
                  <w:marRight w:val="0"/>
                  <w:marTop w:val="0"/>
                  <w:marBottom w:val="0"/>
                  <w:divBdr>
                    <w:top w:val="none" w:sz="0" w:space="0" w:color="auto"/>
                    <w:left w:val="none" w:sz="0" w:space="0" w:color="auto"/>
                    <w:bottom w:val="none" w:sz="0" w:space="0" w:color="auto"/>
                    <w:right w:val="none" w:sz="0" w:space="0" w:color="auto"/>
                  </w:divBdr>
                  <w:divsChild>
                    <w:div w:id="825050838">
                      <w:marLeft w:val="0"/>
                      <w:marRight w:val="0"/>
                      <w:marTop w:val="0"/>
                      <w:marBottom w:val="0"/>
                      <w:divBdr>
                        <w:top w:val="none" w:sz="0" w:space="0" w:color="auto"/>
                        <w:left w:val="none" w:sz="0" w:space="0" w:color="auto"/>
                        <w:bottom w:val="none" w:sz="0" w:space="0" w:color="auto"/>
                        <w:right w:val="none" w:sz="0" w:space="0" w:color="auto"/>
                      </w:divBdr>
                    </w:div>
                  </w:divsChild>
                </w:div>
                <w:div w:id="885793796">
                  <w:marLeft w:val="0"/>
                  <w:marRight w:val="0"/>
                  <w:marTop w:val="0"/>
                  <w:marBottom w:val="0"/>
                  <w:divBdr>
                    <w:top w:val="none" w:sz="0" w:space="0" w:color="auto"/>
                    <w:left w:val="none" w:sz="0" w:space="0" w:color="auto"/>
                    <w:bottom w:val="none" w:sz="0" w:space="0" w:color="auto"/>
                    <w:right w:val="none" w:sz="0" w:space="0" w:color="auto"/>
                  </w:divBdr>
                  <w:divsChild>
                    <w:div w:id="210248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5706136">
      <w:bodyDiv w:val="1"/>
      <w:marLeft w:val="0"/>
      <w:marRight w:val="0"/>
      <w:marTop w:val="0"/>
      <w:marBottom w:val="0"/>
      <w:divBdr>
        <w:top w:val="none" w:sz="0" w:space="0" w:color="auto"/>
        <w:left w:val="none" w:sz="0" w:space="0" w:color="auto"/>
        <w:bottom w:val="none" w:sz="0" w:space="0" w:color="auto"/>
        <w:right w:val="none" w:sz="0" w:space="0" w:color="auto"/>
      </w:divBdr>
      <w:divsChild>
        <w:div w:id="150489225">
          <w:marLeft w:val="0"/>
          <w:marRight w:val="0"/>
          <w:marTop w:val="0"/>
          <w:marBottom w:val="0"/>
          <w:divBdr>
            <w:top w:val="none" w:sz="0" w:space="0" w:color="auto"/>
            <w:left w:val="none" w:sz="0" w:space="0" w:color="auto"/>
            <w:bottom w:val="none" w:sz="0" w:space="0" w:color="auto"/>
            <w:right w:val="none" w:sz="0" w:space="0" w:color="auto"/>
          </w:divBdr>
          <w:divsChild>
            <w:div w:id="1570382337">
              <w:marLeft w:val="0"/>
              <w:marRight w:val="0"/>
              <w:marTop w:val="0"/>
              <w:marBottom w:val="0"/>
              <w:divBdr>
                <w:top w:val="none" w:sz="0" w:space="0" w:color="auto"/>
                <w:left w:val="none" w:sz="0" w:space="0" w:color="auto"/>
                <w:bottom w:val="none" w:sz="0" w:space="0" w:color="auto"/>
                <w:right w:val="none" w:sz="0" w:space="0" w:color="auto"/>
              </w:divBdr>
              <w:divsChild>
                <w:div w:id="1048991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579430">
      <w:bodyDiv w:val="1"/>
      <w:marLeft w:val="0"/>
      <w:marRight w:val="0"/>
      <w:marTop w:val="0"/>
      <w:marBottom w:val="0"/>
      <w:divBdr>
        <w:top w:val="none" w:sz="0" w:space="0" w:color="auto"/>
        <w:left w:val="none" w:sz="0" w:space="0" w:color="auto"/>
        <w:bottom w:val="none" w:sz="0" w:space="0" w:color="auto"/>
        <w:right w:val="none" w:sz="0" w:space="0" w:color="auto"/>
      </w:divBdr>
    </w:div>
    <w:div w:id="1604222665">
      <w:bodyDiv w:val="1"/>
      <w:marLeft w:val="0"/>
      <w:marRight w:val="0"/>
      <w:marTop w:val="0"/>
      <w:marBottom w:val="0"/>
      <w:divBdr>
        <w:top w:val="none" w:sz="0" w:space="0" w:color="auto"/>
        <w:left w:val="none" w:sz="0" w:space="0" w:color="auto"/>
        <w:bottom w:val="none" w:sz="0" w:space="0" w:color="auto"/>
        <w:right w:val="none" w:sz="0" w:space="0" w:color="auto"/>
      </w:divBdr>
      <w:divsChild>
        <w:div w:id="222109183">
          <w:marLeft w:val="0"/>
          <w:marRight w:val="0"/>
          <w:marTop w:val="0"/>
          <w:marBottom w:val="0"/>
          <w:divBdr>
            <w:top w:val="none" w:sz="0" w:space="0" w:color="auto"/>
            <w:left w:val="none" w:sz="0" w:space="0" w:color="auto"/>
            <w:bottom w:val="none" w:sz="0" w:space="0" w:color="auto"/>
            <w:right w:val="none" w:sz="0" w:space="0" w:color="auto"/>
          </w:divBdr>
          <w:divsChild>
            <w:div w:id="788822335">
              <w:marLeft w:val="0"/>
              <w:marRight w:val="0"/>
              <w:marTop w:val="0"/>
              <w:marBottom w:val="0"/>
              <w:divBdr>
                <w:top w:val="none" w:sz="0" w:space="0" w:color="auto"/>
                <w:left w:val="none" w:sz="0" w:space="0" w:color="auto"/>
                <w:bottom w:val="none" w:sz="0" w:space="0" w:color="auto"/>
                <w:right w:val="none" w:sz="0" w:space="0" w:color="auto"/>
              </w:divBdr>
              <w:divsChild>
                <w:div w:id="990910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653663">
      <w:bodyDiv w:val="1"/>
      <w:marLeft w:val="0"/>
      <w:marRight w:val="0"/>
      <w:marTop w:val="0"/>
      <w:marBottom w:val="0"/>
      <w:divBdr>
        <w:top w:val="none" w:sz="0" w:space="0" w:color="auto"/>
        <w:left w:val="none" w:sz="0" w:space="0" w:color="auto"/>
        <w:bottom w:val="none" w:sz="0" w:space="0" w:color="auto"/>
        <w:right w:val="none" w:sz="0" w:space="0" w:color="auto"/>
      </w:divBdr>
      <w:divsChild>
        <w:div w:id="1612590779">
          <w:marLeft w:val="0"/>
          <w:marRight w:val="0"/>
          <w:marTop w:val="0"/>
          <w:marBottom w:val="0"/>
          <w:divBdr>
            <w:top w:val="none" w:sz="0" w:space="0" w:color="auto"/>
            <w:left w:val="none" w:sz="0" w:space="0" w:color="auto"/>
            <w:bottom w:val="none" w:sz="0" w:space="0" w:color="auto"/>
            <w:right w:val="none" w:sz="0" w:space="0" w:color="auto"/>
          </w:divBdr>
          <w:divsChild>
            <w:div w:id="588394942">
              <w:marLeft w:val="0"/>
              <w:marRight w:val="0"/>
              <w:marTop w:val="0"/>
              <w:marBottom w:val="0"/>
              <w:divBdr>
                <w:top w:val="none" w:sz="0" w:space="0" w:color="auto"/>
                <w:left w:val="none" w:sz="0" w:space="0" w:color="auto"/>
                <w:bottom w:val="none" w:sz="0" w:space="0" w:color="auto"/>
                <w:right w:val="none" w:sz="0" w:space="0" w:color="auto"/>
              </w:divBdr>
              <w:divsChild>
                <w:div w:id="869563488">
                  <w:marLeft w:val="0"/>
                  <w:marRight w:val="0"/>
                  <w:marTop w:val="0"/>
                  <w:marBottom w:val="0"/>
                  <w:divBdr>
                    <w:top w:val="none" w:sz="0" w:space="0" w:color="auto"/>
                    <w:left w:val="none" w:sz="0" w:space="0" w:color="auto"/>
                    <w:bottom w:val="none" w:sz="0" w:space="0" w:color="auto"/>
                    <w:right w:val="none" w:sz="0" w:space="0" w:color="auto"/>
                  </w:divBdr>
                  <w:divsChild>
                    <w:div w:id="662010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6906741">
      <w:bodyDiv w:val="1"/>
      <w:marLeft w:val="0"/>
      <w:marRight w:val="0"/>
      <w:marTop w:val="0"/>
      <w:marBottom w:val="0"/>
      <w:divBdr>
        <w:top w:val="none" w:sz="0" w:space="0" w:color="auto"/>
        <w:left w:val="none" w:sz="0" w:space="0" w:color="auto"/>
        <w:bottom w:val="none" w:sz="0" w:space="0" w:color="auto"/>
        <w:right w:val="none" w:sz="0" w:space="0" w:color="auto"/>
      </w:divBdr>
      <w:divsChild>
        <w:div w:id="834611092">
          <w:marLeft w:val="0"/>
          <w:marRight w:val="0"/>
          <w:marTop w:val="0"/>
          <w:marBottom w:val="0"/>
          <w:divBdr>
            <w:top w:val="none" w:sz="0" w:space="0" w:color="auto"/>
            <w:left w:val="none" w:sz="0" w:space="0" w:color="auto"/>
            <w:bottom w:val="none" w:sz="0" w:space="0" w:color="auto"/>
            <w:right w:val="none" w:sz="0" w:space="0" w:color="auto"/>
          </w:divBdr>
          <w:divsChild>
            <w:div w:id="1250656149">
              <w:marLeft w:val="0"/>
              <w:marRight w:val="0"/>
              <w:marTop w:val="0"/>
              <w:marBottom w:val="0"/>
              <w:divBdr>
                <w:top w:val="none" w:sz="0" w:space="0" w:color="auto"/>
                <w:left w:val="none" w:sz="0" w:space="0" w:color="auto"/>
                <w:bottom w:val="none" w:sz="0" w:space="0" w:color="auto"/>
                <w:right w:val="none" w:sz="0" w:space="0" w:color="auto"/>
              </w:divBdr>
              <w:divsChild>
                <w:div w:id="794564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291308">
      <w:bodyDiv w:val="1"/>
      <w:marLeft w:val="0"/>
      <w:marRight w:val="0"/>
      <w:marTop w:val="0"/>
      <w:marBottom w:val="0"/>
      <w:divBdr>
        <w:top w:val="none" w:sz="0" w:space="0" w:color="auto"/>
        <w:left w:val="none" w:sz="0" w:space="0" w:color="auto"/>
        <w:bottom w:val="none" w:sz="0" w:space="0" w:color="auto"/>
        <w:right w:val="none" w:sz="0" w:space="0" w:color="auto"/>
      </w:divBdr>
    </w:div>
    <w:div w:id="1826700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858</TotalTime>
  <Pages>17</Pages>
  <Words>5460</Words>
  <Characters>31125</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Thomas</dc:creator>
  <cp:keywords/>
  <dc:description/>
  <cp:lastModifiedBy>Harriet Thomas</cp:lastModifiedBy>
  <cp:revision>79</cp:revision>
  <dcterms:created xsi:type="dcterms:W3CDTF">2019-01-03T11:03:00Z</dcterms:created>
  <dcterms:modified xsi:type="dcterms:W3CDTF">2019-01-11T12:16:00Z</dcterms:modified>
</cp:coreProperties>
</file>