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hanging="708.6614173228347"/>
        <w:rPr>
          <w:u w:val="single"/>
        </w:rPr>
      </w:pPr>
      <w:r w:rsidDel="00000000" w:rsidR="00000000" w:rsidRPr="00000000">
        <w:rPr>
          <w:u w:val="single"/>
          <w:rtl w:val="0"/>
        </w:rPr>
        <w:t xml:space="preserve"> </w:t>
      </w:r>
      <w:r w:rsidDel="00000000" w:rsidR="00000000" w:rsidRPr="00000000">
        <w:rPr>
          <w:u w:val="single"/>
        </w:rPr>
        <w:drawing>
          <wp:inline distB="114300" distT="114300" distL="114300" distR="114300">
            <wp:extent cx="4786313" cy="158746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786313" cy="158746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ind w:hanging="708.6614173228347"/>
        <w:rPr>
          <w:u w:val="single"/>
        </w:rPr>
      </w:pPr>
      <w:r w:rsidDel="00000000" w:rsidR="00000000" w:rsidRPr="00000000">
        <w:rPr>
          <w:rtl w:val="0"/>
        </w:rPr>
      </w:r>
    </w:p>
    <w:p w:rsidR="00000000" w:rsidDel="00000000" w:rsidP="00000000" w:rsidRDefault="00000000" w:rsidRPr="00000000" w14:paraId="00000003">
      <w:pPr>
        <w:rPr>
          <w:u w:val="single"/>
        </w:rPr>
      </w:pPr>
      <w:r w:rsidDel="00000000" w:rsidR="00000000" w:rsidRPr="00000000">
        <w:rPr>
          <w:rtl w:val="0"/>
        </w:rPr>
      </w:r>
    </w:p>
    <w:p w:rsidR="00000000" w:rsidDel="00000000" w:rsidP="00000000" w:rsidRDefault="00000000" w:rsidRPr="00000000" w14:paraId="00000004">
      <w:pPr>
        <w:rPr>
          <w:u w:val="single"/>
        </w:rPr>
      </w:pPr>
      <w:r w:rsidDel="00000000" w:rsidR="00000000" w:rsidRPr="00000000">
        <w:rPr>
          <w:rtl w:val="0"/>
        </w:rPr>
      </w:r>
    </w:p>
    <w:p w:rsidR="00000000" w:rsidDel="00000000" w:rsidP="00000000" w:rsidRDefault="00000000" w:rsidRPr="00000000" w14:paraId="00000005">
      <w:pPr>
        <w:rPr>
          <w:u w:val="single"/>
        </w:rPr>
      </w:pPr>
      <w:r w:rsidDel="00000000" w:rsidR="00000000" w:rsidRPr="00000000">
        <w:rPr>
          <w:rtl w:val="0"/>
        </w:rPr>
      </w:r>
    </w:p>
    <w:p w:rsidR="00000000" w:rsidDel="00000000" w:rsidP="00000000" w:rsidRDefault="00000000" w:rsidRPr="00000000" w14:paraId="00000006">
      <w:pPr>
        <w:rPr>
          <w:u w:val="single"/>
        </w:rPr>
      </w:pPr>
      <w:r w:rsidDel="00000000" w:rsidR="00000000" w:rsidRPr="00000000">
        <w:rPr>
          <w:rtl w:val="0"/>
        </w:rPr>
      </w:r>
    </w:p>
    <w:p w:rsidR="00000000" w:rsidDel="00000000" w:rsidP="00000000" w:rsidRDefault="00000000" w:rsidRPr="00000000" w14:paraId="00000007">
      <w:pPr>
        <w:ind w:hanging="708.6614173228347"/>
        <w:jc w:val="center"/>
        <w:rPr>
          <w:rFonts w:ascii="Oswald" w:cs="Oswald" w:eastAsia="Oswald" w:hAnsi="Oswald"/>
          <w:sz w:val="62"/>
          <w:szCs w:val="62"/>
          <w:u w:val="single"/>
        </w:rPr>
      </w:pPr>
      <w:r w:rsidDel="00000000" w:rsidR="00000000" w:rsidRPr="00000000">
        <w:rPr>
          <w:rFonts w:ascii="Oswald" w:cs="Oswald" w:eastAsia="Oswald" w:hAnsi="Oswald"/>
          <w:sz w:val="62"/>
          <w:szCs w:val="62"/>
          <w:u w:val="single"/>
          <w:rtl w:val="0"/>
        </w:rPr>
        <w:t xml:space="preserve">Crazy For You</w:t>
      </w:r>
    </w:p>
    <w:p w:rsidR="00000000" w:rsidDel="00000000" w:rsidP="00000000" w:rsidRDefault="00000000" w:rsidRPr="00000000" w14:paraId="00000008">
      <w:pPr>
        <w:ind w:hanging="708.6614173228347"/>
        <w:jc w:val="center"/>
        <w:rPr>
          <w:rFonts w:ascii="Oswald" w:cs="Oswald" w:eastAsia="Oswald" w:hAnsi="Oswald"/>
          <w:sz w:val="62"/>
          <w:szCs w:val="62"/>
          <w:u w:val="single"/>
        </w:rPr>
      </w:pPr>
      <w:r w:rsidDel="00000000" w:rsidR="00000000" w:rsidRPr="00000000">
        <w:rPr>
          <w:rFonts w:ascii="Oswald" w:cs="Oswald" w:eastAsia="Oswald" w:hAnsi="Oswald"/>
          <w:sz w:val="62"/>
          <w:szCs w:val="62"/>
          <w:u w:val="single"/>
          <w:rtl w:val="0"/>
        </w:rPr>
        <w:t xml:space="preserve">3rd Journal Entry</w:t>
      </w:r>
    </w:p>
    <w:p w:rsidR="00000000" w:rsidDel="00000000" w:rsidP="00000000" w:rsidRDefault="00000000" w:rsidRPr="00000000" w14:paraId="00000009">
      <w:pPr>
        <w:ind w:hanging="708.6614173228347"/>
        <w:jc w:val="center"/>
        <w:rPr>
          <w:rFonts w:ascii="Oswald" w:cs="Oswald" w:eastAsia="Oswald" w:hAnsi="Oswald"/>
          <w:sz w:val="62"/>
          <w:szCs w:val="62"/>
          <w:u w:val="single"/>
        </w:rPr>
      </w:pPr>
      <w:r w:rsidDel="00000000" w:rsidR="00000000" w:rsidRPr="00000000">
        <w:rPr>
          <w:rtl w:val="0"/>
        </w:rPr>
      </w:r>
    </w:p>
    <w:p w:rsidR="00000000" w:rsidDel="00000000" w:rsidP="00000000" w:rsidRDefault="00000000" w:rsidRPr="00000000" w14:paraId="0000000A">
      <w:pPr>
        <w:ind w:hanging="708.6614173228347"/>
        <w:rPr>
          <w:rFonts w:ascii="Oswald" w:cs="Oswald" w:eastAsia="Oswald" w:hAnsi="Oswald"/>
          <w:sz w:val="62"/>
          <w:szCs w:val="62"/>
          <w:u w:val="single"/>
        </w:rPr>
      </w:pPr>
      <w:r w:rsidDel="00000000" w:rsidR="00000000" w:rsidRPr="00000000">
        <w:rPr>
          <w:rtl w:val="0"/>
        </w:rPr>
      </w:r>
    </w:p>
    <w:p w:rsidR="00000000" w:rsidDel="00000000" w:rsidP="00000000" w:rsidRDefault="00000000" w:rsidRPr="00000000" w14:paraId="0000000B">
      <w:pPr>
        <w:ind w:hanging="708.6614173228347"/>
        <w:jc w:val="right"/>
        <w:rPr>
          <w:rFonts w:ascii="Oswald" w:cs="Oswald" w:eastAsia="Oswald" w:hAnsi="Oswald"/>
          <w:sz w:val="50"/>
          <w:szCs w:val="50"/>
        </w:rPr>
      </w:pPr>
      <w:r w:rsidDel="00000000" w:rsidR="00000000" w:rsidRPr="00000000">
        <w:rPr>
          <w:rFonts w:ascii="Oswald" w:cs="Oswald" w:eastAsia="Oswald" w:hAnsi="Oswald"/>
          <w:sz w:val="50"/>
          <w:szCs w:val="50"/>
          <w:rtl w:val="0"/>
        </w:rPr>
        <w:t xml:space="preserve">Temujin Drew</w:t>
      </w:r>
    </w:p>
    <w:p w:rsidR="00000000" w:rsidDel="00000000" w:rsidP="00000000" w:rsidRDefault="00000000" w:rsidRPr="00000000" w14:paraId="0000000C">
      <w:pPr>
        <w:ind w:hanging="708.6614173228347"/>
        <w:jc w:val="right"/>
        <w:rPr>
          <w:rFonts w:ascii="Oswald" w:cs="Oswald" w:eastAsia="Oswald" w:hAnsi="Oswald"/>
          <w:sz w:val="50"/>
          <w:szCs w:val="50"/>
        </w:rPr>
      </w:pPr>
      <w:r w:rsidDel="00000000" w:rsidR="00000000" w:rsidRPr="00000000">
        <w:rPr>
          <w:rFonts w:ascii="Oswald" w:cs="Oswald" w:eastAsia="Oswald" w:hAnsi="Oswald"/>
          <w:sz w:val="50"/>
          <w:szCs w:val="50"/>
          <w:rtl w:val="0"/>
        </w:rPr>
        <w:t xml:space="preserve">1702811</w:t>
      </w:r>
    </w:p>
    <w:p w:rsidR="00000000" w:rsidDel="00000000" w:rsidP="00000000" w:rsidRDefault="00000000" w:rsidRPr="00000000" w14:paraId="0000000D">
      <w:pPr>
        <w:ind w:hanging="708.6614173228347"/>
        <w:jc w:val="right"/>
        <w:rPr>
          <w:rFonts w:ascii="Oswald" w:cs="Oswald" w:eastAsia="Oswald" w:hAnsi="Oswald"/>
          <w:sz w:val="50"/>
          <w:szCs w:val="50"/>
        </w:rPr>
      </w:pPr>
      <w:r w:rsidDel="00000000" w:rsidR="00000000" w:rsidRPr="00000000">
        <w:rPr>
          <w:rFonts w:ascii="Oswald" w:cs="Oswald" w:eastAsia="Oswald" w:hAnsi="Oswald"/>
          <w:sz w:val="50"/>
          <w:szCs w:val="50"/>
          <w:rtl w:val="0"/>
        </w:rPr>
        <w:t xml:space="preserve">Final Production</w:t>
      </w:r>
    </w:p>
    <w:p w:rsidR="00000000" w:rsidDel="00000000" w:rsidP="00000000" w:rsidRDefault="00000000" w:rsidRPr="00000000" w14:paraId="0000000E">
      <w:pPr>
        <w:ind w:hanging="708.6614173228347"/>
        <w:jc w:val="right"/>
        <w:rPr>
          <w:rFonts w:ascii="Oswald" w:cs="Oswald" w:eastAsia="Oswald" w:hAnsi="Oswald"/>
          <w:sz w:val="50"/>
          <w:szCs w:val="50"/>
        </w:rPr>
      </w:pPr>
      <w:r w:rsidDel="00000000" w:rsidR="00000000" w:rsidRPr="00000000">
        <w:rPr>
          <w:rFonts w:ascii="Oswald" w:cs="Oswald" w:eastAsia="Oswald" w:hAnsi="Oswald"/>
          <w:sz w:val="50"/>
          <w:szCs w:val="50"/>
          <w:rtl w:val="0"/>
        </w:rPr>
        <w:t xml:space="preserve">ADPB6003</w:t>
      </w:r>
    </w:p>
    <w:p w:rsidR="00000000" w:rsidDel="00000000" w:rsidP="00000000" w:rsidRDefault="00000000" w:rsidRPr="00000000" w14:paraId="0000000F">
      <w:pPr>
        <w:ind w:hanging="708.6614173228347"/>
        <w:jc w:val="right"/>
        <w:rPr>
          <w:rFonts w:ascii="Oswald" w:cs="Oswald" w:eastAsia="Oswald" w:hAnsi="Oswald"/>
          <w:sz w:val="50"/>
          <w:szCs w:val="50"/>
        </w:rPr>
      </w:pPr>
      <w:r w:rsidDel="00000000" w:rsidR="00000000" w:rsidRPr="00000000">
        <w:rPr>
          <w:rtl w:val="0"/>
        </w:rPr>
      </w:r>
    </w:p>
    <w:p w:rsidR="00000000" w:rsidDel="00000000" w:rsidP="00000000" w:rsidRDefault="00000000" w:rsidRPr="00000000" w14:paraId="00000010">
      <w:pPr>
        <w:ind w:hanging="708.6614173228347"/>
        <w:jc w:val="left"/>
        <w:rPr>
          <w:rFonts w:ascii="Oswald" w:cs="Oswald" w:eastAsia="Oswald" w:hAnsi="Oswald"/>
          <w:sz w:val="50"/>
          <w:szCs w:val="50"/>
        </w:rPr>
      </w:pPr>
      <w:r w:rsidDel="00000000" w:rsidR="00000000" w:rsidRPr="00000000">
        <w:rPr>
          <w:rtl w:val="0"/>
        </w:rPr>
      </w:r>
    </w:p>
    <w:p w:rsidR="00000000" w:rsidDel="00000000" w:rsidP="00000000" w:rsidRDefault="00000000" w:rsidRPr="00000000" w14:paraId="00000011">
      <w:pPr>
        <w:ind w:hanging="708.6614173228347"/>
        <w:jc w:val="left"/>
        <w:rPr>
          <w:rFonts w:ascii="Oswald" w:cs="Oswald" w:eastAsia="Oswald" w:hAnsi="Oswald"/>
        </w:rPr>
      </w:pPr>
      <w:r w:rsidDel="00000000" w:rsidR="00000000" w:rsidRPr="00000000">
        <w:rPr>
          <w:rtl w:val="0"/>
        </w:rPr>
      </w:r>
    </w:p>
    <w:p w:rsidR="00000000" w:rsidDel="00000000" w:rsidP="00000000" w:rsidRDefault="00000000" w:rsidRPr="00000000" w14:paraId="00000012">
      <w:pPr>
        <w:ind w:firstLine="0"/>
        <w:jc w:val="left"/>
        <w:rPr/>
      </w:pPr>
      <w:r w:rsidDel="00000000" w:rsidR="00000000" w:rsidRPr="00000000">
        <w:rPr>
          <w:rtl w:val="0"/>
        </w:rPr>
        <w:t xml:space="preserve">Show week was an opportunity for discovery and rediscovery. James, our Director, was very encouraging in getting us to find the details within each scene and become familiar with that in which we already ”knew”. For example, I knew what I was doing in each scene in terms of acting and blocking but realised that we hadn’t made a lot of decisions in terms of focus and what background characters were doing when the leads were performing. When Gwion had his moment of falling in love with Bobby's mother, I was still lost on whether we should freeze in place or view what was happening. I made the decision to watch what was happening but it was moments like these that we needed to elaborate on more but now couldn’t (Due to our Director needing time off). Although I had resolved this issue for myself, a new problem arose and that was that no one else was in agreement on these moments of focus. This proved a perfect time for me to return to a more Directorial position as when people were unsure I’d check it over with Tonya and we would implement the idea/choice just so everyone was on the same page. I discovered a more professional aspect to myself during this final week and felt more confident than ever in my capabilities. I wasn’t the go to guy for everything, but if you asked me the footwork for a specific dance segment or what scene came after what line then I’d easily be able to tell you. It was a demonstration of my leadership skills and made me realise that I was right to be more confident in asking questions as well as making decisions for the betterment of the show. </w:t>
      </w:r>
    </w:p>
    <w:p w:rsidR="00000000" w:rsidDel="00000000" w:rsidP="00000000" w:rsidRDefault="00000000" w:rsidRPr="00000000" w14:paraId="00000013">
      <w:pPr>
        <w:ind w:firstLine="0"/>
        <w:jc w:val="left"/>
        <w:rPr/>
      </w:pPr>
      <w:r w:rsidDel="00000000" w:rsidR="00000000" w:rsidRPr="00000000">
        <w:rPr>
          <w:rtl w:val="0"/>
        </w:rPr>
      </w:r>
    </w:p>
    <w:p w:rsidR="00000000" w:rsidDel="00000000" w:rsidP="00000000" w:rsidRDefault="00000000" w:rsidRPr="00000000" w14:paraId="00000014">
      <w:pPr>
        <w:ind w:firstLine="0"/>
        <w:jc w:val="left"/>
        <w:rPr/>
      </w:pPr>
      <w:r w:rsidDel="00000000" w:rsidR="00000000" w:rsidRPr="00000000">
        <w:rPr>
          <w:rtl w:val="0"/>
        </w:rPr>
        <w:t xml:space="preserve">The shows themselves were the most comfortable I have felt during a series of runs. I wasn’t centre stage at all times so I’d say that helped, but this was the first time I had performed and not once thought about the number of people watching me or overthought what was coming up next. I was confident in the amount of prep and rehearsal time we had and was happy with the energy in which I was bringing to my performance. I only wish I could have gotten more people to my level of excitement as by the middle of the week you could feel the energy in the room begin to drop. I treated every runthrough as if it was my last, which is a far cry from the nervous wreck I was back in 1st Year. The one area I feel I massively messed up on was my solo number, Let’s Call The Whole Thing Off. I started with the wrong line and made an obvious error but improvised and made it seem like I was playing a character that was extremely nervous on stage. It got a big laugh from people and when I spoke to a friend afterward she thought I messed up as part of the bit. I enjoyed the discovery I made playing it that way and so tried to recreate it in the next show to less of a reaction. It was a perfect example of the phrase ‘the show must go on’, was an excellent demonstration of my improvisation skills and showed how adapting to a given circumstance can create something new. </w:t>
      </w:r>
      <w:r w:rsidDel="00000000" w:rsidR="00000000" w:rsidRPr="00000000">
        <w:rPr>
          <w:i w:val="1"/>
          <w:rtl w:val="0"/>
        </w:rPr>
        <w:t xml:space="preserve">“We artists realise the truth that even small physical movements, when injected into given circumstances, acquire great significance through their influence on emotion.” (B. Merlin, 2016).</w:t>
      </w:r>
      <w:r w:rsidDel="00000000" w:rsidR="00000000" w:rsidRPr="00000000">
        <w:rPr>
          <w:rtl w:val="0"/>
        </w:rPr>
      </w:r>
    </w:p>
    <w:p w:rsidR="00000000" w:rsidDel="00000000" w:rsidP="00000000" w:rsidRDefault="00000000" w:rsidRPr="00000000" w14:paraId="00000015">
      <w:pPr>
        <w:ind w:firstLine="0"/>
        <w:jc w:val="left"/>
        <w:rPr/>
      </w:pPr>
      <w:r w:rsidDel="00000000" w:rsidR="00000000" w:rsidRPr="00000000">
        <w:rPr>
          <w:rtl w:val="0"/>
        </w:rPr>
      </w:r>
    </w:p>
    <w:p w:rsidR="00000000" w:rsidDel="00000000" w:rsidP="00000000" w:rsidRDefault="00000000" w:rsidRPr="00000000" w14:paraId="00000016">
      <w:pPr>
        <w:ind w:firstLine="0"/>
        <w:jc w:val="left"/>
        <w:rPr/>
      </w:pPr>
      <w:r w:rsidDel="00000000" w:rsidR="00000000" w:rsidRPr="00000000">
        <w:rPr>
          <w:rtl w:val="0"/>
        </w:rPr>
        <w:t xml:space="preserve">The matinee show presented an interesting challenge in the form of the audience we had. We had previously showcased some of the show to a group of year 9s and a few of us were nervous about the response, or lack of response we’d get from them. In ‘I Got Rhythm’ I looked directly at a girl in the audience and as soon as we made contact she looked away and covered her face. The show was another solid run in my opinion but by the end of it I felt  demoralised and questioned if the show didn’t go so well because of the audience or because we failed to engage with them. This is simply a bad mindset to have when going into the industry. Not everyone is going to love everything you do so there is no reason to judge yourself for that. You give your best and adapt to the response you are getting as the night goes on and even if they don’t show visible interest that's not to say they’re not having a good time. When I think back on it now I do remember seeing plenty of kids smiling or bobbing along to the songs at points so even if it wasn’t everyone, we still managed to entertain a few. </w:t>
      </w:r>
      <w:r w:rsidDel="00000000" w:rsidR="00000000" w:rsidRPr="00000000">
        <w:rPr>
          <w:i w:val="1"/>
          <w:rtl w:val="0"/>
        </w:rPr>
        <w:t xml:space="preserve">“Because Actors are using themselves to such an intense and intimate degree, it’s almost impossible for them to separate the proffertional from the personal” (M. Alfreds, 2007).</w:t>
      </w:r>
      <w:r w:rsidDel="00000000" w:rsidR="00000000" w:rsidRPr="00000000">
        <w:rPr>
          <w:rtl w:val="0"/>
        </w:rPr>
        <w:t xml:space="preserve"> </w:t>
      </w:r>
    </w:p>
    <w:p w:rsidR="00000000" w:rsidDel="00000000" w:rsidP="00000000" w:rsidRDefault="00000000" w:rsidRPr="00000000" w14:paraId="00000017">
      <w:pPr>
        <w:ind w:firstLine="0"/>
        <w:jc w:val="left"/>
        <w:rPr/>
      </w:pPr>
      <w:r w:rsidDel="00000000" w:rsidR="00000000" w:rsidRPr="00000000">
        <w:rPr>
          <w:rtl w:val="0"/>
        </w:rPr>
      </w:r>
    </w:p>
    <w:p w:rsidR="00000000" w:rsidDel="00000000" w:rsidP="00000000" w:rsidRDefault="00000000" w:rsidRPr="00000000" w14:paraId="00000018">
      <w:pPr>
        <w:ind w:firstLine="0"/>
        <w:jc w:val="left"/>
        <w:rPr/>
      </w:pPr>
      <w:r w:rsidDel="00000000" w:rsidR="00000000" w:rsidRPr="00000000">
        <w:rPr>
          <w:rtl w:val="0"/>
        </w:rPr>
        <w:t xml:space="preserve">Overall, I am impressed with my progress and the skills I was able to showcase during both rehearsals and performances of the show.</w:t>
      </w:r>
    </w:p>
    <w:p w:rsidR="00000000" w:rsidDel="00000000" w:rsidP="00000000" w:rsidRDefault="00000000" w:rsidRPr="00000000" w14:paraId="00000019">
      <w:pPr>
        <w:ind w:firstLine="0"/>
        <w:jc w:val="left"/>
        <w:rPr/>
      </w:pPr>
      <w:r w:rsidDel="00000000" w:rsidR="00000000" w:rsidRPr="00000000">
        <w:rPr>
          <w:rtl w:val="0"/>
        </w:rPr>
      </w:r>
    </w:p>
    <w:p w:rsidR="00000000" w:rsidDel="00000000" w:rsidP="00000000" w:rsidRDefault="00000000" w:rsidRPr="00000000" w14:paraId="0000001A">
      <w:pPr>
        <w:ind w:firstLine="0"/>
        <w:jc w:val="left"/>
        <w:rPr/>
      </w:pPr>
      <w:r w:rsidDel="00000000" w:rsidR="00000000" w:rsidRPr="00000000">
        <w:rPr>
          <w:rtl w:val="0"/>
        </w:rPr>
      </w:r>
    </w:p>
    <w:p w:rsidR="00000000" w:rsidDel="00000000" w:rsidP="00000000" w:rsidRDefault="00000000" w:rsidRPr="00000000" w14:paraId="0000001B">
      <w:pPr>
        <w:ind w:firstLine="0"/>
        <w:jc w:val="left"/>
        <w:rPr/>
      </w:pPr>
      <w:r w:rsidDel="00000000" w:rsidR="00000000" w:rsidRPr="00000000">
        <w:rPr>
          <w:rtl w:val="0"/>
        </w:rPr>
      </w:r>
    </w:p>
    <w:p w:rsidR="00000000" w:rsidDel="00000000" w:rsidP="00000000" w:rsidRDefault="00000000" w:rsidRPr="00000000" w14:paraId="0000001C">
      <w:pPr>
        <w:ind w:firstLine="0"/>
        <w:jc w:val="left"/>
        <w:rPr>
          <w:b w:val="1"/>
          <w:u w:val="single"/>
        </w:rPr>
      </w:pPr>
      <w:r w:rsidDel="00000000" w:rsidR="00000000" w:rsidRPr="00000000">
        <w:rPr>
          <w:b w:val="1"/>
          <w:u w:val="single"/>
          <w:rtl w:val="0"/>
        </w:rPr>
        <w:t xml:space="preserve">Bibliography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Merlin, B. (2016) </w:t>
      </w:r>
      <w:r w:rsidDel="00000000" w:rsidR="00000000" w:rsidRPr="00000000">
        <w:rPr>
          <w:i w:val="1"/>
          <w:rtl w:val="0"/>
        </w:rPr>
        <w:t xml:space="preserve">The Complete Stanislavsky Toolkit. Revised Edition.</w:t>
      </w:r>
      <w:r w:rsidDel="00000000" w:rsidR="00000000" w:rsidRPr="00000000">
        <w:rPr>
          <w:rtl w:val="0"/>
        </w:rPr>
        <w:t xml:space="preserve"> London: Nick Hern Books</w:t>
      </w:r>
      <w:r w:rsidDel="00000000" w:rsidR="00000000" w:rsidRPr="00000000">
        <w:rPr>
          <w:rtl w:val="0"/>
        </w:rPr>
      </w:r>
    </w:p>
    <w:p w:rsidR="00000000" w:rsidDel="00000000" w:rsidP="00000000" w:rsidRDefault="00000000" w:rsidRPr="00000000" w14:paraId="0000001F">
      <w:pPr>
        <w:ind w:firstLine="0"/>
        <w:jc w:val="left"/>
        <w:rPr/>
      </w:pPr>
      <w:r w:rsidDel="00000000" w:rsidR="00000000" w:rsidRPr="00000000">
        <w:rPr>
          <w:rtl w:val="0"/>
        </w:rPr>
      </w:r>
    </w:p>
    <w:p w:rsidR="00000000" w:rsidDel="00000000" w:rsidP="00000000" w:rsidRDefault="00000000" w:rsidRPr="00000000" w14:paraId="00000020">
      <w:pPr>
        <w:ind w:firstLine="0"/>
        <w:jc w:val="left"/>
        <w:rPr/>
      </w:pPr>
      <w:r w:rsidDel="00000000" w:rsidR="00000000" w:rsidRPr="00000000">
        <w:rPr>
          <w:rtl w:val="0"/>
        </w:rPr>
        <w:t xml:space="preserve">Alfreds, M. (2007) </w:t>
      </w:r>
      <w:r w:rsidDel="00000000" w:rsidR="00000000" w:rsidRPr="00000000">
        <w:rPr>
          <w:i w:val="1"/>
          <w:rtl w:val="0"/>
        </w:rPr>
        <w:t xml:space="preserve">Different Every Night. Freeing The Actor.</w:t>
      </w:r>
      <w:r w:rsidDel="00000000" w:rsidR="00000000" w:rsidRPr="00000000">
        <w:rPr>
          <w:rtl w:val="0"/>
        </w:rPr>
        <w:t xml:space="preserve"> London: Nick Hern Books</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Oswald">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Oswald-regular.ttf"/><Relationship Id="rId2" Type="http://schemas.openxmlformats.org/officeDocument/2006/relationships/font" Target="fonts/Oswal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