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12BA7F6" wp14:paraId="518D9851" wp14:textId="751CEBA1">
      <w:pPr>
        <w:pStyle w:val="Normal"/>
        <w:rPr>
          <w:rFonts w:ascii="Segoe UI" w:hAnsi="Segoe UI" w:eastAsia="Segoe UI" w:cs="Segoe UI"/>
          <w:noProof w:val="0"/>
          <w:sz w:val="24"/>
          <w:szCs w:val="24"/>
          <w:lang w:val="en-US"/>
        </w:rPr>
      </w:pPr>
      <w:r w:rsidR="089687DB">
        <w:drawing>
          <wp:inline xmlns:wp14="http://schemas.microsoft.com/office/word/2010/wordprocessingDrawing" wp14:editId="4A35A33D" wp14:anchorId="167ADCD6">
            <wp:extent cx="4248150" cy="1714500"/>
            <wp:effectExtent l="0" t="0" r="0" b="0"/>
            <wp:docPr id="3748788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74878810" name="Picture 374878810"/>
                    <pic:cNvPicPr/>
                  </pic:nvPicPr>
                  <pic:blipFill>
                    <a:blip xmlns:r="http://schemas.openxmlformats.org/officeDocument/2006/relationships" r:embed="rId1444495554">
                      <a:extLst>
                        <a:ext uri="{28A0092B-C50C-407E-A947-70E740481C1C}">
                          <a14:useLocalDpi xmlns:a14="http://schemas.microsoft.com/office/drawing/2010/main"/>
                        </a:ext>
                      </a:extLst>
                    </a:blip>
                    <a:stretch>
                      <a:fillRect/>
                    </a:stretch>
                  </pic:blipFill>
                  <pic:spPr>
                    <a:xfrm>
                      <a:off x="0" y="0"/>
                      <a:ext cx="4248150" cy="1714500"/>
                    </a:xfrm>
                    <a:prstGeom prst="rect">
                      <a:avLst/>
                    </a:prstGeom>
                  </pic:spPr>
                </pic:pic>
              </a:graphicData>
            </a:graphic>
          </wp:inline>
        </w:drawing>
      </w:r>
      <w:r>
        <w:br/>
      </w:r>
      <w:r>
        <w:br/>
      </w:r>
      <w:r>
        <w:br/>
      </w:r>
      <w:r>
        <w:br/>
      </w:r>
      <w:r>
        <w:br/>
      </w:r>
      <w:r>
        <w:br/>
      </w:r>
      <w:r w:rsidRPr="012BA7F6" w:rsidR="0CA38B89">
        <w:rPr>
          <w:rFonts w:ascii="Aptos" w:hAnsi="Aptos" w:eastAsia="Aptos" w:cs="Aptos"/>
          <w:b w:val="1"/>
          <w:bCs w:val="1"/>
          <w:i w:val="0"/>
          <w:iCs w:val="0"/>
          <w:caps w:val="0"/>
          <w:smallCaps w:val="0"/>
          <w:noProof w:val="0"/>
          <w:color w:val="000000" w:themeColor="text1" w:themeTint="FF" w:themeShade="FF"/>
          <w:sz w:val="36"/>
          <w:szCs w:val="36"/>
          <w:lang w:val="en-US"/>
        </w:rPr>
        <w:t xml:space="preserve">Module Name: </w:t>
      </w:r>
      <w:r w:rsidRPr="012BA7F6" w:rsidR="627A2F10">
        <w:rPr>
          <w:rFonts w:ascii="Arial" w:hAnsi="Arial" w:eastAsia="Arial" w:cs="Arial"/>
          <w:b w:val="0"/>
          <w:bCs w:val="0"/>
          <w:noProof w:val="0"/>
          <w:sz w:val="28"/>
          <w:szCs w:val="28"/>
          <w:lang w:val="en-US"/>
        </w:rPr>
        <w:t xml:space="preserve">Problem Solving and Innovation </w:t>
      </w:r>
      <w:r>
        <w:br/>
      </w:r>
      <w:r w:rsidRPr="012BA7F6" w:rsidR="0CA38B89">
        <w:rPr>
          <w:rFonts w:ascii="Aptos" w:hAnsi="Aptos" w:eastAsia="Aptos" w:cs="Aptos"/>
          <w:b w:val="1"/>
          <w:bCs w:val="1"/>
          <w:i w:val="0"/>
          <w:iCs w:val="0"/>
          <w:caps w:val="0"/>
          <w:smallCaps w:val="0"/>
          <w:noProof w:val="0"/>
          <w:color w:val="000000" w:themeColor="text1" w:themeTint="FF" w:themeShade="FF"/>
          <w:sz w:val="36"/>
          <w:szCs w:val="36"/>
          <w:lang w:val="en-US"/>
        </w:rPr>
        <w:t xml:space="preserve">Module Code:  </w:t>
      </w:r>
      <w:r w:rsidRPr="012BA7F6" w:rsidR="0CA38B89">
        <w:rPr>
          <w:rFonts w:ascii="Aptos" w:hAnsi="Aptos" w:eastAsia="Aptos" w:cs="Aptos"/>
          <w:b w:val="0"/>
          <w:bCs w:val="0"/>
          <w:i w:val="0"/>
          <w:iCs w:val="0"/>
          <w:caps w:val="0"/>
          <w:smallCaps w:val="0"/>
          <w:noProof w:val="0"/>
          <w:color w:val="000000" w:themeColor="text1" w:themeTint="FF" w:themeShade="FF"/>
          <w:sz w:val="28"/>
          <w:szCs w:val="28"/>
          <w:lang w:val="en-US"/>
        </w:rPr>
        <w:t xml:space="preserve"> </w:t>
      </w:r>
      <w:r w:rsidRPr="012BA7F6" w:rsidR="0CA38B89">
        <w:rPr>
          <w:rFonts w:ascii="Aptos" w:hAnsi="Aptos" w:eastAsia="Aptos" w:cs="Aptos"/>
          <w:b w:val="0"/>
          <w:bCs w:val="0"/>
          <w:i w:val="0"/>
          <w:iCs w:val="0"/>
          <w:caps w:val="0"/>
          <w:smallCaps w:val="0"/>
          <w:noProof w:val="0"/>
          <w:color w:val="000000" w:themeColor="text1" w:themeTint="FF" w:themeShade="FF"/>
          <w:sz w:val="28"/>
          <w:szCs w:val="28"/>
          <w:lang w:val="en-US"/>
        </w:rPr>
        <w:t>BMSW401</w:t>
      </w:r>
      <w:r w:rsidRPr="012BA7F6" w:rsidR="5A833365">
        <w:rPr>
          <w:rFonts w:ascii="Aptos" w:hAnsi="Aptos" w:eastAsia="Aptos" w:cs="Aptos"/>
          <w:b w:val="0"/>
          <w:bCs w:val="0"/>
          <w:i w:val="0"/>
          <w:iCs w:val="0"/>
          <w:caps w:val="0"/>
          <w:smallCaps w:val="0"/>
          <w:noProof w:val="0"/>
          <w:color w:val="000000" w:themeColor="text1" w:themeTint="FF" w:themeShade="FF"/>
          <w:sz w:val="28"/>
          <w:szCs w:val="28"/>
          <w:lang w:val="en-US"/>
        </w:rPr>
        <w:t>4</w:t>
      </w:r>
      <w:r>
        <w:br/>
      </w:r>
      <w:r w:rsidRPr="012BA7F6" w:rsidR="0CA38B89">
        <w:rPr>
          <w:rFonts w:ascii="Aptos" w:hAnsi="Aptos" w:eastAsia="Aptos" w:cs="Aptos"/>
          <w:b w:val="1"/>
          <w:bCs w:val="1"/>
          <w:i w:val="0"/>
          <w:iCs w:val="0"/>
          <w:caps w:val="0"/>
          <w:smallCaps w:val="0"/>
          <w:noProof w:val="0"/>
          <w:color w:val="000000" w:themeColor="text1" w:themeTint="FF" w:themeShade="FF"/>
          <w:sz w:val="36"/>
          <w:szCs w:val="36"/>
          <w:lang w:val="en-US"/>
        </w:rPr>
        <w:t xml:space="preserve">Assignment Title: </w:t>
      </w:r>
      <w:r w:rsidRPr="012BA7F6" w:rsidR="2D4372A7">
        <w:rPr>
          <w:rFonts w:ascii="Arial" w:hAnsi="Arial" w:eastAsia="Arial" w:cs="Arial"/>
          <w:b w:val="0"/>
          <w:bCs w:val="0"/>
          <w:noProof w:val="0"/>
          <w:sz w:val="28"/>
          <w:szCs w:val="28"/>
          <w:lang w:val="en-US"/>
        </w:rPr>
        <w:t>Understanding the Business Environment of the Influencer industry</w:t>
      </w:r>
      <w:r>
        <w:br/>
      </w:r>
      <w:r w:rsidRPr="012BA7F6" w:rsidR="0CA38B89">
        <w:rPr>
          <w:rFonts w:ascii="Aptos" w:hAnsi="Aptos" w:eastAsia="Aptos" w:cs="Aptos"/>
          <w:b w:val="1"/>
          <w:bCs w:val="1"/>
          <w:i w:val="0"/>
          <w:iCs w:val="0"/>
          <w:caps w:val="0"/>
          <w:smallCaps w:val="0"/>
          <w:noProof w:val="0"/>
          <w:color w:val="000000" w:themeColor="text1" w:themeTint="FF" w:themeShade="FF"/>
          <w:sz w:val="36"/>
          <w:szCs w:val="36"/>
          <w:lang w:val="en-US"/>
        </w:rPr>
        <w:t xml:space="preserve">Student Name:  </w:t>
      </w:r>
      <w:r w:rsidRPr="012BA7F6" w:rsidR="0CA38B89">
        <w:rPr>
          <w:rFonts w:ascii="Aptos" w:hAnsi="Aptos" w:eastAsia="Aptos" w:cs="Aptos"/>
          <w:b w:val="0"/>
          <w:bCs w:val="0"/>
          <w:i w:val="0"/>
          <w:iCs w:val="0"/>
          <w:caps w:val="0"/>
          <w:smallCaps w:val="0"/>
          <w:noProof w:val="0"/>
          <w:color w:val="000000" w:themeColor="text1" w:themeTint="FF" w:themeShade="FF"/>
          <w:sz w:val="28"/>
          <w:szCs w:val="28"/>
          <w:lang w:val="en-US"/>
        </w:rPr>
        <w:t>Channice</w:t>
      </w:r>
      <w:r w:rsidRPr="012BA7F6" w:rsidR="0CA38B89">
        <w:rPr>
          <w:rFonts w:ascii="Aptos" w:hAnsi="Aptos" w:eastAsia="Aptos" w:cs="Aptos"/>
          <w:b w:val="0"/>
          <w:bCs w:val="0"/>
          <w:i w:val="0"/>
          <w:iCs w:val="0"/>
          <w:caps w:val="0"/>
          <w:smallCaps w:val="0"/>
          <w:noProof w:val="0"/>
          <w:color w:val="000000" w:themeColor="text1" w:themeTint="FF" w:themeShade="FF"/>
          <w:sz w:val="28"/>
          <w:szCs w:val="28"/>
          <w:lang w:val="en-US"/>
        </w:rPr>
        <w:t xml:space="preserve"> Iles</w:t>
      </w:r>
      <w:r>
        <w:br/>
      </w:r>
      <w:r w:rsidRPr="012BA7F6" w:rsidR="0CA38B89">
        <w:rPr>
          <w:rFonts w:ascii="Aptos" w:hAnsi="Aptos" w:eastAsia="Aptos" w:cs="Aptos"/>
          <w:b w:val="1"/>
          <w:bCs w:val="1"/>
          <w:i w:val="0"/>
          <w:iCs w:val="0"/>
          <w:caps w:val="0"/>
          <w:smallCaps w:val="0"/>
          <w:noProof w:val="0"/>
          <w:color w:val="000000" w:themeColor="text1" w:themeTint="FF" w:themeShade="FF"/>
          <w:sz w:val="36"/>
          <w:szCs w:val="36"/>
          <w:lang w:val="en-US"/>
        </w:rPr>
        <w:t>Student Number:</w:t>
      </w:r>
      <w:r w:rsidRPr="012BA7F6" w:rsidR="0CA38B89">
        <w:rPr>
          <w:rFonts w:ascii="Aptos" w:hAnsi="Aptos" w:eastAsia="Aptos" w:cs="Aptos"/>
          <w:b w:val="1"/>
          <w:bCs w:val="1"/>
          <w:i w:val="0"/>
          <w:iCs w:val="0"/>
          <w:caps w:val="0"/>
          <w:smallCaps w:val="0"/>
          <w:noProof w:val="0"/>
          <w:color w:val="000000" w:themeColor="text1" w:themeTint="FF" w:themeShade="FF"/>
          <w:sz w:val="28"/>
          <w:szCs w:val="28"/>
          <w:lang w:val="en-US"/>
        </w:rPr>
        <w:t xml:space="preserve"> </w:t>
      </w:r>
      <w:r w:rsidRPr="012BA7F6" w:rsidR="0CA38B89">
        <w:rPr>
          <w:rFonts w:ascii="Aptos" w:hAnsi="Aptos" w:eastAsia="Aptos" w:cs="Aptos"/>
          <w:b w:val="0"/>
          <w:bCs w:val="0"/>
          <w:i w:val="0"/>
          <w:iCs w:val="0"/>
          <w:caps w:val="0"/>
          <w:smallCaps w:val="0"/>
          <w:noProof w:val="0"/>
          <w:color w:val="000000" w:themeColor="text1" w:themeTint="FF" w:themeShade="FF"/>
          <w:sz w:val="28"/>
          <w:szCs w:val="28"/>
          <w:lang w:val="en-US"/>
        </w:rPr>
        <w:t>2507824</w:t>
      </w:r>
      <w:r>
        <w:br/>
      </w:r>
      <w:r w:rsidRPr="012BA7F6" w:rsidR="0CA38B89">
        <w:rPr>
          <w:rFonts w:ascii="Aptos" w:hAnsi="Aptos" w:eastAsia="Aptos" w:cs="Aptos"/>
          <w:b w:val="1"/>
          <w:bCs w:val="1"/>
          <w:i w:val="0"/>
          <w:iCs w:val="0"/>
          <w:caps w:val="0"/>
          <w:smallCaps w:val="0"/>
          <w:noProof w:val="0"/>
          <w:color w:val="000000" w:themeColor="text1" w:themeTint="FF" w:themeShade="FF"/>
          <w:sz w:val="36"/>
          <w:szCs w:val="36"/>
          <w:lang w:val="en-US"/>
        </w:rPr>
        <w:t xml:space="preserve">Lecturer: </w:t>
      </w:r>
      <w:r w:rsidRPr="012BA7F6" w:rsidR="0CA38B89">
        <w:rPr>
          <w:rFonts w:ascii="Aptos" w:hAnsi="Aptos" w:eastAsia="Aptos" w:cs="Aptos"/>
          <w:b w:val="0"/>
          <w:bCs w:val="0"/>
          <w:i w:val="0"/>
          <w:iCs w:val="0"/>
          <w:caps w:val="0"/>
          <w:smallCaps w:val="0"/>
          <w:noProof w:val="0"/>
          <w:color w:val="000000" w:themeColor="text1" w:themeTint="FF" w:themeShade="FF"/>
          <w:sz w:val="28"/>
          <w:szCs w:val="28"/>
          <w:lang w:val="en-US"/>
        </w:rPr>
        <w:t>Chris Wilkin</w:t>
      </w:r>
      <w:r>
        <w:br/>
      </w:r>
      <w:r>
        <w:br/>
      </w:r>
      <w:r w:rsidRPr="012BA7F6" w:rsidR="0CA38B89">
        <w:rPr>
          <w:rFonts w:ascii="Aptos" w:hAnsi="Aptos" w:eastAsia="Aptos" w:cs="Aptos"/>
          <w:b w:val="1"/>
          <w:bCs w:val="1"/>
          <w:i w:val="0"/>
          <w:iCs w:val="0"/>
          <w:caps w:val="0"/>
          <w:smallCaps w:val="0"/>
          <w:noProof w:val="0"/>
          <w:color w:val="000000" w:themeColor="text1" w:themeTint="FF" w:themeShade="FF"/>
          <w:sz w:val="36"/>
          <w:szCs w:val="36"/>
          <w:lang w:val="en-US"/>
        </w:rPr>
        <w:t xml:space="preserve">Deadline: </w:t>
      </w:r>
      <w:r w:rsidRPr="012BA7F6" w:rsidR="0CA38B89">
        <w:rPr>
          <w:rFonts w:ascii="Aptos" w:hAnsi="Aptos" w:eastAsia="Aptos" w:cs="Aptos"/>
          <w:b w:val="0"/>
          <w:bCs w:val="0"/>
          <w:i w:val="0"/>
          <w:iCs w:val="0"/>
          <w:caps w:val="0"/>
          <w:smallCaps w:val="0"/>
          <w:noProof w:val="0"/>
          <w:color w:val="000000" w:themeColor="text1" w:themeTint="FF" w:themeShade="FF"/>
          <w:sz w:val="28"/>
          <w:szCs w:val="28"/>
          <w:lang w:val="en-US"/>
        </w:rPr>
        <w:t>1</w:t>
      </w:r>
      <w:r w:rsidRPr="012BA7F6" w:rsidR="640A4F3D">
        <w:rPr>
          <w:rFonts w:ascii="Aptos" w:hAnsi="Aptos" w:eastAsia="Aptos" w:cs="Aptos"/>
          <w:b w:val="0"/>
          <w:bCs w:val="0"/>
          <w:i w:val="0"/>
          <w:iCs w:val="0"/>
          <w:caps w:val="0"/>
          <w:smallCaps w:val="0"/>
          <w:noProof w:val="0"/>
          <w:color w:val="000000" w:themeColor="text1" w:themeTint="FF" w:themeShade="FF"/>
          <w:sz w:val="28"/>
          <w:szCs w:val="28"/>
          <w:lang w:val="en-US"/>
        </w:rPr>
        <w:t>0</w:t>
      </w:r>
      <w:r w:rsidRPr="012BA7F6" w:rsidR="0CA38B89">
        <w:rPr>
          <w:rFonts w:ascii="Aptos" w:hAnsi="Aptos" w:eastAsia="Aptos" w:cs="Aptos"/>
          <w:b w:val="0"/>
          <w:bCs w:val="0"/>
          <w:i w:val="0"/>
          <w:iCs w:val="0"/>
          <w:caps w:val="0"/>
          <w:smallCaps w:val="0"/>
          <w:noProof w:val="0"/>
          <w:color w:val="000000" w:themeColor="text1" w:themeTint="FF" w:themeShade="FF"/>
          <w:sz w:val="28"/>
          <w:szCs w:val="28"/>
          <w:lang w:val="en-US"/>
        </w:rPr>
        <w:t>.</w:t>
      </w:r>
      <w:r w:rsidRPr="012BA7F6" w:rsidR="56FFB70C">
        <w:rPr>
          <w:rFonts w:ascii="Aptos" w:hAnsi="Aptos" w:eastAsia="Aptos" w:cs="Aptos"/>
          <w:b w:val="0"/>
          <w:bCs w:val="0"/>
          <w:i w:val="0"/>
          <w:iCs w:val="0"/>
          <w:caps w:val="0"/>
          <w:smallCaps w:val="0"/>
          <w:noProof w:val="0"/>
          <w:color w:val="000000" w:themeColor="text1" w:themeTint="FF" w:themeShade="FF"/>
          <w:sz w:val="28"/>
          <w:szCs w:val="28"/>
          <w:lang w:val="en-US"/>
        </w:rPr>
        <w:t>7</w:t>
      </w:r>
      <w:r w:rsidRPr="012BA7F6" w:rsidR="0CA38B89">
        <w:rPr>
          <w:rFonts w:ascii="Segoe UI" w:hAnsi="Segoe UI" w:eastAsia="Segoe UI" w:cs="Segoe UI"/>
          <w:b w:val="0"/>
          <w:bCs w:val="0"/>
          <w:i w:val="0"/>
          <w:iCs w:val="0"/>
          <w:caps w:val="0"/>
          <w:smallCaps w:val="0"/>
          <w:noProof w:val="0"/>
          <w:color w:val="000000" w:themeColor="text1" w:themeTint="FF" w:themeShade="FF"/>
          <w:sz w:val="28"/>
          <w:szCs w:val="28"/>
          <w:lang w:val="en-US"/>
        </w:rPr>
        <w:t>.2026</w:t>
      </w:r>
    </w:p>
    <w:p xmlns:wp14="http://schemas.microsoft.com/office/word/2010/wordml" wp14:paraId="0718E5EA" wp14:textId="0BCFD182">
      <w:r>
        <w:br w:type="page"/>
      </w:r>
    </w:p>
    <w:p w:rsidR="6B4247B7" w:rsidRDefault="6B4247B7" w14:paraId="6DFC0231" w14:textId="6FC31011">
      <w:r w:rsidR="6CAB71AE">
        <w:rPr/>
        <w:t xml:space="preserve">This report was developed with limited support from generative srtifical intelligence (AI) tools, including Chat GPT, for research purposes only, such as </w:t>
      </w:r>
      <w:r w:rsidR="6CAB71AE">
        <w:rPr/>
        <w:t>identifying</w:t>
      </w:r>
      <w:r w:rsidR="6CAB71AE">
        <w:rPr/>
        <w:t xml:space="preserve"> relevant academ</w:t>
      </w:r>
      <w:r w:rsidR="329F1949">
        <w:rPr/>
        <w:t xml:space="preserve">ic and industry sources. AI was also used to create supporting visual materials where </w:t>
      </w:r>
      <w:r w:rsidR="329F1949">
        <w:rPr/>
        <w:t>permitted</w:t>
      </w:r>
      <w:r w:rsidR="329F1949">
        <w:rPr/>
        <w:t>. All analysis, structure, inter</w:t>
      </w:r>
      <w:r w:rsidR="3C063C8B">
        <w:rPr/>
        <w:t xml:space="preserve">pretation, </w:t>
      </w:r>
      <w:r w:rsidR="3C063C8B">
        <w:rPr/>
        <w:t>conclusions</w:t>
      </w:r>
      <w:r w:rsidR="3C063C8B">
        <w:rPr/>
        <w:t xml:space="preserve"> and written content are my own work and were completed </w:t>
      </w:r>
      <w:r w:rsidR="3C063C8B">
        <w:rPr/>
        <w:t>in accordance with</w:t>
      </w:r>
      <w:r w:rsidR="3C063C8B">
        <w:rPr/>
        <w:t xml:space="preserve"> the University’s academic inte</w:t>
      </w:r>
      <w:r w:rsidR="418A39B6">
        <w:rPr/>
        <w:t>grity guidelines.</w:t>
      </w:r>
      <w:r>
        <w:br w:type="page"/>
      </w:r>
    </w:p>
    <w:sdt>
      <w:sdtPr>
        <w:id w:val="820942098"/>
        <w:docPartObj>
          <w:docPartGallery w:val="Table of Contents"/>
          <w:docPartUnique/>
        </w:docPartObj>
      </w:sdtPr>
      <w:sdtContent>
        <w:p w:rsidR="6B4247B7" w:rsidP="6B4247B7" w:rsidRDefault="6B4247B7" w14:paraId="0EB5D011" w14:textId="55EA5C8E">
          <w:pPr>
            <w:pStyle w:val="TOC1"/>
            <w:tabs>
              <w:tab w:val="right" w:leader="dot" w:pos="9360"/>
            </w:tabs>
            <w:bidi w:val="0"/>
            <w:rPr>
              <w:rStyle w:val="Hyperlink"/>
            </w:rPr>
          </w:pPr>
          <w:r>
            <w:fldChar w:fldCharType="begin"/>
          </w:r>
          <w:r>
            <w:instrText xml:space="preserve">TOC \o \z \u \h</w:instrText>
          </w:r>
          <w:r>
            <w:fldChar w:fldCharType="separate"/>
          </w:r>
          <w:hyperlink w:anchor="_Toc167920032">
            <w:r w:rsidRPr="6B4247B7" w:rsidR="6B4247B7">
              <w:rPr>
                <w:rStyle w:val="Hyperlink"/>
              </w:rPr>
              <w:t>Executive Summary</w:t>
            </w:r>
            <w:r>
              <w:tab/>
            </w:r>
            <w:r>
              <w:fldChar w:fldCharType="begin"/>
            </w:r>
            <w:r>
              <w:instrText xml:space="preserve">PAGEREF _Toc167920032 \h</w:instrText>
            </w:r>
            <w:r>
              <w:fldChar w:fldCharType="separate"/>
            </w:r>
            <w:r w:rsidRPr="6B4247B7" w:rsidR="6B4247B7">
              <w:rPr>
                <w:rStyle w:val="Hyperlink"/>
              </w:rPr>
              <w:t>2</w:t>
            </w:r>
            <w:r>
              <w:fldChar w:fldCharType="end"/>
            </w:r>
          </w:hyperlink>
        </w:p>
        <w:p w:rsidR="6B4247B7" w:rsidP="6B4247B7" w:rsidRDefault="6B4247B7" w14:paraId="2052D87C" w14:textId="4C7C8E94">
          <w:pPr>
            <w:pStyle w:val="TOC1"/>
            <w:tabs>
              <w:tab w:val="right" w:leader="dot" w:pos="9360"/>
            </w:tabs>
            <w:bidi w:val="0"/>
            <w:rPr>
              <w:rStyle w:val="Hyperlink"/>
            </w:rPr>
          </w:pPr>
          <w:hyperlink w:anchor="_Toc990067859">
            <w:r w:rsidRPr="6B4247B7" w:rsidR="6B4247B7">
              <w:rPr>
                <w:rStyle w:val="Hyperlink"/>
              </w:rPr>
              <w:t>1.Introduction</w:t>
            </w:r>
            <w:r>
              <w:tab/>
            </w:r>
            <w:r>
              <w:fldChar w:fldCharType="begin"/>
            </w:r>
            <w:r>
              <w:instrText xml:space="preserve">PAGEREF _Toc990067859 \h</w:instrText>
            </w:r>
            <w:r>
              <w:fldChar w:fldCharType="separate"/>
            </w:r>
            <w:r w:rsidRPr="6B4247B7" w:rsidR="6B4247B7">
              <w:rPr>
                <w:rStyle w:val="Hyperlink"/>
              </w:rPr>
              <w:t>2</w:t>
            </w:r>
            <w:r>
              <w:fldChar w:fldCharType="end"/>
            </w:r>
          </w:hyperlink>
        </w:p>
        <w:p w:rsidR="6B4247B7" w:rsidP="6B4247B7" w:rsidRDefault="6B4247B7" w14:paraId="51CF6785" w14:textId="751FF444">
          <w:pPr>
            <w:pStyle w:val="TOC1"/>
            <w:tabs>
              <w:tab w:val="right" w:leader="dot" w:pos="9360"/>
            </w:tabs>
            <w:bidi w:val="0"/>
            <w:rPr>
              <w:rStyle w:val="Hyperlink"/>
            </w:rPr>
          </w:pPr>
          <w:hyperlink w:anchor="_Toc1592386051">
            <w:r w:rsidRPr="6B4247B7" w:rsidR="6B4247B7">
              <w:rPr>
                <w:rStyle w:val="Hyperlink"/>
              </w:rPr>
              <w:t>2. Stakeholders</w:t>
            </w:r>
            <w:r>
              <w:tab/>
            </w:r>
            <w:r>
              <w:fldChar w:fldCharType="begin"/>
            </w:r>
            <w:r>
              <w:instrText xml:space="preserve">PAGEREF _Toc1592386051 \h</w:instrText>
            </w:r>
            <w:r>
              <w:fldChar w:fldCharType="separate"/>
            </w:r>
            <w:r w:rsidRPr="6B4247B7" w:rsidR="6B4247B7">
              <w:rPr>
                <w:rStyle w:val="Hyperlink"/>
              </w:rPr>
              <w:t>2</w:t>
            </w:r>
            <w:r>
              <w:fldChar w:fldCharType="end"/>
            </w:r>
          </w:hyperlink>
        </w:p>
        <w:p w:rsidR="6B4247B7" w:rsidP="6B4247B7" w:rsidRDefault="6B4247B7" w14:paraId="4CB0529A" w14:textId="3D1CA530">
          <w:pPr>
            <w:pStyle w:val="TOC1"/>
            <w:tabs>
              <w:tab w:val="right" w:leader="dot" w:pos="9360"/>
            </w:tabs>
            <w:bidi w:val="0"/>
            <w:rPr>
              <w:rStyle w:val="Hyperlink"/>
            </w:rPr>
          </w:pPr>
          <w:hyperlink w:anchor="_Toc756599292">
            <w:r w:rsidRPr="6B4247B7" w:rsidR="6B4247B7">
              <w:rPr>
                <w:rStyle w:val="Hyperlink"/>
              </w:rPr>
              <w:t>2.2 STEEPLE</w:t>
            </w:r>
            <w:r>
              <w:tab/>
            </w:r>
            <w:r>
              <w:fldChar w:fldCharType="begin"/>
            </w:r>
            <w:r>
              <w:instrText xml:space="preserve">PAGEREF _Toc756599292 \h</w:instrText>
            </w:r>
            <w:r>
              <w:fldChar w:fldCharType="separate"/>
            </w:r>
            <w:r w:rsidRPr="6B4247B7" w:rsidR="6B4247B7">
              <w:rPr>
                <w:rStyle w:val="Hyperlink"/>
              </w:rPr>
              <w:t>2</w:t>
            </w:r>
            <w:r>
              <w:fldChar w:fldCharType="end"/>
            </w:r>
          </w:hyperlink>
        </w:p>
        <w:p w:rsidR="6B4247B7" w:rsidP="6B4247B7" w:rsidRDefault="6B4247B7" w14:paraId="1120F29E" w14:textId="0A1F8929">
          <w:pPr>
            <w:pStyle w:val="TOC2"/>
            <w:tabs>
              <w:tab w:val="right" w:leader="dot" w:pos="9360"/>
            </w:tabs>
            <w:bidi w:val="0"/>
            <w:rPr>
              <w:rStyle w:val="Hyperlink"/>
            </w:rPr>
          </w:pPr>
          <w:hyperlink w:anchor="_Toc1455011239">
            <w:r w:rsidRPr="6B4247B7" w:rsidR="6B4247B7">
              <w:rPr>
                <w:rStyle w:val="Hyperlink"/>
              </w:rPr>
              <w:t>Economic Factors</w:t>
            </w:r>
            <w:r>
              <w:tab/>
            </w:r>
            <w:r>
              <w:fldChar w:fldCharType="begin"/>
            </w:r>
            <w:r>
              <w:instrText xml:space="preserve">PAGEREF _Toc1455011239 \h</w:instrText>
            </w:r>
            <w:r>
              <w:fldChar w:fldCharType="separate"/>
            </w:r>
            <w:r w:rsidRPr="6B4247B7" w:rsidR="6B4247B7">
              <w:rPr>
                <w:rStyle w:val="Hyperlink"/>
              </w:rPr>
              <w:t>2</w:t>
            </w:r>
            <w:r>
              <w:fldChar w:fldCharType="end"/>
            </w:r>
          </w:hyperlink>
        </w:p>
        <w:p w:rsidR="6B4247B7" w:rsidP="6B4247B7" w:rsidRDefault="6B4247B7" w14:paraId="7C45C27F" w14:textId="035F3FC7">
          <w:pPr>
            <w:pStyle w:val="TOC2"/>
            <w:tabs>
              <w:tab w:val="right" w:leader="dot" w:pos="9360"/>
            </w:tabs>
            <w:bidi w:val="0"/>
            <w:rPr>
              <w:rStyle w:val="Hyperlink"/>
            </w:rPr>
          </w:pPr>
          <w:hyperlink w:anchor="_Toc1424034914">
            <w:r w:rsidRPr="6B4247B7" w:rsidR="6B4247B7">
              <w:rPr>
                <w:rStyle w:val="Hyperlink"/>
              </w:rPr>
              <w:t>Political Factors</w:t>
            </w:r>
            <w:r>
              <w:tab/>
            </w:r>
            <w:r>
              <w:fldChar w:fldCharType="begin"/>
            </w:r>
            <w:r>
              <w:instrText xml:space="preserve">PAGEREF _Toc1424034914 \h</w:instrText>
            </w:r>
            <w:r>
              <w:fldChar w:fldCharType="separate"/>
            </w:r>
            <w:r w:rsidRPr="6B4247B7" w:rsidR="6B4247B7">
              <w:rPr>
                <w:rStyle w:val="Hyperlink"/>
              </w:rPr>
              <w:t>2</w:t>
            </w:r>
            <w:r>
              <w:fldChar w:fldCharType="end"/>
            </w:r>
          </w:hyperlink>
        </w:p>
        <w:p w:rsidR="6B4247B7" w:rsidP="6B4247B7" w:rsidRDefault="6B4247B7" w14:paraId="58124CD1" w14:textId="28BDE24A">
          <w:pPr>
            <w:pStyle w:val="TOC2"/>
            <w:tabs>
              <w:tab w:val="right" w:leader="dot" w:pos="9360"/>
            </w:tabs>
            <w:bidi w:val="0"/>
            <w:rPr>
              <w:rStyle w:val="Hyperlink"/>
            </w:rPr>
          </w:pPr>
          <w:hyperlink w:anchor="_Toc983160036">
            <w:r w:rsidRPr="6B4247B7" w:rsidR="6B4247B7">
              <w:rPr>
                <w:rStyle w:val="Hyperlink"/>
              </w:rPr>
              <w:t>Legal Factors</w:t>
            </w:r>
            <w:r>
              <w:tab/>
            </w:r>
            <w:r>
              <w:fldChar w:fldCharType="begin"/>
            </w:r>
            <w:r>
              <w:instrText xml:space="preserve">PAGEREF _Toc983160036 \h</w:instrText>
            </w:r>
            <w:r>
              <w:fldChar w:fldCharType="separate"/>
            </w:r>
            <w:r w:rsidRPr="6B4247B7" w:rsidR="6B4247B7">
              <w:rPr>
                <w:rStyle w:val="Hyperlink"/>
              </w:rPr>
              <w:t>2</w:t>
            </w:r>
            <w:r>
              <w:fldChar w:fldCharType="end"/>
            </w:r>
          </w:hyperlink>
        </w:p>
        <w:p w:rsidR="6B4247B7" w:rsidP="6B4247B7" w:rsidRDefault="6B4247B7" w14:paraId="1CF93866" w14:textId="414F0CD6">
          <w:pPr>
            <w:pStyle w:val="TOC2"/>
            <w:tabs>
              <w:tab w:val="right" w:leader="dot" w:pos="9360"/>
            </w:tabs>
            <w:bidi w:val="0"/>
            <w:rPr>
              <w:rStyle w:val="Hyperlink"/>
            </w:rPr>
          </w:pPr>
          <w:hyperlink w:anchor="_Toc2127207026">
            <w:r w:rsidRPr="6B4247B7" w:rsidR="6B4247B7">
              <w:rPr>
                <w:rStyle w:val="Hyperlink"/>
              </w:rPr>
              <w:t>Ethical Factors</w:t>
            </w:r>
            <w:r>
              <w:tab/>
            </w:r>
            <w:r>
              <w:fldChar w:fldCharType="begin"/>
            </w:r>
            <w:r>
              <w:instrText xml:space="preserve">PAGEREF _Toc2127207026 \h</w:instrText>
            </w:r>
            <w:r>
              <w:fldChar w:fldCharType="separate"/>
            </w:r>
            <w:r w:rsidRPr="6B4247B7" w:rsidR="6B4247B7">
              <w:rPr>
                <w:rStyle w:val="Hyperlink"/>
              </w:rPr>
              <w:t>2</w:t>
            </w:r>
            <w:r>
              <w:fldChar w:fldCharType="end"/>
            </w:r>
          </w:hyperlink>
        </w:p>
        <w:p w:rsidR="6B4247B7" w:rsidP="6B4247B7" w:rsidRDefault="6B4247B7" w14:paraId="5DCEB109" w14:textId="2834464D">
          <w:pPr>
            <w:pStyle w:val="TOC1"/>
            <w:tabs>
              <w:tab w:val="right" w:leader="dot" w:pos="9360"/>
            </w:tabs>
            <w:bidi w:val="0"/>
            <w:rPr>
              <w:rStyle w:val="Hyperlink"/>
            </w:rPr>
          </w:pPr>
          <w:hyperlink w:anchor="_Toc1354516057">
            <w:r w:rsidRPr="6B4247B7" w:rsidR="6B4247B7">
              <w:rPr>
                <w:rStyle w:val="Hyperlink"/>
              </w:rPr>
              <w:t>2.3 SWOT Analysis</w:t>
            </w:r>
            <w:r>
              <w:tab/>
            </w:r>
            <w:r>
              <w:fldChar w:fldCharType="begin"/>
            </w:r>
            <w:r>
              <w:instrText xml:space="preserve">PAGEREF _Toc1354516057 \h</w:instrText>
            </w:r>
            <w:r>
              <w:fldChar w:fldCharType="separate"/>
            </w:r>
            <w:r w:rsidRPr="6B4247B7" w:rsidR="6B4247B7">
              <w:rPr>
                <w:rStyle w:val="Hyperlink"/>
              </w:rPr>
              <w:t>2</w:t>
            </w:r>
            <w:r>
              <w:fldChar w:fldCharType="end"/>
            </w:r>
          </w:hyperlink>
        </w:p>
        <w:p w:rsidR="6B4247B7" w:rsidRDefault="6B4247B7" w14:paraId="6CDFE03D" w14:textId="2458BEBF">
          <w:r>
            <w:fldChar w:fldCharType="end"/>
          </w:r>
        </w:p>
      </w:sdtContent>
    </w:sdt>
    <w:p w:rsidR="6B4247B7" w:rsidRDefault="6B4247B7" w14:paraId="4358CE7B" w14:textId="51D849AD"/>
    <w:p xmlns:wp14="http://schemas.microsoft.com/office/word/2010/wordml" wp14:paraId="4591D03B" wp14:textId="27560FDF">
      <w:r>
        <w:br w:type="page"/>
      </w:r>
    </w:p>
    <w:p xmlns:wp14="http://schemas.microsoft.com/office/word/2010/wordml" w:rsidP="7DE2E5CD" wp14:paraId="0A92E5AA" wp14:textId="5B4E251D">
      <w:pPr>
        <w:pStyle w:val="Normal"/>
        <w:rPr>
          <w:rFonts w:ascii="Segoe UI" w:hAnsi="Segoe UI" w:eastAsia="Segoe UI" w:cs="Segoe UI"/>
          <w:b w:val="0"/>
          <w:bCs w:val="0"/>
          <w:i w:val="0"/>
          <w:iCs w:val="0"/>
          <w:caps w:val="0"/>
          <w:smallCaps w:val="0"/>
          <w:noProof w:val="0"/>
          <w:color w:val="000000" w:themeColor="text1" w:themeTint="FF" w:themeShade="FF"/>
          <w:sz w:val="24"/>
          <w:szCs w:val="24"/>
          <w:lang w:val="en-US"/>
        </w:rPr>
      </w:pPr>
      <w:bookmarkStart w:name="_Toc167920032" w:id="1530794243"/>
      <w:r w:rsidRPr="7DE2E5CD" w:rsidR="39CD0C84">
        <w:rPr>
          <w:rStyle w:val="Heading1Char"/>
          <w:noProof w:val="0"/>
          <w:lang w:val="en-US"/>
        </w:rPr>
        <w:t>Executive Summary</w:t>
      </w:r>
      <w:bookmarkEnd w:id="1530794243"/>
      <w:r>
        <w:br/>
      </w:r>
      <w:r>
        <w:br/>
      </w:r>
      <w:r w:rsidRPr="7DE2E5CD" w:rsidR="329C5A9A">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This report critically </w:t>
      </w:r>
      <w:r w:rsidRPr="7DE2E5CD" w:rsidR="329C5A9A">
        <w:rPr>
          <w:rFonts w:ascii="Segoe UI" w:hAnsi="Segoe UI" w:eastAsia="Segoe UI" w:cs="Segoe UI"/>
          <w:b w:val="0"/>
          <w:bCs w:val="0"/>
          <w:i w:val="0"/>
          <w:iCs w:val="0"/>
          <w:caps w:val="0"/>
          <w:smallCaps w:val="0"/>
          <w:noProof w:val="0"/>
          <w:color w:val="000000" w:themeColor="text1" w:themeTint="FF" w:themeShade="FF"/>
          <w:sz w:val="24"/>
          <w:szCs w:val="24"/>
          <w:lang w:val="en-US"/>
        </w:rPr>
        <w:t>analysed</w:t>
      </w:r>
      <w:r w:rsidRPr="7DE2E5CD" w:rsidR="329C5A9A">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the external factors </w:t>
      </w:r>
      <w:r w:rsidRPr="7DE2E5CD" w:rsidR="2B1DAB72">
        <w:rPr>
          <w:rFonts w:ascii="Segoe UI" w:hAnsi="Segoe UI" w:eastAsia="Segoe UI" w:cs="Segoe UI"/>
          <w:b w:val="0"/>
          <w:bCs w:val="0"/>
          <w:i w:val="0"/>
          <w:iCs w:val="0"/>
          <w:caps w:val="0"/>
          <w:smallCaps w:val="0"/>
          <w:noProof w:val="0"/>
          <w:color w:val="000000" w:themeColor="text1" w:themeTint="FF" w:themeShade="FF"/>
          <w:sz w:val="24"/>
          <w:szCs w:val="24"/>
          <w:lang w:val="en-US"/>
        </w:rPr>
        <w:t>influencing</w:t>
      </w:r>
      <w:r w:rsidRPr="7DE2E5CD" w:rsidR="329C5A9A">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the creator e</w:t>
      </w:r>
      <w:r w:rsidRPr="7DE2E5CD" w:rsidR="103BD2EE">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conomy using the STEEPLE framework, followed by a SWOT analysis and a Future Lens </w:t>
      </w:r>
      <w:r w:rsidRPr="7DE2E5CD" w:rsidR="79AD1AC4">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analysis </w:t>
      </w:r>
      <w:r w:rsidRPr="7DE2E5CD" w:rsidR="103BD2EE">
        <w:rPr>
          <w:rFonts w:ascii="Segoe UI" w:hAnsi="Segoe UI" w:eastAsia="Segoe UI" w:cs="Segoe UI"/>
          <w:b w:val="0"/>
          <w:bCs w:val="0"/>
          <w:i w:val="0"/>
          <w:iCs w:val="0"/>
          <w:caps w:val="0"/>
          <w:smallCaps w:val="0"/>
          <w:noProof w:val="0"/>
          <w:color w:val="000000" w:themeColor="text1" w:themeTint="FF" w:themeShade="FF"/>
          <w:sz w:val="24"/>
          <w:szCs w:val="24"/>
          <w:lang w:val="en-US"/>
        </w:rPr>
        <w:t>based on the DPSIR framework. The analysis</w:t>
      </w:r>
      <w:r w:rsidRPr="7DE2E5CD" w:rsidR="2F545E9A">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w:t>
      </w:r>
      <w:r w:rsidRPr="7DE2E5CD" w:rsidR="2F545E9A">
        <w:rPr>
          <w:rFonts w:ascii="Segoe UI" w:hAnsi="Segoe UI" w:eastAsia="Segoe UI" w:cs="Segoe UI"/>
          <w:b w:val="0"/>
          <w:bCs w:val="0"/>
          <w:i w:val="0"/>
          <w:iCs w:val="0"/>
          <w:caps w:val="0"/>
          <w:smallCaps w:val="0"/>
          <w:noProof w:val="0"/>
          <w:color w:val="000000" w:themeColor="text1" w:themeTint="FF" w:themeShade="FF"/>
          <w:sz w:val="24"/>
          <w:szCs w:val="24"/>
          <w:lang w:val="en-US"/>
        </w:rPr>
        <w:t>identified</w:t>
      </w:r>
      <w:r w:rsidRPr="7DE2E5CD" w:rsidR="2F545E9A">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technological innovation, changing consumer </w:t>
      </w:r>
      <w:r w:rsidRPr="7DE2E5CD" w:rsidR="2F545E9A">
        <w:rPr>
          <w:rFonts w:ascii="Segoe UI" w:hAnsi="Segoe UI" w:eastAsia="Segoe UI" w:cs="Segoe UI"/>
          <w:b w:val="0"/>
          <w:bCs w:val="0"/>
          <w:i w:val="0"/>
          <w:iCs w:val="0"/>
          <w:caps w:val="0"/>
          <w:smallCaps w:val="0"/>
          <w:noProof w:val="0"/>
          <w:color w:val="000000" w:themeColor="text1" w:themeTint="FF" w:themeShade="FF"/>
          <w:sz w:val="24"/>
          <w:szCs w:val="24"/>
          <w:lang w:val="en-US"/>
        </w:rPr>
        <w:t>behaviour</w:t>
      </w:r>
      <w:r w:rsidRPr="7DE2E5CD" w:rsidR="2F545E9A">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and the </w:t>
      </w:r>
      <w:r w:rsidRPr="7DE2E5CD" w:rsidR="1399062C">
        <w:rPr>
          <w:rFonts w:ascii="Segoe UI" w:hAnsi="Segoe UI" w:eastAsia="Segoe UI" w:cs="Segoe UI"/>
          <w:b w:val="0"/>
          <w:bCs w:val="0"/>
          <w:i w:val="0"/>
          <w:iCs w:val="0"/>
          <w:caps w:val="0"/>
          <w:smallCaps w:val="0"/>
          <w:noProof w:val="0"/>
          <w:color w:val="000000" w:themeColor="text1" w:themeTint="FF" w:themeShade="FF"/>
          <w:sz w:val="24"/>
          <w:szCs w:val="24"/>
          <w:lang w:val="en-US"/>
        </w:rPr>
        <w:t>increasing importance of authenticity as key drivers of growth within the creator economy. However, it also</w:t>
      </w:r>
      <w:r w:rsidRPr="7DE2E5CD" w:rsidR="3076D0F2">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highlighted challenges including dependence on social media algorithms,</w:t>
      </w:r>
      <w:r w:rsidRPr="7DE2E5CD" w:rsidR="76742925">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increasing competition, </w:t>
      </w:r>
      <w:r w:rsidRPr="7DE2E5CD" w:rsidR="028A70A3">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evolving </w:t>
      </w:r>
      <w:r w:rsidRPr="7DE2E5CD" w:rsidR="76742925">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regulatory </w:t>
      </w:r>
      <w:r w:rsidRPr="7DE2E5CD" w:rsidR="772AA388">
        <w:rPr>
          <w:rFonts w:ascii="Segoe UI" w:hAnsi="Segoe UI" w:eastAsia="Segoe UI" w:cs="Segoe UI"/>
          <w:b w:val="0"/>
          <w:bCs w:val="0"/>
          <w:i w:val="0"/>
          <w:iCs w:val="0"/>
          <w:caps w:val="0"/>
          <w:smallCaps w:val="0"/>
          <w:noProof w:val="0"/>
          <w:color w:val="000000" w:themeColor="text1" w:themeTint="FF" w:themeShade="FF"/>
          <w:sz w:val="24"/>
          <w:szCs w:val="24"/>
          <w:lang w:val="en-US"/>
        </w:rPr>
        <w:t>requirements,</w:t>
      </w:r>
      <w:r w:rsidRPr="7DE2E5CD" w:rsidR="76742925">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w:t>
      </w:r>
      <w:r w:rsidRPr="7DE2E5CD" w:rsidR="76742925">
        <w:rPr>
          <w:rFonts w:ascii="Segoe UI" w:hAnsi="Segoe UI" w:eastAsia="Segoe UI" w:cs="Segoe UI"/>
          <w:b w:val="0"/>
          <w:bCs w:val="0"/>
          <w:i w:val="0"/>
          <w:iCs w:val="0"/>
          <w:caps w:val="0"/>
          <w:smallCaps w:val="0"/>
          <w:noProof w:val="0"/>
          <w:color w:val="000000" w:themeColor="text1" w:themeTint="FF" w:themeShade="FF"/>
          <w:sz w:val="24"/>
          <w:szCs w:val="24"/>
          <w:lang w:val="en-US"/>
        </w:rPr>
        <w:t>and ethical concerns surrounding transparency and artificial intelligence.</w:t>
      </w:r>
      <w:r>
        <w:br/>
      </w:r>
      <w:r>
        <w:br/>
      </w:r>
      <w:r w:rsidRPr="7DE2E5CD" w:rsidR="135E92C0">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Case </w:t>
      </w:r>
      <w:r w:rsidRPr="7DE2E5CD" w:rsidR="1FAC54EE">
        <w:rPr>
          <w:rFonts w:ascii="Segoe UI" w:hAnsi="Segoe UI" w:eastAsia="Segoe UI" w:cs="Segoe UI"/>
          <w:b w:val="0"/>
          <w:bCs w:val="0"/>
          <w:i w:val="0"/>
          <w:iCs w:val="0"/>
          <w:caps w:val="0"/>
          <w:smallCaps w:val="0"/>
          <w:noProof w:val="0"/>
          <w:color w:val="000000" w:themeColor="text1" w:themeTint="FF" w:themeShade="FF"/>
          <w:sz w:val="24"/>
          <w:szCs w:val="24"/>
          <w:lang w:val="en-US"/>
        </w:rPr>
        <w:t>studies</w:t>
      </w:r>
      <w:r w:rsidRPr="7DE2E5CD" w:rsidR="135E92C0">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including </w:t>
      </w:r>
      <w:r w:rsidRPr="7DE2E5CD" w:rsidR="685FEFD8">
        <w:rPr>
          <w:rFonts w:ascii="Segoe UI" w:hAnsi="Segoe UI" w:eastAsia="Segoe UI" w:cs="Segoe UI"/>
          <w:b w:val="0"/>
          <w:bCs w:val="0"/>
          <w:i w:val="0"/>
          <w:iCs w:val="0"/>
          <w:caps w:val="0"/>
          <w:smallCaps w:val="0"/>
          <w:noProof w:val="0"/>
          <w:color w:val="000000" w:themeColor="text1" w:themeTint="FF" w:themeShade="FF"/>
          <w:sz w:val="24"/>
          <w:szCs w:val="24"/>
          <w:lang w:val="en-US"/>
        </w:rPr>
        <w:t>Mrs.</w:t>
      </w:r>
      <w:r w:rsidRPr="7DE2E5CD" w:rsidR="135E92C0">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Hinch, </w:t>
      </w:r>
      <w:r w:rsidRPr="7DE2E5CD" w:rsidR="7891BE2A">
        <w:rPr>
          <w:rFonts w:ascii="Segoe UI" w:hAnsi="Segoe UI" w:eastAsia="Segoe UI" w:cs="Segoe UI"/>
          <w:b w:val="0"/>
          <w:bCs w:val="0"/>
          <w:i w:val="0"/>
          <w:iCs w:val="0"/>
          <w:caps w:val="0"/>
          <w:smallCaps w:val="0"/>
          <w:noProof w:val="0"/>
          <w:color w:val="000000" w:themeColor="text1" w:themeTint="FF" w:themeShade="FF"/>
          <w:sz w:val="24"/>
          <w:szCs w:val="24"/>
          <w:lang w:val="en-US"/>
        </w:rPr>
        <w:t>MrBeast,</w:t>
      </w:r>
      <w:r w:rsidRPr="7DE2E5CD" w:rsidR="135E92C0">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and Lil Miquela </w:t>
      </w:r>
      <w:r w:rsidRPr="7DE2E5CD" w:rsidR="135E92C0">
        <w:rPr>
          <w:rFonts w:ascii="Segoe UI" w:hAnsi="Segoe UI" w:eastAsia="Segoe UI" w:cs="Segoe UI"/>
          <w:b w:val="0"/>
          <w:bCs w:val="0"/>
          <w:i w:val="0"/>
          <w:iCs w:val="0"/>
          <w:caps w:val="0"/>
          <w:smallCaps w:val="0"/>
          <w:noProof w:val="0"/>
          <w:color w:val="000000" w:themeColor="text1" w:themeTint="FF" w:themeShade="FF"/>
          <w:sz w:val="24"/>
          <w:szCs w:val="24"/>
          <w:lang w:val="en-US"/>
        </w:rPr>
        <w:t>demonstrated</w:t>
      </w:r>
      <w:r w:rsidRPr="7DE2E5CD" w:rsidR="135E92C0">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how creators respond differently</w:t>
      </w:r>
      <w:r w:rsidRPr="7DE2E5CD" w:rsidR="7A9CB299">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to these external influences while illustrating the opportunities and risks associated with digital entrep</w:t>
      </w:r>
      <w:r w:rsidRPr="7DE2E5CD" w:rsidR="406F5A2E">
        <w:rPr>
          <w:rFonts w:ascii="Segoe UI" w:hAnsi="Segoe UI" w:eastAsia="Segoe UI" w:cs="Segoe UI"/>
          <w:b w:val="0"/>
          <w:bCs w:val="0"/>
          <w:i w:val="0"/>
          <w:iCs w:val="0"/>
          <w:caps w:val="0"/>
          <w:smallCaps w:val="0"/>
          <w:noProof w:val="0"/>
          <w:color w:val="000000" w:themeColor="text1" w:themeTint="FF" w:themeShade="FF"/>
          <w:sz w:val="24"/>
          <w:szCs w:val="24"/>
          <w:lang w:val="en-US"/>
        </w:rPr>
        <w:t>reneurship. The SWOT analysis concluded that although the creator economy offers si</w:t>
      </w:r>
      <w:r w:rsidRPr="7DE2E5CD" w:rsidR="00948ABF">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gnificant opportunities, long-term success depends upon adaptability, diversified income </w:t>
      </w:r>
      <w:r w:rsidRPr="7DE2E5CD" w:rsidR="52E37814">
        <w:rPr>
          <w:rFonts w:ascii="Segoe UI" w:hAnsi="Segoe UI" w:eastAsia="Segoe UI" w:cs="Segoe UI"/>
          <w:b w:val="0"/>
          <w:bCs w:val="0"/>
          <w:i w:val="0"/>
          <w:iCs w:val="0"/>
          <w:caps w:val="0"/>
          <w:smallCaps w:val="0"/>
          <w:noProof w:val="0"/>
          <w:color w:val="000000" w:themeColor="text1" w:themeTint="FF" w:themeShade="FF"/>
          <w:sz w:val="24"/>
          <w:szCs w:val="24"/>
          <w:lang w:val="en-US"/>
        </w:rPr>
        <w:t>streams,</w:t>
      </w:r>
      <w:r w:rsidRPr="7DE2E5CD" w:rsidR="524AF144">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and maintaining </w:t>
      </w:r>
      <w:r w:rsidRPr="7DE2E5CD" w:rsidR="6386A888">
        <w:rPr>
          <w:rFonts w:ascii="Segoe UI" w:hAnsi="Segoe UI" w:eastAsia="Segoe UI" w:cs="Segoe UI"/>
          <w:b w:val="0"/>
          <w:bCs w:val="0"/>
          <w:i w:val="0"/>
          <w:iCs w:val="0"/>
          <w:caps w:val="0"/>
          <w:smallCaps w:val="0"/>
          <w:noProof w:val="0"/>
          <w:color w:val="000000" w:themeColor="text1" w:themeTint="FF" w:themeShade="FF"/>
          <w:sz w:val="24"/>
          <w:szCs w:val="24"/>
          <w:lang w:val="en-US"/>
        </w:rPr>
        <w:t>audience</w:t>
      </w:r>
      <w:r w:rsidRPr="7DE2E5CD" w:rsidR="524AF144">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trust.</w:t>
      </w:r>
      <w:r>
        <w:br/>
      </w:r>
      <w:r>
        <w:br/>
      </w:r>
      <w:r w:rsidRPr="7DE2E5CD" w:rsidR="64BADA45">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Finally, the report recommended that creators diversify their revenue sources, </w:t>
      </w:r>
      <w:r w:rsidRPr="7DE2E5CD" w:rsidR="18FA0418">
        <w:rPr>
          <w:rFonts w:ascii="Segoe UI" w:hAnsi="Segoe UI" w:eastAsia="Segoe UI" w:cs="Segoe UI"/>
          <w:b w:val="0"/>
          <w:bCs w:val="0"/>
          <w:i w:val="0"/>
          <w:iCs w:val="0"/>
          <w:caps w:val="0"/>
          <w:smallCaps w:val="0"/>
          <w:noProof w:val="0"/>
          <w:color w:val="000000" w:themeColor="text1" w:themeTint="FF" w:themeShade="FF"/>
          <w:sz w:val="24"/>
          <w:szCs w:val="24"/>
          <w:lang w:val="en-US"/>
        </w:rPr>
        <w:t>prioritise</w:t>
      </w:r>
      <w:r w:rsidRPr="7DE2E5CD" w:rsidR="18FA0418">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ethical and transparent practices, and adopt emerging technologies </w:t>
      </w:r>
      <w:r w:rsidRPr="7DE2E5CD" w:rsidR="7AA8A16F">
        <w:rPr>
          <w:rFonts w:ascii="Segoe UI" w:hAnsi="Segoe UI" w:eastAsia="Segoe UI" w:cs="Segoe UI"/>
          <w:b w:val="0"/>
          <w:bCs w:val="0"/>
          <w:i w:val="0"/>
          <w:iCs w:val="0"/>
          <w:caps w:val="0"/>
          <w:smallCaps w:val="0"/>
          <w:noProof w:val="0"/>
          <w:color w:val="000000" w:themeColor="text1" w:themeTint="FF" w:themeShade="FF"/>
          <w:sz w:val="24"/>
          <w:szCs w:val="24"/>
          <w:lang w:val="en-US"/>
        </w:rPr>
        <w:t>responsibly</w:t>
      </w:r>
      <w:r w:rsidRPr="7DE2E5CD" w:rsidR="18FA0418">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to remain competitive within an incre</w:t>
      </w:r>
      <w:r w:rsidRPr="7DE2E5CD" w:rsidR="0D6205E3">
        <w:rPr>
          <w:rFonts w:ascii="Segoe UI" w:hAnsi="Segoe UI" w:eastAsia="Segoe UI" w:cs="Segoe UI"/>
          <w:b w:val="0"/>
          <w:bCs w:val="0"/>
          <w:i w:val="0"/>
          <w:iCs w:val="0"/>
          <w:caps w:val="0"/>
          <w:smallCaps w:val="0"/>
          <w:noProof w:val="0"/>
          <w:color w:val="000000" w:themeColor="text1" w:themeTint="FF" w:themeShade="FF"/>
          <w:sz w:val="24"/>
          <w:szCs w:val="24"/>
          <w:lang w:val="en-US"/>
        </w:rPr>
        <w:t>asingly dynamic digital environment.</w:t>
      </w:r>
    </w:p>
    <w:p xmlns:wp14="http://schemas.microsoft.com/office/word/2010/wordml" w:rsidP="012BA7F6" wp14:paraId="2C078E63" wp14:textId="5B2E373E">
      <w:pPr>
        <w:pStyle w:val="Normal"/>
      </w:pPr>
      <w:r>
        <w:br/>
      </w:r>
    </w:p>
    <w:p w:rsidR="6B4247B7" w:rsidP="6B4247B7" w:rsidRDefault="6B4247B7" w14:paraId="0144E068" w14:textId="7E0BD59E">
      <w:pPr>
        <w:pStyle w:val="Normal"/>
      </w:pPr>
    </w:p>
    <w:p w:rsidR="012BA7F6" w:rsidRDefault="012BA7F6" w14:paraId="7C57F4C7" w14:textId="06147DCE">
      <w:r>
        <w:br w:type="page"/>
      </w:r>
    </w:p>
    <w:p w:rsidR="186550FD" w:rsidP="6B4247B7" w:rsidRDefault="186550FD" w14:paraId="0118D23C" w14:textId="233AFDEC">
      <w:pPr>
        <w:pStyle w:val="Normal"/>
        <w:shd w:val="clear" w:color="auto" w:fill="FFFFFF" w:themeFill="background1"/>
        <w:spacing w:before="0" w:beforeAutospacing="off" w:after="0" w:afterAutospacing="off"/>
      </w:pPr>
      <w:bookmarkStart w:name="_Toc990067859" w:id="408862099"/>
      <w:r w:rsidRPr="6B4247B7" w:rsidR="526031D2">
        <w:rPr>
          <w:rStyle w:val="Heading1Char"/>
          <w:noProof w:val="0"/>
          <w:lang w:val="en-US"/>
        </w:rPr>
        <w:t>1.</w:t>
      </w:r>
      <w:r w:rsidRPr="6B4247B7" w:rsidR="79AFEFF5">
        <w:rPr>
          <w:rStyle w:val="Heading1Char"/>
          <w:noProof w:val="0"/>
          <w:lang w:val="en-US"/>
        </w:rPr>
        <w:t>Introduction</w:t>
      </w:r>
      <w:bookmarkEnd w:id="408862099"/>
      <w:r>
        <w:br/>
      </w:r>
      <w:r>
        <w:br/>
      </w:r>
      <w:r w:rsidRPr="6B4247B7" w:rsidR="54C2EE96">
        <w:rPr>
          <w:rFonts w:ascii="system-ui" w:hAnsi="system-ui" w:eastAsia="system-ui" w:cs="system-ui"/>
          <w:b w:val="0"/>
          <w:bCs w:val="0"/>
          <w:i w:val="0"/>
          <w:iCs w:val="0"/>
          <w:caps w:val="0"/>
          <w:smallCaps w:val="0"/>
          <w:noProof w:val="0"/>
          <w:color w:val="09090B"/>
          <w:sz w:val="24"/>
          <w:szCs w:val="24"/>
          <w:lang w:val="en-US"/>
        </w:rPr>
        <w:t xml:space="preserve">The creator economy has reshaped how people and organizations create, distribute, and consume digital content. Via Instagram, TikTok, and YouTube, creators build personal brands that influence behavior, steer purchases, and drive economic value. Influencer marketing has become central for brands pursuing authentic </w:t>
      </w:r>
      <w:r w:rsidRPr="6B4247B7" w:rsidR="54C2EE96">
        <w:rPr>
          <w:rFonts w:ascii="system-ui" w:hAnsi="system-ui" w:eastAsia="system-ui" w:cs="system-ui"/>
          <w:b w:val="0"/>
          <w:bCs w:val="0"/>
          <w:i w:val="0"/>
          <w:iCs w:val="0"/>
          <w:caps w:val="0"/>
          <w:smallCaps w:val="0"/>
          <w:noProof w:val="0"/>
          <w:color w:val="09090B"/>
          <w:sz w:val="24"/>
          <w:szCs w:val="24"/>
          <w:lang w:val="en-US"/>
        </w:rPr>
        <w:t>engagement and</w:t>
      </w:r>
      <w:r w:rsidRPr="6B4247B7" w:rsidR="54C2EE96">
        <w:rPr>
          <w:rFonts w:ascii="system-ui" w:hAnsi="system-ui" w:eastAsia="system-ui" w:cs="system-ui"/>
          <w:b w:val="0"/>
          <w:bCs w:val="0"/>
          <w:i w:val="0"/>
          <w:iCs w:val="0"/>
          <w:caps w:val="0"/>
          <w:smallCaps w:val="0"/>
          <w:noProof w:val="0"/>
          <w:color w:val="09090B"/>
          <w:sz w:val="24"/>
          <w:szCs w:val="24"/>
          <w:lang w:val="en-US"/>
        </w:rPr>
        <w:t xml:space="preserve"> fueling growth. Yet the field faces rapid technological change, shifting regulation, evolving consumer expectations, and intensifying competition.</w:t>
      </w:r>
    </w:p>
    <w:p w:rsidR="186550FD" w:rsidP="6B4247B7" w:rsidRDefault="186550FD" w14:paraId="32CA6327" w14:textId="7A77BF83">
      <w:pPr>
        <w:shd w:val="clear" w:color="auto" w:fill="FFFFFF" w:themeFill="background1"/>
        <w:spacing w:before="0" w:beforeAutospacing="off" w:after="0" w:afterAutospacing="off"/>
      </w:pPr>
      <w:r w:rsidRPr="6B4247B7" w:rsidR="54C2EE96">
        <w:rPr>
          <w:rFonts w:ascii="system-ui" w:hAnsi="system-ui" w:eastAsia="system-ui" w:cs="system-ui"/>
          <w:b w:val="0"/>
          <w:bCs w:val="0"/>
          <w:i w:val="0"/>
          <w:iCs w:val="0"/>
          <w:caps w:val="0"/>
          <w:smallCaps w:val="0"/>
          <w:noProof w:val="0"/>
          <w:color w:val="09090B"/>
          <w:sz w:val="24"/>
          <w:szCs w:val="24"/>
          <w:lang w:val="en-US"/>
        </w:rPr>
        <w:t xml:space="preserve">This report assesses external forces on the creator economy using the STEEPLE framework—social, technological, economic, environmental, political, legal, and ethical dimensions. A SWOT then gauges the industry’s strategic position, followed by </w:t>
      </w:r>
      <w:r w:rsidRPr="6B4247B7" w:rsidR="54C2EE96">
        <w:rPr>
          <w:rFonts w:ascii="system-ui" w:hAnsi="system-ui" w:eastAsia="system-ui" w:cs="system-ui"/>
          <w:b w:val="0"/>
          <w:bCs w:val="0"/>
          <w:i w:val="0"/>
          <w:iCs w:val="0"/>
          <w:caps w:val="0"/>
          <w:smallCaps w:val="0"/>
          <w:noProof w:val="0"/>
          <w:color w:val="09090B"/>
          <w:sz w:val="24"/>
          <w:szCs w:val="24"/>
          <w:lang w:val="en-US"/>
        </w:rPr>
        <w:t>a future</w:t>
      </w:r>
      <w:r w:rsidRPr="6B4247B7" w:rsidR="54C2EE96">
        <w:rPr>
          <w:rFonts w:ascii="system-ui" w:hAnsi="system-ui" w:eastAsia="system-ui" w:cs="system-ui"/>
          <w:b w:val="0"/>
          <w:bCs w:val="0"/>
          <w:i w:val="0"/>
          <w:iCs w:val="0"/>
          <w:caps w:val="0"/>
          <w:smallCaps w:val="0"/>
          <w:noProof w:val="0"/>
          <w:color w:val="09090B"/>
          <w:sz w:val="24"/>
          <w:szCs w:val="24"/>
          <w:lang w:val="en-US"/>
        </w:rPr>
        <w:t xml:space="preserve"> outlook via the DPSIR model. Finally, it offers recommendations to help creators and organizations navigate challenges and opportunities.</w:t>
      </w:r>
    </w:p>
    <w:p w:rsidR="186550FD" w:rsidP="6B4247B7" w:rsidRDefault="186550FD" w14:paraId="04CB51A0" w14:textId="4A790129">
      <w:pPr>
        <w:pStyle w:val="Normal"/>
        <w:rPr>
          <w:rFonts w:ascii="Segoe UI" w:hAnsi="Segoe UI" w:eastAsia="Segoe UI" w:cs="Segoe UI"/>
          <w:b w:val="1"/>
          <w:bCs w:val="1"/>
          <w:i w:val="0"/>
          <w:iCs w:val="0"/>
          <w:caps w:val="0"/>
          <w:smallCaps w:val="0"/>
          <w:noProof w:val="0"/>
          <w:color w:val="000000" w:themeColor="text1" w:themeTint="FF" w:themeShade="FF"/>
          <w:sz w:val="28"/>
          <w:szCs w:val="28"/>
          <w:lang w:val="en-US"/>
        </w:rPr>
      </w:pPr>
      <w:r>
        <w:br/>
      </w:r>
    </w:p>
    <w:p w:rsidR="012BA7F6" w:rsidRDefault="012BA7F6" w14:paraId="1833F74B" w14:textId="58FA8086">
      <w:r>
        <w:br w:type="page"/>
      </w:r>
    </w:p>
    <w:p w:rsidR="2B73A72E" w:rsidP="6B4247B7" w:rsidRDefault="2B73A72E" w14:paraId="30465381" w14:textId="5D5414C9">
      <w:pPr>
        <w:pStyle w:val="Normal"/>
        <w:rPr>
          <w:rFonts w:ascii="Segoe UI" w:hAnsi="Segoe UI" w:eastAsia="Segoe UI" w:cs="Segoe UI"/>
          <w:noProof w:val="0"/>
          <w:sz w:val="24"/>
          <w:szCs w:val="24"/>
          <w:lang w:val="en-US"/>
        </w:rPr>
      </w:pPr>
      <w:bookmarkStart w:name="_Toc1592386051" w:id="1851499728"/>
      <w:r w:rsidRPr="6B4247B7" w:rsidR="0D4783C9">
        <w:rPr>
          <w:rStyle w:val="Heading1Char"/>
          <w:noProof w:val="0"/>
          <w:lang w:val="en-US"/>
        </w:rPr>
        <w:t>2.</w:t>
      </w:r>
      <w:r w:rsidRPr="6B4247B7" w:rsidR="6D072FE9">
        <w:rPr>
          <w:rStyle w:val="Heading1Char"/>
          <w:noProof w:val="0"/>
          <w:lang w:val="en-US"/>
        </w:rPr>
        <w:t xml:space="preserve"> </w:t>
      </w:r>
      <w:r w:rsidRPr="6B4247B7" w:rsidR="01FA89F4">
        <w:rPr>
          <w:rStyle w:val="Heading1Char"/>
          <w:noProof w:val="0"/>
          <w:lang w:val="en-US"/>
        </w:rPr>
        <w:t>Stakeholders</w:t>
      </w:r>
      <w:bookmarkEnd w:id="1851499728"/>
      <w:r>
        <w:br/>
      </w:r>
      <w:r>
        <w:br/>
      </w:r>
      <w:r w:rsidRPr="6B4247B7" w:rsidR="149463BE">
        <w:rPr>
          <w:rFonts w:ascii="Segoe UI" w:hAnsi="Segoe UI" w:eastAsia="Segoe UI" w:cs="Segoe UI" w:asciiTheme="minorAscii" w:hAnsiTheme="minorAscii" w:eastAsiaTheme="minorAscii" w:cstheme="minorAscii"/>
          <w:b w:val="0"/>
          <w:bCs w:val="0"/>
          <w:i w:val="0"/>
          <w:iCs w:val="0"/>
          <w:caps w:val="0"/>
          <w:smallCaps w:val="0"/>
          <w:noProof w:val="0"/>
          <w:color w:val="09090B"/>
          <w:sz w:val="24"/>
          <w:szCs w:val="24"/>
          <w:lang w:val="en-US"/>
        </w:rPr>
        <w:t xml:space="preserve">The creator economy spans interdependent stakeholders whose interests shape its growth and resilience. Creators sit at the core, producing content and earning via sponsorships, affiliates, ads, and product sales. Platforms such as Instagram, TikTok, and YouTube depend on creators to attract users and </w:t>
      </w:r>
      <w:r w:rsidRPr="6B4247B7" w:rsidR="149463BE">
        <w:rPr>
          <w:rFonts w:ascii="Segoe UI" w:hAnsi="Segoe UI" w:eastAsia="Segoe UI" w:cs="Segoe UI" w:asciiTheme="minorAscii" w:hAnsiTheme="minorAscii" w:eastAsiaTheme="minorAscii" w:cstheme="minorAscii"/>
          <w:b w:val="0"/>
          <w:bCs w:val="0"/>
          <w:i w:val="0"/>
          <w:iCs w:val="0"/>
          <w:caps w:val="0"/>
          <w:smallCaps w:val="0"/>
          <w:noProof w:val="0"/>
          <w:color w:val="09090B"/>
          <w:sz w:val="24"/>
          <w:szCs w:val="24"/>
          <w:lang w:val="en-US"/>
        </w:rPr>
        <w:t>spend advertising</w:t>
      </w:r>
      <w:r w:rsidRPr="6B4247B7" w:rsidR="149463BE">
        <w:rPr>
          <w:rFonts w:ascii="Segoe UI" w:hAnsi="Segoe UI" w:eastAsia="Segoe UI" w:cs="Segoe UI" w:asciiTheme="minorAscii" w:hAnsiTheme="minorAscii" w:eastAsiaTheme="minorAscii" w:cstheme="minorAscii"/>
          <w:b w:val="0"/>
          <w:bCs w:val="0"/>
          <w:i w:val="0"/>
          <w:iCs w:val="0"/>
          <w:caps w:val="0"/>
          <w:smallCaps w:val="0"/>
          <w:noProof w:val="0"/>
          <w:color w:val="09090B"/>
          <w:sz w:val="24"/>
          <w:szCs w:val="24"/>
          <w:lang w:val="en-US"/>
        </w:rPr>
        <w:t>. Brands partner with influencers to build awareness and trust, often securing higher engagement than traditional ads. Consumers steer algorithms through viewing behavior while demanding authenticity, transparency, and credibility. Regulators—such as the UK’s Advertising Standards Authority (ASA)—protect audiences by requiring clear disclosures and enforcing advertising rules. Talent agencies and marketing firms broker partnerships and manage deals. Because these relationships are tightly linked, shifts in one group ripple across the ecosystem, making collaboration essential to sustainable success.</w:t>
      </w:r>
    </w:p>
    <w:p w:rsidR="012BA7F6" w:rsidRDefault="012BA7F6" w14:paraId="411D8A44" w14:textId="4F66DF96">
      <w:r>
        <w:br w:type="page"/>
      </w:r>
    </w:p>
    <w:p w:rsidR="012BA7F6" w:rsidP="7DE2E5CD" w:rsidRDefault="012BA7F6" w14:paraId="4CC7F7EE" w14:textId="4A2E6B9B">
      <w:pPr>
        <w:pStyle w:val="Normal"/>
        <w:shd w:val="clear" w:color="auto" w:fill="FFFFFF" w:themeFill="background1"/>
        <w:spacing w:before="0" w:beforeAutospacing="off" w:after="0" w:afterAutospacing="off"/>
        <w:rPr>
          <w:rFonts w:ascii="Segoe UI" w:hAnsi="Segoe UI" w:eastAsia="Segoe UI" w:cs="Segoe UI" w:asciiTheme="minorAscii" w:hAnsiTheme="minorAscii" w:eastAsiaTheme="minorAscii" w:cstheme="minorAscii"/>
          <w:b w:val="0"/>
          <w:bCs w:val="0"/>
          <w:i w:val="0"/>
          <w:iCs w:val="0"/>
          <w:caps w:val="0"/>
          <w:smallCaps w:val="0"/>
          <w:noProof w:val="0"/>
          <w:color w:val="09090B"/>
          <w:sz w:val="24"/>
          <w:szCs w:val="24"/>
          <w:lang w:val="en-US"/>
        </w:rPr>
      </w:pPr>
      <w:bookmarkStart w:name="_Toc756599292" w:id="1196769295"/>
      <w:r w:rsidRPr="7DE2E5CD" w:rsidR="5857AE0E">
        <w:rPr>
          <w:rStyle w:val="Heading1Char"/>
          <w:noProof w:val="0"/>
          <w:lang w:val="en-US"/>
        </w:rPr>
        <w:t xml:space="preserve">2.2 </w:t>
      </w:r>
      <w:r w:rsidRPr="7DE2E5CD" w:rsidR="0F8C6E65">
        <w:rPr>
          <w:rStyle w:val="Heading1Char"/>
          <w:noProof w:val="0"/>
          <w:lang w:val="en-US"/>
        </w:rPr>
        <w:t>STEEPLE</w:t>
      </w:r>
      <w:bookmarkEnd w:id="1196769295"/>
      <w:r w:rsidRPr="7DE2E5CD" w:rsidR="0F8C6E65">
        <w:rPr>
          <w:rStyle w:val="Heading1Char"/>
          <w:noProof w:val="0"/>
          <w:lang w:val="en-US"/>
        </w:rPr>
        <w:t xml:space="preserve"> </w:t>
      </w:r>
      <w:r>
        <w:br/>
      </w:r>
      <w:r>
        <w:br/>
      </w:r>
      <w:r w:rsidRPr="7DE2E5CD" w:rsidR="4AFD7A74">
        <w:rPr>
          <w:rStyle w:val="Heading2Char"/>
          <w:noProof w:val="0"/>
          <w:lang w:val="en-US"/>
        </w:rPr>
        <w:t>Social</w:t>
      </w:r>
      <w:r w:rsidRPr="7DE2E5CD" w:rsidR="744CC82C">
        <w:rPr>
          <w:rStyle w:val="Heading2Char"/>
          <w:noProof w:val="0"/>
          <w:lang w:val="en-US"/>
        </w:rPr>
        <w:t xml:space="preserve"> factors</w:t>
      </w:r>
      <w:r>
        <w:br/>
      </w:r>
      <w:r>
        <w:br/>
      </w:r>
      <w:r w:rsidRPr="7DE2E5CD" w:rsidR="6D3FA85A">
        <w:rPr>
          <w:rFonts w:ascii="Segoe UI" w:hAnsi="Segoe UI" w:eastAsia="Segoe UI" w:cs="Segoe UI" w:asciiTheme="minorAscii" w:hAnsiTheme="minorAscii" w:eastAsiaTheme="minorAscii" w:cstheme="minorAscii"/>
          <w:b w:val="0"/>
          <w:bCs w:val="0"/>
          <w:i w:val="0"/>
          <w:iCs w:val="0"/>
          <w:caps w:val="0"/>
          <w:smallCaps w:val="0"/>
          <w:noProof w:val="0"/>
          <w:color w:val="09090B"/>
          <w:sz w:val="24"/>
          <w:szCs w:val="24"/>
          <w:lang w:val="en-US"/>
        </w:rPr>
        <w:t>Social dynamics shape the creator economy, as audiences increasingly prefer authentic, relatable content over traditional ads (Influencer Marketing Hub, 2025). Influencers who build genuine relationships often command higher trust and deliver better brand outcomes, elevating them from content producers to opinion leaders who can sway purchases. Mrs. Hinch exemplifies how authenticity and community engagement can fortify a personal brand (Hinch, 2021). By sharing everyday cleaning routines and family life, she cultivated a loyal community whose trust enabled retail partnerships and bestselling books, showing how social connection and perceived authenticity translate into commercial value. Yet constant pressure to stay visible fuels concerns mental health, burnout, and sustaining curated identities (Sprout Social, 2024). Shifting public expectations also mean that lost trust or controversy can erode reputation and deals (Influencer Marketing Hub, 2025). Thus, authenticity is a competitive edge and a challenge.</w:t>
      </w:r>
      <w:r>
        <w:br/>
      </w:r>
      <w:r>
        <w:br/>
      </w:r>
      <w:r>
        <w:br/>
      </w:r>
      <w:r>
        <w:br/>
      </w:r>
      <w:r>
        <w:br/>
      </w:r>
      <w:r>
        <w:br/>
      </w:r>
      <w:r>
        <w:br/>
      </w:r>
      <w:r>
        <w:br/>
      </w:r>
      <w:r>
        <w:br/>
      </w:r>
      <w:r>
        <w:br/>
      </w:r>
      <w:r>
        <w:br/>
      </w:r>
      <w:r>
        <w:br/>
      </w:r>
      <w:r>
        <w:br/>
      </w:r>
      <w:r>
        <w:br/>
      </w:r>
      <w:r>
        <w:br/>
      </w:r>
      <w:r>
        <w:br/>
      </w:r>
      <w:r w:rsidRPr="7DE2E5CD" w:rsidR="1D7523E4">
        <w:rPr>
          <w:rStyle w:val="Heading2Char"/>
          <w:noProof w:val="0"/>
          <w:lang w:val="en-US"/>
        </w:rPr>
        <w:t>Technological Factors</w:t>
      </w:r>
      <w:r>
        <w:br/>
      </w:r>
      <w:r>
        <w:br/>
      </w:r>
      <w:r w:rsidRPr="7DE2E5CD" w:rsidR="17D41C6F">
        <w:rPr>
          <w:rFonts w:ascii="Segoe UI" w:hAnsi="Segoe UI" w:eastAsia="Segoe UI" w:cs="Segoe UI" w:asciiTheme="minorAscii" w:hAnsiTheme="minorAscii" w:eastAsiaTheme="minorAscii" w:cstheme="minorAscii"/>
          <w:b w:val="0"/>
          <w:bCs w:val="0"/>
          <w:i w:val="0"/>
          <w:iCs w:val="0"/>
          <w:caps w:val="0"/>
          <w:smallCaps w:val="0"/>
          <w:noProof w:val="0"/>
          <w:color w:val="09090B"/>
          <w:sz w:val="24"/>
          <w:szCs w:val="24"/>
          <w:lang w:val="en-US"/>
        </w:rPr>
        <w:t>Technological advances are accelerating the creator economy’s growth. Recommendation systems on TikTok, Instagram, and YouTube personalise feeds, boost engagement, and let creators reach global audiences regardless of follower size, lowering entry barriers and enabling digital ventures without legacy media gatekeepers. AI intensifies this momentum: tools such as ChatGPT support ideation, planning, and audience interaction, increasing productivity and shortening production cycles (OpenAI, 2024). Creators also rely on platform analytics to monitor performance and fine-tune strategy, using data-driven insights to grow audiences and improve campaign results (Statista, 2024).</w:t>
      </w:r>
    </w:p>
    <w:p w:rsidR="012BA7F6" w:rsidP="7DE2E5CD" w:rsidRDefault="012BA7F6" w14:paraId="10521778" w14:textId="5A98EF29">
      <w:pPr>
        <w:shd w:val="clear" w:color="auto" w:fill="FFFFFF" w:themeFill="background1"/>
        <w:spacing w:before="0" w:beforeAutospacing="off" w:after="0" w:afterAutospacing="off"/>
        <w:rPr>
          <w:rFonts w:ascii="Segoe UI" w:hAnsi="Segoe UI" w:eastAsia="Segoe UI" w:cs="Segoe UI" w:asciiTheme="minorAscii" w:hAnsiTheme="minorAscii" w:eastAsiaTheme="minorAscii" w:cstheme="minorAscii"/>
          <w:b w:val="0"/>
          <w:bCs w:val="0"/>
          <w:i w:val="0"/>
          <w:iCs w:val="0"/>
          <w:caps w:val="0"/>
          <w:smallCaps w:val="0"/>
          <w:noProof w:val="0"/>
          <w:color w:val="09090B"/>
          <w:sz w:val="24"/>
          <w:szCs w:val="24"/>
          <w:lang w:val="en-US"/>
        </w:rPr>
      </w:pPr>
      <w:r w:rsidRPr="7DE2E5CD" w:rsidR="17D41C6F">
        <w:rPr>
          <w:rFonts w:ascii="Segoe UI" w:hAnsi="Segoe UI" w:eastAsia="Segoe UI" w:cs="Segoe UI" w:asciiTheme="minorAscii" w:hAnsiTheme="minorAscii" w:eastAsiaTheme="minorAscii" w:cstheme="minorAscii"/>
          <w:b w:val="0"/>
          <w:bCs w:val="0"/>
          <w:i w:val="0"/>
          <w:iCs w:val="0"/>
          <w:caps w:val="0"/>
          <w:smallCaps w:val="0"/>
          <w:noProof w:val="0"/>
          <w:color w:val="09090B"/>
          <w:sz w:val="24"/>
          <w:szCs w:val="24"/>
          <w:lang w:val="en-US"/>
        </w:rPr>
        <w:t>Virtual influencers like Lil Miquela illustrate how technology is reshaping marketing, granting brands granular control over voice and output, unlocking new revenue, and reducing friction. However, technological dependence introduces risks: opaque, shifting algorithms can quickly curtail reach, engagement, and income, destabilising livelihoods. Rapid AI progress also amplifies concerns about misinformation, deepfakes, and authenticity, undermining trust and complicating brand safety in an increasingly automated ecosystem (World Economic Forum, 2024).</w:t>
      </w:r>
    </w:p>
    <w:p w:rsidR="012BA7F6" w:rsidP="7DE2E5CD" w:rsidRDefault="012BA7F6" w14:paraId="6705235D" w14:textId="57D46CF4">
      <w:pPr>
        <w:shd w:val="clear" w:color="auto" w:fill="FFFFFF" w:themeFill="background1"/>
        <w:spacing w:before="0" w:beforeAutospacing="off" w:after="0" w:afterAutospacing="off"/>
        <w:rPr>
          <w:rFonts w:ascii="Segoe UI" w:hAnsi="Segoe UI" w:eastAsia="Segoe UI" w:cs="Segoe UI" w:asciiTheme="minorAscii" w:hAnsiTheme="minorAscii" w:eastAsiaTheme="minorAscii" w:cstheme="minorAscii"/>
          <w:b w:val="0"/>
          <w:bCs w:val="0"/>
          <w:i w:val="0"/>
          <w:iCs w:val="0"/>
          <w:caps w:val="0"/>
          <w:smallCaps w:val="0"/>
          <w:noProof w:val="0"/>
          <w:color w:val="09090B"/>
          <w:sz w:val="24"/>
          <w:szCs w:val="24"/>
          <w:lang w:val="en-US"/>
        </w:rPr>
      </w:pPr>
      <w:r w:rsidRPr="7DE2E5CD" w:rsidR="17D41C6F">
        <w:rPr>
          <w:rFonts w:ascii="Segoe UI" w:hAnsi="Segoe UI" w:eastAsia="Segoe UI" w:cs="Segoe UI" w:asciiTheme="minorAscii" w:hAnsiTheme="minorAscii" w:eastAsiaTheme="minorAscii" w:cstheme="minorAscii"/>
          <w:b w:val="0"/>
          <w:bCs w:val="0"/>
          <w:i w:val="0"/>
          <w:iCs w:val="0"/>
          <w:caps w:val="0"/>
          <w:smallCaps w:val="0"/>
          <w:noProof w:val="0"/>
          <w:color w:val="09090B"/>
          <w:sz w:val="24"/>
          <w:szCs w:val="24"/>
          <w:lang w:val="en-US"/>
        </w:rPr>
        <w:t>Emerging formats—live shopping, augmented reality (AR) filters, and social commerce—create additional routes for engagement and direct monetisation (McKinsey &amp; Company, 2024). Critical Analysis: To remain resilient, creators must adapt to constant platform change, preserve authentic relationships, diversify across channels, and adopt new technologies responsibly to mitigate algorithm and disruption risks (McKinsey &amp; Company, 2024).</w:t>
      </w:r>
    </w:p>
    <w:p w:rsidR="012BA7F6" w:rsidP="6B4247B7" w:rsidRDefault="012BA7F6" w14:paraId="5863CCB6" w14:textId="47E02958">
      <w:pPr>
        <w:pStyle w:val="Normal"/>
        <w:shd w:val="clear" w:color="auto" w:fill="FFFFFF" w:themeFill="background1"/>
        <w:spacing w:before="0" w:beforeAutospacing="off" w:after="0" w:afterAutospacing="off"/>
      </w:pPr>
    </w:p>
    <w:p w:rsidR="012BA7F6" w:rsidP="7DE2E5CD" w:rsidRDefault="012BA7F6" w14:paraId="7877CF4F" w14:textId="3EBE6FE9">
      <w:pPr>
        <w:pStyle w:val="Normal"/>
        <w:rPr>
          <w:rFonts w:ascii="Segoe UI" w:hAnsi="Segoe UI" w:eastAsia="Segoe UI" w:cs="Segoe UI"/>
          <w:b w:val="0"/>
          <w:bCs w:val="0"/>
          <w:i w:val="0"/>
          <w:iCs w:val="0"/>
          <w:caps w:val="0"/>
          <w:smallCaps w:val="0"/>
          <w:noProof w:val="0"/>
          <w:color w:val="000000" w:themeColor="text1" w:themeTint="FF" w:themeShade="FF"/>
          <w:sz w:val="24"/>
          <w:szCs w:val="24"/>
          <w:lang w:val="en-US"/>
        </w:rPr>
      </w:pPr>
      <w:r>
        <w:br/>
      </w:r>
    </w:p>
    <w:p w:rsidR="1E6CDD79" w:rsidRDefault="1E6CDD79" w14:paraId="2C3D831C" w14:textId="420E42CA">
      <w:r>
        <w:br w:type="page"/>
      </w:r>
    </w:p>
    <w:p w:rsidR="0B9696A8" w:rsidP="7DE2E5CD" w:rsidRDefault="0B9696A8" w14:paraId="299F8ED4" w14:textId="1F8524B6">
      <w:pPr>
        <w:pStyle w:val="Normal"/>
        <w:shd w:val="clear" w:color="auto" w:fill="FFFFFF" w:themeFill="background1"/>
        <w:spacing w:before="0" w:beforeAutospacing="off" w:after="0" w:afterAutospacing="off"/>
        <w:rPr>
          <w:rFonts w:ascii="Segoe UI" w:hAnsi="Segoe UI" w:eastAsia="Segoe UI" w:cs="Segoe UI" w:asciiTheme="minorAscii" w:hAnsiTheme="minorAscii" w:eastAsiaTheme="minorAscii" w:cstheme="minorAscii"/>
          <w:b w:val="0"/>
          <w:bCs w:val="0"/>
          <w:i w:val="0"/>
          <w:iCs w:val="0"/>
          <w:caps w:val="0"/>
          <w:smallCaps w:val="0"/>
          <w:noProof w:val="0"/>
          <w:color w:val="09090B"/>
          <w:sz w:val="24"/>
          <w:szCs w:val="24"/>
          <w:lang w:val="en-US"/>
        </w:rPr>
      </w:pPr>
      <w:bookmarkStart w:name="_Toc1455011239" w:id="2095198411"/>
      <w:r w:rsidRPr="7DE2E5CD" w:rsidR="6B6E238D">
        <w:rPr>
          <w:rStyle w:val="Heading2Char"/>
          <w:noProof w:val="0"/>
          <w:lang w:val="en-US"/>
        </w:rPr>
        <w:t>Economic Factors</w:t>
      </w:r>
      <w:bookmarkEnd w:id="2095198411"/>
      <w:r>
        <w:br/>
      </w:r>
      <w:r>
        <w:br/>
      </w:r>
      <w:r w:rsidRPr="7DE2E5CD" w:rsidR="009924FE">
        <w:rPr>
          <w:rFonts w:ascii="Segoe UI" w:hAnsi="Segoe UI" w:eastAsia="Segoe UI" w:cs="Segoe UI" w:asciiTheme="minorAscii" w:hAnsiTheme="minorAscii" w:eastAsiaTheme="minorAscii" w:cstheme="minorAscii"/>
          <w:b w:val="0"/>
          <w:bCs w:val="0"/>
          <w:i w:val="0"/>
          <w:iCs w:val="0"/>
          <w:caps w:val="0"/>
          <w:smallCaps w:val="0"/>
          <w:noProof w:val="0"/>
          <w:color w:val="09090B"/>
          <w:sz w:val="24"/>
          <w:szCs w:val="24"/>
          <w:lang w:val="en-US"/>
        </w:rPr>
        <w:t>Economic conditions shape outcomes for creators and brands investing in influencer marketing (Influencer Marketing Hub, 2025). As the sector has grown, many creators blend income from brand deals, affiliates, merchandise, subscriptions, and digital products (Statista, 2024), reducing risk and boosting sustainability. MrBeast exemplifies diversification, expanding beyond YouTube ads into consumer products, restaurants, and philanthropy (Cunningham and Craig, 2021). Likewise, Mrs. Hinch turned her platform into books, branded homeware, and commercial partnerships, showcasing the returns of personal branding (Hinch, 2021).</w:t>
      </w:r>
    </w:p>
    <w:p w:rsidR="0B9696A8" w:rsidP="7DE2E5CD" w:rsidRDefault="0B9696A8" w14:paraId="45AB6A4C" w14:textId="5B4FEF96">
      <w:pPr>
        <w:shd w:val="clear" w:color="auto" w:fill="FFFFFF" w:themeFill="background1"/>
        <w:spacing w:before="0" w:beforeAutospacing="off" w:after="0" w:afterAutospacing="off"/>
        <w:rPr>
          <w:rFonts w:ascii="Segoe UI" w:hAnsi="Segoe UI" w:eastAsia="Segoe UI" w:cs="Segoe UI" w:asciiTheme="minorAscii" w:hAnsiTheme="minorAscii" w:eastAsiaTheme="minorAscii" w:cstheme="minorAscii"/>
          <w:b w:val="0"/>
          <w:bCs w:val="0"/>
          <w:i w:val="0"/>
          <w:iCs w:val="0"/>
          <w:caps w:val="0"/>
          <w:smallCaps w:val="0"/>
          <w:noProof w:val="0"/>
          <w:color w:val="09090B"/>
          <w:sz w:val="24"/>
          <w:szCs w:val="24"/>
          <w:lang w:val="en-US"/>
        </w:rPr>
      </w:pPr>
      <w:r w:rsidRPr="7DE2E5CD" w:rsidR="009924FE">
        <w:rPr>
          <w:rFonts w:ascii="Segoe UI" w:hAnsi="Segoe UI" w:eastAsia="Segoe UI" w:cs="Segoe UI" w:asciiTheme="minorAscii" w:hAnsiTheme="minorAscii" w:eastAsiaTheme="minorAscii" w:cstheme="minorAscii"/>
          <w:b w:val="0"/>
          <w:bCs w:val="0"/>
          <w:i w:val="0"/>
          <w:iCs w:val="0"/>
          <w:caps w:val="0"/>
          <w:smallCaps w:val="0"/>
          <w:noProof w:val="0"/>
          <w:color w:val="09090B"/>
          <w:sz w:val="24"/>
          <w:szCs w:val="24"/>
          <w:lang w:val="en-US"/>
        </w:rPr>
        <w:t>Yet smaller creators face volatility from fluctuating ad competition (Influencer Marketing Hub, 2025). With living costs rising and budgets tightening, brands are more selective, heightening pressure to prove ROI.</w:t>
      </w:r>
    </w:p>
    <w:p w:rsidR="0B9696A8" w:rsidP="7DE2E5CD" w:rsidRDefault="0B9696A8" w14:paraId="51559375" w14:textId="1D4126FB">
      <w:pPr>
        <w:shd w:val="clear" w:color="auto" w:fill="FFFFFF" w:themeFill="background1"/>
        <w:spacing w:before="0" w:beforeAutospacing="off" w:after="0" w:afterAutospacing="off"/>
        <w:rPr>
          <w:rFonts w:ascii="Segoe UI" w:hAnsi="Segoe UI" w:eastAsia="Segoe UI" w:cs="Segoe UI" w:asciiTheme="minorAscii" w:hAnsiTheme="minorAscii" w:eastAsiaTheme="minorAscii" w:cstheme="minorAscii"/>
          <w:b w:val="0"/>
          <w:bCs w:val="0"/>
          <w:i w:val="0"/>
          <w:iCs w:val="0"/>
          <w:caps w:val="0"/>
          <w:smallCaps w:val="0"/>
          <w:noProof w:val="0"/>
          <w:color w:val="09090B"/>
          <w:sz w:val="24"/>
          <w:szCs w:val="24"/>
          <w:lang w:val="en-US"/>
        </w:rPr>
      </w:pPr>
      <w:r w:rsidRPr="7DE2E5CD" w:rsidR="009924FE">
        <w:rPr>
          <w:rFonts w:ascii="Segoe UI" w:hAnsi="Segoe UI" w:eastAsia="Segoe UI" w:cs="Segoe UI" w:asciiTheme="minorAscii" w:hAnsiTheme="minorAscii" w:eastAsiaTheme="minorAscii" w:cstheme="minorAscii"/>
          <w:b w:val="0"/>
          <w:bCs w:val="0"/>
          <w:i w:val="0"/>
          <w:iCs w:val="0"/>
          <w:caps w:val="0"/>
          <w:smallCaps w:val="0"/>
          <w:noProof w:val="0"/>
          <w:color w:val="09090B"/>
          <w:sz w:val="24"/>
          <w:szCs w:val="24"/>
          <w:lang w:val="en-US"/>
        </w:rPr>
        <w:t>Critical Analysis: Opportunity is substantial, but revenue remains concentrated among a few. Sustainable growth relies on diversified models rather than platform monetisation or sponsorships alone. Creators who add subscriptions, merchandise, and brand partnerships are better insulated from downturns than those relying solely on ad revenue (Statista, 2024).</w:t>
      </w:r>
    </w:p>
    <w:p w:rsidR="0B9696A8" w:rsidP="6B4247B7" w:rsidRDefault="0B9696A8" w14:paraId="47946265" w14:textId="7626C163">
      <w:pPr>
        <w:pStyle w:val="Normal"/>
        <w:shd w:val="clear" w:color="auto" w:fill="FFFFFF" w:themeFill="background1"/>
        <w:spacing w:before="0" w:beforeAutospacing="off" w:after="0" w:afterAutospacing="off"/>
      </w:pPr>
    </w:p>
    <w:p w:rsidR="0B9696A8" w:rsidP="6B4247B7" w:rsidRDefault="0B9696A8" w14:paraId="3C62DA5E" w14:textId="70E715E2">
      <w:pPr>
        <w:pStyle w:val="Normal"/>
        <w:rPr>
          <w:rFonts w:ascii="Segoe UI" w:hAnsi="Segoe UI" w:eastAsia="Segoe UI" w:cs="Segoe UI" w:asciiTheme="minorAscii" w:hAnsiTheme="minorAscii" w:eastAsiaTheme="minorAscii" w:cstheme="minorAscii"/>
          <w:noProof w:val="0"/>
          <w:sz w:val="24"/>
          <w:szCs w:val="24"/>
          <w:lang w:val="en-US"/>
        </w:rPr>
      </w:pPr>
      <w:r>
        <w:br/>
      </w:r>
      <w:r>
        <w:br/>
      </w:r>
      <w:r>
        <w:br/>
      </w:r>
      <w:r>
        <w:br/>
      </w:r>
      <w:r>
        <w:br/>
      </w:r>
      <w:r>
        <w:br/>
      </w:r>
      <w:r>
        <w:br/>
      </w:r>
      <w:r>
        <w:br/>
      </w:r>
      <w:r>
        <w:br/>
      </w:r>
      <w:r>
        <w:br/>
      </w:r>
      <w:r>
        <w:br/>
      </w:r>
      <w:r>
        <w:br/>
      </w:r>
      <w:r>
        <w:br/>
      </w:r>
      <w:r w:rsidRPr="7DE2E5CD" w:rsidR="7710F611">
        <w:rPr>
          <w:rStyle w:val="Heading2Char"/>
          <w:noProof w:val="0"/>
          <w:lang w:val="en-US"/>
        </w:rPr>
        <w:t>Environmental Factors</w:t>
      </w:r>
      <w:r>
        <w:br/>
      </w:r>
      <w:r>
        <w:br/>
      </w:r>
      <w:r w:rsidRPr="7DE2E5CD" w:rsidR="5F29C4E6">
        <w:rPr>
          <w:rFonts w:ascii="Segoe UI" w:hAnsi="Segoe UI" w:eastAsia="Segoe UI" w:cs="Segoe UI" w:asciiTheme="minorAscii" w:hAnsiTheme="minorAscii" w:eastAsiaTheme="minorAscii" w:cstheme="minorAscii"/>
          <w:b w:val="0"/>
          <w:bCs w:val="0"/>
          <w:i w:val="0"/>
          <w:iCs w:val="0"/>
          <w:caps w:val="0"/>
          <w:smallCaps w:val="0"/>
          <w:noProof w:val="0"/>
          <w:color w:val="09090B"/>
          <w:sz w:val="24"/>
          <w:szCs w:val="24"/>
          <w:lang w:val="en-US"/>
        </w:rPr>
        <w:t>Environmental issues now matter in the creator economy, as consumers expect brands and influencers to show sustainable, socially responsible practices (United Nations, 2015). Many influencers highlight eco-friendly products and promote sustainable lifestyles to meet this demand, building credibility with environmentally conscious audiences (Sheth, 2020). Yet influencer marketing is criticized for fueling overconsumption and fast fashion; campaigns with brands like Shein spark debate over sustainability, waste, and ethical manufacturing (Sheth, 2020). Partnerships can harm reputations when they clash with audience values. Content creation carries an environmental cost: cloud storage, data centers, and video streaming increase energy use and emissions, prompting creators and platforms to adopt greener practices (international Energy Agency, 2024). Environmental sustainability is strategic: aligning with sustainable values strengthens loyalty, while ties to harmful brands erode credibility (United Nations, 2015).</w:t>
      </w:r>
    </w:p>
    <w:p w:rsidR="1E6CDD79" w:rsidRDefault="1E6CDD79" w14:paraId="1C7CE5B1" w14:textId="4733DA93">
      <w:r>
        <w:br w:type="page"/>
      </w:r>
    </w:p>
    <w:p w:rsidR="08BEB289" w:rsidP="7DE2E5CD" w:rsidRDefault="08BEB289" w14:paraId="335F48B5" w14:textId="3697BF86">
      <w:pPr>
        <w:pStyle w:val="Normal"/>
        <w:shd w:val="clear" w:color="auto" w:fill="FFFFFF" w:themeFill="background1"/>
        <w:spacing w:before="0" w:beforeAutospacing="off" w:after="0" w:afterAutospacing="off"/>
      </w:pPr>
      <w:bookmarkStart w:name="_Toc1424034914" w:id="2110484019"/>
      <w:r w:rsidRPr="7DE2E5CD" w:rsidR="4878F1BA">
        <w:rPr>
          <w:rStyle w:val="Heading2Char"/>
          <w:noProof w:val="0"/>
          <w:lang w:val="en-US"/>
        </w:rPr>
        <w:t>Political Factors</w:t>
      </w:r>
      <w:bookmarkEnd w:id="2110484019"/>
      <w:r>
        <w:br/>
      </w:r>
      <w:r>
        <w:br/>
      </w:r>
      <w:r w:rsidRPr="7DE2E5CD" w:rsidR="1E88BFC1">
        <w:rPr>
          <w:rFonts w:ascii="system-ui" w:hAnsi="system-ui" w:eastAsia="system-ui" w:cs="system-ui"/>
          <w:b w:val="0"/>
          <w:bCs w:val="0"/>
          <w:i w:val="0"/>
          <w:iCs w:val="0"/>
          <w:caps w:val="0"/>
          <w:smallCaps w:val="0"/>
          <w:noProof w:val="0"/>
          <w:color w:val="09090B"/>
          <w:sz w:val="24"/>
          <w:szCs w:val="24"/>
          <w:lang w:val="en-US"/>
        </w:rPr>
        <w:t>Political decisions increasingly shape the creator economy via regulation of platforms, data protection, and online content (UK Government, 2024). Ongoing scrutiny of TikTok in multiple countries underscores concerns about data privacy, national security, and governance (UK Parliament, 2023), creating uncertainty for creators reliant on one channel.</w:t>
      </w:r>
    </w:p>
    <w:p w:rsidR="08BEB289" w:rsidP="7DE2E5CD" w:rsidRDefault="08BEB289" w14:paraId="22C5A481" w14:textId="050B9A49">
      <w:pPr>
        <w:shd w:val="clear" w:color="auto" w:fill="FFFFFF" w:themeFill="background1"/>
        <w:spacing w:before="0" w:beforeAutospacing="off" w:after="0" w:afterAutospacing="off"/>
      </w:pPr>
      <w:r w:rsidRPr="7DE2E5CD" w:rsidR="1E88BFC1">
        <w:rPr>
          <w:rFonts w:ascii="system-ui" w:hAnsi="system-ui" w:eastAsia="system-ui" w:cs="system-ui"/>
          <w:b w:val="0"/>
          <w:bCs w:val="0"/>
          <w:i w:val="0"/>
          <w:iCs w:val="0"/>
          <w:caps w:val="0"/>
          <w:smallCaps w:val="0"/>
          <w:noProof w:val="0"/>
          <w:color w:val="09090B"/>
          <w:sz w:val="24"/>
          <w:szCs w:val="24"/>
          <w:lang w:val="en-US"/>
        </w:rPr>
        <w:t>Governments are advancing online safety laws to shield consumers from harmful or misleading material (UK Government, 2024). While such rules enhance transparency and accountability, they add compliance burdens for creators and brands. In parallel, political instability and policy shifts influence advertising spend and access to platforms (World Economic Forum, 2024). Changes in trade and diplomacy reshape international markets and platform availability, pushing creators to adjust strategies (World Economic Forum, 2024).</w:t>
      </w:r>
    </w:p>
    <w:p w:rsidR="08BEB289" w:rsidP="7DE2E5CD" w:rsidRDefault="08BEB289" w14:paraId="1E3B7687" w14:textId="4BF05AAA">
      <w:pPr>
        <w:shd w:val="clear" w:color="auto" w:fill="FFFFFF" w:themeFill="background1"/>
        <w:spacing w:before="0" w:beforeAutospacing="off" w:after="0" w:afterAutospacing="off"/>
      </w:pPr>
      <w:r w:rsidRPr="7DE2E5CD" w:rsidR="1E88BFC1">
        <w:rPr>
          <w:rFonts w:ascii="system-ui" w:hAnsi="system-ui" w:eastAsia="system-ui" w:cs="system-ui"/>
          <w:b w:val="0"/>
          <w:bCs w:val="0"/>
          <w:i w:val="0"/>
          <w:iCs w:val="0"/>
          <w:caps w:val="0"/>
          <w:smallCaps w:val="0"/>
          <w:noProof w:val="0"/>
          <w:color w:val="09090B"/>
          <w:sz w:val="24"/>
          <w:szCs w:val="24"/>
          <w:lang w:val="en-US"/>
        </w:rPr>
        <w:t>Critical Analysis: Political intervention is a force; protections risk overreach. Diversifying presence beyond one platform significantly mitigates exposure for long-term resilience (World Economic Forum, 2024).</w:t>
      </w:r>
    </w:p>
    <w:p w:rsidR="08BEB289" w:rsidP="7DE2E5CD" w:rsidRDefault="08BEB289" w14:paraId="220AE7A3" w14:textId="5F1A846A">
      <w:pPr>
        <w:pStyle w:val="Normal"/>
        <w:rPr>
          <w:rFonts w:ascii="Segoe UI" w:hAnsi="Segoe UI" w:eastAsia="Segoe UI" w:cs="Segoe UI"/>
          <w:b w:val="0"/>
          <w:bCs w:val="0"/>
          <w:i w:val="0"/>
          <w:iCs w:val="0"/>
          <w:caps w:val="0"/>
          <w:smallCaps w:val="0"/>
          <w:noProof w:val="0"/>
          <w:color w:val="000000" w:themeColor="text1" w:themeTint="FF" w:themeShade="FF"/>
          <w:sz w:val="24"/>
          <w:szCs w:val="24"/>
          <w:lang w:val="en-US"/>
        </w:rPr>
      </w:pPr>
      <w:r>
        <w:br/>
      </w:r>
      <w:r>
        <w:br/>
      </w:r>
    </w:p>
    <w:p w:rsidR="1E6CDD79" w:rsidRDefault="1E6CDD79" w14:paraId="071F1DF5" w14:textId="1601734C">
      <w:r>
        <w:br w:type="page"/>
      </w:r>
    </w:p>
    <w:p w:rsidR="31E77472" w:rsidP="7DE2E5CD" w:rsidRDefault="31E77472" w14:paraId="4D39B31A" w14:textId="4BBC8A07">
      <w:pPr>
        <w:pStyle w:val="Normal"/>
        <w:shd w:val="clear" w:color="auto" w:fill="FFFFFF" w:themeFill="background1"/>
        <w:spacing w:before="0" w:beforeAutospacing="off" w:after="0" w:afterAutospacing="off"/>
      </w:pPr>
      <w:bookmarkStart w:name="_Toc983160036" w:id="756826625"/>
      <w:r w:rsidRPr="7DE2E5CD" w:rsidR="7CC766E5">
        <w:rPr>
          <w:rStyle w:val="Heading2Char"/>
          <w:noProof w:val="0"/>
          <w:lang w:val="en-US"/>
        </w:rPr>
        <w:t>Legal Factors</w:t>
      </w:r>
      <w:bookmarkEnd w:id="756826625"/>
      <w:r>
        <w:br/>
      </w:r>
      <w:r>
        <w:br/>
      </w:r>
      <w:r w:rsidRPr="7DE2E5CD" w:rsidR="0458B4FC">
        <w:rPr>
          <w:rFonts w:ascii="system-ui" w:hAnsi="system-ui" w:eastAsia="system-ui" w:cs="system-ui"/>
          <w:b w:val="0"/>
          <w:bCs w:val="0"/>
          <w:i w:val="0"/>
          <w:iCs w:val="0"/>
          <w:caps w:val="0"/>
          <w:smallCaps w:val="0"/>
          <w:noProof w:val="0"/>
          <w:color w:val="09090B"/>
          <w:sz w:val="24"/>
          <w:szCs w:val="24"/>
          <w:lang w:val="en-US"/>
        </w:rPr>
        <w:t>Political decisions increasingly shape the creator economy via regulation of platforms, data protection, and online content (UK Government, 2024). Ongoing scrutiny of TikTok in multiple countries underscores concerns about data privacy, national security, and governance (UK Parliament, 2023), creating uncertainty for creators reliant on one channel.</w:t>
      </w:r>
    </w:p>
    <w:p w:rsidR="31E77472" w:rsidP="7DE2E5CD" w:rsidRDefault="31E77472" w14:paraId="3624748D" w14:textId="644B446D">
      <w:pPr>
        <w:shd w:val="clear" w:color="auto" w:fill="FFFFFF" w:themeFill="background1"/>
        <w:spacing w:before="0" w:beforeAutospacing="off" w:after="0" w:afterAutospacing="off"/>
      </w:pPr>
      <w:r w:rsidRPr="7DE2E5CD" w:rsidR="0458B4FC">
        <w:rPr>
          <w:rFonts w:ascii="system-ui" w:hAnsi="system-ui" w:eastAsia="system-ui" w:cs="system-ui"/>
          <w:b w:val="0"/>
          <w:bCs w:val="0"/>
          <w:i w:val="0"/>
          <w:iCs w:val="0"/>
          <w:caps w:val="0"/>
          <w:smallCaps w:val="0"/>
          <w:noProof w:val="0"/>
          <w:color w:val="09090B"/>
          <w:sz w:val="24"/>
          <w:szCs w:val="24"/>
          <w:lang w:val="en-US"/>
        </w:rPr>
        <w:t>Governments are advancing online safety laws to shield consumers from harmful or misleading material (UK Government, 2024). While such rules enhance transparency and accountability, they add compliance burdens for creators and brands. In parallel, political instability and policy shifts influence advertising spend and access to platforms (World Economic Forum, 2024). Changes in trade and diplomacy reshape international markets and platform availability, pushing creators to adjust strategies (World Economic Forum, 2024).</w:t>
      </w:r>
    </w:p>
    <w:p w:rsidR="31E77472" w:rsidP="7DE2E5CD" w:rsidRDefault="31E77472" w14:paraId="33BD7F39" w14:textId="754B18AE">
      <w:pPr>
        <w:shd w:val="clear" w:color="auto" w:fill="FFFFFF" w:themeFill="background1"/>
        <w:spacing w:before="0" w:beforeAutospacing="off" w:after="0" w:afterAutospacing="off"/>
      </w:pPr>
      <w:r w:rsidRPr="7DE2E5CD" w:rsidR="0458B4FC">
        <w:rPr>
          <w:rFonts w:ascii="system-ui" w:hAnsi="system-ui" w:eastAsia="system-ui" w:cs="system-ui"/>
          <w:b w:val="0"/>
          <w:bCs w:val="0"/>
          <w:i w:val="0"/>
          <w:iCs w:val="0"/>
          <w:caps w:val="0"/>
          <w:smallCaps w:val="0"/>
          <w:noProof w:val="0"/>
          <w:color w:val="09090B"/>
          <w:sz w:val="24"/>
          <w:szCs w:val="24"/>
          <w:lang w:val="en-US"/>
        </w:rPr>
        <w:t>Critical Analysis: Political intervention is a force; protections risk overreach. Diversifying presence beyond one platform significantly mitigates exposure for long-term resilience (World Economic Forum, 2024).</w:t>
      </w:r>
    </w:p>
    <w:p w:rsidR="31E77472" w:rsidP="7DE2E5CD" w:rsidRDefault="31E77472" w14:paraId="38FC3778" w14:textId="7CF5AA4A">
      <w:pPr>
        <w:pStyle w:val="Normal"/>
        <w:rPr>
          <w:rFonts w:ascii="Segoe UI" w:hAnsi="Segoe UI" w:eastAsia="Segoe UI" w:cs="Segoe UI"/>
          <w:b w:val="0"/>
          <w:bCs w:val="0"/>
          <w:i w:val="0"/>
          <w:iCs w:val="0"/>
          <w:caps w:val="0"/>
          <w:smallCaps w:val="0"/>
          <w:noProof w:val="0"/>
          <w:color w:val="000000" w:themeColor="text1" w:themeTint="FF" w:themeShade="FF"/>
          <w:sz w:val="24"/>
          <w:szCs w:val="24"/>
          <w:lang w:val="en-US"/>
        </w:rPr>
      </w:pPr>
      <w:r>
        <w:br/>
      </w:r>
    </w:p>
    <w:p w:rsidR="1E6CDD79" w:rsidRDefault="1E6CDD79" w14:paraId="791010A1" w14:textId="457FC40B">
      <w:r>
        <w:br w:type="page"/>
      </w:r>
    </w:p>
    <w:p w:rsidR="6C927071" w:rsidP="7DE2E5CD" w:rsidRDefault="6C927071" w14:paraId="420A55C6" w14:textId="47939868">
      <w:pPr>
        <w:pStyle w:val="Normal"/>
        <w:suppressLineNumbers w:val="0"/>
        <w:shd w:val="clear" w:color="auto" w:fill="FFFFFF" w:themeFill="background1"/>
        <w:bidi w:val="0"/>
        <w:spacing w:before="0" w:beforeAutospacing="off" w:after="0" w:afterAutospacing="off" w:line="279" w:lineRule="auto"/>
        <w:ind/>
        <w:jc w:val="left"/>
        <w:rPr>
          <w:rFonts w:ascii="Segoe UI" w:hAnsi="Segoe UI" w:eastAsia="Segoe UI" w:cs="Segoe UI" w:asciiTheme="minorAscii" w:hAnsiTheme="minorAscii" w:eastAsiaTheme="minorAscii" w:cstheme="minorAscii"/>
          <w:b w:val="0"/>
          <w:bCs w:val="0"/>
          <w:i w:val="0"/>
          <w:iCs w:val="0"/>
          <w:caps w:val="0"/>
          <w:smallCaps w:val="0"/>
          <w:noProof w:val="0"/>
          <w:color w:val="09090B"/>
          <w:sz w:val="24"/>
          <w:szCs w:val="24"/>
          <w:lang w:val="en-US"/>
        </w:rPr>
      </w:pPr>
      <w:bookmarkStart w:name="_Toc2127207026" w:id="51584156"/>
      <w:r w:rsidRPr="7DE2E5CD" w:rsidR="70D39553">
        <w:rPr>
          <w:rStyle w:val="Heading2Char"/>
          <w:noProof w:val="0"/>
          <w:lang w:val="en-US"/>
        </w:rPr>
        <w:t>Ethical Factors</w:t>
      </w:r>
      <w:bookmarkEnd w:id="51584156"/>
      <w:r>
        <w:br/>
      </w:r>
      <w:r>
        <w:br/>
      </w:r>
      <w:r w:rsidRPr="7DE2E5CD" w:rsidR="771A6BE9">
        <w:rPr>
          <w:rFonts w:ascii="Segoe UI" w:hAnsi="Segoe UI" w:eastAsia="Segoe UI" w:cs="Segoe UI" w:asciiTheme="minorAscii" w:hAnsiTheme="minorAscii" w:eastAsiaTheme="minorAscii" w:cstheme="minorAscii"/>
          <w:b w:val="0"/>
          <w:bCs w:val="0"/>
          <w:i w:val="0"/>
          <w:iCs w:val="0"/>
          <w:caps w:val="0"/>
          <w:smallCaps w:val="0"/>
          <w:noProof w:val="0"/>
          <w:color w:val="09090B"/>
          <w:sz w:val="24"/>
          <w:szCs w:val="24"/>
          <w:lang w:val="en-US"/>
        </w:rPr>
        <w:t>Ethical considerations are central to public trust in the creator economy (Audrezet, de Kerviler and Moulard, 2020). Audiences expect honesty, transparency, and social responsibility from influencers. Key risks include undisclosed ads, misleading endorsements, purchased followers, and promotion of harmful products (Competition and Markets Authority, 2019).</w:t>
      </w:r>
    </w:p>
    <w:p w:rsidR="6C927071" w:rsidP="7DE2E5CD" w:rsidRDefault="6C927071" w14:paraId="0CF3D530" w14:textId="7BBC74EA">
      <w:pPr>
        <w:suppressLineNumbers w:val="0"/>
        <w:shd w:val="clear" w:color="auto" w:fill="FFFFFF" w:themeFill="background1"/>
        <w:bidi w:val="0"/>
        <w:spacing w:before="0" w:beforeAutospacing="off" w:after="0" w:afterAutospacing="off" w:line="279" w:lineRule="auto"/>
        <w:ind/>
        <w:jc w:val="left"/>
        <w:rPr>
          <w:rFonts w:ascii="Segoe UI" w:hAnsi="Segoe UI" w:eastAsia="Segoe UI" w:cs="Segoe UI" w:asciiTheme="minorAscii" w:hAnsiTheme="minorAscii" w:eastAsiaTheme="minorAscii" w:cstheme="minorAscii"/>
          <w:b w:val="0"/>
          <w:bCs w:val="0"/>
          <w:i w:val="0"/>
          <w:iCs w:val="0"/>
          <w:caps w:val="0"/>
          <w:smallCaps w:val="0"/>
          <w:noProof w:val="0"/>
          <w:color w:val="09090B"/>
          <w:sz w:val="24"/>
          <w:szCs w:val="24"/>
          <w:lang w:val="en-US"/>
        </w:rPr>
      </w:pPr>
      <w:r w:rsidRPr="7DE2E5CD" w:rsidR="771A6BE9">
        <w:rPr>
          <w:rFonts w:ascii="Segoe UI" w:hAnsi="Segoe UI" w:eastAsia="Segoe UI" w:cs="Segoe UI" w:asciiTheme="minorAscii" w:hAnsiTheme="minorAscii" w:eastAsiaTheme="minorAscii" w:cstheme="minorAscii"/>
          <w:b w:val="0"/>
          <w:bCs w:val="0"/>
          <w:i w:val="0"/>
          <w:iCs w:val="0"/>
          <w:caps w:val="0"/>
          <w:smallCaps w:val="0"/>
          <w:noProof w:val="0"/>
          <w:color w:val="09090B"/>
          <w:sz w:val="24"/>
          <w:szCs w:val="24"/>
          <w:lang w:val="en-US"/>
        </w:rPr>
        <w:t>Mrs. Hinch illustrates trust-building via relatable content and selective partnerships, showing how ethical conduct sustains follower relationships while supporting commercial success (Audrezet, de Kerviler and Moulard, 2020). Conversely, failing to disclose sponsorships or making misleading claims damages reputation and consumer confidence (Advertising Standards Authority, 2024).</w:t>
      </w:r>
    </w:p>
    <w:p w:rsidR="6C927071" w:rsidP="7DE2E5CD" w:rsidRDefault="6C927071" w14:paraId="09A2DB18" w14:textId="36A746B6">
      <w:pPr>
        <w:suppressLineNumbers w:val="0"/>
        <w:shd w:val="clear" w:color="auto" w:fill="FFFFFF" w:themeFill="background1"/>
        <w:bidi w:val="0"/>
        <w:spacing w:before="0" w:beforeAutospacing="off" w:after="0" w:afterAutospacing="off" w:line="279" w:lineRule="auto"/>
        <w:ind/>
        <w:jc w:val="left"/>
        <w:rPr>
          <w:rFonts w:ascii="Segoe UI" w:hAnsi="Segoe UI" w:eastAsia="Segoe UI" w:cs="Segoe UI" w:asciiTheme="minorAscii" w:hAnsiTheme="minorAscii" w:eastAsiaTheme="minorAscii" w:cstheme="minorAscii"/>
          <w:b w:val="0"/>
          <w:bCs w:val="0"/>
          <w:i w:val="0"/>
          <w:iCs w:val="0"/>
          <w:caps w:val="0"/>
          <w:smallCaps w:val="0"/>
          <w:noProof w:val="0"/>
          <w:color w:val="09090B"/>
          <w:sz w:val="24"/>
          <w:szCs w:val="24"/>
          <w:lang w:val="en-US"/>
        </w:rPr>
      </w:pPr>
      <w:r w:rsidRPr="7DE2E5CD" w:rsidR="771A6BE9">
        <w:rPr>
          <w:rFonts w:ascii="Segoe UI" w:hAnsi="Segoe UI" w:eastAsia="Segoe UI" w:cs="Segoe UI" w:asciiTheme="minorAscii" w:hAnsiTheme="minorAscii" w:eastAsiaTheme="minorAscii" w:cstheme="minorAscii"/>
          <w:b w:val="0"/>
          <w:bCs w:val="0"/>
          <w:i w:val="0"/>
          <w:iCs w:val="0"/>
          <w:caps w:val="0"/>
          <w:smallCaps w:val="0"/>
          <w:noProof w:val="0"/>
          <w:color w:val="09090B"/>
          <w:sz w:val="24"/>
          <w:szCs w:val="24"/>
          <w:lang w:val="en-US"/>
        </w:rPr>
        <w:t>Rapid AI advances introduce new dilemmas—AI-generated influencers, manipulated media, and deepfakes—making authenticity and transparency essential to preserve trust as technology evolves (Advertising Standards Authority, 2024).</w:t>
      </w:r>
    </w:p>
    <w:p w:rsidR="6C927071" w:rsidP="7DE2E5CD" w:rsidRDefault="6C927071" w14:paraId="453A6FEB" w14:textId="6A27606A">
      <w:pPr>
        <w:suppressLineNumbers w:val="0"/>
        <w:shd w:val="clear" w:color="auto" w:fill="FFFFFF" w:themeFill="background1"/>
        <w:bidi w:val="0"/>
        <w:spacing w:before="0" w:beforeAutospacing="off" w:after="0" w:afterAutospacing="off" w:line="279" w:lineRule="auto"/>
        <w:ind/>
        <w:jc w:val="left"/>
        <w:rPr>
          <w:rFonts w:ascii="Segoe UI" w:hAnsi="Segoe UI" w:eastAsia="Segoe UI" w:cs="Segoe UI" w:asciiTheme="minorAscii" w:hAnsiTheme="minorAscii" w:eastAsiaTheme="minorAscii" w:cstheme="minorAscii"/>
          <w:b w:val="0"/>
          <w:bCs w:val="0"/>
          <w:i w:val="0"/>
          <w:iCs w:val="0"/>
          <w:caps w:val="0"/>
          <w:smallCaps w:val="0"/>
          <w:noProof w:val="0"/>
          <w:color w:val="09090B"/>
          <w:sz w:val="24"/>
          <w:szCs w:val="24"/>
          <w:lang w:val="en-US"/>
        </w:rPr>
      </w:pPr>
      <w:r w:rsidRPr="7DE2E5CD" w:rsidR="771A6BE9">
        <w:rPr>
          <w:rFonts w:ascii="Segoe UI" w:hAnsi="Segoe UI" w:eastAsia="Segoe UI" w:cs="Segoe UI" w:asciiTheme="minorAscii" w:hAnsiTheme="minorAscii" w:eastAsiaTheme="minorAscii" w:cstheme="minorAscii"/>
          <w:b w:val="0"/>
          <w:bCs w:val="0"/>
          <w:i w:val="0"/>
          <w:iCs w:val="0"/>
          <w:caps w:val="0"/>
          <w:smallCaps w:val="0"/>
          <w:noProof w:val="0"/>
          <w:color w:val="09090B"/>
          <w:sz w:val="24"/>
          <w:szCs w:val="24"/>
          <w:lang w:val="en-US"/>
        </w:rPr>
        <w:t>Critical Analysis</w:t>
      </w:r>
    </w:p>
    <w:p w:rsidR="6C927071" w:rsidP="7DE2E5CD" w:rsidRDefault="6C927071" w14:paraId="799ADDD6" w14:textId="54A636D5">
      <w:pPr>
        <w:suppressLineNumbers w:val="0"/>
        <w:shd w:val="clear" w:color="auto" w:fill="FFFFFF" w:themeFill="background1"/>
        <w:bidi w:val="0"/>
        <w:spacing w:before="0" w:beforeAutospacing="off" w:after="0" w:afterAutospacing="off" w:line="279" w:lineRule="auto"/>
        <w:ind/>
        <w:jc w:val="left"/>
        <w:rPr>
          <w:rFonts w:ascii="Segoe UI" w:hAnsi="Segoe UI" w:eastAsia="Segoe UI" w:cs="Segoe UI" w:asciiTheme="minorAscii" w:hAnsiTheme="minorAscii" w:eastAsiaTheme="minorAscii" w:cstheme="minorAscii"/>
          <w:b w:val="0"/>
          <w:bCs w:val="0"/>
          <w:i w:val="0"/>
          <w:iCs w:val="0"/>
          <w:caps w:val="0"/>
          <w:smallCaps w:val="0"/>
          <w:noProof w:val="0"/>
          <w:color w:val="09090B"/>
          <w:sz w:val="24"/>
          <w:szCs w:val="24"/>
          <w:lang w:val="en-US"/>
        </w:rPr>
      </w:pPr>
      <w:r w:rsidRPr="7DE2E5CD" w:rsidR="771A6BE9">
        <w:rPr>
          <w:rFonts w:ascii="Segoe UI" w:hAnsi="Segoe UI" w:eastAsia="Segoe UI" w:cs="Segoe UI" w:asciiTheme="minorAscii" w:hAnsiTheme="minorAscii" w:eastAsiaTheme="minorAscii" w:cstheme="minorAscii"/>
          <w:b w:val="0"/>
          <w:bCs w:val="0"/>
          <w:i w:val="0"/>
          <w:iCs w:val="0"/>
          <w:caps w:val="0"/>
          <w:smallCaps w:val="0"/>
          <w:noProof w:val="0"/>
          <w:color w:val="09090B"/>
          <w:sz w:val="24"/>
          <w:szCs w:val="24"/>
          <w:lang w:val="en-US"/>
        </w:rPr>
        <w:t>Ethical behaviour is now a strategic asset, not just a moral duty. In a competitive creator economy, transparency, authenticity, and responsible marketing underpin trust, brand reputation, and long-term success (Audrezet, de Karviler and Moulard (2020).</w:t>
      </w:r>
    </w:p>
    <w:p w:rsidR="6C927071" w:rsidP="6B4247B7" w:rsidRDefault="6C927071" w14:paraId="6BC3B477" w14:textId="3E4DAFB8">
      <w:pPr>
        <w:pStyle w:val="Normal"/>
        <w:suppressLineNumbers w:val="0"/>
        <w:bidi w:val="0"/>
        <w:spacing w:before="0" w:beforeAutospacing="off" w:after="160" w:afterAutospacing="off" w:line="279" w:lineRule="auto"/>
        <w:ind w:left="0" w:right="0"/>
        <w:jc w:val="left"/>
      </w:pPr>
    </w:p>
    <w:p w:rsidR="1E6CDD79" w:rsidRDefault="1E6CDD79" w14:paraId="5E823025" w14:textId="471371DA">
      <w:r>
        <w:br w:type="page"/>
      </w:r>
    </w:p>
    <w:p w:rsidR="333D986B" w:rsidP="4F08F247" w:rsidRDefault="333D986B" w14:paraId="0CD7D6F5" w14:textId="4563D61E">
      <w:pPr>
        <w:pStyle w:val="Normal"/>
        <w:suppressLineNumbers w:val="0"/>
        <w:shd w:val="clear" w:color="auto" w:fill="FFFFFF" w:themeFill="background1"/>
        <w:bidi w:val="0"/>
        <w:spacing w:before="225" w:beforeAutospacing="off" w:after="225" w:afterAutospacing="off" w:line="279" w:lineRule="auto"/>
        <w:ind/>
        <w:jc w:val="left"/>
        <w:rPr>
          <w:rFonts w:ascii="Segoe UI" w:hAnsi="Segoe UI" w:eastAsia="Segoe UI" w:cs="Segoe UI"/>
          <w:noProof w:val="0"/>
          <w:sz w:val="24"/>
          <w:szCs w:val="24"/>
          <w:lang w:val="en-US"/>
        </w:rPr>
      </w:pPr>
      <w:bookmarkStart w:name="_Toc1354516057" w:id="1478773993"/>
      <w:r w:rsidRPr="7DE2E5CD" w:rsidR="2A7E4240">
        <w:rPr>
          <w:rStyle w:val="Heading1Char"/>
          <w:noProof w:val="0"/>
          <w:lang w:val="en-US"/>
        </w:rPr>
        <w:t>2.3 SWOT Analysis</w:t>
      </w:r>
      <w:bookmarkEnd w:id="1478773993"/>
      <w:r>
        <w:br/>
      </w:r>
      <w:r>
        <w:br/>
      </w:r>
      <w:r w:rsidRPr="7DE2E5CD" w:rsidR="3EA6354F">
        <w:rPr>
          <w:rFonts w:ascii="system-ui" w:hAnsi="system-ui" w:eastAsia="system-ui" w:cs="system-ui"/>
          <w:b w:val="0"/>
          <w:bCs w:val="0"/>
          <w:i w:val="0"/>
          <w:iCs w:val="0"/>
          <w:caps w:val="0"/>
          <w:smallCaps w:val="0"/>
          <w:noProof w:val="0"/>
          <w:color w:val="09090B"/>
          <w:sz w:val="24"/>
          <w:szCs w:val="24"/>
          <w:lang w:val="en-US"/>
        </w:rPr>
        <w:t>Building on the STEEPLE review, the SWOT framework maps the creator economy’s internal strengths and weaknesses against external opportunities and threats shaping long</w:t>
      </w:r>
      <w:r>
        <w:noBreakHyphen/>
      </w:r>
      <w:r w:rsidRPr="7DE2E5CD" w:rsidR="3EA6354F">
        <w:rPr>
          <w:rFonts w:ascii="system-ui" w:hAnsi="system-ui" w:eastAsia="system-ui" w:cs="system-ui"/>
          <w:b w:val="0"/>
          <w:bCs w:val="0"/>
          <w:i w:val="0"/>
          <w:iCs w:val="0"/>
          <w:caps w:val="0"/>
          <w:smallCaps w:val="0"/>
          <w:noProof w:val="0"/>
          <w:color w:val="09090B"/>
          <w:sz w:val="24"/>
          <w:szCs w:val="24"/>
          <w:lang w:val="en-US"/>
        </w:rPr>
        <w:t>term performance. Despite robust growth fueled by technological innovation and evolving consumer behavior, the sector confronts intensifying competition, tighter regulation, and mounting ethical issues. Recognizing these dynamics helps creators and brands craft strategies that capture upside, limit risk, and sustain competitiveness over time. A full SWOT in Appendix A details the principal strengths, weaknesses, opportunities, and threats, informing long</w:t>
      </w:r>
      <w:r>
        <w:noBreakHyphen/>
      </w:r>
      <w:r w:rsidRPr="7DE2E5CD" w:rsidR="3EA6354F">
        <w:rPr>
          <w:rFonts w:ascii="system-ui" w:hAnsi="system-ui" w:eastAsia="system-ui" w:cs="system-ui"/>
          <w:b w:val="0"/>
          <w:bCs w:val="0"/>
          <w:i w:val="0"/>
          <w:iCs w:val="0"/>
          <w:caps w:val="0"/>
          <w:smallCaps w:val="0"/>
          <w:noProof w:val="0"/>
          <w:color w:val="09090B"/>
          <w:sz w:val="24"/>
          <w:szCs w:val="24"/>
          <w:lang w:val="en-US"/>
        </w:rPr>
        <w:t>term competitiveness and guiding strategic choices and operational decision-making processes.</w:t>
      </w:r>
      <w:r>
        <w:br/>
      </w:r>
      <w:r>
        <w:br/>
      </w:r>
      <w:r>
        <w:br/>
      </w:r>
      <w:r w:rsidRPr="7DE2E5CD" w:rsidR="6D67E1B8">
        <w:rPr>
          <w:rStyle w:val="Heading1Char"/>
          <w:noProof w:val="0"/>
          <w:lang w:val="en-US"/>
        </w:rPr>
        <w:t>3.0 Discussion of Findings</w:t>
      </w:r>
      <w:r>
        <w:br/>
      </w:r>
      <w:r>
        <w:br/>
      </w:r>
      <w:r w:rsidRPr="7DE2E5CD" w:rsidR="02F60FF9">
        <w:rPr>
          <w:rFonts w:ascii="system-ui" w:hAnsi="system-ui" w:eastAsia="system-ui" w:cs="system-ui"/>
          <w:b w:val="0"/>
          <w:bCs w:val="0"/>
          <w:i w:val="0"/>
          <w:iCs w:val="0"/>
          <w:caps w:val="0"/>
          <w:smallCaps w:val="0"/>
          <w:noProof w:val="0"/>
          <w:color w:val="09090B"/>
          <w:sz w:val="24"/>
          <w:szCs w:val="24"/>
          <w:lang w:val="en-US"/>
        </w:rPr>
        <w:t xml:space="preserve">STEEPLE and SWOT show the creator economy offers growth and innovation, with AI and social platforms expanding reach and revenue, but risks include algorithm dependence, rising competition, and evolving regulation. Long-term success requires authenticity and compliance—exemplified by Mrs. Hinch’s trust-based community—since ethical or advertising lapses </w:t>
      </w:r>
      <w:r w:rsidRPr="7DE2E5CD" w:rsidR="0238EE9C">
        <w:rPr>
          <w:rFonts w:ascii="system-ui" w:hAnsi="system-ui" w:eastAsia="system-ui" w:cs="system-ui"/>
          <w:b w:val="0"/>
          <w:bCs w:val="0"/>
          <w:i w:val="0"/>
          <w:iCs w:val="0"/>
          <w:caps w:val="0"/>
          <w:smallCaps w:val="0"/>
          <w:noProof w:val="0"/>
          <w:color w:val="09090B"/>
          <w:sz w:val="24"/>
          <w:szCs w:val="24"/>
          <w:lang w:val="en-US"/>
        </w:rPr>
        <w:t>to erode</w:t>
      </w:r>
      <w:r w:rsidRPr="7DE2E5CD" w:rsidR="02F60FF9">
        <w:rPr>
          <w:rFonts w:ascii="system-ui" w:hAnsi="system-ui" w:eastAsia="system-ui" w:cs="system-ui"/>
          <w:b w:val="0"/>
          <w:bCs w:val="0"/>
          <w:i w:val="0"/>
          <w:iCs w:val="0"/>
          <w:caps w:val="0"/>
          <w:smallCaps w:val="0"/>
          <w:noProof w:val="0"/>
          <w:color w:val="09090B"/>
          <w:sz w:val="24"/>
          <w:szCs w:val="24"/>
          <w:lang w:val="en-US"/>
        </w:rPr>
        <w:t xml:space="preserve"> confidence. Creators should adapt to tech shifts, diversify models, and brands </w:t>
      </w:r>
      <w:r w:rsidRPr="7DE2E5CD" w:rsidR="2026140E">
        <w:rPr>
          <w:rFonts w:ascii="system-ui" w:hAnsi="system-ui" w:eastAsia="system-ui" w:cs="system-ui"/>
          <w:b w:val="0"/>
          <w:bCs w:val="0"/>
          <w:i w:val="0"/>
          <w:iCs w:val="0"/>
          <w:caps w:val="0"/>
          <w:smallCaps w:val="0"/>
          <w:noProof w:val="0"/>
          <w:color w:val="09090B"/>
          <w:sz w:val="24"/>
          <w:szCs w:val="24"/>
          <w:lang w:val="en-US"/>
        </w:rPr>
        <w:t>to embed</w:t>
      </w:r>
      <w:r w:rsidRPr="7DE2E5CD" w:rsidR="02F60FF9">
        <w:rPr>
          <w:rFonts w:ascii="system-ui" w:hAnsi="system-ui" w:eastAsia="system-ui" w:cs="system-ui"/>
          <w:b w:val="0"/>
          <w:bCs w:val="0"/>
          <w:i w:val="0"/>
          <w:iCs w:val="0"/>
          <w:caps w:val="0"/>
          <w:smallCaps w:val="0"/>
          <w:noProof w:val="0"/>
          <w:color w:val="09090B"/>
          <w:sz w:val="24"/>
          <w:szCs w:val="24"/>
          <w:lang w:val="en-US"/>
        </w:rPr>
        <w:t xml:space="preserve"> factors in strategies.</w:t>
      </w:r>
    </w:p>
    <w:p w:rsidR="333D986B" w:rsidP="4F08F247" w:rsidRDefault="333D986B" w14:paraId="6DE3C3F9" w14:textId="58E0207B">
      <w:pPr>
        <w:pStyle w:val="Normal"/>
        <w:suppressLineNumbers w:val="0"/>
        <w:shd w:val="clear" w:color="auto" w:fill="FFFFFF" w:themeFill="background1"/>
        <w:bidi w:val="0"/>
        <w:spacing w:before="225" w:beforeAutospacing="off" w:after="225" w:afterAutospacing="off" w:line="279" w:lineRule="auto"/>
        <w:ind/>
        <w:jc w:val="left"/>
      </w:pPr>
      <w:r>
        <w:br/>
      </w:r>
      <w:r>
        <w:br/>
      </w:r>
      <w:r>
        <w:br/>
      </w:r>
      <w:r>
        <w:br/>
      </w:r>
      <w:r>
        <w:br/>
      </w:r>
      <w:r>
        <w:br/>
      </w:r>
      <w:r>
        <w:br/>
      </w:r>
      <w:r>
        <w:br/>
      </w:r>
      <w:r>
        <w:br/>
      </w:r>
      <w:r>
        <w:br/>
      </w:r>
      <w:r w:rsidRPr="7DE2E5CD" w:rsidR="5FEF8C3A">
        <w:rPr>
          <w:rStyle w:val="Heading1Char"/>
          <w:noProof w:val="0"/>
          <w:lang w:val="en-US"/>
        </w:rPr>
        <w:t>4.0 Conclusion</w:t>
      </w:r>
      <w:r>
        <w:br/>
      </w:r>
      <w:r>
        <w:br/>
      </w:r>
      <w:r w:rsidRPr="7DE2E5CD" w:rsidR="543A6F47">
        <w:rPr>
          <w:rFonts w:ascii="system-ui" w:hAnsi="system-ui" w:eastAsia="system-ui" w:cs="system-ui"/>
          <w:b w:val="0"/>
          <w:bCs w:val="0"/>
          <w:i w:val="0"/>
          <w:iCs w:val="0"/>
          <w:caps w:val="0"/>
          <w:smallCaps w:val="0"/>
          <w:noProof w:val="0"/>
          <w:color w:val="09090B"/>
          <w:sz w:val="24"/>
          <w:szCs w:val="24"/>
          <w:lang w:val="en-US"/>
        </w:rPr>
        <w:t>The creator economy is now a major force in digital business, offering individuals and organizations new ways to engage consumers and earn revenue. STEEPLE and SWOT findings show that technological innovation, evolving consumer behavior, and social platforms continue to drive growth, while rising competition, shifting regulation, algorithm dependence, and ethical duties demand adaptability. Success relies on authenticity, transparency, and audience trust, as illustrated by cases in this report. Overall, the sector offers strong opportunities for innovation and entrepreneurship, but long</w:t>
      </w:r>
      <w:r>
        <w:noBreakHyphen/>
      </w:r>
      <w:r w:rsidRPr="7DE2E5CD" w:rsidR="543A6F47">
        <w:rPr>
          <w:rFonts w:ascii="system-ui" w:hAnsi="system-ui" w:eastAsia="system-ui" w:cs="system-ui"/>
          <w:b w:val="0"/>
          <w:bCs w:val="0"/>
          <w:i w:val="0"/>
          <w:iCs w:val="0"/>
          <w:caps w:val="0"/>
          <w:smallCaps w:val="0"/>
          <w:noProof w:val="0"/>
          <w:color w:val="09090B"/>
          <w:sz w:val="24"/>
          <w:szCs w:val="24"/>
          <w:lang w:val="en-US"/>
        </w:rPr>
        <w:t>term outcomes hinge on creators’ ability to respond to external pressures, diversify revenue models, and uphold ethical, sustainable practices over time.</w:t>
      </w:r>
      <w:r>
        <w:br/>
      </w:r>
      <w:r>
        <w:br/>
      </w:r>
      <w:r>
        <w:br/>
      </w:r>
      <w:r w:rsidRPr="7DE2E5CD" w:rsidR="120582A7">
        <w:rPr>
          <w:rStyle w:val="Heading1Char"/>
          <w:noProof w:val="0"/>
          <w:lang w:val="en-US"/>
        </w:rPr>
        <w:t>5.0 Recommendations</w:t>
      </w:r>
      <w:r>
        <w:br/>
      </w:r>
      <w:r>
        <w:br/>
      </w:r>
      <w:r w:rsidRPr="7DE2E5CD" w:rsidR="78B60A3E">
        <w:rPr>
          <w:rFonts w:ascii="Segoe UI" w:hAnsi="Segoe UI" w:eastAsia="Segoe UI" w:cs="Segoe UI" w:asciiTheme="minorAscii" w:hAnsiTheme="minorAscii" w:eastAsiaTheme="minorAscii" w:cstheme="minorAscii"/>
          <w:b w:val="0"/>
          <w:bCs w:val="0"/>
          <w:i w:val="0"/>
          <w:iCs w:val="0"/>
          <w:caps w:val="0"/>
          <w:smallCaps w:val="0"/>
          <w:noProof w:val="0"/>
          <w:color w:val="09090B"/>
          <w:sz w:val="24"/>
          <w:szCs w:val="24"/>
          <w:lang w:val="en-US"/>
        </w:rPr>
        <w:t>Creators should diversify income to reduce dependence on single platforms and shifting algorithms. Maintain authenticity and transparent sponsorships to build trust and meet advertising rules. Invest in digital skills and use emerging technologies, including AI, responsibly to boost efficiency while preserving originality. Businesses should select value-aligned influencers and ensure partnerships are ethical, transparent, and compliant. Both creators and brands should track performance data, adapt to platform changes, and develop multi-channel strategies. These practices strengthen resilience, support sustainable growth, and enhance competitiveness in the evolving creator economy over the long term.</w:t>
      </w:r>
      <w:r>
        <w:br/>
      </w:r>
      <w:r>
        <w:br/>
      </w:r>
      <w:r>
        <w:br/>
      </w:r>
      <w:r>
        <w:br/>
      </w:r>
      <w:r>
        <w:br/>
      </w:r>
      <w:r>
        <w:br/>
      </w:r>
      <w:r>
        <w:br/>
      </w:r>
      <w:r>
        <w:br/>
      </w:r>
      <w:r w:rsidRPr="7DE2E5CD" w:rsidR="6D05E009">
        <w:rPr>
          <w:rStyle w:val="Heading1Char"/>
          <w:noProof w:val="0"/>
          <w:lang w:val="en-US"/>
        </w:rPr>
        <w:t xml:space="preserve">6.0 </w:t>
      </w:r>
      <w:r w:rsidRPr="7DE2E5CD" w:rsidR="428C6358">
        <w:rPr>
          <w:rStyle w:val="Heading1Char"/>
          <w:noProof w:val="0"/>
          <w:lang w:val="en-US"/>
        </w:rPr>
        <w:t>References</w:t>
      </w:r>
      <w:r>
        <w:br/>
      </w:r>
      <w:r>
        <w:br/>
      </w:r>
      <w:r w:rsidRPr="7DE2E5CD" w:rsidR="48E2E3A2">
        <w:rPr>
          <w:rFonts w:ascii="Segoe UI" w:hAnsi="Segoe UI" w:eastAsia="Segoe UI" w:cs="Segoe UI"/>
          <w:b w:val="0"/>
          <w:bCs w:val="0"/>
          <w:i w:val="0"/>
          <w:iCs w:val="0"/>
          <w:caps w:val="0"/>
          <w:smallCaps w:val="0"/>
          <w:noProof w:val="0"/>
          <w:color w:val="242424"/>
          <w:sz w:val="22"/>
          <w:szCs w:val="22"/>
          <w:lang w:val="en-US"/>
        </w:rPr>
        <w:t xml:space="preserve">1. Advertising Standards Authority (2024) </w:t>
      </w:r>
      <w:r w:rsidRPr="7DE2E5CD" w:rsidR="48E2E3A2">
        <w:rPr>
          <w:rFonts w:ascii="Segoe UI" w:hAnsi="Segoe UI" w:eastAsia="Segoe UI" w:cs="Segoe UI"/>
          <w:b w:val="0"/>
          <w:bCs w:val="0"/>
          <w:i w:val="1"/>
          <w:iCs w:val="1"/>
          <w:caps w:val="0"/>
          <w:smallCaps w:val="0"/>
          <w:noProof w:val="0"/>
          <w:color w:val="242424"/>
          <w:sz w:val="22"/>
          <w:szCs w:val="22"/>
          <w:lang w:val="en-US"/>
        </w:rPr>
        <w:t>Recognising</w:t>
      </w:r>
      <w:r w:rsidRPr="7DE2E5CD" w:rsidR="48E2E3A2">
        <w:rPr>
          <w:rFonts w:ascii="Segoe UI" w:hAnsi="Segoe UI" w:eastAsia="Segoe UI" w:cs="Segoe UI"/>
          <w:b w:val="0"/>
          <w:bCs w:val="0"/>
          <w:i w:val="1"/>
          <w:iCs w:val="1"/>
          <w:caps w:val="0"/>
          <w:smallCaps w:val="0"/>
          <w:noProof w:val="0"/>
          <w:color w:val="242424"/>
          <w:sz w:val="22"/>
          <w:szCs w:val="22"/>
          <w:lang w:val="en-US"/>
        </w:rPr>
        <w:t xml:space="preserve"> ads: Social media and influencer guidance</w:t>
      </w:r>
      <w:r w:rsidRPr="7DE2E5CD" w:rsidR="48E2E3A2">
        <w:rPr>
          <w:rFonts w:ascii="Segoe UI" w:hAnsi="Segoe UI" w:eastAsia="Segoe UI" w:cs="Segoe UI"/>
          <w:b w:val="0"/>
          <w:bCs w:val="0"/>
          <w:i w:val="0"/>
          <w:iCs w:val="0"/>
          <w:caps w:val="0"/>
          <w:smallCaps w:val="0"/>
          <w:noProof w:val="0"/>
          <w:color w:val="242424"/>
          <w:sz w:val="22"/>
          <w:szCs w:val="22"/>
          <w:lang w:val="en-US"/>
        </w:rPr>
        <w:t xml:space="preserve">. Available at: </w:t>
      </w:r>
      <w:hyperlink r:id="R83958817c6004c8a">
        <w:r w:rsidRPr="7DE2E5CD" w:rsidR="48E2E3A2">
          <w:rPr>
            <w:rStyle w:val="Hyperlink"/>
            <w:b w:val="0"/>
            <w:bCs w:val="0"/>
            <w:i w:val="0"/>
            <w:iCs w:val="0"/>
            <w:caps w:val="0"/>
            <w:smallCaps w:val="0"/>
            <w:noProof w:val="0"/>
            <w:color w:val="242424"/>
            <w:lang w:val="en-US"/>
          </w:rPr>
          <w:t>https://www.asa.org.uk</w:t>
        </w:r>
      </w:hyperlink>
      <w:r w:rsidRPr="7DE2E5CD" w:rsidR="48E2E3A2">
        <w:rPr>
          <w:rFonts w:ascii="Segoe UI" w:hAnsi="Segoe UI" w:eastAsia="Segoe UI" w:cs="Segoe UI"/>
          <w:b w:val="0"/>
          <w:bCs w:val="0"/>
          <w:i w:val="0"/>
          <w:iCs w:val="0"/>
          <w:caps w:val="0"/>
          <w:smallCaps w:val="0"/>
          <w:noProof w:val="0"/>
          <w:color w:val="242424"/>
          <w:sz w:val="22"/>
          <w:szCs w:val="22"/>
          <w:lang w:val="en-US"/>
        </w:rPr>
        <w:t xml:space="preserve"> </w:t>
      </w:r>
      <w:r w:rsidRPr="7DE2E5CD" w:rsidR="48E2E3A2">
        <w:rPr>
          <w:rFonts w:ascii="Segoe UI" w:hAnsi="Segoe UI" w:eastAsia="Segoe UI" w:cs="Segoe UI"/>
          <w:b w:val="0"/>
          <w:bCs w:val="0"/>
          <w:i w:val="0"/>
          <w:iCs w:val="0"/>
          <w:caps w:val="0"/>
          <w:smallCaps w:val="0"/>
          <w:noProof w:val="0"/>
          <w:color w:val="242424"/>
          <w:sz w:val="22"/>
          <w:szCs w:val="22"/>
          <w:lang w:val="en-US"/>
        </w:rPr>
        <w:t>(Accessed: 10 July 2026).</w:t>
      </w:r>
    </w:p>
    <w:p w:rsidR="333D986B" w:rsidP="4F08F247" w:rsidRDefault="333D986B" w14:paraId="48CC6E09" w14:textId="7B9D0EB1">
      <w:pPr>
        <w:suppressLineNumbers w:val="0"/>
        <w:shd w:val="clear" w:color="auto" w:fill="FFFFFF" w:themeFill="background1"/>
        <w:bidi w:val="0"/>
        <w:spacing w:before="225" w:beforeAutospacing="off" w:after="225" w:afterAutospacing="off" w:line="279" w:lineRule="auto"/>
        <w:ind/>
        <w:jc w:val="left"/>
      </w:pPr>
      <w:r w:rsidRPr="4F08F247" w:rsidR="7471D718">
        <w:rPr>
          <w:rFonts w:ascii="Segoe UI" w:hAnsi="Segoe UI" w:eastAsia="Segoe UI" w:cs="Segoe UI"/>
          <w:b w:val="0"/>
          <w:bCs w:val="0"/>
          <w:i w:val="0"/>
          <w:iCs w:val="0"/>
          <w:caps w:val="0"/>
          <w:smallCaps w:val="0"/>
          <w:noProof w:val="0"/>
          <w:color w:val="242424"/>
          <w:sz w:val="22"/>
          <w:szCs w:val="22"/>
          <w:lang w:val="en-US"/>
        </w:rPr>
        <w:t xml:space="preserve">2. Audrezet, A., de </w:t>
      </w:r>
      <w:r w:rsidRPr="4F08F247" w:rsidR="7471D718">
        <w:rPr>
          <w:rFonts w:ascii="Segoe UI" w:hAnsi="Segoe UI" w:eastAsia="Segoe UI" w:cs="Segoe UI"/>
          <w:b w:val="0"/>
          <w:bCs w:val="0"/>
          <w:i w:val="0"/>
          <w:iCs w:val="0"/>
          <w:caps w:val="0"/>
          <w:smallCaps w:val="0"/>
          <w:noProof w:val="0"/>
          <w:color w:val="242424"/>
          <w:sz w:val="22"/>
          <w:szCs w:val="22"/>
          <w:lang w:val="en-US"/>
        </w:rPr>
        <w:t>Kerviler</w:t>
      </w:r>
      <w:r w:rsidRPr="4F08F247" w:rsidR="7471D718">
        <w:rPr>
          <w:rFonts w:ascii="Segoe UI" w:hAnsi="Segoe UI" w:eastAsia="Segoe UI" w:cs="Segoe UI"/>
          <w:b w:val="0"/>
          <w:bCs w:val="0"/>
          <w:i w:val="0"/>
          <w:iCs w:val="0"/>
          <w:caps w:val="0"/>
          <w:smallCaps w:val="0"/>
          <w:noProof w:val="0"/>
          <w:color w:val="242424"/>
          <w:sz w:val="22"/>
          <w:szCs w:val="22"/>
          <w:lang w:val="en-US"/>
        </w:rPr>
        <w:t xml:space="preserve">, G. and </w:t>
      </w:r>
      <w:r w:rsidRPr="4F08F247" w:rsidR="7471D718">
        <w:rPr>
          <w:rFonts w:ascii="Segoe UI" w:hAnsi="Segoe UI" w:eastAsia="Segoe UI" w:cs="Segoe UI"/>
          <w:b w:val="0"/>
          <w:bCs w:val="0"/>
          <w:i w:val="0"/>
          <w:iCs w:val="0"/>
          <w:caps w:val="0"/>
          <w:smallCaps w:val="0"/>
          <w:noProof w:val="0"/>
          <w:color w:val="242424"/>
          <w:sz w:val="22"/>
          <w:szCs w:val="22"/>
          <w:lang w:val="en-US"/>
        </w:rPr>
        <w:t>Moulard</w:t>
      </w:r>
      <w:r w:rsidRPr="4F08F247" w:rsidR="7471D718">
        <w:rPr>
          <w:rFonts w:ascii="Segoe UI" w:hAnsi="Segoe UI" w:eastAsia="Segoe UI" w:cs="Segoe UI"/>
          <w:b w:val="0"/>
          <w:bCs w:val="0"/>
          <w:i w:val="0"/>
          <w:iCs w:val="0"/>
          <w:caps w:val="0"/>
          <w:smallCaps w:val="0"/>
          <w:noProof w:val="0"/>
          <w:color w:val="242424"/>
          <w:sz w:val="22"/>
          <w:szCs w:val="22"/>
          <w:lang w:val="en-US"/>
        </w:rPr>
        <w:t xml:space="preserve">, J.G. (2020) ‘Authenticity under threat: When social media influencers need to go beyond self-presentation’, </w:t>
      </w:r>
      <w:r w:rsidRPr="4F08F247" w:rsidR="7471D718">
        <w:rPr>
          <w:rFonts w:ascii="Segoe UI" w:hAnsi="Segoe UI" w:eastAsia="Segoe UI" w:cs="Segoe UI"/>
          <w:b w:val="0"/>
          <w:bCs w:val="0"/>
          <w:i w:val="1"/>
          <w:iCs w:val="1"/>
          <w:caps w:val="0"/>
          <w:smallCaps w:val="0"/>
          <w:noProof w:val="0"/>
          <w:color w:val="242424"/>
          <w:sz w:val="22"/>
          <w:szCs w:val="22"/>
          <w:lang w:val="en-US"/>
        </w:rPr>
        <w:t>Journal of Business Research</w:t>
      </w:r>
      <w:r w:rsidRPr="4F08F247" w:rsidR="7471D718">
        <w:rPr>
          <w:rFonts w:ascii="Segoe UI" w:hAnsi="Segoe UI" w:eastAsia="Segoe UI" w:cs="Segoe UI"/>
          <w:b w:val="0"/>
          <w:bCs w:val="0"/>
          <w:i w:val="0"/>
          <w:iCs w:val="0"/>
          <w:caps w:val="0"/>
          <w:smallCaps w:val="0"/>
          <w:noProof w:val="0"/>
          <w:color w:val="242424"/>
          <w:sz w:val="22"/>
          <w:szCs w:val="22"/>
          <w:lang w:val="en-US"/>
        </w:rPr>
        <w:t>, 117, pp. 557–569.</w:t>
      </w:r>
    </w:p>
    <w:p w:rsidR="333D986B" w:rsidP="4F08F247" w:rsidRDefault="333D986B" w14:paraId="77638BE4" w14:textId="3F0468D3">
      <w:pPr>
        <w:suppressLineNumbers w:val="0"/>
        <w:shd w:val="clear" w:color="auto" w:fill="FFFFFF" w:themeFill="background1"/>
        <w:bidi w:val="0"/>
        <w:spacing w:before="225" w:beforeAutospacing="off" w:after="225" w:afterAutospacing="off" w:line="279" w:lineRule="auto"/>
        <w:ind/>
        <w:jc w:val="left"/>
      </w:pPr>
      <w:r w:rsidRPr="4F08F247" w:rsidR="7471D718">
        <w:rPr>
          <w:rFonts w:ascii="Segoe UI" w:hAnsi="Segoe UI" w:eastAsia="Segoe UI" w:cs="Segoe UI"/>
          <w:b w:val="0"/>
          <w:bCs w:val="0"/>
          <w:i w:val="0"/>
          <w:iCs w:val="0"/>
          <w:caps w:val="0"/>
          <w:smallCaps w:val="0"/>
          <w:noProof w:val="0"/>
          <w:color w:val="242424"/>
          <w:sz w:val="22"/>
          <w:szCs w:val="22"/>
          <w:lang w:val="en-US"/>
        </w:rPr>
        <w:t xml:space="preserve">3. Brown, </w:t>
      </w:r>
      <w:r w:rsidRPr="4F08F247" w:rsidR="7471D718">
        <w:rPr>
          <w:rFonts w:ascii="Segoe UI" w:hAnsi="Segoe UI" w:eastAsia="Segoe UI" w:cs="Segoe UI"/>
          <w:b w:val="0"/>
          <w:bCs w:val="0"/>
          <w:i w:val="0"/>
          <w:iCs w:val="0"/>
          <w:caps w:val="0"/>
          <w:smallCaps w:val="0"/>
          <w:noProof w:val="0"/>
          <w:color w:val="242424"/>
          <w:sz w:val="22"/>
          <w:szCs w:val="22"/>
          <w:lang w:val="en-US"/>
        </w:rPr>
        <w:t>D.</w:t>
      </w:r>
      <w:r w:rsidRPr="4F08F247" w:rsidR="7471D718">
        <w:rPr>
          <w:rFonts w:ascii="Segoe UI" w:hAnsi="Segoe UI" w:eastAsia="Segoe UI" w:cs="Segoe UI"/>
          <w:b w:val="0"/>
          <w:bCs w:val="0"/>
          <w:i w:val="0"/>
          <w:iCs w:val="0"/>
          <w:caps w:val="0"/>
          <w:smallCaps w:val="0"/>
          <w:noProof w:val="0"/>
          <w:color w:val="242424"/>
          <w:sz w:val="22"/>
          <w:szCs w:val="22"/>
          <w:lang w:val="en-US"/>
        </w:rPr>
        <w:t xml:space="preserve"> and Hayes, N. (2008)</w:t>
      </w:r>
      <w:r w:rsidRPr="4F08F247" w:rsidR="7471D718">
        <w:rPr>
          <w:rFonts w:ascii="Segoe UI" w:hAnsi="Segoe UI" w:eastAsia="Segoe UI" w:cs="Segoe UI"/>
          <w:b w:val="0"/>
          <w:bCs w:val="0"/>
          <w:i w:val="0"/>
          <w:iCs w:val="0"/>
          <w:caps w:val="0"/>
          <w:smallCaps w:val="0"/>
          <w:noProof w:val="0"/>
          <w:color w:val="242424"/>
          <w:sz w:val="22"/>
          <w:szCs w:val="22"/>
          <w:lang w:val="en-US"/>
        </w:rPr>
        <w:t xml:space="preserve"> </w:t>
      </w:r>
      <w:r w:rsidRPr="4F08F247" w:rsidR="7471D718">
        <w:rPr>
          <w:rFonts w:ascii="Segoe UI" w:hAnsi="Segoe UI" w:eastAsia="Segoe UI" w:cs="Segoe UI"/>
          <w:b w:val="0"/>
          <w:bCs w:val="0"/>
          <w:i w:val="1"/>
          <w:iCs w:val="1"/>
          <w:caps w:val="0"/>
          <w:smallCaps w:val="0"/>
          <w:noProof w:val="0"/>
          <w:color w:val="242424"/>
          <w:sz w:val="22"/>
          <w:szCs w:val="22"/>
          <w:lang w:val="en-US"/>
        </w:rPr>
        <w:t>Influencer</w:t>
      </w:r>
      <w:r w:rsidRPr="4F08F247" w:rsidR="7471D718">
        <w:rPr>
          <w:rFonts w:ascii="Segoe UI" w:hAnsi="Segoe UI" w:eastAsia="Segoe UI" w:cs="Segoe UI"/>
          <w:b w:val="0"/>
          <w:bCs w:val="0"/>
          <w:i w:val="1"/>
          <w:iCs w:val="1"/>
          <w:caps w:val="0"/>
          <w:smallCaps w:val="0"/>
          <w:noProof w:val="0"/>
          <w:color w:val="242424"/>
          <w:sz w:val="22"/>
          <w:szCs w:val="22"/>
          <w:lang w:val="en-US"/>
        </w:rPr>
        <w:t xml:space="preserve"> Marketing</w:t>
      </w:r>
      <w:r w:rsidRPr="4F08F247" w:rsidR="7471D718">
        <w:rPr>
          <w:rFonts w:ascii="Segoe UI" w:hAnsi="Segoe UI" w:eastAsia="Segoe UI" w:cs="Segoe UI"/>
          <w:b w:val="0"/>
          <w:bCs w:val="0"/>
          <w:i w:val="0"/>
          <w:iCs w:val="0"/>
          <w:caps w:val="0"/>
          <w:smallCaps w:val="0"/>
          <w:noProof w:val="0"/>
          <w:color w:val="242424"/>
          <w:sz w:val="22"/>
          <w:szCs w:val="22"/>
          <w:lang w:val="en-US"/>
        </w:rPr>
        <w:t>. Oxford: Elsevier.</w:t>
      </w:r>
    </w:p>
    <w:p w:rsidR="333D986B" w:rsidP="4F08F247" w:rsidRDefault="333D986B" w14:paraId="718D2811" w14:textId="74B08F6A">
      <w:pPr>
        <w:suppressLineNumbers w:val="0"/>
        <w:shd w:val="clear" w:color="auto" w:fill="FFFFFF" w:themeFill="background1"/>
        <w:bidi w:val="0"/>
        <w:spacing w:before="225" w:beforeAutospacing="off" w:after="225" w:afterAutospacing="off" w:line="279" w:lineRule="auto"/>
        <w:ind/>
        <w:jc w:val="left"/>
      </w:pPr>
      <w:r w:rsidRPr="4F08F247" w:rsidR="7471D718">
        <w:rPr>
          <w:rFonts w:ascii="Segoe UI" w:hAnsi="Segoe UI" w:eastAsia="Segoe UI" w:cs="Segoe UI"/>
          <w:b w:val="0"/>
          <w:bCs w:val="0"/>
          <w:i w:val="0"/>
          <w:iCs w:val="0"/>
          <w:caps w:val="0"/>
          <w:smallCaps w:val="0"/>
          <w:noProof w:val="0"/>
          <w:color w:val="242424"/>
          <w:sz w:val="22"/>
          <w:szCs w:val="22"/>
          <w:lang w:val="en-US"/>
        </w:rPr>
        <w:t>4. Chaffey, D. and Ellis-Chadwick, F. (2022)</w:t>
      </w:r>
      <w:r w:rsidRPr="4F08F247" w:rsidR="7471D718">
        <w:rPr>
          <w:rFonts w:ascii="Segoe UI" w:hAnsi="Segoe UI" w:eastAsia="Segoe UI" w:cs="Segoe UI"/>
          <w:b w:val="0"/>
          <w:bCs w:val="0"/>
          <w:i w:val="0"/>
          <w:iCs w:val="0"/>
          <w:caps w:val="0"/>
          <w:smallCaps w:val="0"/>
          <w:noProof w:val="0"/>
          <w:color w:val="242424"/>
          <w:sz w:val="22"/>
          <w:szCs w:val="22"/>
          <w:lang w:val="en-US"/>
        </w:rPr>
        <w:t xml:space="preserve"> </w:t>
      </w:r>
      <w:r w:rsidRPr="4F08F247" w:rsidR="7471D718">
        <w:rPr>
          <w:rFonts w:ascii="Segoe UI" w:hAnsi="Segoe UI" w:eastAsia="Segoe UI" w:cs="Segoe UI"/>
          <w:b w:val="0"/>
          <w:bCs w:val="0"/>
          <w:i w:val="1"/>
          <w:iCs w:val="1"/>
          <w:caps w:val="0"/>
          <w:smallCaps w:val="0"/>
          <w:noProof w:val="0"/>
          <w:color w:val="242424"/>
          <w:sz w:val="22"/>
          <w:szCs w:val="22"/>
          <w:lang w:val="en-US"/>
        </w:rPr>
        <w:t>Digital</w:t>
      </w:r>
      <w:r w:rsidRPr="4F08F247" w:rsidR="7471D718">
        <w:rPr>
          <w:rFonts w:ascii="Segoe UI" w:hAnsi="Segoe UI" w:eastAsia="Segoe UI" w:cs="Segoe UI"/>
          <w:b w:val="0"/>
          <w:bCs w:val="0"/>
          <w:i w:val="1"/>
          <w:iCs w:val="1"/>
          <w:caps w:val="0"/>
          <w:smallCaps w:val="0"/>
          <w:noProof w:val="0"/>
          <w:color w:val="242424"/>
          <w:sz w:val="22"/>
          <w:szCs w:val="22"/>
          <w:lang w:val="en-US"/>
        </w:rPr>
        <w:t xml:space="preserve"> Marketing</w:t>
      </w:r>
      <w:r w:rsidRPr="4F08F247" w:rsidR="7471D718">
        <w:rPr>
          <w:rFonts w:ascii="Segoe UI" w:hAnsi="Segoe UI" w:eastAsia="Segoe UI" w:cs="Segoe UI"/>
          <w:b w:val="0"/>
          <w:bCs w:val="0"/>
          <w:i w:val="0"/>
          <w:iCs w:val="0"/>
          <w:caps w:val="0"/>
          <w:smallCaps w:val="0"/>
          <w:noProof w:val="0"/>
          <w:color w:val="242424"/>
          <w:sz w:val="22"/>
          <w:szCs w:val="22"/>
          <w:lang w:val="en-US"/>
        </w:rPr>
        <w:t xml:space="preserve">. 8th </w:t>
      </w:r>
      <w:r w:rsidRPr="4F08F247" w:rsidR="7471D718">
        <w:rPr>
          <w:rFonts w:ascii="Segoe UI" w:hAnsi="Segoe UI" w:eastAsia="Segoe UI" w:cs="Segoe UI"/>
          <w:b w:val="0"/>
          <w:bCs w:val="0"/>
          <w:i w:val="0"/>
          <w:iCs w:val="0"/>
          <w:caps w:val="0"/>
          <w:smallCaps w:val="0"/>
          <w:noProof w:val="0"/>
          <w:color w:val="242424"/>
          <w:sz w:val="22"/>
          <w:szCs w:val="22"/>
          <w:lang w:val="en-US"/>
        </w:rPr>
        <w:t>edn</w:t>
      </w:r>
      <w:r w:rsidRPr="4F08F247" w:rsidR="7471D718">
        <w:rPr>
          <w:rFonts w:ascii="Segoe UI" w:hAnsi="Segoe UI" w:eastAsia="Segoe UI" w:cs="Segoe UI"/>
          <w:b w:val="0"/>
          <w:bCs w:val="0"/>
          <w:i w:val="0"/>
          <w:iCs w:val="0"/>
          <w:caps w:val="0"/>
          <w:smallCaps w:val="0"/>
          <w:noProof w:val="0"/>
          <w:color w:val="242424"/>
          <w:sz w:val="22"/>
          <w:szCs w:val="22"/>
          <w:lang w:val="en-US"/>
        </w:rPr>
        <w:t>. Harlow: Pearson.</w:t>
      </w:r>
    </w:p>
    <w:p w:rsidR="333D986B" w:rsidP="4F08F247" w:rsidRDefault="333D986B" w14:paraId="7F985BC3" w14:textId="0F958D3F">
      <w:pPr>
        <w:suppressLineNumbers w:val="0"/>
        <w:shd w:val="clear" w:color="auto" w:fill="FFFFFF" w:themeFill="background1"/>
        <w:bidi w:val="0"/>
        <w:spacing w:before="225" w:beforeAutospacing="off" w:after="225" w:afterAutospacing="off" w:line="279" w:lineRule="auto"/>
        <w:ind/>
        <w:jc w:val="left"/>
      </w:pPr>
      <w:r w:rsidRPr="4F08F247" w:rsidR="7471D718">
        <w:rPr>
          <w:rFonts w:ascii="Segoe UI" w:hAnsi="Segoe UI" w:eastAsia="Segoe UI" w:cs="Segoe UI"/>
          <w:b w:val="0"/>
          <w:bCs w:val="0"/>
          <w:i w:val="0"/>
          <w:iCs w:val="0"/>
          <w:caps w:val="0"/>
          <w:smallCaps w:val="0"/>
          <w:noProof w:val="0"/>
          <w:color w:val="242424"/>
          <w:sz w:val="22"/>
          <w:szCs w:val="22"/>
          <w:lang w:val="en-US"/>
        </w:rPr>
        <w:t xml:space="preserve">5. Competition and Markets Authority (2023) </w:t>
      </w:r>
      <w:r w:rsidRPr="4F08F247" w:rsidR="7471D718">
        <w:rPr>
          <w:rFonts w:ascii="Segoe UI" w:hAnsi="Segoe UI" w:eastAsia="Segoe UI" w:cs="Segoe UI"/>
          <w:b w:val="0"/>
          <w:bCs w:val="0"/>
          <w:i w:val="1"/>
          <w:iCs w:val="1"/>
          <w:caps w:val="0"/>
          <w:smallCaps w:val="0"/>
          <w:noProof w:val="0"/>
          <w:color w:val="242424"/>
          <w:sz w:val="22"/>
          <w:szCs w:val="22"/>
          <w:lang w:val="en-US"/>
        </w:rPr>
        <w:t>Social media endorsements: Being transparent with followers</w:t>
      </w:r>
      <w:r w:rsidRPr="4F08F247" w:rsidR="7471D718">
        <w:rPr>
          <w:rFonts w:ascii="Segoe UI" w:hAnsi="Segoe UI" w:eastAsia="Segoe UI" w:cs="Segoe UI"/>
          <w:b w:val="0"/>
          <w:bCs w:val="0"/>
          <w:i w:val="0"/>
          <w:iCs w:val="0"/>
          <w:caps w:val="0"/>
          <w:smallCaps w:val="0"/>
          <w:noProof w:val="0"/>
          <w:color w:val="242424"/>
          <w:sz w:val="22"/>
          <w:szCs w:val="22"/>
          <w:lang w:val="en-US"/>
        </w:rPr>
        <w:t xml:space="preserve">. Available at: </w:t>
      </w:r>
      <w:hyperlink r:id="R89122135b039485a">
        <w:r w:rsidRPr="4F08F247" w:rsidR="7471D718">
          <w:rPr>
            <w:rStyle w:val="Hyperlink"/>
            <w:b w:val="0"/>
            <w:bCs w:val="0"/>
            <w:i w:val="0"/>
            <w:iCs w:val="0"/>
            <w:caps w:val="0"/>
            <w:smallCaps w:val="0"/>
            <w:noProof w:val="0"/>
            <w:color w:val="242424"/>
            <w:lang w:val="en-US"/>
          </w:rPr>
          <w:t>https://www.gov.uk/cma</w:t>
        </w:r>
      </w:hyperlink>
      <w:r w:rsidRPr="4F08F247" w:rsidR="7471D718">
        <w:rPr>
          <w:rFonts w:ascii="Segoe UI" w:hAnsi="Segoe UI" w:eastAsia="Segoe UI" w:cs="Segoe UI"/>
          <w:b w:val="0"/>
          <w:bCs w:val="0"/>
          <w:i w:val="0"/>
          <w:iCs w:val="0"/>
          <w:caps w:val="0"/>
          <w:smallCaps w:val="0"/>
          <w:noProof w:val="0"/>
          <w:color w:val="242424"/>
          <w:sz w:val="22"/>
          <w:szCs w:val="22"/>
          <w:lang w:val="en-US"/>
        </w:rPr>
        <w:t xml:space="preserve"> </w:t>
      </w:r>
      <w:r w:rsidRPr="4F08F247" w:rsidR="7471D718">
        <w:rPr>
          <w:rFonts w:ascii="Segoe UI" w:hAnsi="Segoe UI" w:eastAsia="Segoe UI" w:cs="Segoe UI"/>
          <w:b w:val="0"/>
          <w:bCs w:val="0"/>
          <w:i w:val="0"/>
          <w:iCs w:val="0"/>
          <w:caps w:val="0"/>
          <w:smallCaps w:val="0"/>
          <w:noProof w:val="0"/>
          <w:color w:val="242424"/>
          <w:sz w:val="22"/>
          <w:szCs w:val="22"/>
          <w:lang w:val="en-US"/>
        </w:rPr>
        <w:t>(Accessed: 10 July 2026).</w:t>
      </w:r>
    </w:p>
    <w:p w:rsidR="333D986B" w:rsidP="4F08F247" w:rsidRDefault="333D986B" w14:paraId="0018ED3C" w14:textId="53DE317C">
      <w:pPr>
        <w:suppressLineNumbers w:val="0"/>
        <w:shd w:val="clear" w:color="auto" w:fill="FFFFFF" w:themeFill="background1"/>
        <w:bidi w:val="0"/>
        <w:spacing w:before="225" w:beforeAutospacing="off" w:after="225" w:afterAutospacing="off" w:line="279" w:lineRule="auto"/>
        <w:ind/>
        <w:jc w:val="left"/>
      </w:pPr>
      <w:r w:rsidRPr="4F08F247" w:rsidR="7471D718">
        <w:rPr>
          <w:rFonts w:ascii="Segoe UI" w:hAnsi="Segoe UI" w:eastAsia="Segoe UI" w:cs="Segoe UI"/>
          <w:b w:val="0"/>
          <w:bCs w:val="0"/>
          <w:i w:val="0"/>
          <w:iCs w:val="0"/>
          <w:caps w:val="0"/>
          <w:smallCaps w:val="0"/>
          <w:noProof w:val="0"/>
          <w:color w:val="242424"/>
          <w:sz w:val="22"/>
          <w:szCs w:val="22"/>
          <w:lang w:val="en-US"/>
        </w:rPr>
        <w:t xml:space="preserve">6. Cunningham, </w:t>
      </w:r>
      <w:r w:rsidRPr="4F08F247" w:rsidR="7471D718">
        <w:rPr>
          <w:rFonts w:ascii="Segoe UI" w:hAnsi="Segoe UI" w:eastAsia="Segoe UI" w:cs="Segoe UI"/>
          <w:b w:val="0"/>
          <w:bCs w:val="0"/>
          <w:i w:val="0"/>
          <w:iCs w:val="0"/>
          <w:caps w:val="0"/>
          <w:smallCaps w:val="0"/>
          <w:noProof w:val="0"/>
          <w:color w:val="242424"/>
          <w:sz w:val="22"/>
          <w:szCs w:val="22"/>
          <w:lang w:val="en-US"/>
        </w:rPr>
        <w:t>S.</w:t>
      </w:r>
      <w:r w:rsidRPr="4F08F247" w:rsidR="7471D718">
        <w:rPr>
          <w:rFonts w:ascii="Segoe UI" w:hAnsi="Segoe UI" w:eastAsia="Segoe UI" w:cs="Segoe UI"/>
          <w:b w:val="0"/>
          <w:bCs w:val="0"/>
          <w:i w:val="0"/>
          <w:iCs w:val="0"/>
          <w:caps w:val="0"/>
          <w:smallCaps w:val="0"/>
          <w:noProof w:val="0"/>
          <w:color w:val="242424"/>
          <w:sz w:val="22"/>
          <w:szCs w:val="22"/>
          <w:lang w:val="en-US"/>
        </w:rPr>
        <w:t xml:space="preserve"> and Craig, D. (2021) </w:t>
      </w:r>
      <w:r w:rsidRPr="4F08F247" w:rsidR="7471D718">
        <w:rPr>
          <w:rFonts w:ascii="Segoe UI" w:hAnsi="Segoe UI" w:eastAsia="Segoe UI" w:cs="Segoe UI"/>
          <w:b w:val="0"/>
          <w:bCs w:val="0"/>
          <w:i w:val="1"/>
          <w:iCs w:val="1"/>
          <w:caps w:val="0"/>
          <w:smallCaps w:val="0"/>
          <w:noProof w:val="0"/>
          <w:color w:val="242424"/>
          <w:sz w:val="22"/>
          <w:szCs w:val="22"/>
          <w:lang w:val="en-US"/>
        </w:rPr>
        <w:t>Creator Culture: An Introduction to Global Social Media Entertainment</w:t>
      </w:r>
      <w:r w:rsidRPr="4F08F247" w:rsidR="7471D718">
        <w:rPr>
          <w:rFonts w:ascii="Segoe UI" w:hAnsi="Segoe UI" w:eastAsia="Segoe UI" w:cs="Segoe UI"/>
          <w:b w:val="0"/>
          <w:bCs w:val="0"/>
          <w:i w:val="0"/>
          <w:iCs w:val="0"/>
          <w:caps w:val="0"/>
          <w:smallCaps w:val="0"/>
          <w:noProof w:val="0"/>
          <w:color w:val="242424"/>
          <w:sz w:val="22"/>
          <w:szCs w:val="22"/>
          <w:lang w:val="en-US"/>
        </w:rPr>
        <w:t>. New York: New York University Press.</w:t>
      </w:r>
    </w:p>
    <w:p w:rsidR="333D986B" w:rsidP="4F08F247" w:rsidRDefault="333D986B" w14:paraId="724642F7" w14:textId="6C2BE053">
      <w:pPr>
        <w:suppressLineNumbers w:val="0"/>
        <w:shd w:val="clear" w:color="auto" w:fill="FFFFFF" w:themeFill="background1"/>
        <w:bidi w:val="0"/>
        <w:spacing w:before="225" w:beforeAutospacing="off" w:after="225" w:afterAutospacing="off" w:line="279" w:lineRule="auto"/>
        <w:ind/>
        <w:jc w:val="left"/>
      </w:pPr>
      <w:r w:rsidRPr="4F08F247" w:rsidR="7471D718">
        <w:rPr>
          <w:rFonts w:ascii="Segoe UI" w:hAnsi="Segoe UI" w:eastAsia="Segoe UI" w:cs="Segoe UI"/>
          <w:b w:val="0"/>
          <w:bCs w:val="0"/>
          <w:i w:val="0"/>
          <w:iCs w:val="0"/>
          <w:caps w:val="0"/>
          <w:smallCaps w:val="0"/>
          <w:noProof w:val="0"/>
          <w:color w:val="242424"/>
          <w:sz w:val="22"/>
          <w:szCs w:val="22"/>
          <w:lang w:val="en-US"/>
        </w:rPr>
        <w:t>7. Freberg, K. (2019)</w:t>
      </w:r>
      <w:r w:rsidRPr="4F08F247" w:rsidR="7471D718">
        <w:rPr>
          <w:rFonts w:ascii="Segoe UI" w:hAnsi="Segoe UI" w:eastAsia="Segoe UI" w:cs="Segoe UI"/>
          <w:b w:val="0"/>
          <w:bCs w:val="0"/>
          <w:i w:val="0"/>
          <w:iCs w:val="0"/>
          <w:caps w:val="0"/>
          <w:smallCaps w:val="0"/>
          <w:noProof w:val="0"/>
          <w:color w:val="242424"/>
          <w:sz w:val="22"/>
          <w:szCs w:val="22"/>
          <w:lang w:val="en-US"/>
        </w:rPr>
        <w:t xml:space="preserve"> </w:t>
      </w:r>
      <w:r w:rsidRPr="4F08F247" w:rsidR="7471D718">
        <w:rPr>
          <w:rFonts w:ascii="Segoe UI" w:hAnsi="Segoe UI" w:eastAsia="Segoe UI" w:cs="Segoe UI"/>
          <w:b w:val="0"/>
          <w:bCs w:val="0"/>
          <w:i w:val="1"/>
          <w:iCs w:val="1"/>
          <w:caps w:val="0"/>
          <w:smallCaps w:val="0"/>
          <w:noProof w:val="0"/>
          <w:color w:val="242424"/>
          <w:sz w:val="22"/>
          <w:szCs w:val="22"/>
          <w:lang w:val="en-US"/>
        </w:rPr>
        <w:t>Social</w:t>
      </w:r>
      <w:r w:rsidRPr="4F08F247" w:rsidR="7471D718">
        <w:rPr>
          <w:rFonts w:ascii="Segoe UI" w:hAnsi="Segoe UI" w:eastAsia="Segoe UI" w:cs="Segoe UI"/>
          <w:b w:val="0"/>
          <w:bCs w:val="0"/>
          <w:i w:val="1"/>
          <w:iCs w:val="1"/>
          <w:caps w:val="0"/>
          <w:smallCaps w:val="0"/>
          <w:noProof w:val="0"/>
          <w:color w:val="242424"/>
          <w:sz w:val="22"/>
          <w:szCs w:val="22"/>
          <w:lang w:val="en-US"/>
        </w:rPr>
        <w:t xml:space="preserve"> Media for Strategic Communication</w:t>
      </w:r>
      <w:r w:rsidRPr="4F08F247" w:rsidR="7471D718">
        <w:rPr>
          <w:rFonts w:ascii="Segoe UI" w:hAnsi="Segoe UI" w:eastAsia="Segoe UI" w:cs="Segoe UI"/>
          <w:b w:val="0"/>
          <w:bCs w:val="0"/>
          <w:i w:val="0"/>
          <w:iCs w:val="0"/>
          <w:caps w:val="0"/>
          <w:smallCaps w:val="0"/>
          <w:noProof w:val="0"/>
          <w:color w:val="242424"/>
          <w:sz w:val="22"/>
          <w:szCs w:val="22"/>
          <w:lang w:val="en-US"/>
        </w:rPr>
        <w:t>. Thousand Oaks, CA: Sage.</w:t>
      </w:r>
    </w:p>
    <w:p w:rsidR="333D986B" w:rsidP="4F08F247" w:rsidRDefault="333D986B" w14:paraId="08B401AC" w14:textId="6EA0C1B6">
      <w:pPr>
        <w:suppressLineNumbers w:val="0"/>
        <w:shd w:val="clear" w:color="auto" w:fill="FFFFFF" w:themeFill="background1"/>
        <w:bidi w:val="0"/>
        <w:spacing w:before="225" w:beforeAutospacing="off" w:after="225" w:afterAutospacing="off" w:line="279" w:lineRule="auto"/>
        <w:ind/>
        <w:jc w:val="left"/>
      </w:pPr>
      <w:r w:rsidRPr="4F08F247" w:rsidR="7471D718">
        <w:rPr>
          <w:rFonts w:ascii="Segoe UI" w:hAnsi="Segoe UI" w:eastAsia="Segoe UI" w:cs="Segoe UI"/>
          <w:b w:val="0"/>
          <w:bCs w:val="0"/>
          <w:i w:val="0"/>
          <w:iCs w:val="0"/>
          <w:caps w:val="0"/>
          <w:smallCaps w:val="0"/>
          <w:noProof w:val="0"/>
          <w:color w:val="242424"/>
          <w:sz w:val="22"/>
          <w:szCs w:val="22"/>
          <w:lang w:val="en-US"/>
        </w:rPr>
        <w:t xml:space="preserve">8. Hinch, S. (2021) </w:t>
      </w:r>
      <w:r w:rsidRPr="4F08F247" w:rsidR="7471D718">
        <w:rPr>
          <w:rFonts w:ascii="Segoe UI" w:hAnsi="Segoe UI" w:eastAsia="Segoe UI" w:cs="Segoe UI"/>
          <w:b w:val="0"/>
          <w:bCs w:val="0"/>
          <w:i w:val="1"/>
          <w:iCs w:val="1"/>
          <w:caps w:val="0"/>
          <w:smallCaps w:val="0"/>
          <w:noProof w:val="0"/>
          <w:color w:val="242424"/>
          <w:sz w:val="22"/>
          <w:szCs w:val="22"/>
          <w:lang w:val="en-US"/>
        </w:rPr>
        <w:t>This Is Me</w:t>
      </w:r>
      <w:r w:rsidRPr="4F08F247" w:rsidR="7471D718">
        <w:rPr>
          <w:rFonts w:ascii="Segoe UI" w:hAnsi="Segoe UI" w:eastAsia="Segoe UI" w:cs="Segoe UI"/>
          <w:b w:val="0"/>
          <w:bCs w:val="0"/>
          <w:i w:val="0"/>
          <w:iCs w:val="0"/>
          <w:caps w:val="0"/>
          <w:smallCaps w:val="0"/>
          <w:noProof w:val="0"/>
          <w:color w:val="242424"/>
          <w:sz w:val="22"/>
          <w:szCs w:val="22"/>
          <w:lang w:val="en-US"/>
        </w:rPr>
        <w:t>. London: Michael Joseph.</w:t>
      </w:r>
    </w:p>
    <w:p w:rsidR="333D986B" w:rsidP="4F08F247" w:rsidRDefault="333D986B" w14:paraId="766C9E3C" w14:textId="6A5FB184">
      <w:pPr>
        <w:suppressLineNumbers w:val="0"/>
        <w:shd w:val="clear" w:color="auto" w:fill="FFFFFF" w:themeFill="background1"/>
        <w:bidi w:val="0"/>
        <w:spacing w:before="225" w:beforeAutospacing="off" w:after="225" w:afterAutospacing="off" w:line="279" w:lineRule="auto"/>
        <w:ind/>
        <w:jc w:val="left"/>
      </w:pPr>
      <w:r w:rsidRPr="4F08F247" w:rsidR="7471D718">
        <w:rPr>
          <w:rFonts w:ascii="Segoe UI" w:hAnsi="Segoe UI" w:eastAsia="Segoe UI" w:cs="Segoe UI"/>
          <w:b w:val="0"/>
          <w:bCs w:val="0"/>
          <w:i w:val="0"/>
          <w:iCs w:val="0"/>
          <w:caps w:val="0"/>
          <w:smallCaps w:val="0"/>
          <w:noProof w:val="0"/>
          <w:color w:val="242424"/>
          <w:sz w:val="22"/>
          <w:szCs w:val="22"/>
          <w:lang w:val="en-US"/>
        </w:rPr>
        <w:t xml:space="preserve">9. Influencer Marketing Hub (2025) </w:t>
      </w:r>
      <w:r w:rsidRPr="4F08F247" w:rsidR="7471D718">
        <w:rPr>
          <w:rFonts w:ascii="Segoe UI" w:hAnsi="Segoe UI" w:eastAsia="Segoe UI" w:cs="Segoe UI"/>
          <w:b w:val="0"/>
          <w:bCs w:val="0"/>
          <w:i w:val="1"/>
          <w:iCs w:val="1"/>
          <w:caps w:val="0"/>
          <w:smallCaps w:val="0"/>
          <w:noProof w:val="0"/>
          <w:color w:val="242424"/>
          <w:sz w:val="22"/>
          <w:szCs w:val="22"/>
          <w:lang w:val="en-US"/>
        </w:rPr>
        <w:t>Influencer Marketing Benchmark Report 2025</w:t>
      </w:r>
      <w:r w:rsidRPr="4F08F247" w:rsidR="7471D718">
        <w:rPr>
          <w:rFonts w:ascii="Segoe UI" w:hAnsi="Segoe UI" w:eastAsia="Segoe UI" w:cs="Segoe UI"/>
          <w:b w:val="0"/>
          <w:bCs w:val="0"/>
          <w:i w:val="0"/>
          <w:iCs w:val="0"/>
          <w:caps w:val="0"/>
          <w:smallCaps w:val="0"/>
          <w:noProof w:val="0"/>
          <w:color w:val="242424"/>
          <w:sz w:val="22"/>
          <w:szCs w:val="22"/>
          <w:lang w:val="en-US"/>
        </w:rPr>
        <w:t xml:space="preserve">. Available at: </w:t>
      </w:r>
      <w:hyperlink r:id="Raa0b2a8c591d4d7f">
        <w:r w:rsidRPr="4F08F247" w:rsidR="7471D718">
          <w:rPr>
            <w:rStyle w:val="Hyperlink"/>
            <w:b w:val="0"/>
            <w:bCs w:val="0"/>
            <w:i w:val="0"/>
            <w:iCs w:val="0"/>
            <w:caps w:val="0"/>
            <w:smallCaps w:val="0"/>
            <w:noProof w:val="0"/>
            <w:color w:val="242424"/>
            <w:lang w:val="en-US"/>
          </w:rPr>
          <w:t>https://influencermarketinghub.com</w:t>
        </w:r>
      </w:hyperlink>
      <w:r w:rsidRPr="4F08F247" w:rsidR="7471D718">
        <w:rPr>
          <w:rFonts w:ascii="Segoe UI" w:hAnsi="Segoe UI" w:eastAsia="Segoe UI" w:cs="Segoe UI"/>
          <w:b w:val="0"/>
          <w:bCs w:val="0"/>
          <w:i w:val="0"/>
          <w:iCs w:val="0"/>
          <w:caps w:val="0"/>
          <w:smallCaps w:val="0"/>
          <w:noProof w:val="0"/>
          <w:color w:val="242424"/>
          <w:sz w:val="22"/>
          <w:szCs w:val="22"/>
          <w:lang w:val="en-US"/>
        </w:rPr>
        <w:t xml:space="preserve"> </w:t>
      </w:r>
      <w:r w:rsidRPr="4F08F247" w:rsidR="7471D718">
        <w:rPr>
          <w:rFonts w:ascii="Segoe UI" w:hAnsi="Segoe UI" w:eastAsia="Segoe UI" w:cs="Segoe UI"/>
          <w:b w:val="0"/>
          <w:bCs w:val="0"/>
          <w:i w:val="0"/>
          <w:iCs w:val="0"/>
          <w:caps w:val="0"/>
          <w:smallCaps w:val="0"/>
          <w:noProof w:val="0"/>
          <w:color w:val="242424"/>
          <w:sz w:val="22"/>
          <w:szCs w:val="22"/>
          <w:lang w:val="en-US"/>
        </w:rPr>
        <w:t>(Accessed: 10 July 2026).</w:t>
      </w:r>
    </w:p>
    <w:p w:rsidR="333D986B" w:rsidP="4F08F247" w:rsidRDefault="333D986B" w14:paraId="4E741D5B" w14:textId="3CFC491A">
      <w:pPr>
        <w:suppressLineNumbers w:val="0"/>
        <w:shd w:val="clear" w:color="auto" w:fill="FFFFFF" w:themeFill="background1"/>
        <w:bidi w:val="0"/>
        <w:spacing w:before="225" w:beforeAutospacing="off" w:after="225" w:afterAutospacing="off" w:line="279" w:lineRule="auto"/>
        <w:ind/>
        <w:jc w:val="left"/>
      </w:pPr>
      <w:r w:rsidRPr="4F08F247" w:rsidR="7471D718">
        <w:rPr>
          <w:rFonts w:ascii="Segoe UI" w:hAnsi="Segoe UI" w:eastAsia="Segoe UI" w:cs="Segoe UI"/>
          <w:b w:val="0"/>
          <w:bCs w:val="0"/>
          <w:i w:val="0"/>
          <w:iCs w:val="0"/>
          <w:caps w:val="0"/>
          <w:smallCaps w:val="0"/>
          <w:noProof w:val="0"/>
          <w:color w:val="242424"/>
          <w:sz w:val="22"/>
          <w:szCs w:val="22"/>
          <w:lang w:val="en-US"/>
        </w:rPr>
        <w:t xml:space="preserve">10. Information Commissioner’s Office (2024) </w:t>
      </w:r>
      <w:r w:rsidRPr="4F08F247" w:rsidR="7471D718">
        <w:rPr>
          <w:rFonts w:ascii="Segoe UI" w:hAnsi="Segoe UI" w:eastAsia="Segoe UI" w:cs="Segoe UI"/>
          <w:b w:val="0"/>
          <w:bCs w:val="0"/>
          <w:i w:val="1"/>
          <w:iCs w:val="1"/>
          <w:caps w:val="0"/>
          <w:smallCaps w:val="0"/>
          <w:noProof w:val="0"/>
          <w:color w:val="242424"/>
          <w:sz w:val="22"/>
          <w:szCs w:val="22"/>
          <w:lang w:val="en-US"/>
        </w:rPr>
        <w:t>Guide to UK GDPR</w:t>
      </w:r>
      <w:r w:rsidRPr="4F08F247" w:rsidR="7471D718">
        <w:rPr>
          <w:rFonts w:ascii="Segoe UI" w:hAnsi="Segoe UI" w:eastAsia="Segoe UI" w:cs="Segoe UI"/>
          <w:b w:val="0"/>
          <w:bCs w:val="0"/>
          <w:i w:val="0"/>
          <w:iCs w:val="0"/>
          <w:caps w:val="0"/>
          <w:smallCaps w:val="0"/>
          <w:noProof w:val="0"/>
          <w:color w:val="242424"/>
          <w:sz w:val="22"/>
          <w:szCs w:val="22"/>
          <w:lang w:val="en-US"/>
        </w:rPr>
        <w:t xml:space="preserve">. Available at: </w:t>
      </w:r>
      <w:hyperlink r:id="R1c5b845c96d1494c">
        <w:r w:rsidRPr="4F08F247" w:rsidR="7471D718">
          <w:rPr>
            <w:rStyle w:val="Hyperlink"/>
            <w:b w:val="0"/>
            <w:bCs w:val="0"/>
            <w:i w:val="0"/>
            <w:iCs w:val="0"/>
            <w:caps w:val="0"/>
            <w:smallCaps w:val="0"/>
            <w:noProof w:val="0"/>
            <w:color w:val="242424"/>
            <w:lang w:val="en-US"/>
          </w:rPr>
          <w:t>https://ico.org.uk</w:t>
        </w:r>
      </w:hyperlink>
      <w:r w:rsidRPr="4F08F247" w:rsidR="7471D718">
        <w:rPr>
          <w:rFonts w:ascii="Segoe UI" w:hAnsi="Segoe UI" w:eastAsia="Segoe UI" w:cs="Segoe UI"/>
          <w:b w:val="0"/>
          <w:bCs w:val="0"/>
          <w:i w:val="0"/>
          <w:iCs w:val="0"/>
          <w:caps w:val="0"/>
          <w:smallCaps w:val="0"/>
          <w:noProof w:val="0"/>
          <w:color w:val="242424"/>
          <w:sz w:val="22"/>
          <w:szCs w:val="22"/>
          <w:lang w:val="en-US"/>
        </w:rPr>
        <w:t xml:space="preserve"> </w:t>
      </w:r>
      <w:r w:rsidRPr="4F08F247" w:rsidR="7471D718">
        <w:rPr>
          <w:rFonts w:ascii="Segoe UI" w:hAnsi="Segoe UI" w:eastAsia="Segoe UI" w:cs="Segoe UI"/>
          <w:b w:val="0"/>
          <w:bCs w:val="0"/>
          <w:i w:val="0"/>
          <w:iCs w:val="0"/>
          <w:caps w:val="0"/>
          <w:smallCaps w:val="0"/>
          <w:noProof w:val="0"/>
          <w:color w:val="242424"/>
          <w:sz w:val="22"/>
          <w:szCs w:val="22"/>
          <w:lang w:val="en-US"/>
        </w:rPr>
        <w:t>(Accessed: 10 July 2026).</w:t>
      </w:r>
    </w:p>
    <w:p w:rsidR="333D986B" w:rsidP="4F08F247" w:rsidRDefault="333D986B" w14:paraId="12A7A02C" w14:textId="1B6996D8">
      <w:pPr>
        <w:suppressLineNumbers w:val="0"/>
        <w:shd w:val="clear" w:color="auto" w:fill="FFFFFF" w:themeFill="background1"/>
        <w:bidi w:val="0"/>
        <w:spacing w:before="225" w:beforeAutospacing="off" w:after="225" w:afterAutospacing="off" w:line="279" w:lineRule="auto"/>
        <w:ind/>
        <w:jc w:val="left"/>
      </w:pPr>
      <w:r w:rsidRPr="4F08F247" w:rsidR="7471D718">
        <w:rPr>
          <w:rFonts w:ascii="Segoe UI" w:hAnsi="Segoe UI" w:eastAsia="Segoe UI" w:cs="Segoe UI"/>
          <w:b w:val="0"/>
          <w:bCs w:val="0"/>
          <w:i w:val="0"/>
          <w:iCs w:val="0"/>
          <w:caps w:val="0"/>
          <w:smallCaps w:val="0"/>
          <w:noProof w:val="0"/>
          <w:color w:val="242424"/>
          <w:sz w:val="22"/>
          <w:szCs w:val="22"/>
          <w:lang w:val="en-US"/>
        </w:rPr>
        <w:t xml:space="preserve">11. Kaplan, </w:t>
      </w:r>
      <w:r w:rsidRPr="4F08F247" w:rsidR="7471D718">
        <w:rPr>
          <w:rFonts w:ascii="Segoe UI" w:hAnsi="Segoe UI" w:eastAsia="Segoe UI" w:cs="Segoe UI"/>
          <w:b w:val="0"/>
          <w:bCs w:val="0"/>
          <w:i w:val="0"/>
          <w:iCs w:val="0"/>
          <w:caps w:val="0"/>
          <w:smallCaps w:val="0"/>
          <w:noProof w:val="0"/>
          <w:color w:val="242424"/>
          <w:sz w:val="22"/>
          <w:szCs w:val="22"/>
          <w:lang w:val="en-US"/>
        </w:rPr>
        <w:t>A.M.</w:t>
      </w:r>
      <w:r w:rsidRPr="4F08F247" w:rsidR="7471D718">
        <w:rPr>
          <w:rFonts w:ascii="Segoe UI" w:hAnsi="Segoe UI" w:eastAsia="Segoe UI" w:cs="Segoe UI"/>
          <w:b w:val="0"/>
          <w:bCs w:val="0"/>
          <w:i w:val="0"/>
          <w:iCs w:val="0"/>
          <w:caps w:val="0"/>
          <w:smallCaps w:val="0"/>
          <w:noProof w:val="0"/>
          <w:color w:val="242424"/>
          <w:sz w:val="22"/>
          <w:szCs w:val="22"/>
          <w:lang w:val="en-US"/>
        </w:rPr>
        <w:t xml:space="preserve"> and Haenlein, M. (2010) ‘Users of the world, unite! The challenges and opportunities of </w:t>
      </w:r>
      <w:r w:rsidRPr="4F08F247" w:rsidR="7471D718">
        <w:rPr>
          <w:rFonts w:ascii="Segoe UI" w:hAnsi="Segoe UI" w:eastAsia="Segoe UI" w:cs="Segoe UI"/>
          <w:b w:val="0"/>
          <w:bCs w:val="0"/>
          <w:i w:val="0"/>
          <w:iCs w:val="0"/>
          <w:caps w:val="0"/>
          <w:smallCaps w:val="0"/>
          <w:noProof w:val="0"/>
          <w:color w:val="242424"/>
          <w:sz w:val="22"/>
          <w:szCs w:val="22"/>
          <w:lang w:val="en-US"/>
        </w:rPr>
        <w:t>Social Media</w:t>
      </w:r>
      <w:r w:rsidRPr="4F08F247" w:rsidR="7471D718">
        <w:rPr>
          <w:rFonts w:ascii="Segoe UI" w:hAnsi="Segoe UI" w:eastAsia="Segoe UI" w:cs="Segoe UI"/>
          <w:b w:val="0"/>
          <w:bCs w:val="0"/>
          <w:i w:val="0"/>
          <w:iCs w:val="0"/>
          <w:caps w:val="0"/>
          <w:smallCaps w:val="0"/>
          <w:noProof w:val="0"/>
          <w:color w:val="242424"/>
          <w:sz w:val="22"/>
          <w:szCs w:val="22"/>
          <w:lang w:val="en-US"/>
        </w:rPr>
        <w:t>’,</w:t>
      </w:r>
      <w:r w:rsidRPr="4F08F247" w:rsidR="7471D718">
        <w:rPr>
          <w:rFonts w:ascii="Segoe UI" w:hAnsi="Segoe UI" w:eastAsia="Segoe UI" w:cs="Segoe UI"/>
          <w:b w:val="0"/>
          <w:bCs w:val="0"/>
          <w:i w:val="0"/>
          <w:iCs w:val="0"/>
          <w:caps w:val="0"/>
          <w:smallCaps w:val="0"/>
          <w:noProof w:val="0"/>
          <w:color w:val="242424"/>
          <w:sz w:val="22"/>
          <w:szCs w:val="22"/>
          <w:lang w:val="en-US"/>
        </w:rPr>
        <w:t xml:space="preserve"> </w:t>
      </w:r>
      <w:r w:rsidRPr="4F08F247" w:rsidR="7471D718">
        <w:rPr>
          <w:rFonts w:ascii="Segoe UI" w:hAnsi="Segoe UI" w:eastAsia="Segoe UI" w:cs="Segoe UI"/>
          <w:b w:val="0"/>
          <w:bCs w:val="0"/>
          <w:i w:val="1"/>
          <w:iCs w:val="1"/>
          <w:caps w:val="0"/>
          <w:smallCaps w:val="0"/>
          <w:noProof w:val="0"/>
          <w:color w:val="242424"/>
          <w:sz w:val="22"/>
          <w:szCs w:val="22"/>
          <w:lang w:val="en-US"/>
        </w:rPr>
        <w:t>Business Horizons</w:t>
      </w:r>
      <w:r w:rsidRPr="4F08F247" w:rsidR="7471D718">
        <w:rPr>
          <w:rFonts w:ascii="Segoe UI" w:hAnsi="Segoe UI" w:eastAsia="Segoe UI" w:cs="Segoe UI"/>
          <w:b w:val="0"/>
          <w:bCs w:val="0"/>
          <w:i w:val="0"/>
          <w:iCs w:val="0"/>
          <w:caps w:val="0"/>
          <w:smallCaps w:val="0"/>
          <w:noProof w:val="0"/>
          <w:color w:val="242424"/>
          <w:sz w:val="22"/>
          <w:szCs w:val="22"/>
          <w:lang w:val="en-US"/>
        </w:rPr>
        <w:t>, 53(1), pp. 59–68.</w:t>
      </w:r>
    </w:p>
    <w:p w:rsidR="333D986B" w:rsidP="4F08F247" w:rsidRDefault="333D986B" w14:paraId="0BF006E4" w14:textId="1446F67C">
      <w:pPr>
        <w:suppressLineNumbers w:val="0"/>
        <w:shd w:val="clear" w:color="auto" w:fill="FFFFFF" w:themeFill="background1"/>
        <w:bidi w:val="0"/>
        <w:spacing w:before="225" w:beforeAutospacing="off" w:after="225" w:afterAutospacing="off" w:line="279" w:lineRule="auto"/>
        <w:ind/>
        <w:jc w:val="left"/>
      </w:pPr>
      <w:r w:rsidRPr="4F08F247" w:rsidR="7471D718">
        <w:rPr>
          <w:rFonts w:ascii="Segoe UI" w:hAnsi="Segoe UI" w:eastAsia="Segoe UI" w:cs="Segoe UI"/>
          <w:b w:val="0"/>
          <w:bCs w:val="0"/>
          <w:i w:val="0"/>
          <w:iCs w:val="0"/>
          <w:caps w:val="0"/>
          <w:smallCaps w:val="0"/>
          <w:noProof w:val="0"/>
          <w:color w:val="242424"/>
          <w:sz w:val="22"/>
          <w:szCs w:val="22"/>
          <w:lang w:val="en-US"/>
        </w:rPr>
        <w:t xml:space="preserve">12. Kotler, P., </w:t>
      </w:r>
      <w:r w:rsidRPr="4F08F247" w:rsidR="7471D718">
        <w:rPr>
          <w:rFonts w:ascii="Segoe UI" w:hAnsi="Segoe UI" w:eastAsia="Segoe UI" w:cs="Segoe UI"/>
          <w:b w:val="0"/>
          <w:bCs w:val="0"/>
          <w:i w:val="0"/>
          <w:iCs w:val="0"/>
          <w:caps w:val="0"/>
          <w:smallCaps w:val="0"/>
          <w:noProof w:val="0"/>
          <w:color w:val="242424"/>
          <w:sz w:val="22"/>
          <w:szCs w:val="22"/>
          <w:lang w:val="en-US"/>
        </w:rPr>
        <w:t>Kartajaya</w:t>
      </w:r>
      <w:r w:rsidRPr="4F08F247" w:rsidR="7471D718">
        <w:rPr>
          <w:rFonts w:ascii="Segoe UI" w:hAnsi="Segoe UI" w:eastAsia="Segoe UI" w:cs="Segoe UI"/>
          <w:b w:val="0"/>
          <w:bCs w:val="0"/>
          <w:i w:val="0"/>
          <w:iCs w:val="0"/>
          <w:caps w:val="0"/>
          <w:smallCaps w:val="0"/>
          <w:noProof w:val="0"/>
          <w:color w:val="242424"/>
          <w:sz w:val="22"/>
          <w:szCs w:val="22"/>
          <w:lang w:val="en-US"/>
        </w:rPr>
        <w:t xml:space="preserve">, H. and Setiawan, I. (2021) </w:t>
      </w:r>
      <w:r w:rsidRPr="4F08F247" w:rsidR="7471D718">
        <w:rPr>
          <w:rFonts w:ascii="Segoe UI" w:hAnsi="Segoe UI" w:eastAsia="Segoe UI" w:cs="Segoe UI"/>
          <w:b w:val="0"/>
          <w:bCs w:val="0"/>
          <w:i w:val="1"/>
          <w:iCs w:val="1"/>
          <w:caps w:val="0"/>
          <w:smallCaps w:val="0"/>
          <w:noProof w:val="0"/>
          <w:color w:val="242424"/>
          <w:sz w:val="22"/>
          <w:szCs w:val="22"/>
          <w:lang w:val="en-US"/>
        </w:rPr>
        <w:t>Marketing 5.0: Technology for Humanity</w:t>
      </w:r>
      <w:r w:rsidRPr="4F08F247" w:rsidR="7471D718">
        <w:rPr>
          <w:rFonts w:ascii="Segoe UI" w:hAnsi="Segoe UI" w:eastAsia="Segoe UI" w:cs="Segoe UI"/>
          <w:b w:val="0"/>
          <w:bCs w:val="0"/>
          <w:i w:val="0"/>
          <w:iCs w:val="0"/>
          <w:caps w:val="0"/>
          <w:smallCaps w:val="0"/>
          <w:noProof w:val="0"/>
          <w:color w:val="242424"/>
          <w:sz w:val="22"/>
          <w:szCs w:val="22"/>
          <w:lang w:val="en-US"/>
        </w:rPr>
        <w:t>. Hoboken, NJ: Wiley.</w:t>
      </w:r>
    </w:p>
    <w:p w:rsidR="333D986B" w:rsidP="4F08F247" w:rsidRDefault="333D986B" w14:paraId="73EA9B34" w14:textId="0ADD66AC">
      <w:pPr>
        <w:suppressLineNumbers w:val="0"/>
        <w:shd w:val="clear" w:color="auto" w:fill="FFFFFF" w:themeFill="background1"/>
        <w:bidi w:val="0"/>
        <w:spacing w:before="225" w:beforeAutospacing="off" w:after="225" w:afterAutospacing="off" w:line="279" w:lineRule="auto"/>
        <w:ind/>
        <w:jc w:val="left"/>
      </w:pPr>
      <w:r w:rsidRPr="6B4247B7" w:rsidR="48E2E3A2">
        <w:rPr>
          <w:rFonts w:ascii="Segoe UI" w:hAnsi="Segoe UI" w:eastAsia="Segoe UI" w:cs="Segoe UI"/>
          <w:b w:val="0"/>
          <w:bCs w:val="0"/>
          <w:i w:val="0"/>
          <w:iCs w:val="0"/>
          <w:caps w:val="0"/>
          <w:smallCaps w:val="0"/>
          <w:noProof w:val="0"/>
          <w:color w:val="242424"/>
          <w:sz w:val="22"/>
          <w:szCs w:val="22"/>
          <w:lang w:val="en-US"/>
        </w:rPr>
        <w:t>1</w:t>
      </w:r>
      <w:r w:rsidRPr="6B4247B7" w:rsidR="5CC16B9A">
        <w:rPr>
          <w:rFonts w:ascii="Segoe UI" w:hAnsi="Segoe UI" w:eastAsia="Segoe UI" w:cs="Segoe UI"/>
          <w:b w:val="0"/>
          <w:bCs w:val="0"/>
          <w:i w:val="0"/>
          <w:iCs w:val="0"/>
          <w:caps w:val="0"/>
          <w:smallCaps w:val="0"/>
          <w:noProof w:val="0"/>
          <w:color w:val="242424"/>
          <w:sz w:val="22"/>
          <w:szCs w:val="22"/>
          <w:lang w:val="en-US"/>
        </w:rPr>
        <w:t xml:space="preserve">3. </w:t>
      </w:r>
      <w:r w:rsidRPr="6B4247B7" w:rsidR="48E2E3A2">
        <w:rPr>
          <w:rFonts w:ascii="Segoe UI" w:hAnsi="Segoe UI" w:eastAsia="Segoe UI" w:cs="Segoe UI"/>
          <w:b w:val="0"/>
          <w:bCs w:val="0"/>
          <w:i w:val="0"/>
          <w:iCs w:val="0"/>
          <w:caps w:val="0"/>
          <w:smallCaps w:val="0"/>
          <w:noProof w:val="0"/>
          <w:color w:val="242424"/>
          <w:sz w:val="22"/>
          <w:szCs w:val="22"/>
          <w:lang w:val="en-US"/>
        </w:rPr>
        <w:t xml:space="preserve">OpenAI (2024) </w:t>
      </w:r>
      <w:r w:rsidRPr="6B4247B7" w:rsidR="48E2E3A2">
        <w:rPr>
          <w:rFonts w:ascii="Segoe UI" w:hAnsi="Segoe UI" w:eastAsia="Segoe UI" w:cs="Segoe UI"/>
          <w:b w:val="0"/>
          <w:bCs w:val="0"/>
          <w:i w:val="1"/>
          <w:iCs w:val="1"/>
          <w:caps w:val="0"/>
          <w:smallCaps w:val="0"/>
          <w:noProof w:val="0"/>
          <w:color w:val="242424"/>
          <w:sz w:val="22"/>
          <w:szCs w:val="22"/>
          <w:lang w:val="en-US"/>
        </w:rPr>
        <w:t>ChatGPT</w:t>
      </w:r>
      <w:r w:rsidRPr="6B4247B7" w:rsidR="48E2E3A2">
        <w:rPr>
          <w:rFonts w:ascii="Segoe UI" w:hAnsi="Segoe UI" w:eastAsia="Segoe UI" w:cs="Segoe UI"/>
          <w:b w:val="0"/>
          <w:bCs w:val="0"/>
          <w:i w:val="0"/>
          <w:iCs w:val="0"/>
          <w:caps w:val="0"/>
          <w:smallCaps w:val="0"/>
          <w:noProof w:val="0"/>
          <w:color w:val="242424"/>
          <w:sz w:val="22"/>
          <w:szCs w:val="22"/>
          <w:lang w:val="en-US"/>
        </w:rPr>
        <w:t xml:space="preserve">. Available at: </w:t>
      </w:r>
      <w:hyperlink r:id="R2e9f041d0edf46f2">
        <w:r w:rsidRPr="6B4247B7" w:rsidR="48E2E3A2">
          <w:rPr>
            <w:rStyle w:val="Hyperlink"/>
            <w:b w:val="0"/>
            <w:bCs w:val="0"/>
            <w:i w:val="0"/>
            <w:iCs w:val="0"/>
            <w:caps w:val="0"/>
            <w:smallCaps w:val="0"/>
            <w:noProof w:val="0"/>
            <w:color w:val="242424"/>
            <w:lang w:val="en-US"/>
          </w:rPr>
          <w:t>https://openai.com/chatgpt</w:t>
        </w:r>
      </w:hyperlink>
      <w:r w:rsidRPr="6B4247B7" w:rsidR="48E2E3A2">
        <w:rPr>
          <w:rFonts w:ascii="Segoe UI" w:hAnsi="Segoe UI" w:eastAsia="Segoe UI" w:cs="Segoe UI"/>
          <w:b w:val="0"/>
          <w:bCs w:val="0"/>
          <w:i w:val="0"/>
          <w:iCs w:val="0"/>
          <w:caps w:val="0"/>
          <w:smallCaps w:val="0"/>
          <w:noProof w:val="0"/>
          <w:color w:val="242424"/>
          <w:sz w:val="22"/>
          <w:szCs w:val="22"/>
          <w:lang w:val="en-US"/>
        </w:rPr>
        <w:t xml:space="preserve"> </w:t>
      </w:r>
      <w:r w:rsidRPr="6B4247B7" w:rsidR="48E2E3A2">
        <w:rPr>
          <w:rFonts w:ascii="Segoe UI" w:hAnsi="Segoe UI" w:eastAsia="Segoe UI" w:cs="Segoe UI"/>
          <w:b w:val="0"/>
          <w:bCs w:val="0"/>
          <w:i w:val="0"/>
          <w:iCs w:val="0"/>
          <w:caps w:val="0"/>
          <w:smallCaps w:val="0"/>
          <w:noProof w:val="0"/>
          <w:color w:val="242424"/>
          <w:sz w:val="22"/>
          <w:szCs w:val="22"/>
          <w:lang w:val="en-US"/>
        </w:rPr>
        <w:t>(Accessed: 10 July 2026).</w:t>
      </w:r>
    </w:p>
    <w:p w:rsidR="333D986B" w:rsidP="4F08F247" w:rsidRDefault="333D986B" w14:paraId="3B5DE686" w14:textId="0DE97C34">
      <w:pPr>
        <w:suppressLineNumbers w:val="0"/>
        <w:shd w:val="clear" w:color="auto" w:fill="FFFFFF" w:themeFill="background1"/>
        <w:bidi w:val="0"/>
        <w:spacing w:before="225" w:beforeAutospacing="off" w:after="225" w:afterAutospacing="off" w:line="279" w:lineRule="auto"/>
        <w:ind/>
        <w:jc w:val="left"/>
      </w:pPr>
      <w:r w:rsidRPr="6B4247B7" w:rsidR="240911DF">
        <w:rPr>
          <w:rFonts w:ascii="Segoe UI" w:hAnsi="Segoe UI" w:eastAsia="Segoe UI" w:cs="Segoe UI"/>
          <w:b w:val="0"/>
          <w:bCs w:val="0"/>
          <w:i w:val="0"/>
          <w:iCs w:val="0"/>
          <w:caps w:val="0"/>
          <w:smallCaps w:val="0"/>
          <w:noProof w:val="0"/>
          <w:color w:val="242424"/>
          <w:sz w:val="22"/>
          <w:szCs w:val="22"/>
          <w:lang w:val="en-US"/>
        </w:rPr>
        <w:t xml:space="preserve">14. </w:t>
      </w:r>
      <w:r w:rsidRPr="6B4247B7" w:rsidR="48E2E3A2">
        <w:rPr>
          <w:rFonts w:ascii="Segoe UI" w:hAnsi="Segoe UI" w:eastAsia="Segoe UI" w:cs="Segoe UI"/>
          <w:b w:val="0"/>
          <w:bCs w:val="0"/>
          <w:i w:val="0"/>
          <w:iCs w:val="0"/>
          <w:caps w:val="0"/>
          <w:smallCaps w:val="0"/>
          <w:noProof w:val="0"/>
          <w:color w:val="242424"/>
          <w:sz w:val="22"/>
          <w:szCs w:val="22"/>
          <w:lang w:val="en-US"/>
        </w:rPr>
        <w:t xml:space="preserve">Sheth, J.N. (2020) ‘Impact of Covid-19 on consumer behaviour: Will the old habits return or die?’, </w:t>
      </w:r>
      <w:r w:rsidRPr="6B4247B7" w:rsidR="48E2E3A2">
        <w:rPr>
          <w:rFonts w:ascii="Segoe UI" w:hAnsi="Segoe UI" w:eastAsia="Segoe UI" w:cs="Segoe UI"/>
          <w:b w:val="0"/>
          <w:bCs w:val="0"/>
          <w:i w:val="1"/>
          <w:iCs w:val="1"/>
          <w:caps w:val="0"/>
          <w:smallCaps w:val="0"/>
          <w:noProof w:val="0"/>
          <w:color w:val="242424"/>
          <w:sz w:val="22"/>
          <w:szCs w:val="22"/>
          <w:lang w:val="en-US"/>
        </w:rPr>
        <w:t>Journal of Business Research</w:t>
      </w:r>
      <w:r w:rsidRPr="6B4247B7" w:rsidR="48E2E3A2">
        <w:rPr>
          <w:rFonts w:ascii="Segoe UI" w:hAnsi="Segoe UI" w:eastAsia="Segoe UI" w:cs="Segoe UI"/>
          <w:b w:val="0"/>
          <w:bCs w:val="0"/>
          <w:i w:val="0"/>
          <w:iCs w:val="0"/>
          <w:caps w:val="0"/>
          <w:smallCaps w:val="0"/>
          <w:noProof w:val="0"/>
          <w:color w:val="242424"/>
          <w:sz w:val="22"/>
          <w:szCs w:val="22"/>
          <w:lang w:val="en-US"/>
        </w:rPr>
        <w:t>, 117, pp. 280–283.</w:t>
      </w:r>
    </w:p>
    <w:p w:rsidR="333D986B" w:rsidP="4F08F247" w:rsidRDefault="333D986B" w14:paraId="570E1CB3" w14:textId="01B9C64F">
      <w:pPr>
        <w:suppressLineNumbers w:val="0"/>
        <w:shd w:val="clear" w:color="auto" w:fill="FFFFFF" w:themeFill="background1"/>
        <w:bidi w:val="0"/>
        <w:spacing w:before="225" w:beforeAutospacing="off" w:after="225" w:afterAutospacing="off" w:line="279" w:lineRule="auto"/>
        <w:ind/>
        <w:jc w:val="left"/>
      </w:pPr>
      <w:r w:rsidRPr="6B4247B7" w:rsidR="560480C6">
        <w:rPr>
          <w:rFonts w:ascii="Segoe UI" w:hAnsi="Segoe UI" w:eastAsia="Segoe UI" w:cs="Segoe UI"/>
          <w:b w:val="0"/>
          <w:bCs w:val="0"/>
          <w:i w:val="0"/>
          <w:iCs w:val="0"/>
          <w:caps w:val="0"/>
          <w:smallCaps w:val="0"/>
          <w:noProof w:val="0"/>
          <w:color w:val="242424"/>
          <w:sz w:val="22"/>
          <w:szCs w:val="22"/>
          <w:lang w:val="en-US"/>
        </w:rPr>
        <w:t xml:space="preserve">15. </w:t>
      </w:r>
      <w:r w:rsidRPr="6B4247B7" w:rsidR="48E2E3A2">
        <w:rPr>
          <w:rFonts w:ascii="Segoe UI" w:hAnsi="Segoe UI" w:eastAsia="Segoe UI" w:cs="Segoe UI"/>
          <w:b w:val="0"/>
          <w:bCs w:val="0"/>
          <w:i w:val="0"/>
          <w:iCs w:val="0"/>
          <w:caps w:val="0"/>
          <w:smallCaps w:val="0"/>
          <w:noProof w:val="0"/>
          <w:color w:val="242424"/>
          <w:sz w:val="22"/>
          <w:szCs w:val="22"/>
          <w:lang w:val="en-US"/>
        </w:rPr>
        <w:t xml:space="preserve">Statista (2024) </w:t>
      </w:r>
      <w:r w:rsidRPr="6B4247B7" w:rsidR="48E2E3A2">
        <w:rPr>
          <w:rFonts w:ascii="Segoe UI" w:hAnsi="Segoe UI" w:eastAsia="Segoe UI" w:cs="Segoe UI"/>
          <w:b w:val="0"/>
          <w:bCs w:val="0"/>
          <w:i w:val="1"/>
          <w:iCs w:val="1"/>
          <w:caps w:val="0"/>
          <w:smallCaps w:val="0"/>
          <w:noProof w:val="0"/>
          <w:color w:val="242424"/>
          <w:sz w:val="22"/>
          <w:szCs w:val="22"/>
          <w:lang w:val="en-US"/>
        </w:rPr>
        <w:t>Influencer Marketing and Creator Economy Statistics</w:t>
      </w:r>
      <w:r w:rsidRPr="6B4247B7" w:rsidR="48E2E3A2">
        <w:rPr>
          <w:rFonts w:ascii="Segoe UI" w:hAnsi="Segoe UI" w:eastAsia="Segoe UI" w:cs="Segoe UI"/>
          <w:b w:val="0"/>
          <w:bCs w:val="0"/>
          <w:i w:val="0"/>
          <w:iCs w:val="0"/>
          <w:caps w:val="0"/>
          <w:smallCaps w:val="0"/>
          <w:noProof w:val="0"/>
          <w:color w:val="242424"/>
          <w:sz w:val="22"/>
          <w:szCs w:val="22"/>
          <w:lang w:val="en-US"/>
        </w:rPr>
        <w:t xml:space="preserve">. Available at: </w:t>
      </w:r>
      <w:hyperlink r:id="R981ef2edc9394784">
        <w:r w:rsidRPr="6B4247B7" w:rsidR="48E2E3A2">
          <w:rPr>
            <w:rStyle w:val="Hyperlink"/>
            <w:b w:val="0"/>
            <w:bCs w:val="0"/>
            <w:i w:val="0"/>
            <w:iCs w:val="0"/>
            <w:caps w:val="0"/>
            <w:smallCaps w:val="0"/>
            <w:noProof w:val="0"/>
            <w:color w:val="242424"/>
            <w:lang w:val="en-US"/>
          </w:rPr>
          <w:t>https://www.statista.com</w:t>
        </w:r>
      </w:hyperlink>
      <w:r w:rsidRPr="6B4247B7" w:rsidR="48E2E3A2">
        <w:rPr>
          <w:rFonts w:ascii="Segoe UI" w:hAnsi="Segoe UI" w:eastAsia="Segoe UI" w:cs="Segoe UI"/>
          <w:b w:val="0"/>
          <w:bCs w:val="0"/>
          <w:i w:val="0"/>
          <w:iCs w:val="0"/>
          <w:caps w:val="0"/>
          <w:smallCaps w:val="0"/>
          <w:noProof w:val="0"/>
          <w:color w:val="242424"/>
          <w:sz w:val="22"/>
          <w:szCs w:val="22"/>
          <w:lang w:val="en-US"/>
        </w:rPr>
        <w:t xml:space="preserve"> </w:t>
      </w:r>
      <w:r w:rsidRPr="6B4247B7" w:rsidR="48E2E3A2">
        <w:rPr>
          <w:rFonts w:ascii="Segoe UI" w:hAnsi="Segoe UI" w:eastAsia="Segoe UI" w:cs="Segoe UI"/>
          <w:b w:val="0"/>
          <w:bCs w:val="0"/>
          <w:i w:val="0"/>
          <w:iCs w:val="0"/>
          <w:caps w:val="0"/>
          <w:smallCaps w:val="0"/>
          <w:noProof w:val="0"/>
          <w:color w:val="242424"/>
          <w:sz w:val="22"/>
          <w:szCs w:val="22"/>
          <w:lang w:val="en-US"/>
        </w:rPr>
        <w:t>(Accessed: 10 July 2026).</w:t>
      </w:r>
    </w:p>
    <w:p w:rsidR="333D986B" w:rsidP="4F08F247" w:rsidRDefault="333D986B" w14:paraId="1A1C392D" w14:textId="76F686D3">
      <w:pPr>
        <w:suppressLineNumbers w:val="0"/>
        <w:shd w:val="clear" w:color="auto" w:fill="FFFFFF" w:themeFill="background1"/>
        <w:bidi w:val="0"/>
        <w:spacing w:before="225" w:beforeAutospacing="off" w:after="225" w:afterAutospacing="off" w:line="279" w:lineRule="auto"/>
        <w:ind/>
        <w:jc w:val="left"/>
      </w:pPr>
      <w:r w:rsidRPr="6B4247B7" w:rsidR="4A61B48C">
        <w:rPr>
          <w:rFonts w:ascii="Segoe UI" w:hAnsi="Segoe UI" w:eastAsia="Segoe UI" w:cs="Segoe UI"/>
          <w:b w:val="0"/>
          <w:bCs w:val="0"/>
          <w:i w:val="0"/>
          <w:iCs w:val="0"/>
          <w:caps w:val="0"/>
          <w:smallCaps w:val="0"/>
          <w:noProof w:val="0"/>
          <w:color w:val="242424"/>
          <w:sz w:val="22"/>
          <w:szCs w:val="22"/>
          <w:lang w:val="en-US"/>
        </w:rPr>
        <w:t xml:space="preserve">16. </w:t>
      </w:r>
      <w:r w:rsidRPr="6B4247B7" w:rsidR="48E2E3A2">
        <w:rPr>
          <w:rFonts w:ascii="Segoe UI" w:hAnsi="Segoe UI" w:eastAsia="Segoe UI" w:cs="Segoe UI"/>
          <w:b w:val="0"/>
          <w:bCs w:val="0"/>
          <w:i w:val="0"/>
          <w:iCs w:val="0"/>
          <w:caps w:val="0"/>
          <w:smallCaps w:val="0"/>
          <w:noProof w:val="0"/>
          <w:color w:val="242424"/>
          <w:sz w:val="22"/>
          <w:szCs w:val="22"/>
          <w:lang w:val="en-US"/>
        </w:rPr>
        <w:t xml:space="preserve">TikTok (2024) </w:t>
      </w:r>
      <w:r w:rsidRPr="6B4247B7" w:rsidR="48E2E3A2">
        <w:rPr>
          <w:rFonts w:ascii="Segoe UI" w:hAnsi="Segoe UI" w:eastAsia="Segoe UI" w:cs="Segoe UI"/>
          <w:b w:val="0"/>
          <w:bCs w:val="0"/>
          <w:i w:val="1"/>
          <w:iCs w:val="1"/>
          <w:caps w:val="0"/>
          <w:smallCaps w:val="0"/>
          <w:noProof w:val="0"/>
          <w:color w:val="242424"/>
          <w:sz w:val="22"/>
          <w:szCs w:val="22"/>
          <w:lang w:val="en-US"/>
        </w:rPr>
        <w:t>TikTok Creator Academy</w:t>
      </w:r>
      <w:r w:rsidRPr="6B4247B7" w:rsidR="48E2E3A2">
        <w:rPr>
          <w:rFonts w:ascii="Segoe UI" w:hAnsi="Segoe UI" w:eastAsia="Segoe UI" w:cs="Segoe UI"/>
          <w:b w:val="0"/>
          <w:bCs w:val="0"/>
          <w:i w:val="0"/>
          <w:iCs w:val="0"/>
          <w:caps w:val="0"/>
          <w:smallCaps w:val="0"/>
          <w:noProof w:val="0"/>
          <w:color w:val="242424"/>
          <w:sz w:val="22"/>
          <w:szCs w:val="22"/>
          <w:lang w:val="en-US"/>
        </w:rPr>
        <w:t xml:space="preserve">. Available at: </w:t>
      </w:r>
      <w:hyperlink r:id="R05ffe5866a2c4d0e">
        <w:r w:rsidRPr="6B4247B7" w:rsidR="48E2E3A2">
          <w:rPr>
            <w:rStyle w:val="Hyperlink"/>
            <w:b w:val="0"/>
            <w:bCs w:val="0"/>
            <w:i w:val="0"/>
            <w:iCs w:val="0"/>
            <w:caps w:val="0"/>
            <w:smallCaps w:val="0"/>
            <w:noProof w:val="0"/>
            <w:color w:val="242424"/>
            <w:lang w:val="en-US"/>
          </w:rPr>
          <w:t>https://www.tiktok.com/creators</w:t>
        </w:r>
      </w:hyperlink>
      <w:r w:rsidRPr="6B4247B7" w:rsidR="48E2E3A2">
        <w:rPr>
          <w:rFonts w:ascii="Segoe UI" w:hAnsi="Segoe UI" w:eastAsia="Segoe UI" w:cs="Segoe UI"/>
          <w:b w:val="0"/>
          <w:bCs w:val="0"/>
          <w:i w:val="0"/>
          <w:iCs w:val="0"/>
          <w:caps w:val="0"/>
          <w:smallCaps w:val="0"/>
          <w:noProof w:val="0"/>
          <w:color w:val="242424"/>
          <w:sz w:val="22"/>
          <w:szCs w:val="22"/>
          <w:lang w:val="en-US"/>
        </w:rPr>
        <w:t xml:space="preserve"> </w:t>
      </w:r>
      <w:r w:rsidRPr="6B4247B7" w:rsidR="48E2E3A2">
        <w:rPr>
          <w:rFonts w:ascii="Segoe UI" w:hAnsi="Segoe UI" w:eastAsia="Segoe UI" w:cs="Segoe UI"/>
          <w:b w:val="0"/>
          <w:bCs w:val="0"/>
          <w:i w:val="0"/>
          <w:iCs w:val="0"/>
          <w:caps w:val="0"/>
          <w:smallCaps w:val="0"/>
          <w:noProof w:val="0"/>
          <w:color w:val="242424"/>
          <w:sz w:val="22"/>
          <w:szCs w:val="22"/>
          <w:lang w:val="en-US"/>
        </w:rPr>
        <w:t>(Accessed: 10 July 2026).</w:t>
      </w:r>
    </w:p>
    <w:p w:rsidR="333D986B" w:rsidP="4F08F247" w:rsidRDefault="333D986B" w14:paraId="14E4A944" w14:textId="663445F7">
      <w:pPr>
        <w:suppressLineNumbers w:val="0"/>
        <w:shd w:val="clear" w:color="auto" w:fill="FFFFFF" w:themeFill="background1"/>
        <w:bidi w:val="0"/>
        <w:spacing w:before="225" w:beforeAutospacing="off" w:after="225" w:afterAutospacing="off" w:line="279" w:lineRule="auto"/>
        <w:ind/>
        <w:jc w:val="left"/>
      </w:pPr>
      <w:r w:rsidRPr="6B4247B7" w:rsidR="186E0551">
        <w:rPr>
          <w:rFonts w:ascii="Segoe UI" w:hAnsi="Segoe UI" w:eastAsia="Segoe UI" w:cs="Segoe UI"/>
          <w:b w:val="0"/>
          <w:bCs w:val="0"/>
          <w:i w:val="0"/>
          <w:iCs w:val="0"/>
          <w:caps w:val="0"/>
          <w:smallCaps w:val="0"/>
          <w:noProof w:val="0"/>
          <w:color w:val="242424"/>
          <w:sz w:val="22"/>
          <w:szCs w:val="22"/>
          <w:lang w:val="en-US"/>
        </w:rPr>
        <w:t xml:space="preserve">17. </w:t>
      </w:r>
      <w:r w:rsidRPr="6B4247B7" w:rsidR="48E2E3A2">
        <w:rPr>
          <w:rFonts w:ascii="Segoe UI" w:hAnsi="Segoe UI" w:eastAsia="Segoe UI" w:cs="Segoe UI"/>
          <w:b w:val="0"/>
          <w:bCs w:val="0"/>
          <w:i w:val="0"/>
          <w:iCs w:val="0"/>
          <w:caps w:val="0"/>
          <w:smallCaps w:val="0"/>
          <w:noProof w:val="0"/>
          <w:color w:val="242424"/>
          <w:sz w:val="22"/>
          <w:szCs w:val="22"/>
          <w:lang w:val="en-US"/>
        </w:rPr>
        <w:t xml:space="preserve">UK Government (2023) </w:t>
      </w:r>
      <w:r w:rsidRPr="6B4247B7" w:rsidR="48E2E3A2">
        <w:rPr>
          <w:rFonts w:ascii="Segoe UI" w:hAnsi="Segoe UI" w:eastAsia="Segoe UI" w:cs="Segoe UI"/>
          <w:b w:val="0"/>
          <w:bCs w:val="0"/>
          <w:i w:val="1"/>
          <w:iCs w:val="1"/>
          <w:caps w:val="0"/>
          <w:smallCaps w:val="0"/>
          <w:noProof w:val="0"/>
          <w:color w:val="242424"/>
          <w:sz w:val="22"/>
          <w:szCs w:val="22"/>
          <w:lang w:val="en-US"/>
        </w:rPr>
        <w:t>Online Safety Act 2023</w:t>
      </w:r>
      <w:r w:rsidRPr="6B4247B7" w:rsidR="48E2E3A2">
        <w:rPr>
          <w:rFonts w:ascii="Segoe UI" w:hAnsi="Segoe UI" w:eastAsia="Segoe UI" w:cs="Segoe UI"/>
          <w:b w:val="0"/>
          <w:bCs w:val="0"/>
          <w:i w:val="0"/>
          <w:iCs w:val="0"/>
          <w:caps w:val="0"/>
          <w:smallCaps w:val="0"/>
          <w:noProof w:val="0"/>
          <w:color w:val="242424"/>
          <w:sz w:val="22"/>
          <w:szCs w:val="22"/>
          <w:lang w:val="en-US"/>
        </w:rPr>
        <w:t xml:space="preserve">. Available at: </w:t>
      </w:r>
      <w:hyperlink r:id="R20cd70b74dab4a9c">
        <w:r w:rsidRPr="6B4247B7" w:rsidR="48E2E3A2">
          <w:rPr>
            <w:rStyle w:val="Hyperlink"/>
            <w:b w:val="0"/>
            <w:bCs w:val="0"/>
            <w:i w:val="0"/>
            <w:iCs w:val="0"/>
            <w:caps w:val="0"/>
            <w:smallCaps w:val="0"/>
            <w:noProof w:val="0"/>
            <w:color w:val="242424"/>
            <w:lang w:val="en-US"/>
          </w:rPr>
          <w:t>https://www.legislation.gov.uk</w:t>
        </w:r>
      </w:hyperlink>
      <w:r w:rsidRPr="6B4247B7" w:rsidR="48E2E3A2">
        <w:rPr>
          <w:rFonts w:ascii="Segoe UI" w:hAnsi="Segoe UI" w:eastAsia="Segoe UI" w:cs="Segoe UI"/>
          <w:b w:val="0"/>
          <w:bCs w:val="0"/>
          <w:i w:val="0"/>
          <w:iCs w:val="0"/>
          <w:caps w:val="0"/>
          <w:smallCaps w:val="0"/>
          <w:noProof w:val="0"/>
          <w:color w:val="242424"/>
          <w:sz w:val="22"/>
          <w:szCs w:val="22"/>
          <w:lang w:val="en-US"/>
        </w:rPr>
        <w:t xml:space="preserve"> </w:t>
      </w:r>
      <w:r w:rsidRPr="6B4247B7" w:rsidR="48E2E3A2">
        <w:rPr>
          <w:rFonts w:ascii="Segoe UI" w:hAnsi="Segoe UI" w:eastAsia="Segoe UI" w:cs="Segoe UI"/>
          <w:b w:val="0"/>
          <w:bCs w:val="0"/>
          <w:i w:val="0"/>
          <w:iCs w:val="0"/>
          <w:caps w:val="0"/>
          <w:smallCaps w:val="0"/>
          <w:noProof w:val="0"/>
          <w:color w:val="242424"/>
          <w:sz w:val="22"/>
          <w:szCs w:val="22"/>
          <w:lang w:val="en-US"/>
        </w:rPr>
        <w:t>(Accessed: 10 July 2026).</w:t>
      </w:r>
    </w:p>
    <w:p w:rsidR="333D986B" w:rsidP="4F08F247" w:rsidRDefault="333D986B" w14:paraId="4D47535F" w14:textId="37DF105C">
      <w:pPr>
        <w:suppressLineNumbers w:val="0"/>
        <w:shd w:val="clear" w:color="auto" w:fill="FFFFFF" w:themeFill="background1"/>
        <w:bidi w:val="0"/>
        <w:spacing w:before="225" w:beforeAutospacing="off" w:after="225" w:afterAutospacing="off" w:line="279" w:lineRule="auto"/>
        <w:ind/>
        <w:jc w:val="left"/>
      </w:pPr>
      <w:r w:rsidRPr="6B4247B7" w:rsidR="0194DDB8">
        <w:rPr>
          <w:rFonts w:ascii="Segoe UI" w:hAnsi="Segoe UI" w:eastAsia="Segoe UI" w:cs="Segoe UI"/>
          <w:b w:val="0"/>
          <w:bCs w:val="0"/>
          <w:i w:val="0"/>
          <w:iCs w:val="0"/>
          <w:caps w:val="0"/>
          <w:smallCaps w:val="0"/>
          <w:noProof w:val="0"/>
          <w:color w:val="242424"/>
          <w:sz w:val="22"/>
          <w:szCs w:val="22"/>
          <w:lang w:val="en-US"/>
        </w:rPr>
        <w:t xml:space="preserve">18. </w:t>
      </w:r>
      <w:r w:rsidRPr="6B4247B7" w:rsidR="48E2E3A2">
        <w:rPr>
          <w:rFonts w:ascii="Segoe UI" w:hAnsi="Segoe UI" w:eastAsia="Segoe UI" w:cs="Segoe UI"/>
          <w:b w:val="0"/>
          <w:bCs w:val="0"/>
          <w:i w:val="0"/>
          <w:iCs w:val="0"/>
          <w:caps w:val="0"/>
          <w:smallCaps w:val="0"/>
          <w:noProof w:val="0"/>
          <w:color w:val="242424"/>
          <w:sz w:val="22"/>
          <w:szCs w:val="22"/>
          <w:lang w:val="en-US"/>
        </w:rPr>
        <w:t xml:space="preserve">United Nations (2015) </w:t>
      </w:r>
      <w:r w:rsidRPr="6B4247B7" w:rsidR="48E2E3A2">
        <w:rPr>
          <w:rFonts w:ascii="Segoe UI" w:hAnsi="Segoe UI" w:eastAsia="Segoe UI" w:cs="Segoe UI"/>
          <w:b w:val="0"/>
          <w:bCs w:val="0"/>
          <w:i w:val="1"/>
          <w:iCs w:val="1"/>
          <w:caps w:val="0"/>
          <w:smallCaps w:val="0"/>
          <w:noProof w:val="0"/>
          <w:color w:val="242424"/>
          <w:sz w:val="22"/>
          <w:szCs w:val="22"/>
          <w:lang w:val="en-US"/>
        </w:rPr>
        <w:t>Transforming our world: The 2030 Agenda for Sustainable Development</w:t>
      </w:r>
      <w:r w:rsidRPr="6B4247B7" w:rsidR="48E2E3A2">
        <w:rPr>
          <w:rFonts w:ascii="Segoe UI" w:hAnsi="Segoe UI" w:eastAsia="Segoe UI" w:cs="Segoe UI"/>
          <w:b w:val="0"/>
          <w:bCs w:val="0"/>
          <w:i w:val="0"/>
          <w:iCs w:val="0"/>
          <w:caps w:val="0"/>
          <w:smallCaps w:val="0"/>
          <w:noProof w:val="0"/>
          <w:color w:val="242424"/>
          <w:sz w:val="22"/>
          <w:szCs w:val="22"/>
          <w:lang w:val="en-US"/>
        </w:rPr>
        <w:t xml:space="preserve">. Available at: </w:t>
      </w:r>
      <w:hyperlink r:id="R3e872fda54d14d26">
        <w:r w:rsidRPr="6B4247B7" w:rsidR="48E2E3A2">
          <w:rPr>
            <w:rStyle w:val="Hyperlink"/>
            <w:b w:val="0"/>
            <w:bCs w:val="0"/>
            <w:i w:val="0"/>
            <w:iCs w:val="0"/>
            <w:caps w:val="0"/>
            <w:smallCaps w:val="0"/>
            <w:noProof w:val="0"/>
            <w:color w:val="242424"/>
            <w:lang w:val="en-US"/>
          </w:rPr>
          <w:t>https://sdgs.un.org</w:t>
        </w:r>
      </w:hyperlink>
      <w:r w:rsidRPr="6B4247B7" w:rsidR="48E2E3A2">
        <w:rPr>
          <w:rFonts w:ascii="Segoe UI" w:hAnsi="Segoe UI" w:eastAsia="Segoe UI" w:cs="Segoe UI"/>
          <w:b w:val="0"/>
          <w:bCs w:val="0"/>
          <w:i w:val="0"/>
          <w:iCs w:val="0"/>
          <w:caps w:val="0"/>
          <w:smallCaps w:val="0"/>
          <w:noProof w:val="0"/>
          <w:color w:val="242424"/>
          <w:sz w:val="22"/>
          <w:szCs w:val="22"/>
          <w:lang w:val="en-US"/>
        </w:rPr>
        <w:t xml:space="preserve"> </w:t>
      </w:r>
      <w:r w:rsidRPr="6B4247B7" w:rsidR="48E2E3A2">
        <w:rPr>
          <w:rFonts w:ascii="Segoe UI" w:hAnsi="Segoe UI" w:eastAsia="Segoe UI" w:cs="Segoe UI"/>
          <w:b w:val="0"/>
          <w:bCs w:val="0"/>
          <w:i w:val="0"/>
          <w:iCs w:val="0"/>
          <w:caps w:val="0"/>
          <w:smallCaps w:val="0"/>
          <w:noProof w:val="0"/>
          <w:color w:val="242424"/>
          <w:sz w:val="22"/>
          <w:szCs w:val="22"/>
          <w:lang w:val="en-US"/>
        </w:rPr>
        <w:t>(Accessed: 10 July 2026).</w:t>
      </w:r>
    </w:p>
    <w:p w:rsidR="333D986B" w:rsidP="4F08F247" w:rsidRDefault="333D986B" w14:paraId="57A0155C" w14:textId="00569A56">
      <w:pPr>
        <w:suppressLineNumbers w:val="0"/>
        <w:shd w:val="clear" w:color="auto" w:fill="FFFFFF" w:themeFill="background1"/>
        <w:bidi w:val="0"/>
        <w:spacing w:before="225" w:beforeAutospacing="off" w:after="225" w:afterAutospacing="off" w:line="279" w:lineRule="auto"/>
        <w:ind/>
        <w:jc w:val="left"/>
      </w:pPr>
      <w:r w:rsidRPr="6B4247B7" w:rsidR="032788B6">
        <w:rPr>
          <w:rFonts w:ascii="Segoe UI" w:hAnsi="Segoe UI" w:eastAsia="Segoe UI" w:cs="Segoe UI"/>
          <w:b w:val="0"/>
          <w:bCs w:val="0"/>
          <w:i w:val="0"/>
          <w:iCs w:val="0"/>
          <w:caps w:val="0"/>
          <w:smallCaps w:val="0"/>
          <w:noProof w:val="0"/>
          <w:color w:val="242424"/>
          <w:sz w:val="22"/>
          <w:szCs w:val="22"/>
          <w:lang w:val="en-US"/>
        </w:rPr>
        <w:t xml:space="preserve">19. </w:t>
      </w:r>
      <w:r w:rsidRPr="6B4247B7" w:rsidR="48E2E3A2">
        <w:rPr>
          <w:rFonts w:ascii="Segoe UI" w:hAnsi="Segoe UI" w:eastAsia="Segoe UI" w:cs="Segoe UI"/>
          <w:b w:val="0"/>
          <w:bCs w:val="0"/>
          <w:i w:val="0"/>
          <w:iCs w:val="0"/>
          <w:caps w:val="0"/>
          <w:smallCaps w:val="0"/>
          <w:noProof w:val="0"/>
          <w:color w:val="242424"/>
          <w:sz w:val="22"/>
          <w:szCs w:val="22"/>
          <w:lang w:val="en-US"/>
        </w:rPr>
        <w:t xml:space="preserve">World Economic Forum (2024) </w:t>
      </w:r>
      <w:r w:rsidRPr="6B4247B7" w:rsidR="48E2E3A2">
        <w:rPr>
          <w:rFonts w:ascii="Segoe UI" w:hAnsi="Segoe UI" w:eastAsia="Segoe UI" w:cs="Segoe UI"/>
          <w:b w:val="0"/>
          <w:bCs w:val="0"/>
          <w:i w:val="1"/>
          <w:iCs w:val="1"/>
          <w:caps w:val="0"/>
          <w:smallCaps w:val="0"/>
          <w:noProof w:val="0"/>
          <w:color w:val="242424"/>
          <w:sz w:val="22"/>
          <w:szCs w:val="22"/>
          <w:lang w:val="en-US"/>
        </w:rPr>
        <w:t>The Creator Economy and the Future of Work</w:t>
      </w:r>
      <w:r w:rsidRPr="6B4247B7" w:rsidR="48E2E3A2">
        <w:rPr>
          <w:rFonts w:ascii="Segoe UI" w:hAnsi="Segoe UI" w:eastAsia="Segoe UI" w:cs="Segoe UI"/>
          <w:b w:val="0"/>
          <w:bCs w:val="0"/>
          <w:i w:val="0"/>
          <w:iCs w:val="0"/>
          <w:caps w:val="0"/>
          <w:smallCaps w:val="0"/>
          <w:noProof w:val="0"/>
          <w:color w:val="242424"/>
          <w:sz w:val="22"/>
          <w:szCs w:val="22"/>
          <w:lang w:val="en-US"/>
        </w:rPr>
        <w:t xml:space="preserve">. Available at: </w:t>
      </w:r>
      <w:hyperlink r:id="Rb72d771e15834938">
        <w:r w:rsidRPr="6B4247B7" w:rsidR="48E2E3A2">
          <w:rPr>
            <w:rStyle w:val="Hyperlink"/>
            <w:b w:val="0"/>
            <w:bCs w:val="0"/>
            <w:i w:val="0"/>
            <w:iCs w:val="0"/>
            <w:caps w:val="0"/>
            <w:smallCaps w:val="0"/>
            <w:noProof w:val="0"/>
            <w:color w:val="242424"/>
            <w:lang w:val="en-US"/>
          </w:rPr>
          <w:t>https://www.weforum.org</w:t>
        </w:r>
      </w:hyperlink>
      <w:r w:rsidRPr="6B4247B7" w:rsidR="48E2E3A2">
        <w:rPr>
          <w:rFonts w:ascii="Segoe UI" w:hAnsi="Segoe UI" w:eastAsia="Segoe UI" w:cs="Segoe UI"/>
          <w:b w:val="0"/>
          <w:bCs w:val="0"/>
          <w:i w:val="0"/>
          <w:iCs w:val="0"/>
          <w:caps w:val="0"/>
          <w:smallCaps w:val="0"/>
          <w:noProof w:val="0"/>
          <w:color w:val="242424"/>
          <w:sz w:val="22"/>
          <w:szCs w:val="22"/>
          <w:lang w:val="en-US"/>
        </w:rPr>
        <w:t xml:space="preserve"> </w:t>
      </w:r>
      <w:r w:rsidRPr="6B4247B7" w:rsidR="48E2E3A2">
        <w:rPr>
          <w:rFonts w:ascii="Segoe UI" w:hAnsi="Segoe UI" w:eastAsia="Segoe UI" w:cs="Segoe UI"/>
          <w:b w:val="0"/>
          <w:bCs w:val="0"/>
          <w:i w:val="0"/>
          <w:iCs w:val="0"/>
          <w:caps w:val="0"/>
          <w:smallCaps w:val="0"/>
          <w:noProof w:val="0"/>
          <w:color w:val="242424"/>
          <w:sz w:val="22"/>
          <w:szCs w:val="22"/>
          <w:lang w:val="en-US"/>
        </w:rPr>
        <w:t>(Accessed: 10 July 2026).</w:t>
      </w:r>
    </w:p>
    <w:p w:rsidR="333D986B" w:rsidP="4F08F247" w:rsidRDefault="333D986B" w14:paraId="651EAEE2" w14:textId="56E93808">
      <w:pPr>
        <w:suppressLineNumbers w:val="0"/>
        <w:shd w:val="clear" w:color="auto" w:fill="FFFFFF" w:themeFill="background1"/>
        <w:bidi w:val="0"/>
        <w:spacing w:before="225" w:beforeAutospacing="off" w:after="225" w:afterAutospacing="off" w:line="279" w:lineRule="auto"/>
        <w:ind/>
        <w:jc w:val="left"/>
      </w:pPr>
      <w:r w:rsidRPr="6B4247B7" w:rsidR="52673107">
        <w:rPr>
          <w:rFonts w:ascii="Segoe UI" w:hAnsi="Segoe UI" w:eastAsia="Segoe UI" w:cs="Segoe UI"/>
          <w:b w:val="0"/>
          <w:bCs w:val="0"/>
          <w:i w:val="0"/>
          <w:iCs w:val="0"/>
          <w:caps w:val="0"/>
          <w:smallCaps w:val="0"/>
          <w:noProof w:val="0"/>
          <w:color w:val="242424"/>
          <w:sz w:val="22"/>
          <w:szCs w:val="22"/>
          <w:lang w:val="en-US"/>
        </w:rPr>
        <w:t xml:space="preserve">20. </w:t>
      </w:r>
      <w:r w:rsidRPr="6B4247B7" w:rsidR="48E2E3A2">
        <w:rPr>
          <w:rFonts w:ascii="Segoe UI" w:hAnsi="Segoe UI" w:eastAsia="Segoe UI" w:cs="Segoe UI"/>
          <w:b w:val="0"/>
          <w:bCs w:val="0"/>
          <w:i w:val="0"/>
          <w:iCs w:val="0"/>
          <w:caps w:val="0"/>
          <w:smallCaps w:val="0"/>
          <w:noProof w:val="0"/>
          <w:color w:val="242424"/>
          <w:sz w:val="22"/>
          <w:szCs w:val="22"/>
          <w:lang w:val="en-US"/>
        </w:rPr>
        <w:t xml:space="preserve">YouTube (2024) </w:t>
      </w:r>
      <w:r w:rsidRPr="6B4247B7" w:rsidR="48E2E3A2">
        <w:rPr>
          <w:rFonts w:ascii="Segoe UI" w:hAnsi="Segoe UI" w:eastAsia="Segoe UI" w:cs="Segoe UI"/>
          <w:b w:val="0"/>
          <w:bCs w:val="0"/>
          <w:i w:val="1"/>
          <w:iCs w:val="1"/>
          <w:caps w:val="0"/>
          <w:smallCaps w:val="0"/>
          <w:noProof w:val="0"/>
          <w:color w:val="242424"/>
          <w:sz w:val="22"/>
          <w:szCs w:val="22"/>
          <w:lang w:val="en-US"/>
        </w:rPr>
        <w:t>YouTube Creator Academy</w:t>
      </w:r>
      <w:r w:rsidRPr="6B4247B7" w:rsidR="48E2E3A2">
        <w:rPr>
          <w:rFonts w:ascii="Segoe UI" w:hAnsi="Segoe UI" w:eastAsia="Segoe UI" w:cs="Segoe UI"/>
          <w:b w:val="0"/>
          <w:bCs w:val="0"/>
          <w:i w:val="0"/>
          <w:iCs w:val="0"/>
          <w:caps w:val="0"/>
          <w:smallCaps w:val="0"/>
          <w:noProof w:val="0"/>
          <w:color w:val="242424"/>
          <w:sz w:val="22"/>
          <w:szCs w:val="22"/>
          <w:lang w:val="en-US"/>
        </w:rPr>
        <w:t xml:space="preserve">. Available at: </w:t>
      </w:r>
      <w:hyperlink r:id="R4ffc8c4b5aed42e9">
        <w:r w:rsidRPr="6B4247B7" w:rsidR="48E2E3A2">
          <w:rPr>
            <w:rStyle w:val="Hyperlink"/>
            <w:b w:val="0"/>
            <w:bCs w:val="0"/>
            <w:i w:val="0"/>
            <w:iCs w:val="0"/>
            <w:caps w:val="0"/>
            <w:smallCaps w:val="0"/>
            <w:noProof w:val="0"/>
            <w:color w:val="242424"/>
            <w:lang w:val="en-US"/>
          </w:rPr>
          <w:t>https://creatoracademy.youtube.com</w:t>
        </w:r>
      </w:hyperlink>
      <w:r w:rsidRPr="6B4247B7" w:rsidR="48E2E3A2">
        <w:rPr>
          <w:rFonts w:ascii="Segoe UI" w:hAnsi="Segoe UI" w:eastAsia="Segoe UI" w:cs="Segoe UI"/>
          <w:b w:val="0"/>
          <w:bCs w:val="0"/>
          <w:i w:val="0"/>
          <w:iCs w:val="0"/>
          <w:caps w:val="0"/>
          <w:smallCaps w:val="0"/>
          <w:noProof w:val="0"/>
          <w:color w:val="242424"/>
          <w:sz w:val="22"/>
          <w:szCs w:val="22"/>
          <w:lang w:val="en-US"/>
        </w:rPr>
        <w:t xml:space="preserve"> </w:t>
      </w:r>
      <w:r w:rsidRPr="6B4247B7" w:rsidR="48E2E3A2">
        <w:rPr>
          <w:rFonts w:ascii="Segoe UI" w:hAnsi="Segoe UI" w:eastAsia="Segoe UI" w:cs="Segoe UI"/>
          <w:b w:val="0"/>
          <w:bCs w:val="0"/>
          <w:i w:val="0"/>
          <w:iCs w:val="0"/>
          <w:caps w:val="0"/>
          <w:smallCaps w:val="0"/>
          <w:noProof w:val="0"/>
          <w:color w:val="242424"/>
          <w:sz w:val="22"/>
          <w:szCs w:val="22"/>
          <w:lang w:val="en-US"/>
        </w:rPr>
        <w:t>(Accessed: 10 July 2026).</w:t>
      </w:r>
    </w:p>
    <w:p w:rsidR="333D986B" w:rsidP="7DE2E5CD" w:rsidRDefault="333D986B" w14:paraId="2E8464C7" w14:textId="21152373">
      <w:pPr>
        <w:pStyle w:val="Normal"/>
        <w:suppressLineNumbers w:val="0"/>
        <w:bidi w:val="0"/>
        <w:spacing w:before="0" w:beforeAutospacing="off" w:after="160" w:afterAutospacing="off" w:line="279" w:lineRule="auto"/>
        <w:ind w:left="0" w:right="0"/>
        <w:jc w:val="left"/>
        <w:rPr>
          <w:rFonts w:ascii="Segoe UI" w:hAnsi="Segoe UI" w:eastAsia="Segoe UI" w:cs="Segoe UI"/>
          <w:b w:val="0"/>
          <w:bCs w:val="0"/>
          <w:i w:val="0"/>
          <w:iCs w:val="0"/>
          <w:caps w:val="0"/>
          <w:smallCaps w:val="0"/>
          <w:noProof w:val="0"/>
          <w:color w:val="000000" w:themeColor="text1" w:themeTint="FF" w:themeShade="FF"/>
          <w:sz w:val="24"/>
          <w:szCs w:val="24"/>
          <w:lang w:val="en-US"/>
        </w:rPr>
      </w:pPr>
      <w:r>
        <w:br/>
      </w:r>
      <w:r>
        <w:br/>
      </w:r>
      <w:r>
        <w:br/>
      </w:r>
      <w:r>
        <w:br/>
      </w:r>
      <w:r>
        <w:br/>
      </w:r>
      <w:r>
        <w:br/>
      </w:r>
      <w:r>
        <w:br/>
      </w:r>
      <w:r>
        <w:br/>
      </w:r>
      <w:r>
        <w:br/>
      </w:r>
      <w:r>
        <w:br/>
      </w:r>
      <w:r>
        <w:br/>
      </w:r>
      <w:r>
        <w:br/>
      </w:r>
      <w:r>
        <w:br/>
      </w:r>
      <w:r>
        <w:br/>
      </w:r>
      <w:r>
        <w:br/>
      </w:r>
      <w:r>
        <w:br/>
      </w:r>
      <w:r>
        <w:br/>
      </w:r>
      <w:r w:rsidRPr="7DE2E5CD" w:rsidR="613340A1">
        <w:rPr>
          <w:rStyle w:val="Heading1Char"/>
          <w:noProof w:val="0"/>
          <w:lang w:val="en-US"/>
        </w:rPr>
        <w:t xml:space="preserve">7.0 </w:t>
      </w:r>
      <w:r w:rsidRPr="7DE2E5CD" w:rsidR="46D415BA">
        <w:rPr>
          <w:rStyle w:val="Heading1Char"/>
          <w:noProof w:val="0"/>
          <w:lang w:val="en-US"/>
        </w:rPr>
        <w:t>Appendix</w:t>
      </w:r>
      <w:r w:rsidRPr="7DE2E5CD" w:rsidR="46D415BA">
        <w:rPr>
          <w:rStyle w:val="Heading1Char"/>
          <w:noProof w:val="0"/>
          <w:lang w:val="en-US"/>
        </w:rPr>
        <w:t xml:space="preserve"> </w:t>
      </w:r>
      <w:r>
        <w:br/>
      </w:r>
      <w:r>
        <w:br/>
      </w:r>
      <w:r w:rsidRPr="7DE2E5CD" w:rsidR="445F05C8">
        <w:rPr>
          <w:rStyle w:val="Heading2Char"/>
          <w:noProof w:val="0"/>
          <w:lang w:val="en-US"/>
        </w:rPr>
        <w:t>A:</w:t>
      </w:r>
      <w:r w:rsidRPr="7DE2E5CD" w:rsidR="744262CC">
        <w:rPr>
          <w:rStyle w:val="Heading2Char"/>
          <w:noProof w:val="0"/>
          <w:lang w:val="en-US"/>
        </w:rPr>
        <w:t xml:space="preserve"> SWOT analysis</w:t>
      </w:r>
      <w:r>
        <w:br/>
      </w:r>
      <w:r w:rsidR="641BB8F1">
        <w:drawing>
          <wp:inline wp14:editId="1D2AD7E6" wp14:anchorId="743BC93F">
            <wp:extent cx="4276725" cy="3420010"/>
            <wp:effectExtent l="0" t="0" r="0" b="0"/>
            <wp:docPr id="63257872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32578720" name="Picture 632578720"/>
                    <pic:cNvPicPr/>
                  </pic:nvPicPr>
                  <pic:blipFill>
                    <a:blip xmlns:r="http://schemas.openxmlformats.org/officeDocument/2006/relationships" r:embed="rId341201750">
                      <a:extLst>
                        <a:ext uri="{28A0092B-C50C-407E-A947-70E740481C1C}">
                          <a14:useLocalDpi xmlns:a14="http://schemas.microsoft.com/office/drawing/2010/main"/>
                        </a:ext>
                      </a:extLst>
                    </a:blip>
                    <a:stretch>
                      <a:fillRect/>
                    </a:stretch>
                  </pic:blipFill>
                  <pic:spPr>
                    <a:xfrm rot="0">
                      <a:off x="0" y="0"/>
                      <a:ext cx="4276725" cy="3420010"/>
                    </a:xfrm>
                    <a:prstGeom prst="rect">
                      <a:avLst/>
                    </a:prstGeom>
                  </pic:spPr>
                </pic:pic>
              </a:graphicData>
            </a:graphic>
          </wp:inline>
        </w:drawing>
      </w:r>
      <w:r>
        <w:br/>
      </w:r>
      <w:r>
        <w:br/>
      </w:r>
      <w:r>
        <w:br/>
      </w:r>
      <w:r>
        <w:br/>
      </w:r>
      <w:r>
        <w:br/>
      </w:r>
      <w:r>
        <w:br/>
      </w:r>
      <w:r>
        <w:br/>
      </w:r>
      <w:r>
        <w:br/>
      </w:r>
      <w:r>
        <w:br/>
      </w:r>
      <w:r>
        <w:br/>
      </w:r>
      <w:r>
        <w:br/>
      </w:r>
      <w:r>
        <w:br/>
      </w:r>
      <w:r>
        <w:br/>
      </w:r>
      <w:r>
        <w:br/>
      </w:r>
      <w:r>
        <w:br/>
      </w:r>
      <w:r>
        <w:br/>
      </w:r>
      <w:r w:rsidRPr="7DE2E5CD" w:rsidR="0801AA7A">
        <w:rPr>
          <w:rStyle w:val="Heading2Char"/>
          <w:noProof w:val="0"/>
          <w:lang w:val="en-US"/>
        </w:rPr>
        <w:t>B-STEEPLE Analysis</w:t>
      </w:r>
      <w:r>
        <w:br/>
      </w:r>
      <w:r>
        <w:br/>
      </w:r>
      <w:r w:rsidR="108FCD1D">
        <w:drawing>
          <wp:inline wp14:editId="343C3704" wp14:anchorId="51405870">
            <wp:extent cx="4457699" cy="2971800"/>
            <wp:effectExtent l="0" t="0" r="0" b="0"/>
            <wp:docPr id="122773757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27737576" name="Picture 1227737576"/>
                    <pic:cNvPicPr/>
                  </pic:nvPicPr>
                  <pic:blipFill>
                    <a:blip xmlns:r="http://schemas.openxmlformats.org/officeDocument/2006/relationships" r:embed="rId1312908467">
                      <a:extLst>
                        <a:ext uri="{28A0092B-C50C-407E-A947-70E740481C1C}">
                          <a14:useLocalDpi xmlns:a14="http://schemas.microsoft.com/office/drawing/2010/main"/>
                        </a:ext>
                      </a:extLst>
                    </a:blip>
                    <a:stretch>
                      <a:fillRect/>
                    </a:stretch>
                  </pic:blipFill>
                  <pic:spPr>
                    <a:xfrm rot="0">
                      <a:off x="0" y="0"/>
                      <a:ext cx="4457699" cy="2971800"/>
                    </a:xfrm>
                    <a:prstGeom prst="rect">
                      <a:avLst/>
                    </a:prstGeom>
                  </pic:spPr>
                </pic:pic>
              </a:graphicData>
            </a:graphic>
          </wp:inline>
        </w:drawing>
      </w:r>
      <w:r>
        <w:br/>
      </w:r>
      <w:r>
        <w:br/>
      </w:r>
      <w:r w:rsidRPr="7DE2E5CD" w:rsidR="1A456408">
        <w:rPr>
          <w:rStyle w:val="Heading2Char"/>
          <w:noProof w:val="0"/>
          <w:lang w:val="en-US"/>
        </w:rPr>
        <w:t>PESTLE</w:t>
      </w:r>
      <w:r>
        <w:br/>
      </w:r>
      <w:r>
        <w:br/>
      </w:r>
      <w:r w:rsidR="0C8F6F4E">
        <w:drawing>
          <wp:inline wp14:editId="2B4791AE" wp14:anchorId="017AD64C">
            <wp:extent cx="5114925" cy="3409950"/>
            <wp:effectExtent l="0" t="0" r="0" b="0"/>
            <wp:docPr id="72784053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27840539" name="Picture 727840539"/>
                    <pic:cNvPicPr/>
                  </pic:nvPicPr>
                  <pic:blipFill>
                    <a:blip xmlns:r="http://schemas.openxmlformats.org/officeDocument/2006/relationships" r:embed="rId120685118">
                      <a:extLst>
                        <a:ext uri="{28A0092B-C50C-407E-A947-70E740481C1C}">
                          <a14:useLocalDpi xmlns:a14="http://schemas.microsoft.com/office/drawing/2010/main"/>
                        </a:ext>
                      </a:extLst>
                    </a:blip>
                    <a:stretch>
                      <a:fillRect/>
                    </a:stretch>
                  </pic:blipFill>
                  <pic:spPr>
                    <a:xfrm rot="0">
                      <a:off x="0" y="0"/>
                      <a:ext cx="5114925" cy="3409950"/>
                    </a:xfrm>
                    <a:prstGeom prst="rect">
                      <a:avLst/>
                    </a:prstGeom>
                  </pic:spPr>
                </pic:pic>
              </a:graphicData>
            </a:graphic>
          </wp:inline>
        </w:drawing>
      </w:r>
      <w:r>
        <w:br/>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tABhUPLA7wZbB8" int2:id="ajUe2fkU">
      <int2:state int2:type="spell" int2:value="Rejected"/>
    </int2:textHash>
    <int2:textHash int2:hashCode="2qPTNt+WZ90gQm" int2:id="YQylXvsq">
      <int2:state int2:type="spell" int2:value="Rejected"/>
    </int2:textHash>
    <int2:textHash int2:hashCode="cc20m4j5xsAXSy" int2:id="sGI2wtPR">
      <int2:state int2:type="spell" int2:value="Rejected"/>
    </int2:textHash>
    <int2:textHash int2:hashCode="bQKaWZnjjRuLrh" int2:id="ZsOYmS2V">
      <int2:state int2:type="spell" int2:value="Rejected"/>
    </int2:textHash>
    <int2:textHash int2:hashCode="XXMoe470sM6MSd" int2:id="KCwq1ymN">
      <int2:state int2:type="spell" int2:value="Rejected"/>
    </int2:textHash>
    <int2:textHash int2:hashCode="Z2YS792/zLGiC2" int2:id="qieGTuy6">
      <int2:state int2:type="spell" int2:value="Rejected"/>
    </int2:textHash>
    <int2:textHash int2:hashCode="OCEb64B018vZsb" int2:id="t7qTXQEJ">
      <int2:state int2:type="spell" int2:value="Rejected"/>
    </int2:textHash>
    <int2:textHash int2:hashCode="8LTZ8KejK/eOkE" int2:id="JDqOlTkQ">
      <int2:state int2:type="spell" int2:value="Rejected"/>
    </int2:textHash>
    <int2:textHash int2:hashCode="1wEIoqZUijynlX" int2:id="ZKOGb0h3">
      <int2:state int2:type="spell" int2:value="Rejected"/>
    </int2:textHash>
    <int2:textHash int2:hashCode="hq1Jwh9RgTVmlB" int2:id="Ie6uFtIS">
      <int2:state int2:type="spell" int2:value="Rejected"/>
    </int2:textHash>
    <int2:textHash int2:hashCode="kByidkXaRxGvMx" int2:id="08txd2y4">
      <int2:state int2:type="spell" int2:value="Rejected"/>
    </int2:textHash>
    <int2:textHash int2:hashCode="HEXtz+T4PyFSoL" int2:id="NVYE1lpn">
      <int2:state int2:type="spell" int2:value="Rejected"/>
    </int2:textHash>
    <int2:textHash int2:hashCode="cdmH3lqBLrlRDj" int2:id="VzNutNze">
      <int2:state int2:type="spell" int2:value="Rejected"/>
    </int2:textHash>
    <int2:textHash int2:hashCode="XpbCnO6ItWRL7r" int2:id="PAs9jYVx">
      <int2:state int2:type="spell" int2:value="Rejected"/>
    </int2:textHash>
    <int2:textHash int2:hashCode="DfFG05gpKgeKun" int2:id="SsFrYS3O">
      <int2:state int2:type="spell" int2:value="Rejected"/>
    </int2:textHash>
    <int2:textHash int2:hashCode="iFtd4iWzab16nd" int2:id="NODoMdUd">
      <int2:state int2:type="spell" int2:value="Rejected"/>
    </int2:textHash>
    <int2:textHash int2:hashCode="fJWC4oRZZ3b5xF" int2:id="0HZW0cHe">
      <int2:state int2:type="spell" int2:value="Rejected"/>
    </int2:textHash>
    <int2:textHash int2:hashCode="wQBrJlGPfvn+Tn" int2:id="yXobZFJs">
      <int2:state int2:type="spell" int2:value="Rejected"/>
    </int2:textHash>
    <int2:textHash int2:hashCode="D7y/LTRc5iXtZv" int2:id="gHDqumgm">
      <int2:state int2:type="spell" int2:value="Rejected"/>
    </int2:textHash>
    <int2:textHash int2:hashCode="aG+z44WpgrTp0l" int2:id="pBHiHXVU">
      <int2:state int2:type="spell" int2:value="Rejected"/>
    </int2:textHash>
    <int2:textHash int2:hashCode="v3jXqOAVqWKVSe" int2:id="DVxyJcF9">
      <int2:state int2:type="spell" int2:value="Rejected"/>
    </int2:textHash>
    <int2:textHash int2:hashCode="wtKSqYmrO8qHMS" int2:id="PpQAFvWk">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FCD2ED9"/>
    <w:rsid w:val="000BF6CC"/>
    <w:rsid w:val="002505A8"/>
    <w:rsid w:val="00428EDA"/>
    <w:rsid w:val="00531FC6"/>
    <w:rsid w:val="005AA2F3"/>
    <w:rsid w:val="00670ADF"/>
    <w:rsid w:val="006BBDC4"/>
    <w:rsid w:val="00948ABF"/>
    <w:rsid w:val="009924FE"/>
    <w:rsid w:val="009D13F9"/>
    <w:rsid w:val="00AF132F"/>
    <w:rsid w:val="00CCBF5A"/>
    <w:rsid w:val="00CF570D"/>
    <w:rsid w:val="00D016F7"/>
    <w:rsid w:val="00D8A2FF"/>
    <w:rsid w:val="00D9FD8F"/>
    <w:rsid w:val="00E333CD"/>
    <w:rsid w:val="00E333CD"/>
    <w:rsid w:val="010ECA3B"/>
    <w:rsid w:val="0127011F"/>
    <w:rsid w:val="0128800B"/>
    <w:rsid w:val="012BA7F6"/>
    <w:rsid w:val="013C8303"/>
    <w:rsid w:val="013C8303"/>
    <w:rsid w:val="0153234B"/>
    <w:rsid w:val="0156A1A1"/>
    <w:rsid w:val="0165FAF7"/>
    <w:rsid w:val="017714CE"/>
    <w:rsid w:val="0194DDB8"/>
    <w:rsid w:val="01CE2E83"/>
    <w:rsid w:val="01D28A12"/>
    <w:rsid w:val="01F9D413"/>
    <w:rsid w:val="01FA89F4"/>
    <w:rsid w:val="01FCEF3A"/>
    <w:rsid w:val="0214326F"/>
    <w:rsid w:val="0218DF7E"/>
    <w:rsid w:val="0238EE9C"/>
    <w:rsid w:val="028A70A3"/>
    <w:rsid w:val="02BAB8F9"/>
    <w:rsid w:val="02C3E8D0"/>
    <w:rsid w:val="02C560D4"/>
    <w:rsid w:val="02ED7891"/>
    <w:rsid w:val="02ED7891"/>
    <w:rsid w:val="02F60FF9"/>
    <w:rsid w:val="0302A4EC"/>
    <w:rsid w:val="030BA879"/>
    <w:rsid w:val="032788B6"/>
    <w:rsid w:val="03454F24"/>
    <w:rsid w:val="0377E2EE"/>
    <w:rsid w:val="037BA932"/>
    <w:rsid w:val="03AA6B91"/>
    <w:rsid w:val="03C12FC0"/>
    <w:rsid w:val="03C229F9"/>
    <w:rsid w:val="03E12507"/>
    <w:rsid w:val="03E7C161"/>
    <w:rsid w:val="03FDFF4D"/>
    <w:rsid w:val="0419E269"/>
    <w:rsid w:val="04255244"/>
    <w:rsid w:val="042D68F1"/>
    <w:rsid w:val="04425735"/>
    <w:rsid w:val="04425735"/>
    <w:rsid w:val="04588671"/>
    <w:rsid w:val="0458B4FC"/>
    <w:rsid w:val="046CBDB4"/>
    <w:rsid w:val="04738879"/>
    <w:rsid w:val="048D8E6C"/>
    <w:rsid w:val="04BD2D72"/>
    <w:rsid w:val="04C43F9C"/>
    <w:rsid w:val="04CAEF3D"/>
    <w:rsid w:val="04EC2245"/>
    <w:rsid w:val="04F4A8FB"/>
    <w:rsid w:val="0501336F"/>
    <w:rsid w:val="05085A71"/>
    <w:rsid w:val="050B16A4"/>
    <w:rsid w:val="05217994"/>
    <w:rsid w:val="053D0F1B"/>
    <w:rsid w:val="0582A2BE"/>
    <w:rsid w:val="05965B42"/>
    <w:rsid w:val="0599D849"/>
    <w:rsid w:val="05A44BCC"/>
    <w:rsid w:val="05AD7C36"/>
    <w:rsid w:val="05B2C46A"/>
    <w:rsid w:val="05B2C46A"/>
    <w:rsid w:val="05DF6FE8"/>
    <w:rsid w:val="05E08DDA"/>
    <w:rsid w:val="05EC1B98"/>
    <w:rsid w:val="05F06875"/>
    <w:rsid w:val="05F639BF"/>
    <w:rsid w:val="061B202C"/>
    <w:rsid w:val="064F16D7"/>
    <w:rsid w:val="0675B7D4"/>
    <w:rsid w:val="06A4DBD6"/>
    <w:rsid w:val="06A5DBCC"/>
    <w:rsid w:val="06C5A632"/>
    <w:rsid w:val="06C7A838"/>
    <w:rsid w:val="06DA3CF9"/>
    <w:rsid w:val="06DBEF04"/>
    <w:rsid w:val="06F42B9D"/>
    <w:rsid w:val="06FD7E85"/>
    <w:rsid w:val="07221F57"/>
    <w:rsid w:val="07387546"/>
    <w:rsid w:val="073CB653"/>
    <w:rsid w:val="073CB653"/>
    <w:rsid w:val="07495083"/>
    <w:rsid w:val="07495083"/>
    <w:rsid w:val="07530002"/>
    <w:rsid w:val="076397AC"/>
    <w:rsid w:val="0789FE25"/>
    <w:rsid w:val="079B7660"/>
    <w:rsid w:val="07C1D861"/>
    <w:rsid w:val="07C8EDDA"/>
    <w:rsid w:val="0801AA7A"/>
    <w:rsid w:val="080CA63C"/>
    <w:rsid w:val="0811AFA8"/>
    <w:rsid w:val="081885D5"/>
    <w:rsid w:val="085B993C"/>
    <w:rsid w:val="085E1FD7"/>
    <w:rsid w:val="085E1FD7"/>
    <w:rsid w:val="087946F1"/>
    <w:rsid w:val="089687DB"/>
    <w:rsid w:val="08B73894"/>
    <w:rsid w:val="08BEB289"/>
    <w:rsid w:val="08C61B9C"/>
    <w:rsid w:val="08CBE67B"/>
    <w:rsid w:val="08D1E628"/>
    <w:rsid w:val="08F42941"/>
    <w:rsid w:val="0900139C"/>
    <w:rsid w:val="0904760E"/>
    <w:rsid w:val="0907B22B"/>
    <w:rsid w:val="090E8861"/>
    <w:rsid w:val="090F4A77"/>
    <w:rsid w:val="091599B0"/>
    <w:rsid w:val="09162477"/>
    <w:rsid w:val="091CB96A"/>
    <w:rsid w:val="092C9E0B"/>
    <w:rsid w:val="0936ADC5"/>
    <w:rsid w:val="093D195D"/>
    <w:rsid w:val="0955DA43"/>
    <w:rsid w:val="0964F2BD"/>
    <w:rsid w:val="0981E294"/>
    <w:rsid w:val="09A7D436"/>
    <w:rsid w:val="09C7A3E8"/>
    <w:rsid w:val="09E01604"/>
    <w:rsid w:val="0A0A4929"/>
    <w:rsid w:val="0A19A9C9"/>
    <w:rsid w:val="0A268529"/>
    <w:rsid w:val="0A2AB0B8"/>
    <w:rsid w:val="0A732A8C"/>
    <w:rsid w:val="0A76E533"/>
    <w:rsid w:val="0A78F45A"/>
    <w:rsid w:val="0A78F45A"/>
    <w:rsid w:val="0A7DCAF1"/>
    <w:rsid w:val="0A84D673"/>
    <w:rsid w:val="0AA2DD91"/>
    <w:rsid w:val="0AA4140B"/>
    <w:rsid w:val="0AA4140B"/>
    <w:rsid w:val="0ABC1EE7"/>
    <w:rsid w:val="0ABC1EE7"/>
    <w:rsid w:val="0ACB65D3"/>
    <w:rsid w:val="0AD0C5C0"/>
    <w:rsid w:val="0AE506FE"/>
    <w:rsid w:val="0AFE426B"/>
    <w:rsid w:val="0AFEE1FF"/>
    <w:rsid w:val="0B07F0EF"/>
    <w:rsid w:val="0B08D24E"/>
    <w:rsid w:val="0B3DE40F"/>
    <w:rsid w:val="0B49ED68"/>
    <w:rsid w:val="0B7A911B"/>
    <w:rsid w:val="0B8A370C"/>
    <w:rsid w:val="0B9696A8"/>
    <w:rsid w:val="0B9BF2F1"/>
    <w:rsid w:val="0BB1A7DC"/>
    <w:rsid w:val="0BB41FDB"/>
    <w:rsid w:val="0BD09CAB"/>
    <w:rsid w:val="0BD9415B"/>
    <w:rsid w:val="0BDDB8E8"/>
    <w:rsid w:val="0BE5401F"/>
    <w:rsid w:val="0C03265F"/>
    <w:rsid w:val="0C46A08C"/>
    <w:rsid w:val="0C504A91"/>
    <w:rsid w:val="0C77AFA7"/>
    <w:rsid w:val="0C82982E"/>
    <w:rsid w:val="0C855191"/>
    <w:rsid w:val="0C8F6F4E"/>
    <w:rsid w:val="0C95CC27"/>
    <w:rsid w:val="0CA38B89"/>
    <w:rsid w:val="0CAE7CCA"/>
    <w:rsid w:val="0CC11033"/>
    <w:rsid w:val="0CC3018D"/>
    <w:rsid w:val="0CC3018D"/>
    <w:rsid w:val="0CCEADC3"/>
    <w:rsid w:val="0CDAD185"/>
    <w:rsid w:val="0CF108EC"/>
    <w:rsid w:val="0CF1F998"/>
    <w:rsid w:val="0CF2D46C"/>
    <w:rsid w:val="0CF3C424"/>
    <w:rsid w:val="0CF65CCD"/>
    <w:rsid w:val="0D1344C0"/>
    <w:rsid w:val="0D1344C0"/>
    <w:rsid w:val="0D218802"/>
    <w:rsid w:val="0D4783C9"/>
    <w:rsid w:val="0D6205E3"/>
    <w:rsid w:val="0D872CEC"/>
    <w:rsid w:val="0DA46F50"/>
    <w:rsid w:val="0DA9AA3F"/>
    <w:rsid w:val="0DB97D6D"/>
    <w:rsid w:val="0DC493D6"/>
    <w:rsid w:val="0DC6074E"/>
    <w:rsid w:val="0DC6074E"/>
    <w:rsid w:val="0DD2809C"/>
    <w:rsid w:val="0DDF5B09"/>
    <w:rsid w:val="0DE05EE7"/>
    <w:rsid w:val="0DF166AF"/>
    <w:rsid w:val="0E299658"/>
    <w:rsid w:val="0E306C3F"/>
    <w:rsid w:val="0E394350"/>
    <w:rsid w:val="0E3D8BF5"/>
    <w:rsid w:val="0E51BFDD"/>
    <w:rsid w:val="0E63CB35"/>
    <w:rsid w:val="0E704048"/>
    <w:rsid w:val="0E9370E4"/>
    <w:rsid w:val="0E99EB6D"/>
    <w:rsid w:val="0E9D676D"/>
    <w:rsid w:val="0E9EAB13"/>
    <w:rsid w:val="0EBE2B20"/>
    <w:rsid w:val="0F00EE26"/>
    <w:rsid w:val="0F080053"/>
    <w:rsid w:val="0F2DCF12"/>
    <w:rsid w:val="0F378875"/>
    <w:rsid w:val="0F452C73"/>
    <w:rsid w:val="0F4D2F11"/>
    <w:rsid w:val="0F65240F"/>
    <w:rsid w:val="0F7C8AAB"/>
    <w:rsid w:val="0F7E34B4"/>
    <w:rsid w:val="0F8C6E65"/>
    <w:rsid w:val="0FA81813"/>
    <w:rsid w:val="0FA81813"/>
    <w:rsid w:val="0FCC596B"/>
    <w:rsid w:val="0FCD2ED9"/>
    <w:rsid w:val="0FD33A4F"/>
    <w:rsid w:val="0FD706AD"/>
    <w:rsid w:val="0FDAD19D"/>
    <w:rsid w:val="0FFA161B"/>
    <w:rsid w:val="1000FB50"/>
    <w:rsid w:val="100E4DCC"/>
    <w:rsid w:val="1010C4D1"/>
    <w:rsid w:val="1033F6A7"/>
    <w:rsid w:val="103BD2EE"/>
    <w:rsid w:val="1040481A"/>
    <w:rsid w:val="1046EE26"/>
    <w:rsid w:val="104A8FC6"/>
    <w:rsid w:val="107561D5"/>
    <w:rsid w:val="10843039"/>
    <w:rsid w:val="108E3AF5"/>
    <w:rsid w:val="108FCD1D"/>
    <w:rsid w:val="1098374F"/>
    <w:rsid w:val="10B2AC74"/>
    <w:rsid w:val="10C9D6B7"/>
    <w:rsid w:val="10E69BC0"/>
    <w:rsid w:val="1106A8C5"/>
    <w:rsid w:val="113D1617"/>
    <w:rsid w:val="114BB97B"/>
    <w:rsid w:val="1159BFB4"/>
    <w:rsid w:val="116AD906"/>
    <w:rsid w:val="116F8E81"/>
    <w:rsid w:val="11977E51"/>
    <w:rsid w:val="11AF14FE"/>
    <w:rsid w:val="11B17515"/>
    <w:rsid w:val="11B4FF45"/>
    <w:rsid w:val="11C31ADD"/>
    <w:rsid w:val="11D41AB5"/>
    <w:rsid w:val="11D855D6"/>
    <w:rsid w:val="11EDFFCB"/>
    <w:rsid w:val="120582A7"/>
    <w:rsid w:val="1210E769"/>
    <w:rsid w:val="1213549B"/>
    <w:rsid w:val="121BE481"/>
    <w:rsid w:val="12592C89"/>
    <w:rsid w:val="1277BF49"/>
    <w:rsid w:val="1279B67E"/>
    <w:rsid w:val="129428F1"/>
    <w:rsid w:val="1296F744"/>
    <w:rsid w:val="129FDE11"/>
    <w:rsid w:val="12A7B5FB"/>
    <w:rsid w:val="12A7B5FB"/>
    <w:rsid w:val="12B8CA70"/>
    <w:rsid w:val="12BBAABD"/>
    <w:rsid w:val="12FBF27B"/>
    <w:rsid w:val="131B0C3C"/>
    <w:rsid w:val="1344384F"/>
    <w:rsid w:val="135E92C0"/>
    <w:rsid w:val="1375C88C"/>
    <w:rsid w:val="137FD092"/>
    <w:rsid w:val="138846B7"/>
    <w:rsid w:val="1399062C"/>
    <w:rsid w:val="13A6E346"/>
    <w:rsid w:val="13AA3C7E"/>
    <w:rsid w:val="13B95DBD"/>
    <w:rsid w:val="13BA8A0A"/>
    <w:rsid w:val="13CEBC41"/>
    <w:rsid w:val="13D0EAB5"/>
    <w:rsid w:val="13F3AD45"/>
    <w:rsid w:val="13FE132A"/>
    <w:rsid w:val="1414694A"/>
    <w:rsid w:val="14158C44"/>
    <w:rsid w:val="141AA0DE"/>
    <w:rsid w:val="1428B187"/>
    <w:rsid w:val="145B5160"/>
    <w:rsid w:val="149463BE"/>
    <w:rsid w:val="149572E9"/>
    <w:rsid w:val="14C428CC"/>
    <w:rsid w:val="14D51F50"/>
    <w:rsid w:val="14E210FD"/>
    <w:rsid w:val="14F530F5"/>
    <w:rsid w:val="14F9A2F8"/>
    <w:rsid w:val="152D4592"/>
    <w:rsid w:val="152D7095"/>
    <w:rsid w:val="152D97A7"/>
    <w:rsid w:val="15343D23"/>
    <w:rsid w:val="156A5BC4"/>
    <w:rsid w:val="15871E2B"/>
    <w:rsid w:val="15B2F18A"/>
    <w:rsid w:val="15E90EF9"/>
    <w:rsid w:val="15ED9656"/>
    <w:rsid w:val="15F0229C"/>
    <w:rsid w:val="15FD45F1"/>
    <w:rsid w:val="16019DE0"/>
    <w:rsid w:val="160AB0CF"/>
    <w:rsid w:val="161AF59A"/>
    <w:rsid w:val="161C43EC"/>
    <w:rsid w:val="16239E4F"/>
    <w:rsid w:val="16451BC5"/>
    <w:rsid w:val="1657EBBA"/>
    <w:rsid w:val="166451F4"/>
    <w:rsid w:val="16678FF9"/>
    <w:rsid w:val="16854108"/>
    <w:rsid w:val="16C53D06"/>
    <w:rsid w:val="16D5AAC5"/>
    <w:rsid w:val="16FB4535"/>
    <w:rsid w:val="17155F3E"/>
    <w:rsid w:val="1720FF72"/>
    <w:rsid w:val="17337642"/>
    <w:rsid w:val="173BEF17"/>
    <w:rsid w:val="17619240"/>
    <w:rsid w:val="17A10568"/>
    <w:rsid w:val="17A70F0E"/>
    <w:rsid w:val="17B46B09"/>
    <w:rsid w:val="17C93F51"/>
    <w:rsid w:val="17D41C6F"/>
    <w:rsid w:val="17DDC026"/>
    <w:rsid w:val="17F2AC48"/>
    <w:rsid w:val="1800BE1E"/>
    <w:rsid w:val="180D9EC1"/>
    <w:rsid w:val="1833142D"/>
    <w:rsid w:val="186550FD"/>
    <w:rsid w:val="186E0551"/>
    <w:rsid w:val="1873C815"/>
    <w:rsid w:val="1882543C"/>
    <w:rsid w:val="188E237C"/>
    <w:rsid w:val="18ED1585"/>
    <w:rsid w:val="18FA0418"/>
    <w:rsid w:val="18FAF88B"/>
    <w:rsid w:val="18FAF88B"/>
    <w:rsid w:val="18FE689E"/>
    <w:rsid w:val="191B2C8E"/>
    <w:rsid w:val="192EB804"/>
    <w:rsid w:val="19386C73"/>
    <w:rsid w:val="1946F29C"/>
    <w:rsid w:val="195BF088"/>
    <w:rsid w:val="196BF09A"/>
    <w:rsid w:val="1977A494"/>
    <w:rsid w:val="1982B50D"/>
    <w:rsid w:val="198ABC2C"/>
    <w:rsid w:val="19B3A0AA"/>
    <w:rsid w:val="19BA0ED4"/>
    <w:rsid w:val="19BC0470"/>
    <w:rsid w:val="19C8ACE3"/>
    <w:rsid w:val="19D5CD18"/>
    <w:rsid w:val="19DFDF3E"/>
    <w:rsid w:val="19FF3D98"/>
    <w:rsid w:val="1A16DBC0"/>
    <w:rsid w:val="1A19971E"/>
    <w:rsid w:val="1A26E6C2"/>
    <w:rsid w:val="1A31BB4A"/>
    <w:rsid w:val="1A445187"/>
    <w:rsid w:val="1A456408"/>
    <w:rsid w:val="1A4C1610"/>
    <w:rsid w:val="1A4FC3FF"/>
    <w:rsid w:val="1A523458"/>
    <w:rsid w:val="1A62C69E"/>
    <w:rsid w:val="1A6EA9F4"/>
    <w:rsid w:val="1A70E3A3"/>
    <w:rsid w:val="1AF927F7"/>
    <w:rsid w:val="1AF967A7"/>
    <w:rsid w:val="1B06ABB9"/>
    <w:rsid w:val="1B151A38"/>
    <w:rsid w:val="1B1E1C97"/>
    <w:rsid w:val="1B24AF56"/>
    <w:rsid w:val="1B490536"/>
    <w:rsid w:val="1B4FEB0E"/>
    <w:rsid w:val="1B5286A5"/>
    <w:rsid w:val="1B5286A5"/>
    <w:rsid w:val="1B76FDDE"/>
    <w:rsid w:val="1B82772C"/>
    <w:rsid w:val="1B8E4211"/>
    <w:rsid w:val="1B92804B"/>
    <w:rsid w:val="1B935675"/>
    <w:rsid w:val="1BA8307B"/>
    <w:rsid w:val="1BC7350B"/>
    <w:rsid w:val="1BD8CF8A"/>
    <w:rsid w:val="1BECBC04"/>
    <w:rsid w:val="1C0F4B61"/>
    <w:rsid w:val="1C1AE894"/>
    <w:rsid w:val="1C21EB63"/>
    <w:rsid w:val="1C26E9E8"/>
    <w:rsid w:val="1C293C90"/>
    <w:rsid w:val="1C2A3269"/>
    <w:rsid w:val="1C34B714"/>
    <w:rsid w:val="1C359BDF"/>
    <w:rsid w:val="1C3E84ED"/>
    <w:rsid w:val="1C4F9A15"/>
    <w:rsid w:val="1C7642CE"/>
    <w:rsid w:val="1CA879F4"/>
    <w:rsid w:val="1CB2B542"/>
    <w:rsid w:val="1CB2B542"/>
    <w:rsid w:val="1CBB1D7F"/>
    <w:rsid w:val="1CF5CC6A"/>
    <w:rsid w:val="1D1503E4"/>
    <w:rsid w:val="1D151D12"/>
    <w:rsid w:val="1D179C1A"/>
    <w:rsid w:val="1D1AA683"/>
    <w:rsid w:val="1D3F92FB"/>
    <w:rsid w:val="1D5989FF"/>
    <w:rsid w:val="1D602DC5"/>
    <w:rsid w:val="1D7523E4"/>
    <w:rsid w:val="1D92E29C"/>
    <w:rsid w:val="1D93C5C5"/>
    <w:rsid w:val="1DA0FCD1"/>
    <w:rsid w:val="1DA53DBB"/>
    <w:rsid w:val="1DC4307C"/>
    <w:rsid w:val="1DE7A77F"/>
    <w:rsid w:val="1DF0A7C3"/>
    <w:rsid w:val="1E123D61"/>
    <w:rsid w:val="1E36B77C"/>
    <w:rsid w:val="1E3F73C3"/>
    <w:rsid w:val="1E4A6E73"/>
    <w:rsid w:val="1E5EC58D"/>
    <w:rsid w:val="1E6CDD79"/>
    <w:rsid w:val="1E88BFC1"/>
    <w:rsid w:val="1E900456"/>
    <w:rsid w:val="1EA0B6E2"/>
    <w:rsid w:val="1EA0B6E2"/>
    <w:rsid w:val="1EA609F8"/>
    <w:rsid w:val="1EBABEF0"/>
    <w:rsid w:val="1EE21F1A"/>
    <w:rsid w:val="1EE21F1A"/>
    <w:rsid w:val="1F0D5679"/>
    <w:rsid w:val="1F1355E5"/>
    <w:rsid w:val="1F1D288F"/>
    <w:rsid w:val="1F258CA2"/>
    <w:rsid w:val="1F2A5385"/>
    <w:rsid w:val="1F2E61E7"/>
    <w:rsid w:val="1F551336"/>
    <w:rsid w:val="1F5D263D"/>
    <w:rsid w:val="1F708C1B"/>
    <w:rsid w:val="1FAC54EE"/>
    <w:rsid w:val="1FB39470"/>
    <w:rsid w:val="1FE0ACCC"/>
    <w:rsid w:val="2002E5B3"/>
    <w:rsid w:val="2015BADB"/>
    <w:rsid w:val="2015BADB"/>
    <w:rsid w:val="201D6EFE"/>
    <w:rsid w:val="2026140E"/>
    <w:rsid w:val="20271E94"/>
    <w:rsid w:val="20280EED"/>
    <w:rsid w:val="20288490"/>
    <w:rsid w:val="202BF646"/>
    <w:rsid w:val="202C91F2"/>
    <w:rsid w:val="202CDF90"/>
    <w:rsid w:val="2030F302"/>
    <w:rsid w:val="203344A5"/>
    <w:rsid w:val="203D72E5"/>
    <w:rsid w:val="205A3FD3"/>
    <w:rsid w:val="207DB3D7"/>
    <w:rsid w:val="208B12CA"/>
    <w:rsid w:val="208B12CA"/>
    <w:rsid w:val="20964A57"/>
    <w:rsid w:val="20A1E745"/>
    <w:rsid w:val="20B45467"/>
    <w:rsid w:val="20B874F2"/>
    <w:rsid w:val="20F48798"/>
    <w:rsid w:val="20FB2D86"/>
    <w:rsid w:val="2110EFED"/>
    <w:rsid w:val="2110EFED"/>
    <w:rsid w:val="2135011A"/>
    <w:rsid w:val="213C9F1D"/>
    <w:rsid w:val="21548084"/>
    <w:rsid w:val="2157F1EE"/>
    <w:rsid w:val="2157F1EE"/>
    <w:rsid w:val="215DAEFA"/>
    <w:rsid w:val="2181BFAC"/>
    <w:rsid w:val="2196F5F4"/>
    <w:rsid w:val="219AED62"/>
    <w:rsid w:val="21A6A6F4"/>
    <w:rsid w:val="21AC8CC4"/>
    <w:rsid w:val="21DF3AF6"/>
    <w:rsid w:val="2205D33D"/>
    <w:rsid w:val="2226692A"/>
    <w:rsid w:val="222F2A59"/>
    <w:rsid w:val="222F2A59"/>
    <w:rsid w:val="2238A412"/>
    <w:rsid w:val="223A0E67"/>
    <w:rsid w:val="224816C0"/>
    <w:rsid w:val="224993CE"/>
    <w:rsid w:val="2254C995"/>
    <w:rsid w:val="225821A2"/>
    <w:rsid w:val="225ED267"/>
    <w:rsid w:val="22681E47"/>
    <w:rsid w:val="226FBBFE"/>
    <w:rsid w:val="2283703A"/>
    <w:rsid w:val="2283703A"/>
    <w:rsid w:val="22894332"/>
    <w:rsid w:val="228DBD39"/>
    <w:rsid w:val="2290178F"/>
    <w:rsid w:val="22A439AB"/>
    <w:rsid w:val="22A9CEB1"/>
    <w:rsid w:val="22B7FBE3"/>
    <w:rsid w:val="22C2B6CE"/>
    <w:rsid w:val="22D30A0D"/>
    <w:rsid w:val="22F6BF75"/>
    <w:rsid w:val="230067E8"/>
    <w:rsid w:val="231596B0"/>
    <w:rsid w:val="232EF84C"/>
    <w:rsid w:val="236D1B7D"/>
    <w:rsid w:val="236D31C1"/>
    <w:rsid w:val="236D5F80"/>
    <w:rsid w:val="237CD585"/>
    <w:rsid w:val="23803D6C"/>
    <w:rsid w:val="23974094"/>
    <w:rsid w:val="23A09E19"/>
    <w:rsid w:val="23A2F4A9"/>
    <w:rsid w:val="23A8E0F3"/>
    <w:rsid w:val="23D58983"/>
    <w:rsid w:val="23EA9564"/>
    <w:rsid w:val="23F2A73E"/>
    <w:rsid w:val="240911DF"/>
    <w:rsid w:val="240B17BB"/>
    <w:rsid w:val="2410EE46"/>
    <w:rsid w:val="2420B38A"/>
    <w:rsid w:val="2420C6B3"/>
    <w:rsid w:val="2453F097"/>
    <w:rsid w:val="247BD389"/>
    <w:rsid w:val="249C942D"/>
    <w:rsid w:val="24A67869"/>
    <w:rsid w:val="24AC686C"/>
    <w:rsid w:val="24B8E029"/>
    <w:rsid w:val="24E31700"/>
    <w:rsid w:val="24E79705"/>
    <w:rsid w:val="252080B6"/>
    <w:rsid w:val="253EE777"/>
    <w:rsid w:val="256D37DE"/>
    <w:rsid w:val="257B4CB9"/>
    <w:rsid w:val="257DC238"/>
    <w:rsid w:val="2584E9B7"/>
    <w:rsid w:val="258EF133"/>
    <w:rsid w:val="259B2265"/>
    <w:rsid w:val="259DC82D"/>
    <w:rsid w:val="25DC8891"/>
    <w:rsid w:val="25FF894F"/>
    <w:rsid w:val="26035FFE"/>
    <w:rsid w:val="261AD382"/>
    <w:rsid w:val="2622B99B"/>
    <w:rsid w:val="262705FF"/>
    <w:rsid w:val="264DD52D"/>
    <w:rsid w:val="264F6518"/>
    <w:rsid w:val="26581EEE"/>
    <w:rsid w:val="267F3F8A"/>
    <w:rsid w:val="268F7E80"/>
    <w:rsid w:val="26960A14"/>
    <w:rsid w:val="2698E899"/>
    <w:rsid w:val="26B1ADB4"/>
    <w:rsid w:val="26B1D0F6"/>
    <w:rsid w:val="26B48AE4"/>
    <w:rsid w:val="26D37268"/>
    <w:rsid w:val="26D37268"/>
    <w:rsid w:val="26D7D17F"/>
    <w:rsid w:val="26E280D0"/>
    <w:rsid w:val="26EB9DB1"/>
    <w:rsid w:val="270BA6B7"/>
    <w:rsid w:val="272008A0"/>
    <w:rsid w:val="2720BDD7"/>
    <w:rsid w:val="2720BDD7"/>
    <w:rsid w:val="27432A24"/>
    <w:rsid w:val="274560DE"/>
    <w:rsid w:val="274A7FA6"/>
    <w:rsid w:val="27582622"/>
    <w:rsid w:val="2766A99B"/>
    <w:rsid w:val="2766A99B"/>
    <w:rsid w:val="27768380"/>
    <w:rsid w:val="277AA9E0"/>
    <w:rsid w:val="277AA9E0"/>
    <w:rsid w:val="27BC164B"/>
    <w:rsid w:val="27C2540C"/>
    <w:rsid w:val="27D05685"/>
    <w:rsid w:val="27D05685"/>
    <w:rsid w:val="27D2188B"/>
    <w:rsid w:val="27E1C8DC"/>
    <w:rsid w:val="27EFA2EB"/>
    <w:rsid w:val="27FFCB27"/>
    <w:rsid w:val="280FA54B"/>
    <w:rsid w:val="28545D21"/>
    <w:rsid w:val="28606B65"/>
    <w:rsid w:val="287EC5D7"/>
    <w:rsid w:val="288BBA94"/>
    <w:rsid w:val="28A7F658"/>
    <w:rsid w:val="28CA50C5"/>
    <w:rsid w:val="28D623C2"/>
    <w:rsid w:val="28D623C2"/>
    <w:rsid w:val="290E844B"/>
    <w:rsid w:val="290E844B"/>
    <w:rsid w:val="291B2A22"/>
    <w:rsid w:val="293B34CC"/>
    <w:rsid w:val="295A912B"/>
    <w:rsid w:val="299142B6"/>
    <w:rsid w:val="2994A9D0"/>
    <w:rsid w:val="29BEF675"/>
    <w:rsid w:val="29D3DED0"/>
    <w:rsid w:val="29D84DB6"/>
    <w:rsid w:val="29E1DE4C"/>
    <w:rsid w:val="29E1DE4C"/>
    <w:rsid w:val="29E49534"/>
    <w:rsid w:val="29F67177"/>
    <w:rsid w:val="29F953FB"/>
    <w:rsid w:val="2A153123"/>
    <w:rsid w:val="2A1D2C24"/>
    <w:rsid w:val="2A1D2C24"/>
    <w:rsid w:val="2A5B372B"/>
    <w:rsid w:val="2A7E4240"/>
    <w:rsid w:val="2A986ECC"/>
    <w:rsid w:val="2A9921F7"/>
    <w:rsid w:val="2A9C300A"/>
    <w:rsid w:val="2AA8B314"/>
    <w:rsid w:val="2AAC8AB2"/>
    <w:rsid w:val="2AD576CE"/>
    <w:rsid w:val="2B112C83"/>
    <w:rsid w:val="2B1DAB72"/>
    <w:rsid w:val="2B248E60"/>
    <w:rsid w:val="2B25F270"/>
    <w:rsid w:val="2B291DCB"/>
    <w:rsid w:val="2B2B716E"/>
    <w:rsid w:val="2B6E617D"/>
    <w:rsid w:val="2B73A72E"/>
    <w:rsid w:val="2B8EE4EF"/>
    <w:rsid w:val="2BA026A4"/>
    <w:rsid w:val="2BB47C50"/>
    <w:rsid w:val="2BB926FE"/>
    <w:rsid w:val="2BD6DC2D"/>
    <w:rsid w:val="2BDE2E8B"/>
    <w:rsid w:val="2BF0DB3E"/>
    <w:rsid w:val="2C192999"/>
    <w:rsid w:val="2C1E1B4C"/>
    <w:rsid w:val="2C5F6963"/>
    <w:rsid w:val="2C603FE8"/>
    <w:rsid w:val="2C66D29D"/>
    <w:rsid w:val="2C66D29D"/>
    <w:rsid w:val="2C73B913"/>
    <w:rsid w:val="2C7878C7"/>
    <w:rsid w:val="2C79F570"/>
    <w:rsid w:val="2C80A5E8"/>
    <w:rsid w:val="2C95B5BF"/>
    <w:rsid w:val="2C9703A2"/>
    <w:rsid w:val="2C9A308D"/>
    <w:rsid w:val="2C9B265F"/>
    <w:rsid w:val="2CA39E99"/>
    <w:rsid w:val="2CA7A531"/>
    <w:rsid w:val="2CBA72CF"/>
    <w:rsid w:val="2CBCFA99"/>
    <w:rsid w:val="2CCB9961"/>
    <w:rsid w:val="2CD6942C"/>
    <w:rsid w:val="2CECBCFA"/>
    <w:rsid w:val="2CF10A9A"/>
    <w:rsid w:val="2D07EA5D"/>
    <w:rsid w:val="2D36541E"/>
    <w:rsid w:val="2D38F49A"/>
    <w:rsid w:val="2D4372A7"/>
    <w:rsid w:val="2D4E341E"/>
    <w:rsid w:val="2D53016C"/>
    <w:rsid w:val="2D5BC7F3"/>
    <w:rsid w:val="2D5C071F"/>
    <w:rsid w:val="2D6AC954"/>
    <w:rsid w:val="2D6DC3E1"/>
    <w:rsid w:val="2D9BEADF"/>
    <w:rsid w:val="2DABEF49"/>
    <w:rsid w:val="2DABEF49"/>
    <w:rsid w:val="2DB44BBC"/>
    <w:rsid w:val="2DBF1E5F"/>
    <w:rsid w:val="2DEC1EBE"/>
    <w:rsid w:val="2DF6A41A"/>
    <w:rsid w:val="2E3B5B42"/>
    <w:rsid w:val="2E61F652"/>
    <w:rsid w:val="2E61F652"/>
    <w:rsid w:val="2E68462E"/>
    <w:rsid w:val="2E728997"/>
    <w:rsid w:val="2E7A4110"/>
    <w:rsid w:val="2E91B33D"/>
    <w:rsid w:val="2E9A62D2"/>
    <w:rsid w:val="2EC2F3AF"/>
    <w:rsid w:val="2ECD9DD2"/>
    <w:rsid w:val="2EEB60C9"/>
    <w:rsid w:val="2EF05428"/>
    <w:rsid w:val="2F0CA13E"/>
    <w:rsid w:val="2F1F6187"/>
    <w:rsid w:val="2F49B96B"/>
    <w:rsid w:val="2F545E9A"/>
    <w:rsid w:val="2F6B8565"/>
    <w:rsid w:val="2F6B8565"/>
    <w:rsid w:val="2FBB053B"/>
    <w:rsid w:val="2FD5F50A"/>
    <w:rsid w:val="2FEFBB94"/>
    <w:rsid w:val="3003A7CD"/>
    <w:rsid w:val="3039672D"/>
    <w:rsid w:val="3043BD3C"/>
    <w:rsid w:val="304907D8"/>
    <w:rsid w:val="305B07A1"/>
    <w:rsid w:val="305EF96F"/>
    <w:rsid w:val="3064D797"/>
    <w:rsid w:val="3076D0F2"/>
    <w:rsid w:val="308F06E9"/>
    <w:rsid w:val="309BFDA6"/>
    <w:rsid w:val="30B97FFD"/>
    <w:rsid w:val="30D1D1E3"/>
    <w:rsid w:val="30DEC762"/>
    <w:rsid w:val="30E38CD5"/>
    <w:rsid w:val="30E8E2A3"/>
    <w:rsid w:val="30F37BAB"/>
    <w:rsid w:val="311BED69"/>
    <w:rsid w:val="3121F079"/>
    <w:rsid w:val="3126F875"/>
    <w:rsid w:val="3142654E"/>
    <w:rsid w:val="3164BF00"/>
    <w:rsid w:val="31700AE7"/>
    <w:rsid w:val="31855460"/>
    <w:rsid w:val="31A59256"/>
    <w:rsid w:val="31C933A7"/>
    <w:rsid w:val="31C933A7"/>
    <w:rsid w:val="31DE4577"/>
    <w:rsid w:val="31DFE621"/>
    <w:rsid w:val="31E77472"/>
    <w:rsid w:val="31EB131F"/>
    <w:rsid w:val="320FF2D2"/>
    <w:rsid w:val="321A1AAD"/>
    <w:rsid w:val="32207112"/>
    <w:rsid w:val="322CECC7"/>
    <w:rsid w:val="32340EB1"/>
    <w:rsid w:val="324A3344"/>
    <w:rsid w:val="3262E592"/>
    <w:rsid w:val="326CC6F6"/>
    <w:rsid w:val="32806E6E"/>
    <w:rsid w:val="3293E09D"/>
    <w:rsid w:val="329C5A9A"/>
    <w:rsid w:val="329F1949"/>
    <w:rsid w:val="32C15581"/>
    <w:rsid w:val="32F78219"/>
    <w:rsid w:val="3322BB35"/>
    <w:rsid w:val="3331C680"/>
    <w:rsid w:val="3339F787"/>
    <w:rsid w:val="333D986B"/>
    <w:rsid w:val="3349B422"/>
    <w:rsid w:val="3373907A"/>
    <w:rsid w:val="33783423"/>
    <w:rsid w:val="33801F37"/>
    <w:rsid w:val="33829194"/>
    <w:rsid w:val="338CDFD8"/>
    <w:rsid w:val="33C3CC7D"/>
    <w:rsid w:val="33DAE539"/>
    <w:rsid w:val="33E2E162"/>
    <w:rsid w:val="33F8405D"/>
    <w:rsid w:val="34086B3A"/>
    <w:rsid w:val="3409C2CF"/>
    <w:rsid w:val="3417DD2E"/>
    <w:rsid w:val="34234613"/>
    <w:rsid w:val="343655EA"/>
    <w:rsid w:val="3440BD0E"/>
    <w:rsid w:val="34450A3A"/>
    <w:rsid w:val="3445B520"/>
    <w:rsid w:val="344771D5"/>
    <w:rsid w:val="345209A5"/>
    <w:rsid w:val="34739A0B"/>
    <w:rsid w:val="34785A3E"/>
    <w:rsid w:val="348CAF8E"/>
    <w:rsid w:val="34948887"/>
    <w:rsid w:val="34A35FC4"/>
    <w:rsid w:val="34C2F9D1"/>
    <w:rsid w:val="34F94B0C"/>
    <w:rsid w:val="35437698"/>
    <w:rsid w:val="355060A4"/>
    <w:rsid w:val="355060A4"/>
    <w:rsid w:val="35836419"/>
    <w:rsid w:val="35839C0E"/>
    <w:rsid w:val="358C34E4"/>
    <w:rsid w:val="35A05CA4"/>
    <w:rsid w:val="35A2B824"/>
    <w:rsid w:val="35D155BF"/>
    <w:rsid w:val="35D9F30F"/>
    <w:rsid w:val="35E0D329"/>
    <w:rsid w:val="35E6FDA2"/>
    <w:rsid w:val="360B5B75"/>
    <w:rsid w:val="360ED3DE"/>
    <w:rsid w:val="3615A615"/>
    <w:rsid w:val="3639B8B8"/>
    <w:rsid w:val="3641AD11"/>
    <w:rsid w:val="3641AD11"/>
    <w:rsid w:val="364E78DF"/>
    <w:rsid w:val="365576E0"/>
    <w:rsid w:val="365576E0"/>
    <w:rsid w:val="367E83EF"/>
    <w:rsid w:val="368A6198"/>
    <w:rsid w:val="36F5C125"/>
    <w:rsid w:val="36FCC185"/>
    <w:rsid w:val="3707AD73"/>
    <w:rsid w:val="372A4776"/>
    <w:rsid w:val="372B5779"/>
    <w:rsid w:val="373044FC"/>
    <w:rsid w:val="37314DD7"/>
    <w:rsid w:val="3745C6CE"/>
    <w:rsid w:val="3746396C"/>
    <w:rsid w:val="37ABE8B9"/>
    <w:rsid w:val="37ABE8B9"/>
    <w:rsid w:val="37CA2100"/>
    <w:rsid w:val="37D08D99"/>
    <w:rsid w:val="37E8B1CE"/>
    <w:rsid w:val="37FB8DDC"/>
    <w:rsid w:val="3804A974"/>
    <w:rsid w:val="38225126"/>
    <w:rsid w:val="382894A0"/>
    <w:rsid w:val="38339A04"/>
    <w:rsid w:val="383E9942"/>
    <w:rsid w:val="3870331D"/>
    <w:rsid w:val="3879B88D"/>
    <w:rsid w:val="38805AA2"/>
    <w:rsid w:val="388329E8"/>
    <w:rsid w:val="38D6DB73"/>
    <w:rsid w:val="38D8F56A"/>
    <w:rsid w:val="38D906D7"/>
    <w:rsid w:val="38E9B2FD"/>
    <w:rsid w:val="38F29D38"/>
    <w:rsid w:val="3900746B"/>
    <w:rsid w:val="390FDC5B"/>
    <w:rsid w:val="3916FB0F"/>
    <w:rsid w:val="3916FB0F"/>
    <w:rsid w:val="39205B10"/>
    <w:rsid w:val="3929FD76"/>
    <w:rsid w:val="3929FD76"/>
    <w:rsid w:val="394C8D18"/>
    <w:rsid w:val="394E71F3"/>
    <w:rsid w:val="39611055"/>
    <w:rsid w:val="396152F3"/>
    <w:rsid w:val="397B0E7B"/>
    <w:rsid w:val="39990DE4"/>
    <w:rsid w:val="39A7A23A"/>
    <w:rsid w:val="39B01468"/>
    <w:rsid w:val="39BEC189"/>
    <w:rsid w:val="39C4CE12"/>
    <w:rsid w:val="39CD0C84"/>
    <w:rsid w:val="39CFEECB"/>
    <w:rsid w:val="3A109B1F"/>
    <w:rsid w:val="3A2417EC"/>
    <w:rsid w:val="3A2D8F0F"/>
    <w:rsid w:val="3A2E13C8"/>
    <w:rsid w:val="3A348A1E"/>
    <w:rsid w:val="3A3E2442"/>
    <w:rsid w:val="3A3ED8A2"/>
    <w:rsid w:val="3A4F76AB"/>
    <w:rsid w:val="3A5482C9"/>
    <w:rsid w:val="3A584B98"/>
    <w:rsid w:val="3A6941BD"/>
    <w:rsid w:val="3A6BF3D5"/>
    <w:rsid w:val="3A6D95FE"/>
    <w:rsid w:val="3A9BF313"/>
    <w:rsid w:val="3AA2E09F"/>
    <w:rsid w:val="3AA93129"/>
    <w:rsid w:val="3AC40D61"/>
    <w:rsid w:val="3AC79DBE"/>
    <w:rsid w:val="3ADA0A7E"/>
    <w:rsid w:val="3AE7B73B"/>
    <w:rsid w:val="3AF4D825"/>
    <w:rsid w:val="3B0E4CFD"/>
    <w:rsid w:val="3B10F616"/>
    <w:rsid w:val="3B14E02D"/>
    <w:rsid w:val="3B17236F"/>
    <w:rsid w:val="3B72F1C6"/>
    <w:rsid w:val="3B7A182D"/>
    <w:rsid w:val="3B98FAB4"/>
    <w:rsid w:val="3B98FAB4"/>
    <w:rsid w:val="3BAB8E7D"/>
    <w:rsid w:val="3BAC6F64"/>
    <w:rsid w:val="3BB5A415"/>
    <w:rsid w:val="3BC4D851"/>
    <w:rsid w:val="3BEA8D0C"/>
    <w:rsid w:val="3C063C8B"/>
    <w:rsid w:val="3C2F2E1A"/>
    <w:rsid w:val="3C35729C"/>
    <w:rsid w:val="3C51DA62"/>
    <w:rsid w:val="3C51DA62"/>
    <w:rsid w:val="3C672261"/>
    <w:rsid w:val="3C7201C7"/>
    <w:rsid w:val="3C84BA7F"/>
    <w:rsid w:val="3C857E0D"/>
    <w:rsid w:val="3C8FFDA0"/>
    <w:rsid w:val="3CB7BF0D"/>
    <w:rsid w:val="3CCB6A7C"/>
    <w:rsid w:val="3CCCB029"/>
    <w:rsid w:val="3D00C081"/>
    <w:rsid w:val="3D17BD00"/>
    <w:rsid w:val="3D1F78F0"/>
    <w:rsid w:val="3D3E1130"/>
    <w:rsid w:val="3D5AF4B8"/>
    <w:rsid w:val="3D6943F1"/>
    <w:rsid w:val="3D7F70C7"/>
    <w:rsid w:val="3D895FD4"/>
    <w:rsid w:val="3D895FD4"/>
    <w:rsid w:val="3DB0C2AF"/>
    <w:rsid w:val="3DB775C9"/>
    <w:rsid w:val="3DE24597"/>
    <w:rsid w:val="3DF0230D"/>
    <w:rsid w:val="3DF5BEA7"/>
    <w:rsid w:val="3DF63A65"/>
    <w:rsid w:val="3DF63A65"/>
    <w:rsid w:val="3DFF0913"/>
    <w:rsid w:val="3E0934D7"/>
    <w:rsid w:val="3E0A30E5"/>
    <w:rsid w:val="3E134A38"/>
    <w:rsid w:val="3E1AA0C1"/>
    <w:rsid w:val="3E1AA0C1"/>
    <w:rsid w:val="3E20E112"/>
    <w:rsid w:val="3E39BEEA"/>
    <w:rsid w:val="3E3B4B2A"/>
    <w:rsid w:val="3E4D0356"/>
    <w:rsid w:val="3E68F019"/>
    <w:rsid w:val="3E7D46E0"/>
    <w:rsid w:val="3E944D84"/>
    <w:rsid w:val="3EA6354F"/>
    <w:rsid w:val="3ECBA517"/>
    <w:rsid w:val="3ED468D4"/>
    <w:rsid w:val="3EE80F92"/>
    <w:rsid w:val="3F5F311B"/>
    <w:rsid w:val="3F5F311B"/>
    <w:rsid w:val="3F69144B"/>
    <w:rsid w:val="3F7B9E52"/>
    <w:rsid w:val="3F844339"/>
    <w:rsid w:val="3F844339"/>
    <w:rsid w:val="3FA21BD7"/>
    <w:rsid w:val="3FB1AE4D"/>
    <w:rsid w:val="3FB82350"/>
    <w:rsid w:val="3FC865F8"/>
    <w:rsid w:val="3FD13A6A"/>
    <w:rsid w:val="3FD6D116"/>
    <w:rsid w:val="3FFCB321"/>
    <w:rsid w:val="3FFCF8B3"/>
    <w:rsid w:val="402A59D1"/>
    <w:rsid w:val="40356F63"/>
    <w:rsid w:val="403D3DC0"/>
    <w:rsid w:val="404C2FB7"/>
    <w:rsid w:val="4056DCF5"/>
    <w:rsid w:val="406E308A"/>
    <w:rsid w:val="406E308A"/>
    <w:rsid w:val="406F5A2E"/>
    <w:rsid w:val="408C4AEB"/>
    <w:rsid w:val="4099CEC0"/>
    <w:rsid w:val="40B3B333"/>
    <w:rsid w:val="40C95191"/>
    <w:rsid w:val="40CC2B84"/>
    <w:rsid w:val="40DCA684"/>
    <w:rsid w:val="40F4039E"/>
    <w:rsid w:val="410BE1C1"/>
    <w:rsid w:val="410ED07A"/>
    <w:rsid w:val="416D8F7E"/>
    <w:rsid w:val="417A8AA1"/>
    <w:rsid w:val="4181919C"/>
    <w:rsid w:val="418A39B6"/>
    <w:rsid w:val="418A6C7C"/>
    <w:rsid w:val="41B7602E"/>
    <w:rsid w:val="41CAB6F1"/>
    <w:rsid w:val="41D4A78F"/>
    <w:rsid w:val="41DAE6DD"/>
    <w:rsid w:val="42019AE2"/>
    <w:rsid w:val="42135275"/>
    <w:rsid w:val="4227FB7D"/>
    <w:rsid w:val="425139C4"/>
    <w:rsid w:val="426E0E2C"/>
    <w:rsid w:val="4276E237"/>
    <w:rsid w:val="428C6358"/>
    <w:rsid w:val="428E50F5"/>
    <w:rsid w:val="42A48005"/>
    <w:rsid w:val="42A4CACA"/>
    <w:rsid w:val="42C8DD1A"/>
    <w:rsid w:val="42DAF83D"/>
    <w:rsid w:val="4331CDF5"/>
    <w:rsid w:val="435A0F53"/>
    <w:rsid w:val="436FE574"/>
    <w:rsid w:val="438E89F8"/>
    <w:rsid w:val="4396A9CE"/>
    <w:rsid w:val="439B7F3B"/>
    <w:rsid w:val="43A5888D"/>
    <w:rsid w:val="43A5888D"/>
    <w:rsid w:val="43B6FB82"/>
    <w:rsid w:val="43DE67D2"/>
    <w:rsid w:val="43F5F1EA"/>
    <w:rsid w:val="43F67B4E"/>
    <w:rsid w:val="4410E2DA"/>
    <w:rsid w:val="44376F83"/>
    <w:rsid w:val="445F05C8"/>
    <w:rsid w:val="445F7547"/>
    <w:rsid w:val="445F7547"/>
    <w:rsid w:val="446727B6"/>
    <w:rsid w:val="446FEBB1"/>
    <w:rsid w:val="447EA472"/>
    <w:rsid w:val="44C557AD"/>
    <w:rsid w:val="44CC2F30"/>
    <w:rsid w:val="44D50115"/>
    <w:rsid w:val="44E53163"/>
    <w:rsid w:val="44EA2EA3"/>
    <w:rsid w:val="44EF6BDD"/>
    <w:rsid w:val="44EF6BDD"/>
    <w:rsid w:val="45036741"/>
    <w:rsid w:val="45097B6B"/>
    <w:rsid w:val="4516177A"/>
    <w:rsid w:val="455CCF6B"/>
    <w:rsid w:val="455D2123"/>
    <w:rsid w:val="4565797B"/>
    <w:rsid w:val="4571EB90"/>
    <w:rsid w:val="458A05F7"/>
    <w:rsid w:val="4595F144"/>
    <w:rsid w:val="459A3212"/>
    <w:rsid w:val="45D00177"/>
    <w:rsid w:val="45FC69B3"/>
    <w:rsid w:val="45FCB746"/>
    <w:rsid w:val="4608BC0F"/>
    <w:rsid w:val="4618AC6B"/>
    <w:rsid w:val="461B27F5"/>
    <w:rsid w:val="462AA819"/>
    <w:rsid w:val="4636299B"/>
    <w:rsid w:val="4659AB00"/>
    <w:rsid w:val="466D5E7E"/>
    <w:rsid w:val="46732E1C"/>
    <w:rsid w:val="4676805B"/>
    <w:rsid w:val="467D80FD"/>
    <w:rsid w:val="46C5483A"/>
    <w:rsid w:val="46D211F3"/>
    <w:rsid w:val="46D31B17"/>
    <w:rsid w:val="46D415BA"/>
    <w:rsid w:val="47256344"/>
    <w:rsid w:val="473D4EB6"/>
    <w:rsid w:val="4743442C"/>
    <w:rsid w:val="476D4ABF"/>
    <w:rsid w:val="4780D7B5"/>
    <w:rsid w:val="4783336E"/>
    <w:rsid w:val="478A69AA"/>
    <w:rsid w:val="478DB4AC"/>
    <w:rsid w:val="479B2024"/>
    <w:rsid w:val="47E103C7"/>
    <w:rsid w:val="4812A0B8"/>
    <w:rsid w:val="481DF2DE"/>
    <w:rsid w:val="48415DB7"/>
    <w:rsid w:val="48625B63"/>
    <w:rsid w:val="4864F9AE"/>
    <w:rsid w:val="486ADB39"/>
    <w:rsid w:val="4878F1BA"/>
    <w:rsid w:val="488479D4"/>
    <w:rsid w:val="48C61BD7"/>
    <w:rsid w:val="48DD85D3"/>
    <w:rsid w:val="48E2384A"/>
    <w:rsid w:val="48E2E3A2"/>
    <w:rsid w:val="48FE36E3"/>
    <w:rsid w:val="4912C1F1"/>
    <w:rsid w:val="4915F098"/>
    <w:rsid w:val="491C07CE"/>
    <w:rsid w:val="493A49DF"/>
    <w:rsid w:val="4951C7BF"/>
    <w:rsid w:val="496E641B"/>
    <w:rsid w:val="49788DEC"/>
    <w:rsid w:val="49BC00EA"/>
    <w:rsid w:val="49CC3308"/>
    <w:rsid w:val="49D494D6"/>
    <w:rsid w:val="49E75E27"/>
    <w:rsid w:val="49FEF179"/>
    <w:rsid w:val="4A268887"/>
    <w:rsid w:val="4A4000B6"/>
    <w:rsid w:val="4A5415F1"/>
    <w:rsid w:val="4A5967F1"/>
    <w:rsid w:val="4A61B48C"/>
    <w:rsid w:val="4A9654CA"/>
    <w:rsid w:val="4AC65BF8"/>
    <w:rsid w:val="4ACC9E88"/>
    <w:rsid w:val="4ACDB359"/>
    <w:rsid w:val="4AFD7A74"/>
    <w:rsid w:val="4B0D37DB"/>
    <w:rsid w:val="4B190430"/>
    <w:rsid w:val="4B2B7D0F"/>
    <w:rsid w:val="4B2C18FA"/>
    <w:rsid w:val="4B32C028"/>
    <w:rsid w:val="4B492E12"/>
    <w:rsid w:val="4B54287C"/>
    <w:rsid w:val="4B6A3AA6"/>
    <w:rsid w:val="4B8E6EE4"/>
    <w:rsid w:val="4BABE807"/>
    <w:rsid w:val="4BB24595"/>
    <w:rsid w:val="4BC1EB78"/>
    <w:rsid w:val="4BD27A53"/>
    <w:rsid w:val="4BEAA14E"/>
    <w:rsid w:val="4C0E0545"/>
    <w:rsid w:val="4C3B1FC8"/>
    <w:rsid w:val="4C51541B"/>
    <w:rsid w:val="4C65AA59"/>
    <w:rsid w:val="4C6B9636"/>
    <w:rsid w:val="4C786E1C"/>
    <w:rsid w:val="4C7CB205"/>
    <w:rsid w:val="4C94A575"/>
    <w:rsid w:val="4C98F11B"/>
    <w:rsid w:val="4C9E69A8"/>
    <w:rsid w:val="4CC56DC0"/>
    <w:rsid w:val="4CD10C35"/>
    <w:rsid w:val="4CF317BB"/>
    <w:rsid w:val="4D01F247"/>
    <w:rsid w:val="4D073297"/>
    <w:rsid w:val="4D31C51D"/>
    <w:rsid w:val="4D3422CE"/>
    <w:rsid w:val="4D58901E"/>
    <w:rsid w:val="4D58901E"/>
    <w:rsid w:val="4D7D9C39"/>
    <w:rsid w:val="4D86C1D1"/>
    <w:rsid w:val="4D88F010"/>
    <w:rsid w:val="4DB196EE"/>
    <w:rsid w:val="4DBFCDDB"/>
    <w:rsid w:val="4DBFCDDB"/>
    <w:rsid w:val="4DC95A3B"/>
    <w:rsid w:val="4DD3449C"/>
    <w:rsid w:val="4DF43117"/>
    <w:rsid w:val="4DFD577C"/>
    <w:rsid w:val="4DFE64B1"/>
    <w:rsid w:val="4E2DD1F1"/>
    <w:rsid w:val="4E2DD1F1"/>
    <w:rsid w:val="4E3522B0"/>
    <w:rsid w:val="4E5DE0B1"/>
    <w:rsid w:val="4E6C31D8"/>
    <w:rsid w:val="4E9A2FD3"/>
    <w:rsid w:val="4ED9DADF"/>
    <w:rsid w:val="4EF09C70"/>
    <w:rsid w:val="4EFE805B"/>
    <w:rsid w:val="4F061001"/>
    <w:rsid w:val="4F08F247"/>
    <w:rsid w:val="4F0A2C4B"/>
    <w:rsid w:val="4F483FA2"/>
    <w:rsid w:val="4F547958"/>
    <w:rsid w:val="4F622DBC"/>
    <w:rsid w:val="4F6E1520"/>
    <w:rsid w:val="4F77717F"/>
    <w:rsid w:val="4F7EECF0"/>
    <w:rsid w:val="4F804AE4"/>
    <w:rsid w:val="4F81CE09"/>
    <w:rsid w:val="4F900969"/>
    <w:rsid w:val="4F944E4C"/>
    <w:rsid w:val="4F944E4C"/>
    <w:rsid w:val="4F95C76C"/>
    <w:rsid w:val="4F95C76C"/>
    <w:rsid w:val="4FB0243D"/>
    <w:rsid w:val="4FCA7950"/>
    <w:rsid w:val="4FD22FCB"/>
    <w:rsid w:val="4FD9A0E7"/>
    <w:rsid w:val="500665E8"/>
    <w:rsid w:val="5007D7AC"/>
    <w:rsid w:val="5007D7AC"/>
    <w:rsid w:val="5012129B"/>
    <w:rsid w:val="502B6477"/>
    <w:rsid w:val="504C7D95"/>
    <w:rsid w:val="507C5AA9"/>
    <w:rsid w:val="50A70FA2"/>
    <w:rsid w:val="50B69A04"/>
    <w:rsid w:val="50BE3C54"/>
    <w:rsid w:val="50E03043"/>
    <w:rsid w:val="50E1ABED"/>
    <w:rsid w:val="50ECD7E9"/>
    <w:rsid w:val="510419D0"/>
    <w:rsid w:val="51098092"/>
    <w:rsid w:val="51309BE4"/>
    <w:rsid w:val="5153DE82"/>
    <w:rsid w:val="51E44F06"/>
    <w:rsid w:val="520C9B25"/>
    <w:rsid w:val="52247698"/>
    <w:rsid w:val="523BA2A6"/>
    <w:rsid w:val="524AF144"/>
    <w:rsid w:val="525FE5D4"/>
    <w:rsid w:val="525FE5D4"/>
    <w:rsid w:val="526031D2"/>
    <w:rsid w:val="52673107"/>
    <w:rsid w:val="526F2158"/>
    <w:rsid w:val="52717FE9"/>
    <w:rsid w:val="52923831"/>
    <w:rsid w:val="52997FC8"/>
    <w:rsid w:val="52C00CF9"/>
    <w:rsid w:val="52C00CF9"/>
    <w:rsid w:val="52CB0732"/>
    <w:rsid w:val="52E37814"/>
    <w:rsid w:val="52F07F73"/>
    <w:rsid w:val="52F6A1A9"/>
    <w:rsid w:val="52F9C3CE"/>
    <w:rsid w:val="52FE2D69"/>
    <w:rsid w:val="53029796"/>
    <w:rsid w:val="53029796"/>
    <w:rsid w:val="53159AA5"/>
    <w:rsid w:val="532431C0"/>
    <w:rsid w:val="532FF4C4"/>
    <w:rsid w:val="5343C253"/>
    <w:rsid w:val="5358C0C7"/>
    <w:rsid w:val="53705FB1"/>
    <w:rsid w:val="5370D86F"/>
    <w:rsid w:val="537E428C"/>
    <w:rsid w:val="53820988"/>
    <w:rsid w:val="53B3264A"/>
    <w:rsid w:val="53BD00C4"/>
    <w:rsid w:val="53D2859D"/>
    <w:rsid w:val="54024840"/>
    <w:rsid w:val="54028373"/>
    <w:rsid w:val="541C2DFA"/>
    <w:rsid w:val="5434BB33"/>
    <w:rsid w:val="543A6F47"/>
    <w:rsid w:val="54424E53"/>
    <w:rsid w:val="54470F56"/>
    <w:rsid w:val="545E91ED"/>
    <w:rsid w:val="54667779"/>
    <w:rsid w:val="546F85CB"/>
    <w:rsid w:val="5472E382"/>
    <w:rsid w:val="54777699"/>
    <w:rsid w:val="54931C7E"/>
    <w:rsid w:val="54AA32ED"/>
    <w:rsid w:val="54AA32ED"/>
    <w:rsid w:val="54B7D093"/>
    <w:rsid w:val="54BE4DDD"/>
    <w:rsid w:val="54BFCB56"/>
    <w:rsid w:val="54C2EE96"/>
    <w:rsid w:val="54D36897"/>
    <w:rsid w:val="5501BC05"/>
    <w:rsid w:val="558FE5E7"/>
    <w:rsid w:val="55C2F236"/>
    <w:rsid w:val="55C2F236"/>
    <w:rsid w:val="55D1249E"/>
    <w:rsid w:val="55D1249E"/>
    <w:rsid w:val="55DC1097"/>
    <w:rsid w:val="55DEC3FD"/>
    <w:rsid w:val="55E6426A"/>
    <w:rsid w:val="55EEB558"/>
    <w:rsid w:val="55FB12B0"/>
    <w:rsid w:val="560480C6"/>
    <w:rsid w:val="5621D7AD"/>
    <w:rsid w:val="563A756D"/>
    <w:rsid w:val="564EB9AA"/>
    <w:rsid w:val="5650D3B9"/>
    <w:rsid w:val="566C3AFB"/>
    <w:rsid w:val="566C3AFB"/>
    <w:rsid w:val="56B22573"/>
    <w:rsid w:val="56D8746A"/>
    <w:rsid w:val="56E60C20"/>
    <w:rsid w:val="56F5EA7B"/>
    <w:rsid w:val="56FD029F"/>
    <w:rsid w:val="56FF9FB5"/>
    <w:rsid w:val="56FFB70C"/>
    <w:rsid w:val="56FFCFA3"/>
    <w:rsid w:val="570DB475"/>
    <w:rsid w:val="57131878"/>
    <w:rsid w:val="571A2086"/>
    <w:rsid w:val="571A2086"/>
    <w:rsid w:val="571CEF9A"/>
    <w:rsid w:val="57227399"/>
    <w:rsid w:val="5735BD3D"/>
    <w:rsid w:val="57367AB9"/>
    <w:rsid w:val="57367AB9"/>
    <w:rsid w:val="5741EE85"/>
    <w:rsid w:val="57676744"/>
    <w:rsid w:val="579BAB6C"/>
    <w:rsid w:val="57B1D133"/>
    <w:rsid w:val="57C166D1"/>
    <w:rsid w:val="57CBA795"/>
    <w:rsid w:val="57D5B3BD"/>
    <w:rsid w:val="57D5B3BD"/>
    <w:rsid w:val="57D6494F"/>
    <w:rsid w:val="57D8C80C"/>
    <w:rsid w:val="57DE65F8"/>
    <w:rsid w:val="57EAE5D5"/>
    <w:rsid w:val="57ECE360"/>
    <w:rsid w:val="57FCA929"/>
    <w:rsid w:val="58104EE2"/>
    <w:rsid w:val="58325FA8"/>
    <w:rsid w:val="58367818"/>
    <w:rsid w:val="583E97D9"/>
    <w:rsid w:val="585735C5"/>
    <w:rsid w:val="5857AE0E"/>
    <w:rsid w:val="58719EA2"/>
    <w:rsid w:val="589CFC53"/>
    <w:rsid w:val="58C37CED"/>
    <w:rsid w:val="58DA68ED"/>
    <w:rsid w:val="58DA68ED"/>
    <w:rsid w:val="58E34416"/>
    <w:rsid w:val="58E34416"/>
    <w:rsid w:val="58E81CAE"/>
    <w:rsid w:val="5949A54D"/>
    <w:rsid w:val="5949A54D"/>
    <w:rsid w:val="5981A0A5"/>
    <w:rsid w:val="599706EE"/>
    <w:rsid w:val="599706EE"/>
    <w:rsid w:val="59B6A3B9"/>
    <w:rsid w:val="59CDACA2"/>
    <w:rsid w:val="59E31175"/>
    <w:rsid w:val="5A2136FF"/>
    <w:rsid w:val="5A300891"/>
    <w:rsid w:val="5A4A34A6"/>
    <w:rsid w:val="5A4C1A9B"/>
    <w:rsid w:val="5A609C30"/>
    <w:rsid w:val="5A66582D"/>
    <w:rsid w:val="5A7939C8"/>
    <w:rsid w:val="5A833365"/>
    <w:rsid w:val="5AAD0EA5"/>
    <w:rsid w:val="5AC60FBB"/>
    <w:rsid w:val="5AE28ABC"/>
    <w:rsid w:val="5B0E3B6B"/>
    <w:rsid w:val="5B1F6E1E"/>
    <w:rsid w:val="5B24C8B9"/>
    <w:rsid w:val="5B3BFD92"/>
    <w:rsid w:val="5B4A0DCB"/>
    <w:rsid w:val="5B8FAD01"/>
    <w:rsid w:val="5BBC7F88"/>
    <w:rsid w:val="5BCB8E37"/>
    <w:rsid w:val="5BD05B98"/>
    <w:rsid w:val="5BD05B98"/>
    <w:rsid w:val="5BEC2A35"/>
    <w:rsid w:val="5BF297F9"/>
    <w:rsid w:val="5BF8D044"/>
    <w:rsid w:val="5C2D7849"/>
    <w:rsid w:val="5C2D7849"/>
    <w:rsid w:val="5C668C28"/>
    <w:rsid w:val="5C83061F"/>
    <w:rsid w:val="5C877016"/>
    <w:rsid w:val="5CB7C456"/>
    <w:rsid w:val="5CC16B9A"/>
    <w:rsid w:val="5CDC7404"/>
    <w:rsid w:val="5CEFAD5D"/>
    <w:rsid w:val="5D0A87D0"/>
    <w:rsid w:val="5D19AA24"/>
    <w:rsid w:val="5D29DDF7"/>
    <w:rsid w:val="5D2A23F7"/>
    <w:rsid w:val="5D534566"/>
    <w:rsid w:val="5D65A1E6"/>
    <w:rsid w:val="5D717C06"/>
    <w:rsid w:val="5D82A33F"/>
    <w:rsid w:val="5E1CF81A"/>
    <w:rsid w:val="5E3A0257"/>
    <w:rsid w:val="5E546280"/>
    <w:rsid w:val="5E5FAE69"/>
    <w:rsid w:val="5E989370"/>
    <w:rsid w:val="5EE5E7FB"/>
    <w:rsid w:val="5EE85539"/>
    <w:rsid w:val="5EFB0668"/>
    <w:rsid w:val="5EFE644B"/>
    <w:rsid w:val="5F027BE1"/>
    <w:rsid w:val="5F17D259"/>
    <w:rsid w:val="5F1B6D22"/>
    <w:rsid w:val="5F28B4B1"/>
    <w:rsid w:val="5F28B4B1"/>
    <w:rsid w:val="5F29C4E6"/>
    <w:rsid w:val="5F5C6A17"/>
    <w:rsid w:val="5F5E32F9"/>
    <w:rsid w:val="5F668A85"/>
    <w:rsid w:val="5F75B891"/>
    <w:rsid w:val="5F9D01FB"/>
    <w:rsid w:val="5F9D01FB"/>
    <w:rsid w:val="5FB387C6"/>
    <w:rsid w:val="5FBAF55D"/>
    <w:rsid w:val="5FE6833E"/>
    <w:rsid w:val="5FEF8C3A"/>
    <w:rsid w:val="604609D9"/>
    <w:rsid w:val="604609D9"/>
    <w:rsid w:val="604BC0C0"/>
    <w:rsid w:val="60A5CBE4"/>
    <w:rsid w:val="60BEA9F8"/>
    <w:rsid w:val="60C7B0E9"/>
    <w:rsid w:val="60E3577A"/>
    <w:rsid w:val="60EF2524"/>
    <w:rsid w:val="60FEC2BF"/>
    <w:rsid w:val="60FFB9FB"/>
    <w:rsid w:val="610B92D5"/>
    <w:rsid w:val="613340A1"/>
    <w:rsid w:val="616333F9"/>
    <w:rsid w:val="616333F9"/>
    <w:rsid w:val="6164B786"/>
    <w:rsid w:val="619A887B"/>
    <w:rsid w:val="61A3A750"/>
    <w:rsid w:val="61CDFD4D"/>
    <w:rsid w:val="61CE75BF"/>
    <w:rsid w:val="61E93112"/>
    <w:rsid w:val="61ED4A96"/>
    <w:rsid w:val="620B399E"/>
    <w:rsid w:val="621F1B96"/>
    <w:rsid w:val="6233DBF3"/>
    <w:rsid w:val="623B6166"/>
    <w:rsid w:val="62493466"/>
    <w:rsid w:val="626210C7"/>
    <w:rsid w:val="62641376"/>
    <w:rsid w:val="627861AF"/>
    <w:rsid w:val="627A2F10"/>
    <w:rsid w:val="627EAC1E"/>
    <w:rsid w:val="62947C74"/>
    <w:rsid w:val="6298731A"/>
    <w:rsid w:val="62AD134B"/>
    <w:rsid w:val="62EE9FA3"/>
    <w:rsid w:val="62EFB0E7"/>
    <w:rsid w:val="63247CC8"/>
    <w:rsid w:val="6333A274"/>
    <w:rsid w:val="6345FE75"/>
    <w:rsid w:val="636AB8C9"/>
    <w:rsid w:val="6377636C"/>
    <w:rsid w:val="637ADC65"/>
    <w:rsid w:val="6386A888"/>
    <w:rsid w:val="6395F6E5"/>
    <w:rsid w:val="6397EAA6"/>
    <w:rsid w:val="63C676FD"/>
    <w:rsid w:val="63D96497"/>
    <w:rsid w:val="63DC681B"/>
    <w:rsid w:val="63E0B121"/>
    <w:rsid w:val="63E71A36"/>
    <w:rsid w:val="63FB6045"/>
    <w:rsid w:val="640A4F3D"/>
    <w:rsid w:val="641BB8F1"/>
    <w:rsid w:val="642A776B"/>
    <w:rsid w:val="6430F490"/>
    <w:rsid w:val="644E03C6"/>
    <w:rsid w:val="64559FDD"/>
    <w:rsid w:val="6467202A"/>
    <w:rsid w:val="64764BD5"/>
    <w:rsid w:val="6480F562"/>
    <w:rsid w:val="64AB8BD3"/>
    <w:rsid w:val="64B17453"/>
    <w:rsid w:val="64B17453"/>
    <w:rsid w:val="64B4D516"/>
    <w:rsid w:val="64BADA45"/>
    <w:rsid w:val="64CCD3A9"/>
    <w:rsid w:val="64D10EEB"/>
    <w:rsid w:val="64D16D64"/>
    <w:rsid w:val="64FE9194"/>
    <w:rsid w:val="65198AF5"/>
    <w:rsid w:val="654E242E"/>
    <w:rsid w:val="655F416C"/>
    <w:rsid w:val="655F416C"/>
    <w:rsid w:val="65C5B1D6"/>
    <w:rsid w:val="65C5B1D6"/>
    <w:rsid w:val="65C5E078"/>
    <w:rsid w:val="65EA6816"/>
    <w:rsid w:val="65EA6816"/>
    <w:rsid w:val="65ECD2F3"/>
    <w:rsid w:val="65FC4791"/>
    <w:rsid w:val="661572C3"/>
    <w:rsid w:val="661E8A28"/>
    <w:rsid w:val="66301D97"/>
    <w:rsid w:val="66560F35"/>
    <w:rsid w:val="66560F35"/>
    <w:rsid w:val="66921782"/>
    <w:rsid w:val="66AF89D3"/>
    <w:rsid w:val="66AF89D3"/>
    <w:rsid w:val="66D14BF9"/>
    <w:rsid w:val="66D932A5"/>
    <w:rsid w:val="66E0C284"/>
    <w:rsid w:val="66E590CF"/>
    <w:rsid w:val="670D86DC"/>
    <w:rsid w:val="671891AD"/>
    <w:rsid w:val="671E4236"/>
    <w:rsid w:val="671FA91F"/>
    <w:rsid w:val="671FA91F"/>
    <w:rsid w:val="6772D061"/>
    <w:rsid w:val="678455D4"/>
    <w:rsid w:val="67904A16"/>
    <w:rsid w:val="67B7D585"/>
    <w:rsid w:val="67CC31C2"/>
    <w:rsid w:val="67E6A529"/>
    <w:rsid w:val="67F08209"/>
    <w:rsid w:val="67F38CF8"/>
    <w:rsid w:val="680D83B9"/>
    <w:rsid w:val="681F1AC2"/>
    <w:rsid w:val="6848938C"/>
    <w:rsid w:val="685FEFD8"/>
    <w:rsid w:val="6876934B"/>
    <w:rsid w:val="689FAAA6"/>
    <w:rsid w:val="689FAAA6"/>
    <w:rsid w:val="68B41EA3"/>
    <w:rsid w:val="68B854D4"/>
    <w:rsid w:val="68D47289"/>
    <w:rsid w:val="68EA7D5A"/>
    <w:rsid w:val="6916BD2C"/>
    <w:rsid w:val="69174822"/>
    <w:rsid w:val="69307671"/>
    <w:rsid w:val="69599298"/>
    <w:rsid w:val="695BF300"/>
    <w:rsid w:val="69786C77"/>
    <w:rsid w:val="6982CEC3"/>
    <w:rsid w:val="69882380"/>
    <w:rsid w:val="699400D2"/>
    <w:rsid w:val="69A12ADD"/>
    <w:rsid w:val="69A45868"/>
    <w:rsid w:val="69B9787C"/>
    <w:rsid w:val="69DD36B5"/>
    <w:rsid w:val="69E55E99"/>
    <w:rsid w:val="6A12EF0D"/>
    <w:rsid w:val="6A2F3A43"/>
    <w:rsid w:val="6A41E392"/>
    <w:rsid w:val="6A451B7A"/>
    <w:rsid w:val="6A4902D5"/>
    <w:rsid w:val="6A50959C"/>
    <w:rsid w:val="6A5F32E7"/>
    <w:rsid w:val="6ACCE288"/>
    <w:rsid w:val="6ACDBB88"/>
    <w:rsid w:val="6AD1FDEF"/>
    <w:rsid w:val="6ADD120A"/>
    <w:rsid w:val="6AE75E86"/>
    <w:rsid w:val="6AF60B2A"/>
    <w:rsid w:val="6B0A37FF"/>
    <w:rsid w:val="6B0B9714"/>
    <w:rsid w:val="6B12A0FD"/>
    <w:rsid w:val="6B1362D5"/>
    <w:rsid w:val="6B29BD37"/>
    <w:rsid w:val="6B4247B7"/>
    <w:rsid w:val="6B4590D7"/>
    <w:rsid w:val="6B6E238D"/>
    <w:rsid w:val="6B8F2228"/>
    <w:rsid w:val="6BABCE5A"/>
    <w:rsid w:val="6BCC66D1"/>
    <w:rsid w:val="6BE28B28"/>
    <w:rsid w:val="6BFFD6F3"/>
    <w:rsid w:val="6C170030"/>
    <w:rsid w:val="6C25EAE5"/>
    <w:rsid w:val="6C2F575E"/>
    <w:rsid w:val="6C349617"/>
    <w:rsid w:val="6C52950F"/>
    <w:rsid w:val="6C8798AD"/>
    <w:rsid w:val="6C927071"/>
    <w:rsid w:val="6C982DDC"/>
    <w:rsid w:val="6CAB71AE"/>
    <w:rsid w:val="6CB30780"/>
    <w:rsid w:val="6CBD5F72"/>
    <w:rsid w:val="6CD231BB"/>
    <w:rsid w:val="6CF43D75"/>
    <w:rsid w:val="6D05E009"/>
    <w:rsid w:val="6D072FE9"/>
    <w:rsid w:val="6D115221"/>
    <w:rsid w:val="6D115221"/>
    <w:rsid w:val="6D15E9BB"/>
    <w:rsid w:val="6D3FA85A"/>
    <w:rsid w:val="6D3FAFEF"/>
    <w:rsid w:val="6D67E1B8"/>
    <w:rsid w:val="6D802B3D"/>
    <w:rsid w:val="6DB3BF93"/>
    <w:rsid w:val="6DC91436"/>
    <w:rsid w:val="6DE9BA28"/>
    <w:rsid w:val="6E06E2C8"/>
    <w:rsid w:val="6E0DA3EC"/>
    <w:rsid w:val="6E40F7BB"/>
    <w:rsid w:val="6E642A4F"/>
    <w:rsid w:val="6E69EFB4"/>
    <w:rsid w:val="6E6C0680"/>
    <w:rsid w:val="6E71B5E5"/>
    <w:rsid w:val="6E7B28D0"/>
    <w:rsid w:val="6EAE8C0B"/>
    <w:rsid w:val="6EBD8C05"/>
    <w:rsid w:val="6EBF333A"/>
    <w:rsid w:val="6ECF6014"/>
    <w:rsid w:val="6EE5009B"/>
    <w:rsid w:val="6F09D7AE"/>
    <w:rsid w:val="6F09D7AE"/>
    <w:rsid w:val="6F5B7F88"/>
    <w:rsid w:val="6F5D75D7"/>
    <w:rsid w:val="6F6823DA"/>
    <w:rsid w:val="6F6E9C2D"/>
    <w:rsid w:val="6F7D55D2"/>
    <w:rsid w:val="6F971CAC"/>
    <w:rsid w:val="6FAC72F5"/>
    <w:rsid w:val="6FCBB8A7"/>
    <w:rsid w:val="6FD039BC"/>
    <w:rsid w:val="6FD6E10C"/>
    <w:rsid w:val="6FEBB9CD"/>
    <w:rsid w:val="70065F41"/>
    <w:rsid w:val="700C0713"/>
    <w:rsid w:val="700C8582"/>
    <w:rsid w:val="7034DBDC"/>
    <w:rsid w:val="70412044"/>
    <w:rsid w:val="70412044"/>
    <w:rsid w:val="7046FF1A"/>
    <w:rsid w:val="7050263C"/>
    <w:rsid w:val="707F963D"/>
    <w:rsid w:val="7096741C"/>
    <w:rsid w:val="70998C5C"/>
    <w:rsid w:val="70D39553"/>
    <w:rsid w:val="70DDC54F"/>
    <w:rsid w:val="70E66767"/>
    <w:rsid w:val="70E77277"/>
    <w:rsid w:val="70EAF12C"/>
    <w:rsid w:val="70F6BB16"/>
    <w:rsid w:val="70FDF331"/>
    <w:rsid w:val="7115F3D5"/>
    <w:rsid w:val="712463B7"/>
    <w:rsid w:val="712ABBAB"/>
    <w:rsid w:val="7135EE59"/>
    <w:rsid w:val="7136B014"/>
    <w:rsid w:val="713ED066"/>
    <w:rsid w:val="715B049B"/>
    <w:rsid w:val="715EAB7E"/>
    <w:rsid w:val="71775778"/>
    <w:rsid w:val="717E3756"/>
    <w:rsid w:val="71CDB902"/>
    <w:rsid w:val="71E68598"/>
    <w:rsid w:val="72010BED"/>
    <w:rsid w:val="72031243"/>
    <w:rsid w:val="72422195"/>
    <w:rsid w:val="7248F796"/>
    <w:rsid w:val="724DF776"/>
    <w:rsid w:val="724E3CB5"/>
    <w:rsid w:val="725A4A2E"/>
    <w:rsid w:val="7274BD0D"/>
    <w:rsid w:val="7274BD0D"/>
    <w:rsid w:val="72921DB9"/>
    <w:rsid w:val="72A77D31"/>
    <w:rsid w:val="72CF6582"/>
    <w:rsid w:val="72ECB6BB"/>
    <w:rsid w:val="730A2089"/>
    <w:rsid w:val="73256E4C"/>
    <w:rsid w:val="732AC934"/>
    <w:rsid w:val="733AC4F7"/>
    <w:rsid w:val="735A3CEA"/>
    <w:rsid w:val="735A76C2"/>
    <w:rsid w:val="737DADD1"/>
    <w:rsid w:val="737DADD1"/>
    <w:rsid w:val="7385A11F"/>
    <w:rsid w:val="73A216BF"/>
    <w:rsid w:val="73B9C139"/>
    <w:rsid w:val="73CEEE5B"/>
    <w:rsid w:val="73D4827A"/>
    <w:rsid w:val="73E5CD33"/>
    <w:rsid w:val="73EDA525"/>
    <w:rsid w:val="740F99B1"/>
    <w:rsid w:val="7425FDBB"/>
    <w:rsid w:val="74279F6B"/>
    <w:rsid w:val="7428CEB7"/>
    <w:rsid w:val="7428CEB7"/>
    <w:rsid w:val="744262CC"/>
    <w:rsid w:val="744CC82C"/>
    <w:rsid w:val="74556696"/>
    <w:rsid w:val="746B114F"/>
    <w:rsid w:val="7471D718"/>
    <w:rsid w:val="7477EAD5"/>
    <w:rsid w:val="74BE2914"/>
    <w:rsid w:val="74BE2914"/>
    <w:rsid w:val="74C07B8B"/>
    <w:rsid w:val="74D6977E"/>
    <w:rsid w:val="74D787BD"/>
    <w:rsid w:val="74F4818D"/>
    <w:rsid w:val="74F57E18"/>
    <w:rsid w:val="750B268A"/>
    <w:rsid w:val="752A71A2"/>
    <w:rsid w:val="755FF192"/>
    <w:rsid w:val="75746869"/>
    <w:rsid w:val="75819E02"/>
    <w:rsid w:val="7588F45F"/>
    <w:rsid w:val="75A2EA7C"/>
    <w:rsid w:val="75ACEFB8"/>
    <w:rsid w:val="75D8EA81"/>
    <w:rsid w:val="75ECC95B"/>
    <w:rsid w:val="762D77E9"/>
    <w:rsid w:val="762DC174"/>
    <w:rsid w:val="76369348"/>
    <w:rsid w:val="7646647C"/>
    <w:rsid w:val="7657985B"/>
    <w:rsid w:val="76742925"/>
    <w:rsid w:val="7680CDA9"/>
    <w:rsid w:val="7689FF2C"/>
    <w:rsid w:val="768C738C"/>
    <w:rsid w:val="76A43CB6"/>
    <w:rsid w:val="76AA62BF"/>
    <w:rsid w:val="76E9B306"/>
    <w:rsid w:val="770DC8C7"/>
    <w:rsid w:val="7710F611"/>
    <w:rsid w:val="771947C8"/>
    <w:rsid w:val="771A6BE9"/>
    <w:rsid w:val="772AA388"/>
    <w:rsid w:val="772F4772"/>
    <w:rsid w:val="77343858"/>
    <w:rsid w:val="7734D7F9"/>
    <w:rsid w:val="775AAA1D"/>
    <w:rsid w:val="7762CC7C"/>
    <w:rsid w:val="776AEDAD"/>
    <w:rsid w:val="777182BF"/>
    <w:rsid w:val="777CCF31"/>
    <w:rsid w:val="77A87E57"/>
    <w:rsid w:val="77CB7722"/>
    <w:rsid w:val="77CB7722"/>
    <w:rsid w:val="77DCAEF0"/>
    <w:rsid w:val="77DD6530"/>
    <w:rsid w:val="77E87DD6"/>
    <w:rsid w:val="77FB4750"/>
    <w:rsid w:val="7813D049"/>
    <w:rsid w:val="781BC95B"/>
    <w:rsid w:val="78667D7C"/>
    <w:rsid w:val="788B7158"/>
    <w:rsid w:val="7891BE2A"/>
    <w:rsid w:val="7897E258"/>
    <w:rsid w:val="789C340C"/>
    <w:rsid w:val="78A571F2"/>
    <w:rsid w:val="78B60A3E"/>
    <w:rsid w:val="78BF4159"/>
    <w:rsid w:val="78CB15F2"/>
    <w:rsid w:val="78D4F8C1"/>
    <w:rsid w:val="78E5F4A2"/>
    <w:rsid w:val="78E5F4A2"/>
    <w:rsid w:val="78EA74B5"/>
    <w:rsid w:val="792A3CFA"/>
    <w:rsid w:val="7935B7A8"/>
    <w:rsid w:val="79364D8E"/>
    <w:rsid w:val="79394CF9"/>
    <w:rsid w:val="793C655F"/>
    <w:rsid w:val="79451FE5"/>
    <w:rsid w:val="796E3C04"/>
    <w:rsid w:val="79930C80"/>
    <w:rsid w:val="79AB7FFB"/>
    <w:rsid w:val="79AD1AC4"/>
    <w:rsid w:val="79AFEFF5"/>
    <w:rsid w:val="79D7815D"/>
    <w:rsid w:val="7A01A96E"/>
    <w:rsid w:val="7A1098B4"/>
    <w:rsid w:val="7A1FAECB"/>
    <w:rsid w:val="7A346AAE"/>
    <w:rsid w:val="7A576220"/>
    <w:rsid w:val="7A7165D7"/>
    <w:rsid w:val="7A7B6B33"/>
    <w:rsid w:val="7A9CB299"/>
    <w:rsid w:val="7AA134E6"/>
    <w:rsid w:val="7AA31F6E"/>
    <w:rsid w:val="7AA8A16F"/>
    <w:rsid w:val="7AAB5DDF"/>
    <w:rsid w:val="7AE08BBF"/>
    <w:rsid w:val="7AE08BBF"/>
    <w:rsid w:val="7AF50B1D"/>
    <w:rsid w:val="7B100C2B"/>
    <w:rsid w:val="7B1DF6D8"/>
    <w:rsid w:val="7B215F8A"/>
    <w:rsid w:val="7B31641A"/>
    <w:rsid w:val="7B31641A"/>
    <w:rsid w:val="7B36F9C4"/>
    <w:rsid w:val="7B3BDE56"/>
    <w:rsid w:val="7B71D2E8"/>
    <w:rsid w:val="7BB16FC7"/>
    <w:rsid w:val="7BB22591"/>
    <w:rsid w:val="7BB48D58"/>
    <w:rsid w:val="7BCC4EA3"/>
    <w:rsid w:val="7BE6B0B7"/>
    <w:rsid w:val="7BEAD389"/>
    <w:rsid w:val="7C1CF9B0"/>
    <w:rsid w:val="7C201EB1"/>
    <w:rsid w:val="7C6A8734"/>
    <w:rsid w:val="7C77EAB2"/>
    <w:rsid w:val="7C7AD3BD"/>
    <w:rsid w:val="7CB96689"/>
    <w:rsid w:val="7CC4AB17"/>
    <w:rsid w:val="7CC4AB17"/>
    <w:rsid w:val="7CC737A7"/>
    <w:rsid w:val="7CC766E5"/>
    <w:rsid w:val="7CD6DEAF"/>
    <w:rsid w:val="7CE199A7"/>
    <w:rsid w:val="7CE258E9"/>
    <w:rsid w:val="7CE63167"/>
    <w:rsid w:val="7CFCC8A0"/>
    <w:rsid w:val="7CFCC8A0"/>
    <w:rsid w:val="7D0B32FE"/>
    <w:rsid w:val="7D18CC2F"/>
    <w:rsid w:val="7D20659F"/>
    <w:rsid w:val="7D4E9568"/>
    <w:rsid w:val="7D7DC171"/>
    <w:rsid w:val="7D81B124"/>
    <w:rsid w:val="7D83065B"/>
    <w:rsid w:val="7DBDA4A9"/>
    <w:rsid w:val="7DE2E5CD"/>
    <w:rsid w:val="7DEBACB8"/>
    <w:rsid w:val="7E732188"/>
    <w:rsid w:val="7E827B7D"/>
    <w:rsid w:val="7ED78F23"/>
    <w:rsid w:val="7EF13AA1"/>
    <w:rsid w:val="7EF9DC12"/>
    <w:rsid w:val="7EFD6A37"/>
    <w:rsid w:val="7F530570"/>
    <w:rsid w:val="7F5BC4C5"/>
    <w:rsid w:val="7F5BDFEE"/>
    <w:rsid w:val="7F5EBA01"/>
    <w:rsid w:val="7F7AAFAE"/>
    <w:rsid w:val="7FA600BE"/>
    <w:rsid w:val="7FA600BE"/>
    <w:rsid w:val="7FC38D46"/>
    <w:rsid w:val="7FE980C7"/>
    <w:rsid w:val="7FEBB6CA"/>
    <w:rsid w:val="7FF92E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EAB992"/>
  <w15:chartTrackingRefBased/>
  <w15:docId w15:val="{03BE149D-42C4-446B-AE64-D755CF658C8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4F08F247"/>
    <w:rPr>
      <w:color w:val="467886"/>
      <w:u w:val="single"/>
    </w:rPr>
  </w:style>
  <w:style w:type="paragraph" w:styleId="TOC1">
    <w:uiPriority w:val="39"/>
    <w:name w:val="toc 1"/>
    <w:basedOn w:val="Normal"/>
    <w:next w:val="Normal"/>
    <w:unhideWhenUsed/>
    <w:rsid w:val="6B4247B7"/>
    <w:pPr>
      <w:spacing w:after="100"/>
    </w:pPr>
  </w:style>
  <w:style w:type="character" w:styleId="Heading1Char" w:customStyle="true">
    <w:uiPriority w:val="9"/>
    <w:name w:val="Heading 1 Char"/>
    <w:basedOn w:val="DefaultParagraphFont"/>
    <w:rsid w:val="6B4247B7"/>
    <w:rPr>
      <w:rFonts w:ascii="Aptos Display" w:hAnsi="Aptos Display" w:eastAsia="" w:cs="" w:asciiTheme="majorAscii" w:hAnsiTheme="majorAscii" w:eastAsiaTheme="majorEastAsia" w:cstheme="majorBidi"/>
      <w:color w:val="0F4761" w:themeColor="accent1" w:themeTint="FF" w:themeShade="BF"/>
      <w:sz w:val="40"/>
      <w:szCs w:val="40"/>
    </w:rPr>
  </w:style>
  <w:style w:type="character" w:styleId="Heading2Char" w:customStyle="true">
    <w:uiPriority w:val="9"/>
    <w:name w:val="Heading 2 Char"/>
    <w:basedOn w:val="DefaultParagraphFont"/>
    <w:rsid w:val="6B4247B7"/>
    <w:rPr>
      <w:rFonts w:ascii="Aptos Display" w:hAnsi="Aptos Display" w:eastAsia="" w:cs="" w:asciiTheme="majorAscii" w:hAnsiTheme="majorAscii" w:eastAsiaTheme="majorEastAsia" w:cstheme="majorBidi"/>
      <w:color w:val="0F4761" w:themeColor="accent1" w:themeTint="FF" w:themeShade="BF"/>
      <w:sz w:val="32"/>
      <w:szCs w:val="32"/>
    </w:r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444495554" /><Relationship Type="http://schemas.microsoft.com/office/2020/10/relationships/intelligence" Target="intelligence2.xml" Id="R9c1781d0b1214169" /><Relationship Type="http://schemas.openxmlformats.org/officeDocument/2006/relationships/hyperlink" Target="https://eur01.safelinks.protection.outlook.com/?url=https%3A%2F%2Fwww.gov.uk%2Fcma&amp;data=05%7C02%7C2507824%40student.uwtsd.ac.uk%7Cdbf40311443c4e739a0c08dedea778f4%7C4e0f11f9046e45059cb8db2152311e21%7C0%7C0%7C639193008057319729%7CUnknown%7CTWFpbGZsb3d8eyJFbXB0eU1hcGkiOnRydWUsIlYiOiIwLjAuMDAwMCIsIlAiOiJXaW4zMiIsIkFOIjoiTWFpbCIsIldUIjoyfQ%3D%3D%7C0%7C%7C%7C&amp;sdata=lp4Z%2F43NNKrdIwyx4rmAPjiK3ow9Y29BdM2D2ZDL6Jg%3D&amp;reserved=0" TargetMode="External" Id="R89122135b039485a" /><Relationship Type="http://schemas.openxmlformats.org/officeDocument/2006/relationships/hyperlink" Target="https://eur01.safelinks.protection.outlook.com/?url=https%3A%2F%2Finfluencermarketinghub.com%2F&amp;data=05%7C02%7C2507824%40student.uwtsd.ac.uk%7Cdbf40311443c4e739a0c08dedea778f4%7C4e0f11f9046e45059cb8db2152311e21%7C0%7C0%7C639193008057329278%7CUnknown%7CTWFpbGZsb3d8eyJFbXB0eU1hcGkiOnRydWUsIlYiOiIwLjAuMDAwMCIsIlAiOiJXaW4zMiIsIkFOIjoiTWFpbCIsIldUIjoyfQ%3D%3D%7C0%7C%7C%7C&amp;sdata=VIP8QaFniVo18N%2B3tvl0vn6Xbm%2FH3v9dYdPWuRRQj4k%3D&amp;reserved=0" TargetMode="External" Id="Raa0b2a8c591d4d7f" /><Relationship Type="http://schemas.openxmlformats.org/officeDocument/2006/relationships/hyperlink" Target="https://eur01.safelinks.protection.outlook.com/?url=https%3A%2F%2Fico.org.uk%2F&amp;data=05%7C02%7C2507824%40student.uwtsd.ac.uk%7Cdbf40311443c4e739a0c08dedea778f4%7C4e0f11f9046e45059cb8db2152311e21%7C0%7C0%7C639193008057339692%7CUnknown%7CTWFpbGZsb3d8eyJFbXB0eU1hcGkiOnRydWUsIlYiOiIwLjAuMDAwMCIsIlAiOiJXaW4zMiIsIkFOIjoiTWFpbCIsIldUIjoyfQ%3D%3D%7C0%7C%7C%7C&amp;sdata=Uu2DMQeeEl4YEMhkOnrtEKQN3OQq%2FvEMaAcvgUICWcQ%3D&amp;reserved=0" TargetMode="External" Id="R1c5b845c96d1494c" /><Relationship Type="http://schemas.openxmlformats.org/officeDocument/2006/relationships/image" Target="/media/image2.png" Id="rId341201750" /><Relationship Type="http://schemas.openxmlformats.org/officeDocument/2006/relationships/image" Target="/media/image3.png" Id="rId1312908467" /><Relationship Type="http://schemas.openxmlformats.org/officeDocument/2006/relationships/hyperlink" Target="https://eur01.safelinks.protection.outlook.com/?url=https%3A%2F%2Fopenai.com%2Fchatgpt&amp;data=05%7C02%7C2507824%40student.uwtsd.ac.uk%7Cdbf40311443c4e739a0c08dedea778f4%7C4e0f11f9046e45059cb8db2152311e21%7C0%7C0%7C639193008057349195%7CUnknown%7CTWFpbGZsb3d8eyJFbXB0eU1hcGkiOnRydWUsIlYiOiIwLjAuMDAwMCIsIlAiOiJXaW4zMiIsIkFOIjoiTWFpbCIsIldUIjoyfQ%3D%3D%7C0%7C%7C%7C&amp;sdata=UDhreqlyEXrXs5mRnXPiSONznJNAcfs2tIyQ23F59Dw%3D&amp;reserved=0" TargetMode="External" Id="R2e9f041d0edf46f2" /><Relationship Type="http://schemas.openxmlformats.org/officeDocument/2006/relationships/hyperlink" Target="https://eur01.safelinks.protection.outlook.com/?url=https%3A%2F%2Fwww.statista.com%2F&amp;data=05%7C02%7C2507824%40student.uwtsd.ac.uk%7Cdbf40311443c4e739a0c08dedea778f4%7C4e0f11f9046e45059cb8db2152311e21%7C0%7C0%7C639193008057359517%7CUnknown%7CTWFpbGZsb3d8eyJFbXB0eU1hcGkiOnRydWUsIlYiOiIwLjAuMDAwMCIsIlAiOiJXaW4zMiIsIkFOIjoiTWFpbCIsIldUIjoyfQ%3D%3D%7C0%7C%7C%7C&amp;sdata=1aG0VG2OkbXm6ZdLAW7n4LG%2Fbz%2BP9uVPJe3ezL5vqeE%3D&amp;reserved=0" TargetMode="External" Id="R981ef2edc9394784" /><Relationship Type="http://schemas.openxmlformats.org/officeDocument/2006/relationships/hyperlink" Target="https://eur01.safelinks.protection.outlook.com/?url=https%3A%2F%2Fwww.tiktok.com%2Fcreators&amp;data=05%7C02%7C2507824%40student.uwtsd.ac.uk%7Cdbf40311443c4e739a0c08dedea778f4%7C4e0f11f9046e45059cb8db2152311e21%7C0%7C0%7C639193008057370292%7CUnknown%7CTWFpbGZsb3d8eyJFbXB0eU1hcGkiOnRydWUsIlYiOiIwLjAuMDAwMCIsIlAiOiJXaW4zMiIsIkFOIjoiTWFpbCIsIldUIjoyfQ%3D%3D%7C0%7C%7C%7C&amp;sdata=BfD2qrtR8dNrmejijQBkt2EH6i%2F%2BDv%2B42xOO9h%2B0MbU%3D&amp;reserved=0" TargetMode="External" Id="R05ffe5866a2c4d0e" /><Relationship Type="http://schemas.openxmlformats.org/officeDocument/2006/relationships/hyperlink" Target="https://eur01.safelinks.protection.outlook.com/?url=https%3A%2F%2Fwww.legislation.gov.uk%2F&amp;data=05%7C02%7C2507824%40student.uwtsd.ac.uk%7Cdbf40311443c4e739a0c08dedea778f4%7C4e0f11f9046e45059cb8db2152311e21%7C0%7C0%7C639193008057379961%7CUnknown%7CTWFpbGZsb3d8eyJFbXB0eU1hcGkiOnRydWUsIlYiOiIwLjAuMDAwMCIsIlAiOiJXaW4zMiIsIkFOIjoiTWFpbCIsIldUIjoyfQ%3D%3D%7C0%7C%7C%7C&amp;sdata=jkhYWtcQW%2FyKrfgXHN1OWuq42lrszqjCAcqVbHPUxK4%3D&amp;reserved=0" TargetMode="External" Id="R20cd70b74dab4a9c" /><Relationship Type="http://schemas.openxmlformats.org/officeDocument/2006/relationships/hyperlink" Target="https://eur01.safelinks.protection.outlook.com/?url=https%3A%2F%2Fsdgs.un.org%2F&amp;data=05%7C02%7C2507824%40student.uwtsd.ac.uk%7Cdbf40311443c4e739a0c08dedea778f4%7C4e0f11f9046e45059cb8db2152311e21%7C0%7C0%7C639193008057388561%7CUnknown%7CTWFpbGZsb3d8eyJFbXB0eU1hcGkiOnRydWUsIlYiOiIwLjAuMDAwMCIsIlAiOiJXaW4zMiIsIkFOIjoiTWFpbCIsIldUIjoyfQ%3D%3D%7C0%7C%7C%7C&amp;sdata=wrSWiM6numDOTr6hz7dRo71A8EnXQmnu5OS9X5Wbv9w%3D&amp;reserved=0" TargetMode="External" Id="R3e872fda54d14d26" /><Relationship Type="http://schemas.openxmlformats.org/officeDocument/2006/relationships/hyperlink" Target="https://eur01.safelinks.protection.outlook.com/?url=https%3A%2F%2Fwww.weforum.org%2F&amp;data=05%7C02%7C2507824%40student.uwtsd.ac.uk%7Cdbf40311443c4e739a0c08dedea778f4%7C4e0f11f9046e45059cb8db2152311e21%7C0%7C0%7C639193008057397653%7CUnknown%7CTWFpbGZsb3d8eyJFbXB0eU1hcGkiOnRydWUsIlYiOiIwLjAuMDAwMCIsIlAiOiJXaW4zMiIsIkFOIjoiTWFpbCIsIldUIjoyfQ%3D%3D%7C0%7C%7C%7C&amp;sdata=aEXBcRrHksll0WRi%2B9wt3LEN5G9X4kjbHuWRsi7SWrE%3D&amp;reserved=0" TargetMode="External" Id="Rb72d771e15834938" /><Relationship Type="http://schemas.openxmlformats.org/officeDocument/2006/relationships/hyperlink" Target="https://eur01.safelinks.protection.outlook.com/?url=https%3A%2F%2Fcreatoracademy.youtube.com%2F&amp;data=05%7C02%7C2507824%40student.uwtsd.ac.uk%7Cdbf40311443c4e739a0c08dedea778f4%7C4e0f11f9046e45059cb8db2152311e21%7C0%7C0%7C639193008057406375%7CUnknown%7CTWFpbGZsb3d8eyJFbXB0eU1hcGkiOnRydWUsIlYiOiIwLjAuMDAwMCIsIlAiOiJXaW4zMiIsIkFOIjoiTWFpbCIsIldUIjoyfQ%3D%3D%7C0%7C%7C%7C&amp;sdata=oYttPRrQjqud4D5Deb8LMyd8S7qzwQweGAw5kDdOsvM%3D&amp;reserved=0" TargetMode="External" Id="R4ffc8c4b5aed42e9" /><Relationship Type="http://schemas.openxmlformats.org/officeDocument/2006/relationships/hyperlink" Target="https://eur01.safelinks.protection.outlook.com/?url=https%3A%2F%2Fwww.asa.org.uk%2F&amp;data=05%7C02%7C2507824%40student.uwtsd.ac.uk%7Cdbf40311443c4e739a0c08dedea778f4%7C4e0f11f9046e45059cb8db2152311e21%7C0%7C0%7C639193008057304681%7CUnknown%7CTWFpbGZsb3d8eyJFbXB0eU1hcGkiOnRydWUsIlYiOiIwLjAuMDAwMCIsIlAiOiJXaW4zMiIsIkFOIjoiTWFpbCIsIldUIjoyfQ%3D%3D%7C0%7C%7C%7C&amp;sdata=pZYI9wBIHPlhG3lurD0jmqj%2F%2FcNZ0nLtG7Oj9FLeuNQ%3D&amp;reserved=0" TargetMode="External" Id="R83958817c6004c8a" /><Relationship Type="http://schemas.openxmlformats.org/officeDocument/2006/relationships/image" Target="/media/image4.png" Id="rId12068511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Segoe U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2026-07-05T19:05:52.8036252Z</dcterms:created>
  <dcterms:modified xsi:type="dcterms:W3CDTF">2026-07-10T22:17:50.0453196Z</dcterms:modified>
  <dc:creator>Channice Iles (2507824)</dc:creator>
  <lastModifiedBy>Channice Iles (2507824)</lastModifiedBy>
</coreProperties>
</file>