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45195D" w14:textId="77777777" w:rsidR="00D108F0" w:rsidRPr="00D108F0" w:rsidRDefault="00D108F0" w:rsidP="00B15CFC">
      <w:pPr>
        <w:spacing w:after="0" w:line="360" w:lineRule="auto"/>
        <w:jc w:val="center"/>
        <w:rPr>
          <w:rFonts w:cs="Arial"/>
          <w:bCs/>
          <w:sz w:val="22"/>
        </w:rPr>
      </w:pPr>
      <w:r w:rsidRPr="00D108F0">
        <w:rPr>
          <w:rFonts w:cs="Arial"/>
          <w:b/>
          <w:bCs/>
          <w:sz w:val="22"/>
        </w:rPr>
        <w:t>UNIVERSITY OF WALES: TRINITY SAINT DAVID</w:t>
      </w:r>
    </w:p>
    <w:p w14:paraId="74EABDBA" w14:textId="77777777" w:rsidR="00D108F0" w:rsidRPr="00D108F0" w:rsidRDefault="00D108F0" w:rsidP="00B15CFC">
      <w:pPr>
        <w:spacing w:after="0" w:line="360" w:lineRule="auto"/>
        <w:jc w:val="center"/>
        <w:rPr>
          <w:rFonts w:cs="Arial"/>
          <w:b/>
          <w:bCs/>
          <w:sz w:val="22"/>
        </w:rPr>
      </w:pPr>
    </w:p>
    <w:p w14:paraId="6C7D8A92" w14:textId="77777777" w:rsidR="00D108F0" w:rsidRPr="00D108F0" w:rsidRDefault="00D108F0" w:rsidP="00B15CFC">
      <w:pPr>
        <w:spacing w:after="0" w:line="360" w:lineRule="auto"/>
        <w:ind w:left="720"/>
        <w:jc w:val="center"/>
        <w:rPr>
          <w:rFonts w:cs="Arial"/>
          <w:b/>
          <w:bCs/>
          <w:sz w:val="22"/>
        </w:rPr>
      </w:pPr>
    </w:p>
    <w:p w14:paraId="2739E293" w14:textId="77777777" w:rsidR="00D108F0" w:rsidRPr="00D108F0" w:rsidRDefault="00D108F0" w:rsidP="00B15CFC">
      <w:pPr>
        <w:spacing w:after="0" w:line="360" w:lineRule="auto"/>
        <w:ind w:left="720"/>
        <w:jc w:val="center"/>
        <w:rPr>
          <w:rFonts w:cs="Arial"/>
          <w:b/>
          <w:bCs/>
          <w:sz w:val="22"/>
        </w:rPr>
      </w:pPr>
    </w:p>
    <w:p w14:paraId="72B5EBA7" w14:textId="77777777" w:rsidR="00D108F0" w:rsidRPr="00D108F0" w:rsidRDefault="00D108F0" w:rsidP="00B15CFC">
      <w:pPr>
        <w:spacing w:after="0" w:line="360" w:lineRule="auto"/>
        <w:jc w:val="center"/>
        <w:rPr>
          <w:rFonts w:cs="Arial"/>
          <w:b/>
          <w:bCs/>
          <w:sz w:val="22"/>
        </w:rPr>
      </w:pPr>
    </w:p>
    <w:p w14:paraId="481E6618" w14:textId="77777777" w:rsidR="00D108F0" w:rsidRPr="00D108F0" w:rsidRDefault="00D108F0" w:rsidP="00B15CFC">
      <w:pPr>
        <w:spacing w:after="0" w:line="360" w:lineRule="auto"/>
        <w:ind w:left="720"/>
        <w:jc w:val="center"/>
        <w:rPr>
          <w:rFonts w:cs="Arial"/>
          <w:b/>
          <w:bCs/>
          <w:sz w:val="22"/>
        </w:rPr>
      </w:pPr>
    </w:p>
    <w:p w14:paraId="513F8D72" w14:textId="77777777" w:rsidR="00D108F0" w:rsidRPr="00D108F0" w:rsidRDefault="00D108F0" w:rsidP="00B15CFC">
      <w:pPr>
        <w:spacing w:after="0" w:line="360" w:lineRule="auto"/>
        <w:jc w:val="center"/>
        <w:rPr>
          <w:rFonts w:cs="Arial"/>
          <w:b/>
          <w:bCs/>
          <w:sz w:val="22"/>
        </w:rPr>
      </w:pPr>
    </w:p>
    <w:p w14:paraId="0E222961" w14:textId="77777777" w:rsidR="00D108F0" w:rsidRPr="00D108F0" w:rsidRDefault="00D108F0" w:rsidP="00B15CFC">
      <w:pPr>
        <w:spacing w:after="0" w:line="360" w:lineRule="auto"/>
        <w:jc w:val="center"/>
        <w:rPr>
          <w:rFonts w:cs="Arial"/>
          <w:b/>
          <w:bCs/>
          <w:sz w:val="22"/>
        </w:rPr>
      </w:pPr>
    </w:p>
    <w:p w14:paraId="4F9A3558" w14:textId="77777777" w:rsidR="00D108F0" w:rsidRPr="00D108F0" w:rsidRDefault="00D108F0" w:rsidP="00B15CFC">
      <w:pPr>
        <w:spacing w:after="0" w:line="360" w:lineRule="auto"/>
        <w:jc w:val="center"/>
        <w:rPr>
          <w:rFonts w:cs="Arial"/>
          <w:b/>
          <w:bCs/>
          <w:sz w:val="22"/>
        </w:rPr>
      </w:pPr>
    </w:p>
    <w:p w14:paraId="69FD5944" w14:textId="77777777" w:rsidR="00D108F0" w:rsidRPr="00D108F0" w:rsidRDefault="00D108F0" w:rsidP="00B15CFC">
      <w:pPr>
        <w:spacing w:after="0" w:line="360" w:lineRule="auto"/>
        <w:rPr>
          <w:rFonts w:cs="Arial"/>
          <w:b/>
          <w:bCs/>
          <w:sz w:val="22"/>
        </w:rPr>
      </w:pPr>
    </w:p>
    <w:p w14:paraId="37567FE9" w14:textId="77777777" w:rsidR="00D108F0" w:rsidRPr="00D108F0" w:rsidRDefault="00D108F0" w:rsidP="00B15CFC">
      <w:pPr>
        <w:spacing w:after="0" w:line="360" w:lineRule="auto"/>
        <w:jc w:val="center"/>
        <w:rPr>
          <w:rFonts w:cs="Arial"/>
          <w:b/>
          <w:bCs/>
          <w:sz w:val="22"/>
        </w:rPr>
      </w:pPr>
      <w:r w:rsidRPr="00D108F0">
        <w:rPr>
          <w:rFonts w:cs="Arial"/>
          <w:b/>
          <w:bCs/>
          <w:sz w:val="22"/>
        </w:rPr>
        <w:t>Workplace Culture and its impact on Organisational Efficiency</w:t>
      </w:r>
    </w:p>
    <w:p w14:paraId="0C75F14D" w14:textId="77777777" w:rsidR="00D108F0" w:rsidRPr="00D108F0" w:rsidRDefault="00D108F0" w:rsidP="00B15CFC">
      <w:pPr>
        <w:spacing w:after="0" w:line="360" w:lineRule="auto"/>
        <w:ind w:left="720"/>
        <w:jc w:val="center"/>
        <w:rPr>
          <w:rFonts w:cs="Arial"/>
          <w:b/>
          <w:sz w:val="22"/>
        </w:rPr>
      </w:pPr>
    </w:p>
    <w:p w14:paraId="23B6E0C7" w14:textId="77777777" w:rsidR="00D108F0" w:rsidRPr="00D108F0" w:rsidRDefault="00D108F0" w:rsidP="00B15CFC">
      <w:pPr>
        <w:spacing w:after="0" w:line="360" w:lineRule="auto"/>
        <w:ind w:left="720"/>
        <w:jc w:val="center"/>
        <w:rPr>
          <w:rFonts w:cs="Arial"/>
          <w:sz w:val="22"/>
        </w:rPr>
      </w:pPr>
    </w:p>
    <w:p w14:paraId="39DA08E9" w14:textId="77777777" w:rsidR="00D108F0" w:rsidRPr="00D108F0" w:rsidRDefault="00D108F0" w:rsidP="00B15CFC">
      <w:pPr>
        <w:spacing w:after="0" w:line="360" w:lineRule="auto"/>
        <w:ind w:left="720"/>
        <w:jc w:val="center"/>
        <w:rPr>
          <w:rFonts w:cs="Arial"/>
          <w:sz w:val="22"/>
        </w:rPr>
      </w:pPr>
    </w:p>
    <w:p w14:paraId="7C94AB95" w14:textId="77777777" w:rsidR="00D108F0" w:rsidRPr="00D108F0" w:rsidRDefault="00D108F0" w:rsidP="00B15CFC">
      <w:pPr>
        <w:spacing w:after="0" w:line="360" w:lineRule="auto"/>
        <w:ind w:left="720"/>
        <w:jc w:val="center"/>
        <w:rPr>
          <w:rFonts w:cs="Arial"/>
          <w:sz w:val="22"/>
        </w:rPr>
      </w:pPr>
    </w:p>
    <w:p w14:paraId="6E876445" w14:textId="77777777" w:rsidR="00D108F0" w:rsidRPr="00D108F0" w:rsidRDefault="00D108F0" w:rsidP="00B15CFC">
      <w:pPr>
        <w:spacing w:after="0" w:line="360" w:lineRule="auto"/>
        <w:ind w:left="720"/>
        <w:jc w:val="center"/>
        <w:rPr>
          <w:rFonts w:cs="Arial"/>
          <w:sz w:val="22"/>
        </w:rPr>
      </w:pPr>
    </w:p>
    <w:p w14:paraId="5B1E8FB2" w14:textId="77777777" w:rsidR="00D108F0" w:rsidRPr="00D108F0" w:rsidRDefault="00D108F0" w:rsidP="00B15CFC">
      <w:pPr>
        <w:spacing w:after="0" w:line="360" w:lineRule="auto"/>
        <w:rPr>
          <w:rFonts w:cs="Arial"/>
          <w:sz w:val="22"/>
        </w:rPr>
      </w:pPr>
    </w:p>
    <w:p w14:paraId="3E7B7768" w14:textId="77777777" w:rsidR="00D108F0" w:rsidRPr="00D108F0" w:rsidRDefault="00D108F0" w:rsidP="00B15CFC">
      <w:pPr>
        <w:spacing w:after="0" w:line="360" w:lineRule="auto"/>
        <w:rPr>
          <w:rFonts w:cs="Arial"/>
          <w:sz w:val="22"/>
        </w:rPr>
      </w:pPr>
    </w:p>
    <w:p w14:paraId="21A09F29" w14:textId="77777777" w:rsidR="00D108F0" w:rsidRPr="00D108F0" w:rsidRDefault="00D108F0" w:rsidP="00B15CFC">
      <w:pPr>
        <w:spacing w:after="0" w:line="360" w:lineRule="auto"/>
        <w:ind w:left="720"/>
        <w:jc w:val="center"/>
        <w:rPr>
          <w:rFonts w:cs="Arial"/>
          <w:sz w:val="22"/>
        </w:rPr>
      </w:pPr>
    </w:p>
    <w:p w14:paraId="2A069B39" w14:textId="77777777" w:rsidR="00D108F0" w:rsidRPr="00D108F0" w:rsidRDefault="00D108F0" w:rsidP="00B15CFC">
      <w:pPr>
        <w:spacing w:after="0" w:line="360" w:lineRule="auto"/>
        <w:ind w:left="720"/>
        <w:jc w:val="center"/>
        <w:rPr>
          <w:rFonts w:cs="Arial"/>
          <w:sz w:val="22"/>
        </w:rPr>
      </w:pPr>
    </w:p>
    <w:p w14:paraId="5A7D9D71" w14:textId="77777777" w:rsidR="00D108F0" w:rsidRPr="00D108F0" w:rsidRDefault="00D108F0" w:rsidP="00B15CFC">
      <w:pPr>
        <w:spacing w:after="0" w:line="360" w:lineRule="auto"/>
        <w:ind w:left="720"/>
        <w:jc w:val="right"/>
        <w:rPr>
          <w:rFonts w:cs="Arial"/>
          <w:bCs/>
          <w:sz w:val="22"/>
        </w:rPr>
      </w:pPr>
    </w:p>
    <w:p w14:paraId="200DD9AF" w14:textId="77777777" w:rsidR="00D108F0" w:rsidRPr="00D108F0" w:rsidRDefault="00D108F0" w:rsidP="00B15CFC">
      <w:pPr>
        <w:spacing w:after="0" w:line="360" w:lineRule="auto"/>
        <w:ind w:left="720"/>
        <w:jc w:val="right"/>
        <w:rPr>
          <w:rFonts w:cs="Arial"/>
          <w:b/>
          <w:bCs/>
          <w:sz w:val="22"/>
        </w:rPr>
      </w:pPr>
      <w:r w:rsidRPr="00D108F0">
        <w:rPr>
          <w:rFonts w:cs="Arial"/>
          <w:b/>
          <w:bCs/>
          <w:sz w:val="22"/>
        </w:rPr>
        <w:t xml:space="preserve">BA (Hons) Leadership and Management Skills for the Workplace </w:t>
      </w:r>
    </w:p>
    <w:p w14:paraId="4E64DC0D" w14:textId="77777777" w:rsidR="00D108F0" w:rsidRPr="00D108F0" w:rsidRDefault="00D108F0" w:rsidP="00B15CFC">
      <w:pPr>
        <w:spacing w:after="0" w:line="360" w:lineRule="auto"/>
        <w:ind w:left="720"/>
        <w:jc w:val="right"/>
        <w:rPr>
          <w:rFonts w:cs="Arial"/>
          <w:b/>
          <w:bCs/>
          <w:sz w:val="22"/>
        </w:rPr>
      </w:pPr>
      <w:r w:rsidRPr="00D108F0">
        <w:rPr>
          <w:rFonts w:cs="Arial"/>
          <w:b/>
          <w:bCs/>
          <w:sz w:val="22"/>
        </w:rPr>
        <w:t xml:space="preserve">Student Name: </w:t>
      </w:r>
      <w:proofErr w:type="spellStart"/>
      <w:r w:rsidRPr="00D108F0">
        <w:rPr>
          <w:rFonts w:cs="Arial"/>
          <w:b/>
          <w:bCs/>
          <w:sz w:val="22"/>
        </w:rPr>
        <w:t>Corneliu</w:t>
      </w:r>
      <w:proofErr w:type="spellEnd"/>
      <w:r w:rsidRPr="00D108F0">
        <w:rPr>
          <w:rFonts w:cs="Arial"/>
          <w:b/>
          <w:bCs/>
          <w:sz w:val="22"/>
        </w:rPr>
        <w:t xml:space="preserve"> </w:t>
      </w:r>
      <w:proofErr w:type="spellStart"/>
      <w:r w:rsidRPr="00D108F0">
        <w:rPr>
          <w:rFonts w:cs="Arial"/>
          <w:b/>
          <w:bCs/>
          <w:sz w:val="22"/>
        </w:rPr>
        <w:t>Lupu</w:t>
      </w:r>
      <w:proofErr w:type="spellEnd"/>
    </w:p>
    <w:p w14:paraId="0E5AB186" w14:textId="77777777" w:rsidR="00D108F0" w:rsidRPr="00D108F0" w:rsidRDefault="00D108F0" w:rsidP="00B15CFC">
      <w:pPr>
        <w:spacing w:after="0" w:line="360" w:lineRule="auto"/>
        <w:ind w:left="720"/>
        <w:jc w:val="right"/>
        <w:rPr>
          <w:rFonts w:cs="Arial"/>
          <w:b/>
          <w:bCs/>
          <w:sz w:val="22"/>
        </w:rPr>
      </w:pPr>
      <w:r w:rsidRPr="00D108F0">
        <w:rPr>
          <w:rFonts w:cs="Arial"/>
          <w:b/>
          <w:bCs/>
          <w:sz w:val="22"/>
        </w:rPr>
        <w:t>Student Number: 1913124</w:t>
      </w:r>
    </w:p>
    <w:p w14:paraId="1296DC9D" w14:textId="4397D793" w:rsidR="00F95685" w:rsidRPr="00D108F0" w:rsidRDefault="00D108F0" w:rsidP="00B15CFC">
      <w:pPr>
        <w:spacing w:after="0" w:line="360" w:lineRule="auto"/>
        <w:jc w:val="right"/>
        <w:rPr>
          <w:rFonts w:cs="Arial"/>
          <w:b/>
          <w:bCs/>
          <w:sz w:val="22"/>
        </w:rPr>
      </w:pPr>
      <w:r w:rsidRPr="00D108F0">
        <w:rPr>
          <w:rFonts w:cs="Arial"/>
          <w:b/>
          <w:bCs/>
          <w:sz w:val="22"/>
        </w:rPr>
        <w:t>Lecturer Name: Hossein Shokri</w:t>
      </w:r>
    </w:p>
    <w:p w14:paraId="1A773E2C" w14:textId="630359BF" w:rsidR="00F95685" w:rsidRPr="00D108F0" w:rsidRDefault="00F95685" w:rsidP="00B15CFC">
      <w:pPr>
        <w:spacing w:after="0" w:line="360" w:lineRule="auto"/>
        <w:jc w:val="left"/>
        <w:rPr>
          <w:rFonts w:cs="Arial"/>
          <w:sz w:val="22"/>
        </w:rPr>
      </w:pPr>
    </w:p>
    <w:p w14:paraId="72B9ED21" w14:textId="77777777" w:rsidR="00E1734F" w:rsidRPr="00D108F0" w:rsidRDefault="00E1734F" w:rsidP="00B15CFC">
      <w:pPr>
        <w:spacing w:after="0" w:line="360" w:lineRule="auto"/>
        <w:rPr>
          <w:rFonts w:cs="Arial"/>
          <w:sz w:val="22"/>
        </w:rPr>
      </w:pPr>
    </w:p>
    <w:p w14:paraId="22014A3F" w14:textId="703EE2B6" w:rsidR="00F95685" w:rsidRDefault="00F95685" w:rsidP="00B15CFC">
      <w:pPr>
        <w:spacing w:after="0" w:line="360" w:lineRule="auto"/>
        <w:jc w:val="left"/>
        <w:rPr>
          <w:rFonts w:cs="Arial"/>
          <w:sz w:val="22"/>
        </w:rPr>
      </w:pPr>
      <w:r w:rsidRPr="00D108F0">
        <w:rPr>
          <w:rFonts w:cs="Arial"/>
          <w:sz w:val="22"/>
        </w:rPr>
        <w:br w:type="page"/>
      </w:r>
    </w:p>
    <w:sdt>
      <w:sdtPr>
        <w:rPr>
          <w:rFonts w:ascii="Arial" w:eastAsiaTheme="minorHAnsi" w:hAnsi="Arial" w:cstheme="minorBidi"/>
          <w:color w:val="auto"/>
          <w:sz w:val="24"/>
          <w:szCs w:val="22"/>
          <w:lang w:val="en-GB"/>
        </w:rPr>
        <w:id w:val="499162714"/>
        <w:docPartObj>
          <w:docPartGallery w:val="Table of Contents"/>
          <w:docPartUnique/>
        </w:docPartObj>
      </w:sdtPr>
      <w:sdtEndPr>
        <w:rPr>
          <w:b/>
          <w:bCs/>
          <w:noProof/>
        </w:rPr>
      </w:sdtEndPr>
      <w:sdtContent>
        <w:p w14:paraId="3749C566" w14:textId="52C43B84" w:rsidR="00000E1C" w:rsidRPr="00000E1C" w:rsidRDefault="00000E1C">
          <w:pPr>
            <w:pStyle w:val="TOCHeading"/>
            <w:rPr>
              <w:rFonts w:ascii="Arial" w:hAnsi="Arial" w:cs="Arial"/>
              <w:color w:val="auto"/>
              <w:sz w:val="22"/>
              <w:szCs w:val="22"/>
            </w:rPr>
          </w:pPr>
          <w:r w:rsidRPr="00000E1C">
            <w:rPr>
              <w:rFonts w:ascii="Arial" w:hAnsi="Arial" w:cs="Arial"/>
              <w:color w:val="auto"/>
              <w:sz w:val="22"/>
              <w:szCs w:val="22"/>
            </w:rPr>
            <w:t>Contents</w:t>
          </w:r>
        </w:p>
        <w:p w14:paraId="79A3D22A" w14:textId="639C437D" w:rsidR="002552CE" w:rsidRPr="002552CE" w:rsidRDefault="00000E1C">
          <w:pPr>
            <w:pStyle w:val="TOC1"/>
            <w:tabs>
              <w:tab w:val="right" w:leader="dot" w:pos="9016"/>
            </w:tabs>
            <w:rPr>
              <w:rFonts w:asciiTheme="minorHAnsi" w:eastAsiaTheme="minorEastAsia" w:hAnsiTheme="minorHAnsi"/>
              <w:noProof/>
              <w:sz w:val="22"/>
              <w:lang w:eastAsia="en-GB"/>
            </w:rPr>
          </w:pPr>
          <w:r w:rsidRPr="002552CE">
            <w:rPr>
              <w:rFonts w:cs="Arial"/>
              <w:sz w:val="22"/>
              <w:szCs w:val="20"/>
            </w:rPr>
            <w:fldChar w:fldCharType="begin"/>
          </w:r>
          <w:r w:rsidRPr="002552CE">
            <w:rPr>
              <w:rFonts w:cs="Arial"/>
              <w:sz w:val="22"/>
              <w:szCs w:val="20"/>
            </w:rPr>
            <w:instrText xml:space="preserve"> TOC \o "1-3" \h \z \u </w:instrText>
          </w:r>
          <w:r w:rsidRPr="002552CE">
            <w:rPr>
              <w:rFonts w:cs="Arial"/>
              <w:sz w:val="22"/>
              <w:szCs w:val="20"/>
            </w:rPr>
            <w:fldChar w:fldCharType="separate"/>
          </w:r>
          <w:hyperlink w:anchor="_Toc80798153" w:history="1">
            <w:r w:rsidR="002552CE" w:rsidRPr="002552CE">
              <w:rPr>
                <w:rStyle w:val="Hyperlink"/>
                <w:rFonts w:cs="Arial"/>
                <w:noProof/>
                <w:sz w:val="22"/>
              </w:rPr>
              <w:t>Introduction</w:t>
            </w:r>
            <w:r w:rsidR="002552CE" w:rsidRPr="002552CE">
              <w:rPr>
                <w:noProof/>
                <w:webHidden/>
                <w:sz w:val="22"/>
              </w:rPr>
              <w:tab/>
            </w:r>
            <w:r w:rsidR="002552CE" w:rsidRPr="002552CE">
              <w:rPr>
                <w:noProof/>
                <w:webHidden/>
                <w:sz w:val="22"/>
              </w:rPr>
              <w:fldChar w:fldCharType="begin"/>
            </w:r>
            <w:r w:rsidR="002552CE" w:rsidRPr="002552CE">
              <w:rPr>
                <w:noProof/>
                <w:webHidden/>
                <w:sz w:val="22"/>
              </w:rPr>
              <w:instrText xml:space="preserve"> PAGEREF _Toc80798153 \h </w:instrText>
            </w:r>
            <w:r w:rsidR="002552CE" w:rsidRPr="002552CE">
              <w:rPr>
                <w:noProof/>
                <w:webHidden/>
                <w:sz w:val="22"/>
              </w:rPr>
            </w:r>
            <w:r w:rsidR="002552CE" w:rsidRPr="002552CE">
              <w:rPr>
                <w:noProof/>
                <w:webHidden/>
                <w:sz w:val="22"/>
              </w:rPr>
              <w:fldChar w:fldCharType="separate"/>
            </w:r>
            <w:r w:rsidR="002552CE" w:rsidRPr="002552CE">
              <w:rPr>
                <w:noProof/>
                <w:webHidden/>
                <w:sz w:val="22"/>
              </w:rPr>
              <w:t>3</w:t>
            </w:r>
            <w:r w:rsidR="002552CE" w:rsidRPr="002552CE">
              <w:rPr>
                <w:noProof/>
                <w:webHidden/>
                <w:sz w:val="22"/>
              </w:rPr>
              <w:fldChar w:fldCharType="end"/>
            </w:r>
          </w:hyperlink>
        </w:p>
        <w:p w14:paraId="1CC29098" w14:textId="4F7BF810" w:rsidR="002552CE" w:rsidRPr="002552CE" w:rsidRDefault="002552CE">
          <w:pPr>
            <w:pStyle w:val="TOC1"/>
            <w:tabs>
              <w:tab w:val="right" w:leader="dot" w:pos="9016"/>
            </w:tabs>
            <w:rPr>
              <w:rFonts w:asciiTheme="minorHAnsi" w:eastAsiaTheme="minorEastAsia" w:hAnsiTheme="minorHAnsi"/>
              <w:noProof/>
              <w:sz w:val="22"/>
              <w:lang w:eastAsia="en-GB"/>
            </w:rPr>
          </w:pPr>
          <w:hyperlink w:anchor="_Toc80798154" w:history="1">
            <w:r w:rsidRPr="002552CE">
              <w:rPr>
                <w:rStyle w:val="Hyperlink"/>
                <w:rFonts w:cs="Arial"/>
                <w:noProof/>
                <w:sz w:val="22"/>
              </w:rPr>
              <w:t>Task 1</w:t>
            </w:r>
            <w:r w:rsidRPr="002552CE">
              <w:rPr>
                <w:noProof/>
                <w:webHidden/>
                <w:sz w:val="22"/>
              </w:rPr>
              <w:tab/>
            </w:r>
            <w:r w:rsidRPr="002552CE">
              <w:rPr>
                <w:noProof/>
                <w:webHidden/>
                <w:sz w:val="22"/>
              </w:rPr>
              <w:fldChar w:fldCharType="begin"/>
            </w:r>
            <w:r w:rsidRPr="002552CE">
              <w:rPr>
                <w:noProof/>
                <w:webHidden/>
                <w:sz w:val="22"/>
              </w:rPr>
              <w:instrText xml:space="preserve"> PAGEREF _Toc80798154 \h </w:instrText>
            </w:r>
            <w:r w:rsidRPr="002552CE">
              <w:rPr>
                <w:noProof/>
                <w:webHidden/>
                <w:sz w:val="22"/>
              </w:rPr>
            </w:r>
            <w:r w:rsidRPr="002552CE">
              <w:rPr>
                <w:noProof/>
                <w:webHidden/>
                <w:sz w:val="22"/>
              </w:rPr>
              <w:fldChar w:fldCharType="separate"/>
            </w:r>
            <w:r w:rsidRPr="002552CE">
              <w:rPr>
                <w:noProof/>
                <w:webHidden/>
                <w:sz w:val="22"/>
              </w:rPr>
              <w:t>4</w:t>
            </w:r>
            <w:r w:rsidRPr="002552CE">
              <w:rPr>
                <w:noProof/>
                <w:webHidden/>
                <w:sz w:val="22"/>
              </w:rPr>
              <w:fldChar w:fldCharType="end"/>
            </w:r>
          </w:hyperlink>
        </w:p>
        <w:p w14:paraId="6F31CA18" w14:textId="4822237A" w:rsidR="002552CE" w:rsidRPr="002552CE" w:rsidRDefault="002552CE">
          <w:pPr>
            <w:pStyle w:val="TOC2"/>
            <w:tabs>
              <w:tab w:val="right" w:leader="dot" w:pos="9016"/>
            </w:tabs>
            <w:rPr>
              <w:rFonts w:asciiTheme="minorHAnsi" w:eastAsiaTheme="minorEastAsia" w:hAnsiTheme="minorHAnsi"/>
              <w:noProof/>
              <w:sz w:val="22"/>
              <w:lang w:eastAsia="en-GB"/>
            </w:rPr>
          </w:pPr>
          <w:hyperlink w:anchor="_Toc80798155" w:history="1">
            <w:r w:rsidRPr="002552CE">
              <w:rPr>
                <w:rStyle w:val="Hyperlink"/>
                <w:rFonts w:cs="Arial"/>
                <w:noProof/>
                <w:sz w:val="22"/>
              </w:rPr>
              <w:t>PESTLE Analysis</w:t>
            </w:r>
            <w:r w:rsidRPr="002552CE">
              <w:rPr>
                <w:noProof/>
                <w:webHidden/>
                <w:sz w:val="22"/>
              </w:rPr>
              <w:tab/>
            </w:r>
            <w:r w:rsidRPr="002552CE">
              <w:rPr>
                <w:noProof/>
                <w:webHidden/>
                <w:sz w:val="22"/>
              </w:rPr>
              <w:fldChar w:fldCharType="begin"/>
            </w:r>
            <w:r w:rsidRPr="002552CE">
              <w:rPr>
                <w:noProof/>
                <w:webHidden/>
                <w:sz w:val="22"/>
              </w:rPr>
              <w:instrText xml:space="preserve"> PAGEREF _Toc80798155 \h </w:instrText>
            </w:r>
            <w:r w:rsidRPr="002552CE">
              <w:rPr>
                <w:noProof/>
                <w:webHidden/>
                <w:sz w:val="22"/>
              </w:rPr>
            </w:r>
            <w:r w:rsidRPr="002552CE">
              <w:rPr>
                <w:noProof/>
                <w:webHidden/>
                <w:sz w:val="22"/>
              </w:rPr>
              <w:fldChar w:fldCharType="separate"/>
            </w:r>
            <w:r w:rsidRPr="002552CE">
              <w:rPr>
                <w:noProof/>
                <w:webHidden/>
                <w:sz w:val="22"/>
              </w:rPr>
              <w:t>4</w:t>
            </w:r>
            <w:r w:rsidRPr="002552CE">
              <w:rPr>
                <w:noProof/>
                <w:webHidden/>
                <w:sz w:val="22"/>
              </w:rPr>
              <w:fldChar w:fldCharType="end"/>
            </w:r>
          </w:hyperlink>
        </w:p>
        <w:p w14:paraId="6422E15E" w14:textId="78A70BF4" w:rsidR="002552CE" w:rsidRPr="002552CE" w:rsidRDefault="002552CE">
          <w:pPr>
            <w:pStyle w:val="TOC2"/>
            <w:tabs>
              <w:tab w:val="right" w:leader="dot" w:pos="9016"/>
            </w:tabs>
            <w:rPr>
              <w:rFonts w:asciiTheme="minorHAnsi" w:eastAsiaTheme="minorEastAsia" w:hAnsiTheme="minorHAnsi"/>
              <w:noProof/>
              <w:sz w:val="22"/>
              <w:lang w:eastAsia="en-GB"/>
            </w:rPr>
          </w:pPr>
          <w:hyperlink w:anchor="_Toc80798156" w:history="1">
            <w:r w:rsidRPr="002552CE">
              <w:rPr>
                <w:rStyle w:val="Hyperlink"/>
                <w:rFonts w:cs="Arial"/>
                <w:bCs/>
                <w:noProof/>
                <w:sz w:val="22"/>
              </w:rPr>
              <w:t>Porters’ five forces</w:t>
            </w:r>
            <w:r w:rsidRPr="002552CE">
              <w:rPr>
                <w:noProof/>
                <w:webHidden/>
                <w:sz w:val="22"/>
              </w:rPr>
              <w:tab/>
            </w:r>
            <w:r w:rsidRPr="002552CE">
              <w:rPr>
                <w:noProof/>
                <w:webHidden/>
                <w:sz w:val="22"/>
              </w:rPr>
              <w:fldChar w:fldCharType="begin"/>
            </w:r>
            <w:r w:rsidRPr="002552CE">
              <w:rPr>
                <w:noProof/>
                <w:webHidden/>
                <w:sz w:val="22"/>
              </w:rPr>
              <w:instrText xml:space="preserve"> PAGEREF _Toc80798156 \h </w:instrText>
            </w:r>
            <w:r w:rsidRPr="002552CE">
              <w:rPr>
                <w:noProof/>
                <w:webHidden/>
                <w:sz w:val="22"/>
              </w:rPr>
            </w:r>
            <w:r w:rsidRPr="002552CE">
              <w:rPr>
                <w:noProof/>
                <w:webHidden/>
                <w:sz w:val="22"/>
              </w:rPr>
              <w:fldChar w:fldCharType="separate"/>
            </w:r>
            <w:r w:rsidRPr="002552CE">
              <w:rPr>
                <w:noProof/>
                <w:webHidden/>
                <w:sz w:val="22"/>
              </w:rPr>
              <w:t>7</w:t>
            </w:r>
            <w:r w:rsidRPr="002552CE">
              <w:rPr>
                <w:noProof/>
                <w:webHidden/>
                <w:sz w:val="22"/>
              </w:rPr>
              <w:fldChar w:fldCharType="end"/>
            </w:r>
          </w:hyperlink>
        </w:p>
        <w:p w14:paraId="292CCDA8" w14:textId="0E2FEAD9" w:rsidR="002552CE" w:rsidRPr="002552CE" w:rsidRDefault="002552CE">
          <w:pPr>
            <w:pStyle w:val="TOC2"/>
            <w:tabs>
              <w:tab w:val="right" w:leader="dot" w:pos="9016"/>
            </w:tabs>
            <w:rPr>
              <w:rFonts w:asciiTheme="minorHAnsi" w:eastAsiaTheme="minorEastAsia" w:hAnsiTheme="minorHAnsi"/>
              <w:noProof/>
              <w:sz w:val="22"/>
              <w:lang w:eastAsia="en-GB"/>
            </w:rPr>
          </w:pPr>
          <w:hyperlink w:anchor="_Toc80798157" w:history="1">
            <w:r w:rsidRPr="002552CE">
              <w:rPr>
                <w:rStyle w:val="Hyperlink"/>
                <w:rFonts w:cs="Arial"/>
                <w:bCs/>
                <w:noProof/>
                <w:sz w:val="22"/>
              </w:rPr>
              <w:t>Key drivers of changes</w:t>
            </w:r>
            <w:r w:rsidRPr="002552CE">
              <w:rPr>
                <w:noProof/>
                <w:webHidden/>
                <w:sz w:val="22"/>
              </w:rPr>
              <w:tab/>
            </w:r>
            <w:r w:rsidRPr="002552CE">
              <w:rPr>
                <w:noProof/>
                <w:webHidden/>
                <w:sz w:val="22"/>
              </w:rPr>
              <w:fldChar w:fldCharType="begin"/>
            </w:r>
            <w:r w:rsidRPr="002552CE">
              <w:rPr>
                <w:noProof/>
                <w:webHidden/>
                <w:sz w:val="22"/>
              </w:rPr>
              <w:instrText xml:space="preserve"> PAGEREF _Toc80798157 \h </w:instrText>
            </w:r>
            <w:r w:rsidRPr="002552CE">
              <w:rPr>
                <w:noProof/>
                <w:webHidden/>
                <w:sz w:val="22"/>
              </w:rPr>
            </w:r>
            <w:r w:rsidRPr="002552CE">
              <w:rPr>
                <w:noProof/>
                <w:webHidden/>
                <w:sz w:val="22"/>
              </w:rPr>
              <w:fldChar w:fldCharType="separate"/>
            </w:r>
            <w:r w:rsidRPr="002552CE">
              <w:rPr>
                <w:noProof/>
                <w:webHidden/>
                <w:sz w:val="22"/>
              </w:rPr>
              <w:t>8</w:t>
            </w:r>
            <w:r w:rsidRPr="002552CE">
              <w:rPr>
                <w:noProof/>
                <w:webHidden/>
                <w:sz w:val="22"/>
              </w:rPr>
              <w:fldChar w:fldCharType="end"/>
            </w:r>
          </w:hyperlink>
        </w:p>
        <w:p w14:paraId="36DA7F32" w14:textId="78991B63" w:rsidR="002552CE" w:rsidRPr="002552CE" w:rsidRDefault="002552CE">
          <w:pPr>
            <w:pStyle w:val="TOC2"/>
            <w:tabs>
              <w:tab w:val="right" w:leader="dot" w:pos="9016"/>
            </w:tabs>
            <w:rPr>
              <w:rFonts w:asciiTheme="minorHAnsi" w:eastAsiaTheme="minorEastAsia" w:hAnsiTheme="minorHAnsi"/>
              <w:noProof/>
              <w:sz w:val="22"/>
              <w:lang w:eastAsia="en-GB"/>
            </w:rPr>
          </w:pPr>
          <w:hyperlink w:anchor="_Toc80798158" w:history="1">
            <w:r w:rsidRPr="002552CE">
              <w:rPr>
                <w:rStyle w:val="Hyperlink"/>
                <w:rFonts w:cs="Arial"/>
                <w:bCs/>
                <w:noProof/>
                <w:sz w:val="22"/>
              </w:rPr>
              <w:t>Ethical Dilemma</w:t>
            </w:r>
            <w:r w:rsidRPr="002552CE">
              <w:rPr>
                <w:noProof/>
                <w:webHidden/>
                <w:sz w:val="22"/>
              </w:rPr>
              <w:tab/>
            </w:r>
            <w:r w:rsidRPr="002552CE">
              <w:rPr>
                <w:noProof/>
                <w:webHidden/>
                <w:sz w:val="22"/>
              </w:rPr>
              <w:fldChar w:fldCharType="begin"/>
            </w:r>
            <w:r w:rsidRPr="002552CE">
              <w:rPr>
                <w:noProof/>
                <w:webHidden/>
                <w:sz w:val="22"/>
              </w:rPr>
              <w:instrText xml:space="preserve"> PAGEREF _Toc80798158 \h </w:instrText>
            </w:r>
            <w:r w:rsidRPr="002552CE">
              <w:rPr>
                <w:noProof/>
                <w:webHidden/>
                <w:sz w:val="22"/>
              </w:rPr>
            </w:r>
            <w:r w:rsidRPr="002552CE">
              <w:rPr>
                <w:noProof/>
                <w:webHidden/>
                <w:sz w:val="22"/>
              </w:rPr>
              <w:fldChar w:fldCharType="separate"/>
            </w:r>
            <w:r w:rsidRPr="002552CE">
              <w:rPr>
                <w:noProof/>
                <w:webHidden/>
                <w:sz w:val="22"/>
              </w:rPr>
              <w:t>11</w:t>
            </w:r>
            <w:r w:rsidRPr="002552CE">
              <w:rPr>
                <w:noProof/>
                <w:webHidden/>
                <w:sz w:val="22"/>
              </w:rPr>
              <w:fldChar w:fldCharType="end"/>
            </w:r>
          </w:hyperlink>
        </w:p>
        <w:p w14:paraId="774E80D8" w14:textId="1165F57E" w:rsidR="002552CE" w:rsidRPr="002552CE" w:rsidRDefault="002552CE">
          <w:pPr>
            <w:pStyle w:val="TOC1"/>
            <w:tabs>
              <w:tab w:val="right" w:leader="dot" w:pos="9016"/>
            </w:tabs>
            <w:rPr>
              <w:rFonts w:asciiTheme="minorHAnsi" w:eastAsiaTheme="minorEastAsia" w:hAnsiTheme="minorHAnsi"/>
              <w:noProof/>
              <w:sz w:val="22"/>
              <w:lang w:eastAsia="en-GB"/>
            </w:rPr>
          </w:pPr>
          <w:hyperlink w:anchor="_Toc80798159" w:history="1">
            <w:r w:rsidRPr="002552CE">
              <w:rPr>
                <w:rStyle w:val="Hyperlink"/>
                <w:rFonts w:cs="Arial"/>
                <w:noProof/>
                <w:sz w:val="22"/>
              </w:rPr>
              <w:t>Task 2</w:t>
            </w:r>
            <w:r w:rsidRPr="002552CE">
              <w:rPr>
                <w:noProof/>
                <w:webHidden/>
                <w:sz w:val="22"/>
              </w:rPr>
              <w:tab/>
            </w:r>
            <w:r w:rsidRPr="002552CE">
              <w:rPr>
                <w:noProof/>
                <w:webHidden/>
                <w:sz w:val="22"/>
              </w:rPr>
              <w:fldChar w:fldCharType="begin"/>
            </w:r>
            <w:r w:rsidRPr="002552CE">
              <w:rPr>
                <w:noProof/>
                <w:webHidden/>
                <w:sz w:val="22"/>
              </w:rPr>
              <w:instrText xml:space="preserve"> PAGEREF _Toc80798159 \h </w:instrText>
            </w:r>
            <w:r w:rsidRPr="002552CE">
              <w:rPr>
                <w:noProof/>
                <w:webHidden/>
                <w:sz w:val="22"/>
              </w:rPr>
            </w:r>
            <w:r w:rsidRPr="002552CE">
              <w:rPr>
                <w:noProof/>
                <w:webHidden/>
                <w:sz w:val="22"/>
              </w:rPr>
              <w:fldChar w:fldCharType="separate"/>
            </w:r>
            <w:r w:rsidRPr="002552CE">
              <w:rPr>
                <w:noProof/>
                <w:webHidden/>
                <w:sz w:val="22"/>
              </w:rPr>
              <w:t>13</w:t>
            </w:r>
            <w:r w:rsidRPr="002552CE">
              <w:rPr>
                <w:noProof/>
                <w:webHidden/>
                <w:sz w:val="22"/>
              </w:rPr>
              <w:fldChar w:fldCharType="end"/>
            </w:r>
          </w:hyperlink>
        </w:p>
        <w:p w14:paraId="19B1DCF3" w14:textId="1747CE60" w:rsidR="002552CE" w:rsidRPr="002552CE" w:rsidRDefault="002552CE">
          <w:pPr>
            <w:pStyle w:val="TOC1"/>
            <w:tabs>
              <w:tab w:val="right" w:leader="dot" w:pos="9016"/>
            </w:tabs>
            <w:rPr>
              <w:rFonts w:asciiTheme="minorHAnsi" w:eastAsiaTheme="minorEastAsia" w:hAnsiTheme="minorHAnsi"/>
              <w:noProof/>
              <w:sz w:val="22"/>
              <w:lang w:eastAsia="en-GB"/>
            </w:rPr>
          </w:pPr>
          <w:hyperlink w:anchor="_Toc80798160" w:history="1">
            <w:r w:rsidRPr="002552CE">
              <w:rPr>
                <w:rStyle w:val="Hyperlink"/>
                <w:rFonts w:cs="Arial"/>
                <w:noProof/>
                <w:sz w:val="22"/>
              </w:rPr>
              <w:t>Conclusion</w:t>
            </w:r>
            <w:r w:rsidRPr="002552CE">
              <w:rPr>
                <w:noProof/>
                <w:webHidden/>
                <w:sz w:val="22"/>
              </w:rPr>
              <w:tab/>
            </w:r>
            <w:r w:rsidRPr="002552CE">
              <w:rPr>
                <w:noProof/>
                <w:webHidden/>
                <w:sz w:val="22"/>
              </w:rPr>
              <w:fldChar w:fldCharType="begin"/>
            </w:r>
            <w:r w:rsidRPr="002552CE">
              <w:rPr>
                <w:noProof/>
                <w:webHidden/>
                <w:sz w:val="22"/>
              </w:rPr>
              <w:instrText xml:space="preserve"> PAGEREF _Toc80798160 \h </w:instrText>
            </w:r>
            <w:r w:rsidRPr="002552CE">
              <w:rPr>
                <w:noProof/>
                <w:webHidden/>
                <w:sz w:val="22"/>
              </w:rPr>
            </w:r>
            <w:r w:rsidRPr="002552CE">
              <w:rPr>
                <w:noProof/>
                <w:webHidden/>
                <w:sz w:val="22"/>
              </w:rPr>
              <w:fldChar w:fldCharType="separate"/>
            </w:r>
            <w:r w:rsidRPr="002552CE">
              <w:rPr>
                <w:noProof/>
                <w:webHidden/>
                <w:sz w:val="22"/>
              </w:rPr>
              <w:t>15</w:t>
            </w:r>
            <w:r w:rsidRPr="002552CE">
              <w:rPr>
                <w:noProof/>
                <w:webHidden/>
                <w:sz w:val="22"/>
              </w:rPr>
              <w:fldChar w:fldCharType="end"/>
            </w:r>
          </w:hyperlink>
        </w:p>
        <w:p w14:paraId="57762121" w14:textId="4D469C56" w:rsidR="002552CE" w:rsidRPr="002552CE" w:rsidRDefault="002552CE">
          <w:pPr>
            <w:pStyle w:val="TOC1"/>
            <w:tabs>
              <w:tab w:val="right" w:leader="dot" w:pos="9016"/>
            </w:tabs>
            <w:rPr>
              <w:rFonts w:asciiTheme="minorHAnsi" w:eastAsiaTheme="minorEastAsia" w:hAnsiTheme="minorHAnsi"/>
              <w:noProof/>
              <w:sz w:val="22"/>
              <w:lang w:eastAsia="en-GB"/>
            </w:rPr>
          </w:pPr>
          <w:hyperlink w:anchor="_Toc80798161" w:history="1">
            <w:r w:rsidRPr="002552CE">
              <w:rPr>
                <w:rStyle w:val="Hyperlink"/>
                <w:rFonts w:cs="Arial"/>
                <w:noProof/>
                <w:sz w:val="22"/>
              </w:rPr>
              <w:t>Reference list</w:t>
            </w:r>
            <w:r w:rsidRPr="002552CE">
              <w:rPr>
                <w:noProof/>
                <w:webHidden/>
                <w:sz w:val="22"/>
              </w:rPr>
              <w:tab/>
            </w:r>
            <w:r w:rsidRPr="002552CE">
              <w:rPr>
                <w:noProof/>
                <w:webHidden/>
                <w:sz w:val="22"/>
              </w:rPr>
              <w:fldChar w:fldCharType="begin"/>
            </w:r>
            <w:r w:rsidRPr="002552CE">
              <w:rPr>
                <w:noProof/>
                <w:webHidden/>
                <w:sz w:val="22"/>
              </w:rPr>
              <w:instrText xml:space="preserve"> PAGEREF _Toc80798161 \h </w:instrText>
            </w:r>
            <w:r w:rsidRPr="002552CE">
              <w:rPr>
                <w:noProof/>
                <w:webHidden/>
                <w:sz w:val="22"/>
              </w:rPr>
            </w:r>
            <w:r w:rsidRPr="002552CE">
              <w:rPr>
                <w:noProof/>
                <w:webHidden/>
                <w:sz w:val="22"/>
              </w:rPr>
              <w:fldChar w:fldCharType="separate"/>
            </w:r>
            <w:r w:rsidRPr="002552CE">
              <w:rPr>
                <w:noProof/>
                <w:webHidden/>
                <w:sz w:val="22"/>
              </w:rPr>
              <w:t>16</w:t>
            </w:r>
            <w:r w:rsidRPr="002552CE">
              <w:rPr>
                <w:noProof/>
                <w:webHidden/>
                <w:sz w:val="22"/>
              </w:rPr>
              <w:fldChar w:fldCharType="end"/>
            </w:r>
          </w:hyperlink>
        </w:p>
        <w:p w14:paraId="2426BACA" w14:textId="63E59577" w:rsidR="00000E1C" w:rsidRDefault="00000E1C">
          <w:r w:rsidRPr="00000E1C">
            <w:rPr>
              <w:rFonts w:cs="Arial"/>
              <w:b/>
              <w:bCs/>
              <w:noProof/>
              <w:sz w:val="22"/>
            </w:rPr>
            <w:fldChar w:fldCharType="end"/>
          </w:r>
        </w:p>
      </w:sdtContent>
    </w:sdt>
    <w:p w14:paraId="378C578E" w14:textId="4DC8E78D" w:rsidR="00000E1C" w:rsidRDefault="00000E1C" w:rsidP="00B15CFC">
      <w:pPr>
        <w:spacing w:after="0" w:line="360" w:lineRule="auto"/>
        <w:jc w:val="left"/>
        <w:rPr>
          <w:rFonts w:eastAsiaTheme="majorEastAsia" w:cs="Arial"/>
          <w:b/>
          <w:sz w:val="22"/>
        </w:rPr>
      </w:pPr>
      <w:bookmarkStart w:id="0" w:name="_GoBack"/>
      <w:bookmarkEnd w:id="0"/>
    </w:p>
    <w:p w14:paraId="2F67F07A" w14:textId="41815382" w:rsidR="00000E1C" w:rsidRDefault="00000E1C" w:rsidP="00B15CFC">
      <w:pPr>
        <w:spacing w:after="0" w:line="360" w:lineRule="auto"/>
        <w:jc w:val="left"/>
        <w:rPr>
          <w:rFonts w:eastAsiaTheme="majorEastAsia" w:cs="Arial"/>
          <w:b/>
          <w:sz w:val="22"/>
        </w:rPr>
      </w:pPr>
    </w:p>
    <w:p w14:paraId="196D7E3E" w14:textId="4BE605D0" w:rsidR="00000E1C" w:rsidRDefault="00000E1C" w:rsidP="00B15CFC">
      <w:pPr>
        <w:spacing w:after="0" w:line="360" w:lineRule="auto"/>
        <w:jc w:val="left"/>
        <w:rPr>
          <w:rFonts w:eastAsiaTheme="majorEastAsia" w:cs="Arial"/>
          <w:b/>
          <w:sz w:val="22"/>
        </w:rPr>
      </w:pPr>
    </w:p>
    <w:p w14:paraId="5279D547" w14:textId="7B7B3091" w:rsidR="00000E1C" w:rsidRDefault="00000E1C" w:rsidP="00B15CFC">
      <w:pPr>
        <w:spacing w:after="0" w:line="360" w:lineRule="auto"/>
        <w:jc w:val="left"/>
        <w:rPr>
          <w:rFonts w:eastAsiaTheme="majorEastAsia" w:cs="Arial"/>
          <w:b/>
          <w:sz w:val="22"/>
        </w:rPr>
      </w:pPr>
    </w:p>
    <w:p w14:paraId="40032B41" w14:textId="03AD6B03" w:rsidR="00000E1C" w:rsidRDefault="00000E1C" w:rsidP="00B15CFC">
      <w:pPr>
        <w:spacing w:after="0" w:line="360" w:lineRule="auto"/>
        <w:jc w:val="left"/>
        <w:rPr>
          <w:rFonts w:eastAsiaTheme="majorEastAsia" w:cs="Arial"/>
          <w:b/>
          <w:sz w:val="22"/>
        </w:rPr>
      </w:pPr>
    </w:p>
    <w:p w14:paraId="2EEF0C4F" w14:textId="0888D1AF" w:rsidR="00000E1C" w:rsidRDefault="00000E1C" w:rsidP="00B15CFC">
      <w:pPr>
        <w:spacing w:after="0" w:line="360" w:lineRule="auto"/>
        <w:jc w:val="left"/>
        <w:rPr>
          <w:rFonts w:eastAsiaTheme="majorEastAsia" w:cs="Arial"/>
          <w:b/>
          <w:sz w:val="22"/>
        </w:rPr>
      </w:pPr>
    </w:p>
    <w:p w14:paraId="03E0E84A" w14:textId="5B462C61" w:rsidR="00000E1C" w:rsidRDefault="00000E1C" w:rsidP="00B15CFC">
      <w:pPr>
        <w:spacing w:after="0" w:line="360" w:lineRule="auto"/>
        <w:jc w:val="left"/>
        <w:rPr>
          <w:rFonts w:eastAsiaTheme="majorEastAsia" w:cs="Arial"/>
          <w:b/>
          <w:sz w:val="22"/>
        </w:rPr>
      </w:pPr>
    </w:p>
    <w:p w14:paraId="2E21666C" w14:textId="5FCE6ADC" w:rsidR="00000E1C" w:rsidRDefault="00000E1C" w:rsidP="00B15CFC">
      <w:pPr>
        <w:spacing w:after="0" w:line="360" w:lineRule="auto"/>
        <w:jc w:val="left"/>
        <w:rPr>
          <w:rFonts w:eastAsiaTheme="majorEastAsia" w:cs="Arial"/>
          <w:b/>
          <w:sz w:val="22"/>
        </w:rPr>
      </w:pPr>
    </w:p>
    <w:p w14:paraId="0CE66C31" w14:textId="69045895" w:rsidR="00000E1C" w:rsidRDefault="00000E1C" w:rsidP="00B15CFC">
      <w:pPr>
        <w:spacing w:after="0" w:line="360" w:lineRule="auto"/>
        <w:jc w:val="left"/>
        <w:rPr>
          <w:rFonts w:eastAsiaTheme="majorEastAsia" w:cs="Arial"/>
          <w:b/>
          <w:sz w:val="22"/>
        </w:rPr>
      </w:pPr>
    </w:p>
    <w:p w14:paraId="66C7480F" w14:textId="35C545B4" w:rsidR="00000E1C" w:rsidRDefault="00000E1C" w:rsidP="00B15CFC">
      <w:pPr>
        <w:spacing w:after="0" w:line="360" w:lineRule="auto"/>
        <w:jc w:val="left"/>
        <w:rPr>
          <w:rFonts w:eastAsiaTheme="majorEastAsia" w:cs="Arial"/>
          <w:b/>
          <w:sz w:val="22"/>
        </w:rPr>
      </w:pPr>
    </w:p>
    <w:p w14:paraId="6C0FDF0F" w14:textId="59DD0AA2" w:rsidR="00000E1C" w:rsidRDefault="00000E1C" w:rsidP="00B15CFC">
      <w:pPr>
        <w:spacing w:after="0" w:line="360" w:lineRule="auto"/>
        <w:jc w:val="left"/>
        <w:rPr>
          <w:rFonts w:eastAsiaTheme="majorEastAsia" w:cs="Arial"/>
          <w:b/>
          <w:sz w:val="22"/>
        </w:rPr>
      </w:pPr>
    </w:p>
    <w:p w14:paraId="0FEDBD4D" w14:textId="3C58C275" w:rsidR="00000E1C" w:rsidRDefault="00000E1C" w:rsidP="00B15CFC">
      <w:pPr>
        <w:spacing w:after="0" w:line="360" w:lineRule="auto"/>
        <w:jc w:val="left"/>
        <w:rPr>
          <w:rFonts w:eastAsiaTheme="majorEastAsia" w:cs="Arial"/>
          <w:b/>
          <w:sz w:val="22"/>
        </w:rPr>
      </w:pPr>
    </w:p>
    <w:p w14:paraId="3428E5A3" w14:textId="1C9D2277" w:rsidR="00000E1C" w:rsidRDefault="00000E1C" w:rsidP="00B15CFC">
      <w:pPr>
        <w:spacing w:after="0" w:line="360" w:lineRule="auto"/>
        <w:jc w:val="left"/>
        <w:rPr>
          <w:rFonts w:eastAsiaTheme="majorEastAsia" w:cs="Arial"/>
          <w:b/>
          <w:sz w:val="22"/>
        </w:rPr>
      </w:pPr>
    </w:p>
    <w:p w14:paraId="533FEC4C" w14:textId="5CE12B17" w:rsidR="00000E1C" w:rsidRDefault="00000E1C" w:rsidP="00B15CFC">
      <w:pPr>
        <w:spacing w:after="0" w:line="360" w:lineRule="auto"/>
        <w:jc w:val="left"/>
        <w:rPr>
          <w:rFonts w:eastAsiaTheme="majorEastAsia" w:cs="Arial"/>
          <w:b/>
          <w:sz w:val="22"/>
        </w:rPr>
      </w:pPr>
    </w:p>
    <w:p w14:paraId="453EE6B3" w14:textId="447A1769" w:rsidR="00000E1C" w:rsidRDefault="00000E1C" w:rsidP="00B15CFC">
      <w:pPr>
        <w:spacing w:after="0" w:line="360" w:lineRule="auto"/>
        <w:jc w:val="left"/>
        <w:rPr>
          <w:rFonts w:eastAsiaTheme="majorEastAsia" w:cs="Arial"/>
          <w:b/>
          <w:sz w:val="22"/>
        </w:rPr>
      </w:pPr>
    </w:p>
    <w:p w14:paraId="1AE0F662" w14:textId="76015F1E" w:rsidR="00000E1C" w:rsidRDefault="00000E1C" w:rsidP="00B15CFC">
      <w:pPr>
        <w:spacing w:after="0" w:line="360" w:lineRule="auto"/>
        <w:jc w:val="left"/>
        <w:rPr>
          <w:rFonts w:eastAsiaTheme="majorEastAsia" w:cs="Arial"/>
          <w:b/>
          <w:sz w:val="22"/>
        </w:rPr>
      </w:pPr>
    </w:p>
    <w:p w14:paraId="2DAB0300" w14:textId="5D70C26E" w:rsidR="00000E1C" w:rsidRDefault="00000E1C" w:rsidP="00B15CFC">
      <w:pPr>
        <w:spacing w:after="0" w:line="360" w:lineRule="auto"/>
        <w:jc w:val="left"/>
        <w:rPr>
          <w:rFonts w:eastAsiaTheme="majorEastAsia" w:cs="Arial"/>
          <w:b/>
          <w:sz w:val="22"/>
        </w:rPr>
      </w:pPr>
    </w:p>
    <w:p w14:paraId="49DFE48E" w14:textId="156E3AC6" w:rsidR="00000E1C" w:rsidRDefault="00000E1C" w:rsidP="00B15CFC">
      <w:pPr>
        <w:spacing w:after="0" w:line="360" w:lineRule="auto"/>
        <w:jc w:val="left"/>
        <w:rPr>
          <w:rFonts w:eastAsiaTheme="majorEastAsia" w:cs="Arial"/>
          <w:b/>
          <w:sz w:val="22"/>
        </w:rPr>
      </w:pPr>
    </w:p>
    <w:p w14:paraId="40D17959" w14:textId="712EE81F" w:rsidR="00000E1C" w:rsidRDefault="00000E1C" w:rsidP="00B15CFC">
      <w:pPr>
        <w:spacing w:after="0" w:line="360" w:lineRule="auto"/>
        <w:jc w:val="left"/>
        <w:rPr>
          <w:rFonts w:eastAsiaTheme="majorEastAsia" w:cs="Arial"/>
          <w:b/>
          <w:sz w:val="22"/>
        </w:rPr>
      </w:pPr>
    </w:p>
    <w:p w14:paraId="2F8BE9B8" w14:textId="2BE196AE" w:rsidR="00000E1C" w:rsidRDefault="00000E1C" w:rsidP="00B15CFC">
      <w:pPr>
        <w:spacing w:after="0" w:line="360" w:lineRule="auto"/>
        <w:jc w:val="left"/>
        <w:rPr>
          <w:rFonts w:eastAsiaTheme="majorEastAsia" w:cs="Arial"/>
          <w:b/>
          <w:sz w:val="22"/>
        </w:rPr>
      </w:pPr>
    </w:p>
    <w:p w14:paraId="085E4DAF" w14:textId="0E83AB5F" w:rsidR="00000E1C" w:rsidRDefault="00000E1C" w:rsidP="00B15CFC">
      <w:pPr>
        <w:spacing w:after="0" w:line="360" w:lineRule="auto"/>
        <w:jc w:val="left"/>
        <w:rPr>
          <w:rFonts w:eastAsiaTheme="majorEastAsia" w:cs="Arial"/>
          <w:b/>
          <w:sz w:val="22"/>
        </w:rPr>
      </w:pPr>
    </w:p>
    <w:p w14:paraId="6C5226AA" w14:textId="3D1BEC26" w:rsidR="00000E1C" w:rsidRDefault="00000E1C" w:rsidP="00B15CFC">
      <w:pPr>
        <w:spacing w:after="0" w:line="360" w:lineRule="auto"/>
        <w:jc w:val="left"/>
        <w:rPr>
          <w:rFonts w:eastAsiaTheme="majorEastAsia" w:cs="Arial"/>
          <w:b/>
          <w:sz w:val="22"/>
        </w:rPr>
      </w:pPr>
    </w:p>
    <w:p w14:paraId="733F4DA3" w14:textId="77777777" w:rsidR="000F45A0" w:rsidRDefault="000F45A0" w:rsidP="00B15CFC">
      <w:pPr>
        <w:spacing w:after="0" w:line="360" w:lineRule="auto"/>
        <w:jc w:val="left"/>
        <w:rPr>
          <w:rFonts w:eastAsiaTheme="majorEastAsia" w:cs="Arial"/>
          <w:b/>
          <w:sz w:val="22"/>
        </w:rPr>
      </w:pPr>
    </w:p>
    <w:p w14:paraId="349102A2" w14:textId="4AF174AC" w:rsidR="00000E1C" w:rsidRDefault="00000E1C" w:rsidP="00B15CFC">
      <w:pPr>
        <w:spacing w:after="0" w:line="360" w:lineRule="auto"/>
        <w:jc w:val="left"/>
        <w:rPr>
          <w:rFonts w:eastAsiaTheme="majorEastAsia" w:cs="Arial"/>
          <w:b/>
          <w:sz w:val="22"/>
        </w:rPr>
      </w:pPr>
    </w:p>
    <w:p w14:paraId="2C15D1F6" w14:textId="77777777" w:rsidR="00000E1C" w:rsidRPr="00D108F0" w:rsidRDefault="00000E1C" w:rsidP="00B15CFC">
      <w:pPr>
        <w:spacing w:after="0" w:line="360" w:lineRule="auto"/>
        <w:jc w:val="left"/>
        <w:rPr>
          <w:rFonts w:eastAsiaTheme="majorEastAsia" w:cs="Arial"/>
          <w:b/>
          <w:sz w:val="22"/>
        </w:rPr>
      </w:pPr>
    </w:p>
    <w:p w14:paraId="5CE56B48" w14:textId="4884997E" w:rsidR="00E1734F" w:rsidRPr="00D108F0" w:rsidRDefault="00E1734F" w:rsidP="00B15CFC">
      <w:pPr>
        <w:pStyle w:val="Heading1"/>
        <w:spacing w:line="360" w:lineRule="auto"/>
        <w:rPr>
          <w:rFonts w:cs="Arial"/>
          <w:sz w:val="22"/>
          <w:szCs w:val="22"/>
          <w:lang w:val="en-GB"/>
        </w:rPr>
      </w:pPr>
      <w:bookmarkStart w:id="1" w:name="_Toc76904188"/>
      <w:bookmarkStart w:id="2" w:name="_Toc80798153"/>
      <w:r w:rsidRPr="00D108F0">
        <w:rPr>
          <w:rFonts w:cs="Arial"/>
          <w:sz w:val="22"/>
          <w:szCs w:val="22"/>
          <w:lang w:val="en-GB"/>
        </w:rPr>
        <w:lastRenderedPageBreak/>
        <w:t>Introduction</w:t>
      </w:r>
      <w:bookmarkEnd w:id="1"/>
      <w:bookmarkEnd w:id="2"/>
      <w:r w:rsidRPr="00D108F0">
        <w:rPr>
          <w:rFonts w:cs="Arial"/>
          <w:sz w:val="22"/>
          <w:szCs w:val="22"/>
          <w:lang w:val="en-GB"/>
        </w:rPr>
        <w:t xml:space="preserve"> </w:t>
      </w:r>
    </w:p>
    <w:p w14:paraId="6EE86478" w14:textId="64633365" w:rsidR="00F269BD" w:rsidRPr="00D108F0" w:rsidRDefault="00F269BD" w:rsidP="00B15CFC">
      <w:pPr>
        <w:spacing w:after="0" w:line="360" w:lineRule="auto"/>
        <w:rPr>
          <w:rFonts w:cs="Arial"/>
          <w:sz w:val="22"/>
        </w:rPr>
      </w:pPr>
    </w:p>
    <w:p w14:paraId="2212D54B" w14:textId="09559A51" w:rsidR="00D108F0" w:rsidRDefault="00D108F0" w:rsidP="00B15CFC">
      <w:pPr>
        <w:spacing w:after="0" w:line="360" w:lineRule="auto"/>
        <w:rPr>
          <w:rFonts w:cs="Arial"/>
          <w:sz w:val="22"/>
        </w:rPr>
      </w:pPr>
      <w:r w:rsidRPr="00D108F0">
        <w:rPr>
          <w:rFonts w:cs="Arial"/>
          <w:sz w:val="22"/>
        </w:rPr>
        <w:t>The organisation that has been chosen for this report is The Red House Pub. The company is known as a restaurant and bar located in Marsh Benham, UK.</w:t>
      </w:r>
    </w:p>
    <w:p w14:paraId="340DC528" w14:textId="30CFD8F7" w:rsidR="00D108F0" w:rsidRPr="00D108F0" w:rsidRDefault="00D108F0" w:rsidP="00B15CFC">
      <w:pPr>
        <w:spacing w:after="0" w:line="360" w:lineRule="auto"/>
        <w:rPr>
          <w:rFonts w:cs="Arial"/>
          <w:sz w:val="22"/>
        </w:rPr>
      </w:pPr>
      <w:r w:rsidRPr="00D108F0">
        <w:rPr>
          <w:rFonts w:cs="Arial"/>
          <w:sz w:val="22"/>
        </w:rPr>
        <w:t xml:space="preserve">The Red House is a traditional </w:t>
      </w:r>
      <w:r>
        <w:rPr>
          <w:rFonts w:cs="Arial"/>
          <w:sz w:val="22"/>
        </w:rPr>
        <w:t>British</w:t>
      </w:r>
      <w:r w:rsidRPr="00D108F0">
        <w:rPr>
          <w:rFonts w:cs="Arial"/>
          <w:sz w:val="22"/>
        </w:rPr>
        <w:t xml:space="preserve"> pub, set in beautiful West Berkshire countryside. It is restaurant and pub with many facilities for customers. The restaurant has space for families, friends and individuals as well</w:t>
      </w:r>
      <w:r>
        <w:rPr>
          <w:rFonts w:cs="Arial"/>
          <w:sz w:val="22"/>
        </w:rPr>
        <w:t>,</w:t>
      </w:r>
      <w:r w:rsidRPr="00D108F0">
        <w:rPr>
          <w:rFonts w:cs="Arial"/>
          <w:sz w:val="22"/>
        </w:rPr>
        <w:t xml:space="preserve"> with different table sizes depending upon the group of people. The place is very well known for din</w:t>
      </w:r>
      <w:r>
        <w:rPr>
          <w:rFonts w:cs="Arial"/>
          <w:sz w:val="22"/>
        </w:rPr>
        <w:t>n</w:t>
      </w:r>
      <w:r w:rsidRPr="00D108F0">
        <w:rPr>
          <w:rFonts w:cs="Arial"/>
          <w:sz w:val="22"/>
        </w:rPr>
        <w:t xml:space="preserve">ers and they recommend </w:t>
      </w:r>
      <w:r>
        <w:rPr>
          <w:rFonts w:cs="Arial"/>
          <w:sz w:val="22"/>
        </w:rPr>
        <w:t>booking</w:t>
      </w:r>
      <w:r w:rsidRPr="00D108F0">
        <w:rPr>
          <w:rFonts w:cs="Arial"/>
          <w:sz w:val="22"/>
        </w:rPr>
        <w:t xml:space="preserve"> seats in advance. Their bar serves variety of wines, soft drinks, hot drinks and much more. They have casual seating as well as seating that are more relaxing (theredhousepub.com, 2021).</w:t>
      </w:r>
      <w:r w:rsidR="000F45A0">
        <w:rPr>
          <w:rFonts w:cs="Arial"/>
          <w:sz w:val="22"/>
        </w:rPr>
        <w:t xml:space="preserve"> The company also hosts different events such as small wedding receptions. birthday parties, funerals and so on.</w:t>
      </w:r>
    </w:p>
    <w:p w14:paraId="478D6667" w14:textId="77777777" w:rsidR="00D108F0" w:rsidRPr="00D108F0" w:rsidRDefault="00D108F0" w:rsidP="00B15CFC">
      <w:pPr>
        <w:spacing w:after="0" w:line="360" w:lineRule="auto"/>
        <w:rPr>
          <w:rFonts w:cs="Arial"/>
          <w:sz w:val="22"/>
        </w:rPr>
      </w:pPr>
      <w:r w:rsidRPr="00D108F0">
        <w:rPr>
          <w:rFonts w:cs="Arial"/>
          <w:sz w:val="22"/>
        </w:rPr>
        <w:t xml:space="preserve">Scanning the environment in which the business functions is very crucial as it helps to analyse the factors that may have an influence over the business operations and many other aspects as such. Tools like PESLTE Analysis and Porters’ five forces can help to evaluate the macro environmental elements that may lead to changes in environment as well as business operations. These tools guide an organisation to examine issues and come up with solutions regarding the same. Both the tools help in different ways as they both focus on different elements of the external environment. </w:t>
      </w:r>
    </w:p>
    <w:p w14:paraId="169E5430" w14:textId="77777777" w:rsidR="00D108F0" w:rsidRPr="00D108F0" w:rsidRDefault="00D108F0" w:rsidP="00B15CFC">
      <w:pPr>
        <w:spacing w:after="0" w:line="360" w:lineRule="auto"/>
        <w:rPr>
          <w:rFonts w:cs="Arial"/>
          <w:sz w:val="22"/>
        </w:rPr>
      </w:pPr>
      <w:r w:rsidRPr="00D108F0">
        <w:rPr>
          <w:rFonts w:cs="Arial"/>
          <w:sz w:val="22"/>
        </w:rPr>
        <w:t xml:space="preserve">The PESTLE analysis helps to analyse political, economic, social, technological, legal, and environmental factors that may impact the business. The factors that could be considered are Brexit in case of Political, Covid-19 in case of economic, consumer buying behaviour and preferences in case of Social, technological development in case of Technology, regulations regarding serving alcohol in case of Legal and CO2 emission in case of Environmental. The Porters’ five forces would be considering power of buyers, sellers, competitors, substitutes and new entrants. </w:t>
      </w:r>
    </w:p>
    <w:p w14:paraId="531075F3" w14:textId="77777777" w:rsidR="00D108F0" w:rsidRPr="00D108F0" w:rsidRDefault="00D108F0" w:rsidP="00B15CFC">
      <w:pPr>
        <w:spacing w:after="0" w:line="360" w:lineRule="auto"/>
        <w:rPr>
          <w:rFonts w:cs="Arial"/>
          <w:sz w:val="22"/>
        </w:rPr>
      </w:pPr>
      <w:r w:rsidRPr="00D108F0">
        <w:rPr>
          <w:rFonts w:cs="Arial"/>
          <w:sz w:val="22"/>
        </w:rPr>
        <w:t xml:space="preserve">The organisational culture plays a crucial role in every sector as it has influence over various commercial factors and operations. The cultural web consists of 6 different elements that are interconnected as well as interdependent. This tool helps in the context of work environment. </w:t>
      </w:r>
    </w:p>
    <w:p w14:paraId="3989D42D" w14:textId="77777777" w:rsidR="00D108F0" w:rsidRPr="00D108F0" w:rsidRDefault="00D108F0" w:rsidP="00B15CFC">
      <w:pPr>
        <w:spacing w:after="0" w:line="360" w:lineRule="auto"/>
        <w:rPr>
          <w:rFonts w:cs="Arial"/>
          <w:sz w:val="22"/>
        </w:rPr>
      </w:pPr>
      <w:r w:rsidRPr="00D108F0">
        <w:rPr>
          <w:rFonts w:cs="Arial"/>
          <w:sz w:val="22"/>
        </w:rPr>
        <w:t xml:space="preserve">The financial and non-financial performance of an organisation portray various aspects regarding their functioning, revenues, success, and many others. Analysing these aspects helps to improve the performance of business in various ways. Companies often forget about being ethical and may face ethical challenges that should be analysed, addressed, and avoided in future. </w:t>
      </w:r>
    </w:p>
    <w:p w14:paraId="2D0BBAAB" w14:textId="3DB1858A" w:rsidR="00B75163" w:rsidRDefault="00B75163" w:rsidP="00B15CFC">
      <w:pPr>
        <w:spacing w:after="0" w:line="360" w:lineRule="auto"/>
        <w:rPr>
          <w:rFonts w:cs="Arial"/>
          <w:sz w:val="22"/>
        </w:rPr>
      </w:pPr>
    </w:p>
    <w:p w14:paraId="5E5CCF14" w14:textId="40A4EE20" w:rsidR="00D108F0" w:rsidRDefault="00D108F0" w:rsidP="00B15CFC">
      <w:pPr>
        <w:spacing w:after="0" w:line="360" w:lineRule="auto"/>
        <w:rPr>
          <w:rFonts w:cs="Arial"/>
          <w:sz w:val="22"/>
        </w:rPr>
      </w:pPr>
    </w:p>
    <w:p w14:paraId="1250189F" w14:textId="00F3D539" w:rsidR="00000E1C" w:rsidRDefault="00000E1C" w:rsidP="00B15CFC">
      <w:pPr>
        <w:spacing w:after="0" w:line="360" w:lineRule="auto"/>
        <w:rPr>
          <w:rFonts w:cs="Arial"/>
          <w:sz w:val="22"/>
        </w:rPr>
      </w:pPr>
    </w:p>
    <w:p w14:paraId="2547A3D5" w14:textId="77777777" w:rsidR="00000E1C" w:rsidRPr="00D108F0" w:rsidRDefault="00000E1C" w:rsidP="00B15CFC">
      <w:pPr>
        <w:spacing w:after="0" w:line="360" w:lineRule="auto"/>
        <w:rPr>
          <w:rFonts w:cs="Arial"/>
          <w:sz w:val="22"/>
        </w:rPr>
      </w:pPr>
    </w:p>
    <w:p w14:paraId="0D6F5331" w14:textId="15E14377" w:rsidR="00D108F0" w:rsidRPr="00D108F0" w:rsidRDefault="00D108F0" w:rsidP="00B15CFC">
      <w:pPr>
        <w:pStyle w:val="Heading1"/>
        <w:spacing w:line="360" w:lineRule="auto"/>
        <w:rPr>
          <w:rFonts w:cs="Arial"/>
          <w:sz w:val="22"/>
        </w:rPr>
      </w:pPr>
      <w:bookmarkStart w:id="3" w:name="_Toc80798154"/>
      <w:r w:rsidRPr="00D108F0">
        <w:rPr>
          <w:rFonts w:cs="Arial"/>
          <w:sz w:val="22"/>
        </w:rPr>
        <w:lastRenderedPageBreak/>
        <w:t>Task 1</w:t>
      </w:r>
      <w:bookmarkEnd w:id="3"/>
    </w:p>
    <w:p w14:paraId="5BD79CF8" w14:textId="77777777" w:rsidR="00D108F0" w:rsidRDefault="00D108F0" w:rsidP="00B15CFC">
      <w:pPr>
        <w:spacing w:after="0" w:line="360" w:lineRule="auto"/>
        <w:rPr>
          <w:rFonts w:cs="Arial"/>
          <w:sz w:val="22"/>
        </w:rPr>
      </w:pPr>
    </w:p>
    <w:p w14:paraId="430F33C5" w14:textId="79ADBCAB" w:rsidR="005F0A65" w:rsidRDefault="00C00111" w:rsidP="00B15CFC">
      <w:pPr>
        <w:spacing w:after="0" w:line="360" w:lineRule="auto"/>
        <w:rPr>
          <w:rFonts w:cs="Arial"/>
          <w:sz w:val="22"/>
        </w:rPr>
      </w:pPr>
      <w:r w:rsidRPr="00D108F0">
        <w:rPr>
          <w:rFonts w:cs="Arial"/>
          <w:sz w:val="22"/>
        </w:rPr>
        <w:t xml:space="preserve">The environment </w:t>
      </w:r>
      <w:r w:rsidR="00484554" w:rsidRPr="00D108F0">
        <w:rPr>
          <w:rFonts w:cs="Arial"/>
          <w:sz w:val="22"/>
        </w:rPr>
        <w:t xml:space="preserve">in which a business functions, plays a crucial role for every </w:t>
      </w:r>
      <w:r w:rsidR="001C3186" w:rsidRPr="00D108F0">
        <w:rPr>
          <w:rFonts w:cs="Arial"/>
          <w:sz w:val="22"/>
        </w:rPr>
        <w:t xml:space="preserve">company as these factors have an influence over many aspects of the company like decision-making process and similar other aspects. </w:t>
      </w:r>
      <w:r w:rsidR="00642A79" w:rsidRPr="00D108F0">
        <w:rPr>
          <w:rFonts w:cs="Arial"/>
          <w:sz w:val="22"/>
        </w:rPr>
        <w:t>Various tools can be used to analyse the environment that the business operates in and the tools that will be used in the project are PESTLE and Porters’ five forces</w:t>
      </w:r>
      <w:r w:rsidR="00891847" w:rsidRPr="00D108F0">
        <w:rPr>
          <w:rFonts w:cs="Arial"/>
          <w:sz w:val="22"/>
        </w:rPr>
        <w:t xml:space="preserve"> (</w:t>
      </w:r>
      <w:proofErr w:type="spellStart"/>
      <w:r w:rsidR="00891847" w:rsidRPr="00D108F0">
        <w:rPr>
          <w:rFonts w:cs="Arial"/>
          <w:sz w:val="22"/>
        </w:rPr>
        <w:t>Perera</w:t>
      </w:r>
      <w:proofErr w:type="spellEnd"/>
      <w:r w:rsidR="00891847" w:rsidRPr="00D108F0">
        <w:rPr>
          <w:rFonts w:cs="Arial"/>
          <w:sz w:val="22"/>
        </w:rPr>
        <w:t>, 2017)</w:t>
      </w:r>
      <w:r w:rsidR="00642A79" w:rsidRPr="00D108F0">
        <w:rPr>
          <w:rFonts w:cs="Arial"/>
          <w:sz w:val="22"/>
        </w:rPr>
        <w:t>. Both the tools majorly focus on the external, that is, macro environment of a business. The PESTLE structure concentrates on factors that come under Political, Economic, Social, Technological, Legal and Environmental</w:t>
      </w:r>
      <w:r w:rsidR="00642A79" w:rsidRPr="00D108F0">
        <w:rPr>
          <w:rFonts w:cs="Arial"/>
          <w:b/>
          <w:bCs/>
          <w:sz w:val="22"/>
        </w:rPr>
        <w:t xml:space="preserve"> </w:t>
      </w:r>
      <w:r w:rsidR="00642A79" w:rsidRPr="00D108F0">
        <w:rPr>
          <w:rFonts w:cs="Arial"/>
          <w:sz w:val="22"/>
        </w:rPr>
        <w:t xml:space="preserve">aspects as these are the factors that are abbreviated as PESTLE. Whereas, the Porters’ five forces focuses on factors like bargaining power of buyers and suppliers along with threats from competitors, substitutes and new entrants. </w:t>
      </w:r>
    </w:p>
    <w:p w14:paraId="192BDF83" w14:textId="432A73F0" w:rsidR="00D108F0" w:rsidRDefault="00D108F0" w:rsidP="00B15CFC">
      <w:pPr>
        <w:spacing w:after="0" w:line="360" w:lineRule="auto"/>
        <w:rPr>
          <w:rFonts w:cs="Arial"/>
          <w:sz w:val="22"/>
        </w:rPr>
      </w:pPr>
    </w:p>
    <w:p w14:paraId="4EAEA5BD" w14:textId="68D85421" w:rsidR="00D108F0" w:rsidRDefault="00D108F0" w:rsidP="00B15CFC">
      <w:pPr>
        <w:pStyle w:val="Heading2"/>
        <w:spacing w:line="360" w:lineRule="auto"/>
        <w:rPr>
          <w:rFonts w:cs="Arial"/>
          <w:sz w:val="22"/>
        </w:rPr>
      </w:pPr>
      <w:bookmarkStart w:id="4" w:name="_Toc80798155"/>
      <w:r w:rsidRPr="00D108F0">
        <w:rPr>
          <w:rFonts w:cs="Arial"/>
          <w:sz w:val="22"/>
        </w:rPr>
        <w:t>PESTLE Analysis</w:t>
      </w:r>
      <w:bookmarkEnd w:id="4"/>
    </w:p>
    <w:p w14:paraId="4E206C39" w14:textId="77777777" w:rsidR="00D108F0" w:rsidRPr="00D108F0" w:rsidRDefault="00D108F0" w:rsidP="00B15CFC">
      <w:pPr>
        <w:spacing w:after="0" w:line="360" w:lineRule="auto"/>
      </w:pPr>
    </w:p>
    <w:tbl>
      <w:tblPr>
        <w:tblStyle w:val="TableGrid"/>
        <w:tblW w:w="0" w:type="auto"/>
        <w:tblLook w:val="04A0" w:firstRow="1" w:lastRow="0" w:firstColumn="1" w:lastColumn="0" w:noHBand="0" w:noVBand="1"/>
      </w:tblPr>
      <w:tblGrid>
        <w:gridCol w:w="1623"/>
        <w:gridCol w:w="3475"/>
        <w:gridCol w:w="3918"/>
      </w:tblGrid>
      <w:tr w:rsidR="005F0A65" w:rsidRPr="00D108F0" w14:paraId="69D9648B" w14:textId="77777777" w:rsidTr="00D108F0">
        <w:tc>
          <w:tcPr>
            <w:tcW w:w="1623" w:type="dxa"/>
          </w:tcPr>
          <w:p w14:paraId="32B78F0C" w14:textId="1CF10F9C" w:rsidR="005F0A65" w:rsidRPr="00D108F0" w:rsidRDefault="005F0A65" w:rsidP="00B15CFC">
            <w:pPr>
              <w:spacing w:line="360" w:lineRule="auto"/>
              <w:rPr>
                <w:rFonts w:cs="Arial"/>
                <w:sz w:val="22"/>
              </w:rPr>
            </w:pPr>
            <w:r w:rsidRPr="00D108F0">
              <w:rPr>
                <w:rFonts w:cs="Arial"/>
                <w:sz w:val="22"/>
              </w:rPr>
              <w:t xml:space="preserve">Political </w:t>
            </w:r>
          </w:p>
        </w:tc>
        <w:tc>
          <w:tcPr>
            <w:tcW w:w="3475" w:type="dxa"/>
          </w:tcPr>
          <w:p w14:paraId="46F784E5" w14:textId="6AE88C2E" w:rsidR="005F0A65" w:rsidRPr="00D108F0" w:rsidRDefault="005F0A65" w:rsidP="00B15CFC">
            <w:pPr>
              <w:spacing w:line="360" w:lineRule="auto"/>
              <w:rPr>
                <w:rFonts w:cs="Arial"/>
                <w:sz w:val="22"/>
              </w:rPr>
            </w:pPr>
            <w:r w:rsidRPr="00D108F0">
              <w:rPr>
                <w:rFonts w:cs="Arial"/>
                <w:sz w:val="22"/>
              </w:rPr>
              <w:t xml:space="preserve">The decision of UK to no longer be a part EU has </w:t>
            </w:r>
            <w:r w:rsidR="008A1BBC" w:rsidRPr="00D108F0">
              <w:rPr>
                <w:rFonts w:cs="Arial"/>
                <w:sz w:val="22"/>
              </w:rPr>
              <w:t>led</w:t>
            </w:r>
            <w:r w:rsidRPr="00D108F0">
              <w:rPr>
                <w:rFonts w:cs="Arial"/>
                <w:sz w:val="22"/>
              </w:rPr>
              <w:t xml:space="preserve"> to the movement known as Brexit</w:t>
            </w:r>
            <w:r w:rsidR="00891847" w:rsidRPr="00D108F0">
              <w:rPr>
                <w:rFonts w:cs="Arial"/>
                <w:sz w:val="22"/>
              </w:rPr>
              <w:t xml:space="preserve"> (</w:t>
            </w:r>
            <w:r w:rsidR="00037CA3" w:rsidRPr="00D108F0">
              <w:rPr>
                <w:rFonts w:cs="Arial"/>
                <w:sz w:val="22"/>
              </w:rPr>
              <w:t xml:space="preserve">Clarke </w:t>
            </w:r>
            <w:r w:rsidR="00037CA3" w:rsidRPr="00D108F0">
              <w:rPr>
                <w:rFonts w:cs="Arial"/>
                <w:i/>
                <w:iCs/>
                <w:sz w:val="22"/>
              </w:rPr>
              <w:t xml:space="preserve">et al., </w:t>
            </w:r>
            <w:r w:rsidR="00037CA3" w:rsidRPr="00D108F0">
              <w:rPr>
                <w:rFonts w:cs="Arial"/>
                <w:sz w:val="22"/>
              </w:rPr>
              <w:t>2017</w:t>
            </w:r>
            <w:r w:rsidR="00891847" w:rsidRPr="00D108F0">
              <w:rPr>
                <w:rFonts w:cs="Arial"/>
                <w:sz w:val="22"/>
              </w:rPr>
              <w:t>)</w:t>
            </w:r>
            <w:r w:rsidRPr="00D108F0">
              <w:rPr>
                <w:rFonts w:cs="Arial"/>
                <w:sz w:val="22"/>
              </w:rPr>
              <w:t xml:space="preserve">. </w:t>
            </w:r>
          </w:p>
        </w:tc>
        <w:tc>
          <w:tcPr>
            <w:tcW w:w="3918" w:type="dxa"/>
          </w:tcPr>
          <w:p w14:paraId="6C0F4FE5" w14:textId="4CDD7D29" w:rsidR="005F0A65" w:rsidRPr="00D108F0" w:rsidRDefault="00D40B7D" w:rsidP="00B15CFC">
            <w:pPr>
              <w:spacing w:line="360" w:lineRule="auto"/>
              <w:rPr>
                <w:rFonts w:cs="Arial"/>
                <w:sz w:val="22"/>
              </w:rPr>
            </w:pPr>
            <w:r w:rsidRPr="00D108F0">
              <w:rPr>
                <w:rFonts w:cs="Arial"/>
                <w:sz w:val="22"/>
              </w:rPr>
              <w:t>Brexit will lead to formation of a new trad</w:t>
            </w:r>
            <w:r w:rsidR="00D108F0">
              <w:rPr>
                <w:rFonts w:cs="Arial"/>
                <w:sz w:val="22"/>
              </w:rPr>
              <w:t>ing</w:t>
            </w:r>
            <w:r w:rsidRPr="00D108F0">
              <w:rPr>
                <w:rFonts w:cs="Arial"/>
                <w:sz w:val="22"/>
              </w:rPr>
              <w:t xml:space="preserve"> deal</w:t>
            </w:r>
            <w:r w:rsidR="00D108F0">
              <w:rPr>
                <w:rFonts w:cs="Arial"/>
                <w:sz w:val="22"/>
              </w:rPr>
              <w:t>s</w:t>
            </w:r>
            <w:r w:rsidRPr="00D108F0">
              <w:rPr>
                <w:rFonts w:cs="Arial"/>
                <w:sz w:val="22"/>
              </w:rPr>
              <w:t xml:space="preserve"> which will have all the laws and changes that may be imposed in UK as well as for </w:t>
            </w:r>
            <w:r w:rsidR="00D108F0" w:rsidRPr="00D108F0">
              <w:rPr>
                <w:rFonts w:cs="Arial"/>
                <w:sz w:val="22"/>
              </w:rPr>
              <w:t>EU,</w:t>
            </w:r>
            <w:r w:rsidRPr="00D108F0">
              <w:rPr>
                <w:rFonts w:cs="Arial"/>
                <w:sz w:val="22"/>
              </w:rPr>
              <w:t xml:space="preserve"> so the exact consequences are yet to be discovered. However, the population of Europe may relocate back to their home country which may result in lower sales for pubs in UK. </w:t>
            </w:r>
          </w:p>
          <w:p w14:paraId="20B20E40" w14:textId="65832280" w:rsidR="00D40B7D" w:rsidRPr="00D108F0" w:rsidRDefault="00D40B7D" w:rsidP="00B15CFC">
            <w:pPr>
              <w:spacing w:line="360" w:lineRule="auto"/>
              <w:rPr>
                <w:rFonts w:cs="Arial"/>
                <w:sz w:val="22"/>
              </w:rPr>
            </w:pPr>
            <w:r w:rsidRPr="00D108F0">
              <w:rPr>
                <w:rFonts w:cs="Arial"/>
                <w:sz w:val="22"/>
              </w:rPr>
              <w:t xml:space="preserve">Additionally, the changes in import and export rate are definite so this may have an influence over alcohol being imported or exported from EU. This would directly impact </w:t>
            </w:r>
            <w:r w:rsidR="006C065A" w:rsidRPr="00D108F0">
              <w:rPr>
                <w:rFonts w:cs="Arial"/>
                <w:sz w:val="22"/>
              </w:rPr>
              <w:t xml:space="preserve">The Red House </w:t>
            </w:r>
            <w:r w:rsidR="00D108F0">
              <w:rPr>
                <w:rFonts w:cs="Arial"/>
                <w:sz w:val="22"/>
              </w:rPr>
              <w:t>P</w:t>
            </w:r>
            <w:r w:rsidR="006C065A" w:rsidRPr="00D108F0">
              <w:rPr>
                <w:rFonts w:cs="Arial"/>
                <w:sz w:val="22"/>
              </w:rPr>
              <w:t>ub</w:t>
            </w:r>
            <w:r w:rsidRPr="00D108F0">
              <w:rPr>
                <w:rFonts w:cs="Arial"/>
                <w:sz w:val="22"/>
              </w:rPr>
              <w:t xml:space="preserve"> as they majorly serve alcohol and changes in prices of alcohol will </w:t>
            </w:r>
            <w:proofErr w:type="gramStart"/>
            <w:r w:rsidRPr="00D108F0">
              <w:rPr>
                <w:rFonts w:cs="Arial"/>
                <w:sz w:val="22"/>
              </w:rPr>
              <w:t>have an effect on</w:t>
            </w:r>
            <w:proofErr w:type="gramEnd"/>
            <w:r w:rsidRPr="00D108F0">
              <w:rPr>
                <w:rFonts w:cs="Arial"/>
                <w:sz w:val="22"/>
              </w:rPr>
              <w:t xml:space="preserve"> their expenses as well as profits. </w:t>
            </w:r>
          </w:p>
        </w:tc>
      </w:tr>
      <w:tr w:rsidR="005F0A65" w:rsidRPr="00D108F0" w14:paraId="3702045E" w14:textId="77777777" w:rsidTr="00D108F0">
        <w:tc>
          <w:tcPr>
            <w:tcW w:w="1623" w:type="dxa"/>
          </w:tcPr>
          <w:p w14:paraId="53F32AA5" w14:textId="79A6BFE5" w:rsidR="005F0A65" w:rsidRPr="00D108F0" w:rsidRDefault="005F0A65" w:rsidP="00B15CFC">
            <w:pPr>
              <w:spacing w:line="360" w:lineRule="auto"/>
              <w:rPr>
                <w:rFonts w:cs="Arial"/>
                <w:sz w:val="22"/>
              </w:rPr>
            </w:pPr>
            <w:r w:rsidRPr="00D108F0">
              <w:rPr>
                <w:rFonts w:cs="Arial"/>
                <w:sz w:val="22"/>
              </w:rPr>
              <w:t xml:space="preserve">Economic </w:t>
            </w:r>
          </w:p>
        </w:tc>
        <w:tc>
          <w:tcPr>
            <w:tcW w:w="3475" w:type="dxa"/>
          </w:tcPr>
          <w:p w14:paraId="32B7E956" w14:textId="5F852D8F" w:rsidR="005F0A65" w:rsidRPr="00D108F0" w:rsidRDefault="008A1BBC" w:rsidP="00B15CFC">
            <w:pPr>
              <w:spacing w:line="360" w:lineRule="auto"/>
              <w:rPr>
                <w:rFonts w:cs="Arial"/>
                <w:sz w:val="22"/>
              </w:rPr>
            </w:pPr>
            <w:r w:rsidRPr="00D108F0">
              <w:rPr>
                <w:rFonts w:cs="Arial"/>
                <w:sz w:val="22"/>
              </w:rPr>
              <w:t xml:space="preserve">Since the outbreak of </w:t>
            </w:r>
            <w:r w:rsidR="00D108F0">
              <w:rPr>
                <w:rFonts w:cs="Arial"/>
                <w:sz w:val="22"/>
              </w:rPr>
              <w:t>COVID-19</w:t>
            </w:r>
            <w:r w:rsidRPr="00D108F0">
              <w:rPr>
                <w:rFonts w:cs="Arial"/>
                <w:sz w:val="22"/>
              </w:rPr>
              <w:t xml:space="preserve"> virus, the whole world has been impacted economically. </w:t>
            </w:r>
          </w:p>
        </w:tc>
        <w:tc>
          <w:tcPr>
            <w:tcW w:w="3918" w:type="dxa"/>
          </w:tcPr>
          <w:p w14:paraId="096DE56D" w14:textId="6FB74C99" w:rsidR="005F0A65" w:rsidRPr="00D108F0" w:rsidRDefault="00D11534" w:rsidP="00B15CFC">
            <w:pPr>
              <w:spacing w:line="360" w:lineRule="auto"/>
              <w:rPr>
                <w:rFonts w:cs="Arial"/>
                <w:sz w:val="22"/>
              </w:rPr>
            </w:pPr>
            <w:r w:rsidRPr="00D108F0">
              <w:rPr>
                <w:rFonts w:cs="Arial"/>
                <w:sz w:val="22"/>
              </w:rPr>
              <w:t xml:space="preserve">Initially when the virus was detected, the UK prime minister urged people to avoid going to pubs, bars and </w:t>
            </w:r>
            <w:r w:rsidRPr="00D108F0">
              <w:rPr>
                <w:rFonts w:cs="Arial"/>
                <w:sz w:val="22"/>
              </w:rPr>
              <w:lastRenderedPageBreak/>
              <w:t xml:space="preserve">restaurants to prevent the spread of virus and advised pubs and restaurants to only offer takeaways and deliveries. However, the worldwide lockdown resulted in the pub sales to drop by 12% (statista.com, 2020). This had an impact on The Red House </w:t>
            </w:r>
            <w:r w:rsidR="00D108F0">
              <w:rPr>
                <w:rFonts w:cs="Arial"/>
                <w:sz w:val="22"/>
              </w:rPr>
              <w:t>P</w:t>
            </w:r>
            <w:r w:rsidRPr="00D108F0">
              <w:rPr>
                <w:rFonts w:cs="Arial"/>
                <w:sz w:val="22"/>
              </w:rPr>
              <w:t xml:space="preserve">ub as well as the </w:t>
            </w:r>
            <w:r w:rsidR="00D108F0">
              <w:rPr>
                <w:rFonts w:cs="Arial"/>
                <w:sz w:val="22"/>
              </w:rPr>
              <w:t>company</w:t>
            </w:r>
            <w:r w:rsidRPr="00D108F0">
              <w:rPr>
                <w:rFonts w:cs="Arial"/>
                <w:sz w:val="22"/>
              </w:rPr>
              <w:t xml:space="preserve"> had to be </w:t>
            </w:r>
            <w:proofErr w:type="gramStart"/>
            <w:r w:rsidRPr="00D108F0">
              <w:rPr>
                <w:rFonts w:cs="Arial"/>
                <w:sz w:val="22"/>
              </w:rPr>
              <w:t>closed down</w:t>
            </w:r>
            <w:proofErr w:type="gramEnd"/>
            <w:r w:rsidRPr="00D108F0">
              <w:rPr>
                <w:rFonts w:cs="Arial"/>
                <w:sz w:val="22"/>
              </w:rPr>
              <w:t xml:space="preserve"> </w:t>
            </w:r>
            <w:r w:rsidR="00FE4E05" w:rsidRPr="00D108F0">
              <w:rPr>
                <w:rFonts w:cs="Arial"/>
                <w:sz w:val="22"/>
              </w:rPr>
              <w:t>due to lockdown situation and this adversely affected their sales.</w:t>
            </w:r>
          </w:p>
          <w:p w14:paraId="547F6993" w14:textId="797C5191" w:rsidR="00FE4E05" w:rsidRPr="00D108F0" w:rsidRDefault="00FE4E05" w:rsidP="00B15CFC">
            <w:pPr>
              <w:spacing w:line="360" w:lineRule="auto"/>
              <w:rPr>
                <w:rFonts w:cs="Arial"/>
                <w:sz w:val="22"/>
              </w:rPr>
            </w:pPr>
            <w:r w:rsidRPr="00D108F0">
              <w:rPr>
                <w:rFonts w:cs="Arial"/>
                <w:sz w:val="22"/>
              </w:rPr>
              <w:t>Although, the condition has improved in 2021 as the lockdown eased and pub gardens have reopened along with other places (bbc.com, 2021). This would help The Red House pub to gradually increase their sales.</w:t>
            </w:r>
          </w:p>
        </w:tc>
      </w:tr>
      <w:tr w:rsidR="005F0A65" w:rsidRPr="00D108F0" w14:paraId="6A895116" w14:textId="77777777" w:rsidTr="00D108F0">
        <w:tc>
          <w:tcPr>
            <w:tcW w:w="1623" w:type="dxa"/>
          </w:tcPr>
          <w:p w14:paraId="636E6D6D" w14:textId="3CC281A2" w:rsidR="005F0A65" w:rsidRPr="00D108F0" w:rsidRDefault="005F0A65" w:rsidP="00B15CFC">
            <w:pPr>
              <w:spacing w:line="360" w:lineRule="auto"/>
              <w:rPr>
                <w:rFonts w:cs="Arial"/>
                <w:sz w:val="22"/>
              </w:rPr>
            </w:pPr>
            <w:r w:rsidRPr="00D108F0">
              <w:rPr>
                <w:rFonts w:cs="Arial"/>
                <w:sz w:val="22"/>
              </w:rPr>
              <w:lastRenderedPageBreak/>
              <w:t xml:space="preserve">Social </w:t>
            </w:r>
          </w:p>
        </w:tc>
        <w:tc>
          <w:tcPr>
            <w:tcW w:w="3475" w:type="dxa"/>
          </w:tcPr>
          <w:p w14:paraId="1E68E24A" w14:textId="5C09FFDD" w:rsidR="005F0A65" w:rsidRPr="00D108F0" w:rsidRDefault="008A1BBC" w:rsidP="00B15CFC">
            <w:pPr>
              <w:spacing w:line="360" w:lineRule="auto"/>
              <w:rPr>
                <w:rFonts w:cs="Arial"/>
                <w:sz w:val="22"/>
              </w:rPr>
            </w:pPr>
            <w:r w:rsidRPr="00D108F0">
              <w:rPr>
                <w:rFonts w:cs="Arial"/>
                <w:sz w:val="22"/>
              </w:rPr>
              <w:t>Customer preferences</w:t>
            </w:r>
            <w:r w:rsidR="00BE760C" w:rsidRPr="00D108F0">
              <w:rPr>
                <w:rFonts w:cs="Arial"/>
                <w:sz w:val="22"/>
              </w:rPr>
              <w:t xml:space="preserve"> and behaviour</w:t>
            </w:r>
            <w:r w:rsidRPr="00D108F0">
              <w:rPr>
                <w:rFonts w:cs="Arial"/>
                <w:sz w:val="22"/>
              </w:rPr>
              <w:t xml:space="preserve"> also have an impact on the business operations and functioning</w:t>
            </w:r>
            <w:r w:rsidR="00037CA3" w:rsidRPr="00D108F0">
              <w:rPr>
                <w:rFonts w:cs="Arial"/>
                <w:sz w:val="22"/>
              </w:rPr>
              <w:t xml:space="preserve"> (Chen </w:t>
            </w:r>
            <w:r w:rsidR="00037CA3" w:rsidRPr="00D108F0">
              <w:rPr>
                <w:rFonts w:cs="Arial"/>
                <w:i/>
                <w:iCs/>
                <w:sz w:val="22"/>
              </w:rPr>
              <w:t xml:space="preserve">et al., </w:t>
            </w:r>
            <w:r w:rsidR="00037CA3" w:rsidRPr="00D108F0">
              <w:rPr>
                <w:rFonts w:cs="Arial"/>
                <w:sz w:val="22"/>
              </w:rPr>
              <w:t>2017)</w:t>
            </w:r>
            <w:r w:rsidRPr="00D108F0">
              <w:rPr>
                <w:rFonts w:cs="Arial"/>
                <w:sz w:val="22"/>
              </w:rPr>
              <w:t xml:space="preserve">. </w:t>
            </w:r>
          </w:p>
        </w:tc>
        <w:tc>
          <w:tcPr>
            <w:tcW w:w="3918" w:type="dxa"/>
          </w:tcPr>
          <w:p w14:paraId="38BDF5BE" w14:textId="4641B69F" w:rsidR="005F0A65" w:rsidRPr="00D108F0" w:rsidRDefault="00BE760C" w:rsidP="00B15CFC">
            <w:pPr>
              <w:spacing w:line="360" w:lineRule="auto"/>
              <w:rPr>
                <w:rFonts w:cs="Arial"/>
                <w:sz w:val="22"/>
              </w:rPr>
            </w:pPr>
            <w:r w:rsidRPr="00D108F0">
              <w:rPr>
                <w:rFonts w:cs="Arial"/>
                <w:sz w:val="22"/>
              </w:rPr>
              <w:t xml:space="preserve">The customer behaviour has drastically changed since </w:t>
            </w:r>
            <w:r w:rsidR="00D108F0">
              <w:rPr>
                <w:rFonts w:cs="Arial"/>
                <w:sz w:val="22"/>
              </w:rPr>
              <w:t>COVID</w:t>
            </w:r>
            <w:r w:rsidRPr="00D108F0">
              <w:rPr>
                <w:rFonts w:cs="Arial"/>
                <w:sz w:val="22"/>
              </w:rPr>
              <w:t xml:space="preserve">-19. During the initial days of introduction of the virus, after listening to </w:t>
            </w:r>
            <w:r w:rsidR="00D108F0">
              <w:rPr>
                <w:rFonts w:cs="Arial"/>
                <w:sz w:val="22"/>
              </w:rPr>
              <w:t>prime minister</w:t>
            </w:r>
            <w:r w:rsidRPr="00D108F0">
              <w:rPr>
                <w:rFonts w:cs="Arial"/>
                <w:sz w:val="22"/>
              </w:rPr>
              <w:t xml:space="preserve">’s request to avoid visiting pubs and social venues, 58% of the population said that they would stop visiting, </w:t>
            </w:r>
            <w:r w:rsidR="00B818BE" w:rsidRPr="00D108F0">
              <w:rPr>
                <w:rFonts w:cs="Arial"/>
                <w:sz w:val="22"/>
              </w:rPr>
              <w:t>28</w:t>
            </w:r>
            <w:r w:rsidRPr="00D108F0">
              <w:rPr>
                <w:rFonts w:cs="Arial"/>
                <w:sz w:val="22"/>
              </w:rPr>
              <w:t xml:space="preserve">% said that they would go to pubs and social places less as compared to before and </w:t>
            </w:r>
            <w:r w:rsidR="00B818BE" w:rsidRPr="00D108F0">
              <w:rPr>
                <w:rFonts w:cs="Arial"/>
                <w:sz w:val="22"/>
              </w:rPr>
              <w:t xml:space="preserve">14% expressed they would visit as least as possible so that they could support this sector in times like these (statista.com, 2020). This adversely affected the revenue and sales of The Red House pub. </w:t>
            </w:r>
          </w:p>
        </w:tc>
      </w:tr>
      <w:tr w:rsidR="005F0A65" w:rsidRPr="00D108F0" w14:paraId="08109079" w14:textId="77777777" w:rsidTr="00D108F0">
        <w:tc>
          <w:tcPr>
            <w:tcW w:w="1623" w:type="dxa"/>
          </w:tcPr>
          <w:p w14:paraId="30F8BBBE" w14:textId="0622064B" w:rsidR="005F0A65" w:rsidRPr="00D108F0" w:rsidRDefault="005F0A65" w:rsidP="00B15CFC">
            <w:pPr>
              <w:spacing w:line="360" w:lineRule="auto"/>
              <w:rPr>
                <w:rFonts w:cs="Arial"/>
                <w:sz w:val="22"/>
              </w:rPr>
            </w:pPr>
            <w:r w:rsidRPr="00D108F0">
              <w:rPr>
                <w:rFonts w:cs="Arial"/>
                <w:sz w:val="22"/>
              </w:rPr>
              <w:t xml:space="preserve">Technological </w:t>
            </w:r>
          </w:p>
        </w:tc>
        <w:tc>
          <w:tcPr>
            <w:tcW w:w="3475" w:type="dxa"/>
          </w:tcPr>
          <w:p w14:paraId="51474070" w14:textId="3DEB726A" w:rsidR="005F0A65" w:rsidRPr="00D108F0" w:rsidRDefault="003C5B66" w:rsidP="00B15CFC">
            <w:pPr>
              <w:spacing w:line="360" w:lineRule="auto"/>
              <w:rPr>
                <w:rFonts w:cs="Arial"/>
                <w:sz w:val="22"/>
              </w:rPr>
            </w:pPr>
            <w:r w:rsidRPr="00D108F0">
              <w:rPr>
                <w:rFonts w:cs="Arial"/>
                <w:sz w:val="22"/>
              </w:rPr>
              <w:t>Technological advancements like the popularity of digital and social media marketing ha</w:t>
            </w:r>
            <w:r w:rsidR="002600E5" w:rsidRPr="00D108F0">
              <w:rPr>
                <w:rFonts w:cs="Arial"/>
                <w:sz w:val="22"/>
              </w:rPr>
              <w:t>ve</w:t>
            </w:r>
            <w:r w:rsidRPr="00D108F0">
              <w:rPr>
                <w:rFonts w:cs="Arial"/>
                <w:sz w:val="22"/>
              </w:rPr>
              <w:t xml:space="preserve"> increased</w:t>
            </w:r>
            <w:r w:rsidR="002600E5" w:rsidRPr="00D108F0">
              <w:rPr>
                <w:rFonts w:cs="Arial"/>
                <w:sz w:val="22"/>
              </w:rPr>
              <w:t xml:space="preserve">. </w:t>
            </w:r>
          </w:p>
        </w:tc>
        <w:tc>
          <w:tcPr>
            <w:tcW w:w="3918" w:type="dxa"/>
          </w:tcPr>
          <w:p w14:paraId="078DBCAE" w14:textId="52B7C4FC" w:rsidR="005F0A65" w:rsidRPr="00D108F0" w:rsidRDefault="007F726A" w:rsidP="00B15CFC">
            <w:pPr>
              <w:spacing w:line="360" w:lineRule="auto"/>
              <w:rPr>
                <w:rFonts w:cs="Arial"/>
                <w:sz w:val="22"/>
              </w:rPr>
            </w:pPr>
            <w:r w:rsidRPr="00D108F0">
              <w:rPr>
                <w:rFonts w:cs="Arial"/>
                <w:sz w:val="22"/>
              </w:rPr>
              <w:t xml:space="preserve">Technological advancements have supported pubs and other business during times of </w:t>
            </w:r>
            <w:r w:rsidR="00D108F0">
              <w:rPr>
                <w:rFonts w:cs="Arial"/>
                <w:sz w:val="22"/>
              </w:rPr>
              <w:t>COVID</w:t>
            </w:r>
            <w:r w:rsidRPr="00D108F0">
              <w:rPr>
                <w:rFonts w:cs="Arial"/>
                <w:sz w:val="22"/>
              </w:rPr>
              <w:t xml:space="preserve"> as it helped </w:t>
            </w:r>
            <w:r w:rsidRPr="00D108F0">
              <w:rPr>
                <w:rFonts w:cs="Arial"/>
                <w:sz w:val="22"/>
              </w:rPr>
              <w:lastRenderedPageBreak/>
              <w:t xml:space="preserve">pubs to deliver the products to the customers with the help of online buying facility and platforms. The Red House Pub could continue serving its customers </w:t>
            </w:r>
            <w:r w:rsidR="00AC7B24" w:rsidRPr="00D108F0">
              <w:rPr>
                <w:rFonts w:cs="Arial"/>
                <w:sz w:val="22"/>
              </w:rPr>
              <w:t xml:space="preserve">with the help of these technological facilities. </w:t>
            </w:r>
          </w:p>
          <w:p w14:paraId="357FEF6A" w14:textId="54B5ED14" w:rsidR="00931030" w:rsidRPr="00D108F0" w:rsidRDefault="00931030" w:rsidP="00B15CFC">
            <w:pPr>
              <w:spacing w:line="360" w:lineRule="auto"/>
              <w:rPr>
                <w:rFonts w:cs="Arial"/>
                <w:sz w:val="22"/>
              </w:rPr>
            </w:pPr>
            <w:r w:rsidRPr="00D108F0">
              <w:rPr>
                <w:rFonts w:cs="Arial"/>
                <w:sz w:val="22"/>
              </w:rPr>
              <w:t>Additionally, media has also helped to spread awareness regarding alcohol and drinking</w:t>
            </w:r>
            <w:r w:rsidR="00037CA3" w:rsidRPr="00D108F0">
              <w:rPr>
                <w:rFonts w:cs="Arial"/>
                <w:sz w:val="22"/>
              </w:rPr>
              <w:t xml:space="preserve"> (Xiang </w:t>
            </w:r>
            <w:r w:rsidR="00037CA3" w:rsidRPr="00D108F0">
              <w:rPr>
                <w:rFonts w:cs="Arial"/>
                <w:i/>
                <w:iCs/>
                <w:sz w:val="22"/>
              </w:rPr>
              <w:t xml:space="preserve">et al., </w:t>
            </w:r>
            <w:r w:rsidR="00037CA3" w:rsidRPr="00D108F0">
              <w:rPr>
                <w:rFonts w:cs="Arial"/>
                <w:sz w:val="22"/>
              </w:rPr>
              <w:t>2018)</w:t>
            </w:r>
            <w:r w:rsidRPr="00D108F0">
              <w:rPr>
                <w:rFonts w:cs="Arial"/>
                <w:sz w:val="22"/>
              </w:rPr>
              <w:t xml:space="preserve">. </w:t>
            </w:r>
            <w:r w:rsidR="006846F4" w:rsidRPr="00D108F0">
              <w:rPr>
                <w:rFonts w:cs="Arial"/>
                <w:sz w:val="22"/>
              </w:rPr>
              <w:t xml:space="preserve">The media has also helped to promote the brand. </w:t>
            </w:r>
          </w:p>
        </w:tc>
      </w:tr>
      <w:tr w:rsidR="005F0A65" w:rsidRPr="00D108F0" w14:paraId="3292C3E5" w14:textId="77777777" w:rsidTr="00D108F0">
        <w:tc>
          <w:tcPr>
            <w:tcW w:w="1623" w:type="dxa"/>
          </w:tcPr>
          <w:p w14:paraId="7E83390F" w14:textId="5A7864BC" w:rsidR="005F0A65" w:rsidRPr="00D108F0" w:rsidRDefault="005F0A65" w:rsidP="00B15CFC">
            <w:pPr>
              <w:spacing w:line="360" w:lineRule="auto"/>
              <w:rPr>
                <w:rFonts w:cs="Arial"/>
                <w:sz w:val="22"/>
              </w:rPr>
            </w:pPr>
            <w:r w:rsidRPr="00D108F0">
              <w:rPr>
                <w:rFonts w:cs="Arial"/>
                <w:sz w:val="22"/>
              </w:rPr>
              <w:lastRenderedPageBreak/>
              <w:t xml:space="preserve">Legal </w:t>
            </w:r>
          </w:p>
        </w:tc>
        <w:tc>
          <w:tcPr>
            <w:tcW w:w="3475" w:type="dxa"/>
          </w:tcPr>
          <w:p w14:paraId="0B31031E" w14:textId="211C0F15" w:rsidR="005F0A65" w:rsidRPr="00D108F0" w:rsidRDefault="002600E5" w:rsidP="00B15CFC">
            <w:pPr>
              <w:spacing w:line="360" w:lineRule="auto"/>
              <w:rPr>
                <w:rFonts w:cs="Arial"/>
                <w:sz w:val="22"/>
              </w:rPr>
            </w:pPr>
            <w:r w:rsidRPr="00D108F0">
              <w:rPr>
                <w:rFonts w:cs="Arial"/>
                <w:sz w:val="22"/>
              </w:rPr>
              <w:t>Following legalities and regulations is a must.</w:t>
            </w:r>
          </w:p>
        </w:tc>
        <w:tc>
          <w:tcPr>
            <w:tcW w:w="3918" w:type="dxa"/>
          </w:tcPr>
          <w:p w14:paraId="72514361" w14:textId="6CF9B8E4" w:rsidR="005F0A65" w:rsidRPr="00D108F0" w:rsidRDefault="0081747C" w:rsidP="00B15CFC">
            <w:pPr>
              <w:spacing w:line="360" w:lineRule="auto"/>
              <w:rPr>
                <w:rFonts w:cs="Arial"/>
                <w:sz w:val="22"/>
              </w:rPr>
            </w:pPr>
            <w:r w:rsidRPr="00D108F0">
              <w:rPr>
                <w:rFonts w:cs="Arial"/>
                <w:sz w:val="22"/>
              </w:rPr>
              <w:t>The government has some strict laws</w:t>
            </w:r>
            <w:r w:rsidR="00275F4E" w:rsidRPr="00D108F0">
              <w:rPr>
                <w:rFonts w:cs="Arial"/>
                <w:sz w:val="22"/>
              </w:rPr>
              <w:t xml:space="preserve"> when it comes to alcohol which are supposed to be followed by every pub. Serving alcohol to children who are below the age of 18 is not allowed unless they are accompanied with an adult and neither are they permitted to enter pubs and clubs without an elder</w:t>
            </w:r>
            <w:r w:rsidR="000A53AE" w:rsidRPr="00D108F0">
              <w:rPr>
                <w:rFonts w:cs="Arial"/>
                <w:sz w:val="22"/>
              </w:rPr>
              <w:t xml:space="preserve"> (www.gov.uk, 2021)</w:t>
            </w:r>
            <w:r w:rsidR="00275F4E" w:rsidRPr="00D108F0">
              <w:rPr>
                <w:rFonts w:cs="Arial"/>
                <w:sz w:val="22"/>
              </w:rPr>
              <w:t xml:space="preserve">. The Red House Pub also needs to </w:t>
            </w:r>
            <w:r w:rsidR="000A53AE" w:rsidRPr="00D108F0">
              <w:rPr>
                <w:rFonts w:cs="Arial"/>
                <w:sz w:val="22"/>
              </w:rPr>
              <w:t xml:space="preserve">follow these rules as they are a must. </w:t>
            </w:r>
          </w:p>
        </w:tc>
      </w:tr>
      <w:tr w:rsidR="005F0A65" w:rsidRPr="00D108F0" w14:paraId="0A631AC6" w14:textId="77777777" w:rsidTr="00D108F0">
        <w:tc>
          <w:tcPr>
            <w:tcW w:w="1623" w:type="dxa"/>
          </w:tcPr>
          <w:p w14:paraId="4371F225" w14:textId="027E3DF7" w:rsidR="005F0A65" w:rsidRPr="00D108F0" w:rsidRDefault="005F0A65" w:rsidP="00B15CFC">
            <w:pPr>
              <w:spacing w:line="360" w:lineRule="auto"/>
              <w:rPr>
                <w:rFonts w:cs="Arial"/>
                <w:sz w:val="22"/>
              </w:rPr>
            </w:pPr>
            <w:r w:rsidRPr="00D108F0">
              <w:rPr>
                <w:rFonts w:cs="Arial"/>
                <w:sz w:val="22"/>
              </w:rPr>
              <w:t xml:space="preserve">Environmental </w:t>
            </w:r>
          </w:p>
        </w:tc>
        <w:tc>
          <w:tcPr>
            <w:tcW w:w="3475" w:type="dxa"/>
          </w:tcPr>
          <w:p w14:paraId="05635A00" w14:textId="19755053" w:rsidR="005F0A65" w:rsidRPr="00D108F0" w:rsidRDefault="00277077" w:rsidP="00B15CFC">
            <w:pPr>
              <w:spacing w:line="360" w:lineRule="auto"/>
              <w:rPr>
                <w:rFonts w:cs="Arial"/>
                <w:sz w:val="22"/>
              </w:rPr>
            </w:pPr>
            <w:r w:rsidRPr="00D108F0">
              <w:rPr>
                <w:rFonts w:cs="Arial"/>
                <w:sz w:val="22"/>
              </w:rPr>
              <w:t xml:space="preserve">The climate is constantly degrading </w:t>
            </w:r>
            <w:r w:rsidR="001F1670" w:rsidRPr="00D108F0">
              <w:rPr>
                <w:rFonts w:cs="Arial"/>
                <w:sz w:val="22"/>
              </w:rPr>
              <w:t>due to various actions of trade and commerce. It is responsibility of every individual company to try to make their functioning sustainable towards nature</w:t>
            </w:r>
            <w:r w:rsidR="00037CA3" w:rsidRPr="00D108F0">
              <w:rPr>
                <w:rFonts w:cs="Arial"/>
                <w:sz w:val="22"/>
              </w:rPr>
              <w:t xml:space="preserve"> (</w:t>
            </w:r>
            <w:proofErr w:type="spellStart"/>
            <w:r w:rsidR="00037CA3" w:rsidRPr="00D108F0">
              <w:rPr>
                <w:rFonts w:cs="Arial"/>
                <w:sz w:val="22"/>
              </w:rPr>
              <w:t>Mohd</w:t>
            </w:r>
            <w:proofErr w:type="spellEnd"/>
            <w:r w:rsidR="00037CA3" w:rsidRPr="00D108F0">
              <w:rPr>
                <w:rFonts w:cs="Arial"/>
                <w:sz w:val="22"/>
              </w:rPr>
              <w:t xml:space="preserve"> Noh </w:t>
            </w:r>
            <w:r w:rsidR="00037CA3" w:rsidRPr="00D108F0">
              <w:rPr>
                <w:rFonts w:cs="Arial"/>
                <w:i/>
                <w:iCs/>
                <w:sz w:val="22"/>
              </w:rPr>
              <w:t xml:space="preserve">et al., </w:t>
            </w:r>
            <w:r w:rsidR="00037CA3" w:rsidRPr="00D108F0">
              <w:rPr>
                <w:rFonts w:cs="Arial"/>
                <w:sz w:val="22"/>
              </w:rPr>
              <w:t>2020)</w:t>
            </w:r>
            <w:r w:rsidR="001F1670" w:rsidRPr="00D108F0">
              <w:rPr>
                <w:rFonts w:cs="Arial"/>
                <w:sz w:val="22"/>
              </w:rPr>
              <w:t xml:space="preserve">. </w:t>
            </w:r>
          </w:p>
        </w:tc>
        <w:tc>
          <w:tcPr>
            <w:tcW w:w="3918" w:type="dxa"/>
          </w:tcPr>
          <w:p w14:paraId="4F805C55" w14:textId="6EE37D45" w:rsidR="005F0A65" w:rsidRPr="00D108F0" w:rsidRDefault="00525C49" w:rsidP="00B15CFC">
            <w:pPr>
              <w:spacing w:line="360" w:lineRule="auto"/>
              <w:rPr>
                <w:rFonts w:cs="Arial"/>
                <w:sz w:val="22"/>
              </w:rPr>
            </w:pPr>
            <w:r w:rsidRPr="00D108F0">
              <w:rPr>
                <w:rFonts w:cs="Arial"/>
                <w:sz w:val="22"/>
              </w:rPr>
              <w:t xml:space="preserve">The brewing industry majorly contributes in the CO2 emission and it is necessary to reduce this as beers, alcohols, wines are sole globally and have a global environmental impact. The Red House pub also needs to assure such factors. </w:t>
            </w:r>
          </w:p>
        </w:tc>
      </w:tr>
    </w:tbl>
    <w:p w14:paraId="34B067FA" w14:textId="7C1F6F7F" w:rsidR="00E1734F" w:rsidRPr="00D108F0" w:rsidRDefault="00D11534" w:rsidP="00B15CFC">
      <w:pPr>
        <w:spacing w:after="0" w:line="360" w:lineRule="auto"/>
        <w:jc w:val="center"/>
        <w:rPr>
          <w:rFonts w:cs="Arial"/>
          <w:sz w:val="22"/>
        </w:rPr>
      </w:pPr>
      <w:r w:rsidRPr="00D108F0">
        <w:rPr>
          <w:rFonts w:cs="Arial"/>
          <w:sz w:val="22"/>
        </w:rPr>
        <w:t>Table 1: PESTLE analysis</w:t>
      </w:r>
    </w:p>
    <w:p w14:paraId="462B2FE0" w14:textId="27437836" w:rsidR="00D108F0" w:rsidRPr="00D108F0" w:rsidRDefault="00D11534" w:rsidP="00B15CFC">
      <w:pPr>
        <w:spacing w:after="0" w:line="360" w:lineRule="auto"/>
        <w:jc w:val="center"/>
        <w:rPr>
          <w:rFonts w:cs="Arial"/>
          <w:sz w:val="22"/>
        </w:rPr>
      </w:pPr>
      <w:r w:rsidRPr="00D108F0">
        <w:rPr>
          <w:rFonts w:cs="Arial"/>
          <w:sz w:val="22"/>
        </w:rPr>
        <w:t>(Source: Created by learner)</w:t>
      </w:r>
    </w:p>
    <w:p w14:paraId="44926186" w14:textId="7FFA1E92" w:rsidR="00D11534" w:rsidRPr="00D108F0" w:rsidRDefault="00D11534" w:rsidP="00B15CFC">
      <w:pPr>
        <w:spacing w:after="0" w:line="360" w:lineRule="auto"/>
        <w:jc w:val="center"/>
        <w:rPr>
          <w:rFonts w:cs="Arial"/>
          <w:sz w:val="22"/>
        </w:rPr>
      </w:pPr>
      <w:r w:rsidRPr="00D108F0">
        <w:rPr>
          <w:rFonts w:cs="Arial"/>
          <w:noProof/>
          <w:sz w:val="22"/>
        </w:rPr>
        <w:lastRenderedPageBreak/>
        <w:drawing>
          <wp:inline distT="0" distB="0" distL="0" distR="0" wp14:anchorId="1108A815" wp14:editId="52AE337D">
            <wp:extent cx="5006340" cy="29337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5334" b="5382"/>
                    <a:stretch/>
                  </pic:blipFill>
                  <pic:spPr bwMode="auto">
                    <a:xfrm>
                      <a:off x="0" y="0"/>
                      <a:ext cx="5014605" cy="2938543"/>
                    </a:xfrm>
                    <a:prstGeom prst="rect">
                      <a:avLst/>
                    </a:prstGeom>
                    <a:ln>
                      <a:noFill/>
                    </a:ln>
                    <a:extLst>
                      <a:ext uri="{53640926-AAD7-44D8-BBD7-CCE9431645EC}">
                        <a14:shadowObscured xmlns:a14="http://schemas.microsoft.com/office/drawing/2010/main"/>
                      </a:ext>
                    </a:extLst>
                  </pic:spPr>
                </pic:pic>
              </a:graphicData>
            </a:graphic>
          </wp:inline>
        </w:drawing>
      </w:r>
    </w:p>
    <w:p w14:paraId="09E2DA4D" w14:textId="654B3A49" w:rsidR="00D11534" w:rsidRPr="00D108F0" w:rsidRDefault="00D11534" w:rsidP="00B15CFC">
      <w:pPr>
        <w:spacing w:after="0" w:line="360" w:lineRule="auto"/>
        <w:jc w:val="center"/>
        <w:rPr>
          <w:rFonts w:cs="Arial"/>
          <w:sz w:val="22"/>
        </w:rPr>
      </w:pPr>
      <w:r w:rsidRPr="00D108F0">
        <w:rPr>
          <w:rFonts w:cs="Arial"/>
          <w:sz w:val="22"/>
        </w:rPr>
        <w:t>Image 1: Sales drop for pubs due to covid-19</w:t>
      </w:r>
    </w:p>
    <w:p w14:paraId="1207F1B7" w14:textId="20A39D48" w:rsidR="00D11534" w:rsidRPr="00D108F0" w:rsidRDefault="00D11534" w:rsidP="00B15CFC">
      <w:pPr>
        <w:spacing w:after="0" w:line="360" w:lineRule="auto"/>
        <w:jc w:val="center"/>
        <w:rPr>
          <w:rFonts w:cs="Arial"/>
          <w:sz w:val="22"/>
        </w:rPr>
      </w:pPr>
      <w:r w:rsidRPr="00D108F0">
        <w:rPr>
          <w:rFonts w:cs="Arial"/>
          <w:sz w:val="22"/>
        </w:rPr>
        <w:t>(Source: Statis</w:t>
      </w:r>
      <w:r w:rsidR="004E7D4D" w:rsidRPr="00D108F0">
        <w:rPr>
          <w:rFonts w:cs="Arial"/>
          <w:sz w:val="22"/>
        </w:rPr>
        <w:t>t</w:t>
      </w:r>
      <w:r w:rsidRPr="00D108F0">
        <w:rPr>
          <w:rFonts w:cs="Arial"/>
          <w:sz w:val="22"/>
        </w:rPr>
        <w:t>a.com, 2020)</w:t>
      </w:r>
    </w:p>
    <w:p w14:paraId="5D17C01D" w14:textId="316579AF" w:rsidR="004F1755" w:rsidRDefault="004F1755" w:rsidP="00B15CFC">
      <w:pPr>
        <w:pStyle w:val="Heading2"/>
        <w:spacing w:line="360" w:lineRule="auto"/>
        <w:rPr>
          <w:rFonts w:cs="Arial"/>
          <w:bCs/>
          <w:sz w:val="22"/>
          <w:szCs w:val="22"/>
        </w:rPr>
      </w:pPr>
      <w:bookmarkStart w:id="5" w:name="_Toc80798156"/>
      <w:r w:rsidRPr="00D108F0">
        <w:rPr>
          <w:rFonts w:cs="Arial"/>
          <w:bCs/>
          <w:sz w:val="22"/>
          <w:szCs w:val="22"/>
        </w:rPr>
        <w:t>Porters’ five forces</w:t>
      </w:r>
      <w:bookmarkEnd w:id="5"/>
      <w:r w:rsidRPr="00D108F0">
        <w:rPr>
          <w:rFonts w:cs="Arial"/>
          <w:bCs/>
          <w:sz w:val="22"/>
          <w:szCs w:val="22"/>
        </w:rPr>
        <w:t xml:space="preserve"> </w:t>
      </w:r>
    </w:p>
    <w:p w14:paraId="1CF9F888" w14:textId="77777777" w:rsidR="00D108F0" w:rsidRPr="00D108F0" w:rsidRDefault="00D108F0" w:rsidP="00B15CFC">
      <w:pPr>
        <w:spacing w:after="0" w:line="360" w:lineRule="auto"/>
        <w:rPr>
          <w:sz w:val="22"/>
          <w:szCs w:val="20"/>
        </w:rPr>
      </w:pPr>
    </w:p>
    <w:p w14:paraId="45913932" w14:textId="7F2AD5A5" w:rsidR="004F1755" w:rsidRPr="00D108F0" w:rsidRDefault="004F1755" w:rsidP="00B15CFC">
      <w:pPr>
        <w:spacing w:after="0" w:line="360" w:lineRule="auto"/>
        <w:rPr>
          <w:rFonts w:cs="Arial"/>
          <w:sz w:val="22"/>
        </w:rPr>
      </w:pPr>
      <w:r w:rsidRPr="00AA7AF3">
        <w:rPr>
          <w:rFonts w:cs="Arial"/>
          <w:i/>
          <w:iCs/>
          <w:sz w:val="22"/>
        </w:rPr>
        <w:t>Bargaining power of buyers</w:t>
      </w:r>
      <w:r w:rsidR="00D108F0">
        <w:rPr>
          <w:rFonts w:cs="Arial"/>
          <w:sz w:val="22"/>
        </w:rPr>
        <w:t xml:space="preserve">: </w:t>
      </w:r>
      <w:r w:rsidRPr="00D108F0">
        <w:rPr>
          <w:rFonts w:cs="Arial"/>
          <w:sz w:val="22"/>
        </w:rPr>
        <w:t xml:space="preserve">There are people in UK who consume alcohol on daily basis. However, people may or may not visit a pub </w:t>
      </w:r>
      <w:r w:rsidR="000F45A0">
        <w:rPr>
          <w:rFonts w:cs="Arial"/>
          <w:sz w:val="22"/>
        </w:rPr>
        <w:t>just as often in order to have a drink</w:t>
      </w:r>
      <w:r w:rsidRPr="00D108F0">
        <w:rPr>
          <w:rFonts w:cs="Arial"/>
          <w:sz w:val="22"/>
        </w:rPr>
        <w:t>. Although, people usually want to spend their Friday</w:t>
      </w:r>
      <w:r w:rsidR="000F45A0">
        <w:rPr>
          <w:rFonts w:cs="Arial"/>
          <w:sz w:val="22"/>
        </w:rPr>
        <w:t xml:space="preserve"> or </w:t>
      </w:r>
      <w:r w:rsidRPr="00D108F0">
        <w:rPr>
          <w:rFonts w:cs="Arial"/>
          <w:sz w:val="22"/>
        </w:rPr>
        <w:t xml:space="preserve">Saturday nights at pubs with their friends and family. </w:t>
      </w:r>
      <w:r w:rsidR="003744CE" w:rsidRPr="00D108F0">
        <w:rPr>
          <w:rFonts w:cs="Arial"/>
          <w:sz w:val="22"/>
        </w:rPr>
        <w:t xml:space="preserve">Buyers are the main contributors in any industry and hence, their power is always high. This </w:t>
      </w:r>
      <w:r w:rsidR="00B11DF8">
        <w:rPr>
          <w:rFonts w:cs="Arial"/>
          <w:sz w:val="22"/>
        </w:rPr>
        <w:t xml:space="preserve">situation also </w:t>
      </w:r>
      <w:r w:rsidR="00AA7AF3">
        <w:rPr>
          <w:rFonts w:cs="Arial"/>
          <w:sz w:val="22"/>
        </w:rPr>
        <w:t xml:space="preserve">applies for </w:t>
      </w:r>
      <w:r w:rsidR="00B11DF8">
        <w:rPr>
          <w:rFonts w:cs="Arial"/>
          <w:sz w:val="22"/>
        </w:rPr>
        <w:t xml:space="preserve">the company we are analysing, </w:t>
      </w:r>
      <w:r w:rsidR="003744CE" w:rsidRPr="00D108F0">
        <w:rPr>
          <w:rFonts w:cs="Arial"/>
          <w:sz w:val="22"/>
        </w:rPr>
        <w:t xml:space="preserve">The Red House </w:t>
      </w:r>
      <w:r w:rsidR="00B11DF8">
        <w:rPr>
          <w:rFonts w:cs="Arial"/>
          <w:sz w:val="22"/>
        </w:rPr>
        <w:t>P</w:t>
      </w:r>
      <w:r w:rsidR="003744CE" w:rsidRPr="00D108F0">
        <w:rPr>
          <w:rFonts w:cs="Arial"/>
          <w:sz w:val="22"/>
        </w:rPr>
        <w:t xml:space="preserve">ub. </w:t>
      </w:r>
    </w:p>
    <w:p w14:paraId="713A0C42" w14:textId="61017196" w:rsidR="004F1755" w:rsidRPr="00D108F0" w:rsidRDefault="004F1755" w:rsidP="00B15CFC">
      <w:pPr>
        <w:spacing w:after="0" w:line="360" w:lineRule="auto"/>
        <w:rPr>
          <w:rFonts w:cs="Arial"/>
          <w:sz w:val="22"/>
        </w:rPr>
      </w:pPr>
      <w:r w:rsidRPr="00AA7AF3">
        <w:rPr>
          <w:rFonts w:cs="Arial"/>
          <w:i/>
          <w:iCs/>
          <w:sz w:val="22"/>
        </w:rPr>
        <w:t>Bargaining power of sellers</w:t>
      </w:r>
      <w:r w:rsidR="00D108F0">
        <w:rPr>
          <w:rFonts w:cs="Arial"/>
          <w:sz w:val="22"/>
        </w:rPr>
        <w:t>:</w:t>
      </w:r>
      <w:r w:rsidR="005A17BF" w:rsidRPr="00D108F0">
        <w:rPr>
          <w:rFonts w:cs="Arial"/>
          <w:b/>
          <w:bCs/>
          <w:sz w:val="22"/>
        </w:rPr>
        <w:t xml:space="preserve"> </w:t>
      </w:r>
      <w:r w:rsidR="005A17BF" w:rsidRPr="00D108F0">
        <w:rPr>
          <w:rFonts w:cs="Arial"/>
          <w:sz w:val="22"/>
        </w:rPr>
        <w:t xml:space="preserve">The power of </w:t>
      </w:r>
      <w:r w:rsidR="00AA7AF3">
        <w:rPr>
          <w:rFonts w:cs="Arial"/>
          <w:sz w:val="22"/>
        </w:rPr>
        <w:t>sellers</w:t>
      </w:r>
      <w:r w:rsidR="005A17BF" w:rsidRPr="00D108F0">
        <w:rPr>
          <w:rFonts w:cs="Arial"/>
          <w:sz w:val="22"/>
        </w:rPr>
        <w:t xml:space="preserve"> usually </w:t>
      </w:r>
      <w:r w:rsidR="00CA1F64" w:rsidRPr="00D108F0">
        <w:rPr>
          <w:rFonts w:cs="Arial"/>
          <w:sz w:val="22"/>
        </w:rPr>
        <w:t>varies</w:t>
      </w:r>
      <w:r w:rsidR="005A17BF" w:rsidRPr="00D108F0">
        <w:rPr>
          <w:rFonts w:cs="Arial"/>
          <w:sz w:val="22"/>
        </w:rPr>
        <w:t xml:space="preserve"> between medium to high depending upon company-to-company. </w:t>
      </w:r>
      <w:r w:rsidR="00CA1F64" w:rsidRPr="00D108F0">
        <w:rPr>
          <w:rFonts w:cs="Arial"/>
          <w:sz w:val="22"/>
        </w:rPr>
        <w:t xml:space="preserve">The Red House pub serves different alcohols and their suppliers are also different which gives them moderate power. </w:t>
      </w:r>
    </w:p>
    <w:p w14:paraId="64616AC9" w14:textId="7606067A" w:rsidR="004F1755" w:rsidRPr="00D108F0" w:rsidRDefault="004F1755" w:rsidP="00B15CFC">
      <w:pPr>
        <w:spacing w:after="0" w:line="360" w:lineRule="auto"/>
        <w:rPr>
          <w:rFonts w:cs="Arial"/>
          <w:sz w:val="22"/>
        </w:rPr>
      </w:pPr>
      <w:r w:rsidRPr="00AA7AF3">
        <w:rPr>
          <w:rFonts w:cs="Arial"/>
          <w:i/>
          <w:iCs/>
          <w:sz w:val="22"/>
        </w:rPr>
        <w:t>Threat from substitutes</w:t>
      </w:r>
      <w:r w:rsidR="00AA7AF3">
        <w:rPr>
          <w:rFonts w:cs="Arial"/>
          <w:sz w:val="22"/>
        </w:rPr>
        <w:t>:</w:t>
      </w:r>
      <w:r w:rsidR="008B2EA2" w:rsidRPr="00D108F0">
        <w:rPr>
          <w:rFonts w:cs="Arial"/>
          <w:sz w:val="22"/>
        </w:rPr>
        <w:t xml:space="preserve"> The threat from substitutes is moderate as people might choose buying alcohol and staying home instead of hanging out at pubs as people may want to save the extra money charged at pubs. </w:t>
      </w:r>
    </w:p>
    <w:p w14:paraId="7CC75886" w14:textId="72E67BF7" w:rsidR="004F1755" w:rsidRPr="00D108F0" w:rsidRDefault="004F1755" w:rsidP="00B15CFC">
      <w:pPr>
        <w:spacing w:after="0" w:line="360" w:lineRule="auto"/>
        <w:rPr>
          <w:rFonts w:cs="Arial"/>
          <w:sz w:val="22"/>
        </w:rPr>
      </w:pPr>
      <w:r w:rsidRPr="00AA7AF3">
        <w:rPr>
          <w:rFonts w:cs="Arial"/>
          <w:i/>
          <w:iCs/>
          <w:sz w:val="22"/>
        </w:rPr>
        <w:t>Threat from rivals</w:t>
      </w:r>
      <w:r w:rsidR="00AA7AF3">
        <w:rPr>
          <w:rFonts w:cs="Arial"/>
          <w:sz w:val="22"/>
        </w:rPr>
        <w:t>:</w:t>
      </w:r>
      <w:r w:rsidR="0003010F" w:rsidRPr="00AA7AF3">
        <w:rPr>
          <w:rFonts w:cs="Arial"/>
          <w:sz w:val="22"/>
        </w:rPr>
        <w:t xml:space="preserve"> </w:t>
      </w:r>
      <w:r w:rsidR="0003010F" w:rsidRPr="00D108F0">
        <w:rPr>
          <w:rFonts w:cs="Arial"/>
          <w:sz w:val="22"/>
        </w:rPr>
        <w:t xml:space="preserve">There are huge number of pubs in UK in every location </w:t>
      </w:r>
      <w:r w:rsidR="005F409C" w:rsidRPr="00D108F0">
        <w:rPr>
          <w:rFonts w:cs="Arial"/>
          <w:sz w:val="22"/>
        </w:rPr>
        <w:t xml:space="preserve">and area. Thus, the threat from rivals is high as there are many competitors for The Red House </w:t>
      </w:r>
      <w:r w:rsidR="00B11DF8">
        <w:rPr>
          <w:rFonts w:cs="Arial"/>
          <w:sz w:val="22"/>
        </w:rPr>
        <w:t>P</w:t>
      </w:r>
      <w:r w:rsidR="005F409C" w:rsidRPr="00D108F0">
        <w:rPr>
          <w:rFonts w:cs="Arial"/>
          <w:sz w:val="22"/>
        </w:rPr>
        <w:t xml:space="preserve">ub. </w:t>
      </w:r>
    </w:p>
    <w:p w14:paraId="50D5C9DE" w14:textId="0F2E9723" w:rsidR="004A4237" w:rsidRDefault="004F1755" w:rsidP="00B15CFC">
      <w:pPr>
        <w:spacing w:after="0" w:line="360" w:lineRule="auto"/>
        <w:rPr>
          <w:rFonts w:cs="Arial"/>
          <w:sz w:val="22"/>
        </w:rPr>
      </w:pPr>
      <w:r w:rsidRPr="00AA7AF3">
        <w:rPr>
          <w:rFonts w:cs="Arial"/>
          <w:i/>
          <w:iCs/>
          <w:sz w:val="22"/>
        </w:rPr>
        <w:t>Threat from new entrants</w:t>
      </w:r>
      <w:r w:rsidR="00AA7AF3">
        <w:rPr>
          <w:rFonts w:cs="Arial"/>
          <w:sz w:val="22"/>
        </w:rPr>
        <w:t>:</w:t>
      </w:r>
      <w:r w:rsidR="005F409C" w:rsidRPr="00D108F0">
        <w:rPr>
          <w:rFonts w:cs="Arial"/>
          <w:sz w:val="22"/>
        </w:rPr>
        <w:t xml:space="preserve"> The threat from new entrants may be comparatively low as getting licence for serving liquor is not that easy. New entrants may find it challenging initially to get permission from government and build the image and spread awareness. </w:t>
      </w:r>
    </w:p>
    <w:p w14:paraId="0968DC7B" w14:textId="16DF0818" w:rsidR="00B11DF8" w:rsidRDefault="00B11DF8" w:rsidP="00B15CFC">
      <w:pPr>
        <w:spacing w:after="0" w:line="360" w:lineRule="auto"/>
        <w:rPr>
          <w:rFonts w:cs="Arial"/>
          <w:sz w:val="22"/>
        </w:rPr>
      </w:pPr>
    </w:p>
    <w:p w14:paraId="0546370C" w14:textId="77777777" w:rsidR="00B11DF8" w:rsidRDefault="00B11DF8" w:rsidP="00B15CFC">
      <w:pPr>
        <w:spacing w:after="0" w:line="360" w:lineRule="auto"/>
        <w:rPr>
          <w:rFonts w:cs="Arial"/>
          <w:sz w:val="22"/>
        </w:rPr>
      </w:pPr>
    </w:p>
    <w:p w14:paraId="5877C03C" w14:textId="77777777" w:rsidR="00AA7AF3" w:rsidRPr="00D108F0" w:rsidRDefault="00AA7AF3" w:rsidP="00B15CFC">
      <w:pPr>
        <w:spacing w:after="0" w:line="360" w:lineRule="auto"/>
        <w:rPr>
          <w:rFonts w:cs="Arial"/>
          <w:sz w:val="22"/>
        </w:rPr>
      </w:pPr>
    </w:p>
    <w:p w14:paraId="2210CAEF" w14:textId="051694A5" w:rsidR="004A4237" w:rsidRDefault="004A4237" w:rsidP="00B15CFC">
      <w:pPr>
        <w:pStyle w:val="Heading2"/>
        <w:spacing w:line="360" w:lineRule="auto"/>
        <w:rPr>
          <w:rFonts w:cs="Arial"/>
          <w:b w:val="0"/>
          <w:bCs/>
          <w:sz w:val="22"/>
        </w:rPr>
      </w:pPr>
      <w:bookmarkStart w:id="6" w:name="_Toc80798157"/>
      <w:r w:rsidRPr="00AA7AF3">
        <w:rPr>
          <w:rFonts w:cs="Arial"/>
          <w:bCs/>
          <w:sz w:val="22"/>
          <w:szCs w:val="22"/>
        </w:rPr>
        <w:lastRenderedPageBreak/>
        <w:t>Key drivers of changes</w:t>
      </w:r>
      <w:bookmarkEnd w:id="6"/>
      <w:r w:rsidRPr="00AA7AF3">
        <w:rPr>
          <w:rFonts w:cs="Arial"/>
          <w:bCs/>
          <w:sz w:val="22"/>
          <w:szCs w:val="22"/>
        </w:rPr>
        <w:t xml:space="preserve"> </w:t>
      </w:r>
    </w:p>
    <w:p w14:paraId="4E511F0F" w14:textId="77777777" w:rsidR="00AA7AF3" w:rsidRPr="00AA7AF3" w:rsidRDefault="00AA7AF3" w:rsidP="00B15CFC">
      <w:pPr>
        <w:spacing w:after="0" w:line="360" w:lineRule="auto"/>
        <w:rPr>
          <w:rFonts w:cs="Arial"/>
          <w:sz w:val="22"/>
        </w:rPr>
      </w:pPr>
    </w:p>
    <w:p w14:paraId="5ECEDF8E" w14:textId="50BA4DCB" w:rsidR="004A4237" w:rsidRPr="00D108F0" w:rsidRDefault="004A4237" w:rsidP="00B15CFC">
      <w:pPr>
        <w:pStyle w:val="ListParagraph"/>
        <w:numPr>
          <w:ilvl w:val="0"/>
          <w:numId w:val="1"/>
        </w:numPr>
        <w:spacing w:after="0" w:line="360" w:lineRule="auto"/>
        <w:rPr>
          <w:rFonts w:cs="Arial"/>
          <w:sz w:val="22"/>
        </w:rPr>
      </w:pPr>
      <w:r w:rsidRPr="00D108F0">
        <w:rPr>
          <w:rFonts w:cs="Arial"/>
          <w:sz w:val="22"/>
        </w:rPr>
        <w:t xml:space="preserve">One of the biggest key drivers for changes in Britain has been </w:t>
      </w:r>
      <w:r w:rsidR="00AA7AF3">
        <w:rPr>
          <w:rFonts w:cs="Arial"/>
          <w:sz w:val="22"/>
        </w:rPr>
        <w:t>COVID-19</w:t>
      </w:r>
      <w:r w:rsidRPr="00D108F0">
        <w:rPr>
          <w:rFonts w:cs="Arial"/>
          <w:sz w:val="22"/>
        </w:rPr>
        <w:t xml:space="preserve"> virus as </w:t>
      </w:r>
      <w:r w:rsidR="00AA7AF3">
        <w:rPr>
          <w:rFonts w:cs="Arial"/>
          <w:sz w:val="22"/>
        </w:rPr>
        <w:t>it ha</w:t>
      </w:r>
      <w:r w:rsidRPr="00D108F0">
        <w:rPr>
          <w:rFonts w:cs="Arial"/>
          <w:sz w:val="22"/>
        </w:rPr>
        <w:t>s not only decreased the number of sales</w:t>
      </w:r>
      <w:r w:rsidR="00AA7AF3">
        <w:rPr>
          <w:rFonts w:cs="Arial"/>
          <w:sz w:val="22"/>
        </w:rPr>
        <w:t>,</w:t>
      </w:r>
      <w:r w:rsidRPr="00D108F0">
        <w:rPr>
          <w:rFonts w:cs="Arial"/>
          <w:sz w:val="22"/>
        </w:rPr>
        <w:t xml:space="preserve"> but it also resulted in lockdowns which impacted the sales and revenues of pubs in UK</w:t>
      </w:r>
      <w:r w:rsidR="00B11DF8">
        <w:rPr>
          <w:rFonts w:cs="Arial"/>
          <w:sz w:val="22"/>
        </w:rPr>
        <w:t xml:space="preserve"> as the businesses had to close their activity for quite a long period of time</w:t>
      </w:r>
      <w:r w:rsidR="00037CA3" w:rsidRPr="00D108F0">
        <w:rPr>
          <w:rFonts w:cs="Arial"/>
          <w:sz w:val="22"/>
        </w:rPr>
        <w:t xml:space="preserve"> (Kumar </w:t>
      </w:r>
      <w:r w:rsidR="00037CA3" w:rsidRPr="00D108F0">
        <w:rPr>
          <w:rFonts w:cs="Arial"/>
          <w:i/>
          <w:iCs/>
          <w:sz w:val="22"/>
        </w:rPr>
        <w:t xml:space="preserve">et al., </w:t>
      </w:r>
      <w:r w:rsidR="00037CA3" w:rsidRPr="00D108F0">
        <w:rPr>
          <w:rFonts w:cs="Arial"/>
          <w:sz w:val="22"/>
        </w:rPr>
        <w:t>2020)</w:t>
      </w:r>
      <w:r w:rsidRPr="00D108F0">
        <w:rPr>
          <w:rFonts w:cs="Arial"/>
          <w:sz w:val="22"/>
        </w:rPr>
        <w:t xml:space="preserve">. </w:t>
      </w:r>
    </w:p>
    <w:p w14:paraId="6914D2B8" w14:textId="66E256A7" w:rsidR="005C19AA" w:rsidRPr="00FC1AAE" w:rsidRDefault="004A4237" w:rsidP="00B15CFC">
      <w:pPr>
        <w:pStyle w:val="ListParagraph"/>
        <w:numPr>
          <w:ilvl w:val="0"/>
          <w:numId w:val="1"/>
        </w:numPr>
        <w:spacing w:after="0" w:line="360" w:lineRule="auto"/>
        <w:rPr>
          <w:rFonts w:cs="Arial"/>
          <w:sz w:val="22"/>
        </w:rPr>
      </w:pPr>
      <w:r w:rsidRPr="00D108F0">
        <w:rPr>
          <w:rFonts w:cs="Arial"/>
          <w:sz w:val="22"/>
        </w:rPr>
        <w:t>Technological advancements and developments have aided pubs to advertise and promote in more different ways and to reach out to more customers. This has helped in creating larger customer base and increasing revenues</w:t>
      </w:r>
      <w:r w:rsidR="00037CA3" w:rsidRPr="00D108F0">
        <w:rPr>
          <w:rFonts w:cs="Arial"/>
          <w:sz w:val="22"/>
        </w:rPr>
        <w:t xml:space="preserve"> (</w:t>
      </w:r>
      <w:proofErr w:type="spellStart"/>
      <w:r w:rsidR="00037CA3" w:rsidRPr="00D108F0">
        <w:rPr>
          <w:rFonts w:cs="Arial"/>
          <w:sz w:val="22"/>
        </w:rPr>
        <w:t>Isayev</w:t>
      </w:r>
      <w:proofErr w:type="spellEnd"/>
      <w:r w:rsidR="00037CA3" w:rsidRPr="00D108F0">
        <w:rPr>
          <w:rFonts w:cs="Arial"/>
          <w:sz w:val="22"/>
        </w:rPr>
        <w:t>, 2019)</w:t>
      </w:r>
      <w:r w:rsidRPr="00D108F0">
        <w:rPr>
          <w:rFonts w:cs="Arial"/>
          <w:sz w:val="22"/>
        </w:rPr>
        <w:t xml:space="preserve">. </w:t>
      </w:r>
    </w:p>
    <w:p w14:paraId="7A818AC2" w14:textId="06CE0B3A" w:rsidR="005C19AA" w:rsidRPr="00D108F0" w:rsidRDefault="005C19AA" w:rsidP="00B15CFC">
      <w:pPr>
        <w:spacing w:after="0" w:line="360" w:lineRule="auto"/>
        <w:rPr>
          <w:rFonts w:cs="Arial"/>
          <w:sz w:val="22"/>
        </w:rPr>
      </w:pPr>
      <w:r w:rsidRPr="00D108F0">
        <w:rPr>
          <w:rFonts w:cs="Arial"/>
          <w:sz w:val="22"/>
        </w:rPr>
        <w:t xml:space="preserve">It is realized that Culture exists if they can be defined or not. </w:t>
      </w:r>
      <w:r w:rsidR="00B11DF8">
        <w:rPr>
          <w:rFonts w:cs="Arial"/>
          <w:sz w:val="22"/>
        </w:rPr>
        <w:t>It is something that is</w:t>
      </w:r>
      <w:r w:rsidRPr="00D108F0">
        <w:rPr>
          <w:rFonts w:cs="Arial"/>
          <w:sz w:val="22"/>
        </w:rPr>
        <w:t xml:space="preserve"> </w:t>
      </w:r>
      <w:r w:rsidR="00FC1AAE">
        <w:rPr>
          <w:rFonts w:cs="Arial"/>
          <w:sz w:val="22"/>
        </w:rPr>
        <w:t>intangible</w:t>
      </w:r>
      <w:r w:rsidRPr="00D108F0">
        <w:rPr>
          <w:rFonts w:cs="Arial"/>
          <w:sz w:val="22"/>
        </w:rPr>
        <w:t xml:space="preserve"> </w:t>
      </w:r>
      <w:r w:rsidR="00B11DF8">
        <w:rPr>
          <w:rFonts w:cs="Arial"/>
          <w:sz w:val="22"/>
        </w:rPr>
        <w:t>and that it</w:t>
      </w:r>
      <w:r w:rsidRPr="00D108F0">
        <w:rPr>
          <w:rFonts w:cs="Arial"/>
          <w:sz w:val="22"/>
        </w:rPr>
        <w:t xml:space="preserve"> lingers palpably and affects how </w:t>
      </w:r>
      <w:r w:rsidR="00FC1AAE">
        <w:rPr>
          <w:rFonts w:cs="Arial"/>
          <w:sz w:val="22"/>
        </w:rPr>
        <w:t>the work is completed</w:t>
      </w:r>
      <w:r w:rsidRPr="00D108F0">
        <w:rPr>
          <w:rFonts w:cs="Arial"/>
          <w:sz w:val="22"/>
        </w:rPr>
        <w:t xml:space="preserve">, how tasks succeed or fall flat, who fits in and who doesn't, and how the organization's general demeanour is resolved. At the point when </w:t>
      </w:r>
      <w:r w:rsidR="00FC1AAE">
        <w:rPr>
          <w:rFonts w:cs="Arial"/>
          <w:sz w:val="22"/>
        </w:rPr>
        <w:t>companies</w:t>
      </w:r>
      <w:r w:rsidRPr="00D108F0">
        <w:rPr>
          <w:rFonts w:cs="Arial"/>
          <w:sz w:val="22"/>
        </w:rPr>
        <w:t xml:space="preserve"> combine and their societies impact, or when development and other key changes imply that the current culture gets unseemly and represses as opposed to advances headway, culture turns into a point of convergence of accentuation (</w:t>
      </w:r>
      <w:r w:rsidRPr="00D108F0">
        <w:rPr>
          <w:rFonts w:cs="Arial"/>
          <w:sz w:val="22"/>
          <w:shd w:val="clear" w:color="auto" w:fill="FFFFFF"/>
        </w:rPr>
        <w:t xml:space="preserve">Braithwaite </w:t>
      </w:r>
      <w:r w:rsidRPr="00D108F0">
        <w:rPr>
          <w:rFonts w:cs="Arial"/>
          <w:i/>
          <w:iCs/>
          <w:sz w:val="22"/>
          <w:shd w:val="clear" w:color="auto" w:fill="FFFFFF"/>
        </w:rPr>
        <w:t xml:space="preserve">et al., </w:t>
      </w:r>
      <w:r w:rsidRPr="00D108F0">
        <w:rPr>
          <w:rFonts w:cs="Arial"/>
          <w:sz w:val="22"/>
          <w:shd w:val="clear" w:color="auto" w:fill="FFFFFF"/>
        </w:rPr>
        <w:t>2017</w:t>
      </w:r>
      <w:r w:rsidRPr="00D108F0">
        <w:rPr>
          <w:rFonts w:cs="Arial"/>
          <w:sz w:val="22"/>
        </w:rPr>
        <w:t xml:space="preserve">). Social challenges might be at fault for low spirit, non-appearance, or high staff turnover in more static conditions, with the entirety of the unfortunate results it involves. </w:t>
      </w:r>
      <w:r w:rsidR="00B11DF8">
        <w:rPr>
          <w:rFonts w:cs="Arial"/>
          <w:sz w:val="22"/>
        </w:rPr>
        <w:t>The R</w:t>
      </w:r>
      <w:r w:rsidRPr="00D108F0">
        <w:rPr>
          <w:rFonts w:cs="Arial"/>
          <w:sz w:val="22"/>
        </w:rPr>
        <w:t xml:space="preserve">ed House pub is an organisation that understands the importance of the culture and </w:t>
      </w:r>
      <w:r w:rsidR="00B11DF8">
        <w:rPr>
          <w:rFonts w:cs="Arial"/>
          <w:sz w:val="22"/>
        </w:rPr>
        <w:t xml:space="preserve">is </w:t>
      </w:r>
      <w:r w:rsidRPr="00D108F0">
        <w:rPr>
          <w:rFonts w:cs="Arial"/>
          <w:sz w:val="22"/>
        </w:rPr>
        <w:t>actively working on increasing job satisfaction and reducing the employee turnover rates.</w:t>
      </w:r>
    </w:p>
    <w:p w14:paraId="56B52851" w14:textId="77777777" w:rsidR="005C19AA" w:rsidRPr="00D108F0" w:rsidRDefault="005C19AA" w:rsidP="00B15CFC">
      <w:pPr>
        <w:spacing w:after="0" w:line="360" w:lineRule="auto"/>
        <w:rPr>
          <w:rFonts w:cs="Arial"/>
          <w:sz w:val="22"/>
        </w:rPr>
      </w:pPr>
      <w:r w:rsidRPr="00D108F0">
        <w:rPr>
          <w:rFonts w:cs="Arial"/>
          <w:sz w:val="22"/>
        </w:rPr>
        <w:t>Corporate Culture, regardless of its subtlety, can fundamentally affect an association's workplace and creation (</w:t>
      </w:r>
      <w:proofErr w:type="spellStart"/>
      <w:r w:rsidRPr="00D108F0">
        <w:rPr>
          <w:rFonts w:cs="Arial"/>
          <w:sz w:val="22"/>
          <w:shd w:val="clear" w:color="auto" w:fill="FFFFFF"/>
        </w:rPr>
        <w:t>Ramdhani</w:t>
      </w:r>
      <w:proofErr w:type="spellEnd"/>
      <w:r w:rsidRPr="00D108F0">
        <w:rPr>
          <w:rFonts w:cs="Arial"/>
          <w:sz w:val="22"/>
          <w:shd w:val="clear" w:color="auto" w:fill="FFFFFF"/>
        </w:rPr>
        <w:t xml:space="preserve"> </w:t>
      </w:r>
      <w:r w:rsidRPr="00D108F0">
        <w:rPr>
          <w:rFonts w:cs="Arial"/>
          <w:i/>
          <w:iCs/>
          <w:sz w:val="22"/>
          <w:shd w:val="clear" w:color="auto" w:fill="FFFFFF"/>
        </w:rPr>
        <w:t xml:space="preserve">et al., </w:t>
      </w:r>
      <w:r w:rsidRPr="00D108F0">
        <w:rPr>
          <w:rFonts w:cs="Arial"/>
          <w:sz w:val="22"/>
          <w:shd w:val="clear" w:color="auto" w:fill="FFFFFF"/>
        </w:rPr>
        <w:t>2017</w:t>
      </w:r>
      <w:r w:rsidRPr="00D108F0">
        <w:rPr>
          <w:rFonts w:cs="Arial"/>
          <w:sz w:val="22"/>
        </w:rPr>
        <w:t>). This is the reason such a lot of exploration has been done to decide precisely what establishes a fruitful business culture and how to transform one that isn't. Luckily, while corporate culture may be hard to characterize, there are strategies for looking at it. Such methodologies can be incredibly valuable when fostering a system or arranging a shift. One such methodology for inspecting and adjusting an association's way of life is the Cultural Web. Managers at Red House pub can utilize it to uncover social suspicions and practices, then, at that point go to work adjusting authoritative pieces.</w:t>
      </w:r>
    </w:p>
    <w:p w14:paraId="7ED87E5E" w14:textId="77777777" w:rsidR="005C19AA" w:rsidRPr="00C02293" w:rsidRDefault="005C19AA" w:rsidP="00B15CFC">
      <w:pPr>
        <w:spacing w:after="0" w:line="360" w:lineRule="auto"/>
        <w:rPr>
          <w:rFonts w:cs="Arial"/>
          <w:sz w:val="22"/>
          <w:u w:val="single"/>
        </w:rPr>
      </w:pPr>
      <w:r w:rsidRPr="00C02293">
        <w:rPr>
          <w:rFonts w:cs="Arial"/>
          <w:sz w:val="22"/>
          <w:u w:val="single"/>
        </w:rPr>
        <w:t>The cultural web:</w:t>
      </w:r>
    </w:p>
    <w:p w14:paraId="5274DF46" w14:textId="77777777" w:rsidR="005C19AA" w:rsidRPr="00D108F0" w:rsidRDefault="005C19AA" w:rsidP="00B15CFC">
      <w:pPr>
        <w:spacing w:after="0" w:line="360" w:lineRule="auto"/>
        <w:rPr>
          <w:rFonts w:cs="Arial"/>
          <w:sz w:val="22"/>
        </w:rPr>
      </w:pPr>
      <w:r w:rsidRPr="00D108F0">
        <w:rPr>
          <w:rFonts w:cs="Arial"/>
          <w:sz w:val="22"/>
        </w:rPr>
        <w:t>The Cultural Web features six interconnected components that add to the example or model of the work environment and can effectively help in understanding the culture of Red House Pub. This will help in getting a deeper understanding about the work culture of the organisation as it will help in extensively understanding all the components that influence the culture and also helps in evaluating what is working, what isn't working, and what should be changed by investigating the segments in each (</w:t>
      </w:r>
      <w:r w:rsidRPr="00D108F0">
        <w:rPr>
          <w:rFonts w:cs="Arial"/>
          <w:sz w:val="22"/>
          <w:shd w:val="clear" w:color="auto" w:fill="FFFFFF"/>
        </w:rPr>
        <w:t>Morris, J.P., 2020</w:t>
      </w:r>
      <w:r w:rsidRPr="00D108F0">
        <w:rPr>
          <w:rFonts w:cs="Arial"/>
          <w:sz w:val="22"/>
        </w:rPr>
        <w:t xml:space="preserve">). Coming up next are the six components: </w:t>
      </w:r>
    </w:p>
    <w:p w14:paraId="68A65579" w14:textId="77777777" w:rsidR="005C19AA" w:rsidRPr="00C02293" w:rsidRDefault="005C19AA" w:rsidP="00B15CFC">
      <w:pPr>
        <w:spacing w:after="0" w:line="360" w:lineRule="auto"/>
        <w:rPr>
          <w:rFonts w:cs="Arial"/>
          <w:i/>
          <w:iCs/>
          <w:sz w:val="22"/>
        </w:rPr>
      </w:pPr>
      <w:r w:rsidRPr="00C02293">
        <w:rPr>
          <w:rFonts w:cs="Arial"/>
          <w:i/>
          <w:iCs/>
          <w:sz w:val="22"/>
        </w:rPr>
        <w:t>Stories:</w:t>
      </w:r>
    </w:p>
    <w:p w14:paraId="5029E304" w14:textId="77777777" w:rsidR="005C19AA" w:rsidRPr="00C02293" w:rsidRDefault="005C19AA" w:rsidP="00B15CFC">
      <w:pPr>
        <w:spacing w:after="0" w:line="360" w:lineRule="auto"/>
        <w:rPr>
          <w:rFonts w:cs="Arial"/>
          <w:sz w:val="22"/>
        </w:rPr>
      </w:pPr>
      <w:r w:rsidRPr="00D108F0">
        <w:rPr>
          <w:rFonts w:cs="Arial"/>
          <w:sz w:val="22"/>
        </w:rPr>
        <w:lastRenderedPageBreak/>
        <w:t>Inside and outside the firm, stories are told about previous occasions and individuals. Who and what are the elements about the culture of the organisation and the association uncovers a great deal about what it esteems and considers to be exceptional lead over the competition (</w:t>
      </w:r>
      <w:r w:rsidRPr="00D108F0">
        <w:rPr>
          <w:rFonts w:cs="Arial"/>
          <w:sz w:val="22"/>
          <w:shd w:val="clear" w:color="auto" w:fill="FFFFFF"/>
        </w:rPr>
        <w:t xml:space="preserve">Doi, T. and Murata, A., </w:t>
      </w:r>
      <w:proofErr w:type="gramStart"/>
      <w:r w:rsidRPr="00D108F0">
        <w:rPr>
          <w:rFonts w:cs="Arial"/>
          <w:sz w:val="22"/>
          <w:shd w:val="clear" w:color="auto" w:fill="FFFFFF"/>
        </w:rPr>
        <w:t>2019</w:t>
      </w:r>
      <w:r w:rsidRPr="00D108F0">
        <w:rPr>
          <w:rFonts w:cs="Arial"/>
          <w:sz w:val="22"/>
        </w:rPr>
        <w:t>).</w:t>
      </w:r>
      <w:proofErr w:type="gramEnd"/>
      <w:r w:rsidRPr="00D108F0">
        <w:rPr>
          <w:rFonts w:cs="Arial"/>
          <w:sz w:val="22"/>
        </w:rPr>
        <w:t xml:space="preserve"> Red House pub has boosted their value in terms of culture as there are various positive stories and incidents that took place in the organisation which are discussed all over and such stories showcase how the culture of the organisation ensures that in every situation the employees are taken care of. The organisation is known for carrying out their activities ethically and how the managers are carrying about the customer experience </w:t>
      </w:r>
      <w:r w:rsidRPr="00C02293">
        <w:rPr>
          <w:rFonts w:cs="Arial"/>
          <w:sz w:val="22"/>
        </w:rPr>
        <w:t xml:space="preserve">and job satisfaction. </w:t>
      </w:r>
    </w:p>
    <w:p w14:paraId="71F6E50B" w14:textId="77777777" w:rsidR="005C19AA" w:rsidRPr="00C02293" w:rsidRDefault="005C19AA" w:rsidP="00B15CFC">
      <w:pPr>
        <w:spacing w:after="0" w:line="360" w:lineRule="auto"/>
        <w:rPr>
          <w:rFonts w:cs="Arial"/>
          <w:i/>
          <w:iCs/>
          <w:sz w:val="22"/>
        </w:rPr>
      </w:pPr>
      <w:r w:rsidRPr="00C02293">
        <w:rPr>
          <w:rFonts w:cs="Arial"/>
          <w:i/>
          <w:iCs/>
          <w:sz w:val="22"/>
        </w:rPr>
        <w:t>Routines and Rituals:</w:t>
      </w:r>
    </w:p>
    <w:p w14:paraId="27BDD9F9" w14:textId="691D415A" w:rsidR="005C19AA" w:rsidRPr="00D108F0" w:rsidRDefault="005C19AA" w:rsidP="00B15CFC">
      <w:pPr>
        <w:spacing w:after="0" w:line="360" w:lineRule="auto"/>
        <w:rPr>
          <w:rFonts w:cs="Arial"/>
          <w:sz w:val="22"/>
        </w:rPr>
      </w:pPr>
      <w:r w:rsidRPr="00D108F0">
        <w:rPr>
          <w:rFonts w:cs="Arial"/>
          <w:sz w:val="22"/>
        </w:rPr>
        <w:t xml:space="preserve">Individuals' </w:t>
      </w:r>
      <w:r w:rsidR="00C02293" w:rsidRPr="00D108F0">
        <w:rPr>
          <w:rFonts w:cs="Arial"/>
          <w:sz w:val="22"/>
        </w:rPr>
        <w:t>everyday</w:t>
      </w:r>
      <w:r w:rsidRPr="00D108F0">
        <w:rPr>
          <w:rFonts w:cs="Arial"/>
          <w:sz w:val="22"/>
        </w:rPr>
        <w:t xml:space="preserve"> conduct and practice</w:t>
      </w:r>
      <w:r w:rsidR="00C02293">
        <w:rPr>
          <w:rFonts w:cs="Arial"/>
          <w:sz w:val="22"/>
        </w:rPr>
        <w:t>s</w:t>
      </w:r>
      <w:r w:rsidRPr="00D108F0">
        <w:rPr>
          <w:rFonts w:cs="Arial"/>
          <w:sz w:val="22"/>
        </w:rPr>
        <w:t xml:space="preserve"> that recommend worthy conduct are alluded to as customs and schedules. This </w:t>
      </w:r>
      <w:r w:rsidR="00C02293">
        <w:rPr>
          <w:rFonts w:cs="Arial"/>
          <w:sz w:val="22"/>
        </w:rPr>
        <w:t>showcases</w:t>
      </w:r>
      <w:r w:rsidRPr="00D108F0">
        <w:rPr>
          <w:rFonts w:cs="Arial"/>
          <w:sz w:val="22"/>
        </w:rPr>
        <w:t xml:space="preserve"> what the board esteems and what is generally anticipated to occur in explicit circumstances.  Red House pubs has planned out various flexible working shifts which can be decided by the individuals according to their convenience by discussing with the ones relieving and the managers. The daily routine is made in such a way that the employees feel that they are in control of their work and give quality work to the organisation. The core values of the organisation have given rise to various rituals that are followed </w:t>
      </w:r>
      <w:r w:rsidR="00C02293">
        <w:rPr>
          <w:rFonts w:cs="Arial"/>
          <w:sz w:val="22"/>
        </w:rPr>
        <w:t>in</w:t>
      </w:r>
      <w:r w:rsidRPr="00D108F0">
        <w:rPr>
          <w:rFonts w:cs="Arial"/>
          <w:sz w:val="22"/>
        </w:rPr>
        <w:t xml:space="preserve"> all the processes from the morning meetings to the time of </w:t>
      </w:r>
      <w:proofErr w:type="gramStart"/>
      <w:r w:rsidRPr="00D108F0">
        <w:rPr>
          <w:rFonts w:cs="Arial"/>
          <w:sz w:val="22"/>
        </w:rPr>
        <w:t>closing down</w:t>
      </w:r>
      <w:proofErr w:type="gramEnd"/>
      <w:r w:rsidRPr="00D108F0">
        <w:rPr>
          <w:rFonts w:cs="Arial"/>
          <w:sz w:val="22"/>
        </w:rPr>
        <w:t>.</w:t>
      </w:r>
    </w:p>
    <w:p w14:paraId="395FEC6A" w14:textId="77777777" w:rsidR="005C19AA" w:rsidRPr="00C02293" w:rsidRDefault="005C19AA" w:rsidP="00B15CFC">
      <w:pPr>
        <w:spacing w:after="0" w:line="360" w:lineRule="auto"/>
        <w:rPr>
          <w:rFonts w:cs="Arial"/>
          <w:i/>
          <w:iCs/>
          <w:sz w:val="22"/>
        </w:rPr>
      </w:pPr>
      <w:r w:rsidRPr="00C02293">
        <w:rPr>
          <w:rFonts w:cs="Arial"/>
          <w:i/>
          <w:iCs/>
          <w:sz w:val="22"/>
        </w:rPr>
        <w:t>Symbols:</w:t>
      </w:r>
    </w:p>
    <w:p w14:paraId="2FFD78DF" w14:textId="2FD98D3D" w:rsidR="005C19AA" w:rsidRPr="00D108F0" w:rsidRDefault="005C19AA" w:rsidP="00B15CFC">
      <w:pPr>
        <w:spacing w:after="0" w:line="360" w:lineRule="auto"/>
        <w:rPr>
          <w:rFonts w:cs="Arial"/>
          <w:sz w:val="22"/>
        </w:rPr>
      </w:pPr>
      <w:r w:rsidRPr="00D108F0">
        <w:rPr>
          <w:rFonts w:cs="Arial"/>
          <w:sz w:val="22"/>
        </w:rPr>
        <w:t xml:space="preserve">The organization's visual portrayals, like logos, the degree of extravagance in the workplaces, and the formal or casual clothing regulations. The organisation has opened as a traditional English restaurant and pub so the design ideology that is followed in every department is made period correct. The architecture of the place gives a traditional vibe and makes the employees feel as if they are working in that period but with the benefits of today. The various symbols and branding on all the cutlery and other things </w:t>
      </w:r>
      <w:r w:rsidR="00C02293" w:rsidRPr="00D108F0">
        <w:rPr>
          <w:rFonts w:cs="Arial"/>
          <w:sz w:val="22"/>
        </w:rPr>
        <w:t>have</w:t>
      </w:r>
      <w:r w:rsidRPr="00D108F0">
        <w:rPr>
          <w:rFonts w:cs="Arial"/>
          <w:sz w:val="22"/>
        </w:rPr>
        <w:t xml:space="preserve"> helped Red House Pub in creating their own unique identity in the </w:t>
      </w:r>
      <w:r w:rsidR="00C02293" w:rsidRPr="00D108F0">
        <w:rPr>
          <w:rFonts w:cs="Arial"/>
          <w:sz w:val="22"/>
        </w:rPr>
        <w:t>marketplace</w:t>
      </w:r>
      <w:r w:rsidRPr="00D108F0">
        <w:rPr>
          <w:rFonts w:cs="Arial"/>
          <w:sz w:val="22"/>
        </w:rPr>
        <w:t>. The organisation makes use of a lot of red accents in the uniforms, etc. to go along with the name of the organisation. And positivity is promoted all through the organisation even through the design of various structures inside the restaurant and pub.</w:t>
      </w:r>
    </w:p>
    <w:p w14:paraId="2A12DF1A" w14:textId="77777777" w:rsidR="005C19AA" w:rsidRPr="00C02293" w:rsidRDefault="005C19AA" w:rsidP="00B15CFC">
      <w:pPr>
        <w:spacing w:after="0" w:line="360" w:lineRule="auto"/>
        <w:rPr>
          <w:rFonts w:cs="Arial"/>
          <w:i/>
          <w:iCs/>
          <w:sz w:val="22"/>
        </w:rPr>
      </w:pPr>
      <w:r w:rsidRPr="00C02293">
        <w:rPr>
          <w:rFonts w:cs="Arial"/>
          <w:i/>
          <w:iCs/>
          <w:sz w:val="22"/>
        </w:rPr>
        <w:t>Organisation Structures:</w:t>
      </w:r>
    </w:p>
    <w:p w14:paraId="3105A4FD" w14:textId="6F8D6ACD" w:rsidR="005C19AA" w:rsidRPr="00D108F0" w:rsidRDefault="005C19AA" w:rsidP="00B15CFC">
      <w:pPr>
        <w:spacing w:after="0" w:line="360" w:lineRule="auto"/>
        <w:rPr>
          <w:rFonts w:cs="Arial"/>
          <w:sz w:val="22"/>
        </w:rPr>
      </w:pPr>
      <w:r w:rsidRPr="00D108F0">
        <w:rPr>
          <w:rFonts w:cs="Arial"/>
          <w:sz w:val="22"/>
        </w:rPr>
        <w:t xml:space="preserve">This </w:t>
      </w:r>
      <w:r w:rsidR="00C02293">
        <w:rPr>
          <w:rFonts w:cs="Arial"/>
          <w:sz w:val="22"/>
        </w:rPr>
        <w:t>is in reference</w:t>
      </w:r>
      <w:r w:rsidRPr="00D108F0">
        <w:rPr>
          <w:rFonts w:cs="Arial"/>
          <w:sz w:val="22"/>
        </w:rPr>
        <w:t xml:space="preserve"> to the association structural constructions just as the unwritten lines of force and impact that show what contributions identity is generally esteemed (</w:t>
      </w:r>
      <w:r w:rsidRPr="00D108F0">
        <w:rPr>
          <w:rFonts w:cs="Arial"/>
          <w:sz w:val="22"/>
          <w:shd w:val="clear" w:color="auto" w:fill="FFFFFF"/>
        </w:rPr>
        <w:t xml:space="preserve">Jonathan </w:t>
      </w:r>
      <w:r w:rsidRPr="00D108F0">
        <w:rPr>
          <w:rFonts w:cs="Arial"/>
          <w:i/>
          <w:iCs/>
          <w:sz w:val="22"/>
          <w:shd w:val="clear" w:color="auto" w:fill="FFFFFF"/>
        </w:rPr>
        <w:t xml:space="preserve">et al., </w:t>
      </w:r>
      <w:r w:rsidRPr="00D108F0">
        <w:rPr>
          <w:rFonts w:cs="Arial"/>
          <w:sz w:val="22"/>
          <w:shd w:val="clear" w:color="auto" w:fill="FFFFFF"/>
        </w:rPr>
        <w:t>2020</w:t>
      </w:r>
      <w:r w:rsidRPr="00D108F0">
        <w:rPr>
          <w:rFonts w:cs="Arial"/>
          <w:sz w:val="22"/>
        </w:rPr>
        <w:t>). The organisational structure has been made horizontal by Red House pub so that the employees feel empowered and can take their own decisions and work while maintaining their productivity. Giving them more decision-making power ensures that there is less time consumed in the process and this also increases the dedication of the employees hence this is the structure that is applied by Red House pub.</w:t>
      </w:r>
    </w:p>
    <w:p w14:paraId="40974EC2" w14:textId="77777777" w:rsidR="005C19AA" w:rsidRPr="00C02293" w:rsidRDefault="005C19AA" w:rsidP="00B15CFC">
      <w:pPr>
        <w:spacing w:after="0" w:line="360" w:lineRule="auto"/>
        <w:rPr>
          <w:rFonts w:cs="Arial"/>
          <w:i/>
          <w:iCs/>
          <w:sz w:val="22"/>
        </w:rPr>
      </w:pPr>
      <w:r w:rsidRPr="00C02293">
        <w:rPr>
          <w:rFonts w:cs="Arial"/>
          <w:i/>
          <w:iCs/>
          <w:sz w:val="22"/>
        </w:rPr>
        <w:lastRenderedPageBreak/>
        <w:t>Control Systems:</w:t>
      </w:r>
    </w:p>
    <w:p w14:paraId="07B541F2" w14:textId="1F473A27" w:rsidR="005C19AA" w:rsidRPr="00D108F0" w:rsidRDefault="005C19AA" w:rsidP="00B15CFC">
      <w:pPr>
        <w:spacing w:after="0" w:line="360" w:lineRule="auto"/>
        <w:rPr>
          <w:rFonts w:cs="Arial"/>
          <w:sz w:val="22"/>
        </w:rPr>
      </w:pPr>
      <w:r w:rsidRPr="00D108F0">
        <w:rPr>
          <w:rFonts w:cs="Arial"/>
          <w:sz w:val="22"/>
        </w:rPr>
        <w:t>The techniques through which an association is overseen. Monetary frameworks, quality frameworks, and prize frameworks, including how they are estimated and scattered across the firm, are instances of these. Red House pub has strict control systems in place which are used for maintaining the quality of the products and services provided by them. Cost cutting measures are not paid much attention to as quality is the number one priority. The work culture of the organisation is also maintained in such a way that it can guarantee quality (</w:t>
      </w:r>
      <w:proofErr w:type="spellStart"/>
      <w:r w:rsidRPr="00D108F0">
        <w:rPr>
          <w:rFonts w:cs="Arial"/>
          <w:sz w:val="22"/>
          <w:shd w:val="clear" w:color="auto" w:fill="FFFFFF"/>
        </w:rPr>
        <w:t>Alkhafaji</w:t>
      </w:r>
      <w:proofErr w:type="spellEnd"/>
      <w:r w:rsidRPr="00D108F0">
        <w:rPr>
          <w:rFonts w:cs="Arial"/>
          <w:sz w:val="22"/>
          <w:shd w:val="clear" w:color="auto" w:fill="FFFFFF"/>
        </w:rPr>
        <w:t xml:space="preserve"> </w:t>
      </w:r>
      <w:r w:rsidRPr="00D108F0">
        <w:rPr>
          <w:rFonts w:cs="Arial"/>
          <w:i/>
          <w:iCs/>
          <w:sz w:val="22"/>
          <w:shd w:val="clear" w:color="auto" w:fill="FFFFFF"/>
        </w:rPr>
        <w:t xml:space="preserve">et al., </w:t>
      </w:r>
      <w:r w:rsidRPr="00D108F0">
        <w:rPr>
          <w:rFonts w:cs="Arial"/>
          <w:sz w:val="22"/>
          <w:shd w:val="clear" w:color="auto" w:fill="FFFFFF"/>
        </w:rPr>
        <w:t>2018</w:t>
      </w:r>
      <w:r w:rsidRPr="00D108F0">
        <w:rPr>
          <w:rFonts w:cs="Arial"/>
          <w:sz w:val="22"/>
        </w:rPr>
        <w:t>).</w:t>
      </w:r>
    </w:p>
    <w:p w14:paraId="4FAF8FBE" w14:textId="77777777" w:rsidR="005C19AA" w:rsidRPr="00C02293" w:rsidRDefault="005C19AA" w:rsidP="00B15CFC">
      <w:pPr>
        <w:spacing w:after="0" w:line="360" w:lineRule="auto"/>
        <w:rPr>
          <w:rFonts w:cs="Arial"/>
          <w:i/>
          <w:iCs/>
          <w:sz w:val="22"/>
        </w:rPr>
      </w:pPr>
      <w:r w:rsidRPr="00C02293">
        <w:rPr>
          <w:rFonts w:cs="Arial"/>
          <w:i/>
          <w:iCs/>
          <w:sz w:val="22"/>
        </w:rPr>
        <w:t>Power Structures:</w:t>
      </w:r>
    </w:p>
    <w:p w14:paraId="1D2A5A05" w14:textId="0A8EB16E" w:rsidR="009237C7" w:rsidRPr="00D108F0" w:rsidRDefault="005C19AA" w:rsidP="00B15CFC">
      <w:pPr>
        <w:spacing w:after="0" w:line="360" w:lineRule="auto"/>
        <w:rPr>
          <w:rFonts w:cs="Arial"/>
          <w:sz w:val="22"/>
        </w:rPr>
      </w:pPr>
      <w:r w:rsidRPr="00D108F0">
        <w:rPr>
          <w:rFonts w:cs="Arial"/>
          <w:sz w:val="22"/>
        </w:rPr>
        <w:t xml:space="preserve">The organization's genuine force places. A couple of key senior leaders, a gathering of chiefs, or even a whole division could be included. The significant thing to recollect is that these people have the most effect over options, tasks, and key heading. Red House pub believes in equal distribution of power within the organisation and ensures that the power is not being abused by any individual. The organisation makes use of a flat structure with every role being given appropriate amount of power and responsibilities. </w:t>
      </w:r>
    </w:p>
    <w:p w14:paraId="498FE34C" w14:textId="201F9C3B" w:rsidR="0006275B" w:rsidRPr="00D108F0" w:rsidRDefault="0006275B" w:rsidP="00B15CFC">
      <w:pPr>
        <w:spacing w:after="0" w:line="360" w:lineRule="auto"/>
        <w:rPr>
          <w:rStyle w:val="markedcontent"/>
          <w:rFonts w:cs="Arial"/>
          <w:sz w:val="22"/>
        </w:rPr>
      </w:pPr>
      <w:r w:rsidRPr="00D108F0">
        <w:rPr>
          <w:rStyle w:val="markedcontent"/>
          <w:rFonts w:cs="Arial"/>
          <w:sz w:val="22"/>
        </w:rPr>
        <w:t xml:space="preserve">Considering the cultural atmosphere of The Red House Pub, the brand does not contain any sustainable social and ethical values in the workplace that might discourage respect and integrity for other workers. </w:t>
      </w:r>
    </w:p>
    <w:p w14:paraId="300FAE4E" w14:textId="168ACDE1" w:rsidR="0006275B" w:rsidRPr="00D108F0" w:rsidRDefault="0006275B" w:rsidP="00B15CFC">
      <w:pPr>
        <w:spacing w:after="0" w:line="360" w:lineRule="auto"/>
        <w:rPr>
          <w:rStyle w:val="markedcontent"/>
          <w:rFonts w:cs="Arial"/>
          <w:sz w:val="22"/>
        </w:rPr>
      </w:pPr>
      <w:r w:rsidRPr="00D108F0">
        <w:rPr>
          <w:rStyle w:val="markedcontent"/>
          <w:rFonts w:cs="Arial"/>
          <w:b/>
          <w:bCs/>
          <w:sz w:val="22"/>
        </w:rPr>
        <w:t xml:space="preserve">Financial Performance: </w:t>
      </w:r>
      <w:r w:rsidRPr="00D108F0">
        <w:rPr>
          <w:rStyle w:val="markedcontent"/>
          <w:rFonts w:cs="Arial"/>
          <w:sz w:val="22"/>
        </w:rPr>
        <w:t xml:space="preserve">The present workplace culture needs to be improved </w:t>
      </w:r>
      <w:r w:rsidR="00B15CFC">
        <w:rPr>
          <w:rStyle w:val="markedcontent"/>
          <w:rFonts w:cs="Arial"/>
          <w:sz w:val="22"/>
        </w:rPr>
        <w:t>in order to</w:t>
      </w:r>
      <w:r w:rsidRPr="00D108F0">
        <w:rPr>
          <w:rStyle w:val="markedcontent"/>
          <w:rFonts w:cs="Arial"/>
          <w:sz w:val="22"/>
        </w:rPr>
        <w:t xml:space="preserve"> improve financial and non-financial performance. The relationship between culture and performance can be enhanced by offering a better management style. The organisation culture maintains its cleanliness and designing of bar and other grounds to enhance hygiene for staff to avoid Covid-19 symptoms. Considering the non-financial performance, the local customer is social with staff members that allow to enhance motivation and offer unique value. The organisation offers timely delivery services in British food, locales and wines for lunch and dinner on daily basis that allows gaining large financial opportunities (</w:t>
      </w:r>
      <w:r w:rsidRPr="00D108F0">
        <w:rPr>
          <w:rFonts w:cs="Arial"/>
          <w:sz w:val="22"/>
        </w:rPr>
        <w:t>theredhousepub.com, 2021</w:t>
      </w:r>
      <w:r w:rsidRPr="00D108F0">
        <w:rPr>
          <w:rStyle w:val="markedcontent"/>
          <w:rFonts w:cs="Arial"/>
          <w:sz w:val="22"/>
        </w:rPr>
        <w:t>). Additionally, the diversified dishes in starters, sweets and fine allow enhancing positive cultural atmosphere.</w:t>
      </w:r>
    </w:p>
    <w:p w14:paraId="649EBC0D" w14:textId="77777777" w:rsidR="0006275B" w:rsidRPr="00D108F0" w:rsidRDefault="0006275B" w:rsidP="00B15CFC">
      <w:pPr>
        <w:spacing w:after="0" w:line="360" w:lineRule="auto"/>
        <w:rPr>
          <w:rStyle w:val="markedcontent"/>
          <w:rFonts w:cs="Arial"/>
          <w:sz w:val="22"/>
        </w:rPr>
      </w:pPr>
      <w:r w:rsidRPr="00D108F0">
        <w:rPr>
          <w:rStyle w:val="markedcontent"/>
          <w:rFonts w:cs="Arial"/>
          <w:b/>
          <w:bCs/>
          <w:sz w:val="22"/>
        </w:rPr>
        <w:t xml:space="preserve">Non-financial performance: </w:t>
      </w:r>
      <w:r w:rsidRPr="00D108F0">
        <w:rPr>
          <w:rStyle w:val="markedcontent"/>
          <w:rFonts w:cs="Arial"/>
          <w:sz w:val="22"/>
        </w:rPr>
        <w:t>It has found that employees of the organisation are highly skilled in time management and cleaning. Though, the management culture ensures to provide help and support to the new employee by rewarding creative roles, customer relations, and career training. The Red House Pub provides healthcare assistant and coaching for learning extra courses to upscale their cooking skills (</w:t>
      </w:r>
      <w:r w:rsidRPr="00D108F0">
        <w:rPr>
          <w:rFonts w:cs="Arial"/>
          <w:sz w:val="22"/>
        </w:rPr>
        <w:t>uk.indeed.com, 2021</w:t>
      </w:r>
      <w:r w:rsidRPr="00D108F0">
        <w:rPr>
          <w:rStyle w:val="markedcontent"/>
          <w:rFonts w:cs="Arial"/>
          <w:sz w:val="22"/>
        </w:rPr>
        <w:t xml:space="preserve">). However, the long hours and less payment demotivate employees to work in the long term. The small local pub is social friendly with customers with bar staff that allows maintaining quality atmosphere in the organisation. The organisation recruits its employee through online career platform to attract talented and skilled front house and kitchen staff. </w:t>
      </w:r>
    </w:p>
    <w:p w14:paraId="38A13722" w14:textId="284CE4D8" w:rsidR="0006275B" w:rsidRDefault="0006275B" w:rsidP="00B15CFC">
      <w:pPr>
        <w:spacing w:after="0" w:line="360" w:lineRule="auto"/>
        <w:rPr>
          <w:rStyle w:val="markedcontent"/>
          <w:rFonts w:cs="Arial"/>
          <w:sz w:val="22"/>
        </w:rPr>
      </w:pPr>
      <w:r w:rsidRPr="00D108F0">
        <w:rPr>
          <w:rStyle w:val="markedcontent"/>
          <w:rFonts w:cs="Arial"/>
          <w:sz w:val="22"/>
        </w:rPr>
        <w:lastRenderedPageBreak/>
        <w:t xml:space="preserve">It can be said that the red house pub has strengthened its operation concerning non-financial performance by offering free lunch, social customers and training. Though, it needs to improve its efficiency in financial performance by creating sustainable management and ethical policy for its employees and customer to scalability in operations. </w:t>
      </w:r>
    </w:p>
    <w:p w14:paraId="28F40903" w14:textId="77777777" w:rsidR="00B15CFC" w:rsidRPr="00D108F0" w:rsidRDefault="00B15CFC" w:rsidP="00B15CFC">
      <w:pPr>
        <w:spacing w:after="0" w:line="360" w:lineRule="auto"/>
        <w:rPr>
          <w:rStyle w:val="markedcontent"/>
          <w:rFonts w:cs="Arial"/>
          <w:sz w:val="22"/>
        </w:rPr>
      </w:pPr>
    </w:p>
    <w:p w14:paraId="1F1BE954" w14:textId="6608F2D3" w:rsidR="0006275B" w:rsidRDefault="0006275B" w:rsidP="00B15CFC">
      <w:pPr>
        <w:pStyle w:val="Heading2"/>
        <w:spacing w:line="360" w:lineRule="auto"/>
        <w:rPr>
          <w:rStyle w:val="markedcontent"/>
          <w:rFonts w:cs="Arial"/>
          <w:bCs/>
          <w:sz w:val="22"/>
          <w:szCs w:val="22"/>
        </w:rPr>
      </w:pPr>
      <w:bookmarkStart w:id="7" w:name="_Toc80798158"/>
      <w:r w:rsidRPr="00D108F0">
        <w:rPr>
          <w:rStyle w:val="markedcontent"/>
          <w:rFonts w:cs="Arial"/>
          <w:bCs/>
          <w:sz w:val="22"/>
          <w:szCs w:val="22"/>
        </w:rPr>
        <w:t>Ethical Dilemma</w:t>
      </w:r>
      <w:bookmarkEnd w:id="7"/>
      <w:r w:rsidRPr="00D108F0">
        <w:rPr>
          <w:rStyle w:val="markedcontent"/>
          <w:rFonts w:cs="Arial"/>
          <w:bCs/>
          <w:sz w:val="22"/>
          <w:szCs w:val="22"/>
        </w:rPr>
        <w:t xml:space="preserve"> </w:t>
      </w:r>
    </w:p>
    <w:p w14:paraId="771AC036" w14:textId="77777777" w:rsidR="00B15CFC" w:rsidRDefault="00B15CFC" w:rsidP="00B15CFC">
      <w:pPr>
        <w:spacing w:after="0" w:line="360" w:lineRule="auto"/>
      </w:pPr>
    </w:p>
    <w:p w14:paraId="0CD30925" w14:textId="5AF7FFBC" w:rsidR="0006275B" w:rsidRPr="00D108F0" w:rsidRDefault="0006275B" w:rsidP="00B15CFC">
      <w:pPr>
        <w:spacing w:after="0" w:line="360" w:lineRule="auto"/>
        <w:rPr>
          <w:rStyle w:val="markedcontent"/>
          <w:rFonts w:cs="Arial"/>
          <w:sz w:val="22"/>
        </w:rPr>
      </w:pPr>
      <w:r w:rsidRPr="00D108F0">
        <w:rPr>
          <w:rStyle w:val="markedcontent"/>
          <w:rFonts w:cs="Arial"/>
          <w:sz w:val="22"/>
        </w:rPr>
        <w:t>Ethical dilemma contains a situation that aims to make difficult choices out of two courses of action that does not override each other (</w:t>
      </w:r>
      <w:r w:rsidRPr="00D108F0">
        <w:rPr>
          <w:rFonts w:eastAsia="Times New Roman" w:cs="Arial"/>
          <w:sz w:val="22"/>
          <w:lang w:eastAsia="en-IN"/>
        </w:rPr>
        <w:t xml:space="preserve">Robert </w:t>
      </w:r>
      <w:r w:rsidRPr="00D108F0">
        <w:rPr>
          <w:rFonts w:eastAsia="Times New Roman" w:cs="Arial"/>
          <w:i/>
          <w:iCs/>
          <w:sz w:val="22"/>
          <w:lang w:eastAsia="en-IN"/>
        </w:rPr>
        <w:t>et al</w:t>
      </w:r>
      <w:r w:rsidRPr="00D108F0">
        <w:rPr>
          <w:rFonts w:eastAsia="Times New Roman" w:cs="Arial"/>
          <w:sz w:val="22"/>
          <w:lang w:eastAsia="en-IN"/>
        </w:rPr>
        <w:t>., 2020</w:t>
      </w:r>
      <w:r w:rsidRPr="00D108F0">
        <w:rPr>
          <w:rStyle w:val="markedcontent"/>
          <w:rFonts w:cs="Arial"/>
          <w:sz w:val="22"/>
        </w:rPr>
        <w:t xml:space="preserve">). The situation is characterised by the situation that every choice may lead to failure. It contains a problem that gives a choice between moral and immoral things. However, choosing immoral situations over moral ones may endanger the sustainability and efficiency of the organisation. </w:t>
      </w:r>
    </w:p>
    <w:p w14:paraId="17128AD0" w14:textId="705F56B6" w:rsidR="0006275B" w:rsidRPr="00D108F0" w:rsidRDefault="0006275B" w:rsidP="00B15CFC">
      <w:pPr>
        <w:spacing w:after="0" w:line="360" w:lineRule="auto"/>
        <w:rPr>
          <w:rStyle w:val="markedcontent"/>
          <w:rFonts w:cs="Arial"/>
          <w:sz w:val="22"/>
        </w:rPr>
      </w:pPr>
      <w:r w:rsidRPr="00D108F0">
        <w:rPr>
          <w:rStyle w:val="markedcontent"/>
          <w:rFonts w:cs="Arial"/>
          <w:b/>
          <w:bCs/>
          <w:sz w:val="22"/>
        </w:rPr>
        <w:t xml:space="preserve">Individual Over Organisation: </w:t>
      </w:r>
      <w:r w:rsidRPr="00D108F0">
        <w:rPr>
          <w:rStyle w:val="markedcontent"/>
          <w:rFonts w:cs="Arial"/>
          <w:sz w:val="22"/>
        </w:rPr>
        <w:t xml:space="preserve">The red house pub would face issues to smoothen its business operation by choosing one </w:t>
      </w:r>
      <w:proofErr w:type="gramStart"/>
      <w:r w:rsidRPr="00D108F0">
        <w:rPr>
          <w:rStyle w:val="markedcontent"/>
          <w:rFonts w:cs="Arial"/>
          <w:sz w:val="22"/>
        </w:rPr>
        <w:t>particular interest</w:t>
      </w:r>
      <w:proofErr w:type="gramEnd"/>
      <w:r w:rsidRPr="00D108F0">
        <w:rPr>
          <w:rStyle w:val="markedcontent"/>
          <w:rFonts w:cs="Arial"/>
          <w:sz w:val="22"/>
        </w:rPr>
        <w:t xml:space="preserve"> between organisation and individual. Considering the organisation interest as genera</w:t>
      </w:r>
      <w:r w:rsidR="00B15CFC">
        <w:rPr>
          <w:rStyle w:val="markedcontent"/>
          <w:rFonts w:cs="Arial"/>
          <w:sz w:val="22"/>
        </w:rPr>
        <w:t>l</w:t>
      </w:r>
      <w:r w:rsidRPr="00D108F0">
        <w:rPr>
          <w:rStyle w:val="markedcontent"/>
          <w:rFonts w:cs="Arial"/>
          <w:sz w:val="22"/>
        </w:rPr>
        <w:t xml:space="preserve"> interest will lead to high profit and sales to achieve common goals, though it might lose its scope of interest to make social welfare for society, customers and employees. On the other hand, prioritising interest over individual gain would lead to motivation and high productivity for the working environment, though, it would face issues to control its influence over decision-making and power that might affect the performance. The red house pub may face issues to enhance productivity of front line and kitchen staff members in the Covid-19 situation due to low income and more hours (</w:t>
      </w:r>
      <w:r w:rsidRPr="00D108F0">
        <w:rPr>
          <w:rFonts w:eastAsia="Times New Roman" w:cs="Arial"/>
          <w:sz w:val="22"/>
          <w:lang w:eastAsia="en-IN"/>
        </w:rPr>
        <w:t xml:space="preserve">Robert </w:t>
      </w:r>
      <w:r w:rsidRPr="00D108F0">
        <w:rPr>
          <w:rFonts w:eastAsia="Times New Roman" w:cs="Arial"/>
          <w:i/>
          <w:iCs/>
          <w:sz w:val="22"/>
          <w:lang w:eastAsia="en-IN"/>
        </w:rPr>
        <w:t>et al</w:t>
      </w:r>
      <w:r w:rsidRPr="00D108F0">
        <w:rPr>
          <w:rFonts w:eastAsia="Times New Roman" w:cs="Arial"/>
          <w:sz w:val="22"/>
          <w:lang w:eastAsia="en-IN"/>
        </w:rPr>
        <w:t>., 2020</w:t>
      </w:r>
      <w:r w:rsidRPr="00D108F0">
        <w:rPr>
          <w:rStyle w:val="markedcontent"/>
          <w:rFonts w:cs="Arial"/>
          <w:sz w:val="22"/>
        </w:rPr>
        <w:t xml:space="preserve">). Additionally, the lockdown situation has disrupted income opportunities and sustainability for employees and employers that would create high dilemma to provide job security and meet survival needs of workers. </w:t>
      </w:r>
    </w:p>
    <w:p w14:paraId="3D641425" w14:textId="77777777" w:rsidR="0006275B" w:rsidRPr="00D108F0" w:rsidRDefault="0006275B" w:rsidP="00B15CFC">
      <w:pPr>
        <w:spacing w:after="0" w:line="360" w:lineRule="auto"/>
        <w:rPr>
          <w:rStyle w:val="markedcontent"/>
          <w:rFonts w:cs="Arial"/>
          <w:b/>
          <w:bCs/>
          <w:sz w:val="22"/>
        </w:rPr>
      </w:pPr>
      <w:r w:rsidRPr="00D108F0">
        <w:rPr>
          <w:rStyle w:val="markedcontent"/>
          <w:rFonts w:cs="Arial"/>
          <w:b/>
          <w:bCs/>
          <w:sz w:val="22"/>
        </w:rPr>
        <w:t xml:space="preserve">Price Over Quality of product: </w:t>
      </w:r>
      <w:r w:rsidRPr="00D108F0">
        <w:rPr>
          <w:rStyle w:val="markedcontent"/>
          <w:rFonts w:cs="Arial"/>
          <w:sz w:val="22"/>
        </w:rPr>
        <w:t xml:space="preserve">Considering the current situation, the Red House Pub is facing issues to improve its sustainability as the pub was closed during the lockdown. As per the government guidelines, customer and staff members </w:t>
      </w:r>
      <w:proofErr w:type="gramStart"/>
      <w:r w:rsidRPr="00D108F0">
        <w:rPr>
          <w:rStyle w:val="markedcontent"/>
          <w:rFonts w:cs="Arial"/>
          <w:sz w:val="22"/>
        </w:rPr>
        <w:t>has to</w:t>
      </w:r>
      <w:proofErr w:type="gramEnd"/>
      <w:r w:rsidRPr="00D108F0">
        <w:rPr>
          <w:rStyle w:val="markedcontent"/>
          <w:rFonts w:cs="Arial"/>
          <w:sz w:val="22"/>
        </w:rPr>
        <w:t xml:space="preserve"> maintain social distancing to cover the operation. However, the organisation would face challenges to priorities price or product value to be presented to customers. As the organisation may charge high prices per dish to cover its losses during the whole period of lockdown. However, it will be considered unethical to offer low-value products at high prices that might discourage customers to purchase food. On the other hand, maintaining same price and product value may lead to further losses that might create questions over the sustainability of organisation. Though, it would be still unethical for organisations to avoiding opportunities to generate profit (</w:t>
      </w:r>
      <w:r w:rsidRPr="00D108F0">
        <w:rPr>
          <w:rFonts w:eastAsia="Times New Roman" w:cs="Arial"/>
          <w:sz w:val="22"/>
          <w:lang w:eastAsia="en-IN"/>
        </w:rPr>
        <w:t>Schwartz, 2017</w:t>
      </w:r>
      <w:r w:rsidRPr="00D108F0">
        <w:rPr>
          <w:rStyle w:val="markedcontent"/>
          <w:rFonts w:cs="Arial"/>
          <w:sz w:val="22"/>
        </w:rPr>
        <w:t xml:space="preserve">). The Red House Pub would need to make changes in the management structure and product development menu to derive key values to avoid ethical dilemmas. </w:t>
      </w:r>
    </w:p>
    <w:p w14:paraId="36619C8D" w14:textId="77777777" w:rsidR="00D108F0" w:rsidRDefault="00D108F0" w:rsidP="00B15CFC">
      <w:pPr>
        <w:spacing w:after="0" w:line="360" w:lineRule="auto"/>
        <w:rPr>
          <w:rFonts w:cs="Arial"/>
          <w:sz w:val="22"/>
        </w:rPr>
      </w:pPr>
    </w:p>
    <w:p w14:paraId="2EB739D9" w14:textId="2D692949" w:rsidR="0006275B" w:rsidRPr="00D108F0" w:rsidRDefault="0006275B" w:rsidP="00B15CFC">
      <w:pPr>
        <w:spacing w:after="0" w:line="360" w:lineRule="auto"/>
        <w:rPr>
          <w:rFonts w:cs="Arial"/>
          <w:sz w:val="22"/>
        </w:rPr>
      </w:pPr>
      <w:r w:rsidRPr="00D108F0">
        <w:rPr>
          <w:rFonts w:cs="Arial"/>
          <w:sz w:val="22"/>
        </w:rPr>
        <w:t xml:space="preserve">The organisation would have to make critical changes in the cultural workplace to lead ethical values for employees, customers and business. The ethical dilemmas can be solved by finding alternatives and analysing the problem to offer great value. </w:t>
      </w:r>
    </w:p>
    <w:p w14:paraId="4632F480" w14:textId="77777777" w:rsidR="0006275B" w:rsidRPr="00D108F0" w:rsidRDefault="0006275B" w:rsidP="00B15CFC">
      <w:pPr>
        <w:spacing w:after="0" w:line="360" w:lineRule="auto"/>
        <w:rPr>
          <w:rFonts w:cs="Arial"/>
          <w:b/>
          <w:bCs/>
          <w:sz w:val="22"/>
        </w:rPr>
      </w:pPr>
      <w:r w:rsidRPr="00D108F0">
        <w:rPr>
          <w:rFonts w:cs="Arial"/>
          <w:b/>
          <w:bCs/>
          <w:sz w:val="22"/>
        </w:rPr>
        <w:t xml:space="preserve">Build Code of Ethics: </w:t>
      </w:r>
      <w:r w:rsidRPr="00D108F0">
        <w:rPr>
          <w:rFonts w:cs="Arial"/>
          <w:sz w:val="22"/>
        </w:rPr>
        <w:t>The organisation would need to focus on creating valuable principle for the organisation that defines equality, opportunity and freedom to express their views. Additionally, these ethical principles would allow maintaining discipline and structural management behaviour to enhance productivity and consistency in services. It will help to distinguish role of employee and employer with context to business operation. The code of ethics would have positive impact to balance the interest between organisation and employees (</w:t>
      </w:r>
      <w:proofErr w:type="spellStart"/>
      <w:r w:rsidRPr="00D108F0">
        <w:rPr>
          <w:rFonts w:eastAsia="Times New Roman" w:cs="Arial"/>
          <w:sz w:val="22"/>
          <w:lang w:eastAsia="en-IN"/>
        </w:rPr>
        <w:t>Turyakira</w:t>
      </w:r>
      <w:proofErr w:type="spellEnd"/>
      <w:r w:rsidRPr="00D108F0">
        <w:rPr>
          <w:rFonts w:eastAsia="Times New Roman" w:cs="Arial"/>
          <w:sz w:val="22"/>
          <w:lang w:eastAsia="en-IN"/>
        </w:rPr>
        <w:t>, 2018</w:t>
      </w:r>
      <w:r w:rsidRPr="00D108F0">
        <w:rPr>
          <w:rFonts w:cs="Arial"/>
          <w:sz w:val="22"/>
        </w:rPr>
        <w:t xml:space="preserve">). Moreover, the organisation needs to implement legal compliance such as equality, minimum wage rate and data protection to lead inclusive culture. </w:t>
      </w:r>
    </w:p>
    <w:p w14:paraId="2BDAB4F5" w14:textId="77777777" w:rsidR="0006275B" w:rsidRPr="00D108F0" w:rsidRDefault="0006275B" w:rsidP="00B15CFC">
      <w:pPr>
        <w:spacing w:after="0" w:line="360" w:lineRule="auto"/>
        <w:rPr>
          <w:rFonts w:cs="Arial"/>
          <w:sz w:val="22"/>
        </w:rPr>
      </w:pPr>
      <w:r w:rsidRPr="00D108F0">
        <w:rPr>
          <w:rFonts w:cs="Arial"/>
          <w:b/>
          <w:bCs/>
          <w:sz w:val="22"/>
        </w:rPr>
        <w:t xml:space="preserve">Product Invention: </w:t>
      </w:r>
      <w:r w:rsidRPr="00D108F0">
        <w:rPr>
          <w:rFonts w:cs="Arial"/>
          <w:sz w:val="22"/>
        </w:rPr>
        <w:t>The organisation must focus on inventing new products and services that create competitive advantage for the customer. It would help to deliver high perceived value for employees (</w:t>
      </w:r>
      <w:r w:rsidRPr="00D108F0">
        <w:rPr>
          <w:rFonts w:eastAsia="Times New Roman" w:cs="Arial"/>
          <w:sz w:val="22"/>
          <w:lang w:eastAsia="en-IN"/>
        </w:rPr>
        <w:t>Trevino and Nelson, 2021</w:t>
      </w:r>
      <w:r w:rsidRPr="00D108F0">
        <w:rPr>
          <w:rFonts w:cs="Arial"/>
          <w:sz w:val="22"/>
        </w:rPr>
        <w:t xml:space="preserve">). Additionally, it will help to refine the business operation for adapting to the situation. It will help to offer quality services at high prices that generate customer satisfaction. The diverse range of product offerings will automatically enhance efficiency in volume and price-edge that would lead to high brand reputation in the local and national market. </w:t>
      </w:r>
    </w:p>
    <w:p w14:paraId="639B4387" w14:textId="41D2D089" w:rsidR="009237C7" w:rsidRPr="00D108F0" w:rsidRDefault="0006275B" w:rsidP="00B15CFC">
      <w:pPr>
        <w:spacing w:after="0" w:line="360" w:lineRule="auto"/>
        <w:rPr>
          <w:rFonts w:cs="Arial"/>
          <w:sz w:val="22"/>
        </w:rPr>
      </w:pPr>
      <w:r w:rsidRPr="00D108F0">
        <w:rPr>
          <w:rFonts w:cs="Arial"/>
          <w:b/>
          <w:bCs/>
          <w:sz w:val="22"/>
        </w:rPr>
        <w:t>Corporate Responsibility:</w:t>
      </w:r>
      <w:r w:rsidRPr="00D108F0">
        <w:rPr>
          <w:rFonts w:cs="Arial"/>
          <w:sz w:val="22"/>
        </w:rPr>
        <w:t xml:space="preserve"> It becomes important to encourage organisation operation to participate in CSR activities. The organisation determines the sustainable goals and vision that they want to achieve as corporate to enhance social values. It would lead to sustainable growth in operation and performance. Additionally, the organisation can know as corporate organisation that supports ethical and moral values for the society to lead brand goodwill. The activities would allow enhancing its organisational efficiency and inclusive culture in the long term. </w:t>
      </w:r>
    </w:p>
    <w:p w14:paraId="67FA778F" w14:textId="77777777" w:rsidR="00E15F01" w:rsidRPr="00D108F0" w:rsidRDefault="00E15F01" w:rsidP="00B15CFC">
      <w:pPr>
        <w:spacing w:after="0" w:line="360" w:lineRule="auto"/>
        <w:rPr>
          <w:rFonts w:cs="Arial"/>
          <w:sz w:val="22"/>
        </w:rPr>
      </w:pPr>
    </w:p>
    <w:p w14:paraId="5FDE3454" w14:textId="77777777" w:rsidR="00E15F01" w:rsidRPr="00D108F0" w:rsidRDefault="00E15F01" w:rsidP="00B15CFC">
      <w:pPr>
        <w:spacing w:after="0" w:line="360" w:lineRule="auto"/>
        <w:rPr>
          <w:rFonts w:cs="Arial"/>
          <w:sz w:val="22"/>
        </w:rPr>
      </w:pPr>
      <w:r w:rsidRPr="00D108F0">
        <w:rPr>
          <w:rFonts w:cs="Arial"/>
          <w:sz w:val="22"/>
        </w:rPr>
        <w:br w:type="page"/>
      </w:r>
    </w:p>
    <w:p w14:paraId="2D579F06" w14:textId="77777777" w:rsidR="00E15F01" w:rsidRPr="00D108F0" w:rsidRDefault="00E15F01" w:rsidP="00B15CFC">
      <w:pPr>
        <w:pStyle w:val="Heading1"/>
        <w:spacing w:line="360" w:lineRule="auto"/>
        <w:rPr>
          <w:rFonts w:cs="Arial"/>
          <w:sz w:val="22"/>
          <w:szCs w:val="22"/>
          <w:lang w:val="en-GB"/>
        </w:rPr>
      </w:pPr>
      <w:bookmarkStart w:id="8" w:name="_Toc76904190"/>
      <w:bookmarkStart w:id="9" w:name="_Toc80798159"/>
      <w:r w:rsidRPr="00D108F0">
        <w:rPr>
          <w:rFonts w:cs="Arial"/>
          <w:sz w:val="22"/>
          <w:szCs w:val="22"/>
          <w:lang w:val="en-GB"/>
        </w:rPr>
        <w:lastRenderedPageBreak/>
        <w:t>Task 2</w:t>
      </w:r>
      <w:bookmarkEnd w:id="8"/>
      <w:bookmarkEnd w:id="9"/>
    </w:p>
    <w:p w14:paraId="7FA42AF4" w14:textId="77777777" w:rsidR="000D6AB7" w:rsidRDefault="000D4502" w:rsidP="00B15CFC">
      <w:pPr>
        <w:spacing w:after="0" w:line="360" w:lineRule="auto"/>
        <w:rPr>
          <w:rFonts w:cs="Arial"/>
          <w:sz w:val="22"/>
        </w:rPr>
      </w:pPr>
      <w:r w:rsidRPr="00D108F0">
        <w:rPr>
          <w:rFonts w:cs="Arial"/>
          <w:sz w:val="22"/>
        </w:rPr>
        <w:t xml:space="preserve">The project has majorly helped me to develop my understanding towards various organisational aspects. </w:t>
      </w:r>
    </w:p>
    <w:p w14:paraId="7437CC7A" w14:textId="11D47070" w:rsidR="00881F56" w:rsidRDefault="000D4502" w:rsidP="00B15CFC">
      <w:pPr>
        <w:spacing w:after="0" w:line="360" w:lineRule="auto"/>
        <w:rPr>
          <w:rFonts w:cs="Arial"/>
          <w:sz w:val="22"/>
        </w:rPr>
      </w:pPr>
      <w:r w:rsidRPr="00D108F0">
        <w:rPr>
          <w:rFonts w:cs="Arial"/>
          <w:sz w:val="22"/>
        </w:rPr>
        <w:t xml:space="preserve">Using the PESTLE analysis for the pub helped me to understand how </w:t>
      </w:r>
      <w:r w:rsidR="000D6AB7" w:rsidRPr="00D108F0">
        <w:rPr>
          <w:rFonts w:cs="Arial"/>
          <w:sz w:val="22"/>
        </w:rPr>
        <w:t>a simple framework like PESLTE can</w:t>
      </w:r>
      <w:r w:rsidRPr="00D108F0">
        <w:rPr>
          <w:rFonts w:cs="Arial"/>
          <w:sz w:val="22"/>
        </w:rPr>
        <w:t xml:space="preserve"> contribute in favour of the business majorly. It not just helps to identify the issues that may arise, it also h</w:t>
      </w:r>
      <w:r w:rsidR="00881F56" w:rsidRPr="00D108F0">
        <w:rPr>
          <w:rFonts w:cs="Arial"/>
          <w:sz w:val="22"/>
        </w:rPr>
        <w:t>el</w:t>
      </w:r>
      <w:r w:rsidRPr="00D108F0">
        <w:rPr>
          <w:rFonts w:cs="Arial"/>
          <w:sz w:val="22"/>
        </w:rPr>
        <w:t xml:space="preserve">ps to come up with solutions that may help to minimise the impact of such issues. </w:t>
      </w:r>
      <w:r w:rsidR="00203139" w:rsidRPr="00D108F0">
        <w:rPr>
          <w:rFonts w:cs="Arial"/>
          <w:sz w:val="22"/>
        </w:rPr>
        <w:t xml:space="preserve">The environment of a business majorly impacts the functioning of the company which could be evaluated with the help of porters’ five forces along with PESTLE. </w:t>
      </w:r>
    </w:p>
    <w:p w14:paraId="1DEA2DD0" w14:textId="46F35759" w:rsidR="007A0ED6" w:rsidRPr="00D108F0" w:rsidRDefault="007A0ED6" w:rsidP="00B15CFC">
      <w:pPr>
        <w:spacing w:after="0" w:line="360" w:lineRule="auto"/>
        <w:rPr>
          <w:rFonts w:cs="Arial"/>
          <w:sz w:val="22"/>
        </w:rPr>
      </w:pPr>
      <w:r w:rsidRPr="007A0ED6">
        <w:rPr>
          <w:rFonts w:cs="Arial"/>
          <w:sz w:val="22"/>
        </w:rPr>
        <w:t>Such different frameworks help to analyse different key drivers of change that pertain in society the company functions in and that have a change on business operations and various aspects. Analysing key drivers of change further helps to address and resolve them to minimise the possible negative impact in both financial and non-financial elements of the business. And different frameworks majorly help in such aspects.</w:t>
      </w:r>
    </w:p>
    <w:p w14:paraId="0674454B" w14:textId="19D6619E" w:rsidR="00A717CB" w:rsidRDefault="00881F56" w:rsidP="00B15CFC">
      <w:pPr>
        <w:spacing w:after="0" w:line="360" w:lineRule="auto"/>
        <w:rPr>
          <w:rFonts w:cs="Arial"/>
          <w:sz w:val="22"/>
        </w:rPr>
      </w:pPr>
      <w:r w:rsidRPr="00D108F0">
        <w:rPr>
          <w:rFonts w:cs="Arial"/>
          <w:sz w:val="22"/>
        </w:rPr>
        <w:t xml:space="preserve">The organisational or workplace culture plays an important role in every organisation as it consists of aspects like core values, mission, vision, objectives, disciplinary </w:t>
      </w:r>
      <w:r w:rsidR="00243808" w:rsidRPr="00D108F0">
        <w:rPr>
          <w:rFonts w:cs="Arial"/>
          <w:sz w:val="22"/>
        </w:rPr>
        <w:t xml:space="preserve">elements and a lot more. The culture of an organisation also has an impact on the functioning of the business along with the productivity of employees. I could analyse that the productivity of employees is influenced by the culture of an organisation as it is necessary for employees to feel satisfied with their job. </w:t>
      </w:r>
    </w:p>
    <w:p w14:paraId="506BB986" w14:textId="7EC5BEB5" w:rsidR="007A0ED6" w:rsidRPr="00D108F0" w:rsidRDefault="007A0ED6" w:rsidP="00B15CFC">
      <w:pPr>
        <w:spacing w:after="0" w:line="360" w:lineRule="auto"/>
        <w:rPr>
          <w:rFonts w:cs="Arial"/>
          <w:sz w:val="22"/>
        </w:rPr>
      </w:pPr>
      <w:r w:rsidRPr="007A0ED6">
        <w:rPr>
          <w:rFonts w:cs="Arial"/>
          <w:sz w:val="22"/>
        </w:rPr>
        <w:t>In addition, I could evaluate that organisational culture has an impact on both financial and non-financial functions in a company. Not just this, the culture of a company could be directly or indirectly related to the ethical aspects of the company. Being ethical may not always result in direct positive ways but it surely rewards in other ways like enhanced reputation and more customer traction. It is equally necessary to maintain ethics in monetary and non-monetary aspects. Thus, I could understand the importance of ethics and the role it plays in any company irrespective of the sector a company belongs to.</w:t>
      </w:r>
    </w:p>
    <w:p w14:paraId="7D305AAF" w14:textId="77777777" w:rsidR="007A0ED6" w:rsidRDefault="00A717CB" w:rsidP="00B15CFC">
      <w:pPr>
        <w:spacing w:after="0" w:line="360" w:lineRule="auto"/>
        <w:rPr>
          <w:rFonts w:cs="Arial"/>
          <w:sz w:val="22"/>
        </w:rPr>
      </w:pPr>
      <w:r w:rsidRPr="00D108F0">
        <w:rPr>
          <w:rFonts w:cs="Arial"/>
          <w:sz w:val="22"/>
        </w:rPr>
        <w:t xml:space="preserve">Furthermore, the cultural web helped </w:t>
      </w:r>
      <w:r w:rsidR="000D6AB7">
        <w:rPr>
          <w:rFonts w:cs="Arial"/>
          <w:sz w:val="22"/>
        </w:rPr>
        <w:t xml:space="preserve">me </w:t>
      </w:r>
      <w:r w:rsidRPr="00D108F0">
        <w:rPr>
          <w:rFonts w:cs="Arial"/>
          <w:sz w:val="22"/>
        </w:rPr>
        <w:t xml:space="preserve">to understand the functioning of organisation along with the culture of Red House pub. Tools like these will help me in future in my professional </w:t>
      </w:r>
      <w:r w:rsidR="000D6AB7">
        <w:rPr>
          <w:rFonts w:cs="Arial"/>
          <w:sz w:val="22"/>
        </w:rPr>
        <w:t>career</w:t>
      </w:r>
      <w:r w:rsidRPr="00D108F0">
        <w:rPr>
          <w:rFonts w:cs="Arial"/>
          <w:sz w:val="22"/>
        </w:rPr>
        <w:t xml:space="preserve">. Having an understanding towards such aspects is beneficial as they are applicable in every type of industry. </w:t>
      </w:r>
    </w:p>
    <w:p w14:paraId="51BA88D0" w14:textId="26D7851D" w:rsidR="00D11534" w:rsidRPr="00D108F0" w:rsidRDefault="007A0ED6" w:rsidP="00B15CFC">
      <w:pPr>
        <w:spacing w:after="0" w:line="360" w:lineRule="auto"/>
        <w:rPr>
          <w:rFonts w:cs="Arial"/>
          <w:sz w:val="22"/>
        </w:rPr>
      </w:pPr>
      <w:r w:rsidRPr="007A0ED6">
        <w:rPr>
          <w:rFonts w:cs="Arial"/>
          <w:sz w:val="22"/>
        </w:rPr>
        <w:t>I could also analyse that ethics play a very crucial role in an organisation as they are not just important and the right t</w:t>
      </w:r>
      <w:r w:rsidRPr="007A0ED6">
        <w:rPr>
          <w:rFonts w:cs="Arial"/>
          <w:sz w:val="22"/>
        </w:rPr>
        <w:t>h</w:t>
      </w:r>
      <w:r w:rsidRPr="007A0ED6">
        <w:rPr>
          <w:rFonts w:cs="Arial"/>
          <w:sz w:val="22"/>
        </w:rPr>
        <w:t xml:space="preserve">ing to do but they also have an impact on the reputation of a brand. It is possible that companies face </w:t>
      </w:r>
      <w:r w:rsidRPr="007A0ED6">
        <w:rPr>
          <w:rFonts w:cs="Arial"/>
          <w:sz w:val="22"/>
        </w:rPr>
        <w:t>various</w:t>
      </w:r>
      <w:r w:rsidRPr="007A0ED6">
        <w:rPr>
          <w:rFonts w:cs="Arial"/>
          <w:sz w:val="22"/>
        </w:rPr>
        <w:t xml:space="preserve"> ethical dilemmas but finding solutions to them along with maintaining the business ethics and abiding by other society norms is necessary. Different ethical dilemmas have different results on company behaviour and functions and hence, require different solutions that best suit the problems and help to address them. Building code </w:t>
      </w:r>
      <w:r w:rsidRPr="007A0ED6">
        <w:rPr>
          <w:rFonts w:cs="Arial"/>
          <w:sz w:val="22"/>
        </w:rPr>
        <w:lastRenderedPageBreak/>
        <w:t xml:space="preserve">of ethics and corporate responsibility norms are among a few aspects every organisation must abide by to ensure avoiding social dilemmas and unethical practices. </w:t>
      </w:r>
      <w:r w:rsidR="00D11534" w:rsidRPr="00D108F0">
        <w:rPr>
          <w:rFonts w:cs="Arial"/>
          <w:sz w:val="22"/>
        </w:rPr>
        <w:br w:type="page"/>
      </w:r>
    </w:p>
    <w:p w14:paraId="402400F2" w14:textId="19905932" w:rsidR="00E1734F" w:rsidRPr="00D108F0" w:rsidRDefault="00E1734F" w:rsidP="00B15CFC">
      <w:pPr>
        <w:pStyle w:val="Heading1"/>
        <w:spacing w:line="360" w:lineRule="auto"/>
        <w:rPr>
          <w:rFonts w:cs="Arial"/>
          <w:sz w:val="22"/>
          <w:szCs w:val="22"/>
          <w:lang w:val="en-GB"/>
        </w:rPr>
      </w:pPr>
      <w:bookmarkStart w:id="10" w:name="_Toc76904191"/>
      <w:bookmarkStart w:id="11" w:name="_Toc80798160"/>
      <w:r w:rsidRPr="00D108F0">
        <w:rPr>
          <w:rFonts w:cs="Arial"/>
          <w:sz w:val="22"/>
          <w:szCs w:val="22"/>
          <w:lang w:val="en-GB"/>
        </w:rPr>
        <w:lastRenderedPageBreak/>
        <w:t>Conclusion</w:t>
      </w:r>
      <w:bookmarkEnd w:id="10"/>
      <w:bookmarkEnd w:id="11"/>
      <w:r w:rsidRPr="00D108F0">
        <w:rPr>
          <w:rFonts w:cs="Arial"/>
          <w:sz w:val="22"/>
          <w:szCs w:val="22"/>
          <w:lang w:val="en-GB"/>
        </w:rPr>
        <w:t xml:space="preserve"> </w:t>
      </w:r>
    </w:p>
    <w:p w14:paraId="04D62A21" w14:textId="77777777" w:rsidR="001C5DB8" w:rsidRPr="00D108F0" w:rsidRDefault="001C5DB8" w:rsidP="00B15CFC">
      <w:pPr>
        <w:spacing w:after="0" w:line="360" w:lineRule="auto"/>
        <w:rPr>
          <w:rFonts w:cs="Arial"/>
          <w:sz w:val="22"/>
        </w:rPr>
      </w:pPr>
    </w:p>
    <w:p w14:paraId="014934AC" w14:textId="49FC00A9" w:rsidR="00E1734F" w:rsidRPr="00D108F0" w:rsidRDefault="001C5DB8" w:rsidP="00B15CFC">
      <w:pPr>
        <w:spacing w:after="0" w:line="360" w:lineRule="auto"/>
        <w:rPr>
          <w:rFonts w:cs="Arial"/>
          <w:sz w:val="22"/>
        </w:rPr>
      </w:pPr>
      <w:r w:rsidRPr="00D108F0">
        <w:rPr>
          <w:rFonts w:cs="Arial"/>
          <w:sz w:val="22"/>
        </w:rPr>
        <w:t xml:space="preserve">The project helped to understand various factors that have an effect over the organisation in general and The Red House pub in specific. It can be analysed that tool like PESTLE, Porters’ five forces and cultural web help to evaluate aspects of organisation in detail. Additionally, the organisational culture was also </w:t>
      </w:r>
      <w:proofErr w:type="gramStart"/>
      <w:r w:rsidRPr="00D108F0">
        <w:rPr>
          <w:rFonts w:cs="Arial"/>
          <w:sz w:val="22"/>
        </w:rPr>
        <w:t>looked into</w:t>
      </w:r>
      <w:proofErr w:type="gramEnd"/>
      <w:r w:rsidRPr="00D108F0">
        <w:rPr>
          <w:rFonts w:cs="Arial"/>
          <w:sz w:val="22"/>
        </w:rPr>
        <w:t xml:space="preserve"> in details. The frameworks of PESTLE and Porters helped to analyse the environment of business and what factors </w:t>
      </w:r>
      <w:proofErr w:type="gramStart"/>
      <w:r w:rsidRPr="00D108F0">
        <w:rPr>
          <w:rFonts w:cs="Arial"/>
          <w:sz w:val="22"/>
        </w:rPr>
        <w:t>have an effect on</w:t>
      </w:r>
      <w:proofErr w:type="gramEnd"/>
      <w:r w:rsidRPr="00D108F0">
        <w:rPr>
          <w:rFonts w:cs="Arial"/>
          <w:sz w:val="22"/>
        </w:rPr>
        <w:t xml:space="preserve"> the operations. </w:t>
      </w:r>
      <w:r w:rsidR="00E1734F" w:rsidRPr="00D108F0">
        <w:rPr>
          <w:rFonts w:cs="Arial"/>
          <w:sz w:val="22"/>
        </w:rPr>
        <w:br w:type="page"/>
      </w:r>
    </w:p>
    <w:p w14:paraId="1721EEFF" w14:textId="44401E26" w:rsidR="00037CA3" w:rsidRPr="00D108F0" w:rsidRDefault="00E1734F" w:rsidP="00B15CFC">
      <w:pPr>
        <w:pStyle w:val="Heading1"/>
        <w:spacing w:line="360" w:lineRule="auto"/>
        <w:rPr>
          <w:rFonts w:cs="Arial"/>
          <w:sz w:val="22"/>
          <w:szCs w:val="22"/>
          <w:lang w:val="en-GB"/>
        </w:rPr>
      </w:pPr>
      <w:bookmarkStart w:id="12" w:name="_Toc76904192"/>
      <w:bookmarkStart w:id="13" w:name="_Toc80798161"/>
      <w:r w:rsidRPr="00D108F0">
        <w:rPr>
          <w:rFonts w:cs="Arial"/>
          <w:sz w:val="22"/>
          <w:szCs w:val="22"/>
          <w:lang w:val="en-GB"/>
        </w:rPr>
        <w:lastRenderedPageBreak/>
        <w:t>Reference list</w:t>
      </w:r>
      <w:bookmarkEnd w:id="12"/>
      <w:bookmarkEnd w:id="13"/>
      <w:r w:rsidRPr="00D108F0">
        <w:rPr>
          <w:rFonts w:cs="Arial"/>
          <w:sz w:val="22"/>
          <w:szCs w:val="22"/>
          <w:lang w:val="en-GB"/>
        </w:rPr>
        <w:t xml:space="preserve"> </w:t>
      </w:r>
    </w:p>
    <w:p w14:paraId="6AD173AA" w14:textId="77777777" w:rsidR="001C2B38" w:rsidRPr="00D108F0" w:rsidRDefault="001C2B38" w:rsidP="00B15CFC">
      <w:pPr>
        <w:spacing w:after="0" w:line="360" w:lineRule="auto"/>
        <w:rPr>
          <w:rFonts w:cs="Arial"/>
          <w:sz w:val="22"/>
        </w:rPr>
      </w:pPr>
    </w:p>
    <w:p w14:paraId="0BDA5E3E" w14:textId="77777777" w:rsidR="00037CA3" w:rsidRPr="00D108F0" w:rsidRDefault="00037CA3" w:rsidP="00B15CFC">
      <w:pPr>
        <w:spacing w:after="0" w:line="360" w:lineRule="auto"/>
        <w:rPr>
          <w:rFonts w:cs="Arial"/>
          <w:sz w:val="22"/>
          <w:shd w:val="clear" w:color="auto" w:fill="FFFFFF"/>
        </w:rPr>
      </w:pPr>
      <w:bookmarkStart w:id="14" w:name="_Hlk76808730"/>
      <w:proofErr w:type="spellStart"/>
      <w:r w:rsidRPr="00D108F0">
        <w:rPr>
          <w:rFonts w:cs="Arial"/>
          <w:sz w:val="22"/>
          <w:shd w:val="clear" w:color="auto" w:fill="FFFFFF"/>
        </w:rPr>
        <w:t>Alkhafaji</w:t>
      </w:r>
      <w:bookmarkEnd w:id="14"/>
      <w:proofErr w:type="spellEnd"/>
      <w:r w:rsidRPr="00D108F0">
        <w:rPr>
          <w:rFonts w:cs="Arial"/>
          <w:sz w:val="22"/>
          <w:shd w:val="clear" w:color="auto" w:fill="FFFFFF"/>
        </w:rPr>
        <w:t xml:space="preserve">, A.A., Talab, H.R., </w:t>
      </w:r>
      <w:proofErr w:type="spellStart"/>
      <w:r w:rsidRPr="00D108F0">
        <w:rPr>
          <w:rFonts w:cs="Arial"/>
          <w:sz w:val="22"/>
          <w:shd w:val="clear" w:color="auto" w:fill="FFFFFF"/>
        </w:rPr>
        <w:t>Flayyih</w:t>
      </w:r>
      <w:proofErr w:type="spellEnd"/>
      <w:r w:rsidRPr="00D108F0">
        <w:rPr>
          <w:rFonts w:cs="Arial"/>
          <w:sz w:val="22"/>
          <w:shd w:val="clear" w:color="auto" w:fill="FFFFFF"/>
        </w:rPr>
        <w:t xml:space="preserve">, H.H. and Hussein, N.A., 2018. The Impact </w:t>
      </w:r>
      <w:proofErr w:type="gramStart"/>
      <w:r w:rsidRPr="00D108F0">
        <w:rPr>
          <w:rFonts w:cs="Arial"/>
          <w:sz w:val="22"/>
          <w:shd w:val="clear" w:color="auto" w:fill="FFFFFF"/>
        </w:rPr>
        <w:t>Of</w:t>
      </w:r>
      <w:proofErr w:type="gramEnd"/>
      <w:r w:rsidRPr="00D108F0">
        <w:rPr>
          <w:rFonts w:cs="Arial"/>
          <w:sz w:val="22"/>
          <w:shd w:val="clear" w:color="auto" w:fill="FFFFFF"/>
        </w:rPr>
        <w:t xml:space="preserve"> Management Control Systems (</w:t>
      </w:r>
      <w:proofErr w:type="spellStart"/>
      <w:r w:rsidRPr="00D108F0">
        <w:rPr>
          <w:rFonts w:cs="Arial"/>
          <w:sz w:val="22"/>
          <w:shd w:val="clear" w:color="auto" w:fill="FFFFFF"/>
        </w:rPr>
        <w:t>Mcs</w:t>
      </w:r>
      <w:proofErr w:type="spellEnd"/>
      <w:r w:rsidRPr="00D108F0">
        <w:rPr>
          <w:rFonts w:cs="Arial"/>
          <w:sz w:val="22"/>
          <w:shd w:val="clear" w:color="auto" w:fill="FFFFFF"/>
        </w:rPr>
        <w:t>) On Organizations Performance A Literature Review. </w:t>
      </w:r>
      <w:r w:rsidRPr="00D108F0">
        <w:rPr>
          <w:rFonts w:cs="Arial"/>
          <w:i/>
          <w:iCs/>
          <w:sz w:val="22"/>
          <w:shd w:val="clear" w:color="auto" w:fill="FFFFFF"/>
        </w:rPr>
        <w:t>Journal of Economics and Administrative Sciences</w:t>
      </w:r>
      <w:r w:rsidRPr="00D108F0">
        <w:rPr>
          <w:rFonts w:cs="Arial"/>
          <w:sz w:val="22"/>
          <w:shd w:val="clear" w:color="auto" w:fill="FFFFFF"/>
        </w:rPr>
        <w:t>, </w:t>
      </w:r>
      <w:r w:rsidRPr="00D108F0">
        <w:rPr>
          <w:rFonts w:cs="Arial"/>
          <w:i/>
          <w:iCs/>
          <w:sz w:val="22"/>
          <w:shd w:val="clear" w:color="auto" w:fill="FFFFFF"/>
        </w:rPr>
        <w:t>24</w:t>
      </w:r>
      <w:r w:rsidRPr="00D108F0">
        <w:rPr>
          <w:rFonts w:cs="Arial"/>
          <w:sz w:val="22"/>
          <w:shd w:val="clear" w:color="auto" w:fill="FFFFFF"/>
        </w:rPr>
        <w:t>(105), pp.1-20.</w:t>
      </w:r>
    </w:p>
    <w:p w14:paraId="535E2D70" w14:textId="77777777" w:rsidR="00037CA3" w:rsidRPr="00D108F0" w:rsidRDefault="00037CA3" w:rsidP="00B15CFC">
      <w:pPr>
        <w:spacing w:after="0" w:line="360" w:lineRule="auto"/>
        <w:rPr>
          <w:rFonts w:cs="Arial"/>
          <w:sz w:val="22"/>
          <w:lang w:eastAsia="en-IN"/>
        </w:rPr>
      </w:pPr>
      <w:r w:rsidRPr="00D108F0">
        <w:rPr>
          <w:rFonts w:cs="Arial"/>
          <w:sz w:val="22"/>
          <w:lang w:eastAsia="en-IN"/>
        </w:rPr>
        <w:t xml:space="preserve">Bbc.com </w:t>
      </w:r>
      <w:r w:rsidRPr="00D108F0">
        <w:rPr>
          <w:rFonts w:cs="Arial"/>
          <w:i/>
          <w:iCs/>
          <w:sz w:val="22"/>
          <w:lang w:eastAsia="en-IN"/>
        </w:rPr>
        <w:t xml:space="preserve">Covid lockdown eases: Celebrations as pub gardens and shops reopen </w:t>
      </w:r>
      <w:r w:rsidRPr="00D108F0">
        <w:rPr>
          <w:rFonts w:cs="Arial"/>
          <w:sz w:val="22"/>
          <w:lang w:eastAsia="en-IN"/>
        </w:rPr>
        <w:t>[Online] Available at: https://www.bbc.com/news/uk-56710858 [Accessed on 11 Jul. 21]</w:t>
      </w:r>
    </w:p>
    <w:p w14:paraId="5F021560" w14:textId="77777777" w:rsidR="00037CA3" w:rsidRPr="00D108F0" w:rsidRDefault="00037CA3" w:rsidP="00B15CFC">
      <w:pPr>
        <w:spacing w:after="0" w:line="360" w:lineRule="auto"/>
        <w:rPr>
          <w:rFonts w:cs="Arial"/>
          <w:sz w:val="22"/>
          <w:shd w:val="clear" w:color="auto" w:fill="FFFFFF"/>
        </w:rPr>
      </w:pPr>
      <w:bookmarkStart w:id="15" w:name="_Hlk76808488"/>
      <w:r w:rsidRPr="00D108F0">
        <w:rPr>
          <w:rFonts w:cs="Arial"/>
          <w:sz w:val="22"/>
          <w:shd w:val="clear" w:color="auto" w:fill="FFFFFF"/>
        </w:rPr>
        <w:t>Braithwaite</w:t>
      </w:r>
      <w:bookmarkEnd w:id="15"/>
      <w:r w:rsidRPr="00D108F0">
        <w:rPr>
          <w:rFonts w:cs="Arial"/>
          <w:sz w:val="22"/>
          <w:shd w:val="clear" w:color="auto" w:fill="FFFFFF"/>
        </w:rPr>
        <w:t xml:space="preserve">, J., </w:t>
      </w:r>
      <w:proofErr w:type="spellStart"/>
      <w:r w:rsidRPr="00D108F0">
        <w:rPr>
          <w:rFonts w:cs="Arial"/>
          <w:sz w:val="22"/>
          <w:shd w:val="clear" w:color="auto" w:fill="FFFFFF"/>
        </w:rPr>
        <w:t>Herkes</w:t>
      </w:r>
      <w:proofErr w:type="spellEnd"/>
      <w:r w:rsidRPr="00D108F0">
        <w:rPr>
          <w:rFonts w:cs="Arial"/>
          <w:sz w:val="22"/>
          <w:shd w:val="clear" w:color="auto" w:fill="FFFFFF"/>
        </w:rPr>
        <w:t xml:space="preserve">, J., Ludlow, K., Testa, L. and </w:t>
      </w:r>
      <w:proofErr w:type="spellStart"/>
      <w:r w:rsidRPr="00D108F0">
        <w:rPr>
          <w:rFonts w:cs="Arial"/>
          <w:sz w:val="22"/>
          <w:shd w:val="clear" w:color="auto" w:fill="FFFFFF"/>
        </w:rPr>
        <w:t>Lamprell</w:t>
      </w:r>
      <w:proofErr w:type="spellEnd"/>
      <w:r w:rsidRPr="00D108F0">
        <w:rPr>
          <w:rFonts w:cs="Arial"/>
          <w:sz w:val="22"/>
          <w:shd w:val="clear" w:color="auto" w:fill="FFFFFF"/>
        </w:rPr>
        <w:t>, G., 2017. Association between organisational and workplace cultures, and patient outcomes: systematic review. </w:t>
      </w:r>
      <w:r w:rsidRPr="00D108F0">
        <w:rPr>
          <w:rFonts w:cs="Arial"/>
          <w:i/>
          <w:iCs/>
          <w:sz w:val="22"/>
          <w:shd w:val="clear" w:color="auto" w:fill="FFFFFF"/>
        </w:rPr>
        <w:t>BMJ open</w:t>
      </w:r>
      <w:r w:rsidRPr="00D108F0">
        <w:rPr>
          <w:rFonts w:cs="Arial"/>
          <w:sz w:val="22"/>
          <w:shd w:val="clear" w:color="auto" w:fill="FFFFFF"/>
        </w:rPr>
        <w:t>, </w:t>
      </w:r>
      <w:r w:rsidRPr="00D108F0">
        <w:rPr>
          <w:rFonts w:cs="Arial"/>
          <w:i/>
          <w:iCs/>
          <w:sz w:val="22"/>
          <w:shd w:val="clear" w:color="auto" w:fill="FFFFFF"/>
        </w:rPr>
        <w:t>7</w:t>
      </w:r>
      <w:r w:rsidRPr="00D108F0">
        <w:rPr>
          <w:rFonts w:cs="Arial"/>
          <w:sz w:val="22"/>
          <w:shd w:val="clear" w:color="auto" w:fill="FFFFFF"/>
        </w:rPr>
        <w:t>(11), p.e017708.</w:t>
      </w:r>
    </w:p>
    <w:p w14:paraId="6DFAEF18" w14:textId="77777777" w:rsidR="00037CA3" w:rsidRPr="00D108F0" w:rsidRDefault="00037CA3" w:rsidP="00B15CFC">
      <w:pPr>
        <w:spacing w:after="0" w:line="360" w:lineRule="auto"/>
        <w:rPr>
          <w:rFonts w:cs="Arial"/>
          <w:sz w:val="22"/>
        </w:rPr>
      </w:pPr>
      <w:r w:rsidRPr="00D108F0">
        <w:rPr>
          <w:rFonts w:cs="Arial"/>
          <w:sz w:val="22"/>
        </w:rPr>
        <w:t>Chen, Q., Zhang, M. and Zhao, X., 2017. Analysing customer behaviour in mobile app usage. Industrial Management &amp; Data Systems.</w:t>
      </w:r>
    </w:p>
    <w:p w14:paraId="4EB36926" w14:textId="77777777" w:rsidR="00037CA3" w:rsidRPr="00D108F0" w:rsidRDefault="00037CA3" w:rsidP="00B15CFC">
      <w:pPr>
        <w:spacing w:after="0" w:line="360" w:lineRule="auto"/>
        <w:rPr>
          <w:rFonts w:cs="Arial"/>
          <w:sz w:val="22"/>
        </w:rPr>
      </w:pPr>
      <w:r w:rsidRPr="00D108F0">
        <w:rPr>
          <w:rFonts w:cs="Arial"/>
          <w:sz w:val="22"/>
        </w:rPr>
        <w:t xml:space="preserve">Clarke, H.D., Goodwin, M., Goodwin, M.J. and </w:t>
      </w:r>
      <w:proofErr w:type="spellStart"/>
      <w:r w:rsidRPr="00D108F0">
        <w:rPr>
          <w:rFonts w:cs="Arial"/>
          <w:sz w:val="22"/>
        </w:rPr>
        <w:t>Whiteley</w:t>
      </w:r>
      <w:proofErr w:type="spellEnd"/>
      <w:r w:rsidRPr="00D108F0">
        <w:rPr>
          <w:rFonts w:cs="Arial"/>
          <w:sz w:val="22"/>
        </w:rPr>
        <w:t>, P., 2017. Brexit. Cambridge University Press.</w:t>
      </w:r>
    </w:p>
    <w:p w14:paraId="53D5B357" w14:textId="77777777" w:rsidR="00037CA3" w:rsidRPr="00D108F0" w:rsidRDefault="00037CA3" w:rsidP="00B15CFC">
      <w:pPr>
        <w:spacing w:after="0" w:line="360" w:lineRule="auto"/>
        <w:rPr>
          <w:rFonts w:cs="Arial"/>
          <w:sz w:val="22"/>
          <w:shd w:val="clear" w:color="auto" w:fill="FFFFFF"/>
        </w:rPr>
      </w:pPr>
      <w:bookmarkStart w:id="16" w:name="_Hlk76808601"/>
      <w:r w:rsidRPr="00D108F0">
        <w:rPr>
          <w:rFonts w:cs="Arial"/>
          <w:sz w:val="22"/>
          <w:shd w:val="clear" w:color="auto" w:fill="FFFFFF"/>
        </w:rPr>
        <w:t xml:space="preserve">Doi, T. and Murata, A., 2019, </w:t>
      </w:r>
      <w:bookmarkEnd w:id="16"/>
      <w:r w:rsidRPr="00D108F0">
        <w:rPr>
          <w:rFonts w:cs="Arial"/>
          <w:sz w:val="22"/>
          <w:shd w:val="clear" w:color="auto" w:fill="FFFFFF"/>
        </w:rPr>
        <w:t>July. Cross-cultural analysis of top page design among Brazilian, Chinese, Japanese and United States web sites. In </w:t>
      </w:r>
      <w:r w:rsidRPr="00D108F0">
        <w:rPr>
          <w:rFonts w:cs="Arial"/>
          <w:i/>
          <w:iCs/>
          <w:sz w:val="22"/>
          <w:shd w:val="clear" w:color="auto" w:fill="FFFFFF"/>
        </w:rPr>
        <w:t>International Conference on Applied Human Factors and Ergonomics</w:t>
      </w:r>
      <w:r w:rsidRPr="00D108F0">
        <w:rPr>
          <w:rFonts w:cs="Arial"/>
          <w:sz w:val="22"/>
          <w:shd w:val="clear" w:color="auto" w:fill="FFFFFF"/>
        </w:rPr>
        <w:t> (pp. 609-620). Springer, Cham.</w:t>
      </w:r>
    </w:p>
    <w:p w14:paraId="484DF6F5" w14:textId="77777777" w:rsidR="00037CA3" w:rsidRPr="00D108F0" w:rsidRDefault="00037CA3" w:rsidP="00B15CFC">
      <w:pPr>
        <w:spacing w:after="0" w:line="360" w:lineRule="auto"/>
        <w:rPr>
          <w:rFonts w:cs="Arial"/>
          <w:sz w:val="22"/>
        </w:rPr>
      </w:pPr>
      <w:proofErr w:type="spellStart"/>
      <w:r w:rsidRPr="00D108F0">
        <w:rPr>
          <w:rFonts w:cs="Arial"/>
          <w:sz w:val="22"/>
        </w:rPr>
        <w:t>Isayev</w:t>
      </w:r>
      <w:proofErr w:type="spellEnd"/>
      <w:r w:rsidRPr="00D108F0">
        <w:rPr>
          <w:rFonts w:cs="Arial"/>
          <w:sz w:val="22"/>
        </w:rPr>
        <w:t>, K., 2019. INCREASING THE ROLE OF DIRECT TAXES IN THE FORMATION OF STATE BUDGET REVENUES. International Finance and Accounting, 2019(6), p.16.</w:t>
      </w:r>
    </w:p>
    <w:p w14:paraId="7207F37C" w14:textId="77777777" w:rsidR="00037CA3" w:rsidRPr="00D108F0" w:rsidRDefault="00037CA3" w:rsidP="00B15CFC">
      <w:pPr>
        <w:spacing w:after="0" w:line="360" w:lineRule="auto"/>
        <w:rPr>
          <w:rFonts w:cs="Arial"/>
          <w:sz w:val="22"/>
          <w:shd w:val="clear" w:color="auto" w:fill="FFFFFF"/>
        </w:rPr>
      </w:pPr>
      <w:bookmarkStart w:id="17" w:name="_Hlk76808657"/>
      <w:r w:rsidRPr="00D108F0">
        <w:rPr>
          <w:rFonts w:cs="Arial"/>
          <w:sz w:val="22"/>
          <w:shd w:val="clear" w:color="auto" w:fill="FFFFFF"/>
        </w:rPr>
        <w:t>Jonathan</w:t>
      </w:r>
      <w:bookmarkEnd w:id="17"/>
      <w:r w:rsidRPr="00D108F0">
        <w:rPr>
          <w:rFonts w:cs="Arial"/>
          <w:sz w:val="22"/>
          <w:shd w:val="clear" w:color="auto" w:fill="FFFFFF"/>
        </w:rPr>
        <w:t xml:space="preserve">, G.M., </w:t>
      </w:r>
      <w:proofErr w:type="spellStart"/>
      <w:r w:rsidRPr="00D108F0">
        <w:rPr>
          <w:rFonts w:cs="Arial"/>
          <w:sz w:val="22"/>
          <w:shd w:val="clear" w:color="auto" w:fill="FFFFFF"/>
        </w:rPr>
        <w:t>Rusu</w:t>
      </w:r>
      <w:proofErr w:type="spellEnd"/>
      <w:r w:rsidRPr="00D108F0">
        <w:rPr>
          <w:rFonts w:cs="Arial"/>
          <w:sz w:val="22"/>
          <w:shd w:val="clear" w:color="auto" w:fill="FFFFFF"/>
        </w:rPr>
        <w:t xml:space="preserve">, L. and </w:t>
      </w:r>
      <w:proofErr w:type="spellStart"/>
      <w:r w:rsidRPr="00D108F0">
        <w:rPr>
          <w:rFonts w:cs="Arial"/>
          <w:sz w:val="22"/>
          <w:shd w:val="clear" w:color="auto" w:fill="FFFFFF"/>
        </w:rPr>
        <w:t>Perjons</w:t>
      </w:r>
      <w:proofErr w:type="spellEnd"/>
      <w:r w:rsidRPr="00D108F0">
        <w:rPr>
          <w:rFonts w:cs="Arial"/>
          <w:sz w:val="22"/>
          <w:shd w:val="clear" w:color="auto" w:fill="FFFFFF"/>
        </w:rPr>
        <w:t xml:space="preserve">, E., 2020. Organisational Structure’s Influence on </w:t>
      </w:r>
      <w:proofErr w:type="spellStart"/>
      <w:r w:rsidRPr="00D108F0">
        <w:rPr>
          <w:rFonts w:cs="Arial"/>
          <w:sz w:val="22"/>
          <w:shd w:val="clear" w:color="auto" w:fill="FFFFFF"/>
        </w:rPr>
        <w:t>ITAlignment</w:t>
      </w:r>
      <w:proofErr w:type="spellEnd"/>
      <w:r w:rsidRPr="00D108F0">
        <w:rPr>
          <w:rFonts w:cs="Arial"/>
          <w:sz w:val="22"/>
          <w:shd w:val="clear" w:color="auto" w:fill="FFFFFF"/>
        </w:rPr>
        <w:t>: The Case of a Public Organisation. In </w:t>
      </w:r>
      <w:r w:rsidRPr="00D108F0">
        <w:rPr>
          <w:rFonts w:cs="Arial"/>
          <w:i/>
          <w:iCs/>
          <w:sz w:val="22"/>
          <w:shd w:val="clear" w:color="auto" w:fill="FFFFFF"/>
        </w:rPr>
        <w:t>16th European, Mediterranean, and Middle Eastern Conference, EMCIS 2019, Dubai, United Arab Emirates, December 9–10, 2019</w:t>
      </w:r>
      <w:r w:rsidRPr="00D108F0">
        <w:rPr>
          <w:rFonts w:cs="Arial"/>
          <w:sz w:val="22"/>
          <w:shd w:val="clear" w:color="auto" w:fill="FFFFFF"/>
        </w:rPr>
        <w:t> (pp. 426-437). Springer.</w:t>
      </w:r>
    </w:p>
    <w:p w14:paraId="3614DE20" w14:textId="77777777" w:rsidR="00037CA3" w:rsidRPr="00D108F0" w:rsidRDefault="00037CA3" w:rsidP="00B15CFC">
      <w:pPr>
        <w:spacing w:after="0" w:line="360" w:lineRule="auto"/>
        <w:rPr>
          <w:rFonts w:cs="Arial"/>
          <w:sz w:val="22"/>
        </w:rPr>
      </w:pPr>
      <w:r w:rsidRPr="00D108F0">
        <w:rPr>
          <w:rFonts w:cs="Arial"/>
          <w:sz w:val="22"/>
        </w:rPr>
        <w:t>Kumar, D., Malviya, R. and Sharma, P.K., 2020. Corona virus: a review of COVID-19. EJMO, 4(1), pp.8-25.</w:t>
      </w:r>
    </w:p>
    <w:p w14:paraId="599A31B0" w14:textId="77777777" w:rsidR="00037CA3" w:rsidRPr="00D108F0" w:rsidRDefault="00037CA3" w:rsidP="00B15CFC">
      <w:pPr>
        <w:spacing w:after="0" w:line="360" w:lineRule="auto"/>
        <w:rPr>
          <w:rFonts w:cs="Arial"/>
          <w:sz w:val="22"/>
        </w:rPr>
      </w:pPr>
      <w:proofErr w:type="spellStart"/>
      <w:r w:rsidRPr="00D108F0">
        <w:rPr>
          <w:rFonts w:cs="Arial"/>
          <w:sz w:val="22"/>
        </w:rPr>
        <w:t>Mohd</w:t>
      </w:r>
      <w:proofErr w:type="spellEnd"/>
      <w:r w:rsidRPr="00D108F0">
        <w:rPr>
          <w:rFonts w:cs="Arial"/>
          <w:sz w:val="22"/>
        </w:rPr>
        <w:t xml:space="preserve"> Noh, A.N., Razzaq, A.R.A., Mustafa, M.Z., </w:t>
      </w:r>
      <w:proofErr w:type="spellStart"/>
      <w:r w:rsidRPr="00D108F0">
        <w:rPr>
          <w:rFonts w:cs="Arial"/>
          <w:sz w:val="22"/>
        </w:rPr>
        <w:t>Nordin</w:t>
      </w:r>
      <w:proofErr w:type="spellEnd"/>
      <w:r w:rsidRPr="00D108F0">
        <w:rPr>
          <w:rFonts w:cs="Arial"/>
          <w:sz w:val="22"/>
        </w:rPr>
        <w:t xml:space="preserve">, M.N. and Ibrahim, B., 2020. Sustainable Community Based Ecotourism </w:t>
      </w:r>
      <w:proofErr w:type="spellStart"/>
      <w:r w:rsidRPr="00D108F0">
        <w:rPr>
          <w:rFonts w:cs="Arial"/>
          <w:sz w:val="22"/>
        </w:rPr>
        <w:t>Developement</w:t>
      </w:r>
      <w:proofErr w:type="spellEnd"/>
      <w:r w:rsidRPr="00D108F0">
        <w:rPr>
          <w:rFonts w:cs="Arial"/>
          <w:sz w:val="22"/>
        </w:rPr>
        <w:t xml:space="preserve">. </w:t>
      </w:r>
      <w:proofErr w:type="spellStart"/>
      <w:r w:rsidRPr="00D108F0">
        <w:rPr>
          <w:rFonts w:cs="Arial"/>
          <w:sz w:val="22"/>
        </w:rPr>
        <w:t>PalArch's</w:t>
      </w:r>
      <w:proofErr w:type="spellEnd"/>
      <w:r w:rsidRPr="00D108F0">
        <w:rPr>
          <w:rFonts w:cs="Arial"/>
          <w:sz w:val="22"/>
        </w:rPr>
        <w:t xml:space="preserve"> Journal of Archaeology of Egypt/Egyptology, 17(9), pp.5049-5061.</w:t>
      </w:r>
    </w:p>
    <w:p w14:paraId="0B711265" w14:textId="77777777" w:rsidR="00037CA3" w:rsidRPr="00D108F0" w:rsidRDefault="00037CA3" w:rsidP="00B15CFC">
      <w:pPr>
        <w:spacing w:after="0" w:line="360" w:lineRule="auto"/>
        <w:rPr>
          <w:rFonts w:cs="Arial"/>
          <w:sz w:val="22"/>
          <w:shd w:val="clear" w:color="auto" w:fill="FFFFFF"/>
        </w:rPr>
      </w:pPr>
      <w:bookmarkStart w:id="18" w:name="_Hlk76808553"/>
      <w:r w:rsidRPr="00D108F0">
        <w:rPr>
          <w:rFonts w:cs="Arial"/>
          <w:sz w:val="22"/>
          <w:shd w:val="clear" w:color="auto" w:fill="FFFFFF"/>
        </w:rPr>
        <w:t>Morris, J.P., 2020</w:t>
      </w:r>
      <w:bookmarkEnd w:id="18"/>
      <w:r w:rsidRPr="00D108F0">
        <w:rPr>
          <w:rFonts w:cs="Arial"/>
          <w:sz w:val="22"/>
          <w:shd w:val="clear" w:color="auto" w:fill="FFFFFF"/>
        </w:rPr>
        <w:t>. Is this the culture of academies? Utilising the cultural web to investigate the organisational culture of an academy case study. </w:t>
      </w:r>
      <w:r w:rsidRPr="00D108F0">
        <w:rPr>
          <w:rFonts w:cs="Arial"/>
          <w:i/>
          <w:iCs/>
          <w:sz w:val="22"/>
          <w:shd w:val="clear" w:color="auto" w:fill="FFFFFF"/>
        </w:rPr>
        <w:t>Educational Management Administration &amp; Leadership</w:t>
      </w:r>
      <w:r w:rsidRPr="00D108F0">
        <w:rPr>
          <w:rFonts w:cs="Arial"/>
          <w:sz w:val="22"/>
          <w:shd w:val="clear" w:color="auto" w:fill="FFFFFF"/>
        </w:rPr>
        <w:t>, </w:t>
      </w:r>
      <w:r w:rsidRPr="00D108F0">
        <w:rPr>
          <w:rFonts w:cs="Arial"/>
          <w:i/>
          <w:iCs/>
          <w:sz w:val="22"/>
          <w:shd w:val="clear" w:color="auto" w:fill="FFFFFF"/>
        </w:rPr>
        <w:t>48</w:t>
      </w:r>
      <w:r w:rsidRPr="00D108F0">
        <w:rPr>
          <w:rFonts w:cs="Arial"/>
          <w:sz w:val="22"/>
          <w:shd w:val="clear" w:color="auto" w:fill="FFFFFF"/>
        </w:rPr>
        <w:t>(1), pp.164-185.</w:t>
      </w:r>
    </w:p>
    <w:p w14:paraId="0BDB5DEC" w14:textId="77777777" w:rsidR="00037CA3" w:rsidRPr="00D108F0" w:rsidRDefault="00037CA3" w:rsidP="00B15CFC">
      <w:pPr>
        <w:spacing w:after="0" w:line="360" w:lineRule="auto"/>
        <w:rPr>
          <w:rFonts w:cs="Arial"/>
          <w:sz w:val="22"/>
        </w:rPr>
      </w:pPr>
      <w:proofErr w:type="spellStart"/>
      <w:r w:rsidRPr="00D108F0">
        <w:rPr>
          <w:rFonts w:cs="Arial"/>
          <w:sz w:val="22"/>
        </w:rPr>
        <w:t>Perera</w:t>
      </w:r>
      <w:proofErr w:type="spellEnd"/>
      <w:r w:rsidRPr="00D108F0">
        <w:rPr>
          <w:rFonts w:cs="Arial"/>
          <w:sz w:val="22"/>
        </w:rPr>
        <w:t xml:space="preserve">, R., 2017. The PESTLE analysis. </w:t>
      </w:r>
      <w:proofErr w:type="spellStart"/>
      <w:r w:rsidRPr="00D108F0">
        <w:rPr>
          <w:rFonts w:cs="Arial"/>
          <w:sz w:val="22"/>
        </w:rPr>
        <w:t>Nerdynaut</w:t>
      </w:r>
      <w:proofErr w:type="spellEnd"/>
      <w:r w:rsidRPr="00D108F0">
        <w:rPr>
          <w:rFonts w:cs="Arial"/>
          <w:sz w:val="22"/>
        </w:rPr>
        <w:t>.</w:t>
      </w:r>
    </w:p>
    <w:p w14:paraId="79AEE72B" w14:textId="77777777" w:rsidR="00037CA3" w:rsidRPr="00D108F0" w:rsidRDefault="00037CA3" w:rsidP="00B15CFC">
      <w:pPr>
        <w:spacing w:after="0" w:line="360" w:lineRule="auto"/>
        <w:rPr>
          <w:rFonts w:cs="Arial"/>
          <w:sz w:val="22"/>
          <w:shd w:val="clear" w:color="auto" w:fill="FFFFFF"/>
        </w:rPr>
      </w:pPr>
      <w:bookmarkStart w:id="19" w:name="_Hlk76808425"/>
      <w:proofErr w:type="spellStart"/>
      <w:r w:rsidRPr="00D108F0">
        <w:rPr>
          <w:rFonts w:cs="Arial"/>
          <w:sz w:val="22"/>
          <w:shd w:val="clear" w:color="auto" w:fill="FFFFFF"/>
        </w:rPr>
        <w:t>Ramdhani</w:t>
      </w:r>
      <w:bookmarkEnd w:id="19"/>
      <w:proofErr w:type="spellEnd"/>
      <w:r w:rsidRPr="00D108F0">
        <w:rPr>
          <w:rFonts w:cs="Arial"/>
          <w:sz w:val="22"/>
          <w:shd w:val="clear" w:color="auto" w:fill="FFFFFF"/>
        </w:rPr>
        <w:t xml:space="preserve">, A., </w:t>
      </w:r>
      <w:proofErr w:type="spellStart"/>
      <w:r w:rsidRPr="00D108F0">
        <w:rPr>
          <w:rFonts w:cs="Arial"/>
          <w:sz w:val="22"/>
          <w:shd w:val="clear" w:color="auto" w:fill="FFFFFF"/>
        </w:rPr>
        <w:t>Ramdhani</w:t>
      </w:r>
      <w:proofErr w:type="spellEnd"/>
      <w:r w:rsidRPr="00D108F0">
        <w:rPr>
          <w:rFonts w:cs="Arial"/>
          <w:sz w:val="22"/>
          <w:shd w:val="clear" w:color="auto" w:fill="FFFFFF"/>
        </w:rPr>
        <w:t xml:space="preserve">, M.A. and </w:t>
      </w:r>
      <w:proofErr w:type="spellStart"/>
      <w:r w:rsidRPr="00D108F0">
        <w:rPr>
          <w:rFonts w:cs="Arial"/>
          <w:sz w:val="22"/>
          <w:shd w:val="clear" w:color="auto" w:fill="FFFFFF"/>
        </w:rPr>
        <w:t>Ainissyifa</w:t>
      </w:r>
      <w:proofErr w:type="spellEnd"/>
      <w:r w:rsidRPr="00D108F0">
        <w:rPr>
          <w:rFonts w:cs="Arial"/>
          <w:sz w:val="22"/>
          <w:shd w:val="clear" w:color="auto" w:fill="FFFFFF"/>
        </w:rPr>
        <w:t xml:space="preserve">, H., 2017. Conceptual framework of corporate culture influenced on </w:t>
      </w:r>
      <w:proofErr w:type="gramStart"/>
      <w:r w:rsidRPr="00D108F0">
        <w:rPr>
          <w:rFonts w:cs="Arial"/>
          <w:sz w:val="22"/>
          <w:shd w:val="clear" w:color="auto" w:fill="FFFFFF"/>
        </w:rPr>
        <w:t>employees</w:t>
      </w:r>
      <w:proofErr w:type="gramEnd"/>
      <w:r w:rsidRPr="00D108F0">
        <w:rPr>
          <w:rFonts w:cs="Arial"/>
          <w:sz w:val="22"/>
          <w:shd w:val="clear" w:color="auto" w:fill="FFFFFF"/>
        </w:rPr>
        <w:t xml:space="preserve"> commitment to organization. </w:t>
      </w:r>
      <w:r w:rsidRPr="00D108F0">
        <w:rPr>
          <w:rFonts w:cs="Arial"/>
          <w:i/>
          <w:iCs/>
          <w:sz w:val="22"/>
          <w:shd w:val="clear" w:color="auto" w:fill="FFFFFF"/>
        </w:rPr>
        <w:t>International business management</w:t>
      </w:r>
      <w:r w:rsidRPr="00D108F0">
        <w:rPr>
          <w:rFonts w:cs="Arial"/>
          <w:sz w:val="22"/>
          <w:shd w:val="clear" w:color="auto" w:fill="FFFFFF"/>
        </w:rPr>
        <w:t>, </w:t>
      </w:r>
      <w:r w:rsidRPr="00D108F0">
        <w:rPr>
          <w:rFonts w:cs="Arial"/>
          <w:i/>
          <w:iCs/>
          <w:sz w:val="22"/>
          <w:shd w:val="clear" w:color="auto" w:fill="FFFFFF"/>
        </w:rPr>
        <w:t>11</w:t>
      </w:r>
      <w:r w:rsidRPr="00D108F0">
        <w:rPr>
          <w:rFonts w:cs="Arial"/>
          <w:sz w:val="22"/>
          <w:shd w:val="clear" w:color="auto" w:fill="FFFFFF"/>
        </w:rPr>
        <w:t>(3), pp.826-830.</w:t>
      </w:r>
    </w:p>
    <w:p w14:paraId="45E764EA" w14:textId="77777777" w:rsidR="00037CA3" w:rsidRPr="00D108F0" w:rsidRDefault="00037CA3" w:rsidP="00B15CFC">
      <w:pPr>
        <w:spacing w:after="0" w:line="360" w:lineRule="auto"/>
        <w:rPr>
          <w:rFonts w:eastAsia="Times New Roman" w:cs="Arial"/>
          <w:sz w:val="22"/>
          <w:lang w:eastAsia="en-IN"/>
        </w:rPr>
      </w:pPr>
      <w:r w:rsidRPr="00D108F0">
        <w:rPr>
          <w:rFonts w:eastAsia="Times New Roman" w:cs="Arial"/>
          <w:sz w:val="22"/>
          <w:lang w:eastAsia="en-IN"/>
        </w:rPr>
        <w:t xml:space="preserve">Robert, R., Kentish-Barnes, N., Boyer, A., Laurent, A., </w:t>
      </w:r>
      <w:proofErr w:type="spellStart"/>
      <w:r w:rsidRPr="00D108F0">
        <w:rPr>
          <w:rFonts w:eastAsia="Times New Roman" w:cs="Arial"/>
          <w:sz w:val="22"/>
          <w:lang w:eastAsia="en-IN"/>
        </w:rPr>
        <w:t>Azoulay</w:t>
      </w:r>
      <w:proofErr w:type="spellEnd"/>
      <w:r w:rsidRPr="00D108F0">
        <w:rPr>
          <w:rFonts w:eastAsia="Times New Roman" w:cs="Arial"/>
          <w:sz w:val="22"/>
          <w:lang w:eastAsia="en-IN"/>
        </w:rPr>
        <w:t xml:space="preserve">, E. and </w:t>
      </w:r>
      <w:proofErr w:type="spellStart"/>
      <w:r w:rsidRPr="00D108F0">
        <w:rPr>
          <w:rFonts w:eastAsia="Times New Roman" w:cs="Arial"/>
          <w:sz w:val="22"/>
          <w:lang w:eastAsia="en-IN"/>
        </w:rPr>
        <w:t>Reignier</w:t>
      </w:r>
      <w:proofErr w:type="spellEnd"/>
      <w:r w:rsidRPr="00D108F0">
        <w:rPr>
          <w:rFonts w:eastAsia="Times New Roman" w:cs="Arial"/>
          <w:sz w:val="22"/>
          <w:lang w:eastAsia="en-IN"/>
        </w:rPr>
        <w:t xml:space="preserve">, J., 2020. Ethical dilemmas due to the Covid-19 pandemic. </w:t>
      </w:r>
      <w:r w:rsidRPr="00D108F0">
        <w:rPr>
          <w:rFonts w:eastAsia="Times New Roman" w:cs="Arial"/>
          <w:i/>
          <w:iCs/>
          <w:sz w:val="22"/>
          <w:lang w:eastAsia="en-IN"/>
        </w:rPr>
        <w:t>Annals of intensive care</w:t>
      </w:r>
      <w:r w:rsidRPr="00D108F0">
        <w:rPr>
          <w:rFonts w:eastAsia="Times New Roman" w:cs="Arial"/>
          <w:sz w:val="22"/>
          <w:lang w:eastAsia="en-IN"/>
        </w:rPr>
        <w:t xml:space="preserve">, </w:t>
      </w:r>
      <w:r w:rsidRPr="00D108F0">
        <w:rPr>
          <w:rFonts w:eastAsia="Times New Roman" w:cs="Arial"/>
          <w:i/>
          <w:iCs/>
          <w:sz w:val="22"/>
          <w:lang w:eastAsia="en-IN"/>
        </w:rPr>
        <w:t>10</w:t>
      </w:r>
      <w:r w:rsidRPr="00D108F0">
        <w:rPr>
          <w:rFonts w:eastAsia="Times New Roman" w:cs="Arial"/>
          <w:sz w:val="22"/>
          <w:lang w:eastAsia="en-IN"/>
        </w:rPr>
        <w:t>(1), pp.1-9.</w:t>
      </w:r>
    </w:p>
    <w:p w14:paraId="59174E6E" w14:textId="214621A6" w:rsidR="00037CA3" w:rsidRPr="00D108F0" w:rsidRDefault="00037CA3" w:rsidP="00B15CFC">
      <w:pPr>
        <w:spacing w:after="0" w:line="360" w:lineRule="auto"/>
        <w:rPr>
          <w:rFonts w:eastAsia="Times New Roman" w:cs="Arial"/>
          <w:sz w:val="22"/>
          <w:lang w:eastAsia="en-IN"/>
        </w:rPr>
      </w:pPr>
      <w:r w:rsidRPr="00D108F0">
        <w:rPr>
          <w:rFonts w:eastAsia="Times New Roman" w:cs="Arial"/>
          <w:sz w:val="22"/>
          <w:lang w:eastAsia="en-IN"/>
        </w:rPr>
        <w:lastRenderedPageBreak/>
        <w:t xml:space="preserve">Schwartz, M.S., 2017. </w:t>
      </w:r>
      <w:r w:rsidRPr="00D108F0">
        <w:rPr>
          <w:rFonts w:eastAsia="Times New Roman" w:cs="Arial"/>
          <w:i/>
          <w:iCs/>
          <w:sz w:val="22"/>
          <w:lang w:eastAsia="en-IN"/>
        </w:rPr>
        <w:t>Business ethics: An ethical decision-making approach</w:t>
      </w:r>
      <w:r w:rsidRPr="00D108F0">
        <w:rPr>
          <w:rFonts w:eastAsia="Times New Roman" w:cs="Arial"/>
          <w:sz w:val="22"/>
          <w:lang w:eastAsia="en-IN"/>
        </w:rPr>
        <w:t>. John Wiley &amp; Sons.</w:t>
      </w:r>
    </w:p>
    <w:p w14:paraId="1A859E58" w14:textId="77777777" w:rsidR="00F95685" w:rsidRPr="00D108F0" w:rsidRDefault="00F95685" w:rsidP="00B15CFC">
      <w:pPr>
        <w:spacing w:after="0" w:line="360" w:lineRule="auto"/>
        <w:rPr>
          <w:rFonts w:eastAsia="Times New Roman" w:cs="Arial"/>
          <w:sz w:val="22"/>
          <w:lang w:eastAsia="en-IN"/>
        </w:rPr>
      </w:pPr>
    </w:p>
    <w:p w14:paraId="130CAB73" w14:textId="38EB3116" w:rsidR="00037CA3" w:rsidRPr="00D108F0" w:rsidRDefault="00037CA3" w:rsidP="00B15CFC">
      <w:pPr>
        <w:spacing w:after="0" w:line="360" w:lineRule="auto"/>
        <w:rPr>
          <w:rFonts w:cs="Arial"/>
          <w:sz w:val="22"/>
        </w:rPr>
      </w:pPr>
      <w:r w:rsidRPr="00D108F0">
        <w:rPr>
          <w:rFonts w:cs="Arial"/>
          <w:sz w:val="22"/>
          <w:lang w:eastAsia="en-IN"/>
        </w:rPr>
        <w:t xml:space="preserve">Statista.com </w:t>
      </w:r>
      <w:r w:rsidRPr="00D108F0">
        <w:rPr>
          <w:rFonts w:cs="Arial"/>
          <w:i/>
          <w:iCs/>
          <w:sz w:val="22"/>
        </w:rPr>
        <w:t>Change in pub and restaurant visitor behaviour after COVID-19 warning in the UK 2020</w:t>
      </w:r>
      <w:r w:rsidRPr="00D108F0">
        <w:rPr>
          <w:rFonts w:cs="Arial"/>
          <w:sz w:val="22"/>
        </w:rPr>
        <w:t xml:space="preserve"> [Online] Available at: https://www.statista.com/statistics/1105193/uk-pub-and-restaurant-visit-behavior-after-covid-19-warning/ [Accessed on 11 July 2021]</w:t>
      </w:r>
    </w:p>
    <w:p w14:paraId="4C6D9098" w14:textId="31C6FCB9" w:rsidR="00037CA3" w:rsidRPr="00D108F0" w:rsidRDefault="00037CA3" w:rsidP="00B15CFC">
      <w:pPr>
        <w:spacing w:after="0" w:line="360" w:lineRule="auto"/>
        <w:rPr>
          <w:rFonts w:cs="Arial"/>
          <w:sz w:val="22"/>
          <w:lang w:eastAsia="en-IN"/>
        </w:rPr>
      </w:pPr>
      <w:r w:rsidRPr="00D108F0">
        <w:rPr>
          <w:rFonts w:cs="Arial"/>
          <w:sz w:val="22"/>
        </w:rPr>
        <w:t xml:space="preserve">Statista.com </w:t>
      </w:r>
      <w:r w:rsidRPr="00D108F0">
        <w:rPr>
          <w:rFonts w:cs="Arial"/>
          <w:i/>
          <w:iCs/>
          <w:sz w:val="22"/>
          <w:lang w:eastAsia="en-IN"/>
        </w:rPr>
        <w:t>Decline in pub, bar and restaurant sales due to COVID-19 in the UK 2020</w:t>
      </w:r>
      <w:r w:rsidRPr="00D108F0">
        <w:rPr>
          <w:rFonts w:cs="Arial"/>
          <w:sz w:val="22"/>
          <w:lang w:eastAsia="en-IN"/>
        </w:rPr>
        <w:t xml:space="preserve"> [Online] Available at: https://www.statista.com/statistics/1105174/uk-pub-and-restaurant-sales-fall-due-to-covid-19/ [Accessed on 11 Jul. 21]</w:t>
      </w:r>
    </w:p>
    <w:p w14:paraId="38E9C97B" w14:textId="77777777" w:rsidR="00037CA3" w:rsidRPr="00D108F0" w:rsidRDefault="00037CA3" w:rsidP="00B15CFC">
      <w:pPr>
        <w:spacing w:after="0" w:line="360" w:lineRule="auto"/>
        <w:rPr>
          <w:rFonts w:cs="Arial"/>
          <w:sz w:val="22"/>
        </w:rPr>
      </w:pPr>
      <w:r w:rsidRPr="00D108F0">
        <w:rPr>
          <w:rFonts w:cs="Arial"/>
          <w:sz w:val="22"/>
        </w:rPr>
        <w:t xml:space="preserve">theredhousepub.com, 2021. </w:t>
      </w:r>
      <w:r w:rsidRPr="00D108F0">
        <w:rPr>
          <w:rFonts w:cs="Arial"/>
          <w:i/>
          <w:iCs/>
          <w:sz w:val="22"/>
        </w:rPr>
        <w:t>Jobs</w:t>
      </w:r>
      <w:r w:rsidRPr="00D108F0">
        <w:rPr>
          <w:rFonts w:cs="Arial"/>
          <w:sz w:val="22"/>
        </w:rPr>
        <w:t>. [online] Available at: https://www.theredhousepub.com/jobs-2 [Accessed 9 July 2021]</w:t>
      </w:r>
    </w:p>
    <w:p w14:paraId="7BE34653" w14:textId="2250E96B" w:rsidR="00037CA3" w:rsidRPr="00D108F0" w:rsidRDefault="00037CA3" w:rsidP="00B15CFC">
      <w:pPr>
        <w:spacing w:after="0" w:line="360" w:lineRule="auto"/>
        <w:rPr>
          <w:rFonts w:eastAsia="Times New Roman" w:cs="Arial"/>
          <w:sz w:val="22"/>
          <w:lang w:eastAsia="en-IN"/>
        </w:rPr>
      </w:pPr>
      <w:r w:rsidRPr="00D108F0">
        <w:rPr>
          <w:rFonts w:eastAsia="Times New Roman" w:cs="Arial"/>
          <w:sz w:val="22"/>
          <w:lang w:eastAsia="en-IN"/>
        </w:rPr>
        <w:t xml:space="preserve">Trevino, L.K. and Nelson, K.A., 2021. </w:t>
      </w:r>
      <w:r w:rsidRPr="00D108F0">
        <w:rPr>
          <w:rFonts w:eastAsia="Times New Roman" w:cs="Arial"/>
          <w:i/>
          <w:iCs/>
          <w:sz w:val="22"/>
          <w:lang w:eastAsia="en-IN"/>
        </w:rPr>
        <w:t>Managing business ethics: Straight talk about how to do it right</w:t>
      </w:r>
      <w:r w:rsidRPr="00D108F0">
        <w:rPr>
          <w:rFonts w:eastAsia="Times New Roman" w:cs="Arial"/>
          <w:sz w:val="22"/>
          <w:lang w:eastAsia="en-IN"/>
        </w:rPr>
        <w:t>. John Wiley &amp; Sons.</w:t>
      </w:r>
    </w:p>
    <w:p w14:paraId="15176B51" w14:textId="77777777" w:rsidR="00037CA3" w:rsidRPr="00D108F0" w:rsidRDefault="00037CA3" w:rsidP="00B15CFC">
      <w:pPr>
        <w:spacing w:after="0" w:line="360" w:lineRule="auto"/>
        <w:rPr>
          <w:rFonts w:eastAsia="Times New Roman" w:cs="Arial"/>
          <w:sz w:val="22"/>
          <w:lang w:eastAsia="en-IN"/>
        </w:rPr>
      </w:pPr>
    </w:p>
    <w:p w14:paraId="590DEBC4" w14:textId="3E7CB3CE" w:rsidR="00037CA3" w:rsidRPr="00D108F0" w:rsidRDefault="00037CA3" w:rsidP="00B15CFC">
      <w:pPr>
        <w:spacing w:after="0" w:line="360" w:lineRule="auto"/>
        <w:rPr>
          <w:rFonts w:eastAsia="Times New Roman" w:cs="Arial"/>
          <w:sz w:val="22"/>
          <w:lang w:eastAsia="en-IN"/>
        </w:rPr>
      </w:pPr>
      <w:proofErr w:type="spellStart"/>
      <w:r w:rsidRPr="00D108F0">
        <w:rPr>
          <w:rFonts w:eastAsia="Times New Roman" w:cs="Arial"/>
          <w:sz w:val="22"/>
          <w:lang w:eastAsia="en-IN"/>
        </w:rPr>
        <w:t>Turyakira</w:t>
      </w:r>
      <w:proofErr w:type="spellEnd"/>
      <w:r w:rsidRPr="00D108F0">
        <w:rPr>
          <w:rFonts w:eastAsia="Times New Roman" w:cs="Arial"/>
          <w:sz w:val="22"/>
          <w:lang w:eastAsia="en-IN"/>
        </w:rPr>
        <w:t xml:space="preserve">, P.K., 2018. Ethical practices of small and medium-sized enterprises in developing countries: Literature analysis. </w:t>
      </w:r>
      <w:r w:rsidRPr="00D108F0">
        <w:rPr>
          <w:rFonts w:eastAsia="Times New Roman" w:cs="Arial"/>
          <w:i/>
          <w:iCs/>
          <w:sz w:val="22"/>
          <w:lang w:eastAsia="en-IN"/>
        </w:rPr>
        <w:t>South African Journal of Economic and Management Sciences</w:t>
      </w:r>
      <w:r w:rsidRPr="00D108F0">
        <w:rPr>
          <w:rFonts w:eastAsia="Times New Roman" w:cs="Arial"/>
          <w:sz w:val="22"/>
          <w:lang w:eastAsia="en-IN"/>
        </w:rPr>
        <w:t xml:space="preserve">, </w:t>
      </w:r>
      <w:r w:rsidRPr="00D108F0">
        <w:rPr>
          <w:rFonts w:eastAsia="Times New Roman" w:cs="Arial"/>
          <w:i/>
          <w:iCs/>
          <w:sz w:val="22"/>
          <w:lang w:eastAsia="en-IN"/>
        </w:rPr>
        <w:t>21</w:t>
      </w:r>
      <w:r w:rsidRPr="00D108F0">
        <w:rPr>
          <w:rFonts w:eastAsia="Times New Roman" w:cs="Arial"/>
          <w:sz w:val="22"/>
          <w:lang w:eastAsia="en-IN"/>
        </w:rPr>
        <w:t>(1), pp.1-7.</w:t>
      </w:r>
    </w:p>
    <w:p w14:paraId="510AB436" w14:textId="77777777" w:rsidR="00037CA3" w:rsidRPr="00D108F0" w:rsidRDefault="00037CA3" w:rsidP="00B15CFC">
      <w:pPr>
        <w:spacing w:after="0" w:line="360" w:lineRule="auto"/>
        <w:rPr>
          <w:rFonts w:eastAsia="Times New Roman" w:cs="Arial"/>
          <w:sz w:val="22"/>
          <w:lang w:eastAsia="en-IN"/>
        </w:rPr>
      </w:pPr>
    </w:p>
    <w:p w14:paraId="061AA3BC" w14:textId="77777777" w:rsidR="00037CA3" w:rsidRPr="00D108F0" w:rsidRDefault="00037CA3" w:rsidP="00B15CFC">
      <w:pPr>
        <w:spacing w:after="0" w:line="360" w:lineRule="auto"/>
        <w:rPr>
          <w:rFonts w:cs="Arial"/>
          <w:sz w:val="22"/>
        </w:rPr>
      </w:pPr>
      <w:r w:rsidRPr="00D108F0">
        <w:rPr>
          <w:rFonts w:cs="Arial"/>
          <w:sz w:val="22"/>
        </w:rPr>
        <w:t xml:space="preserve">uk.indeed.com, 2021. </w:t>
      </w:r>
      <w:r w:rsidRPr="00D108F0">
        <w:rPr>
          <w:rFonts w:cs="Arial"/>
          <w:i/>
          <w:iCs/>
          <w:sz w:val="22"/>
        </w:rPr>
        <w:t>Red House Pub Reviews.</w:t>
      </w:r>
      <w:r w:rsidRPr="00D108F0">
        <w:rPr>
          <w:rFonts w:cs="Arial"/>
          <w:sz w:val="22"/>
        </w:rPr>
        <w:t xml:space="preserve"> [online] Available at: https://uk.indeed.com/cmp/Red-House-Pub/reviews [Accessed 9 July 2021]</w:t>
      </w:r>
    </w:p>
    <w:p w14:paraId="038779CD" w14:textId="77777777" w:rsidR="00E15F01" w:rsidRPr="00D108F0" w:rsidRDefault="00E15F01" w:rsidP="00B15CFC">
      <w:pPr>
        <w:spacing w:after="0" w:line="360" w:lineRule="auto"/>
        <w:rPr>
          <w:rFonts w:cs="Arial"/>
          <w:sz w:val="22"/>
        </w:rPr>
      </w:pPr>
    </w:p>
    <w:sectPr w:rsidR="00E15F01" w:rsidRPr="00D108F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BF795" w14:textId="77777777" w:rsidR="00D751E5" w:rsidRDefault="00D751E5" w:rsidP="00F95685">
      <w:pPr>
        <w:spacing w:after="0"/>
      </w:pPr>
      <w:r>
        <w:separator/>
      </w:r>
    </w:p>
  </w:endnote>
  <w:endnote w:type="continuationSeparator" w:id="0">
    <w:p w14:paraId="66309A12" w14:textId="77777777" w:rsidR="00D751E5" w:rsidRDefault="00D751E5" w:rsidP="00F9568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2126365"/>
      <w:docPartObj>
        <w:docPartGallery w:val="Page Numbers (Bottom of Page)"/>
        <w:docPartUnique/>
      </w:docPartObj>
    </w:sdtPr>
    <w:sdtEndPr>
      <w:rPr>
        <w:noProof/>
      </w:rPr>
    </w:sdtEndPr>
    <w:sdtContent>
      <w:p w14:paraId="4707A122" w14:textId="22DD9FC4" w:rsidR="00F95685" w:rsidRDefault="00F956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9B39BF" w14:textId="77777777" w:rsidR="00F95685" w:rsidRDefault="00F956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F7960" w14:textId="77777777" w:rsidR="00D751E5" w:rsidRDefault="00D751E5" w:rsidP="00F95685">
      <w:pPr>
        <w:spacing w:after="0"/>
      </w:pPr>
      <w:r>
        <w:separator/>
      </w:r>
    </w:p>
  </w:footnote>
  <w:footnote w:type="continuationSeparator" w:id="0">
    <w:p w14:paraId="725196FE" w14:textId="77777777" w:rsidR="00D751E5" w:rsidRDefault="00D751E5" w:rsidP="00F9568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641E1"/>
    <w:multiLevelType w:val="hybridMultilevel"/>
    <w:tmpl w:val="1CF68F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34F"/>
    <w:rsid w:val="00000E1C"/>
    <w:rsid w:val="0003010F"/>
    <w:rsid w:val="00037CA3"/>
    <w:rsid w:val="000617C9"/>
    <w:rsid w:val="0006275B"/>
    <w:rsid w:val="00077BC3"/>
    <w:rsid w:val="000A53AE"/>
    <w:rsid w:val="000D4502"/>
    <w:rsid w:val="000D6AB7"/>
    <w:rsid w:val="000F45A0"/>
    <w:rsid w:val="001A5B02"/>
    <w:rsid w:val="001B3A68"/>
    <w:rsid w:val="001C2B38"/>
    <w:rsid w:val="001C3186"/>
    <w:rsid w:val="001C5DB8"/>
    <w:rsid w:val="001F1670"/>
    <w:rsid w:val="00203139"/>
    <w:rsid w:val="00243808"/>
    <w:rsid w:val="002552CE"/>
    <w:rsid w:val="002600E5"/>
    <w:rsid w:val="0026028C"/>
    <w:rsid w:val="00275F4E"/>
    <w:rsid w:val="00277077"/>
    <w:rsid w:val="002B4D94"/>
    <w:rsid w:val="00301C54"/>
    <w:rsid w:val="003744CE"/>
    <w:rsid w:val="00390713"/>
    <w:rsid w:val="003C5B66"/>
    <w:rsid w:val="003F1889"/>
    <w:rsid w:val="00476569"/>
    <w:rsid w:val="00484554"/>
    <w:rsid w:val="004A4237"/>
    <w:rsid w:val="004E7D4D"/>
    <w:rsid w:val="004F1755"/>
    <w:rsid w:val="00525C49"/>
    <w:rsid w:val="005A17BF"/>
    <w:rsid w:val="005C19AA"/>
    <w:rsid w:val="005F0A65"/>
    <w:rsid w:val="005F409C"/>
    <w:rsid w:val="00642A79"/>
    <w:rsid w:val="006846F4"/>
    <w:rsid w:val="006A69DF"/>
    <w:rsid w:val="006C065A"/>
    <w:rsid w:val="006C2731"/>
    <w:rsid w:val="007267D8"/>
    <w:rsid w:val="00785CE3"/>
    <w:rsid w:val="007A0ED6"/>
    <w:rsid w:val="007F726A"/>
    <w:rsid w:val="00816D52"/>
    <w:rsid w:val="0081747C"/>
    <w:rsid w:val="00881F56"/>
    <w:rsid w:val="008854F1"/>
    <w:rsid w:val="00891847"/>
    <w:rsid w:val="008A1BBC"/>
    <w:rsid w:val="008B2EA2"/>
    <w:rsid w:val="008C1FAB"/>
    <w:rsid w:val="009237C7"/>
    <w:rsid w:val="00931030"/>
    <w:rsid w:val="0094025C"/>
    <w:rsid w:val="00974C1C"/>
    <w:rsid w:val="009A77E5"/>
    <w:rsid w:val="00A06642"/>
    <w:rsid w:val="00A64A59"/>
    <w:rsid w:val="00A709D1"/>
    <w:rsid w:val="00A717CB"/>
    <w:rsid w:val="00A724BF"/>
    <w:rsid w:val="00A918ED"/>
    <w:rsid w:val="00AA7AF3"/>
    <w:rsid w:val="00AC7B24"/>
    <w:rsid w:val="00AE08C2"/>
    <w:rsid w:val="00B05D56"/>
    <w:rsid w:val="00B11DF8"/>
    <w:rsid w:val="00B15CFC"/>
    <w:rsid w:val="00B75163"/>
    <w:rsid w:val="00B818BE"/>
    <w:rsid w:val="00BE760C"/>
    <w:rsid w:val="00C00111"/>
    <w:rsid w:val="00C02293"/>
    <w:rsid w:val="00C73108"/>
    <w:rsid w:val="00CA1F64"/>
    <w:rsid w:val="00CE78E8"/>
    <w:rsid w:val="00D108F0"/>
    <w:rsid w:val="00D11534"/>
    <w:rsid w:val="00D40B7D"/>
    <w:rsid w:val="00D751E5"/>
    <w:rsid w:val="00E03764"/>
    <w:rsid w:val="00E15F01"/>
    <w:rsid w:val="00E1734F"/>
    <w:rsid w:val="00E92B7C"/>
    <w:rsid w:val="00F269BD"/>
    <w:rsid w:val="00F95685"/>
    <w:rsid w:val="00FA165D"/>
    <w:rsid w:val="00FC1AAE"/>
    <w:rsid w:val="00FE4E0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B05F6"/>
  <w15:chartTrackingRefBased/>
  <w15:docId w15:val="{C87A5ACF-84FF-4F73-84F3-5CCABB95B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8E8"/>
    <w:pPr>
      <w:spacing w:line="240" w:lineRule="auto"/>
      <w:jc w:val="both"/>
    </w:pPr>
    <w:rPr>
      <w:rFonts w:cstheme="minorBidi"/>
      <w:szCs w:val="22"/>
      <w:lang w:val="en-GB"/>
    </w:rPr>
  </w:style>
  <w:style w:type="paragraph" w:styleId="Heading1">
    <w:name w:val="heading 1"/>
    <w:basedOn w:val="Normal"/>
    <w:next w:val="Normal"/>
    <w:link w:val="Heading1Char"/>
    <w:uiPriority w:val="9"/>
    <w:qFormat/>
    <w:rsid w:val="007267D8"/>
    <w:pPr>
      <w:keepNext/>
      <w:keepLines/>
      <w:spacing w:before="240" w:after="0"/>
      <w:outlineLvl w:val="0"/>
    </w:pPr>
    <w:rPr>
      <w:rFonts w:eastAsiaTheme="majorEastAsia" w:cstheme="majorBidi"/>
      <w:b/>
      <w:szCs w:val="32"/>
      <w:lang w:val="en-IN"/>
    </w:rPr>
  </w:style>
  <w:style w:type="paragraph" w:styleId="Heading2">
    <w:name w:val="heading 2"/>
    <w:basedOn w:val="Normal"/>
    <w:next w:val="Normal"/>
    <w:link w:val="Heading2Char"/>
    <w:uiPriority w:val="9"/>
    <w:unhideWhenUsed/>
    <w:qFormat/>
    <w:rsid w:val="002B4D94"/>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7D8"/>
    <w:rPr>
      <w:rFonts w:eastAsiaTheme="majorEastAsia" w:cstheme="majorBidi"/>
      <w:b/>
      <w:szCs w:val="32"/>
    </w:rPr>
  </w:style>
  <w:style w:type="paragraph" w:styleId="Title">
    <w:name w:val="Title"/>
    <w:basedOn w:val="Normal"/>
    <w:next w:val="Normal"/>
    <w:link w:val="TitleChar"/>
    <w:uiPriority w:val="10"/>
    <w:qFormat/>
    <w:rsid w:val="000617C9"/>
    <w:pPr>
      <w:spacing w:after="0"/>
      <w:contextualSpacing/>
      <w:jc w:val="center"/>
    </w:pPr>
    <w:rPr>
      <w:rFonts w:eastAsiaTheme="majorEastAsia" w:cstheme="majorBidi"/>
      <w:b/>
      <w:spacing w:val="-10"/>
      <w:kern w:val="28"/>
      <w:sz w:val="36"/>
      <w:szCs w:val="56"/>
      <w:u w:val="single"/>
      <w:lang w:val="en-IN"/>
    </w:rPr>
  </w:style>
  <w:style w:type="character" w:customStyle="1" w:styleId="TitleChar">
    <w:name w:val="Title Char"/>
    <w:basedOn w:val="DefaultParagraphFont"/>
    <w:link w:val="Title"/>
    <w:uiPriority w:val="10"/>
    <w:rsid w:val="000617C9"/>
    <w:rPr>
      <w:rFonts w:eastAsiaTheme="majorEastAsia" w:cstheme="majorBidi"/>
      <w:b/>
      <w:spacing w:val="-10"/>
      <w:kern w:val="28"/>
      <w:sz w:val="36"/>
      <w:szCs w:val="56"/>
      <w:u w:val="single"/>
    </w:rPr>
  </w:style>
  <w:style w:type="character" w:customStyle="1" w:styleId="Heading2Char">
    <w:name w:val="Heading 2 Char"/>
    <w:basedOn w:val="DefaultParagraphFont"/>
    <w:link w:val="Heading2"/>
    <w:uiPriority w:val="9"/>
    <w:rsid w:val="002B4D94"/>
    <w:rPr>
      <w:rFonts w:eastAsiaTheme="majorEastAsia" w:cstheme="majorBidi"/>
      <w:b/>
      <w:szCs w:val="26"/>
      <w:lang w:val="en-GB"/>
    </w:rPr>
  </w:style>
  <w:style w:type="table" w:styleId="TableGrid">
    <w:name w:val="Table Grid"/>
    <w:basedOn w:val="TableNormal"/>
    <w:uiPriority w:val="39"/>
    <w:rsid w:val="005F0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11534"/>
    <w:rPr>
      <w:color w:val="0563C1" w:themeColor="hyperlink"/>
      <w:u w:val="single"/>
    </w:rPr>
  </w:style>
  <w:style w:type="character" w:styleId="UnresolvedMention">
    <w:name w:val="Unresolved Mention"/>
    <w:basedOn w:val="DefaultParagraphFont"/>
    <w:uiPriority w:val="99"/>
    <w:semiHidden/>
    <w:unhideWhenUsed/>
    <w:rsid w:val="00D11534"/>
    <w:rPr>
      <w:color w:val="605E5C"/>
      <w:shd w:val="clear" w:color="auto" w:fill="E1DFDD"/>
    </w:rPr>
  </w:style>
  <w:style w:type="paragraph" w:styleId="ListParagraph">
    <w:name w:val="List Paragraph"/>
    <w:basedOn w:val="Normal"/>
    <w:uiPriority w:val="34"/>
    <w:qFormat/>
    <w:rsid w:val="004A4237"/>
    <w:pPr>
      <w:ind w:left="720"/>
      <w:contextualSpacing/>
    </w:pPr>
  </w:style>
  <w:style w:type="character" w:customStyle="1" w:styleId="markedcontent">
    <w:name w:val="markedcontent"/>
    <w:basedOn w:val="DefaultParagraphFont"/>
    <w:rsid w:val="0006275B"/>
  </w:style>
  <w:style w:type="paragraph" w:styleId="TOCHeading">
    <w:name w:val="TOC Heading"/>
    <w:basedOn w:val="Heading1"/>
    <w:next w:val="Normal"/>
    <w:uiPriority w:val="39"/>
    <w:unhideWhenUsed/>
    <w:qFormat/>
    <w:rsid w:val="00F95685"/>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95685"/>
    <w:pPr>
      <w:spacing w:after="100"/>
    </w:pPr>
  </w:style>
  <w:style w:type="paragraph" w:styleId="Header">
    <w:name w:val="header"/>
    <w:basedOn w:val="Normal"/>
    <w:link w:val="HeaderChar"/>
    <w:uiPriority w:val="99"/>
    <w:unhideWhenUsed/>
    <w:rsid w:val="00F95685"/>
    <w:pPr>
      <w:tabs>
        <w:tab w:val="center" w:pos="4513"/>
        <w:tab w:val="right" w:pos="9026"/>
      </w:tabs>
      <w:spacing w:after="0"/>
    </w:pPr>
  </w:style>
  <w:style w:type="character" w:customStyle="1" w:styleId="HeaderChar">
    <w:name w:val="Header Char"/>
    <w:basedOn w:val="DefaultParagraphFont"/>
    <w:link w:val="Header"/>
    <w:uiPriority w:val="99"/>
    <w:rsid w:val="00F95685"/>
    <w:rPr>
      <w:rFonts w:cstheme="minorBidi"/>
      <w:szCs w:val="22"/>
      <w:lang w:val="en-GB"/>
    </w:rPr>
  </w:style>
  <w:style w:type="paragraph" w:styleId="Footer">
    <w:name w:val="footer"/>
    <w:basedOn w:val="Normal"/>
    <w:link w:val="FooterChar"/>
    <w:uiPriority w:val="99"/>
    <w:unhideWhenUsed/>
    <w:rsid w:val="00F95685"/>
    <w:pPr>
      <w:tabs>
        <w:tab w:val="center" w:pos="4513"/>
        <w:tab w:val="right" w:pos="9026"/>
      </w:tabs>
      <w:spacing w:after="0"/>
    </w:pPr>
  </w:style>
  <w:style w:type="character" w:customStyle="1" w:styleId="FooterChar">
    <w:name w:val="Footer Char"/>
    <w:basedOn w:val="DefaultParagraphFont"/>
    <w:link w:val="Footer"/>
    <w:uiPriority w:val="99"/>
    <w:rsid w:val="00F95685"/>
    <w:rPr>
      <w:rFonts w:cstheme="minorBidi"/>
      <w:szCs w:val="22"/>
      <w:lang w:val="en-GB"/>
    </w:rPr>
  </w:style>
  <w:style w:type="paragraph" w:styleId="TOC2">
    <w:name w:val="toc 2"/>
    <w:basedOn w:val="Normal"/>
    <w:next w:val="Normal"/>
    <w:autoRedefine/>
    <w:uiPriority w:val="39"/>
    <w:unhideWhenUsed/>
    <w:rsid w:val="00000E1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886472">
      <w:bodyDiv w:val="1"/>
      <w:marLeft w:val="0"/>
      <w:marRight w:val="0"/>
      <w:marTop w:val="0"/>
      <w:marBottom w:val="0"/>
      <w:divBdr>
        <w:top w:val="none" w:sz="0" w:space="0" w:color="auto"/>
        <w:left w:val="none" w:sz="0" w:space="0" w:color="auto"/>
        <w:bottom w:val="none" w:sz="0" w:space="0" w:color="auto"/>
        <w:right w:val="none" w:sz="0" w:space="0" w:color="auto"/>
      </w:divBdr>
    </w:div>
    <w:div w:id="1077243290">
      <w:bodyDiv w:val="1"/>
      <w:marLeft w:val="0"/>
      <w:marRight w:val="0"/>
      <w:marTop w:val="0"/>
      <w:marBottom w:val="0"/>
      <w:divBdr>
        <w:top w:val="none" w:sz="0" w:space="0" w:color="auto"/>
        <w:left w:val="none" w:sz="0" w:space="0" w:color="auto"/>
        <w:bottom w:val="none" w:sz="0" w:space="0" w:color="auto"/>
        <w:right w:val="none" w:sz="0" w:space="0" w:color="auto"/>
      </w:divBdr>
    </w:div>
    <w:div w:id="1422335959">
      <w:bodyDiv w:val="1"/>
      <w:marLeft w:val="0"/>
      <w:marRight w:val="0"/>
      <w:marTop w:val="0"/>
      <w:marBottom w:val="0"/>
      <w:divBdr>
        <w:top w:val="none" w:sz="0" w:space="0" w:color="auto"/>
        <w:left w:val="none" w:sz="0" w:space="0" w:color="auto"/>
        <w:bottom w:val="none" w:sz="0" w:space="0" w:color="auto"/>
        <w:right w:val="none" w:sz="0" w:space="0" w:color="auto"/>
      </w:divBdr>
    </w:div>
    <w:div w:id="1427995824">
      <w:bodyDiv w:val="1"/>
      <w:marLeft w:val="0"/>
      <w:marRight w:val="0"/>
      <w:marTop w:val="0"/>
      <w:marBottom w:val="0"/>
      <w:divBdr>
        <w:top w:val="none" w:sz="0" w:space="0" w:color="auto"/>
        <w:left w:val="none" w:sz="0" w:space="0" w:color="auto"/>
        <w:bottom w:val="none" w:sz="0" w:space="0" w:color="auto"/>
        <w:right w:val="none" w:sz="0" w:space="0" w:color="auto"/>
      </w:divBdr>
    </w:div>
    <w:div w:id="1458260763">
      <w:bodyDiv w:val="1"/>
      <w:marLeft w:val="0"/>
      <w:marRight w:val="0"/>
      <w:marTop w:val="0"/>
      <w:marBottom w:val="0"/>
      <w:divBdr>
        <w:top w:val="none" w:sz="0" w:space="0" w:color="auto"/>
        <w:left w:val="none" w:sz="0" w:space="0" w:color="auto"/>
        <w:bottom w:val="none" w:sz="0" w:space="0" w:color="auto"/>
        <w:right w:val="none" w:sz="0" w:space="0" w:color="auto"/>
      </w:divBdr>
    </w:div>
    <w:div w:id="147051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9EADDCB-BFF5-4265-A738-08F015322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748</TotalTime>
  <Pages>17</Pages>
  <Words>4601</Words>
  <Characters>26226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Ioana Raluca Lacatusu</cp:lastModifiedBy>
  <dcterms:created xsi:type="dcterms:W3CDTF">2021-07-10T11:51:00Z</dcterms:created>
  <dcterms:modified xsi:type="dcterms:W3CDTF">2021-08-25T12:35:00Z</dcterms:modified>
</cp:coreProperties>
</file>