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046D38" w14:textId="3A996054" w:rsidR="009C0504" w:rsidRPr="003F1F1E" w:rsidRDefault="009C0504" w:rsidP="003F1F1E">
      <w:pPr>
        <w:pStyle w:val="paragraph"/>
        <w:spacing w:line="360" w:lineRule="auto"/>
        <w:ind w:left="720"/>
        <w:jc w:val="both"/>
        <w:textAlignment w:val="baseline"/>
        <w:rPr>
          <w:rStyle w:val="normaltextrun"/>
        </w:rPr>
      </w:pPr>
      <w:r w:rsidRPr="003F1F1E">
        <w:rPr>
          <w:rStyle w:val="normaltextrun"/>
        </w:rPr>
        <w:t xml:space="preserve">The main focus of this assignment is the movement </w:t>
      </w:r>
      <w:r w:rsidR="00E821B4" w:rsidRPr="003F1F1E">
        <w:rPr>
          <w:rStyle w:val="normaltextrun"/>
        </w:rPr>
        <w:t xml:space="preserve">of the National society for the prevention </w:t>
      </w:r>
      <w:r w:rsidR="008704D1" w:rsidRPr="003F1F1E">
        <w:rPr>
          <w:rStyle w:val="normaltextrun"/>
        </w:rPr>
        <w:t xml:space="preserve">of cruelty to children. It explains that </w:t>
      </w:r>
      <w:r w:rsidR="00A1017B" w:rsidRPr="003F1F1E">
        <w:rPr>
          <w:rStyle w:val="normaltextrun"/>
        </w:rPr>
        <w:t>every one</w:t>
      </w:r>
      <w:r w:rsidR="008704D1" w:rsidRPr="003F1F1E">
        <w:rPr>
          <w:rStyle w:val="normaltextrun"/>
        </w:rPr>
        <w:t xml:space="preserve"> </w:t>
      </w:r>
      <w:r w:rsidR="00E821B4" w:rsidRPr="003F1F1E">
        <w:rPr>
          <w:rStyle w:val="normaltextrun"/>
        </w:rPr>
        <w:t>of us has a r</w:t>
      </w:r>
      <w:r w:rsidR="008704D1" w:rsidRPr="003F1F1E">
        <w:rPr>
          <w:rStyle w:val="normaltextrun"/>
        </w:rPr>
        <w:t xml:space="preserve">esponsibility to keep children free from abuse, and we must aim to do </w:t>
      </w:r>
      <w:r w:rsidR="00E821B4" w:rsidRPr="003F1F1E">
        <w:rPr>
          <w:rStyle w:val="normaltextrun"/>
        </w:rPr>
        <w:t xml:space="preserve">everything </w:t>
      </w:r>
      <w:r w:rsidR="008704D1" w:rsidRPr="003F1F1E">
        <w:rPr>
          <w:rStyle w:val="normaltextrun"/>
        </w:rPr>
        <w:t>to protect children and avert i</w:t>
      </w:r>
      <w:r w:rsidR="00D768B4" w:rsidRPr="003F1F1E">
        <w:rPr>
          <w:rStyle w:val="normaltextrun"/>
        </w:rPr>
        <w:t>t</w:t>
      </w:r>
      <w:r w:rsidR="00E821B4" w:rsidRPr="003F1F1E">
        <w:rPr>
          <w:rStyle w:val="normaltextrun"/>
        </w:rPr>
        <w:t xml:space="preserve"> from happening (NSPCC). The assignment will focus on power and communication in social policy and how it works within the NSPCC. The assignment will firstly look at the background of the charity and when it was formed. Flanagan (2012) explains the structure of the charity organisation and it looks at how it helps children in need, it will explain the protocol they use when reports of neglect are taken. United nation convention on the rights of the child (UNCRC) is an international binding agreement set out to protect children across the world, this will be looked at and how it works within our society. NSPCC Work closely with multi agency and communication is vital in how they work to improve the safety for the child. (Smith</w:t>
      </w:r>
      <w:r w:rsidR="00A1017B" w:rsidRPr="003F1F1E">
        <w:rPr>
          <w:rStyle w:val="normaltextrun"/>
        </w:rPr>
        <w:t>, 2015</w:t>
      </w:r>
      <w:r w:rsidR="00E821B4" w:rsidRPr="003F1F1E">
        <w:rPr>
          <w:rStyle w:val="normaltextrun"/>
        </w:rPr>
        <w:t xml:space="preserve">) does criticise the NSPCC and states there is room for improvement in regards to communication. The assignment will then look at the sustainability goals set out to be achieved by 2030 after the millennium goals was not met by 2015, the new agenda has been accepted and the aim to transform our </w:t>
      </w:r>
      <w:r w:rsidR="00DF7881" w:rsidRPr="003F1F1E">
        <w:rPr>
          <w:rStyle w:val="normaltextrun"/>
        </w:rPr>
        <w:t xml:space="preserve">world by 2030. Gibbs (2015) criticised the goals and thinks they are not going to be met, he states the goals will not be evenly distributed. </w:t>
      </w:r>
      <w:r w:rsidR="00A1017B" w:rsidRPr="003F1F1E">
        <w:rPr>
          <w:rStyle w:val="normaltextrun"/>
        </w:rPr>
        <w:t>Some still</w:t>
      </w:r>
      <w:r w:rsidR="00E821B4" w:rsidRPr="003F1F1E">
        <w:rPr>
          <w:rStyle w:val="normaltextrun"/>
        </w:rPr>
        <w:t xml:space="preserve"> argue the aim is too high and think it’s unachievable so therefore the assignment will look at this also. Lots of policy will be talked about during the assignment, the children’s act 2004, equality Act 2010 and many reports will also be focused on. It will touch on social exclusion and how inequality and disadvantages still appears to form our society and how the fundamental agenda is to tackle social exclusion (Pierson</w:t>
      </w:r>
      <w:r w:rsidR="00A1017B" w:rsidRPr="003F1F1E">
        <w:rPr>
          <w:rStyle w:val="normaltextrun"/>
        </w:rPr>
        <w:t>, 2010</w:t>
      </w:r>
      <w:r w:rsidR="00E821B4" w:rsidRPr="003F1F1E">
        <w:rPr>
          <w:rStyle w:val="normaltextrun"/>
        </w:rPr>
        <w:t>).</w:t>
      </w:r>
      <w:r w:rsidR="0057100D" w:rsidRPr="003F1F1E">
        <w:rPr>
          <w:rStyle w:val="normaltextrun"/>
        </w:rPr>
        <w:t xml:space="preserve"> Every child matters campaign was set up</w:t>
      </w:r>
      <w:r w:rsidR="00A1017B" w:rsidRPr="003F1F1E">
        <w:rPr>
          <w:rStyle w:val="normaltextrun"/>
        </w:rPr>
        <w:t xml:space="preserve"> after the failure to Victoria C</w:t>
      </w:r>
      <w:r w:rsidR="0057100D" w:rsidRPr="003F1F1E">
        <w:rPr>
          <w:rStyle w:val="normaltextrun"/>
        </w:rPr>
        <w:t xml:space="preserve">limbe, since this the government has proposed changes to reform and implement changes to the needs of a child (Blair, 2003). Hogg (2015) releases a report on perinatal mental health, a campaign for all babies count campaign, the aim is to raise </w:t>
      </w:r>
      <w:r w:rsidR="00B24F08" w:rsidRPr="003F1F1E">
        <w:rPr>
          <w:rStyle w:val="normaltextrun"/>
        </w:rPr>
        <w:t>awareness and highlight the importance of pregnancy and first years of child development and to introduce early support for parents. The assignment also mentions getting it right for every ch</w:t>
      </w:r>
      <w:r w:rsidR="00D768B4" w:rsidRPr="003F1F1E">
        <w:rPr>
          <w:rStyle w:val="normaltextrun"/>
        </w:rPr>
        <w:t>ild (GIREF), this is an avenue used in Scotland to aid</w:t>
      </w:r>
      <w:r w:rsidR="00B24F08" w:rsidRPr="003F1F1E">
        <w:rPr>
          <w:rStyle w:val="normaltextrun"/>
        </w:rPr>
        <w:t xml:space="preserve"> wellbeing of children and young people. Dr Martin Luther king jr talks power is the ability to achieve purpose (Luther king, Jr). The model looked at during this assignment was the model of </w:t>
      </w:r>
      <w:r w:rsidR="00A1017B" w:rsidRPr="003F1F1E">
        <w:rPr>
          <w:rStyle w:val="normaltextrun"/>
        </w:rPr>
        <w:t>Arsteins (</w:t>
      </w:r>
      <w:r w:rsidR="00B24F08" w:rsidRPr="003F1F1E">
        <w:rPr>
          <w:rStyle w:val="normaltextrun"/>
        </w:rPr>
        <w:t xml:space="preserve">1969) ladder of citizens participation </w:t>
      </w:r>
      <w:r w:rsidR="00FD0CC0" w:rsidRPr="003F1F1E">
        <w:rPr>
          <w:rStyle w:val="normaltextrun"/>
        </w:rPr>
        <w:t xml:space="preserve">with eight steps of participation. </w:t>
      </w:r>
    </w:p>
    <w:p w14:paraId="672A6659" w14:textId="77777777" w:rsidR="00FD0CC0" w:rsidRPr="003F1F1E" w:rsidRDefault="00FD0CC0" w:rsidP="003F1F1E">
      <w:pPr>
        <w:pStyle w:val="paragraph"/>
        <w:spacing w:line="360" w:lineRule="auto"/>
        <w:ind w:left="720"/>
        <w:jc w:val="both"/>
        <w:textAlignment w:val="baseline"/>
        <w:rPr>
          <w:rStyle w:val="normaltextrun"/>
        </w:rPr>
      </w:pPr>
    </w:p>
    <w:p w14:paraId="72A3FF4F" w14:textId="77777777" w:rsidR="00D0210A" w:rsidRPr="003F1F1E" w:rsidRDefault="006E1932" w:rsidP="003F1F1E">
      <w:pPr>
        <w:pStyle w:val="paragraph"/>
        <w:spacing w:line="360" w:lineRule="auto"/>
        <w:ind w:left="720"/>
        <w:jc w:val="both"/>
        <w:textAlignment w:val="baseline"/>
        <w:rPr>
          <w:lang w:val="en-US"/>
        </w:rPr>
      </w:pPr>
      <w:r w:rsidRPr="003F1F1E">
        <w:rPr>
          <w:rStyle w:val="normaltextrun"/>
        </w:rPr>
        <w:lastRenderedPageBreak/>
        <w:t>Fl</w:t>
      </w:r>
      <w:r w:rsidR="00D0210A" w:rsidRPr="003F1F1E">
        <w:rPr>
          <w:rStyle w:val="normaltextrun"/>
        </w:rPr>
        <w:t>anagan (2012) the chief executive for NSPCC stated the NSPCC has 10,</w:t>
      </w:r>
      <w:r w:rsidR="00B24F08" w:rsidRPr="003F1F1E">
        <w:rPr>
          <w:rStyle w:val="normaltextrun"/>
        </w:rPr>
        <w:t>000</w:t>
      </w:r>
      <w:r w:rsidR="00D0210A" w:rsidRPr="003F1F1E">
        <w:rPr>
          <w:rStyle w:val="normaltextrun"/>
        </w:rPr>
        <w:t xml:space="preserve"> inspirational volunteers their aim is to reach more children than ever before. Studies show that serious neglect and abuse takes place in almost one million cases of children in secondary schools they may have been abused or neglected. Flanagan (2012) stated the organisation has local services helping children in need, they introduced child and adult helplines for those who needed help. Being a voice for those who needing protection. The organisation works locally and has universal services that out to every child who requires support in the UK.</w:t>
      </w:r>
      <w:r w:rsidR="00D0210A" w:rsidRPr="003F1F1E">
        <w:rPr>
          <w:rStyle w:val="eop"/>
          <w:lang w:val="en-US"/>
        </w:rPr>
        <w:t> </w:t>
      </w:r>
    </w:p>
    <w:p w14:paraId="784FDB59" w14:textId="77777777" w:rsidR="00A1017B" w:rsidRPr="003F1F1E" w:rsidRDefault="00A1017B" w:rsidP="003F1F1E">
      <w:pPr>
        <w:pStyle w:val="paragraph"/>
        <w:spacing w:line="360" w:lineRule="auto"/>
        <w:ind w:left="720"/>
        <w:jc w:val="both"/>
        <w:textAlignment w:val="baseline"/>
        <w:rPr>
          <w:rStyle w:val="normaltextrun"/>
        </w:rPr>
      </w:pPr>
    </w:p>
    <w:p w14:paraId="4F9F1CCE" w14:textId="310DC51E" w:rsidR="00D0210A" w:rsidRPr="003F1F1E" w:rsidRDefault="00D0210A" w:rsidP="003F1F1E">
      <w:pPr>
        <w:pStyle w:val="paragraph"/>
        <w:spacing w:line="360" w:lineRule="auto"/>
        <w:ind w:left="720"/>
        <w:jc w:val="both"/>
        <w:textAlignment w:val="baseline"/>
        <w:rPr>
          <w:lang w:val="en-US"/>
        </w:rPr>
      </w:pPr>
      <w:r w:rsidRPr="003F1F1E">
        <w:rPr>
          <w:rStyle w:val="normaltextrun"/>
        </w:rPr>
        <w:t>'Our pioneering programmes use a range of approaches to help prevent identity and reduce the impact of abuse in childhood' (Flanagan, 2012).</w:t>
      </w:r>
      <w:r w:rsidRPr="003F1F1E">
        <w:rPr>
          <w:rStyle w:val="eop"/>
          <w:lang w:val="en-US"/>
        </w:rPr>
        <w:t> </w:t>
      </w:r>
    </w:p>
    <w:p w14:paraId="219A155C" w14:textId="16D49549" w:rsidR="00D0210A" w:rsidRPr="003F1F1E" w:rsidRDefault="00D768B4" w:rsidP="003F1F1E">
      <w:pPr>
        <w:pStyle w:val="paragraph"/>
        <w:spacing w:line="360" w:lineRule="auto"/>
        <w:ind w:left="720"/>
        <w:jc w:val="both"/>
        <w:textAlignment w:val="baseline"/>
        <w:rPr>
          <w:lang w:val="en-US"/>
        </w:rPr>
      </w:pPr>
      <w:r w:rsidRPr="003F1F1E">
        <w:rPr>
          <w:rStyle w:val="normaltextrun"/>
        </w:rPr>
        <w:t xml:space="preserve">NSPCC was established </w:t>
      </w:r>
      <w:r w:rsidR="4C8BFCA7" w:rsidRPr="003F1F1E">
        <w:rPr>
          <w:rStyle w:val="normaltextrun"/>
        </w:rPr>
        <w:t xml:space="preserve">in 1884 at the London society for the prevention of cruelty to children.  In 1881 a Liverpool gentleman named Thomas Agnew (1834-1924) took a trip to New York during his visit to New York he attended the New York society for the prevention of cruelty to children. During his visit he was overly impressed with his findings that on his return to England he was determined to set up similar support for children of Liverpool. In 1883 he formed the Liverpool society for the prevention of cruelty to children (LSPCC). </w:t>
      </w:r>
      <w:r w:rsidR="00D556F1" w:rsidRPr="003F1F1E">
        <w:rPr>
          <w:rStyle w:val="normaltextrun"/>
        </w:rPr>
        <w:t xml:space="preserve">Reverend George wrote a letter to communicate with Liverpool </w:t>
      </w:r>
      <w:r w:rsidR="00A1017B" w:rsidRPr="003F1F1E">
        <w:rPr>
          <w:rStyle w:val="normaltextrun"/>
        </w:rPr>
        <w:t>mercury in</w:t>
      </w:r>
      <w:r w:rsidR="00D556F1" w:rsidRPr="003F1F1E">
        <w:rPr>
          <w:rStyle w:val="normaltextrun"/>
        </w:rPr>
        <w:t xml:space="preserve"> 1881. In 1889 the act of parliament aimed to protect childr</w:t>
      </w:r>
      <w:r w:rsidR="00066644" w:rsidRPr="003F1F1E">
        <w:rPr>
          <w:rStyle w:val="normaltextrun"/>
        </w:rPr>
        <w:t xml:space="preserve">en was passed as law. </w:t>
      </w:r>
      <w:r w:rsidR="4C8BFCA7" w:rsidRPr="003F1F1E">
        <w:rPr>
          <w:rStyle w:val="normaltextrun"/>
        </w:rPr>
        <w:t xml:space="preserve">Alternative towns and cities took to this and decided to follow suit of Liverpool's example. In July 1884 London formed the London society for prevention of cruelty to children (London SPCC) by Lord Shaftesbury, Reverend Edward Rudolf and </w:t>
      </w:r>
      <w:r w:rsidR="4C8BFCA7" w:rsidRPr="003F1F1E">
        <w:rPr>
          <w:rStyle w:val="spellingerror"/>
        </w:rPr>
        <w:t>Revererend</w:t>
      </w:r>
      <w:r w:rsidR="4C8BFCA7" w:rsidRPr="003F1F1E">
        <w:rPr>
          <w:rStyle w:val="normaltextrun"/>
        </w:rPr>
        <w:t xml:space="preserve"> Benjamin Waugh (NSPCC, 2013).</w:t>
      </w:r>
      <w:r w:rsidR="4C8BFCA7" w:rsidRPr="003F1F1E">
        <w:rPr>
          <w:rStyle w:val="eop"/>
          <w:lang w:val="en-US"/>
        </w:rPr>
        <w:t> </w:t>
      </w:r>
    </w:p>
    <w:p w14:paraId="418ABFD3" w14:textId="77777777" w:rsidR="00D0210A" w:rsidRPr="003F1F1E" w:rsidRDefault="00D0210A" w:rsidP="003F1F1E">
      <w:pPr>
        <w:pStyle w:val="paragraph"/>
        <w:spacing w:line="360" w:lineRule="auto"/>
        <w:ind w:left="720"/>
        <w:jc w:val="both"/>
        <w:textAlignment w:val="baseline"/>
        <w:rPr>
          <w:lang w:val="en-US"/>
        </w:rPr>
      </w:pPr>
      <w:r w:rsidRPr="003F1F1E">
        <w:rPr>
          <w:rStyle w:val="normaltextrun"/>
        </w:rPr>
        <w:t>'NSPCC is the leading children's charity fighting to end child abuse in the UK, Channel Islands and Isle of Man. We help children who have been abused to rebuild their lives, protect those at risk, and find the best way of preventing abuse from ever happening again' (NSPCC, 2014).</w:t>
      </w:r>
      <w:r w:rsidRPr="003F1F1E">
        <w:rPr>
          <w:rStyle w:val="eop"/>
          <w:lang w:val="en-US"/>
        </w:rPr>
        <w:t> </w:t>
      </w:r>
    </w:p>
    <w:p w14:paraId="17646C91" w14:textId="77777777" w:rsidR="00D0210A" w:rsidRPr="003F1F1E" w:rsidRDefault="00D0210A" w:rsidP="003F1F1E">
      <w:pPr>
        <w:pStyle w:val="paragraph"/>
        <w:spacing w:line="360" w:lineRule="auto"/>
        <w:ind w:left="720"/>
        <w:jc w:val="both"/>
        <w:textAlignment w:val="baseline"/>
        <w:rPr>
          <w:rStyle w:val="eop"/>
          <w:lang w:val="en-US"/>
        </w:rPr>
      </w:pPr>
      <w:r w:rsidRPr="003F1F1E">
        <w:rPr>
          <w:rStyle w:val="normaltextrun"/>
        </w:rPr>
        <w:t xml:space="preserve">NSPCC (2014) </w:t>
      </w:r>
      <w:r w:rsidR="00530005" w:rsidRPr="003F1F1E">
        <w:rPr>
          <w:rStyle w:val="normaltextrun"/>
        </w:rPr>
        <w:t>is</w:t>
      </w:r>
      <w:r w:rsidRPr="003F1F1E">
        <w:rPr>
          <w:rStyle w:val="normaltextrun"/>
        </w:rPr>
        <w:t xml:space="preserve"> a charity that works alongside families which face difficult times such as battling addictions or experiencing Mental Health conditions. The Charity provides </w:t>
      </w:r>
      <w:r w:rsidRPr="003F1F1E">
        <w:rPr>
          <w:rStyle w:val="normaltextrun"/>
        </w:rPr>
        <w:lastRenderedPageBreak/>
        <w:t>support to new parents to care for the child and allowing professionals tools they need to assess neglect (NSPCC</w:t>
      </w:r>
      <w:r w:rsidR="006E1932" w:rsidRPr="003F1F1E">
        <w:rPr>
          <w:rStyle w:val="normaltextrun"/>
        </w:rPr>
        <w:t>, 2014</w:t>
      </w:r>
      <w:r w:rsidRPr="003F1F1E">
        <w:rPr>
          <w:rStyle w:val="normaltextrun"/>
        </w:rPr>
        <w:t>).</w:t>
      </w:r>
      <w:r w:rsidRPr="003F1F1E">
        <w:rPr>
          <w:rStyle w:val="eop"/>
          <w:lang w:val="en-US"/>
        </w:rPr>
        <w:t> </w:t>
      </w:r>
    </w:p>
    <w:p w14:paraId="28C6F84A" w14:textId="3F2D0529" w:rsidR="00290726" w:rsidRPr="003F1F1E" w:rsidRDefault="00290726" w:rsidP="003F1F1E">
      <w:pPr>
        <w:pStyle w:val="paragraph"/>
        <w:spacing w:line="360" w:lineRule="auto"/>
        <w:ind w:left="720"/>
        <w:jc w:val="both"/>
        <w:textAlignment w:val="baseline"/>
        <w:rPr>
          <w:lang w:val="en-US"/>
        </w:rPr>
      </w:pPr>
      <w:r w:rsidRPr="003F1F1E">
        <w:rPr>
          <w:rStyle w:val="eop"/>
          <w:lang w:val="en-US"/>
        </w:rPr>
        <w:t xml:space="preserve">A report by the NSPCC (2015) in regards to government budget cuts, government announced 2015 budget cuts. Chancellor recently announced budget cuts some relevant to charities like NSPCC, this will affect vulnerable children. Gaps in services in areas of early support for majority of society’s most vulnerable children will remain areas of concern that will </w:t>
      </w:r>
      <w:r w:rsidR="006977AA" w:rsidRPr="003F1F1E">
        <w:rPr>
          <w:rStyle w:val="eop"/>
          <w:lang w:val="en-US"/>
        </w:rPr>
        <w:t>still need to be addressed. Government aim to spend thirty million on adoption process. There are some children being taken into care, this appears to be the best only way to secure their safety. The announcement on adoption process is very welcomed but people are urging the government to focus on vulnerable children (Meltzer, H. et al</w:t>
      </w:r>
      <w:r w:rsidR="00A1017B" w:rsidRPr="003F1F1E">
        <w:rPr>
          <w:rStyle w:val="eop"/>
          <w:lang w:val="en-US"/>
        </w:rPr>
        <w:t>, 2003</w:t>
      </w:r>
      <w:r w:rsidR="00713E69" w:rsidRPr="003F1F1E">
        <w:rPr>
          <w:rStyle w:val="eop"/>
          <w:lang w:val="en-US"/>
        </w:rPr>
        <w:t xml:space="preserve">). </w:t>
      </w:r>
    </w:p>
    <w:p w14:paraId="6FBD6E60" w14:textId="77777777" w:rsidR="00D0210A" w:rsidRPr="003F1F1E" w:rsidRDefault="00D0210A" w:rsidP="003F1F1E">
      <w:pPr>
        <w:pStyle w:val="paragraph"/>
        <w:spacing w:line="360" w:lineRule="auto"/>
        <w:ind w:left="720"/>
        <w:jc w:val="both"/>
        <w:textAlignment w:val="baseline"/>
        <w:rPr>
          <w:lang w:val="en-US"/>
        </w:rPr>
      </w:pPr>
      <w:r w:rsidRPr="003F1F1E">
        <w:rPr>
          <w:rStyle w:val="normaltextrun"/>
        </w:rPr>
        <w:t>'United Nations Convention on the rights of the Child (UNCRC) is a legally binding international agreement setting out civil, political, economic, social and culture rights of every child, regardless of their race, religion or abilities' (UNCRC,2016).</w:t>
      </w:r>
      <w:r w:rsidRPr="003F1F1E">
        <w:rPr>
          <w:rStyle w:val="eop"/>
          <w:lang w:val="en-US"/>
        </w:rPr>
        <w:t> </w:t>
      </w:r>
    </w:p>
    <w:p w14:paraId="34840819" w14:textId="77777777" w:rsidR="00D0210A" w:rsidRPr="003F1F1E" w:rsidRDefault="00D0210A" w:rsidP="003F1F1E">
      <w:pPr>
        <w:pStyle w:val="paragraph"/>
        <w:spacing w:line="360" w:lineRule="auto"/>
        <w:ind w:left="720"/>
        <w:jc w:val="both"/>
        <w:textAlignment w:val="baseline"/>
        <w:rPr>
          <w:rStyle w:val="eop"/>
          <w:lang w:val="en-US"/>
        </w:rPr>
      </w:pPr>
      <w:r w:rsidRPr="003F1F1E">
        <w:rPr>
          <w:rStyle w:val="normaltextrun"/>
        </w:rPr>
        <w:t xml:space="preserve">In 1989, 194 countries signed up to the UNCRC. November </w:t>
      </w:r>
      <w:r w:rsidR="006E1932" w:rsidRPr="003F1F1E">
        <w:rPr>
          <w:rStyle w:val="normaltextrun"/>
        </w:rPr>
        <w:t xml:space="preserve">1989 it was approved and all countries that signed up to the UNCRC are compelled by Law to make sure it is carried out. The committee on the rights of the child will observe and counsel </w:t>
      </w:r>
      <w:r w:rsidR="006E1932" w:rsidRPr="003F1F1E">
        <w:rPr>
          <w:rStyle w:val="eop"/>
          <w:lang w:val="en-US"/>
        </w:rPr>
        <w:t>this and ensure it is in appliance of the Law. Every child has the right to protection, survival, life and development, good education to enable them to reach their potential. The right to be heard and able to express their opinions freely and to be listened to (UNCRC</w:t>
      </w:r>
      <w:r w:rsidR="00530005" w:rsidRPr="003F1F1E">
        <w:rPr>
          <w:rStyle w:val="eop"/>
          <w:lang w:val="en-US"/>
        </w:rPr>
        <w:t>, 2016</w:t>
      </w:r>
      <w:r w:rsidR="006E1932" w:rsidRPr="003F1F1E">
        <w:rPr>
          <w:rStyle w:val="eop"/>
          <w:lang w:val="en-US"/>
        </w:rPr>
        <w:t>).</w:t>
      </w:r>
    </w:p>
    <w:p w14:paraId="0675058A" w14:textId="1E0086A3" w:rsidR="00590A92" w:rsidRPr="003F1F1E" w:rsidRDefault="00590A92" w:rsidP="003F1F1E">
      <w:pPr>
        <w:pStyle w:val="paragraph"/>
        <w:spacing w:line="360" w:lineRule="auto"/>
        <w:ind w:left="720"/>
        <w:jc w:val="both"/>
        <w:textAlignment w:val="baseline"/>
        <w:rPr>
          <w:rStyle w:val="eop"/>
          <w:lang w:val="en-US"/>
        </w:rPr>
      </w:pPr>
      <w:r w:rsidRPr="003F1F1E">
        <w:rPr>
          <w:rStyle w:val="eop"/>
          <w:lang w:val="en-US"/>
        </w:rPr>
        <w:t>Thompson (2007) states that it is crucial to start to recognize that power that is used widely, but still still hard to pin down. It has a theoretical concept, so this makes it a lot more difficult to understand or it’s understood a lot different within different theoretical concepts. This is the reason the definition would be difficult to pin down (Thompson</w:t>
      </w:r>
      <w:r w:rsidR="00A1017B" w:rsidRPr="003F1F1E">
        <w:rPr>
          <w:rStyle w:val="eop"/>
          <w:lang w:val="en-US"/>
        </w:rPr>
        <w:t>, 2007</w:t>
      </w:r>
      <w:r w:rsidRPr="003F1F1E">
        <w:rPr>
          <w:rStyle w:val="eop"/>
          <w:lang w:val="en-US"/>
        </w:rPr>
        <w:t>).</w:t>
      </w:r>
    </w:p>
    <w:p w14:paraId="0A91BC0D" w14:textId="45EC09A8" w:rsidR="0005349C" w:rsidRPr="003F1F1E" w:rsidRDefault="0005349C" w:rsidP="003F1F1E">
      <w:pPr>
        <w:pStyle w:val="paragraph"/>
        <w:spacing w:line="360" w:lineRule="auto"/>
        <w:ind w:left="720"/>
        <w:jc w:val="both"/>
        <w:textAlignment w:val="baseline"/>
        <w:rPr>
          <w:rStyle w:val="eop"/>
          <w:lang w:val="en-US"/>
        </w:rPr>
      </w:pPr>
      <w:r w:rsidRPr="003F1F1E">
        <w:rPr>
          <w:rStyle w:val="eop"/>
          <w:lang w:val="en-US"/>
        </w:rPr>
        <w:t xml:space="preserve">‘Power is the ability to achieve a purpose. Whether or not it is good or bad depends upon the </w:t>
      </w:r>
      <w:r w:rsidR="00A1017B" w:rsidRPr="003F1F1E">
        <w:rPr>
          <w:rStyle w:val="eop"/>
          <w:lang w:val="en-US"/>
        </w:rPr>
        <w:t>purpose’ (</w:t>
      </w:r>
      <w:r w:rsidRPr="003F1F1E">
        <w:rPr>
          <w:rStyle w:val="eop"/>
          <w:lang w:val="en-US"/>
        </w:rPr>
        <w:t>Luther king, Jr</w:t>
      </w:r>
      <w:r w:rsidR="00A1017B" w:rsidRPr="003F1F1E">
        <w:rPr>
          <w:rStyle w:val="eop"/>
          <w:lang w:val="en-US"/>
        </w:rPr>
        <w:t>, 2007</w:t>
      </w:r>
      <w:r w:rsidRPr="003F1F1E">
        <w:rPr>
          <w:rStyle w:val="eop"/>
          <w:lang w:val="en-US"/>
        </w:rPr>
        <w:t>)</w:t>
      </w:r>
      <w:r w:rsidR="00762A90" w:rsidRPr="003F1F1E">
        <w:rPr>
          <w:rStyle w:val="eop"/>
          <w:lang w:val="en-US"/>
        </w:rPr>
        <w:t>.</w:t>
      </w:r>
    </w:p>
    <w:p w14:paraId="0A37501D" w14:textId="77777777" w:rsidR="00EB3A5E" w:rsidRPr="003F1F1E" w:rsidRDefault="00EB3A5E" w:rsidP="003F1F1E">
      <w:pPr>
        <w:pStyle w:val="paragraph"/>
        <w:spacing w:line="360" w:lineRule="auto"/>
        <w:ind w:left="720"/>
        <w:jc w:val="both"/>
        <w:textAlignment w:val="baseline"/>
        <w:rPr>
          <w:rStyle w:val="eop"/>
          <w:lang w:val="en-US"/>
        </w:rPr>
      </w:pPr>
    </w:p>
    <w:p w14:paraId="57340FB1" w14:textId="52EEC5AD" w:rsidR="00762A90" w:rsidRPr="003F1F1E" w:rsidRDefault="4C8BFCA7" w:rsidP="003F1F1E">
      <w:pPr>
        <w:pStyle w:val="paragraph"/>
        <w:spacing w:line="360" w:lineRule="auto"/>
        <w:ind w:left="720"/>
        <w:jc w:val="both"/>
        <w:textAlignment w:val="baseline"/>
        <w:rPr>
          <w:rStyle w:val="eop"/>
          <w:lang w:val="en-US"/>
        </w:rPr>
      </w:pPr>
      <w:r w:rsidRPr="003F1F1E">
        <w:rPr>
          <w:rStyle w:val="eop"/>
          <w:lang w:val="en-US"/>
        </w:rPr>
        <w:lastRenderedPageBreak/>
        <w:t>According to Thompson (2007) Power would be integrals to the work as activists and organizers. Even if we are encountered elected officials or even corporate executives, schools boards or landlords, we would be handling issues of power – which one has it, what power do they have and how do they have it and how do they use it. Power is a difficult concept to describe. Power has a range of sources, it assists in forming relationships and can determine who makes the decision in important questions in regards to economic, social and environmental usually we can view power at work in different ways. Also power operates a lot less obvious or even hidden ways, during ideas, practices, social norms that carry out existing power relations when it discourages challenges or questions about power relations (Thompson, 2007). Empower is now a common term within work setting that involve dealing with individuals and their problems. It become established as part of a good practice or often as an empty word? And what is power? It is the main focus theme to good practice some as empowerment this is irregularly explained (Thompson, 2007).</w:t>
      </w:r>
      <w:r w:rsidR="00555139" w:rsidRPr="003F1F1E">
        <w:rPr>
          <w:rStyle w:val="eop"/>
          <w:lang w:val="en-US"/>
        </w:rPr>
        <w:t xml:space="preserve">  The NSPCC are the only agency in law that has powers as social services to investigate hill abuse, remove children at risk and start legal proceedings. Often they just refer to social services to deal with (NSPCC).</w:t>
      </w:r>
    </w:p>
    <w:p w14:paraId="128AC62F" w14:textId="32B7BAF7" w:rsidR="00530005" w:rsidRPr="003F1F1E" w:rsidRDefault="4C8BFCA7" w:rsidP="003F1F1E">
      <w:pPr>
        <w:pStyle w:val="paragraph"/>
        <w:spacing w:line="360" w:lineRule="auto"/>
        <w:ind w:left="720"/>
        <w:jc w:val="both"/>
        <w:textAlignment w:val="baseline"/>
        <w:rPr>
          <w:rStyle w:val="eop"/>
          <w:lang w:val="en-US"/>
        </w:rPr>
      </w:pPr>
      <w:r w:rsidRPr="003F1F1E">
        <w:rPr>
          <w:rStyle w:val="eop"/>
          <w:lang w:val="en-US"/>
        </w:rPr>
        <w:t xml:space="preserve">Smith (2015) stated the NSPCC work closely with multi agencies to improve children’s safety. The NSPCC work in partnership WITH Social Care Institute of Excellence (SCIE) to manage reports and make improvements for the future of children. Smith (2015) critiqued the NSPCC and stated improvements are needed around communication. If a child is injured or dies due to neglect or abuse, local agencies work together to access the case and make improvements on how to work together better to protect children. Smith (2015) states same findings are still being found within serious abuse cases. System are being ignored or overlooked there needs to be dramatic changes in shared information so cases are being identified sooner and trends are noticed and noted and utilize this information to inform changes to practice at local and National level. According to Smith (2015) recent summits are being held over recent months around inter-professional and decision making they have focused on recent reports and aim to make big changes to safeguard children. Selected Practitioners, Managers and leaders are invited to all work together and share knowledge and skills to prevent further happenings by learning new support mechanism to tackle these problems, implement new solutions and check recent reports and learn to notice barriers that prevent good </w:t>
      </w:r>
      <w:r w:rsidRPr="003F1F1E">
        <w:rPr>
          <w:rStyle w:val="eop"/>
          <w:lang w:val="en-US"/>
        </w:rPr>
        <w:lastRenderedPageBreak/>
        <w:t>practice (Smith, 2015).</w:t>
      </w:r>
      <w:r w:rsidR="00E572B1" w:rsidRPr="003F1F1E">
        <w:rPr>
          <w:rStyle w:val="eop"/>
          <w:lang w:val="en-US"/>
        </w:rPr>
        <w:t xml:space="preserve"> Social exclusion seems to be relevant in these cases, children feel isolated.</w:t>
      </w:r>
    </w:p>
    <w:p w14:paraId="7671E53F" w14:textId="6EFDAB9E" w:rsidR="000C356E" w:rsidRPr="003F1F1E" w:rsidRDefault="4C8BFCA7" w:rsidP="003F1F1E">
      <w:pPr>
        <w:pStyle w:val="paragraph"/>
        <w:spacing w:line="360" w:lineRule="auto"/>
        <w:ind w:left="720"/>
        <w:jc w:val="both"/>
        <w:textAlignment w:val="baseline"/>
        <w:rPr>
          <w:rStyle w:val="eop"/>
          <w:lang w:val="en-US"/>
        </w:rPr>
      </w:pPr>
      <w:r w:rsidRPr="003F1F1E">
        <w:rPr>
          <w:rStyle w:val="eop"/>
          <w:lang w:val="en-US"/>
        </w:rPr>
        <w:t xml:space="preserve">Pierson (2010) argues that in the last decade the concept of social exclusion has been the hot topic within government social policy and this is still ongoing and will still be for years to come as profound inequality and disadvantages still appear to form our society. The fundamental agenda is to tackle social exclusion for major public services- social services, health, housing, police, education and neighborhood regeneration within the concept for the pathway to social justice, to equality to fairness, to guarantee of unalienable rights </w:t>
      </w:r>
      <w:r w:rsidR="00A1017B" w:rsidRPr="003F1F1E">
        <w:rPr>
          <w:rStyle w:val="eop"/>
          <w:lang w:val="en-US"/>
        </w:rPr>
        <w:t>(Pierson, 2010</w:t>
      </w:r>
      <w:r w:rsidRPr="003F1F1E">
        <w:rPr>
          <w:rStyle w:val="eop"/>
          <w:lang w:val="en-US"/>
        </w:rPr>
        <w:t>).</w:t>
      </w:r>
    </w:p>
    <w:p w14:paraId="3C4A8AA3" w14:textId="6E479AE3" w:rsidR="0060409E" w:rsidRPr="003F1F1E" w:rsidRDefault="4C8BFCA7" w:rsidP="003F1F1E">
      <w:pPr>
        <w:pStyle w:val="paragraph"/>
        <w:spacing w:line="360" w:lineRule="auto"/>
        <w:ind w:left="720"/>
        <w:jc w:val="both"/>
        <w:textAlignment w:val="baseline"/>
        <w:rPr>
          <w:rStyle w:val="eop"/>
          <w:lang w:val="en-US"/>
        </w:rPr>
      </w:pPr>
      <w:r w:rsidRPr="003F1F1E">
        <w:rPr>
          <w:rStyle w:val="eop"/>
          <w:lang w:val="en-US"/>
        </w:rPr>
        <w:t>‘The sustainable Development goals (SDG’S) are a collection of 17 global goals set by the United Nations… The SDG’S cover a broad range of social and economic development issues. These include poverty, hunger, health, education, climate change, gender equality, and water, sanitation, energy, environment and social justice’</w:t>
      </w:r>
      <w:r w:rsidR="007454F0" w:rsidRPr="003F1F1E">
        <w:rPr>
          <w:rStyle w:val="eop"/>
          <w:lang w:val="en-US"/>
        </w:rPr>
        <w:t xml:space="preserve">. </w:t>
      </w:r>
      <w:r w:rsidR="0060409E" w:rsidRPr="003F1F1E">
        <w:rPr>
          <w:rStyle w:val="eop"/>
          <w:lang w:val="en-US"/>
        </w:rPr>
        <w:t xml:space="preserve">These goals link to children’s rights, especially the sustainability goals for poverty to end poverty in all its forms, education goal every child has the right to an education for development. Zero hunger goal, no child should go hungry and clean water and sanitation goal, all children should be free to access clean water and sanitation facilities, </w:t>
      </w:r>
      <w:r w:rsidR="00A1017B" w:rsidRPr="003F1F1E">
        <w:rPr>
          <w:rStyle w:val="eop"/>
          <w:lang w:val="en-US"/>
        </w:rPr>
        <w:t>and the</w:t>
      </w:r>
      <w:r w:rsidR="0060409E" w:rsidRPr="003F1F1E">
        <w:rPr>
          <w:rStyle w:val="eop"/>
          <w:lang w:val="en-US"/>
        </w:rPr>
        <w:t xml:space="preserve"> aim for 2030 is to have all children’s rights met. </w:t>
      </w:r>
    </w:p>
    <w:p w14:paraId="17152F7B" w14:textId="77777777" w:rsidR="001D15D7" w:rsidRPr="003F1F1E" w:rsidRDefault="4C8BFCA7" w:rsidP="003F1F1E">
      <w:pPr>
        <w:pStyle w:val="paragraph"/>
        <w:spacing w:line="360" w:lineRule="auto"/>
        <w:ind w:left="720"/>
        <w:jc w:val="both"/>
        <w:textAlignment w:val="baseline"/>
        <w:rPr>
          <w:rStyle w:val="eop"/>
          <w:lang w:val="en-US"/>
        </w:rPr>
      </w:pPr>
      <w:r w:rsidRPr="003F1F1E">
        <w:rPr>
          <w:rStyle w:val="eop"/>
          <w:lang w:val="en-US"/>
        </w:rPr>
        <w:t>Our purpose of the goals are to end poverty in all its forms and over the world. The Millennium Development goals ended in 2015. In September 2015, 193 countries of the UN General assembly accepted the 2030 development agenda titled ‘Transforming our world’ (Beddoes, 2015)The Economist (2015) argued the aim is too high and unachievable, it states the SDG’S is far too many (Beddoes, 2015).</w:t>
      </w:r>
    </w:p>
    <w:p w14:paraId="40B851E1" w14:textId="1B4FE539" w:rsidR="0019183A" w:rsidRPr="003F1F1E" w:rsidRDefault="4C8BFCA7" w:rsidP="003F1F1E">
      <w:pPr>
        <w:pStyle w:val="paragraph"/>
        <w:spacing w:line="360" w:lineRule="auto"/>
        <w:ind w:left="720"/>
        <w:jc w:val="both"/>
        <w:textAlignment w:val="baseline"/>
        <w:rPr>
          <w:rStyle w:val="eop"/>
          <w:lang w:val="en-US"/>
        </w:rPr>
      </w:pPr>
      <w:r w:rsidRPr="003F1F1E">
        <w:rPr>
          <w:rStyle w:val="eop"/>
          <w:lang w:val="en-US"/>
        </w:rPr>
        <w:t>Gibbs (2015) criticized the millennium development goals stating it was one huge MDG’s failure</w:t>
      </w:r>
      <w:r w:rsidR="00D768B4" w:rsidRPr="003F1F1E">
        <w:rPr>
          <w:rStyle w:val="eop"/>
          <w:lang w:val="en-US"/>
        </w:rPr>
        <w:t xml:space="preserve"> was the fact of unequal attainment of the goals was not fairly distributed across the world, this alone is a huge</w:t>
      </w:r>
      <w:r w:rsidRPr="003F1F1E">
        <w:rPr>
          <w:rStyle w:val="eop"/>
          <w:lang w:val="en-US"/>
        </w:rPr>
        <w:t xml:space="preserve"> defeat. A sele</w:t>
      </w:r>
      <w:r w:rsidR="00EB45B6" w:rsidRPr="003F1F1E">
        <w:rPr>
          <w:rStyle w:val="eop"/>
          <w:lang w:val="en-US"/>
        </w:rPr>
        <w:t xml:space="preserve">ct exiguous </w:t>
      </w:r>
      <w:r w:rsidRPr="003F1F1E">
        <w:rPr>
          <w:rStyle w:val="eop"/>
          <w:lang w:val="en-US"/>
        </w:rPr>
        <w:t>statistics</w:t>
      </w:r>
      <w:r w:rsidR="00EB45B6" w:rsidRPr="003F1F1E">
        <w:rPr>
          <w:rStyle w:val="eop"/>
          <w:lang w:val="en-US"/>
        </w:rPr>
        <w:t xml:space="preserve"> from a few countries as regards</w:t>
      </w:r>
      <w:r w:rsidRPr="003F1F1E">
        <w:rPr>
          <w:rStyle w:val="eop"/>
          <w:lang w:val="en-US"/>
        </w:rPr>
        <w:t xml:space="preserve"> the same MDG’s. Extreme poverty rate fifty percent reduction rate. South-Eastern Asia extended the goal for extreme poverty reduction, </w:t>
      </w:r>
      <w:r w:rsidR="00EB45B6" w:rsidRPr="003F1F1E">
        <w:rPr>
          <w:rStyle w:val="eop"/>
          <w:lang w:val="en-US"/>
        </w:rPr>
        <w:t>‘</w:t>
      </w:r>
      <w:r w:rsidRPr="003F1F1E">
        <w:rPr>
          <w:rStyle w:val="eop"/>
          <w:lang w:val="en-US"/>
        </w:rPr>
        <w:t xml:space="preserve">Southern Asia exceeded the goal by 12.5 percent, </w:t>
      </w:r>
      <w:r w:rsidR="00A1017B" w:rsidRPr="003F1F1E">
        <w:rPr>
          <w:rStyle w:val="eop"/>
          <w:lang w:val="en-US"/>
        </w:rPr>
        <w:t>and Northern</w:t>
      </w:r>
      <w:r w:rsidRPr="003F1F1E">
        <w:rPr>
          <w:rStyle w:val="eop"/>
          <w:lang w:val="en-US"/>
        </w:rPr>
        <w:t xml:space="preserve"> Africa scraped by about 1.2 percent, Sub-Sahara Africa by far the most behind. It did not even meet the goal for extreme poverty reduction and was</w:t>
      </w:r>
      <w:r w:rsidR="0060409E" w:rsidRPr="003F1F1E">
        <w:rPr>
          <w:rStyle w:val="eop"/>
          <w:lang w:val="en-US"/>
        </w:rPr>
        <w:t xml:space="preserve"> 12.5 </w:t>
      </w:r>
      <w:r w:rsidR="00A1017B" w:rsidRPr="003F1F1E">
        <w:rPr>
          <w:rStyle w:val="eop"/>
          <w:lang w:val="en-US"/>
        </w:rPr>
        <w:t>percent’ (</w:t>
      </w:r>
      <w:r w:rsidRPr="003F1F1E">
        <w:rPr>
          <w:rStyle w:val="eop"/>
          <w:lang w:val="en-US"/>
        </w:rPr>
        <w:t>Gibbs, 2015).</w:t>
      </w:r>
    </w:p>
    <w:p w14:paraId="2759CF51" w14:textId="77777777" w:rsidR="001D15D7" w:rsidRPr="003F1F1E" w:rsidRDefault="4C8BFCA7" w:rsidP="003F1F1E">
      <w:pPr>
        <w:pStyle w:val="paragraph"/>
        <w:spacing w:line="360" w:lineRule="auto"/>
        <w:ind w:left="720"/>
        <w:jc w:val="both"/>
        <w:textAlignment w:val="baseline"/>
        <w:rPr>
          <w:rStyle w:val="eop"/>
          <w:lang w:val="en-US"/>
        </w:rPr>
      </w:pPr>
      <w:r w:rsidRPr="003F1F1E">
        <w:rPr>
          <w:rStyle w:val="eop"/>
          <w:lang w:val="en-US"/>
        </w:rPr>
        <w:lastRenderedPageBreak/>
        <w:t>Children’s Act (2014) to promote and to protect the rights of the child, this new Act has replaced the children’s Act 1989, it allows local authorities to allocate duties, parents, court and multi agency’s to ensure children are safeguarded and to promote welfare of the child. The child’s welfare is paramount concern of the courts (Gov.uk, 2004).</w:t>
      </w:r>
    </w:p>
    <w:p w14:paraId="229062EC" w14:textId="77777777" w:rsidR="00AA2B97" w:rsidRPr="003F1F1E" w:rsidRDefault="00AA2B97" w:rsidP="003F1F1E">
      <w:pPr>
        <w:pStyle w:val="paragraph"/>
        <w:spacing w:line="360" w:lineRule="auto"/>
        <w:ind w:left="720"/>
        <w:jc w:val="both"/>
        <w:textAlignment w:val="baseline"/>
        <w:rPr>
          <w:rStyle w:val="eop"/>
          <w:lang w:val="en-US"/>
        </w:rPr>
      </w:pPr>
      <w:r w:rsidRPr="003F1F1E">
        <w:rPr>
          <w:rStyle w:val="eop"/>
          <w:lang w:val="en-US"/>
        </w:rPr>
        <w:t>‘Every child matters (ECM) is a UK Government initiative for England and wales that was launched in 2003, at least partly in response to the death of Victoria Climbe. Every child matters covers children up to the age of 19, unless got a disability then it’s up to the age of 24’ (Barker, 2009).</w:t>
      </w:r>
    </w:p>
    <w:p w14:paraId="3A506886" w14:textId="2E978AAA" w:rsidR="00F35EBF" w:rsidRPr="003F1F1E" w:rsidRDefault="00F35EBF" w:rsidP="003F1F1E">
      <w:pPr>
        <w:pStyle w:val="paragraph"/>
        <w:spacing w:line="360" w:lineRule="auto"/>
        <w:ind w:left="720"/>
        <w:jc w:val="both"/>
        <w:textAlignment w:val="baseline"/>
        <w:rPr>
          <w:rStyle w:val="eop"/>
          <w:lang w:val="en-US"/>
        </w:rPr>
      </w:pPr>
      <w:r w:rsidRPr="003F1F1E">
        <w:rPr>
          <w:rStyle w:val="eop"/>
          <w:lang w:val="en-US"/>
        </w:rPr>
        <w:t xml:space="preserve">HM treasury released a document containing information, every child matters. The Government proposed changes to the needs of a child. The death of Victoria Climbe showed there was a lot of flaws in the system and information failed to reach the correct department and neglected children went undetected. Investigations by Lord Laming and many other Inspectorate involved with children’s matters. </w:t>
      </w:r>
      <w:r w:rsidR="00A1017B" w:rsidRPr="003F1F1E">
        <w:rPr>
          <w:rStyle w:val="eop"/>
          <w:lang w:val="en-US"/>
        </w:rPr>
        <w:t>Shameful</w:t>
      </w:r>
      <w:r w:rsidRPr="003F1F1E">
        <w:rPr>
          <w:rStyle w:val="eop"/>
          <w:lang w:val="en-US"/>
        </w:rPr>
        <w:t xml:space="preserve"> failings in the ability to protect children, Over ten months the system failed to save Victoria Climbe, chances to save her was failed (Blair,2003).</w:t>
      </w:r>
      <w:r w:rsidR="00DF631C" w:rsidRPr="003F1F1E">
        <w:rPr>
          <w:rStyle w:val="eop"/>
          <w:lang w:val="en-US"/>
        </w:rPr>
        <w:t xml:space="preserve"> </w:t>
      </w:r>
      <w:r w:rsidR="0023744B" w:rsidRPr="003F1F1E">
        <w:rPr>
          <w:rStyle w:val="eop"/>
          <w:lang w:val="en-US"/>
        </w:rPr>
        <w:t>Since this come in to affect progress has been made. Coughlan (2008) wrote a report in the Guardian that he feels there has been positive changes for the better. He feels there is infrastructure (Coughlan</w:t>
      </w:r>
      <w:r w:rsidR="007D582E" w:rsidRPr="003F1F1E">
        <w:rPr>
          <w:rStyle w:val="eop"/>
          <w:lang w:val="en-US"/>
        </w:rPr>
        <w:t>, 2008</w:t>
      </w:r>
      <w:r w:rsidR="0023744B" w:rsidRPr="003F1F1E">
        <w:rPr>
          <w:rStyle w:val="eop"/>
          <w:lang w:val="en-US"/>
        </w:rPr>
        <w:t>).</w:t>
      </w:r>
      <w:r w:rsidR="007D582E" w:rsidRPr="003F1F1E">
        <w:rPr>
          <w:rStyle w:val="eop"/>
          <w:lang w:val="en-US"/>
        </w:rPr>
        <w:t xml:space="preserve"> While Hoyle (2008) argues that every child matters agenda was not a success due to underfunding, budget cuts and staffing levels was not met. On the other hand O’leary and Lowsnsboro</w:t>
      </w:r>
      <w:r w:rsidR="00A1017B" w:rsidRPr="003F1F1E">
        <w:rPr>
          <w:rStyle w:val="eop"/>
          <w:lang w:val="en-US"/>
        </w:rPr>
        <w:t>ugh (2005, P.11) suggests that Everychild M</w:t>
      </w:r>
      <w:r w:rsidR="007D582E" w:rsidRPr="003F1F1E">
        <w:rPr>
          <w:rStyle w:val="eop"/>
          <w:lang w:val="en-US"/>
        </w:rPr>
        <w:t>atters green paper had a big impact on children’s service</w:t>
      </w:r>
      <w:r w:rsidR="00A1017B" w:rsidRPr="003F1F1E">
        <w:rPr>
          <w:rStyle w:val="eop"/>
          <w:lang w:val="en-US"/>
        </w:rPr>
        <w:t>s as this transformed into the C</w:t>
      </w:r>
      <w:r w:rsidR="007D582E" w:rsidRPr="003F1F1E">
        <w:rPr>
          <w:rStyle w:val="eop"/>
          <w:lang w:val="en-US"/>
        </w:rPr>
        <w:t>hildrens Act 2004.</w:t>
      </w:r>
    </w:p>
    <w:p w14:paraId="7D306B6D" w14:textId="77777777" w:rsidR="00F35EBF" w:rsidRPr="003F1F1E" w:rsidRDefault="00F35EBF" w:rsidP="003F1F1E">
      <w:pPr>
        <w:pStyle w:val="paragraph"/>
        <w:spacing w:line="360" w:lineRule="auto"/>
        <w:ind w:left="720"/>
        <w:jc w:val="both"/>
        <w:textAlignment w:val="baseline"/>
        <w:rPr>
          <w:rStyle w:val="eop"/>
          <w:lang w:val="en-US"/>
        </w:rPr>
      </w:pPr>
      <w:r w:rsidRPr="003F1F1E">
        <w:rPr>
          <w:rStyle w:val="eop"/>
          <w:lang w:val="en-US"/>
        </w:rPr>
        <w:t xml:space="preserve">Hogg (2015) wrote a report on perinatal Mental Health, a campaign for all babies count campaign. The aim is to raise awareness and highlight the importance first years of child development. The NSPCC wants to see better early support and interventions to support parents to ensure all new babies are protected and kept safe and able to thrive. The spotlight </w:t>
      </w:r>
      <w:r w:rsidR="0033174B" w:rsidRPr="003F1F1E">
        <w:rPr>
          <w:rStyle w:val="eop"/>
          <w:lang w:val="en-US"/>
        </w:rPr>
        <w:t xml:space="preserve">report will focus on important factors that may affect families during this time. Women can experience Anxiety and depression or a range of Mental Health issues including postnatal Psychotic disorder. These are usually named perinatal mental illnesses this is known to affect ten percent of women and if undetected or untreated can lead to devastating impacts on the family. Hogg (2015) states that if a mother is affected by these illnesses it increases the likelihood that children may experience social or learning difficulties and it will affect them achieving the full potential. Early </w:t>
      </w:r>
      <w:r w:rsidR="0033174B" w:rsidRPr="003F1F1E">
        <w:rPr>
          <w:rStyle w:val="eop"/>
          <w:lang w:val="en-US"/>
        </w:rPr>
        <w:lastRenderedPageBreak/>
        <w:t>identification can prevent escalation of perinatal Mental illness this could have positive outcomes on families. Midwifes, Gp’ and health visitors have an important role to identify the signs of mothers at risk of suffering from, prenatal Mental illness, to ensure the right support be available at the earliest opportunity National and local Government need to focus and work with health commissioners and take action</w:t>
      </w:r>
      <w:r w:rsidR="009C0497" w:rsidRPr="003F1F1E">
        <w:rPr>
          <w:rStyle w:val="eop"/>
          <w:lang w:val="en-US"/>
        </w:rPr>
        <w:t xml:space="preserve"> where needed (Hogg,2015).</w:t>
      </w:r>
    </w:p>
    <w:p w14:paraId="6140E10D" w14:textId="77777777" w:rsidR="009C0497" w:rsidRPr="003F1F1E" w:rsidRDefault="009C0497" w:rsidP="003F1F1E">
      <w:pPr>
        <w:pStyle w:val="paragraph"/>
        <w:spacing w:line="360" w:lineRule="auto"/>
        <w:ind w:left="720"/>
        <w:jc w:val="both"/>
        <w:textAlignment w:val="baseline"/>
        <w:rPr>
          <w:rStyle w:val="eop"/>
          <w:lang w:val="en-US"/>
        </w:rPr>
      </w:pPr>
      <w:r w:rsidRPr="003F1F1E">
        <w:rPr>
          <w:rStyle w:val="eop"/>
          <w:lang w:val="en-US"/>
        </w:rPr>
        <w:t>The Equality Act (2010) legally protects people from discrimination in the workplace and in wider society. Law states that it is against the Law to discriminate against anyone because of age, gender, disabilities, race, color, nationality. Ethnic or national origin, Religion, beliefs or sex. So who is protected from the Equality Law (2010), people in work, education? The New Act is easier to understand and it replaced the discrimination Act it sets out the difference ways in which it is unlawful to treat someone</w:t>
      </w:r>
      <w:r w:rsidR="00E05C84" w:rsidRPr="003F1F1E">
        <w:rPr>
          <w:rStyle w:val="eop"/>
          <w:lang w:val="en-US"/>
        </w:rPr>
        <w:t xml:space="preserve"> unfairly.</w:t>
      </w:r>
      <w:r w:rsidRPr="003F1F1E">
        <w:rPr>
          <w:rStyle w:val="eop"/>
          <w:lang w:val="en-US"/>
        </w:rPr>
        <w:t xml:space="preserve"> </w:t>
      </w:r>
      <w:r w:rsidR="00E05C84" w:rsidRPr="003F1F1E">
        <w:rPr>
          <w:rStyle w:val="eop"/>
          <w:lang w:val="en-US"/>
        </w:rPr>
        <w:t>You</w:t>
      </w:r>
      <w:r w:rsidRPr="003F1F1E">
        <w:rPr>
          <w:rStyle w:val="eop"/>
          <w:lang w:val="en-US"/>
        </w:rPr>
        <w:t xml:space="preserve"> can do something</w:t>
      </w:r>
      <w:r w:rsidR="00E05C84" w:rsidRPr="003F1F1E">
        <w:rPr>
          <w:rStyle w:val="eop"/>
          <w:lang w:val="en-US"/>
        </w:rPr>
        <w:t xml:space="preserve"> to help people with protected characteristics, this is called positive action (Gov.uk, 2010).</w:t>
      </w:r>
    </w:p>
    <w:p w14:paraId="1F120F9C" w14:textId="77777777" w:rsidR="00E05C84" w:rsidRPr="003F1F1E" w:rsidRDefault="00E05C84" w:rsidP="003F1F1E">
      <w:pPr>
        <w:pStyle w:val="paragraph"/>
        <w:spacing w:line="360" w:lineRule="auto"/>
        <w:ind w:left="720"/>
        <w:jc w:val="both"/>
        <w:textAlignment w:val="baseline"/>
        <w:rPr>
          <w:rStyle w:val="eop"/>
          <w:lang w:val="en-US"/>
        </w:rPr>
      </w:pPr>
      <w:r w:rsidRPr="003F1F1E">
        <w:rPr>
          <w:rStyle w:val="eop"/>
          <w:lang w:val="en-US"/>
        </w:rPr>
        <w:t xml:space="preserve">Scotland approach to getting it right for every child (GIREF) </w:t>
      </w:r>
      <w:r w:rsidR="00DF631C" w:rsidRPr="003F1F1E">
        <w:rPr>
          <w:rStyle w:val="eop"/>
          <w:lang w:val="en-US"/>
        </w:rPr>
        <w:t>is</w:t>
      </w:r>
      <w:r w:rsidRPr="003F1F1E">
        <w:rPr>
          <w:rStyle w:val="eop"/>
          <w:lang w:val="en-US"/>
        </w:rPr>
        <w:t xml:space="preserve"> an approach used in Scotland to support wellbeing of children and young people offering help and support from the appropriate people. Four principles are used and applied in multi-agency and inter-agency working across Scotland (Gov.scot, 2013).</w:t>
      </w:r>
    </w:p>
    <w:p w14:paraId="603CC36E" w14:textId="77777777" w:rsidR="00E05C84" w:rsidRPr="003F1F1E" w:rsidRDefault="00E05C84" w:rsidP="003F1F1E">
      <w:pPr>
        <w:pStyle w:val="paragraph"/>
        <w:spacing w:line="360" w:lineRule="auto"/>
        <w:ind w:left="720"/>
        <w:jc w:val="both"/>
        <w:textAlignment w:val="baseline"/>
        <w:rPr>
          <w:rStyle w:val="eop"/>
          <w:lang w:val="en-US"/>
        </w:rPr>
      </w:pPr>
      <w:r w:rsidRPr="003F1F1E">
        <w:rPr>
          <w:rStyle w:val="eop"/>
          <w:lang w:val="en-US"/>
        </w:rPr>
        <w:t>According to Welsh Government (2017) in Wales there are over 620,000</w:t>
      </w:r>
      <w:r w:rsidR="00D74017" w:rsidRPr="003F1F1E">
        <w:rPr>
          <w:rStyle w:val="eop"/>
          <w:lang w:val="en-US"/>
        </w:rPr>
        <w:t xml:space="preserve"> children under the age of eighteen. Over 19,000 of these children receive support from children’s </w:t>
      </w:r>
      <w:bookmarkStart w:id="0" w:name="_GoBack"/>
      <w:bookmarkEnd w:id="0"/>
      <w:r w:rsidR="00D74017" w:rsidRPr="003F1F1E">
        <w:rPr>
          <w:rStyle w:val="eop"/>
          <w:lang w:val="en-US"/>
        </w:rPr>
        <w:t>services in Wales in 2016. There are over 5,600 children in Wales in care. Over 3,000 children in Wales were identified as needing protection from abuse in 2016 (Gov.uk</w:t>
      </w:r>
      <w:r w:rsidR="00B93DDD" w:rsidRPr="003F1F1E">
        <w:rPr>
          <w:rStyle w:val="eop"/>
          <w:lang w:val="en-US"/>
        </w:rPr>
        <w:t>, 2017</w:t>
      </w:r>
      <w:r w:rsidR="00D74017" w:rsidRPr="003F1F1E">
        <w:rPr>
          <w:rStyle w:val="eop"/>
          <w:lang w:val="en-US"/>
        </w:rPr>
        <w:t>).</w:t>
      </w:r>
    </w:p>
    <w:p w14:paraId="6A9866B7" w14:textId="77777777" w:rsidR="00D74017" w:rsidRPr="003F1F1E" w:rsidRDefault="00D74017" w:rsidP="003F1F1E">
      <w:pPr>
        <w:pStyle w:val="paragraph"/>
        <w:spacing w:line="360" w:lineRule="auto"/>
        <w:ind w:left="720"/>
        <w:jc w:val="both"/>
        <w:textAlignment w:val="baseline"/>
        <w:rPr>
          <w:rStyle w:val="eop"/>
          <w:lang w:val="en-US"/>
        </w:rPr>
      </w:pPr>
      <w:r w:rsidRPr="003F1F1E">
        <w:rPr>
          <w:rStyle w:val="eop"/>
          <w:lang w:val="en-US"/>
        </w:rPr>
        <w:t>Sexual offences involving children has risen by twenty five percent in Wales with records of sexual offences</w:t>
      </w:r>
      <w:r w:rsidR="00B93DDD" w:rsidRPr="003F1F1E">
        <w:rPr>
          <w:rStyle w:val="eop"/>
          <w:lang w:val="en-US"/>
        </w:rPr>
        <w:t xml:space="preserve"> since 2014/15 (Bentley, 2017).</w:t>
      </w:r>
    </w:p>
    <w:p w14:paraId="694E0F03" w14:textId="77777777" w:rsidR="00B93DDD" w:rsidRPr="003F1F1E" w:rsidRDefault="00B93DDD" w:rsidP="003F1F1E">
      <w:pPr>
        <w:pStyle w:val="paragraph"/>
        <w:spacing w:line="360" w:lineRule="auto"/>
        <w:ind w:left="720"/>
        <w:jc w:val="both"/>
        <w:textAlignment w:val="baseline"/>
        <w:rPr>
          <w:rStyle w:val="eop"/>
          <w:lang w:val="en-US"/>
        </w:rPr>
      </w:pPr>
      <w:r w:rsidRPr="003F1F1E">
        <w:rPr>
          <w:rStyle w:val="eop"/>
          <w:lang w:val="en-US"/>
        </w:rPr>
        <w:t xml:space="preserve">Welsh Government (2015) New welsh approach to child protection is vital for children rights. Wales was the first county in UK to introduce to (UNCRC) United Nations Convention on the rights of the child adding this to domestic Law. Therefore the new Welsh policy and legislation will adhere to the rights of the child. Welsh Government </w:t>
      </w:r>
      <w:r w:rsidRPr="003F1F1E">
        <w:rPr>
          <w:rStyle w:val="eop"/>
          <w:lang w:val="en-US"/>
        </w:rPr>
        <w:lastRenderedPageBreak/>
        <w:t>published a programme in 2015 about children and young people, the seven core aims of the programme linked to (UNCRC)</w:t>
      </w:r>
      <w:r w:rsidR="00EB5404" w:rsidRPr="003F1F1E">
        <w:rPr>
          <w:rStyle w:val="eop"/>
          <w:lang w:val="en-US"/>
        </w:rPr>
        <w:t>.</w:t>
      </w:r>
    </w:p>
    <w:p w14:paraId="29519B7A" w14:textId="77777777" w:rsidR="00EB5404" w:rsidRPr="003F1F1E" w:rsidRDefault="00EB5404" w:rsidP="003F1F1E">
      <w:pPr>
        <w:pStyle w:val="paragraph"/>
        <w:spacing w:line="360" w:lineRule="auto"/>
        <w:ind w:left="720"/>
        <w:jc w:val="both"/>
        <w:textAlignment w:val="baseline"/>
        <w:rPr>
          <w:rStyle w:val="eop"/>
          <w:lang w:val="en-US"/>
        </w:rPr>
      </w:pPr>
      <w:r w:rsidRPr="003F1F1E">
        <w:rPr>
          <w:rStyle w:val="eop"/>
          <w:lang w:val="en-US"/>
        </w:rPr>
        <w:t>NSPCC (2015) states legislation, guidance and policy in Wales, social services and well-being (Wales) Act 2014 was implemented in April 2016. This Act is the legal framework for social services provision in Wales. England and Wales treat children’s concerns the same, when it goes to court at local level, regional safeguarding children’s board co-ordinate, and ensure the effectiveness of work to protect and protect and promote the welfare of children. Each board includes any local authorities, chief officer of police, local health board, NHS trust and provider of probation services that falls within the safeguarding board area. The board are responsible for local child protection policy, procedure and guidance (NSPCC, 2017).</w:t>
      </w:r>
    </w:p>
    <w:p w14:paraId="09774739" w14:textId="6798011A" w:rsidR="00EB5404" w:rsidRPr="003F1F1E" w:rsidRDefault="00E42842" w:rsidP="003F1F1E">
      <w:pPr>
        <w:pStyle w:val="paragraph"/>
        <w:spacing w:line="360" w:lineRule="auto"/>
        <w:ind w:left="720"/>
        <w:jc w:val="both"/>
        <w:textAlignment w:val="baseline"/>
        <w:rPr>
          <w:rStyle w:val="eop"/>
          <w:lang w:val="en-US"/>
        </w:rPr>
      </w:pPr>
      <w:r w:rsidRPr="003F1F1E">
        <w:rPr>
          <w:rStyle w:val="eop"/>
          <w:lang w:val="en-US"/>
        </w:rPr>
        <w:t>‘</w:t>
      </w:r>
      <w:r w:rsidR="00A1017B" w:rsidRPr="003F1F1E">
        <w:rPr>
          <w:rStyle w:val="eop"/>
          <w:lang w:val="en-US"/>
        </w:rPr>
        <w:t>Children’s</w:t>
      </w:r>
      <w:r w:rsidR="4C8BFCA7" w:rsidRPr="003F1F1E">
        <w:rPr>
          <w:rStyle w:val="eop"/>
          <w:lang w:val="en-US"/>
        </w:rPr>
        <w:t xml:space="preserve"> Act (1989) ‘Much of the </w:t>
      </w:r>
      <w:r w:rsidR="00A1017B" w:rsidRPr="003F1F1E">
        <w:rPr>
          <w:rStyle w:val="eop"/>
          <w:lang w:val="en-US"/>
        </w:rPr>
        <w:t>Children’s</w:t>
      </w:r>
      <w:r w:rsidR="4C8BFCA7" w:rsidRPr="003F1F1E">
        <w:rPr>
          <w:rStyle w:val="eop"/>
          <w:lang w:val="en-US"/>
        </w:rPr>
        <w:t xml:space="preserve"> Act 1989 applies to both England and Wales. However as of April 2016 part three of the Act, which relates to support for children and families provided by local authorities, including ‘children in need’. Has been replaced in Wales by part 6 of the social services and well- being (Wales) Act 2016</w:t>
      </w:r>
      <w:r w:rsidR="008D6847" w:rsidRPr="003F1F1E">
        <w:rPr>
          <w:rStyle w:val="eop"/>
          <w:lang w:val="en-US"/>
        </w:rPr>
        <w:t>’</w:t>
      </w:r>
      <w:r w:rsidR="4C8BFCA7" w:rsidRPr="003F1F1E">
        <w:rPr>
          <w:rStyle w:val="eop"/>
          <w:lang w:val="en-US"/>
        </w:rPr>
        <w:t xml:space="preserve"> (Gov.uk,</w:t>
      </w:r>
      <w:r w:rsidR="00A1017B" w:rsidRPr="003F1F1E">
        <w:rPr>
          <w:rStyle w:val="eop"/>
          <w:lang w:val="en-US"/>
        </w:rPr>
        <w:t xml:space="preserve"> </w:t>
      </w:r>
      <w:r w:rsidR="4C8BFCA7" w:rsidRPr="003F1F1E">
        <w:rPr>
          <w:rStyle w:val="eop"/>
          <w:lang w:val="en-US"/>
        </w:rPr>
        <w:t>2016).</w:t>
      </w:r>
      <w:r w:rsidRPr="003F1F1E">
        <w:rPr>
          <w:rStyle w:val="eop"/>
          <w:lang w:val="en-US"/>
        </w:rPr>
        <w:t xml:space="preserve"> UNCRC article 12 gives the child the right to opinion, human rights of the child, free to have an opinion when involving them (UNCRC).</w:t>
      </w:r>
    </w:p>
    <w:p w14:paraId="3F93F16B" w14:textId="47B96EC7" w:rsidR="00CC7230" w:rsidRPr="003F1F1E" w:rsidRDefault="4C8BFCA7" w:rsidP="003F1F1E">
      <w:pPr>
        <w:pStyle w:val="paragraph"/>
        <w:spacing w:line="360" w:lineRule="auto"/>
        <w:ind w:left="720"/>
        <w:jc w:val="both"/>
        <w:textAlignment w:val="baseline"/>
        <w:rPr>
          <w:rStyle w:val="eop"/>
          <w:lang w:val="en-US"/>
        </w:rPr>
      </w:pPr>
      <w:r w:rsidRPr="003F1F1E">
        <w:rPr>
          <w:rStyle w:val="eop"/>
          <w:lang w:val="en-US"/>
        </w:rPr>
        <w:t xml:space="preserve">Arstein (1969) published a paper on the model of citizen participation it solely emphasis power limits and its effective response to the uses of services ladder consists of tiers of participation, manipulation, therapy, informing, consultation, placement, partnership, delegated power and citizen control. The ladder of citizen </w:t>
      </w:r>
      <w:r w:rsidR="00A1017B" w:rsidRPr="003F1F1E">
        <w:rPr>
          <w:rStyle w:val="eop"/>
          <w:lang w:val="en-US"/>
        </w:rPr>
        <w:t>engagement (</w:t>
      </w:r>
      <w:r w:rsidRPr="003F1F1E">
        <w:rPr>
          <w:rStyle w:val="eop"/>
          <w:lang w:val="en-US"/>
        </w:rPr>
        <w:t>Arsteins,, 1969, p.216). ‘Participation without redistribution of power is empty and frustrating process for the powerless’ (Arsteins, 1969). Citizen participation is a take on relationships between government and community a deliberate metaphor by using a ladder of eight levels of participation (Arsteins, 1969).</w:t>
      </w:r>
    </w:p>
    <w:p w14:paraId="2E066D34" w14:textId="7F10AC86" w:rsidR="00BA5537" w:rsidRPr="003F1F1E" w:rsidRDefault="00BA5537" w:rsidP="003F1F1E">
      <w:pPr>
        <w:pStyle w:val="paragraph"/>
        <w:spacing w:line="360" w:lineRule="auto"/>
        <w:ind w:left="720"/>
        <w:jc w:val="both"/>
        <w:textAlignment w:val="baseline"/>
        <w:rPr>
          <w:rStyle w:val="eop"/>
          <w:lang w:val="en-US"/>
        </w:rPr>
      </w:pPr>
      <w:r w:rsidRPr="003F1F1E">
        <w:rPr>
          <w:rStyle w:val="eop"/>
          <w:lang w:val="en-US"/>
        </w:rPr>
        <w:t xml:space="preserve">In conclusion to this assignment, the main focus was the NSPCC children’s </w:t>
      </w:r>
      <w:r w:rsidR="00060543" w:rsidRPr="003F1F1E">
        <w:rPr>
          <w:rStyle w:val="eop"/>
          <w:lang w:val="en-US"/>
        </w:rPr>
        <w:t xml:space="preserve">charity’s as a project/ movement and what barriers that charity is faced with like budget cuts, staff shortages. Current legislation was focused on and how charity is protected by legislation like children’s act 2004, Equality act 2010 this legislation protects the vulnerable children. The assignment looks at power and empowerment and how power is implemented into the organization. The assignment starts by given the history of the </w:t>
      </w:r>
      <w:r w:rsidR="00060543" w:rsidRPr="003F1F1E">
        <w:rPr>
          <w:rStyle w:val="eop"/>
          <w:lang w:val="en-US"/>
        </w:rPr>
        <w:lastRenderedPageBreak/>
        <w:t xml:space="preserve">NSPCC and how it was formed in 1883 by Thomas Agnew. It then goes on to detail the purpose of the </w:t>
      </w:r>
      <w:r w:rsidR="00A1017B" w:rsidRPr="003F1F1E">
        <w:rPr>
          <w:rStyle w:val="eop"/>
          <w:lang w:val="en-US"/>
        </w:rPr>
        <w:t>organization</w:t>
      </w:r>
      <w:r w:rsidR="00060543" w:rsidRPr="003F1F1E">
        <w:rPr>
          <w:rStyle w:val="eop"/>
          <w:lang w:val="en-US"/>
        </w:rPr>
        <w:t xml:space="preserve"> and how they help children in need. (UNCRC) was discussed and explained the legally binding agreement. Communication by the NSPCC was </w:t>
      </w:r>
      <w:r w:rsidR="00A1017B" w:rsidRPr="003F1F1E">
        <w:rPr>
          <w:rStyle w:val="eop"/>
          <w:lang w:val="en-US"/>
        </w:rPr>
        <w:t>an</w:t>
      </w:r>
      <w:r w:rsidR="00060543" w:rsidRPr="003F1F1E">
        <w:rPr>
          <w:rStyle w:val="eop"/>
          <w:lang w:val="en-US"/>
        </w:rPr>
        <w:t xml:space="preserve"> explored and </w:t>
      </w:r>
      <w:r w:rsidR="00A1017B" w:rsidRPr="003F1F1E">
        <w:rPr>
          <w:rStyle w:val="eop"/>
          <w:lang w:val="en-US"/>
        </w:rPr>
        <w:t>how they</w:t>
      </w:r>
      <w:r w:rsidR="00060543" w:rsidRPr="003F1F1E">
        <w:rPr>
          <w:rStyle w:val="eop"/>
          <w:lang w:val="en-US"/>
        </w:rPr>
        <w:t xml:space="preserve"> communicate with other authorities and how essential communication is. </w:t>
      </w:r>
      <w:r w:rsidR="0002613A" w:rsidRPr="003F1F1E">
        <w:rPr>
          <w:rStyle w:val="eop"/>
          <w:lang w:val="en-US"/>
        </w:rPr>
        <w:t xml:space="preserve">The UN sustainability goals (SDG’s) are mentioned and what their aim is and how they plan on achieving this action. The millennium goals failed to meet the deadline by 2015 and now </w:t>
      </w:r>
      <w:r w:rsidR="00A1017B" w:rsidRPr="003F1F1E">
        <w:rPr>
          <w:rStyle w:val="eop"/>
          <w:lang w:val="en-US"/>
        </w:rPr>
        <w:t>been</w:t>
      </w:r>
      <w:r w:rsidR="0002613A" w:rsidRPr="003F1F1E">
        <w:rPr>
          <w:rStyle w:val="eop"/>
          <w:lang w:val="en-US"/>
        </w:rPr>
        <w:t xml:space="preserve"> replaced with the 17 sustainability goals, this has been critiqued as they seem to think it’s a huge promise. Blair (2003) stated the government proposed changes to reform and implement drastic changes to the need of the child. Hogg (2015) released a report how important early intervention in parenting is essential as prenatal mental health is on the rise (Hogg, 2015).</w:t>
      </w:r>
    </w:p>
    <w:p w14:paraId="5DAB6C7B" w14:textId="77777777" w:rsidR="00EB5404" w:rsidRPr="003F1F1E" w:rsidRDefault="00EB5404" w:rsidP="003F1F1E">
      <w:pPr>
        <w:pStyle w:val="paragraph"/>
        <w:spacing w:line="360" w:lineRule="auto"/>
        <w:ind w:left="720"/>
        <w:jc w:val="both"/>
        <w:textAlignment w:val="baseline"/>
        <w:rPr>
          <w:rStyle w:val="eop"/>
          <w:lang w:val="en-US"/>
        </w:rPr>
      </w:pPr>
    </w:p>
    <w:p w14:paraId="02EB378F" w14:textId="77777777" w:rsidR="001D15D7" w:rsidRPr="003F1F1E" w:rsidRDefault="001D15D7" w:rsidP="003F1F1E">
      <w:pPr>
        <w:pStyle w:val="paragraph"/>
        <w:spacing w:line="360" w:lineRule="auto"/>
        <w:ind w:left="720"/>
        <w:jc w:val="both"/>
        <w:textAlignment w:val="baseline"/>
        <w:rPr>
          <w:rStyle w:val="eop"/>
          <w:lang w:val="en-US"/>
        </w:rPr>
      </w:pPr>
    </w:p>
    <w:p w14:paraId="6A05A809" w14:textId="77777777" w:rsidR="00A61BB2" w:rsidRPr="003F1F1E" w:rsidRDefault="00A61BB2" w:rsidP="003F1F1E">
      <w:pPr>
        <w:pStyle w:val="paragraph"/>
        <w:spacing w:line="360" w:lineRule="auto"/>
        <w:ind w:left="720"/>
        <w:jc w:val="both"/>
        <w:textAlignment w:val="baseline"/>
        <w:rPr>
          <w:lang w:val="en-US"/>
        </w:rPr>
      </w:pPr>
    </w:p>
    <w:p w14:paraId="3D640DEE" w14:textId="77777777" w:rsidR="003F1F1E" w:rsidRPr="003F1F1E" w:rsidRDefault="003F1F1E" w:rsidP="003F1F1E">
      <w:pPr>
        <w:pStyle w:val="NormalWeb"/>
        <w:spacing w:line="360" w:lineRule="auto"/>
        <w:jc w:val="both"/>
      </w:pPr>
      <w:r w:rsidRPr="003F1F1E">
        <w:t xml:space="preserve">Beddoes, Z. (2015). The sustainable development goals. Economist weekly, [online] (3). Available at: Http://economist magazine.org.uk. </w:t>
      </w:r>
    </w:p>
    <w:p w14:paraId="42773236" w14:textId="77777777" w:rsidR="003F1F1E" w:rsidRPr="003F1F1E" w:rsidRDefault="003F1F1E" w:rsidP="003F1F1E">
      <w:pPr>
        <w:pStyle w:val="NormalWeb"/>
        <w:spacing w:line="360" w:lineRule="auto"/>
        <w:jc w:val="both"/>
      </w:pPr>
      <w:r w:rsidRPr="003F1F1E">
        <w:t xml:space="preserve">Calvert, S. and Calvert, P. (1992). Sociology today. Hertfordshire: Harvester Wheatsheaf. </w:t>
      </w:r>
    </w:p>
    <w:p w14:paraId="71CE17C8" w14:textId="77777777" w:rsidR="003F1F1E" w:rsidRPr="003F1F1E" w:rsidRDefault="003F1F1E" w:rsidP="003F1F1E">
      <w:pPr>
        <w:pStyle w:val="NormalWeb"/>
        <w:spacing w:line="360" w:lineRule="auto"/>
        <w:jc w:val="both"/>
      </w:pPr>
      <w:r w:rsidRPr="003F1F1E">
        <w:t xml:space="preserve">Chriss, J. (2012). Social control. Cambridge: Polity Press. </w:t>
      </w:r>
    </w:p>
    <w:p w14:paraId="0A734F84" w14:textId="77777777" w:rsidR="003F1F1E" w:rsidRPr="003F1F1E" w:rsidRDefault="003F1F1E" w:rsidP="003F1F1E">
      <w:pPr>
        <w:pStyle w:val="NormalWeb"/>
        <w:spacing w:line="360" w:lineRule="auto"/>
        <w:jc w:val="both"/>
      </w:pPr>
      <w:r w:rsidRPr="003F1F1E">
        <w:t xml:space="preserve">Gibbs, D. (2015). Failure of millennium development goals. [Blog] Borgon project. Available at: HTTPS://borgenproject.org&gt;mdg&gt;failures. </w:t>
      </w:r>
    </w:p>
    <w:p w14:paraId="04BE382C" w14:textId="77777777" w:rsidR="003F1F1E" w:rsidRPr="003F1F1E" w:rsidRDefault="003F1F1E" w:rsidP="003F1F1E">
      <w:pPr>
        <w:pStyle w:val="NormalWeb"/>
        <w:spacing w:line="360" w:lineRule="auto"/>
        <w:jc w:val="both"/>
      </w:pPr>
      <w:r w:rsidRPr="003F1F1E">
        <w:t xml:space="preserve">Giddens, A. (2007). Sociology. Cambridge: Polity. </w:t>
      </w:r>
    </w:p>
    <w:p w14:paraId="107DB2D3" w14:textId="77777777" w:rsidR="003F1F1E" w:rsidRPr="003F1F1E" w:rsidRDefault="003F1F1E" w:rsidP="003F1F1E">
      <w:pPr>
        <w:pStyle w:val="NormalWeb"/>
        <w:spacing w:line="360" w:lineRule="auto"/>
        <w:jc w:val="both"/>
      </w:pPr>
      <w:r w:rsidRPr="003F1F1E">
        <w:t xml:space="preserve">Henn, M., Weinstein, M. and Foard, N. (2006). A short introduction to social research. London: SAGE. </w:t>
      </w:r>
    </w:p>
    <w:p w14:paraId="4141FD07" w14:textId="77777777" w:rsidR="003F1F1E" w:rsidRPr="003F1F1E" w:rsidRDefault="003F1F1E" w:rsidP="003F1F1E">
      <w:pPr>
        <w:pStyle w:val="NormalWeb"/>
        <w:spacing w:line="360" w:lineRule="auto"/>
        <w:jc w:val="both"/>
      </w:pPr>
      <w:r w:rsidRPr="003F1F1E">
        <w:t xml:space="preserve">LeBlanc, J. (1998). Thinking clearly. New York: W.W. Norton. </w:t>
      </w:r>
    </w:p>
    <w:p w14:paraId="1B94CE1C" w14:textId="77777777" w:rsidR="003F1F1E" w:rsidRPr="003F1F1E" w:rsidRDefault="003F1F1E" w:rsidP="003F1F1E">
      <w:pPr>
        <w:pStyle w:val="NormalWeb"/>
        <w:spacing w:line="360" w:lineRule="auto"/>
        <w:jc w:val="both"/>
      </w:pPr>
      <w:r w:rsidRPr="003F1F1E">
        <w:t xml:space="preserve">Legislation.gov.uk (2004). Children's Act 2004. Him treasury. </w:t>
      </w:r>
    </w:p>
    <w:p w14:paraId="36B3D679" w14:textId="77777777" w:rsidR="003F1F1E" w:rsidRPr="003F1F1E" w:rsidRDefault="003F1F1E" w:rsidP="003F1F1E">
      <w:pPr>
        <w:pStyle w:val="NormalWeb"/>
        <w:spacing w:line="360" w:lineRule="auto"/>
        <w:jc w:val="both"/>
      </w:pPr>
      <w:r w:rsidRPr="003F1F1E">
        <w:lastRenderedPageBreak/>
        <w:t xml:space="preserve">NSPCC (2012). Approaches to help prevent identity and reduce the impact of abuse in childhood.. [online] London: NSPCC. Available at: http://Http/www.nspcc.com. </w:t>
      </w:r>
    </w:p>
    <w:p w14:paraId="2C37B2AE" w14:textId="77777777" w:rsidR="003F1F1E" w:rsidRPr="003F1F1E" w:rsidRDefault="003F1F1E" w:rsidP="003F1F1E">
      <w:pPr>
        <w:pStyle w:val="NormalWeb"/>
        <w:spacing w:line="360" w:lineRule="auto"/>
        <w:jc w:val="both"/>
      </w:pPr>
      <w:r w:rsidRPr="003F1F1E">
        <w:t xml:space="preserve">Parliament (2003). Government proposal to reform and implement changes.. London. </w:t>
      </w:r>
    </w:p>
    <w:p w14:paraId="6FCE8511" w14:textId="77777777" w:rsidR="003F1F1E" w:rsidRPr="003F1F1E" w:rsidRDefault="003F1F1E" w:rsidP="003F1F1E">
      <w:pPr>
        <w:pStyle w:val="NormalWeb"/>
        <w:spacing w:line="360" w:lineRule="auto"/>
        <w:jc w:val="both"/>
      </w:pPr>
      <w:r w:rsidRPr="003F1F1E">
        <w:t xml:space="preserve">Pears, R. and Shields, G. (n.d.). Cite them right. </w:t>
      </w:r>
    </w:p>
    <w:p w14:paraId="60D3BE6E" w14:textId="77777777" w:rsidR="003F1F1E" w:rsidRPr="003F1F1E" w:rsidRDefault="003F1F1E" w:rsidP="003F1F1E">
      <w:pPr>
        <w:pStyle w:val="NormalWeb"/>
        <w:spacing w:line="360" w:lineRule="auto"/>
        <w:jc w:val="both"/>
      </w:pPr>
      <w:r w:rsidRPr="003F1F1E">
        <w:t xml:space="preserve">Pierson, J. (2006). Tackling social exclusion. London: Routledge. </w:t>
      </w:r>
    </w:p>
    <w:p w14:paraId="363D7979" w14:textId="77777777" w:rsidR="003F1F1E" w:rsidRPr="003F1F1E" w:rsidRDefault="003F1F1E" w:rsidP="003F1F1E">
      <w:pPr>
        <w:pStyle w:val="NormalWeb"/>
        <w:spacing w:line="360" w:lineRule="auto"/>
        <w:jc w:val="both"/>
      </w:pPr>
      <w:r w:rsidRPr="003F1F1E">
        <w:t xml:space="preserve">Pierson, J. (2010). Tackling social exclusion. London: Routledge. </w:t>
      </w:r>
    </w:p>
    <w:p w14:paraId="6F69E5EE" w14:textId="77777777" w:rsidR="003F1F1E" w:rsidRPr="003F1F1E" w:rsidRDefault="003F1F1E" w:rsidP="003F1F1E">
      <w:pPr>
        <w:pStyle w:val="NormalWeb"/>
        <w:spacing w:line="360" w:lineRule="auto"/>
        <w:jc w:val="both"/>
      </w:pPr>
      <w:r w:rsidRPr="003F1F1E">
        <w:t xml:space="preserve">Punch, K. (2014). Introduction to social research. London: SAGE Publications. </w:t>
      </w:r>
    </w:p>
    <w:p w14:paraId="4CA6C688" w14:textId="77777777" w:rsidR="003F1F1E" w:rsidRPr="003F1F1E" w:rsidRDefault="003F1F1E" w:rsidP="003F1F1E">
      <w:pPr>
        <w:pStyle w:val="NormalWeb"/>
        <w:spacing w:line="360" w:lineRule="auto"/>
        <w:jc w:val="both"/>
      </w:pPr>
      <w:r w:rsidRPr="003F1F1E">
        <w:t xml:space="preserve">Richard Barker, policy press (2009). Every child matters (ECM). </w:t>
      </w:r>
    </w:p>
    <w:p w14:paraId="351B3EFA" w14:textId="77777777" w:rsidR="003F1F1E" w:rsidRPr="003F1F1E" w:rsidRDefault="003F1F1E" w:rsidP="003F1F1E">
      <w:pPr>
        <w:pStyle w:val="NormalWeb"/>
        <w:spacing w:line="360" w:lineRule="auto"/>
        <w:jc w:val="both"/>
      </w:pPr>
      <w:r w:rsidRPr="003F1F1E">
        <w:t xml:space="preserve">Sally, H. (2015). Perinatal mental health. </w:t>
      </w:r>
    </w:p>
    <w:p w14:paraId="714BC20D" w14:textId="77777777" w:rsidR="003F1F1E" w:rsidRPr="003F1F1E" w:rsidRDefault="003F1F1E" w:rsidP="003F1F1E">
      <w:pPr>
        <w:pStyle w:val="NormalWeb"/>
        <w:spacing w:line="360" w:lineRule="auto"/>
        <w:jc w:val="both"/>
      </w:pPr>
      <w:r w:rsidRPr="003F1F1E">
        <w:t xml:space="preserve">Scottish government (2008). Getting it right for every child (GIREF).. Scotland: Scottish government riaghaltas na h-ALba gov.scot. </w:t>
      </w:r>
    </w:p>
    <w:p w14:paraId="026066A3" w14:textId="77777777" w:rsidR="003F1F1E" w:rsidRPr="003F1F1E" w:rsidRDefault="003F1F1E" w:rsidP="003F1F1E">
      <w:pPr>
        <w:pStyle w:val="NormalWeb"/>
        <w:spacing w:line="360" w:lineRule="auto"/>
        <w:jc w:val="both"/>
      </w:pPr>
      <w:r w:rsidRPr="003F1F1E">
        <w:t xml:space="preserve">Spicker, P. (2008). Social policy. Bristol: Policy. </w:t>
      </w:r>
    </w:p>
    <w:p w14:paraId="474E1CB5" w14:textId="77777777" w:rsidR="003F1F1E" w:rsidRPr="003F1F1E" w:rsidRDefault="003F1F1E" w:rsidP="003F1F1E">
      <w:pPr>
        <w:pStyle w:val="NormalWeb"/>
        <w:spacing w:line="360" w:lineRule="auto"/>
        <w:jc w:val="both"/>
      </w:pPr>
      <w:r w:rsidRPr="003F1F1E">
        <w:t>Thompson, N. (2007). Power and empowerment. Lyme</w:t>
      </w:r>
    </w:p>
    <w:p w14:paraId="5A39BBE3" w14:textId="77777777" w:rsidR="00B2161D" w:rsidRPr="003F1F1E" w:rsidRDefault="00B2161D" w:rsidP="003F1F1E">
      <w:pPr>
        <w:spacing w:line="360" w:lineRule="auto"/>
        <w:ind w:left="720"/>
        <w:jc w:val="both"/>
        <w:rPr>
          <w:rFonts w:ascii="Times New Roman" w:hAnsi="Times New Roman" w:cs="Times New Roman"/>
          <w:sz w:val="24"/>
          <w:szCs w:val="24"/>
        </w:rPr>
      </w:pPr>
    </w:p>
    <w:sectPr w:rsidR="00B2161D" w:rsidRPr="003F1F1E">
      <w:headerReference w:type="default" r:id="rId7"/>
      <w:footerReference w:type="default" r:id="rId8"/>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004E9A58" w16cid:durableId="1E64BBE3"/>
  <w16cid:commentId w16cid:paraId="2D53462A" w16cid:durableId="1E64BBE4"/>
  <w16cid:commentId w16cid:paraId="7955C769" w16cid:durableId="1E64BBE5"/>
  <w16cid:commentId w16cid:paraId="07B44C08" w16cid:durableId="1E64BBE6"/>
  <w16cid:commentId w16cid:paraId="6C3FC546" w16cid:durableId="1E64BBE7"/>
  <w16cid:commentId w16cid:paraId="1C639769" w16cid:durableId="1E64BBE8"/>
  <w16cid:commentId w16cid:paraId="562E27F6" w16cid:durableId="1E64BBE9"/>
  <w16cid:commentId w16cid:paraId="2906A578" w16cid:durableId="1E64BBE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0EAA87" w14:textId="77777777" w:rsidR="00F22C58" w:rsidRDefault="00F22C58" w:rsidP="003F1F1E">
      <w:pPr>
        <w:spacing w:after="0" w:line="240" w:lineRule="auto"/>
      </w:pPr>
      <w:r>
        <w:separator/>
      </w:r>
    </w:p>
  </w:endnote>
  <w:endnote w:type="continuationSeparator" w:id="0">
    <w:p w14:paraId="521F5A0F" w14:textId="77777777" w:rsidR="00F22C58" w:rsidRDefault="00F22C58" w:rsidP="003F1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FD69F6" w14:textId="008B993B" w:rsidR="003F1F1E" w:rsidRDefault="003F1F1E">
    <w:pPr>
      <w:pStyle w:val="Footer"/>
      <w:jc w:val="center"/>
      <w:rPr>
        <w:caps/>
        <w:noProof/>
        <w:color w:val="5B9BD5" w:themeColor="accent1"/>
      </w:rPr>
    </w:pPr>
    <w:r>
      <w:rPr>
        <w:caps/>
        <w:color w:val="5B9BD5" w:themeColor="accent1"/>
      </w:rPr>
      <w:fldChar w:fldCharType="begin"/>
    </w:r>
    <w:r>
      <w:rPr>
        <w:caps/>
        <w:color w:val="5B9BD5" w:themeColor="accent1"/>
      </w:rPr>
      <w:instrText xml:space="preserve"> PAGE   \* MERGEFORMAT </w:instrText>
    </w:r>
    <w:r>
      <w:rPr>
        <w:caps/>
        <w:color w:val="5B9BD5" w:themeColor="accent1"/>
      </w:rPr>
      <w:fldChar w:fldCharType="separate"/>
    </w:r>
    <w:r>
      <w:rPr>
        <w:caps/>
        <w:noProof/>
        <w:color w:val="5B9BD5" w:themeColor="accent1"/>
      </w:rPr>
      <w:t>10</w:t>
    </w:r>
    <w:r>
      <w:rPr>
        <w:caps/>
        <w:noProof/>
        <w:color w:val="5B9BD5" w:themeColor="accent1"/>
      </w:rPr>
      <w:fldChar w:fldCharType="end"/>
    </w:r>
  </w:p>
  <w:p w14:paraId="2935FA0E" w14:textId="77777777" w:rsidR="003F1F1E" w:rsidRDefault="003F1F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633CD9" w14:textId="77777777" w:rsidR="00F22C58" w:rsidRDefault="00F22C58" w:rsidP="003F1F1E">
      <w:pPr>
        <w:spacing w:after="0" w:line="240" w:lineRule="auto"/>
      </w:pPr>
      <w:r>
        <w:separator/>
      </w:r>
    </w:p>
  </w:footnote>
  <w:footnote w:type="continuationSeparator" w:id="0">
    <w:p w14:paraId="23191FA6" w14:textId="77777777" w:rsidR="00F22C58" w:rsidRDefault="00F22C58" w:rsidP="003F1F1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504C79" w14:textId="6A0CC7D6" w:rsidR="003F1F1E" w:rsidRDefault="003F1F1E">
    <w:pPr>
      <w:pStyle w:val="Header"/>
    </w:pPr>
    <w:r>
      <w:t>1601918</w:t>
    </w:r>
  </w:p>
  <w:p w14:paraId="3E08E333" w14:textId="77777777" w:rsidR="003F1F1E" w:rsidRDefault="003F1F1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210A"/>
    <w:rsid w:val="0002613A"/>
    <w:rsid w:val="0005349C"/>
    <w:rsid w:val="00060543"/>
    <w:rsid w:val="00066644"/>
    <w:rsid w:val="000C356E"/>
    <w:rsid w:val="000C423D"/>
    <w:rsid w:val="000F4D9C"/>
    <w:rsid w:val="00147244"/>
    <w:rsid w:val="0019183A"/>
    <w:rsid w:val="001D15D7"/>
    <w:rsid w:val="0023744B"/>
    <w:rsid w:val="0025141B"/>
    <w:rsid w:val="0028572D"/>
    <w:rsid w:val="00290726"/>
    <w:rsid w:val="00313336"/>
    <w:rsid w:val="0033174B"/>
    <w:rsid w:val="003377A2"/>
    <w:rsid w:val="003F1F1E"/>
    <w:rsid w:val="00447BFD"/>
    <w:rsid w:val="004917EE"/>
    <w:rsid w:val="00492954"/>
    <w:rsid w:val="0052302E"/>
    <w:rsid w:val="00530005"/>
    <w:rsid w:val="00555139"/>
    <w:rsid w:val="0057100D"/>
    <w:rsid w:val="00590A92"/>
    <w:rsid w:val="005E315F"/>
    <w:rsid w:val="0060409E"/>
    <w:rsid w:val="006105CA"/>
    <w:rsid w:val="006977AA"/>
    <w:rsid w:val="006C3501"/>
    <w:rsid w:val="006E1932"/>
    <w:rsid w:val="00713E69"/>
    <w:rsid w:val="007364A6"/>
    <w:rsid w:val="007454F0"/>
    <w:rsid w:val="00756DEA"/>
    <w:rsid w:val="00762A90"/>
    <w:rsid w:val="007A76CF"/>
    <w:rsid w:val="007D582E"/>
    <w:rsid w:val="008704D1"/>
    <w:rsid w:val="008D6847"/>
    <w:rsid w:val="00900398"/>
    <w:rsid w:val="00941ADF"/>
    <w:rsid w:val="00995850"/>
    <w:rsid w:val="009B0A26"/>
    <w:rsid w:val="009C0497"/>
    <w:rsid w:val="009C0504"/>
    <w:rsid w:val="00A1017B"/>
    <w:rsid w:val="00A258BA"/>
    <w:rsid w:val="00A61BB2"/>
    <w:rsid w:val="00AA2B97"/>
    <w:rsid w:val="00B040B6"/>
    <w:rsid w:val="00B2161D"/>
    <w:rsid w:val="00B24F08"/>
    <w:rsid w:val="00B56C1D"/>
    <w:rsid w:val="00B93DDD"/>
    <w:rsid w:val="00BA5537"/>
    <w:rsid w:val="00C425BF"/>
    <w:rsid w:val="00C857CE"/>
    <w:rsid w:val="00CC7230"/>
    <w:rsid w:val="00D0210A"/>
    <w:rsid w:val="00D556F1"/>
    <w:rsid w:val="00D74017"/>
    <w:rsid w:val="00D768B4"/>
    <w:rsid w:val="00DF631C"/>
    <w:rsid w:val="00DF7881"/>
    <w:rsid w:val="00E05C84"/>
    <w:rsid w:val="00E42842"/>
    <w:rsid w:val="00E572B1"/>
    <w:rsid w:val="00E821B4"/>
    <w:rsid w:val="00EB3A5E"/>
    <w:rsid w:val="00EB45B6"/>
    <w:rsid w:val="00EB5404"/>
    <w:rsid w:val="00F22C58"/>
    <w:rsid w:val="00F35EBF"/>
    <w:rsid w:val="00F41FEF"/>
    <w:rsid w:val="00F60F01"/>
    <w:rsid w:val="00FC44F5"/>
    <w:rsid w:val="00FD0CC0"/>
    <w:rsid w:val="4C8BF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94A15"/>
  <w15:chartTrackingRefBased/>
  <w15:docId w15:val="{F8BBDDF8-B81F-4EB9-8CAA-9579E72CA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0210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0210A"/>
  </w:style>
  <w:style w:type="character" w:customStyle="1" w:styleId="eop">
    <w:name w:val="eop"/>
    <w:basedOn w:val="DefaultParagraphFont"/>
    <w:rsid w:val="00D0210A"/>
  </w:style>
  <w:style w:type="character" w:customStyle="1" w:styleId="spellingerror">
    <w:name w:val="spellingerror"/>
    <w:basedOn w:val="DefaultParagraphFont"/>
    <w:rsid w:val="00D0210A"/>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995850"/>
    <w:pPr>
      <w:spacing w:after="0" w:line="240" w:lineRule="auto"/>
    </w:pPr>
    <w:rPr>
      <w:rFonts w:ascii="Arial" w:hAnsi="Arial" w:cs="Arial"/>
      <w:sz w:val="18"/>
      <w:szCs w:val="18"/>
    </w:rPr>
  </w:style>
  <w:style w:type="character" w:customStyle="1" w:styleId="BalloonTextChar">
    <w:name w:val="Balloon Text Char"/>
    <w:basedOn w:val="DefaultParagraphFont"/>
    <w:link w:val="BalloonText"/>
    <w:uiPriority w:val="99"/>
    <w:semiHidden/>
    <w:rsid w:val="00995850"/>
    <w:rPr>
      <w:rFonts w:ascii="Arial" w:hAnsi="Arial" w:cs="Arial"/>
      <w:sz w:val="18"/>
      <w:szCs w:val="18"/>
    </w:rPr>
  </w:style>
  <w:style w:type="paragraph" w:styleId="CommentSubject">
    <w:name w:val="annotation subject"/>
    <w:basedOn w:val="CommentText"/>
    <w:next w:val="CommentText"/>
    <w:link w:val="CommentSubjectChar"/>
    <w:uiPriority w:val="99"/>
    <w:semiHidden/>
    <w:unhideWhenUsed/>
    <w:rsid w:val="00A1017B"/>
    <w:rPr>
      <w:b/>
      <w:bCs/>
    </w:rPr>
  </w:style>
  <w:style w:type="character" w:customStyle="1" w:styleId="CommentSubjectChar">
    <w:name w:val="Comment Subject Char"/>
    <w:basedOn w:val="CommentTextChar"/>
    <w:link w:val="CommentSubject"/>
    <w:uiPriority w:val="99"/>
    <w:semiHidden/>
    <w:rsid w:val="00A1017B"/>
    <w:rPr>
      <w:b/>
      <w:bCs/>
      <w:sz w:val="20"/>
      <w:szCs w:val="20"/>
    </w:rPr>
  </w:style>
  <w:style w:type="paragraph" w:styleId="NormalWeb">
    <w:name w:val="Normal (Web)"/>
    <w:basedOn w:val="Normal"/>
    <w:uiPriority w:val="99"/>
    <w:semiHidden/>
    <w:unhideWhenUsed/>
    <w:rsid w:val="003F1F1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3F1F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F1E"/>
  </w:style>
  <w:style w:type="paragraph" w:styleId="Footer">
    <w:name w:val="footer"/>
    <w:basedOn w:val="Normal"/>
    <w:link w:val="FooterChar"/>
    <w:uiPriority w:val="99"/>
    <w:unhideWhenUsed/>
    <w:rsid w:val="003F1F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1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8342681">
      <w:bodyDiv w:val="1"/>
      <w:marLeft w:val="0"/>
      <w:marRight w:val="0"/>
      <w:marTop w:val="0"/>
      <w:marBottom w:val="0"/>
      <w:divBdr>
        <w:top w:val="none" w:sz="0" w:space="0" w:color="auto"/>
        <w:left w:val="none" w:sz="0" w:space="0" w:color="auto"/>
        <w:bottom w:val="none" w:sz="0" w:space="0" w:color="auto"/>
        <w:right w:val="none" w:sz="0" w:space="0" w:color="auto"/>
      </w:divBdr>
    </w:div>
    <w:div w:id="1750231545">
      <w:bodyDiv w:val="1"/>
      <w:marLeft w:val="0"/>
      <w:marRight w:val="0"/>
      <w:marTop w:val="0"/>
      <w:marBottom w:val="0"/>
      <w:divBdr>
        <w:top w:val="none" w:sz="0" w:space="0" w:color="auto"/>
        <w:left w:val="none" w:sz="0" w:space="0" w:color="auto"/>
        <w:bottom w:val="none" w:sz="0" w:space="0" w:color="auto"/>
        <w:right w:val="none" w:sz="0" w:space="0" w:color="auto"/>
      </w:divBdr>
      <w:divsChild>
        <w:div w:id="951858489">
          <w:marLeft w:val="0"/>
          <w:marRight w:val="0"/>
          <w:marTop w:val="0"/>
          <w:marBottom w:val="0"/>
          <w:divBdr>
            <w:top w:val="none" w:sz="0" w:space="0" w:color="auto"/>
            <w:left w:val="none" w:sz="0" w:space="0" w:color="auto"/>
            <w:bottom w:val="none" w:sz="0" w:space="0" w:color="auto"/>
            <w:right w:val="none" w:sz="0" w:space="0" w:color="auto"/>
          </w:divBdr>
          <w:divsChild>
            <w:div w:id="1841774788">
              <w:marLeft w:val="0"/>
              <w:marRight w:val="0"/>
              <w:marTop w:val="0"/>
              <w:marBottom w:val="0"/>
              <w:divBdr>
                <w:top w:val="none" w:sz="0" w:space="0" w:color="auto"/>
                <w:left w:val="none" w:sz="0" w:space="0" w:color="auto"/>
                <w:bottom w:val="none" w:sz="0" w:space="0" w:color="auto"/>
                <w:right w:val="none" w:sz="0" w:space="0" w:color="auto"/>
              </w:divBdr>
              <w:divsChild>
                <w:div w:id="2040279610">
                  <w:marLeft w:val="0"/>
                  <w:marRight w:val="0"/>
                  <w:marTop w:val="0"/>
                  <w:marBottom w:val="0"/>
                  <w:divBdr>
                    <w:top w:val="none" w:sz="0" w:space="0" w:color="auto"/>
                    <w:left w:val="none" w:sz="0" w:space="0" w:color="auto"/>
                    <w:bottom w:val="none" w:sz="0" w:space="0" w:color="auto"/>
                    <w:right w:val="none" w:sz="0" w:space="0" w:color="auto"/>
                  </w:divBdr>
                  <w:divsChild>
                    <w:div w:id="1493792282">
                      <w:marLeft w:val="0"/>
                      <w:marRight w:val="0"/>
                      <w:marTop w:val="0"/>
                      <w:marBottom w:val="0"/>
                      <w:divBdr>
                        <w:top w:val="none" w:sz="0" w:space="0" w:color="auto"/>
                        <w:left w:val="none" w:sz="0" w:space="0" w:color="auto"/>
                        <w:bottom w:val="none" w:sz="0" w:space="0" w:color="auto"/>
                        <w:right w:val="none" w:sz="0" w:space="0" w:color="auto"/>
                      </w:divBdr>
                      <w:divsChild>
                        <w:div w:id="569118049">
                          <w:marLeft w:val="0"/>
                          <w:marRight w:val="0"/>
                          <w:marTop w:val="0"/>
                          <w:marBottom w:val="0"/>
                          <w:divBdr>
                            <w:top w:val="none" w:sz="0" w:space="0" w:color="auto"/>
                            <w:left w:val="none" w:sz="0" w:space="0" w:color="auto"/>
                            <w:bottom w:val="none" w:sz="0" w:space="0" w:color="auto"/>
                            <w:right w:val="none" w:sz="0" w:space="0" w:color="auto"/>
                          </w:divBdr>
                          <w:divsChild>
                            <w:div w:id="1691295500">
                              <w:marLeft w:val="0"/>
                              <w:marRight w:val="0"/>
                              <w:marTop w:val="0"/>
                              <w:marBottom w:val="0"/>
                              <w:divBdr>
                                <w:top w:val="none" w:sz="0" w:space="0" w:color="auto"/>
                                <w:left w:val="none" w:sz="0" w:space="0" w:color="auto"/>
                                <w:bottom w:val="none" w:sz="0" w:space="0" w:color="auto"/>
                                <w:right w:val="none" w:sz="0" w:space="0" w:color="auto"/>
                              </w:divBdr>
                              <w:divsChild>
                                <w:div w:id="86006549">
                                  <w:marLeft w:val="0"/>
                                  <w:marRight w:val="0"/>
                                  <w:marTop w:val="0"/>
                                  <w:marBottom w:val="0"/>
                                  <w:divBdr>
                                    <w:top w:val="none" w:sz="0" w:space="0" w:color="auto"/>
                                    <w:left w:val="none" w:sz="0" w:space="0" w:color="auto"/>
                                    <w:bottom w:val="none" w:sz="0" w:space="0" w:color="auto"/>
                                    <w:right w:val="none" w:sz="0" w:space="0" w:color="auto"/>
                                  </w:divBdr>
                                  <w:divsChild>
                                    <w:div w:id="1369061316">
                                      <w:marLeft w:val="0"/>
                                      <w:marRight w:val="0"/>
                                      <w:marTop w:val="0"/>
                                      <w:marBottom w:val="0"/>
                                      <w:divBdr>
                                        <w:top w:val="none" w:sz="0" w:space="0" w:color="auto"/>
                                        <w:left w:val="none" w:sz="0" w:space="0" w:color="auto"/>
                                        <w:bottom w:val="none" w:sz="0" w:space="0" w:color="auto"/>
                                        <w:right w:val="none" w:sz="0" w:space="0" w:color="auto"/>
                                      </w:divBdr>
                                      <w:divsChild>
                                        <w:div w:id="1982345091">
                                          <w:marLeft w:val="0"/>
                                          <w:marRight w:val="0"/>
                                          <w:marTop w:val="0"/>
                                          <w:marBottom w:val="0"/>
                                          <w:divBdr>
                                            <w:top w:val="none" w:sz="0" w:space="0" w:color="auto"/>
                                            <w:left w:val="none" w:sz="0" w:space="0" w:color="auto"/>
                                            <w:bottom w:val="none" w:sz="0" w:space="0" w:color="auto"/>
                                            <w:right w:val="none" w:sz="0" w:space="0" w:color="auto"/>
                                          </w:divBdr>
                                          <w:divsChild>
                                            <w:div w:id="925922479">
                                              <w:marLeft w:val="0"/>
                                              <w:marRight w:val="0"/>
                                              <w:marTop w:val="0"/>
                                              <w:marBottom w:val="0"/>
                                              <w:divBdr>
                                                <w:top w:val="none" w:sz="0" w:space="0" w:color="auto"/>
                                                <w:left w:val="none" w:sz="0" w:space="0" w:color="auto"/>
                                                <w:bottom w:val="none" w:sz="0" w:space="0" w:color="auto"/>
                                                <w:right w:val="none" w:sz="0" w:space="0" w:color="auto"/>
                                              </w:divBdr>
                                              <w:divsChild>
                                                <w:div w:id="829831327">
                                                  <w:marLeft w:val="0"/>
                                                  <w:marRight w:val="0"/>
                                                  <w:marTop w:val="0"/>
                                                  <w:marBottom w:val="0"/>
                                                  <w:divBdr>
                                                    <w:top w:val="none" w:sz="0" w:space="0" w:color="auto"/>
                                                    <w:left w:val="none" w:sz="0" w:space="0" w:color="auto"/>
                                                    <w:bottom w:val="none" w:sz="0" w:space="0" w:color="auto"/>
                                                    <w:right w:val="none" w:sz="0" w:space="0" w:color="auto"/>
                                                  </w:divBdr>
                                                  <w:divsChild>
                                                    <w:div w:id="1460800404">
                                                      <w:marLeft w:val="0"/>
                                                      <w:marRight w:val="0"/>
                                                      <w:marTop w:val="0"/>
                                                      <w:marBottom w:val="0"/>
                                                      <w:divBdr>
                                                        <w:top w:val="single" w:sz="6" w:space="0" w:color="auto"/>
                                                        <w:left w:val="none" w:sz="0" w:space="0" w:color="auto"/>
                                                        <w:bottom w:val="none" w:sz="0" w:space="0" w:color="auto"/>
                                                        <w:right w:val="none" w:sz="0" w:space="0" w:color="auto"/>
                                                      </w:divBdr>
                                                      <w:divsChild>
                                                        <w:div w:id="380175252">
                                                          <w:marLeft w:val="0"/>
                                                          <w:marRight w:val="0"/>
                                                          <w:marTop w:val="0"/>
                                                          <w:marBottom w:val="0"/>
                                                          <w:divBdr>
                                                            <w:top w:val="none" w:sz="0" w:space="0" w:color="auto"/>
                                                            <w:left w:val="none" w:sz="0" w:space="0" w:color="auto"/>
                                                            <w:bottom w:val="none" w:sz="0" w:space="0" w:color="auto"/>
                                                            <w:right w:val="none" w:sz="0" w:space="0" w:color="auto"/>
                                                          </w:divBdr>
                                                          <w:divsChild>
                                                            <w:div w:id="523708366">
                                                              <w:marLeft w:val="0"/>
                                                              <w:marRight w:val="0"/>
                                                              <w:marTop w:val="0"/>
                                                              <w:marBottom w:val="0"/>
                                                              <w:divBdr>
                                                                <w:top w:val="none" w:sz="0" w:space="0" w:color="auto"/>
                                                                <w:left w:val="none" w:sz="0" w:space="0" w:color="auto"/>
                                                                <w:bottom w:val="none" w:sz="0" w:space="0" w:color="auto"/>
                                                                <w:right w:val="none" w:sz="0" w:space="0" w:color="auto"/>
                                                              </w:divBdr>
                                                              <w:divsChild>
                                                                <w:div w:id="1684235565">
                                                                  <w:marLeft w:val="0"/>
                                                                  <w:marRight w:val="0"/>
                                                                  <w:marTop w:val="0"/>
                                                                  <w:marBottom w:val="0"/>
                                                                  <w:divBdr>
                                                                    <w:top w:val="none" w:sz="0" w:space="0" w:color="auto"/>
                                                                    <w:left w:val="none" w:sz="0" w:space="0" w:color="auto"/>
                                                                    <w:bottom w:val="none" w:sz="0" w:space="0" w:color="auto"/>
                                                                    <w:right w:val="none" w:sz="0" w:space="0" w:color="auto"/>
                                                                  </w:divBdr>
                                                                  <w:divsChild>
                                                                    <w:div w:id="116338584">
                                                                      <w:marLeft w:val="0"/>
                                                                      <w:marRight w:val="0"/>
                                                                      <w:marTop w:val="0"/>
                                                                      <w:marBottom w:val="0"/>
                                                                      <w:divBdr>
                                                                        <w:top w:val="none" w:sz="0" w:space="0" w:color="auto"/>
                                                                        <w:left w:val="none" w:sz="0" w:space="0" w:color="auto"/>
                                                                        <w:bottom w:val="none" w:sz="0" w:space="0" w:color="auto"/>
                                                                        <w:right w:val="none" w:sz="0" w:space="0" w:color="auto"/>
                                                                      </w:divBdr>
                                                                      <w:divsChild>
                                                                        <w:div w:id="124809824">
                                                                          <w:marLeft w:val="0"/>
                                                                          <w:marRight w:val="0"/>
                                                                          <w:marTop w:val="0"/>
                                                                          <w:marBottom w:val="0"/>
                                                                          <w:divBdr>
                                                                            <w:top w:val="none" w:sz="0" w:space="0" w:color="auto"/>
                                                                            <w:left w:val="none" w:sz="0" w:space="0" w:color="auto"/>
                                                                            <w:bottom w:val="none" w:sz="0" w:space="0" w:color="auto"/>
                                                                            <w:right w:val="none" w:sz="0" w:space="0" w:color="auto"/>
                                                                          </w:divBdr>
                                                                          <w:divsChild>
                                                                            <w:div w:id="671446838">
                                                                              <w:marLeft w:val="0"/>
                                                                              <w:marRight w:val="0"/>
                                                                              <w:marTop w:val="0"/>
                                                                              <w:marBottom w:val="0"/>
                                                                              <w:divBdr>
                                                                                <w:top w:val="none" w:sz="0" w:space="0" w:color="auto"/>
                                                                                <w:left w:val="none" w:sz="0" w:space="0" w:color="auto"/>
                                                                                <w:bottom w:val="none" w:sz="0" w:space="0" w:color="auto"/>
                                                                                <w:right w:val="none" w:sz="0" w:space="0" w:color="auto"/>
                                                                              </w:divBdr>
                                                                              <w:divsChild>
                                                                                <w:div w:id="1710300130">
                                                                                  <w:marLeft w:val="0"/>
                                                                                  <w:marRight w:val="0"/>
                                                                                  <w:marTop w:val="0"/>
                                                                                  <w:marBottom w:val="0"/>
                                                                                  <w:divBdr>
                                                                                    <w:top w:val="none" w:sz="0" w:space="0" w:color="auto"/>
                                                                                    <w:left w:val="none" w:sz="0" w:space="0" w:color="auto"/>
                                                                                    <w:bottom w:val="none" w:sz="0" w:space="0" w:color="auto"/>
                                                                                    <w:right w:val="none" w:sz="0" w:space="0" w:color="auto"/>
                                                                                  </w:divBdr>
                                                                                </w:div>
                                                                                <w:div w:id="1222519785">
                                                                                  <w:marLeft w:val="0"/>
                                                                                  <w:marRight w:val="0"/>
                                                                                  <w:marTop w:val="0"/>
                                                                                  <w:marBottom w:val="0"/>
                                                                                  <w:divBdr>
                                                                                    <w:top w:val="none" w:sz="0" w:space="0" w:color="auto"/>
                                                                                    <w:left w:val="none" w:sz="0" w:space="0" w:color="auto"/>
                                                                                    <w:bottom w:val="none" w:sz="0" w:space="0" w:color="auto"/>
                                                                                    <w:right w:val="none" w:sz="0" w:space="0" w:color="auto"/>
                                                                                  </w:divBdr>
                                                                                </w:div>
                                                                                <w:div w:id="375350560">
                                                                                  <w:marLeft w:val="0"/>
                                                                                  <w:marRight w:val="0"/>
                                                                                  <w:marTop w:val="0"/>
                                                                                  <w:marBottom w:val="0"/>
                                                                                  <w:divBdr>
                                                                                    <w:top w:val="none" w:sz="0" w:space="0" w:color="auto"/>
                                                                                    <w:left w:val="none" w:sz="0" w:space="0" w:color="auto"/>
                                                                                    <w:bottom w:val="none" w:sz="0" w:space="0" w:color="auto"/>
                                                                                    <w:right w:val="none" w:sz="0" w:space="0" w:color="auto"/>
                                                                                  </w:divBdr>
                                                                                </w:div>
                                                                                <w:div w:id="646588568">
                                                                                  <w:marLeft w:val="0"/>
                                                                                  <w:marRight w:val="0"/>
                                                                                  <w:marTop w:val="0"/>
                                                                                  <w:marBottom w:val="0"/>
                                                                                  <w:divBdr>
                                                                                    <w:top w:val="none" w:sz="0" w:space="0" w:color="auto"/>
                                                                                    <w:left w:val="none" w:sz="0" w:space="0" w:color="auto"/>
                                                                                    <w:bottom w:val="none" w:sz="0" w:space="0" w:color="auto"/>
                                                                                    <w:right w:val="none" w:sz="0" w:space="0" w:color="auto"/>
                                                                                  </w:divBdr>
                                                                                </w:div>
                                                                                <w:div w:id="1407922760">
                                                                                  <w:marLeft w:val="0"/>
                                                                                  <w:marRight w:val="0"/>
                                                                                  <w:marTop w:val="0"/>
                                                                                  <w:marBottom w:val="0"/>
                                                                                  <w:divBdr>
                                                                                    <w:top w:val="none" w:sz="0" w:space="0" w:color="auto"/>
                                                                                    <w:left w:val="none" w:sz="0" w:space="0" w:color="auto"/>
                                                                                    <w:bottom w:val="none" w:sz="0" w:space="0" w:color="auto"/>
                                                                                    <w:right w:val="none" w:sz="0" w:space="0" w:color="auto"/>
                                                                                  </w:divBdr>
                                                                                </w:div>
                                                                                <w:div w:id="222910267">
                                                                                  <w:marLeft w:val="0"/>
                                                                                  <w:marRight w:val="0"/>
                                                                                  <w:marTop w:val="0"/>
                                                                                  <w:marBottom w:val="0"/>
                                                                                  <w:divBdr>
                                                                                    <w:top w:val="none" w:sz="0" w:space="0" w:color="auto"/>
                                                                                    <w:left w:val="none" w:sz="0" w:space="0" w:color="auto"/>
                                                                                    <w:bottom w:val="none" w:sz="0" w:space="0" w:color="auto"/>
                                                                                    <w:right w:val="none" w:sz="0" w:space="0" w:color="auto"/>
                                                                                  </w:divBdr>
                                                                                </w:div>
                                                                                <w:div w:id="52417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13C2D-A947-4C3E-924A-06312104D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10</Pages>
  <Words>3534</Words>
  <Characters>18524</Characters>
  <Application>Microsoft Office Word</Application>
  <DocSecurity>0</DocSecurity>
  <Lines>289</Lines>
  <Paragraphs>58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Tania Tamplin (1601918)</dc:creator>
  <cp:keywords/>
  <dc:description/>
  <cp:lastModifiedBy>Tania Tamplin (1601918)</cp:lastModifiedBy>
  <cp:revision>4</cp:revision>
  <dcterms:created xsi:type="dcterms:W3CDTF">2018-03-27T13:24:00Z</dcterms:created>
  <dcterms:modified xsi:type="dcterms:W3CDTF">2018-03-27T13:53:00Z</dcterms:modified>
</cp:coreProperties>
</file>