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7DFF5069" w:rsidR="021F216E" w:rsidRDefault="00116A7C" w:rsidP="021F216E">
      <w:pPr>
        <w:jc w:val="center"/>
        <w:rPr>
          <w:rFonts w:ascii="Arial Nova" w:eastAsia="Arial Nova" w:hAnsi="Arial Nova" w:cs="Arial Nova"/>
          <w:sz w:val="72"/>
          <w:szCs w:val="72"/>
        </w:rPr>
      </w:pPr>
      <w:r>
        <w:rPr>
          <w:rFonts w:ascii="Arial Nova" w:eastAsia="Arial Nova" w:hAnsi="Arial Nova" w:cs="Arial Nova"/>
          <w:sz w:val="72"/>
          <w:szCs w:val="72"/>
        </w:rPr>
        <w:t>Name: Sarah Ashfaq</w:t>
      </w:r>
    </w:p>
    <w:p w14:paraId="52BC124E" w14:textId="3CFA3AC4" w:rsidR="00116A7C" w:rsidRDefault="00116A7C" w:rsidP="021F216E">
      <w:pPr>
        <w:jc w:val="center"/>
        <w:rPr>
          <w:rFonts w:ascii="Arial Nova" w:eastAsia="Arial Nova" w:hAnsi="Arial Nova" w:cs="Arial Nova"/>
          <w:sz w:val="72"/>
          <w:szCs w:val="72"/>
        </w:rPr>
      </w:pPr>
      <w:r>
        <w:rPr>
          <w:rFonts w:ascii="Arial Nova" w:eastAsia="Arial Nova" w:hAnsi="Arial Nova" w:cs="Arial Nova"/>
          <w:sz w:val="72"/>
          <w:szCs w:val="72"/>
        </w:rPr>
        <w:t>Student Number:2407702</w:t>
      </w:r>
    </w:p>
    <w:p w14:paraId="21DCAE65" w14:textId="53B42826" w:rsidR="00116A7C" w:rsidRDefault="00116A7C" w:rsidP="021F216E">
      <w:pPr>
        <w:jc w:val="center"/>
        <w:rPr>
          <w:rFonts w:ascii="Arial Nova" w:eastAsia="Arial Nova" w:hAnsi="Arial Nova" w:cs="Arial Nova"/>
          <w:sz w:val="72"/>
          <w:szCs w:val="72"/>
        </w:rPr>
      </w:pPr>
      <w:r>
        <w:rPr>
          <w:rFonts w:ascii="Arial Nova" w:eastAsia="Arial Nova" w:hAnsi="Arial Nova" w:cs="Arial Nova"/>
          <w:sz w:val="72"/>
          <w:szCs w:val="72"/>
        </w:rPr>
        <w:t>Lecturer: Parese Ahmed</w:t>
      </w:r>
    </w:p>
    <w:p w14:paraId="47454729" w14:textId="55F7C9F4" w:rsidR="00116A7C" w:rsidRDefault="00116A7C"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2F21C7BA" w14:textId="77777777" w:rsidR="00B652EC" w:rsidRDefault="00B652EC" w:rsidP="021F216E">
      <w:pPr>
        <w:rPr>
          <w:rFonts w:ascii="Arial Nova" w:eastAsia="Arial Nova" w:hAnsi="Arial Nova" w:cs="Arial Nova"/>
          <w:sz w:val="72"/>
          <w:szCs w:val="72"/>
        </w:rPr>
      </w:pPr>
    </w:p>
    <w:p w14:paraId="5D9DB939" w14:textId="77777777" w:rsidR="00A654DF" w:rsidRDefault="00A654DF" w:rsidP="021F216E">
      <w:pPr>
        <w:rPr>
          <w:rFonts w:ascii="Arial Nova" w:eastAsia="Arial Nova" w:hAnsi="Arial Nova" w:cs="Arial Nova"/>
          <w:sz w:val="72"/>
          <w:szCs w:val="72"/>
        </w:rPr>
      </w:pPr>
    </w:p>
    <w:p w14:paraId="77F825AD" w14:textId="0EB8ABA6" w:rsidR="00B652EC"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58FB7A83" w14:textId="1B0A0401" w:rsidR="1AEA2BF4" w:rsidRDefault="00A654DF" w:rsidP="00A654DF">
      <w:pPr>
        <w:rPr>
          <w:rFonts w:ascii="Arial Nova" w:eastAsia="Arial Nova" w:hAnsi="Arial Nova" w:cs="Arial Nova"/>
          <w:i/>
          <w:iCs/>
          <w:color w:val="FF0000"/>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5648" behindDoc="0" locked="0" layoutInCell="1" allowOverlap="1" wp14:anchorId="1C435B41" wp14:editId="77A1CBF1">
                <wp:simplePos x="0" y="0"/>
                <wp:positionH relativeFrom="column">
                  <wp:posOffset>2280672</wp:posOffset>
                </wp:positionH>
                <wp:positionV relativeFrom="paragraph">
                  <wp:posOffset>12810</wp:posOffset>
                </wp:positionV>
                <wp:extent cx="1752600" cy="1104900"/>
                <wp:effectExtent l="0" t="0" r="19050" b="19050"/>
                <wp:wrapNone/>
                <wp:docPr id="1526635877" name="Text Box 14"/>
                <wp:cNvGraphicFramePr/>
                <a:graphic xmlns:a="http://schemas.openxmlformats.org/drawingml/2006/main">
                  <a:graphicData uri="http://schemas.microsoft.com/office/word/2010/wordprocessingShape">
                    <wps:wsp>
                      <wps:cNvSpPr txBox="1"/>
                      <wps:spPr>
                        <a:xfrm>
                          <a:off x="0" y="0"/>
                          <a:ext cx="1752600" cy="1104900"/>
                        </a:xfrm>
                        <a:prstGeom prst="rect">
                          <a:avLst/>
                        </a:prstGeom>
                        <a:solidFill>
                          <a:schemeClr val="lt1"/>
                        </a:solidFill>
                        <a:ln w="6350">
                          <a:solidFill>
                            <a:prstClr val="black"/>
                          </a:solidFill>
                        </a:ln>
                      </wps:spPr>
                      <wps:txbx>
                        <w:txbxContent>
                          <w:p w14:paraId="7CE616F5" w14:textId="0C2030F9" w:rsidR="002304FE" w:rsidRDefault="005862A7">
                            <w:r>
                              <w:t xml:space="preserve">Concept Map </w:t>
                            </w:r>
                            <w:r w:rsidR="005D7197">
                              <w:t xml:space="preserve">Creativity value creation </w:t>
                            </w:r>
                            <w:r w:rsidR="006E5C5D">
                              <w:t>and health social care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35B41" id="_x0000_t202" coordsize="21600,21600" o:spt="202" path="m,l,21600r21600,l21600,xe">
                <v:stroke joinstyle="miter"/>
                <v:path gradientshapeok="t" o:connecttype="rect"/>
              </v:shapetype>
              <v:shape id="Text Box 14" o:spid="_x0000_s1026" type="#_x0000_t202" style="position:absolute;margin-left:179.6pt;margin-top:1pt;width:138pt;height:8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" fillcolor="white [3201]" strokeweight=".5pt">
                <v:textbox>
                  <w:txbxContent>
                    <w:p w14:paraId="7CE616F5" w14:textId="0C2030F9" w:rsidR="002304FE" w:rsidRDefault="005862A7">
                      <w:r>
                        <w:t xml:space="preserve">Concept Map </w:t>
                      </w:r>
                      <w:r w:rsidR="005D7197">
                        <w:t xml:space="preserve">Creativity value creation </w:t>
                      </w:r>
                      <w:r w:rsidR="006E5C5D">
                        <w:t>and health social care improvement</w:t>
                      </w:r>
                    </w:p>
                  </w:txbxContent>
                </v:textbox>
              </v:shape>
            </w:pict>
          </mc:Fallback>
        </mc:AlternateContent>
      </w:r>
    </w:p>
    <w:p w14:paraId="0BC7D9FC" w14:textId="6BF20ADA" w:rsidR="021F216E" w:rsidRDefault="0034784B" w:rsidP="021F216E">
      <w:pPr>
        <w:rPr>
          <w:rFonts w:ascii="Arial Nova" w:eastAsia="Arial Nova" w:hAnsi="Arial Nova" w:cs="Arial Nova"/>
          <w:i/>
          <w:iCs/>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676672" behindDoc="0" locked="0" layoutInCell="1" allowOverlap="1" wp14:anchorId="4C0F2DD1" wp14:editId="00B09207">
                <wp:simplePos x="0" y="0"/>
                <wp:positionH relativeFrom="column">
                  <wp:posOffset>3245596</wp:posOffset>
                </wp:positionH>
                <wp:positionV relativeFrom="paragraph">
                  <wp:posOffset>72445</wp:posOffset>
                </wp:positionV>
                <wp:extent cx="1943100" cy="1598930"/>
                <wp:effectExtent l="0" t="0" r="19050" b="0"/>
                <wp:wrapNone/>
                <wp:docPr id="349068640" name="Arc 15"/>
                <wp:cNvGraphicFramePr/>
                <a:graphic xmlns:a="http://schemas.openxmlformats.org/drawingml/2006/main">
                  <a:graphicData uri="http://schemas.microsoft.com/office/word/2010/wordprocessingShape">
                    <wps:wsp>
                      <wps:cNvSpPr/>
                      <wps:spPr>
                        <a:xfrm>
                          <a:off x="0" y="0"/>
                          <a:ext cx="1943100" cy="1598930"/>
                        </a:xfrm>
                        <a:prstGeom prst="arc">
                          <a:avLst>
                            <a:gd name="adj1" fmla="val 16200000"/>
                            <a:gd name="adj2" fmla="val 128514"/>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49FFD" id="Arc 15" o:spid="_x0000_s1026" style="position:absolute;margin-left:255.55pt;margin-top:5.7pt;width:153pt;height:12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3100,1598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" path="m971550,nsc1202907,,1426671,67938,1602584,191591v227837,160152,353119,397855,339514,644173l971550,799465,971550,xem971550,nfc1202907,,1426671,67938,1602584,191591v227837,160152,353119,397855,339514,644173e" filled="f" strokecolor="#156082 [3204]" strokeweight=".5pt">
                <v:stroke joinstyle="miter"/>
                <v:path arrowok="t" o:connecttype="custom" o:connectlocs="971550,0;1602584,191591;1942098,835764" o:connectangles="0,0,0"/>
              </v:shape>
            </w:pict>
          </mc:Fallback>
        </mc:AlternateContent>
      </w:r>
    </w:p>
    <w:p w14:paraId="1603AB69" w14:textId="2A09FC0A" w:rsidR="021F216E" w:rsidRPr="001A6D80" w:rsidRDefault="0034784B"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677696" behindDoc="0" locked="0" layoutInCell="1" allowOverlap="1" wp14:anchorId="58F467E7" wp14:editId="539FDA3B">
                <wp:simplePos x="0" y="0"/>
                <wp:positionH relativeFrom="column">
                  <wp:posOffset>595217</wp:posOffset>
                </wp:positionH>
                <wp:positionV relativeFrom="paragraph">
                  <wp:posOffset>82633</wp:posOffset>
                </wp:positionV>
                <wp:extent cx="2264410" cy="1488440"/>
                <wp:effectExtent l="0" t="0" r="0" b="0"/>
                <wp:wrapNone/>
                <wp:docPr id="1616029025" name="Arc 21"/>
                <wp:cNvGraphicFramePr/>
                <a:graphic xmlns:a="http://schemas.openxmlformats.org/drawingml/2006/main">
                  <a:graphicData uri="http://schemas.microsoft.com/office/word/2010/wordprocessingShape">
                    <wps:wsp>
                      <wps:cNvSpPr/>
                      <wps:spPr>
                        <a:xfrm rot="17706832">
                          <a:off x="0" y="0"/>
                          <a:ext cx="2264410" cy="1488440"/>
                        </a:xfrm>
                        <a:prstGeom prst="arc">
                          <a:avLst>
                            <a:gd name="adj1" fmla="val 16284738"/>
                            <a:gd name="adj2" fmla="val 20972885"/>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8ED8F" id="Arc 21" o:spid="_x0000_s1026" style="position:absolute;margin-left:46.85pt;margin-top:6.5pt;width:178.3pt;height:117.2pt;rotation:-4252378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64410,148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" path="m1150551,98nsc1651167,5431,2087010,226264,2222296,543130l1132205,744220,1150551,98xem1150551,98nfc1651167,5431,2087010,226264,2222296,543130e" filled="f" strokecolor="#156082 [3204]" strokeweight=".5pt">
                <v:stroke joinstyle="miter"/>
                <v:path arrowok="t" o:connecttype="custom" o:connectlocs="1150551,98;2222296,543130" o:connectangles="0,0"/>
              </v:shape>
            </w:pict>
          </mc:Fallback>
        </mc:AlternateContent>
      </w:r>
    </w:p>
    <w:p w14:paraId="6A77BD10" w14:textId="716F9A02" w:rsidR="00596B90" w:rsidRDefault="00734886"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1008" behindDoc="0" locked="0" layoutInCell="1" allowOverlap="1" wp14:anchorId="61742680" wp14:editId="2CC77EEA">
                <wp:simplePos x="0" y="0"/>
                <wp:positionH relativeFrom="column">
                  <wp:posOffset>3053301</wp:posOffset>
                </wp:positionH>
                <wp:positionV relativeFrom="paragraph">
                  <wp:posOffset>222940</wp:posOffset>
                </wp:positionV>
                <wp:extent cx="7951" cy="270345"/>
                <wp:effectExtent l="76200" t="0" r="68580" b="53975"/>
                <wp:wrapNone/>
                <wp:docPr id="952546529" name="Straight Arrow Connector 37"/>
                <wp:cNvGraphicFramePr/>
                <a:graphic xmlns:a="http://schemas.openxmlformats.org/drawingml/2006/main">
                  <a:graphicData uri="http://schemas.microsoft.com/office/word/2010/wordprocessingShape">
                    <wps:wsp>
                      <wps:cNvCnPr/>
                      <wps:spPr>
                        <a:xfrm>
                          <a:off x="0" y="0"/>
                          <a:ext cx="7951" cy="2703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22737D" id="_x0000_t32" coordsize="21600,21600" o:spt="32" o:oned="t" path="m,l21600,21600e" filled="f">
                <v:path arrowok="t" fillok="f" o:connecttype="none"/>
                <o:lock v:ext="edit" shapetype="t"/>
              </v:shapetype>
              <v:shape id="Straight Arrow Connector 37" o:spid="_x0000_s1026" type="#_x0000_t32" style="position:absolute;margin-left:240.4pt;margin-top:17.55pt;width:.65pt;height:21.3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" strokecolor="#156082 [3204]" strokeweight=".5pt">
                <v:stroke endarrow="block" joinstyle="miter"/>
              </v:shape>
            </w:pict>
          </mc:Fallback>
        </mc:AlternateContent>
      </w:r>
      <w:r w:rsidR="00F63C09">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65408" behindDoc="0" locked="0" layoutInCell="1" allowOverlap="1" wp14:anchorId="04464F18" wp14:editId="10F96031">
                <wp:simplePos x="0" y="0"/>
                <wp:positionH relativeFrom="column">
                  <wp:posOffset>4659464</wp:posOffset>
                </wp:positionH>
                <wp:positionV relativeFrom="paragraph">
                  <wp:posOffset>358112</wp:posOffset>
                </wp:positionV>
                <wp:extent cx="2051050" cy="3625795"/>
                <wp:effectExtent l="0" t="0" r="25400" b="13335"/>
                <wp:wrapNone/>
                <wp:docPr id="972135085" name="Rectangle 8"/>
                <wp:cNvGraphicFramePr/>
                <a:graphic xmlns:a="http://schemas.openxmlformats.org/drawingml/2006/main">
                  <a:graphicData uri="http://schemas.microsoft.com/office/word/2010/wordprocessingShape">
                    <wps:wsp>
                      <wps:cNvSpPr/>
                      <wps:spPr>
                        <a:xfrm>
                          <a:off x="0" y="0"/>
                          <a:ext cx="2051050" cy="362579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8E028" id="Rectangle 8" o:spid="_x0000_s1026" style="position:absolute;margin-left:366.9pt;margin-top:28.2pt;width:161.5pt;height:2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" fillcolor="white [3201]" strokecolor="#4ea72e [3209]" strokeweight="1pt"/>
            </w:pict>
          </mc:Fallback>
        </mc:AlternateContent>
      </w:r>
      <w:r w:rsidR="007D332D">
        <w:rPr>
          <w:rFonts w:ascii="Arial Nova" w:eastAsia="Arial Nova" w:hAnsi="Arial Nova" w:cs="Arial Nova"/>
          <w:i/>
          <w:iCs/>
          <w:noProof/>
          <w:color w:val="FF0000"/>
        </w:rPr>
        <mc:AlternateContent>
          <mc:Choice Requires="wps">
            <w:drawing>
              <wp:anchor distT="0" distB="0" distL="114300" distR="114300" simplePos="0" relativeHeight="251668480" behindDoc="0" locked="0" layoutInCell="1" allowOverlap="1" wp14:anchorId="5E4A3456" wp14:editId="4BF329E5">
                <wp:simplePos x="0" y="0"/>
                <wp:positionH relativeFrom="column">
                  <wp:posOffset>-738891</wp:posOffset>
                </wp:positionH>
                <wp:positionV relativeFrom="paragraph">
                  <wp:posOffset>540164</wp:posOffset>
                </wp:positionV>
                <wp:extent cx="2527935" cy="2767054"/>
                <wp:effectExtent l="0" t="0" r="24765" b="14605"/>
                <wp:wrapNone/>
                <wp:docPr id="1921117372" name="Rectangle 11" descr="Creativity&#10;&#10;Involves generating new ideas, perspectives, and approaches&#10;Encourages innovative problem‑solving within care teams&#10;Supports the design of personalised care plans that adapt to complex patient needs"/>
                <wp:cNvGraphicFramePr/>
                <a:graphic xmlns:a="http://schemas.openxmlformats.org/drawingml/2006/main">
                  <a:graphicData uri="http://schemas.microsoft.com/office/word/2010/wordprocessingShape">
                    <wps:wsp>
                      <wps:cNvSpPr/>
                      <wps:spPr>
                        <a:xfrm>
                          <a:off x="0" y="0"/>
                          <a:ext cx="2527935" cy="276705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F04D5" id="Rectangle 11" o:spid="_x0000_s1026" alt="Creativity&#10;&#10;Involves generating new ideas, perspectives, and approaches&#10;Encourages innovative problem‑solving within care teams&#10;Supports the design of personalised care plans that adapt to complex patient needs" style="position:absolute;margin-left:-58.2pt;margin-top:42.55pt;width:199.05pt;height:21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" fillcolor="white [3201]" strokecolor="#4ea72e [3209]" strokeweight="1pt"/>
            </w:pict>
          </mc:Fallback>
        </mc:AlternateContent>
      </w:r>
      <w:r w:rsidR="007D332D">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83840" behindDoc="0" locked="0" layoutInCell="1" allowOverlap="1" wp14:anchorId="41B0B1EE" wp14:editId="49BC7A8D">
                <wp:simplePos x="0" y="0"/>
                <wp:positionH relativeFrom="column">
                  <wp:posOffset>4850130</wp:posOffset>
                </wp:positionH>
                <wp:positionV relativeFrom="paragraph">
                  <wp:posOffset>365512</wp:posOffset>
                </wp:positionV>
                <wp:extent cx="1677670" cy="3609727"/>
                <wp:effectExtent l="0" t="0" r="17780" b="10160"/>
                <wp:wrapNone/>
                <wp:docPr id="1245966224" name="Text Box 30"/>
                <wp:cNvGraphicFramePr/>
                <a:graphic xmlns:a="http://schemas.openxmlformats.org/drawingml/2006/main">
                  <a:graphicData uri="http://schemas.microsoft.com/office/word/2010/wordprocessingShape">
                    <wps:wsp>
                      <wps:cNvSpPr txBox="1"/>
                      <wps:spPr>
                        <a:xfrm>
                          <a:off x="0" y="0"/>
                          <a:ext cx="1677670" cy="3609727"/>
                        </a:xfrm>
                        <a:prstGeom prst="rect">
                          <a:avLst/>
                        </a:prstGeom>
                        <a:solidFill>
                          <a:schemeClr val="lt1"/>
                        </a:solidFill>
                        <a:ln w="6350">
                          <a:solidFill>
                            <a:prstClr val="black"/>
                          </a:solidFill>
                        </a:ln>
                      </wps:spPr>
                      <wps:txbx>
                        <w:txbxContent>
                          <w:p w14:paraId="1127BB0B" w14:textId="77777777" w:rsidR="008C231C" w:rsidRPr="008C231C" w:rsidRDefault="008C231C" w:rsidP="008C231C">
                            <w:pPr>
                              <w:rPr>
                                <w:sz w:val="22"/>
                                <w:szCs w:val="22"/>
                              </w:rPr>
                            </w:pPr>
                            <w:r w:rsidRPr="008C231C">
                              <w:rPr>
                                <w:sz w:val="22"/>
                                <w:szCs w:val="22"/>
                              </w:rPr>
                              <w:t>Health and Social Care Improvement</w:t>
                            </w:r>
                          </w:p>
                          <w:p w14:paraId="64D74417" w14:textId="77777777" w:rsidR="008C231C" w:rsidRPr="008C231C" w:rsidRDefault="008C231C" w:rsidP="008C231C">
                            <w:pPr>
                              <w:rPr>
                                <w:sz w:val="22"/>
                                <w:szCs w:val="22"/>
                              </w:rPr>
                            </w:pPr>
                            <w:r w:rsidRPr="008C231C">
                              <w:rPr>
                                <w:sz w:val="22"/>
                                <w:szCs w:val="22"/>
                              </w:rPr>
                              <w:t>Represents systematic efforts to enhance quality, safety, and effectiveness of care</w:t>
                            </w:r>
                          </w:p>
                          <w:p w14:paraId="315C10FB" w14:textId="77777777" w:rsidR="008C231C" w:rsidRPr="008C231C" w:rsidRDefault="008C231C" w:rsidP="008C231C">
                            <w:pPr>
                              <w:rPr>
                                <w:sz w:val="22"/>
                                <w:szCs w:val="22"/>
                              </w:rPr>
                            </w:pPr>
                            <w:r w:rsidRPr="008C231C">
                              <w:rPr>
                                <w:sz w:val="22"/>
                                <w:szCs w:val="22"/>
                              </w:rPr>
                              <w:t>Involves applying evidence</w:t>
                            </w:r>
                            <w:r w:rsidRPr="008C231C">
                              <w:rPr>
                                <w:rFonts w:ascii="Cambria Math" w:hAnsi="Cambria Math" w:cs="Cambria Math"/>
                                <w:sz w:val="22"/>
                                <w:szCs w:val="22"/>
                              </w:rPr>
                              <w:t>‑</w:t>
                            </w:r>
                            <w:r w:rsidRPr="008C231C">
                              <w:rPr>
                                <w:sz w:val="22"/>
                                <w:szCs w:val="22"/>
                              </w:rPr>
                              <w:t>based practices, continuous monitoring, and service redesign</w:t>
                            </w:r>
                          </w:p>
                          <w:p w14:paraId="1DE87B52" w14:textId="340432DE" w:rsidR="00A654DF" w:rsidRPr="008C231C" w:rsidRDefault="008C231C" w:rsidP="008C231C">
                            <w:pPr>
                              <w:rPr>
                                <w:sz w:val="22"/>
                                <w:szCs w:val="22"/>
                              </w:rPr>
                            </w:pPr>
                            <w:r w:rsidRPr="008C231C">
                              <w:rPr>
                                <w:sz w:val="22"/>
                                <w:szCs w:val="22"/>
                              </w:rPr>
                              <w:t>Depends on both creativity and value creation to produce sustainable improvements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B0B1EE" id="Text Box 30" o:spid="_x0000_s1027" type="#_x0000_t202" style="position:absolute;margin-left:381.9pt;margin-top:28.8pt;width:132.1pt;height:284.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" fillcolor="white [3201]" strokeweight=".5pt">
                <v:textbox>
                  <w:txbxContent>
                    <w:p w14:paraId="1127BB0B" w14:textId="77777777" w:rsidR="008C231C" w:rsidRPr="008C231C" w:rsidRDefault="008C231C" w:rsidP="008C231C">
                      <w:pPr>
                        <w:rPr>
                          <w:sz w:val="22"/>
                          <w:szCs w:val="22"/>
                        </w:rPr>
                      </w:pPr>
                      <w:r w:rsidRPr="008C231C">
                        <w:rPr>
                          <w:sz w:val="22"/>
                          <w:szCs w:val="22"/>
                        </w:rPr>
                        <w:t>Health and Social Care Improvement</w:t>
                      </w:r>
                    </w:p>
                    <w:p w14:paraId="64D74417" w14:textId="77777777" w:rsidR="008C231C" w:rsidRPr="008C231C" w:rsidRDefault="008C231C" w:rsidP="008C231C">
                      <w:pPr>
                        <w:rPr>
                          <w:sz w:val="22"/>
                          <w:szCs w:val="22"/>
                        </w:rPr>
                      </w:pPr>
                      <w:r w:rsidRPr="008C231C">
                        <w:rPr>
                          <w:sz w:val="22"/>
                          <w:szCs w:val="22"/>
                        </w:rPr>
                        <w:t>Represents systematic efforts to enhance quality, safety, and effectiveness of care</w:t>
                      </w:r>
                    </w:p>
                    <w:p w14:paraId="315C10FB" w14:textId="77777777" w:rsidR="008C231C" w:rsidRPr="008C231C" w:rsidRDefault="008C231C" w:rsidP="008C231C">
                      <w:pPr>
                        <w:rPr>
                          <w:sz w:val="22"/>
                          <w:szCs w:val="22"/>
                        </w:rPr>
                      </w:pPr>
                      <w:r w:rsidRPr="008C231C">
                        <w:rPr>
                          <w:sz w:val="22"/>
                          <w:szCs w:val="22"/>
                        </w:rPr>
                        <w:t>Involves applying evidence</w:t>
                      </w:r>
                      <w:r w:rsidRPr="008C231C">
                        <w:rPr>
                          <w:rFonts w:ascii="Cambria Math" w:hAnsi="Cambria Math" w:cs="Cambria Math"/>
                          <w:sz w:val="22"/>
                          <w:szCs w:val="22"/>
                        </w:rPr>
                        <w:t>‑</w:t>
                      </w:r>
                      <w:r w:rsidRPr="008C231C">
                        <w:rPr>
                          <w:sz w:val="22"/>
                          <w:szCs w:val="22"/>
                        </w:rPr>
                        <w:t>based practices, continuous monitoring, and service redesign</w:t>
                      </w:r>
                    </w:p>
                    <w:p w14:paraId="1DE87B52" w14:textId="340432DE" w:rsidR="00A654DF" w:rsidRPr="008C231C" w:rsidRDefault="008C231C" w:rsidP="008C231C">
                      <w:pPr>
                        <w:rPr>
                          <w:sz w:val="22"/>
                          <w:szCs w:val="22"/>
                        </w:rPr>
                      </w:pPr>
                      <w:r w:rsidRPr="008C231C">
                        <w:rPr>
                          <w:sz w:val="22"/>
                          <w:szCs w:val="22"/>
                        </w:rPr>
                        <w:t>Depends on both creativity and value creation to produce sustainable improvements</w:t>
                      </w:r>
                    </w:p>
                  </w:txbxContent>
                </v:textbox>
              </v:shape>
            </w:pict>
          </mc:Fallback>
        </mc:AlternateContent>
      </w:r>
    </w:p>
    <w:p w14:paraId="3A460669" w14:textId="2E6ACB4A" w:rsidR="00596B90" w:rsidRDefault="00734886"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1552" behindDoc="0" locked="0" layoutInCell="1" allowOverlap="1" wp14:anchorId="6C6760A2" wp14:editId="5C9759D3">
                <wp:simplePos x="0" y="0"/>
                <wp:positionH relativeFrom="column">
                  <wp:posOffset>2083242</wp:posOffset>
                </wp:positionH>
                <wp:positionV relativeFrom="paragraph">
                  <wp:posOffset>6571</wp:posOffset>
                </wp:positionV>
                <wp:extent cx="2218690" cy="3005179"/>
                <wp:effectExtent l="0" t="0" r="10160" b="24130"/>
                <wp:wrapNone/>
                <wp:docPr id="496097205" name="Rectangle 14"/>
                <wp:cNvGraphicFramePr/>
                <a:graphic xmlns:a="http://schemas.openxmlformats.org/drawingml/2006/main">
                  <a:graphicData uri="http://schemas.microsoft.com/office/word/2010/wordprocessingShape">
                    <wps:wsp>
                      <wps:cNvSpPr/>
                      <wps:spPr>
                        <a:xfrm>
                          <a:off x="0" y="0"/>
                          <a:ext cx="2218690" cy="300517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CA3E1" id="Rectangle 14" o:spid="_x0000_s1026" style="position:absolute;margin-left:164.05pt;margin-top:.5pt;width:174.7pt;height:2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" fillcolor="white [3201]" strokecolor="#4ea72e [3209]" strokeweight="1pt"/>
            </w:pict>
          </mc:Fallback>
        </mc:AlternateContent>
      </w:r>
      <w:r w:rsidR="007D332D">
        <w:rPr>
          <w:rFonts w:ascii="Arial Nova" w:eastAsia="Arial Nova" w:hAnsi="Arial Nova" w:cs="Arial Nova"/>
          <w:i/>
          <w:iCs/>
          <w:noProof/>
          <w:color w:val="FF0000"/>
        </w:rPr>
        <mc:AlternateContent>
          <mc:Choice Requires="wps">
            <w:drawing>
              <wp:anchor distT="0" distB="0" distL="114300" distR="114300" simplePos="0" relativeHeight="251681792" behindDoc="0" locked="0" layoutInCell="1" allowOverlap="1" wp14:anchorId="77EF813E" wp14:editId="2DA7887B">
                <wp:simplePos x="0" y="0"/>
                <wp:positionH relativeFrom="column">
                  <wp:posOffset>-596320</wp:posOffset>
                </wp:positionH>
                <wp:positionV relativeFrom="paragraph">
                  <wp:posOffset>141356</wp:posOffset>
                </wp:positionV>
                <wp:extent cx="2218055" cy="2600076"/>
                <wp:effectExtent l="0" t="0" r="10795" b="10160"/>
                <wp:wrapNone/>
                <wp:docPr id="1337598202" name="Text Box 28"/>
                <wp:cNvGraphicFramePr/>
                <a:graphic xmlns:a="http://schemas.openxmlformats.org/drawingml/2006/main">
                  <a:graphicData uri="http://schemas.microsoft.com/office/word/2010/wordprocessingShape">
                    <wps:wsp>
                      <wps:cNvSpPr txBox="1"/>
                      <wps:spPr>
                        <a:xfrm>
                          <a:off x="0" y="0"/>
                          <a:ext cx="2218055" cy="2600076"/>
                        </a:xfrm>
                        <a:prstGeom prst="rect">
                          <a:avLst/>
                        </a:prstGeom>
                        <a:solidFill>
                          <a:schemeClr val="lt1"/>
                        </a:solidFill>
                        <a:ln w="6350">
                          <a:solidFill>
                            <a:prstClr val="black"/>
                          </a:solidFill>
                        </a:ln>
                      </wps:spPr>
                      <wps:txbx>
                        <w:txbxContent>
                          <w:p w14:paraId="371FEB3E" w14:textId="77777777" w:rsidR="00F221FC" w:rsidRPr="008C231C" w:rsidRDefault="00F221FC" w:rsidP="00F221FC">
                            <w:pPr>
                              <w:rPr>
                                <w:sz w:val="22"/>
                                <w:szCs w:val="22"/>
                              </w:rPr>
                            </w:pPr>
                            <w:r w:rsidRPr="008C231C">
                              <w:rPr>
                                <w:sz w:val="22"/>
                                <w:szCs w:val="22"/>
                              </w:rPr>
                              <w:t>Creativity</w:t>
                            </w:r>
                          </w:p>
                          <w:p w14:paraId="7E1FF279" w14:textId="77777777" w:rsidR="00F221FC" w:rsidRPr="008C231C" w:rsidRDefault="00F221FC" w:rsidP="00F221FC">
                            <w:pPr>
                              <w:rPr>
                                <w:sz w:val="22"/>
                                <w:szCs w:val="22"/>
                              </w:rPr>
                            </w:pPr>
                            <w:r w:rsidRPr="008C231C">
                              <w:rPr>
                                <w:sz w:val="22"/>
                                <w:szCs w:val="22"/>
                              </w:rPr>
                              <w:t xml:space="preserve">Involves generating new ideas, perspectives, and approaches </w:t>
                            </w:r>
                          </w:p>
                          <w:p w14:paraId="02210F0F" w14:textId="440B3C95" w:rsidR="00F221FC" w:rsidRPr="008C231C" w:rsidRDefault="00F221FC" w:rsidP="00F221FC">
                            <w:pPr>
                              <w:rPr>
                                <w:sz w:val="22"/>
                                <w:szCs w:val="22"/>
                              </w:rPr>
                            </w:pPr>
                            <w:r w:rsidRPr="008C231C">
                              <w:rPr>
                                <w:sz w:val="22"/>
                                <w:szCs w:val="22"/>
                              </w:rPr>
                              <w:t>Encourages innovative problem</w:t>
                            </w:r>
                            <w:r w:rsidRPr="008C231C">
                              <w:rPr>
                                <w:rFonts w:ascii="Cambria Math" w:hAnsi="Cambria Math" w:cs="Cambria Math"/>
                                <w:sz w:val="22"/>
                                <w:szCs w:val="22"/>
                              </w:rPr>
                              <w:t>‑</w:t>
                            </w:r>
                            <w:r w:rsidRPr="008C231C">
                              <w:rPr>
                                <w:sz w:val="22"/>
                                <w:szCs w:val="22"/>
                              </w:rPr>
                              <w:t>solving within care teams</w:t>
                            </w:r>
                          </w:p>
                          <w:p w14:paraId="4F2730EA" w14:textId="7629FE3C" w:rsidR="00F221FC" w:rsidRDefault="00F221FC" w:rsidP="00F221FC">
                            <w:r w:rsidRPr="008C231C">
                              <w:rPr>
                                <w:sz w:val="22"/>
                                <w:szCs w:val="22"/>
                              </w:rPr>
                              <w:t>Supports the design of personalized care plans that adapt to complex patient</w:t>
                            </w:r>
                            <w:r>
                              <w:t xml:space="preserve">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EF813E" id="Text Box 28" o:spid="_x0000_s1028" type="#_x0000_t202" style="position:absolute;margin-left:-46.95pt;margin-top:11.15pt;width:174.65pt;height:204.7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vscPQIAAIQ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" fillcolor="white [3201]" strokeweight=".5pt">
                <v:textbox>
                  <w:txbxContent>
                    <w:p w14:paraId="371FEB3E" w14:textId="77777777" w:rsidR="00F221FC" w:rsidRPr="008C231C" w:rsidRDefault="00F221FC" w:rsidP="00F221FC">
                      <w:pPr>
                        <w:rPr>
                          <w:sz w:val="22"/>
                          <w:szCs w:val="22"/>
                        </w:rPr>
                      </w:pPr>
                      <w:r w:rsidRPr="008C231C">
                        <w:rPr>
                          <w:sz w:val="22"/>
                          <w:szCs w:val="22"/>
                        </w:rPr>
                        <w:t>Creativity</w:t>
                      </w:r>
                    </w:p>
                    <w:p w14:paraId="7E1FF279" w14:textId="77777777" w:rsidR="00F221FC" w:rsidRPr="008C231C" w:rsidRDefault="00F221FC" w:rsidP="00F221FC">
                      <w:pPr>
                        <w:rPr>
                          <w:sz w:val="22"/>
                          <w:szCs w:val="22"/>
                        </w:rPr>
                      </w:pPr>
                      <w:r w:rsidRPr="008C231C">
                        <w:rPr>
                          <w:sz w:val="22"/>
                          <w:szCs w:val="22"/>
                        </w:rPr>
                        <w:t>Involves generating new ideas, perspectives, and approaches</w:t>
                      </w:r>
                      <w:r w:rsidRPr="008C231C">
                        <w:rPr>
                          <w:sz w:val="22"/>
                          <w:szCs w:val="22"/>
                        </w:rPr>
                        <w:t xml:space="preserve"> </w:t>
                      </w:r>
                    </w:p>
                    <w:p w14:paraId="02210F0F" w14:textId="440B3C95" w:rsidR="00F221FC" w:rsidRPr="008C231C" w:rsidRDefault="00F221FC" w:rsidP="00F221FC">
                      <w:pPr>
                        <w:rPr>
                          <w:sz w:val="22"/>
                          <w:szCs w:val="22"/>
                        </w:rPr>
                      </w:pPr>
                      <w:r w:rsidRPr="008C231C">
                        <w:rPr>
                          <w:sz w:val="22"/>
                          <w:szCs w:val="22"/>
                        </w:rPr>
                        <w:t>Encourages innovative problem</w:t>
                      </w:r>
                      <w:r w:rsidRPr="008C231C">
                        <w:rPr>
                          <w:rFonts w:ascii="Cambria Math" w:hAnsi="Cambria Math" w:cs="Cambria Math"/>
                          <w:sz w:val="22"/>
                          <w:szCs w:val="22"/>
                        </w:rPr>
                        <w:t>‑</w:t>
                      </w:r>
                      <w:r w:rsidRPr="008C231C">
                        <w:rPr>
                          <w:sz w:val="22"/>
                          <w:szCs w:val="22"/>
                        </w:rPr>
                        <w:t>solving within care teams</w:t>
                      </w:r>
                    </w:p>
                    <w:p w14:paraId="4F2730EA" w14:textId="7629FE3C" w:rsidR="00F221FC" w:rsidRDefault="00F221FC" w:rsidP="00F221FC">
                      <w:r w:rsidRPr="008C231C">
                        <w:rPr>
                          <w:sz w:val="22"/>
                          <w:szCs w:val="22"/>
                        </w:rPr>
                        <w:t xml:space="preserve">Supports the design of </w:t>
                      </w:r>
                      <w:r w:rsidRPr="008C231C">
                        <w:rPr>
                          <w:sz w:val="22"/>
                          <w:szCs w:val="22"/>
                        </w:rPr>
                        <w:t>personalized</w:t>
                      </w:r>
                      <w:r w:rsidRPr="008C231C">
                        <w:rPr>
                          <w:sz w:val="22"/>
                          <w:szCs w:val="22"/>
                        </w:rPr>
                        <w:t xml:space="preserve"> care plans that adapt to complex patient</w:t>
                      </w:r>
                      <w:r>
                        <w:t xml:space="preserve"> needs</w:t>
                      </w:r>
                    </w:p>
                  </w:txbxContent>
                </v:textbox>
              </v:shape>
            </w:pict>
          </mc:Fallback>
        </mc:AlternateContent>
      </w:r>
      <w:r w:rsidR="00FA4C01">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82816" behindDoc="0" locked="0" layoutInCell="1" allowOverlap="1" wp14:anchorId="41CC6197" wp14:editId="786C3B5F">
                <wp:simplePos x="0" y="0"/>
                <wp:positionH relativeFrom="column">
                  <wp:posOffset>2265321</wp:posOffset>
                </wp:positionH>
                <wp:positionV relativeFrom="paragraph">
                  <wp:posOffset>29817</wp:posOffset>
                </wp:positionV>
                <wp:extent cx="1899920" cy="2981739"/>
                <wp:effectExtent l="0" t="0" r="24130" b="28575"/>
                <wp:wrapNone/>
                <wp:docPr id="887976035" name="Text Box 29"/>
                <wp:cNvGraphicFramePr/>
                <a:graphic xmlns:a="http://schemas.openxmlformats.org/drawingml/2006/main">
                  <a:graphicData uri="http://schemas.microsoft.com/office/word/2010/wordprocessingShape">
                    <wps:wsp>
                      <wps:cNvSpPr txBox="1"/>
                      <wps:spPr>
                        <a:xfrm>
                          <a:off x="0" y="0"/>
                          <a:ext cx="1899920" cy="2981739"/>
                        </a:xfrm>
                        <a:prstGeom prst="rect">
                          <a:avLst/>
                        </a:prstGeom>
                        <a:solidFill>
                          <a:schemeClr val="lt1"/>
                        </a:solidFill>
                        <a:ln w="6350">
                          <a:solidFill>
                            <a:prstClr val="black"/>
                          </a:solidFill>
                        </a:ln>
                      </wps:spPr>
                      <wps:txbx>
                        <w:txbxContent>
                          <w:p w14:paraId="0FD714A5" w14:textId="77777777" w:rsidR="00A654DF" w:rsidRPr="008C231C" w:rsidRDefault="00A654DF" w:rsidP="00A654DF">
                            <w:pPr>
                              <w:rPr>
                                <w:sz w:val="22"/>
                                <w:szCs w:val="22"/>
                              </w:rPr>
                            </w:pPr>
                            <w:r w:rsidRPr="008C231C">
                              <w:rPr>
                                <w:sz w:val="22"/>
                                <w:szCs w:val="22"/>
                              </w:rPr>
                              <w:t>Value Creation</w:t>
                            </w:r>
                          </w:p>
                          <w:p w14:paraId="65E17EC7" w14:textId="46E30F84" w:rsidR="00A654DF" w:rsidRPr="008C231C" w:rsidRDefault="00A654DF" w:rsidP="00A654DF">
                            <w:pPr>
                              <w:rPr>
                                <w:sz w:val="22"/>
                                <w:szCs w:val="22"/>
                              </w:rPr>
                            </w:pPr>
                            <w:r w:rsidRPr="008C231C">
                              <w:rPr>
                                <w:sz w:val="22"/>
                                <w:szCs w:val="22"/>
                              </w:rPr>
                              <w:t>Focuses on delivering meaningful benefits for patients, staff, and organisations</w:t>
                            </w:r>
                          </w:p>
                          <w:p w14:paraId="16C97C7A" w14:textId="77777777" w:rsidR="00A654DF" w:rsidRPr="008C231C" w:rsidRDefault="00A654DF" w:rsidP="00A654DF">
                            <w:pPr>
                              <w:rPr>
                                <w:sz w:val="22"/>
                                <w:szCs w:val="22"/>
                              </w:rPr>
                            </w:pPr>
                            <w:r w:rsidRPr="008C231C">
                              <w:rPr>
                                <w:sz w:val="22"/>
                                <w:szCs w:val="22"/>
                              </w:rPr>
                              <w:t>Arises when creative ideas are transformed into practical, effective solutions</w:t>
                            </w:r>
                          </w:p>
                          <w:p w14:paraId="56D70320" w14:textId="4AB9022D" w:rsidR="00A654DF" w:rsidRPr="008C231C" w:rsidRDefault="00A654DF" w:rsidP="00A654DF">
                            <w:pPr>
                              <w:rPr>
                                <w:sz w:val="22"/>
                                <w:szCs w:val="22"/>
                              </w:rPr>
                            </w:pPr>
                            <w:r w:rsidRPr="008C231C">
                              <w:rPr>
                                <w:sz w:val="22"/>
                                <w:szCs w:val="22"/>
                              </w:rPr>
                              <w:t>Includes improving patient outcomes, enhancing experiences, and reducing inefficiencies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CC6197" id="Text Box 29" o:spid="_x0000_s1029" type="#_x0000_t202" style="position:absolute;margin-left:178.35pt;margin-top:2.35pt;width:149.6pt;height:234.8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" fillcolor="white [3201]" strokeweight=".5pt">
                <v:textbox>
                  <w:txbxContent>
                    <w:p w14:paraId="0FD714A5" w14:textId="77777777" w:rsidR="00A654DF" w:rsidRPr="008C231C" w:rsidRDefault="00A654DF" w:rsidP="00A654DF">
                      <w:pPr>
                        <w:rPr>
                          <w:sz w:val="22"/>
                          <w:szCs w:val="22"/>
                        </w:rPr>
                      </w:pPr>
                      <w:r w:rsidRPr="008C231C">
                        <w:rPr>
                          <w:sz w:val="22"/>
                          <w:szCs w:val="22"/>
                        </w:rPr>
                        <w:t>Value Creation</w:t>
                      </w:r>
                    </w:p>
                    <w:p w14:paraId="65E17EC7" w14:textId="46E30F84" w:rsidR="00A654DF" w:rsidRPr="008C231C" w:rsidRDefault="00A654DF" w:rsidP="00A654DF">
                      <w:pPr>
                        <w:rPr>
                          <w:sz w:val="22"/>
                          <w:szCs w:val="22"/>
                        </w:rPr>
                      </w:pPr>
                      <w:r w:rsidRPr="008C231C">
                        <w:rPr>
                          <w:sz w:val="22"/>
                          <w:szCs w:val="22"/>
                        </w:rPr>
                        <w:t>Focuses on delivering meaningful benefits for patients, staff, and organisations</w:t>
                      </w:r>
                    </w:p>
                    <w:p w14:paraId="16C97C7A" w14:textId="77777777" w:rsidR="00A654DF" w:rsidRPr="008C231C" w:rsidRDefault="00A654DF" w:rsidP="00A654DF">
                      <w:pPr>
                        <w:rPr>
                          <w:sz w:val="22"/>
                          <w:szCs w:val="22"/>
                        </w:rPr>
                      </w:pPr>
                      <w:r w:rsidRPr="008C231C">
                        <w:rPr>
                          <w:sz w:val="22"/>
                          <w:szCs w:val="22"/>
                        </w:rPr>
                        <w:t>Arises when creative ideas are transformed into practical, effective solutions</w:t>
                      </w:r>
                    </w:p>
                    <w:p w14:paraId="56D70320" w14:textId="4AB9022D" w:rsidR="00A654DF" w:rsidRPr="008C231C" w:rsidRDefault="00A654DF" w:rsidP="00A654DF">
                      <w:pPr>
                        <w:rPr>
                          <w:sz w:val="22"/>
                          <w:szCs w:val="22"/>
                        </w:rPr>
                      </w:pPr>
                      <w:r w:rsidRPr="008C231C">
                        <w:rPr>
                          <w:sz w:val="22"/>
                          <w:szCs w:val="22"/>
                        </w:rPr>
                        <w:t>Includes improving patient outcomes, enhancing experiences, and reducing inefficiencies</w:t>
                      </w:r>
                    </w:p>
                  </w:txbxContent>
                </v:textbox>
              </v:shape>
            </w:pict>
          </mc:Fallback>
        </mc:AlternateContent>
      </w:r>
    </w:p>
    <w:p w14:paraId="210A017D" w14:textId="374565E4" w:rsidR="00596B90" w:rsidRDefault="00596B90" w:rsidP="47853A3C">
      <w:pPr>
        <w:rPr>
          <w:rFonts w:ascii="Arial Nova" w:eastAsia="Arial Nova" w:hAnsi="Arial Nova" w:cs="Arial Nova"/>
          <w:color w:val="000000" w:themeColor="text1"/>
          <w:sz w:val="44"/>
          <w:szCs w:val="44"/>
        </w:rPr>
      </w:pPr>
    </w:p>
    <w:p w14:paraId="32EFF05A" w14:textId="241E1351" w:rsidR="00596B90" w:rsidRDefault="00596B90" w:rsidP="47853A3C">
      <w:pPr>
        <w:rPr>
          <w:rFonts w:ascii="Arial Nova" w:eastAsia="Arial Nova" w:hAnsi="Arial Nova" w:cs="Arial Nova"/>
          <w:color w:val="000000" w:themeColor="text1"/>
          <w:sz w:val="44"/>
          <w:szCs w:val="44"/>
        </w:rPr>
      </w:pPr>
    </w:p>
    <w:p w14:paraId="05EC8D6A" w14:textId="0D43B745" w:rsidR="00B652EC" w:rsidRDefault="00B652EC" w:rsidP="47853A3C">
      <w:pPr>
        <w:rPr>
          <w:rFonts w:ascii="Arial Nova" w:eastAsia="Arial Nova" w:hAnsi="Arial Nova" w:cs="Arial Nova"/>
          <w:color w:val="000000" w:themeColor="text1"/>
          <w:sz w:val="44"/>
          <w:szCs w:val="44"/>
        </w:rPr>
      </w:pPr>
    </w:p>
    <w:p w14:paraId="3160E164" w14:textId="0C868D32" w:rsidR="00B652EC" w:rsidRDefault="00B652EC" w:rsidP="47853A3C">
      <w:pPr>
        <w:rPr>
          <w:rFonts w:ascii="Arial Nova" w:eastAsia="Arial Nova" w:hAnsi="Arial Nova" w:cs="Arial Nova"/>
          <w:color w:val="000000" w:themeColor="text1"/>
          <w:sz w:val="44"/>
          <w:szCs w:val="44"/>
        </w:rPr>
      </w:pPr>
    </w:p>
    <w:p w14:paraId="3F1EF5EF" w14:textId="50B441AF" w:rsidR="00B652EC" w:rsidRDefault="00F63C09"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87936" behindDoc="0" locked="0" layoutInCell="1" allowOverlap="1" wp14:anchorId="2E48B8BB" wp14:editId="3AA45D32">
                <wp:simplePos x="0" y="0"/>
                <wp:positionH relativeFrom="column">
                  <wp:posOffset>492981</wp:posOffset>
                </wp:positionH>
                <wp:positionV relativeFrom="paragraph">
                  <wp:posOffset>389034</wp:posOffset>
                </wp:positionV>
                <wp:extent cx="0" cy="548640"/>
                <wp:effectExtent l="76200" t="0" r="57150" b="60960"/>
                <wp:wrapNone/>
                <wp:docPr id="789657816" name="Straight Arrow Connector 34"/>
                <wp:cNvGraphicFramePr/>
                <a:graphic xmlns:a="http://schemas.openxmlformats.org/drawingml/2006/main">
                  <a:graphicData uri="http://schemas.microsoft.com/office/word/2010/wordprocessingShape">
                    <wps:wsp>
                      <wps:cNvCnPr/>
                      <wps:spPr>
                        <a:xfrm>
                          <a:off x="0" y="0"/>
                          <a:ext cx="0" cy="548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D77ACC" id="Straight Arrow Connector 34" o:spid="_x0000_s1026" type="#_x0000_t32" style="position:absolute;margin-left:38.8pt;margin-top:30.65pt;width:0;height:43.2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" strokecolor="#156082 [3204]" strokeweight=".5pt">
                <v:stroke endarrow="block" joinstyle="miter"/>
              </v:shape>
            </w:pict>
          </mc:Fallback>
        </mc:AlternateContent>
      </w:r>
    </w:p>
    <w:p w14:paraId="68458130" w14:textId="5979A016" w:rsidR="00B652EC" w:rsidRDefault="00734886"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2032" behindDoc="0" locked="0" layoutInCell="1" allowOverlap="1" wp14:anchorId="29FF5797" wp14:editId="5EDC670B">
                <wp:simplePos x="0" y="0"/>
                <wp:positionH relativeFrom="column">
                  <wp:posOffset>3196424</wp:posOffset>
                </wp:positionH>
                <wp:positionV relativeFrom="paragraph">
                  <wp:posOffset>93152</wp:posOffset>
                </wp:positionV>
                <wp:extent cx="7952" cy="222636"/>
                <wp:effectExtent l="76200" t="0" r="68580" b="63500"/>
                <wp:wrapNone/>
                <wp:docPr id="48036617" name="Straight Arrow Connector 38"/>
                <wp:cNvGraphicFramePr/>
                <a:graphic xmlns:a="http://schemas.openxmlformats.org/drawingml/2006/main">
                  <a:graphicData uri="http://schemas.microsoft.com/office/word/2010/wordprocessingShape">
                    <wps:wsp>
                      <wps:cNvCnPr/>
                      <wps:spPr>
                        <a:xfrm>
                          <a:off x="0" y="0"/>
                          <a:ext cx="7952" cy="2226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6100AF" id="Straight Arrow Connector 38" o:spid="_x0000_s1026" type="#_x0000_t32" style="position:absolute;margin-left:251.7pt;margin-top:7.35pt;width:.65pt;height:17.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" strokecolor="#156082 [3204]" strokeweight=".5pt">
                <v:stroke endarrow="block" joinstyle="miter"/>
              </v:shape>
            </w:pict>
          </mc:Fallback>
        </mc:AlternateContent>
      </w:r>
      <w:r w:rsidR="00FA4C01">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85888" behindDoc="0" locked="0" layoutInCell="1" allowOverlap="1" wp14:anchorId="4D8568F5" wp14:editId="2CA87993">
                <wp:simplePos x="0" y="0"/>
                <wp:positionH relativeFrom="column">
                  <wp:posOffset>2194560</wp:posOffset>
                </wp:positionH>
                <wp:positionV relativeFrom="paragraph">
                  <wp:posOffset>331690</wp:posOffset>
                </wp:positionV>
                <wp:extent cx="2035175" cy="3052749"/>
                <wp:effectExtent l="0" t="0" r="22225" b="14605"/>
                <wp:wrapNone/>
                <wp:docPr id="854070718" name="Text Box 32"/>
                <wp:cNvGraphicFramePr/>
                <a:graphic xmlns:a="http://schemas.openxmlformats.org/drawingml/2006/main">
                  <a:graphicData uri="http://schemas.microsoft.com/office/word/2010/wordprocessingShape">
                    <wps:wsp>
                      <wps:cNvSpPr txBox="1"/>
                      <wps:spPr>
                        <a:xfrm>
                          <a:off x="0" y="0"/>
                          <a:ext cx="2035175" cy="3052749"/>
                        </a:xfrm>
                        <a:prstGeom prst="rect">
                          <a:avLst/>
                        </a:prstGeom>
                        <a:solidFill>
                          <a:schemeClr val="lt1"/>
                        </a:solidFill>
                        <a:ln w="6350">
                          <a:solidFill>
                            <a:prstClr val="black"/>
                          </a:solidFill>
                        </a:ln>
                      </wps:spPr>
                      <wps:txbx>
                        <w:txbxContent>
                          <w:p w14:paraId="7B74A381" w14:textId="19AFAB20" w:rsidR="0034784B" w:rsidRDefault="00FA4C01">
                            <w:r w:rsidRPr="00FA4C01">
                              <w:rPr>
                                <w:sz w:val="22"/>
                                <w:szCs w:val="22"/>
                              </w:rPr>
                              <w:t xml:space="preserve">Value creation ensures that new ideas lead to tangible improvements. Health and social care, value is often measured through improved patient outcomes, enhanced patient and staff satisfaction,  better resource use. When creativity is </w:t>
                            </w:r>
                            <w:r w:rsidR="007D332D" w:rsidRPr="00FA4C01">
                              <w:rPr>
                                <w:sz w:val="22"/>
                                <w:szCs w:val="22"/>
                              </w:rPr>
                              <w:t>channeled</w:t>
                            </w:r>
                            <w:r w:rsidRPr="00FA4C01">
                              <w:rPr>
                                <w:sz w:val="22"/>
                                <w:szCs w:val="22"/>
                              </w:rPr>
                              <w:t xml:space="preserve"> toward solving real</w:t>
                            </w:r>
                            <w:r w:rsidRPr="00FA4C01">
                              <w:rPr>
                                <w:rFonts w:ascii="Cambria Math" w:hAnsi="Cambria Math" w:cs="Cambria Math"/>
                                <w:sz w:val="22"/>
                                <w:szCs w:val="22"/>
                              </w:rPr>
                              <w:t>‑</w:t>
                            </w:r>
                            <w:r w:rsidRPr="00FA4C01">
                              <w:rPr>
                                <w:sz w:val="22"/>
                                <w:szCs w:val="22"/>
                              </w:rPr>
                              <w:t>world challenges such as reducing waiting times or improving continuity of care it creates measurable benefits for individuals and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8568F5" id="Text Box 32" o:spid="_x0000_s1030" type="#_x0000_t202" style="position:absolute;margin-left:172.8pt;margin-top:26.1pt;width:160.25pt;height:240.3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" fillcolor="white [3201]" strokeweight=".5pt">
                <v:textbox>
                  <w:txbxContent>
                    <w:p w14:paraId="7B74A381" w14:textId="19AFAB20" w:rsidR="0034784B" w:rsidRDefault="00FA4C01">
                      <w:r w:rsidRPr="00FA4C01">
                        <w:rPr>
                          <w:sz w:val="22"/>
                          <w:szCs w:val="22"/>
                        </w:rPr>
                        <w:t xml:space="preserve">Value creation ensures that new ideas lead to tangible improvements. Health and social care, value is often measured through improved patient outcomes, enhanced patient and staff satisfaction,  better resource use. When creativity is </w:t>
                      </w:r>
                      <w:r w:rsidR="007D332D" w:rsidRPr="00FA4C01">
                        <w:rPr>
                          <w:sz w:val="22"/>
                          <w:szCs w:val="22"/>
                        </w:rPr>
                        <w:t>channeled</w:t>
                      </w:r>
                      <w:r w:rsidRPr="00FA4C01">
                        <w:rPr>
                          <w:sz w:val="22"/>
                          <w:szCs w:val="22"/>
                        </w:rPr>
                        <w:t xml:space="preserve"> toward solving real</w:t>
                      </w:r>
                      <w:r w:rsidRPr="00FA4C01">
                        <w:rPr>
                          <w:rFonts w:ascii="Cambria Math" w:hAnsi="Cambria Math" w:cs="Cambria Math"/>
                          <w:sz w:val="22"/>
                          <w:szCs w:val="22"/>
                        </w:rPr>
                        <w:t>‑</w:t>
                      </w:r>
                      <w:r w:rsidRPr="00FA4C01">
                        <w:rPr>
                          <w:sz w:val="22"/>
                          <w:szCs w:val="22"/>
                        </w:rPr>
                        <w:t>world challenges such as reducing waiting times or improving continuity of care it creates measurable benefits for individuals and organisations</w:t>
                      </w:r>
                    </w:p>
                  </w:txbxContent>
                </v:textbox>
              </v:shape>
            </w:pict>
          </mc:Fallback>
        </mc:AlternateContent>
      </w:r>
      <w:r w:rsidR="00FA4C01">
        <w:rPr>
          <w:rFonts w:ascii="Arial Nova" w:eastAsia="Arial Nova" w:hAnsi="Arial Nova" w:cs="Arial Nova"/>
          <w:i/>
          <w:iCs/>
          <w:noProof/>
          <w:color w:val="FF0000"/>
        </w:rPr>
        <mc:AlternateContent>
          <mc:Choice Requires="wps">
            <w:drawing>
              <wp:anchor distT="0" distB="0" distL="114300" distR="114300" simplePos="0" relativeHeight="251662336" behindDoc="0" locked="0" layoutInCell="1" allowOverlap="1" wp14:anchorId="565F9B49" wp14:editId="1AF8B253">
                <wp:simplePos x="0" y="0"/>
                <wp:positionH relativeFrom="column">
                  <wp:posOffset>2107095</wp:posOffset>
                </wp:positionH>
                <wp:positionV relativeFrom="paragraph">
                  <wp:posOffset>323740</wp:posOffset>
                </wp:positionV>
                <wp:extent cx="2250219" cy="3061252"/>
                <wp:effectExtent l="0" t="0" r="17145" b="25400"/>
                <wp:wrapNone/>
                <wp:docPr id="102804150" name="Rectangle 5"/>
                <wp:cNvGraphicFramePr/>
                <a:graphic xmlns:a="http://schemas.openxmlformats.org/drawingml/2006/main">
                  <a:graphicData uri="http://schemas.microsoft.com/office/word/2010/wordprocessingShape">
                    <wps:wsp>
                      <wps:cNvSpPr/>
                      <wps:spPr>
                        <a:xfrm>
                          <a:off x="0" y="0"/>
                          <a:ext cx="2250219" cy="306125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EE2E6" id="Rectangle 5" o:spid="_x0000_s1026" style="position:absolute;margin-left:165.9pt;margin-top:25.5pt;width:177.2pt;height:24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" fillcolor="white [3201]" strokecolor="#4ea72e [3209]" strokeweight="1pt"/>
            </w:pict>
          </mc:Fallback>
        </mc:AlternateContent>
      </w:r>
      <w:r w:rsidR="0034784B">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3600" behindDoc="0" locked="0" layoutInCell="1" allowOverlap="1" wp14:anchorId="34083479" wp14:editId="3BE1E2A2">
                <wp:simplePos x="0" y="0"/>
                <wp:positionH relativeFrom="column">
                  <wp:posOffset>-755374</wp:posOffset>
                </wp:positionH>
                <wp:positionV relativeFrom="paragraph">
                  <wp:posOffset>570230</wp:posOffset>
                </wp:positionV>
                <wp:extent cx="2592125" cy="2767054"/>
                <wp:effectExtent l="0" t="0" r="17780" b="14605"/>
                <wp:wrapNone/>
                <wp:docPr id="1077095401" name="Rectangle 16"/>
                <wp:cNvGraphicFramePr/>
                <a:graphic xmlns:a="http://schemas.openxmlformats.org/drawingml/2006/main">
                  <a:graphicData uri="http://schemas.microsoft.com/office/word/2010/wordprocessingShape">
                    <wps:wsp>
                      <wps:cNvSpPr/>
                      <wps:spPr>
                        <a:xfrm>
                          <a:off x="0" y="0"/>
                          <a:ext cx="2592125" cy="276705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2C5269" id="Rectangle 16" o:spid="_x0000_s1026" style="position:absolute;margin-left:-59.5pt;margin-top:44.9pt;width:204.1pt;height:217.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" fillcolor="white [3201]" strokecolor="#4ea72e [3209]" strokeweight="1pt"/>
            </w:pict>
          </mc:Fallback>
        </mc:AlternateContent>
      </w:r>
    </w:p>
    <w:p w14:paraId="156AA268" w14:textId="45DF5D6D" w:rsidR="00B652EC" w:rsidRDefault="00734886"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3056" behindDoc="0" locked="0" layoutInCell="1" allowOverlap="1" wp14:anchorId="2510016E" wp14:editId="30BB065D">
                <wp:simplePos x="0" y="0"/>
                <wp:positionH relativeFrom="column">
                  <wp:posOffset>5693134</wp:posOffset>
                </wp:positionH>
                <wp:positionV relativeFrom="paragraph">
                  <wp:posOffset>68249</wp:posOffset>
                </wp:positionV>
                <wp:extent cx="7951" cy="254441"/>
                <wp:effectExtent l="76200" t="0" r="68580" b="50800"/>
                <wp:wrapNone/>
                <wp:docPr id="1788164119" name="Straight Arrow Connector 39"/>
                <wp:cNvGraphicFramePr/>
                <a:graphic xmlns:a="http://schemas.openxmlformats.org/drawingml/2006/main">
                  <a:graphicData uri="http://schemas.microsoft.com/office/word/2010/wordprocessingShape">
                    <wps:wsp>
                      <wps:cNvCnPr/>
                      <wps:spPr>
                        <a:xfrm>
                          <a:off x="0" y="0"/>
                          <a:ext cx="7951" cy="2544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F5A15C" id="Straight Arrow Connector 39" o:spid="_x0000_s1026" type="#_x0000_t32" style="position:absolute;margin-left:448.3pt;margin-top:5.35pt;width:.65pt;height:20.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" strokecolor="#156082 [3204]" strokeweight=".5pt">
                <v:stroke endarrow="block" joinstyle="miter"/>
              </v:shape>
            </w:pict>
          </mc:Fallback>
        </mc:AlternateContent>
      </w:r>
      <w:r w:rsidR="00F63C09">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86912" behindDoc="0" locked="0" layoutInCell="1" allowOverlap="1" wp14:anchorId="507D6CF4" wp14:editId="69A184A7">
                <wp:simplePos x="0" y="0"/>
                <wp:positionH relativeFrom="column">
                  <wp:posOffset>4722495</wp:posOffset>
                </wp:positionH>
                <wp:positionV relativeFrom="paragraph">
                  <wp:posOffset>314408</wp:posOffset>
                </wp:positionV>
                <wp:extent cx="1916264" cy="2441050"/>
                <wp:effectExtent l="0" t="0" r="27305" b="16510"/>
                <wp:wrapNone/>
                <wp:docPr id="1989092979" name="Text Box 33"/>
                <wp:cNvGraphicFramePr/>
                <a:graphic xmlns:a="http://schemas.openxmlformats.org/drawingml/2006/main">
                  <a:graphicData uri="http://schemas.microsoft.com/office/word/2010/wordprocessingShape">
                    <wps:wsp>
                      <wps:cNvSpPr txBox="1"/>
                      <wps:spPr>
                        <a:xfrm>
                          <a:off x="0" y="0"/>
                          <a:ext cx="1916264" cy="2441050"/>
                        </a:xfrm>
                        <a:prstGeom prst="rect">
                          <a:avLst/>
                        </a:prstGeom>
                        <a:solidFill>
                          <a:schemeClr val="lt1"/>
                        </a:solidFill>
                        <a:ln w="6350">
                          <a:solidFill>
                            <a:prstClr val="black"/>
                          </a:solidFill>
                        </a:ln>
                      </wps:spPr>
                      <wps:txbx>
                        <w:txbxContent>
                          <w:p w14:paraId="046ABBBA" w14:textId="77777777" w:rsidR="00F63C09" w:rsidRPr="00F63C09" w:rsidRDefault="00F63C09" w:rsidP="00F63C09">
                            <w:r w:rsidRPr="00F63C09">
                              <w:rPr>
                                <w:sz w:val="22"/>
                                <w:szCs w:val="22"/>
                              </w:rPr>
                              <w:t>Health and social care improvement ties these elements together by providing a structured process for implementing, evaluating, and sustaining change. Improvement frameworks rely on creativity to generate novel solutions and on value creation to ensure that these solutions</w:t>
                            </w:r>
                            <w:r w:rsidRPr="00F63C09">
                              <w:t xml:space="preserve"> produce positive results. </w:t>
                            </w:r>
                          </w:p>
                          <w:p w14:paraId="3D5E5FCB" w14:textId="77777777" w:rsidR="007D332D" w:rsidRDefault="007D33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D6CF4" id="Text Box 33" o:spid="_x0000_s1031" type="#_x0000_t202" style="position:absolute;margin-left:371.85pt;margin-top:24.75pt;width:150.9pt;height:192.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" fillcolor="white [3201]" strokeweight=".5pt">
                <v:textbox>
                  <w:txbxContent>
                    <w:p w14:paraId="046ABBBA" w14:textId="77777777" w:rsidR="00F63C09" w:rsidRPr="00F63C09" w:rsidRDefault="00F63C09" w:rsidP="00F63C09">
                      <w:r w:rsidRPr="00F63C09">
                        <w:rPr>
                          <w:sz w:val="22"/>
                          <w:szCs w:val="22"/>
                        </w:rPr>
                        <w:t>Health and social care improvement ties these elements together by providing a structured process for implementing, evaluating, and sustaining change. Improvement frameworks rely on creativity to generate novel solutions and on value creation to ensure that these solutions</w:t>
                      </w:r>
                      <w:r w:rsidRPr="00F63C09">
                        <w:t xml:space="preserve"> produce positive results. </w:t>
                      </w:r>
                    </w:p>
                    <w:p w14:paraId="3D5E5FCB" w14:textId="77777777" w:rsidR="007D332D" w:rsidRDefault="007D332D"/>
                  </w:txbxContent>
                </v:textbox>
              </v:shape>
            </w:pict>
          </mc:Fallback>
        </mc:AlternateContent>
      </w:r>
      <w:r w:rsidR="0034784B">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66432" behindDoc="0" locked="0" layoutInCell="1" allowOverlap="1" wp14:anchorId="2542A904" wp14:editId="00654E11">
                <wp:simplePos x="0" y="0"/>
                <wp:positionH relativeFrom="page">
                  <wp:posOffset>5478145</wp:posOffset>
                </wp:positionH>
                <wp:positionV relativeFrom="paragraph">
                  <wp:posOffset>274762</wp:posOffset>
                </wp:positionV>
                <wp:extent cx="2211622" cy="2528515"/>
                <wp:effectExtent l="0" t="0" r="17780" b="24765"/>
                <wp:wrapNone/>
                <wp:docPr id="188756234" name="Rectangle 9"/>
                <wp:cNvGraphicFramePr/>
                <a:graphic xmlns:a="http://schemas.openxmlformats.org/drawingml/2006/main">
                  <a:graphicData uri="http://schemas.microsoft.com/office/word/2010/wordprocessingShape">
                    <wps:wsp>
                      <wps:cNvSpPr/>
                      <wps:spPr>
                        <a:xfrm>
                          <a:off x="0" y="0"/>
                          <a:ext cx="2211622" cy="25285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BFA7D" id="Rectangle 9" o:spid="_x0000_s1026" style="position:absolute;margin-left:431.35pt;margin-top:21.65pt;width:174.15pt;height:199.1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" fillcolor="white [3201]" strokecolor="#4ea72e [3209]" strokeweight="1pt">
                <w10:wrap anchorx="page"/>
              </v:rect>
            </w:pict>
          </mc:Fallback>
        </mc:AlternateContent>
      </w:r>
      <w:r w:rsidR="0034784B">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84864" behindDoc="0" locked="0" layoutInCell="1" allowOverlap="1" wp14:anchorId="1AA56842" wp14:editId="18E787F8">
                <wp:simplePos x="0" y="0"/>
                <wp:positionH relativeFrom="column">
                  <wp:posOffset>-707666</wp:posOffset>
                </wp:positionH>
                <wp:positionV relativeFrom="paragraph">
                  <wp:posOffset>123908</wp:posOffset>
                </wp:positionV>
                <wp:extent cx="2456539" cy="2631882"/>
                <wp:effectExtent l="0" t="0" r="20320" b="16510"/>
                <wp:wrapNone/>
                <wp:docPr id="1656396984" name="Text Box 31"/>
                <wp:cNvGraphicFramePr/>
                <a:graphic xmlns:a="http://schemas.openxmlformats.org/drawingml/2006/main">
                  <a:graphicData uri="http://schemas.microsoft.com/office/word/2010/wordprocessingShape">
                    <wps:wsp>
                      <wps:cNvSpPr txBox="1"/>
                      <wps:spPr>
                        <a:xfrm>
                          <a:off x="0" y="0"/>
                          <a:ext cx="2456539" cy="2631882"/>
                        </a:xfrm>
                        <a:prstGeom prst="rect">
                          <a:avLst/>
                        </a:prstGeom>
                        <a:solidFill>
                          <a:schemeClr val="lt1"/>
                        </a:solidFill>
                        <a:ln w="6350">
                          <a:solidFill>
                            <a:prstClr val="black"/>
                          </a:solidFill>
                        </a:ln>
                      </wps:spPr>
                      <wps:txbx>
                        <w:txbxContent>
                          <w:p w14:paraId="49145078" w14:textId="77777777" w:rsidR="0034784B" w:rsidRDefault="0034784B" w:rsidP="0034784B">
                            <w:r>
                              <w:t>Creativity acts as the starting point for generating innovative ideas that challenge traditional approaches to care. For example, staff may use creative thinking to redesign patient pathways, introduce new communication methods, or adapt technology to better support service users. These creative insights become meaningful only when they contribute to value creation.</w:t>
                            </w:r>
                          </w:p>
                          <w:p w14:paraId="2B5FECED" w14:textId="77777777" w:rsidR="0034784B" w:rsidRDefault="0034784B" w:rsidP="0034784B"/>
                          <w:p w14:paraId="5B09117F" w14:textId="77777777" w:rsidR="0034784B" w:rsidRDefault="003478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56842" id="Text Box 31" o:spid="_x0000_s1032" type="#_x0000_t202" style="position:absolute;margin-left:-55.7pt;margin-top:9.75pt;width:193.45pt;height:20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" fillcolor="white [3201]" strokeweight=".5pt">
                <v:textbox>
                  <w:txbxContent>
                    <w:p w14:paraId="49145078" w14:textId="77777777" w:rsidR="0034784B" w:rsidRDefault="0034784B" w:rsidP="0034784B">
                      <w:r>
                        <w:t>Creativity acts as the starting point for generating innovative ideas that challenge traditional approaches to care. For example, staff may use creative thinking to redesign patient pathways, introduce new communication methods, or adapt technology to better support service users. These creative insights become meaningful only when they contribute to value creation.</w:t>
                      </w:r>
                    </w:p>
                    <w:p w14:paraId="2B5FECED" w14:textId="77777777" w:rsidR="0034784B" w:rsidRDefault="0034784B" w:rsidP="0034784B"/>
                    <w:p w14:paraId="5B09117F" w14:textId="77777777" w:rsidR="0034784B" w:rsidRDefault="0034784B"/>
                  </w:txbxContent>
                </v:textbox>
              </v:shape>
            </w:pict>
          </mc:Fallback>
        </mc:AlternateContent>
      </w:r>
    </w:p>
    <w:p w14:paraId="11BCB32D" w14:textId="308BF566" w:rsidR="00B652EC" w:rsidRDefault="00B652EC" w:rsidP="47853A3C">
      <w:pPr>
        <w:rPr>
          <w:rFonts w:ascii="Arial Nova" w:eastAsia="Arial Nova" w:hAnsi="Arial Nova" w:cs="Arial Nova"/>
          <w:color w:val="000000" w:themeColor="text1"/>
          <w:sz w:val="44"/>
          <w:szCs w:val="44"/>
        </w:rPr>
      </w:pPr>
    </w:p>
    <w:p w14:paraId="2C6B359A" w14:textId="7D47CD97" w:rsidR="00A654DF" w:rsidRDefault="00A654DF" w:rsidP="47853A3C">
      <w:pPr>
        <w:rPr>
          <w:rFonts w:ascii="Arial Nova" w:eastAsia="Arial Nova" w:hAnsi="Arial Nova" w:cs="Arial Nova"/>
          <w:color w:val="000000" w:themeColor="text1"/>
          <w:sz w:val="44"/>
          <w:szCs w:val="44"/>
        </w:rPr>
      </w:pPr>
    </w:p>
    <w:p w14:paraId="604F7C83" w14:textId="77777777" w:rsidR="00A654DF" w:rsidRDefault="00A654DF" w:rsidP="47853A3C">
      <w:pPr>
        <w:rPr>
          <w:rFonts w:ascii="Arial Nova" w:eastAsia="Arial Nova" w:hAnsi="Arial Nova" w:cs="Arial Nova"/>
          <w:color w:val="000000" w:themeColor="text1"/>
          <w:sz w:val="44"/>
          <w:szCs w:val="44"/>
        </w:rPr>
      </w:pPr>
    </w:p>
    <w:p w14:paraId="78587690" w14:textId="5EE708F5" w:rsidR="32ADAAF6" w:rsidRDefault="00B652EC" w:rsidP="47853A3C">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w:t>
      </w:r>
      <w:r w:rsidR="32ADAAF6" w:rsidRPr="47853A3C">
        <w:rPr>
          <w:rFonts w:ascii="Arial Nova" w:eastAsia="Arial Nova" w:hAnsi="Arial Nova" w:cs="Arial Nova"/>
          <w:color w:val="000000" w:themeColor="text1"/>
          <w:sz w:val="44"/>
          <w:szCs w:val="44"/>
        </w:rPr>
        <w:t>Reflection of Group Activity</w:t>
      </w:r>
    </w:p>
    <w:p w14:paraId="639F321C" w14:textId="10788DF0"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paperclip</w:t>
      </w:r>
      <w:r w:rsidRPr="47853A3C">
        <w:rPr>
          <w:rFonts w:ascii="Arial Nova" w:eastAsia="Arial Nova" w:hAnsi="Arial Nova" w:cs="Arial Nova"/>
          <w:i/>
          <w:iCs/>
          <w:color w:val="000000" w:themeColor="text1"/>
        </w:rPr>
        <w:t xml:space="preserve"> thinking class activity using a reflective model (250 words, 1 source)</w:t>
      </w:r>
    </w:p>
    <w:p w14:paraId="189F2616" w14:textId="02B8A6F8"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258F0740" w14:textId="276F0057" w:rsidR="00A015F6"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Using Gibbs’ Reflective Cycle (1988), this reflection explores my learning from the convergent and divergent paperclip thinking activity.</w:t>
      </w:r>
    </w:p>
    <w:p w14:paraId="7B15D5DF" w14:textId="361F4375" w:rsidR="00A015F6"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Description: During the activity, we were asked to think of as many uses for a paperclip as possible. Initially, the task encouraged divergent thinking, where ideas were generated freely without judgement. This was followed by convergent thinking, where we selected and refined the most practical or valuable ideas.</w:t>
      </w:r>
    </w:p>
    <w:p w14:paraId="0FBAD1FD" w14:textId="195B80D1" w:rsidR="00A015F6"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 xml:space="preserve">Feelings: At first, I felt slightly self-conscious sharing creative ideas, especially when they seemed unrealistic. However, as the activity </w:t>
      </w:r>
      <w:r w:rsidR="00C85518" w:rsidRPr="00A015F6">
        <w:rPr>
          <w:rFonts w:ascii="Arial" w:eastAsia="Arial Nova" w:hAnsi="Arial" w:cs="Arial"/>
          <w:color w:val="000000" w:themeColor="text1"/>
          <w:sz w:val="22"/>
          <w:szCs w:val="22"/>
        </w:rPr>
        <w:t>developed</w:t>
      </w:r>
      <w:r w:rsidRPr="00A015F6">
        <w:rPr>
          <w:rFonts w:ascii="Arial" w:eastAsia="Arial Nova" w:hAnsi="Arial" w:cs="Arial"/>
          <w:color w:val="000000" w:themeColor="text1"/>
          <w:sz w:val="22"/>
          <w:szCs w:val="22"/>
        </w:rPr>
        <w:t>, I became more confident and engaged. I found the divergent stage enjoyable because there were no right or wrong answers, while the convergent stage felt more structured and familiar.</w:t>
      </w:r>
    </w:p>
    <w:p w14:paraId="0D1681B3" w14:textId="560B3C9E" w:rsidR="00A015F6"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 xml:space="preserve">Evaluation: The activity was effective in demonstrating the difference between divergent and convergent thinking. Divergent thinking allowed creativity and imagination, while convergent thinking helped focus on feasibility and value. A </w:t>
      </w:r>
      <w:r w:rsidR="00C85518" w:rsidRPr="00A015F6">
        <w:rPr>
          <w:rFonts w:ascii="Arial" w:eastAsia="Arial Nova" w:hAnsi="Arial" w:cs="Arial"/>
          <w:color w:val="000000" w:themeColor="text1"/>
          <w:sz w:val="22"/>
          <w:szCs w:val="22"/>
        </w:rPr>
        <w:t>task</w:t>
      </w:r>
      <w:r w:rsidRPr="00A015F6">
        <w:rPr>
          <w:rFonts w:ascii="Arial" w:eastAsia="Arial Nova" w:hAnsi="Arial" w:cs="Arial"/>
          <w:color w:val="000000" w:themeColor="text1"/>
          <w:sz w:val="22"/>
          <w:szCs w:val="22"/>
        </w:rPr>
        <w:t xml:space="preserve"> was avoiding early judgement of ideas, which limited creativity at times.</w:t>
      </w:r>
    </w:p>
    <w:p w14:paraId="337A58A4" w14:textId="77777777" w:rsidR="00A015F6"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Analysis: This activity highlighted how creativity requires space and openness before decision-making occurs. In health and social care contexts, divergent thinking is useful when exploring solutions to complex problems, while convergent thinking is essential when selecting safe, effective actions.</w:t>
      </w:r>
    </w:p>
    <w:p w14:paraId="77A75049" w14:textId="77777777" w:rsidR="00A015F6"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Conclusion: I learned that both thinking styles are equally important and work best together. Creativity alone is not enough without evaluation, and decision-making is limited without creative input.</w:t>
      </w:r>
    </w:p>
    <w:p w14:paraId="75B46360" w14:textId="68BFF003" w:rsidR="00563EB8" w:rsidRPr="00A015F6" w:rsidRDefault="00A015F6" w:rsidP="00A015F6">
      <w:pPr>
        <w:rPr>
          <w:rFonts w:ascii="Arial" w:eastAsia="Arial Nova" w:hAnsi="Arial" w:cs="Arial"/>
          <w:color w:val="000000" w:themeColor="text1"/>
          <w:sz w:val="22"/>
          <w:szCs w:val="22"/>
        </w:rPr>
      </w:pPr>
      <w:r w:rsidRPr="00A015F6">
        <w:rPr>
          <w:rFonts w:ascii="Arial" w:eastAsia="Arial Nova" w:hAnsi="Arial" w:cs="Arial"/>
          <w:color w:val="000000" w:themeColor="text1"/>
          <w:sz w:val="22"/>
          <w:szCs w:val="22"/>
        </w:rPr>
        <w:t>Action Plan: In future group work and practice settings, I will allow time for open idea generation before moving to decision-making, ensuring balanced and effective problem-solving.</w:t>
      </w: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75B35A84" w14:textId="77777777" w:rsidR="00D46865" w:rsidRPr="000C005C" w:rsidRDefault="00D46865" w:rsidP="00D46865">
      <w:pPr>
        <w:rPr>
          <w:rFonts w:ascii="Arial Nova" w:eastAsia="Arial Nova" w:hAnsi="Arial Nova" w:cs="Arial Nova"/>
          <w:color w:val="000000" w:themeColor="text1"/>
          <w:sz w:val="22"/>
          <w:szCs w:val="22"/>
        </w:rPr>
      </w:pPr>
      <w:r w:rsidRPr="000C005C">
        <w:rPr>
          <w:rFonts w:ascii="Arial Nova" w:eastAsia="Arial Nova" w:hAnsi="Arial Nova" w:cs="Arial Nova"/>
          <w:color w:val="000000" w:themeColor="text1"/>
          <w:sz w:val="22"/>
          <w:szCs w:val="22"/>
        </w:rPr>
        <w:t>An example of an innovative and creative initiative within the UK health system is the NHS Virtual Wards Programme, led by NHS England. This initiative was developed to address increasing pressure on hospitals, particularly following the COVID-19 pandemic, while maintaining safe, high-quality patient care.</w:t>
      </w:r>
    </w:p>
    <w:p w14:paraId="4B73B359" w14:textId="77777777" w:rsidR="00D46865" w:rsidRPr="000C005C" w:rsidRDefault="00D46865" w:rsidP="00D46865">
      <w:pPr>
        <w:rPr>
          <w:rFonts w:ascii="Arial Nova" w:eastAsia="Arial Nova" w:hAnsi="Arial Nova" w:cs="Arial Nova"/>
          <w:color w:val="000000" w:themeColor="text1"/>
          <w:sz w:val="22"/>
          <w:szCs w:val="22"/>
        </w:rPr>
      </w:pPr>
      <w:r w:rsidRPr="000C005C">
        <w:rPr>
          <w:rFonts w:ascii="Arial Nova" w:eastAsia="Arial Nova" w:hAnsi="Arial Nova" w:cs="Arial Nova"/>
          <w:color w:val="000000" w:themeColor="text1"/>
          <w:sz w:val="22"/>
          <w:szCs w:val="22"/>
        </w:rPr>
        <w:t>The core problem facing the NHS was rising demand for hospital beds, workforce shortages, and delayed discharges, which negatively affected patient outcomes and system efficiency. Traditional inpatient care models were no longer sustainable. Creativity was used to rethink how and where care could be delivered, challenging the assumption that hospital-level care must always take place in a physical hospital setting.</w:t>
      </w:r>
    </w:p>
    <w:p w14:paraId="0EBACD62" w14:textId="77777777" w:rsidR="00D46865" w:rsidRPr="000C005C" w:rsidRDefault="00D46865" w:rsidP="00D46865">
      <w:pPr>
        <w:rPr>
          <w:rFonts w:ascii="Arial Nova" w:eastAsia="Arial Nova" w:hAnsi="Arial Nova" w:cs="Arial Nova"/>
          <w:color w:val="000000" w:themeColor="text1"/>
          <w:sz w:val="22"/>
          <w:szCs w:val="22"/>
        </w:rPr>
      </w:pPr>
      <w:r w:rsidRPr="000C005C">
        <w:rPr>
          <w:rFonts w:ascii="Arial Nova" w:eastAsia="Arial Nova" w:hAnsi="Arial Nova" w:cs="Arial Nova"/>
          <w:color w:val="000000" w:themeColor="text1"/>
          <w:sz w:val="22"/>
          <w:szCs w:val="22"/>
        </w:rPr>
        <w:t>The Virtual Wards Programme uses creative service redesign by combining digital technology, remote monitoring, and multidisciplinary working. Patients who are clinically stable but still require regular observation are supported at home using digital devices that monitor vital signs such as oxygen levels, heart rate, and temperature. Healthcare professionals review data remotely and intervene quickly if a patient’s condition deteriorates. This approach demonstrates creative problem-solving by adapting existing technology to create a new model of care delivery.</w:t>
      </w:r>
    </w:p>
    <w:p w14:paraId="6FB913F4" w14:textId="04BB0AD0" w:rsidR="00D46865" w:rsidRPr="000C005C" w:rsidRDefault="00D46865" w:rsidP="00D46865">
      <w:pPr>
        <w:rPr>
          <w:rFonts w:ascii="Arial Nova" w:eastAsia="Arial Nova" w:hAnsi="Arial Nova" w:cs="Arial Nova"/>
          <w:color w:val="000000" w:themeColor="text1"/>
          <w:sz w:val="22"/>
          <w:szCs w:val="22"/>
        </w:rPr>
      </w:pPr>
      <w:r w:rsidRPr="000C005C">
        <w:rPr>
          <w:rFonts w:ascii="Arial Nova" w:eastAsia="Arial Nova" w:hAnsi="Arial Nova" w:cs="Arial Nova"/>
          <w:color w:val="000000" w:themeColor="text1"/>
          <w:sz w:val="22"/>
          <w:szCs w:val="22"/>
        </w:rPr>
        <w:t xml:space="preserve">The value created by this initiative is significant for both patients and the health system. For patients, virtual wards improve experience and wellbeing by allowing individuals to receive care in familiar home environments, reducing stress and the risk of hospital-acquired infections. Patients also benefit from increased independence and </w:t>
      </w:r>
      <w:r w:rsidR="00F3584C" w:rsidRPr="000C005C">
        <w:rPr>
          <w:rFonts w:ascii="Arial Nova" w:eastAsia="Arial Nova" w:hAnsi="Arial Nova" w:cs="Arial Nova"/>
          <w:color w:val="000000" w:themeColor="text1"/>
          <w:sz w:val="22"/>
          <w:szCs w:val="22"/>
        </w:rPr>
        <w:t>personalized</w:t>
      </w:r>
      <w:r w:rsidRPr="000C005C">
        <w:rPr>
          <w:rFonts w:ascii="Arial Nova" w:eastAsia="Arial Nova" w:hAnsi="Arial Nova" w:cs="Arial Nova"/>
          <w:color w:val="000000" w:themeColor="text1"/>
          <w:sz w:val="22"/>
          <w:szCs w:val="22"/>
        </w:rPr>
        <w:t xml:space="preserve"> care, which supports person-</w:t>
      </w:r>
      <w:r w:rsidR="00F3584C" w:rsidRPr="000C005C">
        <w:rPr>
          <w:rFonts w:ascii="Arial Nova" w:eastAsia="Arial Nova" w:hAnsi="Arial Nova" w:cs="Arial Nova"/>
          <w:color w:val="000000" w:themeColor="text1"/>
          <w:sz w:val="22"/>
          <w:szCs w:val="22"/>
        </w:rPr>
        <w:t>centered</w:t>
      </w:r>
      <w:r w:rsidRPr="000C005C">
        <w:rPr>
          <w:rFonts w:ascii="Arial Nova" w:eastAsia="Arial Nova" w:hAnsi="Arial Nova" w:cs="Arial Nova"/>
          <w:color w:val="000000" w:themeColor="text1"/>
          <w:sz w:val="22"/>
          <w:szCs w:val="22"/>
        </w:rPr>
        <w:t xml:space="preserve"> practice. </w:t>
      </w:r>
      <w:r w:rsidR="00F3584C" w:rsidRPr="000C005C">
        <w:rPr>
          <w:rFonts w:ascii="Arial Nova" w:eastAsia="Arial Nova" w:hAnsi="Arial Nova" w:cs="Arial Nova"/>
          <w:color w:val="000000" w:themeColor="text1"/>
          <w:sz w:val="22"/>
          <w:szCs w:val="22"/>
        </w:rPr>
        <w:t>T</w:t>
      </w:r>
      <w:r w:rsidRPr="000C005C">
        <w:rPr>
          <w:rFonts w:ascii="Arial Nova" w:eastAsia="Arial Nova" w:hAnsi="Arial Nova" w:cs="Arial Nova"/>
          <w:color w:val="000000" w:themeColor="text1"/>
          <w:sz w:val="22"/>
          <w:szCs w:val="22"/>
        </w:rPr>
        <w:t xml:space="preserve">he NHS, the </w:t>
      </w:r>
      <w:r w:rsidR="00F3584C" w:rsidRPr="000C005C">
        <w:rPr>
          <w:rFonts w:ascii="Arial Nova" w:eastAsia="Arial Nova" w:hAnsi="Arial Nova" w:cs="Arial Nova"/>
          <w:color w:val="000000" w:themeColor="text1"/>
          <w:sz w:val="22"/>
          <w:szCs w:val="22"/>
        </w:rPr>
        <w:t>program</w:t>
      </w:r>
      <w:r w:rsidRPr="000C005C">
        <w:rPr>
          <w:rFonts w:ascii="Arial Nova" w:eastAsia="Arial Nova" w:hAnsi="Arial Nova" w:cs="Arial Nova"/>
          <w:color w:val="000000" w:themeColor="text1"/>
          <w:sz w:val="22"/>
          <w:szCs w:val="22"/>
        </w:rPr>
        <w:t xml:space="preserve"> creates value through more efficient use of resources, reduced hospital admissions, shorter lengths of stay, and improved patient flow. This contributes to greater system sustainability while maintaining safety and quality.</w:t>
      </w:r>
    </w:p>
    <w:p w14:paraId="608663F9" w14:textId="74816610" w:rsidR="00D46865" w:rsidRPr="000C005C" w:rsidRDefault="00D46865" w:rsidP="00D46865">
      <w:pPr>
        <w:rPr>
          <w:rFonts w:ascii="Arial Nova" w:eastAsia="Arial Nova" w:hAnsi="Arial Nova" w:cs="Arial Nova"/>
          <w:color w:val="000000" w:themeColor="text1"/>
          <w:sz w:val="22"/>
          <w:szCs w:val="22"/>
        </w:rPr>
      </w:pPr>
      <w:r w:rsidRPr="000C005C">
        <w:rPr>
          <w:rFonts w:ascii="Arial Nova" w:eastAsia="Arial Nova" w:hAnsi="Arial Nova" w:cs="Arial Nova"/>
          <w:color w:val="000000" w:themeColor="text1"/>
          <w:sz w:val="22"/>
          <w:szCs w:val="22"/>
        </w:rPr>
        <w:t>In addition, the initiative promotes workforce innovation by encouraging collaboration between hospital teams, community services, digital health professionals. This integrated approach aligns with long-term NHS policy goals of shifting care closer to home and improving population health outcomes.</w:t>
      </w:r>
    </w:p>
    <w:p w14:paraId="768C90BA" w14:textId="3067DF2B" w:rsidR="00626502" w:rsidRPr="000C005C" w:rsidRDefault="00D46865" w:rsidP="00D46865">
      <w:pPr>
        <w:rPr>
          <w:rFonts w:ascii="Arial Nova" w:eastAsia="Arial Nova" w:hAnsi="Arial Nova" w:cs="Arial Nova"/>
          <w:color w:val="000000" w:themeColor="text1"/>
          <w:sz w:val="22"/>
          <w:szCs w:val="22"/>
        </w:rPr>
      </w:pPr>
      <w:r w:rsidRPr="000C005C">
        <w:rPr>
          <w:rFonts w:ascii="Arial Nova" w:eastAsia="Arial Nova" w:hAnsi="Arial Nova" w:cs="Arial Nova"/>
          <w:color w:val="000000" w:themeColor="text1"/>
          <w:sz w:val="22"/>
          <w:szCs w:val="22"/>
        </w:rPr>
        <w:t>Overall, the NHS Virtual Wards Programme demonstrates how creativity in service design can drive meaningful change. By reimagining care delivery, the initiative has created measurable value for patients and the wider health system, highlighting the importance of innovation in</w:t>
      </w:r>
      <w:r w:rsidR="000C005C">
        <w:rPr>
          <w:rFonts w:ascii="Arial Nova" w:eastAsia="Arial Nova" w:hAnsi="Arial Nova" w:cs="Arial Nova"/>
          <w:color w:val="000000" w:themeColor="text1"/>
          <w:sz w:val="22"/>
          <w:szCs w:val="22"/>
        </w:rPr>
        <w:t xml:space="preserve"> </w:t>
      </w:r>
      <w:r w:rsidRPr="000C005C">
        <w:rPr>
          <w:rFonts w:ascii="Arial Nova" w:eastAsia="Arial Nova" w:hAnsi="Arial Nova" w:cs="Arial Nova"/>
          <w:color w:val="000000" w:themeColor="text1"/>
          <w:sz w:val="22"/>
          <w:szCs w:val="22"/>
        </w:rPr>
        <w:t>addressing complex healthcare challenges.</w:t>
      </w:r>
      <w:r w:rsidR="00626502" w:rsidRPr="000C005C">
        <w:rPr>
          <w:rFonts w:ascii="Arial Nova" w:eastAsia="Arial Nova" w:hAnsi="Arial Nova" w:cs="Arial Nova"/>
          <w:color w:val="000000" w:themeColor="text1"/>
          <w:sz w:val="22"/>
          <w:szCs w:val="22"/>
        </w:rPr>
        <w:t xml:space="preserve"> Despite its success, the Virtual Wards Programme also highlights the importance of digital inclusion. Some patients may face barriers due to limited digital literacy or access to technology. Addressing these challenges through training and support is essential to ensure equitable access and maximise the value of this innovative model of care.</w:t>
      </w: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7299CC91" w14:textId="77777777" w:rsidR="00DD6A73" w:rsidRPr="00DD6A73" w:rsidRDefault="00DD6A73" w:rsidP="00DD6A73">
      <w:pPr>
        <w:rPr>
          <w:rFonts w:ascii="Arial Nova" w:eastAsia="Arial Nova" w:hAnsi="Arial Nova" w:cs="Arial Nova"/>
          <w:color w:val="000000" w:themeColor="text1"/>
          <w:sz w:val="22"/>
          <w:szCs w:val="22"/>
        </w:rPr>
      </w:pPr>
      <w:r w:rsidRPr="00DD6A73">
        <w:rPr>
          <w:rFonts w:ascii="Arial Nova" w:eastAsia="Arial Nova" w:hAnsi="Arial Nova" w:cs="Arial Nova"/>
          <w:color w:val="000000" w:themeColor="text1"/>
          <w:sz w:val="22"/>
          <w:szCs w:val="22"/>
        </w:rPr>
        <w:t>A major issue in health and social care today is mental health stigma and the difficulty many people have in accessing support. Stigma means having negative attitudes or beliefs about people with mental health problems. This can stop people from asking for help when they need it.</w:t>
      </w:r>
    </w:p>
    <w:p w14:paraId="56F95C2D" w14:textId="77777777" w:rsidR="00DD6A73" w:rsidRPr="00DD6A73" w:rsidRDefault="00DD6A73" w:rsidP="00DD6A73">
      <w:pPr>
        <w:rPr>
          <w:rFonts w:ascii="Arial Nova" w:eastAsia="Arial Nova" w:hAnsi="Arial Nova" w:cs="Arial Nova"/>
          <w:color w:val="000000" w:themeColor="text1"/>
          <w:sz w:val="22"/>
          <w:szCs w:val="22"/>
        </w:rPr>
      </w:pPr>
      <w:r w:rsidRPr="00DD6A73">
        <w:rPr>
          <w:rFonts w:ascii="Arial Nova" w:eastAsia="Arial Nova" w:hAnsi="Arial Nova" w:cs="Arial Nova"/>
          <w:color w:val="000000" w:themeColor="text1"/>
          <w:sz w:val="22"/>
          <w:szCs w:val="22"/>
        </w:rPr>
        <w:t xml:space="preserve">One research study by Williamson, Greenberg and </w:t>
      </w:r>
      <w:proofErr w:type="spellStart"/>
      <w:r w:rsidRPr="00DD6A73">
        <w:rPr>
          <w:rFonts w:ascii="Arial Nova" w:eastAsia="Arial Nova" w:hAnsi="Arial Nova" w:cs="Arial Nova"/>
          <w:color w:val="000000" w:themeColor="text1"/>
          <w:sz w:val="22"/>
          <w:szCs w:val="22"/>
        </w:rPr>
        <w:t>Stevelink</w:t>
      </w:r>
      <w:proofErr w:type="spellEnd"/>
      <w:r w:rsidRPr="00DD6A73">
        <w:rPr>
          <w:rFonts w:ascii="Arial Nova" w:eastAsia="Arial Nova" w:hAnsi="Arial Nova" w:cs="Arial Nova"/>
          <w:color w:val="000000" w:themeColor="text1"/>
          <w:sz w:val="22"/>
          <w:szCs w:val="22"/>
        </w:rPr>
        <w:t xml:space="preserve"> (2019) looked at mental health stigma among people in the UK Armed Forces and veterans. The study found that many people with mental health problems felt worried about being judged or seen as weak if they asked for help. These feelings made them less likely to speak to health professionals or use mental health services. The research also showed that people with more serious mental health problems experienced stronger stigma and more barriers to getting care. This explains why many individuals delay treatment, which can make their mental health worse over time.</w:t>
      </w:r>
    </w:p>
    <w:p w14:paraId="62857F71" w14:textId="77777777" w:rsidR="00DD6A73" w:rsidRPr="00DD6A73" w:rsidRDefault="00DD6A73" w:rsidP="00DD6A73">
      <w:pPr>
        <w:rPr>
          <w:rFonts w:ascii="Arial Nova" w:eastAsia="Arial Nova" w:hAnsi="Arial Nova" w:cs="Arial Nova"/>
          <w:color w:val="000000" w:themeColor="text1"/>
          <w:sz w:val="22"/>
          <w:szCs w:val="22"/>
        </w:rPr>
      </w:pPr>
      <w:r w:rsidRPr="00DD6A73">
        <w:rPr>
          <w:rFonts w:ascii="Arial Nova" w:eastAsia="Arial Nova" w:hAnsi="Arial Nova" w:cs="Arial Nova"/>
          <w:color w:val="000000" w:themeColor="text1"/>
          <w:sz w:val="22"/>
          <w:szCs w:val="22"/>
        </w:rPr>
        <w:t>Another study by Gibson et al. (2023) explored why vulnerable and disadvantaged groups struggle to access healthcare services. The researchers found that many people did not understand what services were available or how to use them. Some people also did not trust healthcare systems because of past negative experiences. Low health literacy, lack of confidence, and social disadvantage were common barriers. Even though services like community pharmacies are easy to access, these barriers still stopped people from getting the support they needed.</w:t>
      </w:r>
    </w:p>
    <w:p w14:paraId="0A496E4E" w14:textId="5582E6F8" w:rsidR="021F216E" w:rsidRDefault="00DD6A73" w:rsidP="00DD6A73">
      <w:pPr>
        <w:rPr>
          <w:rFonts w:ascii="Arial Nova" w:eastAsia="Arial Nova" w:hAnsi="Arial Nova" w:cs="Arial Nova"/>
          <w:color w:val="000000" w:themeColor="text1"/>
          <w:sz w:val="22"/>
          <w:szCs w:val="22"/>
        </w:rPr>
      </w:pPr>
      <w:r w:rsidRPr="00DD6A73">
        <w:rPr>
          <w:rFonts w:ascii="Arial Nova" w:eastAsia="Arial Nova" w:hAnsi="Arial Nova" w:cs="Arial Nova"/>
          <w:color w:val="000000" w:themeColor="text1"/>
          <w:sz w:val="22"/>
          <w:szCs w:val="22"/>
        </w:rPr>
        <w:t>Together, these studies show that mental health stigma and access problems are closely linked. People may avoid services because they feel embarrassed, afraid, or unsure where to go. To improve health and social care, services need to reduce stigma, improve communication, and make support easier to access for everyone.</w:t>
      </w:r>
      <w:r w:rsidR="00B8631E" w:rsidRPr="00B8631E">
        <w:t xml:space="preserve"> </w:t>
      </w:r>
      <w:r w:rsidR="00B8631E" w:rsidRPr="00B8631E">
        <w:rPr>
          <w:rFonts w:ascii="Arial Nova" w:eastAsia="Arial Nova" w:hAnsi="Arial Nova" w:cs="Arial Nova"/>
          <w:color w:val="000000" w:themeColor="text1"/>
          <w:sz w:val="22"/>
          <w:szCs w:val="22"/>
        </w:rPr>
        <w:t>Improving awareness, reducing stigma, and providing clear information can help people feel more confident accessing mental health support services.</w:t>
      </w:r>
    </w:p>
    <w:p w14:paraId="12089B06" w14:textId="77777777" w:rsidR="00B8631E" w:rsidRPr="00DD6A73" w:rsidRDefault="00B8631E" w:rsidP="00DD6A73">
      <w:pPr>
        <w:rPr>
          <w:rFonts w:ascii="Arial Nova" w:eastAsia="Arial Nova" w:hAnsi="Arial Nova" w:cs="Arial Nova"/>
          <w:color w:val="000000" w:themeColor="text1"/>
          <w:sz w:val="22"/>
          <w:szCs w:val="22"/>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9">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163D07C8" w14:textId="77777777" w:rsidR="00BC70DF" w:rsidRDefault="00BC70DF" w:rsidP="47853A3C">
      <w:pPr>
        <w:rPr>
          <w:rFonts w:ascii="Arial Nova" w:eastAsia="Arial Nova" w:hAnsi="Arial Nova" w:cs="Arial Nova"/>
          <w:i/>
          <w:iCs/>
          <w:color w:val="FF0000"/>
        </w:rPr>
      </w:pPr>
    </w:p>
    <w:p w14:paraId="0E57CC32" w14:textId="4056ED4D" w:rsidR="00BC70DF" w:rsidRDefault="00BC70DF" w:rsidP="47853A3C">
      <w:pPr>
        <w:rPr>
          <w:rFonts w:ascii="Arial Nova" w:eastAsia="Arial Nova" w:hAnsi="Arial Nova" w:cs="Arial Nova"/>
          <w:i/>
          <w:iCs/>
          <w:color w:val="FF0000"/>
        </w:rPr>
      </w:pPr>
    </w:p>
    <w:p w14:paraId="4372D88E" w14:textId="5F34F57E"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13976465" w:rsidR="021F216E" w:rsidRDefault="00402D99" w:rsidP="021F216E">
      <w:pPr>
        <w:rPr>
          <w:rFonts w:ascii="Arial Nova" w:eastAsia="Arial Nova" w:hAnsi="Arial Nova" w:cs="Arial Nova"/>
          <w:i/>
          <w:iCs/>
        </w:rPr>
      </w:pPr>
      <w:r>
        <w:rPr>
          <w:rFonts w:ascii="Arial Nova" w:eastAsia="Arial Nova" w:hAnsi="Arial Nova" w:cs="Arial Nova"/>
          <w:i/>
          <w:iCs/>
          <w:color w:val="FF0000"/>
        </w:rPr>
        <w:object w:dxaOrig="1860" w:dyaOrig="816" w14:anchorId="61DA6D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6pt;height:42pt" o:ole="">
            <v:imagedata r:id="rId10" o:title=""/>
          </v:shape>
          <o:OLEObject Type="Embed" ProgID="Package" ShapeID="_x0000_i1031" DrawAspect="Content" ObjectID="_1834058254" r:id="rId11"/>
        </w:object>
      </w:r>
    </w:p>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05B591D7" w14:textId="77777777" w:rsidR="00C65F93" w:rsidRDefault="00C65F93" w:rsidP="021F216E">
      <w:pPr>
        <w:rPr>
          <w:rFonts w:ascii="Arial Nova" w:eastAsia="Arial Nova" w:hAnsi="Arial Nova" w:cs="Arial Nova"/>
          <w:i/>
          <w:iCs/>
          <w:color w:val="FF0000"/>
        </w:rPr>
      </w:pPr>
    </w:p>
    <w:p w14:paraId="2056293E" w14:textId="0D1BD613" w:rsidR="021F216E" w:rsidRDefault="021F216E" w:rsidP="021F216E">
      <w:pPr>
        <w:rPr>
          <w:rFonts w:ascii="Arial Nova" w:eastAsia="Arial Nova" w:hAnsi="Arial Nova" w:cs="Arial Nova"/>
          <w:i/>
          <w:iCs/>
        </w:rPr>
      </w:pPr>
    </w:p>
    <w:p w14:paraId="126C479A" w14:textId="77777777" w:rsidR="00C21944" w:rsidRDefault="00C21944" w:rsidP="47853A3C">
      <w:pPr>
        <w:rPr>
          <w:rFonts w:ascii="Arial Nova" w:eastAsia="Arial Nova" w:hAnsi="Arial Nova" w:cs="Arial Nova"/>
          <w:color w:val="000000" w:themeColor="text1"/>
          <w:sz w:val="44"/>
          <w:szCs w:val="44"/>
        </w:rPr>
      </w:pPr>
    </w:p>
    <w:p w14:paraId="29373256" w14:textId="77777777" w:rsidR="00C21944" w:rsidRDefault="00C21944" w:rsidP="47853A3C">
      <w:pPr>
        <w:rPr>
          <w:rFonts w:ascii="Arial Nova" w:eastAsia="Arial Nova" w:hAnsi="Arial Nova" w:cs="Arial Nova"/>
          <w:color w:val="000000" w:themeColor="text1"/>
          <w:sz w:val="44"/>
          <w:szCs w:val="44"/>
        </w:rPr>
      </w:pPr>
    </w:p>
    <w:p w14:paraId="2D4AFE3D" w14:textId="77777777" w:rsidR="00C21944" w:rsidRDefault="00C21944" w:rsidP="47853A3C">
      <w:pPr>
        <w:rPr>
          <w:rFonts w:ascii="Arial Nova" w:eastAsia="Arial Nova" w:hAnsi="Arial Nova" w:cs="Arial Nova"/>
          <w:color w:val="000000" w:themeColor="text1"/>
          <w:sz w:val="44"/>
          <w:szCs w:val="44"/>
        </w:rPr>
      </w:pPr>
    </w:p>
    <w:p w14:paraId="207F7B37" w14:textId="77777777" w:rsidR="00C21944" w:rsidRDefault="00C21944" w:rsidP="47853A3C">
      <w:pPr>
        <w:rPr>
          <w:rFonts w:ascii="Arial Nova" w:eastAsia="Arial Nova" w:hAnsi="Arial Nova" w:cs="Arial Nova"/>
          <w:color w:val="000000" w:themeColor="text1"/>
          <w:sz w:val="44"/>
          <w:szCs w:val="44"/>
        </w:rPr>
      </w:pPr>
    </w:p>
    <w:p w14:paraId="770CDBA7" w14:textId="77777777" w:rsidR="00C21944" w:rsidRDefault="00C21944" w:rsidP="47853A3C">
      <w:pPr>
        <w:rPr>
          <w:rFonts w:ascii="Arial Nova" w:eastAsia="Arial Nova" w:hAnsi="Arial Nova" w:cs="Arial Nova"/>
          <w:color w:val="000000" w:themeColor="text1"/>
          <w:sz w:val="44"/>
          <w:szCs w:val="44"/>
        </w:rPr>
      </w:pPr>
    </w:p>
    <w:p w14:paraId="58A63EFA" w14:textId="55A6B223"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7 content.</w:t>
      </w:r>
    </w:p>
    <w:p w14:paraId="70ABF458" w14:textId="77777777" w:rsidR="008605C1" w:rsidRDefault="008605C1" w:rsidP="47853A3C">
      <w:pPr>
        <w:rPr>
          <w:rFonts w:ascii="Arial Nova" w:eastAsia="Arial Nova" w:hAnsi="Arial Nova" w:cs="Arial Nova"/>
          <w:i/>
          <w:iCs/>
          <w:color w:val="FF0000"/>
        </w:rPr>
      </w:pPr>
    </w:p>
    <w:p w14:paraId="779F5400" w14:textId="09F8A788" w:rsidR="008605C1" w:rsidRPr="00C1023F" w:rsidRDefault="008605C1" w:rsidP="008605C1">
      <w:pPr>
        <w:rPr>
          <w:rFonts w:ascii="Arial Nova" w:eastAsia="Arial Nova" w:hAnsi="Arial Nova" w:cs="Arial Nova"/>
          <w:color w:val="000000" w:themeColor="text1"/>
          <w:sz w:val="22"/>
          <w:szCs w:val="22"/>
        </w:rPr>
      </w:pPr>
      <w:r w:rsidRPr="00C1023F">
        <w:rPr>
          <w:rFonts w:ascii="Arial Nova" w:eastAsia="Arial Nova" w:hAnsi="Arial Nova" w:cs="Arial Nova"/>
          <w:color w:val="000000" w:themeColor="text1"/>
          <w:sz w:val="22"/>
          <w:szCs w:val="22"/>
        </w:rPr>
        <w:t>The NHS Leadership Framework explains the skills and behaviors that staff need to be good leaders in health and social care. It was developed by NHS England to help improve patient care, staff wellbeing, and how services work. The framework is for everyone working in the NHS, not just managers, because leadership can happen at all levels. The framework has nine key components that describe how leaders should behave. These include inspiring a shared purpose, leading with care, working well with others, sharing information, developing staff, and holding people to account. Together, these components encourage leaders to be supportive, fair, and focused on improving care. A main focus of the framework is putting patients first and making sure care is safe, effective, and compassionate. Leaders are expected to listen to staff, encourage teamwork, and support learning and development. The framework also highlights the importance of good communication and working across different services to improve outcomes.</w:t>
      </w:r>
    </w:p>
    <w:p w14:paraId="4A9E8799" w14:textId="447FD2CB" w:rsidR="008605C1" w:rsidRPr="00C1023F" w:rsidRDefault="008605C1" w:rsidP="008605C1">
      <w:pPr>
        <w:rPr>
          <w:rFonts w:ascii="Arial Nova" w:eastAsia="Arial Nova" w:hAnsi="Arial Nova" w:cs="Arial Nova"/>
          <w:color w:val="000000" w:themeColor="text1"/>
          <w:sz w:val="22"/>
          <w:szCs w:val="22"/>
        </w:rPr>
      </w:pPr>
      <w:r w:rsidRPr="00C1023F">
        <w:rPr>
          <w:rFonts w:ascii="Arial Nova" w:eastAsia="Arial Nova" w:hAnsi="Arial Nova" w:cs="Arial Nova"/>
          <w:color w:val="000000" w:themeColor="text1"/>
          <w:sz w:val="22"/>
          <w:szCs w:val="22"/>
        </w:rPr>
        <w:t>Overall, the NHS Leadership Framework provides clear guidance on what good leadership looks like. By following it, NHS leaders can create positive working environments, support staff to do their best work, and improve the quality of care for patients.</w:t>
      </w:r>
      <w:r w:rsidR="00C1023F" w:rsidRPr="00C1023F">
        <w:rPr>
          <w:sz w:val="22"/>
          <w:szCs w:val="22"/>
        </w:rPr>
        <w:t xml:space="preserve"> </w:t>
      </w:r>
      <w:r w:rsidR="00C1023F" w:rsidRPr="00C1023F">
        <w:rPr>
          <w:rFonts w:ascii="Arial Nova" w:eastAsia="Arial Nova" w:hAnsi="Arial Nova" w:cs="Arial Nova"/>
          <w:color w:val="000000" w:themeColor="text1"/>
          <w:sz w:val="22"/>
          <w:szCs w:val="22"/>
        </w:rPr>
        <w:t>This helps services adapt and improve.</w:t>
      </w:r>
    </w:p>
    <w:p w14:paraId="47248739" w14:textId="77777777" w:rsidR="008605C1" w:rsidRPr="008605C1" w:rsidRDefault="008605C1" w:rsidP="47853A3C">
      <w:pPr>
        <w:rPr>
          <w:rFonts w:ascii="Arial Nova" w:eastAsia="Arial Nova" w:hAnsi="Arial Nova" w:cs="Arial Nova"/>
          <w:color w:val="FF0000"/>
        </w:rPr>
      </w:pPr>
    </w:p>
    <w:p w14:paraId="1991F646" w14:textId="77777777" w:rsidR="008605C1" w:rsidRDefault="008605C1" w:rsidP="47853A3C">
      <w:pPr>
        <w:rPr>
          <w:rFonts w:ascii="Arial Nova" w:eastAsia="Arial Nova" w:hAnsi="Arial Nova" w:cs="Arial Nova"/>
          <w:i/>
          <w:iCs/>
          <w:color w:val="FF0000"/>
        </w:rPr>
      </w:pP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9 content.</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20E393E5" w14:textId="24BDE6D6" w:rsidR="00013C57" w:rsidRPr="00013C57" w:rsidRDefault="00013C57" w:rsidP="00013C57">
      <w:pPr>
        <w:rPr>
          <w:rFonts w:ascii="Arial Nova" w:eastAsia="Arial Nova" w:hAnsi="Arial Nova" w:cs="Arial Nova"/>
          <w:color w:val="000000" w:themeColor="text1"/>
          <w:sz w:val="22"/>
          <w:szCs w:val="22"/>
        </w:rPr>
      </w:pPr>
      <w:r w:rsidRPr="00013C57">
        <w:rPr>
          <w:rFonts w:ascii="Arial Nova" w:eastAsia="Arial Nova" w:hAnsi="Arial Nova" w:cs="Arial Nova"/>
          <w:color w:val="000000" w:themeColor="text1"/>
          <w:sz w:val="22"/>
          <w:szCs w:val="22"/>
        </w:rPr>
        <w:t>During this module, I learned more about creativity and value creation in health and social care. Before the module, I believed creativity only meant having new ideas. I now understand that creativity also means solving problems, improving everyday practice, and thinking differently about care.</w:t>
      </w:r>
      <w:r>
        <w:rPr>
          <w:rFonts w:ascii="Arial Nova" w:eastAsia="Arial Nova" w:hAnsi="Arial Nova" w:cs="Arial Nova"/>
          <w:color w:val="000000" w:themeColor="text1"/>
          <w:sz w:val="22"/>
          <w:szCs w:val="22"/>
        </w:rPr>
        <w:t xml:space="preserve"> </w:t>
      </w:r>
      <w:r w:rsidRPr="00013C57">
        <w:rPr>
          <w:rFonts w:ascii="Arial Nova" w:eastAsia="Arial Nova" w:hAnsi="Arial Nova" w:cs="Arial Nova"/>
          <w:color w:val="000000" w:themeColor="text1"/>
          <w:sz w:val="22"/>
          <w:szCs w:val="22"/>
        </w:rPr>
        <w:t>I learned that creativity helps create value in health and social care. Value is not only about saving money. It also includes improving safety, wellbeing, and the experience of people who use services. Creative thinking can help staff work better together, use resources more effectively, and provide more person-centered care.</w:t>
      </w:r>
      <w:r>
        <w:rPr>
          <w:rFonts w:ascii="Arial Nova" w:eastAsia="Arial Nova" w:hAnsi="Arial Nova" w:cs="Arial Nova"/>
          <w:color w:val="000000" w:themeColor="text1"/>
          <w:sz w:val="22"/>
          <w:szCs w:val="22"/>
        </w:rPr>
        <w:t xml:space="preserve"> </w:t>
      </w:r>
      <w:r w:rsidRPr="00013C57">
        <w:rPr>
          <w:rFonts w:ascii="Arial Nova" w:eastAsia="Arial Nova" w:hAnsi="Arial Nova" w:cs="Arial Nova"/>
          <w:color w:val="000000" w:themeColor="text1"/>
          <w:sz w:val="22"/>
          <w:szCs w:val="22"/>
        </w:rPr>
        <w:t>The activities in this module helped me understand how creativity works in practice. Group discussions and problem-solving tasks showed me that sharing ideas can lead to better solutions. I also learned that creativity needs reflection and evaluation. Ideas should be reviewed to check whether they really improve care.</w:t>
      </w:r>
    </w:p>
    <w:p w14:paraId="632C106F" w14:textId="7D553F42" w:rsidR="021F216E" w:rsidRPr="00013C57" w:rsidRDefault="00013C57" w:rsidP="00013C57">
      <w:pPr>
        <w:rPr>
          <w:rFonts w:ascii="Arial Nova" w:eastAsia="Arial Nova" w:hAnsi="Arial Nova" w:cs="Arial Nova"/>
          <w:color w:val="000000" w:themeColor="text1"/>
          <w:sz w:val="22"/>
          <w:szCs w:val="22"/>
        </w:rPr>
      </w:pPr>
      <w:r w:rsidRPr="00013C57">
        <w:rPr>
          <w:rFonts w:ascii="Arial Nova" w:eastAsia="Arial Nova" w:hAnsi="Arial Nova" w:cs="Arial Nova"/>
          <w:color w:val="000000" w:themeColor="text1"/>
          <w:sz w:val="22"/>
          <w:szCs w:val="22"/>
        </w:rPr>
        <w:t>This module has changed how I see my professional role. I feel more confident sharing ideas and suggesting improvements. In the future, I will use creative thinking to improve care quality, support service users, and work positively with colleagues. These skills will help me adapt to change and deliver better outcomes in health and social care settings today.</w:t>
      </w: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4D1C891B" w14:textId="77777777" w:rsidR="00FF18A6" w:rsidRDefault="00FF18A6" w:rsidP="021F216E">
      <w:pPr>
        <w:rPr>
          <w:rFonts w:ascii="Arial Nova" w:eastAsia="Arial Nova" w:hAnsi="Arial Nova" w:cs="Arial Nova"/>
          <w:color w:val="000000" w:themeColor="text1"/>
          <w:sz w:val="48"/>
          <w:szCs w:val="48"/>
        </w:rPr>
      </w:pPr>
    </w:p>
    <w:p w14:paraId="4425B746" w14:textId="77777777" w:rsidR="00FF18A6" w:rsidRDefault="00FF18A6" w:rsidP="021F216E">
      <w:pPr>
        <w:rPr>
          <w:rFonts w:ascii="Arial Nova" w:eastAsia="Arial Nova" w:hAnsi="Arial Nova" w:cs="Arial Nova"/>
          <w:color w:val="000000" w:themeColor="text1"/>
          <w:sz w:val="48"/>
          <w:szCs w:val="48"/>
        </w:rPr>
      </w:pPr>
    </w:p>
    <w:p w14:paraId="4BF43595" w14:textId="77777777" w:rsidR="00FF18A6" w:rsidRDefault="00FF18A6" w:rsidP="021F216E">
      <w:pPr>
        <w:rPr>
          <w:rFonts w:ascii="Arial Nova" w:eastAsia="Arial Nova" w:hAnsi="Arial Nova" w:cs="Arial Nova"/>
          <w:color w:val="000000" w:themeColor="text1"/>
          <w:sz w:val="48"/>
          <w:szCs w:val="48"/>
        </w:rPr>
      </w:pPr>
    </w:p>
    <w:p w14:paraId="2A8B5A7D" w14:textId="77777777" w:rsidR="00FF18A6" w:rsidRDefault="00FF18A6" w:rsidP="021F216E">
      <w:pPr>
        <w:rPr>
          <w:rFonts w:ascii="Arial Nova" w:eastAsia="Arial Nova" w:hAnsi="Arial Nova" w:cs="Arial Nova"/>
          <w:color w:val="000000" w:themeColor="text1"/>
          <w:sz w:val="48"/>
          <w:szCs w:val="48"/>
        </w:rPr>
      </w:pPr>
    </w:p>
    <w:p w14:paraId="5E2803DD" w14:textId="72B87C74"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366CCDB7" w14:textId="5F2B210E" w:rsidR="004E78BB" w:rsidRPr="00FF18A6" w:rsidRDefault="004E78BB" w:rsidP="021F216E">
      <w:pPr>
        <w:rPr>
          <w:rFonts w:ascii="Arial Nova" w:eastAsia="Arial Nova" w:hAnsi="Arial Nova" w:cs="Arial Nova"/>
          <w:color w:val="000000" w:themeColor="text1"/>
          <w:sz w:val="22"/>
          <w:szCs w:val="22"/>
        </w:rPr>
      </w:pPr>
      <w:r w:rsidRPr="00FF18A6">
        <w:rPr>
          <w:rFonts w:ascii="Arial Nova" w:eastAsia="Arial Nova" w:hAnsi="Arial Nova" w:cs="Arial Nova"/>
          <w:color w:val="000000" w:themeColor="text1"/>
          <w:sz w:val="22"/>
          <w:szCs w:val="22"/>
        </w:rPr>
        <w:t>Gibbs, G. (1988) Learning by Doing: A Guide to Teaching and Learning Methods. Oxford: Oxford Polytechnic.</w:t>
      </w:r>
    </w:p>
    <w:p w14:paraId="046F2E97" w14:textId="77777777" w:rsidR="000940E1" w:rsidRPr="00FF18A6" w:rsidRDefault="000940E1" w:rsidP="000940E1">
      <w:pPr>
        <w:rPr>
          <w:rFonts w:ascii="Aptos" w:eastAsia="Aptos" w:hAnsi="Aptos" w:cs="Aptos"/>
          <w:color w:val="000000" w:themeColor="text1"/>
          <w:sz w:val="22"/>
          <w:szCs w:val="22"/>
        </w:rPr>
      </w:pPr>
      <w:r w:rsidRPr="00FF18A6">
        <w:rPr>
          <w:rFonts w:ascii="Aptos" w:eastAsia="Aptos" w:hAnsi="Aptos" w:cs="Aptos"/>
          <w:color w:val="000000" w:themeColor="text1"/>
          <w:sz w:val="22"/>
          <w:szCs w:val="22"/>
        </w:rPr>
        <w:t>NHS England (2022) Delivery plan for tackling the COVID-19 backlog of elective care. London: NHS England.</w:t>
      </w:r>
    </w:p>
    <w:p w14:paraId="45701BE0" w14:textId="1768F366" w:rsidR="021F216E" w:rsidRPr="00FF18A6" w:rsidRDefault="000940E1" w:rsidP="000940E1">
      <w:pPr>
        <w:rPr>
          <w:rFonts w:ascii="Aptos" w:eastAsia="Aptos" w:hAnsi="Aptos" w:cs="Aptos"/>
          <w:color w:val="000000" w:themeColor="text1"/>
          <w:sz w:val="22"/>
          <w:szCs w:val="22"/>
        </w:rPr>
      </w:pPr>
      <w:r w:rsidRPr="00FF18A6">
        <w:rPr>
          <w:rFonts w:ascii="Aptos" w:eastAsia="Aptos" w:hAnsi="Aptos" w:cs="Aptos"/>
          <w:color w:val="000000" w:themeColor="text1"/>
          <w:sz w:val="22"/>
          <w:szCs w:val="22"/>
        </w:rPr>
        <w:t>Department of Health and Social Care (2022) A plan for digital health and social care. London: DHSC.</w:t>
      </w:r>
    </w:p>
    <w:p w14:paraId="435CBBD8" w14:textId="77777777" w:rsidR="00FF18A6" w:rsidRPr="00FF18A6" w:rsidRDefault="00FF18A6" w:rsidP="00FF18A6">
      <w:pPr>
        <w:rPr>
          <w:rFonts w:ascii="Aptos" w:eastAsia="Aptos" w:hAnsi="Aptos" w:cs="Aptos"/>
          <w:color w:val="000000" w:themeColor="text1"/>
          <w:sz w:val="22"/>
          <w:szCs w:val="22"/>
        </w:rPr>
      </w:pPr>
      <w:r w:rsidRPr="00FF18A6">
        <w:rPr>
          <w:rFonts w:ascii="Aptos" w:eastAsia="Aptos" w:hAnsi="Aptos" w:cs="Aptos"/>
          <w:color w:val="000000" w:themeColor="text1"/>
          <w:sz w:val="22"/>
          <w:szCs w:val="22"/>
        </w:rPr>
        <w:t xml:space="preserve">Williamson, V., Greenberg, N. and </w:t>
      </w:r>
      <w:proofErr w:type="spellStart"/>
      <w:r w:rsidRPr="00FF18A6">
        <w:rPr>
          <w:rFonts w:ascii="Aptos" w:eastAsia="Aptos" w:hAnsi="Aptos" w:cs="Aptos"/>
          <w:color w:val="000000" w:themeColor="text1"/>
          <w:sz w:val="22"/>
          <w:szCs w:val="22"/>
        </w:rPr>
        <w:t>Stevelink</w:t>
      </w:r>
      <w:proofErr w:type="spellEnd"/>
      <w:r w:rsidRPr="00FF18A6">
        <w:rPr>
          <w:rFonts w:ascii="Aptos" w:eastAsia="Aptos" w:hAnsi="Aptos" w:cs="Aptos"/>
          <w:color w:val="000000" w:themeColor="text1"/>
          <w:sz w:val="22"/>
          <w:szCs w:val="22"/>
        </w:rPr>
        <w:t>, S.A.M. (2019) ‘Perceived stigma and barriers to care in UK Armed Forces personnel and veterans’, BMC Psychology, 7(75).</w:t>
      </w:r>
    </w:p>
    <w:p w14:paraId="562DFB4B" w14:textId="0E15E5FF" w:rsidR="00FF18A6" w:rsidRPr="00FF18A6" w:rsidRDefault="00FF18A6" w:rsidP="00FF18A6">
      <w:pPr>
        <w:rPr>
          <w:rFonts w:ascii="Aptos" w:eastAsia="Aptos" w:hAnsi="Aptos" w:cs="Aptos"/>
          <w:color w:val="000000" w:themeColor="text1"/>
          <w:sz w:val="22"/>
          <w:szCs w:val="22"/>
        </w:rPr>
      </w:pPr>
      <w:r w:rsidRPr="00FF18A6">
        <w:rPr>
          <w:rFonts w:ascii="Aptos" w:eastAsia="Aptos" w:hAnsi="Aptos" w:cs="Aptos"/>
          <w:color w:val="000000" w:themeColor="text1"/>
          <w:sz w:val="22"/>
          <w:szCs w:val="22"/>
        </w:rPr>
        <w:t xml:space="preserve">Gibson, H. et al. (2023) ‘Providing care to </w:t>
      </w:r>
      <w:proofErr w:type="spellStart"/>
      <w:r w:rsidRPr="00FF18A6">
        <w:rPr>
          <w:rFonts w:ascii="Aptos" w:eastAsia="Aptos" w:hAnsi="Aptos" w:cs="Aptos"/>
          <w:color w:val="000000" w:themeColor="text1"/>
          <w:sz w:val="22"/>
          <w:szCs w:val="22"/>
        </w:rPr>
        <w:t>marginalised</w:t>
      </w:r>
      <w:proofErr w:type="spellEnd"/>
      <w:r w:rsidRPr="00FF18A6">
        <w:rPr>
          <w:rFonts w:ascii="Aptos" w:eastAsia="Aptos" w:hAnsi="Aptos" w:cs="Aptos"/>
          <w:color w:val="000000" w:themeColor="text1"/>
          <w:sz w:val="22"/>
          <w:szCs w:val="22"/>
        </w:rPr>
        <w:t xml:space="preserve"> communities: a qualitative study of community pharmacy teams’, British Journal of General Practice, 74(738), pp. e49–e55.</w:t>
      </w:r>
    </w:p>
    <w:p w14:paraId="04B56550" w14:textId="77777777" w:rsidR="008B1497" w:rsidRPr="008B1497" w:rsidRDefault="008B1497" w:rsidP="008B1497">
      <w:pPr>
        <w:rPr>
          <w:rFonts w:ascii="Aptos" w:eastAsia="Aptos" w:hAnsi="Aptos" w:cs="Aptos"/>
          <w:color w:val="000000" w:themeColor="text1"/>
          <w:sz w:val="22"/>
          <w:szCs w:val="22"/>
        </w:rPr>
      </w:pPr>
      <w:r w:rsidRPr="008B1497">
        <w:rPr>
          <w:rFonts w:ascii="Aptos" w:eastAsia="Aptos" w:hAnsi="Aptos" w:cs="Aptos"/>
          <w:color w:val="000000" w:themeColor="text1"/>
          <w:sz w:val="22"/>
          <w:szCs w:val="22"/>
        </w:rPr>
        <w:t>NHS Leadership Academy (2011) Leadership framework. London: NHS Leadership Academy.</w:t>
      </w:r>
    </w:p>
    <w:p w14:paraId="6D72AE3F" w14:textId="18F41D40" w:rsidR="021F216E" w:rsidRDefault="008B1497" w:rsidP="008B1497">
      <w:pPr>
        <w:rPr>
          <w:rFonts w:ascii="Aptos" w:eastAsia="Aptos" w:hAnsi="Aptos" w:cs="Aptos"/>
          <w:color w:val="000000" w:themeColor="text1"/>
          <w:sz w:val="22"/>
          <w:szCs w:val="22"/>
        </w:rPr>
      </w:pPr>
      <w:r w:rsidRPr="008B1497">
        <w:rPr>
          <w:rFonts w:ascii="Aptos" w:eastAsia="Aptos" w:hAnsi="Aptos" w:cs="Aptos"/>
          <w:color w:val="000000" w:themeColor="text1"/>
          <w:sz w:val="22"/>
          <w:szCs w:val="22"/>
        </w:rPr>
        <w:t>West, M., Eckert, R., Collins, B. and Chowla, R. (2017) Caring to change: How compassionate leadership can stimulate innovation in health care. London: The King’s Fund.</w:t>
      </w:r>
    </w:p>
    <w:p w14:paraId="774A4C05" w14:textId="76729573" w:rsidR="009C3EA2" w:rsidRDefault="009C3EA2" w:rsidP="008B1497">
      <w:pPr>
        <w:rPr>
          <w:rFonts w:ascii="Aptos" w:eastAsia="Aptos" w:hAnsi="Aptos" w:cs="Aptos"/>
          <w:color w:val="000000" w:themeColor="text1"/>
          <w:sz w:val="22"/>
          <w:szCs w:val="22"/>
        </w:rPr>
      </w:pPr>
      <w:r w:rsidRPr="009C3EA2">
        <w:rPr>
          <w:rFonts w:ascii="Aptos" w:eastAsia="Aptos" w:hAnsi="Aptos" w:cs="Aptos"/>
          <w:color w:val="000000" w:themeColor="text1"/>
          <w:sz w:val="22"/>
          <w:szCs w:val="22"/>
        </w:rPr>
        <w:t>Jenkins, C., Lambert, K. and Mackintosh, W. (2024). An introduction to creative health. InnovAiT Education and inspiration for general practice, 18(3)</w:t>
      </w:r>
    </w:p>
    <w:p w14:paraId="2315362C" w14:textId="18B87C14" w:rsidR="00BF7709" w:rsidRPr="008B1497" w:rsidRDefault="00BF7709" w:rsidP="008B1497">
      <w:pPr>
        <w:rPr>
          <w:rFonts w:ascii="Aptos" w:eastAsia="Aptos" w:hAnsi="Aptos" w:cs="Aptos"/>
          <w:color w:val="000000" w:themeColor="text1"/>
          <w:sz w:val="22"/>
          <w:szCs w:val="22"/>
        </w:rPr>
      </w:pPr>
      <w:r>
        <w:rPr>
          <w:rFonts w:ascii="Aptos" w:eastAsia="Aptos" w:hAnsi="Aptos" w:cs="Aptos"/>
          <w:color w:val="000000" w:themeColor="text1"/>
          <w:sz w:val="22"/>
          <w:szCs w:val="22"/>
        </w:rPr>
        <w:t xml:space="preserve">Department </w:t>
      </w:r>
      <w:r w:rsidR="006777CD">
        <w:rPr>
          <w:rFonts w:ascii="Aptos" w:eastAsia="Aptos" w:hAnsi="Aptos" w:cs="Aptos"/>
          <w:color w:val="000000" w:themeColor="text1"/>
          <w:sz w:val="22"/>
          <w:szCs w:val="22"/>
        </w:rPr>
        <w:t xml:space="preserve">of Health (2015) Social prescribing: A guide for Healthcare </w:t>
      </w:r>
      <w:r w:rsidR="0067749C">
        <w:rPr>
          <w:rFonts w:ascii="Aptos" w:eastAsia="Aptos" w:hAnsi="Aptos" w:cs="Aptos"/>
          <w:color w:val="000000" w:themeColor="text1"/>
          <w:sz w:val="22"/>
          <w:szCs w:val="22"/>
        </w:rPr>
        <w:t>professionals. London: Department of Health</w:t>
      </w: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590EE" w14:textId="77777777" w:rsidR="00CE36B9" w:rsidRDefault="00CE36B9" w:rsidP="00255A0D">
      <w:pPr>
        <w:spacing w:after="0" w:line="240" w:lineRule="auto"/>
      </w:pPr>
      <w:r>
        <w:separator/>
      </w:r>
    </w:p>
  </w:endnote>
  <w:endnote w:type="continuationSeparator" w:id="0">
    <w:p w14:paraId="0FDE192E" w14:textId="77777777" w:rsidR="00CE36B9" w:rsidRDefault="00CE36B9"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A5E0F" w14:textId="77777777" w:rsidR="00CE36B9" w:rsidRDefault="00CE36B9" w:rsidP="00255A0D">
      <w:pPr>
        <w:spacing w:after="0" w:line="240" w:lineRule="auto"/>
      </w:pPr>
      <w:r>
        <w:separator/>
      </w:r>
    </w:p>
  </w:footnote>
  <w:footnote w:type="continuationSeparator" w:id="0">
    <w:p w14:paraId="235C1A4D" w14:textId="77777777" w:rsidR="00CE36B9" w:rsidRDefault="00CE36B9"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64A71FA3"/>
    <w:multiLevelType w:val="hybridMultilevel"/>
    <w:tmpl w:val="E166B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287704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3C57"/>
    <w:rsid w:val="00024C23"/>
    <w:rsid w:val="0003121C"/>
    <w:rsid w:val="00056D3A"/>
    <w:rsid w:val="000940E1"/>
    <w:rsid w:val="00094EFD"/>
    <w:rsid w:val="000B1BCF"/>
    <w:rsid w:val="000C005C"/>
    <w:rsid w:val="000D30E9"/>
    <w:rsid w:val="000E13A2"/>
    <w:rsid w:val="00116A7C"/>
    <w:rsid w:val="00133C48"/>
    <w:rsid w:val="001A0E8E"/>
    <w:rsid w:val="001A6D80"/>
    <w:rsid w:val="001C40BE"/>
    <w:rsid w:val="002304FE"/>
    <w:rsid w:val="00255A0D"/>
    <w:rsid w:val="002B4352"/>
    <w:rsid w:val="00337274"/>
    <w:rsid w:val="0034784B"/>
    <w:rsid w:val="00352BC6"/>
    <w:rsid w:val="00402D99"/>
    <w:rsid w:val="00404B79"/>
    <w:rsid w:val="00406432"/>
    <w:rsid w:val="0045020C"/>
    <w:rsid w:val="00456C61"/>
    <w:rsid w:val="004E78BB"/>
    <w:rsid w:val="00563EB8"/>
    <w:rsid w:val="005704F4"/>
    <w:rsid w:val="00577423"/>
    <w:rsid w:val="005862A7"/>
    <w:rsid w:val="00596B90"/>
    <w:rsid w:val="005C19A8"/>
    <w:rsid w:val="005D7197"/>
    <w:rsid w:val="00621E61"/>
    <w:rsid w:val="00626502"/>
    <w:rsid w:val="006409F7"/>
    <w:rsid w:val="00654B15"/>
    <w:rsid w:val="0067749C"/>
    <w:rsid w:val="006777CD"/>
    <w:rsid w:val="006E5C5D"/>
    <w:rsid w:val="00734886"/>
    <w:rsid w:val="007D332D"/>
    <w:rsid w:val="007F0718"/>
    <w:rsid w:val="008605C1"/>
    <w:rsid w:val="00880A8C"/>
    <w:rsid w:val="00891D0F"/>
    <w:rsid w:val="008B1497"/>
    <w:rsid w:val="008C231C"/>
    <w:rsid w:val="008F2FE9"/>
    <w:rsid w:val="009C3EA2"/>
    <w:rsid w:val="009C5459"/>
    <w:rsid w:val="00A015F6"/>
    <w:rsid w:val="00A507D8"/>
    <w:rsid w:val="00A654DF"/>
    <w:rsid w:val="00A83FA5"/>
    <w:rsid w:val="00AE0458"/>
    <w:rsid w:val="00AF353D"/>
    <w:rsid w:val="00B652EC"/>
    <w:rsid w:val="00B8631E"/>
    <w:rsid w:val="00B95A4A"/>
    <w:rsid w:val="00BC70DF"/>
    <w:rsid w:val="00BF7709"/>
    <w:rsid w:val="00C1023F"/>
    <w:rsid w:val="00C21944"/>
    <w:rsid w:val="00C37EF7"/>
    <w:rsid w:val="00C40970"/>
    <w:rsid w:val="00C65F93"/>
    <w:rsid w:val="00C74A0C"/>
    <w:rsid w:val="00C85518"/>
    <w:rsid w:val="00CA384C"/>
    <w:rsid w:val="00CE36B9"/>
    <w:rsid w:val="00D46865"/>
    <w:rsid w:val="00DC2ECF"/>
    <w:rsid w:val="00DD6A73"/>
    <w:rsid w:val="00E035F1"/>
    <w:rsid w:val="00E27A2D"/>
    <w:rsid w:val="00F221FC"/>
    <w:rsid w:val="00F3584C"/>
    <w:rsid w:val="00F63C09"/>
    <w:rsid w:val="00FA4C01"/>
    <w:rsid w:val="00FF18A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rev.com/onlinevoicerec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442CA-D4ED-4AFC-BD61-CE6B18D6F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Sarah Ashfaq</cp:lastModifiedBy>
  <cp:revision>59</cp:revision>
  <dcterms:created xsi:type="dcterms:W3CDTF">2026-02-18T10:29:00Z</dcterms:created>
  <dcterms:modified xsi:type="dcterms:W3CDTF">2026-03-03T15:51:00Z</dcterms:modified>
</cp:coreProperties>
</file>