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1BCBCC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322CD" w:rsidRPr="003322CD">
              <w:rPr>
                <w:rFonts w:ascii="Times New Roman" w:hAnsi="Times New Roman" w:cs="Times New Roman"/>
                <w:b/>
                <w:color w:val="auto"/>
                <w:sz w:val="40"/>
              </w:rPr>
              <w:t>Kerry Halsall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C912F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322CD" w:rsidRPr="00CD1DA1">
              <w:rPr>
                <w:rFonts w:ascii="Times New Roman" w:hAnsi="Times New Roman" w:cs="Times New Roman"/>
                <w:b/>
                <w:sz w:val="40"/>
                <w:szCs w:val="40"/>
              </w:rPr>
              <w:t xml:space="preserve"> 2218532@student.uwtsd.ac.uk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1981BE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322CD" w:rsidRPr="00CD1DA1">
              <w:rPr>
                <w:rFonts w:ascii="Times New Roman" w:hAnsi="Times New Roman" w:cs="Times New Roman"/>
                <w:b/>
                <w:sz w:val="40"/>
                <w:szCs w:val="40"/>
              </w:rPr>
              <w:t xml:space="preserve"> 2218532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D915AB7" w14:textId="70781C14" w:rsidR="00575CF2" w:rsidRPr="003456E6" w:rsidRDefault="00575CF2" w:rsidP="00575CF2">
      <w:pPr>
        <w:shd w:val="clear" w:color="auto" w:fill="FFFFFF"/>
        <w:overflowPunct/>
        <w:autoSpaceDE/>
        <w:autoSpaceDN/>
        <w:adjustRightInd/>
        <w:spacing w:line="360" w:lineRule="auto"/>
        <w:jc w:val="both"/>
        <w:textAlignment w:val="auto"/>
        <w:rPr>
          <w:color w:val="auto"/>
          <w:sz w:val="22"/>
          <w:szCs w:val="22"/>
          <w:shd w:val="clear" w:color="auto" w:fill="FFFFFF"/>
        </w:rPr>
      </w:pPr>
    </w:p>
    <w:p w14:paraId="5D1B9DE7" w14:textId="726F529D" w:rsidR="00533020" w:rsidRPr="00E2145E" w:rsidRDefault="00734F17" w:rsidP="00533020">
      <w:pPr>
        <w:shd w:val="clear" w:color="auto" w:fill="FFFFFF"/>
        <w:overflowPunct/>
        <w:autoSpaceDE/>
        <w:autoSpaceDN/>
        <w:adjustRightInd/>
        <w:spacing w:line="360" w:lineRule="auto"/>
        <w:jc w:val="both"/>
        <w:textAlignment w:val="auto"/>
        <w:rPr>
          <w:color w:val="auto"/>
          <w:sz w:val="22"/>
          <w:szCs w:val="22"/>
          <w:shd w:val="clear" w:color="auto" w:fill="FFFFFF"/>
        </w:rPr>
      </w:pPr>
      <w:r w:rsidRPr="00E2145E">
        <w:rPr>
          <w:color w:val="auto"/>
          <w:sz w:val="22"/>
          <w:szCs w:val="22"/>
          <w:shd w:val="clear" w:color="auto" w:fill="FFFFFF"/>
        </w:rPr>
        <w:t>Gordon,</w:t>
      </w:r>
      <w:r w:rsidR="00533020" w:rsidRPr="00E2145E">
        <w:rPr>
          <w:color w:val="auto"/>
          <w:sz w:val="22"/>
          <w:szCs w:val="22"/>
          <w:shd w:val="clear" w:color="auto" w:fill="FFFFFF"/>
        </w:rPr>
        <w:t xml:space="preserve"> G., et al. </w:t>
      </w:r>
      <w:r w:rsidR="00533020" w:rsidRPr="00E2145E">
        <w:rPr>
          <w:i/>
          <w:iCs/>
          <w:color w:val="auto"/>
          <w:sz w:val="22"/>
          <w:szCs w:val="22"/>
        </w:rPr>
        <w:t>Adverse Childhood Experiences: Using Evidence to Advance Research, Practice, Policy, and Prevention</w:t>
      </w:r>
      <w:r w:rsidR="00533020" w:rsidRPr="00E2145E">
        <w:rPr>
          <w:color w:val="auto"/>
          <w:sz w:val="22"/>
          <w:szCs w:val="22"/>
          <w:shd w:val="clear" w:color="auto" w:fill="FFFFFF"/>
        </w:rPr>
        <w:t>, Elsevier Science &amp; Technology, 2019. [Online]</w:t>
      </w:r>
      <w:r w:rsidR="00533020" w:rsidRPr="00E2145E">
        <w:rPr>
          <w:i/>
          <w:iCs/>
          <w:color w:val="auto"/>
          <w:sz w:val="22"/>
          <w:szCs w:val="22"/>
        </w:rPr>
        <w:t> ProQuest Ebook Central</w:t>
      </w:r>
      <w:r w:rsidR="00533020" w:rsidRPr="00E2145E">
        <w:rPr>
          <w:color w:val="auto"/>
          <w:sz w:val="22"/>
          <w:szCs w:val="22"/>
          <w:shd w:val="clear" w:color="auto" w:fill="FFFFFF"/>
        </w:rPr>
        <w:t xml:space="preserve">. Available at </w:t>
      </w:r>
      <w:hyperlink r:id="rId11" w:history="1">
        <w:r w:rsidR="00533020" w:rsidRPr="00E2145E">
          <w:rPr>
            <w:rStyle w:val="Hyperlink"/>
            <w:color w:val="auto"/>
            <w:sz w:val="22"/>
            <w:szCs w:val="22"/>
            <w:shd w:val="clear" w:color="auto" w:fill="FFFFFF"/>
          </w:rPr>
          <w:t>https://ebookcentral.proquest.com/lib/trinity/detail.action?docID=5917637</w:t>
        </w:r>
      </w:hyperlink>
      <w:r w:rsidR="00533020" w:rsidRPr="00E2145E">
        <w:rPr>
          <w:color w:val="auto"/>
          <w:sz w:val="22"/>
          <w:szCs w:val="22"/>
          <w:shd w:val="clear" w:color="auto" w:fill="FFFFFF"/>
        </w:rPr>
        <w:t>. P17 (Accessed 30</w:t>
      </w:r>
      <w:r w:rsidR="00533020" w:rsidRPr="00E2145E">
        <w:rPr>
          <w:color w:val="auto"/>
          <w:sz w:val="22"/>
          <w:szCs w:val="22"/>
          <w:shd w:val="clear" w:color="auto" w:fill="FFFFFF"/>
          <w:vertAlign w:val="superscript"/>
        </w:rPr>
        <w:t>th</w:t>
      </w:r>
      <w:r w:rsidR="00533020" w:rsidRPr="00E2145E">
        <w:rPr>
          <w:color w:val="auto"/>
          <w:sz w:val="22"/>
          <w:szCs w:val="22"/>
          <w:shd w:val="clear" w:color="auto" w:fill="FFFFFF"/>
        </w:rPr>
        <w:t xml:space="preserve"> August 2023). </w:t>
      </w:r>
    </w:p>
    <w:p w14:paraId="33C13BE2" w14:textId="3177BCB4" w:rsidR="00883776" w:rsidRPr="00E2145E" w:rsidRDefault="00883776"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598F0D05" w14:textId="0EEE74CE" w:rsidR="00883776" w:rsidRPr="00E2145E" w:rsidRDefault="00883776" w:rsidP="00533020">
      <w:pPr>
        <w:shd w:val="clear" w:color="auto" w:fill="FFFFFF"/>
        <w:overflowPunct/>
        <w:autoSpaceDE/>
        <w:autoSpaceDN/>
        <w:adjustRightInd/>
        <w:spacing w:line="360" w:lineRule="auto"/>
        <w:jc w:val="both"/>
        <w:textAlignment w:val="auto"/>
        <w:rPr>
          <w:color w:val="auto"/>
          <w:sz w:val="18"/>
          <w:szCs w:val="22"/>
          <w:shd w:val="clear" w:color="auto" w:fill="FFFFFF"/>
        </w:rPr>
      </w:pPr>
      <w:r w:rsidRPr="00E2145E">
        <w:rPr>
          <w:color w:val="auto"/>
          <w:sz w:val="22"/>
          <w:szCs w:val="27"/>
          <w:shd w:val="clear" w:color="auto" w:fill="FFFFFF"/>
        </w:rPr>
        <w:t>Borton, T. (1970) Reach Touch and Teach, London: Hutchinson cited in Jasper, M. (2003) Beginning Reflective Practice, Cheltenham: Nelson Thornes.</w:t>
      </w:r>
    </w:p>
    <w:p w14:paraId="0785822F"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27E001B1"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r w:rsidRPr="00E2145E">
        <w:rPr>
          <w:color w:val="auto"/>
          <w:sz w:val="22"/>
          <w:szCs w:val="22"/>
          <w:shd w:val="clear" w:color="auto" w:fill="FFFFFF"/>
        </w:rPr>
        <w:t xml:space="preserve">British association of social workers (2023). ‘Serious care review: Baby Peter.’ [Online]. Available at </w:t>
      </w:r>
      <w:hyperlink r:id="rId12" w:history="1">
        <w:r w:rsidRPr="00E2145E">
          <w:rPr>
            <w:rStyle w:val="Hyperlink"/>
            <w:color w:val="auto"/>
            <w:sz w:val="22"/>
            <w:szCs w:val="22"/>
            <w:shd w:val="clear" w:color="auto" w:fill="FFFFFF"/>
          </w:rPr>
          <w:t>https://www.basw.co.uk/system/files/resources/basw_111257-10_0.pdf</w:t>
        </w:r>
      </w:hyperlink>
      <w:r w:rsidRPr="00E2145E">
        <w:rPr>
          <w:color w:val="auto"/>
          <w:sz w:val="22"/>
          <w:szCs w:val="22"/>
          <w:shd w:val="clear" w:color="auto" w:fill="FFFFFF"/>
        </w:rPr>
        <w:t xml:space="preserve"> (Accessed 28th September 2023).</w:t>
      </w:r>
    </w:p>
    <w:p w14:paraId="57ADBB1E"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3EF0433E" w14:textId="77777777" w:rsidR="00533020" w:rsidRPr="00E2145E" w:rsidRDefault="00533020" w:rsidP="00533020">
      <w:pPr>
        <w:spacing w:line="360" w:lineRule="auto"/>
        <w:jc w:val="both"/>
        <w:rPr>
          <w:color w:val="auto"/>
          <w:sz w:val="22"/>
          <w:szCs w:val="22"/>
        </w:rPr>
      </w:pPr>
      <w:r w:rsidRPr="00E2145E">
        <w:rPr>
          <w:color w:val="auto"/>
          <w:sz w:val="22"/>
          <w:szCs w:val="22"/>
        </w:rPr>
        <w:t>Brown, K. and Rutter, L. (2015). Critical Thinking and Professional Judgement for Social Work. (4th edition). London: Sage. P19.</w:t>
      </w:r>
    </w:p>
    <w:p w14:paraId="22507718" w14:textId="77777777" w:rsidR="00533020" w:rsidRPr="00E2145E" w:rsidRDefault="00533020" w:rsidP="00533020">
      <w:pPr>
        <w:spacing w:line="360" w:lineRule="auto"/>
        <w:jc w:val="both"/>
        <w:rPr>
          <w:color w:val="auto"/>
          <w:sz w:val="22"/>
          <w:szCs w:val="22"/>
        </w:rPr>
      </w:pPr>
    </w:p>
    <w:p w14:paraId="03F597D5"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Burke, B. (2013) ‘Anti-oppressive practice’, in Davies, M, 4</w:t>
      </w:r>
      <w:r w:rsidRPr="00E2145E">
        <w:rPr>
          <w:color w:val="auto"/>
          <w:sz w:val="22"/>
          <w:szCs w:val="22"/>
          <w:shd w:val="clear" w:color="auto" w:fill="FFFFFF"/>
          <w:vertAlign w:val="superscript"/>
        </w:rPr>
        <w:t>th</w:t>
      </w:r>
      <w:r w:rsidRPr="00E2145E">
        <w:rPr>
          <w:color w:val="auto"/>
          <w:sz w:val="22"/>
          <w:szCs w:val="22"/>
          <w:shd w:val="clear" w:color="auto" w:fill="FFFFFF"/>
        </w:rPr>
        <w:t xml:space="preserve"> edn, </w:t>
      </w:r>
      <w:r w:rsidRPr="00E2145E">
        <w:rPr>
          <w:i/>
          <w:color w:val="auto"/>
          <w:sz w:val="22"/>
          <w:szCs w:val="22"/>
          <w:shd w:val="clear" w:color="auto" w:fill="FFFFFF"/>
        </w:rPr>
        <w:t>The Blackwell companion to social work</w:t>
      </w:r>
      <w:r w:rsidRPr="00E2145E">
        <w:rPr>
          <w:color w:val="auto"/>
          <w:sz w:val="22"/>
          <w:szCs w:val="22"/>
          <w:shd w:val="clear" w:color="auto" w:fill="FFFFFF"/>
        </w:rPr>
        <w:t>, Chichester, John Wiley &amp; sons, pp 414-416.</w:t>
      </w:r>
    </w:p>
    <w:p w14:paraId="7FCE7E1F"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2FC970DC"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Children Act (1989) [Online]. Available at </w:t>
      </w:r>
      <w:hyperlink r:id="rId13" w:history="1">
        <w:r w:rsidRPr="00E2145E">
          <w:rPr>
            <w:rStyle w:val="Hyperlink"/>
            <w:color w:val="auto"/>
            <w:sz w:val="22"/>
            <w:szCs w:val="22"/>
          </w:rPr>
          <w:t>https://www.legislation.gov.uk/ukpga/1989/41/contents</w:t>
        </w:r>
      </w:hyperlink>
      <w:r w:rsidRPr="00E2145E">
        <w:rPr>
          <w:color w:val="auto"/>
          <w:sz w:val="22"/>
          <w:szCs w:val="22"/>
        </w:rPr>
        <w:t xml:space="preserve"> (Accessed 30th August 2023). </w:t>
      </w:r>
    </w:p>
    <w:p w14:paraId="5DFB7CAA" w14:textId="77777777" w:rsidR="00533020" w:rsidRPr="00E2145E" w:rsidRDefault="00533020" w:rsidP="00533020">
      <w:pPr>
        <w:spacing w:line="360" w:lineRule="auto"/>
        <w:jc w:val="both"/>
        <w:rPr>
          <w:color w:val="auto"/>
          <w:sz w:val="22"/>
          <w:szCs w:val="22"/>
        </w:rPr>
      </w:pPr>
    </w:p>
    <w:p w14:paraId="13EA704F" w14:textId="0EA05ADE" w:rsidR="00533020" w:rsidRPr="00E2145E" w:rsidRDefault="003456E6" w:rsidP="00533020">
      <w:pPr>
        <w:overflowPunct/>
        <w:autoSpaceDE/>
        <w:autoSpaceDN/>
        <w:adjustRightInd/>
        <w:spacing w:line="360" w:lineRule="auto"/>
        <w:jc w:val="both"/>
        <w:textAlignment w:val="auto"/>
        <w:rPr>
          <w:rFonts w:eastAsiaTheme="minorHAnsi"/>
          <w:color w:val="auto"/>
          <w:sz w:val="22"/>
          <w:szCs w:val="22"/>
          <w:shd w:val="clear" w:color="auto" w:fill="FFFFFF"/>
          <w:lang w:eastAsia="en-US"/>
        </w:rPr>
      </w:pPr>
      <w:r w:rsidRPr="00E2145E">
        <w:rPr>
          <w:rFonts w:eastAsiaTheme="minorHAnsi"/>
          <w:color w:val="auto"/>
          <w:sz w:val="22"/>
          <w:szCs w:val="22"/>
          <w:shd w:val="clear" w:color="auto" w:fill="FFFFFF"/>
          <w:lang w:eastAsia="en-US"/>
        </w:rPr>
        <w:t>Crawford, K (2011)</w:t>
      </w:r>
      <w:r w:rsidR="00533020" w:rsidRPr="00E2145E">
        <w:rPr>
          <w:rFonts w:eastAsiaTheme="minorHAnsi"/>
          <w:color w:val="auto"/>
          <w:sz w:val="22"/>
          <w:szCs w:val="22"/>
          <w:shd w:val="clear" w:color="auto" w:fill="FFFFFF"/>
          <w:lang w:eastAsia="en-US"/>
        </w:rPr>
        <w:t>. ‘</w:t>
      </w:r>
      <w:r w:rsidR="00533020" w:rsidRPr="00E2145E">
        <w:rPr>
          <w:rFonts w:eastAsiaTheme="minorHAnsi"/>
          <w:i/>
          <w:iCs/>
          <w:color w:val="auto"/>
          <w:sz w:val="22"/>
          <w:szCs w:val="22"/>
          <w:lang w:eastAsia="en-US"/>
        </w:rPr>
        <w:t xml:space="preserve">Interprofessional Collaboration in Social Work Practice’ </w:t>
      </w:r>
      <w:r w:rsidRPr="00E2145E">
        <w:rPr>
          <w:rFonts w:eastAsiaTheme="minorHAnsi"/>
          <w:color w:val="auto"/>
          <w:sz w:val="22"/>
          <w:szCs w:val="22"/>
          <w:shd w:val="clear" w:color="auto" w:fill="FFFFFF"/>
          <w:lang w:eastAsia="en-US"/>
        </w:rPr>
        <w:t>, SAGE Publications, Limited.</w:t>
      </w:r>
      <w:r w:rsidR="00533020" w:rsidRPr="00E2145E">
        <w:rPr>
          <w:rFonts w:eastAsiaTheme="minorHAnsi"/>
          <w:i/>
          <w:iCs/>
          <w:color w:val="auto"/>
          <w:sz w:val="22"/>
          <w:szCs w:val="22"/>
          <w:lang w:eastAsia="en-US"/>
        </w:rPr>
        <w:t> </w:t>
      </w:r>
      <w:r w:rsidRPr="00E2145E">
        <w:rPr>
          <w:rFonts w:eastAsiaTheme="minorHAnsi"/>
          <w:i/>
          <w:iCs/>
          <w:color w:val="auto"/>
          <w:sz w:val="22"/>
          <w:szCs w:val="22"/>
          <w:lang w:eastAsia="en-US"/>
        </w:rPr>
        <w:t xml:space="preserve"> </w:t>
      </w:r>
      <w:r w:rsidR="00533020" w:rsidRPr="00E2145E">
        <w:rPr>
          <w:rFonts w:eastAsiaTheme="minorHAnsi"/>
          <w:i/>
          <w:iCs/>
          <w:color w:val="auto"/>
          <w:sz w:val="22"/>
          <w:szCs w:val="22"/>
          <w:lang w:eastAsia="en-US"/>
        </w:rPr>
        <w:t>ProQuest Ebook Central</w:t>
      </w:r>
      <w:r w:rsidR="00533020" w:rsidRPr="00E2145E">
        <w:rPr>
          <w:rFonts w:eastAsiaTheme="minorHAnsi"/>
          <w:color w:val="auto"/>
          <w:sz w:val="22"/>
          <w:szCs w:val="22"/>
          <w:shd w:val="clear" w:color="auto" w:fill="FFFFFF"/>
          <w:lang w:eastAsia="en-US"/>
        </w:rPr>
        <w:t xml:space="preserve">, </w:t>
      </w:r>
      <w:hyperlink r:id="rId14" w:history="1">
        <w:r w:rsidR="00533020" w:rsidRPr="00E2145E">
          <w:rPr>
            <w:rFonts w:eastAsiaTheme="minorHAnsi"/>
            <w:color w:val="auto"/>
            <w:sz w:val="22"/>
            <w:szCs w:val="22"/>
            <w:u w:val="single"/>
            <w:shd w:val="clear" w:color="auto" w:fill="FFFFFF"/>
            <w:lang w:eastAsia="en-US"/>
          </w:rPr>
          <w:t>https://ebookcentral.proquest.com/lib/trinity/detail.action?docID=820103</w:t>
        </w:r>
      </w:hyperlink>
      <w:r w:rsidR="00533020" w:rsidRPr="00E2145E">
        <w:rPr>
          <w:rFonts w:eastAsiaTheme="minorHAnsi"/>
          <w:color w:val="auto"/>
          <w:sz w:val="22"/>
          <w:szCs w:val="22"/>
          <w:shd w:val="clear" w:color="auto" w:fill="FFFFFF"/>
          <w:lang w:eastAsia="en-US"/>
        </w:rPr>
        <w:t xml:space="preserve">. P56 </w:t>
      </w:r>
    </w:p>
    <w:p w14:paraId="2B057ECF" w14:textId="4FF97C71"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0CDE84E6" w14:textId="77777777" w:rsidR="00533020" w:rsidRPr="00E2145E" w:rsidRDefault="00533020" w:rsidP="00533020">
      <w:pPr>
        <w:spacing w:line="360" w:lineRule="auto"/>
        <w:jc w:val="both"/>
        <w:rPr>
          <w:color w:val="auto"/>
          <w:sz w:val="22"/>
          <w:szCs w:val="22"/>
          <w:lang w:val="en"/>
        </w:rPr>
      </w:pPr>
      <w:r w:rsidRPr="00E2145E">
        <w:rPr>
          <w:color w:val="auto"/>
          <w:sz w:val="22"/>
          <w:szCs w:val="22"/>
          <w:lang w:val="en"/>
        </w:rPr>
        <w:t xml:space="preserve">Community care (2018). ‘Disguised compliance: applying a relationship-based approach.’ [Online]. Available at </w:t>
      </w:r>
      <w:hyperlink r:id="rId15" w:history="1">
        <w:r w:rsidRPr="00E2145E">
          <w:rPr>
            <w:rStyle w:val="Hyperlink"/>
            <w:color w:val="auto"/>
            <w:sz w:val="22"/>
            <w:szCs w:val="22"/>
            <w:lang w:val="en"/>
          </w:rPr>
          <w:t>https://www.communitycare.co.uk/2018/11/26/disguised-compliance-applying-relationship-based-approach/</w:t>
        </w:r>
      </w:hyperlink>
      <w:r w:rsidRPr="00E2145E">
        <w:rPr>
          <w:color w:val="auto"/>
          <w:sz w:val="22"/>
          <w:szCs w:val="22"/>
          <w:lang w:val="en"/>
        </w:rPr>
        <w:t xml:space="preserve"> (Accessed 28</w:t>
      </w:r>
      <w:r w:rsidRPr="00E2145E">
        <w:rPr>
          <w:color w:val="auto"/>
          <w:sz w:val="22"/>
          <w:szCs w:val="22"/>
          <w:vertAlign w:val="superscript"/>
          <w:lang w:val="en"/>
        </w:rPr>
        <w:t>th</w:t>
      </w:r>
      <w:r w:rsidRPr="00E2145E">
        <w:rPr>
          <w:color w:val="auto"/>
          <w:sz w:val="22"/>
          <w:szCs w:val="22"/>
          <w:lang w:val="en"/>
        </w:rPr>
        <w:t xml:space="preserve"> September 2023).</w:t>
      </w:r>
    </w:p>
    <w:p w14:paraId="4F9D19C9" w14:textId="77777777" w:rsidR="00533020" w:rsidRPr="00E2145E" w:rsidRDefault="00533020" w:rsidP="00533020">
      <w:pPr>
        <w:spacing w:line="360" w:lineRule="auto"/>
        <w:jc w:val="both"/>
        <w:rPr>
          <w:color w:val="auto"/>
          <w:sz w:val="22"/>
          <w:szCs w:val="22"/>
          <w:lang w:val="en"/>
        </w:rPr>
      </w:pPr>
    </w:p>
    <w:p w14:paraId="58F310A1"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rPr>
      </w:pPr>
      <w:r w:rsidRPr="00E2145E">
        <w:rPr>
          <w:color w:val="auto"/>
          <w:sz w:val="22"/>
          <w:szCs w:val="22"/>
        </w:rPr>
        <w:t xml:space="preserve">Community care (2012). ‘How to use body language to improve your social work practice.’ [Online]. Available at </w:t>
      </w:r>
      <w:hyperlink r:id="rId16" w:history="1">
        <w:r w:rsidRPr="00E2145E">
          <w:rPr>
            <w:rStyle w:val="Hyperlink"/>
            <w:color w:val="auto"/>
            <w:sz w:val="22"/>
            <w:szCs w:val="22"/>
          </w:rPr>
          <w:t>https://www.communitycare.co.uk/2012/08/10/how-to-use-body-language-to-improve-your-social-work-practice/</w:t>
        </w:r>
      </w:hyperlink>
      <w:r w:rsidRPr="00E2145E">
        <w:rPr>
          <w:color w:val="auto"/>
          <w:sz w:val="22"/>
          <w:szCs w:val="22"/>
        </w:rPr>
        <w:t xml:space="preserve"> (Accessed 28</w:t>
      </w:r>
      <w:r w:rsidRPr="00E2145E">
        <w:rPr>
          <w:color w:val="auto"/>
          <w:sz w:val="22"/>
          <w:szCs w:val="22"/>
          <w:vertAlign w:val="superscript"/>
        </w:rPr>
        <w:t>th</w:t>
      </w:r>
      <w:r w:rsidRPr="00E2145E">
        <w:rPr>
          <w:color w:val="auto"/>
          <w:sz w:val="22"/>
          <w:szCs w:val="22"/>
        </w:rPr>
        <w:t xml:space="preserve"> September 2023).</w:t>
      </w:r>
    </w:p>
    <w:p w14:paraId="7FD1DDCE"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rPr>
      </w:pPr>
    </w:p>
    <w:p w14:paraId="31372890" w14:textId="5F3E2CDF" w:rsidR="00533020" w:rsidRDefault="00533020" w:rsidP="00533020">
      <w:pPr>
        <w:spacing w:line="360" w:lineRule="auto"/>
        <w:jc w:val="both"/>
        <w:rPr>
          <w:color w:val="auto"/>
          <w:sz w:val="22"/>
          <w:szCs w:val="22"/>
        </w:rPr>
      </w:pPr>
      <w:r w:rsidRPr="00E2145E">
        <w:rPr>
          <w:color w:val="auto"/>
          <w:sz w:val="22"/>
          <w:szCs w:val="22"/>
        </w:rPr>
        <w:t xml:space="preserve">Community Care (2011). ‘Social workers struggle with hostile and intimidation parents.’ [Online]. Available at </w:t>
      </w:r>
      <w:hyperlink r:id="rId17" w:history="1">
        <w:r w:rsidRPr="00E2145E">
          <w:rPr>
            <w:rStyle w:val="Hyperlink"/>
            <w:color w:val="auto"/>
            <w:sz w:val="22"/>
            <w:szCs w:val="22"/>
          </w:rPr>
          <w:t>https://www.communitycare.co.uk/2011/09/30/social-workers-struggle-with-hostile-and-intimidating-parents/</w:t>
        </w:r>
      </w:hyperlink>
      <w:r w:rsidRPr="00E2145E">
        <w:rPr>
          <w:color w:val="auto"/>
          <w:sz w:val="22"/>
          <w:szCs w:val="22"/>
        </w:rPr>
        <w:t xml:space="preserve"> (Accessed 28</w:t>
      </w:r>
      <w:r w:rsidRPr="00E2145E">
        <w:rPr>
          <w:color w:val="auto"/>
          <w:sz w:val="22"/>
          <w:szCs w:val="22"/>
          <w:vertAlign w:val="superscript"/>
        </w:rPr>
        <w:t>th</w:t>
      </w:r>
      <w:r w:rsidRPr="00E2145E">
        <w:rPr>
          <w:color w:val="auto"/>
          <w:sz w:val="22"/>
          <w:szCs w:val="22"/>
        </w:rPr>
        <w:t xml:space="preserve"> September 2023). </w:t>
      </w:r>
    </w:p>
    <w:p w14:paraId="6F4C6051" w14:textId="47AE5AAA" w:rsidR="00C8027A" w:rsidRDefault="00C8027A" w:rsidP="00533020">
      <w:pPr>
        <w:spacing w:line="360" w:lineRule="auto"/>
        <w:jc w:val="both"/>
        <w:rPr>
          <w:color w:val="auto"/>
          <w:sz w:val="22"/>
          <w:szCs w:val="22"/>
        </w:rPr>
      </w:pPr>
    </w:p>
    <w:p w14:paraId="06D8FDA9" w14:textId="05F5AAE1" w:rsidR="00C8027A" w:rsidRPr="00C8027A" w:rsidRDefault="00C8027A" w:rsidP="00533020">
      <w:pPr>
        <w:spacing w:line="360" w:lineRule="auto"/>
        <w:jc w:val="both"/>
        <w:rPr>
          <w:color w:val="auto"/>
          <w:sz w:val="22"/>
          <w:szCs w:val="22"/>
        </w:rPr>
      </w:pPr>
      <w:r w:rsidRPr="00C8027A">
        <w:rPr>
          <w:color w:val="auto"/>
          <w:sz w:val="22"/>
          <w:szCs w:val="22"/>
        </w:rPr>
        <w:t xml:space="preserve">Data protection Act (2018). ‘Part 3 Social work Data.’ [Online]. Available at </w:t>
      </w:r>
      <w:hyperlink r:id="rId18" w:history="1">
        <w:r w:rsidRPr="00C8027A">
          <w:rPr>
            <w:color w:val="auto"/>
            <w:sz w:val="22"/>
            <w:szCs w:val="22"/>
            <w:u w:val="single"/>
          </w:rPr>
          <w:t>Data Protection Act 2018 (legislation.gov.uk)</w:t>
        </w:r>
      </w:hyperlink>
      <w:r w:rsidRPr="00C8027A">
        <w:rPr>
          <w:color w:val="auto"/>
          <w:sz w:val="22"/>
          <w:szCs w:val="22"/>
        </w:rPr>
        <w:t xml:space="preserve"> (Accessed 29</w:t>
      </w:r>
      <w:r w:rsidRPr="00C8027A">
        <w:rPr>
          <w:color w:val="auto"/>
          <w:sz w:val="22"/>
          <w:szCs w:val="22"/>
          <w:vertAlign w:val="superscript"/>
        </w:rPr>
        <w:t>th</w:t>
      </w:r>
      <w:r w:rsidRPr="00C8027A">
        <w:rPr>
          <w:color w:val="auto"/>
          <w:sz w:val="22"/>
          <w:szCs w:val="22"/>
        </w:rPr>
        <w:t xml:space="preserve"> September 2023). </w:t>
      </w:r>
    </w:p>
    <w:p w14:paraId="0517892B" w14:textId="1B8BAC0C" w:rsidR="004B2DF5" w:rsidRPr="00E2145E" w:rsidRDefault="004B2DF5" w:rsidP="00533020">
      <w:pPr>
        <w:spacing w:line="360" w:lineRule="auto"/>
        <w:jc w:val="both"/>
        <w:rPr>
          <w:color w:val="auto"/>
          <w:sz w:val="22"/>
          <w:szCs w:val="22"/>
        </w:rPr>
      </w:pPr>
    </w:p>
    <w:p w14:paraId="7CA90A88" w14:textId="77777777" w:rsidR="004B2DF5" w:rsidRPr="00E2145E" w:rsidRDefault="004B2DF5" w:rsidP="004B2DF5">
      <w:pPr>
        <w:spacing w:line="360" w:lineRule="auto"/>
        <w:rPr>
          <w:color w:val="auto"/>
          <w:sz w:val="22"/>
          <w:szCs w:val="22"/>
        </w:rPr>
      </w:pPr>
      <w:r w:rsidRPr="00E2145E">
        <w:rPr>
          <w:color w:val="auto"/>
          <w:sz w:val="22"/>
          <w:szCs w:val="22"/>
        </w:rPr>
        <w:t xml:space="preserve">Diclemente, C and Prochaska, J.  (1983), ‘Stage and processes of self-change of smoking: Toward and integrative model of change.’ [Online]. Available at </w:t>
      </w:r>
      <w:hyperlink r:id="rId19" w:history="1">
        <w:r w:rsidRPr="00E2145E">
          <w:rPr>
            <w:rStyle w:val="Hyperlink"/>
            <w:color w:val="auto"/>
            <w:sz w:val="22"/>
            <w:szCs w:val="22"/>
          </w:rPr>
          <w:t>https://static1.squarespace.com/static/5e8cca3f54b123010e2d5787/t/5e8f600612e804169a31f650/1586454535493/Stages-of-Change-Prochaska-DiClemente-1983.pdf</w:t>
        </w:r>
      </w:hyperlink>
      <w:r w:rsidRPr="00E2145E">
        <w:rPr>
          <w:color w:val="auto"/>
          <w:sz w:val="22"/>
          <w:szCs w:val="22"/>
        </w:rPr>
        <w:t xml:space="preserve"> (Accessed 18th September 2023).</w:t>
      </w:r>
    </w:p>
    <w:p w14:paraId="2C1BF88D" w14:textId="6F02565E"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rPr>
      </w:pPr>
    </w:p>
    <w:p w14:paraId="481B03B4"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rPr>
      </w:pPr>
      <w:r w:rsidRPr="00E2145E">
        <w:rPr>
          <w:color w:val="auto"/>
          <w:sz w:val="22"/>
          <w:szCs w:val="22"/>
        </w:rPr>
        <w:t xml:space="preserve">Dominelli, L and Campling. ‘Anti Opressive Social Work Theory and Practice’. New York: Bloomsbury Academic, 2002. ISBN 9780333771556. Disponivel em: [Online]. Available ay </w:t>
      </w:r>
      <w:hyperlink r:id="rId20" w:history="1">
        <w:r w:rsidRPr="00E2145E">
          <w:rPr>
            <w:rStyle w:val="Hyperlink"/>
            <w:color w:val="auto"/>
            <w:sz w:val="22"/>
            <w:szCs w:val="22"/>
          </w:rPr>
          <w:t>https://search-ebscohost-com.ezproxy.uwtsd.ac.uk/login.aspx?direct=true&amp;db=nlebk&amp;AN=80461&amp;site=ehost-live</w:t>
        </w:r>
      </w:hyperlink>
      <w:r w:rsidRPr="00E2145E">
        <w:rPr>
          <w:color w:val="auto"/>
          <w:sz w:val="22"/>
          <w:szCs w:val="22"/>
        </w:rPr>
        <w:t xml:space="preserve"> (Accessed 28</w:t>
      </w:r>
      <w:r w:rsidRPr="00E2145E">
        <w:rPr>
          <w:color w:val="auto"/>
          <w:sz w:val="22"/>
          <w:szCs w:val="22"/>
          <w:vertAlign w:val="superscript"/>
        </w:rPr>
        <w:t>th</w:t>
      </w:r>
      <w:r w:rsidRPr="00E2145E">
        <w:rPr>
          <w:color w:val="auto"/>
          <w:sz w:val="22"/>
          <w:szCs w:val="22"/>
        </w:rPr>
        <w:t xml:space="preserve"> September 2023).</w:t>
      </w:r>
    </w:p>
    <w:p w14:paraId="4F69D8FF"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rPr>
      </w:pPr>
    </w:p>
    <w:p w14:paraId="2AB688DA"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English Government (2014). ‘Care Act 2014’. [Online]. Available at </w:t>
      </w:r>
      <w:hyperlink r:id="rId21" w:history="1">
        <w:r w:rsidRPr="00E2145E">
          <w:rPr>
            <w:rStyle w:val="Hyperlink"/>
            <w:color w:val="auto"/>
            <w:sz w:val="22"/>
            <w:szCs w:val="22"/>
          </w:rPr>
          <w:t>https://www.legislation.gov.uk/ukpga/2014/23/contents/enacted</w:t>
        </w:r>
      </w:hyperlink>
      <w:r w:rsidRPr="00E2145E">
        <w:rPr>
          <w:color w:val="auto"/>
          <w:sz w:val="22"/>
          <w:szCs w:val="22"/>
        </w:rPr>
        <w:t xml:space="preserve"> (Accessed 13th August 2023). </w:t>
      </w:r>
    </w:p>
    <w:p w14:paraId="37ACE159" w14:textId="77777777" w:rsidR="00533020" w:rsidRPr="00E2145E" w:rsidRDefault="00533020" w:rsidP="00533020">
      <w:pPr>
        <w:spacing w:line="360" w:lineRule="auto"/>
        <w:jc w:val="both"/>
        <w:rPr>
          <w:color w:val="auto"/>
          <w:sz w:val="22"/>
          <w:szCs w:val="22"/>
          <w:lang w:val="en"/>
        </w:rPr>
      </w:pPr>
    </w:p>
    <w:p w14:paraId="7E4DD81D" w14:textId="77777777" w:rsidR="00533020" w:rsidRPr="00E2145E" w:rsidRDefault="00533020" w:rsidP="00533020">
      <w:pPr>
        <w:spacing w:line="360" w:lineRule="auto"/>
        <w:jc w:val="both"/>
        <w:rPr>
          <w:color w:val="auto"/>
          <w:sz w:val="22"/>
          <w:szCs w:val="22"/>
          <w:lang w:val="en"/>
        </w:rPr>
      </w:pPr>
      <w:r w:rsidRPr="00E2145E">
        <w:rPr>
          <w:color w:val="auto"/>
          <w:sz w:val="22"/>
          <w:szCs w:val="22"/>
          <w:lang w:val="en"/>
        </w:rPr>
        <w:t xml:space="preserve">European convention on Human Rights (1953). [Online]. Available at </w:t>
      </w:r>
      <w:hyperlink r:id="rId22" w:history="1">
        <w:r w:rsidRPr="00E2145E">
          <w:rPr>
            <w:rStyle w:val="Hyperlink"/>
            <w:color w:val="auto"/>
            <w:sz w:val="22"/>
            <w:szCs w:val="22"/>
            <w:lang w:val="en"/>
          </w:rPr>
          <w:t>https://www.gov.uk/government/collections/human-rights-the-uks-international-human-rights-obligations</w:t>
        </w:r>
      </w:hyperlink>
      <w:r w:rsidRPr="00E2145E">
        <w:rPr>
          <w:color w:val="auto"/>
          <w:sz w:val="22"/>
          <w:szCs w:val="22"/>
          <w:lang w:val="en"/>
        </w:rPr>
        <w:t xml:space="preserve"> (Accessed 28th September 2023).</w:t>
      </w:r>
    </w:p>
    <w:p w14:paraId="0B68C700" w14:textId="77777777" w:rsidR="00533020" w:rsidRPr="00E2145E" w:rsidRDefault="00533020" w:rsidP="00533020">
      <w:pPr>
        <w:spacing w:line="360" w:lineRule="auto"/>
        <w:jc w:val="both"/>
        <w:rPr>
          <w:color w:val="auto"/>
          <w:sz w:val="22"/>
          <w:szCs w:val="22"/>
          <w:lang w:val="en"/>
        </w:rPr>
      </w:pPr>
    </w:p>
    <w:p w14:paraId="4DA70538" w14:textId="77777777" w:rsidR="00533020" w:rsidRPr="00E2145E" w:rsidRDefault="00533020" w:rsidP="00533020">
      <w:pPr>
        <w:overflowPunct/>
        <w:autoSpaceDE/>
        <w:autoSpaceDN/>
        <w:adjustRightInd/>
        <w:spacing w:line="360" w:lineRule="auto"/>
        <w:jc w:val="both"/>
        <w:textAlignment w:val="auto"/>
        <w:rPr>
          <w:rFonts w:eastAsiaTheme="minorHAnsi"/>
          <w:color w:val="auto"/>
          <w:sz w:val="22"/>
          <w:szCs w:val="22"/>
          <w:lang w:eastAsia="en-US"/>
        </w:rPr>
      </w:pPr>
      <w:r w:rsidRPr="00E2145E">
        <w:rPr>
          <w:rFonts w:eastAsiaTheme="minorHAnsi"/>
          <w:color w:val="auto"/>
          <w:spacing w:val="-5"/>
          <w:sz w:val="22"/>
          <w:szCs w:val="22"/>
          <w:shd w:val="clear" w:color="auto" w:fill="FFFFFF"/>
          <w:lang w:eastAsia="en-US"/>
        </w:rPr>
        <w:t>Halton, Carmel, et al. “Continuing Professional Development: The International Context.” </w:t>
      </w:r>
      <w:r w:rsidRPr="00E2145E">
        <w:rPr>
          <w:rFonts w:eastAsiaTheme="minorHAnsi"/>
          <w:i/>
          <w:iCs/>
          <w:color w:val="auto"/>
          <w:spacing w:val="-5"/>
          <w:sz w:val="22"/>
          <w:szCs w:val="22"/>
          <w:shd w:val="clear" w:color="auto" w:fill="FFFFFF"/>
          <w:lang w:eastAsia="en-US"/>
        </w:rPr>
        <w:t>Continuing Professional Development in Social Work</w:t>
      </w:r>
      <w:r w:rsidRPr="00E2145E">
        <w:rPr>
          <w:rFonts w:eastAsiaTheme="minorHAnsi"/>
          <w:color w:val="auto"/>
          <w:spacing w:val="-5"/>
          <w:sz w:val="22"/>
          <w:szCs w:val="22"/>
          <w:shd w:val="clear" w:color="auto" w:fill="FFFFFF"/>
          <w:lang w:eastAsia="en-US"/>
        </w:rPr>
        <w:t>, 1st ed., Bristol University Press, 2014, pp. 1–16. </w:t>
      </w:r>
      <w:r w:rsidRPr="00E2145E">
        <w:rPr>
          <w:rFonts w:eastAsiaTheme="minorHAnsi"/>
          <w:i/>
          <w:iCs/>
          <w:color w:val="auto"/>
          <w:spacing w:val="-5"/>
          <w:sz w:val="22"/>
          <w:szCs w:val="22"/>
          <w:shd w:val="clear" w:color="auto" w:fill="FFFFFF"/>
          <w:lang w:eastAsia="en-US"/>
        </w:rPr>
        <w:t>JSTOR</w:t>
      </w:r>
      <w:r w:rsidRPr="00E2145E">
        <w:rPr>
          <w:rFonts w:eastAsiaTheme="minorHAnsi"/>
          <w:color w:val="auto"/>
          <w:spacing w:val="-5"/>
          <w:sz w:val="22"/>
          <w:szCs w:val="22"/>
          <w:shd w:val="clear" w:color="auto" w:fill="FFFFFF"/>
          <w:lang w:eastAsia="en-US"/>
        </w:rPr>
        <w:t xml:space="preserve">, </w:t>
      </w:r>
      <w:hyperlink r:id="rId23" w:history="1">
        <w:r w:rsidRPr="00E2145E">
          <w:rPr>
            <w:rStyle w:val="Hyperlink"/>
            <w:rFonts w:eastAsiaTheme="minorHAnsi"/>
            <w:color w:val="auto"/>
            <w:spacing w:val="-5"/>
            <w:sz w:val="22"/>
            <w:szCs w:val="22"/>
            <w:shd w:val="clear" w:color="auto" w:fill="FFFFFF"/>
            <w:lang w:eastAsia="en-US"/>
          </w:rPr>
          <w:t>https://doi.org/10.2307/j.ctt9qgnb4.6</w:t>
        </w:r>
      </w:hyperlink>
      <w:r w:rsidRPr="00E2145E">
        <w:rPr>
          <w:rFonts w:eastAsiaTheme="minorHAnsi"/>
          <w:color w:val="auto"/>
          <w:spacing w:val="-5"/>
          <w:sz w:val="22"/>
          <w:szCs w:val="22"/>
          <w:shd w:val="clear" w:color="auto" w:fill="FFFFFF"/>
          <w:lang w:eastAsia="en-US"/>
        </w:rPr>
        <w:t xml:space="preserve">.  Accessed 10 Oct. 2023. P3 </w:t>
      </w:r>
    </w:p>
    <w:p w14:paraId="1B80145B" w14:textId="77777777" w:rsidR="00533020" w:rsidRPr="00E2145E" w:rsidRDefault="00533020" w:rsidP="00533020">
      <w:pPr>
        <w:spacing w:line="360" w:lineRule="auto"/>
        <w:jc w:val="both"/>
        <w:rPr>
          <w:color w:val="auto"/>
          <w:sz w:val="22"/>
          <w:szCs w:val="22"/>
          <w:lang w:val="en"/>
        </w:rPr>
      </w:pPr>
    </w:p>
    <w:p w14:paraId="1B99A6D3" w14:textId="25EC39F4" w:rsidR="00533020" w:rsidRPr="00E2145E" w:rsidRDefault="00E60F7C" w:rsidP="00533020">
      <w:pPr>
        <w:spacing w:line="360" w:lineRule="auto"/>
        <w:jc w:val="both"/>
        <w:rPr>
          <w:color w:val="auto"/>
          <w:sz w:val="22"/>
          <w:szCs w:val="22"/>
        </w:rPr>
      </w:pPr>
      <w:r w:rsidRPr="00E2145E">
        <w:rPr>
          <w:color w:val="auto"/>
          <w:sz w:val="22"/>
          <w:szCs w:val="22"/>
          <w:shd w:val="clear" w:color="auto" w:fill="FFFFFF"/>
        </w:rPr>
        <w:t>Hoghughi, M</w:t>
      </w:r>
      <w:r w:rsidR="00533020" w:rsidRPr="00E2145E">
        <w:rPr>
          <w:color w:val="auto"/>
          <w:sz w:val="22"/>
          <w:szCs w:val="22"/>
          <w:shd w:val="clear" w:color="auto" w:fill="FFFFFF"/>
        </w:rPr>
        <w:t>, 1998. Good enough parenting for all children-a strategy for a healthier society. </w:t>
      </w:r>
      <w:r w:rsidR="00533020" w:rsidRPr="00E2145E">
        <w:rPr>
          <w:i/>
          <w:iCs/>
          <w:color w:val="auto"/>
          <w:sz w:val="22"/>
          <w:szCs w:val="22"/>
          <w:shd w:val="clear" w:color="auto" w:fill="FFFFFF"/>
        </w:rPr>
        <w:t>Archives of Disease in Childhood, </w:t>
      </w:r>
      <w:r w:rsidR="00533020" w:rsidRPr="00E2145E">
        <w:rPr>
          <w:bCs/>
          <w:color w:val="auto"/>
          <w:sz w:val="22"/>
          <w:szCs w:val="22"/>
          <w:shd w:val="clear" w:color="auto" w:fill="FFFFFF"/>
        </w:rPr>
        <w:t>78</w:t>
      </w:r>
      <w:r w:rsidR="00533020" w:rsidRPr="00E2145E">
        <w:rPr>
          <w:color w:val="auto"/>
          <w:sz w:val="22"/>
          <w:szCs w:val="22"/>
          <w:shd w:val="clear" w:color="auto" w:fill="FFFFFF"/>
        </w:rPr>
        <w:t xml:space="preserve">(4), pp. 293. [Online]. Available at </w:t>
      </w:r>
      <w:hyperlink r:id="rId24" w:history="1">
        <w:r w:rsidR="00533020" w:rsidRPr="00E2145E">
          <w:rPr>
            <w:color w:val="auto"/>
            <w:sz w:val="22"/>
            <w:szCs w:val="22"/>
            <w:u w:val="single"/>
          </w:rPr>
          <w:t>Good enough parenting for all children-a strategy for a healthier society - ProQuest</w:t>
        </w:r>
      </w:hyperlink>
      <w:r w:rsidR="00533020" w:rsidRPr="00E2145E">
        <w:rPr>
          <w:color w:val="auto"/>
          <w:sz w:val="22"/>
          <w:szCs w:val="22"/>
        </w:rPr>
        <w:t xml:space="preserve"> (Accessed 28</w:t>
      </w:r>
      <w:r w:rsidR="00533020" w:rsidRPr="00E2145E">
        <w:rPr>
          <w:color w:val="auto"/>
          <w:sz w:val="22"/>
          <w:szCs w:val="22"/>
          <w:vertAlign w:val="superscript"/>
        </w:rPr>
        <w:t>th</w:t>
      </w:r>
      <w:r w:rsidR="00533020" w:rsidRPr="00E2145E">
        <w:rPr>
          <w:color w:val="auto"/>
          <w:sz w:val="22"/>
          <w:szCs w:val="22"/>
        </w:rPr>
        <w:t xml:space="preserve"> February 2023)</w:t>
      </w:r>
    </w:p>
    <w:p w14:paraId="62562C99" w14:textId="3D73DFF0" w:rsidR="004B2DF5" w:rsidRPr="00E2145E" w:rsidRDefault="004B2DF5" w:rsidP="00533020">
      <w:pPr>
        <w:spacing w:line="360" w:lineRule="auto"/>
        <w:jc w:val="both"/>
        <w:rPr>
          <w:color w:val="auto"/>
          <w:sz w:val="22"/>
          <w:szCs w:val="22"/>
        </w:rPr>
      </w:pPr>
    </w:p>
    <w:p w14:paraId="0C289BCD" w14:textId="6722FF8A" w:rsidR="004B2DF5" w:rsidRPr="00E2145E" w:rsidRDefault="004B2DF5" w:rsidP="004B2DF5">
      <w:pPr>
        <w:overflowPunct/>
        <w:autoSpaceDE/>
        <w:autoSpaceDN/>
        <w:adjustRightInd/>
        <w:spacing w:line="360" w:lineRule="auto"/>
        <w:jc w:val="both"/>
        <w:textAlignment w:val="auto"/>
        <w:rPr>
          <w:rFonts w:eastAsiaTheme="minorHAnsi"/>
          <w:color w:val="auto"/>
          <w:sz w:val="22"/>
          <w:szCs w:val="22"/>
          <w:lang w:val="en" w:eastAsia="en-US"/>
        </w:rPr>
      </w:pPr>
      <w:r w:rsidRPr="00E2145E">
        <w:rPr>
          <w:rFonts w:eastAsiaTheme="minorHAnsi"/>
          <w:color w:val="auto"/>
          <w:sz w:val="22"/>
          <w:szCs w:val="22"/>
          <w:lang w:val="en" w:eastAsia="en-US"/>
        </w:rPr>
        <w:t xml:space="preserve">Howe, D. (2013) ‘Relating theory to practice’, </w:t>
      </w:r>
      <w:bookmarkStart w:id="0" w:name="_Hlk522735967"/>
      <w:r w:rsidRPr="00E2145E">
        <w:rPr>
          <w:rFonts w:eastAsiaTheme="minorHAnsi"/>
          <w:color w:val="auto"/>
          <w:sz w:val="22"/>
          <w:szCs w:val="22"/>
          <w:lang w:val="en" w:eastAsia="en-US"/>
        </w:rPr>
        <w:t>in Davies, M. (4</w:t>
      </w:r>
      <w:r w:rsidRPr="00E2145E">
        <w:rPr>
          <w:rFonts w:eastAsiaTheme="minorHAnsi"/>
          <w:color w:val="auto"/>
          <w:sz w:val="22"/>
          <w:szCs w:val="22"/>
          <w:vertAlign w:val="superscript"/>
          <w:lang w:val="en" w:eastAsia="en-US"/>
        </w:rPr>
        <w:t>th</w:t>
      </w:r>
      <w:r w:rsidRPr="00E2145E">
        <w:rPr>
          <w:rFonts w:eastAsiaTheme="minorHAnsi"/>
          <w:color w:val="auto"/>
          <w:sz w:val="22"/>
          <w:szCs w:val="22"/>
          <w:lang w:val="en" w:eastAsia="en-US"/>
        </w:rPr>
        <w:t xml:space="preserve"> edn) </w:t>
      </w:r>
      <w:r w:rsidRPr="00E2145E">
        <w:rPr>
          <w:rFonts w:eastAsiaTheme="minorHAnsi"/>
          <w:i/>
          <w:iCs/>
          <w:color w:val="auto"/>
          <w:sz w:val="22"/>
          <w:szCs w:val="22"/>
          <w:lang w:val="en" w:eastAsia="en-US"/>
        </w:rPr>
        <w:t xml:space="preserve">The Blackwell Companion to Social Work, </w:t>
      </w:r>
      <w:r w:rsidRPr="00E2145E">
        <w:rPr>
          <w:rFonts w:eastAsiaTheme="minorHAnsi"/>
          <w:color w:val="auto"/>
          <w:sz w:val="22"/>
          <w:szCs w:val="22"/>
          <w:lang w:val="en" w:eastAsia="en-US"/>
        </w:rPr>
        <w:t>4</w:t>
      </w:r>
      <w:r w:rsidRPr="00E2145E">
        <w:rPr>
          <w:rFonts w:eastAsiaTheme="minorHAnsi"/>
          <w:color w:val="auto"/>
          <w:sz w:val="22"/>
          <w:szCs w:val="22"/>
          <w:vertAlign w:val="superscript"/>
          <w:lang w:val="en" w:eastAsia="en-US"/>
        </w:rPr>
        <w:t>th</w:t>
      </w:r>
      <w:r w:rsidRPr="00E2145E">
        <w:rPr>
          <w:rFonts w:eastAsiaTheme="minorHAnsi"/>
          <w:color w:val="auto"/>
          <w:sz w:val="22"/>
          <w:szCs w:val="22"/>
          <w:lang w:val="en" w:eastAsia="en-US"/>
        </w:rPr>
        <w:t xml:space="preserve"> edn, London, Wiley-Blackwell, pp.399.</w:t>
      </w:r>
      <w:bookmarkEnd w:id="0"/>
    </w:p>
    <w:p w14:paraId="2162E1D1" w14:textId="77777777" w:rsidR="004B2DF5" w:rsidRPr="00E2145E" w:rsidRDefault="004B2DF5" w:rsidP="00533020">
      <w:pPr>
        <w:spacing w:line="360" w:lineRule="auto"/>
        <w:jc w:val="both"/>
        <w:rPr>
          <w:color w:val="auto"/>
          <w:sz w:val="22"/>
          <w:szCs w:val="22"/>
        </w:rPr>
      </w:pPr>
    </w:p>
    <w:p w14:paraId="06D8DD83" w14:textId="4762B74C"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Howe, D. (2013) ‘Attachment theory’, in Davies, M, 4</w:t>
      </w:r>
      <w:r w:rsidRPr="00E2145E">
        <w:rPr>
          <w:color w:val="auto"/>
          <w:sz w:val="22"/>
          <w:szCs w:val="22"/>
          <w:shd w:val="clear" w:color="auto" w:fill="FFFFFF"/>
          <w:vertAlign w:val="superscript"/>
        </w:rPr>
        <w:t>th</w:t>
      </w:r>
      <w:r w:rsidRPr="00E2145E">
        <w:rPr>
          <w:color w:val="auto"/>
          <w:sz w:val="22"/>
          <w:szCs w:val="22"/>
          <w:shd w:val="clear" w:color="auto" w:fill="FFFFFF"/>
        </w:rPr>
        <w:t xml:space="preserve"> edn, </w:t>
      </w:r>
      <w:r w:rsidRPr="00E2145E">
        <w:rPr>
          <w:i/>
          <w:color w:val="auto"/>
          <w:sz w:val="22"/>
          <w:szCs w:val="22"/>
          <w:shd w:val="clear" w:color="auto" w:fill="FFFFFF"/>
        </w:rPr>
        <w:t>The Blackwell companion to social work</w:t>
      </w:r>
      <w:r w:rsidRPr="00E2145E">
        <w:rPr>
          <w:color w:val="auto"/>
          <w:sz w:val="22"/>
          <w:szCs w:val="22"/>
          <w:shd w:val="clear" w:color="auto" w:fill="FFFFFF"/>
        </w:rPr>
        <w:t>, Chichester, John Wiley &amp; sons, pp 417-419.</w:t>
      </w:r>
    </w:p>
    <w:p w14:paraId="59F3E862" w14:textId="69584914" w:rsidR="00533020" w:rsidRPr="00E2145E" w:rsidRDefault="00533020" w:rsidP="00533020">
      <w:pPr>
        <w:spacing w:line="360" w:lineRule="auto"/>
        <w:jc w:val="both"/>
        <w:rPr>
          <w:color w:val="auto"/>
          <w:sz w:val="22"/>
          <w:szCs w:val="22"/>
          <w:lang w:val="en"/>
        </w:rPr>
      </w:pPr>
    </w:p>
    <w:p w14:paraId="7D26D928" w14:textId="77777777" w:rsidR="00533020" w:rsidRPr="00E2145E" w:rsidRDefault="00533020" w:rsidP="00533020">
      <w:pPr>
        <w:spacing w:line="360" w:lineRule="auto"/>
        <w:rPr>
          <w:color w:val="auto"/>
          <w:sz w:val="22"/>
          <w:szCs w:val="22"/>
        </w:rPr>
      </w:pPr>
      <w:r w:rsidRPr="00E2145E">
        <w:rPr>
          <w:color w:val="auto"/>
          <w:sz w:val="22"/>
          <w:szCs w:val="22"/>
        </w:rPr>
        <w:t xml:space="preserve">Human Rights Act (1998). ‘Right to respect private and family life.’ </w:t>
      </w:r>
      <w:r w:rsidRPr="00E2145E">
        <w:rPr>
          <w:color w:val="auto"/>
          <w:sz w:val="22"/>
          <w:szCs w:val="22"/>
          <w:shd w:val="clear" w:color="auto" w:fill="FFFFFF"/>
        </w:rPr>
        <w:t xml:space="preserve">[Online]. </w:t>
      </w:r>
      <w:r w:rsidRPr="00E2145E">
        <w:rPr>
          <w:color w:val="auto"/>
          <w:sz w:val="22"/>
          <w:szCs w:val="22"/>
        </w:rPr>
        <w:t xml:space="preserve">Available at </w:t>
      </w:r>
      <w:hyperlink r:id="rId25" w:history="1">
        <w:r w:rsidRPr="00E2145E">
          <w:rPr>
            <w:rStyle w:val="Hyperlink"/>
            <w:color w:val="auto"/>
            <w:sz w:val="22"/>
            <w:szCs w:val="22"/>
          </w:rPr>
          <w:t>https://www.legislation.gov.uk/ukpga/1998/42/schedule/1</w:t>
        </w:r>
      </w:hyperlink>
      <w:r w:rsidRPr="00E2145E">
        <w:rPr>
          <w:color w:val="auto"/>
          <w:sz w:val="22"/>
          <w:szCs w:val="22"/>
        </w:rPr>
        <w:t xml:space="preserve"> (Accessed 28th September 2023).</w:t>
      </w:r>
    </w:p>
    <w:p w14:paraId="5665C067" w14:textId="77777777" w:rsidR="00533020" w:rsidRPr="00E2145E" w:rsidRDefault="00533020" w:rsidP="00533020">
      <w:pPr>
        <w:spacing w:line="360" w:lineRule="auto"/>
        <w:jc w:val="both"/>
        <w:rPr>
          <w:color w:val="auto"/>
          <w:sz w:val="22"/>
          <w:szCs w:val="22"/>
          <w:lang w:val="en"/>
        </w:rPr>
      </w:pPr>
    </w:p>
    <w:p w14:paraId="1893066A"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Larkin et al. (2014). ‘Social Work and Adverse Childhood Experiences Research: Implications for Practice and Health Policy.’ </w:t>
      </w:r>
      <w:r w:rsidRPr="00E2145E">
        <w:rPr>
          <w:i/>
          <w:iCs/>
          <w:color w:val="auto"/>
          <w:sz w:val="22"/>
          <w:szCs w:val="22"/>
          <w:shd w:val="clear" w:color="auto" w:fill="FFFFFF"/>
        </w:rPr>
        <w:t>Social Work in Public Health</w:t>
      </w:r>
      <w:r w:rsidRPr="00E2145E">
        <w:rPr>
          <w:color w:val="auto"/>
          <w:sz w:val="22"/>
          <w:szCs w:val="22"/>
          <w:shd w:val="clear" w:color="auto" w:fill="FFFFFF"/>
        </w:rPr>
        <w:t>, </w:t>
      </w:r>
      <w:r w:rsidRPr="00E2145E">
        <w:rPr>
          <w:i/>
          <w:iCs/>
          <w:color w:val="auto"/>
          <w:sz w:val="22"/>
          <w:szCs w:val="22"/>
          <w:shd w:val="clear" w:color="auto" w:fill="FFFFFF"/>
        </w:rPr>
        <w:t>29</w:t>
      </w:r>
      <w:r w:rsidRPr="00E2145E">
        <w:rPr>
          <w:color w:val="auto"/>
          <w:sz w:val="22"/>
          <w:szCs w:val="22"/>
          <w:shd w:val="clear" w:color="auto" w:fill="FFFFFF"/>
        </w:rPr>
        <w:t xml:space="preserve">(1), 1–16. [Online]. Available at </w:t>
      </w:r>
      <w:hyperlink r:id="rId26" w:history="1">
        <w:r w:rsidRPr="00E2145E">
          <w:rPr>
            <w:rStyle w:val="Hyperlink"/>
            <w:color w:val="auto"/>
            <w:sz w:val="22"/>
            <w:szCs w:val="22"/>
            <w:shd w:val="clear" w:color="auto" w:fill="FFFFFF"/>
          </w:rPr>
          <w:t>https://doi.org/10.1080/19371918.2011.619433</w:t>
        </w:r>
      </w:hyperlink>
      <w:r w:rsidRPr="00E2145E">
        <w:rPr>
          <w:color w:val="auto"/>
          <w:sz w:val="22"/>
          <w:szCs w:val="22"/>
          <w:shd w:val="clear" w:color="auto" w:fill="FFFFFF"/>
        </w:rPr>
        <w:t xml:space="preserve"> (Accessed 30th August 2023).</w:t>
      </w:r>
    </w:p>
    <w:p w14:paraId="5B69BF90" w14:textId="77777777" w:rsidR="00533020" w:rsidRPr="00E2145E" w:rsidRDefault="00533020" w:rsidP="00533020">
      <w:pPr>
        <w:spacing w:line="360" w:lineRule="auto"/>
        <w:jc w:val="both"/>
        <w:rPr>
          <w:color w:val="auto"/>
          <w:sz w:val="22"/>
          <w:szCs w:val="22"/>
          <w:shd w:val="clear" w:color="auto" w:fill="FFFFFF"/>
        </w:rPr>
      </w:pPr>
    </w:p>
    <w:p w14:paraId="02E6D3DA"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Maiter, S., Palmer, S., &amp; Manji, S. (2006). ‘Strengthening Social Worker-Client Relationships in Child Protective Services: Addressing Power Imbalances and ‘Ruptured’ Relationships’. </w:t>
      </w:r>
      <w:r w:rsidRPr="00E2145E">
        <w:rPr>
          <w:i/>
          <w:iCs/>
          <w:color w:val="auto"/>
          <w:sz w:val="22"/>
          <w:szCs w:val="22"/>
          <w:shd w:val="clear" w:color="auto" w:fill="FFFFFF"/>
        </w:rPr>
        <w:t>Qualitative Social Work</w:t>
      </w:r>
      <w:r w:rsidRPr="00E2145E">
        <w:rPr>
          <w:color w:val="auto"/>
          <w:sz w:val="22"/>
          <w:szCs w:val="22"/>
          <w:shd w:val="clear" w:color="auto" w:fill="FFFFFF"/>
        </w:rPr>
        <w:t>, </w:t>
      </w:r>
      <w:r w:rsidRPr="00E2145E">
        <w:rPr>
          <w:i/>
          <w:iCs/>
          <w:color w:val="auto"/>
          <w:sz w:val="22"/>
          <w:szCs w:val="22"/>
          <w:shd w:val="clear" w:color="auto" w:fill="FFFFFF"/>
        </w:rPr>
        <w:t>5</w:t>
      </w:r>
      <w:r w:rsidRPr="00E2145E">
        <w:rPr>
          <w:color w:val="auto"/>
          <w:sz w:val="22"/>
          <w:szCs w:val="22"/>
          <w:shd w:val="clear" w:color="auto" w:fill="FFFFFF"/>
        </w:rPr>
        <w:t xml:space="preserve">(2), 161–186. [Online]. Available at </w:t>
      </w:r>
      <w:hyperlink r:id="rId27" w:history="1">
        <w:r w:rsidRPr="00E2145E">
          <w:rPr>
            <w:rStyle w:val="Hyperlink"/>
            <w:color w:val="auto"/>
            <w:sz w:val="22"/>
            <w:szCs w:val="22"/>
            <w:shd w:val="clear" w:color="auto" w:fill="FFFFFF"/>
          </w:rPr>
          <w:t>https://doi-org.ezproxy.uwtsd.ac.uk</w:t>
        </w:r>
      </w:hyperlink>
      <w:r w:rsidRPr="00E2145E">
        <w:rPr>
          <w:color w:val="auto"/>
          <w:sz w:val="22"/>
          <w:szCs w:val="22"/>
          <w:shd w:val="clear" w:color="auto" w:fill="FFFFFF"/>
        </w:rPr>
        <w:t xml:space="preserve"> (Accessed 30</w:t>
      </w:r>
      <w:r w:rsidRPr="00E2145E">
        <w:rPr>
          <w:color w:val="auto"/>
          <w:sz w:val="22"/>
          <w:szCs w:val="22"/>
          <w:shd w:val="clear" w:color="auto" w:fill="FFFFFF"/>
          <w:vertAlign w:val="superscript"/>
        </w:rPr>
        <w:t>th</w:t>
      </w:r>
      <w:r w:rsidRPr="00E2145E">
        <w:rPr>
          <w:color w:val="auto"/>
          <w:sz w:val="22"/>
          <w:szCs w:val="22"/>
          <w:shd w:val="clear" w:color="auto" w:fill="FFFFFF"/>
        </w:rPr>
        <w:t xml:space="preserve"> August 2023).</w:t>
      </w:r>
    </w:p>
    <w:p w14:paraId="6C5A122F" w14:textId="77777777" w:rsidR="00533020" w:rsidRPr="00E2145E" w:rsidRDefault="00533020" w:rsidP="00533020">
      <w:pPr>
        <w:spacing w:line="360" w:lineRule="auto"/>
        <w:jc w:val="both"/>
        <w:rPr>
          <w:color w:val="auto"/>
          <w:sz w:val="22"/>
          <w:szCs w:val="22"/>
          <w:shd w:val="clear" w:color="auto" w:fill="FFFFFF"/>
        </w:rPr>
      </w:pPr>
    </w:p>
    <w:p w14:paraId="5678738F"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Mental capacity Act (2005) [Online]. Available at </w:t>
      </w:r>
      <w:hyperlink r:id="rId28" w:history="1">
        <w:r w:rsidRPr="00E2145E">
          <w:rPr>
            <w:rStyle w:val="Hyperlink"/>
            <w:color w:val="auto"/>
            <w:sz w:val="22"/>
            <w:szCs w:val="22"/>
          </w:rPr>
          <w:t>https://www.legislation.gov.uk/ukpga/2005/9/contents</w:t>
        </w:r>
      </w:hyperlink>
      <w:r w:rsidRPr="00E2145E">
        <w:rPr>
          <w:color w:val="auto"/>
          <w:sz w:val="22"/>
          <w:szCs w:val="22"/>
        </w:rPr>
        <w:t xml:space="preserve"> (Accessed 28th September 2023) </w:t>
      </w:r>
    </w:p>
    <w:p w14:paraId="65F627AA" w14:textId="77777777" w:rsidR="00533020" w:rsidRPr="00E2145E" w:rsidRDefault="00533020" w:rsidP="00533020">
      <w:pPr>
        <w:spacing w:line="360" w:lineRule="auto"/>
        <w:jc w:val="both"/>
        <w:rPr>
          <w:color w:val="auto"/>
          <w:sz w:val="22"/>
          <w:szCs w:val="22"/>
        </w:rPr>
      </w:pPr>
    </w:p>
    <w:p w14:paraId="2F5C821F"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Ministry of Justice (2023). ‘Achieving best evidence in criminal proceedings.’ [Online]. Available at </w:t>
      </w:r>
      <w:hyperlink r:id="rId29" w:history="1">
        <w:r w:rsidRPr="00E2145E">
          <w:rPr>
            <w:rStyle w:val="Hyperlink"/>
            <w:color w:val="auto"/>
            <w:sz w:val="22"/>
            <w:szCs w:val="22"/>
          </w:rPr>
          <w:t>https://www.gov.uk/government/publications/achieving-best-evidence-in-criminal-proceedings</w:t>
        </w:r>
      </w:hyperlink>
      <w:r w:rsidRPr="00E2145E">
        <w:rPr>
          <w:color w:val="auto"/>
          <w:sz w:val="22"/>
          <w:szCs w:val="22"/>
        </w:rPr>
        <w:t xml:space="preserve"> (Accessed 10th October 2023).</w:t>
      </w:r>
    </w:p>
    <w:p w14:paraId="0AF89F2E" w14:textId="77777777" w:rsidR="00533020" w:rsidRPr="00E2145E" w:rsidRDefault="00533020" w:rsidP="00533020">
      <w:pPr>
        <w:spacing w:line="360" w:lineRule="auto"/>
        <w:jc w:val="both"/>
        <w:rPr>
          <w:color w:val="auto"/>
          <w:sz w:val="22"/>
          <w:szCs w:val="22"/>
        </w:rPr>
      </w:pPr>
    </w:p>
    <w:p w14:paraId="7EFF58DC"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Munro, E. (2011). ‘Munro review of child protection.’ [Online]. Available at   </w:t>
      </w:r>
      <w:hyperlink r:id="rId30" w:history="1">
        <w:r w:rsidRPr="00E2145E">
          <w:rPr>
            <w:rStyle w:val="Hyperlink"/>
            <w:color w:val="auto"/>
            <w:sz w:val="22"/>
            <w:szCs w:val="22"/>
          </w:rPr>
          <w:t>https://www.gov.uk/government/publications/munro-review-of-child-protection-final-report-a-child-centred-system</w:t>
        </w:r>
      </w:hyperlink>
      <w:r w:rsidRPr="00E2145E">
        <w:rPr>
          <w:color w:val="auto"/>
          <w:sz w:val="22"/>
          <w:szCs w:val="22"/>
        </w:rPr>
        <w:t xml:space="preserve"> (Accessed 10th October 2023)</w:t>
      </w:r>
    </w:p>
    <w:p w14:paraId="2500F61F" w14:textId="77777777" w:rsidR="00533020" w:rsidRPr="00E2145E" w:rsidRDefault="00533020" w:rsidP="00533020">
      <w:pPr>
        <w:spacing w:line="360" w:lineRule="auto"/>
        <w:jc w:val="both"/>
        <w:rPr>
          <w:color w:val="auto"/>
          <w:sz w:val="22"/>
          <w:szCs w:val="22"/>
        </w:rPr>
      </w:pPr>
    </w:p>
    <w:p w14:paraId="30EEC307" w14:textId="517C49D6" w:rsidR="00533020" w:rsidRPr="00E2145E" w:rsidRDefault="004B2DF5" w:rsidP="00533020">
      <w:pPr>
        <w:spacing w:line="360" w:lineRule="auto"/>
        <w:jc w:val="both"/>
        <w:rPr>
          <w:color w:val="auto"/>
          <w:sz w:val="22"/>
          <w:szCs w:val="22"/>
          <w:shd w:val="clear" w:color="auto" w:fill="FFFFFF"/>
        </w:rPr>
      </w:pPr>
      <w:r w:rsidRPr="00E2145E">
        <w:rPr>
          <w:color w:val="auto"/>
          <w:sz w:val="22"/>
          <w:szCs w:val="22"/>
          <w:shd w:val="clear" w:color="auto" w:fill="FFFFFF"/>
        </w:rPr>
        <w:t>Rodat, S. (2019). ‘Listening in verbal communication</w:t>
      </w:r>
      <w:r w:rsidR="00533020" w:rsidRPr="00E2145E">
        <w:rPr>
          <w:color w:val="auto"/>
          <w:sz w:val="22"/>
          <w:szCs w:val="22"/>
          <w:shd w:val="clear" w:color="auto" w:fill="FFFFFF"/>
        </w:rPr>
        <w:t>. </w:t>
      </w:r>
      <w:r w:rsidR="00533020" w:rsidRPr="00E2145E">
        <w:rPr>
          <w:i/>
          <w:iCs/>
          <w:color w:val="auto"/>
          <w:sz w:val="22"/>
          <w:szCs w:val="22"/>
          <w:shd w:val="clear" w:color="auto" w:fill="FFFFFF"/>
        </w:rPr>
        <w:t>Annals of the University of Craiova for Journalism, Communication and Management</w:t>
      </w:r>
      <w:r w:rsidR="00533020" w:rsidRPr="00E2145E">
        <w:rPr>
          <w:color w:val="auto"/>
          <w:sz w:val="22"/>
          <w:szCs w:val="22"/>
          <w:shd w:val="clear" w:color="auto" w:fill="FFFFFF"/>
        </w:rPr>
        <w:t>, </w:t>
      </w:r>
      <w:r w:rsidR="00533020" w:rsidRPr="00E2145E">
        <w:rPr>
          <w:i/>
          <w:iCs/>
          <w:color w:val="auto"/>
          <w:sz w:val="22"/>
          <w:szCs w:val="22"/>
          <w:shd w:val="clear" w:color="auto" w:fill="FFFFFF"/>
        </w:rPr>
        <w:t>5</w:t>
      </w:r>
      <w:r w:rsidR="00533020" w:rsidRPr="00E2145E">
        <w:rPr>
          <w:color w:val="auto"/>
          <w:sz w:val="22"/>
          <w:szCs w:val="22"/>
          <w:shd w:val="clear" w:color="auto" w:fill="FFFFFF"/>
        </w:rPr>
        <w:t>(1), 139–158.</w:t>
      </w:r>
    </w:p>
    <w:p w14:paraId="52BCAD1F" w14:textId="77777777" w:rsidR="00533020" w:rsidRPr="00E2145E" w:rsidRDefault="00533020" w:rsidP="00533020">
      <w:pPr>
        <w:spacing w:line="360" w:lineRule="auto"/>
        <w:jc w:val="both"/>
        <w:rPr>
          <w:color w:val="auto"/>
          <w:sz w:val="22"/>
          <w:szCs w:val="22"/>
          <w:shd w:val="clear" w:color="auto" w:fill="FFFFFF"/>
        </w:rPr>
      </w:pPr>
    </w:p>
    <w:p w14:paraId="2B4A6657"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Rolfe. (2014). Reach touch and teach: Terry Borton. </w:t>
      </w:r>
      <w:r w:rsidRPr="00E2145E">
        <w:rPr>
          <w:i/>
          <w:iCs/>
          <w:color w:val="auto"/>
          <w:sz w:val="22"/>
          <w:szCs w:val="22"/>
          <w:shd w:val="clear" w:color="auto" w:fill="FFFFFF"/>
        </w:rPr>
        <w:t>Nurse Education Today</w:t>
      </w:r>
      <w:r w:rsidRPr="00E2145E">
        <w:rPr>
          <w:color w:val="auto"/>
          <w:sz w:val="22"/>
          <w:szCs w:val="22"/>
          <w:shd w:val="clear" w:color="auto" w:fill="FFFFFF"/>
        </w:rPr>
        <w:t>, </w:t>
      </w:r>
      <w:r w:rsidRPr="00E2145E">
        <w:rPr>
          <w:i/>
          <w:iCs/>
          <w:color w:val="auto"/>
          <w:sz w:val="22"/>
          <w:szCs w:val="22"/>
          <w:shd w:val="clear" w:color="auto" w:fill="FFFFFF"/>
        </w:rPr>
        <w:t>34</w:t>
      </w:r>
      <w:r w:rsidRPr="00E2145E">
        <w:rPr>
          <w:color w:val="auto"/>
          <w:sz w:val="22"/>
          <w:szCs w:val="22"/>
          <w:shd w:val="clear" w:color="auto" w:fill="FFFFFF"/>
        </w:rPr>
        <w:t xml:space="preserve">(4), 488–489. [Online]. Available at </w:t>
      </w:r>
      <w:hyperlink r:id="rId31" w:history="1">
        <w:r w:rsidRPr="00E2145E">
          <w:rPr>
            <w:rStyle w:val="Hyperlink"/>
            <w:color w:val="auto"/>
            <w:sz w:val="22"/>
            <w:szCs w:val="22"/>
            <w:shd w:val="clear" w:color="auto" w:fill="FFFFFF"/>
          </w:rPr>
          <w:t>https://doi.org/10.1016/j.nedt.2013.11.003</w:t>
        </w:r>
      </w:hyperlink>
      <w:r w:rsidRPr="00E2145E">
        <w:rPr>
          <w:color w:val="auto"/>
          <w:sz w:val="22"/>
          <w:szCs w:val="22"/>
          <w:shd w:val="clear" w:color="auto" w:fill="FFFFFF"/>
        </w:rPr>
        <w:t xml:space="preserve"> (Accessed 14</w:t>
      </w:r>
      <w:r w:rsidRPr="00E2145E">
        <w:rPr>
          <w:color w:val="auto"/>
          <w:sz w:val="22"/>
          <w:szCs w:val="22"/>
          <w:shd w:val="clear" w:color="auto" w:fill="FFFFFF"/>
          <w:vertAlign w:val="superscript"/>
        </w:rPr>
        <w:t>th</w:t>
      </w:r>
      <w:r w:rsidRPr="00E2145E">
        <w:rPr>
          <w:color w:val="auto"/>
          <w:sz w:val="22"/>
          <w:szCs w:val="22"/>
          <w:shd w:val="clear" w:color="auto" w:fill="FFFFFF"/>
        </w:rPr>
        <w:t xml:space="preserve"> August 2023).</w:t>
      </w:r>
    </w:p>
    <w:p w14:paraId="6044D68B" w14:textId="77777777" w:rsidR="00533020" w:rsidRPr="00E2145E" w:rsidRDefault="00533020" w:rsidP="00533020">
      <w:pPr>
        <w:spacing w:line="360" w:lineRule="auto"/>
        <w:jc w:val="both"/>
        <w:rPr>
          <w:color w:val="auto"/>
          <w:sz w:val="22"/>
          <w:szCs w:val="22"/>
          <w:shd w:val="clear" w:color="auto" w:fill="FFFFFF"/>
        </w:rPr>
      </w:pPr>
    </w:p>
    <w:p w14:paraId="4BE78283"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Ruch, Turney, D., &amp; Ward, A. (Eds.). (2018). </w:t>
      </w:r>
      <w:r w:rsidRPr="00E2145E">
        <w:rPr>
          <w:i/>
          <w:iCs/>
          <w:color w:val="auto"/>
          <w:sz w:val="22"/>
          <w:szCs w:val="22"/>
          <w:shd w:val="clear" w:color="auto" w:fill="FFFFFF"/>
        </w:rPr>
        <w:t>Relationship-based social work : getting to the heart of practice</w:t>
      </w:r>
      <w:r w:rsidRPr="00E2145E">
        <w:rPr>
          <w:color w:val="auto"/>
          <w:sz w:val="22"/>
          <w:szCs w:val="22"/>
          <w:shd w:val="clear" w:color="auto" w:fill="FFFFFF"/>
        </w:rPr>
        <w:t> (Second edition.). Jessica Kingsley Publishers. P135</w:t>
      </w:r>
    </w:p>
    <w:p w14:paraId="0B86CAA3" w14:textId="77777777" w:rsidR="00533020" w:rsidRPr="00E2145E" w:rsidRDefault="00533020" w:rsidP="00533020">
      <w:pPr>
        <w:spacing w:line="360" w:lineRule="auto"/>
        <w:jc w:val="both"/>
        <w:rPr>
          <w:color w:val="auto"/>
          <w:sz w:val="22"/>
          <w:szCs w:val="22"/>
          <w:shd w:val="clear" w:color="auto" w:fill="FFFFFF"/>
        </w:rPr>
      </w:pPr>
    </w:p>
    <w:p w14:paraId="4D188A08" w14:textId="77777777" w:rsidR="00533020" w:rsidRPr="00E2145E" w:rsidRDefault="00533020" w:rsidP="00533020">
      <w:pPr>
        <w:overflowPunct/>
        <w:autoSpaceDE/>
        <w:autoSpaceDN/>
        <w:adjustRightInd/>
        <w:spacing w:line="360" w:lineRule="auto"/>
        <w:jc w:val="both"/>
        <w:textAlignment w:val="auto"/>
        <w:rPr>
          <w:rFonts w:eastAsiaTheme="minorHAnsi"/>
          <w:color w:val="auto"/>
          <w:sz w:val="22"/>
          <w:szCs w:val="22"/>
          <w:lang w:val="en" w:eastAsia="en-US"/>
        </w:rPr>
      </w:pPr>
      <w:r w:rsidRPr="00E2145E">
        <w:rPr>
          <w:rFonts w:eastAsiaTheme="minorHAnsi"/>
          <w:color w:val="auto"/>
          <w:sz w:val="22"/>
          <w:szCs w:val="22"/>
          <w:lang w:val="en" w:eastAsia="en-US"/>
        </w:rPr>
        <w:t xml:space="preserve">Seden, J. (2016) ‘Response to crisis needs: Using theories and methods, building working relationships’. </w:t>
      </w:r>
      <w:r w:rsidRPr="00E2145E">
        <w:rPr>
          <w:rFonts w:eastAsiaTheme="minorHAnsi"/>
          <w:i/>
          <w:color w:val="auto"/>
          <w:sz w:val="22"/>
          <w:szCs w:val="22"/>
          <w:lang w:val="en" w:eastAsia="en-US"/>
        </w:rPr>
        <w:t>Block 1 Readings</w:t>
      </w:r>
      <w:r w:rsidRPr="00E2145E">
        <w:rPr>
          <w:rFonts w:eastAsiaTheme="minorHAnsi"/>
          <w:color w:val="auto"/>
          <w:sz w:val="22"/>
          <w:szCs w:val="22"/>
          <w:lang w:val="en" w:eastAsia="en-US"/>
        </w:rPr>
        <w:t>, Milton keynes, The Open University. p19</w:t>
      </w:r>
    </w:p>
    <w:p w14:paraId="4174454D" w14:textId="77777777" w:rsidR="00533020" w:rsidRPr="00E2145E" w:rsidRDefault="00533020" w:rsidP="00533020">
      <w:pPr>
        <w:overflowPunct/>
        <w:autoSpaceDE/>
        <w:autoSpaceDN/>
        <w:adjustRightInd/>
        <w:spacing w:line="360" w:lineRule="auto"/>
        <w:jc w:val="both"/>
        <w:textAlignment w:val="auto"/>
        <w:rPr>
          <w:rFonts w:eastAsiaTheme="minorHAnsi"/>
          <w:color w:val="auto"/>
          <w:sz w:val="22"/>
          <w:szCs w:val="22"/>
          <w:lang w:val="en" w:eastAsia="en-US"/>
        </w:rPr>
      </w:pPr>
    </w:p>
    <w:p w14:paraId="24936022" w14:textId="77777777" w:rsidR="00533020" w:rsidRPr="00E2145E" w:rsidRDefault="00533020" w:rsidP="00533020">
      <w:pPr>
        <w:spacing w:line="360" w:lineRule="auto"/>
        <w:jc w:val="both"/>
        <w:rPr>
          <w:color w:val="auto"/>
          <w:sz w:val="22"/>
          <w:szCs w:val="22"/>
          <w:lang w:val="en"/>
        </w:rPr>
      </w:pPr>
      <w:r w:rsidRPr="00E2145E">
        <w:rPr>
          <w:color w:val="auto"/>
          <w:sz w:val="22"/>
          <w:szCs w:val="22"/>
          <w:shd w:val="clear" w:color="auto" w:fill="FFFFFF"/>
        </w:rPr>
        <w:t>Shemmings, Y., &amp; Cook, A. (2012). Gaining the trust of “highly resistant” families: insights from attachment theory and research. </w:t>
      </w:r>
      <w:r w:rsidRPr="00E2145E">
        <w:rPr>
          <w:i/>
          <w:iCs/>
          <w:color w:val="auto"/>
          <w:sz w:val="22"/>
          <w:szCs w:val="22"/>
          <w:shd w:val="clear" w:color="auto" w:fill="FFFFFF"/>
        </w:rPr>
        <w:t>Child &amp; Family Social Work</w:t>
      </w:r>
      <w:r w:rsidRPr="00E2145E">
        <w:rPr>
          <w:color w:val="auto"/>
          <w:sz w:val="22"/>
          <w:szCs w:val="22"/>
          <w:shd w:val="clear" w:color="auto" w:fill="FFFFFF"/>
        </w:rPr>
        <w:t>, </w:t>
      </w:r>
      <w:r w:rsidRPr="00E2145E">
        <w:rPr>
          <w:i/>
          <w:iCs/>
          <w:color w:val="auto"/>
          <w:sz w:val="22"/>
          <w:szCs w:val="22"/>
          <w:shd w:val="clear" w:color="auto" w:fill="FFFFFF"/>
        </w:rPr>
        <w:t>17</w:t>
      </w:r>
      <w:r w:rsidRPr="00E2145E">
        <w:rPr>
          <w:color w:val="auto"/>
          <w:sz w:val="22"/>
          <w:szCs w:val="22"/>
          <w:shd w:val="clear" w:color="auto" w:fill="FFFFFF"/>
        </w:rPr>
        <w:t xml:space="preserve">(2), 130–137. </w:t>
      </w:r>
      <w:hyperlink r:id="rId32" w:history="1">
        <w:r w:rsidRPr="00E2145E">
          <w:rPr>
            <w:rStyle w:val="Hyperlink"/>
            <w:color w:val="auto"/>
            <w:sz w:val="22"/>
            <w:szCs w:val="22"/>
            <w:shd w:val="clear" w:color="auto" w:fill="FFFFFF"/>
          </w:rPr>
          <w:t>https://doi.org/10.1111/j.1365-2206.2012.00834</w:t>
        </w:r>
      </w:hyperlink>
      <w:r w:rsidRPr="00E2145E">
        <w:rPr>
          <w:color w:val="auto"/>
          <w:sz w:val="22"/>
          <w:szCs w:val="22"/>
          <w:shd w:val="clear" w:color="auto" w:fill="FFFFFF"/>
        </w:rPr>
        <w:t>. (Accessed 16</w:t>
      </w:r>
      <w:r w:rsidRPr="00E2145E">
        <w:rPr>
          <w:color w:val="auto"/>
          <w:sz w:val="22"/>
          <w:szCs w:val="22"/>
          <w:shd w:val="clear" w:color="auto" w:fill="FFFFFF"/>
          <w:vertAlign w:val="superscript"/>
        </w:rPr>
        <w:t>th</w:t>
      </w:r>
      <w:r w:rsidRPr="00E2145E">
        <w:rPr>
          <w:color w:val="auto"/>
          <w:sz w:val="22"/>
          <w:szCs w:val="22"/>
          <w:shd w:val="clear" w:color="auto" w:fill="FFFFFF"/>
        </w:rPr>
        <w:t xml:space="preserve"> October 2023)</w:t>
      </w:r>
    </w:p>
    <w:p w14:paraId="44DBC4EE" w14:textId="77777777" w:rsidR="00533020" w:rsidRPr="00E2145E" w:rsidRDefault="00533020" w:rsidP="00533020">
      <w:pPr>
        <w:spacing w:line="360" w:lineRule="auto"/>
        <w:jc w:val="both"/>
        <w:rPr>
          <w:color w:val="auto"/>
          <w:sz w:val="22"/>
          <w:szCs w:val="22"/>
          <w:shd w:val="clear" w:color="auto" w:fill="FFFFFF"/>
        </w:rPr>
      </w:pPr>
    </w:p>
    <w:p w14:paraId="3E1EAA5D" w14:textId="77777777" w:rsidR="00533020" w:rsidRPr="00E2145E" w:rsidRDefault="00533020" w:rsidP="00533020">
      <w:pPr>
        <w:spacing w:line="360" w:lineRule="auto"/>
        <w:jc w:val="both"/>
        <w:rPr>
          <w:color w:val="auto"/>
          <w:sz w:val="22"/>
          <w:szCs w:val="22"/>
        </w:rPr>
      </w:pPr>
      <w:r w:rsidRPr="00E2145E">
        <w:rPr>
          <w:color w:val="auto"/>
          <w:sz w:val="22"/>
          <w:szCs w:val="22"/>
        </w:rPr>
        <w:t>Social Care Wales (2022). ‘Children’s identity for residential care.’</w:t>
      </w:r>
      <w:r w:rsidRPr="00E2145E">
        <w:rPr>
          <w:color w:val="auto"/>
          <w:sz w:val="22"/>
          <w:szCs w:val="22"/>
          <w:shd w:val="clear" w:color="auto" w:fill="FFFFFF"/>
        </w:rPr>
        <w:t xml:space="preserve"> [Online]. </w:t>
      </w:r>
      <w:r w:rsidRPr="00E2145E">
        <w:rPr>
          <w:color w:val="auto"/>
          <w:sz w:val="22"/>
          <w:szCs w:val="22"/>
        </w:rPr>
        <w:t xml:space="preserve"> Available at </w:t>
      </w:r>
      <w:hyperlink r:id="rId33" w:history="1">
        <w:r w:rsidRPr="00E2145E">
          <w:rPr>
            <w:rStyle w:val="Hyperlink"/>
            <w:color w:val="auto"/>
            <w:sz w:val="22"/>
            <w:szCs w:val="22"/>
          </w:rPr>
          <w:t>https://socialcare.wales/resources-guidance/improving-care-and-support/children-who-are-looked-after/childrens-identity</w:t>
        </w:r>
      </w:hyperlink>
      <w:r w:rsidRPr="00E2145E">
        <w:rPr>
          <w:color w:val="auto"/>
          <w:sz w:val="22"/>
          <w:szCs w:val="22"/>
        </w:rPr>
        <w:t xml:space="preserve"> (Accessed 30th August 2023). </w:t>
      </w:r>
    </w:p>
    <w:p w14:paraId="397A8BB3" w14:textId="77777777" w:rsidR="00533020" w:rsidRPr="00E2145E" w:rsidRDefault="00533020" w:rsidP="00533020">
      <w:pPr>
        <w:spacing w:line="360" w:lineRule="auto"/>
        <w:jc w:val="both"/>
        <w:rPr>
          <w:color w:val="auto"/>
          <w:sz w:val="22"/>
          <w:szCs w:val="22"/>
          <w:shd w:val="clear" w:color="auto" w:fill="FFFFFF"/>
        </w:rPr>
      </w:pPr>
    </w:p>
    <w:p w14:paraId="2D4E2AAB" w14:textId="77777777" w:rsidR="00533020" w:rsidRPr="00E2145E" w:rsidRDefault="00533020" w:rsidP="00533020">
      <w:pPr>
        <w:spacing w:line="360" w:lineRule="auto"/>
        <w:jc w:val="both"/>
        <w:rPr>
          <w:color w:val="auto"/>
          <w:sz w:val="22"/>
          <w:szCs w:val="22"/>
          <w:lang w:val="en"/>
        </w:rPr>
      </w:pPr>
      <w:r w:rsidRPr="00E2145E">
        <w:rPr>
          <w:color w:val="auto"/>
          <w:sz w:val="22"/>
          <w:szCs w:val="22"/>
          <w:lang w:val="en"/>
        </w:rPr>
        <w:t xml:space="preserve">Social care Wales (2023). ‘National occupational standards. Key role 3: Promote engagement and participation.’ [Online]. Available at </w:t>
      </w:r>
      <w:hyperlink r:id="rId34" w:history="1">
        <w:r w:rsidRPr="00E2145E">
          <w:rPr>
            <w:rStyle w:val="Hyperlink"/>
            <w:color w:val="auto"/>
            <w:sz w:val="22"/>
            <w:szCs w:val="22"/>
            <w:lang w:val="en"/>
          </w:rPr>
          <w:t>https://socialcare.wales/resources-guidance/early-years-and-childcare/national-occupational-standards-nos/social-work</w:t>
        </w:r>
      </w:hyperlink>
      <w:r w:rsidRPr="00E2145E">
        <w:rPr>
          <w:color w:val="auto"/>
          <w:sz w:val="22"/>
          <w:szCs w:val="22"/>
          <w:lang w:val="en"/>
        </w:rPr>
        <w:t xml:space="preserve"> (Accessed 28th September 2023).</w:t>
      </w:r>
    </w:p>
    <w:p w14:paraId="2AC7B764" w14:textId="77777777" w:rsidR="00533020" w:rsidRPr="00E2145E" w:rsidRDefault="00533020" w:rsidP="00533020">
      <w:pPr>
        <w:jc w:val="both"/>
        <w:rPr>
          <w:color w:val="auto"/>
          <w:sz w:val="22"/>
          <w:szCs w:val="22"/>
          <w:shd w:val="clear" w:color="auto" w:fill="FFFFFF"/>
        </w:rPr>
      </w:pPr>
    </w:p>
    <w:p w14:paraId="4AD345ED" w14:textId="77777777" w:rsidR="00533020" w:rsidRPr="00E2145E" w:rsidRDefault="00533020" w:rsidP="00533020">
      <w:pPr>
        <w:spacing w:line="360" w:lineRule="auto"/>
        <w:jc w:val="both"/>
        <w:rPr>
          <w:color w:val="auto"/>
          <w:sz w:val="22"/>
          <w:szCs w:val="22"/>
          <w:lang w:val="en"/>
        </w:rPr>
      </w:pPr>
      <w:r w:rsidRPr="00E2145E">
        <w:rPr>
          <w:color w:val="auto"/>
          <w:sz w:val="22"/>
          <w:szCs w:val="22"/>
          <w:lang w:val="en"/>
        </w:rPr>
        <w:t xml:space="preserve">Social care Wales (2023). ‘National occupational standards. Key role 9: Engage people in social work practice’ [Online]. Available at </w:t>
      </w:r>
      <w:hyperlink r:id="rId35" w:history="1">
        <w:r w:rsidRPr="00E2145E">
          <w:rPr>
            <w:rStyle w:val="Hyperlink"/>
            <w:color w:val="auto"/>
            <w:sz w:val="22"/>
            <w:szCs w:val="22"/>
            <w:lang w:val="en"/>
          </w:rPr>
          <w:t>https://socialcare.wales/resources-guidance/early-years-and-childcare/national-occupational-standards-nos/social-work</w:t>
        </w:r>
      </w:hyperlink>
      <w:r w:rsidRPr="00E2145E">
        <w:rPr>
          <w:color w:val="auto"/>
          <w:sz w:val="22"/>
          <w:szCs w:val="22"/>
          <w:lang w:val="en"/>
        </w:rPr>
        <w:t xml:space="preserve"> (Accessed 28th September 2023).</w:t>
      </w:r>
    </w:p>
    <w:p w14:paraId="262E83B2" w14:textId="77777777" w:rsidR="00533020" w:rsidRPr="00E2145E" w:rsidRDefault="00533020" w:rsidP="00533020">
      <w:pPr>
        <w:spacing w:line="360" w:lineRule="auto"/>
        <w:jc w:val="both"/>
        <w:rPr>
          <w:color w:val="auto"/>
          <w:sz w:val="22"/>
          <w:szCs w:val="22"/>
          <w:lang w:val="en"/>
        </w:rPr>
      </w:pPr>
    </w:p>
    <w:p w14:paraId="617EFB09" w14:textId="69888CEC" w:rsidR="00533020" w:rsidRPr="00E2145E" w:rsidRDefault="00533020" w:rsidP="00533020">
      <w:pPr>
        <w:spacing w:line="360" w:lineRule="auto"/>
        <w:jc w:val="both"/>
        <w:rPr>
          <w:color w:val="auto"/>
          <w:sz w:val="22"/>
          <w:szCs w:val="22"/>
        </w:rPr>
      </w:pPr>
      <w:r w:rsidRPr="00E2145E">
        <w:rPr>
          <w:color w:val="auto"/>
          <w:sz w:val="22"/>
          <w:szCs w:val="22"/>
        </w:rPr>
        <w:t xml:space="preserve">Social care Wales (2023), ‘Code of professional practice.’ [Online]. Available at </w:t>
      </w:r>
      <w:hyperlink r:id="rId36" w:history="1">
        <w:r w:rsidRPr="00E2145E">
          <w:rPr>
            <w:rStyle w:val="Hyperlink"/>
            <w:color w:val="auto"/>
            <w:sz w:val="22"/>
            <w:szCs w:val="22"/>
          </w:rPr>
          <w:t>https://socialcare.wales/dealing-with-concerns/codes-of-practice-and-guidance</w:t>
        </w:r>
      </w:hyperlink>
      <w:r w:rsidRPr="00E2145E">
        <w:rPr>
          <w:color w:val="auto"/>
          <w:sz w:val="22"/>
          <w:szCs w:val="22"/>
        </w:rPr>
        <w:t xml:space="preserve"> (Accessed 14</w:t>
      </w:r>
      <w:r w:rsidRPr="00E2145E">
        <w:rPr>
          <w:color w:val="auto"/>
          <w:sz w:val="22"/>
          <w:szCs w:val="22"/>
          <w:vertAlign w:val="superscript"/>
        </w:rPr>
        <w:t>th</w:t>
      </w:r>
      <w:r w:rsidRPr="00E2145E">
        <w:rPr>
          <w:color w:val="auto"/>
          <w:sz w:val="22"/>
          <w:szCs w:val="22"/>
        </w:rPr>
        <w:t xml:space="preserve"> August 2023).</w:t>
      </w:r>
    </w:p>
    <w:p w14:paraId="36931AEB" w14:textId="3DFA64AB" w:rsidR="00734F17" w:rsidRPr="00E2145E" w:rsidRDefault="00734F17" w:rsidP="00533020">
      <w:pPr>
        <w:spacing w:line="360" w:lineRule="auto"/>
        <w:jc w:val="both"/>
        <w:rPr>
          <w:color w:val="auto"/>
          <w:sz w:val="22"/>
          <w:szCs w:val="22"/>
        </w:rPr>
      </w:pPr>
    </w:p>
    <w:p w14:paraId="3F5F12F7" w14:textId="77777777" w:rsidR="00734F17" w:rsidRPr="00E2145E" w:rsidRDefault="00734F17" w:rsidP="00734F17">
      <w:pPr>
        <w:spacing w:line="360" w:lineRule="auto"/>
        <w:rPr>
          <w:color w:val="auto"/>
          <w:sz w:val="22"/>
          <w:szCs w:val="22"/>
        </w:rPr>
      </w:pPr>
      <w:r w:rsidRPr="00E2145E">
        <w:rPr>
          <w:color w:val="auto"/>
          <w:sz w:val="22"/>
          <w:szCs w:val="22"/>
        </w:rPr>
        <w:t xml:space="preserve">Social Care Institute for excellence (2018), ‘Strength based social care for children, young people and their families.’ [Online]. Available at </w:t>
      </w:r>
      <w:hyperlink r:id="rId37" w:history="1">
        <w:r w:rsidRPr="00E2145E">
          <w:rPr>
            <w:rStyle w:val="Hyperlink"/>
            <w:color w:val="auto"/>
            <w:sz w:val="22"/>
            <w:szCs w:val="22"/>
          </w:rPr>
          <w:t>https://www.scie.org.uk/strengths-based-approaches/young-people</w:t>
        </w:r>
      </w:hyperlink>
      <w:r w:rsidRPr="00E2145E">
        <w:rPr>
          <w:color w:val="auto"/>
          <w:sz w:val="22"/>
          <w:szCs w:val="22"/>
        </w:rPr>
        <w:t xml:space="preserve"> (Accessed 28th September 2023)</w:t>
      </w:r>
    </w:p>
    <w:p w14:paraId="5F716B06" w14:textId="37A86ECD" w:rsidR="00533020" w:rsidRPr="00E2145E" w:rsidRDefault="00533020" w:rsidP="00533020">
      <w:pPr>
        <w:spacing w:line="360" w:lineRule="auto"/>
        <w:jc w:val="both"/>
        <w:rPr>
          <w:color w:val="auto"/>
          <w:sz w:val="22"/>
          <w:szCs w:val="22"/>
        </w:rPr>
      </w:pPr>
    </w:p>
    <w:p w14:paraId="1D23AE75"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Social care institute of excellence (2023), ‘Roles and duties of adult safeguarding boards.’ [Online]. Available at </w:t>
      </w:r>
      <w:hyperlink r:id="rId38" w:history="1">
        <w:r w:rsidRPr="00E2145E">
          <w:rPr>
            <w:rStyle w:val="Hyperlink"/>
            <w:color w:val="auto"/>
            <w:sz w:val="22"/>
            <w:szCs w:val="22"/>
          </w:rPr>
          <w:t>https://www.scie.org.uk/care-act-2014/safeguarding-adults/safeguarding-adults-boards-checklist-and-resources/role-and-duties.asp</w:t>
        </w:r>
      </w:hyperlink>
      <w:r w:rsidRPr="00E2145E">
        <w:rPr>
          <w:color w:val="auto"/>
          <w:sz w:val="22"/>
          <w:szCs w:val="22"/>
        </w:rPr>
        <w:t xml:space="preserve"> (Accessed 13th August 2023). </w:t>
      </w:r>
    </w:p>
    <w:p w14:paraId="7CE879D8" w14:textId="77777777" w:rsidR="00533020" w:rsidRPr="00E2145E" w:rsidRDefault="00533020" w:rsidP="00533020">
      <w:pPr>
        <w:spacing w:line="360" w:lineRule="auto"/>
        <w:jc w:val="both"/>
        <w:rPr>
          <w:color w:val="auto"/>
          <w:sz w:val="22"/>
          <w:szCs w:val="22"/>
        </w:rPr>
      </w:pPr>
    </w:p>
    <w:p w14:paraId="30A2C88B" w14:textId="77777777" w:rsidR="00533020" w:rsidRPr="00E2145E" w:rsidRDefault="00533020" w:rsidP="00533020">
      <w:pPr>
        <w:spacing w:line="360" w:lineRule="auto"/>
        <w:jc w:val="both"/>
        <w:rPr>
          <w:color w:val="auto"/>
          <w:sz w:val="22"/>
          <w:szCs w:val="22"/>
        </w:rPr>
      </w:pPr>
    </w:p>
    <w:p w14:paraId="6FF452BC" w14:textId="7B22A0B1" w:rsidR="00533020" w:rsidRPr="00E2145E" w:rsidRDefault="00E860FC" w:rsidP="00533020">
      <w:pPr>
        <w:spacing w:line="360" w:lineRule="auto"/>
        <w:jc w:val="both"/>
        <w:rPr>
          <w:i/>
          <w:iCs/>
          <w:color w:val="auto"/>
          <w:sz w:val="22"/>
          <w:szCs w:val="22"/>
          <w:shd w:val="clear" w:color="auto" w:fill="FFFFFF"/>
        </w:rPr>
      </w:pPr>
      <w:r w:rsidRPr="00E2145E">
        <w:rPr>
          <w:color w:val="auto"/>
          <w:sz w:val="22"/>
          <w:szCs w:val="22"/>
          <w:shd w:val="clear" w:color="auto" w:fill="FFFFFF"/>
        </w:rPr>
        <w:t>Teater, B</w:t>
      </w:r>
      <w:r w:rsidR="00533020" w:rsidRPr="00E2145E">
        <w:rPr>
          <w:color w:val="auto"/>
          <w:sz w:val="22"/>
          <w:szCs w:val="22"/>
          <w:shd w:val="clear" w:color="auto" w:fill="FFFFFF"/>
        </w:rPr>
        <w:t xml:space="preserve"> (2014). ‘</w:t>
      </w:r>
      <w:r w:rsidR="00533020" w:rsidRPr="00E2145E">
        <w:rPr>
          <w:i/>
          <w:iCs/>
          <w:color w:val="auto"/>
          <w:sz w:val="22"/>
          <w:szCs w:val="22"/>
        </w:rPr>
        <w:t>Introduction To Applying Social Work Theories And Methods’</w:t>
      </w:r>
      <w:r w:rsidR="00533020" w:rsidRPr="00E2145E">
        <w:rPr>
          <w:color w:val="auto"/>
          <w:sz w:val="22"/>
          <w:szCs w:val="22"/>
          <w:shd w:val="clear" w:color="auto" w:fill="FFFFFF"/>
        </w:rPr>
        <w:t>, [Online]</w:t>
      </w:r>
      <w:r w:rsidR="00533020" w:rsidRPr="00E2145E">
        <w:rPr>
          <w:i/>
          <w:iCs/>
          <w:color w:val="auto"/>
          <w:sz w:val="22"/>
          <w:szCs w:val="22"/>
        </w:rPr>
        <w:t> ProQuest Ebook Central</w:t>
      </w:r>
      <w:r w:rsidR="00533020" w:rsidRPr="00E2145E">
        <w:rPr>
          <w:color w:val="auto"/>
          <w:sz w:val="22"/>
          <w:szCs w:val="22"/>
          <w:shd w:val="clear" w:color="auto" w:fill="FFFFFF"/>
        </w:rPr>
        <w:t xml:space="preserve">, Available at </w:t>
      </w:r>
      <w:hyperlink r:id="rId39" w:history="1">
        <w:r w:rsidR="00533020" w:rsidRPr="00E2145E">
          <w:rPr>
            <w:rStyle w:val="Hyperlink"/>
            <w:color w:val="auto"/>
            <w:sz w:val="22"/>
            <w:szCs w:val="22"/>
            <w:shd w:val="clear" w:color="auto" w:fill="FFFFFF"/>
          </w:rPr>
          <w:t>https://ebookcentral.proquest.com/lib/trinity/detail.action?docID=1676154</w:t>
        </w:r>
      </w:hyperlink>
      <w:r w:rsidR="00533020" w:rsidRPr="00E2145E">
        <w:rPr>
          <w:color w:val="auto"/>
          <w:sz w:val="22"/>
          <w:szCs w:val="22"/>
          <w:shd w:val="clear" w:color="auto" w:fill="FFFFFF"/>
        </w:rPr>
        <w:t>.</w:t>
      </w:r>
      <w:r w:rsidR="00533020" w:rsidRPr="00E2145E">
        <w:rPr>
          <w:color w:val="auto"/>
          <w:sz w:val="22"/>
          <w:szCs w:val="22"/>
          <w:lang w:val="en"/>
        </w:rPr>
        <w:t xml:space="preserve"> (Accessed 28</w:t>
      </w:r>
      <w:r w:rsidR="00533020" w:rsidRPr="00E2145E">
        <w:rPr>
          <w:color w:val="auto"/>
          <w:sz w:val="22"/>
          <w:szCs w:val="22"/>
          <w:vertAlign w:val="superscript"/>
          <w:lang w:val="en"/>
        </w:rPr>
        <w:t>th</w:t>
      </w:r>
      <w:r w:rsidR="00533020" w:rsidRPr="00E2145E">
        <w:rPr>
          <w:color w:val="auto"/>
          <w:sz w:val="22"/>
          <w:szCs w:val="22"/>
          <w:lang w:val="en"/>
        </w:rPr>
        <w:t xml:space="preserve"> September 2023)</w:t>
      </w:r>
      <w:r w:rsidR="00533020" w:rsidRPr="00E2145E">
        <w:rPr>
          <w:i/>
          <w:iCs/>
          <w:color w:val="auto"/>
          <w:sz w:val="22"/>
          <w:szCs w:val="22"/>
          <w:shd w:val="clear" w:color="auto" w:fill="FFFFFF"/>
        </w:rPr>
        <w:t xml:space="preserve">. </w:t>
      </w:r>
    </w:p>
    <w:p w14:paraId="0B16F920" w14:textId="77777777" w:rsidR="00533020" w:rsidRPr="00E2145E" w:rsidRDefault="00533020" w:rsidP="00533020">
      <w:pPr>
        <w:spacing w:line="360" w:lineRule="auto"/>
        <w:jc w:val="both"/>
        <w:rPr>
          <w:i/>
          <w:iCs/>
          <w:color w:val="auto"/>
          <w:sz w:val="22"/>
          <w:szCs w:val="22"/>
          <w:shd w:val="clear" w:color="auto" w:fill="FFFFFF"/>
        </w:rPr>
      </w:pPr>
    </w:p>
    <w:p w14:paraId="0B5FF9CD" w14:textId="77777777" w:rsidR="00533020" w:rsidRPr="00E2145E" w:rsidRDefault="00533020" w:rsidP="00533020">
      <w:pPr>
        <w:spacing w:line="360" w:lineRule="auto"/>
        <w:jc w:val="both"/>
        <w:rPr>
          <w:color w:val="auto"/>
          <w:sz w:val="22"/>
          <w:szCs w:val="22"/>
          <w:lang w:val="en"/>
        </w:rPr>
      </w:pPr>
      <w:r w:rsidRPr="00E2145E">
        <w:rPr>
          <w:color w:val="auto"/>
          <w:sz w:val="22"/>
          <w:szCs w:val="22"/>
          <w:lang w:val="en"/>
        </w:rPr>
        <w:t xml:space="preserve">The Guardian (2018). ‘Plunged into poverty: Are kinship carers getting the support they need?’ [Online]. Available at </w:t>
      </w:r>
      <w:hyperlink r:id="rId40" w:history="1">
        <w:r w:rsidRPr="00E2145E">
          <w:rPr>
            <w:rStyle w:val="Hyperlink"/>
            <w:color w:val="auto"/>
            <w:sz w:val="22"/>
            <w:szCs w:val="22"/>
            <w:lang w:val="en"/>
          </w:rPr>
          <w:t>https://www.theguardian.com/social-care-network/2018/feb/22/kinship-carers-support</w:t>
        </w:r>
      </w:hyperlink>
      <w:r w:rsidRPr="00E2145E">
        <w:rPr>
          <w:color w:val="auto"/>
          <w:sz w:val="22"/>
          <w:szCs w:val="22"/>
          <w:lang w:val="en"/>
        </w:rPr>
        <w:t xml:space="preserve"> (Accessed 30th August 2023). </w:t>
      </w:r>
    </w:p>
    <w:p w14:paraId="7BFED149" w14:textId="77777777" w:rsidR="00533020" w:rsidRPr="00E2145E" w:rsidRDefault="00533020" w:rsidP="00533020">
      <w:pPr>
        <w:spacing w:line="360" w:lineRule="auto"/>
        <w:jc w:val="both"/>
        <w:rPr>
          <w:color w:val="auto"/>
          <w:sz w:val="22"/>
          <w:szCs w:val="22"/>
          <w:lang w:val="en"/>
        </w:rPr>
      </w:pPr>
    </w:p>
    <w:p w14:paraId="79AFD6FA" w14:textId="77777777" w:rsidR="00533020" w:rsidRPr="00E2145E" w:rsidRDefault="00533020" w:rsidP="00533020">
      <w:pPr>
        <w:spacing w:line="360" w:lineRule="auto"/>
        <w:jc w:val="both"/>
        <w:rPr>
          <w:color w:val="auto"/>
          <w:sz w:val="22"/>
          <w:szCs w:val="22"/>
          <w:lang w:val="en"/>
        </w:rPr>
      </w:pPr>
      <w:r w:rsidRPr="00E2145E">
        <w:rPr>
          <w:color w:val="auto"/>
          <w:sz w:val="22"/>
          <w:szCs w:val="22"/>
          <w:shd w:val="clear" w:color="auto" w:fill="FFFFFF"/>
        </w:rPr>
        <w:t>Tsui. (2005). ‘</w:t>
      </w:r>
      <w:r w:rsidRPr="00E2145E">
        <w:rPr>
          <w:i/>
          <w:iCs/>
          <w:color w:val="auto"/>
          <w:sz w:val="22"/>
          <w:szCs w:val="22"/>
          <w:shd w:val="clear" w:color="auto" w:fill="FFFFFF"/>
        </w:rPr>
        <w:t>Social work supervision contexts and concepts</w:t>
      </w:r>
      <w:r w:rsidRPr="00E2145E">
        <w:rPr>
          <w:color w:val="auto"/>
          <w:sz w:val="22"/>
          <w:szCs w:val="22"/>
          <w:shd w:val="clear" w:color="auto" w:fill="FFFFFF"/>
        </w:rPr>
        <w:t xml:space="preserve">.’ [Online]. Available at </w:t>
      </w:r>
      <w:hyperlink r:id="rId41" w:history="1">
        <w:r w:rsidRPr="00E2145E">
          <w:rPr>
            <w:rStyle w:val="Hyperlink"/>
            <w:color w:val="auto"/>
            <w:sz w:val="22"/>
            <w:szCs w:val="22"/>
            <w:shd w:val="clear" w:color="auto" w:fill="FFFFFF"/>
          </w:rPr>
          <w:t>https://ebookcentral.proquest.com/lib/trinity/reader.action?docID=996212</w:t>
        </w:r>
      </w:hyperlink>
      <w:r w:rsidRPr="00E2145E">
        <w:rPr>
          <w:color w:val="auto"/>
          <w:sz w:val="22"/>
          <w:szCs w:val="22"/>
          <w:shd w:val="clear" w:color="auto" w:fill="FFFFFF"/>
        </w:rPr>
        <w:t xml:space="preserve"> (Accessed 28</w:t>
      </w:r>
      <w:r w:rsidRPr="00E2145E">
        <w:rPr>
          <w:color w:val="auto"/>
          <w:sz w:val="22"/>
          <w:szCs w:val="22"/>
          <w:shd w:val="clear" w:color="auto" w:fill="FFFFFF"/>
          <w:vertAlign w:val="superscript"/>
        </w:rPr>
        <w:t>th</w:t>
      </w:r>
      <w:r w:rsidRPr="00E2145E">
        <w:rPr>
          <w:color w:val="auto"/>
          <w:sz w:val="22"/>
          <w:szCs w:val="22"/>
          <w:shd w:val="clear" w:color="auto" w:fill="FFFFFF"/>
        </w:rPr>
        <w:t xml:space="preserve"> September 2023)</w:t>
      </w:r>
    </w:p>
    <w:p w14:paraId="69D71F97" w14:textId="77777777" w:rsidR="00533020" w:rsidRPr="00E2145E" w:rsidRDefault="00533020" w:rsidP="00533020">
      <w:pPr>
        <w:spacing w:line="360" w:lineRule="auto"/>
        <w:jc w:val="both"/>
        <w:rPr>
          <w:i/>
          <w:iCs/>
          <w:color w:val="auto"/>
          <w:sz w:val="22"/>
          <w:szCs w:val="22"/>
          <w:shd w:val="clear" w:color="auto" w:fill="FFFFFF"/>
        </w:rPr>
      </w:pPr>
    </w:p>
    <w:p w14:paraId="7CE3DDE9"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r w:rsidRPr="00E2145E">
        <w:rPr>
          <w:color w:val="auto"/>
          <w:sz w:val="22"/>
          <w:szCs w:val="22"/>
        </w:rPr>
        <w:t xml:space="preserve">Turnell and Edwards (1992), ‘Aspiring to partnership. The signs of safety approach to child protection.’ </w:t>
      </w:r>
      <w:r w:rsidRPr="00E2145E">
        <w:rPr>
          <w:i/>
          <w:iCs/>
          <w:color w:val="auto"/>
          <w:sz w:val="22"/>
          <w:szCs w:val="22"/>
          <w:shd w:val="clear" w:color="auto" w:fill="FFFFFF"/>
        </w:rPr>
        <w:t>Child Abuse Review (Chichester, England : 1992)</w:t>
      </w:r>
      <w:r w:rsidRPr="00E2145E">
        <w:rPr>
          <w:color w:val="auto"/>
          <w:sz w:val="22"/>
          <w:szCs w:val="22"/>
          <w:shd w:val="clear" w:color="auto" w:fill="FFFFFF"/>
        </w:rPr>
        <w:t>, </w:t>
      </w:r>
      <w:r w:rsidRPr="00E2145E">
        <w:rPr>
          <w:i/>
          <w:iCs/>
          <w:color w:val="auto"/>
          <w:sz w:val="22"/>
          <w:szCs w:val="22"/>
          <w:shd w:val="clear" w:color="auto" w:fill="FFFFFF"/>
        </w:rPr>
        <w:t>6</w:t>
      </w:r>
      <w:r w:rsidRPr="00E2145E">
        <w:rPr>
          <w:color w:val="auto"/>
          <w:sz w:val="22"/>
          <w:szCs w:val="22"/>
          <w:shd w:val="clear" w:color="auto" w:fill="FFFFFF"/>
        </w:rPr>
        <w:t xml:space="preserve">(3), 179–190. [Online]. Available at </w:t>
      </w:r>
      <w:hyperlink r:id="rId42" w:history="1">
        <w:r w:rsidRPr="00E2145E">
          <w:rPr>
            <w:rStyle w:val="Hyperlink"/>
            <w:color w:val="auto"/>
            <w:sz w:val="22"/>
            <w:szCs w:val="22"/>
          </w:rPr>
          <w:t>https://doi.org/10.1002/(SICI)1099-0852(199708)6:3&lt;179::AID-CAR324&gt;3.0.CO;2-J</w:t>
        </w:r>
      </w:hyperlink>
      <w:r w:rsidRPr="00E2145E">
        <w:rPr>
          <w:rStyle w:val="Hyperlink"/>
          <w:color w:val="auto"/>
          <w:sz w:val="22"/>
          <w:szCs w:val="22"/>
        </w:rPr>
        <w:t xml:space="preserve"> </w:t>
      </w:r>
      <w:r w:rsidRPr="00E2145E">
        <w:rPr>
          <w:color w:val="auto"/>
          <w:sz w:val="22"/>
          <w:szCs w:val="22"/>
          <w:shd w:val="clear" w:color="auto" w:fill="FFFFFF"/>
        </w:rPr>
        <w:t>(Accessed 30</w:t>
      </w:r>
      <w:r w:rsidRPr="00E2145E">
        <w:rPr>
          <w:color w:val="auto"/>
          <w:sz w:val="22"/>
          <w:szCs w:val="22"/>
          <w:shd w:val="clear" w:color="auto" w:fill="FFFFFF"/>
          <w:vertAlign w:val="superscript"/>
        </w:rPr>
        <w:t>th</w:t>
      </w:r>
      <w:r w:rsidRPr="00E2145E">
        <w:rPr>
          <w:color w:val="auto"/>
          <w:sz w:val="22"/>
          <w:szCs w:val="22"/>
          <w:shd w:val="clear" w:color="auto" w:fill="FFFFFF"/>
        </w:rPr>
        <w:t xml:space="preserve"> August 2023).</w:t>
      </w:r>
    </w:p>
    <w:p w14:paraId="4CC52FBA"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749C82C3" w14:textId="711DBCE4" w:rsidR="00E860FC"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r w:rsidRPr="00E2145E">
        <w:rPr>
          <w:color w:val="auto"/>
          <w:sz w:val="22"/>
          <w:szCs w:val="22"/>
          <w:shd w:val="clear" w:color="auto" w:fill="FFFFFF"/>
        </w:rPr>
        <w:t xml:space="preserve">UNICEF (2023). ‘United Nations Conventions on the rights of a child.’ [Online]. Available at </w:t>
      </w:r>
      <w:hyperlink r:id="rId43" w:history="1">
        <w:r w:rsidRPr="00E2145E">
          <w:rPr>
            <w:rStyle w:val="Hyperlink"/>
            <w:color w:val="auto"/>
            <w:sz w:val="22"/>
            <w:szCs w:val="22"/>
            <w:shd w:val="clear" w:color="auto" w:fill="FFFFFF"/>
          </w:rPr>
          <w:t>https://www.unicef.org.uk/wp-content/uploads/2016/08/unicef-convention-rights-child-uncrc.pdf</w:t>
        </w:r>
      </w:hyperlink>
      <w:r w:rsidRPr="00E2145E">
        <w:rPr>
          <w:color w:val="auto"/>
          <w:sz w:val="22"/>
          <w:szCs w:val="22"/>
          <w:shd w:val="clear" w:color="auto" w:fill="FFFFFF"/>
        </w:rPr>
        <w:t xml:space="preserve"> (Accessed 28th September 2023).</w:t>
      </w:r>
    </w:p>
    <w:p w14:paraId="0AF49056" w14:textId="6205FDEA" w:rsidR="00E860FC" w:rsidRPr="00E2145E" w:rsidRDefault="00E860FC"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4A9AED0A" w14:textId="77777777" w:rsidR="00E860FC" w:rsidRPr="00E2145E" w:rsidRDefault="00E860FC" w:rsidP="00E860FC">
      <w:pPr>
        <w:spacing w:line="360" w:lineRule="auto"/>
        <w:jc w:val="both"/>
        <w:rPr>
          <w:color w:val="auto"/>
          <w:sz w:val="22"/>
          <w:szCs w:val="22"/>
        </w:rPr>
      </w:pPr>
      <w:r w:rsidRPr="00E2145E">
        <w:rPr>
          <w:color w:val="auto"/>
          <w:sz w:val="22"/>
          <w:szCs w:val="22"/>
        </w:rPr>
        <w:t xml:space="preserve">Welsh Government (2014). ‘Social services and wellbeing Act 2014’. [Online]. Available at </w:t>
      </w:r>
      <w:hyperlink r:id="rId44" w:history="1">
        <w:r w:rsidRPr="00E2145E">
          <w:rPr>
            <w:rStyle w:val="Hyperlink"/>
            <w:color w:val="auto"/>
            <w:sz w:val="22"/>
            <w:szCs w:val="22"/>
          </w:rPr>
          <w:t>https://www.legislation.gov.uk/anaw/2014/4/contents</w:t>
        </w:r>
      </w:hyperlink>
      <w:r w:rsidRPr="00E2145E">
        <w:rPr>
          <w:color w:val="auto"/>
          <w:sz w:val="22"/>
          <w:szCs w:val="22"/>
        </w:rPr>
        <w:t xml:space="preserve"> (Accessed 13th August 2023). </w:t>
      </w:r>
    </w:p>
    <w:p w14:paraId="09B8D85A" w14:textId="397DA15E" w:rsidR="00E860FC" w:rsidRPr="00E2145E" w:rsidRDefault="00E860FC"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149B2A34" w14:textId="19990A2B" w:rsidR="00E860FC" w:rsidRPr="00E2145E" w:rsidRDefault="00E860FC" w:rsidP="00E860FC">
      <w:pPr>
        <w:shd w:val="clear" w:color="auto" w:fill="FFFFFF"/>
        <w:overflowPunct/>
        <w:autoSpaceDE/>
        <w:autoSpaceDN/>
        <w:adjustRightInd/>
        <w:spacing w:line="360" w:lineRule="auto"/>
        <w:jc w:val="both"/>
        <w:textAlignment w:val="auto"/>
        <w:rPr>
          <w:color w:val="auto"/>
          <w:sz w:val="22"/>
          <w:szCs w:val="22"/>
          <w:shd w:val="clear" w:color="auto" w:fill="FFFFFF"/>
        </w:rPr>
      </w:pPr>
      <w:r w:rsidRPr="00E2145E">
        <w:rPr>
          <w:color w:val="auto"/>
          <w:sz w:val="22"/>
          <w:szCs w:val="22"/>
          <w:shd w:val="clear" w:color="auto" w:fill="FFFFFF"/>
        </w:rPr>
        <w:t xml:space="preserve">Welsh Government (2014). ‘Working together to safeguard people: Non- Statutory guide on information sharing to safeguard children.’ [Online].  Available at </w:t>
      </w:r>
      <w:hyperlink r:id="rId45" w:anchor=":~:text=information%20can%20be%20shared%20legally%20without%20consent%2C%20if,gain%20consent%20could%20place%20a%20child%20at%20risk" w:history="1">
        <w:r w:rsidRPr="00E2145E">
          <w:rPr>
            <w:rStyle w:val="Hyperlink"/>
            <w:color w:val="auto"/>
            <w:sz w:val="22"/>
            <w:szCs w:val="22"/>
            <w:shd w:val="clear" w:color="auto" w:fill="FFFFFF"/>
          </w:rPr>
          <w:t>https://www.gov.wales/sites/default/files/publications/2019-07/working-together-to-safeguard-people-information-sharing-to-safeguard-children.pdf#:~:text=information%20can%20be%20shared%20legally%20without%20consent%2C%20if,gain%20consent%20could%20place%20a%20child%20at%20risk</w:t>
        </w:r>
      </w:hyperlink>
      <w:r w:rsidRPr="00E2145E">
        <w:rPr>
          <w:rStyle w:val="Hyperlink"/>
          <w:color w:val="auto"/>
          <w:sz w:val="22"/>
          <w:szCs w:val="22"/>
          <w:shd w:val="clear" w:color="auto" w:fill="FFFFFF"/>
        </w:rPr>
        <w:t xml:space="preserve"> </w:t>
      </w:r>
      <w:r w:rsidRPr="00E2145E">
        <w:rPr>
          <w:color w:val="auto"/>
          <w:sz w:val="22"/>
          <w:szCs w:val="22"/>
          <w:shd w:val="clear" w:color="auto" w:fill="FFFFFF"/>
        </w:rPr>
        <w:t>(Accessed 30</w:t>
      </w:r>
      <w:r w:rsidRPr="00E2145E">
        <w:rPr>
          <w:color w:val="auto"/>
          <w:sz w:val="22"/>
          <w:szCs w:val="22"/>
          <w:shd w:val="clear" w:color="auto" w:fill="FFFFFF"/>
          <w:vertAlign w:val="superscript"/>
        </w:rPr>
        <w:t>th</w:t>
      </w:r>
      <w:r w:rsidRPr="00E2145E">
        <w:rPr>
          <w:color w:val="auto"/>
          <w:sz w:val="22"/>
          <w:szCs w:val="22"/>
          <w:shd w:val="clear" w:color="auto" w:fill="FFFFFF"/>
        </w:rPr>
        <w:t xml:space="preserve"> August 2023).</w:t>
      </w:r>
    </w:p>
    <w:p w14:paraId="370773CC" w14:textId="33D9E5E3" w:rsidR="00E860FC" w:rsidRPr="00E2145E" w:rsidRDefault="00E860FC"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6EB7B744" w14:textId="1F9AF746" w:rsidR="00533020" w:rsidRPr="00E2145E" w:rsidRDefault="00533020" w:rsidP="00533020">
      <w:pPr>
        <w:spacing w:line="360" w:lineRule="auto"/>
        <w:jc w:val="both"/>
        <w:rPr>
          <w:color w:val="auto"/>
          <w:sz w:val="22"/>
          <w:szCs w:val="22"/>
        </w:rPr>
      </w:pPr>
    </w:p>
    <w:p w14:paraId="35CA032F" w14:textId="77777777" w:rsidR="00E860FC" w:rsidRPr="00E2145E" w:rsidRDefault="00E860FC" w:rsidP="00E860FC">
      <w:pPr>
        <w:spacing w:line="360" w:lineRule="auto"/>
        <w:jc w:val="both"/>
        <w:rPr>
          <w:color w:val="auto"/>
          <w:sz w:val="22"/>
          <w:szCs w:val="22"/>
          <w:shd w:val="clear" w:color="auto" w:fill="FFFFFF"/>
        </w:rPr>
      </w:pPr>
      <w:r w:rsidRPr="00E2145E">
        <w:rPr>
          <w:color w:val="auto"/>
          <w:sz w:val="22"/>
          <w:szCs w:val="22"/>
        </w:rPr>
        <w:t xml:space="preserve">Welsh Government (2015). More than just words. Delivering the active offer information pack. Social services and social care. [Online]. Available at </w:t>
      </w:r>
      <w:hyperlink r:id="rId46" w:history="1">
        <w:r w:rsidRPr="00E2145E">
          <w:rPr>
            <w:rStyle w:val="Hyperlink"/>
            <w:color w:val="auto"/>
            <w:sz w:val="22"/>
            <w:szCs w:val="22"/>
          </w:rPr>
          <w:t>https://www.gov.wales/sites/default/files/publications/2022-07/more-than-just-words-action-plan-2022-2027.pdf</w:t>
        </w:r>
      </w:hyperlink>
      <w:r w:rsidRPr="00E2145E">
        <w:rPr>
          <w:color w:val="auto"/>
          <w:sz w:val="22"/>
          <w:szCs w:val="22"/>
        </w:rPr>
        <w:t xml:space="preserve">  (Accessed on: 13th August 2023) </w:t>
      </w:r>
    </w:p>
    <w:p w14:paraId="170D08E8" w14:textId="77777777" w:rsidR="00E860FC" w:rsidRPr="00E2145E" w:rsidRDefault="00E860FC" w:rsidP="00533020">
      <w:pPr>
        <w:spacing w:line="360" w:lineRule="auto"/>
        <w:jc w:val="both"/>
        <w:rPr>
          <w:color w:val="auto"/>
          <w:sz w:val="22"/>
          <w:szCs w:val="22"/>
        </w:rPr>
      </w:pPr>
    </w:p>
    <w:p w14:paraId="18FE8BB0"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Welsh Government. (2016). Working Together to Safeguard People. [Online] Welsh Government. Available at </w:t>
      </w:r>
      <w:hyperlink r:id="rId47" w:history="1">
        <w:r w:rsidRPr="00E2145E">
          <w:rPr>
            <w:rStyle w:val="Hyperlink"/>
            <w:color w:val="auto"/>
            <w:sz w:val="22"/>
            <w:szCs w:val="22"/>
          </w:rPr>
          <w:t>https://gov.wales/sites/default/files/publications/2019-05/workingtogether-to-safeguard-peoplevolume-i-introduction-and-overview.pdf</w:t>
        </w:r>
      </w:hyperlink>
      <w:r w:rsidRPr="00E2145E">
        <w:rPr>
          <w:color w:val="auto"/>
          <w:sz w:val="22"/>
          <w:szCs w:val="22"/>
        </w:rPr>
        <w:t xml:space="preserve">. (Accessed on 18th September 2023). </w:t>
      </w:r>
    </w:p>
    <w:p w14:paraId="7841ACA3" w14:textId="77777777" w:rsidR="00533020" w:rsidRPr="00E2145E" w:rsidRDefault="00533020" w:rsidP="00533020">
      <w:pPr>
        <w:spacing w:line="360" w:lineRule="auto"/>
        <w:jc w:val="both"/>
        <w:rPr>
          <w:color w:val="auto"/>
          <w:sz w:val="22"/>
          <w:szCs w:val="22"/>
        </w:rPr>
      </w:pPr>
    </w:p>
    <w:p w14:paraId="0A88D0EB"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 xml:space="preserve">Welsh Government (2019), ‘Welsh Index of Multiple deprivation.’ [Online]. Available at </w:t>
      </w:r>
      <w:hyperlink r:id="rId48" w:anchor="&amp;domain=overall&amp;z=9&amp;lat=51.8578&amp;lng=-4.9195" w:history="1">
        <w:r w:rsidRPr="00E2145E">
          <w:rPr>
            <w:rStyle w:val="Hyperlink"/>
            <w:color w:val="auto"/>
            <w:sz w:val="22"/>
            <w:szCs w:val="22"/>
            <w:shd w:val="clear" w:color="auto" w:fill="FFFFFF"/>
          </w:rPr>
          <w:t>https://wimd.gov.wales/explore?lang=en#&amp;domain=overall&amp;z=9&amp;lat=51.8578&amp;lng=-4.9195</w:t>
        </w:r>
      </w:hyperlink>
      <w:r w:rsidRPr="00E2145E">
        <w:rPr>
          <w:color w:val="auto"/>
          <w:sz w:val="22"/>
          <w:szCs w:val="22"/>
          <w:shd w:val="clear" w:color="auto" w:fill="FFFFFF"/>
        </w:rPr>
        <w:t xml:space="preserve"> (Accessed 18</w:t>
      </w:r>
      <w:r w:rsidRPr="00E2145E">
        <w:rPr>
          <w:color w:val="auto"/>
          <w:sz w:val="22"/>
          <w:szCs w:val="22"/>
          <w:shd w:val="clear" w:color="auto" w:fill="FFFFFF"/>
          <w:vertAlign w:val="superscript"/>
        </w:rPr>
        <w:t>th</w:t>
      </w:r>
      <w:r w:rsidRPr="00E2145E">
        <w:rPr>
          <w:color w:val="auto"/>
          <w:sz w:val="22"/>
          <w:szCs w:val="22"/>
          <w:shd w:val="clear" w:color="auto" w:fill="FFFFFF"/>
        </w:rPr>
        <w:t xml:space="preserve"> September 2023).</w:t>
      </w:r>
    </w:p>
    <w:p w14:paraId="3DC389D5" w14:textId="77777777" w:rsidR="00533020" w:rsidRPr="00E2145E" w:rsidRDefault="00533020" w:rsidP="00533020">
      <w:pPr>
        <w:shd w:val="clear" w:color="auto" w:fill="FFFFFF"/>
        <w:overflowPunct/>
        <w:autoSpaceDE/>
        <w:autoSpaceDN/>
        <w:adjustRightInd/>
        <w:spacing w:line="360" w:lineRule="auto"/>
        <w:jc w:val="both"/>
        <w:textAlignment w:val="auto"/>
        <w:rPr>
          <w:color w:val="auto"/>
          <w:sz w:val="22"/>
          <w:szCs w:val="22"/>
          <w:shd w:val="clear" w:color="auto" w:fill="FFFFFF"/>
        </w:rPr>
      </w:pPr>
    </w:p>
    <w:p w14:paraId="31EBF063" w14:textId="77777777" w:rsidR="00533020" w:rsidRPr="00E2145E" w:rsidRDefault="00533020" w:rsidP="00533020">
      <w:pPr>
        <w:spacing w:line="360" w:lineRule="auto"/>
        <w:jc w:val="both"/>
        <w:rPr>
          <w:color w:val="auto"/>
          <w:sz w:val="22"/>
          <w:szCs w:val="22"/>
          <w:lang w:val="en"/>
        </w:rPr>
      </w:pPr>
    </w:p>
    <w:p w14:paraId="4371D264" w14:textId="77777777" w:rsidR="00533020" w:rsidRPr="00E2145E" w:rsidRDefault="00533020" w:rsidP="00533020">
      <w:pPr>
        <w:spacing w:line="360" w:lineRule="auto"/>
        <w:jc w:val="both"/>
        <w:rPr>
          <w:color w:val="auto"/>
          <w:sz w:val="22"/>
          <w:szCs w:val="22"/>
        </w:rPr>
      </w:pPr>
      <w:r w:rsidRPr="00E2145E">
        <w:rPr>
          <w:color w:val="auto"/>
          <w:sz w:val="22"/>
          <w:szCs w:val="22"/>
        </w:rPr>
        <w:t xml:space="preserve">Welsh Government (2019) ‘Wales safeguarding procedures.’ [Online]. Available at </w:t>
      </w:r>
      <w:hyperlink r:id="rId49" w:history="1">
        <w:r w:rsidRPr="00E2145E">
          <w:rPr>
            <w:rStyle w:val="Hyperlink"/>
            <w:color w:val="auto"/>
            <w:sz w:val="22"/>
            <w:szCs w:val="22"/>
          </w:rPr>
          <w:t>https://safeguarding.wales/en/</w:t>
        </w:r>
      </w:hyperlink>
      <w:r w:rsidRPr="00E2145E">
        <w:rPr>
          <w:color w:val="auto"/>
          <w:sz w:val="22"/>
          <w:szCs w:val="22"/>
        </w:rPr>
        <w:t xml:space="preserve"> (Accessed 28</w:t>
      </w:r>
      <w:r w:rsidRPr="00E2145E">
        <w:rPr>
          <w:color w:val="auto"/>
          <w:sz w:val="22"/>
          <w:szCs w:val="22"/>
          <w:vertAlign w:val="superscript"/>
        </w:rPr>
        <w:t>th</w:t>
      </w:r>
      <w:r w:rsidRPr="00E2145E">
        <w:rPr>
          <w:color w:val="auto"/>
          <w:sz w:val="22"/>
          <w:szCs w:val="22"/>
        </w:rPr>
        <w:t xml:space="preserve"> September 2023).</w:t>
      </w:r>
    </w:p>
    <w:p w14:paraId="00A12AA9" w14:textId="77777777" w:rsidR="00533020" w:rsidRPr="00E2145E" w:rsidRDefault="00533020" w:rsidP="00533020">
      <w:pPr>
        <w:jc w:val="both"/>
        <w:rPr>
          <w:color w:val="auto"/>
          <w:sz w:val="22"/>
          <w:szCs w:val="22"/>
        </w:rPr>
      </w:pPr>
    </w:p>
    <w:p w14:paraId="3C5E72C0" w14:textId="7EED2CDA" w:rsidR="00533020" w:rsidRPr="00E2145E" w:rsidRDefault="00533020" w:rsidP="00533020">
      <w:pPr>
        <w:spacing w:line="360" w:lineRule="auto"/>
        <w:jc w:val="both"/>
        <w:rPr>
          <w:color w:val="auto"/>
          <w:sz w:val="22"/>
          <w:szCs w:val="22"/>
        </w:rPr>
      </w:pPr>
    </w:p>
    <w:p w14:paraId="0E6510DC" w14:textId="77777777" w:rsidR="00533020" w:rsidRPr="00E2145E" w:rsidRDefault="00533020" w:rsidP="00533020">
      <w:pPr>
        <w:spacing w:line="360" w:lineRule="auto"/>
        <w:jc w:val="both"/>
        <w:rPr>
          <w:color w:val="auto"/>
          <w:sz w:val="22"/>
          <w:szCs w:val="22"/>
          <w:shd w:val="clear" w:color="auto" w:fill="FFFFFF"/>
        </w:rPr>
      </w:pPr>
      <w:r w:rsidRPr="00E2145E">
        <w:rPr>
          <w:color w:val="auto"/>
          <w:sz w:val="22"/>
          <w:szCs w:val="22"/>
          <w:shd w:val="clear" w:color="auto" w:fill="FFFFFF"/>
        </w:rPr>
        <w:t>Wheeler. (2006). Gillick Or Fraser? A Plea For Consistency Over Competence In Children: Gillick And Fraser Are Not Interchangeable. </w:t>
      </w:r>
      <w:r w:rsidRPr="00E2145E">
        <w:rPr>
          <w:i/>
          <w:iCs/>
          <w:color w:val="auto"/>
          <w:sz w:val="22"/>
          <w:szCs w:val="22"/>
          <w:shd w:val="clear" w:color="auto" w:fill="FFFFFF"/>
        </w:rPr>
        <w:t xml:space="preserve">BMJ </w:t>
      </w:r>
      <w:r w:rsidRPr="00E2145E">
        <w:rPr>
          <w:iCs/>
          <w:color w:val="auto"/>
          <w:sz w:val="22"/>
          <w:szCs w:val="22"/>
          <w:shd w:val="clear" w:color="auto" w:fill="FFFFFF"/>
        </w:rPr>
        <w:t>[Online]</w:t>
      </w:r>
      <w:r w:rsidRPr="00E2145E">
        <w:rPr>
          <w:color w:val="auto"/>
          <w:sz w:val="22"/>
          <w:szCs w:val="22"/>
          <w:shd w:val="clear" w:color="auto" w:fill="FFFFFF"/>
        </w:rPr>
        <w:t xml:space="preserve">. Available at </w:t>
      </w:r>
      <w:hyperlink r:id="rId50" w:history="1">
        <w:r w:rsidRPr="00E2145E">
          <w:rPr>
            <w:rStyle w:val="Hyperlink"/>
            <w:color w:val="auto"/>
            <w:sz w:val="22"/>
            <w:szCs w:val="22"/>
            <w:shd w:val="clear" w:color="auto" w:fill="FFFFFF"/>
          </w:rPr>
          <w:t>https://doi.org/10.1136/bmj.332.7545.807</w:t>
        </w:r>
      </w:hyperlink>
      <w:r w:rsidRPr="00E2145E">
        <w:rPr>
          <w:color w:val="auto"/>
          <w:sz w:val="22"/>
          <w:szCs w:val="22"/>
          <w:shd w:val="clear" w:color="auto" w:fill="FFFFFF"/>
        </w:rPr>
        <w:t xml:space="preserve"> (Accessed 30</w:t>
      </w:r>
      <w:r w:rsidRPr="00E2145E">
        <w:rPr>
          <w:color w:val="auto"/>
          <w:sz w:val="22"/>
          <w:szCs w:val="22"/>
          <w:shd w:val="clear" w:color="auto" w:fill="FFFFFF"/>
          <w:vertAlign w:val="superscript"/>
        </w:rPr>
        <w:t>th</w:t>
      </w:r>
      <w:r w:rsidRPr="00E2145E">
        <w:rPr>
          <w:color w:val="auto"/>
          <w:sz w:val="22"/>
          <w:szCs w:val="22"/>
          <w:shd w:val="clear" w:color="auto" w:fill="FFFFFF"/>
        </w:rPr>
        <w:t xml:space="preserve"> August 2023).</w:t>
      </w:r>
    </w:p>
    <w:p w14:paraId="56448AFB" w14:textId="77777777" w:rsidR="00533020" w:rsidRPr="00E2145E" w:rsidRDefault="00533020" w:rsidP="00533020">
      <w:pPr>
        <w:spacing w:line="360" w:lineRule="auto"/>
        <w:jc w:val="both"/>
        <w:rPr>
          <w:color w:val="auto"/>
          <w:sz w:val="22"/>
          <w:szCs w:val="22"/>
          <w:shd w:val="clear" w:color="auto" w:fill="FFFFFF"/>
        </w:rPr>
      </w:pPr>
    </w:p>
    <w:p w14:paraId="532DF48E" w14:textId="6F4A6EFD" w:rsidR="00BF2299" w:rsidRPr="00C8027A" w:rsidRDefault="00533020" w:rsidP="00C8027A">
      <w:pPr>
        <w:spacing w:line="360" w:lineRule="auto"/>
        <w:jc w:val="both"/>
        <w:rPr>
          <w:color w:val="auto"/>
          <w:sz w:val="22"/>
          <w:szCs w:val="22"/>
          <w:shd w:val="clear" w:color="auto" w:fill="FFFFFF"/>
        </w:rPr>
      </w:pPr>
      <w:r w:rsidRPr="00E2145E">
        <w:rPr>
          <w:color w:val="auto"/>
          <w:sz w:val="22"/>
          <w:szCs w:val="22"/>
          <w:shd w:val="clear" w:color="auto" w:fill="FFFFFF"/>
        </w:rPr>
        <w:t xml:space="preserve">Women’s Aid (2018). ‘Why don’t women leave abusive relationships?’ [Online]. Available at </w:t>
      </w:r>
      <w:hyperlink r:id="rId51" w:history="1">
        <w:r w:rsidRPr="00E2145E">
          <w:rPr>
            <w:rStyle w:val="Hyperlink"/>
            <w:color w:val="auto"/>
            <w:sz w:val="22"/>
            <w:szCs w:val="22"/>
            <w:shd w:val="clear" w:color="auto" w:fill="FFFFFF"/>
          </w:rPr>
          <w:t>https://www.womensaid.org.uk/information-support/what-is-domestic-abuse/women-leave/</w:t>
        </w:r>
      </w:hyperlink>
      <w:r w:rsidRPr="00E2145E">
        <w:rPr>
          <w:color w:val="auto"/>
          <w:sz w:val="22"/>
          <w:szCs w:val="22"/>
          <w:shd w:val="clear" w:color="auto" w:fill="FFFFFF"/>
        </w:rPr>
        <w:t xml:space="preserve"> (Accessed 28</w:t>
      </w:r>
      <w:r w:rsidRPr="00E2145E">
        <w:rPr>
          <w:color w:val="auto"/>
          <w:sz w:val="22"/>
          <w:szCs w:val="22"/>
          <w:shd w:val="clear" w:color="auto" w:fill="FFFFFF"/>
          <w:vertAlign w:val="superscript"/>
        </w:rPr>
        <w:t>th</w:t>
      </w:r>
      <w:r w:rsidR="00C8027A">
        <w:rPr>
          <w:color w:val="auto"/>
          <w:sz w:val="22"/>
          <w:szCs w:val="22"/>
          <w:shd w:val="clear" w:color="auto" w:fill="FFFFFF"/>
        </w:rPr>
        <w:t xml:space="preserve"> September 2023</w:t>
      </w:r>
    </w:p>
    <w:p w14:paraId="7ED148FB" w14:textId="079D93E8" w:rsidR="00BF2299" w:rsidRDefault="00BF2299" w:rsidP="00BF2299">
      <w:pPr>
        <w:rPr>
          <w:color w:val="3A3A3A"/>
          <w:sz w:val="24"/>
          <w:szCs w:val="23"/>
          <w:shd w:val="clear" w:color="auto" w:fill="FFFFFF"/>
        </w:rPr>
      </w:pPr>
    </w:p>
    <w:p w14:paraId="433FCF52" w14:textId="77777777" w:rsidR="00BF2299" w:rsidRPr="00BF2299" w:rsidRDefault="00BF2299" w:rsidP="00BF2299">
      <w:pPr>
        <w:rPr>
          <w:sz w:val="22"/>
        </w:rPr>
      </w:pPr>
    </w:p>
    <w:p w14:paraId="3338A666" w14:textId="77777777" w:rsidR="00EB695F" w:rsidRDefault="00EB695F" w:rsidP="00FF7EBB">
      <w:pPr>
        <w:jc w:val="both"/>
        <w:rPr>
          <w:sz w:val="24"/>
          <w:szCs w:val="24"/>
        </w:rPr>
      </w:pPr>
    </w:p>
    <w:p w14:paraId="7047BA81" w14:textId="5A96DC65" w:rsidR="002A1A44" w:rsidRPr="00EE5BC3" w:rsidRDefault="002A1A44" w:rsidP="00C8027A">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EAB1369" w:rsidR="00E559CE" w:rsidRPr="00B17FA0" w:rsidRDefault="003322CD" w:rsidP="00B94443">
            <w:pPr>
              <w:jc w:val="both"/>
              <w:rPr>
                <w:sz w:val="24"/>
                <w:szCs w:val="24"/>
              </w:rPr>
            </w:pPr>
            <w:r>
              <w:rPr>
                <w:sz w:val="24"/>
                <w:szCs w:val="24"/>
              </w:rPr>
              <w:t>8</w:t>
            </w:r>
            <w:r w:rsidRPr="003322CD">
              <w:rPr>
                <w:sz w:val="24"/>
                <w:szCs w:val="24"/>
                <w:vertAlign w:val="superscript"/>
              </w:rPr>
              <w:t>th</w:t>
            </w:r>
            <w:r>
              <w:rPr>
                <w:sz w:val="24"/>
                <w:szCs w:val="24"/>
              </w:rPr>
              <w:t xml:space="preserve"> December 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7DEE46F" w:rsidR="00E559CE" w:rsidRPr="00B17FA0" w:rsidRDefault="003322CD" w:rsidP="00B94443">
            <w:pPr>
              <w:jc w:val="both"/>
              <w:rPr>
                <w:sz w:val="24"/>
                <w:szCs w:val="24"/>
              </w:rPr>
            </w:pPr>
            <w:r>
              <w:rPr>
                <w:sz w:val="24"/>
                <w:szCs w:val="24"/>
              </w:rPr>
              <w:t>17</w:t>
            </w:r>
            <w:r w:rsidRPr="003322CD">
              <w:rPr>
                <w:sz w:val="24"/>
                <w:szCs w:val="24"/>
                <w:vertAlign w:val="superscript"/>
              </w:rPr>
              <w:t>th</w:t>
            </w:r>
            <w:r>
              <w:rPr>
                <w:sz w:val="24"/>
                <w:szCs w:val="24"/>
              </w:rPr>
              <w:t xml:space="preserve"> January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DF9FDF5" w:rsidR="00E559CE" w:rsidRPr="00B17FA0" w:rsidRDefault="003322CD" w:rsidP="00B94443">
            <w:pPr>
              <w:jc w:val="both"/>
              <w:rPr>
                <w:sz w:val="24"/>
                <w:szCs w:val="24"/>
              </w:rPr>
            </w:pPr>
            <w:r>
              <w:rPr>
                <w:sz w:val="24"/>
                <w:szCs w:val="24"/>
              </w:rPr>
              <w:t>14</w:t>
            </w:r>
            <w:r w:rsidRPr="003322CD">
              <w:rPr>
                <w:sz w:val="24"/>
                <w:szCs w:val="24"/>
                <w:vertAlign w:val="superscript"/>
              </w:rPr>
              <w:t>th</w:t>
            </w:r>
            <w:r>
              <w:rPr>
                <w:sz w:val="24"/>
                <w:szCs w:val="24"/>
              </w:rPr>
              <w:t xml:space="preserve"> March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57F3931" w:rsidR="00E559CE" w:rsidRPr="00B17FA0" w:rsidRDefault="003322CD" w:rsidP="00B94443">
            <w:pPr>
              <w:jc w:val="both"/>
              <w:rPr>
                <w:sz w:val="24"/>
                <w:szCs w:val="24"/>
              </w:rPr>
            </w:pPr>
            <w:r>
              <w:rPr>
                <w:sz w:val="24"/>
                <w:szCs w:val="24"/>
              </w:rPr>
              <w:t>6</w:t>
            </w:r>
            <w:r w:rsidRPr="003322CD">
              <w:rPr>
                <w:sz w:val="24"/>
                <w:szCs w:val="24"/>
                <w:vertAlign w:val="superscript"/>
              </w:rPr>
              <w:t>th</w:t>
            </w:r>
            <w:r>
              <w:rPr>
                <w:sz w:val="24"/>
                <w:szCs w:val="24"/>
              </w:rPr>
              <w:t xml:space="preserve"> June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19D96F0" w14:textId="14691B08" w:rsidR="00AA1E8C" w:rsidRDefault="00AA1E8C" w:rsidP="00167B19">
            <w:pPr>
              <w:spacing w:line="360" w:lineRule="auto"/>
              <w:jc w:val="both"/>
              <w:rPr>
                <w:color w:val="auto"/>
                <w:sz w:val="24"/>
                <w:szCs w:val="24"/>
              </w:rPr>
            </w:pPr>
            <w:r>
              <w:rPr>
                <w:color w:val="auto"/>
                <w:sz w:val="24"/>
                <w:szCs w:val="24"/>
              </w:rPr>
              <w:t>I am of the view Kerry completed her three learning outcomes. Throughout the year Kerry has taken on increasingly more difficult and complex cases and this h</w:t>
            </w:r>
            <w:r w:rsidR="00AB617D">
              <w:rPr>
                <w:color w:val="auto"/>
                <w:sz w:val="24"/>
                <w:szCs w:val="24"/>
              </w:rPr>
              <w:t xml:space="preserve">as pushed her assessment </w:t>
            </w:r>
            <w:r>
              <w:rPr>
                <w:color w:val="auto"/>
                <w:sz w:val="24"/>
                <w:szCs w:val="24"/>
              </w:rPr>
              <w:t xml:space="preserve">and </w:t>
            </w:r>
            <w:r w:rsidR="00AB617D">
              <w:rPr>
                <w:color w:val="auto"/>
                <w:sz w:val="24"/>
                <w:szCs w:val="24"/>
              </w:rPr>
              <w:t xml:space="preserve">report </w:t>
            </w:r>
            <w:r>
              <w:rPr>
                <w:color w:val="auto"/>
                <w:sz w:val="24"/>
                <w:szCs w:val="24"/>
              </w:rPr>
              <w:t>writing</w:t>
            </w:r>
            <w:r w:rsidR="00AB617D">
              <w:rPr>
                <w:color w:val="auto"/>
                <w:sz w:val="24"/>
                <w:szCs w:val="24"/>
              </w:rPr>
              <w:t xml:space="preserve"> skills</w:t>
            </w:r>
            <w:r>
              <w:rPr>
                <w:color w:val="auto"/>
                <w:sz w:val="24"/>
                <w:szCs w:val="24"/>
              </w:rPr>
              <w:t xml:space="preserve"> further each time. Kerry has been able to used reflection during supervision to look at her own practice and discuss how to make changes moving forward to improve individuals and families that she works with experiences of social services. This in turn has fed into her practice and assessment writing. K</w:t>
            </w:r>
            <w:r w:rsidR="00AB617D">
              <w:rPr>
                <w:color w:val="auto"/>
                <w:sz w:val="24"/>
                <w:szCs w:val="24"/>
              </w:rPr>
              <w:t>erry is</w:t>
            </w:r>
            <w:r>
              <w:rPr>
                <w:color w:val="auto"/>
                <w:sz w:val="24"/>
                <w:szCs w:val="24"/>
              </w:rPr>
              <w:t xml:space="preserve"> self-aware and has a lot of emotional intelligence. </w:t>
            </w:r>
          </w:p>
          <w:p w14:paraId="7BD33587" w14:textId="74AD8396" w:rsidR="00AA1E8C" w:rsidRDefault="00AA1E8C" w:rsidP="00167B19">
            <w:pPr>
              <w:spacing w:line="360" w:lineRule="auto"/>
              <w:jc w:val="both"/>
              <w:rPr>
                <w:color w:val="auto"/>
                <w:sz w:val="24"/>
                <w:szCs w:val="24"/>
              </w:rPr>
            </w:pPr>
          </w:p>
          <w:p w14:paraId="3F9E0183" w14:textId="5EF92F11" w:rsidR="00AA1E8C" w:rsidRDefault="00AA1E8C" w:rsidP="00167B19">
            <w:pPr>
              <w:spacing w:line="360" w:lineRule="auto"/>
              <w:jc w:val="both"/>
              <w:rPr>
                <w:color w:val="auto"/>
                <w:sz w:val="24"/>
                <w:szCs w:val="24"/>
              </w:rPr>
            </w:pPr>
            <w:r>
              <w:rPr>
                <w:color w:val="auto"/>
                <w:sz w:val="24"/>
                <w:szCs w:val="24"/>
              </w:rPr>
              <w:t>K</w:t>
            </w:r>
            <w:r w:rsidR="00AB617D">
              <w:rPr>
                <w:color w:val="auto"/>
                <w:sz w:val="24"/>
                <w:szCs w:val="24"/>
              </w:rPr>
              <w:t xml:space="preserve">erry has </w:t>
            </w:r>
            <w:r w:rsidR="004D3D24">
              <w:rPr>
                <w:color w:val="auto"/>
                <w:sz w:val="24"/>
                <w:szCs w:val="24"/>
              </w:rPr>
              <w:t>not been able to complete the ABE training</w:t>
            </w:r>
            <w:r w:rsidR="00AB617D">
              <w:rPr>
                <w:color w:val="auto"/>
                <w:sz w:val="24"/>
                <w:szCs w:val="24"/>
              </w:rPr>
              <w:t xml:space="preserve"> she set out to do at the start of the programme</w:t>
            </w:r>
            <w:r w:rsidR="004D3D24">
              <w:rPr>
                <w:color w:val="auto"/>
                <w:sz w:val="24"/>
                <w:szCs w:val="24"/>
              </w:rPr>
              <w:t xml:space="preserve"> due to the change in her role</w:t>
            </w:r>
            <w:r w:rsidR="00AB617D">
              <w:rPr>
                <w:color w:val="auto"/>
                <w:sz w:val="24"/>
                <w:szCs w:val="24"/>
              </w:rPr>
              <w:t xml:space="preserve">. </w:t>
            </w:r>
            <w:r w:rsidR="004D3D24">
              <w:rPr>
                <w:color w:val="auto"/>
                <w:sz w:val="24"/>
                <w:szCs w:val="24"/>
              </w:rPr>
              <w:t xml:space="preserve">However, </w:t>
            </w:r>
            <w:r w:rsidR="00AB617D">
              <w:rPr>
                <w:color w:val="auto"/>
                <w:sz w:val="24"/>
                <w:szCs w:val="24"/>
              </w:rPr>
              <w:t xml:space="preserve">Kerry </w:t>
            </w:r>
            <w:r w:rsidR="004D3D24">
              <w:rPr>
                <w:color w:val="auto"/>
                <w:sz w:val="24"/>
                <w:szCs w:val="24"/>
              </w:rPr>
              <w:t>has identified learning opportunities that will support her in completing mental capacity assessments which will inform the outcomes when care planning in her new role. Kerry recognises the importance that learning and development will have on her practice and seeks out t</w:t>
            </w:r>
            <w:r w:rsidR="00E87C06">
              <w:rPr>
                <w:color w:val="auto"/>
                <w:sz w:val="24"/>
                <w:szCs w:val="24"/>
              </w:rPr>
              <w:t>he relevant training to her to support her as a social worker</w:t>
            </w:r>
            <w:r w:rsidR="004D3D24">
              <w:rPr>
                <w:color w:val="auto"/>
                <w:sz w:val="24"/>
                <w:szCs w:val="24"/>
              </w:rPr>
              <w:t>.</w:t>
            </w:r>
          </w:p>
          <w:p w14:paraId="575BDF1E" w14:textId="77777777" w:rsidR="00FC0334" w:rsidRDefault="00FC0334" w:rsidP="00167B19">
            <w:pPr>
              <w:spacing w:line="360" w:lineRule="auto"/>
              <w:jc w:val="both"/>
              <w:rPr>
                <w:color w:val="auto"/>
                <w:sz w:val="24"/>
                <w:szCs w:val="24"/>
              </w:rPr>
            </w:pPr>
          </w:p>
          <w:p w14:paraId="7A8B71FD" w14:textId="7D93226E" w:rsidR="00FC0334" w:rsidRDefault="00AA1E8C" w:rsidP="00167B19">
            <w:pPr>
              <w:spacing w:line="360" w:lineRule="auto"/>
              <w:jc w:val="both"/>
              <w:rPr>
                <w:color w:val="auto"/>
                <w:sz w:val="24"/>
                <w:szCs w:val="24"/>
              </w:rPr>
            </w:pPr>
            <w:r>
              <w:rPr>
                <w:color w:val="auto"/>
                <w:sz w:val="24"/>
                <w:szCs w:val="24"/>
              </w:rPr>
              <w:t xml:space="preserve">I am unable to discuss the feedback from the individual </w:t>
            </w:r>
            <w:r w:rsidR="00AB617D">
              <w:rPr>
                <w:color w:val="auto"/>
                <w:sz w:val="24"/>
                <w:szCs w:val="24"/>
              </w:rPr>
              <w:t xml:space="preserve">identified in Kerry’s observation </w:t>
            </w:r>
            <w:r>
              <w:rPr>
                <w:color w:val="auto"/>
                <w:sz w:val="24"/>
                <w:szCs w:val="24"/>
              </w:rPr>
              <w:t>because she did not provide any. This was due to the sensitive nature of why we were there. I</w:t>
            </w:r>
            <w:r w:rsidR="00AB617D">
              <w:rPr>
                <w:color w:val="auto"/>
                <w:sz w:val="24"/>
                <w:szCs w:val="24"/>
              </w:rPr>
              <w:t xml:space="preserve"> can comment</w:t>
            </w:r>
            <w:r>
              <w:rPr>
                <w:color w:val="auto"/>
                <w:sz w:val="24"/>
                <w:szCs w:val="24"/>
              </w:rPr>
              <w:t xml:space="preserve"> on Kerry’s conduct though. </w:t>
            </w:r>
            <w:r w:rsidR="00A03598">
              <w:rPr>
                <w:color w:val="auto"/>
                <w:sz w:val="24"/>
                <w:szCs w:val="24"/>
              </w:rPr>
              <w:t>Kerry managed a difficult situation very well. She acted professionally, showed empathy but was clear about the safeguarding concerns. Kerry adjusted her vocabulary to suit mother’s needs although mother found it very difficult to understand what was being said. Due to the nature of why the visit had to take place I am of the view Kerry couldn’t have done anything differently</w:t>
            </w:r>
            <w:r w:rsidR="00BA0106">
              <w:rPr>
                <w:color w:val="auto"/>
                <w:sz w:val="24"/>
                <w:szCs w:val="24"/>
              </w:rPr>
              <w:t xml:space="preserve">. Kerry was prepared and relayed the information needed at the time. </w:t>
            </w:r>
          </w:p>
          <w:p w14:paraId="52A0ECEC" w14:textId="77777777" w:rsidR="00FC0334" w:rsidRDefault="00FC0334" w:rsidP="00167B19">
            <w:pPr>
              <w:spacing w:line="360" w:lineRule="auto"/>
              <w:jc w:val="both"/>
              <w:rPr>
                <w:color w:val="auto"/>
                <w:sz w:val="24"/>
                <w:szCs w:val="24"/>
              </w:rPr>
            </w:pPr>
          </w:p>
          <w:p w14:paraId="7E71EC13" w14:textId="24EBABFC" w:rsidR="00FC0334" w:rsidRDefault="00AB617D" w:rsidP="00167B19">
            <w:pPr>
              <w:spacing w:line="360" w:lineRule="auto"/>
              <w:jc w:val="both"/>
              <w:rPr>
                <w:color w:val="auto"/>
                <w:sz w:val="24"/>
                <w:szCs w:val="24"/>
              </w:rPr>
            </w:pPr>
            <w:r>
              <w:rPr>
                <w:color w:val="auto"/>
                <w:sz w:val="24"/>
                <w:szCs w:val="24"/>
              </w:rPr>
              <w:t xml:space="preserve">Kerry is becoming a </w:t>
            </w:r>
            <w:r w:rsidR="00167B19">
              <w:rPr>
                <w:color w:val="auto"/>
                <w:sz w:val="24"/>
                <w:szCs w:val="24"/>
              </w:rPr>
              <w:t>competent</w:t>
            </w:r>
            <w:r>
              <w:rPr>
                <w:color w:val="auto"/>
                <w:sz w:val="24"/>
                <w:szCs w:val="24"/>
              </w:rPr>
              <w:t xml:space="preserve"> and well respected member of the social work </w:t>
            </w:r>
            <w:r w:rsidR="00167B19">
              <w:rPr>
                <w:color w:val="auto"/>
                <w:sz w:val="24"/>
                <w:szCs w:val="24"/>
              </w:rPr>
              <w:t xml:space="preserve">workforce and is an integral part of the team. </w:t>
            </w:r>
          </w:p>
          <w:p w14:paraId="737A80A5" w14:textId="77777777" w:rsidR="00FC0334" w:rsidRPr="008B28E7" w:rsidRDefault="00FC0334" w:rsidP="00167B19">
            <w:pPr>
              <w:spacing w:line="36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165562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322CD">
        <w:rPr>
          <w:b/>
          <w:sz w:val="24"/>
          <w:szCs w:val="24"/>
        </w:rPr>
        <w:t>Kerry Halsall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09CA83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25B18">
        <w:rPr>
          <w:b/>
          <w:sz w:val="24"/>
          <w:szCs w:val="24"/>
        </w:rPr>
        <w:t xml:space="preserve"> </w:t>
      </w:r>
      <w:r w:rsidR="00E25B18" w:rsidRPr="00E25B18">
        <w:rPr>
          <w:b/>
          <w:sz w:val="24"/>
          <w:szCs w:val="24"/>
        </w:rPr>
        <w:t>2218532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32ABE9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25B18">
        <w:rPr>
          <w:b/>
          <w:sz w:val="24"/>
          <w:szCs w:val="24"/>
        </w:rPr>
        <w:t xml:space="preserve"> 29 Sheffield Drive, Steynton, Milford Haven SA73 1AX.</w:t>
      </w:r>
    </w:p>
    <w:p w14:paraId="1FA12CF4" w14:textId="466920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67351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25B18">
        <w:rPr>
          <w:b/>
          <w:sz w:val="24"/>
          <w:szCs w:val="24"/>
        </w:rPr>
        <w:t xml:space="preserve"> 07377292299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B15463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25B18">
        <w:rPr>
          <w:b/>
          <w:sz w:val="24"/>
          <w:szCs w:val="24"/>
        </w:rPr>
        <w:t xml:space="preserve"> </w:t>
      </w:r>
      <w:hyperlink r:id="rId52" w:history="1">
        <w:r w:rsidR="00E25B18" w:rsidRPr="00B82AFA">
          <w:rPr>
            <w:rStyle w:val="Hyperlink"/>
            <w:b/>
            <w:sz w:val="24"/>
            <w:szCs w:val="24"/>
          </w:rPr>
          <w:t>Kerry.Halsall@pembrokeshire.gov.uk</w:t>
        </w:r>
      </w:hyperlink>
      <w:r w:rsidR="00E25B18">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D9C09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25B18">
        <w:rPr>
          <w:b/>
          <w:sz w:val="24"/>
          <w:szCs w:val="24"/>
        </w:rPr>
        <w:t>30</w:t>
      </w:r>
      <w:r w:rsidR="00E25B18" w:rsidRPr="00E25B18">
        <w:rPr>
          <w:b/>
          <w:sz w:val="24"/>
          <w:szCs w:val="24"/>
          <w:vertAlign w:val="superscript"/>
        </w:rPr>
        <w:t>th</w:t>
      </w:r>
      <w:r w:rsidR="00E25B18">
        <w:rPr>
          <w:b/>
          <w:sz w:val="24"/>
          <w:szCs w:val="24"/>
        </w:rPr>
        <w:t xml:space="preserve"> November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C0BC9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25B18">
        <w:rPr>
          <w:b/>
          <w:sz w:val="24"/>
          <w:szCs w:val="24"/>
        </w:rPr>
        <w:t xml:space="preserve"> 2</w:t>
      </w:r>
      <w:r w:rsidR="00E25B18" w:rsidRPr="00E25B18">
        <w:rPr>
          <w:b/>
          <w:sz w:val="24"/>
          <w:szCs w:val="24"/>
          <w:vertAlign w:val="superscript"/>
        </w:rPr>
        <w:t>nd</w:t>
      </w:r>
      <w:r w:rsidR="00E25B18">
        <w:rPr>
          <w:b/>
          <w:sz w:val="24"/>
          <w:szCs w:val="24"/>
        </w:rPr>
        <w:t xml:space="preserve"> December 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4E9B28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25B18">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F171CE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25B18" w:rsidRPr="00E25B18">
        <w:rPr>
          <w:b/>
          <w:sz w:val="24"/>
          <w:szCs w:val="24"/>
        </w:rPr>
        <w:t xml:space="preserve"> </w:t>
      </w:r>
      <w:r w:rsidR="0078428F">
        <w:rPr>
          <w:b/>
          <w:sz w:val="24"/>
          <w:szCs w:val="24"/>
        </w:rPr>
        <w:t>Pembrokeshire County C</w:t>
      </w:r>
      <w:r w:rsidR="00E25B18">
        <w:rPr>
          <w:b/>
          <w:sz w:val="24"/>
          <w:szCs w:val="24"/>
        </w:rPr>
        <w:t>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446A6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25B18">
        <w:rPr>
          <w:b/>
          <w:sz w:val="24"/>
          <w:szCs w:val="24"/>
        </w:rPr>
        <w:t xml:space="preserve"> County Hall, Freemans Way, Haverfordwest, Pembrokeshire, SA61 1TP </w:t>
      </w:r>
    </w:p>
    <w:p w14:paraId="0212D507" w14:textId="2293EBB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408C94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25B18">
        <w:rPr>
          <w:b/>
          <w:sz w:val="24"/>
          <w:szCs w:val="24"/>
        </w:rPr>
        <w:t xml:space="preserve"> 01437 776086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4F62D7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53" w:history="1">
        <w:r w:rsidR="004C26A8" w:rsidRPr="00B82AFA">
          <w:rPr>
            <w:rStyle w:val="Hyperlink"/>
            <w:b/>
            <w:sz w:val="24"/>
            <w:szCs w:val="24"/>
          </w:rPr>
          <w:t>Anne-Louise.Easton@Pembrokeshire.gov.uk</w:t>
        </w:r>
      </w:hyperlink>
      <w:r w:rsidR="004C26A8">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9332BA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C26A8">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160D5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C26A8">
        <w:rPr>
          <w:b/>
          <w:sz w:val="24"/>
          <w:szCs w:val="24"/>
        </w:rPr>
        <w:t xml:space="preserve"> Katy Doherty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D2801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C26A8">
        <w:rPr>
          <w:b/>
          <w:sz w:val="24"/>
          <w:szCs w:val="24"/>
        </w:rPr>
        <w:t xml:space="preserve"> Child Care Assessment </w:t>
      </w:r>
      <w:r w:rsidR="0078428F">
        <w:rPr>
          <w:b/>
          <w:sz w:val="24"/>
          <w:szCs w:val="24"/>
        </w:rPr>
        <w:t>T</w:t>
      </w:r>
      <w:r w:rsidR="004C26A8">
        <w:rPr>
          <w:b/>
          <w:sz w:val="24"/>
          <w:szCs w:val="24"/>
        </w:rPr>
        <w:t>eam, County Hall, Haverfordwest, Pembrokeshire SA61 1TP.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2BE7E1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8428F">
        <w:rPr>
          <w:b/>
          <w:sz w:val="24"/>
          <w:szCs w:val="24"/>
        </w:rPr>
        <w:t xml:space="preserve"> 01437 775348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7D68B8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C26A8">
        <w:rPr>
          <w:b/>
          <w:sz w:val="24"/>
          <w:szCs w:val="24"/>
        </w:rPr>
        <w:t xml:space="preserve"> </w:t>
      </w:r>
      <w:hyperlink r:id="rId54" w:history="1">
        <w:r w:rsidR="004C26A8" w:rsidRPr="00B82AFA">
          <w:rPr>
            <w:rStyle w:val="Hyperlink"/>
            <w:b/>
            <w:sz w:val="24"/>
            <w:szCs w:val="24"/>
          </w:rPr>
          <w:t>Katy.Doherty@pembrokeshire.gov.uk</w:t>
        </w:r>
      </w:hyperlink>
      <w:r w:rsidR="004C26A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0EAD9F3" w:rsidR="004923DA" w:rsidRDefault="004923DA" w:rsidP="00FF7EBB">
            <w:pPr>
              <w:jc w:val="both"/>
              <w:rPr>
                <w:b/>
                <w:sz w:val="24"/>
                <w:szCs w:val="24"/>
              </w:rPr>
            </w:pPr>
            <w:r w:rsidRPr="008B28E7">
              <w:rPr>
                <w:b/>
                <w:sz w:val="24"/>
                <w:szCs w:val="24"/>
              </w:rPr>
              <w:t>Name:</w:t>
            </w:r>
            <w:r w:rsidR="004C26A8">
              <w:rPr>
                <w:b/>
                <w:sz w:val="24"/>
                <w:szCs w:val="24"/>
              </w:rPr>
              <w:t xml:space="preserve"> Katy Doherty </w:t>
            </w:r>
          </w:p>
          <w:p w14:paraId="4EF4A770" w14:textId="77777777" w:rsidR="004923DA" w:rsidRPr="008B28E7" w:rsidRDefault="004923DA" w:rsidP="00FF7EBB">
            <w:pPr>
              <w:jc w:val="both"/>
              <w:rPr>
                <w:b/>
                <w:sz w:val="24"/>
                <w:szCs w:val="24"/>
              </w:rPr>
            </w:pPr>
          </w:p>
          <w:p w14:paraId="1AC8522D" w14:textId="3697BDC1" w:rsidR="004923DA" w:rsidRDefault="004923DA" w:rsidP="00FF7EBB">
            <w:pPr>
              <w:jc w:val="both"/>
              <w:rPr>
                <w:b/>
                <w:sz w:val="24"/>
                <w:szCs w:val="24"/>
              </w:rPr>
            </w:pPr>
            <w:r w:rsidRPr="008B28E7">
              <w:rPr>
                <w:b/>
                <w:sz w:val="24"/>
                <w:szCs w:val="24"/>
              </w:rPr>
              <w:t xml:space="preserve">Work Address: </w:t>
            </w:r>
            <w:r w:rsidR="0078428F">
              <w:rPr>
                <w:b/>
                <w:sz w:val="24"/>
                <w:szCs w:val="24"/>
              </w:rPr>
              <w:t>Child Care Assessment T</w:t>
            </w:r>
            <w:r w:rsidR="004C26A8">
              <w:rPr>
                <w:b/>
                <w:sz w:val="24"/>
                <w:szCs w:val="24"/>
              </w:rPr>
              <w:t>eam, County Hall, Haverfordwest, Pembrokeshire, SA61 1TP.</w:t>
            </w:r>
          </w:p>
          <w:p w14:paraId="12053DB3" w14:textId="2C32FB18" w:rsidR="004923DA" w:rsidRPr="008B28E7" w:rsidRDefault="004923DA" w:rsidP="00FF7EBB">
            <w:pPr>
              <w:jc w:val="both"/>
              <w:rPr>
                <w:b/>
                <w:sz w:val="24"/>
                <w:szCs w:val="24"/>
              </w:rPr>
            </w:pPr>
          </w:p>
          <w:p w14:paraId="6E1CBC17" w14:textId="6AA0F730" w:rsidR="004923DA" w:rsidRPr="008B28E7" w:rsidRDefault="004923DA" w:rsidP="00FF7EBB">
            <w:pPr>
              <w:jc w:val="both"/>
              <w:rPr>
                <w:b/>
                <w:sz w:val="24"/>
                <w:szCs w:val="24"/>
              </w:rPr>
            </w:pPr>
            <w:r w:rsidRPr="008B28E7">
              <w:rPr>
                <w:b/>
                <w:sz w:val="24"/>
                <w:szCs w:val="24"/>
              </w:rPr>
              <w:t>Professional Qualification and date of qualification:</w:t>
            </w:r>
            <w:r w:rsidR="004C26A8">
              <w:rPr>
                <w:b/>
                <w:sz w:val="24"/>
                <w:szCs w:val="24"/>
              </w:rPr>
              <w:t xml:space="preserve"> BSc (Hons) in Social work – 14/06/2018.</w:t>
            </w:r>
          </w:p>
          <w:p w14:paraId="5F68A3CF" w14:textId="77777777" w:rsidR="004923DA" w:rsidRDefault="004923DA" w:rsidP="00FF7EBB">
            <w:pPr>
              <w:jc w:val="both"/>
              <w:rPr>
                <w:b/>
                <w:sz w:val="24"/>
                <w:szCs w:val="24"/>
              </w:rPr>
            </w:pPr>
          </w:p>
          <w:p w14:paraId="4C6113F1" w14:textId="0694AAFE" w:rsidR="004923DA" w:rsidRDefault="009D59C2" w:rsidP="00FF7EBB">
            <w:pPr>
              <w:jc w:val="both"/>
              <w:rPr>
                <w:b/>
                <w:sz w:val="24"/>
                <w:szCs w:val="24"/>
              </w:rPr>
            </w:pPr>
            <w:r>
              <w:rPr>
                <w:b/>
                <w:sz w:val="24"/>
                <w:szCs w:val="24"/>
              </w:rPr>
              <w:t>T</w:t>
            </w:r>
            <w:r w:rsidR="004923DA" w:rsidRPr="008B28E7">
              <w:rPr>
                <w:b/>
                <w:sz w:val="24"/>
                <w:szCs w:val="24"/>
              </w:rPr>
              <w:t>elephone number:</w:t>
            </w:r>
            <w:r w:rsidR="0078428F">
              <w:rPr>
                <w:b/>
                <w:sz w:val="24"/>
                <w:szCs w:val="24"/>
              </w:rPr>
              <w:t xml:space="preserve"> 01437 775348</w:t>
            </w:r>
          </w:p>
          <w:p w14:paraId="0BB87919" w14:textId="548A11EF" w:rsidR="009D59C2" w:rsidRDefault="009D59C2" w:rsidP="00FF7EBB">
            <w:pPr>
              <w:jc w:val="both"/>
              <w:rPr>
                <w:b/>
                <w:sz w:val="24"/>
                <w:szCs w:val="24"/>
              </w:rPr>
            </w:pPr>
          </w:p>
          <w:p w14:paraId="4FDEE73F" w14:textId="7071E528" w:rsidR="009D59C2" w:rsidRPr="008B28E7" w:rsidRDefault="009D59C2" w:rsidP="00FF7EBB">
            <w:pPr>
              <w:jc w:val="both"/>
              <w:rPr>
                <w:b/>
                <w:sz w:val="24"/>
                <w:szCs w:val="24"/>
              </w:rPr>
            </w:pPr>
            <w:r>
              <w:rPr>
                <w:b/>
                <w:sz w:val="24"/>
                <w:szCs w:val="24"/>
              </w:rPr>
              <w:t>Email address:</w:t>
            </w:r>
            <w:r w:rsidR="004C26A8">
              <w:rPr>
                <w:b/>
                <w:sz w:val="24"/>
                <w:szCs w:val="24"/>
              </w:rPr>
              <w:t xml:space="preserve"> </w:t>
            </w:r>
            <w:hyperlink r:id="rId55" w:history="1">
              <w:r w:rsidR="004C26A8" w:rsidRPr="00B82AFA">
                <w:rPr>
                  <w:rStyle w:val="Hyperlink"/>
                  <w:b/>
                  <w:sz w:val="24"/>
                  <w:szCs w:val="24"/>
                </w:rPr>
                <w:t>Katy.Doherty@pembrokeshire.gov.uk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1BA69C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4C26A8">
        <w:rPr>
          <w:sz w:val="24"/>
          <w:szCs w:val="24"/>
        </w:rPr>
        <w:t xml:space="preserve"> </w:t>
      </w:r>
      <w:r w:rsidR="004C26A8" w:rsidRPr="00AF7C8D">
        <w:rPr>
          <w:noProof/>
        </w:rPr>
        <w:drawing>
          <wp:inline distT="0" distB="0" distL="0" distR="0" wp14:anchorId="3778FAA5" wp14:editId="37344F61">
            <wp:extent cx="920750" cy="2794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20750" cy="279400"/>
                    </a:xfrm>
                    <a:prstGeom prst="rect">
                      <a:avLst/>
                    </a:prstGeom>
                    <a:noFill/>
                    <a:ln>
                      <a:noFill/>
                    </a:ln>
                  </pic:spPr>
                </pic:pic>
              </a:graphicData>
            </a:graphic>
          </wp:inline>
        </w:drawing>
      </w:r>
      <w:r w:rsidR="004C26A8">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9AD535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C26A8">
        <w:rPr>
          <w:sz w:val="24"/>
          <w:szCs w:val="24"/>
        </w:rPr>
        <w:t>2</w:t>
      </w:r>
      <w:r w:rsidR="004C26A8" w:rsidRPr="004C26A8">
        <w:rPr>
          <w:sz w:val="24"/>
          <w:szCs w:val="24"/>
          <w:vertAlign w:val="superscript"/>
        </w:rPr>
        <w:t>nd</w:t>
      </w:r>
      <w:r w:rsidR="004C26A8">
        <w:rPr>
          <w:sz w:val="24"/>
          <w:szCs w:val="24"/>
        </w:rPr>
        <w:t xml:space="preserve"> October 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F018B4">
        <w:rPr>
          <w:sz w:val="24"/>
          <w:szCs w:val="24"/>
        </w:rPr>
        <w:t xml:space="preserve">I confirm that I am a registered social worker with knowledge of the learner’s area of practice and that the observation summary and the comments </w:t>
      </w:r>
      <w:r w:rsidR="005E17F1" w:rsidRPr="00F018B4">
        <w:rPr>
          <w:sz w:val="24"/>
          <w:szCs w:val="24"/>
        </w:rPr>
        <w:t xml:space="preserve">above </w:t>
      </w:r>
      <w:r w:rsidRPr="00F018B4">
        <w:rPr>
          <w:sz w:val="24"/>
          <w:szCs w:val="24"/>
        </w:rPr>
        <w:t xml:space="preserve">from the </w:t>
      </w:r>
      <w:r w:rsidR="00684732" w:rsidRPr="00F018B4">
        <w:rPr>
          <w:color w:val="auto"/>
          <w:sz w:val="24"/>
          <w:szCs w:val="24"/>
        </w:rPr>
        <w:t>individual</w:t>
      </w:r>
      <w:r w:rsidR="004F4E33" w:rsidRPr="00F018B4">
        <w:rPr>
          <w:sz w:val="24"/>
          <w:szCs w:val="24"/>
        </w:rPr>
        <w:t xml:space="preserve"> in need of care and support and/or their</w:t>
      </w:r>
      <w:r w:rsidR="004F4E33" w:rsidRPr="00F018B4">
        <w:rPr>
          <w:i/>
          <w:sz w:val="24"/>
          <w:szCs w:val="24"/>
        </w:rPr>
        <w:t xml:space="preserve"> </w:t>
      </w:r>
      <w:r w:rsidR="004F4E33" w:rsidRPr="00F018B4">
        <w:rPr>
          <w:sz w:val="24"/>
          <w:szCs w:val="24"/>
        </w:rPr>
        <w:t>carers</w:t>
      </w:r>
      <w:r w:rsidR="004F4E33" w:rsidRPr="00F018B4">
        <w:rPr>
          <w:color w:val="auto"/>
          <w:sz w:val="24"/>
          <w:szCs w:val="24"/>
        </w:rPr>
        <w:t xml:space="preserve"> </w:t>
      </w:r>
      <w:r w:rsidRPr="00F018B4">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C2F6FB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78428F" w:rsidRPr="0050313E">
        <w:rPr>
          <w:noProof/>
        </w:rPr>
        <w:drawing>
          <wp:inline distT="0" distB="0" distL="0" distR="0" wp14:anchorId="52DCCEDD" wp14:editId="7BF8CDE5">
            <wp:extent cx="1423678" cy="548640"/>
            <wp:effectExtent l="0" t="0" r="5080" b="3810"/>
            <wp:docPr id="2" name="Picture 2" descr="C:\Users\113711\Desktop\Signiture 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3711\Desktop\Signiture K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52554" cy="559768"/>
                    </a:xfrm>
                    <a:prstGeom prst="rect">
                      <a:avLst/>
                    </a:prstGeom>
                    <a:noFill/>
                    <a:ln>
                      <a:noFill/>
                    </a:ln>
                  </pic:spPr>
                </pic:pic>
              </a:graphicData>
            </a:graphic>
          </wp:inline>
        </w:drawing>
      </w:r>
      <w:r w:rsidR="00B577D3">
        <w:rPr>
          <w:sz w:val="24"/>
          <w:szCs w:val="24"/>
        </w:rPr>
        <w:t xml:space="preserve">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B472E9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78428F">
        <w:rPr>
          <w:sz w:val="24"/>
          <w:szCs w:val="24"/>
        </w:rPr>
        <w:t>02</w:t>
      </w:r>
      <w:r w:rsidR="0078428F" w:rsidRPr="0078428F">
        <w:rPr>
          <w:sz w:val="24"/>
          <w:szCs w:val="24"/>
          <w:vertAlign w:val="superscript"/>
        </w:rPr>
        <w:t>nd</w:t>
      </w:r>
      <w:r w:rsidR="0078428F">
        <w:rPr>
          <w:sz w:val="24"/>
          <w:szCs w:val="24"/>
        </w:rPr>
        <w:t xml:space="preserve"> October 2023</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F018B4">
              <w:rPr>
                <w:sz w:val="24"/>
                <w:szCs w:val="24"/>
              </w:rPr>
              <w:t xml:space="preserve">I can confirm that I am a registered social worker and that in my role as mentor I have provided a written report of the </w:t>
            </w:r>
            <w:r w:rsidR="001E2EB6" w:rsidRPr="00F018B4">
              <w:rPr>
                <w:sz w:val="24"/>
                <w:szCs w:val="24"/>
              </w:rPr>
              <w:t>learner’s</w:t>
            </w:r>
            <w:r w:rsidRPr="00F018B4">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ADB6D4C" w:rsidR="00335C41" w:rsidRPr="00D3203C" w:rsidRDefault="00335C41" w:rsidP="00335C41">
            <w:pPr>
              <w:ind w:right="180"/>
              <w:jc w:val="both"/>
              <w:rPr>
                <w:sz w:val="24"/>
                <w:szCs w:val="24"/>
              </w:rPr>
            </w:pPr>
            <w:r w:rsidRPr="00D3203C">
              <w:rPr>
                <w:sz w:val="24"/>
                <w:szCs w:val="24"/>
              </w:rPr>
              <w:t>Signed__________</w:t>
            </w:r>
            <w:r w:rsidR="0078428F" w:rsidRPr="0050313E">
              <w:rPr>
                <w:noProof/>
              </w:rPr>
              <w:drawing>
                <wp:inline distT="0" distB="0" distL="0" distR="0" wp14:anchorId="6EFCB33B" wp14:editId="6F74C83B">
                  <wp:extent cx="1423678" cy="548640"/>
                  <wp:effectExtent l="0" t="0" r="5080" b="3810"/>
                  <wp:docPr id="3" name="Picture 3" descr="C:\Users\113711\Desktop\Signiture 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3711\Desktop\Signiture K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52554" cy="559768"/>
                          </a:xfrm>
                          <a:prstGeom prst="rect">
                            <a:avLst/>
                          </a:prstGeom>
                          <a:noFill/>
                          <a:ln>
                            <a:noFill/>
                          </a:ln>
                        </pic:spPr>
                      </pic:pic>
                    </a:graphicData>
                  </a:graphic>
                </wp:inline>
              </w:drawing>
            </w:r>
            <w:r w:rsidRPr="00D3203C">
              <w:rPr>
                <w:sz w:val="24"/>
                <w:szCs w:val="24"/>
              </w:rPr>
              <w:t>______________ (Mentor)</w:t>
            </w:r>
          </w:p>
          <w:p w14:paraId="5D3F0767" w14:textId="77777777" w:rsidR="00335C41" w:rsidRPr="00D3203C" w:rsidRDefault="00335C41" w:rsidP="00335C41">
            <w:pPr>
              <w:ind w:right="180"/>
              <w:jc w:val="both"/>
              <w:rPr>
                <w:sz w:val="24"/>
                <w:szCs w:val="24"/>
              </w:rPr>
            </w:pPr>
          </w:p>
          <w:p w14:paraId="24E1B8A5" w14:textId="58972246" w:rsidR="00335C41" w:rsidRPr="00D3203C" w:rsidRDefault="00335C41" w:rsidP="00335C41">
            <w:pPr>
              <w:ind w:right="180"/>
              <w:jc w:val="both"/>
              <w:rPr>
                <w:sz w:val="24"/>
                <w:szCs w:val="24"/>
              </w:rPr>
            </w:pPr>
            <w:r w:rsidRPr="00D3203C">
              <w:rPr>
                <w:sz w:val="24"/>
                <w:szCs w:val="24"/>
              </w:rPr>
              <w:t>Date _________</w:t>
            </w:r>
            <w:r w:rsidR="0078428F">
              <w:rPr>
                <w:sz w:val="24"/>
                <w:szCs w:val="24"/>
              </w:rPr>
              <w:t>02</w:t>
            </w:r>
            <w:r w:rsidR="0078428F" w:rsidRPr="0078428F">
              <w:rPr>
                <w:sz w:val="24"/>
                <w:szCs w:val="24"/>
                <w:vertAlign w:val="superscript"/>
              </w:rPr>
              <w:t>nd</w:t>
            </w:r>
            <w:r w:rsidR="0078428F">
              <w:rPr>
                <w:sz w:val="24"/>
                <w:szCs w:val="24"/>
              </w:rPr>
              <w:t xml:space="preserve"> October 2023</w:t>
            </w:r>
            <w:r w:rsidRPr="00D3203C">
              <w:rPr>
                <w:sz w:val="24"/>
                <w:szCs w:val="24"/>
              </w:rPr>
              <w:t>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24062C2" w14:textId="0558BAF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F018B4">
        <w:rPr>
          <w:color w:val="auto"/>
          <w:sz w:val="24"/>
          <w:szCs w:val="24"/>
        </w:rPr>
        <w:t>I confirm that this learner has achieved an appropriate level of professional practice</w:t>
      </w:r>
      <w:r w:rsidR="00BC5725" w:rsidRPr="00F018B4">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353E1F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018B4">
        <w:rPr>
          <w:caps/>
          <w:sz w:val="24"/>
          <w:szCs w:val="24"/>
        </w:rPr>
        <w:t>name of Line manager</w:t>
      </w:r>
      <w:r w:rsidR="00B577D3" w:rsidRPr="00F018B4">
        <w:rPr>
          <w:caps/>
          <w:sz w:val="24"/>
          <w:szCs w:val="24"/>
        </w:rPr>
        <w:t>:</w:t>
      </w:r>
      <w:r w:rsidR="00B577D3">
        <w:rPr>
          <w:caps/>
          <w:sz w:val="24"/>
          <w:szCs w:val="24"/>
        </w:rPr>
        <w:t xml:space="preserve"> </w:t>
      </w:r>
      <w:r w:rsidR="00E87C06">
        <w:rPr>
          <w:caps/>
          <w:sz w:val="24"/>
          <w:szCs w:val="24"/>
        </w:rPr>
        <w:t xml:space="preserve">     </w:t>
      </w:r>
      <w:r w:rsidR="00C8027A">
        <w:rPr>
          <w:caps/>
          <w:sz w:val="24"/>
          <w:szCs w:val="24"/>
        </w:rPr>
        <w:t>Katy DOHERTY</w:t>
      </w:r>
      <w:r w:rsidR="00E87C06">
        <w:rPr>
          <w:caps/>
          <w:sz w:val="24"/>
          <w:szCs w:val="24"/>
        </w:rPr>
        <w:t xml:space="preserve"> </w:t>
      </w:r>
    </w:p>
    <w:p w14:paraId="7C11F360" w14:textId="1685935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C8027A" w:rsidRPr="0050313E">
        <w:rPr>
          <w:noProof/>
        </w:rPr>
        <w:drawing>
          <wp:inline distT="0" distB="0" distL="0" distR="0" wp14:anchorId="1D726DE3" wp14:editId="49EE6BEA">
            <wp:extent cx="1423678" cy="548640"/>
            <wp:effectExtent l="0" t="0" r="5080" b="3810"/>
            <wp:docPr id="7" name="Picture 7" descr="C:\Users\113711\Desktop\Signiture 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3711\Desktop\Signiture K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52554" cy="559768"/>
                    </a:xfrm>
                    <a:prstGeom prst="rect">
                      <a:avLst/>
                    </a:prstGeom>
                    <a:noFill/>
                    <a:ln>
                      <a:noFill/>
                    </a:ln>
                  </pic:spPr>
                </pic:pic>
              </a:graphicData>
            </a:graphic>
          </wp:inline>
        </w:drawing>
      </w:r>
    </w:p>
    <w:p w14:paraId="57B2A00A" w14:textId="4F945B3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83B9A">
        <w:rPr>
          <w:sz w:val="24"/>
          <w:szCs w:val="24"/>
        </w:rPr>
        <w:t>2</w:t>
      </w:r>
      <w:r w:rsidR="00B83B9A" w:rsidRPr="00B83B9A">
        <w:rPr>
          <w:sz w:val="24"/>
          <w:szCs w:val="24"/>
          <w:vertAlign w:val="superscript"/>
        </w:rPr>
        <w:t>nd</w:t>
      </w:r>
      <w:r w:rsidR="00B83B9A">
        <w:rPr>
          <w:sz w:val="24"/>
          <w:szCs w:val="24"/>
        </w:rPr>
        <w:t xml:space="preserve"> October 2023</w:t>
      </w:r>
      <w:bookmarkStart w:id="2" w:name="_GoBack"/>
      <w:bookmarkEnd w:id="2"/>
      <w:r w:rsidR="009D59C2">
        <w:rPr>
          <w:sz w:val="24"/>
          <w:szCs w:val="24"/>
        </w:rPr>
        <w:t xml:space="preserve">              </w:t>
      </w:r>
      <w:r w:rsidR="00E87C06">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A50513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4C26A8">
        <w:rPr>
          <w:sz w:val="24"/>
          <w:szCs w:val="24"/>
        </w:rPr>
        <w:t>N/A</w:t>
      </w:r>
    </w:p>
    <w:p w14:paraId="4903E782" w14:textId="36F8FDC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4C26A8">
        <w:rPr>
          <w:sz w:val="24"/>
          <w:szCs w:val="24"/>
        </w:rPr>
        <w:t>N/A</w:t>
      </w:r>
    </w:p>
    <w:p w14:paraId="35D5374D" w14:textId="2D3D7BC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4C26A8">
        <w:rPr>
          <w:sz w:val="24"/>
          <w:szCs w:val="24"/>
        </w:rPr>
        <w:t>N/A</w:t>
      </w:r>
    </w:p>
    <w:p w14:paraId="4FB74CFA" w14:textId="100F7BFE"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4C26A8">
        <w:rPr>
          <w:sz w:val="24"/>
          <w:szCs w:val="24"/>
        </w:rPr>
        <w:t>N/A</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B5BF0BD" w:rsidR="00986C0B" w:rsidRPr="00DA5682" w:rsidRDefault="004C26A8">
            <w:pPr>
              <w:rPr>
                <w:sz w:val="24"/>
                <w:szCs w:val="24"/>
              </w:rPr>
            </w:pPr>
            <w:r>
              <w:rPr>
                <w:sz w:val="24"/>
                <w:szCs w:val="24"/>
              </w:rPr>
              <w:t>Kerry Halsall</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A35B36D" w:rsidR="00986C0B" w:rsidRPr="00DA5682" w:rsidRDefault="003450DC" w:rsidP="0078428F">
            <w:pPr>
              <w:rPr>
                <w:sz w:val="24"/>
                <w:szCs w:val="24"/>
              </w:rPr>
            </w:pPr>
            <w:r>
              <w:rPr>
                <w:sz w:val="24"/>
                <w:szCs w:val="24"/>
              </w:rPr>
              <w:t xml:space="preserve">Childcare </w:t>
            </w:r>
            <w:r w:rsidR="0078428F">
              <w:rPr>
                <w:sz w:val="24"/>
                <w:szCs w:val="24"/>
              </w:rPr>
              <w:t xml:space="preserve">Management Team 1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4D2E53D" w:rsidR="00986C0B" w:rsidRPr="00DA5682" w:rsidRDefault="003450DC">
            <w:pPr>
              <w:rPr>
                <w:sz w:val="24"/>
                <w:szCs w:val="24"/>
              </w:rPr>
            </w:pPr>
            <w:r>
              <w:rPr>
                <w:sz w:val="24"/>
                <w:szCs w:val="24"/>
              </w:rPr>
              <w:t>Katy Doherty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9515445" w:rsidR="00986C0B" w:rsidRPr="00DA5682" w:rsidRDefault="00E87C06">
            <w:pPr>
              <w:rPr>
                <w:sz w:val="24"/>
                <w:szCs w:val="24"/>
              </w:rPr>
            </w:pPr>
            <w:r>
              <w:rPr>
                <w:sz w:val="24"/>
                <w:szCs w:val="24"/>
              </w:rPr>
              <w:t>Katy Doherty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E3B78F5" w:rsidR="00986C0B" w:rsidRPr="00DA5682" w:rsidRDefault="003450DC" w:rsidP="00986C0B">
      <w:pPr>
        <w:rPr>
          <w:sz w:val="24"/>
          <w:szCs w:val="24"/>
        </w:rPr>
      </w:pPr>
      <w:r>
        <w:rPr>
          <w:sz w:val="24"/>
          <w:szCs w:val="24"/>
        </w:rPr>
        <w:t xml:space="preserve">Signed:   </w:t>
      </w:r>
      <w:r w:rsidRPr="00AF7C8D">
        <w:rPr>
          <w:noProof/>
        </w:rPr>
        <w:drawing>
          <wp:inline distT="0" distB="0" distL="0" distR="0" wp14:anchorId="7DA098D8" wp14:editId="15148A03">
            <wp:extent cx="920750" cy="27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20750" cy="279400"/>
                    </a:xfrm>
                    <a:prstGeom prst="rect">
                      <a:avLst/>
                    </a:prstGeom>
                    <a:noFill/>
                    <a:ln>
                      <a:noFill/>
                    </a:ln>
                  </pic:spPr>
                </pic:pic>
              </a:graphicData>
            </a:graphic>
          </wp:inline>
        </w:drawing>
      </w:r>
      <w:r>
        <w:rPr>
          <w:sz w:val="24"/>
          <w:szCs w:val="24"/>
        </w:rPr>
        <w:t xml:space="preserve">           Print Name: Kerry Halsall               Date: 2</w:t>
      </w:r>
      <w:r w:rsidRPr="003450DC">
        <w:rPr>
          <w:sz w:val="24"/>
          <w:szCs w:val="24"/>
          <w:vertAlign w:val="superscript"/>
        </w:rPr>
        <w:t>nd</w:t>
      </w:r>
      <w:r>
        <w:rPr>
          <w:sz w:val="24"/>
          <w:szCs w:val="24"/>
        </w:rPr>
        <w:t xml:space="preserve"> October 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850064E" w:rsidR="00986C0B" w:rsidRPr="00DA5682" w:rsidRDefault="00986C0B" w:rsidP="00E21C86">
      <w:pPr>
        <w:rPr>
          <w:sz w:val="24"/>
          <w:szCs w:val="24"/>
        </w:rPr>
      </w:pPr>
      <w:r w:rsidRPr="00E87C06">
        <w:rPr>
          <w:sz w:val="24"/>
          <w:szCs w:val="24"/>
        </w:rPr>
        <w:t>Signed</w:t>
      </w:r>
      <w:r w:rsidR="00E87C06">
        <w:rPr>
          <w:sz w:val="24"/>
          <w:szCs w:val="24"/>
        </w:rPr>
        <w:t xml:space="preserve">:     </w:t>
      </w:r>
      <w:r w:rsidR="00E87C06" w:rsidRPr="0050313E">
        <w:rPr>
          <w:noProof/>
        </w:rPr>
        <w:drawing>
          <wp:inline distT="0" distB="0" distL="0" distR="0" wp14:anchorId="110EC657" wp14:editId="7EDBAF93">
            <wp:extent cx="1423678" cy="548640"/>
            <wp:effectExtent l="0" t="0" r="5080" b="3810"/>
            <wp:docPr id="6" name="Picture 6" descr="C:\Users\113711\Desktop\Signiture 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3711\Desktop\Signiture K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52554" cy="559768"/>
                    </a:xfrm>
                    <a:prstGeom prst="rect">
                      <a:avLst/>
                    </a:prstGeom>
                    <a:noFill/>
                    <a:ln>
                      <a:noFill/>
                    </a:ln>
                  </pic:spPr>
                </pic:pic>
              </a:graphicData>
            </a:graphic>
          </wp:inline>
        </w:drawing>
      </w:r>
      <w:r w:rsidR="00E87C06">
        <w:rPr>
          <w:sz w:val="24"/>
          <w:szCs w:val="24"/>
        </w:rPr>
        <w:t xml:space="preserve">                               Print Name: Katy Doherty</w:t>
      </w:r>
      <w:r w:rsidR="0078428F">
        <w:rPr>
          <w:sz w:val="24"/>
          <w:szCs w:val="24"/>
        </w:rPr>
        <w:t xml:space="preserve">           </w:t>
      </w:r>
      <w:r w:rsidRPr="00DA5682">
        <w:rPr>
          <w:sz w:val="24"/>
          <w:szCs w:val="24"/>
        </w:rPr>
        <w:t>Date</w:t>
      </w:r>
      <w:r w:rsidR="0078428F">
        <w:rPr>
          <w:sz w:val="24"/>
          <w:szCs w:val="24"/>
        </w:rPr>
        <w:t xml:space="preserve"> 02</w:t>
      </w:r>
      <w:r w:rsidR="0078428F" w:rsidRPr="0078428F">
        <w:rPr>
          <w:sz w:val="24"/>
          <w:szCs w:val="24"/>
          <w:vertAlign w:val="superscript"/>
        </w:rPr>
        <w:t>nd</w:t>
      </w:r>
      <w:r w:rsidR="0078428F">
        <w:rPr>
          <w:sz w:val="24"/>
          <w:szCs w:val="24"/>
        </w:rPr>
        <w:t xml:space="preserve"> October 2023 </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62579E6" w:rsidR="00986C0B" w:rsidRPr="00DA5682" w:rsidRDefault="0078428F" w:rsidP="00986C0B">
      <w:pPr>
        <w:rPr>
          <w:sz w:val="24"/>
          <w:szCs w:val="24"/>
        </w:rPr>
      </w:pPr>
      <w:r>
        <w:rPr>
          <w:sz w:val="24"/>
          <w:szCs w:val="24"/>
        </w:rPr>
        <w:t>Signed:</w:t>
      </w:r>
      <w:r w:rsidRPr="0078428F">
        <w:rPr>
          <w:noProof/>
        </w:rPr>
        <w:t xml:space="preserve"> </w:t>
      </w:r>
      <w:r w:rsidRPr="0050313E">
        <w:rPr>
          <w:noProof/>
        </w:rPr>
        <w:drawing>
          <wp:inline distT="0" distB="0" distL="0" distR="0" wp14:anchorId="448DA6AD" wp14:editId="09402207">
            <wp:extent cx="1423678" cy="548640"/>
            <wp:effectExtent l="0" t="0" r="5080" b="3810"/>
            <wp:docPr id="5" name="Picture 5" descr="C:\Users\113711\Desktop\Signiture K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3711\Desktop\Signiture K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52554" cy="559768"/>
                    </a:xfrm>
                    <a:prstGeom prst="rect">
                      <a:avLst/>
                    </a:prstGeom>
                    <a:noFill/>
                    <a:ln>
                      <a:noFill/>
                    </a:ln>
                  </pic:spPr>
                </pic:pic>
              </a:graphicData>
            </a:graphic>
          </wp:inline>
        </w:drawing>
      </w:r>
      <w:r>
        <w:rPr>
          <w:sz w:val="24"/>
          <w:szCs w:val="24"/>
        </w:rPr>
        <w:t xml:space="preserve">  Print Nam: Katy Doherty                 </w:t>
      </w:r>
      <w:r w:rsidR="00986C0B" w:rsidRPr="00DA5682">
        <w:rPr>
          <w:sz w:val="24"/>
          <w:szCs w:val="24"/>
        </w:rPr>
        <w:t>Date:</w:t>
      </w:r>
      <w:r>
        <w:rPr>
          <w:sz w:val="24"/>
          <w:szCs w:val="24"/>
        </w:rPr>
        <w:t xml:space="preserve"> 02</w:t>
      </w:r>
      <w:r w:rsidRPr="0078428F">
        <w:rPr>
          <w:sz w:val="24"/>
          <w:szCs w:val="24"/>
          <w:vertAlign w:val="superscript"/>
        </w:rPr>
        <w:t>nd</w:t>
      </w:r>
      <w:r>
        <w:rPr>
          <w:sz w:val="24"/>
          <w:szCs w:val="24"/>
        </w:rPr>
        <w:t xml:space="preserve"> October 2023</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5EFE7783" w:rsidR="00CC135E" w:rsidRPr="00090160" w:rsidRDefault="00CC135E" w:rsidP="00090160">
      <w:pPr>
        <w:tabs>
          <w:tab w:val="left" w:pos="1590"/>
        </w:tabs>
        <w:rPr>
          <w:b/>
          <w:color w:val="auto"/>
          <w:sz w:val="24"/>
          <w:szCs w:val="24"/>
        </w:rPr>
      </w:pPr>
    </w:p>
    <w:sectPr w:rsidR="00CC135E" w:rsidRPr="00090160" w:rsidSect="00F15354">
      <w:headerReference w:type="default" r:id="rId58"/>
      <w:footerReference w:type="default" r:id="rId5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70AB8" w14:textId="77777777" w:rsidR="000D21D7" w:rsidRDefault="000D21D7">
      <w:r>
        <w:separator/>
      </w:r>
    </w:p>
  </w:endnote>
  <w:endnote w:type="continuationSeparator" w:id="0">
    <w:p w14:paraId="7554415F" w14:textId="77777777" w:rsidR="000D21D7" w:rsidRDefault="000D2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447D541" w:rsidR="00BB224D" w:rsidRDefault="00BB224D">
    <w:pPr>
      <w:pStyle w:val="Footer"/>
      <w:jc w:val="right"/>
    </w:pPr>
    <w:r>
      <w:fldChar w:fldCharType="begin"/>
    </w:r>
    <w:r>
      <w:instrText xml:space="preserve"> PAGE   \* MERGEFORMAT </w:instrText>
    </w:r>
    <w:r>
      <w:fldChar w:fldCharType="separate"/>
    </w:r>
    <w:r w:rsidR="000D21D7">
      <w:rPr>
        <w:noProof/>
      </w:rPr>
      <w:t>1</w:t>
    </w:r>
    <w:r>
      <w:rPr>
        <w:noProof/>
      </w:rPr>
      <w:fldChar w:fldCharType="end"/>
    </w:r>
  </w:p>
  <w:p w14:paraId="5CA2AEEC" w14:textId="77777777" w:rsidR="00BB224D" w:rsidRPr="00E60F42" w:rsidRDefault="00BB224D"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FC322" w14:textId="77777777" w:rsidR="000D21D7" w:rsidRDefault="000D21D7">
      <w:r>
        <w:separator/>
      </w:r>
    </w:p>
  </w:footnote>
  <w:footnote w:type="continuationSeparator" w:id="0">
    <w:p w14:paraId="7343B437" w14:textId="77777777" w:rsidR="000D21D7" w:rsidRDefault="000D2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BB224D" w:rsidRDefault="00BB224D">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6B3B"/>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DED"/>
    <w:rsid w:val="000C378F"/>
    <w:rsid w:val="000C6892"/>
    <w:rsid w:val="000C6FFE"/>
    <w:rsid w:val="000D0BB6"/>
    <w:rsid w:val="000D21D7"/>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7B19"/>
    <w:rsid w:val="00171418"/>
    <w:rsid w:val="001772BF"/>
    <w:rsid w:val="001772DE"/>
    <w:rsid w:val="0019496C"/>
    <w:rsid w:val="001961CF"/>
    <w:rsid w:val="001A59BB"/>
    <w:rsid w:val="001A607E"/>
    <w:rsid w:val="001A6A51"/>
    <w:rsid w:val="001A79C4"/>
    <w:rsid w:val="001B2EDF"/>
    <w:rsid w:val="001B331A"/>
    <w:rsid w:val="001C0237"/>
    <w:rsid w:val="001C0E74"/>
    <w:rsid w:val="001C4DB8"/>
    <w:rsid w:val="001C50B8"/>
    <w:rsid w:val="001D229F"/>
    <w:rsid w:val="001E2EB6"/>
    <w:rsid w:val="001F4552"/>
    <w:rsid w:val="002019EB"/>
    <w:rsid w:val="00204137"/>
    <w:rsid w:val="00204B58"/>
    <w:rsid w:val="00205051"/>
    <w:rsid w:val="00211F65"/>
    <w:rsid w:val="00214047"/>
    <w:rsid w:val="00216563"/>
    <w:rsid w:val="0021792F"/>
    <w:rsid w:val="00220D06"/>
    <w:rsid w:val="002246A0"/>
    <w:rsid w:val="00230439"/>
    <w:rsid w:val="00232A09"/>
    <w:rsid w:val="00235176"/>
    <w:rsid w:val="00236061"/>
    <w:rsid w:val="00236E43"/>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08EE"/>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2CD"/>
    <w:rsid w:val="00332426"/>
    <w:rsid w:val="00335C41"/>
    <w:rsid w:val="00335FC5"/>
    <w:rsid w:val="0033771E"/>
    <w:rsid w:val="00337FEF"/>
    <w:rsid w:val="003450DC"/>
    <w:rsid w:val="003456E6"/>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2DF5"/>
    <w:rsid w:val="004B5553"/>
    <w:rsid w:val="004B600B"/>
    <w:rsid w:val="004B6822"/>
    <w:rsid w:val="004B69F6"/>
    <w:rsid w:val="004C26A8"/>
    <w:rsid w:val="004C2D3A"/>
    <w:rsid w:val="004D03C4"/>
    <w:rsid w:val="004D0BF1"/>
    <w:rsid w:val="004D0F4E"/>
    <w:rsid w:val="004D3278"/>
    <w:rsid w:val="004D35A4"/>
    <w:rsid w:val="004D3D2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6FD5"/>
    <w:rsid w:val="005305C6"/>
    <w:rsid w:val="00533020"/>
    <w:rsid w:val="00540EEC"/>
    <w:rsid w:val="005414F4"/>
    <w:rsid w:val="00546187"/>
    <w:rsid w:val="00547B11"/>
    <w:rsid w:val="00557D77"/>
    <w:rsid w:val="00562EAA"/>
    <w:rsid w:val="00563B58"/>
    <w:rsid w:val="005640C4"/>
    <w:rsid w:val="0056684C"/>
    <w:rsid w:val="00574A0C"/>
    <w:rsid w:val="00575CF2"/>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4F17"/>
    <w:rsid w:val="0073714E"/>
    <w:rsid w:val="007374EF"/>
    <w:rsid w:val="007406E1"/>
    <w:rsid w:val="00743E40"/>
    <w:rsid w:val="00745016"/>
    <w:rsid w:val="0075031F"/>
    <w:rsid w:val="00751263"/>
    <w:rsid w:val="007544FC"/>
    <w:rsid w:val="00755427"/>
    <w:rsid w:val="00756548"/>
    <w:rsid w:val="0075673A"/>
    <w:rsid w:val="0075704F"/>
    <w:rsid w:val="00761CAC"/>
    <w:rsid w:val="00763B2D"/>
    <w:rsid w:val="00764C84"/>
    <w:rsid w:val="007710AD"/>
    <w:rsid w:val="00772924"/>
    <w:rsid w:val="0078112D"/>
    <w:rsid w:val="0078428F"/>
    <w:rsid w:val="007872F2"/>
    <w:rsid w:val="007873F9"/>
    <w:rsid w:val="007908E0"/>
    <w:rsid w:val="00793EB3"/>
    <w:rsid w:val="00794205"/>
    <w:rsid w:val="0079422A"/>
    <w:rsid w:val="00795A1B"/>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D0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3776"/>
    <w:rsid w:val="008859E8"/>
    <w:rsid w:val="0088737B"/>
    <w:rsid w:val="00891078"/>
    <w:rsid w:val="00892716"/>
    <w:rsid w:val="00893067"/>
    <w:rsid w:val="008933DE"/>
    <w:rsid w:val="00895FCE"/>
    <w:rsid w:val="00897F3E"/>
    <w:rsid w:val="008A21B4"/>
    <w:rsid w:val="008A5D91"/>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2695"/>
    <w:rsid w:val="0098427C"/>
    <w:rsid w:val="00986B43"/>
    <w:rsid w:val="00986C0B"/>
    <w:rsid w:val="00986D46"/>
    <w:rsid w:val="00987EDA"/>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3598"/>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18B8"/>
    <w:rsid w:val="00A72EE8"/>
    <w:rsid w:val="00A732EA"/>
    <w:rsid w:val="00A7489E"/>
    <w:rsid w:val="00A8015F"/>
    <w:rsid w:val="00A85039"/>
    <w:rsid w:val="00A906AA"/>
    <w:rsid w:val="00A94C5E"/>
    <w:rsid w:val="00AA1E8C"/>
    <w:rsid w:val="00AA252C"/>
    <w:rsid w:val="00AA666E"/>
    <w:rsid w:val="00AA7960"/>
    <w:rsid w:val="00AB5518"/>
    <w:rsid w:val="00AB617D"/>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90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3B9A"/>
    <w:rsid w:val="00B84A89"/>
    <w:rsid w:val="00B86E8A"/>
    <w:rsid w:val="00B9256C"/>
    <w:rsid w:val="00B92BEF"/>
    <w:rsid w:val="00B94443"/>
    <w:rsid w:val="00B9689A"/>
    <w:rsid w:val="00B97056"/>
    <w:rsid w:val="00BA0106"/>
    <w:rsid w:val="00BA531E"/>
    <w:rsid w:val="00BA728B"/>
    <w:rsid w:val="00BB06CB"/>
    <w:rsid w:val="00BB224D"/>
    <w:rsid w:val="00BB261F"/>
    <w:rsid w:val="00BB2887"/>
    <w:rsid w:val="00BB3B56"/>
    <w:rsid w:val="00BB5EAA"/>
    <w:rsid w:val="00BB5F11"/>
    <w:rsid w:val="00BB6638"/>
    <w:rsid w:val="00BB7FD2"/>
    <w:rsid w:val="00BC04FA"/>
    <w:rsid w:val="00BC1C22"/>
    <w:rsid w:val="00BC3DAB"/>
    <w:rsid w:val="00BC460B"/>
    <w:rsid w:val="00BC4ED3"/>
    <w:rsid w:val="00BC5725"/>
    <w:rsid w:val="00BD30B1"/>
    <w:rsid w:val="00BE0F7B"/>
    <w:rsid w:val="00BE10C2"/>
    <w:rsid w:val="00BF0D6C"/>
    <w:rsid w:val="00BF2299"/>
    <w:rsid w:val="00C01D14"/>
    <w:rsid w:val="00C01D97"/>
    <w:rsid w:val="00C025B4"/>
    <w:rsid w:val="00C029EC"/>
    <w:rsid w:val="00C1552D"/>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27A"/>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BA1"/>
    <w:rsid w:val="00E15751"/>
    <w:rsid w:val="00E17160"/>
    <w:rsid w:val="00E17D41"/>
    <w:rsid w:val="00E2145E"/>
    <w:rsid w:val="00E21C86"/>
    <w:rsid w:val="00E231D1"/>
    <w:rsid w:val="00E25B18"/>
    <w:rsid w:val="00E3288D"/>
    <w:rsid w:val="00E35112"/>
    <w:rsid w:val="00E35BEC"/>
    <w:rsid w:val="00E41A6A"/>
    <w:rsid w:val="00E50821"/>
    <w:rsid w:val="00E51F91"/>
    <w:rsid w:val="00E5498A"/>
    <w:rsid w:val="00E559CE"/>
    <w:rsid w:val="00E60F42"/>
    <w:rsid w:val="00E60F7C"/>
    <w:rsid w:val="00E6746C"/>
    <w:rsid w:val="00E7086E"/>
    <w:rsid w:val="00E71248"/>
    <w:rsid w:val="00E73C41"/>
    <w:rsid w:val="00E75911"/>
    <w:rsid w:val="00E7598F"/>
    <w:rsid w:val="00E76F60"/>
    <w:rsid w:val="00E812B5"/>
    <w:rsid w:val="00E83D90"/>
    <w:rsid w:val="00E83F91"/>
    <w:rsid w:val="00E85123"/>
    <w:rsid w:val="00E860FC"/>
    <w:rsid w:val="00E86299"/>
    <w:rsid w:val="00E87C06"/>
    <w:rsid w:val="00E9107A"/>
    <w:rsid w:val="00E91F62"/>
    <w:rsid w:val="00E929FD"/>
    <w:rsid w:val="00E931B1"/>
    <w:rsid w:val="00E93240"/>
    <w:rsid w:val="00E9479B"/>
    <w:rsid w:val="00E94E22"/>
    <w:rsid w:val="00E95F08"/>
    <w:rsid w:val="00E97171"/>
    <w:rsid w:val="00EA4D48"/>
    <w:rsid w:val="00EA7ADF"/>
    <w:rsid w:val="00EB2173"/>
    <w:rsid w:val="00EB62E6"/>
    <w:rsid w:val="00EB695F"/>
    <w:rsid w:val="00EC1889"/>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8B4"/>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5530"/>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BF2299"/>
    <w:rPr>
      <w:color w:val="954F72" w:themeColor="followedHyperlink"/>
      <w:u w:val="single"/>
    </w:rPr>
  </w:style>
  <w:style w:type="character" w:styleId="Emphasis">
    <w:name w:val="Emphasis"/>
    <w:basedOn w:val="DefaultParagraphFont"/>
    <w:uiPriority w:val="20"/>
    <w:qFormat/>
    <w:rsid w:val="00BF22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contents" TargetMode="External"/><Relationship Id="rId18" Type="http://schemas.openxmlformats.org/officeDocument/2006/relationships/hyperlink" Target="https://www.legislation.gov.uk/ukpga/2018/12/contents/enacted" TargetMode="External"/><Relationship Id="rId26" Type="http://schemas.openxmlformats.org/officeDocument/2006/relationships/hyperlink" Target="https://doi.org/10.1080/19371918.2011.619433" TargetMode="External"/><Relationship Id="rId39" Type="http://schemas.openxmlformats.org/officeDocument/2006/relationships/hyperlink" Target="https://ebookcentral.proquest.com/lib/trinity/detail.action?docID=1676154" TargetMode="External"/><Relationship Id="rId21" Type="http://schemas.openxmlformats.org/officeDocument/2006/relationships/hyperlink" Target="https://www.legislation.gov.uk/ukpga/2014/23/contents/enacted" TargetMode="External"/><Relationship Id="rId34" Type="http://schemas.openxmlformats.org/officeDocument/2006/relationships/hyperlink" Target="https://socialcare.wales/resources-guidance/early-years-and-childcare/national-occupational-standards-nos/social-work" TargetMode="External"/><Relationship Id="rId42" Type="http://schemas.openxmlformats.org/officeDocument/2006/relationships/hyperlink" Target="https://doi.org/10.1002/(SICI)1099-0852(199708)6:3%3c179::AID-CAR324%3e3.0.CO;2-J" TargetMode="External"/><Relationship Id="rId47" Type="http://schemas.openxmlformats.org/officeDocument/2006/relationships/hyperlink" Target="https://gov.wales/sites/default/files/publications/2019-05/workingtogether-to-safeguard-peoplevolume-i-introduction-and-overview.pdf" TargetMode="External"/><Relationship Id="rId50" Type="http://schemas.openxmlformats.org/officeDocument/2006/relationships/hyperlink" Target="https://doi.org/10.1136/bmj.332.7545.807" TargetMode="External"/><Relationship Id="rId55" Type="http://schemas.openxmlformats.org/officeDocument/2006/relationships/hyperlink" Target="mailto:Katy.Doherty@pembrokeshire.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mmunitycare.co.uk/2012/08/10/how-to-use-body-language-to-improve-your-social-work-practice/" TargetMode="External"/><Relationship Id="rId20" Type="http://schemas.openxmlformats.org/officeDocument/2006/relationships/hyperlink" Target="https://search-ebscohost-com.ezproxy.uwtsd.ac.uk/login.aspx?direct=true&amp;db=nlebk&amp;AN=80461&amp;site=ehost-live" TargetMode="External"/><Relationship Id="rId29" Type="http://schemas.openxmlformats.org/officeDocument/2006/relationships/hyperlink" Target="https://www.gov.uk/government/publications/achieving-best-evidence-in-criminal-proceedings" TargetMode="External"/><Relationship Id="rId41" Type="http://schemas.openxmlformats.org/officeDocument/2006/relationships/hyperlink" Target="https://ebookcentral.proquest.com/lib/trinity/reader.action?docID=996212" TargetMode="External"/><Relationship Id="rId54" Type="http://schemas.openxmlformats.org/officeDocument/2006/relationships/hyperlink" Target="mailto:Katy.Doherty@pembrokeshire.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bookcentral.proquest.com/lib/trinity/detail.action?docID=5917637" TargetMode="External"/><Relationship Id="rId24" Type="http://schemas.openxmlformats.org/officeDocument/2006/relationships/hyperlink" Target="https://www.proquest.com/docview/1778079936?accountid=130472&amp;parentSessionId=DeHtUnwPXfJzQAP1Ubbg3hTamdCQnpmsOqyJDP55vqw%3D&amp;pq-origsite=primo" TargetMode="External"/><Relationship Id="rId32" Type="http://schemas.openxmlformats.org/officeDocument/2006/relationships/hyperlink" Target="https://doi.org/10.1111/j.1365-2206.2012.00834" TargetMode="External"/><Relationship Id="rId37" Type="http://schemas.openxmlformats.org/officeDocument/2006/relationships/hyperlink" Target="https://www.scie.org.uk/strengths-based-approaches/young-people" TargetMode="External"/><Relationship Id="rId40" Type="http://schemas.openxmlformats.org/officeDocument/2006/relationships/hyperlink" Target="https://www.theguardian.com/social-care-network/2018/feb/22/kinship-carers-support" TargetMode="External"/><Relationship Id="rId45" Type="http://schemas.openxmlformats.org/officeDocument/2006/relationships/hyperlink" Target="https://www.gov.wales/sites/default/files/publications/2019-07/working-together-to-safeguard-people-information-sharing-to-safeguard-children.pdf" TargetMode="External"/><Relationship Id="rId53" Type="http://schemas.openxmlformats.org/officeDocument/2006/relationships/hyperlink" Target="mailto:Anne-Louise.Easton@Pembrokeshire.gov.uk" TargetMode="External"/><Relationship Id="rId58"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communitycare.co.uk/2018/11/26/disguised-compliance-applying-relationship-based-approach/" TargetMode="External"/><Relationship Id="rId23" Type="http://schemas.openxmlformats.org/officeDocument/2006/relationships/hyperlink" Target="https://doi.org/10.2307/j.ctt9qgnb4.6" TargetMode="External"/><Relationship Id="rId28" Type="http://schemas.openxmlformats.org/officeDocument/2006/relationships/hyperlink" Target="https://www.legislation.gov.uk/ukpga/2005/9/contents" TargetMode="External"/><Relationship Id="rId36" Type="http://schemas.openxmlformats.org/officeDocument/2006/relationships/hyperlink" Target="https://socialcare.wales/dealing-with-concerns/codes-of-practice-and-guidance" TargetMode="External"/><Relationship Id="rId49" Type="http://schemas.openxmlformats.org/officeDocument/2006/relationships/hyperlink" Target="https://safeguarding.wales/en/" TargetMode="External"/><Relationship Id="rId57" Type="http://schemas.openxmlformats.org/officeDocument/2006/relationships/image" Target="media/image3.jpeg"/><Relationship Id="rId61"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static1.squarespace.com/static/5e8cca3f54b123010e2d5787/t/5e8f600612e804169a31f650/1586454535493/Stages-of-Change-Prochaska-DiClemente-1983.pdf" TargetMode="External"/><Relationship Id="rId31" Type="http://schemas.openxmlformats.org/officeDocument/2006/relationships/hyperlink" Target="https://doi.org/10.1016/j.nedt.2013.11.003" TargetMode="External"/><Relationship Id="rId44" Type="http://schemas.openxmlformats.org/officeDocument/2006/relationships/hyperlink" Target="https://www.legislation.gov.uk/anaw/2014/4/contents" TargetMode="External"/><Relationship Id="rId52" Type="http://schemas.openxmlformats.org/officeDocument/2006/relationships/hyperlink" Target="mailto:Kerry.Halsall@pembrokeshire.gov.uk"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bookcentral.proquest.com/lib/trinity/detail.action?docID=820103" TargetMode="External"/><Relationship Id="rId22" Type="http://schemas.openxmlformats.org/officeDocument/2006/relationships/hyperlink" Target="https://www.gov.uk/government/collections/human-rights-the-uks-international-human-rights-obligations" TargetMode="External"/><Relationship Id="rId27" Type="http://schemas.openxmlformats.org/officeDocument/2006/relationships/hyperlink" Target="https://doi-org.ezproxy.uwtsd.ac.uk" TargetMode="External"/><Relationship Id="rId30" Type="http://schemas.openxmlformats.org/officeDocument/2006/relationships/hyperlink" Target="https://www.gov.uk/government/publications/munro-review-of-child-protection-final-report-a-child-centred-system" TargetMode="External"/><Relationship Id="rId35" Type="http://schemas.openxmlformats.org/officeDocument/2006/relationships/hyperlink" Target="https://socialcare.wales/resources-guidance/early-years-and-childcare/national-occupational-standards-nos/social-work" TargetMode="External"/><Relationship Id="rId43" Type="http://schemas.openxmlformats.org/officeDocument/2006/relationships/hyperlink" Target="https://www.unicef.org.uk/wp-content/uploads/2016/08/unicef-convention-rights-child-uncrc.pdf" TargetMode="External"/><Relationship Id="rId48" Type="http://schemas.openxmlformats.org/officeDocument/2006/relationships/hyperlink" Target="https://wimd.gov.wales/explore?lang=en" TargetMode="External"/><Relationship Id="rId56" Type="http://schemas.openxmlformats.org/officeDocument/2006/relationships/image" Target="media/image2.jpeg"/><Relationship Id="rId8" Type="http://schemas.openxmlformats.org/officeDocument/2006/relationships/footnotes" Target="footnotes.xml"/><Relationship Id="rId51" Type="http://schemas.openxmlformats.org/officeDocument/2006/relationships/hyperlink" Target="https://www.womensaid.org.uk/information-support/what-is-domestic-abuse/women-leave/" TargetMode="External"/><Relationship Id="rId3" Type="http://schemas.openxmlformats.org/officeDocument/2006/relationships/customXml" Target="../customXml/item3.xml"/><Relationship Id="rId12" Type="http://schemas.openxmlformats.org/officeDocument/2006/relationships/hyperlink" Target="https://www.basw.co.uk/system/files/resources/basw_111257-10_0.pdf" TargetMode="External"/><Relationship Id="rId17" Type="http://schemas.openxmlformats.org/officeDocument/2006/relationships/hyperlink" Target="https://www.communitycare.co.uk/2011/09/30/social-workers-struggle-with-hostile-and-intimidating-parents/" TargetMode="External"/><Relationship Id="rId25" Type="http://schemas.openxmlformats.org/officeDocument/2006/relationships/hyperlink" Target="https://www.legislation.gov.uk/ukpga/1998/42/schedule/1" TargetMode="External"/><Relationship Id="rId33" Type="http://schemas.openxmlformats.org/officeDocument/2006/relationships/hyperlink" Target="https://socialcare.wales/resources-guidance/improving-care-and-support/children-who-are-looked-after/childrens-identity" TargetMode="External"/><Relationship Id="rId38" Type="http://schemas.openxmlformats.org/officeDocument/2006/relationships/hyperlink" Target="https://www.scie.org.uk/care-act-2014/safeguarding-adults/safeguarding-adults-boards-checklist-and-resources/role-and-duties.asp" TargetMode="External"/><Relationship Id="rId46" Type="http://schemas.openxmlformats.org/officeDocument/2006/relationships/hyperlink" Target="https://www.gov.wales/sites/default/files/publications/2022-07/more-than-just-words-action-plan-2022-2027.pdf"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B2C256-D9EC-46DA-9862-AFFDF70E2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18</Pages>
  <Words>4759</Words>
  <Characters>27132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Halsall, Kerry</cp:lastModifiedBy>
  <cp:revision>8</cp:revision>
  <cp:lastPrinted>2020-02-11T19:20:00Z</cp:lastPrinted>
  <dcterms:created xsi:type="dcterms:W3CDTF">2023-10-17T09:46:00Z</dcterms:created>
  <dcterms:modified xsi:type="dcterms:W3CDTF">2023-10-20T10:21:00Z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