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4176A" w:rsidRPr="004811FC" w:rsidRDefault="0094176A" w:rsidP="004811FC">
      <w:pPr>
        <w:jc w:val="both"/>
        <w:rPr>
          <w:rFonts w:asciiTheme="minorBidi" w:hAnsiTheme="minorBidi"/>
          <w:sz w:val="22"/>
          <w:szCs w:val="22"/>
        </w:rPr>
      </w:pPr>
      <w:r w:rsidRPr="004811FC">
        <w:rPr>
          <w:rFonts w:asciiTheme="minorBidi" w:hAnsiTheme="minorBidi"/>
          <w:sz w:val="22"/>
          <w:szCs w:val="22"/>
        </w:rPr>
        <w:t xml:space="preserve">                              </w:t>
      </w:r>
      <w:r w:rsidRPr="004811FC">
        <w:rPr>
          <w:rFonts w:asciiTheme="minorBidi" w:hAnsiTheme="minorBidi"/>
          <w:sz w:val="22"/>
          <w:szCs w:val="22"/>
        </w:rPr>
        <w:fldChar w:fldCharType="begin"/>
      </w:r>
      <w:r w:rsidRPr="004811FC">
        <w:rPr>
          <w:rFonts w:asciiTheme="minorBidi" w:hAnsiTheme="minorBidi"/>
          <w:sz w:val="22"/>
          <w:szCs w:val="22"/>
        </w:rPr>
        <w:instrText xml:space="preserve"> INCLUDEPICTURE "https://pbs.twimg.com/profile_images/1445412543728586754/eqwU7A47_400x400.jpg" \* MERGEFORMATINET </w:instrText>
      </w:r>
      <w:r w:rsidRPr="004811FC">
        <w:rPr>
          <w:rFonts w:asciiTheme="minorBidi" w:hAnsiTheme="minorBidi"/>
          <w:sz w:val="22"/>
          <w:szCs w:val="22"/>
        </w:rPr>
        <w:fldChar w:fldCharType="separate"/>
      </w:r>
      <w:r w:rsidRPr="004811FC">
        <w:rPr>
          <w:rFonts w:asciiTheme="minorBidi" w:hAnsiTheme="minorBidi"/>
          <w:noProof/>
          <w:sz w:val="22"/>
          <w:szCs w:val="22"/>
        </w:rPr>
        <w:drawing>
          <wp:inline distT="0" distB="0" distL="0" distR="0" wp14:anchorId="74FC841E" wp14:editId="16657341">
            <wp:extent cx="3765129" cy="1717040"/>
            <wp:effectExtent l="0" t="0" r="0" b="0"/>
            <wp:docPr id="827963187" name="Picture 2" descr="Astudio yn YDDS (@AstudioYDDS) / Posts /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studio yn YDDS (@AstudioYDDS) / Posts / X"/>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29556" cy="1746421"/>
                    </a:xfrm>
                    <a:prstGeom prst="rect">
                      <a:avLst/>
                    </a:prstGeom>
                    <a:noFill/>
                    <a:ln>
                      <a:noFill/>
                    </a:ln>
                  </pic:spPr>
                </pic:pic>
              </a:graphicData>
            </a:graphic>
          </wp:inline>
        </w:drawing>
      </w:r>
      <w:r w:rsidRPr="004811FC">
        <w:rPr>
          <w:rFonts w:asciiTheme="minorBidi" w:hAnsiTheme="minorBidi"/>
          <w:sz w:val="22"/>
          <w:szCs w:val="22"/>
        </w:rPr>
        <w:fldChar w:fldCharType="end"/>
      </w:r>
    </w:p>
    <w:p w:rsidR="0094176A" w:rsidRPr="004811FC" w:rsidRDefault="0094176A" w:rsidP="004811FC">
      <w:pPr>
        <w:jc w:val="both"/>
        <w:rPr>
          <w:rFonts w:asciiTheme="minorBidi" w:hAnsiTheme="minorBidi"/>
          <w:sz w:val="22"/>
          <w:szCs w:val="22"/>
        </w:rPr>
      </w:pPr>
    </w:p>
    <w:p w:rsidR="0094176A" w:rsidRPr="004811FC" w:rsidRDefault="0094176A" w:rsidP="004811FC">
      <w:pPr>
        <w:pStyle w:val="Title"/>
        <w:jc w:val="both"/>
        <w:rPr>
          <w:rStyle w:val="Strong"/>
          <w:rFonts w:asciiTheme="minorBidi" w:hAnsiTheme="minorBidi" w:cstheme="minorBidi"/>
          <w:sz w:val="22"/>
          <w:szCs w:val="22"/>
        </w:rPr>
      </w:pPr>
      <w:r w:rsidRPr="004811FC">
        <w:rPr>
          <w:rFonts w:asciiTheme="minorBidi" w:hAnsiTheme="minorBidi" w:cstheme="minorBidi"/>
          <w:b/>
          <w:bCs/>
          <w:noProof/>
          <w:sz w:val="22"/>
          <w:szCs w:val="22"/>
        </w:rPr>
        <mc:AlternateContent>
          <mc:Choice Requires="wps">
            <w:drawing>
              <wp:anchor distT="0" distB="0" distL="114300" distR="114300" simplePos="0" relativeHeight="251659264" behindDoc="0" locked="0" layoutInCell="1" allowOverlap="1">
                <wp:simplePos x="0" y="0"/>
                <wp:positionH relativeFrom="column">
                  <wp:posOffset>121186</wp:posOffset>
                </wp:positionH>
                <wp:positionV relativeFrom="paragraph">
                  <wp:posOffset>179092</wp:posOffset>
                </wp:positionV>
                <wp:extent cx="6114361" cy="2423711"/>
                <wp:effectExtent l="0" t="0" r="7620" b="15240"/>
                <wp:wrapNone/>
                <wp:docPr id="1726811429" name="Rectangle 5"/>
                <wp:cNvGraphicFramePr/>
                <a:graphic xmlns:a="http://schemas.openxmlformats.org/drawingml/2006/main">
                  <a:graphicData uri="http://schemas.microsoft.com/office/word/2010/wordprocessingShape">
                    <wps:wsp>
                      <wps:cNvSpPr/>
                      <wps:spPr>
                        <a:xfrm>
                          <a:off x="0" y="0"/>
                          <a:ext cx="6114361" cy="2423711"/>
                        </a:xfrm>
                        <a:prstGeom prst="rect">
                          <a:avLst/>
                        </a:prstGeom>
                      </wps:spPr>
                      <wps:style>
                        <a:lnRef idx="2">
                          <a:schemeClr val="accent6"/>
                        </a:lnRef>
                        <a:fillRef idx="1">
                          <a:schemeClr val="lt1"/>
                        </a:fillRef>
                        <a:effectRef idx="0">
                          <a:schemeClr val="accent6"/>
                        </a:effectRef>
                        <a:fontRef idx="minor">
                          <a:schemeClr val="dk1"/>
                        </a:fontRef>
                      </wps:style>
                      <wps:txbx>
                        <w:txbxContent>
                          <w:p w:rsidR="0094176A" w:rsidRPr="0094176A" w:rsidRDefault="0094176A" w:rsidP="0094176A">
                            <w:pPr>
                              <w:jc w:val="center"/>
                              <w:rPr>
                                <w:rStyle w:val="Strong"/>
                                <w:sz w:val="36"/>
                                <w:szCs w:val="36"/>
                              </w:rPr>
                            </w:pPr>
                            <w:r w:rsidRPr="0094176A">
                              <w:rPr>
                                <w:rStyle w:val="Strong"/>
                                <w:sz w:val="36"/>
                                <w:szCs w:val="36"/>
                              </w:rPr>
                              <w:t>M.SC PUBLIC HEALTH AND SOCIAL CARE IN PRACTICE</w:t>
                            </w:r>
                          </w:p>
                          <w:p w:rsidR="0094176A" w:rsidRDefault="0094176A" w:rsidP="0094176A">
                            <w:pPr>
                              <w:jc w:val="center"/>
                              <w:rPr>
                                <w:rStyle w:val="Strong"/>
                                <w:sz w:val="32"/>
                                <w:szCs w:val="32"/>
                              </w:rPr>
                            </w:pPr>
                          </w:p>
                          <w:p w:rsidR="0094176A" w:rsidRPr="0094176A" w:rsidRDefault="0094176A" w:rsidP="0094176A">
                            <w:pPr>
                              <w:pStyle w:val="ListParagraph"/>
                              <w:numPr>
                                <w:ilvl w:val="0"/>
                                <w:numId w:val="2"/>
                              </w:numPr>
                              <w:jc w:val="both"/>
                              <w:rPr>
                                <w:rStyle w:val="Strong"/>
                                <w:sz w:val="32"/>
                                <w:szCs w:val="32"/>
                              </w:rPr>
                            </w:pPr>
                            <w:r w:rsidRPr="0094176A">
                              <w:rPr>
                                <w:rStyle w:val="Strong"/>
                                <w:sz w:val="32"/>
                                <w:szCs w:val="32"/>
                              </w:rPr>
                              <w:t>MODULE: QUALITY ASSURANCE AND SERVICE IMPROVEMENTS</w:t>
                            </w:r>
                          </w:p>
                          <w:p w:rsidR="0094176A" w:rsidRPr="0094176A" w:rsidRDefault="0094176A" w:rsidP="0094176A">
                            <w:pPr>
                              <w:pStyle w:val="ListParagraph"/>
                              <w:numPr>
                                <w:ilvl w:val="0"/>
                                <w:numId w:val="2"/>
                              </w:numPr>
                              <w:jc w:val="both"/>
                              <w:rPr>
                                <w:rStyle w:val="Strong"/>
                                <w:sz w:val="32"/>
                                <w:szCs w:val="32"/>
                              </w:rPr>
                            </w:pPr>
                            <w:r w:rsidRPr="0094176A">
                              <w:rPr>
                                <w:rStyle w:val="Strong"/>
                                <w:sz w:val="32"/>
                                <w:szCs w:val="32"/>
                              </w:rPr>
                              <w:t>STUDENT NAME: FATMA BHAIDU</w:t>
                            </w:r>
                          </w:p>
                          <w:p w:rsidR="0094176A" w:rsidRPr="0094176A" w:rsidRDefault="0094176A" w:rsidP="0094176A">
                            <w:pPr>
                              <w:pStyle w:val="ListParagraph"/>
                              <w:numPr>
                                <w:ilvl w:val="0"/>
                                <w:numId w:val="2"/>
                              </w:numPr>
                              <w:jc w:val="both"/>
                              <w:rPr>
                                <w:rStyle w:val="Strong"/>
                                <w:sz w:val="32"/>
                                <w:szCs w:val="32"/>
                              </w:rPr>
                            </w:pPr>
                            <w:r w:rsidRPr="0094176A">
                              <w:rPr>
                                <w:rStyle w:val="Strong"/>
                                <w:sz w:val="32"/>
                                <w:szCs w:val="32"/>
                              </w:rPr>
                              <w:t>STUDENT ID: 2526930</w:t>
                            </w:r>
                          </w:p>
                          <w:p w:rsidR="0094176A" w:rsidRPr="0094176A" w:rsidRDefault="0094176A" w:rsidP="0094176A">
                            <w:pPr>
                              <w:pStyle w:val="ListParagraph"/>
                              <w:numPr>
                                <w:ilvl w:val="0"/>
                                <w:numId w:val="2"/>
                              </w:numPr>
                              <w:jc w:val="both"/>
                              <w:rPr>
                                <w:rStyle w:val="Strong"/>
                                <w:sz w:val="32"/>
                                <w:szCs w:val="32"/>
                              </w:rPr>
                            </w:pPr>
                            <w:r w:rsidRPr="0094176A">
                              <w:rPr>
                                <w:rStyle w:val="Strong"/>
                                <w:sz w:val="32"/>
                                <w:szCs w:val="32"/>
                              </w:rPr>
                              <w:t>LECTURER: DILHARA MAMPITIYA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5" o:spid="_x0000_s1026" style="position:absolute;left:0;text-align:left;margin-left:9.55pt;margin-top:14.1pt;width:481.45pt;height:190.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" fillcolor="white [3201]" strokecolor="#70ad47 [3209]" strokeweight="1pt">
                <v:textbox>
                  <w:txbxContent>
                    <w:p w:rsidR="0094176A" w:rsidRPr="0094176A" w:rsidRDefault="0094176A" w:rsidP="0094176A">
                      <w:pPr>
                        <w:jc w:val="center"/>
                        <w:rPr>
                          <w:rStyle w:val="Strong"/>
                          <w:sz w:val="36"/>
                          <w:szCs w:val="36"/>
                        </w:rPr>
                      </w:pPr>
                      <w:r w:rsidRPr="0094176A">
                        <w:rPr>
                          <w:rStyle w:val="Strong"/>
                          <w:sz w:val="36"/>
                          <w:szCs w:val="36"/>
                        </w:rPr>
                        <w:t>M.SC PUBLIC HEALTH AND SOCIAL CARE IN PRACTICE</w:t>
                      </w:r>
                    </w:p>
                    <w:p w:rsidR="0094176A" w:rsidRDefault="0094176A" w:rsidP="0094176A">
                      <w:pPr>
                        <w:jc w:val="center"/>
                        <w:rPr>
                          <w:rStyle w:val="Strong"/>
                          <w:sz w:val="32"/>
                          <w:szCs w:val="32"/>
                        </w:rPr>
                      </w:pPr>
                    </w:p>
                    <w:p w:rsidR="0094176A" w:rsidRPr="0094176A" w:rsidRDefault="0094176A" w:rsidP="0094176A">
                      <w:pPr>
                        <w:pStyle w:val="ListParagraph"/>
                        <w:numPr>
                          <w:ilvl w:val="0"/>
                          <w:numId w:val="2"/>
                        </w:numPr>
                        <w:jc w:val="both"/>
                        <w:rPr>
                          <w:rStyle w:val="Strong"/>
                          <w:sz w:val="32"/>
                          <w:szCs w:val="32"/>
                        </w:rPr>
                      </w:pPr>
                      <w:r w:rsidRPr="0094176A">
                        <w:rPr>
                          <w:rStyle w:val="Strong"/>
                          <w:sz w:val="32"/>
                          <w:szCs w:val="32"/>
                        </w:rPr>
                        <w:t>MODULE: QUALITY ASSURANCE AND SERVICE IMPROVEMENTS</w:t>
                      </w:r>
                    </w:p>
                    <w:p w:rsidR="0094176A" w:rsidRPr="0094176A" w:rsidRDefault="0094176A" w:rsidP="0094176A">
                      <w:pPr>
                        <w:pStyle w:val="ListParagraph"/>
                        <w:numPr>
                          <w:ilvl w:val="0"/>
                          <w:numId w:val="2"/>
                        </w:numPr>
                        <w:jc w:val="both"/>
                        <w:rPr>
                          <w:rStyle w:val="Strong"/>
                          <w:sz w:val="32"/>
                          <w:szCs w:val="32"/>
                        </w:rPr>
                      </w:pPr>
                      <w:r w:rsidRPr="0094176A">
                        <w:rPr>
                          <w:rStyle w:val="Strong"/>
                          <w:sz w:val="32"/>
                          <w:szCs w:val="32"/>
                        </w:rPr>
                        <w:t>STUDENT NAME: FATMA BHAIDU</w:t>
                      </w:r>
                    </w:p>
                    <w:p w:rsidR="0094176A" w:rsidRPr="0094176A" w:rsidRDefault="0094176A" w:rsidP="0094176A">
                      <w:pPr>
                        <w:pStyle w:val="ListParagraph"/>
                        <w:numPr>
                          <w:ilvl w:val="0"/>
                          <w:numId w:val="2"/>
                        </w:numPr>
                        <w:jc w:val="both"/>
                        <w:rPr>
                          <w:rStyle w:val="Strong"/>
                          <w:sz w:val="32"/>
                          <w:szCs w:val="32"/>
                        </w:rPr>
                      </w:pPr>
                      <w:r w:rsidRPr="0094176A">
                        <w:rPr>
                          <w:rStyle w:val="Strong"/>
                          <w:sz w:val="32"/>
                          <w:szCs w:val="32"/>
                        </w:rPr>
                        <w:t>STUDENT ID: 2526930</w:t>
                      </w:r>
                    </w:p>
                    <w:p w:rsidR="0094176A" w:rsidRPr="0094176A" w:rsidRDefault="0094176A" w:rsidP="0094176A">
                      <w:pPr>
                        <w:pStyle w:val="ListParagraph"/>
                        <w:numPr>
                          <w:ilvl w:val="0"/>
                          <w:numId w:val="2"/>
                        </w:numPr>
                        <w:jc w:val="both"/>
                        <w:rPr>
                          <w:rStyle w:val="Strong"/>
                          <w:sz w:val="32"/>
                          <w:szCs w:val="32"/>
                        </w:rPr>
                      </w:pPr>
                      <w:r w:rsidRPr="0094176A">
                        <w:rPr>
                          <w:rStyle w:val="Strong"/>
                          <w:sz w:val="32"/>
                          <w:szCs w:val="32"/>
                        </w:rPr>
                        <w:t>LECTURER: DILHARA MAMPITIYA</w:t>
                      </w:r>
                    </w:p>
                  </w:txbxContent>
                </v:textbox>
              </v:rect>
            </w:pict>
          </mc:Fallback>
        </mc:AlternateContent>
      </w:r>
      <w:r w:rsidRPr="004811FC">
        <w:rPr>
          <w:rStyle w:val="Strong"/>
          <w:rFonts w:asciiTheme="minorBidi" w:hAnsiTheme="minorBidi" w:cstheme="minorBidi"/>
          <w:sz w:val="22"/>
          <w:szCs w:val="22"/>
        </w:rPr>
        <w:t xml:space="preserve">                </w:t>
      </w:r>
    </w:p>
    <w:p w:rsidR="0094176A" w:rsidRPr="004811FC" w:rsidRDefault="0094176A" w:rsidP="004811FC">
      <w:pPr>
        <w:pStyle w:val="Title"/>
        <w:jc w:val="both"/>
        <w:rPr>
          <w:rStyle w:val="Strong"/>
          <w:rFonts w:asciiTheme="minorBidi" w:hAnsiTheme="minorBidi" w:cstheme="minorBidi"/>
          <w:sz w:val="22"/>
          <w:szCs w:val="22"/>
        </w:rPr>
      </w:pPr>
    </w:p>
    <w:p w:rsidR="0094176A" w:rsidRPr="004811FC" w:rsidRDefault="0094176A" w:rsidP="004811FC">
      <w:pPr>
        <w:pStyle w:val="Title"/>
        <w:jc w:val="both"/>
        <w:rPr>
          <w:rStyle w:val="Strong"/>
          <w:rFonts w:asciiTheme="minorBidi" w:hAnsiTheme="minorBidi" w:cstheme="minorBidi"/>
          <w:sz w:val="22"/>
          <w:szCs w:val="22"/>
        </w:rPr>
      </w:pPr>
    </w:p>
    <w:p w:rsidR="0094176A" w:rsidRPr="004811FC" w:rsidRDefault="0094176A" w:rsidP="004811FC">
      <w:pPr>
        <w:pStyle w:val="Title"/>
        <w:jc w:val="both"/>
        <w:rPr>
          <w:rStyle w:val="Strong"/>
          <w:rFonts w:asciiTheme="minorBidi" w:hAnsiTheme="minorBidi" w:cstheme="minorBidi"/>
          <w:sz w:val="22"/>
          <w:szCs w:val="22"/>
        </w:rPr>
      </w:pPr>
    </w:p>
    <w:p w:rsidR="0094176A" w:rsidRPr="004811FC" w:rsidRDefault="0094176A" w:rsidP="004811FC">
      <w:pPr>
        <w:pStyle w:val="Title"/>
        <w:jc w:val="both"/>
        <w:rPr>
          <w:rStyle w:val="Strong"/>
          <w:rFonts w:asciiTheme="minorBidi" w:hAnsiTheme="minorBidi" w:cstheme="minorBidi"/>
          <w:sz w:val="22"/>
          <w:szCs w:val="22"/>
        </w:rPr>
      </w:pPr>
    </w:p>
    <w:p w:rsidR="0094176A" w:rsidRPr="004811FC" w:rsidRDefault="0094176A" w:rsidP="004811FC">
      <w:pPr>
        <w:pStyle w:val="Title"/>
        <w:jc w:val="both"/>
        <w:rPr>
          <w:rStyle w:val="Strong"/>
          <w:rFonts w:asciiTheme="minorBidi" w:hAnsiTheme="minorBidi" w:cstheme="minorBidi"/>
          <w:sz w:val="22"/>
          <w:szCs w:val="22"/>
        </w:rPr>
      </w:pPr>
    </w:p>
    <w:p w:rsidR="0094176A" w:rsidRPr="004811FC" w:rsidRDefault="0094176A" w:rsidP="004811FC">
      <w:pPr>
        <w:pStyle w:val="Title"/>
        <w:jc w:val="both"/>
        <w:rPr>
          <w:rStyle w:val="Strong"/>
          <w:rFonts w:asciiTheme="minorBidi" w:hAnsiTheme="minorBidi" w:cstheme="minorBidi"/>
          <w:sz w:val="22"/>
          <w:szCs w:val="22"/>
        </w:rPr>
      </w:pPr>
    </w:p>
    <w:p w:rsidR="0094176A" w:rsidRPr="004811FC" w:rsidRDefault="0094176A" w:rsidP="004811FC">
      <w:pPr>
        <w:pStyle w:val="Title"/>
        <w:jc w:val="both"/>
        <w:rPr>
          <w:rStyle w:val="Strong"/>
          <w:rFonts w:asciiTheme="minorBidi" w:hAnsiTheme="minorBidi" w:cstheme="minorBidi"/>
          <w:sz w:val="22"/>
          <w:szCs w:val="22"/>
        </w:rPr>
      </w:pPr>
    </w:p>
    <w:p w:rsidR="0094176A" w:rsidRPr="004811FC" w:rsidRDefault="0094176A" w:rsidP="004811FC">
      <w:pPr>
        <w:pStyle w:val="Title"/>
        <w:jc w:val="both"/>
        <w:rPr>
          <w:rStyle w:val="Strong"/>
          <w:rFonts w:asciiTheme="minorBidi" w:hAnsiTheme="minorBidi" w:cstheme="minorBidi"/>
          <w:sz w:val="22"/>
          <w:szCs w:val="22"/>
        </w:rPr>
      </w:pPr>
    </w:p>
    <w:p w:rsidR="0094176A" w:rsidRPr="004811FC" w:rsidRDefault="0094176A" w:rsidP="004811FC">
      <w:pPr>
        <w:pStyle w:val="Title"/>
        <w:jc w:val="both"/>
        <w:rPr>
          <w:rStyle w:val="Strong"/>
          <w:rFonts w:asciiTheme="minorBidi" w:hAnsiTheme="minorBidi" w:cstheme="minorBidi"/>
          <w:sz w:val="22"/>
          <w:szCs w:val="22"/>
        </w:rPr>
      </w:pPr>
    </w:p>
    <w:p w:rsidR="0094176A" w:rsidRPr="004811FC" w:rsidRDefault="0094176A" w:rsidP="004811FC">
      <w:pPr>
        <w:pStyle w:val="Title"/>
        <w:jc w:val="both"/>
        <w:rPr>
          <w:rStyle w:val="Strong"/>
          <w:rFonts w:asciiTheme="minorBidi" w:hAnsiTheme="minorBidi" w:cstheme="minorBidi"/>
          <w:sz w:val="22"/>
          <w:szCs w:val="22"/>
        </w:rPr>
      </w:pPr>
      <w:r w:rsidRPr="004811FC">
        <w:rPr>
          <w:rStyle w:val="Strong"/>
          <w:rFonts w:asciiTheme="minorBidi" w:hAnsiTheme="minorBidi" w:cstheme="minorBidi"/>
          <w:sz w:val="22"/>
          <w:szCs w:val="22"/>
        </w:rPr>
        <w:t xml:space="preserve">                       SERVICE IMPROVEMENT REPORT </w:t>
      </w:r>
    </w:p>
    <w:p w:rsidR="0094176A" w:rsidRPr="004811FC" w:rsidRDefault="0094176A" w:rsidP="004811FC">
      <w:pPr>
        <w:jc w:val="both"/>
        <w:rPr>
          <w:rFonts w:asciiTheme="minorBidi" w:hAnsiTheme="minorBidi"/>
          <w:b/>
          <w:bCs/>
          <w:sz w:val="22"/>
          <w:szCs w:val="22"/>
        </w:rPr>
      </w:pPr>
    </w:p>
    <w:p w:rsidR="0094176A" w:rsidRPr="004811FC" w:rsidRDefault="0094176A" w:rsidP="004811FC">
      <w:pPr>
        <w:pStyle w:val="Title"/>
        <w:jc w:val="both"/>
        <w:rPr>
          <w:rStyle w:val="Strong"/>
          <w:rFonts w:asciiTheme="minorBidi" w:hAnsiTheme="minorBidi" w:cstheme="minorBidi"/>
          <w:b w:val="0"/>
          <w:bCs w:val="0"/>
          <w:sz w:val="22"/>
          <w:szCs w:val="22"/>
        </w:rPr>
      </w:pPr>
      <w:r w:rsidRPr="004811FC">
        <w:rPr>
          <w:rStyle w:val="Strong"/>
          <w:rFonts w:asciiTheme="minorBidi" w:hAnsiTheme="minorBidi" w:cstheme="minorBidi"/>
          <w:b w:val="0"/>
          <w:bCs w:val="0"/>
          <w:sz w:val="22"/>
          <w:szCs w:val="22"/>
        </w:rPr>
        <w:t xml:space="preserve">        Shrewsbury and Telford Hospital NHS Trust: Maternity Scandal Analysis and   </w:t>
      </w:r>
    </w:p>
    <w:p w:rsidR="0094176A" w:rsidRPr="004811FC" w:rsidRDefault="0094176A" w:rsidP="004811FC">
      <w:pPr>
        <w:pStyle w:val="Title"/>
        <w:jc w:val="both"/>
        <w:rPr>
          <w:rStyle w:val="Strong"/>
          <w:rFonts w:asciiTheme="minorBidi" w:hAnsiTheme="minorBidi" w:cstheme="minorBidi"/>
          <w:b w:val="0"/>
          <w:bCs w:val="0"/>
          <w:sz w:val="22"/>
          <w:szCs w:val="22"/>
        </w:rPr>
      </w:pPr>
      <w:r w:rsidRPr="004811FC">
        <w:rPr>
          <w:rStyle w:val="Strong"/>
          <w:rFonts w:asciiTheme="minorBidi" w:hAnsiTheme="minorBidi" w:cstheme="minorBidi"/>
          <w:b w:val="0"/>
          <w:bCs w:val="0"/>
          <w:sz w:val="22"/>
          <w:szCs w:val="22"/>
        </w:rPr>
        <w:t xml:space="preserve">        Quality Improvement Strategy   </w:t>
      </w:r>
    </w:p>
    <w:p w:rsidR="0094176A" w:rsidRPr="004811FC" w:rsidRDefault="0094176A" w:rsidP="004811FC">
      <w:pPr>
        <w:tabs>
          <w:tab w:val="left" w:pos="4164"/>
        </w:tabs>
        <w:jc w:val="both"/>
        <w:rPr>
          <w:rFonts w:asciiTheme="minorBidi" w:hAnsiTheme="minorBidi"/>
          <w:sz w:val="22"/>
          <w:szCs w:val="22"/>
        </w:rPr>
      </w:pPr>
      <w:r w:rsidRPr="004811FC">
        <w:rPr>
          <w:rFonts w:asciiTheme="minorBidi" w:hAnsiTheme="minorBidi"/>
          <w:sz w:val="22"/>
          <w:szCs w:val="22"/>
        </w:rPr>
        <w:tab/>
      </w:r>
    </w:p>
    <w:p w:rsidR="0094176A" w:rsidRPr="004811FC" w:rsidRDefault="0094176A" w:rsidP="004811FC">
      <w:pPr>
        <w:tabs>
          <w:tab w:val="left" w:pos="4164"/>
        </w:tabs>
        <w:jc w:val="both"/>
        <w:rPr>
          <w:rFonts w:asciiTheme="minorBidi" w:hAnsiTheme="minorBidi"/>
          <w:sz w:val="22"/>
          <w:szCs w:val="22"/>
        </w:rPr>
      </w:pPr>
    </w:p>
    <w:p w:rsidR="0094176A" w:rsidRPr="004811FC" w:rsidRDefault="0094176A" w:rsidP="004811FC">
      <w:pPr>
        <w:tabs>
          <w:tab w:val="left" w:pos="4164"/>
        </w:tabs>
        <w:jc w:val="both"/>
        <w:rPr>
          <w:rFonts w:asciiTheme="minorBidi" w:hAnsiTheme="minorBidi"/>
          <w:sz w:val="22"/>
          <w:szCs w:val="22"/>
        </w:rPr>
      </w:pPr>
      <w:r w:rsidRPr="004811FC">
        <w:rPr>
          <w:rFonts w:asciiTheme="minorBidi" w:hAnsiTheme="minorBidi"/>
          <w:sz w:val="22"/>
          <w:szCs w:val="22"/>
        </w:rPr>
        <w:fldChar w:fldCharType="begin"/>
      </w:r>
      <w:r w:rsidRPr="004811FC">
        <w:rPr>
          <w:rFonts w:asciiTheme="minorBidi" w:hAnsiTheme="minorBidi"/>
          <w:sz w:val="22"/>
          <w:szCs w:val="22"/>
        </w:rPr>
        <w:instrText xml:space="preserve"> INCLUDEPICTURE "https://images.squarespace-cdn.com/content/v1/5da087447ccbad5c20ff9233/c81db62e-6ae7-4b0d-a2f6-59c14e88476f/TSTstt.jpg" \* MERGEFORMATINET </w:instrText>
      </w:r>
      <w:r w:rsidRPr="004811FC">
        <w:rPr>
          <w:rFonts w:asciiTheme="minorBidi" w:hAnsiTheme="minorBidi"/>
          <w:sz w:val="22"/>
          <w:szCs w:val="22"/>
        </w:rPr>
        <w:fldChar w:fldCharType="separate"/>
      </w:r>
      <w:r w:rsidRPr="004811FC">
        <w:rPr>
          <w:rFonts w:asciiTheme="minorBidi" w:hAnsiTheme="minorBidi"/>
          <w:noProof/>
          <w:sz w:val="22"/>
          <w:szCs w:val="22"/>
        </w:rPr>
        <w:drawing>
          <wp:inline distT="0" distB="0" distL="0" distR="0">
            <wp:extent cx="5943136" cy="2347577"/>
            <wp:effectExtent l="0" t="0" r="635" b="2540"/>
            <wp:docPr id="1603340101" name="Picture 6" descr="The Shrewsbury and Telford Hospital NHS Trust becomes Employer with Heart —  The Smallest Th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Shrewsbury and Telford Hospital NHS Trust becomes Employer with Heart —  The Smallest Thing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67413" cy="2357167"/>
                    </a:xfrm>
                    <a:prstGeom prst="rect">
                      <a:avLst/>
                    </a:prstGeom>
                    <a:noFill/>
                    <a:ln>
                      <a:noFill/>
                    </a:ln>
                  </pic:spPr>
                </pic:pic>
              </a:graphicData>
            </a:graphic>
          </wp:inline>
        </w:drawing>
      </w:r>
      <w:r w:rsidRPr="004811FC">
        <w:rPr>
          <w:rFonts w:asciiTheme="minorBidi" w:hAnsiTheme="minorBidi"/>
          <w:sz w:val="22"/>
          <w:szCs w:val="22"/>
        </w:rPr>
        <w:fldChar w:fldCharType="end"/>
      </w:r>
    </w:p>
    <w:p w:rsidR="004811FC" w:rsidRDefault="004811FC">
      <w:pPr>
        <w:rPr>
          <w:rFonts w:asciiTheme="minorBidi" w:hAnsiTheme="minorBidi"/>
          <w:b/>
          <w:bCs/>
          <w:sz w:val="22"/>
          <w:szCs w:val="22"/>
        </w:rPr>
      </w:pPr>
      <w:r>
        <w:rPr>
          <w:rFonts w:asciiTheme="minorBidi" w:hAnsiTheme="minorBidi"/>
          <w:b/>
          <w:bCs/>
          <w:sz w:val="22"/>
          <w:szCs w:val="22"/>
        </w:rPr>
        <w:br w:type="page"/>
      </w:r>
    </w:p>
    <w:p w:rsidR="0094176A" w:rsidRPr="004811FC" w:rsidRDefault="0094176A" w:rsidP="004811FC">
      <w:pPr>
        <w:tabs>
          <w:tab w:val="left" w:pos="4164"/>
        </w:tabs>
        <w:jc w:val="both"/>
        <w:rPr>
          <w:rFonts w:asciiTheme="minorBidi" w:hAnsiTheme="minorBidi"/>
          <w:b/>
          <w:bCs/>
          <w:sz w:val="22"/>
          <w:szCs w:val="22"/>
        </w:rPr>
      </w:pPr>
    </w:p>
    <w:p w:rsidR="0094176A" w:rsidRPr="004811FC" w:rsidRDefault="0094176A" w:rsidP="004811FC">
      <w:pPr>
        <w:tabs>
          <w:tab w:val="left" w:pos="4164"/>
        </w:tabs>
        <w:jc w:val="both"/>
        <w:rPr>
          <w:rFonts w:asciiTheme="minorBidi" w:hAnsiTheme="minorBidi"/>
          <w:b/>
          <w:bCs/>
          <w:sz w:val="22"/>
          <w:szCs w:val="22"/>
        </w:rPr>
      </w:pPr>
    </w:p>
    <w:p w:rsidR="008A4014" w:rsidRPr="008A4014" w:rsidRDefault="008A4014" w:rsidP="008A4014">
      <w:pPr>
        <w:pStyle w:val="Heading1"/>
        <w:jc w:val="both"/>
        <w:rPr>
          <w:rFonts w:asciiTheme="minorBidi" w:hAnsiTheme="minorBidi" w:cstheme="minorBidi"/>
          <w:b/>
          <w:bCs/>
        </w:rPr>
      </w:pPr>
      <w:r w:rsidRPr="008A4014">
        <w:rPr>
          <w:rFonts w:asciiTheme="minorBidi" w:hAnsiTheme="minorBidi" w:cstheme="minorBidi"/>
          <w:b/>
          <w:bCs/>
        </w:rPr>
        <w:t>Contents</w:t>
      </w:r>
    </w:p>
    <w:p w:rsidR="008A4014" w:rsidRPr="008A4014" w:rsidRDefault="008A4014" w:rsidP="008A4014">
      <w:pPr>
        <w:pStyle w:val="NormalWeb"/>
        <w:rPr>
          <w:rFonts w:asciiTheme="minorBidi" w:hAnsiTheme="minorBidi" w:cstheme="minorBidi"/>
          <w:sz w:val="22"/>
          <w:szCs w:val="22"/>
        </w:rPr>
      </w:pPr>
      <w:r w:rsidRPr="008A4014">
        <w:rPr>
          <w:rStyle w:val="Strong"/>
          <w:rFonts w:asciiTheme="minorBidi" w:hAnsiTheme="minorBidi" w:cstheme="minorBidi"/>
          <w:sz w:val="22"/>
          <w:szCs w:val="22"/>
        </w:rPr>
        <w:t>1. Introduction</w:t>
      </w:r>
      <w:r w:rsidRPr="008A4014">
        <w:rPr>
          <w:rFonts w:asciiTheme="minorBidi" w:hAnsiTheme="minorBidi" w:cstheme="minorBidi"/>
          <w:sz w:val="22"/>
          <w:szCs w:val="22"/>
        </w:rPr>
        <w:t xml:space="preserve"> ........................................................................ 3</w:t>
      </w:r>
    </w:p>
    <w:p w:rsidR="008A4014" w:rsidRDefault="008A4014" w:rsidP="008A4014">
      <w:pPr>
        <w:pStyle w:val="NormalWeb"/>
        <w:rPr>
          <w:rFonts w:asciiTheme="minorBidi" w:hAnsiTheme="minorBidi" w:cstheme="minorBidi"/>
          <w:sz w:val="22"/>
          <w:szCs w:val="22"/>
        </w:rPr>
      </w:pPr>
      <w:r w:rsidRPr="008A4014">
        <w:rPr>
          <w:rStyle w:val="Strong"/>
          <w:rFonts w:asciiTheme="minorBidi" w:hAnsiTheme="minorBidi" w:cstheme="minorBidi"/>
          <w:sz w:val="22"/>
          <w:szCs w:val="22"/>
        </w:rPr>
        <w:t>2. Root Cause Analysis and Theoretical Frameworks</w:t>
      </w:r>
      <w:r w:rsidRPr="008A4014">
        <w:rPr>
          <w:rFonts w:asciiTheme="minorBidi" w:hAnsiTheme="minorBidi" w:cstheme="minorBidi"/>
          <w:sz w:val="22"/>
          <w:szCs w:val="22"/>
        </w:rPr>
        <w:t xml:space="preserve"> ................. 4</w:t>
      </w:r>
    </w:p>
    <w:p w:rsidR="008A4014" w:rsidRPr="008A4014" w:rsidRDefault="008A4014" w:rsidP="008A4014">
      <w:pPr>
        <w:pStyle w:val="NormalWeb"/>
        <w:rPr>
          <w:rFonts w:asciiTheme="minorBidi" w:hAnsiTheme="minorBidi" w:cstheme="minorBidi"/>
          <w:sz w:val="22"/>
          <w:szCs w:val="22"/>
        </w:rPr>
      </w:pPr>
      <w:r w:rsidRPr="008A4014">
        <w:rPr>
          <w:rFonts w:asciiTheme="minorBidi" w:hAnsiTheme="minorBidi" w:cstheme="minorBidi"/>
          <w:sz w:val="22"/>
          <w:szCs w:val="22"/>
        </w:rPr>
        <w:br/>
        <w:t>    2.1 Fishbone (Ishikawa) Analysis ........................................ 4</w:t>
      </w:r>
      <w:r w:rsidRPr="008A4014">
        <w:rPr>
          <w:rFonts w:asciiTheme="minorBidi" w:hAnsiTheme="minorBidi" w:cstheme="minorBidi"/>
          <w:sz w:val="22"/>
          <w:szCs w:val="22"/>
        </w:rPr>
        <w:br/>
        <w:t>    2.2 Five Whys Root Cause Analysis ..................................... 5</w:t>
      </w:r>
      <w:r w:rsidRPr="008A4014">
        <w:rPr>
          <w:rFonts w:asciiTheme="minorBidi" w:hAnsiTheme="minorBidi" w:cstheme="minorBidi"/>
          <w:sz w:val="22"/>
          <w:szCs w:val="22"/>
        </w:rPr>
        <w:br/>
        <w:t>    2.3 Donabedian Model: Structure, Process and Outcome Analysis ... 6</w:t>
      </w:r>
    </w:p>
    <w:p w:rsidR="008A4014" w:rsidRDefault="008A4014" w:rsidP="008A4014">
      <w:pPr>
        <w:pStyle w:val="NormalWeb"/>
        <w:rPr>
          <w:rFonts w:asciiTheme="minorBidi" w:hAnsiTheme="minorBidi" w:cstheme="minorBidi"/>
          <w:sz w:val="22"/>
          <w:szCs w:val="22"/>
        </w:rPr>
      </w:pPr>
      <w:r w:rsidRPr="008A4014">
        <w:rPr>
          <w:rStyle w:val="Strong"/>
          <w:rFonts w:asciiTheme="minorBidi" w:hAnsiTheme="minorBidi" w:cstheme="minorBidi"/>
          <w:sz w:val="22"/>
          <w:szCs w:val="22"/>
        </w:rPr>
        <w:t>3. Strategic Analysis and Contextual Factors</w:t>
      </w:r>
      <w:r w:rsidRPr="008A4014">
        <w:rPr>
          <w:rFonts w:asciiTheme="minorBidi" w:hAnsiTheme="minorBidi" w:cstheme="minorBidi"/>
          <w:sz w:val="22"/>
          <w:szCs w:val="22"/>
        </w:rPr>
        <w:t xml:space="preserve"> ............................. 7</w:t>
      </w:r>
    </w:p>
    <w:p w:rsidR="008A4014" w:rsidRPr="008A4014" w:rsidRDefault="008A4014" w:rsidP="008A4014">
      <w:pPr>
        <w:pStyle w:val="NormalWeb"/>
        <w:rPr>
          <w:rFonts w:asciiTheme="minorBidi" w:hAnsiTheme="minorBidi" w:cstheme="minorBidi"/>
          <w:sz w:val="22"/>
          <w:szCs w:val="22"/>
        </w:rPr>
      </w:pPr>
      <w:r w:rsidRPr="008A4014">
        <w:rPr>
          <w:rFonts w:asciiTheme="minorBidi" w:hAnsiTheme="minorBidi" w:cstheme="minorBidi"/>
          <w:sz w:val="22"/>
          <w:szCs w:val="22"/>
        </w:rPr>
        <w:br/>
        <w:t>    3.1 SWOT Analysis: Current Situation and Areas for Improvement ... 7</w:t>
      </w:r>
      <w:r w:rsidRPr="008A4014">
        <w:rPr>
          <w:rFonts w:asciiTheme="minorBidi" w:hAnsiTheme="minorBidi" w:cstheme="minorBidi"/>
          <w:sz w:val="22"/>
          <w:szCs w:val="22"/>
        </w:rPr>
        <w:br/>
        <w:t>    3.2 Environmental and Contextual Factors ............................ 7</w:t>
      </w:r>
    </w:p>
    <w:p w:rsidR="008A4014" w:rsidRPr="008A4014" w:rsidRDefault="008A4014" w:rsidP="008A4014">
      <w:pPr>
        <w:pStyle w:val="NormalWeb"/>
        <w:rPr>
          <w:rFonts w:asciiTheme="minorBidi" w:hAnsiTheme="minorBidi" w:cstheme="minorBidi"/>
          <w:sz w:val="22"/>
          <w:szCs w:val="22"/>
        </w:rPr>
      </w:pPr>
      <w:r w:rsidRPr="008A4014">
        <w:rPr>
          <w:rStyle w:val="Strong"/>
          <w:rFonts w:asciiTheme="minorBidi" w:hAnsiTheme="minorBidi" w:cstheme="minorBidi"/>
          <w:sz w:val="22"/>
          <w:szCs w:val="22"/>
        </w:rPr>
        <w:t>4. Recommendations and Implementation Strategy</w:t>
      </w:r>
      <w:r w:rsidRPr="008A4014">
        <w:rPr>
          <w:rFonts w:asciiTheme="minorBidi" w:hAnsiTheme="minorBidi" w:cstheme="minorBidi"/>
          <w:sz w:val="22"/>
          <w:szCs w:val="22"/>
        </w:rPr>
        <w:t xml:space="preserve"> .................... 8</w:t>
      </w:r>
      <w:r w:rsidRPr="008A4014">
        <w:rPr>
          <w:rFonts w:asciiTheme="minorBidi" w:hAnsiTheme="minorBidi" w:cstheme="minorBidi"/>
          <w:sz w:val="22"/>
          <w:szCs w:val="22"/>
        </w:rPr>
        <w:br/>
        <w:t>    4.1 Recommendation 1: Improve Governance and Accountability ... 8</w:t>
      </w:r>
      <w:r w:rsidRPr="008A4014">
        <w:rPr>
          <w:rFonts w:asciiTheme="minorBidi" w:hAnsiTheme="minorBidi" w:cstheme="minorBidi"/>
          <w:sz w:val="22"/>
          <w:szCs w:val="22"/>
        </w:rPr>
        <w:br/>
        <w:t xml:space="preserve">    4.2 Recommendation 2: </w:t>
      </w:r>
      <w:proofErr w:type="spellStart"/>
      <w:r w:rsidRPr="008A4014">
        <w:rPr>
          <w:rFonts w:asciiTheme="minorBidi" w:hAnsiTheme="minorBidi" w:cstheme="minorBidi"/>
          <w:sz w:val="22"/>
          <w:szCs w:val="22"/>
        </w:rPr>
        <w:t>Standardise</w:t>
      </w:r>
      <w:proofErr w:type="spellEnd"/>
      <w:r w:rsidRPr="008A4014">
        <w:rPr>
          <w:rFonts w:asciiTheme="minorBidi" w:hAnsiTheme="minorBidi" w:cstheme="minorBidi"/>
          <w:sz w:val="22"/>
          <w:szCs w:val="22"/>
        </w:rPr>
        <w:t xml:space="preserve"> Clinical Practice and Improve Auditing ... 8</w:t>
      </w:r>
      <w:r w:rsidRPr="008A4014">
        <w:rPr>
          <w:rFonts w:asciiTheme="minorBidi" w:hAnsiTheme="minorBidi" w:cstheme="minorBidi"/>
          <w:sz w:val="22"/>
          <w:szCs w:val="22"/>
        </w:rPr>
        <w:br/>
        <w:t xml:space="preserve">    4.3 Recommendation 3: Improve </w:t>
      </w:r>
      <w:proofErr w:type="spellStart"/>
      <w:r w:rsidRPr="008A4014">
        <w:rPr>
          <w:rFonts w:asciiTheme="minorBidi" w:hAnsiTheme="minorBidi" w:cstheme="minorBidi"/>
          <w:sz w:val="22"/>
          <w:szCs w:val="22"/>
        </w:rPr>
        <w:t>Organisational</w:t>
      </w:r>
      <w:proofErr w:type="spellEnd"/>
      <w:r w:rsidRPr="008A4014">
        <w:rPr>
          <w:rFonts w:asciiTheme="minorBidi" w:hAnsiTheme="minorBidi" w:cstheme="minorBidi"/>
          <w:sz w:val="22"/>
          <w:szCs w:val="22"/>
        </w:rPr>
        <w:t xml:space="preserve"> Culture .......... 9</w:t>
      </w:r>
      <w:r w:rsidRPr="008A4014">
        <w:rPr>
          <w:rFonts w:asciiTheme="minorBidi" w:hAnsiTheme="minorBidi" w:cstheme="minorBidi"/>
          <w:sz w:val="22"/>
          <w:szCs w:val="22"/>
        </w:rPr>
        <w:br/>
        <w:t>    4.4 Recommendation 4: Improve Staff Training and Staffing ...... 10</w:t>
      </w:r>
      <w:r w:rsidRPr="008A4014">
        <w:rPr>
          <w:rFonts w:asciiTheme="minorBidi" w:hAnsiTheme="minorBidi" w:cstheme="minorBidi"/>
          <w:sz w:val="22"/>
          <w:szCs w:val="22"/>
        </w:rPr>
        <w:br/>
        <w:t>    4.5 Recommendation 5: Increase External Accountability and Transparency ... 10</w:t>
      </w:r>
      <w:r w:rsidRPr="008A4014">
        <w:rPr>
          <w:rFonts w:asciiTheme="minorBidi" w:hAnsiTheme="minorBidi" w:cstheme="minorBidi"/>
          <w:sz w:val="22"/>
          <w:szCs w:val="22"/>
        </w:rPr>
        <w:br/>
        <w:t>    4.6 Implementation Timeline ............................................. 10</w:t>
      </w:r>
    </w:p>
    <w:p w:rsidR="008A4014" w:rsidRPr="008A4014" w:rsidRDefault="008A4014" w:rsidP="008A4014">
      <w:pPr>
        <w:pStyle w:val="NormalWeb"/>
        <w:rPr>
          <w:rFonts w:asciiTheme="minorBidi" w:hAnsiTheme="minorBidi" w:cstheme="minorBidi"/>
          <w:sz w:val="22"/>
          <w:szCs w:val="22"/>
        </w:rPr>
      </w:pPr>
      <w:r w:rsidRPr="008A4014">
        <w:rPr>
          <w:rStyle w:val="Strong"/>
          <w:rFonts w:asciiTheme="minorBidi" w:hAnsiTheme="minorBidi" w:cstheme="minorBidi"/>
          <w:sz w:val="22"/>
          <w:szCs w:val="22"/>
        </w:rPr>
        <w:t>5. Conclusion</w:t>
      </w:r>
      <w:r w:rsidRPr="008A4014">
        <w:rPr>
          <w:rFonts w:asciiTheme="minorBidi" w:hAnsiTheme="minorBidi" w:cstheme="minorBidi"/>
          <w:sz w:val="22"/>
          <w:szCs w:val="22"/>
        </w:rPr>
        <w:t xml:space="preserve"> ........................................................................</w:t>
      </w:r>
    </w:p>
    <w:p w:rsidR="008A4014" w:rsidRDefault="008A4014" w:rsidP="008A4014">
      <w:pPr>
        <w:pStyle w:val="NormalWeb"/>
        <w:rPr>
          <w:rFonts w:asciiTheme="minorBidi" w:hAnsiTheme="minorBidi" w:cstheme="minorBidi"/>
          <w:sz w:val="22"/>
          <w:szCs w:val="22"/>
        </w:rPr>
      </w:pPr>
      <w:r w:rsidRPr="008A4014">
        <w:rPr>
          <w:rStyle w:val="Strong"/>
          <w:rFonts w:asciiTheme="minorBidi" w:hAnsiTheme="minorBidi" w:cstheme="minorBidi"/>
          <w:sz w:val="22"/>
          <w:szCs w:val="22"/>
        </w:rPr>
        <w:t>6. References</w:t>
      </w:r>
      <w:r w:rsidRPr="008A4014">
        <w:rPr>
          <w:rFonts w:asciiTheme="minorBidi" w:hAnsiTheme="minorBidi" w:cstheme="minorBidi"/>
          <w:sz w:val="22"/>
          <w:szCs w:val="22"/>
        </w:rPr>
        <w:t xml:space="preserve"> ......................................................................... 12</w:t>
      </w:r>
    </w:p>
    <w:p w:rsidR="008A4014" w:rsidRDefault="008A4014">
      <w:pPr>
        <w:rPr>
          <w:rFonts w:asciiTheme="minorBidi" w:eastAsia="Times New Roman" w:hAnsiTheme="minorBidi"/>
          <w:kern w:val="0"/>
          <w:sz w:val="22"/>
          <w:szCs w:val="22"/>
          <w14:ligatures w14:val="none"/>
        </w:rPr>
      </w:pPr>
      <w:r>
        <w:rPr>
          <w:rFonts w:asciiTheme="minorBidi" w:hAnsiTheme="minorBidi"/>
          <w:sz w:val="22"/>
          <w:szCs w:val="22"/>
        </w:rPr>
        <w:br w:type="page"/>
      </w:r>
    </w:p>
    <w:p w:rsidR="008A4014" w:rsidRPr="008A4014" w:rsidRDefault="008A4014" w:rsidP="008A4014">
      <w:pPr>
        <w:pStyle w:val="NormalWeb"/>
        <w:rPr>
          <w:rFonts w:asciiTheme="minorBidi" w:hAnsiTheme="minorBidi" w:cstheme="minorBidi"/>
          <w:sz w:val="22"/>
          <w:szCs w:val="22"/>
        </w:rPr>
      </w:pPr>
    </w:p>
    <w:p w:rsidR="008A4014" w:rsidRPr="008A4014" w:rsidRDefault="008A4014" w:rsidP="008A4014">
      <w:pPr>
        <w:pStyle w:val="NormalWeb"/>
        <w:rPr>
          <w:rFonts w:asciiTheme="minorBidi" w:hAnsiTheme="minorBidi" w:cstheme="minorBidi"/>
          <w:b/>
          <w:bCs/>
          <w:sz w:val="36"/>
          <w:szCs w:val="36"/>
        </w:rPr>
      </w:pPr>
      <w:r w:rsidRPr="008A4014">
        <w:rPr>
          <w:rFonts w:asciiTheme="minorBidi" w:hAnsiTheme="minorBidi" w:cstheme="minorBidi"/>
          <w:b/>
          <w:bCs/>
          <w:sz w:val="36"/>
          <w:szCs w:val="36"/>
        </w:rPr>
        <w:t>ABBREVIATION</w:t>
      </w:r>
    </w:p>
    <w:tbl>
      <w:tblPr>
        <w:tblStyle w:val="TableGrid"/>
        <w:tblW w:w="0" w:type="auto"/>
        <w:tblLook w:val="04A0" w:firstRow="1" w:lastRow="0" w:firstColumn="1" w:lastColumn="0" w:noHBand="0" w:noVBand="1"/>
      </w:tblPr>
      <w:tblGrid>
        <w:gridCol w:w="2245"/>
        <w:gridCol w:w="7105"/>
      </w:tblGrid>
      <w:tr w:rsidR="008A4014" w:rsidTr="008A4014">
        <w:trPr>
          <w:trHeight w:val="566"/>
        </w:trPr>
        <w:tc>
          <w:tcPr>
            <w:tcW w:w="2245" w:type="dxa"/>
          </w:tcPr>
          <w:p w:rsidR="008A4014" w:rsidRPr="008A4014" w:rsidRDefault="008A4014" w:rsidP="008A4014">
            <w:pPr>
              <w:rPr>
                <w:rFonts w:asciiTheme="minorBidi" w:hAnsiTheme="minorBidi"/>
                <w:b/>
                <w:bCs/>
                <w:sz w:val="22"/>
                <w:szCs w:val="22"/>
              </w:rPr>
            </w:pPr>
            <w:r w:rsidRPr="008A4014">
              <w:rPr>
                <w:rFonts w:asciiTheme="minorBidi" w:hAnsiTheme="minorBidi"/>
                <w:b/>
                <w:bCs/>
                <w:sz w:val="22"/>
                <w:szCs w:val="22"/>
              </w:rPr>
              <w:t>NHS</w:t>
            </w:r>
          </w:p>
        </w:tc>
        <w:tc>
          <w:tcPr>
            <w:tcW w:w="7105" w:type="dxa"/>
          </w:tcPr>
          <w:p w:rsidR="008A4014" w:rsidRDefault="008A4014" w:rsidP="008A4014">
            <w:pPr>
              <w:rPr>
                <w:rFonts w:asciiTheme="minorBidi" w:hAnsiTheme="minorBidi"/>
                <w:sz w:val="22"/>
                <w:szCs w:val="22"/>
              </w:rPr>
            </w:pPr>
            <w:r>
              <w:rPr>
                <w:rFonts w:asciiTheme="minorBidi" w:hAnsiTheme="minorBidi"/>
                <w:sz w:val="22"/>
                <w:szCs w:val="22"/>
              </w:rPr>
              <w:t>National health service</w:t>
            </w:r>
          </w:p>
        </w:tc>
      </w:tr>
      <w:tr w:rsidR="008A4014" w:rsidTr="008A4014">
        <w:trPr>
          <w:trHeight w:val="521"/>
        </w:trPr>
        <w:tc>
          <w:tcPr>
            <w:tcW w:w="2245" w:type="dxa"/>
          </w:tcPr>
          <w:p w:rsidR="008A4014" w:rsidRPr="008A4014" w:rsidRDefault="008A4014" w:rsidP="008A4014">
            <w:pPr>
              <w:rPr>
                <w:rFonts w:asciiTheme="minorBidi" w:hAnsiTheme="minorBidi"/>
                <w:b/>
                <w:bCs/>
                <w:sz w:val="22"/>
                <w:szCs w:val="22"/>
              </w:rPr>
            </w:pPr>
            <w:r w:rsidRPr="008A4014">
              <w:rPr>
                <w:rFonts w:asciiTheme="minorBidi" w:hAnsiTheme="minorBidi"/>
                <w:b/>
                <w:bCs/>
                <w:sz w:val="22"/>
                <w:szCs w:val="22"/>
              </w:rPr>
              <w:t>NICE</w:t>
            </w:r>
          </w:p>
        </w:tc>
        <w:tc>
          <w:tcPr>
            <w:tcW w:w="7105" w:type="dxa"/>
          </w:tcPr>
          <w:p w:rsidR="008A4014" w:rsidRDefault="008A4014" w:rsidP="008A4014">
            <w:pPr>
              <w:rPr>
                <w:rFonts w:asciiTheme="minorBidi" w:hAnsiTheme="minorBidi"/>
                <w:sz w:val="22"/>
                <w:szCs w:val="22"/>
              </w:rPr>
            </w:pPr>
            <w:r>
              <w:rPr>
                <w:rFonts w:asciiTheme="minorBidi" w:hAnsiTheme="minorBidi"/>
                <w:sz w:val="22"/>
                <w:szCs w:val="22"/>
              </w:rPr>
              <w:t>National institute for health and care excellence</w:t>
            </w:r>
          </w:p>
        </w:tc>
      </w:tr>
      <w:tr w:rsidR="008A4014" w:rsidTr="008A4014">
        <w:trPr>
          <w:trHeight w:val="539"/>
        </w:trPr>
        <w:tc>
          <w:tcPr>
            <w:tcW w:w="2245" w:type="dxa"/>
          </w:tcPr>
          <w:p w:rsidR="008A4014" w:rsidRPr="008A4014" w:rsidRDefault="008A4014" w:rsidP="008A4014">
            <w:pPr>
              <w:rPr>
                <w:rFonts w:asciiTheme="minorBidi" w:hAnsiTheme="minorBidi"/>
                <w:b/>
                <w:bCs/>
                <w:sz w:val="22"/>
                <w:szCs w:val="22"/>
              </w:rPr>
            </w:pPr>
            <w:r w:rsidRPr="008A4014">
              <w:rPr>
                <w:rFonts w:asciiTheme="minorBidi" w:hAnsiTheme="minorBidi"/>
                <w:b/>
                <w:bCs/>
                <w:sz w:val="22"/>
                <w:szCs w:val="22"/>
              </w:rPr>
              <w:t>RCOG</w:t>
            </w:r>
          </w:p>
        </w:tc>
        <w:tc>
          <w:tcPr>
            <w:tcW w:w="7105" w:type="dxa"/>
          </w:tcPr>
          <w:p w:rsidR="008A4014" w:rsidRDefault="008A4014" w:rsidP="008A4014">
            <w:pPr>
              <w:rPr>
                <w:rFonts w:asciiTheme="minorBidi" w:hAnsiTheme="minorBidi"/>
                <w:sz w:val="22"/>
                <w:szCs w:val="22"/>
              </w:rPr>
            </w:pPr>
            <w:r>
              <w:rPr>
                <w:rFonts w:asciiTheme="minorBidi" w:hAnsiTheme="minorBidi"/>
                <w:sz w:val="22"/>
                <w:szCs w:val="22"/>
              </w:rPr>
              <w:t xml:space="preserve">Royal college of obstetricians and </w:t>
            </w:r>
            <w:proofErr w:type="spellStart"/>
            <w:r>
              <w:rPr>
                <w:rFonts w:asciiTheme="minorBidi" w:hAnsiTheme="minorBidi"/>
                <w:sz w:val="22"/>
                <w:szCs w:val="22"/>
              </w:rPr>
              <w:t>gynaecologist</w:t>
            </w:r>
            <w:proofErr w:type="spellEnd"/>
            <w:r>
              <w:rPr>
                <w:rFonts w:asciiTheme="minorBidi" w:hAnsiTheme="minorBidi"/>
                <w:sz w:val="22"/>
                <w:szCs w:val="22"/>
              </w:rPr>
              <w:t xml:space="preserve"> </w:t>
            </w:r>
          </w:p>
        </w:tc>
      </w:tr>
      <w:tr w:rsidR="008A4014" w:rsidTr="008A4014">
        <w:trPr>
          <w:trHeight w:val="440"/>
        </w:trPr>
        <w:tc>
          <w:tcPr>
            <w:tcW w:w="2245" w:type="dxa"/>
          </w:tcPr>
          <w:p w:rsidR="008A4014" w:rsidRPr="008A4014" w:rsidRDefault="008A4014" w:rsidP="008A4014">
            <w:pPr>
              <w:rPr>
                <w:rFonts w:asciiTheme="minorBidi" w:hAnsiTheme="minorBidi"/>
                <w:b/>
                <w:bCs/>
                <w:sz w:val="22"/>
                <w:szCs w:val="22"/>
              </w:rPr>
            </w:pPr>
            <w:r w:rsidRPr="008A4014">
              <w:rPr>
                <w:rFonts w:asciiTheme="minorBidi" w:hAnsiTheme="minorBidi"/>
                <w:b/>
                <w:bCs/>
                <w:sz w:val="22"/>
                <w:szCs w:val="22"/>
              </w:rPr>
              <w:t>PDSA</w:t>
            </w:r>
          </w:p>
        </w:tc>
        <w:tc>
          <w:tcPr>
            <w:tcW w:w="7105" w:type="dxa"/>
          </w:tcPr>
          <w:p w:rsidR="008A4014" w:rsidRDefault="008A4014" w:rsidP="008A4014">
            <w:pPr>
              <w:rPr>
                <w:rFonts w:asciiTheme="minorBidi" w:hAnsiTheme="minorBidi"/>
                <w:sz w:val="22"/>
                <w:szCs w:val="22"/>
              </w:rPr>
            </w:pPr>
            <w:r>
              <w:rPr>
                <w:rFonts w:asciiTheme="minorBidi" w:hAnsiTheme="minorBidi"/>
                <w:sz w:val="22"/>
                <w:szCs w:val="22"/>
              </w:rPr>
              <w:t xml:space="preserve">Plan- do-study-act </w:t>
            </w:r>
          </w:p>
        </w:tc>
      </w:tr>
      <w:tr w:rsidR="008A4014" w:rsidTr="008A4014">
        <w:trPr>
          <w:trHeight w:val="530"/>
        </w:trPr>
        <w:tc>
          <w:tcPr>
            <w:tcW w:w="2245" w:type="dxa"/>
          </w:tcPr>
          <w:p w:rsidR="008A4014" w:rsidRPr="008A4014" w:rsidRDefault="008A4014" w:rsidP="008A4014">
            <w:pPr>
              <w:rPr>
                <w:rFonts w:asciiTheme="minorBidi" w:hAnsiTheme="minorBidi"/>
                <w:b/>
                <w:bCs/>
                <w:sz w:val="22"/>
                <w:szCs w:val="22"/>
              </w:rPr>
            </w:pPr>
            <w:r w:rsidRPr="008A4014">
              <w:rPr>
                <w:rFonts w:asciiTheme="minorBidi" w:hAnsiTheme="minorBidi"/>
                <w:b/>
                <w:bCs/>
                <w:sz w:val="22"/>
                <w:szCs w:val="22"/>
              </w:rPr>
              <w:t>PDCA</w:t>
            </w:r>
          </w:p>
        </w:tc>
        <w:tc>
          <w:tcPr>
            <w:tcW w:w="7105" w:type="dxa"/>
          </w:tcPr>
          <w:p w:rsidR="008A4014" w:rsidRDefault="008A4014" w:rsidP="008A4014">
            <w:pPr>
              <w:rPr>
                <w:rFonts w:asciiTheme="minorBidi" w:hAnsiTheme="minorBidi"/>
                <w:sz w:val="22"/>
                <w:szCs w:val="22"/>
              </w:rPr>
            </w:pPr>
            <w:r>
              <w:rPr>
                <w:rFonts w:asciiTheme="minorBidi" w:hAnsiTheme="minorBidi"/>
                <w:sz w:val="22"/>
                <w:szCs w:val="22"/>
              </w:rPr>
              <w:t>Plan-do-check-act</w:t>
            </w:r>
          </w:p>
        </w:tc>
      </w:tr>
      <w:tr w:rsidR="008A4014" w:rsidTr="008A4014">
        <w:trPr>
          <w:trHeight w:val="530"/>
        </w:trPr>
        <w:tc>
          <w:tcPr>
            <w:tcW w:w="2245" w:type="dxa"/>
          </w:tcPr>
          <w:p w:rsidR="008A4014" w:rsidRPr="008A4014" w:rsidRDefault="008A4014" w:rsidP="008A4014">
            <w:pPr>
              <w:rPr>
                <w:rFonts w:asciiTheme="minorBidi" w:hAnsiTheme="minorBidi"/>
                <w:b/>
                <w:bCs/>
                <w:sz w:val="22"/>
                <w:szCs w:val="22"/>
              </w:rPr>
            </w:pPr>
            <w:r w:rsidRPr="008A4014">
              <w:rPr>
                <w:rFonts w:asciiTheme="minorBidi" w:hAnsiTheme="minorBidi"/>
                <w:b/>
                <w:bCs/>
                <w:sz w:val="22"/>
                <w:szCs w:val="22"/>
              </w:rPr>
              <w:t>SWOT</w:t>
            </w:r>
          </w:p>
        </w:tc>
        <w:tc>
          <w:tcPr>
            <w:tcW w:w="7105" w:type="dxa"/>
          </w:tcPr>
          <w:p w:rsidR="008A4014" w:rsidRDefault="008A4014" w:rsidP="008A4014">
            <w:pPr>
              <w:rPr>
                <w:rFonts w:asciiTheme="minorBidi" w:hAnsiTheme="minorBidi"/>
                <w:sz w:val="22"/>
                <w:szCs w:val="22"/>
              </w:rPr>
            </w:pPr>
            <w:r>
              <w:rPr>
                <w:rFonts w:asciiTheme="minorBidi" w:hAnsiTheme="minorBidi"/>
                <w:sz w:val="22"/>
                <w:szCs w:val="22"/>
              </w:rPr>
              <w:t>Strengths, weaknesses opportunities and threats</w:t>
            </w:r>
          </w:p>
        </w:tc>
      </w:tr>
      <w:tr w:rsidR="008A4014" w:rsidTr="008A4014">
        <w:trPr>
          <w:trHeight w:val="521"/>
        </w:trPr>
        <w:tc>
          <w:tcPr>
            <w:tcW w:w="2245" w:type="dxa"/>
          </w:tcPr>
          <w:p w:rsidR="008A4014" w:rsidRPr="008A4014" w:rsidRDefault="008A4014" w:rsidP="008A4014">
            <w:pPr>
              <w:rPr>
                <w:rFonts w:asciiTheme="minorBidi" w:hAnsiTheme="minorBidi"/>
                <w:b/>
                <w:bCs/>
                <w:sz w:val="22"/>
                <w:szCs w:val="22"/>
              </w:rPr>
            </w:pPr>
            <w:r w:rsidRPr="008A4014">
              <w:rPr>
                <w:rFonts w:asciiTheme="minorBidi" w:hAnsiTheme="minorBidi"/>
                <w:b/>
                <w:bCs/>
                <w:sz w:val="22"/>
                <w:szCs w:val="22"/>
              </w:rPr>
              <w:t>S</w:t>
            </w:r>
            <w:r>
              <w:rPr>
                <w:rFonts w:asciiTheme="minorBidi" w:hAnsiTheme="minorBidi"/>
                <w:b/>
                <w:bCs/>
                <w:sz w:val="22"/>
                <w:szCs w:val="22"/>
              </w:rPr>
              <w:t>ix sigma</w:t>
            </w:r>
          </w:p>
        </w:tc>
        <w:tc>
          <w:tcPr>
            <w:tcW w:w="7105" w:type="dxa"/>
          </w:tcPr>
          <w:p w:rsidR="008A4014" w:rsidRDefault="008A4014" w:rsidP="008A4014">
            <w:pPr>
              <w:rPr>
                <w:rFonts w:asciiTheme="minorBidi" w:hAnsiTheme="minorBidi"/>
                <w:sz w:val="22"/>
                <w:szCs w:val="22"/>
              </w:rPr>
            </w:pPr>
            <w:r>
              <w:rPr>
                <w:rFonts w:asciiTheme="minorBidi" w:hAnsiTheme="minorBidi"/>
                <w:sz w:val="22"/>
                <w:szCs w:val="22"/>
              </w:rPr>
              <w:t>Quality improvement method used to reduce errors and variation</w:t>
            </w:r>
          </w:p>
        </w:tc>
      </w:tr>
      <w:tr w:rsidR="008A4014" w:rsidTr="008A4014">
        <w:tc>
          <w:tcPr>
            <w:tcW w:w="2245" w:type="dxa"/>
          </w:tcPr>
          <w:p w:rsidR="008A4014" w:rsidRPr="008A4014" w:rsidRDefault="008A4014" w:rsidP="008A4014">
            <w:pPr>
              <w:rPr>
                <w:rFonts w:asciiTheme="minorBidi" w:hAnsiTheme="minorBidi"/>
                <w:b/>
                <w:bCs/>
                <w:sz w:val="22"/>
                <w:szCs w:val="22"/>
              </w:rPr>
            </w:pPr>
            <w:r w:rsidRPr="008A4014">
              <w:rPr>
                <w:rFonts w:asciiTheme="minorBidi" w:hAnsiTheme="minorBidi"/>
                <w:b/>
                <w:bCs/>
                <w:sz w:val="22"/>
                <w:szCs w:val="22"/>
              </w:rPr>
              <w:t>L</w:t>
            </w:r>
            <w:r>
              <w:rPr>
                <w:rFonts w:asciiTheme="minorBidi" w:hAnsiTheme="minorBidi"/>
                <w:b/>
                <w:bCs/>
                <w:sz w:val="22"/>
                <w:szCs w:val="22"/>
              </w:rPr>
              <w:t>ean</w:t>
            </w:r>
          </w:p>
        </w:tc>
        <w:tc>
          <w:tcPr>
            <w:tcW w:w="7105" w:type="dxa"/>
          </w:tcPr>
          <w:p w:rsidR="008A4014" w:rsidRDefault="008A4014" w:rsidP="008A4014">
            <w:pPr>
              <w:rPr>
                <w:rFonts w:asciiTheme="minorBidi" w:hAnsiTheme="minorBidi"/>
                <w:sz w:val="22"/>
                <w:szCs w:val="22"/>
              </w:rPr>
            </w:pPr>
            <w:r>
              <w:rPr>
                <w:rFonts w:asciiTheme="minorBidi" w:hAnsiTheme="minorBidi"/>
                <w:sz w:val="22"/>
                <w:szCs w:val="22"/>
              </w:rPr>
              <w:t>Quality improvement approach focused on reducing waste and improving efficiency</w:t>
            </w:r>
          </w:p>
        </w:tc>
      </w:tr>
      <w:tr w:rsidR="008A4014" w:rsidTr="008A4014">
        <w:trPr>
          <w:trHeight w:val="458"/>
        </w:trPr>
        <w:tc>
          <w:tcPr>
            <w:tcW w:w="2245" w:type="dxa"/>
          </w:tcPr>
          <w:p w:rsidR="008A4014" w:rsidRPr="008A4014" w:rsidRDefault="008A4014" w:rsidP="008A4014">
            <w:pPr>
              <w:rPr>
                <w:rFonts w:asciiTheme="minorBidi" w:hAnsiTheme="minorBidi"/>
                <w:b/>
                <w:bCs/>
                <w:sz w:val="22"/>
                <w:szCs w:val="22"/>
              </w:rPr>
            </w:pPr>
            <w:r w:rsidRPr="008A4014">
              <w:rPr>
                <w:rFonts w:asciiTheme="minorBidi" w:hAnsiTheme="minorBidi"/>
                <w:b/>
                <w:bCs/>
                <w:sz w:val="22"/>
                <w:szCs w:val="22"/>
              </w:rPr>
              <w:t>IOM</w:t>
            </w:r>
          </w:p>
        </w:tc>
        <w:tc>
          <w:tcPr>
            <w:tcW w:w="7105" w:type="dxa"/>
          </w:tcPr>
          <w:p w:rsidR="008A4014" w:rsidRDefault="008A4014" w:rsidP="008A4014">
            <w:pPr>
              <w:rPr>
                <w:rFonts w:asciiTheme="minorBidi" w:hAnsiTheme="minorBidi"/>
                <w:sz w:val="22"/>
                <w:szCs w:val="22"/>
              </w:rPr>
            </w:pPr>
            <w:r>
              <w:rPr>
                <w:rFonts w:asciiTheme="minorBidi" w:hAnsiTheme="minorBidi"/>
                <w:sz w:val="22"/>
                <w:szCs w:val="22"/>
              </w:rPr>
              <w:t xml:space="preserve">Institute of medicine </w:t>
            </w:r>
          </w:p>
        </w:tc>
      </w:tr>
      <w:tr w:rsidR="008A4014" w:rsidTr="008A4014">
        <w:tc>
          <w:tcPr>
            <w:tcW w:w="2245" w:type="dxa"/>
          </w:tcPr>
          <w:p w:rsidR="008A4014" w:rsidRDefault="008A4014" w:rsidP="008A4014">
            <w:pPr>
              <w:rPr>
                <w:rFonts w:asciiTheme="minorBidi" w:hAnsiTheme="minorBidi"/>
                <w:sz w:val="22"/>
                <w:szCs w:val="22"/>
              </w:rPr>
            </w:pPr>
          </w:p>
        </w:tc>
        <w:tc>
          <w:tcPr>
            <w:tcW w:w="7105" w:type="dxa"/>
          </w:tcPr>
          <w:p w:rsidR="008A4014" w:rsidRDefault="008A4014" w:rsidP="008A4014">
            <w:pPr>
              <w:rPr>
                <w:rFonts w:asciiTheme="minorBidi" w:hAnsiTheme="minorBidi"/>
                <w:sz w:val="22"/>
                <w:szCs w:val="22"/>
              </w:rPr>
            </w:pPr>
          </w:p>
        </w:tc>
      </w:tr>
    </w:tbl>
    <w:p w:rsidR="0094176A" w:rsidRPr="004811FC" w:rsidRDefault="008A4014" w:rsidP="008A4014">
      <w:pPr>
        <w:rPr>
          <w:rFonts w:asciiTheme="minorBidi" w:hAnsiTheme="minorBidi"/>
          <w:sz w:val="22"/>
          <w:szCs w:val="22"/>
        </w:rPr>
      </w:pPr>
      <w:r>
        <w:rPr>
          <w:rFonts w:asciiTheme="minorBidi" w:hAnsiTheme="minorBidi"/>
          <w:sz w:val="22"/>
          <w:szCs w:val="22"/>
        </w:rPr>
        <w:br w:type="page"/>
      </w:r>
      <w:r w:rsidRPr="008A4014">
        <w:rPr>
          <w:rStyle w:val="Strong"/>
          <w:rFonts w:asciiTheme="minorBidi" w:hAnsiTheme="minorBidi"/>
          <w:sz w:val="22"/>
          <w:szCs w:val="22"/>
        </w:rPr>
        <w:lastRenderedPageBreak/>
        <w:t xml:space="preserve">6. </w:t>
      </w:r>
    </w:p>
    <w:p w:rsidR="0094176A" w:rsidRPr="004811FC" w:rsidRDefault="0094176A" w:rsidP="004811FC">
      <w:pPr>
        <w:pStyle w:val="Title"/>
        <w:jc w:val="both"/>
        <w:rPr>
          <w:rStyle w:val="Strong"/>
          <w:rFonts w:asciiTheme="minorBidi" w:hAnsiTheme="minorBidi" w:cstheme="minorBidi"/>
          <w:color w:val="833C0B" w:themeColor="accent2" w:themeShade="80"/>
          <w:sz w:val="36"/>
          <w:szCs w:val="36"/>
        </w:rPr>
      </w:pPr>
      <w:r w:rsidRPr="004811FC">
        <w:rPr>
          <w:rStyle w:val="Strong"/>
          <w:rFonts w:asciiTheme="minorBidi" w:hAnsiTheme="minorBidi" w:cstheme="minorBidi"/>
          <w:color w:val="833C0B" w:themeColor="accent2" w:themeShade="80"/>
          <w:sz w:val="36"/>
          <w:szCs w:val="36"/>
        </w:rPr>
        <w:t xml:space="preserve">1.INTRODUCTION </w:t>
      </w:r>
    </w:p>
    <w:p w:rsidR="0094176A" w:rsidRPr="004811FC" w:rsidRDefault="0094176A" w:rsidP="004811FC">
      <w:pPr>
        <w:jc w:val="both"/>
        <w:rPr>
          <w:rFonts w:asciiTheme="minorBidi" w:hAnsiTheme="minorBidi"/>
          <w:sz w:val="22"/>
          <w:szCs w:val="22"/>
        </w:rPr>
      </w:pPr>
    </w:p>
    <w:p w:rsidR="0094176A" w:rsidRPr="004811FC" w:rsidRDefault="0094176A" w:rsidP="004811FC">
      <w:pPr>
        <w:tabs>
          <w:tab w:val="left" w:pos="4164"/>
        </w:tabs>
        <w:jc w:val="both"/>
        <w:rPr>
          <w:rFonts w:asciiTheme="minorBidi" w:hAnsiTheme="minorBidi"/>
          <w:sz w:val="22"/>
          <w:szCs w:val="22"/>
        </w:rPr>
      </w:pPr>
      <w:r w:rsidRPr="004811FC">
        <w:rPr>
          <w:rFonts w:asciiTheme="minorBidi" w:hAnsiTheme="minorBidi"/>
          <w:sz w:val="22"/>
          <w:szCs w:val="22"/>
        </w:rPr>
        <w:t>The Shrewsbury and Telford Hospital NHS Trust maternity scandal represents one of the most serious quality failures in recent NHS history. Between the 1970s and 2019, systematic deficiencies in clinical governance, audit processes, and organizational culture resulted in avoidable deaths of babies and mothers, stillbirths, neonatal injuries, and profound psychological harm to hundreds of families (</w:t>
      </w:r>
      <w:proofErr w:type="spellStart"/>
      <w:r w:rsidRPr="004811FC">
        <w:rPr>
          <w:rFonts w:asciiTheme="minorBidi" w:hAnsiTheme="minorBidi"/>
          <w:color w:val="000000" w:themeColor="text1"/>
          <w:sz w:val="22"/>
          <w:szCs w:val="22"/>
        </w:rPr>
        <w:t>Ockenden</w:t>
      </w:r>
      <w:proofErr w:type="spellEnd"/>
      <w:r w:rsidRPr="004811FC">
        <w:rPr>
          <w:rFonts w:asciiTheme="minorBidi" w:hAnsiTheme="minorBidi"/>
          <w:sz w:val="22"/>
          <w:szCs w:val="22"/>
        </w:rPr>
        <w:t xml:space="preserve">, 2022). The Final </w:t>
      </w:r>
      <w:proofErr w:type="spellStart"/>
      <w:r w:rsidRPr="004811FC">
        <w:rPr>
          <w:rFonts w:asciiTheme="minorBidi" w:hAnsiTheme="minorBidi"/>
          <w:sz w:val="22"/>
          <w:szCs w:val="22"/>
        </w:rPr>
        <w:t>Ockenden</w:t>
      </w:r>
      <w:proofErr w:type="spellEnd"/>
      <w:r w:rsidRPr="004811FC">
        <w:rPr>
          <w:rFonts w:asciiTheme="minorBidi" w:hAnsiTheme="minorBidi"/>
          <w:sz w:val="22"/>
          <w:szCs w:val="22"/>
        </w:rPr>
        <w:t xml:space="preserve"> Report, published in March 2022, concluded that poor care, lack of compassion, inadequate fetal monitoring, and pervasive systemic failures in quality assurance mechanisms contributed directly to catastrophic patient outcomes that persisted for nearly five decades (NHS England, 2022). </w:t>
      </w:r>
    </w:p>
    <w:p w:rsidR="0094176A" w:rsidRPr="004811FC" w:rsidRDefault="0094176A" w:rsidP="004811FC">
      <w:pPr>
        <w:tabs>
          <w:tab w:val="left" w:pos="4164"/>
        </w:tabs>
        <w:jc w:val="both"/>
        <w:rPr>
          <w:rFonts w:asciiTheme="minorBidi" w:hAnsiTheme="minorBidi"/>
          <w:sz w:val="22"/>
          <w:szCs w:val="22"/>
        </w:rPr>
      </w:pPr>
    </w:p>
    <w:p w:rsidR="0094176A" w:rsidRPr="004811FC" w:rsidRDefault="0094176A" w:rsidP="004811FC">
      <w:pPr>
        <w:tabs>
          <w:tab w:val="left" w:pos="4164"/>
        </w:tabs>
        <w:jc w:val="both"/>
        <w:rPr>
          <w:rFonts w:asciiTheme="minorBidi" w:hAnsiTheme="minorBidi"/>
          <w:sz w:val="22"/>
          <w:szCs w:val="22"/>
        </w:rPr>
      </w:pPr>
      <w:r w:rsidRPr="004811FC">
        <w:rPr>
          <w:rFonts w:asciiTheme="minorBidi" w:hAnsiTheme="minorBidi"/>
          <w:sz w:val="22"/>
          <w:szCs w:val="22"/>
        </w:rPr>
        <w:t>This incident exemplifies critical failures across multiple domains of quality management in healthcare. Clinical governance—the framework through which organizations are accountable for continuously improving the quality of services and safeguarding high standards—completely failed to function effectively (</w:t>
      </w:r>
      <w:proofErr w:type="spellStart"/>
      <w:r w:rsidRPr="004811FC">
        <w:rPr>
          <w:rFonts w:asciiTheme="minorBidi" w:hAnsiTheme="minorBidi"/>
          <w:sz w:val="22"/>
          <w:szCs w:val="22"/>
        </w:rPr>
        <w:t>Scally</w:t>
      </w:r>
      <w:proofErr w:type="spellEnd"/>
      <w:r w:rsidRPr="004811FC">
        <w:rPr>
          <w:rFonts w:asciiTheme="minorBidi" w:hAnsiTheme="minorBidi"/>
          <w:sz w:val="22"/>
          <w:szCs w:val="22"/>
        </w:rPr>
        <w:t xml:space="preserve"> &amp; Donaldson, 1998; NHS England, 2013). Audit and review processes designed to identify patterns of harm were either absent or systematically ignored, meaning that opportunities to correct dangerous practices were repeatedly missed over decades (Vincent &amp; </w:t>
      </w:r>
      <w:proofErr w:type="spellStart"/>
      <w:r w:rsidRPr="004811FC">
        <w:rPr>
          <w:rFonts w:asciiTheme="minorBidi" w:hAnsiTheme="minorBidi"/>
          <w:sz w:val="22"/>
          <w:szCs w:val="22"/>
        </w:rPr>
        <w:t>Amalberti</w:t>
      </w:r>
      <w:proofErr w:type="spellEnd"/>
      <w:r w:rsidRPr="004811FC">
        <w:rPr>
          <w:rFonts w:asciiTheme="minorBidi" w:hAnsiTheme="minorBidi"/>
          <w:sz w:val="22"/>
          <w:szCs w:val="22"/>
        </w:rPr>
        <w:t xml:space="preserve">, 2016). The organizational culture became defensively resistant to complaints and concerns, actively discouraging staff from raising issues and preventing families from being heard (West et al., 2015). National guidelines on maternity safety— particularly those regarding fetal heart monitoring and escalation protocols—were persistently violated without consequence (RCOG, 2019). Most critically, there existed no robust accountability mechanisms to ensure that external reviews, internal reports, or regulatory findings prompted meaningful change (Kaplan &amp; </w:t>
      </w:r>
      <w:proofErr w:type="spellStart"/>
      <w:r w:rsidRPr="004811FC">
        <w:rPr>
          <w:rFonts w:asciiTheme="minorBidi" w:hAnsiTheme="minorBidi"/>
          <w:sz w:val="22"/>
          <w:szCs w:val="22"/>
        </w:rPr>
        <w:t>Barach</w:t>
      </w:r>
      <w:proofErr w:type="spellEnd"/>
      <w:r w:rsidRPr="004811FC">
        <w:rPr>
          <w:rFonts w:asciiTheme="minorBidi" w:hAnsiTheme="minorBidi"/>
          <w:sz w:val="22"/>
          <w:szCs w:val="22"/>
        </w:rPr>
        <w:t xml:space="preserve">, 2002). </w:t>
      </w:r>
    </w:p>
    <w:p w:rsidR="0094176A" w:rsidRPr="004811FC" w:rsidRDefault="0094176A" w:rsidP="004811FC">
      <w:pPr>
        <w:tabs>
          <w:tab w:val="left" w:pos="4164"/>
        </w:tabs>
        <w:jc w:val="both"/>
        <w:rPr>
          <w:rFonts w:asciiTheme="minorBidi" w:hAnsiTheme="minorBidi"/>
          <w:sz w:val="22"/>
          <w:szCs w:val="22"/>
        </w:rPr>
      </w:pPr>
    </w:p>
    <w:p w:rsidR="0094176A" w:rsidRPr="004811FC" w:rsidRDefault="0094176A" w:rsidP="004811FC">
      <w:pPr>
        <w:tabs>
          <w:tab w:val="left" w:pos="4164"/>
        </w:tabs>
        <w:jc w:val="both"/>
        <w:rPr>
          <w:rFonts w:asciiTheme="minorBidi" w:hAnsiTheme="minorBidi"/>
          <w:sz w:val="22"/>
          <w:szCs w:val="22"/>
        </w:rPr>
      </w:pPr>
      <w:r w:rsidRPr="004811FC">
        <w:rPr>
          <w:rFonts w:asciiTheme="minorBidi" w:hAnsiTheme="minorBidi"/>
          <w:sz w:val="22"/>
          <w:szCs w:val="22"/>
        </w:rPr>
        <w:t xml:space="preserve">The </w:t>
      </w:r>
      <w:proofErr w:type="spellStart"/>
      <w:r w:rsidRPr="004811FC">
        <w:rPr>
          <w:rFonts w:asciiTheme="minorBidi" w:hAnsiTheme="minorBidi"/>
          <w:sz w:val="22"/>
          <w:szCs w:val="22"/>
        </w:rPr>
        <w:t>Ockenden</w:t>
      </w:r>
      <w:proofErr w:type="spellEnd"/>
      <w:r w:rsidRPr="004811FC">
        <w:rPr>
          <w:rFonts w:asciiTheme="minorBidi" w:hAnsiTheme="minorBidi"/>
          <w:sz w:val="22"/>
          <w:szCs w:val="22"/>
        </w:rPr>
        <w:t xml:space="preserve"> Review identified 250 cases involving 1,862 incidents across the 40-year period, revealing that 46 babies and 9 mothers died where different care might have altered the outcome (</w:t>
      </w:r>
      <w:proofErr w:type="spellStart"/>
      <w:r w:rsidRPr="004811FC">
        <w:rPr>
          <w:rFonts w:asciiTheme="minorBidi" w:hAnsiTheme="minorBidi"/>
          <w:sz w:val="22"/>
          <w:szCs w:val="22"/>
        </w:rPr>
        <w:t>Ockenden</w:t>
      </w:r>
      <w:proofErr w:type="spellEnd"/>
      <w:r w:rsidRPr="004811FC">
        <w:rPr>
          <w:rFonts w:asciiTheme="minorBidi" w:hAnsiTheme="minorBidi"/>
          <w:sz w:val="22"/>
          <w:szCs w:val="22"/>
        </w:rPr>
        <w:t xml:space="preserve">, 2022). Quality failures were not random or isolated; rather, they were embedded within the organization's structure, systems, and culture. This report applies contemporary quality improvement frameworks to analyze the root causes of the Shrewsbury and Telford failures and develops evidence-based recommendations for systemic improvement. </w:t>
      </w:r>
    </w:p>
    <w:p w:rsidR="0094176A" w:rsidRPr="004811FC" w:rsidRDefault="0094176A" w:rsidP="004811FC">
      <w:pPr>
        <w:tabs>
          <w:tab w:val="left" w:pos="4164"/>
        </w:tabs>
        <w:jc w:val="both"/>
        <w:rPr>
          <w:rFonts w:asciiTheme="minorBidi" w:hAnsiTheme="minorBidi"/>
          <w:sz w:val="22"/>
          <w:szCs w:val="22"/>
        </w:rPr>
      </w:pPr>
    </w:p>
    <w:p w:rsidR="0094176A" w:rsidRPr="004811FC" w:rsidRDefault="0094176A" w:rsidP="004811FC">
      <w:pPr>
        <w:tabs>
          <w:tab w:val="left" w:pos="4164"/>
        </w:tabs>
        <w:jc w:val="both"/>
        <w:rPr>
          <w:rFonts w:asciiTheme="minorBidi" w:hAnsiTheme="minorBidi"/>
          <w:sz w:val="22"/>
          <w:szCs w:val="22"/>
        </w:rPr>
      </w:pPr>
      <w:r w:rsidRPr="004811FC">
        <w:rPr>
          <w:rFonts w:asciiTheme="minorBidi" w:hAnsiTheme="minorBidi"/>
          <w:sz w:val="22"/>
          <w:szCs w:val="22"/>
        </w:rPr>
        <w:t>The analysis employs the Fishbone Diagram (Ishikawa), Five Whys technique, and the Donabedian Model to deconstruct the multi-factorial causation. Strategic planning tools including SWOT analysis provide context for organizational and environmental factors. The report concludes with actionable recommendations utilizing PDSA (Plan-Do-Study-Act), PDCA (Plan-Do-Check-Act), Lean methodologies, and Six Sigma approaches. This integrated framework demonstrates how systematic quality improvement can prevent similar failures and rebuild public trust in maternity services.</w:t>
      </w:r>
    </w:p>
    <w:p w:rsidR="0094176A" w:rsidRPr="004811FC" w:rsidRDefault="0094176A" w:rsidP="004811FC">
      <w:pPr>
        <w:jc w:val="both"/>
        <w:rPr>
          <w:rFonts w:asciiTheme="minorBidi" w:hAnsiTheme="minorBidi"/>
          <w:sz w:val="22"/>
          <w:szCs w:val="22"/>
        </w:rPr>
      </w:pPr>
      <w:r w:rsidRPr="004811FC">
        <w:rPr>
          <w:rFonts w:asciiTheme="minorBidi" w:hAnsiTheme="minorBidi"/>
          <w:sz w:val="22"/>
          <w:szCs w:val="22"/>
        </w:rPr>
        <w:br w:type="page"/>
      </w:r>
    </w:p>
    <w:p w:rsidR="0094176A" w:rsidRPr="004811FC" w:rsidRDefault="0094176A" w:rsidP="004811FC">
      <w:pPr>
        <w:spacing w:before="100" w:beforeAutospacing="1" w:after="100" w:afterAutospacing="1"/>
        <w:jc w:val="both"/>
        <w:outlineLvl w:val="1"/>
        <w:rPr>
          <w:rStyle w:val="Strong"/>
          <w:rFonts w:asciiTheme="minorBidi" w:hAnsiTheme="minorBidi"/>
          <w:color w:val="833C0B" w:themeColor="accent2" w:themeShade="80"/>
          <w:sz w:val="36"/>
          <w:szCs w:val="36"/>
        </w:rPr>
      </w:pPr>
      <w:r w:rsidRPr="004811FC">
        <w:rPr>
          <w:rStyle w:val="Strong"/>
          <w:rFonts w:asciiTheme="minorBidi" w:hAnsiTheme="minorBidi"/>
          <w:color w:val="833C0B" w:themeColor="accent2" w:themeShade="80"/>
          <w:sz w:val="36"/>
          <w:szCs w:val="36"/>
        </w:rPr>
        <w:lastRenderedPageBreak/>
        <w:t>2. Root Cause Analysis and Theoretical Frameworks</w:t>
      </w:r>
    </w:p>
    <w:p w:rsidR="0094176A" w:rsidRPr="004811FC" w:rsidRDefault="0094176A" w:rsidP="004811FC">
      <w:pPr>
        <w:spacing w:before="100" w:beforeAutospacing="1" w:after="100" w:afterAutospacing="1"/>
        <w:jc w:val="both"/>
        <w:outlineLvl w:val="2"/>
        <w:rPr>
          <w:rFonts w:asciiTheme="minorBidi" w:eastAsia="Times New Roman" w:hAnsiTheme="minorBidi"/>
          <w:b/>
          <w:bCs/>
          <w:kern w:val="0"/>
          <w:sz w:val="22"/>
          <w:szCs w:val="22"/>
          <w14:ligatures w14:val="none"/>
        </w:rPr>
      </w:pPr>
      <w:r w:rsidRPr="004811FC">
        <w:rPr>
          <w:rFonts w:asciiTheme="minorBidi" w:eastAsia="Times New Roman" w:hAnsiTheme="minorBidi"/>
          <w:b/>
          <w:bCs/>
          <w:kern w:val="0"/>
          <w:sz w:val="22"/>
          <w:szCs w:val="22"/>
          <w14:ligatures w14:val="none"/>
        </w:rPr>
        <w:t>2.1 Fishbone (Ishikawa) Analysis</w:t>
      </w:r>
    </w:p>
    <w:p w:rsidR="0094176A" w:rsidRPr="004811FC" w:rsidRDefault="0094176A" w:rsidP="004811FC">
      <w:pPr>
        <w:spacing w:before="100" w:beforeAutospacing="1" w:after="100" w:afterAutospacing="1"/>
        <w:jc w:val="both"/>
        <w:rPr>
          <w:rFonts w:asciiTheme="minorBidi" w:eastAsia="Times New Roman" w:hAnsiTheme="minorBidi"/>
          <w:kern w:val="0"/>
          <w:sz w:val="22"/>
          <w:szCs w:val="22"/>
          <w14:ligatures w14:val="none"/>
        </w:rPr>
      </w:pPr>
      <w:r w:rsidRPr="004811FC">
        <w:rPr>
          <w:rFonts w:asciiTheme="minorBidi" w:eastAsia="Times New Roman" w:hAnsiTheme="minorBidi"/>
          <w:kern w:val="0"/>
          <w:sz w:val="22"/>
          <w:szCs w:val="22"/>
          <w14:ligatures w14:val="none"/>
        </w:rPr>
        <w:t xml:space="preserve">The Fishbone Diagram helps us look beyond individual mistakes and understand </w:t>
      </w:r>
      <w:r w:rsidRPr="004811FC">
        <w:rPr>
          <w:rFonts w:asciiTheme="minorBidi" w:eastAsia="Times New Roman" w:hAnsiTheme="minorBidi"/>
          <w:b/>
          <w:bCs/>
          <w:kern w:val="0"/>
          <w:sz w:val="22"/>
          <w:szCs w:val="22"/>
          <w14:ligatures w14:val="none"/>
        </w:rPr>
        <w:t xml:space="preserve">how several </w:t>
      </w:r>
      <w:proofErr w:type="spellStart"/>
      <w:r w:rsidRPr="004811FC">
        <w:rPr>
          <w:rFonts w:asciiTheme="minorBidi" w:eastAsia="Times New Roman" w:hAnsiTheme="minorBidi"/>
          <w:b/>
          <w:bCs/>
          <w:kern w:val="0"/>
          <w:sz w:val="22"/>
          <w:szCs w:val="22"/>
          <w14:ligatures w14:val="none"/>
        </w:rPr>
        <w:t>organisational</w:t>
      </w:r>
      <w:proofErr w:type="spellEnd"/>
      <w:r w:rsidRPr="004811FC">
        <w:rPr>
          <w:rFonts w:asciiTheme="minorBidi" w:eastAsia="Times New Roman" w:hAnsiTheme="minorBidi"/>
          <w:b/>
          <w:bCs/>
          <w:kern w:val="0"/>
          <w:sz w:val="22"/>
          <w:szCs w:val="22"/>
          <w14:ligatures w14:val="none"/>
        </w:rPr>
        <w:t xml:space="preserve"> problems came together to create unsafe care</w:t>
      </w:r>
      <w:r w:rsidRPr="004811FC">
        <w:rPr>
          <w:rFonts w:asciiTheme="minorBidi" w:eastAsia="Times New Roman" w:hAnsiTheme="minorBidi"/>
          <w:kern w:val="0"/>
          <w:sz w:val="22"/>
          <w:szCs w:val="22"/>
          <w14:ligatures w14:val="none"/>
        </w:rPr>
        <w:t>. In the case of Shrewsbury and Telford, the failures were not caused by one person or one isolated incident. They developed through weaknesses in people, processes, technology, policies, leadership and the wider healthcare environment.</w:t>
      </w:r>
    </w:p>
    <w:p w:rsidR="0094176A" w:rsidRPr="004811FC" w:rsidRDefault="0094176A" w:rsidP="004811FC">
      <w:pPr>
        <w:spacing w:before="100" w:beforeAutospacing="1" w:after="100" w:afterAutospacing="1"/>
        <w:jc w:val="both"/>
        <w:rPr>
          <w:rFonts w:asciiTheme="minorBidi" w:eastAsia="Times New Roman" w:hAnsiTheme="minorBidi"/>
          <w:kern w:val="0"/>
          <w:sz w:val="22"/>
          <w:szCs w:val="22"/>
          <w14:ligatures w14:val="none"/>
        </w:rPr>
      </w:pPr>
      <w:r w:rsidRPr="004811FC">
        <w:rPr>
          <w:rFonts w:asciiTheme="minorBidi" w:eastAsia="Times New Roman" w:hAnsiTheme="minorBidi"/>
          <w:b/>
          <w:bCs/>
          <w:kern w:val="0"/>
          <w:sz w:val="22"/>
          <w:szCs w:val="22"/>
          <w14:ligatures w14:val="none"/>
        </w:rPr>
        <w:t>People:</w:t>
      </w:r>
      <w:r w:rsidRPr="004811FC">
        <w:rPr>
          <w:rFonts w:asciiTheme="minorBidi" w:eastAsia="Times New Roman" w:hAnsiTheme="minorBidi"/>
          <w:kern w:val="0"/>
          <w:sz w:val="22"/>
          <w:szCs w:val="22"/>
          <w14:ligatures w14:val="none"/>
        </w:rPr>
        <w:t xml:space="preserve"> Staff did not always receive the training and support they needed to </w:t>
      </w:r>
      <w:proofErr w:type="spellStart"/>
      <w:r w:rsidRPr="004811FC">
        <w:rPr>
          <w:rFonts w:asciiTheme="minorBidi" w:eastAsia="Times New Roman" w:hAnsiTheme="minorBidi"/>
          <w:kern w:val="0"/>
          <w:sz w:val="22"/>
          <w:szCs w:val="22"/>
          <w14:ligatures w14:val="none"/>
        </w:rPr>
        <w:t>recognise</w:t>
      </w:r>
      <w:proofErr w:type="spellEnd"/>
      <w:r w:rsidRPr="004811FC">
        <w:rPr>
          <w:rFonts w:asciiTheme="minorBidi" w:eastAsia="Times New Roman" w:hAnsiTheme="minorBidi"/>
          <w:kern w:val="0"/>
          <w:sz w:val="22"/>
          <w:szCs w:val="22"/>
          <w14:ligatures w14:val="none"/>
        </w:rPr>
        <w:t xml:space="preserve"> changes in fetal wellbeing or escalate concerns appropriately. Staff who attempted to raise concerns could feel ignored or </w:t>
      </w:r>
      <w:proofErr w:type="spellStart"/>
      <w:r w:rsidRPr="004811FC">
        <w:rPr>
          <w:rFonts w:asciiTheme="minorBidi" w:eastAsia="Times New Roman" w:hAnsiTheme="minorBidi"/>
          <w:kern w:val="0"/>
          <w:sz w:val="22"/>
          <w:szCs w:val="22"/>
          <w14:ligatures w14:val="none"/>
        </w:rPr>
        <w:t>marginalised</w:t>
      </w:r>
      <w:proofErr w:type="spellEnd"/>
      <w:r w:rsidRPr="004811FC">
        <w:rPr>
          <w:rFonts w:asciiTheme="minorBidi" w:eastAsia="Times New Roman" w:hAnsiTheme="minorBidi"/>
          <w:kern w:val="0"/>
          <w:sz w:val="22"/>
          <w:szCs w:val="22"/>
          <w14:ligatures w14:val="none"/>
        </w:rPr>
        <w:t>, creating an environment where people became reluctant to speak openly about safety.</w:t>
      </w:r>
    </w:p>
    <w:p w:rsidR="0094176A" w:rsidRPr="004811FC" w:rsidRDefault="0094176A" w:rsidP="004811FC">
      <w:pPr>
        <w:spacing w:before="100" w:beforeAutospacing="1" w:after="100" w:afterAutospacing="1"/>
        <w:jc w:val="both"/>
        <w:rPr>
          <w:rFonts w:asciiTheme="minorBidi" w:eastAsia="Times New Roman" w:hAnsiTheme="minorBidi"/>
          <w:kern w:val="0"/>
          <w:sz w:val="22"/>
          <w:szCs w:val="22"/>
          <w14:ligatures w14:val="none"/>
        </w:rPr>
      </w:pPr>
      <w:r w:rsidRPr="004811FC">
        <w:rPr>
          <w:rFonts w:asciiTheme="minorBidi" w:eastAsia="Times New Roman" w:hAnsiTheme="minorBidi"/>
          <w:b/>
          <w:bCs/>
          <w:kern w:val="0"/>
          <w:sz w:val="22"/>
          <w:szCs w:val="22"/>
          <w14:ligatures w14:val="none"/>
        </w:rPr>
        <w:t>Processes:</w:t>
      </w:r>
      <w:r w:rsidRPr="004811FC">
        <w:rPr>
          <w:rFonts w:asciiTheme="minorBidi" w:eastAsia="Times New Roman" w:hAnsiTheme="minorBidi"/>
          <w:kern w:val="0"/>
          <w:sz w:val="22"/>
          <w:szCs w:val="22"/>
          <w14:ligatures w14:val="none"/>
        </w:rPr>
        <w:t xml:space="preserve"> Clear and consistent pathways for high-risk pregnancies were lacking. Escalation procedures and documentation were not always sufficiently clear, while investigations into incidents often failed to identify the deeper organizational lessons. As a result, opportunities to learn and prevent similar harm were missed.</w:t>
      </w:r>
    </w:p>
    <w:p w:rsidR="0094176A" w:rsidRPr="004811FC" w:rsidRDefault="0094176A" w:rsidP="004811FC">
      <w:pPr>
        <w:spacing w:before="100" w:beforeAutospacing="1" w:after="100" w:afterAutospacing="1"/>
        <w:jc w:val="both"/>
        <w:rPr>
          <w:rFonts w:asciiTheme="minorBidi" w:eastAsia="Times New Roman" w:hAnsiTheme="minorBidi"/>
          <w:kern w:val="0"/>
          <w:sz w:val="22"/>
          <w:szCs w:val="22"/>
          <w14:ligatures w14:val="none"/>
        </w:rPr>
      </w:pPr>
      <w:r w:rsidRPr="004811FC">
        <w:rPr>
          <w:rFonts w:asciiTheme="minorBidi" w:eastAsia="Times New Roman" w:hAnsiTheme="minorBidi"/>
          <w:b/>
          <w:bCs/>
          <w:kern w:val="0"/>
          <w:sz w:val="22"/>
          <w:szCs w:val="22"/>
          <w14:ligatures w14:val="none"/>
        </w:rPr>
        <w:t>Systems and Technology:</w:t>
      </w:r>
      <w:r w:rsidRPr="004811FC">
        <w:rPr>
          <w:rFonts w:asciiTheme="minorBidi" w:eastAsia="Times New Roman" w:hAnsiTheme="minorBidi"/>
          <w:kern w:val="0"/>
          <w:sz w:val="22"/>
          <w:szCs w:val="22"/>
          <w14:ligatures w14:val="none"/>
        </w:rPr>
        <w:t xml:space="preserve"> Clinical information systems and monitoring processes did not consistently identify or communicate risks. Problems with equipment, record-keeping and data collection also made it harder to </w:t>
      </w:r>
      <w:proofErr w:type="spellStart"/>
      <w:r w:rsidRPr="004811FC">
        <w:rPr>
          <w:rFonts w:asciiTheme="minorBidi" w:eastAsia="Times New Roman" w:hAnsiTheme="minorBidi"/>
          <w:kern w:val="0"/>
          <w:sz w:val="22"/>
          <w:szCs w:val="22"/>
          <w14:ligatures w14:val="none"/>
        </w:rPr>
        <w:t>recognise</w:t>
      </w:r>
      <w:proofErr w:type="spellEnd"/>
      <w:r w:rsidRPr="004811FC">
        <w:rPr>
          <w:rFonts w:asciiTheme="minorBidi" w:eastAsia="Times New Roman" w:hAnsiTheme="minorBidi"/>
          <w:kern w:val="0"/>
          <w:sz w:val="22"/>
          <w:szCs w:val="22"/>
          <w14:ligatures w14:val="none"/>
        </w:rPr>
        <w:t xml:space="preserve"> patterns of poor outcomes and respond early.</w:t>
      </w:r>
    </w:p>
    <w:p w:rsidR="0094176A" w:rsidRPr="004811FC" w:rsidRDefault="0094176A" w:rsidP="004811FC">
      <w:pPr>
        <w:spacing w:before="100" w:beforeAutospacing="1" w:after="100" w:afterAutospacing="1"/>
        <w:jc w:val="both"/>
        <w:rPr>
          <w:rFonts w:asciiTheme="minorBidi" w:eastAsia="Times New Roman" w:hAnsiTheme="minorBidi"/>
          <w:kern w:val="0"/>
          <w:sz w:val="22"/>
          <w:szCs w:val="22"/>
          <w14:ligatures w14:val="none"/>
        </w:rPr>
      </w:pPr>
      <w:r w:rsidRPr="004811FC">
        <w:rPr>
          <w:rFonts w:asciiTheme="minorBidi" w:eastAsia="Times New Roman" w:hAnsiTheme="minorBidi"/>
          <w:b/>
          <w:bCs/>
          <w:kern w:val="0"/>
          <w:sz w:val="22"/>
          <w:szCs w:val="22"/>
          <w14:ligatures w14:val="none"/>
        </w:rPr>
        <w:t>Policies:</w:t>
      </w:r>
      <w:r w:rsidRPr="004811FC">
        <w:rPr>
          <w:rFonts w:asciiTheme="minorBidi" w:eastAsia="Times New Roman" w:hAnsiTheme="minorBidi"/>
          <w:kern w:val="0"/>
          <w:sz w:val="22"/>
          <w:szCs w:val="22"/>
          <w14:ligatures w14:val="none"/>
        </w:rPr>
        <w:t xml:space="preserve"> National guidance and professional standards were not consistently translated into everyday practice. Some policies were outdated, insufficiently reviewed or poorly implemented, creating a gap between what should have happened and what actually happened in practice.</w:t>
      </w:r>
    </w:p>
    <w:p w:rsidR="0094176A" w:rsidRPr="004811FC" w:rsidRDefault="0094176A" w:rsidP="004811FC">
      <w:pPr>
        <w:spacing w:before="100" w:beforeAutospacing="1" w:after="100" w:afterAutospacing="1"/>
        <w:jc w:val="both"/>
        <w:rPr>
          <w:rFonts w:asciiTheme="minorBidi" w:eastAsia="Times New Roman" w:hAnsiTheme="minorBidi"/>
          <w:kern w:val="0"/>
          <w:sz w:val="22"/>
          <w:szCs w:val="22"/>
          <w14:ligatures w14:val="none"/>
        </w:rPr>
      </w:pPr>
      <w:r w:rsidRPr="004811FC">
        <w:rPr>
          <w:rFonts w:asciiTheme="minorBidi" w:eastAsia="Times New Roman" w:hAnsiTheme="minorBidi"/>
          <w:b/>
          <w:bCs/>
          <w:kern w:val="0"/>
          <w:sz w:val="22"/>
          <w:szCs w:val="22"/>
          <w14:ligatures w14:val="none"/>
        </w:rPr>
        <w:t>Leadership and Culture:</w:t>
      </w:r>
      <w:r w:rsidRPr="004811FC">
        <w:rPr>
          <w:rFonts w:asciiTheme="minorBidi" w:eastAsia="Times New Roman" w:hAnsiTheme="minorBidi"/>
          <w:kern w:val="0"/>
          <w:sz w:val="22"/>
          <w:szCs w:val="22"/>
          <w14:ligatures w14:val="none"/>
        </w:rPr>
        <w:t xml:space="preserve"> Perhaps the most important issue was the </w:t>
      </w:r>
      <w:proofErr w:type="spellStart"/>
      <w:r w:rsidRPr="004811FC">
        <w:rPr>
          <w:rFonts w:asciiTheme="minorBidi" w:eastAsia="Times New Roman" w:hAnsiTheme="minorBidi"/>
          <w:kern w:val="0"/>
          <w:sz w:val="22"/>
          <w:szCs w:val="22"/>
          <w14:ligatures w14:val="none"/>
        </w:rPr>
        <w:t>organisational</w:t>
      </w:r>
      <w:proofErr w:type="spellEnd"/>
      <w:r w:rsidRPr="004811FC">
        <w:rPr>
          <w:rFonts w:asciiTheme="minorBidi" w:eastAsia="Times New Roman" w:hAnsiTheme="minorBidi"/>
          <w:kern w:val="0"/>
          <w:sz w:val="22"/>
          <w:szCs w:val="22"/>
          <w14:ligatures w14:val="none"/>
        </w:rPr>
        <w:t xml:space="preserve"> culture. Concerns from staff and families were not always listened to. A defensive leadership style and concern about reputation could take priority over openness, learning and patient safety. This weakened psychological safety and discouraged people from challenging unsafe practice.</w:t>
      </w:r>
    </w:p>
    <w:p w:rsidR="0094176A" w:rsidRPr="004811FC" w:rsidRDefault="0094176A" w:rsidP="004811FC">
      <w:pPr>
        <w:spacing w:before="100" w:beforeAutospacing="1" w:after="100" w:afterAutospacing="1"/>
        <w:jc w:val="both"/>
        <w:rPr>
          <w:rFonts w:asciiTheme="minorBidi" w:eastAsia="Times New Roman" w:hAnsiTheme="minorBidi"/>
          <w:kern w:val="0"/>
          <w:sz w:val="22"/>
          <w:szCs w:val="22"/>
          <w14:ligatures w14:val="none"/>
        </w:rPr>
      </w:pPr>
      <w:r w:rsidRPr="004811FC">
        <w:rPr>
          <w:rFonts w:asciiTheme="minorBidi" w:eastAsia="Times New Roman" w:hAnsiTheme="minorBidi"/>
          <w:b/>
          <w:bCs/>
          <w:kern w:val="0"/>
          <w:sz w:val="22"/>
          <w:szCs w:val="22"/>
          <w14:ligatures w14:val="none"/>
        </w:rPr>
        <w:t>Environmental and External Factors:</w:t>
      </w:r>
      <w:r w:rsidRPr="004811FC">
        <w:rPr>
          <w:rFonts w:asciiTheme="minorBidi" w:eastAsia="Times New Roman" w:hAnsiTheme="minorBidi"/>
          <w:kern w:val="0"/>
          <w:sz w:val="22"/>
          <w:szCs w:val="22"/>
          <w14:ligatures w14:val="none"/>
        </w:rPr>
        <w:t xml:space="preserve"> Regulatory and external oversight did not identify the underlying problems quickly enough. Although resource pressures may have contributed, the deeper issue was </w:t>
      </w:r>
      <w:r w:rsidRPr="004811FC">
        <w:rPr>
          <w:rFonts w:asciiTheme="minorBidi" w:eastAsia="Times New Roman" w:hAnsiTheme="minorBidi"/>
          <w:b/>
          <w:bCs/>
          <w:kern w:val="0"/>
          <w:sz w:val="22"/>
          <w:szCs w:val="22"/>
          <w14:ligatures w14:val="none"/>
        </w:rPr>
        <w:t>accountability</w:t>
      </w:r>
      <w:r w:rsidRPr="004811FC">
        <w:rPr>
          <w:rFonts w:asciiTheme="minorBidi" w:eastAsia="Times New Roman" w:hAnsiTheme="minorBidi"/>
          <w:kern w:val="0"/>
          <w:sz w:val="22"/>
          <w:szCs w:val="22"/>
          <w14:ligatures w14:val="none"/>
        </w:rPr>
        <w:t xml:space="preserve">—whether the </w:t>
      </w:r>
      <w:proofErr w:type="spellStart"/>
      <w:r w:rsidRPr="004811FC">
        <w:rPr>
          <w:rFonts w:asciiTheme="minorBidi" w:eastAsia="Times New Roman" w:hAnsiTheme="minorBidi"/>
          <w:kern w:val="0"/>
          <w:sz w:val="22"/>
          <w:szCs w:val="22"/>
          <w14:ligatures w14:val="none"/>
        </w:rPr>
        <w:t>organisation</w:t>
      </w:r>
      <w:proofErr w:type="spellEnd"/>
      <w:r w:rsidRPr="004811FC">
        <w:rPr>
          <w:rFonts w:asciiTheme="minorBidi" w:eastAsia="Times New Roman" w:hAnsiTheme="minorBidi"/>
          <w:kern w:val="0"/>
          <w:sz w:val="22"/>
          <w:szCs w:val="22"/>
          <w14:ligatures w14:val="none"/>
        </w:rPr>
        <w:t xml:space="preserve"> was willing to listen, investigate concerns honestly and act on what it learned.</w:t>
      </w:r>
    </w:p>
    <w:p w:rsidR="0094176A" w:rsidRPr="004811FC" w:rsidRDefault="0094176A" w:rsidP="004811FC">
      <w:pPr>
        <w:spacing w:before="100" w:beforeAutospacing="1" w:after="100" w:afterAutospacing="1"/>
        <w:jc w:val="both"/>
        <w:rPr>
          <w:rFonts w:asciiTheme="minorBidi" w:eastAsia="Times New Roman" w:hAnsiTheme="minorBidi"/>
          <w:kern w:val="0"/>
          <w:sz w:val="22"/>
          <w:szCs w:val="22"/>
          <w14:ligatures w14:val="none"/>
        </w:rPr>
      </w:pPr>
    </w:p>
    <w:p w:rsidR="0094176A" w:rsidRPr="004811FC" w:rsidRDefault="0094176A" w:rsidP="004811FC">
      <w:pPr>
        <w:spacing w:before="100" w:beforeAutospacing="1" w:after="100" w:afterAutospacing="1"/>
        <w:jc w:val="both"/>
        <w:rPr>
          <w:rFonts w:asciiTheme="minorBidi" w:eastAsia="Times New Roman" w:hAnsiTheme="minorBidi"/>
          <w:kern w:val="0"/>
          <w:sz w:val="22"/>
          <w:szCs w:val="22"/>
          <w14:ligatures w14:val="none"/>
        </w:rPr>
      </w:pPr>
    </w:p>
    <w:p w:rsidR="0094176A" w:rsidRPr="004811FC" w:rsidRDefault="0094176A" w:rsidP="004811FC">
      <w:pPr>
        <w:spacing w:before="100" w:beforeAutospacing="1" w:after="100" w:afterAutospacing="1"/>
        <w:jc w:val="both"/>
        <w:rPr>
          <w:rFonts w:asciiTheme="minorBidi" w:eastAsia="Times New Roman" w:hAnsiTheme="minorBidi"/>
          <w:kern w:val="0"/>
          <w:sz w:val="22"/>
          <w:szCs w:val="22"/>
          <w14:ligatures w14:val="none"/>
        </w:rPr>
      </w:pPr>
    </w:p>
    <w:p w:rsidR="001E530B" w:rsidRPr="004811FC" w:rsidRDefault="001E530B" w:rsidP="004811FC">
      <w:pPr>
        <w:spacing w:before="100" w:beforeAutospacing="1" w:after="100" w:afterAutospacing="1"/>
        <w:jc w:val="both"/>
        <w:rPr>
          <w:rFonts w:asciiTheme="minorBidi" w:eastAsia="Times New Roman" w:hAnsiTheme="minorBidi"/>
          <w:kern w:val="0"/>
          <w:sz w:val="22"/>
          <w:szCs w:val="22"/>
          <w14:ligatures w14:val="none"/>
        </w:rPr>
      </w:pPr>
    </w:p>
    <w:p w:rsidR="001E530B" w:rsidRPr="004811FC" w:rsidRDefault="001E530B" w:rsidP="004811FC">
      <w:pPr>
        <w:spacing w:before="100" w:beforeAutospacing="1" w:after="100" w:afterAutospacing="1"/>
        <w:jc w:val="both"/>
        <w:rPr>
          <w:rFonts w:asciiTheme="minorBidi" w:eastAsia="Times New Roman" w:hAnsiTheme="minorBidi"/>
          <w:kern w:val="0"/>
          <w:sz w:val="22"/>
          <w:szCs w:val="22"/>
          <w14:ligatures w14:val="none"/>
        </w:rPr>
      </w:pPr>
    </w:p>
    <w:p w:rsidR="001E530B" w:rsidRPr="004811FC" w:rsidRDefault="001E530B" w:rsidP="004811FC">
      <w:pPr>
        <w:spacing w:before="100" w:beforeAutospacing="1" w:after="100" w:afterAutospacing="1"/>
        <w:jc w:val="both"/>
        <w:rPr>
          <w:rFonts w:asciiTheme="minorBidi" w:eastAsia="Times New Roman" w:hAnsiTheme="minorBidi"/>
          <w:kern w:val="0"/>
          <w:sz w:val="22"/>
          <w:szCs w:val="22"/>
          <w14:ligatures w14:val="none"/>
        </w:rPr>
      </w:pPr>
    </w:p>
    <w:p w:rsidR="001E530B" w:rsidRPr="004811FC" w:rsidRDefault="005B48C0" w:rsidP="004811FC">
      <w:pPr>
        <w:spacing w:before="100" w:beforeAutospacing="1" w:after="100" w:afterAutospacing="1"/>
        <w:jc w:val="both"/>
        <w:rPr>
          <w:rFonts w:asciiTheme="minorBidi" w:eastAsia="Times New Roman" w:hAnsiTheme="minorBidi"/>
          <w:kern w:val="0"/>
          <w:sz w:val="22"/>
          <w:szCs w:val="22"/>
          <w14:ligatures w14:val="none"/>
        </w:rPr>
      </w:pPr>
      <w:r w:rsidRPr="004811FC">
        <w:rPr>
          <w:rFonts w:asciiTheme="minorBidi" w:eastAsia="Times New Roman" w:hAnsiTheme="minorBidi"/>
          <w:noProof/>
          <w:kern w:val="0"/>
          <w:sz w:val="22"/>
          <w:szCs w:val="22"/>
        </w:rPr>
        <w:lastRenderedPageBreak/>
        <mc:AlternateContent>
          <mc:Choice Requires="wps">
            <w:drawing>
              <wp:anchor distT="0" distB="0" distL="114300" distR="114300" simplePos="0" relativeHeight="251677696" behindDoc="0" locked="0" layoutInCell="1" allowOverlap="1" wp14:anchorId="1C71BB25" wp14:editId="52253868">
                <wp:simplePos x="0" y="0"/>
                <wp:positionH relativeFrom="column">
                  <wp:posOffset>2520933</wp:posOffset>
                </wp:positionH>
                <wp:positionV relativeFrom="paragraph">
                  <wp:posOffset>-118590</wp:posOffset>
                </wp:positionV>
                <wp:extent cx="1489139" cy="401214"/>
                <wp:effectExtent l="25400" t="50800" r="22225" b="43815"/>
                <wp:wrapNone/>
                <wp:docPr id="1397483053" name="Rectangle 17"/>
                <wp:cNvGraphicFramePr/>
                <a:graphic xmlns:a="http://schemas.openxmlformats.org/drawingml/2006/main">
                  <a:graphicData uri="http://schemas.microsoft.com/office/word/2010/wordprocessingShape">
                    <wps:wsp>
                      <wps:cNvSpPr/>
                      <wps:spPr>
                        <a:xfrm rot="10633733" flipV="1">
                          <a:off x="0" y="0"/>
                          <a:ext cx="1489139" cy="401214"/>
                        </a:xfrm>
                        <a:prstGeom prst="rect">
                          <a:avLst/>
                        </a:prstGeom>
                      </wps:spPr>
                      <wps:style>
                        <a:lnRef idx="2">
                          <a:schemeClr val="accent3">
                            <a:shade val="15000"/>
                          </a:schemeClr>
                        </a:lnRef>
                        <a:fillRef idx="1">
                          <a:schemeClr val="accent3"/>
                        </a:fillRef>
                        <a:effectRef idx="0">
                          <a:schemeClr val="accent3"/>
                        </a:effectRef>
                        <a:fontRef idx="minor">
                          <a:schemeClr val="lt1"/>
                        </a:fontRef>
                      </wps:style>
                      <wps:txbx>
                        <w:txbxContent>
                          <w:p w:rsidR="0094176A" w:rsidRDefault="0094176A" w:rsidP="0094176A">
                            <w:pPr>
                              <w:jc w:val="center"/>
                            </w:pPr>
                            <w:r>
                              <w:t>System/technology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71BB25" id="Rectangle 17" o:spid="_x0000_s1027" style="position:absolute;left:0;text-align:left;margin-left:198.5pt;margin-top:-9.35pt;width:117.25pt;height:31.6pt;rotation:-11614872fd;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" fillcolor="#a5a5a5 [3206]" strokecolor="#181818 [486]" strokeweight="1pt">
                <v:textbox>
                  <w:txbxContent>
                    <w:p w:rsidR="0094176A" w:rsidRDefault="0094176A" w:rsidP="0094176A">
                      <w:pPr>
                        <w:jc w:val="center"/>
                      </w:pPr>
                      <w:r>
                        <w:t>System/technology</w:t>
                      </w:r>
                    </w:p>
                  </w:txbxContent>
                </v:textbox>
              </v:rect>
            </w:pict>
          </mc:Fallback>
        </mc:AlternateContent>
      </w:r>
      <w:r w:rsidRPr="004811FC">
        <w:rPr>
          <w:rFonts w:asciiTheme="minorBidi" w:eastAsia="Times New Roman" w:hAnsiTheme="minorBidi"/>
          <w:noProof/>
          <w:kern w:val="0"/>
          <w:sz w:val="22"/>
          <w:szCs w:val="22"/>
        </w:rPr>
        <mc:AlternateContent>
          <mc:Choice Requires="wps">
            <w:drawing>
              <wp:anchor distT="0" distB="0" distL="114300" distR="114300" simplePos="0" relativeHeight="251671552" behindDoc="0" locked="0" layoutInCell="1" allowOverlap="1">
                <wp:simplePos x="0" y="0"/>
                <wp:positionH relativeFrom="column">
                  <wp:posOffset>-783092</wp:posOffset>
                </wp:positionH>
                <wp:positionV relativeFrom="paragraph">
                  <wp:posOffset>6538</wp:posOffset>
                </wp:positionV>
                <wp:extent cx="1621173" cy="347345"/>
                <wp:effectExtent l="0" t="0" r="17145" b="8255"/>
                <wp:wrapNone/>
                <wp:docPr id="1036783629" name="Rectangle 15"/>
                <wp:cNvGraphicFramePr/>
                <a:graphic xmlns:a="http://schemas.openxmlformats.org/drawingml/2006/main">
                  <a:graphicData uri="http://schemas.microsoft.com/office/word/2010/wordprocessingShape">
                    <wps:wsp>
                      <wps:cNvSpPr/>
                      <wps:spPr>
                        <a:xfrm>
                          <a:off x="0" y="0"/>
                          <a:ext cx="1621173" cy="347345"/>
                        </a:xfrm>
                        <a:prstGeom prst="rect">
                          <a:avLst/>
                        </a:prstGeom>
                      </wps:spPr>
                      <wps:style>
                        <a:lnRef idx="2">
                          <a:schemeClr val="accent3">
                            <a:shade val="15000"/>
                          </a:schemeClr>
                        </a:lnRef>
                        <a:fillRef idx="1">
                          <a:schemeClr val="accent3"/>
                        </a:fillRef>
                        <a:effectRef idx="0">
                          <a:schemeClr val="accent3"/>
                        </a:effectRef>
                        <a:fontRef idx="minor">
                          <a:schemeClr val="lt1"/>
                        </a:fontRef>
                      </wps:style>
                      <wps:txbx>
                        <w:txbxContent>
                          <w:p w:rsidR="0094176A" w:rsidRDefault="0094176A" w:rsidP="0094176A">
                            <w:pPr>
                              <w:jc w:val="center"/>
                            </w:pPr>
                            <w:r>
                              <w:t xml:space="preserve">People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5" o:spid="_x0000_s1028" style="position:absolute;left:0;text-align:left;margin-left:-61.65pt;margin-top:.5pt;width:127.65pt;height:27.3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" fillcolor="#a5a5a5 [3206]" strokecolor="#181818 [486]" strokeweight="1pt">
                <v:textbox>
                  <w:txbxContent>
                    <w:p w:rsidR="0094176A" w:rsidRDefault="0094176A" w:rsidP="0094176A">
                      <w:pPr>
                        <w:jc w:val="center"/>
                      </w:pPr>
                      <w:r>
                        <w:t xml:space="preserve">People </w:t>
                      </w:r>
                    </w:p>
                  </w:txbxContent>
                </v:textbox>
              </v:rect>
            </w:pict>
          </mc:Fallback>
        </mc:AlternateContent>
      </w:r>
    </w:p>
    <w:p w:rsidR="001E530B" w:rsidRPr="004811FC" w:rsidRDefault="001E530B" w:rsidP="004811FC">
      <w:pPr>
        <w:spacing w:before="100" w:beforeAutospacing="1" w:after="100" w:afterAutospacing="1"/>
        <w:jc w:val="both"/>
        <w:rPr>
          <w:rFonts w:asciiTheme="minorBidi" w:eastAsia="Times New Roman" w:hAnsiTheme="minorBidi"/>
          <w:kern w:val="0"/>
          <w:sz w:val="22"/>
          <w:szCs w:val="22"/>
          <w14:ligatures w14:val="none"/>
        </w:rPr>
      </w:pPr>
      <w:r w:rsidRPr="004811FC">
        <w:rPr>
          <w:rFonts w:asciiTheme="minorBidi" w:eastAsia="Times New Roman" w:hAnsiTheme="minorBidi"/>
          <w:noProof/>
          <w:kern w:val="0"/>
          <w:sz w:val="22"/>
          <w:szCs w:val="22"/>
        </w:rPr>
        <mc:AlternateContent>
          <mc:Choice Requires="wps">
            <w:drawing>
              <wp:anchor distT="0" distB="0" distL="114300" distR="114300" simplePos="0" relativeHeight="251661312" behindDoc="0" locked="0" layoutInCell="1" allowOverlap="1">
                <wp:simplePos x="0" y="0"/>
                <wp:positionH relativeFrom="column">
                  <wp:posOffset>3972697</wp:posOffset>
                </wp:positionH>
                <wp:positionV relativeFrom="paragraph">
                  <wp:posOffset>105667</wp:posOffset>
                </wp:positionV>
                <wp:extent cx="2752421" cy="2130275"/>
                <wp:effectExtent l="0" t="19050" r="22860" b="22860"/>
                <wp:wrapNone/>
                <wp:docPr id="422659659" name="Triangle 11"/>
                <wp:cNvGraphicFramePr/>
                <a:graphic xmlns:a="http://schemas.openxmlformats.org/drawingml/2006/main">
                  <a:graphicData uri="http://schemas.microsoft.com/office/word/2010/wordprocessingShape">
                    <wps:wsp>
                      <wps:cNvSpPr/>
                      <wps:spPr>
                        <a:xfrm rot="5400000">
                          <a:off x="0" y="0"/>
                          <a:ext cx="2752421" cy="2130275"/>
                        </a:xfrm>
                        <a:prstGeom prst="triangle">
                          <a:avLst>
                            <a:gd name="adj" fmla="val 51860"/>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0094176A" w:rsidRDefault="0094176A" w:rsidP="0094176A">
                            <w:r>
                              <w:t xml:space="preserve">Harm to mothers and babies at </w:t>
                            </w:r>
                            <w:proofErr w:type="spellStart"/>
                            <w:r w:rsidR="001E530B">
                              <w:t>S</w:t>
                            </w:r>
                            <w:r>
                              <w:t>hrewsburry</w:t>
                            </w:r>
                            <w:proofErr w:type="spellEnd"/>
                            <w:r>
                              <w:t xml:space="preserve"> and </w:t>
                            </w:r>
                            <w:r w:rsidR="001E530B">
                              <w:t>T</w:t>
                            </w:r>
                            <w:r>
                              <w:t>elford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Triangle 11" o:spid="_x0000_s1029" type="#_x0000_t5" style="position:absolute;left:0;text-align:left;margin-left:312.8pt;margin-top:8.3pt;width:216.75pt;height:167.75pt;rotation:9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" adj="11202" fillcolor="#4472c4 [3204]" strokecolor="#09101d [484]" strokeweight="1pt">
                <v:textbox>
                  <w:txbxContent>
                    <w:p w:rsidR="0094176A" w:rsidRDefault="0094176A" w:rsidP="0094176A">
                      <w:r>
                        <w:t xml:space="preserve">Harm to mothers and babies at </w:t>
                      </w:r>
                      <w:proofErr w:type="spellStart"/>
                      <w:r w:rsidR="001E530B">
                        <w:t>S</w:t>
                      </w:r>
                      <w:r>
                        <w:t>hrewsburry</w:t>
                      </w:r>
                      <w:proofErr w:type="spellEnd"/>
                      <w:r>
                        <w:t xml:space="preserve"> and </w:t>
                      </w:r>
                      <w:r w:rsidR="001E530B">
                        <w:t>T</w:t>
                      </w:r>
                      <w:r>
                        <w:t>elford</w:t>
                      </w:r>
                    </w:p>
                  </w:txbxContent>
                </v:textbox>
              </v:shape>
            </w:pict>
          </mc:Fallback>
        </mc:AlternateContent>
      </w:r>
    </w:p>
    <w:p w:rsidR="0094176A" w:rsidRPr="004811FC" w:rsidRDefault="001E530B" w:rsidP="004811FC">
      <w:pPr>
        <w:spacing w:before="100" w:beforeAutospacing="1" w:after="100" w:afterAutospacing="1"/>
        <w:jc w:val="both"/>
        <w:rPr>
          <w:rFonts w:asciiTheme="minorBidi" w:eastAsia="Times New Roman" w:hAnsiTheme="minorBidi"/>
          <w:kern w:val="0"/>
          <w:sz w:val="22"/>
          <w:szCs w:val="22"/>
          <w14:ligatures w14:val="none"/>
        </w:rPr>
      </w:pPr>
      <w:r w:rsidRPr="004811FC">
        <w:rPr>
          <w:rFonts w:asciiTheme="minorBidi" w:eastAsia="Times New Roman" w:hAnsiTheme="minorBidi"/>
          <w:noProof/>
          <w:kern w:val="0"/>
          <w:sz w:val="22"/>
          <w:szCs w:val="22"/>
        </w:rPr>
        <mc:AlternateContent>
          <mc:Choice Requires="wps">
            <w:drawing>
              <wp:anchor distT="0" distB="0" distL="114300" distR="114300" simplePos="0" relativeHeight="251681792" behindDoc="0" locked="0" layoutInCell="1" allowOverlap="1" wp14:anchorId="3CB12CAF" wp14:editId="740BFD47">
                <wp:simplePos x="0" y="0"/>
                <wp:positionH relativeFrom="column">
                  <wp:posOffset>2518116</wp:posOffset>
                </wp:positionH>
                <wp:positionV relativeFrom="paragraph">
                  <wp:posOffset>2072445</wp:posOffset>
                </wp:positionV>
                <wp:extent cx="1341060" cy="499989"/>
                <wp:effectExtent l="0" t="0" r="18415" b="8255"/>
                <wp:wrapNone/>
                <wp:docPr id="1127071015" name="Rectangle 17"/>
                <wp:cNvGraphicFramePr/>
                <a:graphic xmlns:a="http://schemas.openxmlformats.org/drawingml/2006/main">
                  <a:graphicData uri="http://schemas.microsoft.com/office/word/2010/wordprocessingShape">
                    <wps:wsp>
                      <wps:cNvSpPr/>
                      <wps:spPr>
                        <a:xfrm rot="10800000" flipV="1">
                          <a:off x="0" y="0"/>
                          <a:ext cx="1341060" cy="499989"/>
                        </a:xfrm>
                        <a:prstGeom prst="rect">
                          <a:avLst/>
                        </a:prstGeom>
                      </wps:spPr>
                      <wps:style>
                        <a:lnRef idx="2">
                          <a:schemeClr val="accent3">
                            <a:shade val="15000"/>
                          </a:schemeClr>
                        </a:lnRef>
                        <a:fillRef idx="1">
                          <a:schemeClr val="accent3"/>
                        </a:fillRef>
                        <a:effectRef idx="0">
                          <a:schemeClr val="accent3"/>
                        </a:effectRef>
                        <a:fontRef idx="minor">
                          <a:schemeClr val="lt1"/>
                        </a:fontRef>
                      </wps:style>
                      <wps:txbx>
                        <w:txbxContent>
                          <w:p w:rsidR="001E530B" w:rsidRDefault="001E530B" w:rsidP="001E530B">
                            <w:pPr>
                              <w:jc w:val="center"/>
                            </w:pPr>
                            <w:r>
                              <w:t>Environmental /external factors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B12CAF" id="_x0000_s1030" style="position:absolute;left:0;text-align:left;margin-left:198.3pt;margin-top:163.2pt;width:105.6pt;height:39.35pt;rotation:180;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" fillcolor="#a5a5a5 [3206]" strokecolor="#181818 [486]" strokeweight="1pt">
                <v:textbox>
                  <w:txbxContent>
                    <w:p w:rsidR="001E530B" w:rsidRDefault="001E530B" w:rsidP="001E530B">
                      <w:pPr>
                        <w:jc w:val="center"/>
                      </w:pPr>
                      <w:r>
                        <w:t>Environmental /external factors</w:t>
                      </w:r>
                    </w:p>
                  </w:txbxContent>
                </v:textbox>
              </v:rect>
            </w:pict>
          </mc:Fallback>
        </mc:AlternateContent>
      </w:r>
      <w:r w:rsidRPr="004811FC">
        <w:rPr>
          <w:rFonts w:asciiTheme="minorBidi" w:eastAsia="Times New Roman" w:hAnsiTheme="minorBidi"/>
          <w:noProof/>
          <w:kern w:val="0"/>
          <w:sz w:val="22"/>
          <w:szCs w:val="22"/>
        </w:rPr>
        <mc:AlternateContent>
          <mc:Choice Requires="wps">
            <w:drawing>
              <wp:anchor distT="0" distB="0" distL="114300" distR="114300" simplePos="0" relativeHeight="251675648" behindDoc="0" locked="0" layoutInCell="1" allowOverlap="1" wp14:anchorId="1CE7D179" wp14:editId="045BE295">
                <wp:simplePos x="0" y="0"/>
                <wp:positionH relativeFrom="column">
                  <wp:posOffset>661182</wp:posOffset>
                </wp:positionH>
                <wp:positionV relativeFrom="paragraph">
                  <wp:posOffset>2002106</wp:posOffset>
                </wp:positionV>
                <wp:extent cx="1420836" cy="481358"/>
                <wp:effectExtent l="0" t="0" r="14605" b="13970"/>
                <wp:wrapNone/>
                <wp:docPr id="923420966" name="Rectangle 17"/>
                <wp:cNvGraphicFramePr/>
                <a:graphic xmlns:a="http://schemas.openxmlformats.org/drawingml/2006/main">
                  <a:graphicData uri="http://schemas.microsoft.com/office/word/2010/wordprocessingShape">
                    <wps:wsp>
                      <wps:cNvSpPr/>
                      <wps:spPr>
                        <a:xfrm rot="10800000" flipV="1">
                          <a:off x="0" y="0"/>
                          <a:ext cx="1420836" cy="481358"/>
                        </a:xfrm>
                        <a:prstGeom prst="rect">
                          <a:avLst/>
                        </a:prstGeom>
                      </wps:spPr>
                      <wps:style>
                        <a:lnRef idx="2">
                          <a:schemeClr val="accent3">
                            <a:shade val="15000"/>
                          </a:schemeClr>
                        </a:lnRef>
                        <a:fillRef idx="1">
                          <a:schemeClr val="accent3"/>
                        </a:fillRef>
                        <a:effectRef idx="0">
                          <a:schemeClr val="accent3"/>
                        </a:effectRef>
                        <a:fontRef idx="minor">
                          <a:schemeClr val="lt1"/>
                        </a:fontRef>
                      </wps:style>
                      <wps:txbx>
                        <w:txbxContent>
                          <w:p w:rsidR="0094176A" w:rsidRDefault="0094176A" w:rsidP="0094176A">
                            <w:pPr>
                              <w:jc w:val="center"/>
                            </w:pPr>
                            <w:r>
                              <w:t xml:space="preserve">Leadership/culture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E7D179" id="_x0000_s1031" style="position:absolute;left:0;text-align:left;margin-left:52.05pt;margin-top:157.65pt;width:111.9pt;height:37.9pt;rotation:180;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" fillcolor="#a5a5a5 [3206]" strokecolor="#181818 [486]" strokeweight="1pt">
                <v:textbox>
                  <w:txbxContent>
                    <w:p w:rsidR="0094176A" w:rsidRDefault="0094176A" w:rsidP="0094176A">
                      <w:pPr>
                        <w:jc w:val="center"/>
                      </w:pPr>
                      <w:r>
                        <w:t xml:space="preserve">Leadership/culture </w:t>
                      </w:r>
                    </w:p>
                  </w:txbxContent>
                </v:textbox>
              </v:rect>
            </w:pict>
          </mc:Fallback>
        </mc:AlternateContent>
      </w:r>
      <w:r w:rsidRPr="004811FC">
        <w:rPr>
          <w:rFonts w:asciiTheme="minorBidi" w:eastAsia="Times New Roman" w:hAnsiTheme="minorBidi"/>
          <w:noProof/>
          <w:kern w:val="0"/>
          <w:sz w:val="22"/>
          <w:szCs w:val="22"/>
        </w:rPr>
        <mc:AlternateContent>
          <mc:Choice Requires="wps">
            <w:drawing>
              <wp:anchor distT="0" distB="0" distL="114300" distR="114300" simplePos="0" relativeHeight="251673600" behindDoc="0" locked="0" layoutInCell="1" allowOverlap="1">
                <wp:simplePos x="0" y="0"/>
                <wp:positionH relativeFrom="column">
                  <wp:posOffset>918080</wp:posOffset>
                </wp:positionH>
                <wp:positionV relativeFrom="paragraph">
                  <wp:posOffset>-745697</wp:posOffset>
                </wp:positionV>
                <wp:extent cx="1262514" cy="424645"/>
                <wp:effectExtent l="0" t="0" r="7620" b="7620"/>
                <wp:wrapNone/>
                <wp:docPr id="740085514" name="Rectangle 17"/>
                <wp:cNvGraphicFramePr/>
                <a:graphic xmlns:a="http://schemas.openxmlformats.org/drawingml/2006/main">
                  <a:graphicData uri="http://schemas.microsoft.com/office/word/2010/wordprocessingShape">
                    <wps:wsp>
                      <wps:cNvSpPr/>
                      <wps:spPr>
                        <a:xfrm>
                          <a:off x="0" y="0"/>
                          <a:ext cx="1262514" cy="424645"/>
                        </a:xfrm>
                        <a:prstGeom prst="rect">
                          <a:avLst/>
                        </a:prstGeom>
                      </wps:spPr>
                      <wps:style>
                        <a:lnRef idx="2">
                          <a:schemeClr val="accent3">
                            <a:shade val="15000"/>
                          </a:schemeClr>
                        </a:lnRef>
                        <a:fillRef idx="1">
                          <a:schemeClr val="accent3"/>
                        </a:fillRef>
                        <a:effectRef idx="0">
                          <a:schemeClr val="accent3"/>
                        </a:effectRef>
                        <a:fontRef idx="minor">
                          <a:schemeClr val="lt1"/>
                        </a:fontRef>
                      </wps:style>
                      <wps:txbx>
                        <w:txbxContent>
                          <w:p w:rsidR="0094176A" w:rsidRDefault="0094176A" w:rsidP="0094176A">
                            <w:pPr>
                              <w:jc w:val="center"/>
                            </w:pPr>
                            <w:r>
                              <w:t xml:space="preserve">Process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_x0000_s1032" style="position:absolute;left:0;text-align:left;margin-left:72.3pt;margin-top:-58.7pt;width:99.4pt;height:33.4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" fillcolor="#a5a5a5 [3206]" strokecolor="#181818 [486]" strokeweight="1pt">
                <v:textbox>
                  <w:txbxContent>
                    <w:p w:rsidR="0094176A" w:rsidRDefault="0094176A" w:rsidP="0094176A">
                      <w:pPr>
                        <w:jc w:val="center"/>
                      </w:pPr>
                      <w:r>
                        <w:t xml:space="preserve">Process </w:t>
                      </w:r>
                    </w:p>
                  </w:txbxContent>
                </v:textbox>
              </v:rect>
            </w:pict>
          </mc:Fallback>
        </mc:AlternateContent>
      </w:r>
      <w:r w:rsidR="0094176A" w:rsidRPr="004811FC">
        <w:rPr>
          <w:rFonts w:asciiTheme="minorBidi" w:eastAsia="Times New Roman" w:hAnsiTheme="minorBidi"/>
          <w:noProof/>
          <w:kern w:val="0"/>
          <w:sz w:val="22"/>
          <w:szCs w:val="22"/>
        </w:rPr>
        <mc:AlternateContent>
          <mc:Choice Requires="wps">
            <w:drawing>
              <wp:anchor distT="0" distB="0" distL="114300" distR="114300" simplePos="0" relativeHeight="251664384" behindDoc="0" locked="0" layoutInCell="1" allowOverlap="1" wp14:anchorId="1ADC9C78" wp14:editId="1C6B74B3">
                <wp:simplePos x="0" y="0"/>
                <wp:positionH relativeFrom="column">
                  <wp:posOffset>218941</wp:posOffset>
                </wp:positionH>
                <wp:positionV relativeFrom="paragraph">
                  <wp:posOffset>875763</wp:posOffset>
                </wp:positionV>
                <wp:extent cx="1326202" cy="1249251"/>
                <wp:effectExtent l="25400" t="0" r="20320" b="33655"/>
                <wp:wrapNone/>
                <wp:docPr id="567386912" name="Straight Arrow Connector 12"/>
                <wp:cNvGraphicFramePr/>
                <a:graphic xmlns:a="http://schemas.openxmlformats.org/drawingml/2006/main">
                  <a:graphicData uri="http://schemas.microsoft.com/office/word/2010/wordprocessingShape">
                    <wps:wsp>
                      <wps:cNvCnPr/>
                      <wps:spPr>
                        <a:xfrm flipH="1">
                          <a:off x="0" y="0"/>
                          <a:ext cx="1326202" cy="124925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956200D" id="_x0000_t32" coordsize="21600,21600" o:spt="32" o:oned="t" path="m,l21600,21600e" filled="f">
                <v:path arrowok="t" fillok="f" o:connecttype="none"/>
                <o:lock v:ext="edit" shapetype="t"/>
              </v:shapetype>
              <v:shape id="Straight Arrow Connector 12" o:spid="_x0000_s1026" type="#_x0000_t32" style="position:absolute;margin-left:17.25pt;margin-top:68.95pt;width:104.45pt;height:98.35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" strokecolor="#4472c4 [3204]" strokeweight=".5pt">
                <v:stroke endarrow="block" joinstyle="miter"/>
              </v:shape>
            </w:pict>
          </mc:Fallback>
        </mc:AlternateContent>
      </w:r>
      <w:r w:rsidR="0094176A" w:rsidRPr="004811FC">
        <w:rPr>
          <w:rFonts w:asciiTheme="minorBidi" w:eastAsia="Times New Roman" w:hAnsiTheme="minorBidi"/>
          <w:noProof/>
          <w:kern w:val="0"/>
          <w:sz w:val="22"/>
          <w:szCs w:val="22"/>
        </w:rPr>
        <mc:AlternateContent>
          <mc:Choice Requires="wps">
            <w:drawing>
              <wp:anchor distT="0" distB="0" distL="114300" distR="114300" simplePos="0" relativeHeight="251679744" behindDoc="0" locked="0" layoutInCell="1" allowOverlap="1" wp14:anchorId="01827783" wp14:editId="052F8E32">
                <wp:simplePos x="0" y="0"/>
                <wp:positionH relativeFrom="column">
                  <wp:posOffset>-579549</wp:posOffset>
                </wp:positionH>
                <wp:positionV relativeFrom="paragraph">
                  <wp:posOffset>2202287</wp:posOffset>
                </wp:positionV>
                <wp:extent cx="1068946" cy="373380"/>
                <wp:effectExtent l="0" t="0" r="10795" b="7620"/>
                <wp:wrapNone/>
                <wp:docPr id="83469716" name="Rectangle 16"/>
                <wp:cNvGraphicFramePr/>
                <a:graphic xmlns:a="http://schemas.openxmlformats.org/drawingml/2006/main">
                  <a:graphicData uri="http://schemas.microsoft.com/office/word/2010/wordprocessingShape">
                    <wps:wsp>
                      <wps:cNvSpPr/>
                      <wps:spPr>
                        <a:xfrm>
                          <a:off x="0" y="0"/>
                          <a:ext cx="1068946" cy="373380"/>
                        </a:xfrm>
                        <a:prstGeom prst="rect">
                          <a:avLst/>
                        </a:prstGeom>
                      </wps:spPr>
                      <wps:style>
                        <a:lnRef idx="2">
                          <a:schemeClr val="accent3">
                            <a:shade val="15000"/>
                          </a:schemeClr>
                        </a:lnRef>
                        <a:fillRef idx="1">
                          <a:schemeClr val="accent3"/>
                        </a:fillRef>
                        <a:effectRef idx="0">
                          <a:schemeClr val="accent3"/>
                        </a:effectRef>
                        <a:fontRef idx="minor">
                          <a:schemeClr val="lt1"/>
                        </a:fontRef>
                      </wps:style>
                      <wps:txbx>
                        <w:txbxContent>
                          <w:p w:rsidR="0094176A" w:rsidRDefault="0094176A" w:rsidP="0094176A">
                            <w:pPr>
                              <w:jc w:val="center"/>
                            </w:pPr>
                            <w:r>
                              <w:t xml:space="preserve">Policies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827783" id="Rectangle 16" o:spid="_x0000_s1033" style="position:absolute;left:0;text-align:left;margin-left:-45.65pt;margin-top:173.4pt;width:84.15pt;height:29.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" fillcolor="#a5a5a5 [3206]" strokecolor="#181818 [486]" strokeweight="1pt">
                <v:textbox>
                  <w:txbxContent>
                    <w:p w:rsidR="0094176A" w:rsidRDefault="0094176A" w:rsidP="0094176A">
                      <w:pPr>
                        <w:jc w:val="center"/>
                      </w:pPr>
                      <w:r>
                        <w:t xml:space="preserve">Policies </w:t>
                      </w:r>
                    </w:p>
                  </w:txbxContent>
                </v:textbox>
              </v:rect>
            </w:pict>
          </mc:Fallback>
        </mc:AlternateContent>
      </w:r>
      <w:r w:rsidR="0094176A" w:rsidRPr="004811FC">
        <w:rPr>
          <w:rFonts w:asciiTheme="minorBidi" w:eastAsia="Times New Roman" w:hAnsiTheme="minorBidi"/>
          <w:noProof/>
          <w:kern w:val="0"/>
          <w:sz w:val="22"/>
          <w:szCs w:val="22"/>
        </w:rPr>
        <mc:AlternateContent>
          <mc:Choice Requires="wps">
            <w:drawing>
              <wp:anchor distT="0" distB="0" distL="114300" distR="114300" simplePos="0" relativeHeight="251667456" behindDoc="0" locked="0" layoutInCell="1" allowOverlap="1" wp14:anchorId="2E44D9FF" wp14:editId="226BC901">
                <wp:simplePos x="0" y="0"/>
                <wp:positionH relativeFrom="column">
                  <wp:posOffset>1879385</wp:posOffset>
                </wp:positionH>
                <wp:positionV relativeFrom="paragraph">
                  <wp:posOffset>871730</wp:posOffset>
                </wp:positionV>
                <wp:extent cx="1004909" cy="1132884"/>
                <wp:effectExtent l="25400" t="0" r="11430" b="35560"/>
                <wp:wrapNone/>
                <wp:docPr id="1814131686" name="Straight Arrow Connector 13"/>
                <wp:cNvGraphicFramePr/>
                <a:graphic xmlns:a="http://schemas.openxmlformats.org/drawingml/2006/main">
                  <a:graphicData uri="http://schemas.microsoft.com/office/word/2010/wordprocessingShape">
                    <wps:wsp>
                      <wps:cNvCnPr/>
                      <wps:spPr>
                        <a:xfrm flipH="1">
                          <a:off x="0" y="0"/>
                          <a:ext cx="1004909" cy="113288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09EA441" id="Straight Arrow Connector 13" o:spid="_x0000_s1026" type="#_x0000_t32" style="position:absolute;margin-left:148pt;margin-top:68.65pt;width:79.15pt;height:89.2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" strokecolor="#4472c4 [3204]" strokeweight=".5pt">
                <v:stroke endarrow="block" joinstyle="miter"/>
              </v:shape>
            </w:pict>
          </mc:Fallback>
        </mc:AlternateContent>
      </w:r>
      <w:r w:rsidR="0094176A" w:rsidRPr="004811FC">
        <w:rPr>
          <w:rFonts w:asciiTheme="minorBidi" w:eastAsia="Times New Roman" w:hAnsiTheme="minorBidi"/>
          <w:noProof/>
          <w:kern w:val="0"/>
          <w:sz w:val="22"/>
          <w:szCs w:val="22"/>
        </w:rPr>
        <mc:AlternateContent>
          <mc:Choice Requires="wps">
            <w:drawing>
              <wp:anchor distT="0" distB="0" distL="114300" distR="114300" simplePos="0" relativeHeight="251665408" behindDoc="0" locked="0" layoutInCell="1" allowOverlap="1">
                <wp:simplePos x="0" y="0"/>
                <wp:positionH relativeFrom="column">
                  <wp:posOffset>1802685</wp:posOffset>
                </wp:positionH>
                <wp:positionV relativeFrom="paragraph">
                  <wp:posOffset>-232177</wp:posOffset>
                </wp:positionV>
                <wp:extent cx="1080179" cy="1104846"/>
                <wp:effectExtent l="25400" t="25400" r="12065" b="13335"/>
                <wp:wrapNone/>
                <wp:docPr id="757353350" name="Straight Arrow Connector 13"/>
                <wp:cNvGraphicFramePr/>
                <a:graphic xmlns:a="http://schemas.openxmlformats.org/drawingml/2006/main">
                  <a:graphicData uri="http://schemas.microsoft.com/office/word/2010/wordprocessingShape">
                    <wps:wsp>
                      <wps:cNvCnPr/>
                      <wps:spPr>
                        <a:xfrm flipH="1" flipV="1">
                          <a:off x="0" y="0"/>
                          <a:ext cx="1080179" cy="110484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2295B7E" id="Straight Arrow Connector 13" o:spid="_x0000_s1026" type="#_x0000_t32" style="position:absolute;margin-left:141.95pt;margin-top:-18.3pt;width:85.05pt;height:87pt;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" strokecolor="#4472c4 [3204]" strokeweight=".5pt">
                <v:stroke endarrow="block" joinstyle="miter"/>
              </v:shape>
            </w:pict>
          </mc:Fallback>
        </mc:AlternateContent>
      </w:r>
      <w:r w:rsidR="0094176A" w:rsidRPr="004811FC">
        <w:rPr>
          <w:rFonts w:asciiTheme="minorBidi" w:eastAsia="Times New Roman" w:hAnsiTheme="minorBidi"/>
          <w:noProof/>
          <w:kern w:val="0"/>
          <w:sz w:val="22"/>
          <w:szCs w:val="22"/>
        </w:rPr>
        <mc:AlternateContent>
          <mc:Choice Requires="wps">
            <w:drawing>
              <wp:anchor distT="0" distB="0" distL="114300" distR="114300" simplePos="0" relativeHeight="251670528" behindDoc="0" locked="0" layoutInCell="1" allowOverlap="1" wp14:anchorId="547806A6" wp14:editId="1BA3EFF0">
                <wp:simplePos x="0" y="0"/>
                <wp:positionH relativeFrom="column">
                  <wp:posOffset>3077692</wp:posOffset>
                </wp:positionH>
                <wp:positionV relativeFrom="paragraph">
                  <wp:posOffset>875763</wp:posOffset>
                </wp:positionV>
                <wp:extent cx="838835" cy="1197628"/>
                <wp:effectExtent l="25400" t="0" r="12065" b="34290"/>
                <wp:wrapNone/>
                <wp:docPr id="1514693437" name="Straight Arrow Connector 14"/>
                <wp:cNvGraphicFramePr/>
                <a:graphic xmlns:a="http://schemas.openxmlformats.org/drawingml/2006/main">
                  <a:graphicData uri="http://schemas.microsoft.com/office/word/2010/wordprocessingShape">
                    <wps:wsp>
                      <wps:cNvCnPr/>
                      <wps:spPr>
                        <a:xfrm flipH="1">
                          <a:off x="0" y="0"/>
                          <a:ext cx="838835" cy="119762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98DCF8A" id="Straight Arrow Connector 14" o:spid="_x0000_s1026" type="#_x0000_t32" style="position:absolute;margin-left:242.35pt;margin-top:68.95pt;width:66.05pt;height:94.3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" strokecolor="#4472c4 [3204]" strokeweight=".5pt">
                <v:stroke endarrow="block" joinstyle="miter"/>
              </v:shape>
            </w:pict>
          </mc:Fallback>
        </mc:AlternateContent>
      </w:r>
      <w:r w:rsidR="0094176A" w:rsidRPr="004811FC">
        <w:rPr>
          <w:rFonts w:asciiTheme="minorBidi" w:eastAsia="Times New Roman" w:hAnsiTheme="minorBidi"/>
          <w:noProof/>
          <w:kern w:val="0"/>
          <w:sz w:val="22"/>
          <w:szCs w:val="22"/>
        </w:rPr>
        <mc:AlternateContent>
          <mc:Choice Requires="wps">
            <w:drawing>
              <wp:anchor distT="0" distB="0" distL="114300" distR="114300" simplePos="0" relativeHeight="251668480" behindDoc="0" locked="0" layoutInCell="1" allowOverlap="1">
                <wp:simplePos x="0" y="0"/>
                <wp:positionH relativeFrom="column">
                  <wp:posOffset>2882864</wp:posOffset>
                </wp:positionH>
                <wp:positionV relativeFrom="paragraph">
                  <wp:posOffset>-400068</wp:posOffset>
                </wp:positionV>
                <wp:extent cx="1034040" cy="1274579"/>
                <wp:effectExtent l="25400" t="25400" r="20320" b="20955"/>
                <wp:wrapNone/>
                <wp:docPr id="1476562587" name="Straight Arrow Connector 14"/>
                <wp:cNvGraphicFramePr/>
                <a:graphic xmlns:a="http://schemas.openxmlformats.org/drawingml/2006/main">
                  <a:graphicData uri="http://schemas.microsoft.com/office/word/2010/wordprocessingShape">
                    <wps:wsp>
                      <wps:cNvCnPr/>
                      <wps:spPr>
                        <a:xfrm flipH="1" flipV="1">
                          <a:off x="0" y="0"/>
                          <a:ext cx="1034040" cy="127457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2B4B01" id="Straight Arrow Connector 14" o:spid="_x0000_s1026" type="#_x0000_t32" style="position:absolute;margin-left:227pt;margin-top:-31.5pt;width:81.4pt;height:100.35pt;flip:x 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" strokecolor="#4472c4 [3204]" strokeweight=".5pt">
                <v:stroke endarrow="block" joinstyle="miter"/>
              </v:shape>
            </w:pict>
          </mc:Fallback>
        </mc:AlternateContent>
      </w:r>
      <w:r w:rsidR="0094176A" w:rsidRPr="004811FC">
        <w:rPr>
          <w:rFonts w:asciiTheme="minorBidi" w:eastAsia="Times New Roman" w:hAnsiTheme="minorBidi"/>
          <w:noProof/>
          <w:kern w:val="0"/>
          <w:sz w:val="22"/>
          <w:szCs w:val="22"/>
        </w:rPr>
        <mc:AlternateContent>
          <mc:Choice Requires="wps">
            <w:drawing>
              <wp:anchor distT="0" distB="0" distL="114300" distR="114300" simplePos="0" relativeHeight="251662336" behindDoc="0" locked="0" layoutInCell="1" allowOverlap="1">
                <wp:simplePos x="0" y="0"/>
                <wp:positionH relativeFrom="column">
                  <wp:posOffset>656464</wp:posOffset>
                </wp:positionH>
                <wp:positionV relativeFrom="paragraph">
                  <wp:posOffset>-232177</wp:posOffset>
                </wp:positionV>
                <wp:extent cx="889000" cy="1107940"/>
                <wp:effectExtent l="25400" t="25400" r="12700" b="22860"/>
                <wp:wrapNone/>
                <wp:docPr id="1144688240" name="Straight Arrow Connector 12"/>
                <wp:cNvGraphicFramePr/>
                <a:graphic xmlns:a="http://schemas.openxmlformats.org/drawingml/2006/main">
                  <a:graphicData uri="http://schemas.microsoft.com/office/word/2010/wordprocessingShape">
                    <wps:wsp>
                      <wps:cNvCnPr/>
                      <wps:spPr>
                        <a:xfrm flipH="1" flipV="1">
                          <a:off x="0" y="0"/>
                          <a:ext cx="889000" cy="11079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01B068" id="Straight Arrow Connector 12" o:spid="_x0000_s1026" type="#_x0000_t32" style="position:absolute;margin-left:51.7pt;margin-top:-18.3pt;width:70pt;height:87.25pt;flip:x 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" strokecolor="#4472c4 [3204]" strokeweight=".5pt">
                <v:stroke endarrow="block" joinstyle="miter"/>
              </v:shape>
            </w:pict>
          </mc:Fallback>
        </mc:AlternateContent>
      </w:r>
      <w:r w:rsidR="0094176A" w:rsidRPr="004811FC">
        <w:rPr>
          <w:rFonts w:asciiTheme="minorBidi" w:eastAsia="Times New Roman" w:hAnsiTheme="minorBidi"/>
          <w:noProof/>
          <w:kern w:val="0"/>
          <w:sz w:val="22"/>
          <w:szCs w:val="22"/>
        </w:rPr>
        <mc:AlternateContent>
          <mc:Choice Requires="wps">
            <w:drawing>
              <wp:anchor distT="0" distB="0" distL="114300" distR="114300" simplePos="0" relativeHeight="251660288" behindDoc="0" locked="0" layoutInCell="1" allowOverlap="1">
                <wp:simplePos x="0" y="0"/>
                <wp:positionH relativeFrom="column">
                  <wp:posOffset>495758</wp:posOffset>
                </wp:positionH>
                <wp:positionV relativeFrom="paragraph">
                  <wp:posOffset>870333</wp:posOffset>
                </wp:positionV>
                <wp:extent cx="4197427" cy="0"/>
                <wp:effectExtent l="0" t="0" r="6350" b="12700"/>
                <wp:wrapNone/>
                <wp:docPr id="1367063458" name="Straight Connector 10"/>
                <wp:cNvGraphicFramePr/>
                <a:graphic xmlns:a="http://schemas.openxmlformats.org/drawingml/2006/main">
                  <a:graphicData uri="http://schemas.microsoft.com/office/word/2010/wordprocessingShape">
                    <wps:wsp>
                      <wps:cNvCnPr/>
                      <wps:spPr>
                        <a:xfrm>
                          <a:off x="0" y="0"/>
                          <a:ext cx="419742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F8A70C4" id="Straight Connector 10"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39.05pt,68.55pt" to="369.55pt,68.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" strokecolor="#4472c4 [3204]" strokeweight=".5pt">
                <v:stroke joinstyle="miter"/>
              </v:line>
            </w:pict>
          </mc:Fallback>
        </mc:AlternateContent>
      </w:r>
    </w:p>
    <w:p w:rsidR="001E530B" w:rsidRPr="004811FC" w:rsidRDefault="001E530B" w:rsidP="004811FC">
      <w:pPr>
        <w:jc w:val="both"/>
        <w:rPr>
          <w:rFonts w:asciiTheme="minorBidi" w:eastAsia="Times New Roman" w:hAnsiTheme="minorBidi"/>
          <w:sz w:val="22"/>
          <w:szCs w:val="22"/>
        </w:rPr>
      </w:pPr>
    </w:p>
    <w:p w:rsidR="001E530B" w:rsidRPr="004811FC" w:rsidRDefault="001E530B" w:rsidP="004811FC">
      <w:pPr>
        <w:jc w:val="both"/>
        <w:rPr>
          <w:rFonts w:asciiTheme="minorBidi" w:eastAsia="Times New Roman" w:hAnsiTheme="minorBidi"/>
          <w:sz w:val="22"/>
          <w:szCs w:val="22"/>
        </w:rPr>
      </w:pPr>
    </w:p>
    <w:p w:rsidR="001E530B" w:rsidRPr="004811FC" w:rsidRDefault="001E530B" w:rsidP="004811FC">
      <w:pPr>
        <w:jc w:val="both"/>
        <w:rPr>
          <w:rFonts w:asciiTheme="minorBidi" w:eastAsia="Times New Roman" w:hAnsiTheme="minorBidi"/>
          <w:kern w:val="0"/>
          <w:sz w:val="22"/>
          <w:szCs w:val="22"/>
          <w14:ligatures w14:val="none"/>
        </w:rPr>
      </w:pPr>
    </w:p>
    <w:p w:rsidR="001E530B" w:rsidRPr="004811FC" w:rsidRDefault="001E530B" w:rsidP="004811FC">
      <w:pPr>
        <w:jc w:val="both"/>
        <w:rPr>
          <w:rFonts w:asciiTheme="minorBidi" w:eastAsia="Times New Roman" w:hAnsiTheme="minorBidi"/>
          <w:kern w:val="0"/>
          <w:sz w:val="22"/>
          <w:szCs w:val="22"/>
          <w14:ligatures w14:val="none"/>
        </w:rPr>
      </w:pPr>
    </w:p>
    <w:p w:rsidR="001E530B" w:rsidRPr="004811FC" w:rsidRDefault="001E530B" w:rsidP="004811FC">
      <w:pPr>
        <w:jc w:val="both"/>
        <w:rPr>
          <w:rFonts w:asciiTheme="minorBidi" w:eastAsia="Times New Roman" w:hAnsiTheme="minorBidi"/>
          <w:sz w:val="22"/>
          <w:szCs w:val="22"/>
        </w:rPr>
      </w:pPr>
    </w:p>
    <w:p w:rsidR="001E530B" w:rsidRPr="004811FC" w:rsidRDefault="001E530B" w:rsidP="004811FC">
      <w:pPr>
        <w:jc w:val="both"/>
        <w:rPr>
          <w:rFonts w:asciiTheme="minorBidi" w:eastAsia="Times New Roman" w:hAnsiTheme="minorBidi"/>
          <w:sz w:val="22"/>
          <w:szCs w:val="22"/>
        </w:rPr>
      </w:pPr>
    </w:p>
    <w:p w:rsidR="001E530B" w:rsidRPr="004811FC" w:rsidRDefault="001E530B" w:rsidP="004811FC">
      <w:pPr>
        <w:jc w:val="both"/>
        <w:rPr>
          <w:rFonts w:asciiTheme="minorBidi" w:eastAsia="Times New Roman" w:hAnsiTheme="minorBidi"/>
          <w:sz w:val="22"/>
          <w:szCs w:val="22"/>
        </w:rPr>
      </w:pPr>
    </w:p>
    <w:p w:rsidR="001E530B" w:rsidRPr="004811FC" w:rsidRDefault="001E530B" w:rsidP="004811FC">
      <w:pPr>
        <w:jc w:val="both"/>
        <w:rPr>
          <w:rFonts w:asciiTheme="minorBidi" w:eastAsia="Times New Roman" w:hAnsiTheme="minorBidi"/>
          <w:sz w:val="22"/>
          <w:szCs w:val="22"/>
        </w:rPr>
      </w:pPr>
    </w:p>
    <w:p w:rsidR="001E530B" w:rsidRPr="004811FC" w:rsidRDefault="001E530B" w:rsidP="004811FC">
      <w:pPr>
        <w:jc w:val="both"/>
        <w:rPr>
          <w:rFonts w:asciiTheme="minorBidi" w:eastAsia="Times New Roman" w:hAnsiTheme="minorBidi"/>
          <w:sz w:val="22"/>
          <w:szCs w:val="22"/>
        </w:rPr>
      </w:pPr>
    </w:p>
    <w:p w:rsidR="001E530B" w:rsidRPr="004811FC" w:rsidRDefault="001E530B" w:rsidP="004811FC">
      <w:pPr>
        <w:jc w:val="both"/>
        <w:rPr>
          <w:rFonts w:asciiTheme="minorBidi" w:eastAsia="Times New Roman" w:hAnsiTheme="minorBidi"/>
          <w:sz w:val="22"/>
          <w:szCs w:val="22"/>
        </w:rPr>
      </w:pPr>
    </w:p>
    <w:p w:rsidR="001E530B" w:rsidRPr="004811FC" w:rsidRDefault="001E530B" w:rsidP="004811FC">
      <w:pPr>
        <w:jc w:val="both"/>
        <w:rPr>
          <w:rFonts w:asciiTheme="minorBidi" w:eastAsia="Times New Roman" w:hAnsiTheme="minorBidi"/>
          <w:sz w:val="22"/>
          <w:szCs w:val="22"/>
        </w:rPr>
      </w:pPr>
    </w:p>
    <w:p w:rsidR="001E530B" w:rsidRPr="004811FC" w:rsidRDefault="001E530B" w:rsidP="004811FC">
      <w:pPr>
        <w:jc w:val="both"/>
        <w:rPr>
          <w:rFonts w:asciiTheme="minorBidi" w:eastAsia="Times New Roman" w:hAnsiTheme="minorBidi"/>
          <w:sz w:val="22"/>
          <w:szCs w:val="22"/>
        </w:rPr>
      </w:pPr>
    </w:p>
    <w:p w:rsidR="001E530B" w:rsidRPr="004811FC" w:rsidRDefault="001E530B" w:rsidP="004811FC">
      <w:pPr>
        <w:jc w:val="both"/>
        <w:rPr>
          <w:rFonts w:asciiTheme="minorBidi" w:eastAsia="Times New Roman" w:hAnsiTheme="minorBidi"/>
          <w:sz w:val="22"/>
          <w:szCs w:val="22"/>
        </w:rPr>
      </w:pPr>
    </w:p>
    <w:p w:rsidR="004811FC" w:rsidRPr="004811FC" w:rsidRDefault="004811FC" w:rsidP="004811FC">
      <w:pPr>
        <w:jc w:val="both"/>
        <w:rPr>
          <w:rFonts w:asciiTheme="minorBidi" w:eastAsia="Times New Roman" w:hAnsiTheme="minorBidi"/>
          <w:sz w:val="22"/>
          <w:szCs w:val="22"/>
        </w:rPr>
      </w:pPr>
      <w:r w:rsidRPr="004811FC">
        <w:rPr>
          <w:rFonts w:asciiTheme="minorBidi" w:eastAsia="Times New Roman" w:hAnsiTheme="minorBidi"/>
          <w:sz w:val="22"/>
          <w:szCs w:val="22"/>
        </w:rPr>
        <w:t xml:space="preserve">  </w:t>
      </w:r>
    </w:p>
    <w:p w:rsidR="004811FC" w:rsidRPr="004811FC" w:rsidRDefault="004811FC" w:rsidP="004811FC">
      <w:pPr>
        <w:jc w:val="both"/>
        <w:rPr>
          <w:rFonts w:asciiTheme="minorBidi" w:eastAsia="Times New Roman" w:hAnsiTheme="minorBidi"/>
          <w:sz w:val="22"/>
          <w:szCs w:val="22"/>
        </w:rPr>
      </w:pPr>
    </w:p>
    <w:p w:rsidR="001E530B" w:rsidRPr="004811FC" w:rsidRDefault="001E530B" w:rsidP="004811FC">
      <w:pPr>
        <w:jc w:val="both"/>
        <w:rPr>
          <w:rFonts w:asciiTheme="minorBidi" w:eastAsia="Times New Roman" w:hAnsiTheme="minorBidi"/>
          <w:b/>
          <w:bCs/>
          <w:sz w:val="22"/>
          <w:szCs w:val="22"/>
        </w:rPr>
      </w:pPr>
      <w:r w:rsidRPr="004811FC">
        <w:rPr>
          <w:rFonts w:asciiTheme="minorBidi" w:eastAsia="Times New Roman" w:hAnsiTheme="minorBidi"/>
          <w:b/>
          <w:bCs/>
          <w:sz w:val="22"/>
          <w:szCs w:val="22"/>
        </w:rPr>
        <w:t xml:space="preserve"> 2.2 Five Whys Root Cause Analysis Applying</w:t>
      </w:r>
    </w:p>
    <w:p w:rsidR="001E530B" w:rsidRPr="004811FC" w:rsidRDefault="001E530B" w:rsidP="004811FC">
      <w:pPr>
        <w:jc w:val="both"/>
        <w:rPr>
          <w:rFonts w:asciiTheme="minorBidi" w:eastAsia="Times New Roman" w:hAnsiTheme="minorBidi"/>
          <w:b/>
          <w:bCs/>
          <w:sz w:val="22"/>
          <w:szCs w:val="22"/>
        </w:rPr>
      </w:pPr>
    </w:p>
    <w:p w:rsidR="001E530B" w:rsidRPr="004811FC" w:rsidRDefault="001E530B" w:rsidP="004811FC">
      <w:pPr>
        <w:jc w:val="both"/>
        <w:rPr>
          <w:rFonts w:asciiTheme="minorBidi" w:eastAsia="Times New Roman" w:hAnsiTheme="minorBidi"/>
          <w:sz w:val="22"/>
          <w:szCs w:val="22"/>
        </w:rPr>
      </w:pPr>
      <w:r w:rsidRPr="004811FC">
        <w:rPr>
          <w:rFonts w:asciiTheme="minorBidi" w:eastAsia="Times New Roman" w:hAnsiTheme="minorBidi"/>
          <w:sz w:val="22"/>
          <w:szCs w:val="22"/>
        </w:rPr>
        <w:t xml:space="preserve"> The Five Whys technique (iteratively asking "Why?" to drill deeper into causation) reveals fundamental organizational dysfunction (Womack &amp; Jones, 2003): </w:t>
      </w:r>
    </w:p>
    <w:p w:rsidR="001E530B" w:rsidRPr="004811FC" w:rsidRDefault="001E530B" w:rsidP="004811FC">
      <w:pPr>
        <w:jc w:val="both"/>
        <w:rPr>
          <w:rFonts w:asciiTheme="minorBidi" w:eastAsia="Times New Roman" w:hAnsiTheme="minorBidi"/>
          <w:sz w:val="22"/>
          <w:szCs w:val="22"/>
        </w:rPr>
      </w:pPr>
    </w:p>
    <w:p w:rsidR="001E530B" w:rsidRPr="004811FC" w:rsidRDefault="001E530B" w:rsidP="004811FC">
      <w:pPr>
        <w:jc w:val="both"/>
        <w:rPr>
          <w:rFonts w:asciiTheme="minorBidi" w:eastAsia="Times New Roman" w:hAnsiTheme="minorBidi"/>
          <w:sz w:val="22"/>
          <w:szCs w:val="22"/>
        </w:rPr>
      </w:pPr>
      <w:r w:rsidRPr="004811FC">
        <w:rPr>
          <w:rFonts w:asciiTheme="minorBidi" w:eastAsia="Times New Roman" w:hAnsiTheme="minorBidi"/>
          <w:b/>
          <w:bCs/>
          <w:sz w:val="22"/>
          <w:szCs w:val="22"/>
        </w:rPr>
        <w:t>Why did babies and mothers die from preventable complications?</w:t>
      </w:r>
      <w:r w:rsidRPr="004811FC">
        <w:rPr>
          <w:rFonts w:asciiTheme="minorBidi" w:eastAsia="Times New Roman" w:hAnsiTheme="minorBidi"/>
          <w:sz w:val="22"/>
          <w:szCs w:val="22"/>
        </w:rPr>
        <w:t xml:space="preserve"> Because fetal monitoring was inadequate and escalation to senior clinicians did not occur when complications developed. </w:t>
      </w:r>
    </w:p>
    <w:p w:rsidR="001E530B" w:rsidRPr="004811FC" w:rsidRDefault="001E530B" w:rsidP="004811FC">
      <w:pPr>
        <w:jc w:val="both"/>
        <w:rPr>
          <w:rFonts w:asciiTheme="minorBidi" w:eastAsia="Times New Roman" w:hAnsiTheme="minorBidi"/>
          <w:sz w:val="22"/>
          <w:szCs w:val="22"/>
        </w:rPr>
      </w:pPr>
    </w:p>
    <w:p w:rsidR="001E530B" w:rsidRPr="004811FC" w:rsidRDefault="001E530B" w:rsidP="004811FC">
      <w:pPr>
        <w:jc w:val="both"/>
        <w:rPr>
          <w:rFonts w:asciiTheme="minorBidi" w:eastAsia="Times New Roman" w:hAnsiTheme="minorBidi"/>
          <w:sz w:val="22"/>
          <w:szCs w:val="22"/>
        </w:rPr>
      </w:pPr>
      <w:r w:rsidRPr="004811FC">
        <w:rPr>
          <w:rFonts w:asciiTheme="minorBidi" w:eastAsia="Times New Roman" w:hAnsiTheme="minorBidi"/>
          <w:b/>
          <w:bCs/>
          <w:sz w:val="22"/>
          <w:szCs w:val="22"/>
        </w:rPr>
        <w:t xml:space="preserve">Why was fetal monitoring inadequate? </w:t>
      </w:r>
      <w:r w:rsidRPr="004811FC">
        <w:rPr>
          <w:rFonts w:asciiTheme="minorBidi" w:eastAsia="Times New Roman" w:hAnsiTheme="minorBidi"/>
          <w:sz w:val="22"/>
          <w:szCs w:val="22"/>
        </w:rPr>
        <w:t xml:space="preserve">Because staff lacked training, equipment was outdated, and protocols were not standardized or enforced. </w:t>
      </w:r>
    </w:p>
    <w:p w:rsidR="001E530B" w:rsidRPr="004811FC" w:rsidRDefault="001E530B" w:rsidP="004811FC">
      <w:pPr>
        <w:jc w:val="both"/>
        <w:rPr>
          <w:rFonts w:asciiTheme="minorBidi" w:eastAsia="Times New Roman" w:hAnsiTheme="minorBidi"/>
          <w:sz w:val="22"/>
          <w:szCs w:val="22"/>
        </w:rPr>
      </w:pPr>
    </w:p>
    <w:p w:rsidR="001E530B" w:rsidRPr="004811FC" w:rsidRDefault="001E530B" w:rsidP="004811FC">
      <w:pPr>
        <w:jc w:val="both"/>
        <w:rPr>
          <w:rFonts w:asciiTheme="minorBidi" w:eastAsia="Times New Roman" w:hAnsiTheme="minorBidi"/>
          <w:sz w:val="22"/>
          <w:szCs w:val="22"/>
        </w:rPr>
      </w:pPr>
      <w:r w:rsidRPr="004811FC">
        <w:rPr>
          <w:rFonts w:asciiTheme="minorBidi" w:eastAsia="Times New Roman" w:hAnsiTheme="minorBidi"/>
          <w:b/>
          <w:bCs/>
          <w:sz w:val="22"/>
          <w:szCs w:val="22"/>
        </w:rPr>
        <w:t>Why did training gaps exist for four decades?</w:t>
      </w:r>
      <w:r w:rsidRPr="004811FC">
        <w:rPr>
          <w:rFonts w:asciiTheme="minorBidi" w:eastAsia="Times New Roman" w:hAnsiTheme="minorBidi"/>
          <w:sz w:val="22"/>
          <w:szCs w:val="22"/>
        </w:rPr>
        <w:t xml:space="preserve"> Because the organization had no systematic professional development program, and leadership did not prioritize compliance with national guidelines (NHS England, 2013).</w:t>
      </w:r>
    </w:p>
    <w:p w:rsidR="001E530B" w:rsidRPr="004811FC" w:rsidRDefault="001E530B" w:rsidP="004811FC">
      <w:pPr>
        <w:jc w:val="both"/>
        <w:rPr>
          <w:rFonts w:asciiTheme="minorBidi" w:eastAsia="Times New Roman" w:hAnsiTheme="minorBidi"/>
          <w:sz w:val="22"/>
          <w:szCs w:val="22"/>
        </w:rPr>
      </w:pPr>
      <w:r w:rsidRPr="004811FC">
        <w:rPr>
          <w:rFonts w:asciiTheme="minorBidi" w:eastAsia="Times New Roman" w:hAnsiTheme="minorBidi"/>
          <w:sz w:val="22"/>
          <w:szCs w:val="22"/>
        </w:rPr>
        <w:t xml:space="preserve"> </w:t>
      </w:r>
    </w:p>
    <w:p w:rsidR="001E530B" w:rsidRPr="004811FC" w:rsidRDefault="001E530B" w:rsidP="004811FC">
      <w:pPr>
        <w:jc w:val="both"/>
        <w:rPr>
          <w:rFonts w:asciiTheme="minorBidi" w:eastAsia="Times New Roman" w:hAnsiTheme="minorBidi"/>
          <w:sz w:val="22"/>
          <w:szCs w:val="22"/>
        </w:rPr>
      </w:pPr>
      <w:r w:rsidRPr="004811FC">
        <w:rPr>
          <w:rFonts w:asciiTheme="minorBidi" w:eastAsia="Times New Roman" w:hAnsiTheme="minorBidi"/>
          <w:b/>
          <w:bCs/>
          <w:sz w:val="22"/>
          <w:szCs w:val="22"/>
        </w:rPr>
        <w:t>Why did leadership not prioritize guidelines compliance?</w:t>
      </w:r>
      <w:r w:rsidRPr="004811FC">
        <w:rPr>
          <w:rFonts w:asciiTheme="minorBidi" w:eastAsia="Times New Roman" w:hAnsiTheme="minorBidi"/>
          <w:sz w:val="22"/>
          <w:szCs w:val="22"/>
        </w:rPr>
        <w:t xml:space="preserve"> Because organizational culture was defensive and inward-focused; leadership valued reputation and stability over learning and accountability (West et al., 2015). </w:t>
      </w:r>
    </w:p>
    <w:p w:rsidR="001E530B" w:rsidRPr="004811FC" w:rsidRDefault="001E530B" w:rsidP="004811FC">
      <w:pPr>
        <w:jc w:val="both"/>
        <w:rPr>
          <w:rFonts w:asciiTheme="minorBidi" w:eastAsia="Times New Roman" w:hAnsiTheme="minorBidi"/>
          <w:sz w:val="22"/>
          <w:szCs w:val="22"/>
        </w:rPr>
      </w:pPr>
      <w:r w:rsidRPr="004811FC">
        <w:rPr>
          <w:rFonts w:asciiTheme="minorBidi" w:eastAsia="Times New Roman" w:hAnsiTheme="minorBidi"/>
          <w:b/>
          <w:bCs/>
          <w:sz w:val="22"/>
          <w:szCs w:val="22"/>
        </w:rPr>
        <w:t>Why did this defensive culture persist?</w:t>
      </w:r>
      <w:r w:rsidRPr="004811FC">
        <w:rPr>
          <w:rFonts w:asciiTheme="minorBidi" w:eastAsia="Times New Roman" w:hAnsiTheme="minorBidi"/>
          <w:sz w:val="22"/>
          <w:szCs w:val="22"/>
        </w:rPr>
        <w:t xml:space="preserve"> Because governance structures were weak; there was no independent board scrutiny, families' complaints were systematically dismissed rather than investigated, and external regulators lacked sufficient authority to mandate change (Kaplan &amp; </w:t>
      </w:r>
      <w:proofErr w:type="spellStart"/>
      <w:r w:rsidRPr="004811FC">
        <w:rPr>
          <w:rFonts w:asciiTheme="minorBidi" w:eastAsia="Times New Roman" w:hAnsiTheme="minorBidi"/>
          <w:sz w:val="22"/>
          <w:szCs w:val="22"/>
        </w:rPr>
        <w:t>Barach</w:t>
      </w:r>
      <w:proofErr w:type="spellEnd"/>
      <w:r w:rsidRPr="004811FC">
        <w:rPr>
          <w:rFonts w:asciiTheme="minorBidi" w:eastAsia="Times New Roman" w:hAnsiTheme="minorBidi"/>
          <w:sz w:val="22"/>
          <w:szCs w:val="22"/>
        </w:rPr>
        <w:t xml:space="preserve">, 2002). </w:t>
      </w:r>
    </w:p>
    <w:p w:rsidR="001E530B" w:rsidRPr="004811FC" w:rsidRDefault="001E530B" w:rsidP="004811FC">
      <w:pPr>
        <w:jc w:val="both"/>
        <w:rPr>
          <w:rFonts w:asciiTheme="minorBidi" w:eastAsia="Times New Roman" w:hAnsiTheme="minorBidi"/>
          <w:sz w:val="22"/>
          <w:szCs w:val="22"/>
        </w:rPr>
      </w:pPr>
    </w:p>
    <w:p w:rsidR="001E530B" w:rsidRPr="004811FC" w:rsidRDefault="001E530B" w:rsidP="004811FC">
      <w:pPr>
        <w:jc w:val="both"/>
        <w:rPr>
          <w:rFonts w:asciiTheme="minorBidi" w:eastAsia="Times New Roman" w:hAnsiTheme="minorBidi"/>
          <w:sz w:val="22"/>
          <w:szCs w:val="22"/>
        </w:rPr>
      </w:pPr>
      <w:r w:rsidRPr="004811FC">
        <w:rPr>
          <w:rFonts w:asciiTheme="minorBidi" w:eastAsia="Times New Roman" w:hAnsiTheme="minorBidi"/>
          <w:sz w:val="22"/>
          <w:szCs w:val="22"/>
        </w:rPr>
        <w:t>This chain reveals that the root cause was not primarily resource scarcity but rather systematic governance failure and a pathological organizational culture resistant to accountability and change.</w:t>
      </w:r>
    </w:p>
    <w:p w:rsidR="00043608" w:rsidRPr="004811FC" w:rsidRDefault="00043608" w:rsidP="004811FC">
      <w:pPr>
        <w:jc w:val="both"/>
        <w:rPr>
          <w:rFonts w:asciiTheme="minorBidi" w:eastAsia="Times New Roman" w:hAnsiTheme="minorBidi"/>
          <w:sz w:val="22"/>
          <w:szCs w:val="22"/>
        </w:rPr>
      </w:pPr>
    </w:p>
    <w:p w:rsidR="00043608" w:rsidRPr="004811FC" w:rsidRDefault="00043608" w:rsidP="004811FC">
      <w:pPr>
        <w:jc w:val="both"/>
        <w:rPr>
          <w:rFonts w:asciiTheme="minorBidi" w:eastAsia="Times New Roman" w:hAnsiTheme="minorBidi"/>
          <w:sz w:val="22"/>
          <w:szCs w:val="22"/>
        </w:rPr>
      </w:pPr>
    </w:p>
    <w:p w:rsidR="00043608" w:rsidRPr="004811FC" w:rsidRDefault="00043608" w:rsidP="004811FC">
      <w:pPr>
        <w:pStyle w:val="Heading3"/>
        <w:jc w:val="both"/>
        <w:rPr>
          <w:rFonts w:asciiTheme="minorBidi" w:hAnsiTheme="minorBidi" w:cstheme="minorBidi"/>
          <w:sz w:val="22"/>
          <w:szCs w:val="22"/>
        </w:rPr>
      </w:pPr>
      <w:r w:rsidRPr="004811FC">
        <w:rPr>
          <w:rFonts w:asciiTheme="minorBidi" w:hAnsiTheme="minorBidi" w:cstheme="minorBidi"/>
          <w:sz w:val="22"/>
          <w:szCs w:val="22"/>
        </w:rPr>
        <w:lastRenderedPageBreak/>
        <w:t>2.3 Donabedian Model: Structure, Process and Outcome Analysis</w:t>
      </w:r>
    </w:p>
    <w:p w:rsidR="00043608" w:rsidRPr="004811FC" w:rsidRDefault="00043608" w:rsidP="004811FC">
      <w:pPr>
        <w:pStyle w:val="NormalWeb"/>
        <w:jc w:val="both"/>
        <w:rPr>
          <w:rFonts w:asciiTheme="minorBidi" w:hAnsiTheme="minorBidi" w:cstheme="minorBidi"/>
          <w:sz w:val="22"/>
          <w:szCs w:val="22"/>
        </w:rPr>
      </w:pPr>
      <w:proofErr w:type="spellStart"/>
      <w:r w:rsidRPr="004811FC">
        <w:rPr>
          <w:rFonts w:asciiTheme="minorBidi" w:hAnsiTheme="minorBidi" w:cstheme="minorBidi"/>
          <w:sz w:val="22"/>
          <w:szCs w:val="22"/>
        </w:rPr>
        <w:t>Avedis</w:t>
      </w:r>
      <w:proofErr w:type="spellEnd"/>
      <w:r w:rsidRPr="004811FC">
        <w:rPr>
          <w:rFonts w:asciiTheme="minorBidi" w:hAnsiTheme="minorBidi" w:cstheme="minorBidi"/>
          <w:sz w:val="22"/>
          <w:szCs w:val="22"/>
        </w:rPr>
        <w:t xml:space="preserve"> Donabedian’s model is used to assess the quality of healthcare by looking at three areas: </w:t>
      </w:r>
      <w:r w:rsidRPr="004811FC">
        <w:rPr>
          <w:rStyle w:val="Strong"/>
          <w:rFonts w:asciiTheme="minorBidi" w:hAnsiTheme="minorBidi" w:cstheme="minorBidi"/>
          <w:sz w:val="22"/>
          <w:szCs w:val="22"/>
        </w:rPr>
        <w:t>Structure, Process, and Outcome</w:t>
      </w:r>
      <w:r w:rsidRPr="004811FC">
        <w:rPr>
          <w:rFonts w:asciiTheme="minorBidi" w:hAnsiTheme="minorBidi" w:cstheme="minorBidi"/>
          <w:sz w:val="22"/>
          <w:szCs w:val="22"/>
        </w:rPr>
        <w:t xml:space="preserve">. Structure means the </w:t>
      </w:r>
      <w:proofErr w:type="spellStart"/>
      <w:r w:rsidRPr="004811FC">
        <w:rPr>
          <w:rFonts w:asciiTheme="minorBidi" w:hAnsiTheme="minorBidi" w:cstheme="minorBidi"/>
          <w:sz w:val="22"/>
          <w:szCs w:val="22"/>
        </w:rPr>
        <w:t>organisation</w:t>
      </w:r>
      <w:proofErr w:type="spellEnd"/>
      <w:r w:rsidRPr="004811FC">
        <w:rPr>
          <w:rFonts w:asciiTheme="minorBidi" w:hAnsiTheme="minorBidi" w:cstheme="minorBidi"/>
          <w:sz w:val="22"/>
          <w:szCs w:val="22"/>
        </w:rPr>
        <w:t xml:space="preserve"> and resources </w:t>
      </w:r>
      <w:proofErr w:type="gramStart"/>
      <w:r w:rsidRPr="004811FC">
        <w:rPr>
          <w:rFonts w:asciiTheme="minorBidi" w:hAnsiTheme="minorBidi" w:cstheme="minorBidi"/>
          <w:sz w:val="22"/>
          <w:szCs w:val="22"/>
        </w:rPr>
        <w:t>available,</w:t>
      </w:r>
      <w:proofErr w:type="gramEnd"/>
      <w:r w:rsidRPr="004811FC">
        <w:rPr>
          <w:rFonts w:asciiTheme="minorBidi" w:hAnsiTheme="minorBidi" w:cstheme="minorBidi"/>
          <w:sz w:val="22"/>
          <w:szCs w:val="22"/>
        </w:rPr>
        <w:t xml:space="preserve"> Process means how healthcare is provided, and Outcome means the results for patients (Donabedian, 2005; Mainz, 2003).</w:t>
      </w:r>
    </w:p>
    <w:p w:rsidR="00043608" w:rsidRPr="004811FC" w:rsidRDefault="00043608" w:rsidP="005B48C0">
      <w:pPr>
        <w:pStyle w:val="NormalWeb"/>
        <w:rPr>
          <w:rFonts w:asciiTheme="minorBidi" w:hAnsiTheme="minorBidi" w:cstheme="minorBidi"/>
          <w:sz w:val="22"/>
          <w:szCs w:val="22"/>
        </w:rPr>
      </w:pPr>
      <w:r w:rsidRPr="004811FC">
        <w:rPr>
          <w:rStyle w:val="Strong"/>
          <w:rFonts w:asciiTheme="minorBidi" w:hAnsiTheme="minorBidi" w:cstheme="minorBidi"/>
          <w:sz w:val="22"/>
          <w:szCs w:val="22"/>
        </w:rPr>
        <w:t>Structure Failures:</w:t>
      </w:r>
      <w:r w:rsidRPr="004811FC">
        <w:rPr>
          <w:rFonts w:asciiTheme="minorBidi" w:hAnsiTheme="minorBidi" w:cstheme="minorBidi"/>
          <w:sz w:val="22"/>
          <w:szCs w:val="22"/>
        </w:rPr>
        <w:br/>
        <w:t>The Trust did not have strong systems to make sure patient safety was properly managed. There was not enough independent Board oversight of clinical safety. Quality and safety teams did not have enough staff or power to make improvements. Risk management systems were either missing or not working properly. Clinical leaders also did not have enough training in patient safety and quality improvement. There were no proper systems for learning from mistakes and serious incidents (Vincent &amp; Coulter, 2002).</w:t>
      </w:r>
    </w:p>
    <w:p w:rsidR="00043608" w:rsidRPr="004811FC" w:rsidRDefault="00043608" w:rsidP="005B48C0">
      <w:pPr>
        <w:pStyle w:val="NormalWeb"/>
        <w:rPr>
          <w:rFonts w:asciiTheme="minorBidi" w:hAnsiTheme="minorBidi" w:cstheme="minorBidi"/>
          <w:sz w:val="22"/>
          <w:szCs w:val="22"/>
        </w:rPr>
      </w:pPr>
      <w:r w:rsidRPr="004811FC">
        <w:rPr>
          <w:rStyle w:val="Strong"/>
          <w:rFonts w:asciiTheme="minorBidi" w:hAnsiTheme="minorBidi" w:cstheme="minorBidi"/>
          <w:sz w:val="22"/>
          <w:szCs w:val="22"/>
        </w:rPr>
        <w:t>Process Failures:</w:t>
      </w:r>
      <w:r w:rsidRPr="004811FC">
        <w:rPr>
          <w:rFonts w:asciiTheme="minorBidi" w:hAnsiTheme="minorBidi" w:cstheme="minorBidi"/>
          <w:sz w:val="22"/>
          <w:szCs w:val="22"/>
        </w:rPr>
        <w:br/>
        <w:t xml:space="preserve">The way care was provided was often not based on evidence or standard procedures. Clinical guidelines were available nationally, but they were not always followed at the local level. When serious problems happened, staff did not always follow the correct process for getting help from senior doctors. Investigations into incidents were not always detailed enough and did not properly identify the main causes of problems. Families who raised concerns were also not listened to or investigated properly, and complaints were sometimes handled in a defensive way (Vincent &amp; </w:t>
      </w:r>
      <w:proofErr w:type="spellStart"/>
      <w:r w:rsidRPr="004811FC">
        <w:rPr>
          <w:rFonts w:asciiTheme="minorBidi" w:hAnsiTheme="minorBidi" w:cstheme="minorBidi"/>
          <w:sz w:val="22"/>
          <w:szCs w:val="22"/>
        </w:rPr>
        <w:t>Amalberti</w:t>
      </w:r>
      <w:proofErr w:type="spellEnd"/>
      <w:r w:rsidRPr="004811FC">
        <w:rPr>
          <w:rFonts w:asciiTheme="minorBidi" w:hAnsiTheme="minorBidi" w:cstheme="minorBidi"/>
          <w:sz w:val="22"/>
          <w:szCs w:val="22"/>
        </w:rPr>
        <w:t xml:space="preserve">, 2016; </w:t>
      </w:r>
      <w:proofErr w:type="spellStart"/>
      <w:r w:rsidRPr="004811FC">
        <w:rPr>
          <w:rFonts w:asciiTheme="minorBidi" w:hAnsiTheme="minorBidi" w:cstheme="minorBidi"/>
          <w:sz w:val="22"/>
          <w:szCs w:val="22"/>
        </w:rPr>
        <w:t>Ockenden</w:t>
      </w:r>
      <w:proofErr w:type="spellEnd"/>
      <w:r w:rsidRPr="004811FC">
        <w:rPr>
          <w:rFonts w:asciiTheme="minorBidi" w:hAnsiTheme="minorBidi" w:cstheme="minorBidi"/>
          <w:sz w:val="22"/>
          <w:szCs w:val="22"/>
        </w:rPr>
        <w:t>, 2022).</w:t>
      </w:r>
    </w:p>
    <w:p w:rsidR="00043608" w:rsidRPr="004811FC" w:rsidRDefault="00043608" w:rsidP="005B48C0">
      <w:pPr>
        <w:pStyle w:val="NormalWeb"/>
        <w:rPr>
          <w:rFonts w:asciiTheme="minorBidi" w:hAnsiTheme="minorBidi" w:cstheme="minorBidi"/>
          <w:sz w:val="22"/>
          <w:szCs w:val="22"/>
        </w:rPr>
      </w:pPr>
      <w:r w:rsidRPr="004811FC">
        <w:rPr>
          <w:rStyle w:val="Strong"/>
          <w:rFonts w:asciiTheme="minorBidi" w:hAnsiTheme="minorBidi" w:cstheme="minorBidi"/>
          <w:sz w:val="22"/>
          <w:szCs w:val="22"/>
        </w:rPr>
        <w:t>Outcome Failures:</w:t>
      </w:r>
      <w:r w:rsidRPr="004811FC">
        <w:rPr>
          <w:rFonts w:asciiTheme="minorBidi" w:hAnsiTheme="minorBidi" w:cstheme="minorBidi"/>
          <w:sz w:val="22"/>
          <w:szCs w:val="22"/>
        </w:rPr>
        <w:br/>
        <w:t xml:space="preserve">These problems led to very serious outcomes. The </w:t>
      </w:r>
      <w:proofErr w:type="spellStart"/>
      <w:r w:rsidRPr="004811FC">
        <w:rPr>
          <w:rFonts w:asciiTheme="minorBidi" w:hAnsiTheme="minorBidi" w:cstheme="minorBidi"/>
          <w:sz w:val="22"/>
          <w:szCs w:val="22"/>
        </w:rPr>
        <w:t>Ockenden</w:t>
      </w:r>
      <w:proofErr w:type="spellEnd"/>
      <w:r w:rsidRPr="004811FC">
        <w:rPr>
          <w:rFonts w:asciiTheme="minorBidi" w:hAnsiTheme="minorBidi" w:cstheme="minorBidi"/>
          <w:sz w:val="22"/>
          <w:szCs w:val="22"/>
        </w:rPr>
        <w:t xml:space="preserve"> Review identified </w:t>
      </w:r>
      <w:r w:rsidRPr="004811FC">
        <w:rPr>
          <w:rStyle w:val="Strong"/>
          <w:rFonts w:asciiTheme="minorBidi" w:hAnsiTheme="minorBidi" w:cstheme="minorBidi"/>
          <w:sz w:val="22"/>
          <w:szCs w:val="22"/>
        </w:rPr>
        <w:t>250 cases and 1,862 incidents</w:t>
      </w:r>
      <w:r w:rsidRPr="004811FC">
        <w:rPr>
          <w:rFonts w:asciiTheme="minorBidi" w:hAnsiTheme="minorBidi" w:cstheme="minorBidi"/>
          <w:sz w:val="22"/>
          <w:szCs w:val="22"/>
        </w:rPr>
        <w:t xml:space="preserve">, including </w:t>
      </w:r>
      <w:r w:rsidRPr="004811FC">
        <w:rPr>
          <w:rStyle w:val="Strong"/>
          <w:rFonts w:asciiTheme="minorBidi" w:hAnsiTheme="minorBidi" w:cstheme="minorBidi"/>
          <w:sz w:val="22"/>
          <w:szCs w:val="22"/>
        </w:rPr>
        <w:t>46 preventable baby deaths and 9 preventable maternal deaths</w:t>
      </w:r>
      <w:r w:rsidRPr="004811FC">
        <w:rPr>
          <w:rFonts w:asciiTheme="minorBidi" w:hAnsiTheme="minorBidi" w:cstheme="minorBidi"/>
          <w:sz w:val="22"/>
          <w:szCs w:val="22"/>
        </w:rPr>
        <w:t>. Many other babies and mothers suffered injuries or long-term emotional harm (</w:t>
      </w:r>
      <w:proofErr w:type="spellStart"/>
      <w:r w:rsidRPr="004811FC">
        <w:rPr>
          <w:rFonts w:asciiTheme="minorBidi" w:hAnsiTheme="minorBidi" w:cstheme="minorBidi"/>
          <w:sz w:val="22"/>
          <w:szCs w:val="22"/>
        </w:rPr>
        <w:t>Ockenden</w:t>
      </w:r>
      <w:proofErr w:type="spellEnd"/>
      <w:r w:rsidRPr="004811FC">
        <w:rPr>
          <w:rFonts w:asciiTheme="minorBidi" w:hAnsiTheme="minorBidi" w:cstheme="minorBidi"/>
          <w:sz w:val="22"/>
          <w:szCs w:val="22"/>
        </w:rPr>
        <w:t>, 2022). The Trust also did not collect and review outcome data properly or compare its results with national standards. This meant that serious problems were not identified early enough.</w:t>
      </w:r>
    </w:p>
    <w:p w:rsidR="00043608" w:rsidRPr="004811FC" w:rsidRDefault="00043608"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 xml:space="preserve">Overall, the </w:t>
      </w:r>
      <w:r w:rsidRPr="004811FC">
        <w:rPr>
          <w:rStyle w:val="Strong"/>
          <w:rFonts w:asciiTheme="minorBidi" w:hAnsiTheme="minorBidi" w:cstheme="minorBidi"/>
          <w:sz w:val="22"/>
          <w:szCs w:val="22"/>
        </w:rPr>
        <w:t>Donabedian Model shows how the problems were connected</w:t>
      </w:r>
      <w:r w:rsidRPr="004811FC">
        <w:rPr>
          <w:rFonts w:asciiTheme="minorBidi" w:hAnsiTheme="minorBidi" w:cstheme="minorBidi"/>
          <w:sz w:val="22"/>
          <w:szCs w:val="22"/>
        </w:rPr>
        <w:t xml:space="preserve">. Weak </w:t>
      </w:r>
      <w:proofErr w:type="spellStart"/>
      <w:r w:rsidRPr="004811FC">
        <w:rPr>
          <w:rFonts w:asciiTheme="minorBidi" w:hAnsiTheme="minorBidi" w:cstheme="minorBidi"/>
          <w:sz w:val="22"/>
          <w:szCs w:val="22"/>
        </w:rPr>
        <w:t>organisational</w:t>
      </w:r>
      <w:proofErr w:type="spellEnd"/>
      <w:r w:rsidRPr="004811FC">
        <w:rPr>
          <w:rFonts w:asciiTheme="minorBidi" w:hAnsiTheme="minorBidi" w:cstheme="minorBidi"/>
          <w:sz w:val="22"/>
          <w:szCs w:val="22"/>
        </w:rPr>
        <w:t xml:space="preserve"> structures led to poor healthcare processes, and these poor processes contributed to serious and sometimes preventable harm to mothers and babies.</w:t>
      </w:r>
    </w:p>
    <w:p w:rsidR="00043608" w:rsidRPr="004811FC" w:rsidRDefault="00043608" w:rsidP="004811FC">
      <w:pPr>
        <w:jc w:val="both"/>
        <w:rPr>
          <w:rFonts w:asciiTheme="minorBidi" w:eastAsia="Times New Roman" w:hAnsiTheme="minorBidi"/>
          <w:kern w:val="0"/>
          <w:sz w:val="22"/>
          <w:szCs w:val="22"/>
          <w14:ligatures w14:val="none"/>
        </w:rPr>
      </w:pPr>
      <w:r w:rsidRPr="004811FC">
        <w:rPr>
          <w:rFonts w:asciiTheme="minorBidi" w:hAnsiTheme="minorBidi"/>
          <w:sz w:val="22"/>
          <w:szCs w:val="22"/>
        </w:rPr>
        <w:br w:type="page"/>
      </w:r>
    </w:p>
    <w:p w:rsidR="00043608" w:rsidRPr="004811FC" w:rsidRDefault="00043608" w:rsidP="004811FC">
      <w:pPr>
        <w:pStyle w:val="Heading3"/>
        <w:jc w:val="both"/>
        <w:rPr>
          <w:rStyle w:val="Strong"/>
          <w:rFonts w:asciiTheme="minorBidi" w:hAnsiTheme="minorBidi" w:cstheme="minorBidi"/>
          <w:b/>
          <w:bCs/>
          <w:color w:val="833C0B" w:themeColor="accent2" w:themeShade="80"/>
          <w:sz w:val="36"/>
          <w:szCs w:val="36"/>
        </w:rPr>
      </w:pPr>
      <w:r w:rsidRPr="004811FC">
        <w:rPr>
          <w:rStyle w:val="Strong"/>
          <w:rFonts w:asciiTheme="minorBidi" w:hAnsiTheme="minorBidi" w:cstheme="minorBidi"/>
          <w:b/>
          <w:bCs/>
          <w:color w:val="833C0B" w:themeColor="accent2" w:themeShade="80"/>
          <w:sz w:val="36"/>
          <w:szCs w:val="36"/>
        </w:rPr>
        <w:lastRenderedPageBreak/>
        <w:t>3. Strategic Analysis and Contextual Factors</w:t>
      </w:r>
    </w:p>
    <w:p w:rsidR="00043608" w:rsidRPr="008A4014" w:rsidRDefault="00043608" w:rsidP="004811FC">
      <w:pPr>
        <w:pStyle w:val="Heading4"/>
        <w:jc w:val="both"/>
        <w:rPr>
          <w:rFonts w:asciiTheme="minorBidi" w:hAnsiTheme="minorBidi" w:cstheme="minorBidi"/>
          <w:i w:val="0"/>
          <w:iCs w:val="0"/>
          <w:sz w:val="22"/>
          <w:szCs w:val="22"/>
        </w:rPr>
      </w:pPr>
      <w:r w:rsidRPr="008A4014">
        <w:rPr>
          <w:rFonts w:asciiTheme="minorBidi" w:hAnsiTheme="minorBidi" w:cstheme="minorBidi"/>
          <w:i w:val="0"/>
          <w:iCs w:val="0"/>
          <w:color w:val="000000" w:themeColor="text1"/>
          <w:sz w:val="22"/>
          <w:szCs w:val="22"/>
        </w:rPr>
        <w:t>3.1 SWOT Analysis: Current Situation and Areas for Improvement</w:t>
      </w:r>
    </w:p>
    <w:p w:rsidR="00043608" w:rsidRPr="004811FC" w:rsidRDefault="00043608" w:rsidP="005B48C0">
      <w:pPr>
        <w:pStyle w:val="NormalWeb"/>
        <w:rPr>
          <w:rFonts w:asciiTheme="minorBidi" w:hAnsiTheme="minorBidi" w:cstheme="minorBidi"/>
          <w:sz w:val="22"/>
          <w:szCs w:val="22"/>
        </w:rPr>
      </w:pPr>
      <w:r w:rsidRPr="004811FC">
        <w:rPr>
          <w:rStyle w:val="Strong"/>
          <w:rFonts w:asciiTheme="minorBidi" w:hAnsiTheme="minorBidi" w:cstheme="minorBidi"/>
          <w:sz w:val="22"/>
          <w:szCs w:val="22"/>
        </w:rPr>
        <w:t>Strengths – What the</w:t>
      </w:r>
      <w:r w:rsidR="004811FC" w:rsidRPr="004811FC">
        <w:rPr>
          <w:rStyle w:val="Strong"/>
          <w:rFonts w:asciiTheme="minorBidi" w:hAnsiTheme="minorBidi" w:cstheme="minorBidi"/>
          <w:sz w:val="22"/>
          <w:szCs w:val="22"/>
        </w:rPr>
        <w:t xml:space="preserve"> </w:t>
      </w:r>
      <w:proofErr w:type="spellStart"/>
      <w:r w:rsidRPr="004811FC">
        <w:rPr>
          <w:rStyle w:val="Strong"/>
          <w:rFonts w:asciiTheme="minorBidi" w:hAnsiTheme="minorBidi" w:cstheme="minorBidi"/>
          <w:sz w:val="22"/>
          <w:szCs w:val="22"/>
        </w:rPr>
        <w:t>organisation</w:t>
      </w:r>
      <w:proofErr w:type="spellEnd"/>
      <w:r w:rsidRPr="004811FC">
        <w:rPr>
          <w:rStyle w:val="Strong"/>
          <w:rFonts w:asciiTheme="minorBidi" w:hAnsiTheme="minorBidi" w:cstheme="minorBidi"/>
          <w:sz w:val="22"/>
          <w:szCs w:val="22"/>
        </w:rPr>
        <w:t xml:space="preserve"> is already doing well:</w:t>
      </w:r>
      <w:r w:rsidRPr="004811FC">
        <w:rPr>
          <w:rFonts w:asciiTheme="minorBidi" w:hAnsiTheme="minorBidi" w:cstheme="minorBidi"/>
          <w:sz w:val="22"/>
          <w:szCs w:val="22"/>
        </w:rPr>
        <w:br/>
        <w:t xml:space="preserve">After the </w:t>
      </w:r>
      <w:proofErr w:type="spellStart"/>
      <w:r w:rsidRPr="004811FC">
        <w:rPr>
          <w:rFonts w:asciiTheme="minorBidi" w:hAnsiTheme="minorBidi" w:cstheme="minorBidi"/>
          <w:sz w:val="22"/>
          <w:szCs w:val="22"/>
        </w:rPr>
        <w:t>Ockenden</w:t>
      </w:r>
      <w:proofErr w:type="spellEnd"/>
      <w:r w:rsidRPr="004811FC">
        <w:rPr>
          <w:rFonts w:asciiTheme="minorBidi" w:hAnsiTheme="minorBidi" w:cstheme="minorBidi"/>
          <w:sz w:val="22"/>
          <w:szCs w:val="22"/>
        </w:rPr>
        <w:t xml:space="preserve"> Report, the NHS has put much more focus and funding into improving maternity safety. NHS England has introduced </w:t>
      </w:r>
      <w:proofErr w:type="spellStart"/>
      <w:r w:rsidRPr="004811FC">
        <w:rPr>
          <w:rFonts w:asciiTheme="minorBidi" w:hAnsiTheme="minorBidi" w:cstheme="minorBidi"/>
          <w:sz w:val="22"/>
          <w:szCs w:val="22"/>
        </w:rPr>
        <w:t>programmes</w:t>
      </w:r>
      <w:proofErr w:type="spellEnd"/>
      <w:r w:rsidRPr="004811FC">
        <w:rPr>
          <w:rFonts w:asciiTheme="minorBidi" w:hAnsiTheme="minorBidi" w:cstheme="minorBidi"/>
          <w:sz w:val="22"/>
          <w:szCs w:val="22"/>
        </w:rPr>
        <w:t xml:space="preserve"> to support safer maternity services, and the health system already has strong methods for improving quality. There is also much greater public and political pressure to make sure the same mistakes do not happen again. Shrewsbury and Telford NHS Trust also </w:t>
      </w:r>
      <w:proofErr w:type="gramStart"/>
      <w:r w:rsidRPr="004811FC">
        <w:rPr>
          <w:rFonts w:asciiTheme="minorBidi" w:hAnsiTheme="minorBidi" w:cstheme="minorBidi"/>
          <w:sz w:val="22"/>
          <w:szCs w:val="22"/>
        </w:rPr>
        <w:t>has</w:t>
      </w:r>
      <w:proofErr w:type="gramEnd"/>
      <w:r w:rsidRPr="004811FC">
        <w:rPr>
          <w:rFonts w:asciiTheme="minorBidi" w:hAnsiTheme="minorBidi" w:cstheme="minorBidi"/>
          <w:sz w:val="22"/>
          <w:szCs w:val="22"/>
        </w:rPr>
        <w:t xml:space="preserve"> new leadership that is focused on improving the </w:t>
      </w:r>
      <w:proofErr w:type="spellStart"/>
      <w:r w:rsidRPr="004811FC">
        <w:rPr>
          <w:rFonts w:asciiTheme="minorBidi" w:hAnsiTheme="minorBidi" w:cstheme="minorBidi"/>
          <w:sz w:val="22"/>
          <w:szCs w:val="22"/>
        </w:rPr>
        <w:t>organisation’s</w:t>
      </w:r>
      <w:proofErr w:type="spellEnd"/>
      <w:r w:rsidRPr="004811FC">
        <w:rPr>
          <w:rFonts w:asciiTheme="minorBidi" w:hAnsiTheme="minorBidi" w:cstheme="minorBidi"/>
          <w:sz w:val="22"/>
          <w:szCs w:val="22"/>
        </w:rPr>
        <w:t xml:space="preserve"> culture, being more open, and strengthening governance.</w:t>
      </w:r>
    </w:p>
    <w:p w:rsidR="00043608" w:rsidRPr="004811FC" w:rsidRDefault="00043608" w:rsidP="005B48C0">
      <w:pPr>
        <w:pStyle w:val="NormalWeb"/>
        <w:rPr>
          <w:rFonts w:asciiTheme="minorBidi" w:hAnsiTheme="minorBidi" w:cstheme="minorBidi"/>
          <w:sz w:val="22"/>
          <w:szCs w:val="22"/>
        </w:rPr>
      </w:pPr>
      <w:r w:rsidRPr="004811FC">
        <w:rPr>
          <w:rStyle w:val="Strong"/>
          <w:rFonts w:asciiTheme="minorBidi" w:hAnsiTheme="minorBidi" w:cstheme="minorBidi"/>
          <w:sz w:val="22"/>
          <w:szCs w:val="22"/>
        </w:rPr>
        <w:t>Weaknesses – Ongoing problems:</w:t>
      </w:r>
      <w:r w:rsidRPr="004811FC">
        <w:rPr>
          <w:rFonts w:asciiTheme="minorBidi" w:hAnsiTheme="minorBidi" w:cstheme="minorBidi"/>
          <w:sz w:val="22"/>
          <w:szCs w:val="22"/>
        </w:rPr>
        <w:br/>
        <w:t xml:space="preserve">One of the biggest problems is that public trust in maternity services has been seriously damaged. Staff may also feel stressed, discouraged, or uncertain about their future, which can affect morale and staff retention. Changing an </w:t>
      </w:r>
      <w:proofErr w:type="spellStart"/>
      <w:r w:rsidRPr="004811FC">
        <w:rPr>
          <w:rFonts w:asciiTheme="minorBidi" w:hAnsiTheme="minorBidi" w:cstheme="minorBidi"/>
          <w:sz w:val="22"/>
          <w:szCs w:val="22"/>
        </w:rPr>
        <w:t>organisation’s</w:t>
      </w:r>
      <w:proofErr w:type="spellEnd"/>
      <w:r w:rsidRPr="004811FC">
        <w:rPr>
          <w:rFonts w:asciiTheme="minorBidi" w:hAnsiTheme="minorBidi" w:cstheme="minorBidi"/>
          <w:sz w:val="22"/>
          <w:szCs w:val="22"/>
        </w:rPr>
        <w:t xml:space="preserve"> culture cannot happen quickly and will require continuous effort over several years. Limited NHS resources can also make it difficult to redesign maternity services while continuing to meet everyday demands. In addition, some old systems and ways of working need to be replaced because they contributed to poor practice in the past.</w:t>
      </w:r>
    </w:p>
    <w:p w:rsidR="00043608" w:rsidRPr="004811FC" w:rsidRDefault="00043608" w:rsidP="005B48C0">
      <w:pPr>
        <w:pStyle w:val="NormalWeb"/>
        <w:rPr>
          <w:rFonts w:asciiTheme="minorBidi" w:hAnsiTheme="minorBidi" w:cstheme="minorBidi"/>
          <w:sz w:val="22"/>
          <w:szCs w:val="22"/>
        </w:rPr>
      </w:pPr>
      <w:r w:rsidRPr="004811FC">
        <w:rPr>
          <w:rStyle w:val="Strong"/>
          <w:rFonts w:asciiTheme="minorBidi" w:hAnsiTheme="minorBidi" w:cstheme="minorBidi"/>
          <w:sz w:val="22"/>
          <w:szCs w:val="22"/>
        </w:rPr>
        <w:t>Opportunities – What can help improvement:</w:t>
      </w:r>
      <w:r w:rsidRPr="004811FC">
        <w:rPr>
          <w:rFonts w:asciiTheme="minorBidi" w:hAnsiTheme="minorBidi" w:cstheme="minorBidi"/>
          <w:sz w:val="22"/>
          <w:szCs w:val="22"/>
        </w:rPr>
        <w:br/>
        <w:t xml:space="preserve">The </w:t>
      </w:r>
      <w:proofErr w:type="spellStart"/>
      <w:r w:rsidRPr="004811FC">
        <w:rPr>
          <w:rFonts w:asciiTheme="minorBidi" w:hAnsiTheme="minorBidi" w:cstheme="minorBidi"/>
          <w:sz w:val="22"/>
          <w:szCs w:val="22"/>
        </w:rPr>
        <w:t>Ockenden</w:t>
      </w:r>
      <w:proofErr w:type="spellEnd"/>
      <w:r w:rsidRPr="004811FC">
        <w:rPr>
          <w:rFonts w:asciiTheme="minorBidi" w:hAnsiTheme="minorBidi" w:cstheme="minorBidi"/>
          <w:sz w:val="22"/>
          <w:szCs w:val="22"/>
        </w:rPr>
        <w:t xml:space="preserve"> Report gives the NHS clear recommendations and a useful plan for improving maternity care. Increased funding for maternity safety can support these changes. The NHS can also learn from previous healthcare failures, such as the Mid Staffordshire scandal, and use lessons from successful </w:t>
      </w:r>
      <w:proofErr w:type="spellStart"/>
      <w:r w:rsidRPr="004811FC">
        <w:rPr>
          <w:rFonts w:asciiTheme="minorBidi" w:hAnsiTheme="minorBidi" w:cstheme="minorBidi"/>
          <w:sz w:val="22"/>
          <w:szCs w:val="22"/>
        </w:rPr>
        <w:t>organisational</w:t>
      </w:r>
      <w:proofErr w:type="spellEnd"/>
      <w:r w:rsidRPr="004811FC">
        <w:rPr>
          <w:rFonts w:asciiTheme="minorBidi" w:hAnsiTheme="minorBidi" w:cstheme="minorBidi"/>
          <w:sz w:val="22"/>
          <w:szCs w:val="22"/>
        </w:rPr>
        <w:t xml:space="preserve"> improvements. New digital technology can make it easier to monitor safety, report problems, and hold </w:t>
      </w:r>
      <w:proofErr w:type="spellStart"/>
      <w:r w:rsidRPr="004811FC">
        <w:rPr>
          <w:rFonts w:asciiTheme="minorBidi" w:hAnsiTheme="minorBidi" w:cstheme="minorBidi"/>
          <w:sz w:val="22"/>
          <w:szCs w:val="22"/>
        </w:rPr>
        <w:t>organisations</w:t>
      </w:r>
      <w:proofErr w:type="spellEnd"/>
      <w:r w:rsidRPr="004811FC">
        <w:rPr>
          <w:rFonts w:asciiTheme="minorBidi" w:hAnsiTheme="minorBidi" w:cstheme="minorBidi"/>
          <w:sz w:val="22"/>
          <w:szCs w:val="22"/>
        </w:rPr>
        <w:t xml:space="preserve"> accountable. Clearer, evidence-based national guidelines can also help staff provide safer and more consistent care.</w:t>
      </w:r>
    </w:p>
    <w:p w:rsidR="004811FC" w:rsidRPr="004811FC" w:rsidRDefault="00043608" w:rsidP="005B48C0">
      <w:pPr>
        <w:pStyle w:val="NormalWeb"/>
        <w:rPr>
          <w:rFonts w:asciiTheme="minorBidi" w:hAnsiTheme="minorBidi" w:cstheme="minorBidi"/>
          <w:sz w:val="22"/>
          <w:szCs w:val="22"/>
        </w:rPr>
      </w:pPr>
      <w:r w:rsidRPr="004811FC">
        <w:rPr>
          <w:rStyle w:val="Strong"/>
          <w:rFonts w:asciiTheme="minorBidi" w:hAnsiTheme="minorBidi" w:cstheme="minorBidi"/>
          <w:sz w:val="22"/>
          <w:szCs w:val="22"/>
        </w:rPr>
        <w:t>Threats – What could make improvement difficult:</w:t>
      </w:r>
      <w:r w:rsidRPr="004811FC">
        <w:rPr>
          <w:rFonts w:asciiTheme="minorBidi" w:hAnsiTheme="minorBidi" w:cstheme="minorBidi"/>
          <w:sz w:val="22"/>
          <w:szCs w:val="22"/>
        </w:rPr>
        <w:br/>
        <w:t xml:space="preserve">There is a risk that other NHS pressures, such as financial problems and staff shortages, could take attention and funding away from maternity safety. Staff and leadership changes could also make it harder to maintain progress. If services improve in the short term, there is a danger that </w:t>
      </w:r>
      <w:proofErr w:type="spellStart"/>
      <w:r w:rsidRPr="004811FC">
        <w:rPr>
          <w:rFonts w:asciiTheme="minorBidi" w:hAnsiTheme="minorBidi" w:cstheme="minorBidi"/>
          <w:sz w:val="22"/>
          <w:szCs w:val="22"/>
        </w:rPr>
        <w:t>organisations</w:t>
      </w:r>
      <w:proofErr w:type="spellEnd"/>
      <w:r w:rsidRPr="004811FC">
        <w:rPr>
          <w:rFonts w:asciiTheme="minorBidi" w:hAnsiTheme="minorBidi" w:cstheme="minorBidi"/>
          <w:sz w:val="22"/>
          <w:szCs w:val="22"/>
        </w:rPr>
        <w:t xml:space="preserve"> may become complacent and stop checking for problems. Ongoing difficulties in recruiting and keeping maternity staff are another major challenge. Finally, if the lessons from Shrewsbury and other maternity scandals are not shared across the NHS, similar problems could happen in other trusts.</w:t>
      </w:r>
    </w:p>
    <w:p w:rsidR="004811FC" w:rsidRPr="004811FC" w:rsidRDefault="004811FC" w:rsidP="004811FC">
      <w:pPr>
        <w:jc w:val="both"/>
        <w:rPr>
          <w:rFonts w:asciiTheme="minorBidi" w:hAnsiTheme="minorBidi"/>
          <w:sz w:val="22"/>
          <w:szCs w:val="22"/>
        </w:rPr>
      </w:pPr>
      <w:r w:rsidRPr="004811FC">
        <w:rPr>
          <w:rFonts w:asciiTheme="minorBidi" w:hAnsiTheme="minorBidi"/>
          <w:sz w:val="22"/>
          <w:szCs w:val="22"/>
        </w:rPr>
        <w:t xml:space="preserve">3.2 Environmental and Contextual Factors </w:t>
      </w:r>
    </w:p>
    <w:p w:rsidR="004811FC" w:rsidRPr="004811FC" w:rsidRDefault="004811FC" w:rsidP="004811FC">
      <w:pPr>
        <w:jc w:val="both"/>
        <w:rPr>
          <w:rFonts w:asciiTheme="minorBidi" w:hAnsiTheme="minorBidi"/>
          <w:sz w:val="22"/>
          <w:szCs w:val="22"/>
        </w:rPr>
      </w:pPr>
    </w:p>
    <w:p w:rsidR="004811FC" w:rsidRPr="004811FC" w:rsidRDefault="004811FC" w:rsidP="004811FC">
      <w:pPr>
        <w:jc w:val="both"/>
        <w:rPr>
          <w:rFonts w:asciiTheme="minorBidi" w:eastAsia="Times New Roman" w:hAnsiTheme="minorBidi"/>
          <w:kern w:val="0"/>
          <w:sz w:val="22"/>
          <w:szCs w:val="22"/>
          <w14:ligatures w14:val="none"/>
        </w:rPr>
      </w:pPr>
      <w:r w:rsidRPr="004811FC">
        <w:rPr>
          <w:rFonts w:asciiTheme="minorBidi" w:hAnsiTheme="minorBidi"/>
          <w:sz w:val="22"/>
          <w:szCs w:val="22"/>
        </w:rPr>
        <w:t xml:space="preserve">The Shrewsbury and Telford scandal occurred within a healthcare system under structural strain. The NHS has operated under increasing financial constraints since 2010, with maternity services particularly affected (Appleby et al., 2015). Staffing shortages in midwifery are a national problem, affecting recruitment and retention across trusts (Royal College of Midwives, 2019). Regulatory oversight mechanisms, while existing formally, were not sufficiently robust or timely to identify systematic quality failures across four decades (Kaplan &amp; </w:t>
      </w:r>
      <w:proofErr w:type="spellStart"/>
      <w:r w:rsidRPr="004811FC">
        <w:rPr>
          <w:rFonts w:asciiTheme="minorBidi" w:hAnsiTheme="minorBidi"/>
          <w:sz w:val="22"/>
          <w:szCs w:val="22"/>
        </w:rPr>
        <w:t>Barach</w:t>
      </w:r>
      <w:proofErr w:type="spellEnd"/>
      <w:r w:rsidRPr="004811FC">
        <w:rPr>
          <w:rFonts w:asciiTheme="minorBidi" w:hAnsiTheme="minorBidi"/>
          <w:sz w:val="22"/>
          <w:szCs w:val="22"/>
        </w:rPr>
        <w:t>, 2002). These contextual factors do not excuse the Shrewsbury and Telford failures—many similar trusts operated safely—but they do highlight that individual organizational accountability must be combined with system-level support for quality improvement.</w:t>
      </w:r>
      <w:r w:rsidRPr="004811FC">
        <w:rPr>
          <w:rFonts w:asciiTheme="minorBidi" w:hAnsiTheme="minorBidi"/>
          <w:sz w:val="22"/>
          <w:szCs w:val="22"/>
        </w:rPr>
        <w:br w:type="page"/>
      </w:r>
    </w:p>
    <w:p w:rsidR="004811FC" w:rsidRPr="004811FC" w:rsidRDefault="004811FC" w:rsidP="004811FC">
      <w:pPr>
        <w:pStyle w:val="Heading2"/>
        <w:jc w:val="both"/>
        <w:rPr>
          <w:rFonts w:asciiTheme="minorBidi" w:hAnsiTheme="minorBidi" w:cstheme="minorBidi"/>
          <w:color w:val="833C0B" w:themeColor="accent2" w:themeShade="80"/>
        </w:rPr>
      </w:pPr>
      <w:r w:rsidRPr="004811FC">
        <w:rPr>
          <w:rFonts w:asciiTheme="minorBidi" w:hAnsiTheme="minorBidi" w:cstheme="minorBidi"/>
          <w:color w:val="833C0B" w:themeColor="accent2" w:themeShade="80"/>
        </w:rPr>
        <w:lastRenderedPageBreak/>
        <w:t>4. Recommendations and Implementation Strategy</w:t>
      </w:r>
    </w:p>
    <w:p w:rsidR="004811FC" w:rsidRPr="004811FC" w:rsidRDefault="004811FC" w:rsidP="004811FC">
      <w:pPr>
        <w:pStyle w:val="NormalWeb"/>
        <w:jc w:val="both"/>
        <w:rPr>
          <w:rFonts w:asciiTheme="minorBidi" w:hAnsiTheme="minorBidi" w:cstheme="minorBidi"/>
          <w:sz w:val="22"/>
          <w:szCs w:val="22"/>
        </w:rPr>
      </w:pP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The recommendations below focus on improving leadership, workplace culture, clinical practice, and accountability. Quality improvement methods such as PDSA, PDCA, Lean, and Six Sigma can be used to make sure these changes are effective and long-lasting (Deming, 1986; Womack &amp; Jones, 2003).</w:t>
      </w:r>
    </w:p>
    <w:p w:rsidR="004811FC" w:rsidRPr="004811FC" w:rsidRDefault="004811FC" w:rsidP="004811FC">
      <w:pPr>
        <w:pStyle w:val="Heading3"/>
        <w:jc w:val="both"/>
        <w:rPr>
          <w:rFonts w:asciiTheme="minorBidi" w:hAnsiTheme="minorBidi" w:cstheme="minorBidi"/>
          <w:sz w:val="22"/>
          <w:szCs w:val="22"/>
        </w:rPr>
      </w:pPr>
      <w:r w:rsidRPr="004811FC">
        <w:rPr>
          <w:rFonts w:asciiTheme="minorBidi" w:hAnsiTheme="minorBidi" w:cstheme="minorBidi"/>
          <w:sz w:val="22"/>
          <w:szCs w:val="22"/>
        </w:rPr>
        <w:t>Recommendation 1: Improve Governance and Accountability</w:t>
      </w:r>
    </w:p>
    <w:p w:rsidR="004811FC" w:rsidRPr="004811FC" w:rsidRDefault="004811FC" w:rsidP="004811FC">
      <w:pPr>
        <w:pStyle w:val="NormalWeb"/>
        <w:jc w:val="both"/>
        <w:rPr>
          <w:rFonts w:asciiTheme="minorBidi" w:hAnsiTheme="minorBidi" w:cstheme="minorBidi"/>
          <w:sz w:val="22"/>
          <w:szCs w:val="22"/>
        </w:rPr>
      </w:pPr>
      <w:r w:rsidRPr="004811FC">
        <w:rPr>
          <w:rStyle w:val="Strong"/>
          <w:rFonts w:asciiTheme="minorBidi" w:hAnsiTheme="minorBidi" w:cstheme="minorBidi"/>
          <w:sz w:val="22"/>
          <w:szCs w:val="22"/>
        </w:rPr>
        <w:t>Problem:</w:t>
      </w:r>
      <w:r w:rsidRPr="004811FC">
        <w:rPr>
          <w:rFonts w:asciiTheme="minorBidi" w:hAnsiTheme="minorBidi" w:cstheme="minorBidi"/>
          <w:sz w:val="22"/>
          <w:szCs w:val="22"/>
        </w:rPr>
        <w:br/>
        <w:t xml:space="preserve">The </w:t>
      </w:r>
      <w:proofErr w:type="spellStart"/>
      <w:r w:rsidRPr="004811FC">
        <w:rPr>
          <w:rFonts w:asciiTheme="minorBidi" w:hAnsiTheme="minorBidi" w:cstheme="minorBidi"/>
          <w:sz w:val="22"/>
          <w:szCs w:val="22"/>
        </w:rPr>
        <w:t>organisation’s</w:t>
      </w:r>
      <w:proofErr w:type="spellEnd"/>
      <w:r w:rsidRPr="004811FC">
        <w:rPr>
          <w:rFonts w:asciiTheme="minorBidi" w:hAnsiTheme="minorBidi" w:cstheme="minorBidi"/>
          <w:sz w:val="22"/>
          <w:szCs w:val="22"/>
        </w:rPr>
        <w:t xml:space="preserve"> leadership and governance systems did not identify or stop serious problems for many years. There was also no independent system for checking patient safety. Families who raised concerns were often not listened to or properly investigated (</w:t>
      </w:r>
      <w:proofErr w:type="spellStart"/>
      <w:r w:rsidRPr="004811FC">
        <w:rPr>
          <w:rFonts w:asciiTheme="minorBidi" w:hAnsiTheme="minorBidi" w:cstheme="minorBidi"/>
          <w:sz w:val="22"/>
          <w:szCs w:val="22"/>
        </w:rPr>
        <w:t>Ockenden</w:t>
      </w:r>
      <w:proofErr w:type="spellEnd"/>
      <w:r w:rsidRPr="004811FC">
        <w:rPr>
          <w:rFonts w:asciiTheme="minorBidi" w:hAnsiTheme="minorBidi" w:cstheme="minorBidi"/>
          <w:sz w:val="22"/>
          <w:szCs w:val="22"/>
        </w:rPr>
        <w:t>, 2022).</w:t>
      </w:r>
    </w:p>
    <w:p w:rsidR="004811FC" w:rsidRPr="004811FC" w:rsidRDefault="004811FC" w:rsidP="004811FC">
      <w:pPr>
        <w:pStyle w:val="NormalWeb"/>
        <w:jc w:val="both"/>
        <w:rPr>
          <w:rFonts w:asciiTheme="minorBidi" w:hAnsiTheme="minorBidi" w:cstheme="minorBidi"/>
          <w:sz w:val="22"/>
          <w:szCs w:val="22"/>
        </w:rPr>
      </w:pPr>
      <w:r w:rsidRPr="004811FC">
        <w:rPr>
          <w:rStyle w:val="Strong"/>
          <w:rFonts w:asciiTheme="minorBidi" w:hAnsiTheme="minorBidi" w:cstheme="minorBidi"/>
          <w:sz w:val="22"/>
          <w:szCs w:val="22"/>
        </w:rPr>
        <w:t>Solution:</w:t>
      </w:r>
      <w:r w:rsidRPr="004811FC">
        <w:rPr>
          <w:rFonts w:asciiTheme="minorBidi" w:hAnsiTheme="minorBidi" w:cstheme="minorBidi"/>
          <w:sz w:val="22"/>
          <w:szCs w:val="22"/>
        </w:rPr>
        <w:br/>
        <w:t xml:space="preserve">A stronger Clinical Governance Committee should be created, with 60% of its members coming from outside the </w:t>
      </w:r>
      <w:proofErr w:type="spellStart"/>
      <w:r w:rsidRPr="004811FC">
        <w:rPr>
          <w:rFonts w:asciiTheme="minorBidi" w:hAnsiTheme="minorBidi" w:cstheme="minorBidi"/>
          <w:sz w:val="22"/>
          <w:szCs w:val="22"/>
        </w:rPr>
        <w:t>organisation</w:t>
      </w:r>
      <w:proofErr w:type="spellEnd"/>
      <w:r w:rsidRPr="004811FC">
        <w:rPr>
          <w:rFonts w:asciiTheme="minorBidi" w:hAnsiTheme="minorBidi" w:cstheme="minorBidi"/>
          <w:sz w:val="22"/>
          <w:szCs w:val="22"/>
        </w:rPr>
        <w:t>. This should include patient representatives and independent quality and safety experts. The committee should provide monthly safety reports to the Board.</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 xml:space="preserve">The </w:t>
      </w:r>
      <w:proofErr w:type="spellStart"/>
      <w:r w:rsidRPr="004811FC">
        <w:rPr>
          <w:rFonts w:asciiTheme="minorBidi" w:hAnsiTheme="minorBidi" w:cstheme="minorBidi"/>
          <w:sz w:val="22"/>
          <w:szCs w:val="22"/>
        </w:rPr>
        <w:t>organisation</w:t>
      </w:r>
      <w:proofErr w:type="spellEnd"/>
      <w:r w:rsidRPr="004811FC">
        <w:rPr>
          <w:rFonts w:asciiTheme="minorBidi" w:hAnsiTheme="minorBidi" w:cstheme="minorBidi"/>
          <w:sz w:val="22"/>
          <w:szCs w:val="22"/>
        </w:rPr>
        <w:t xml:space="preserve"> should also follow the </w:t>
      </w:r>
      <w:r w:rsidRPr="004811FC">
        <w:rPr>
          <w:rStyle w:val="Strong"/>
          <w:rFonts w:asciiTheme="minorBidi" w:hAnsiTheme="minorBidi" w:cstheme="minorBidi"/>
          <w:sz w:val="22"/>
          <w:szCs w:val="22"/>
        </w:rPr>
        <w:t xml:space="preserve">Duty of </w:t>
      </w:r>
      <w:proofErr w:type="spellStart"/>
      <w:r w:rsidRPr="004811FC">
        <w:rPr>
          <w:rStyle w:val="Strong"/>
          <w:rFonts w:asciiTheme="minorBidi" w:hAnsiTheme="minorBidi" w:cstheme="minorBidi"/>
          <w:sz w:val="22"/>
          <w:szCs w:val="22"/>
        </w:rPr>
        <w:t>Candour</w:t>
      </w:r>
      <w:proofErr w:type="spellEnd"/>
      <w:r w:rsidRPr="004811FC">
        <w:rPr>
          <w:rFonts w:asciiTheme="minorBidi" w:hAnsiTheme="minorBidi" w:cstheme="minorBidi"/>
          <w:sz w:val="22"/>
          <w:szCs w:val="22"/>
        </w:rPr>
        <w:t>, which means being open and honest with families when something goes wrong (NHS England, 2016). An independent Patient Safety Office should also be created. This office should report directly to the Chief Executive and Board Chair and have the power to investigate serious concerns.</w:t>
      </w:r>
    </w:p>
    <w:p w:rsidR="004811FC" w:rsidRPr="004811FC" w:rsidRDefault="004811FC" w:rsidP="004811FC">
      <w:pPr>
        <w:pStyle w:val="NormalWeb"/>
        <w:jc w:val="both"/>
        <w:rPr>
          <w:rFonts w:asciiTheme="minorBidi" w:hAnsiTheme="minorBidi" w:cstheme="minorBidi"/>
          <w:sz w:val="22"/>
          <w:szCs w:val="22"/>
        </w:rPr>
      </w:pPr>
      <w:r w:rsidRPr="004811FC">
        <w:rPr>
          <w:rStyle w:val="Strong"/>
          <w:rFonts w:asciiTheme="minorBidi" w:hAnsiTheme="minorBidi" w:cstheme="minorBidi"/>
          <w:sz w:val="22"/>
          <w:szCs w:val="22"/>
        </w:rPr>
        <w:t>Implementation using PDSA:</w:t>
      </w:r>
    </w:p>
    <w:p w:rsidR="004811FC" w:rsidRPr="004811FC" w:rsidRDefault="004811FC" w:rsidP="004811FC">
      <w:pPr>
        <w:pStyle w:val="NormalWeb"/>
        <w:numPr>
          <w:ilvl w:val="0"/>
          <w:numId w:val="3"/>
        </w:numPr>
        <w:jc w:val="both"/>
        <w:rPr>
          <w:rFonts w:asciiTheme="minorBidi" w:hAnsiTheme="minorBidi" w:cstheme="minorBidi"/>
          <w:sz w:val="22"/>
          <w:szCs w:val="22"/>
        </w:rPr>
      </w:pPr>
      <w:r w:rsidRPr="004811FC">
        <w:rPr>
          <w:rStyle w:val="Strong"/>
          <w:rFonts w:asciiTheme="minorBidi" w:hAnsiTheme="minorBidi" w:cstheme="minorBidi"/>
          <w:sz w:val="22"/>
          <w:szCs w:val="22"/>
        </w:rPr>
        <w:t>Plan:</w:t>
      </w:r>
      <w:r w:rsidRPr="004811FC">
        <w:rPr>
          <w:rFonts w:asciiTheme="minorBidi" w:hAnsiTheme="minorBidi" w:cstheme="minorBidi"/>
          <w:sz w:val="22"/>
          <w:szCs w:val="22"/>
        </w:rPr>
        <w:t xml:space="preserve"> Create the new governance structure, policies, and clear ways to report and escalate safety concerns. Recruit external members and train Board members in patient safety and quality improvement.</w:t>
      </w:r>
    </w:p>
    <w:p w:rsidR="004811FC" w:rsidRPr="004811FC" w:rsidRDefault="004811FC" w:rsidP="004811FC">
      <w:pPr>
        <w:pStyle w:val="NormalWeb"/>
        <w:numPr>
          <w:ilvl w:val="0"/>
          <w:numId w:val="3"/>
        </w:numPr>
        <w:jc w:val="both"/>
        <w:rPr>
          <w:rFonts w:asciiTheme="minorBidi" w:hAnsiTheme="minorBidi" w:cstheme="minorBidi"/>
          <w:sz w:val="22"/>
          <w:szCs w:val="22"/>
        </w:rPr>
      </w:pPr>
      <w:r w:rsidRPr="004811FC">
        <w:rPr>
          <w:rStyle w:val="Strong"/>
          <w:rFonts w:asciiTheme="minorBidi" w:hAnsiTheme="minorBidi" w:cstheme="minorBidi"/>
          <w:sz w:val="22"/>
          <w:szCs w:val="22"/>
        </w:rPr>
        <w:t>Do:</w:t>
      </w:r>
      <w:r w:rsidRPr="004811FC">
        <w:rPr>
          <w:rFonts w:asciiTheme="minorBidi" w:hAnsiTheme="minorBidi" w:cstheme="minorBidi"/>
          <w:sz w:val="22"/>
          <w:szCs w:val="22"/>
        </w:rPr>
        <w:t xml:space="preserve"> Introduce the new system over three months.</w:t>
      </w:r>
    </w:p>
    <w:p w:rsidR="004811FC" w:rsidRPr="004811FC" w:rsidRDefault="004811FC" w:rsidP="004811FC">
      <w:pPr>
        <w:pStyle w:val="NormalWeb"/>
        <w:numPr>
          <w:ilvl w:val="0"/>
          <w:numId w:val="3"/>
        </w:numPr>
        <w:jc w:val="both"/>
        <w:rPr>
          <w:rFonts w:asciiTheme="minorBidi" w:hAnsiTheme="minorBidi" w:cstheme="minorBidi"/>
          <w:sz w:val="22"/>
          <w:szCs w:val="22"/>
        </w:rPr>
      </w:pPr>
      <w:r w:rsidRPr="004811FC">
        <w:rPr>
          <w:rStyle w:val="Strong"/>
          <w:rFonts w:asciiTheme="minorBidi" w:hAnsiTheme="minorBidi" w:cstheme="minorBidi"/>
          <w:sz w:val="22"/>
          <w:szCs w:val="22"/>
        </w:rPr>
        <w:t>Study:</w:t>
      </w:r>
      <w:r w:rsidRPr="004811FC">
        <w:rPr>
          <w:rFonts w:asciiTheme="minorBidi" w:hAnsiTheme="minorBidi" w:cstheme="minorBidi"/>
          <w:sz w:val="22"/>
          <w:szCs w:val="22"/>
        </w:rPr>
        <w:t xml:space="preserve"> After six months, review how the Board has responded to safety concerns and survey staff about whether they feel confident raising concerns (Edmondson, 1999).</w:t>
      </w:r>
    </w:p>
    <w:p w:rsidR="004811FC" w:rsidRPr="004811FC" w:rsidRDefault="004811FC" w:rsidP="004811FC">
      <w:pPr>
        <w:pStyle w:val="NormalWeb"/>
        <w:numPr>
          <w:ilvl w:val="0"/>
          <w:numId w:val="3"/>
        </w:numPr>
        <w:jc w:val="both"/>
        <w:rPr>
          <w:rFonts w:asciiTheme="minorBidi" w:hAnsiTheme="minorBidi" w:cstheme="minorBidi"/>
          <w:sz w:val="22"/>
          <w:szCs w:val="22"/>
        </w:rPr>
      </w:pPr>
      <w:r w:rsidRPr="004811FC">
        <w:rPr>
          <w:rStyle w:val="Strong"/>
          <w:rFonts w:asciiTheme="minorBidi" w:hAnsiTheme="minorBidi" w:cstheme="minorBidi"/>
          <w:sz w:val="22"/>
          <w:szCs w:val="22"/>
        </w:rPr>
        <w:t>Act:</w:t>
      </w:r>
      <w:r w:rsidRPr="004811FC">
        <w:rPr>
          <w:rFonts w:asciiTheme="minorBidi" w:hAnsiTheme="minorBidi" w:cstheme="minorBidi"/>
          <w:sz w:val="22"/>
          <w:szCs w:val="22"/>
        </w:rPr>
        <w:t xml:space="preserve"> Make improvements based on the results and report progress publicly to regulators.</w:t>
      </w:r>
    </w:p>
    <w:p w:rsidR="004811FC" w:rsidRPr="004811FC" w:rsidRDefault="004811FC" w:rsidP="004811FC">
      <w:pPr>
        <w:pStyle w:val="Heading3"/>
        <w:jc w:val="both"/>
        <w:rPr>
          <w:rFonts w:asciiTheme="minorBidi" w:hAnsiTheme="minorBidi" w:cstheme="minorBidi"/>
          <w:sz w:val="22"/>
          <w:szCs w:val="22"/>
        </w:rPr>
      </w:pPr>
      <w:r w:rsidRPr="004811FC">
        <w:rPr>
          <w:rFonts w:asciiTheme="minorBidi" w:hAnsiTheme="minorBidi" w:cstheme="minorBidi"/>
          <w:sz w:val="22"/>
          <w:szCs w:val="22"/>
        </w:rPr>
        <w:t xml:space="preserve">Recommendation 2: </w:t>
      </w:r>
      <w:proofErr w:type="spellStart"/>
      <w:r w:rsidRPr="004811FC">
        <w:rPr>
          <w:rFonts w:asciiTheme="minorBidi" w:hAnsiTheme="minorBidi" w:cstheme="minorBidi"/>
          <w:sz w:val="22"/>
          <w:szCs w:val="22"/>
        </w:rPr>
        <w:t>Standardise</w:t>
      </w:r>
      <w:proofErr w:type="spellEnd"/>
      <w:r w:rsidRPr="004811FC">
        <w:rPr>
          <w:rFonts w:asciiTheme="minorBidi" w:hAnsiTheme="minorBidi" w:cstheme="minorBidi"/>
          <w:sz w:val="22"/>
          <w:szCs w:val="22"/>
        </w:rPr>
        <w:t xml:space="preserve"> Clinical Practice and Improve Auditing</w:t>
      </w:r>
    </w:p>
    <w:p w:rsidR="004811FC" w:rsidRPr="004811FC" w:rsidRDefault="004811FC" w:rsidP="004811FC">
      <w:pPr>
        <w:pStyle w:val="NormalWeb"/>
        <w:jc w:val="both"/>
        <w:rPr>
          <w:rFonts w:asciiTheme="minorBidi" w:hAnsiTheme="minorBidi" w:cstheme="minorBidi"/>
          <w:sz w:val="22"/>
          <w:szCs w:val="22"/>
        </w:rPr>
      </w:pPr>
      <w:r w:rsidRPr="004811FC">
        <w:rPr>
          <w:rStyle w:val="Strong"/>
          <w:rFonts w:asciiTheme="minorBidi" w:hAnsiTheme="minorBidi" w:cstheme="minorBidi"/>
          <w:sz w:val="22"/>
          <w:szCs w:val="22"/>
        </w:rPr>
        <w:t>Problem:</w:t>
      </w:r>
      <w:r w:rsidRPr="004811FC">
        <w:rPr>
          <w:rFonts w:asciiTheme="minorBidi" w:hAnsiTheme="minorBidi" w:cstheme="minorBidi"/>
          <w:sz w:val="22"/>
          <w:szCs w:val="22"/>
        </w:rPr>
        <w:br/>
        <w:t xml:space="preserve">Clinical guidelines were either missing or not followed properly. Fetal monitoring practices were outdated, and there was little regular checking of clinical performance (Vincent &amp; </w:t>
      </w:r>
      <w:proofErr w:type="spellStart"/>
      <w:r w:rsidRPr="004811FC">
        <w:rPr>
          <w:rFonts w:asciiTheme="minorBidi" w:hAnsiTheme="minorBidi" w:cstheme="minorBidi"/>
          <w:sz w:val="22"/>
          <w:szCs w:val="22"/>
        </w:rPr>
        <w:t>Amalberti</w:t>
      </w:r>
      <w:proofErr w:type="spellEnd"/>
      <w:r w:rsidRPr="004811FC">
        <w:rPr>
          <w:rFonts w:asciiTheme="minorBidi" w:hAnsiTheme="minorBidi" w:cstheme="minorBidi"/>
          <w:sz w:val="22"/>
          <w:szCs w:val="22"/>
        </w:rPr>
        <w:t>, 2016).</w:t>
      </w:r>
    </w:p>
    <w:p w:rsidR="004811FC" w:rsidRPr="004811FC" w:rsidRDefault="004811FC" w:rsidP="004811FC">
      <w:pPr>
        <w:pStyle w:val="NormalWeb"/>
        <w:jc w:val="both"/>
        <w:rPr>
          <w:rFonts w:asciiTheme="minorBidi" w:hAnsiTheme="minorBidi" w:cstheme="minorBidi"/>
          <w:b/>
          <w:bCs/>
          <w:sz w:val="22"/>
          <w:szCs w:val="22"/>
        </w:rPr>
      </w:pPr>
      <w:r w:rsidRPr="004811FC">
        <w:rPr>
          <w:rStyle w:val="Strong"/>
          <w:rFonts w:asciiTheme="minorBidi" w:hAnsiTheme="minorBidi" w:cstheme="minorBidi"/>
          <w:sz w:val="22"/>
          <w:szCs w:val="22"/>
        </w:rPr>
        <w:t>Solution:</w:t>
      </w:r>
      <w:r w:rsidRPr="004811FC">
        <w:rPr>
          <w:rFonts w:asciiTheme="minorBidi" w:hAnsiTheme="minorBidi" w:cstheme="minorBidi"/>
          <w:sz w:val="22"/>
          <w:szCs w:val="22"/>
        </w:rPr>
        <w:br/>
        <w:t xml:space="preserve">The </w:t>
      </w:r>
      <w:proofErr w:type="spellStart"/>
      <w:r w:rsidRPr="004811FC">
        <w:rPr>
          <w:rFonts w:asciiTheme="minorBidi" w:hAnsiTheme="minorBidi" w:cstheme="minorBidi"/>
          <w:sz w:val="22"/>
          <w:szCs w:val="22"/>
        </w:rPr>
        <w:t>organisation</w:t>
      </w:r>
      <w:proofErr w:type="spellEnd"/>
      <w:r w:rsidRPr="004811FC">
        <w:rPr>
          <w:rFonts w:asciiTheme="minorBidi" w:hAnsiTheme="minorBidi" w:cstheme="minorBidi"/>
          <w:sz w:val="22"/>
          <w:szCs w:val="22"/>
        </w:rPr>
        <w:t xml:space="preserve"> should introduce clear, evidence-based procedures for managing high-risk pregnancies. These procedures should follow current RCOG and NICE guidelines (RCOG, 2019). Modern fetal monitoring equipment should also be used.</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 xml:space="preserve">Regular audits should check whether staff are following the required procedures. The aim should be to achieve at least </w:t>
      </w:r>
      <w:r w:rsidRPr="004811FC">
        <w:rPr>
          <w:rStyle w:val="Strong"/>
          <w:rFonts w:asciiTheme="minorBidi" w:hAnsiTheme="minorBidi" w:cstheme="minorBidi"/>
          <w:sz w:val="22"/>
          <w:szCs w:val="22"/>
        </w:rPr>
        <w:t>95% compliance</w:t>
      </w:r>
      <w:r w:rsidRPr="004811FC">
        <w:rPr>
          <w:rFonts w:asciiTheme="minorBidi" w:hAnsiTheme="minorBidi" w:cstheme="minorBidi"/>
          <w:sz w:val="22"/>
          <w:szCs w:val="22"/>
        </w:rPr>
        <w:t xml:space="preserve">. Six Sigma methods can be used to reduce mistakes and </w:t>
      </w:r>
      <w:r w:rsidRPr="004811FC">
        <w:rPr>
          <w:rFonts w:asciiTheme="minorBidi" w:hAnsiTheme="minorBidi" w:cstheme="minorBidi"/>
          <w:sz w:val="22"/>
          <w:szCs w:val="22"/>
        </w:rPr>
        <w:lastRenderedPageBreak/>
        <w:t>differences in clinical practice. All operative deliveries and serious complications should also be reviewed by other professionals.</w:t>
      </w:r>
    </w:p>
    <w:p w:rsidR="004811FC" w:rsidRPr="004811FC" w:rsidRDefault="004811FC" w:rsidP="004811FC">
      <w:pPr>
        <w:pStyle w:val="NormalWeb"/>
        <w:jc w:val="both"/>
        <w:rPr>
          <w:rFonts w:asciiTheme="minorBidi" w:hAnsiTheme="minorBidi" w:cstheme="minorBidi"/>
          <w:sz w:val="22"/>
          <w:szCs w:val="22"/>
        </w:rPr>
      </w:pPr>
      <w:r w:rsidRPr="004811FC">
        <w:rPr>
          <w:rStyle w:val="Strong"/>
          <w:rFonts w:asciiTheme="minorBidi" w:hAnsiTheme="minorBidi" w:cstheme="minorBidi"/>
          <w:sz w:val="22"/>
          <w:szCs w:val="22"/>
        </w:rPr>
        <w:t>Implementation using PDCA and Six Sigma:</w:t>
      </w:r>
    </w:p>
    <w:p w:rsidR="004811FC" w:rsidRPr="004811FC" w:rsidRDefault="004811FC" w:rsidP="004811FC">
      <w:pPr>
        <w:pStyle w:val="NormalWeb"/>
        <w:numPr>
          <w:ilvl w:val="0"/>
          <w:numId w:val="4"/>
        </w:numPr>
        <w:jc w:val="both"/>
        <w:rPr>
          <w:rFonts w:asciiTheme="minorBidi" w:hAnsiTheme="minorBidi" w:cstheme="minorBidi"/>
          <w:sz w:val="22"/>
          <w:szCs w:val="22"/>
        </w:rPr>
      </w:pPr>
      <w:r w:rsidRPr="004811FC">
        <w:rPr>
          <w:rStyle w:val="Strong"/>
          <w:rFonts w:asciiTheme="minorBidi" w:hAnsiTheme="minorBidi" w:cstheme="minorBidi"/>
          <w:sz w:val="22"/>
          <w:szCs w:val="22"/>
        </w:rPr>
        <w:t>Define:</w:t>
      </w:r>
      <w:r w:rsidRPr="004811FC">
        <w:rPr>
          <w:rFonts w:asciiTheme="minorBidi" w:hAnsiTheme="minorBidi" w:cstheme="minorBidi"/>
          <w:sz w:val="22"/>
          <w:szCs w:val="22"/>
        </w:rPr>
        <w:t xml:space="preserve"> Identify the current clinical procedures and decide what standards need to be achieved.</w:t>
      </w:r>
    </w:p>
    <w:p w:rsidR="004811FC" w:rsidRPr="004811FC" w:rsidRDefault="004811FC" w:rsidP="004811FC">
      <w:pPr>
        <w:pStyle w:val="NormalWeb"/>
        <w:numPr>
          <w:ilvl w:val="0"/>
          <w:numId w:val="4"/>
        </w:numPr>
        <w:jc w:val="both"/>
        <w:rPr>
          <w:rFonts w:asciiTheme="minorBidi" w:hAnsiTheme="minorBidi" w:cstheme="minorBidi"/>
          <w:sz w:val="22"/>
          <w:szCs w:val="22"/>
        </w:rPr>
      </w:pPr>
      <w:r w:rsidRPr="004811FC">
        <w:rPr>
          <w:rStyle w:val="Strong"/>
          <w:rFonts w:asciiTheme="minorBidi" w:hAnsiTheme="minorBidi" w:cstheme="minorBidi"/>
          <w:sz w:val="22"/>
          <w:szCs w:val="22"/>
        </w:rPr>
        <w:t>Measure:</w:t>
      </w:r>
      <w:r w:rsidRPr="004811FC">
        <w:rPr>
          <w:rFonts w:asciiTheme="minorBidi" w:hAnsiTheme="minorBidi" w:cstheme="minorBidi"/>
          <w:sz w:val="22"/>
          <w:szCs w:val="22"/>
        </w:rPr>
        <w:t xml:space="preserve"> Collect information about how often guidelines are followed, the quality of fetal monitoring, and patient outcomes.</w:t>
      </w:r>
    </w:p>
    <w:p w:rsidR="004811FC" w:rsidRPr="004811FC" w:rsidRDefault="004811FC" w:rsidP="004811FC">
      <w:pPr>
        <w:pStyle w:val="NormalWeb"/>
        <w:numPr>
          <w:ilvl w:val="0"/>
          <w:numId w:val="4"/>
        </w:numPr>
        <w:jc w:val="both"/>
        <w:rPr>
          <w:rFonts w:asciiTheme="minorBidi" w:hAnsiTheme="minorBidi" w:cstheme="minorBidi"/>
          <w:sz w:val="22"/>
          <w:szCs w:val="22"/>
        </w:rPr>
      </w:pPr>
      <w:proofErr w:type="spellStart"/>
      <w:r w:rsidRPr="004811FC">
        <w:rPr>
          <w:rStyle w:val="Strong"/>
          <w:rFonts w:asciiTheme="minorBidi" w:hAnsiTheme="minorBidi" w:cstheme="minorBidi"/>
          <w:sz w:val="22"/>
          <w:szCs w:val="22"/>
        </w:rPr>
        <w:t>Analyse</w:t>
      </w:r>
      <w:proofErr w:type="spellEnd"/>
      <w:r w:rsidRPr="004811FC">
        <w:rPr>
          <w:rStyle w:val="Strong"/>
          <w:rFonts w:asciiTheme="minorBidi" w:hAnsiTheme="minorBidi" w:cstheme="minorBidi"/>
          <w:sz w:val="22"/>
          <w:szCs w:val="22"/>
        </w:rPr>
        <w:t>:</w:t>
      </w:r>
      <w:r w:rsidRPr="004811FC">
        <w:rPr>
          <w:rFonts w:asciiTheme="minorBidi" w:hAnsiTheme="minorBidi" w:cstheme="minorBidi"/>
          <w:sz w:val="22"/>
          <w:szCs w:val="22"/>
        </w:rPr>
        <w:t xml:space="preserve"> Identify problems and reasons why staff may not be following procedures.</w:t>
      </w:r>
    </w:p>
    <w:p w:rsidR="004811FC" w:rsidRPr="004811FC" w:rsidRDefault="004811FC" w:rsidP="004811FC">
      <w:pPr>
        <w:pStyle w:val="NormalWeb"/>
        <w:numPr>
          <w:ilvl w:val="0"/>
          <w:numId w:val="4"/>
        </w:numPr>
        <w:jc w:val="both"/>
        <w:rPr>
          <w:rFonts w:asciiTheme="minorBidi" w:hAnsiTheme="minorBidi" w:cstheme="minorBidi"/>
          <w:sz w:val="22"/>
          <w:szCs w:val="22"/>
        </w:rPr>
      </w:pPr>
      <w:r w:rsidRPr="004811FC">
        <w:rPr>
          <w:rStyle w:val="Strong"/>
          <w:rFonts w:asciiTheme="minorBidi" w:hAnsiTheme="minorBidi" w:cstheme="minorBidi"/>
          <w:sz w:val="22"/>
          <w:szCs w:val="22"/>
        </w:rPr>
        <w:t>Improve:</w:t>
      </w:r>
      <w:r w:rsidRPr="004811FC">
        <w:rPr>
          <w:rFonts w:asciiTheme="minorBidi" w:hAnsiTheme="minorBidi" w:cstheme="minorBidi"/>
          <w:sz w:val="22"/>
          <w:szCs w:val="22"/>
        </w:rPr>
        <w:t xml:space="preserve"> Update procedures, equipment, and staff training.</w:t>
      </w:r>
    </w:p>
    <w:p w:rsidR="004811FC" w:rsidRPr="004811FC" w:rsidRDefault="004811FC" w:rsidP="004811FC">
      <w:pPr>
        <w:pStyle w:val="NormalWeb"/>
        <w:numPr>
          <w:ilvl w:val="0"/>
          <w:numId w:val="4"/>
        </w:numPr>
        <w:jc w:val="both"/>
        <w:rPr>
          <w:rFonts w:asciiTheme="minorBidi" w:hAnsiTheme="minorBidi" w:cstheme="minorBidi"/>
          <w:sz w:val="22"/>
          <w:szCs w:val="22"/>
        </w:rPr>
      </w:pPr>
      <w:r w:rsidRPr="004811FC">
        <w:rPr>
          <w:rStyle w:val="Strong"/>
          <w:rFonts w:asciiTheme="minorBidi" w:hAnsiTheme="minorBidi" w:cstheme="minorBidi"/>
          <w:sz w:val="22"/>
          <w:szCs w:val="22"/>
        </w:rPr>
        <w:t>Control:</w:t>
      </w:r>
      <w:r w:rsidRPr="004811FC">
        <w:rPr>
          <w:rFonts w:asciiTheme="minorBidi" w:hAnsiTheme="minorBidi" w:cstheme="minorBidi"/>
          <w:sz w:val="22"/>
          <w:szCs w:val="22"/>
        </w:rPr>
        <w:t xml:space="preserve"> Use regular monitoring dashboards and monthly quality meetings to make sure improvements continue.</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Lean methods can also be used to remove unnecessary steps while keeping patient safety as the main priority (Womack &amp; Jones, 2003).</w:t>
      </w:r>
    </w:p>
    <w:p w:rsidR="004811FC" w:rsidRPr="004811FC" w:rsidRDefault="004811FC" w:rsidP="004811FC">
      <w:pPr>
        <w:pStyle w:val="Heading3"/>
        <w:jc w:val="both"/>
        <w:rPr>
          <w:rFonts w:asciiTheme="minorBidi" w:hAnsiTheme="minorBidi" w:cstheme="minorBidi"/>
          <w:sz w:val="22"/>
          <w:szCs w:val="22"/>
        </w:rPr>
      </w:pPr>
      <w:r w:rsidRPr="004811FC">
        <w:rPr>
          <w:rFonts w:asciiTheme="minorBidi" w:hAnsiTheme="minorBidi" w:cstheme="minorBidi"/>
          <w:sz w:val="22"/>
          <w:szCs w:val="22"/>
        </w:rPr>
        <w:t xml:space="preserve">Recommendation 3: Improve </w:t>
      </w:r>
      <w:proofErr w:type="spellStart"/>
      <w:r w:rsidRPr="004811FC">
        <w:rPr>
          <w:rFonts w:asciiTheme="minorBidi" w:hAnsiTheme="minorBidi" w:cstheme="minorBidi"/>
          <w:sz w:val="22"/>
          <w:szCs w:val="22"/>
        </w:rPr>
        <w:t>Organisational</w:t>
      </w:r>
      <w:proofErr w:type="spellEnd"/>
      <w:r w:rsidRPr="004811FC">
        <w:rPr>
          <w:rFonts w:asciiTheme="minorBidi" w:hAnsiTheme="minorBidi" w:cstheme="minorBidi"/>
          <w:sz w:val="22"/>
          <w:szCs w:val="22"/>
        </w:rPr>
        <w:t xml:space="preserve"> Culture</w:t>
      </w:r>
    </w:p>
    <w:p w:rsidR="004811FC" w:rsidRPr="004811FC" w:rsidRDefault="004811FC" w:rsidP="004811FC">
      <w:pPr>
        <w:pStyle w:val="NormalWeb"/>
        <w:jc w:val="both"/>
        <w:rPr>
          <w:rFonts w:asciiTheme="minorBidi" w:hAnsiTheme="minorBidi" w:cstheme="minorBidi"/>
          <w:sz w:val="22"/>
          <w:szCs w:val="22"/>
        </w:rPr>
      </w:pPr>
      <w:r w:rsidRPr="004811FC">
        <w:rPr>
          <w:rStyle w:val="Strong"/>
          <w:rFonts w:asciiTheme="minorBidi" w:hAnsiTheme="minorBidi" w:cstheme="minorBidi"/>
          <w:sz w:val="22"/>
          <w:szCs w:val="22"/>
        </w:rPr>
        <w:t>Problem:</w:t>
      </w:r>
      <w:r w:rsidRPr="004811FC">
        <w:rPr>
          <w:rFonts w:asciiTheme="minorBidi" w:hAnsiTheme="minorBidi" w:cstheme="minorBidi"/>
          <w:sz w:val="22"/>
          <w:szCs w:val="22"/>
        </w:rPr>
        <w:br/>
        <w:t xml:space="preserve">The </w:t>
      </w:r>
      <w:proofErr w:type="spellStart"/>
      <w:r w:rsidRPr="004811FC">
        <w:rPr>
          <w:rFonts w:asciiTheme="minorBidi" w:hAnsiTheme="minorBidi" w:cstheme="minorBidi"/>
          <w:sz w:val="22"/>
          <w:szCs w:val="22"/>
        </w:rPr>
        <w:t>organisation</w:t>
      </w:r>
      <w:proofErr w:type="spellEnd"/>
      <w:r w:rsidRPr="004811FC">
        <w:rPr>
          <w:rFonts w:asciiTheme="minorBidi" w:hAnsiTheme="minorBidi" w:cstheme="minorBidi"/>
          <w:sz w:val="22"/>
          <w:szCs w:val="22"/>
        </w:rPr>
        <w:t xml:space="preserve"> had a culture where staff were discouraged from speaking up about problems. Concerns and mistakes were not always reported, which made it difficult to learn from them (West et al., 2015).</w:t>
      </w:r>
    </w:p>
    <w:p w:rsidR="004811FC" w:rsidRPr="004811FC" w:rsidRDefault="004811FC" w:rsidP="004811FC">
      <w:pPr>
        <w:pStyle w:val="NormalWeb"/>
        <w:jc w:val="both"/>
        <w:rPr>
          <w:rFonts w:asciiTheme="minorBidi" w:hAnsiTheme="minorBidi" w:cstheme="minorBidi"/>
          <w:sz w:val="22"/>
          <w:szCs w:val="22"/>
        </w:rPr>
      </w:pPr>
      <w:r w:rsidRPr="004811FC">
        <w:rPr>
          <w:rStyle w:val="Strong"/>
          <w:rFonts w:asciiTheme="minorBidi" w:hAnsiTheme="minorBidi" w:cstheme="minorBidi"/>
          <w:sz w:val="22"/>
          <w:szCs w:val="22"/>
        </w:rPr>
        <w:t>Solution:</w:t>
      </w:r>
      <w:r w:rsidRPr="004811FC">
        <w:rPr>
          <w:rFonts w:asciiTheme="minorBidi" w:hAnsiTheme="minorBidi" w:cstheme="minorBidi"/>
          <w:sz w:val="22"/>
          <w:szCs w:val="22"/>
        </w:rPr>
        <w:br/>
        <w:t xml:space="preserve">The </w:t>
      </w:r>
      <w:proofErr w:type="spellStart"/>
      <w:r w:rsidRPr="004811FC">
        <w:rPr>
          <w:rFonts w:asciiTheme="minorBidi" w:hAnsiTheme="minorBidi" w:cstheme="minorBidi"/>
          <w:sz w:val="22"/>
          <w:szCs w:val="22"/>
        </w:rPr>
        <w:t>organisation</w:t>
      </w:r>
      <w:proofErr w:type="spellEnd"/>
      <w:r w:rsidRPr="004811FC">
        <w:rPr>
          <w:rFonts w:asciiTheme="minorBidi" w:hAnsiTheme="minorBidi" w:cstheme="minorBidi"/>
          <w:sz w:val="22"/>
          <w:szCs w:val="22"/>
        </w:rPr>
        <w:t xml:space="preserve"> should create a stronger patient safety culture. This can be done through leadership training, psychological safety </w:t>
      </w:r>
      <w:proofErr w:type="spellStart"/>
      <w:r w:rsidRPr="004811FC">
        <w:rPr>
          <w:rFonts w:asciiTheme="minorBidi" w:hAnsiTheme="minorBidi" w:cstheme="minorBidi"/>
          <w:sz w:val="22"/>
          <w:szCs w:val="22"/>
        </w:rPr>
        <w:t>programmes</w:t>
      </w:r>
      <w:proofErr w:type="spellEnd"/>
      <w:r w:rsidRPr="004811FC">
        <w:rPr>
          <w:rFonts w:asciiTheme="minorBidi" w:hAnsiTheme="minorBidi" w:cstheme="minorBidi"/>
          <w:sz w:val="22"/>
          <w:szCs w:val="22"/>
        </w:rPr>
        <w:t xml:space="preserve">, and better systems for reporting mistakes. The Manchester Patient Safety Framework can be used to assess the </w:t>
      </w:r>
      <w:proofErr w:type="spellStart"/>
      <w:r w:rsidRPr="004811FC">
        <w:rPr>
          <w:rFonts w:asciiTheme="minorBidi" w:hAnsiTheme="minorBidi" w:cstheme="minorBidi"/>
          <w:sz w:val="22"/>
          <w:szCs w:val="22"/>
        </w:rPr>
        <w:t>organisation’s</w:t>
      </w:r>
      <w:proofErr w:type="spellEnd"/>
      <w:r w:rsidRPr="004811FC">
        <w:rPr>
          <w:rFonts w:asciiTheme="minorBidi" w:hAnsiTheme="minorBidi" w:cstheme="minorBidi"/>
          <w:sz w:val="22"/>
          <w:szCs w:val="22"/>
        </w:rPr>
        <w:t xml:space="preserve"> safety culture (Weick &amp; Sutcliffe, 2007).</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 xml:space="preserve">All staff should receive training in patient safety and human factors. A </w:t>
      </w:r>
      <w:r w:rsidRPr="004811FC">
        <w:rPr>
          <w:rStyle w:val="Strong"/>
          <w:rFonts w:asciiTheme="minorBidi" w:hAnsiTheme="minorBidi" w:cstheme="minorBidi"/>
          <w:sz w:val="22"/>
          <w:szCs w:val="22"/>
        </w:rPr>
        <w:t>just culture</w:t>
      </w:r>
      <w:r w:rsidRPr="004811FC">
        <w:rPr>
          <w:rFonts w:asciiTheme="minorBidi" w:hAnsiTheme="minorBidi" w:cstheme="minorBidi"/>
          <w:sz w:val="22"/>
          <w:szCs w:val="22"/>
        </w:rPr>
        <w:t xml:space="preserve"> should also be introduced. This means staff should be able to report honest mistakes without automatically being punished, while serious reckless </w:t>
      </w:r>
      <w:proofErr w:type="spellStart"/>
      <w:r w:rsidRPr="004811FC">
        <w:rPr>
          <w:rFonts w:asciiTheme="minorBidi" w:hAnsiTheme="minorBidi" w:cstheme="minorBidi"/>
          <w:sz w:val="22"/>
          <w:szCs w:val="22"/>
        </w:rPr>
        <w:t>behaviour</w:t>
      </w:r>
      <w:proofErr w:type="spellEnd"/>
      <w:r w:rsidRPr="004811FC">
        <w:rPr>
          <w:rFonts w:asciiTheme="minorBidi" w:hAnsiTheme="minorBidi" w:cstheme="minorBidi"/>
          <w:sz w:val="22"/>
          <w:szCs w:val="22"/>
        </w:rPr>
        <w:t xml:space="preserve"> should still be dealt with appropriately (Edmondson, 1999).</w:t>
      </w:r>
    </w:p>
    <w:p w:rsidR="004811FC" w:rsidRPr="004811FC" w:rsidRDefault="004811FC" w:rsidP="004811FC">
      <w:pPr>
        <w:pStyle w:val="NormalWeb"/>
        <w:jc w:val="both"/>
        <w:rPr>
          <w:rFonts w:asciiTheme="minorBidi" w:hAnsiTheme="minorBidi" w:cstheme="minorBidi"/>
          <w:sz w:val="22"/>
          <w:szCs w:val="22"/>
        </w:rPr>
      </w:pPr>
      <w:r w:rsidRPr="004811FC">
        <w:rPr>
          <w:rStyle w:val="Strong"/>
          <w:rFonts w:asciiTheme="minorBidi" w:hAnsiTheme="minorBidi" w:cstheme="minorBidi"/>
          <w:sz w:val="22"/>
          <w:szCs w:val="22"/>
        </w:rPr>
        <w:t>Implementation using PDSA:</w:t>
      </w:r>
    </w:p>
    <w:p w:rsidR="004811FC" w:rsidRPr="004811FC" w:rsidRDefault="004811FC" w:rsidP="004811FC">
      <w:pPr>
        <w:pStyle w:val="NormalWeb"/>
        <w:numPr>
          <w:ilvl w:val="0"/>
          <w:numId w:val="5"/>
        </w:numPr>
        <w:jc w:val="both"/>
        <w:rPr>
          <w:rFonts w:asciiTheme="minorBidi" w:hAnsiTheme="minorBidi" w:cstheme="minorBidi"/>
          <w:sz w:val="22"/>
          <w:szCs w:val="22"/>
        </w:rPr>
      </w:pPr>
      <w:r w:rsidRPr="004811FC">
        <w:rPr>
          <w:rStyle w:val="Strong"/>
          <w:rFonts w:asciiTheme="minorBidi" w:hAnsiTheme="minorBidi" w:cstheme="minorBidi"/>
          <w:sz w:val="22"/>
          <w:szCs w:val="22"/>
        </w:rPr>
        <w:t>Plan:</w:t>
      </w:r>
      <w:r w:rsidRPr="004811FC">
        <w:rPr>
          <w:rFonts w:asciiTheme="minorBidi" w:hAnsiTheme="minorBidi" w:cstheme="minorBidi"/>
          <w:sz w:val="22"/>
          <w:szCs w:val="22"/>
        </w:rPr>
        <w:t xml:space="preserve"> Create a culture improvement </w:t>
      </w:r>
      <w:proofErr w:type="spellStart"/>
      <w:r w:rsidRPr="004811FC">
        <w:rPr>
          <w:rFonts w:asciiTheme="minorBidi" w:hAnsiTheme="minorBidi" w:cstheme="minorBidi"/>
          <w:sz w:val="22"/>
          <w:szCs w:val="22"/>
        </w:rPr>
        <w:t>programme</w:t>
      </w:r>
      <w:proofErr w:type="spellEnd"/>
      <w:r w:rsidRPr="004811FC">
        <w:rPr>
          <w:rFonts w:asciiTheme="minorBidi" w:hAnsiTheme="minorBidi" w:cstheme="minorBidi"/>
          <w:sz w:val="22"/>
          <w:szCs w:val="22"/>
        </w:rPr>
        <w:t xml:space="preserve"> and involve specialists in </w:t>
      </w:r>
      <w:proofErr w:type="spellStart"/>
      <w:r w:rsidRPr="004811FC">
        <w:rPr>
          <w:rFonts w:asciiTheme="minorBidi" w:hAnsiTheme="minorBidi" w:cstheme="minorBidi"/>
          <w:sz w:val="22"/>
          <w:szCs w:val="22"/>
        </w:rPr>
        <w:t>organisational</w:t>
      </w:r>
      <w:proofErr w:type="spellEnd"/>
      <w:r w:rsidRPr="004811FC">
        <w:rPr>
          <w:rFonts w:asciiTheme="minorBidi" w:hAnsiTheme="minorBidi" w:cstheme="minorBidi"/>
          <w:sz w:val="22"/>
          <w:szCs w:val="22"/>
        </w:rPr>
        <w:t xml:space="preserve"> change.</w:t>
      </w:r>
    </w:p>
    <w:p w:rsidR="004811FC" w:rsidRPr="004811FC" w:rsidRDefault="004811FC" w:rsidP="004811FC">
      <w:pPr>
        <w:pStyle w:val="NormalWeb"/>
        <w:numPr>
          <w:ilvl w:val="0"/>
          <w:numId w:val="5"/>
        </w:numPr>
        <w:jc w:val="both"/>
        <w:rPr>
          <w:rFonts w:asciiTheme="minorBidi" w:hAnsiTheme="minorBidi" w:cstheme="minorBidi"/>
          <w:sz w:val="22"/>
          <w:szCs w:val="22"/>
        </w:rPr>
      </w:pPr>
      <w:r w:rsidRPr="004811FC">
        <w:rPr>
          <w:rStyle w:val="Strong"/>
          <w:rFonts w:asciiTheme="minorBidi" w:hAnsiTheme="minorBidi" w:cstheme="minorBidi"/>
          <w:sz w:val="22"/>
          <w:szCs w:val="22"/>
        </w:rPr>
        <w:t>Do:</w:t>
      </w:r>
      <w:r w:rsidRPr="004811FC">
        <w:rPr>
          <w:rFonts w:asciiTheme="minorBidi" w:hAnsiTheme="minorBidi" w:cstheme="minorBidi"/>
          <w:sz w:val="22"/>
          <w:szCs w:val="22"/>
        </w:rPr>
        <w:t xml:space="preserve"> Provide leadership training and introduce an anonymous staff safety survey and a new incident reporting system.</w:t>
      </w:r>
    </w:p>
    <w:p w:rsidR="004811FC" w:rsidRPr="004811FC" w:rsidRDefault="004811FC" w:rsidP="004811FC">
      <w:pPr>
        <w:pStyle w:val="NormalWeb"/>
        <w:numPr>
          <w:ilvl w:val="0"/>
          <w:numId w:val="5"/>
        </w:numPr>
        <w:jc w:val="both"/>
        <w:rPr>
          <w:rFonts w:asciiTheme="minorBidi" w:hAnsiTheme="minorBidi" w:cstheme="minorBidi"/>
          <w:sz w:val="22"/>
          <w:szCs w:val="22"/>
        </w:rPr>
      </w:pPr>
      <w:r w:rsidRPr="004811FC">
        <w:rPr>
          <w:rStyle w:val="Strong"/>
          <w:rFonts w:asciiTheme="minorBidi" w:hAnsiTheme="minorBidi" w:cstheme="minorBidi"/>
          <w:sz w:val="22"/>
          <w:szCs w:val="22"/>
        </w:rPr>
        <w:t>Study:</w:t>
      </w:r>
      <w:r w:rsidRPr="004811FC">
        <w:rPr>
          <w:rFonts w:asciiTheme="minorBidi" w:hAnsiTheme="minorBidi" w:cstheme="minorBidi"/>
          <w:sz w:val="22"/>
          <w:szCs w:val="22"/>
        </w:rPr>
        <w:t xml:space="preserve"> Carry out surveys every three months to measure psychological safety and staff confidence.</w:t>
      </w:r>
    </w:p>
    <w:p w:rsidR="004811FC" w:rsidRPr="004811FC" w:rsidRDefault="004811FC" w:rsidP="004811FC">
      <w:pPr>
        <w:pStyle w:val="NormalWeb"/>
        <w:numPr>
          <w:ilvl w:val="0"/>
          <w:numId w:val="5"/>
        </w:numPr>
        <w:jc w:val="both"/>
        <w:rPr>
          <w:rFonts w:asciiTheme="minorBidi" w:hAnsiTheme="minorBidi" w:cstheme="minorBidi"/>
          <w:sz w:val="22"/>
          <w:szCs w:val="22"/>
        </w:rPr>
      </w:pPr>
      <w:r w:rsidRPr="004811FC">
        <w:rPr>
          <w:rStyle w:val="Strong"/>
          <w:rFonts w:asciiTheme="minorBidi" w:hAnsiTheme="minorBidi" w:cstheme="minorBidi"/>
          <w:sz w:val="22"/>
          <w:szCs w:val="22"/>
        </w:rPr>
        <w:t>Act:</w:t>
      </w:r>
      <w:r w:rsidRPr="004811FC">
        <w:rPr>
          <w:rFonts w:asciiTheme="minorBidi" w:hAnsiTheme="minorBidi" w:cstheme="minorBidi"/>
          <w:sz w:val="22"/>
          <w:szCs w:val="22"/>
        </w:rPr>
        <w:t xml:space="preserve"> Use the results to improve areas where staff feel less supported and </w:t>
      </w:r>
      <w:proofErr w:type="spellStart"/>
      <w:r w:rsidRPr="004811FC">
        <w:rPr>
          <w:rFonts w:asciiTheme="minorBidi" w:hAnsiTheme="minorBidi" w:cstheme="minorBidi"/>
          <w:sz w:val="22"/>
          <w:szCs w:val="22"/>
        </w:rPr>
        <w:t>recognise</w:t>
      </w:r>
      <w:proofErr w:type="spellEnd"/>
      <w:r w:rsidRPr="004811FC">
        <w:rPr>
          <w:rFonts w:asciiTheme="minorBidi" w:hAnsiTheme="minorBidi" w:cstheme="minorBidi"/>
          <w:sz w:val="22"/>
          <w:szCs w:val="22"/>
        </w:rPr>
        <w:t xml:space="preserve"> positive improvements.</w:t>
      </w:r>
    </w:p>
    <w:p w:rsidR="004811FC" w:rsidRPr="004811FC" w:rsidRDefault="004811FC" w:rsidP="004811FC">
      <w:pPr>
        <w:pStyle w:val="Heading3"/>
        <w:jc w:val="both"/>
        <w:rPr>
          <w:rFonts w:asciiTheme="minorBidi" w:hAnsiTheme="minorBidi" w:cstheme="minorBidi"/>
          <w:sz w:val="22"/>
          <w:szCs w:val="22"/>
        </w:rPr>
      </w:pPr>
      <w:r w:rsidRPr="004811FC">
        <w:rPr>
          <w:rFonts w:asciiTheme="minorBidi" w:hAnsiTheme="minorBidi" w:cstheme="minorBidi"/>
          <w:sz w:val="22"/>
          <w:szCs w:val="22"/>
        </w:rPr>
        <w:t>Recommendation 4: Improve Staff Training and Staffing</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All maternity staff should complete compulsory yearly training. Training should cover current clinical guidelines, fetal monitoring, emergency management, communication, and patient safety.</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lastRenderedPageBreak/>
        <w:t xml:space="preserve">The </w:t>
      </w:r>
      <w:proofErr w:type="spellStart"/>
      <w:r w:rsidRPr="004811FC">
        <w:rPr>
          <w:rFonts w:asciiTheme="minorBidi" w:hAnsiTheme="minorBidi" w:cstheme="minorBidi"/>
          <w:sz w:val="22"/>
          <w:szCs w:val="22"/>
        </w:rPr>
        <w:t>organisation</w:t>
      </w:r>
      <w:proofErr w:type="spellEnd"/>
      <w:r w:rsidRPr="004811FC">
        <w:rPr>
          <w:rFonts w:asciiTheme="minorBidi" w:hAnsiTheme="minorBidi" w:cstheme="minorBidi"/>
          <w:sz w:val="22"/>
          <w:szCs w:val="22"/>
        </w:rPr>
        <w:t xml:space="preserve"> should also recruit enough midwives and obstetricians to provide safe staffing levels (Royal College of Midwives, 2019). Mentoring </w:t>
      </w:r>
      <w:proofErr w:type="spellStart"/>
      <w:r w:rsidRPr="004811FC">
        <w:rPr>
          <w:rFonts w:asciiTheme="minorBidi" w:hAnsiTheme="minorBidi" w:cstheme="minorBidi"/>
          <w:sz w:val="22"/>
          <w:szCs w:val="22"/>
        </w:rPr>
        <w:t>programmes</w:t>
      </w:r>
      <w:proofErr w:type="spellEnd"/>
      <w:r w:rsidRPr="004811FC">
        <w:rPr>
          <w:rFonts w:asciiTheme="minorBidi" w:hAnsiTheme="minorBidi" w:cstheme="minorBidi"/>
          <w:sz w:val="22"/>
          <w:szCs w:val="22"/>
        </w:rPr>
        <w:t xml:space="preserve"> should be introduced so that less experienced staff can receive support and guidance from experienced colleagues.</w:t>
      </w:r>
    </w:p>
    <w:p w:rsidR="004811FC" w:rsidRPr="004811FC" w:rsidRDefault="004811FC" w:rsidP="004811FC">
      <w:pPr>
        <w:pStyle w:val="Heading3"/>
        <w:jc w:val="both"/>
        <w:rPr>
          <w:rFonts w:asciiTheme="minorBidi" w:hAnsiTheme="minorBidi" w:cstheme="minorBidi"/>
          <w:sz w:val="22"/>
          <w:szCs w:val="22"/>
        </w:rPr>
      </w:pPr>
      <w:r w:rsidRPr="004811FC">
        <w:rPr>
          <w:rFonts w:asciiTheme="minorBidi" w:hAnsiTheme="minorBidi" w:cstheme="minorBidi"/>
          <w:sz w:val="22"/>
          <w:szCs w:val="22"/>
        </w:rPr>
        <w:t>Recommendation 5: Increase External Accountability and Transparency</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 xml:space="preserve">The </w:t>
      </w:r>
      <w:proofErr w:type="spellStart"/>
      <w:r w:rsidRPr="004811FC">
        <w:rPr>
          <w:rFonts w:asciiTheme="minorBidi" w:hAnsiTheme="minorBidi" w:cstheme="minorBidi"/>
          <w:sz w:val="22"/>
          <w:szCs w:val="22"/>
        </w:rPr>
        <w:t>organisation</w:t>
      </w:r>
      <w:proofErr w:type="spellEnd"/>
      <w:r w:rsidRPr="004811FC">
        <w:rPr>
          <w:rFonts w:asciiTheme="minorBidi" w:hAnsiTheme="minorBidi" w:cstheme="minorBidi"/>
          <w:sz w:val="22"/>
          <w:szCs w:val="22"/>
        </w:rPr>
        <w:t xml:space="preserve"> should be more open about its safety performance. It should publish safety reports every three months and take part in national maternity data </w:t>
      </w:r>
      <w:proofErr w:type="spellStart"/>
      <w:r w:rsidRPr="004811FC">
        <w:rPr>
          <w:rFonts w:asciiTheme="minorBidi" w:hAnsiTheme="minorBidi" w:cstheme="minorBidi"/>
          <w:sz w:val="22"/>
          <w:szCs w:val="22"/>
        </w:rPr>
        <w:t>programmes</w:t>
      </w:r>
      <w:proofErr w:type="spellEnd"/>
      <w:r w:rsidRPr="004811FC">
        <w:rPr>
          <w:rFonts w:asciiTheme="minorBidi" w:hAnsiTheme="minorBidi" w:cstheme="minorBidi"/>
          <w:sz w:val="22"/>
          <w:szCs w:val="22"/>
        </w:rPr>
        <w:t>.</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 xml:space="preserve">Independent external audits should be completed every year to provide an objective review of safety and quality. The </w:t>
      </w:r>
      <w:proofErr w:type="spellStart"/>
      <w:r w:rsidRPr="004811FC">
        <w:rPr>
          <w:rFonts w:asciiTheme="minorBidi" w:hAnsiTheme="minorBidi" w:cstheme="minorBidi"/>
          <w:sz w:val="22"/>
          <w:szCs w:val="22"/>
        </w:rPr>
        <w:t>organisation</w:t>
      </w:r>
      <w:proofErr w:type="spellEnd"/>
      <w:r w:rsidRPr="004811FC">
        <w:rPr>
          <w:rFonts w:asciiTheme="minorBidi" w:hAnsiTheme="minorBidi" w:cstheme="minorBidi"/>
          <w:sz w:val="22"/>
          <w:szCs w:val="22"/>
        </w:rPr>
        <w:t xml:space="preserve"> should also regularly communicate with patient and family groups to understand their experiences and concerns (Kaplan &amp; </w:t>
      </w:r>
      <w:proofErr w:type="spellStart"/>
      <w:r w:rsidRPr="004811FC">
        <w:rPr>
          <w:rFonts w:asciiTheme="minorBidi" w:hAnsiTheme="minorBidi" w:cstheme="minorBidi"/>
          <w:sz w:val="22"/>
          <w:szCs w:val="22"/>
        </w:rPr>
        <w:t>Barach</w:t>
      </w:r>
      <w:proofErr w:type="spellEnd"/>
      <w:r w:rsidRPr="004811FC">
        <w:rPr>
          <w:rFonts w:asciiTheme="minorBidi" w:hAnsiTheme="minorBidi" w:cstheme="minorBidi"/>
          <w:sz w:val="22"/>
          <w:szCs w:val="22"/>
        </w:rPr>
        <w:t>, 2002; NHS England, 2013).</w:t>
      </w:r>
    </w:p>
    <w:p w:rsidR="004811FC" w:rsidRPr="004811FC" w:rsidRDefault="004811FC" w:rsidP="004811FC">
      <w:pPr>
        <w:pStyle w:val="Heading3"/>
        <w:jc w:val="both"/>
        <w:rPr>
          <w:rFonts w:asciiTheme="minorBidi" w:hAnsiTheme="minorBidi" w:cstheme="minorBidi"/>
          <w:sz w:val="22"/>
          <w:szCs w:val="22"/>
        </w:rPr>
      </w:pPr>
      <w:r w:rsidRPr="004811FC">
        <w:rPr>
          <w:rFonts w:asciiTheme="minorBidi" w:hAnsiTheme="minorBidi" w:cstheme="minorBidi"/>
          <w:sz w:val="22"/>
          <w:szCs w:val="22"/>
        </w:rPr>
        <w:t>Implementation Timeline</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 xml:space="preserve">Recommendations </w:t>
      </w:r>
      <w:r w:rsidRPr="004811FC">
        <w:rPr>
          <w:rStyle w:val="Strong"/>
          <w:rFonts w:asciiTheme="minorBidi" w:hAnsiTheme="minorBidi" w:cstheme="minorBidi"/>
          <w:sz w:val="22"/>
          <w:szCs w:val="22"/>
        </w:rPr>
        <w:t>1 and 2</w:t>
      </w:r>
      <w:r w:rsidRPr="004811FC">
        <w:rPr>
          <w:rFonts w:asciiTheme="minorBidi" w:hAnsiTheme="minorBidi" w:cstheme="minorBidi"/>
          <w:sz w:val="22"/>
          <w:szCs w:val="22"/>
        </w:rPr>
        <w:t xml:space="preserve"> should be introduced within the first </w:t>
      </w:r>
      <w:r w:rsidRPr="004811FC">
        <w:rPr>
          <w:rStyle w:val="Strong"/>
          <w:rFonts w:asciiTheme="minorBidi" w:hAnsiTheme="minorBidi" w:cstheme="minorBidi"/>
          <w:sz w:val="22"/>
          <w:szCs w:val="22"/>
        </w:rPr>
        <w:t>six months</w:t>
      </w:r>
      <w:r w:rsidRPr="004811FC">
        <w:rPr>
          <w:rFonts w:asciiTheme="minorBidi" w:hAnsiTheme="minorBidi" w:cstheme="minorBidi"/>
          <w:sz w:val="22"/>
          <w:szCs w:val="22"/>
        </w:rPr>
        <w:t xml:space="preserve"> because governance and clinical safety need to be improved quickly.</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 xml:space="preserve">Recommendations </w:t>
      </w:r>
      <w:r w:rsidRPr="004811FC">
        <w:rPr>
          <w:rStyle w:val="Strong"/>
          <w:rFonts w:asciiTheme="minorBidi" w:hAnsiTheme="minorBidi" w:cstheme="minorBidi"/>
          <w:sz w:val="22"/>
          <w:szCs w:val="22"/>
        </w:rPr>
        <w:t>3 and 4</w:t>
      </w:r>
      <w:r w:rsidRPr="004811FC">
        <w:rPr>
          <w:rFonts w:asciiTheme="minorBidi" w:hAnsiTheme="minorBidi" w:cstheme="minorBidi"/>
          <w:sz w:val="22"/>
          <w:szCs w:val="22"/>
        </w:rPr>
        <w:t xml:space="preserve"> should be developed over </w:t>
      </w:r>
      <w:r w:rsidRPr="004811FC">
        <w:rPr>
          <w:rStyle w:val="Strong"/>
          <w:rFonts w:asciiTheme="minorBidi" w:hAnsiTheme="minorBidi" w:cstheme="minorBidi"/>
          <w:sz w:val="22"/>
          <w:szCs w:val="22"/>
        </w:rPr>
        <w:t>12 months</w:t>
      </w:r>
      <w:r w:rsidRPr="004811FC">
        <w:rPr>
          <w:rFonts w:asciiTheme="minorBidi" w:hAnsiTheme="minorBidi" w:cstheme="minorBidi"/>
          <w:sz w:val="22"/>
          <w:szCs w:val="22"/>
        </w:rPr>
        <w:t>, as changing workplace culture, training staff, and improving staffing will take longer.</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 xml:space="preserve">Recommendation </w:t>
      </w:r>
      <w:r w:rsidRPr="004811FC">
        <w:rPr>
          <w:rStyle w:val="Strong"/>
          <w:rFonts w:asciiTheme="minorBidi" w:hAnsiTheme="minorBidi" w:cstheme="minorBidi"/>
          <w:sz w:val="22"/>
          <w:szCs w:val="22"/>
        </w:rPr>
        <w:t>5</w:t>
      </w:r>
      <w:r w:rsidRPr="004811FC">
        <w:rPr>
          <w:rFonts w:asciiTheme="minorBidi" w:hAnsiTheme="minorBidi" w:cstheme="minorBidi"/>
          <w:sz w:val="22"/>
          <w:szCs w:val="22"/>
        </w:rPr>
        <w:t xml:space="preserve"> should continue </w:t>
      </w:r>
      <w:r w:rsidRPr="004811FC">
        <w:rPr>
          <w:rStyle w:val="Strong"/>
          <w:rFonts w:asciiTheme="minorBidi" w:hAnsiTheme="minorBidi" w:cstheme="minorBidi"/>
          <w:sz w:val="22"/>
          <w:szCs w:val="22"/>
        </w:rPr>
        <w:t>ongoing</w:t>
      </w:r>
      <w:r w:rsidRPr="004811FC">
        <w:rPr>
          <w:rFonts w:asciiTheme="minorBidi" w:hAnsiTheme="minorBidi" w:cstheme="minorBidi"/>
          <w:sz w:val="22"/>
          <w:szCs w:val="22"/>
        </w:rPr>
        <w:t>, with regular reporting, external reviews, and communication with patients and families.</w:t>
      </w:r>
    </w:p>
    <w:p w:rsidR="004811FC" w:rsidRPr="004811FC" w:rsidRDefault="004811FC" w:rsidP="004811FC">
      <w:pPr>
        <w:jc w:val="both"/>
        <w:rPr>
          <w:rFonts w:asciiTheme="minorBidi" w:eastAsia="Times New Roman" w:hAnsiTheme="minorBidi"/>
          <w:kern w:val="0"/>
          <w:sz w:val="22"/>
          <w:szCs w:val="22"/>
          <w14:ligatures w14:val="none"/>
        </w:rPr>
      </w:pPr>
      <w:r w:rsidRPr="004811FC">
        <w:rPr>
          <w:rFonts w:asciiTheme="minorBidi" w:hAnsiTheme="minorBidi"/>
          <w:sz w:val="22"/>
          <w:szCs w:val="22"/>
        </w:rPr>
        <w:br w:type="page"/>
      </w:r>
    </w:p>
    <w:p w:rsidR="004811FC" w:rsidRPr="004811FC" w:rsidRDefault="004811FC" w:rsidP="004811FC">
      <w:pPr>
        <w:pStyle w:val="Heading2"/>
        <w:jc w:val="both"/>
        <w:rPr>
          <w:rStyle w:val="Strong"/>
          <w:rFonts w:asciiTheme="minorBidi" w:hAnsiTheme="minorBidi" w:cstheme="minorBidi"/>
          <w:b/>
          <w:bCs/>
          <w:color w:val="833C0B" w:themeColor="accent2" w:themeShade="80"/>
        </w:rPr>
      </w:pPr>
      <w:r w:rsidRPr="004811FC">
        <w:rPr>
          <w:rStyle w:val="Strong"/>
          <w:rFonts w:asciiTheme="minorBidi" w:hAnsiTheme="minorBidi" w:cstheme="minorBidi"/>
          <w:b/>
          <w:bCs/>
          <w:color w:val="833C0B" w:themeColor="accent2" w:themeShade="80"/>
        </w:rPr>
        <w:lastRenderedPageBreak/>
        <w:t>5. Conclusion</w:t>
      </w:r>
    </w:p>
    <w:p w:rsidR="004811FC" w:rsidRPr="004811FC" w:rsidRDefault="004811FC" w:rsidP="004811FC">
      <w:pPr>
        <w:pStyle w:val="Heading2"/>
        <w:jc w:val="both"/>
        <w:rPr>
          <w:rStyle w:val="Strong"/>
          <w:rFonts w:asciiTheme="minorBidi" w:hAnsiTheme="minorBidi" w:cstheme="minorBidi"/>
          <w:b/>
          <w:bCs/>
          <w:color w:val="833C0B" w:themeColor="accent2" w:themeShade="80"/>
          <w:sz w:val="22"/>
          <w:szCs w:val="22"/>
        </w:rPr>
      </w:pP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 xml:space="preserve">The Shrewsbury and Telford Hospital NHS Trust maternity scandal was a serious failure of leadership, clinical governance, and </w:t>
      </w:r>
      <w:proofErr w:type="spellStart"/>
      <w:r w:rsidRPr="004811FC">
        <w:rPr>
          <w:rFonts w:asciiTheme="minorBidi" w:hAnsiTheme="minorBidi" w:cstheme="minorBidi"/>
          <w:sz w:val="22"/>
          <w:szCs w:val="22"/>
        </w:rPr>
        <w:t>organisational</w:t>
      </w:r>
      <w:proofErr w:type="spellEnd"/>
      <w:r w:rsidRPr="004811FC">
        <w:rPr>
          <w:rFonts w:asciiTheme="minorBidi" w:hAnsiTheme="minorBidi" w:cstheme="minorBidi"/>
          <w:sz w:val="22"/>
          <w:szCs w:val="22"/>
        </w:rPr>
        <w:t xml:space="preserve"> systems that continued for many years. The </w:t>
      </w:r>
      <w:proofErr w:type="spellStart"/>
      <w:r w:rsidRPr="004811FC">
        <w:rPr>
          <w:rFonts w:asciiTheme="minorBidi" w:hAnsiTheme="minorBidi" w:cstheme="minorBidi"/>
          <w:sz w:val="22"/>
          <w:szCs w:val="22"/>
        </w:rPr>
        <w:t>Ockenden</w:t>
      </w:r>
      <w:proofErr w:type="spellEnd"/>
      <w:r w:rsidRPr="004811FC">
        <w:rPr>
          <w:rFonts w:asciiTheme="minorBidi" w:hAnsiTheme="minorBidi" w:cstheme="minorBidi"/>
          <w:sz w:val="22"/>
          <w:szCs w:val="22"/>
        </w:rPr>
        <w:t xml:space="preserve"> Review identified </w:t>
      </w:r>
      <w:r w:rsidRPr="004811FC">
        <w:rPr>
          <w:rStyle w:val="Strong"/>
          <w:rFonts w:asciiTheme="minorBidi" w:hAnsiTheme="minorBidi" w:cstheme="minorBidi"/>
          <w:sz w:val="22"/>
          <w:szCs w:val="22"/>
        </w:rPr>
        <w:t>250 cases, 1,862 incidents, 46 preventable baby deaths, and 9 preventable maternal deaths</w:t>
      </w:r>
      <w:r w:rsidRPr="004811FC">
        <w:rPr>
          <w:rFonts w:asciiTheme="minorBidi" w:hAnsiTheme="minorBidi" w:cstheme="minorBidi"/>
          <w:sz w:val="22"/>
          <w:szCs w:val="22"/>
        </w:rPr>
        <w:t xml:space="preserve"> (</w:t>
      </w:r>
      <w:proofErr w:type="spellStart"/>
      <w:r w:rsidRPr="004811FC">
        <w:rPr>
          <w:rFonts w:asciiTheme="minorBidi" w:hAnsiTheme="minorBidi" w:cstheme="minorBidi"/>
          <w:sz w:val="22"/>
          <w:szCs w:val="22"/>
        </w:rPr>
        <w:t>Ockenden</w:t>
      </w:r>
      <w:proofErr w:type="spellEnd"/>
      <w:r w:rsidRPr="004811FC">
        <w:rPr>
          <w:rFonts w:asciiTheme="minorBidi" w:hAnsiTheme="minorBidi" w:cstheme="minorBidi"/>
          <w:sz w:val="22"/>
          <w:szCs w:val="22"/>
        </w:rPr>
        <w:t>, 2022). These findings show that major changes are needed rather than small improvements.</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 xml:space="preserve">The root cause analysis using the </w:t>
      </w:r>
      <w:r w:rsidRPr="004811FC">
        <w:rPr>
          <w:rStyle w:val="Strong"/>
          <w:rFonts w:asciiTheme="minorBidi" w:hAnsiTheme="minorBidi" w:cstheme="minorBidi"/>
          <w:sz w:val="22"/>
          <w:szCs w:val="22"/>
        </w:rPr>
        <w:t>Fishbone Diagram, Five Whys, and Donabedian Model</w:t>
      </w:r>
      <w:r w:rsidRPr="004811FC">
        <w:rPr>
          <w:rFonts w:asciiTheme="minorBidi" w:hAnsiTheme="minorBidi" w:cstheme="minorBidi"/>
          <w:sz w:val="22"/>
          <w:szCs w:val="22"/>
        </w:rPr>
        <w:t xml:space="preserve"> shows that the problems were not caused by individual staff members alone. Instead, they were linked to wider </w:t>
      </w:r>
      <w:proofErr w:type="spellStart"/>
      <w:r w:rsidRPr="004811FC">
        <w:rPr>
          <w:rFonts w:asciiTheme="minorBidi" w:hAnsiTheme="minorBidi" w:cstheme="minorBidi"/>
          <w:sz w:val="22"/>
          <w:szCs w:val="22"/>
        </w:rPr>
        <w:t>organisational</w:t>
      </w:r>
      <w:proofErr w:type="spellEnd"/>
      <w:r w:rsidRPr="004811FC">
        <w:rPr>
          <w:rFonts w:asciiTheme="minorBidi" w:hAnsiTheme="minorBidi" w:cstheme="minorBidi"/>
          <w:sz w:val="22"/>
          <w:szCs w:val="22"/>
        </w:rPr>
        <w:t xml:space="preserve"> problems, including poor governance, outdated clinical practices, a defensive workplace culture, staff shortages, lack of training, and weak accountability. These problems were connected and continued for many years without being properly addressed (Reason, 2000).</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The SWOT analysis shows that there are opportunities for improvement because the NHS has access to external support, safety guidance, and quality improvement methods. However, challenges such as poor trust, low staff morale, and long-standing cultural problems need to be addressed carefully and over a long period of time (West et al., 2015).</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 xml:space="preserve">The recommendations in this report use </w:t>
      </w:r>
      <w:r w:rsidRPr="004811FC">
        <w:rPr>
          <w:rStyle w:val="Strong"/>
          <w:rFonts w:asciiTheme="minorBidi" w:hAnsiTheme="minorBidi" w:cstheme="minorBidi"/>
          <w:sz w:val="22"/>
          <w:szCs w:val="22"/>
        </w:rPr>
        <w:t>PDSA, PDCA, Lean, and Six Sigma</w:t>
      </w:r>
      <w:r w:rsidRPr="004811FC">
        <w:rPr>
          <w:rFonts w:asciiTheme="minorBidi" w:hAnsiTheme="minorBidi" w:cstheme="minorBidi"/>
          <w:sz w:val="22"/>
          <w:szCs w:val="22"/>
        </w:rPr>
        <w:t xml:space="preserve"> to improve governance, clinical practice, workplace culture, staffing, training, and accountability. These methods can help </w:t>
      </w:r>
      <w:proofErr w:type="spellStart"/>
      <w:r w:rsidRPr="004811FC">
        <w:rPr>
          <w:rFonts w:asciiTheme="minorBidi" w:hAnsiTheme="minorBidi" w:cstheme="minorBidi"/>
          <w:sz w:val="22"/>
          <w:szCs w:val="22"/>
        </w:rPr>
        <w:t>organisations</w:t>
      </w:r>
      <w:proofErr w:type="spellEnd"/>
      <w:r w:rsidRPr="004811FC">
        <w:rPr>
          <w:rFonts w:asciiTheme="minorBidi" w:hAnsiTheme="minorBidi" w:cstheme="minorBidi"/>
          <w:sz w:val="22"/>
          <w:szCs w:val="22"/>
        </w:rPr>
        <w:t xml:space="preserve"> identify problems, test solutions, measure results, and maintain improvements (Womack &amp; Jones, 2003; NHS England, 2013). However, successful implementation at Shrewsbury and Telford will require strong leadership, enough resources, staff involvement, and continued commitment.</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The lessons from this scandal should not only apply to Shrewsbury and Telford. The case highlights possible weaknesses in maternity services across the wider NHS. Therefore, other NHS maternity units should learn from these failures and strengthen their own governance, safety, and reporting systems.</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 xml:space="preserve">Most importantly, the families affected deserve justice, accountability, and confidence that meaningful changes have been made. The NHS must ensure that patient safety is always </w:t>
      </w:r>
      <w:proofErr w:type="spellStart"/>
      <w:r w:rsidRPr="004811FC">
        <w:rPr>
          <w:rFonts w:asciiTheme="minorBidi" w:hAnsiTheme="minorBidi" w:cstheme="minorBidi"/>
          <w:sz w:val="22"/>
          <w:szCs w:val="22"/>
        </w:rPr>
        <w:t>prioritised</w:t>
      </w:r>
      <w:proofErr w:type="spellEnd"/>
      <w:r w:rsidRPr="004811FC">
        <w:rPr>
          <w:rFonts w:asciiTheme="minorBidi" w:hAnsiTheme="minorBidi" w:cstheme="minorBidi"/>
          <w:sz w:val="22"/>
          <w:szCs w:val="22"/>
        </w:rPr>
        <w:t xml:space="preserve"> and that concerns from families and staff are listened to and acted upon. The changes recommended in this report provide a framework for creating safer maternity services and preventing similar failures in the future.</w:t>
      </w:r>
    </w:p>
    <w:p w:rsidR="004811FC" w:rsidRPr="004811FC" w:rsidRDefault="004811FC" w:rsidP="004811FC">
      <w:pPr>
        <w:pStyle w:val="NormalWeb"/>
        <w:jc w:val="both"/>
        <w:rPr>
          <w:rFonts w:asciiTheme="minorBidi" w:hAnsiTheme="minorBidi" w:cstheme="minorBidi"/>
          <w:sz w:val="22"/>
          <w:szCs w:val="22"/>
        </w:rPr>
      </w:pPr>
    </w:p>
    <w:p w:rsidR="00043608" w:rsidRPr="004811FC" w:rsidRDefault="00043608" w:rsidP="004811FC">
      <w:pPr>
        <w:pStyle w:val="NormalWeb"/>
        <w:jc w:val="both"/>
        <w:rPr>
          <w:rFonts w:asciiTheme="minorBidi" w:hAnsiTheme="minorBidi" w:cstheme="minorBidi"/>
          <w:sz w:val="22"/>
          <w:szCs w:val="22"/>
        </w:rPr>
      </w:pPr>
    </w:p>
    <w:p w:rsidR="00043608" w:rsidRPr="004811FC" w:rsidRDefault="00043608" w:rsidP="004811FC">
      <w:pPr>
        <w:pStyle w:val="z-TopofForm"/>
        <w:jc w:val="both"/>
        <w:rPr>
          <w:rFonts w:asciiTheme="minorBidi" w:hAnsiTheme="minorBidi" w:cstheme="minorBidi"/>
          <w:sz w:val="22"/>
          <w:szCs w:val="22"/>
        </w:rPr>
      </w:pPr>
      <w:r w:rsidRPr="004811FC">
        <w:rPr>
          <w:rFonts w:asciiTheme="minorBidi" w:hAnsiTheme="minorBidi" w:cstheme="minorBidi"/>
          <w:sz w:val="22"/>
          <w:szCs w:val="22"/>
        </w:rPr>
        <w:t>Top of Form</w:t>
      </w:r>
    </w:p>
    <w:p w:rsidR="00043608" w:rsidRPr="004811FC" w:rsidRDefault="00043608" w:rsidP="004811FC">
      <w:pPr>
        <w:pStyle w:val="placeholder"/>
        <w:jc w:val="both"/>
        <w:rPr>
          <w:rFonts w:asciiTheme="minorBidi" w:hAnsiTheme="minorBidi" w:cstheme="minorBidi"/>
          <w:sz w:val="22"/>
          <w:szCs w:val="22"/>
        </w:rPr>
      </w:pPr>
    </w:p>
    <w:p w:rsidR="00043608" w:rsidRPr="004811FC" w:rsidRDefault="00043608" w:rsidP="004811FC">
      <w:pPr>
        <w:pStyle w:val="z-BottomofForm"/>
        <w:jc w:val="both"/>
        <w:rPr>
          <w:rFonts w:asciiTheme="minorBidi" w:hAnsiTheme="minorBidi" w:cstheme="minorBidi"/>
          <w:sz w:val="22"/>
          <w:szCs w:val="22"/>
        </w:rPr>
      </w:pPr>
      <w:r w:rsidRPr="004811FC">
        <w:rPr>
          <w:rFonts w:asciiTheme="minorBidi" w:hAnsiTheme="minorBidi" w:cstheme="minorBidi"/>
          <w:sz w:val="22"/>
          <w:szCs w:val="22"/>
        </w:rPr>
        <w:t>Bottom of Form</w:t>
      </w:r>
    </w:p>
    <w:p w:rsidR="00043608" w:rsidRPr="004811FC" w:rsidRDefault="00043608" w:rsidP="004811FC">
      <w:pPr>
        <w:pStyle w:val="NormalWeb"/>
        <w:jc w:val="both"/>
        <w:rPr>
          <w:rFonts w:asciiTheme="minorBidi" w:hAnsiTheme="minorBidi" w:cstheme="minorBidi"/>
          <w:sz w:val="22"/>
          <w:szCs w:val="22"/>
        </w:rPr>
      </w:pPr>
    </w:p>
    <w:p w:rsidR="004811FC" w:rsidRPr="004811FC" w:rsidRDefault="004811FC" w:rsidP="004811FC">
      <w:pPr>
        <w:pStyle w:val="Heading2"/>
        <w:jc w:val="both"/>
        <w:rPr>
          <w:rStyle w:val="Strong"/>
          <w:rFonts w:asciiTheme="minorBidi" w:hAnsiTheme="minorBidi" w:cstheme="minorBidi"/>
          <w:b/>
          <w:bCs/>
          <w:color w:val="833C0B" w:themeColor="accent2" w:themeShade="80"/>
        </w:rPr>
      </w:pPr>
      <w:r w:rsidRPr="004811FC">
        <w:rPr>
          <w:rStyle w:val="Strong"/>
          <w:rFonts w:asciiTheme="minorBidi" w:hAnsiTheme="minorBidi" w:cstheme="minorBidi"/>
          <w:b/>
          <w:bCs/>
          <w:color w:val="833C0B" w:themeColor="accent2" w:themeShade="80"/>
        </w:rPr>
        <w:lastRenderedPageBreak/>
        <w:t>6. References</w:t>
      </w:r>
    </w:p>
    <w:p w:rsidR="004811FC" w:rsidRPr="004811FC" w:rsidRDefault="004811FC" w:rsidP="004811FC">
      <w:pPr>
        <w:pStyle w:val="Heading2"/>
        <w:jc w:val="both"/>
        <w:rPr>
          <w:rStyle w:val="Strong"/>
          <w:rFonts w:asciiTheme="minorBidi" w:hAnsiTheme="minorBidi" w:cstheme="minorBidi"/>
          <w:b/>
          <w:bCs/>
          <w:color w:val="833C0B" w:themeColor="accent2" w:themeShade="80"/>
          <w:sz w:val="22"/>
          <w:szCs w:val="22"/>
        </w:rPr>
      </w:pP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 xml:space="preserve">Alligood, M.R. (2014) </w:t>
      </w:r>
      <w:r w:rsidRPr="004811FC">
        <w:rPr>
          <w:rStyle w:val="Emphasis"/>
          <w:rFonts w:asciiTheme="minorBidi" w:hAnsiTheme="minorBidi" w:cstheme="minorBidi"/>
          <w:sz w:val="22"/>
          <w:szCs w:val="22"/>
        </w:rPr>
        <w:t>Nursing theorists and their work</w:t>
      </w:r>
      <w:r w:rsidRPr="004811FC">
        <w:rPr>
          <w:rFonts w:asciiTheme="minorBidi" w:hAnsiTheme="minorBidi" w:cstheme="minorBidi"/>
          <w:sz w:val="22"/>
          <w:szCs w:val="22"/>
        </w:rPr>
        <w:t xml:space="preserve">. 8th </w:t>
      </w:r>
      <w:proofErr w:type="spellStart"/>
      <w:r w:rsidRPr="004811FC">
        <w:rPr>
          <w:rFonts w:asciiTheme="minorBidi" w:hAnsiTheme="minorBidi" w:cstheme="minorBidi"/>
          <w:sz w:val="22"/>
          <w:szCs w:val="22"/>
        </w:rPr>
        <w:t>edn</w:t>
      </w:r>
      <w:proofErr w:type="spellEnd"/>
      <w:r w:rsidRPr="004811FC">
        <w:rPr>
          <w:rFonts w:asciiTheme="minorBidi" w:hAnsiTheme="minorBidi" w:cstheme="minorBidi"/>
          <w:sz w:val="22"/>
          <w:szCs w:val="22"/>
        </w:rPr>
        <w:t>. St Louis, MO: Elsevier.</w:t>
      </w:r>
    </w:p>
    <w:p w:rsidR="004811FC" w:rsidRPr="004811FC" w:rsidRDefault="004811FC" w:rsidP="004811FC">
      <w:pPr>
        <w:pStyle w:val="NormalWeb"/>
        <w:jc w:val="both"/>
        <w:rPr>
          <w:rFonts w:asciiTheme="minorBidi" w:hAnsiTheme="minorBidi" w:cstheme="minorBidi"/>
          <w:sz w:val="22"/>
          <w:szCs w:val="22"/>
        </w:rPr>
      </w:pPr>
      <w:proofErr w:type="spellStart"/>
      <w:r w:rsidRPr="004811FC">
        <w:rPr>
          <w:rFonts w:asciiTheme="minorBidi" w:hAnsiTheme="minorBidi" w:cstheme="minorBidi"/>
          <w:sz w:val="22"/>
          <w:szCs w:val="22"/>
        </w:rPr>
        <w:t>Amalberti</w:t>
      </w:r>
      <w:proofErr w:type="spellEnd"/>
      <w:r w:rsidRPr="004811FC">
        <w:rPr>
          <w:rFonts w:asciiTheme="minorBidi" w:hAnsiTheme="minorBidi" w:cstheme="minorBidi"/>
          <w:sz w:val="22"/>
          <w:szCs w:val="22"/>
        </w:rPr>
        <w:t xml:space="preserve">, R., </w:t>
      </w:r>
      <w:proofErr w:type="spellStart"/>
      <w:r w:rsidRPr="004811FC">
        <w:rPr>
          <w:rFonts w:asciiTheme="minorBidi" w:hAnsiTheme="minorBidi" w:cstheme="minorBidi"/>
          <w:sz w:val="22"/>
          <w:szCs w:val="22"/>
        </w:rPr>
        <w:t>Auroy</w:t>
      </w:r>
      <w:proofErr w:type="spellEnd"/>
      <w:r w:rsidRPr="004811FC">
        <w:rPr>
          <w:rFonts w:asciiTheme="minorBidi" w:hAnsiTheme="minorBidi" w:cstheme="minorBidi"/>
          <w:sz w:val="22"/>
          <w:szCs w:val="22"/>
        </w:rPr>
        <w:t xml:space="preserve">, Y., Berwick, D. and </w:t>
      </w:r>
      <w:proofErr w:type="spellStart"/>
      <w:r w:rsidRPr="004811FC">
        <w:rPr>
          <w:rFonts w:asciiTheme="minorBidi" w:hAnsiTheme="minorBidi" w:cstheme="minorBidi"/>
          <w:sz w:val="22"/>
          <w:szCs w:val="22"/>
        </w:rPr>
        <w:t>Barach</w:t>
      </w:r>
      <w:proofErr w:type="spellEnd"/>
      <w:r w:rsidRPr="004811FC">
        <w:rPr>
          <w:rFonts w:asciiTheme="minorBidi" w:hAnsiTheme="minorBidi" w:cstheme="minorBidi"/>
          <w:sz w:val="22"/>
          <w:szCs w:val="22"/>
        </w:rPr>
        <w:t xml:space="preserve">, P. (2005) ‘Five system barriers to achieving ultrasafe health care’, </w:t>
      </w:r>
      <w:r w:rsidRPr="004811FC">
        <w:rPr>
          <w:rStyle w:val="Emphasis"/>
          <w:rFonts w:asciiTheme="minorBidi" w:hAnsiTheme="minorBidi" w:cstheme="minorBidi"/>
          <w:sz w:val="22"/>
          <w:szCs w:val="22"/>
        </w:rPr>
        <w:t>Annals of Internal Medicine</w:t>
      </w:r>
      <w:r w:rsidRPr="004811FC">
        <w:rPr>
          <w:rFonts w:asciiTheme="minorBidi" w:hAnsiTheme="minorBidi" w:cstheme="minorBidi"/>
          <w:sz w:val="22"/>
          <w:szCs w:val="22"/>
        </w:rPr>
        <w:t>, 142(9), pp. 756–764.</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 xml:space="preserve">Appleby, J., Galea, A. and Murray, R. (2014) </w:t>
      </w:r>
      <w:r w:rsidRPr="004811FC">
        <w:rPr>
          <w:rStyle w:val="Emphasis"/>
          <w:rFonts w:asciiTheme="minorBidi" w:hAnsiTheme="minorBidi" w:cstheme="minorBidi"/>
          <w:sz w:val="22"/>
          <w:szCs w:val="22"/>
        </w:rPr>
        <w:t>The NHS productivity challenge: Experience from the front line</w:t>
      </w:r>
      <w:r w:rsidRPr="004811FC">
        <w:rPr>
          <w:rFonts w:asciiTheme="minorBidi" w:hAnsiTheme="minorBidi" w:cstheme="minorBidi"/>
          <w:sz w:val="22"/>
          <w:szCs w:val="22"/>
        </w:rPr>
        <w:t xml:space="preserve">. London: The King's Fund. Available at: </w:t>
      </w:r>
      <w:hyperlink r:id="rId7" w:history="1">
        <w:r w:rsidRPr="004811FC">
          <w:rPr>
            <w:rStyle w:val="Hyperlink"/>
            <w:rFonts w:asciiTheme="minorBidi" w:hAnsiTheme="minorBidi" w:cstheme="minorBidi"/>
            <w:sz w:val="22"/>
            <w:szCs w:val="22"/>
          </w:rPr>
          <w:t>https://www.kingsfund.org.uk/insight-and-analysis/reports/nhs-productivity-challenge</w:t>
        </w:r>
      </w:hyperlink>
      <w:r w:rsidRPr="004811FC">
        <w:rPr>
          <w:rFonts w:asciiTheme="minorBidi" w:hAnsiTheme="minorBidi" w:cstheme="minorBidi"/>
          <w:sz w:val="22"/>
          <w:szCs w:val="22"/>
        </w:rPr>
        <w:t xml:space="preserve"> (Accessed: 13 August 2026).</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lang w:val="da-DK"/>
        </w:rPr>
        <w:t xml:space="preserve">Baker, G.R., Norton, P.G., Flintoft, V. </w:t>
      </w:r>
      <w:r w:rsidRPr="004811FC">
        <w:rPr>
          <w:rStyle w:val="Emphasis"/>
          <w:rFonts w:asciiTheme="minorBidi" w:hAnsiTheme="minorBidi" w:cstheme="minorBidi"/>
          <w:sz w:val="22"/>
          <w:szCs w:val="22"/>
          <w:lang w:val="da-DK"/>
        </w:rPr>
        <w:t>et al.</w:t>
      </w:r>
      <w:r w:rsidRPr="004811FC">
        <w:rPr>
          <w:rFonts w:asciiTheme="minorBidi" w:hAnsiTheme="minorBidi" w:cstheme="minorBidi"/>
          <w:sz w:val="22"/>
          <w:szCs w:val="22"/>
          <w:lang w:val="da-DK"/>
        </w:rPr>
        <w:t xml:space="preserve"> </w:t>
      </w:r>
      <w:r w:rsidRPr="004811FC">
        <w:rPr>
          <w:rFonts w:asciiTheme="minorBidi" w:hAnsiTheme="minorBidi" w:cstheme="minorBidi"/>
          <w:sz w:val="22"/>
          <w:szCs w:val="22"/>
        </w:rPr>
        <w:t xml:space="preserve">(2004) ‘The Canadian Adverse Events Study: The incidence of adverse events among hospital patients in Canada’, </w:t>
      </w:r>
      <w:r w:rsidRPr="004811FC">
        <w:rPr>
          <w:rStyle w:val="Emphasis"/>
          <w:rFonts w:asciiTheme="minorBidi" w:hAnsiTheme="minorBidi" w:cstheme="minorBidi"/>
          <w:sz w:val="22"/>
          <w:szCs w:val="22"/>
        </w:rPr>
        <w:t>CMAJ</w:t>
      </w:r>
      <w:r w:rsidRPr="004811FC">
        <w:rPr>
          <w:rFonts w:asciiTheme="minorBidi" w:hAnsiTheme="minorBidi" w:cstheme="minorBidi"/>
          <w:sz w:val="22"/>
          <w:szCs w:val="22"/>
        </w:rPr>
        <w:t>, 170(11), pp. 1678–1686.</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 xml:space="preserve">Deming, W.E. (1986) </w:t>
      </w:r>
      <w:r w:rsidRPr="004811FC">
        <w:rPr>
          <w:rStyle w:val="Emphasis"/>
          <w:rFonts w:asciiTheme="minorBidi" w:hAnsiTheme="minorBidi" w:cstheme="minorBidi"/>
          <w:sz w:val="22"/>
          <w:szCs w:val="22"/>
        </w:rPr>
        <w:t>Out of the crisis</w:t>
      </w:r>
      <w:r w:rsidRPr="004811FC">
        <w:rPr>
          <w:rFonts w:asciiTheme="minorBidi" w:hAnsiTheme="minorBidi" w:cstheme="minorBidi"/>
          <w:sz w:val="22"/>
          <w:szCs w:val="22"/>
        </w:rPr>
        <w:t>. Cambridge, MA: MIT Press.</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 xml:space="preserve">Donabedian, A. (2005) ‘Evaluating the quality of medical care’, </w:t>
      </w:r>
      <w:r w:rsidRPr="004811FC">
        <w:rPr>
          <w:rStyle w:val="Emphasis"/>
          <w:rFonts w:asciiTheme="minorBidi" w:hAnsiTheme="minorBidi" w:cstheme="minorBidi"/>
          <w:sz w:val="22"/>
          <w:szCs w:val="22"/>
        </w:rPr>
        <w:t>The Milbank Quarterly</w:t>
      </w:r>
      <w:r w:rsidRPr="004811FC">
        <w:rPr>
          <w:rFonts w:asciiTheme="minorBidi" w:hAnsiTheme="minorBidi" w:cstheme="minorBidi"/>
          <w:sz w:val="22"/>
          <w:szCs w:val="22"/>
        </w:rPr>
        <w:t>, 83(4), pp. 691–729.</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 xml:space="preserve">Edmondson, A.C. (1999) ‘Psychological safety and learning behavior in work teams’, </w:t>
      </w:r>
      <w:r w:rsidRPr="004811FC">
        <w:rPr>
          <w:rStyle w:val="Emphasis"/>
          <w:rFonts w:asciiTheme="minorBidi" w:hAnsiTheme="minorBidi" w:cstheme="minorBidi"/>
          <w:sz w:val="22"/>
          <w:szCs w:val="22"/>
        </w:rPr>
        <w:t>Administrative Science Quarterly</w:t>
      </w:r>
      <w:r w:rsidRPr="004811FC">
        <w:rPr>
          <w:rFonts w:asciiTheme="minorBidi" w:hAnsiTheme="minorBidi" w:cstheme="minorBidi"/>
          <w:sz w:val="22"/>
          <w:szCs w:val="22"/>
        </w:rPr>
        <w:t xml:space="preserve">, 44(2), pp. 350–383. Available at: </w:t>
      </w:r>
      <w:hyperlink r:id="rId8" w:history="1">
        <w:r w:rsidRPr="004811FC">
          <w:rPr>
            <w:rStyle w:val="Hyperlink"/>
            <w:rFonts w:asciiTheme="minorBidi" w:hAnsiTheme="minorBidi" w:cstheme="minorBidi"/>
            <w:sz w:val="22"/>
            <w:szCs w:val="22"/>
          </w:rPr>
          <w:t>https://doi.org/10.2307/2666999</w:t>
        </w:r>
      </w:hyperlink>
      <w:r w:rsidRPr="004811FC">
        <w:rPr>
          <w:rFonts w:asciiTheme="minorBidi" w:hAnsiTheme="minorBidi" w:cstheme="minorBidi"/>
          <w:sz w:val="22"/>
          <w:szCs w:val="22"/>
        </w:rPr>
        <w:t xml:space="preserve"> (Accessed: 13 August 2026).</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 xml:space="preserve">Francis, R. (2013) </w:t>
      </w:r>
      <w:r w:rsidRPr="004811FC">
        <w:rPr>
          <w:rStyle w:val="Emphasis"/>
          <w:rFonts w:asciiTheme="minorBidi" w:hAnsiTheme="minorBidi" w:cstheme="minorBidi"/>
          <w:sz w:val="22"/>
          <w:szCs w:val="22"/>
        </w:rPr>
        <w:t>Report of the Mid Staffordshire NHS Foundation Trust Public Inquiry</w:t>
      </w:r>
      <w:r w:rsidRPr="004811FC">
        <w:rPr>
          <w:rFonts w:asciiTheme="minorBidi" w:hAnsiTheme="minorBidi" w:cstheme="minorBidi"/>
          <w:sz w:val="22"/>
          <w:szCs w:val="22"/>
        </w:rPr>
        <w:t>. London: The Stationery Office.</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 xml:space="preserve">Institute of Medicine (IOM) (2000) </w:t>
      </w:r>
      <w:r w:rsidRPr="004811FC">
        <w:rPr>
          <w:rStyle w:val="Emphasis"/>
          <w:rFonts w:asciiTheme="minorBidi" w:hAnsiTheme="minorBidi" w:cstheme="minorBidi"/>
          <w:sz w:val="22"/>
          <w:szCs w:val="22"/>
        </w:rPr>
        <w:t>To err is human: Building a safer health system</w:t>
      </w:r>
      <w:r w:rsidRPr="004811FC">
        <w:rPr>
          <w:rFonts w:asciiTheme="minorBidi" w:hAnsiTheme="minorBidi" w:cstheme="minorBidi"/>
          <w:sz w:val="22"/>
          <w:szCs w:val="22"/>
        </w:rPr>
        <w:t>. Washington, DC: National Academies Press.</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 xml:space="preserve">Kaplan, H.S. and </w:t>
      </w:r>
      <w:proofErr w:type="spellStart"/>
      <w:r w:rsidRPr="004811FC">
        <w:rPr>
          <w:rFonts w:asciiTheme="minorBidi" w:hAnsiTheme="minorBidi" w:cstheme="minorBidi"/>
          <w:sz w:val="22"/>
          <w:szCs w:val="22"/>
        </w:rPr>
        <w:t>Barach</w:t>
      </w:r>
      <w:proofErr w:type="spellEnd"/>
      <w:r w:rsidRPr="004811FC">
        <w:rPr>
          <w:rFonts w:asciiTheme="minorBidi" w:hAnsiTheme="minorBidi" w:cstheme="minorBidi"/>
          <w:sz w:val="22"/>
          <w:szCs w:val="22"/>
        </w:rPr>
        <w:t xml:space="preserve">, P. (2002) </w:t>
      </w:r>
      <w:r w:rsidRPr="004811FC">
        <w:rPr>
          <w:rStyle w:val="Emphasis"/>
          <w:rFonts w:asciiTheme="minorBidi" w:hAnsiTheme="minorBidi" w:cstheme="minorBidi"/>
          <w:sz w:val="22"/>
          <w:szCs w:val="22"/>
        </w:rPr>
        <w:t>Patient safety and the ‘just culture’: A primer for health care executives</w:t>
      </w:r>
      <w:r w:rsidRPr="004811FC">
        <w:rPr>
          <w:rFonts w:asciiTheme="minorBidi" w:hAnsiTheme="minorBidi" w:cstheme="minorBidi"/>
          <w:sz w:val="22"/>
          <w:szCs w:val="22"/>
        </w:rPr>
        <w:t>. New York: Columbia University.</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 xml:space="preserve">Kaplan, R.S., Witkowski, M.L. and Michaels, P.J. (2010) </w:t>
      </w:r>
      <w:r w:rsidRPr="004811FC">
        <w:rPr>
          <w:rStyle w:val="Emphasis"/>
          <w:rFonts w:asciiTheme="minorBidi" w:hAnsiTheme="minorBidi" w:cstheme="minorBidi"/>
          <w:sz w:val="22"/>
          <w:szCs w:val="22"/>
        </w:rPr>
        <w:t>Managing health care organizations for quality and value</w:t>
      </w:r>
      <w:r w:rsidRPr="004811FC">
        <w:rPr>
          <w:rFonts w:asciiTheme="minorBidi" w:hAnsiTheme="minorBidi" w:cstheme="minorBidi"/>
          <w:sz w:val="22"/>
          <w:szCs w:val="22"/>
        </w:rPr>
        <w:t>. Boston, MA: Harvard Business School Press.</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 xml:space="preserve">Larson, E. (2007) </w:t>
      </w:r>
      <w:r w:rsidRPr="004811FC">
        <w:rPr>
          <w:rStyle w:val="Emphasis"/>
          <w:rFonts w:asciiTheme="minorBidi" w:hAnsiTheme="minorBidi" w:cstheme="minorBidi"/>
          <w:sz w:val="22"/>
          <w:szCs w:val="22"/>
        </w:rPr>
        <w:t>Nursing research: From problem to solution</w:t>
      </w:r>
      <w:r w:rsidRPr="004811FC">
        <w:rPr>
          <w:rFonts w:asciiTheme="minorBidi" w:hAnsiTheme="minorBidi" w:cstheme="minorBidi"/>
          <w:sz w:val="22"/>
          <w:szCs w:val="22"/>
        </w:rPr>
        <w:t>. St Louis, MO: Mosby Elsevier.</w:t>
      </w:r>
    </w:p>
    <w:p w:rsidR="004811FC" w:rsidRPr="004811FC" w:rsidRDefault="004811FC" w:rsidP="004811FC">
      <w:pPr>
        <w:pStyle w:val="NormalWeb"/>
        <w:jc w:val="both"/>
        <w:rPr>
          <w:rFonts w:asciiTheme="minorBidi" w:hAnsiTheme="minorBidi" w:cstheme="minorBidi"/>
          <w:sz w:val="22"/>
          <w:szCs w:val="22"/>
        </w:rPr>
      </w:pPr>
      <w:proofErr w:type="spellStart"/>
      <w:r w:rsidRPr="004811FC">
        <w:rPr>
          <w:rFonts w:asciiTheme="minorBidi" w:hAnsiTheme="minorBidi" w:cstheme="minorBidi"/>
          <w:sz w:val="22"/>
          <w:szCs w:val="22"/>
          <w:lang w:val="fr-FR"/>
        </w:rPr>
        <w:t>Leape</w:t>
      </w:r>
      <w:proofErr w:type="spellEnd"/>
      <w:r w:rsidRPr="004811FC">
        <w:rPr>
          <w:rFonts w:asciiTheme="minorBidi" w:hAnsiTheme="minorBidi" w:cstheme="minorBidi"/>
          <w:sz w:val="22"/>
          <w:szCs w:val="22"/>
          <w:lang w:val="fr-FR"/>
        </w:rPr>
        <w:t xml:space="preserve">, L.L., Brennan, T.A., Laird, N. </w:t>
      </w:r>
      <w:r w:rsidRPr="004811FC">
        <w:rPr>
          <w:rStyle w:val="Emphasis"/>
          <w:rFonts w:asciiTheme="minorBidi" w:hAnsiTheme="minorBidi" w:cstheme="minorBidi"/>
          <w:sz w:val="22"/>
          <w:szCs w:val="22"/>
          <w:lang w:val="fr-FR"/>
        </w:rPr>
        <w:t>et al.</w:t>
      </w:r>
      <w:r w:rsidRPr="004811FC">
        <w:rPr>
          <w:rFonts w:asciiTheme="minorBidi" w:hAnsiTheme="minorBidi" w:cstheme="minorBidi"/>
          <w:sz w:val="22"/>
          <w:szCs w:val="22"/>
          <w:lang w:val="fr-FR"/>
        </w:rPr>
        <w:t xml:space="preserve"> </w:t>
      </w:r>
      <w:r w:rsidRPr="004811FC">
        <w:rPr>
          <w:rFonts w:asciiTheme="minorBidi" w:hAnsiTheme="minorBidi" w:cstheme="minorBidi"/>
          <w:sz w:val="22"/>
          <w:szCs w:val="22"/>
        </w:rPr>
        <w:t xml:space="preserve">(1991) ‘The nature of adverse events in hospitalized patients’, </w:t>
      </w:r>
      <w:r w:rsidRPr="004811FC">
        <w:rPr>
          <w:rStyle w:val="Emphasis"/>
          <w:rFonts w:asciiTheme="minorBidi" w:hAnsiTheme="minorBidi" w:cstheme="minorBidi"/>
          <w:sz w:val="22"/>
          <w:szCs w:val="22"/>
        </w:rPr>
        <w:t>New England Journal of Medicine</w:t>
      </w:r>
      <w:r w:rsidRPr="004811FC">
        <w:rPr>
          <w:rFonts w:asciiTheme="minorBidi" w:hAnsiTheme="minorBidi" w:cstheme="minorBidi"/>
          <w:sz w:val="22"/>
          <w:szCs w:val="22"/>
        </w:rPr>
        <w:t>, 324(6), pp. 377–384.</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 xml:space="preserve">Mainz, J. (2003) ‘Defining and classifying clinical indicators for quality improvement’, </w:t>
      </w:r>
      <w:r w:rsidRPr="004811FC">
        <w:rPr>
          <w:rStyle w:val="Emphasis"/>
          <w:rFonts w:asciiTheme="minorBidi" w:hAnsiTheme="minorBidi" w:cstheme="minorBidi"/>
          <w:sz w:val="22"/>
          <w:szCs w:val="22"/>
        </w:rPr>
        <w:t>International Journal for Quality in Health Care</w:t>
      </w:r>
      <w:r w:rsidRPr="004811FC">
        <w:rPr>
          <w:rFonts w:asciiTheme="minorBidi" w:hAnsiTheme="minorBidi" w:cstheme="minorBidi"/>
          <w:sz w:val="22"/>
          <w:szCs w:val="22"/>
        </w:rPr>
        <w:t>, 15(6), pp. 523–530.</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 xml:space="preserve">NHS England (2013) </w:t>
      </w:r>
      <w:r w:rsidRPr="004811FC">
        <w:rPr>
          <w:rStyle w:val="Emphasis"/>
          <w:rFonts w:asciiTheme="minorBidi" w:hAnsiTheme="minorBidi" w:cstheme="minorBidi"/>
          <w:sz w:val="22"/>
          <w:szCs w:val="22"/>
        </w:rPr>
        <w:t>Quality governance in the new NHS: Accountability and assurance framework</w:t>
      </w:r>
      <w:r w:rsidRPr="004811FC">
        <w:rPr>
          <w:rFonts w:asciiTheme="minorBidi" w:hAnsiTheme="minorBidi" w:cstheme="minorBidi"/>
          <w:sz w:val="22"/>
          <w:szCs w:val="22"/>
        </w:rPr>
        <w:t>. London: Department of Health.</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lastRenderedPageBreak/>
        <w:t xml:space="preserve">NHS England (2016) </w:t>
      </w:r>
      <w:r w:rsidRPr="004811FC">
        <w:rPr>
          <w:rStyle w:val="Emphasis"/>
          <w:rFonts w:asciiTheme="minorBidi" w:hAnsiTheme="minorBidi" w:cstheme="minorBidi"/>
          <w:sz w:val="22"/>
          <w:szCs w:val="22"/>
        </w:rPr>
        <w:t xml:space="preserve">Duty of </w:t>
      </w:r>
      <w:proofErr w:type="spellStart"/>
      <w:r w:rsidRPr="004811FC">
        <w:rPr>
          <w:rStyle w:val="Emphasis"/>
          <w:rFonts w:asciiTheme="minorBidi" w:hAnsiTheme="minorBidi" w:cstheme="minorBidi"/>
          <w:sz w:val="22"/>
          <w:szCs w:val="22"/>
        </w:rPr>
        <w:t>candour</w:t>
      </w:r>
      <w:proofErr w:type="spellEnd"/>
      <w:r w:rsidRPr="004811FC">
        <w:rPr>
          <w:rStyle w:val="Emphasis"/>
          <w:rFonts w:asciiTheme="minorBidi" w:hAnsiTheme="minorBidi" w:cstheme="minorBidi"/>
          <w:sz w:val="22"/>
          <w:szCs w:val="22"/>
        </w:rPr>
        <w:t xml:space="preserve"> policy framework: Being open and honest with patients</w:t>
      </w:r>
      <w:r w:rsidRPr="004811FC">
        <w:rPr>
          <w:rFonts w:asciiTheme="minorBidi" w:hAnsiTheme="minorBidi" w:cstheme="minorBidi"/>
          <w:sz w:val="22"/>
          <w:szCs w:val="22"/>
        </w:rPr>
        <w:t>. London: NHS England Publications.</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 xml:space="preserve">NHS England (2022) </w:t>
      </w:r>
      <w:r w:rsidRPr="004811FC">
        <w:rPr>
          <w:rStyle w:val="Emphasis"/>
          <w:rFonts w:asciiTheme="minorBidi" w:hAnsiTheme="minorBidi" w:cstheme="minorBidi"/>
          <w:sz w:val="22"/>
          <w:szCs w:val="22"/>
        </w:rPr>
        <w:t>Tackling inequalities in maternity services: An action plan</w:t>
      </w:r>
      <w:r w:rsidRPr="004811FC">
        <w:rPr>
          <w:rFonts w:asciiTheme="minorBidi" w:hAnsiTheme="minorBidi" w:cstheme="minorBidi"/>
          <w:sz w:val="22"/>
          <w:szCs w:val="22"/>
        </w:rPr>
        <w:t>. London: NHS England Publications.</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 xml:space="preserve">NHS England Maternity Taskforce (2023) </w:t>
      </w:r>
      <w:r w:rsidRPr="004811FC">
        <w:rPr>
          <w:rStyle w:val="Emphasis"/>
          <w:rFonts w:asciiTheme="minorBidi" w:hAnsiTheme="minorBidi" w:cstheme="minorBidi"/>
          <w:sz w:val="22"/>
          <w:szCs w:val="22"/>
        </w:rPr>
        <w:t>Safer maternity care: Five-year progress report</w:t>
      </w:r>
      <w:r w:rsidRPr="004811FC">
        <w:rPr>
          <w:rFonts w:asciiTheme="minorBidi" w:hAnsiTheme="minorBidi" w:cstheme="minorBidi"/>
          <w:sz w:val="22"/>
          <w:szCs w:val="22"/>
        </w:rPr>
        <w:t>. London: NHS England.</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 xml:space="preserve">NHS National Patient Safety Rapid Response Team (2008) </w:t>
      </w:r>
      <w:r w:rsidRPr="004811FC">
        <w:rPr>
          <w:rStyle w:val="Emphasis"/>
          <w:rFonts w:asciiTheme="minorBidi" w:hAnsiTheme="minorBidi" w:cstheme="minorBidi"/>
          <w:sz w:val="22"/>
          <w:szCs w:val="22"/>
        </w:rPr>
        <w:t>Learning from adverse incidents in maternity services</w:t>
      </w:r>
      <w:r w:rsidRPr="004811FC">
        <w:rPr>
          <w:rFonts w:asciiTheme="minorBidi" w:hAnsiTheme="minorBidi" w:cstheme="minorBidi"/>
          <w:sz w:val="22"/>
          <w:szCs w:val="22"/>
        </w:rPr>
        <w:t>. London: National Patient Safety Agency.</w:t>
      </w:r>
    </w:p>
    <w:p w:rsidR="004811FC" w:rsidRPr="004811FC" w:rsidRDefault="004811FC" w:rsidP="004811FC">
      <w:pPr>
        <w:pStyle w:val="NormalWeb"/>
        <w:jc w:val="both"/>
        <w:rPr>
          <w:rFonts w:asciiTheme="minorBidi" w:hAnsiTheme="minorBidi" w:cstheme="minorBidi"/>
          <w:sz w:val="22"/>
          <w:szCs w:val="22"/>
        </w:rPr>
      </w:pPr>
      <w:proofErr w:type="spellStart"/>
      <w:r w:rsidRPr="004811FC">
        <w:rPr>
          <w:rFonts w:asciiTheme="minorBidi" w:hAnsiTheme="minorBidi" w:cstheme="minorBidi"/>
          <w:sz w:val="22"/>
          <w:szCs w:val="22"/>
        </w:rPr>
        <w:t>Ockenden</w:t>
      </w:r>
      <w:proofErr w:type="spellEnd"/>
      <w:r w:rsidRPr="004811FC">
        <w:rPr>
          <w:rFonts w:asciiTheme="minorBidi" w:hAnsiTheme="minorBidi" w:cstheme="minorBidi"/>
          <w:sz w:val="22"/>
          <w:szCs w:val="22"/>
        </w:rPr>
        <w:t xml:space="preserve">, D. (2022) </w:t>
      </w:r>
      <w:r w:rsidRPr="004811FC">
        <w:rPr>
          <w:rStyle w:val="Emphasis"/>
          <w:rFonts w:asciiTheme="minorBidi" w:hAnsiTheme="minorBidi" w:cstheme="minorBidi"/>
          <w:sz w:val="22"/>
          <w:szCs w:val="22"/>
        </w:rPr>
        <w:t xml:space="preserve">Final report of the </w:t>
      </w:r>
      <w:proofErr w:type="spellStart"/>
      <w:r w:rsidRPr="004811FC">
        <w:rPr>
          <w:rStyle w:val="Emphasis"/>
          <w:rFonts w:asciiTheme="minorBidi" w:hAnsiTheme="minorBidi" w:cstheme="minorBidi"/>
          <w:sz w:val="22"/>
          <w:szCs w:val="22"/>
        </w:rPr>
        <w:t>Ockenden</w:t>
      </w:r>
      <w:proofErr w:type="spellEnd"/>
      <w:r w:rsidRPr="004811FC">
        <w:rPr>
          <w:rStyle w:val="Emphasis"/>
          <w:rFonts w:asciiTheme="minorBidi" w:hAnsiTheme="minorBidi" w:cstheme="minorBidi"/>
          <w:sz w:val="22"/>
          <w:szCs w:val="22"/>
        </w:rPr>
        <w:t xml:space="preserve"> Review: Findings, conclusions and essential actions from the independent review of maternity services at Shrewsbury and Telford Hospital NHS Trust</w:t>
      </w:r>
      <w:r w:rsidRPr="004811FC">
        <w:rPr>
          <w:rFonts w:asciiTheme="minorBidi" w:hAnsiTheme="minorBidi" w:cstheme="minorBidi"/>
          <w:sz w:val="22"/>
          <w:szCs w:val="22"/>
        </w:rPr>
        <w:t xml:space="preserve">. London: Department of Health and Social Care. Available at: </w:t>
      </w:r>
      <w:hyperlink r:id="rId9" w:history="1">
        <w:r w:rsidRPr="004811FC">
          <w:rPr>
            <w:rStyle w:val="Hyperlink"/>
            <w:rFonts w:asciiTheme="minorBidi" w:hAnsiTheme="minorBidi" w:cstheme="minorBidi"/>
            <w:sz w:val="22"/>
            <w:szCs w:val="22"/>
          </w:rPr>
          <w:t xml:space="preserve">GOV.UK – </w:t>
        </w:r>
        <w:proofErr w:type="spellStart"/>
        <w:r w:rsidRPr="004811FC">
          <w:rPr>
            <w:rStyle w:val="Hyperlink"/>
            <w:rFonts w:asciiTheme="minorBidi" w:hAnsiTheme="minorBidi" w:cstheme="minorBidi"/>
            <w:sz w:val="22"/>
            <w:szCs w:val="22"/>
          </w:rPr>
          <w:t>Ockenden</w:t>
        </w:r>
        <w:proofErr w:type="spellEnd"/>
        <w:r w:rsidRPr="004811FC">
          <w:rPr>
            <w:rStyle w:val="Hyperlink"/>
            <w:rFonts w:asciiTheme="minorBidi" w:hAnsiTheme="minorBidi" w:cstheme="minorBidi"/>
            <w:sz w:val="22"/>
            <w:szCs w:val="22"/>
          </w:rPr>
          <w:t xml:space="preserve"> Review</w:t>
        </w:r>
      </w:hyperlink>
      <w:r w:rsidRPr="004811FC">
        <w:rPr>
          <w:rFonts w:asciiTheme="minorBidi" w:hAnsiTheme="minorBidi" w:cstheme="minorBidi"/>
          <w:sz w:val="22"/>
          <w:szCs w:val="22"/>
        </w:rPr>
        <w:t xml:space="preserve"> (Accessed: 13 August 2026).</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 xml:space="preserve">Reason, J. (2000) ‘Human error: Models and management’, </w:t>
      </w:r>
      <w:r w:rsidRPr="004811FC">
        <w:rPr>
          <w:rStyle w:val="Emphasis"/>
          <w:rFonts w:asciiTheme="minorBidi" w:hAnsiTheme="minorBidi" w:cstheme="minorBidi"/>
          <w:sz w:val="22"/>
          <w:szCs w:val="22"/>
        </w:rPr>
        <w:t>BMJ</w:t>
      </w:r>
      <w:r w:rsidRPr="004811FC">
        <w:rPr>
          <w:rFonts w:asciiTheme="minorBidi" w:hAnsiTheme="minorBidi" w:cstheme="minorBidi"/>
          <w:sz w:val="22"/>
          <w:szCs w:val="22"/>
        </w:rPr>
        <w:t xml:space="preserve">, 320(7237), pp. 768–770. Available at: </w:t>
      </w:r>
      <w:hyperlink r:id="rId10" w:history="1">
        <w:r w:rsidRPr="004811FC">
          <w:rPr>
            <w:rStyle w:val="Hyperlink"/>
            <w:rFonts w:asciiTheme="minorBidi" w:hAnsiTheme="minorBidi" w:cstheme="minorBidi"/>
            <w:sz w:val="22"/>
            <w:szCs w:val="22"/>
          </w:rPr>
          <w:t>https://doi.org/10.1136/bmj.320.7237.768</w:t>
        </w:r>
      </w:hyperlink>
      <w:r w:rsidRPr="004811FC">
        <w:rPr>
          <w:rFonts w:asciiTheme="minorBidi" w:hAnsiTheme="minorBidi" w:cstheme="minorBidi"/>
          <w:sz w:val="22"/>
          <w:szCs w:val="22"/>
        </w:rPr>
        <w:t xml:space="preserve"> (Accessed: 13 August 2026).</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 xml:space="preserve">Royal College of Midwives (2019) </w:t>
      </w:r>
      <w:r w:rsidRPr="004811FC">
        <w:rPr>
          <w:rStyle w:val="Emphasis"/>
          <w:rFonts w:asciiTheme="minorBidi" w:hAnsiTheme="minorBidi" w:cstheme="minorBidi"/>
          <w:sz w:val="22"/>
          <w:szCs w:val="22"/>
        </w:rPr>
        <w:t>The state of maternity nursing in the UK: Staffing and capacity perspectives</w:t>
      </w:r>
      <w:r w:rsidRPr="004811FC">
        <w:rPr>
          <w:rFonts w:asciiTheme="minorBidi" w:hAnsiTheme="minorBidi" w:cstheme="minorBidi"/>
          <w:sz w:val="22"/>
          <w:szCs w:val="22"/>
        </w:rPr>
        <w:t>. London: Royal College of Midwives.</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 xml:space="preserve">Royal College of Obstetricians and </w:t>
      </w:r>
      <w:proofErr w:type="spellStart"/>
      <w:r w:rsidRPr="004811FC">
        <w:rPr>
          <w:rFonts w:asciiTheme="minorBidi" w:hAnsiTheme="minorBidi" w:cstheme="minorBidi"/>
          <w:sz w:val="22"/>
          <w:szCs w:val="22"/>
        </w:rPr>
        <w:t>Gynaecologists</w:t>
      </w:r>
      <w:proofErr w:type="spellEnd"/>
      <w:r w:rsidRPr="004811FC">
        <w:rPr>
          <w:rFonts w:asciiTheme="minorBidi" w:hAnsiTheme="minorBidi" w:cstheme="minorBidi"/>
          <w:sz w:val="22"/>
          <w:szCs w:val="22"/>
        </w:rPr>
        <w:t xml:space="preserve"> (RCOG) (2019) </w:t>
      </w:r>
      <w:r w:rsidRPr="004811FC">
        <w:rPr>
          <w:rStyle w:val="Emphasis"/>
          <w:rFonts w:asciiTheme="minorBidi" w:hAnsiTheme="minorBidi" w:cstheme="minorBidi"/>
          <w:sz w:val="22"/>
          <w:szCs w:val="22"/>
        </w:rPr>
        <w:t>Standards for maternity care</w:t>
      </w:r>
      <w:r w:rsidRPr="004811FC">
        <w:rPr>
          <w:rFonts w:asciiTheme="minorBidi" w:hAnsiTheme="minorBidi" w:cstheme="minorBidi"/>
          <w:sz w:val="22"/>
          <w:szCs w:val="22"/>
        </w:rPr>
        <w:t>. London: RCOG Press.</w:t>
      </w:r>
    </w:p>
    <w:p w:rsidR="004811FC" w:rsidRPr="004811FC" w:rsidRDefault="004811FC" w:rsidP="004811FC">
      <w:pPr>
        <w:pStyle w:val="NormalWeb"/>
        <w:jc w:val="both"/>
        <w:rPr>
          <w:rFonts w:asciiTheme="minorBidi" w:hAnsiTheme="minorBidi" w:cstheme="minorBidi"/>
          <w:sz w:val="22"/>
          <w:szCs w:val="22"/>
        </w:rPr>
      </w:pPr>
      <w:proofErr w:type="spellStart"/>
      <w:r w:rsidRPr="004811FC">
        <w:rPr>
          <w:rFonts w:asciiTheme="minorBidi" w:hAnsiTheme="minorBidi" w:cstheme="minorBidi"/>
          <w:sz w:val="22"/>
          <w:szCs w:val="22"/>
        </w:rPr>
        <w:t>Scally</w:t>
      </w:r>
      <w:proofErr w:type="spellEnd"/>
      <w:r w:rsidRPr="004811FC">
        <w:rPr>
          <w:rFonts w:asciiTheme="minorBidi" w:hAnsiTheme="minorBidi" w:cstheme="minorBidi"/>
          <w:sz w:val="22"/>
          <w:szCs w:val="22"/>
        </w:rPr>
        <w:t xml:space="preserve">, G. and Donaldson, L.J. (1998) ‘Clinical governance and the drive for quality improvement in the new NHS in England’, </w:t>
      </w:r>
      <w:r w:rsidRPr="004811FC">
        <w:rPr>
          <w:rStyle w:val="Emphasis"/>
          <w:rFonts w:asciiTheme="minorBidi" w:hAnsiTheme="minorBidi" w:cstheme="minorBidi"/>
          <w:sz w:val="22"/>
          <w:szCs w:val="22"/>
        </w:rPr>
        <w:t>BMJ</w:t>
      </w:r>
      <w:r w:rsidRPr="004811FC">
        <w:rPr>
          <w:rFonts w:asciiTheme="minorBidi" w:hAnsiTheme="minorBidi" w:cstheme="minorBidi"/>
          <w:sz w:val="22"/>
          <w:szCs w:val="22"/>
        </w:rPr>
        <w:t>, 317(7150), pp. 61–65.</w:t>
      </w:r>
    </w:p>
    <w:p w:rsidR="004811FC" w:rsidRPr="004811FC" w:rsidRDefault="004811FC" w:rsidP="004811FC">
      <w:pPr>
        <w:pStyle w:val="NormalWeb"/>
        <w:jc w:val="both"/>
        <w:rPr>
          <w:rFonts w:asciiTheme="minorBidi" w:hAnsiTheme="minorBidi" w:cstheme="minorBidi"/>
          <w:sz w:val="22"/>
          <w:szCs w:val="22"/>
        </w:rPr>
      </w:pPr>
      <w:proofErr w:type="spellStart"/>
      <w:r w:rsidRPr="004811FC">
        <w:rPr>
          <w:rFonts w:asciiTheme="minorBidi" w:hAnsiTheme="minorBidi" w:cstheme="minorBidi"/>
          <w:sz w:val="22"/>
          <w:szCs w:val="22"/>
        </w:rPr>
        <w:t>Spiegelhalter</w:t>
      </w:r>
      <w:proofErr w:type="spellEnd"/>
      <w:r w:rsidRPr="004811FC">
        <w:rPr>
          <w:rFonts w:asciiTheme="minorBidi" w:hAnsiTheme="minorBidi" w:cstheme="minorBidi"/>
          <w:sz w:val="22"/>
          <w:szCs w:val="22"/>
        </w:rPr>
        <w:t xml:space="preserve">, D.J., Aylin, P., Best, N.G., Evans, S.J. and Murray, G.D. (2012) ‘Audit and feedback: Effects on professional practice and health care outcomes’, </w:t>
      </w:r>
      <w:r w:rsidRPr="004811FC">
        <w:rPr>
          <w:rStyle w:val="Emphasis"/>
          <w:rFonts w:asciiTheme="minorBidi" w:hAnsiTheme="minorBidi" w:cstheme="minorBidi"/>
          <w:sz w:val="22"/>
          <w:szCs w:val="22"/>
        </w:rPr>
        <w:t>Cochrane Database of Systematic Reviews</w:t>
      </w:r>
      <w:r w:rsidRPr="004811FC">
        <w:rPr>
          <w:rFonts w:asciiTheme="minorBidi" w:hAnsiTheme="minorBidi" w:cstheme="minorBidi"/>
          <w:sz w:val="22"/>
          <w:szCs w:val="22"/>
        </w:rPr>
        <w:t>.</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 xml:space="preserve">Vincent, C. and </w:t>
      </w:r>
      <w:proofErr w:type="spellStart"/>
      <w:r w:rsidRPr="004811FC">
        <w:rPr>
          <w:rFonts w:asciiTheme="minorBidi" w:hAnsiTheme="minorBidi" w:cstheme="minorBidi"/>
          <w:sz w:val="22"/>
          <w:szCs w:val="22"/>
        </w:rPr>
        <w:t>Amalberti</w:t>
      </w:r>
      <w:proofErr w:type="spellEnd"/>
      <w:r w:rsidRPr="004811FC">
        <w:rPr>
          <w:rFonts w:asciiTheme="minorBidi" w:hAnsiTheme="minorBidi" w:cstheme="minorBidi"/>
          <w:sz w:val="22"/>
          <w:szCs w:val="22"/>
        </w:rPr>
        <w:t xml:space="preserve">, R. (2016) </w:t>
      </w:r>
      <w:r w:rsidRPr="004811FC">
        <w:rPr>
          <w:rStyle w:val="Emphasis"/>
          <w:rFonts w:asciiTheme="minorBidi" w:hAnsiTheme="minorBidi" w:cstheme="minorBidi"/>
          <w:sz w:val="22"/>
          <w:szCs w:val="22"/>
        </w:rPr>
        <w:t>Safer healthcare: Strategies for the real world</w:t>
      </w:r>
      <w:r w:rsidRPr="004811FC">
        <w:rPr>
          <w:rFonts w:asciiTheme="minorBidi" w:hAnsiTheme="minorBidi" w:cstheme="minorBidi"/>
          <w:sz w:val="22"/>
          <w:szCs w:val="22"/>
        </w:rPr>
        <w:t>. Cham: Springer.</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 xml:space="preserve">Vincent, C. and Coulter, A. (2002) ‘Patient safety: What about the patient?’, </w:t>
      </w:r>
      <w:r w:rsidRPr="004811FC">
        <w:rPr>
          <w:rStyle w:val="Emphasis"/>
          <w:rFonts w:asciiTheme="minorBidi" w:hAnsiTheme="minorBidi" w:cstheme="minorBidi"/>
          <w:sz w:val="22"/>
          <w:szCs w:val="22"/>
        </w:rPr>
        <w:t>Quality and Safety in Health Care</w:t>
      </w:r>
      <w:r w:rsidRPr="004811FC">
        <w:rPr>
          <w:rFonts w:asciiTheme="minorBidi" w:hAnsiTheme="minorBidi" w:cstheme="minorBidi"/>
          <w:sz w:val="22"/>
          <w:szCs w:val="22"/>
        </w:rPr>
        <w:t>, 11(1), pp. 76–80.</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 xml:space="preserve">Weick, K.E. and Sutcliffe, K.M. (2007) </w:t>
      </w:r>
      <w:r w:rsidRPr="004811FC">
        <w:rPr>
          <w:rStyle w:val="Emphasis"/>
          <w:rFonts w:asciiTheme="minorBidi" w:hAnsiTheme="minorBidi" w:cstheme="minorBidi"/>
          <w:sz w:val="22"/>
          <w:szCs w:val="22"/>
        </w:rPr>
        <w:t>Managing the unexpected: Resilient performance in an age of uncertainty</w:t>
      </w:r>
      <w:r w:rsidRPr="004811FC">
        <w:rPr>
          <w:rFonts w:asciiTheme="minorBidi" w:hAnsiTheme="minorBidi" w:cstheme="minorBidi"/>
          <w:sz w:val="22"/>
          <w:szCs w:val="22"/>
        </w:rPr>
        <w:t xml:space="preserve">. 2nd </w:t>
      </w:r>
      <w:proofErr w:type="spellStart"/>
      <w:r w:rsidRPr="004811FC">
        <w:rPr>
          <w:rFonts w:asciiTheme="minorBidi" w:hAnsiTheme="minorBidi" w:cstheme="minorBidi"/>
          <w:sz w:val="22"/>
          <w:szCs w:val="22"/>
        </w:rPr>
        <w:t>edn</w:t>
      </w:r>
      <w:proofErr w:type="spellEnd"/>
      <w:r w:rsidRPr="004811FC">
        <w:rPr>
          <w:rFonts w:asciiTheme="minorBidi" w:hAnsiTheme="minorBidi" w:cstheme="minorBidi"/>
          <w:sz w:val="22"/>
          <w:szCs w:val="22"/>
        </w:rPr>
        <w:t>. San Francisco, CA: Jossey-Bass.</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 xml:space="preserve">West, M., </w:t>
      </w:r>
      <w:proofErr w:type="spellStart"/>
      <w:r w:rsidRPr="004811FC">
        <w:rPr>
          <w:rFonts w:asciiTheme="minorBidi" w:hAnsiTheme="minorBidi" w:cstheme="minorBidi"/>
          <w:sz w:val="22"/>
          <w:szCs w:val="22"/>
        </w:rPr>
        <w:t>Armit</w:t>
      </w:r>
      <w:proofErr w:type="spellEnd"/>
      <w:r w:rsidRPr="004811FC">
        <w:rPr>
          <w:rFonts w:asciiTheme="minorBidi" w:hAnsiTheme="minorBidi" w:cstheme="minorBidi"/>
          <w:sz w:val="22"/>
          <w:szCs w:val="22"/>
        </w:rPr>
        <w:t xml:space="preserve">, K., </w:t>
      </w:r>
      <w:proofErr w:type="spellStart"/>
      <w:r w:rsidRPr="004811FC">
        <w:rPr>
          <w:rFonts w:asciiTheme="minorBidi" w:hAnsiTheme="minorBidi" w:cstheme="minorBidi"/>
          <w:sz w:val="22"/>
          <w:szCs w:val="22"/>
        </w:rPr>
        <w:t>Loewenthal</w:t>
      </w:r>
      <w:proofErr w:type="spellEnd"/>
      <w:r w:rsidRPr="004811FC">
        <w:rPr>
          <w:rFonts w:asciiTheme="minorBidi" w:hAnsiTheme="minorBidi" w:cstheme="minorBidi"/>
          <w:sz w:val="22"/>
          <w:szCs w:val="22"/>
        </w:rPr>
        <w:t xml:space="preserve">, L., Eckert, R., West, T. and Lee, P. (2015) </w:t>
      </w:r>
      <w:r w:rsidRPr="004811FC">
        <w:rPr>
          <w:rStyle w:val="Emphasis"/>
          <w:rFonts w:asciiTheme="minorBidi" w:hAnsiTheme="minorBidi" w:cstheme="minorBidi"/>
          <w:sz w:val="22"/>
          <w:szCs w:val="22"/>
        </w:rPr>
        <w:t>Leadership and leadership development in health care: The evidence base</w:t>
      </w:r>
      <w:r w:rsidRPr="004811FC">
        <w:rPr>
          <w:rFonts w:asciiTheme="minorBidi" w:hAnsiTheme="minorBidi" w:cstheme="minorBidi"/>
          <w:sz w:val="22"/>
          <w:szCs w:val="22"/>
        </w:rPr>
        <w:t>. London: Faculty of Medical Leadership and Management.</w:t>
      </w:r>
    </w:p>
    <w:p w:rsidR="004811FC" w:rsidRPr="004811FC" w:rsidRDefault="004811FC" w:rsidP="004811FC">
      <w:pPr>
        <w:pStyle w:val="NormalWeb"/>
        <w:jc w:val="both"/>
        <w:rPr>
          <w:rFonts w:asciiTheme="minorBidi" w:hAnsiTheme="minorBidi" w:cstheme="minorBidi"/>
          <w:sz w:val="22"/>
          <w:szCs w:val="22"/>
        </w:rPr>
      </w:pPr>
      <w:r w:rsidRPr="004811FC">
        <w:rPr>
          <w:rFonts w:asciiTheme="minorBidi" w:hAnsiTheme="minorBidi" w:cstheme="minorBidi"/>
          <w:sz w:val="22"/>
          <w:szCs w:val="22"/>
        </w:rPr>
        <w:t xml:space="preserve">Womack, J.P. and Jones, D.T. (2003) </w:t>
      </w:r>
      <w:r w:rsidRPr="004811FC">
        <w:rPr>
          <w:rStyle w:val="Emphasis"/>
          <w:rFonts w:asciiTheme="minorBidi" w:hAnsiTheme="minorBidi" w:cstheme="minorBidi"/>
          <w:sz w:val="22"/>
          <w:szCs w:val="22"/>
        </w:rPr>
        <w:t>Lean thinking: Banish waste and create value in your corporation</w:t>
      </w:r>
      <w:r w:rsidRPr="004811FC">
        <w:rPr>
          <w:rFonts w:asciiTheme="minorBidi" w:hAnsiTheme="minorBidi" w:cstheme="minorBidi"/>
          <w:sz w:val="22"/>
          <w:szCs w:val="22"/>
        </w:rPr>
        <w:t>. New York: Free Press.</w:t>
      </w:r>
    </w:p>
    <w:p w:rsidR="00043608" w:rsidRPr="004811FC" w:rsidRDefault="00043608" w:rsidP="004811FC">
      <w:pPr>
        <w:jc w:val="both"/>
        <w:rPr>
          <w:rFonts w:asciiTheme="minorBidi" w:eastAsia="Times New Roman" w:hAnsiTheme="minorBidi"/>
          <w:sz w:val="22"/>
          <w:szCs w:val="22"/>
        </w:rPr>
      </w:pPr>
    </w:p>
    <w:p w:rsidR="00043608" w:rsidRPr="004811FC" w:rsidRDefault="00043608" w:rsidP="004811FC">
      <w:pPr>
        <w:jc w:val="both"/>
        <w:rPr>
          <w:rFonts w:asciiTheme="minorBidi" w:eastAsia="Times New Roman" w:hAnsiTheme="minorBidi"/>
          <w:sz w:val="22"/>
          <w:szCs w:val="22"/>
        </w:rPr>
      </w:pPr>
    </w:p>
    <w:p w:rsidR="001E530B" w:rsidRPr="004811FC" w:rsidRDefault="001E530B" w:rsidP="004811FC">
      <w:pPr>
        <w:jc w:val="both"/>
        <w:rPr>
          <w:rFonts w:asciiTheme="minorBidi" w:eastAsia="Times New Roman" w:hAnsiTheme="minorBidi"/>
          <w:sz w:val="22"/>
          <w:szCs w:val="22"/>
        </w:rPr>
      </w:pPr>
    </w:p>
    <w:sectPr w:rsidR="001E530B" w:rsidRPr="004811F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63908"/>
    <w:multiLevelType w:val="hybridMultilevel"/>
    <w:tmpl w:val="4A62238E"/>
    <w:lvl w:ilvl="0" w:tplc="4136FE7C">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6D698B"/>
    <w:multiLevelType w:val="multilevel"/>
    <w:tmpl w:val="6ACCB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12420E"/>
    <w:multiLevelType w:val="hybridMultilevel"/>
    <w:tmpl w:val="AC328C10"/>
    <w:lvl w:ilvl="0" w:tplc="4136FE7C">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54B7360"/>
    <w:multiLevelType w:val="multilevel"/>
    <w:tmpl w:val="F9500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B72269"/>
    <w:multiLevelType w:val="multilevel"/>
    <w:tmpl w:val="A3E65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7771893">
    <w:abstractNumId w:val="0"/>
  </w:num>
  <w:num w:numId="2" w16cid:durableId="1731418158">
    <w:abstractNumId w:val="2"/>
  </w:num>
  <w:num w:numId="3" w16cid:durableId="761923204">
    <w:abstractNumId w:val="4"/>
  </w:num>
  <w:num w:numId="4" w16cid:durableId="1651904433">
    <w:abstractNumId w:val="1"/>
  </w:num>
  <w:num w:numId="5" w16cid:durableId="20991318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176A"/>
    <w:rsid w:val="00043608"/>
    <w:rsid w:val="00063D70"/>
    <w:rsid w:val="001E530B"/>
    <w:rsid w:val="004811FC"/>
    <w:rsid w:val="005B48C0"/>
    <w:rsid w:val="008A4014"/>
    <w:rsid w:val="0094176A"/>
    <w:rsid w:val="00FF0CD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88558"/>
  <w15:chartTrackingRefBased/>
  <w15:docId w15:val="{F7616271-D8F4-0545-9E16-266637FB0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401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94176A"/>
    <w:pPr>
      <w:spacing w:before="100" w:beforeAutospacing="1" w:after="100" w:afterAutospacing="1"/>
      <w:outlineLvl w:val="1"/>
    </w:pPr>
    <w:rPr>
      <w:rFonts w:ascii="Times New Roman" w:eastAsia="Times New Roman" w:hAnsi="Times New Roman" w:cs="Times New Roman"/>
      <w:b/>
      <w:bCs/>
      <w:kern w:val="0"/>
      <w:sz w:val="36"/>
      <w:szCs w:val="36"/>
      <w14:ligatures w14:val="none"/>
    </w:rPr>
  </w:style>
  <w:style w:type="paragraph" w:styleId="Heading3">
    <w:name w:val="heading 3"/>
    <w:basedOn w:val="Normal"/>
    <w:link w:val="Heading3Char"/>
    <w:uiPriority w:val="9"/>
    <w:qFormat/>
    <w:rsid w:val="0094176A"/>
    <w:pPr>
      <w:spacing w:before="100" w:beforeAutospacing="1" w:after="100" w:afterAutospacing="1"/>
      <w:outlineLvl w:val="2"/>
    </w:pPr>
    <w:rPr>
      <w:rFonts w:ascii="Times New Roman" w:eastAsia="Times New Roman" w:hAnsi="Times New Roman" w:cs="Times New Roman"/>
      <w:b/>
      <w:bCs/>
      <w:kern w:val="0"/>
      <w:sz w:val="27"/>
      <w:szCs w:val="27"/>
      <w14:ligatures w14:val="none"/>
    </w:rPr>
  </w:style>
  <w:style w:type="paragraph" w:styleId="Heading4">
    <w:name w:val="heading 4"/>
    <w:basedOn w:val="Normal"/>
    <w:next w:val="Normal"/>
    <w:link w:val="Heading4Char"/>
    <w:uiPriority w:val="9"/>
    <w:semiHidden/>
    <w:unhideWhenUsed/>
    <w:qFormat/>
    <w:rsid w:val="0004360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4176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176A"/>
    <w:rPr>
      <w:rFonts w:asciiTheme="majorHAnsi" w:eastAsiaTheme="majorEastAsia" w:hAnsiTheme="majorHAnsi" w:cstheme="majorBidi"/>
      <w:spacing w:val="-10"/>
      <w:kern w:val="28"/>
      <w:sz w:val="56"/>
      <w:szCs w:val="56"/>
    </w:rPr>
  </w:style>
  <w:style w:type="character" w:styleId="Emphasis">
    <w:name w:val="Emphasis"/>
    <w:basedOn w:val="DefaultParagraphFont"/>
    <w:uiPriority w:val="20"/>
    <w:qFormat/>
    <w:rsid w:val="0094176A"/>
    <w:rPr>
      <w:i/>
      <w:iCs/>
    </w:rPr>
  </w:style>
  <w:style w:type="character" w:styleId="Strong">
    <w:name w:val="Strong"/>
    <w:basedOn w:val="DefaultParagraphFont"/>
    <w:uiPriority w:val="22"/>
    <w:qFormat/>
    <w:rsid w:val="0094176A"/>
    <w:rPr>
      <w:b/>
      <w:bCs/>
    </w:rPr>
  </w:style>
  <w:style w:type="paragraph" w:styleId="ListParagraph">
    <w:name w:val="List Paragraph"/>
    <w:basedOn w:val="Normal"/>
    <w:uiPriority w:val="34"/>
    <w:qFormat/>
    <w:rsid w:val="0094176A"/>
    <w:pPr>
      <w:ind w:left="720"/>
      <w:contextualSpacing/>
    </w:pPr>
  </w:style>
  <w:style w:type="table" w:styleId="TableGrid">
    <w:name w:val="Table Grid"/>
    <w:basedOn w:val="TableNormal"/>
    <w:uiPriority w:val="39"/>
    <w:rsid w:val="0094176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94176A"/>
    <w:rPr>
      <w:rFonts w:ascii="Times New Roman" w:eastAsia="Times New Roman" w:hAnsi="Times New Roman" w:cs="Times New Roman"/>
      <w:b/>
      <w:bCs/>
      <w:kern w:val="0"/>
      <w:sz w:val="36"/>
      <w:szCs w:val="36"/>
      <w14:ligatures w14:val="none"/>
    </w:rPr>
  </w:style>
  <w:style w:type="character" w:customStyle="1" w:styleId="Heading3Char">
    <w:name w:val="Heading 3 Char"/>
    <w:basedOn w:val="DefaultParagraphFont"/>
    <w:link w:val="Heading3"/>
    <w:uiPriority w:val="9"/>
    <w:rsid w:val="0094176A"/>
    <w:rPr>
      <w:rFonts w:ascii="Times New Roman" w:eastAsia="Times New Roman" w:hAnsi="Times New Roman" w:cs="Times New Roman"/>
      <w:b/>
      <w:bCs/>
      <w:kern w:val="0"/>
      <w:sz w:val="27"/>
      <w:szCs w:val="27"/>
      <w14:ligatures w14:val="none"/>
    </w:rPr>
  </w:style>
  <w:style w:type="paragraph" w:styleId="NormalWeb">
    <w:name w:val="Normal (Web)"/>
    <w:basedOn w:val="Normal"/>
    <w:uiPriority w:val="99"/>
    <w:semiHidden/>
    <w:unhideWhenUsed/>
    <w:rsid w:val="0094176A"/>
    <w:pPr>
      <w:spacing w:before="100" w:beforeAutospacing="1" w:after="100" w:afterAutospacing="1"/>
    </w:pPr>
    <w:rPr>
      <w:rFonts w:ascii="Times New Roman" w:eastAsia="Times New Roman" w:hAnsi="Times New Roman" w:cs="Times New Roman"/>
      <w:kern w:val="0"/>
      <w14:ligatures w14:val="none"/>
    </w:rPr>
  </w:style>
  <w:style w:type="character" w:customStyle="1" w:styleId="Heading4Char">
    <w:name w:val="Heading 4 Char"/>
    <w:basedOn w:val="DefaultParagraphFont"/>
    <w:link w:val="Heading4"/>
    <w:uiPriority w:val="9"/>
    <w:semiHidden/>
    <w:rsid w:val="00043608"/>
    <w:rPr>
      <w:rFonts w:asciiTheme="majorHAnsi" w:eastAsiaTheme="majorEastAsia" w:hAnsiTheme="majorHAnsi" w:cstheme="majorBidi"/>
      <w:i/>
      <w:iCs/>
      <w:color w:val="2F5496" w:themeColor="accent1" w:themeShade="BF"/>
    </w:rPr>
  </w:style>
  <w:style w:type="paragraph" w:styleId="z-TopofForm">
    <w:name w:val="HTML Top of Form"/>
    <w:basedOn w:val="Normal"/>
    <w:next w:val="Normal"/>
    <w:link w:val="z-TopofFormChar"/>
    <w:hidden/>
    <w:uiPriority w:val="99"/>
    <w:semiHidden/>
    <w:unhideWhenUsed/>
    <w:rsid w:val="00043608"/>
    <w:pPr>
      <w:pBdr>
        <w:bottom w:val="single" w:sz="6" w:space="1" w:color="auto"/>
      </w:pBdr>
      <w:jc w:val="center"/>
    </w:pPr>
    <w:rPr>
      <w:rFonts w:ascii="Arial" w:eastAsia="Times New Roman"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043608"/>
    <w:rPr>
      <w:rFonts w:ascii="Arial" w:eastAsia="Times New Roman" w:hAnsi="Arial" w:cs="Arial"/>
      <w:vanish/>
      <w:kern w:val="0"/>
      <w:sz w:val="16"/>
      <w:szCs w:val="16"/>
      <w14:ligatures w14:val="none"/>
    </w:rPr>
  </w:style>
  <w:style w:type="paragraph" w:customStyle="1" w:styleId="placeholder">
    <w:name w:val="placeholder"/>
    <w:basedOn w:val="Normal"/>
    <w:rsid w:val="00043608"/>
    <w:pPr>
      <w:spacing w:before="100" w:beforeAutospacing="1" w:after="100" w:afterAutospacing="1"/>
    </w:pPr>
    <w:rPr>
      <w:rFonts w:ascii="Times New Roman" w:eastAsia="Times New Roman" w:hAnsi="Times New Roman" w:cs="Times New Roman"/>
      <w:kern w:val="0"/>
      <w14:ligatures w14:val="none"/>
    </w:rPr>
  </w:style>
  <w:style w:type="paragraph" w:styleId="z-BottomofForm">
    <w:name w:val="HTML Bottom of Form"/>
    <w:basedOn w:val="Normal"/>
    <w:next w:val="Normal"/>
    <w:link w:val="z-BottomofFormChar"/>
    <w:hidden/>
    <w:uiPriority w:val="99"/>
    <w:semiHidden/>
    <w:unhideWhenUsed/>
    <w:rsid w:val="00043608"/>
    <w:pPr>
      <w:pBdr>
        <w:top w:val="single" w:sz="6" w:space="1" w:color="auto"/>
      </w:pBdr>
      <w:jc w:val="center"/>
    </w:pPr>
    <w:rPr>
      <w:rFonts w:ascii="Arial" w:eastAsia="Times New Roman" w:hAnsi="Arial" w:cs="Arial"/>
      <w:vanish/>
      <w:kern w:val="0"/>
      <w:sz w:val="16"/>
      <w:szCs w:val="16"/>
      <w14:ligatures w14:val="none"/>
    </w:rPr>
  </w:style>
  <w:style w:type="character" w:customStyle="1" w:styleId="z-BottomofFormChar">
    <w:name w:val="z-Bottom of Form Char"/>
    <w:basedOn w:val="DefaultParagraphFont"/>
    <w:link w:val="z-BottomofForm"/>
    <w:uiPriority w:val="99"/>
    <w:semiHidden/>
    <w:rsid w:val="00043608"/>
    <w:rPr>
      <w:rFonts w:ascii="Arial" w:eastAsia="Times New Roman" w:hAnsi="Arial" w:cs="Arial"/>
      <w:vanish/>
      <w:kern w:val="0"/>
      <w:sz w:val="16"/>
      <w:szCs w:val="16"/>
      <w14:ligatures w14:val="none"/>
    </w:rPr>
  </w:style>
  <w:style w:type="character" w:styleId="Hyperlink">
    <w:name w:val="Hyperlink"/>
    <w:basedOn w:val="DefaultParagraphFont"/>
    <w:uiPriority w:val="99"/>
    <w:semiHidden/>
    <w:unhideWhenUsed/>
    <w:rsid w:val="004811FC"/>
    <w:rPr>
      <w:color w:val="0000FF"/>
      <w:u w:val="single"/>
    </w:rPr>
  </w:style>
  <w:style w:type="character" w:customStyle="1" w:styleId="Heading1Char">
    <w:name w:val="Heading 1 Char"/>
    <w:basedOn w:val="DefaultParagraphFont"/>
    <w:link w:val="Heading1"/>
    <w:uiPriority w:val="9"/>
    <w:rsid w:val="008A4014"/>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1752962">
      <w:bodyDiv w:val="1"/>
      <w:marLeft w:val="0"/>
      <w:marRight w:val="0"/>
      <w:marTop w:val="0"/>
      <w:marBottom w:val="0"/>
      <w:divBdr>
        <w:top w:val="none" w:sz="0" w:space="0" w:color="auto"/>
        <w:left w:val="none" w:sz="0" w:space="0" w:color="auto"/>
        <w:bottom w:val="none" w:sz="0" w:space="0" w:color="auto"/>
        <w:right w:val="none" w:sz="0" w:space="0" w:color="auto"/>
      </w:divBdr>
    </w:div>
    <w:div w:id="533032905">
      <w:bodyDiv w:val="1"/>
      <w:marLeft w:val="0"/>
      <w:marRight w:val="0"/>
      <w:marTop w:val="0"/>
      <w:marBottom w:val="0"/>
      <w:divBdr>
        <w:top w:val="none" w:sz="0" w:space="0" w:color="auto"/>
        <w:left w:val="none" w:sz="0" w:space="0" w:color="auto"/>
        <w:bottom w:val="none" w:sz="0" w:space="0" w:color="auto"/>
        <w:right w:val="none" w:sz="0" w:space="0" w:color="auto"/>
      </w:divBdr>
      <w:divsChild>
        <w:div w:id="1245921344">
          <w:marLeft w:val="0"/>
          <w:marRight w:val="0"/>
          <w:marTop w:val="0"/>
          <w:marBottom w:val="0"/>
          <w:divBdr>
            <w:top w:val="none" w:sz="0" w:space="0" w:color="auto"/>
            <w:left w:val="none" w:sz="0" w:space="0" w:color="auto"/>
            <w:bottom w:val="none" w:sz="0" w:space="0" w:color="auto"/>
            <w:right w:val="none" w:sz="0" w:space="0" w:color="auto"/>
          </w:divBdr>
          <w:divsChild>
            <w:div w:id="732895963">
              <w:marLeft w:val="0"/>
              <w:marRight w:val="0"/>
              <w:marTop w:val="0"/>
              <w:marBottom w:val="0"/>
              <w:divBdr>
                <w:top w:val="none" w:sz="0" w:space="0" w:color="auto"/>
                <w:left w:val="none" w:sz="0" w:space="0" w:color="auto"/>
                <w:bottom w:val="none" w:sz="0" w:space="0" w:color="auto"/>
                <w:right w:val="none" w:sz="0" w:space="0" w:color="auto"/>
              </w:divBdr>
              <w:divsChild>
                <w:div w:id="1403404861">
                  <w:marLeft w:val="0"/>
                  <w:marRight w:val="0"/>
                  <w:marTop w:val="0"/>
                  <w:marBottom w:val="0"/>
                  <w:divBdr>
                    <w:top w:val="none" w:sz="0" w:space="0" w:color="auto"/>
                    <w:left w:val="none" w:sz="0" w:space="0" w:color="auto"/>
                    <w:bottom w:val="none" w:sz="0" w:space="0" w:color="auto"/>
                    <w:right w:val="none" w:sz="0" w:space="0" w:color="auto"/>
                  </w:divBdr>
                  <w:divsChild>
                    <w:div w:id="1190338397">
                      <w:marLeft w:val="0"/>
                      <w:marRight w:val="0"/>
                      <w:marTop w:val="0"/>
                      <w:marBottom w:val="0"/>
                      <w:divBdr>
                        <w:top w:val="none" w:sz="0" w:space="0" w:color="auto"/>
                        <w:left w:val="none" w:sz="0" w:space="0" w:color="auto"/>
                        <w:bottom w:val="none" w:sz="0" w:space="0" w:color="auto"/>
                        <w:right w:val="none" w:sz="0" w:space="0" w:color="auto"/>
                      </w:divBdr>
                      <w:divsChild>
                        <w:div w:id="40251861">
                          <w:marLeft w:val="0"/>
                          <w:marRight w:val="0"/>
                          <w:marTop w:val="0"/>
                          <w:marBottom w:val="0"/>
                          <w:divBdr>
                            <w:top w:val="none" w:sz="0" w:space="0" w:color="auto"/>
                            <w:left w:val="none" w:sz="0" w:space="0" w:color="auto"/>
                            <w:bottom w:val="none" w:sz="0" w:space="0" w:color="auto"/>
                            <w:right w:val="none" w:sz="0" w:space="0" w:color="auto"/>
                          </w:divBdr>
                          <w:divsChild>
                            <w:div w:id="31881545">
                              <w:marLeft w:val="0"/>
                              <w:marRight w:val="0"/>
                              <w:marTop w:val="0"/>
                              <w:marBottom w:val="0"/>
                              <w:divBdr>
                                <w:top w:val="none" w:sz="0" w:space="0" w:color="auto"/>
                                <w:left w:val="none" w:sz="0" w:space="0" w:color="auto"/>
                                <w:bottom w:val="none" w:sz="0" w:space="0" w:color="auto"/>
                                <w:right w:val="none" w:sz="0" w:space="0" w:color="auto"/>
                              </w:divBdr>
                              <w:divsChild>
                                <w:div w:id="2057007732">
                                  <w:marLeft w:val="0"/>
                                  <w:marRight w:val="0"/>
                                  <w:marTop w:val="0"/>
                                  <w:marBottom w:val="0"/>
                                  <w:divBdr>
                                    <w:top w:val="none" w:sz="0" w:space="0" w:color="auto"/>
                                    <w:left w:val="none" w:sz="0" w:space="0" w:color="auto"/>
                                    <w:bottom w:val="none" w:sz="0" w:space="0" w:color="auto"/>
                                    <w:right w:val="none" w:sz="0" w:space="0" w:color="auto"/>
                                  </w:divBdr>
                                  <w:divsChild>
                                    <w:div w:id="849873974">
                                      <w:marLeft w:val="0"/>
                                      <w:marRight w:val="0"/>
                                      <w:marTop w:val="0"/>
                                      <w:marBottom w:val="0"/>
                                      <w:divBdr>
                                        <w:top w:val="none" w:sz="0" w:space="0" w:color="auto"/>
                                        <w:left w:val="none" w:sz="0" w:space="0" w:color="auto"/>
                                        <w:bottom w:val="none" w:sz="0" w:space="0" w:color="auto"/>
                                        <w:right w:val="none" w:sz="0" w:space="0" w:color="auto"/>
                                      </w:divBdr>
                                      <w:divsChild>
                                        <w:div w:id="411316339">
                                          <w:marLeft w:val="0"/>
                                          <w:marRight w:val="0"/>
                                          <w:marTop w:val="0"/>
                                          <w:marBottom w:val="0"/>
                                          <w:divBdr>
                                            <w:top w:val="none" w:sz="0" w:space="0" w:color="auto"/>
                                            <w:left w:val="none" w:sz="0" w:space="0" w:color="auto"/>
                                            <w:bottom w:val="none" w:sz="0" w:space="0" w:color="auto"/>
                                            <w:right w:val="none" w:sz="0" w:space="0" w:color="auto"/>
                                          </w:divBdr>
                                          <w:divsChild>
                                            <w:div w:id="205532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6050385">
          <w:marLeft w:val="0"/>
          <w:marRight w:val="0"/>
          <w:marTop w:val="0"/>
          <w:marBottom w:val="0"/>
          <w:divBdr>
            <w:top w:val="none" w:sz="0" w:space="0" w:color="auto"/>
            <w:left w:val="none" w:sz="0" w:space="0" w:color="auto"/>
            <w:bottom w:val="none" w:sz="0" w:space="0" w:color="auto"/>
            <w:right w:val="none" w:sz="0" w:space="0" w:color="auto"/>
          </w:divBdr>
          <w:divsChild>
            <w:div w:id="2060325719">
              <w:marLeft w:val="0"/>
              <w:marRight w:val="0"/>
              <w:marTop w:val="0"/>
              <w:marBottom w:val="0"/>
              <w:divBdr>
                <w:top w:val="none" w:sz="0" w:space="0" w:color="auto"/>
                <w:left w:val="none" w:sz="0" w:space="0" w:color="auto"/>
                <w:bottom w:val="none" w:sz="0" w:space="0" w:color="auto"/>
                <w:right w:val="none" w:sz="0" w:space="0" w:color="auto"/>
              </w:divBdr>
              <w:divsChild>
                <w:div w:id="125200741">
                  <w:marLeft w:val="0"/>
                  <w:marRight w:val="0"/>
                  <w:marTop w:val="0"/>
                  <w:marBottom w:val="0"/>
                  <w:divBdr>
                    <w:top w:val="none" w:sz="0" w:space="0" w:color="auto"/>
                    <w:left w:val="none" w:sz="0" w:space="0" w:color="auto"/>
                    <w:bottom w:val="none" w:sz="0" w:space="0" w:color="auto"/>
                    <w:right w:val="none" w:sz="0" w:space="0" w:color="auto"/>
                  </w:divBdr>
                  <w:divsChild>
                    <w:div w:id="1517884261">
                      <w:marLeft w:val="0"/>
                      <w:marRight w:val="0"/>
                      <w:marTop w:val="0"/>
                      <w:marBottom w:val="0"/>
                      <w:divBdr>
                        <w:top w:val="none" w:sz="0" w:space="0" w:color="auto"/>
                        <w:left w:val="none" w:sz="0" w:space="0" w:color="auto"/>
                        <w:bottom w:val="none" w:sz="0" w:space="0" w:color="auto"/>
                        <w:right w:val="none" w:sz="0" w:space="0" w:color="auto"/>
                      </w:divBdr>
                      <w:divsChild>
                        <w:div w:id="183520197">
                          <w:marLeft w:val="0"/>
                          <w:marRight w:val="0"/>
                          <w:marTop w:val="0"/>
                          <w:marBottom w:val="0"/>
                          <w:divBdr>
                            <w:top w:val="none" w:sz="0" w:space="0" w:color="auto"/>
                            <w:left w:val="none" w:sz="0" w:space="0" w:color="auto"/>
                            <w:bottom w:val="none" w:sz="0" w:space="0" w:color="auto"/>
                            <w:right w:val="none" w:sz="0" w:space="0" w:color="auto"/>
                          </w:divBdr>
                          <w:divsChild>
                            <w:div w:id="916283355">
                              <w:marLeft w:val="0"/>
                              <w:marRight w:val="0"/>
                              <w:marTop w:val="0"/>
                              <w:marBottom w:val="0"/>
                              <w:divBdr>
                                <w:top w:val="none" w:sz="0" w:space="0" w:color="auto"/>
                                <w:left w:val="none" w:sz="0" w:space="0" w:color="auto"/>
                                <w:bottom w:val="none" w:sz="0" w:space="0" w:color="auto"/>
                                <w:right w:val="none" w:sz="0" w:space="0" w:color="auto"/>
                              </w:divBdr>
                              <w:divsChild>
                                <w:div w:id="1706131433">
                                  <w:marLeft w:val="0"/>
                                  <w:marRight w:val="0"/>
                                  <w:marTop w:val="0"/>
                                  <w:marBottom w:val="0"/>
                                  <w:divBdr>
                                    <w:top w:val="none" w:sz="0" w:space="0" w:color="auto"/>
                                    <w:left w:val="none" w:sz="0" w:space="0" w:color="auto"/>
                                    <w:bottom w:val="none" w:sz="0" w:space="0" w:color="auto"/>
                                    <w:right w:val="none" w:sz="0" w:space="0" w:color="auto"/>
                                  </w:divBdr>
                                  <w:divsChild>
                                    <w:div w:id="1127966703">
                                      <w:marLeft w:val="0"/>
                                      <w:marRight w:val="0"/>
                                      <w:marTop w:val="0"/>
                                      <w:marBottom w:val="0"/>
                                      <w:divBdr>
                                        <w:top w:val="none" w:sz="0" w:space="0" w:color="auto"/>
                                        <w:left w:val="none" w:sz="0" w:space="0" w:color="auto"/>
                                        <w:bottom w:val="none" w:sz="0" w:space="0" w:color="auto"/>
                                        <w:right w:val="none" w:sz="0" w:space="0" w:color="auto"/>
                                      </w:divBdr>
                                      <w:divsChild>
                                        <w:div w:id="1834105622">
                                          <w:marLeft w:val="0"/>
                                          <w:marRight w:val="0"/>
                                          <w:marTop w:val="0"/>
                                          <w:marBottom w:val="0"/>
                                          <w:divBdr>
                                            <w:top w:val="none" w:sz="0" w:space="0" w:color="auto"/>
                                            <w:left w:val="none" w:sz="0" w:space="0" w:color="auto"/>
                                            <w:bottom w:val="none" w:sz="0" w:space="0" w:color="auto"/>
                                            <w:right w:val="none" w:sz="0" w:space="0" w:color="auto"/>
                                          </w:divBdr>
                                          <w:divsChild>
                                            <w:div w:id="537789076">
                                              <w:marLeft w:val="0"/>
                                              <w:marRight w:val="0"/>
                                              <w:marTop w:val="0"/>
                                              <w:marBottom w:val="0"/>
                                              <w:divBdr>
                                                <w:top w:val="none" w:sz="0" w:space="0" w:color="auto"/>
                                                <w:left w:val="none" w:sz="0" w:space="0" w:color="auto"/>
                                                <w:bottom w:val="none" w:sz="0" w:space="0" w:color="auto"/>
                                                <w:right w:val="none" w:sz="0" w:space="0" w:color="auto"/>
                                              </w:divBdr>
                                              <w:divsChild>
                                                <w:div w:id="1259020514">
                                                  <w:marLeft w:val="0"/>
                                                  <w:marRight w:val="0"/>
                                                  <w:marTop w:val="0"/>
                                                  <w:marBottom w:val="0"/>
                                                  <w:divBdr>
                                                    <w:top w:val="none" w:sz="0" w:space="0" w:color="auto"/>
                                                    <w:left w:val="none" w:sz="0" w:space="0" w:color="auto"/>
                                                    <w:bottom w:val="none" w:sz="0" w:space="0" w:color="auto"/>
                                                    <w:right w:val="none" w:sz="0" w:space="0" w:color="auto"/>
                                                  </w:divBdr>
                                                  <w:divsChild>
                                                    <w:div w:id="2057972544">
                                                      <w:marLeft w:val="0"/>
                                                      <w:marRight w:val="0"/>
                                                      <w:marTop w:val="0"/>
                                                      <w:marBottom w:val="0"/>
                                                      <w:divBdr>
                                                        <w:top w:val="none" w:sz="0" w:space="0" w:color="auto"/>
                                                        <w:left w:val="none" w:sz="0" w:space="0" w:color="auto"/>
                                                        <w:bottom w:val="none" w:sz="0" w:space="0" w:color="auto"/>
                                                        <w:right w:val="none" w:sz="0" w:space="0" w:color="auto"/>
                                                      </w:divBdr>
                                                      <w:divsChild>
                                                        <w:div w:id="1926769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08425134">
      <w:bodyDiv w:val="1"/>
      <w:marLeft w:val="0"/>
      <w:marRight w:val="0"/>
      <w:marTop w:val="0"/>
      <w:marBottom w:val="0"/>
      <w:divBdr>
        <w:top w:val="none" w:sz="0" w:space="0" w:color="auto"/>
        <w:left w:val="none" w:sz="0" w:space="0" w:color="auto"/>
        <w:bottom w:val="none" w:sz="0" w:space="0" w:color="auto"/>
        <w:right w:val="none" w:sz="0" w:space="0" w:color="auto"/>
      </w:divBdr>
    </w:div>
    <w:div w:id="1017125262">
      <w:bodyDiv w:val="1"/>
      <w:marLeft w:val="0"/>
      <w:marRight w:val="0"/>
      <w:marTop w:val="0"/>
      <w:marBottom w:val="0"/>
      <w:divBdr>
        <w:top w:val="none" w:sz="0" w:space="0" w:color="auto"/>
        <w:left w:val="none" w:sz="0" w:space="0" w:color="auto"/>
        <w:bottom w:val="none" w:sz="0" w:space="0" w:color="auto"/>
        <w:right w:val="none" w:sz="0" w:space="0" w:color="auto"/>
      </w:divBdr>
    </w:div>
    <w:div w:id="1129129734">
      <w:bodyDiv w:val="1"/>
      <w:marLeft w:val="0"/>
      <w:marRight w:val="0"/>
      <w:marTop w:val="0"/>
      <w:marBottom w:val="0"/>
      <w:divBdr>
        <w:top w:val="none" w:sz="0" w:space="0" w:color="auto"/>
        <w:left w:val="none" w:sz="0" w:space="0" w:color="auto"/>
        <w:bottom w:val="none" w:sz="0" w:space="0" w:color="auto"/>
        <w:right w:val="none" w:sz="0" w:space="0" w:color="auto"/>
      </w:divBdr>
      <w:divsChild>
        <w:div w:id="565534498">
          <w:marLeft w:val="0"/>
          <w:marRight w:val="0"/>
          <w:marTop w:val="0"/>
          <w:marBottom w:val="0"/>
          <w:divBdr>
            <w:top w:val="none" w:sz="0" w:space="0" w:color="auto"/>
            <w:left w:val="none" w:sz="0" w:space="0" w:color="auto"/>
            <w:bottom w:val="none" w:sz="0" w:space="0" w:color="auto"/>
            <w:right w:val="none" w:sz="0" w:space="0" w:color="auto"/>
          </w:divBdr>
          <w:divsChild>
            <w:div w:id="1091924734">
              <w:marLeft w:val="0"/>
              <w:marRight w:val="0"/>
              <w:marTop w:val="0"/>
              <w:marBottom w:val="0"/>
              <w:divBdr>
                <w:top w:val="none" w:sz="0" w:space="0" w:color="auto"/>
                <w:left w:val="none" w:sz="0" w:space="0" w:color="auto"/>
                <w:bottom w:val="none" w:sz="0" w:space="0" w:color="auto"/>
                <w:right w:val="none" w:sz="0" w:space="0" w:color="auto"/>
              </w:divBdr>
              <w:divsChild>
                <w:div w:id="231896417">
                  <w:marLeft w:val="0"/>
                  <w:marRight w:val="0"/>
                  <w:marTop w:val="0"/>
                  <w:marBottom w:val="0"/>
                  <w:divBdr>
                    <w:top w:val="none" w:sz="0" w:space="0" w:color="auto"/>
                    <w:left w:val="none" w:sz="0" w:space="0" w:color="auto"/>
                    <w:bottom w:val="none" w:sz="0" w:space="0" w:color="auto"/>
                    <w:right w:val="none" w:sz="0" w:space="0" w:color="auto"/>
                  </w:divBdr>
                  <w:divsChild>
                    <w:div w:id="16084827">
                      <w:marLeft w:val="0"/>
                      <w:marRight w:val="0"/>
                      <w:marTop w:val="0"/>
                      <w:marBottom w:val="0"/>
                      <w:divBdr>
                        <w:top w:val="none" w:sz="0" w:space="0" w:color="auto"/>
                        <w:left w:val="none" w:sz="0" w:space="0" w:color="auto"/>
                        <w:bottom w:val="none" w:sz="0" w:space="0" w:color="auto"/>
                        <w:right w:val="none" w:sz="0" w:space="0" w:color="auto"/>
                      </w:divBdr>
                      <w:divsChild>
                        <w:div w:id="691303405">
                          <w:marLeft w:val="0"/>
                          <w:marRight w:val="0"/>
                          <w:marTop w:val="0"/>
                          <w:marBottom w:val="0"/>
                          <w:divBdr>
                            <w:top w:val="none" w:sz="0" w:space="0" w:color="auto"/>
                            <w:left w:val="none" w:sz="0" w:space="0" w:color="auto"/>
                            <w:bottom w:val="none" w:sz="0" w:space="0" w:color="auto"/>
                            <w:right w:val="none" w:sz="0" w:space="0" w:color="auto"/>
                          </w:divBdr>
                          <w:divsChild>
                            <w:div w:id="724183684">
                              <w:marLeft w:val="0"/>
                              <w:marRight w:val="0"/>
                              <w:marTop w:val="0"/>
                              <w:marBottom w:val="0"/>
                              <w:divBdr>
                                <w:top w:val="none" w:sz="0" w:space="0" w:color="auto"/>
                                <w:left w:val="none" w:sz="0" w:space="0" w:color="auto"/>
                                <w:bottom w:val="none" w:sz="0" w:space="0" w:color="auto"/>
                                <w:right w:val="none" w:sz="0" w:space="0" w:color="auto"/>
                              </w:divBdr>
                              <w:divsChild>
                                <w:div w:id="675111504">
                                  <w:marLeft w:val="0"/>
                                  <w:marRight w:val="0"/>
                                  <w:marTop w:val="0"/>
                                  <w:marBottom w:val="0"/>
                                  <w:divBdr>
                                    <w:top w:val="none" w:sz="0" w:space="0" w:color="auto"/>
                                    <w:left w:val="none" w:sz="0" w:space="0" w:color="auto"/>
                                    <w:bottom w:val="none" w:sz="0" w:space="0" w:color="auto"/>
                                    <w:right w:val="none" w:sz="0" w:space="0" w:color="auto"/>
                                  </w:divBdr>
                                  <w:divsChild>
                                    <w:div w:id="1424187700">
                                      <w:marLeft w:val="0"/>
                                      <w:marRight w:val="0"/>
                                      <w:marTop w:val="0"/>
                                      <w:marBottom w:val="0"/>
                                      <w:divBdr>
                                        <w:top w:val="none" w:sz="0" w:space="0" w:color="auto"/>
                                        <w:left w:val="none" w:sz="0" w:space="0" w:color="auto"/>
                                        <w:bottom w:val="none" w:sz="0" w:space="0" w:color="auto"/>
                                        <w:right w:val="none" w:sz="0" w:space="0" w:color="auto"/>
                                      </w:divBdr>
                                      <w:divsChild>
                                        <w:div w:id="1655840238">
                                          <w:marLeft w:val="0"/>
                                          <w:marRight w:val="0"/>
                                          <w:marTop w:val="0"/>
                                          <w:marBottom w:val="0"/>
                                          <w:divBdr>
                                            <w:top w:val="none" w:sz="0" w:space="0" w:color="auto"/>
                                            <w:left w:val="none" w:sz="0" w:space="0" w:color="auto"/>
                                            <w:bottom w:val="none" w:sz="0" w:space="0" w:color="auto"/>
                                            <w:right w:val="none" w:sz="0" w:space="0" w:color="auto"/>
                                          </w:divBdr>
                                          <w:divsChild>
                                            <w:div w:id="563638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29410809">
          <w:marLeft w:val="0"/>
          <w:marRight w:val="0"/>
          <w:marTop w:val="0"/>
          <w:marBottom w:val="0"/>
          <w:divBdr>
            <w:top w:val="none" w:sz="0" w:space="0" w:color="auto"/>
            <w:left w:val="none" w:sz="0" w:space="0" w:color="auto"/>
            <w:bottom w:val="none" w:sz="0" w:space="0" w:color="auto"/>
            <w:right w:val="none" w:sz="0" w:space="0" w:color="auto"/>
          </w:divBdr>
          <w:divsChild>
            <w:div w:id="1746297783">
              <w:marLeft w:val="0"/>
              <w:marRight w:val="0"/>
              <w:marTop w:val="0"/>
              <w:marBottom w:val="0"/>
              <w:divBdr>
                <w:top w:val="none" w:sz="0" w:space="0" w:color="auto"/>
                <w:left w:val="none" w:sz="0" w:space="0" w:color="auto"/>
                <w:bottom w:val="none" w:sz="0" w:space="0" w:color="auto"/>
                <w:right w:val="none" w:sz="0" w:space="0" w:color="auto"/>
              </w:divBdr>
              <w:divsChild>
                <w:div w:id="1752699654">
                  <w:marLeft w:val="0"/>
                  <w:marRight w:val="0"/>
                  <w:marTop w:val="0"/>
                  <w:marBottom w:val="0"/>
                  <w:divBdr>
                    <w:top w:val="none" w:sz="0" w:space="0" w:color="auto"/>
                    <w:left w:val="none" w:sz="0" w:space="0" w:color="auto"/>
                    <w:bottom w:val="none" w:sz="0" w:space="0" w:color="auto"/>
                    <w:right w:val="none" w:sz="0" w:space="0" w:color="auto"/>
                  </w:divBdr>
                  <w:divsChild>
                    <w:div w:id="985818792">
                      <w:marLeft w:val="0"/>
                      <w:marRight w:val="0"/>
                      <w:marTop w:val="0"/>
                      <w:marBottom w:val="0"/>
                      <w:divBdr>
                        <w:top w:val="none" w:sz="0" w:space="0" w:color="auto"/>
                        <w:left w:val="none" w:sz="0" w:space="0" w:color="auto"/>
                        <w:bottom w:val="none" w:sz="0" w:space="0" w:color="auto"/>
                        <w:right w:val="none" w:sz="0" w:space="0" w:color="auto"/>
                      </w:divBdr>
                      <w:divsChild>
                        <w:div w:id="880943121">
                          <w:marLeft w:val="0"/>
                          <w:marRight w:val="0"/>
                          <w:marTop w:val="0"/>
                          <w:marBottom w:val="0"/>
                          <w:divBdr>
                            <w:top w:val="none" w:sz="0" w:space="0" w:color="auto"/>
                            <w:left w:val="none" w:sz="0" w:space="0" w:color="auto"/>
                            <w:bottom w:val="none" w:sz="0" w:space="0" w:color="auto"/>
                            <w:right w:val="none" w:sz="0" w:space="0" w:color="auto"/>
                          </w:divBdr>
                          <w:divsChild>
                            <w:div w:id="950669865">
                              <w:marLeft w:val="0"/>
                              <w:marRight w:val="0"/>
                              <w:marTop w:val="0"/>
                              <w:marBottom w:val="0"/>
                              <w:divBdr>
                                <w:top w:val="none" w:sz="0" w:space="0" w:color="auto"/>
                                <w:left w:val="none" w:sz="0" w:space="0" w:color="auto"/>
                                <w:bottom w:val="none" w:sz="0" w:space="0" w:color="auto"/>
                                <w:right w:val="none" w:sz="0" w:space="0" w:color="auto"/>
                              </w:divBdr>
                              <w:divsChild>
                                <w:div w:id="1635141508">
                                  <w:marLeft w:val="0"/>
                                  <w:marRight w:val="0"/>
                                  <w:marTop w:val="0"/>
                                  <w:marBottom w:val="0"/>
                                  <w:divBdr>
                                    <w:top w:val="none" w:sz="0" w:space="0" w:color="auto"/>
                                    <w:left w:val="none" w:sz="0" w:space="0" w:color="auto"/>
                                    <w:bottom w:val="none" w:sz="0" w:space="0" w:color="auto"/>
                                    <w:right w:val="none" w:sz="0" w:space="0" w:color="auto"/>
                                  </w:divBdr>
                                  <w:divsChild>
                                    <w:div w:id="360321288">
                                      <w:marLeft w:val="0"/>
                                      <w:marRight w:val="0"/>
                                      <w:marTop w:val="0"/>
                                      <w:marBottom w:val="0"/>
                                      <w:divBdr>
                                        <w:top w:val="none" w:sz="0" w:space="0" w:color="auto"/>
                                        <w:left w:val="none" w:sz="0" w:space="0" w:color="auto"/>
                                        <w:bottom w:val="none" w:sz="0" w:space="0" w:color="auto"/>
                                        <w:right w:val="none" w:sz="0" w:space="0" w:color="auto"/>
                                      </w:divBdr>
                                      <w:divsChild>
                                        <w:div w:id="2107649101">
                                          <w:marLeft w:val="0"/>
                                          <w:marRight w:val="0"/>
                                          <w:marTop w:val="0"/>
                                          <w:marBottom w:val="0"/>
                                          <w:divBdr>
                                            <w:top w:val="none" w:sz="0" w:space="0" w:color="auto"/>
                                            <w:left w:val="none" w:sz="0" w:space="0" w:color="auto"/>
                                            <w:bottom w:val="none" w:sz="0" w:space="0" w:color="auto"/>
                                            <w:right w:val="none" w:sz="0" w:space="0" w:color="auto"/>
                                          </w:divBdr>
                                          <w:divsChild>
                                            <w:div w:id="1237324778">
                                              <w:marLeft w:val="0"/>
                                              <w:marRight w:val="0"/>
                                              <w:marTop w:val="0"/>
                                              <w:marBottom w:val="0"/>
                                              <w:divBdr>
                                                <w:top w:val="none" w:sz="0" w:space="0" w:color="auto"/>
                                                <w:left w:val="none" w:sz="0" w:space="0" w:color="auto"/>
                                                <w:bottom w:val="none" w:sz="0" w:space="0" w:color="auto"/>
                                                <w:right w:val="none" w:sz="0" w:space="0" w:color="auto"/>
                                              </w:divBdr>
                                              <w:divsChild>
                                                <w:div w:id="1004894912">
                                                  <w:marLeft w:val="0"/>
                                                  <w:marRight w:val="0"/>
                                                  <w:marTop w:val="0"/>
                                                  <w:marBottom w:val="0"/>
                                                  <w:divBdr>
                                                    <w:top w:val="none" w:sz="0" w:space="0" w:color="auto"/>
                                                    <w:left w:val="none" w:sz="0" w:space="0" w:color="auto"/>
                                                    <w:bottom w:val="none" w:sz="0" w:space="0" w:color="auto"/>
                                                    <w:right w:val="none" w:sz="0" w:space="0" w:color="auto"/>
                                                  </w:divBdr>
                                                  <w:divsChild>
                                                    <w:div w:id="1241477506">
                                                      <w:marLeft w:val="0"/>
                                                      <w:marRight w:val="0"/>
                                                      <w:marTop w:val="0"/>
                                                      <w:marBottom w:val="0"/>
                                                      <w:divBdr>
                                                        <w:top w:val="none" w:sz="0" w:space="0" w:color="auto"/>
                                                        <w:left w:val="none" w:sz="0" w:space="0" w:color="auto"/>
                                                        <w:bottom w:val="none" w:sz="0" w:space="0" w:color="auto"/>
                                                        <w:right w:val="none" w:sz="0" w:space="0" w:color="auto"/>
                                                      </w:divBdr>
                                                      <w:divsChild>
                                                        <w:div w:id="953825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64509526">
      <w:bodyDiv w:val="1"/>
      <w:marLeft w:val="0"/>
      <w:marRight w:val="0"/>
      <w:marTop w:val="0"/>
      <w:marBottom w:val="0"/>
      <w:divBdr>
        <w:top w:val="none" w:sz="0" w:space="0" w:color="auto"/>
        <w:left w:val="none" w:sz="0" w:space="0" w:color="auto"/>
        <w:bottom w:val="none" w:sz="0" w:space="0" w:color="auto"/>
        <w:right w:val="none" w:sz="0" w:space="0" w:color="auto"/>
      </w:divBdr>
      <w:divsChild>
        <w:div w:id="581525406">
          <w:marLeft w:val="0"/>
          <w:marRight w:val="0"/>
          <w:marTop w:val="0"/>
          <w:marBottom w:val="0"/>
          <w:divBdr>
            <w:top w:val="none" w:sz="0" w:space="0" w:color="auto"/>
            <w:left w:val="none" w:sz="0" w:space="0" w:color="auto"/>
            <w:bottom w:val="none" w:sz="0" w:space="0" w:color="auto"/>
            <w:right w:val="none" w:sz="0" w:space="0" w:color="auto"/>
          </w:divBdr>
          <w:divsChild>
            <w:div w:id="928005579">
              <w:marLeft w:val="0"/>
              <w:marRight w:val="0"/>
              <w:marTop w:val="0"/>
              <w:marBottom w:val="0"/>
              <w:divBdr>
                <w:top w:val="none" w:sz="0" w:space="0" w:color="auto"/>
                <w:left w:val="none" w:sz="0" w:space="0" w:color="auto"/>
                <w:bottom w:val="none" w:sz="0" w:space="0" w:color="auto"/>
                <w:right w:val="none" w:sz="0" w:space="0" w:color="auto"/>
              </w:divBdr>
              <w:divsChild>
                <w:div w:id="2026590515">
                  <w:marLeft w:val="0"/>
                  <w:marRight w:val="0"/>
                  <w:marTop w:val="0"/>
                  <w:marBottom w:val="0"/>
                  <w:divBdr>
                    <w:top w:val="none" w:sz="0" w:space="0" w:color="auto"/>
                    <w:left w:val="none" w:sz="0" w:space="0" w:color="auto"/>
                    <w:bottom w:val="none" w:sz="0" w:space="0" w:color="auto"/>
                    <w:right w:val="none" w:sz="0" w:space="0" w:color="auto"/>
                  </w:divBdr>
                  <w:divsChild>
                    <w:div w:id="599917835">
                      <w:marLeft w:val="0"/>
                      <w:marRight w:val="0"/>
                      <w:marTop w:val="0"/>
                      <w:marBottom w:val="0"/>
                      <w:divBdr>
                        <w:top w:val="none" w:sz="0" w:space="0" w:color="auto"/>
                        <w:left w:val="none" w:sz="0" w:space="0" w:color="auto"/>
                        <w:bottom w:val="none" w:sz="0" w:space="0" w:color="auto"/>
                        <w:right w:val="none" w:sz="0" w:space="0" w:color="auto"/>
                      </w:divBdr>
                      <w:divsChild>
                        <w:div w:id="1159493247">
                          <w:marLeft w:val="0"/>
                          <w:marRight w:val="0"/>
                          <w:marTop w:val="0"/>
                          <w:marBottom w:val="0"/>
                          <w:divBdr>
                            <w:top w:val="none" w:sz="0" w:space="0" w:color="auto"/>
                            <w:left w:val="none" w:sz="0" w:space="0" w:color="auto"/>
                            <w:bottom w:val="none" w:sz="0" w:space="0" w:color="auto"/>
                            <w:right w:val="none" w:sz="0" w:space="0" w:color="auto"/>
                          </w:divBdr>
                          <w:divsChild>
                            <w:div w:id="102651144">
                              <w:marLeft w:val="0"/>
                              <w:marRight w:val="0"/>
                              <w:marTop w:val="0"/>
                              <w:marBottom w:val="0"/>
                              <w:divBdr>
                                <w:top w:val="none" w:sz="0" w:space="0" w:color="auto"/>
                                <w:left w:val="none" w:sz="0" w:space="0" w:color="auto"/>
                                <w:bottom w:val="none" w:sz="0" w:space="0" w:color="auto"/>
                                <w:right w:val="none" w:sz="0" w:space="0" w:color="auto"/>
                              </w:divBdr>
                              <w:divsChild>
                                <w:div w:id="1699693946">
                                  <w:marLeft w:val="0"/>
                                  <w:marRight w:val="0"/>
                                  <w:marTop w:val="0"/>
                                  <w:marBottom w:val="0"/>
                                  <w:divBdr>
                                    <w:top w:val="none" w:sz="0" w:space="0" w:color="auto"/>
                                    <w:left w:val="none" w:sz="0" w:space="0" w:color="auto"/>
                                    <w:bottom w:val="none" w:sz="0" w:space="0" w:color="auto"/>
                                    <w:right w:val="none" w:sz="0" w:space="0" w:color="auto"/>
                                  </w:divBdr>
                                  <w:divsChild>
                                    <w:div w:id="125779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69001914">
      <w:bodyDiv w:val="1"/>
      <w:marLeft w:val="0"/>
      <w:marRight w:val="0"/>
      <w:marTop w:val="0"/>
      <w:marBottom w:val="0"/>
      <w:divBdr>
        <w:top w:val="none" w:sz="0" w:space="0" w:color="auto"/>
        <w:left w:val="none" w:sz="0" w:space="0" w:color="auto"/>
        <w:bottom w:val="none" w:sz="0" w:space="0" w:color="auto"/>
        <w:right w:val="none" w:sz="0" w:space="0" w:color="auto"/>
      </w:divBdr>
    </w:div>
    <w:div w:id="2113357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307/2666999?utm_source=chatgpt.com" TargetMode="External"/><Relationship Id="rId3" Type="http://schemas.openxmlformats.org/officeDocument/2006/relationships/settings" Target="settings.xml"/><Relationship Id="rId7" Type="http://schemas.openxmlformats.org/officeDocument/2006/relationships/hyperlink" Target="https://www.kingsfund.org.uk/insight-and-analysis/reports/nhs-productivity-challenge?utm_source=chatgpt.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doi.org/10.1136/bmj.320.7237.768?utm_source=chatgpt.com" TargetMode="External"/><Relationship Id="rId4" Type="http://schemas.openxmlformats.org/officeDocument/2006/relationships/webSettings" Target="webSettings.xml"/><Relationship Id="rId9" Type="http://schemas.openxmlformats.org/officeDocument/2006/relationships/hyperlink" Target="https://www.gov.uk/government/publications/final-report-of-the-ockenden-review?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121</TotalTime>
  <Pages>15</Pages>
  <Words>4216</Words>
  <Characters>24032</Characters>
  <Application>Microsoft Office Word</Application>
  <DocSecurity>0</DocSecurity>
  <Lines>200</Lines>
  <Paragraphs>56</Paragraphs>
  <ScaleCrop>false</ScaleCrop>
  <Company/>
  <LinksUpToDate>false</LinksUpToDate>
  <CharactersWithSpaces>28192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sakirraza18@gmail.com</dc:creator>
  <cp:keywords/>
  <dc:description/>
  <cp:lastModifiedBy>sakirraza18@gmail.com</cp:lastModifiedBy>
  <cp:revision>7</cp:revision>
  <dcterms:created xsi:type="dcterms:W3CDTF">2026-08-12T08:42:00Z</dcterms:created>
  <dcterms:modified xsi:type="dcterms:W3CDTF">2026-08-13T21:37:00Z</dcterms:modified>
</cp:coreProperties>
</file>