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1B058E22"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BMHP</w:t>
      </w:r>
      <w:r w:rsidR="00D759DB" w:rsidRPr="00D759DB">
        <w:rPr>
          <w:rFonts w:asciiTheme="minorHAnsi" w:hAnsiTheme="minorHAnsi" w:cstheme="minorHAnsi"/>
          <w:b/>
          <w:bCs/>
          <w:sz w:val="40"/>
          <w:szCs w:val="40"/>
        </w:rPr>
        <w:t>5005</w:t>
      </w:r>
    </w:p>
    <w:p w14:paraId="0CD65B23" w14:textId="3CC1C831" w:rsidR="00D759DB" w:rsidRPr="002D2E30" w:rsidRDefault="00D759DB" w:rsidP="002D2E30">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Introduction to Research</w:t>
      </w:r>
    </w:p>
    <w:p w14:paraId="0381CBE4" w14:textId="49094E5F" w:rsidR="00C93C3A" w:rsidRPr="00C82D10" w:rsidRDefault="001D7BC5" w:rsidP="00C82D10">
      <w:pPr>
        <w:spacing w:line="1342" w:lineRule="exact"/>
        <w:jc w:val="center"/>
        <w:rPr>
          <w:rFonts w:asciiTheme="minorHAnsi" w:hAnsiTheme="minorHAnsi" w:cstheme="minorHAnsi"/>
          <w:sz w:val="110"/>
        </w:rPr>
        <w:sectPr w:rsidR="00C93C3A" w:rsidRPr="00C82D10">
          <w:footerReference w:type="default" r:id="rId9"/>
          <w:type w:val="continuous"/>
          <w:pgSz w:w="12240" w:h="15840"/>
          <w:pgMar w:top="520" w:right="840" w:bottom="1240" w:left="500" w:header="720" w:footer="1053" w:gutter="0"/>
          <w:pgNumType w:start="1"/>
          <w:cols w:space="720"/>
        </w:sectPr>
      </w:pPr>
      <w:r w:rsidRPr="002D2E30">
        <w:rPr>
          <w:rFonts w:asciiTheme="minorHAnsi" w:hAnsiTheme="minorHAnsi" w:cstheme="minorHAnsi"/>
          <w:sz w:val="110"/>
        </w:rPr>
        <w:t>Literature Review</w:t>
      </w:r>
      <w:r w:rsidRPr="00B024D1">
        <w:rPr>
          <w:rFonts w:asciiTheme="minorHAnsi" w:hAnsiTheme="minorHAnsi" w:cstheme="minorHAnsi"/>
          <w:sz w:val="110"/>
        </w:rPr>
        <w:t xml:space="preserve"> </w:t>
      </w:r>
      <w:r w:rsidR="005C2C7A" w:rsidRPr="00B024D1">
        <w:rPr>
          <w:rFonts w:asciiTheme="minorHAnsi" w:hAnsiTheme="minorHAnsi" w:cstheme="minorHAnsi"/>
          <w:sz w:val="110"/>
        </w:rPr>
        <w:t>T</w:t>
      </w:r>
      <w:r w:rsidRPr="00B024D1">
        <w:rPr>
          <w:rFonts w:asciiTheme="minorHAnsi" w:hAnsiTheme="minorHAnsi" w:cstheme="minorHAnsi"/>
          <w:sz w:val="110"/>
        </w:rPr>
        <w:t>emplate</w:t>
      </w:r>
    </w:p>
    <w:p w14:paraId="6C341805" w14:textId="77777777" w:rsidR="00BC1C53" w:rsidRPr="00B024D1"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243A5E2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41BADB9F" w14:textId="339C9573" w:rsidR="005C2C7A" w:rsidRPr="006049CB" w:rsidRDefault="00E35A26" w:rsidP="006049CB">
      <w:pPr>
        <w:jc w:val="center"/>
        <w:rPr>
          <w:rFonts w:asciiTheme="minorHAnsi" w:eastAsia="Times New Roman" w:hAnsiTheme="minorHAnsi" w:cstheme="minorHAnsi"/>
          <w:sz w:val="20"/>
          <w:szCs w:val="20"/>
        </w:rPr>
      </w:pPr>
      <w:r w:rsidRPr="008B74AC">
        <w:rPr>
          <w:rFonts w:asciiTheme="minorHAnsi" w:eastAsia="Arial Unicode MS" w:hAnsiTheme="minorHAnsi" w:cstheme="minorHAnsi"/>
          <w:bCs/>
          <w:sz w:val="80"/>
          <w:szCs w:val="80"/>
        </w:rPr>
        <w:t>How is Wales making a stand against ACE’S</w:t>
      </w:r>
      <w:r w:rsidR="00E47165" w:rsidRPr="008B74AC">
        <w:rPr>
          <w:rFonts w:asciiTheme="minorHAnsi" w:eastAsia="Arial Unicode MS" w:hAnsiTheme="minorHAnsi" w:cstheme="minorHAnsi"/>
          <w:bCs/>
          <w:sz w:val="80"/>
          <w:szCs w:val="80"/>
        </w:rPr>
        <w:t xml:space="preserve">: </w:t>
      </w:r>
      <w:r w:rsidR="008B74AC">
        <w:rPr>
          <w:rFonts w:asciiTheme="minorHAnsi" w:eastAsia="Arial Unicode MS" w:hAnsiTheme="minorHAnsi" w:cstheme="minorHAnsi"/>
          <w:bCs/>
          <w:sz w:val="80"/>
          <w:szCs w:val="80"/>
        </w:rPr>
        <w:t xml:space="preserve">An investigation of </w:t>
      </w:r>
      <w:r w:rsidR="00E47165" w:rsidRPr="008B74AC">
        <w:rPr>
          <w:rFonts w:asciiTheme="minorHAnsi" w:eastAsia="Arial Unicode MS" w:hAnsiTheme="minorHAnsi" w:cstheme="minorHAnsi"/>
          <w:bCs/>
          <w:sz w:val="80"/>
          <w:szCs w:val="80"/>
        </w:rPr>
        <w:t>Intervention and Prevention</w:t>
      </w:r>
      <w:r w:rsidR="00E47165">
        <w:rPr>
          <w:rFonts w:asciiTheme="minorHAnsi" w:eastAsia="Arial Unicode MS" w:hAnsiTheme="minorHAnsi" w:cstheme="minorHAnsi"/>
          <w:b/>
          <w:sz w:val="80"/>
          <w:szCs w:val="80"/>
        </w:rPr>
        <w:t>.</w:t>
      </w:r>
    </w:p>
    <w:p w14:paraId="388838C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ADCFF73" w14:textId="5665071D" w:rsidR="001D7BC5" w:rsidRDefault="001D7BC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r w:rsidRPr="00B024D1">
        <w:rPr>
          <w:rFonts w:asciiTheme="minorHAnsi" w:eastAsia="Arial Unicode MS" w:hAnsiTheme="minorHAnsi" w:cstheme="minorHAnsi"/>
          <w:b/>
          <w:sz w:val="80"/>
          <w:szCs w:val="80"/>
        </w:rPr>
        <w:t xml:space="preserve">Student Number </w:t>
      </w:r>
      <w:r w:rsidR="00CC4B72">
        <w:rPr>
          <w:rFonts w:asciiTheme="minorHAnsi" w:eastAsia="Arial Unicode MS" w:hAnsiTheme="minorHAnsi" w:cstheme="minorHAnsi"/>
          <w:b/>
          <w:sz w:val="80"/>
          <w:szCs w:val="80"/>
        </w:rPr>
        <w:t>2103819</w:t>
      </w:r>
    </w:p>
    <w:p w14:paraId="7CCECFF4" w14:textId="250CBD7A" w:rsidR="00CC4B72" w:rsidRDefault="00CC4B72"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74CDB248" w14:textId="25F64B80" w:rsidR="00CC4B72" w:rsidRPr="00CC4B72" w:rsidRDefault="00CC4B72"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52"/>
          <w:szCs w:val="52"/>
        </w:rPr>
      </w:pPr>
      <w:r>
        <w:rPr>
          <w:rFonts w:asciiTheme="minorHAnsi" w:eastAsia="Arial Unicode MS" w:hAnsiTheme="minorHAnsi" w:cstheme="minorHAnsi"/>
          <w:b/>
          <w:sz w:val="52"/>
          <w:szCs w:val="52"/>
        </w:rPr>
        <w:t>Rebecca Davies</w:t>
      </w:r>
    </w:p>
    <w:p w14:paraId="0E68BB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E49D35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C8DEAA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B712C7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FC4AD6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44ECAF"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B5A741C"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02304A4" w14:textId="77777777" w:rsidR="005C2C7A" w:rsidRPr="00B024D1"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6A75E70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p>
    <w:p w14:paraId="113625D5" w14:textId="77777777" w:rsidR="009651F0" w:rsidRDefault="009651F0">
      <w:pPr>
        <w:rPr>
          <w:rFonts w:asciiTheme="minorHAnsi" w:eastAsia="Arial Unicode MS" w:hAnsiTheme="minorHAnsi" w:cstheme="minorHAnsi"/>
          <w:b/>
          <w:sz w:val="28"/>
          <w:szCs w:val="28"/>
        </w:rPr>
      </w:pPr>
      <w:r>
        <w:rPr>
          <w:rFonts w:asciiTheme="minorHAnsi" w:eastAsia="Arial Unicode MS" w:hAnsiTheme="minorHAnsi" w:cstheme="minorHAnsi"/>
          <w:b/>
          <w:sz w:val="28"/>
          <w:szCs w:val="28"/>
        </w:rPr>
        <w:br w:type="page"/>
      </w:r>
    </w:p>
    <w:p w14:paraId="482D2DD8" w14:textId="7F5F9723"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b/>
          <w:sz w:val="28"/>
          <w:szCs w:val="28"/>
        </w:rPr>
        <w:lastRenderedPageBreak/>
        <w:t>ABSTRACT</w:t>
      </w:r>
    </w:p>
    <w:p w14:paraId="08448EB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4922B9E6" w14:textId="77777777" w:rsidR="005C2C7A" w:rsidRPr="00B024D1" w:rsidRDefault="005C2C7A" w:rsidP="005C2C7A">
      <w:pPr>
        <w:ind w:left="720" w:right="194" w:hanging="720"/>
        <w:jc w:val="both"/>
        <w:rPr>
          <w:rFonts w:asciiTheme="minorHAnsi" w:eastAsia="Arial Unicode MS" w:hAnsiTheme="minorHAnsi" w:cstheme="minorHAnsi"/>
        </w:rPr>
      </w:pPr>
    </w:p>
    <w:p w14:paraId="260F66A8" w14:textId="63E5EE8C" w:rsidR="004C2D22" w:rsidRDefault="004C2D22" w:rsidP="005F69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Theme="minorHAnsi" w:eastAsia="Arial Unicode MS" w:hAnsiTheme="minorHAnsi" w:cstheme="minorHAnsi"/>
          <w:bCs/>
          <w:sz w:val="24"/>
          <w:szCs w:val="24"/>
        </w:rPr>
      </w:pPr>
      <w:r w:rsidRPr="0071721B">
        <w:rPr>
          <w:rFonts w:asciiTheme="minorHAnsi" w:eastAsia="Arial Unicode MS" w:hAnsiTheme="minorHAnsi" w:cstheme="minorHAnsi"/>
          <w:bCs/>
          <w:sz w:val="24"/>
          <w:szCs w:val="24"/>
        </w:rPr>
        <w:t xml:space="preserve">The </w:t>
      </w:r>
      <w:r>
        <w:rPr>
          <w:rFonts w:asciiTheme="minorHAnsi" w:eastAsia="Arial Unicode MS" w:hAnsiTheme="minorHAnsi" w:cstheme="minorHAnsi"/>
          <w:bCs/>
          <w:sz w:val="24"/>
          <w:szCs w:val="24"/>
        </w:rPr>
        <w:t>purpose of this literature</w:t>
      </w:r>
      <w:r w:rsidR="00AB5D8E">
        <w:rPr>
          <w:rFonts w:asciiTheme="minorHAnsi" w:eastAsia="Arial Unicode MS" w:hAnsiTheme="minorHAnsi" w:cstheme="minorHAnsi"/>
          <w:bCs/>
          <w:sz w:val="24"/>
          <w:szCs w:val="24"/>
        </w:rPr>
        <w:t xml:space="preserve"> review </w:t>
      </w:r>
      <w:r w:rsidR="003D364F">
        <w:rPr>
          <w:rFonts w:asciiTheme="minorHAnsi" w:eastAsia="Arial Unicode MS" w:hAnsiTheme="minorHAnsi" w:cstheme="minorHAnsi"/>
          <w:bCs/>
          <w:sz w:val="24"/>
          <w:szCs w:val="24"/>
        </w:rPr>
        <w:t>is</w:t>
      </w:r>
      <w:r>
        <w:rPr>
          <w:rFonts w:asciiTheme="minorHAnsi" w:eastAsia="Arial Unicode MS" w:hAnsiTheme="minorHAnsi" w:cstheme="minorHAnsi"/>
          <w:bCs/>
          <w:sz w:val="24"/>
          <w:szCs w:val="24"/>
        </w:rPr>
        <w:t xml:space="preserve"> to try and answer if Wales is doing enough to battle Adverse Childhood Experiences (ACE’s)</w:t>
      </w:r>
      <w:r w:rsidR="003D364F">
        <w:rPr>
          <w:rFonts w:asciiTheme="minorHAnsi" w:eastAsia="Arial Unicode MS" w:hAnsiTheme="minorHAnsi" w:cstheme="minorHAnsi"/>
          <w:bCs/>
          <w:sz w:val="24"/>
          <w:szCs w:val="24"/>
        </w:rPr>
        <w:t>.</w:t>
      </w:r>
      <w:r w:rsidR="002B3383">
        <w:rPr>
          <w:rFonts w:asciiTheme="minorHAnsi" w:eastAsia="Arial Unicode MS" w:hAnsiTheme="minorHAnsi" w:cstheme="minorHAnsi"/>
          <w:bCs/>
          <w:sz w:val="24"/>
          <w:szCs w:val="24"/>
        </w:rPr>
        <w:t xml:space="preserve"> To explore and </w:t>
      </w:r>
      <w:r w:rsidR="00BB3415">
        <w:rPr>
          <w:rFonts w:asciiTheme="minorHAnsi" w:eastAsia="Arial Unicode MS" w:hAnsiTheme="minorHAnsi" w:cstheme="minorHAnsi"/>
          <w:bCs/>
          <w:sz w:val="24"/>
          <w:szCs w:val="24"/>
        </w:rPr>
        <w:t>analyse</w:t>
      </w:r>
      <w:r w:rsidR="002B3383">
        <w:rPr>
          <w:rFonts w:asciiTheme="minorHAnsi" w:eastAsia="Arial Unicode MS" w:hAnsiTheme="minorHAnsi" w:cstheme="minorHAnsi"/>
          <w:bCs/>
          <w:sz w:val="24"/>
          <w:szCs w:val="24"/>
        </w:rPr>
        <w:t xml:space="preserve"> how the existing publications and data on this </w:t>
      </w:r>
      <w:r w:rsidR="00105A6A">
        <w:rPr>
          <w:rFonts w:asciiTheme="minorHAnsi" w:eastAsia="Arial Unicode MS" w:hAnsiTheme="minorHAnsi" w:cstheme="minorHAnsi"/>
          <w:bCs/>
          <w:sz w:val="24"/>
          <w:szCs w:val="24"/>
        </w:rPr>
        <w:t xml:space="preserve">chronic </w:t>
      </w:r>
      <w:r w:rsidR="002B3383">
        <w:rPr>
          <w:rFonts w:asciiTheme="minorHAnsi" w:eastAsia="Arial Unicode MS" w:hAnsiTheme="minorHAnsi" w:cstheme="minorHAnsi"/>
          <w:bCs/>
          <w:sz w:val="24"/>
          <w:szCs w:val="24"/>
        </w:rPr>
        <w:t xml:space="preserve">Welsh healthcare </w:t>
      </w:r>
      <w:r w:rsidR="00105A6A">
        <w:rPr>
          <w:rFonts w:asciiTheme="minorHAnsi" w:eastAsia="Arial Unicode MS" w:hAnsiTheme="minorHAnsi" w:cstheme="minorHAnsi"/>
          <w:bCs/>
          <w:sz w:val="24"/>
          <w:szCs w:val="24"/>
        </w:rPr>
        <w:t>issue</w:t>
      </w:r>
      <w:r w:rsidRPr="0071721B">
        <w:rPr>
          <w:rFonts w:asciiTheme="minorHAnsi" w:eastAsia="Arial Unicode MS" w:hAnsiTheme="minorHAnsi" w:cstheme="minorHAnsi"/>
          <w:bCs/>
          <w:sz w:val="24"/>
          <w:szCs w:val="24"/>
        </w:rPr>
        <w:t>, with a focus on what is known about ACE’s and how the</w:t>
      </w:r>
      <w:r>
        <w:rPr>
          <w:rFonts w:asciiTheme="minorHAnsi" w:eastAsia="Arial Unicode MS" w:hAnsiTheme="minorHAnsi" w:cstheme="minorHAnsi"/>
          <w:bCs/>
          <w:sz w:val="24"/>
          <w:szCs w:val="24"/>
        </w:rPr>
        <w:t xml:space="preserve">y impact health and social care. </w:t>
      </w:r>
      <w:r w:rsidRPr="0071721B">
        <w:rPr>
          <w:rFonts w:asciiTheme="minorHAnsi" w:eastAsia="Arial Unicode MS" w:hAnsiTheme="minorHAnsi" w:cstheme="minorHAnsi"/>
          <w:bCs/>
          <w:sz w:val="24"/>
          <w:szCs w:val="24"/>
        </w:rPr>
        <w:t xml:space="preserve">To </w:t>
      </w:r>
      <w:r>
        <w:rPr>
          <w:rFonts w:asciiTheme="minorHAnsi" w:eastAsia="Arial Unicode MS" w:hAnsiTheme="minorHAnsi" w:cstheme="minorHAnsi"/>
          <w:bCs/>
          <w:sz w:val="24"/>
          <w:szCs w:val="24"/>
        </w:rPr>
        <w:t>explore</w:t>
      </w:r>
      <w:r w:rsidRPr="0071721B">
        <w:rPr>
          <w:rFonts w:asciiTheme="minorHAnsi" w:eastAsia="Arial Unicode MS" w:hAnsiTheme="minorHAnsi" w:cstheme="minorHAnsi"/>
          <w:bCs/>
          <w:sz w:val="24"/>
          <w:szCs w:val="24"/>
        </w:rPr>
        <w:t xml:space="preserve"> how Wales</w:t>
      </w:r>
      <w:r>
        <w:rPr>
          <w:rFonts w:asciiTheme="minorHAnsi" w:eastAsia="Arial Unicode MS" w:hAnsiTheme="minorHAnsi" w:cstheme="minorHAnsi"/>
          <w:bCs/>
          <w:sz w:val="24"/>
          <w:szCs w:val="24"/>
        </w:rPr>
        <w:t>’s</w:t>
      </w:r>
      <w:r w:rsidRPr="0071721B">
        <w:rPr>
          <w:rFonts w:asciiTheme="minorHAnsi" w:eastAsia="Arial Unicode MS" w:hAnsiTheme="minorHAnsi" w:cstheme="minorHAnsi"/>
          <w:bCs/>
          <w:sz w:val="24"/>
          <w:szCs w:val="24"/>
        </w:rPr>
        <w:t xml:space="preserve"> healthcare is promoting support and </w:t>
      </w:r>
      <w:r w:rsidR="009A1C79">
        <w:rPr>
          <w:rFonts w:asciiTheme="minorHAnsi" w:eastAsia="Arial Unicode MS" w:hAnsiTheme="minorHAnsi" w:cstheme="minorHAnsi"/>
          <w:bCs/>
          <w:sz w:val="24"/>
          <w:szCs w:val="24"/>
        </w:rPr>
        <w:t>providing interventions, with a look who is eligible for existing programmes</w:t>
      </w:r>
      <w:r w:rsidR="00BB3415">
        <w:rPr>
          <w:rFonts w:asciiTheme="minorHAnsi" w:eastAsia="Arial Unicode MS" w:hAnsiTheme="minorHAnsi" w:cstheme="minorHAnsi"/>
          <w:bCs/>
          <w:sz w:val="24"/>
          <w:szCs w:val="24"/>
        </w:rPr>
        <w:t>.</w:t>
      </w:r>
      <w:r w:rsidRPr="0071721B">
        <w:rPr>
          <w:rFonts w:asciiTheme="minorHAnsi" w:eastAsia="Arial Unicode MS" w:hAnsiTheme="minorHAnsi" w:cstheme="minorHAnsi"/>
          <w:bCs/>
          <w:sz w:val="24"/>
          <w:szCs w:val="24"/>
        </w:rPr>
        <w:t xml:space="preserve"> </w:t>
      </w:r>
      <w:r w:rsidR="00BB3415">
        <w:rPr>
          <w:rFonts w:asciiTheme="minorHAnsi" w:eastAsia="Arial Unicode MS" w:hAnsiTheme="minorHAnsi" w:cstheme="minorHAnsi"/>
          <w:bCs/>
          <w:sz w:val="24"/>
          <w:szCs w:val="24"/>
        </w:rPr>
        <w:t xml:space="preserve">It will then observe how successful </w:t>
      </w:r>
      <w:r w:rsidR="00BB3415" w:rsidRPr="0071721B">
        <w:rPr>
          <w:rFonts w:asciiTheme="minorHAnsi" w:eastAsia="Arial Unicode MS" w:hAnsiTheme="minorHAnsi" w:cstheme="minorHAnsi"/>
          <w:bCs/>
          <w:sz w:val="24"/>
          <w:szCs w:val="24"/>
        </w:rPr>
        <w:t>the</w:t>
      </w:r>
      <w:r w:rsidRPr="0071721B">
        <w:rPr>
          <w:rFonts w:asciiTheme="minorHAnsi" w:eastAsia="Arial Unicode MS" w:hAnsiTheme="minorHAnsi" w:cstheme="minorHAnsi"/>
          <w:bCs/>
          <w:sz w:val="24"/>
          <w:szCs w:val="24"/>
        </w:rPr>
        <w:t xml:space="preserve"> preventative </w:t>
      </w:r>
      <w:r>
        <w:rPr>
          <w:rFonts w:asciiTheme="minorHAnsi" w:eastAsia="Arial Unicode MS" w:hAnsiTheme="minorHAnsi" w:cstheme="minorHAnsi"/>
          <w:bCs/>
          <w:sz w:val="24"/>
          <w:szCs w:val="24"/>
        </w:rPr>
        <w:t>strategies</w:t>
      </w:r>
      <w:r w:rsidRPr="0071721B">
        <w:rPr>
          <w:rFonts w:asciiTheme="minorHAnsi" w:eastAsia="Arial Unicode MS" w:hAnsiTheme="minorHAnsi" w:cstheme="minorHAnsi"/>
          <w:bCs/>
          <w:sz w:val="24"/>
          <w:szCs w:val="24"/>
        </w:rPr>
        <w:t xml:space="preserve"> in place for improvement </w:t>
      </w:r>
      <w:r>
        <w:rPr>
          <w:rFonts w:asciiTheme="minorHAnsi" w:eastAsia="Arial Unicode MS" w:hAnsiTheme="minorHAnsi" w:cstheme="minorHAnsi"/>
          <w:bCs/>
          <w:sz w:val="24"/>
          <w:szCs w:val="24"/>
        </w:rPr>
        <w:t>for</w:t>
      </w:r>
      <w:r w:rsidRPr="0071721B">
        <w:rPr>
          <w:rFonts w:asciiTheme="minorHAnsi" w:eastAsia="Arial Unicode MS" w:hAnsiTheme="minorHAnsi" w:cstheme="minorHAnsi"/>
          <w:bCs/>
          <w:sz w:val="24"/>
          <w:szCs w:val="24"/>
        </w:rPr>
        <w:t xml:space="preserve"> future generations</w:t>
      </w:r>
      <w:r w:rsidR="00BB3415">
        <w:rPr>
          <w:rFonts w:asciiTheme="minorHAnsi" w:eastAsia="Arial Unicode MS" w:hAnsiTheme="minorHAnsi" w:cstheme="minorHAnsi"/>
          <w:bCs/>
          <w:sz w:val="24"/>
          <w:szCs w:val="24"/>
        </w:rPr>
        <w:t xml:space="preserve"> may be</w:t>
      </w:r>
      <w:r w:rsidRPr="0071721B">
        <w:rPr>
          <w:rFonts w:asciiTheme="minorHAnsi" w:eastAsia="Arial Unicode MS" w:hAnsiTheme="minorHAnsi" w:cstheme="minorHAnsi"/>
          <w:bCs/>
          <w:sz w:val="24"/>
          <w:szCs w:val="24"/>
        </w:rPr>
        <w:t xml:space="preserve">. From using the journal articles </w:t>
      </w:r>
      <w:r>
        <w:rPr>
          <w:rFonts w:asciiTheme="minorHAnsi" w:eastAsia="Arial Unicode MS" w:hAnsiTheme="minorHAnsi" w:cstheme="minorHAnsi"/>
          <w:bCs/>
          <w:sz w:val="24"/>
          <w:szCs w:val="24"/>
        </w:rPr>
        <w:t xml:space="preserve">data and what they promote, investigating how their data was collected, </w:t>
      </w:r>
      <w:r w:rsidRPr="0071721B">
        <w:rPr>
          <w:rFonts w:asciiTheme="minorHAnsi" w:eastAsia="Arial Unicode MS" w:hAnsiTheme="minorHAnsi" w:cstheme="minorHAnsi"/>
          <w:bCs/>
          <w:sz w:val="24"/>
          <w:szCs w:val="24"/>
        </w:rPr>
        <w:t xml:space="preserve">then to analyse how successful these measures are presenting. </w:t>
      </w:r>
      <w:r>
        <w:rPr>
          <w:rFonts w:asciiTheme="minorHAnsi" w:eastAsia="Arial Unicode MS" w:hAnsiTheme="minorHAnsi" w:cstheme="minorHAnsi"/>
          <w:bCs/>
          <w:sz w:val="24"/>
          <w:szCs w:val="24"/>
        </w:rPr>
        <w:t>By examining w</w:t>
      </w:r>
      <w:r w:rsidRPr="0071721B">
        <w:rPr>
          <w:rFonts w:asciiTheme="minorHAnsi" w:eastAsia="Arial Unicode MS" w:hAnsiTheme="minorHAnsi" w:cstheme="minorHAnsi"/>
          <w:bCs/>
          <w:sz w:val="24"/>
          <w:szCs w:val="24"/>
        </w:rPr>
        <w:t>hat approaches are promoted in these journals to find similarities, what is recommended for</w:t>
      </w:r>
      <w:r>
        <w:rPr>
          <w:rFonts w:asciiTheme="minorHAnsi" w:eastAsia="Arial Unicode MS" w:hAnsiTheme="minorHAnsi" w:cstheme="minorHAnsi"/>
          <w:bCs/>
          <w:sz w:val="24"/>
          <w:szCs w:val="24"/>
        </w:rPr>
        <w:t xml:space="preserve"> more positive</w:t>
      </w:r>
      <w:r w:rsidRPr="0071721B">
        <w:rPr>
          <w:rFonts w:asciiTheme="minorHAnsi" w:eastAsia="Arial Unicode MS" w:hAnsiTheme="minorHAnsi" w:cstheme="minorHAnsi"/>
          <w:bCs/>
          <w:sz w:val="24"/>
          <w:szCs w:val="24"/>
        </w:rPr>
        <w:t xml:space="preserve"> future outcomes within healthcare in Wales, and to identify gaps in the research of the journals.</w:t>
      </w:r>
      <w:r>
        <w:rPr>
          <w:rFonts w:asciiTheme="minorHAnsi" w:eastAsia="Arial Unicode MS" w:hAnsiTheme="minorHAnsi" w:cstheme="minorHAnsi"/>
          <w:bCs/>
          <w:sz w:val="24"/>
          <w:szCs w:val="24"/>
        </w:rPr>
        <w:t xml:space="preserve"> The journals in this literature review were selected as being more of the broader ACE topic, to give a general overview.</w:t>
      </w:r>
    </w:p>
    <w:p w14:paraId="3EBFDFD8" w14:textId="5D9441A4" w:rsidR="00BB3415" w:rsidRPr="00B024D1" w:rsidRDefault="00BB3415" w:rsidP="005F69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Theme="minorHAnsi" w:eastAsia="Arial Unicode MS" w:hAnsiTheme="minorHAnsi" w:cstheme="minorHAnsi"/>
        </w:rPr>
      </w:pPr>
      <w:r>
        <w:rPr>
          <w:rFonts w:asciiTheme="minorHAnsi" w:eastAsia="Arial Unicode MS" w:hAnsiTheme="minorHAnsi" w:cstheme="minorHAnsi"/>
          <w:bCs/>
          <w:sz w:val="24"/>
          <w:szCs w:val="24"/>
        </w:rPr>
        <w:t xml:space="preserve">The main objectives of this </w:t>
      </w:r>
      <w:r w:rsidR="009A57E3">
        <w:rPr>
          <w:rFonts w:asciiTheme="minorHAnsi" w:eastAsia="Arial Unicode MS" w:hAnsiTheme="minorHAnsi" w:cstheme="minorHAnsi"/>
          <w:bCs/>
          <w:sz w:val="24"/>
          <w:szCs w:val="24"/>
        </w:rPr>
        <w:t xml:space="preserve">review is to question why </w:t>
      </w:r>
      <w:r w:rsidR="00C134D1">
        <w:rPr>
          <w:rFonts w:asciiTheme="minorHAnsi" w:eastAsia="Arial Unicode MS" w:hAnsiTheme="minorHAnsi" w:cstheme="minorHAnsi"/>
          <w:bCs/>
          <w:sz w:val="24"/>
          <w:szCs w:val="24"/>
        </w:rPr>
        <w:t xml:space="preserve">the majority of data has been collected mainly from deprived areas, </w:t>
      </w:r>
      <w:r w:rsidR="00C03CCA">
        <w:rPr>
          <w:rFonts w:asciiTheme="minorHAnsi" w:eastAsia="Arial Unicode MS" w:hAnsiTheme="minorHAnsi" w:cstheme="minorHAnsi"/>
          <w:bCs/>
          <w:sz w:val="24"/>
          <w:szCs w:val="24"/>
        </w:rPr>
        <w:t xml:space="preserve">when any environment can potentially produce ACEs, </w:t>
      </w:r>
      <w:r w:rsidR="00517F0B">
        <w:rPr>
          <w:rFonts w:asciiTheme="minorHAnsi" w:eastAsia="Arial Unicode MS" w:hAnsiTheme="minorHAnsi" w:cstheme="minorHAnsi"/>
          <w:bCs/>
          <w:sz w:val="24"/>
          <w:szCs w:val="24"/>
        </w:rPr>
        <w:t xml:space="preserve">to try and see if the age range of to individuals invited to participate is so </w:t>
      </w:r>
      <w:r w:rsidR="000F7A45">
        <w:rPr>
          <w:rFonts w:asciiTheme="minorHAnsi" w:eastAsia="Arial Unicode MS" w:hAnsiTheme="minorHAnsi" w:cstheme="minorHAnsi"/>
          <w:bCs/>
          <w:sz w:val="24"/>
          <w:szCs w:val="24"/>
        </w:rPr>
        <w:t>broad,</w:t>
      </w:r>
      <w:r w:rsidR="00517F0B">
        <w:rPr>
          <w:rFonts w:asciiTheme="minorHAnsi" w:eastAsia="Arial Unicode MS" w:hAnsiTheme="minorHAnsi" w:cstheme="minorHAnsi"/>
          <w:bCs/>
          <w:sz w:val="24"/>
          <w:szCs w:val="24"/>
        </w:rPr>
        <w:t xml:space="preserve"> and how aware are the </w:t>
      </w:r>
      <w:r w:rsidR="000F7A45">
        <w:rPr>
          <w:rFonts w:asciiTheme="minorHAnsi" w:eastAsia="Arial Unicode MS" w:hAnsiTheme="minorHAnsi" w:cstheme="minorHAnsi"/>
          <w:bCs/>
          <w:sz w:val="24"/>
          <w:szCs w:val="24"/>
        </w:rPr>
        <w:t xml:space="preserve">oldest </w:t>
      </w:r>
      <w:r w:rsidR="00184E19">
        <w:rPr>
          <w:rFonts w:asciiTheme="minorHAnsi" w:eastAsia="Arial Unicode MS" w:hAnsiTheme="minorHAnsi" w:cstheme="minorHAnsi"/>
          <w:bCs/>
          <w:sz w:val="24"/>
          <w:szCs w:val="24"/>
        </w:rPr>
        <w:t>participants</w:t>
      </w:r>
      <w:r w:rsidR="000F7A45">
        <w:rPr>
          <w:rFonts w:asciiTheme="minorHAnsi" w:eastAsia="Arial Unicode MS" w:hAnsiTheme="minorHAnsi" w:cstheme="minorHAnsi"/>
          <w:bCs/>
          <w:sz w:val="24"/>
          <w:szCs w:val="24"/>
        </w:rPr>
        <w:t xml:space="preserve"> would have been about ACEs</w:t>
      </w:r>
      <w:r w:rsidR="004237B6">
        <w:rPr>
          <w:rFonts w:asciiTheme="minorHAnsi" w:eastAsia="Arial Unicode MS" w:hAnsiTheme="minorHAnsi" w:cstheme="minorHAnsi"/>
          <w:bCs/>
          <w:sz w:val="24"/>
          <w:szCs w:val="24"/>
        </w:rPr>
        <w:t xml:space="preserve">, </w:t>
      </w:r>
      <w:r w:rsidR="00156E76">
        <w:rPr>
          <w:rFonts w:asciiTheme="minorHAnsi" w:eastAsia="Arial Unicode MS" w:hAnsiTheme="minorHAnsi" w:cstheme="minorHAnsi"/>
          <w:bCs/>
          <w:sz w:val="24"/>
          <w:szCs w:val="24"/>
        </w:rPr>
        <w:t>most interventions promoted were for early years prevention and little for adult support</w:t>
      </w:r>
      <w:r w:rsidR="00925903">
        <w:rPr>
          <w:rFonts w:asciiTheme="minorHAnsi" w:eastAsia="Arial Unicode MS" w:hAnsiTheme="minorHAnsi" w:cstheme="minorHAnsi"/>
          <w:bCs/>
          <w:sz w:val="24"/>
          <w:szCs w:val="24"/>
        </w:rPr>
        <w:t xml:space="preserve">, and why there was a significant difference in the data’s recordings </w:t>
      </w:r>
      <w:r w:rsidR="00184E19">
        <w:rPr>
          <w:rFonts w:asciiTheme="minorHAnsi" w:eastAsia="Arial Unicode MS" w:hAnsiTheme="minorHAnsi" w:cstheme="minorHAnsi"/>
          <w:bCs/>
          <w:sz w:val="24"/>
          <w:szCs w:val="24"/>
        </w:rPr>
        <w:t xml:space="preserve">from how the surveys were executed </w:t>
      </w:r>
      <w:r w:rsidR="000F7A45">
        <w:rPr>
          <w:rFonts w:asciiTheme="minorHAnsi" w:eastAsia="Arial Unicode MS" w:hAnsiTheme="minorHAnsi" w:cstheme="minorHAnsi"/>
          <w:bCs/>
          <w:sz w:val="24"/>
          <w:szCs w:val="24"/>
        </w:rPr>
        <w:t xml:space="preserve"> to </w:t>
      </w:r>
      <w:r w:rsidR="008E776F">
        <w:rPr>
          <w:rFonts w:asciiTheme="minorHAnsi" w:eastAsia="Arial Unicode MS" w:hAnsiTheme="minorHAnsi" w:cstheme="minorHAnsi"/>
          <w:bCs/>
          <w:sz w:val="24"/>
          <w:szCs w:val="24"/>
        </w:rPr>
        <w:t xml:space="preserve">observe how accurate the statistics published in the journals could be and what recommendations could promote a more positive outcome for those with existing ACEs. </w:t>
      </w:r>
    </w:p>
    <w:p w14:paraId="57783B9C" w14:textId="77777777" w:rsidR="005C2C7A" w:rsidRPr="00B024D1" w:rsidRDefault="005C2C7A" w:rsidP="005F69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Theme="minorHAnsi" w:eastAsia="Arial Unicode MS" w:hAnsiTheme="minorHAnsi" w:cstheme="minorHAnsi"/>
          <w:b/>
          <w:u w:val="single"/>
        </w:rPr>
      </w:pPr>
    </w:p>
    <w:p w14:paraId="3A93B60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4FBAE2A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4F966F7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593F350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8E1E6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D4BBCA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D915FD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D16504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C13D00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F21452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A67FA5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FB7C33"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7D88AE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9552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30F7BE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41190D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0EEFB07" w14:textId="09F9B6C6" w:rsidR="005C2C7A" w:rsidRPr="0097697B" w:rsidRDefault="0097697B" w:rsidP="00604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sz w:val="28"/>
          <w:szCs w:val="28"/>
          <w:u w:val="single"/>
        </w:rPr>
      </w:pPr>
      <w:r w:rsidRPr="0097697B">
        <w:rPr>
          <w:rFonts w:asciiTheme="minorHAnsi" w:eastAsia="Arial Unicode MS" w:hAnsiTheme="minorHAnsi" w:cstheme="minorHAnsi"/>
          <w:b/>
          <w:sz w:val="28"/>
          <w:szCs w:val="28"/>
          <w:u w:val="single"/>
        </w:rPr>
        <w:t>Index</w:t>
      </w:r>
    </w:p>
    <w:p w14:paraId="5B2101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3E48D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7CCEBA" w14:textId="20ACF8A9" w:rsidR="005C2C7A" w:rsidRDefault="009675BD" w:rsidP="00C44E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rPr>
      </w:pPr>
      <w:r>
        <w:rPr>
          <w:rFonts w:asciiTheme="minorHAnsi" w:eastAsia="Arial Unicode MS" w:hAnsiTheme="minorHAnsi" w:cstheme="minorHAnsi"/>
          <w:b/>
        </w:rPr>
        <w:t>Introduction and rationale page 6</w:t>
      </w:r>
    </w:p>
    <w:p w14:paraId="26CC3CC5" w14:textId="575B0B4D" w:rsidR="009675BD" w:rsidRDefault="009675BD" w:rsidP="00C44E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rPr>
      </w:pPr>
      <w:r>
        <w:rPr>
          <w:rFonts w:asciiTheme="minorHAnsi" w:eastAsia="Arial Unicode MS" w:hAnsiTheme="minorHAnsi" w:cstheme="minorHAnsi"/>
          <w:b/>
        </w:rPr>
        <w:t>Methodology and methods</w:t>
      </w:r>
      <w:r w:rsidR="00BC2A8C">
        <w:rPr>
          <w:rFonts w:asciiTheme="minorHAnsi" w:eastAsia="Arial Unicode MS" w:hAnsiTheme="minorHAnsi" w:cstheme="minorHAnsi"/>
          <w:b/>
        </w:rPr>
        <w:t xml:space="preserve"> pages 7-14</w:t>
      </w:r>
    </w:p>
    <w:p w14:paraId="71A928D3" w14:textId="5F89996F" w:rsidR="009675BD" w:rsidRDefault="009675BD" w:rsidP="00C44E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rPr>
      </w:pPr>
      <w:r>
        <w:rPr>
          <w:rFonts w:asciiTheme="minorHAnsi" w:eastAsia="Arial Unicode MS" w:hAnsiTheme="minorHAnsi" w:cstheme="minorHAnsi"/>
          <w:b/>
        </w:rPr>
        <w:t xml:space="preserve">Main body </w:t>
      </w:r>
      <w:r w:rsidR="00F00D8E">
        <w:rPr>
          <w:rFonts w:asciiTheme="minorHAnsi" w:eastAsia="Arial Unicode MS" w:hAnsiTheme="minorHAnsi" w:cstheme="minorHAnsi"/>
          <w:b/>
        </w:rPr>
        <w:t>of the literature and findings</w:t>
      </w:r>
      <w:r w:rsidR="00BC2A8C">
        <w:rPr>
          <w:rFonts w:asciiTheme="minorHAnsi" w:eastAsia="Arial Unicode MS" w:hAnsiTheme="minorHAnsi" w:cstheme="minorHAnsi"/>
          <w:b/>
        </w:rPr>
        <w:t xml:space="preserve"> pages </w:t>
      </w:r>
      <w:r w:rsidR="00665507">
        <w:rPr>
          <w:rFonts w:asciiTheme="minorHAnsi" w:eastAsia="Arial Unicode MS" w:hAnsiTheme="minorHAnsi" w:cstheme="minorHAnsi"/>
          <w:b/>
        </w:rPr>
        <w:t>15-17</w:t>
      </w:r>
    </w:p>
    <w:p w14:paraId="220D54C2" w14:textId="2636B3DC" w:rsidR="00F00D8E" w:rsidRDefault="00BC2A8C" w:rsidP="00C44E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rPr>
      </w:pPr>
      <w:r>
        <w:rPr>
          <w:rFonts w:asciiTheme="minorHAnsi" w:eastAsia="Arial Unicode MS" w:hAnsiTheme="minorHAnsi" w:cstheme="minorHAnsi"/>
          <w:b/>
        </w:rPr>
        <w:t>Recommendations and conclusion</w:t>
      </w:r>
      <w:r w:rsidR="00665507">
        <w:rPr>
          <w:rFonts w:asciiTheme="minorHAnsi" w:eastAsia="Arial Unicode MS" w:hAnsiTheme="minorHAnsi" w:cstheme="minorHAnsi"/>
          <w:b/>
        </w:rPr>
        <w:t xml:space="preserve"> page 18</w:t>
      </w:r>
    </w:p>
    <w:p w14:paraId="22BDAA92" w14:textId="2FC672D3" w:rsidR="00BC2A8C" w:rsidRDefault="00BC2A8C" w:rsidP="00C44E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rPr>
      </w:pPr>
      <w:r>
        <w:rPr>
          <w:rFonts w:asciiTheme="minorHAnsi" w:eastAsia="Arial Unicode MS" w:hAnsiTheme="minorHAnsi" w:cstheme="minorHAnsi"/>
          <w:b/>
        </w:rPr>
        <w:t>References</w:t>
      </w:r>
      <w:r w:rsidR="00665507">
        <w:rPr>
          <w:rFonts w:asciiTheme="minorHAnsi" w:eastAsia="Arial Unicode MS" w:hAnsiTheme="minorHAnsi" w:cstheme="minorHAnsi"/>
          <w:b/>
        </w:rPr>
        <w:t xml:space="preserve"> </w:t>
      </w:r>
      <w:r w:rsidR="00F6711E">
        <w:rPr>
          <w:rFonts w:asciiTheme="minorHAnsi" w:eastAsia="Arial Unicode MS" w:hAnsiTheme="minorHAnsi" w:cstheme="minorHAnsi"/>
          <w:b/>
        </w:rPr>
        <w:t>pages 19-2</w:t>
      </w:r>
      <w:r w:rsidR="00BA2335">
        <w:rPr>
          <w:rFonts w:asciiTheme="minorHAnsi" w:eastAsia="Arial Unicode MS" w:hAnsiTheme="minorHAnsi" w:cstheme="minorHAnsi"/>
          <w:b/>
        </w:rPr>
        <w:t>7</w:t>
      </w:r>
    </w:p>
    <w:p w14:paraId="7056C224" w14:textId="26CEB06C" w:rsidR="00BC2A8C" w:rsidRPr="009675BD" w:rsidRDefault="00BC2A8C" w:rsidP="00C44E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b/>
        </w:rPr>
      </w:pPr>
      <w:r>
        <w:rPr>
          <w:rFonts w:asciiTheme="minorHAnsi" w:eastAsia="Arial Unicode MS" w:hAnsiTheme="minorHAnsi" w:cstheme="minorHAnsi"/>
          <w:b/>
        </w:rPr>
        <w:t>Appendices</w:t>
      </w:r>
      <w:r w:rsidR="00F6711E">
        <w:rPr>
          <w:rFonts w:asciiTheme="minorHAnsi" w:eastAsia="Arial Unicode MS" w:hAnsiTheme="minorHAnsi" w:cstheme="minorHAnsi"/>
          <w:b/>
        </w:rPr>
        <w:t xml:space="preserve"> page 2</w:t>
      </w:r>
      <w:r w:rsidR="00BA2335">
        <w:rPr>
          <w:rFonts w:asciiTheme="minorHAnsi" w:eastAsia="Arial Unicode MS" w:hAnsiTheme="minorHAnsi" w:cstheme="minorHAnsi"/>
          <w:b/>
        </w:rPr>
        <w:t>8</w:t>
      </w:r>
    </w:p>
    <w:p w14:paraId="7B1363A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E2CC5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4C61B5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F12D9F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4126B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2B76D442"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105C5B1B" w14:textId="77777777" w:rsidR="00576ADB" w:rsidRPr="00B024D1" w:rsidRDefault="00576ADB">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56D84073" w14:textId="6F503521" w:rsidR="005C2C7A" w:rsidRPr="00B024D1" w:rsidRDefault="007535D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SECTION</w:t>
      </w:r>
      <w:r w:rsidR="00C764A3" w:rsidRPr="00B024D1">
        <w:rPr>
          <w:rFonts w:asciiTheme="minorHAnsi" w:eastAsia="Arial Unicode MS" w:hAnsiTheme="minorHAnsi" w:cstheme="minorHAnsi"/>
          <w:b/>
          <w:sz w:val="28"/>
          <w:szCs w:val="28"/>
        </w:rPr>
        <w:t xml:space="preserve"> 1: INTRODUCTION </w:t>
      </w:r>
      <w:r w:rsidR="00766D97" w:rsidRPr="00B024D1">
        <w:rPr>
          <w:rFonts w:asciiTheme="minorHAnsi" w:eastAsia="Arial Unicode MS" w:hAnsiTheme="minorHAnsi" w:cstheme="minorHAnsi"/>
          <w:b/>
          <w:sz w:val="28"/>
          <w:szCs w:val="28"/>
        </w:rPr>
        <w:t xml:space="preserve">AND RATIONALE </w:t>
      </w:r>
    </w:p>
    <w:p w14:paraId="412D5026" w14:textId="77777777" w:rsidR="00766D97" w:rsidRPr="00B024D1" w:rsidRDefault="00766D97" w:rsidP="005C2C7A">
      <w:pPr>
        <w:ind w:left="709"/>
        <w:jc w:val="both"/>
        <w:rPr>
          <w:rFonts w:asciiTheme="minorHAnsi" w:eastAsia="Arial Unicode MS" w:hAnsiTheme="minorHAnsi" w:cstheme="minorHAnsi"/>
        </w:rPr>
      </w:pPr>
    </w:p>
    <w:p w14:paraId="64C1AD13" w14:textId="77777777" w:rsidR="004863A5" w:rsidRDefault="00745E66" w:rsidP="004863A5">
      <w:pPr>
        <w:rPr>
          <w:rFonts w:asciiTheme="minorHAnsi" w:eastAsia="Arial Unicode MS" w:hAnsiTheme="minorHAnsi" w:cstheme="minorHAnsi"/>
          <w:bCs/>
          <w:sz w:val="24"/>
          <w:szCs w:val="24"/>
        </w:rPr>
      </w:pPr>
      <w:r w:rsidRPr="004863A5">
        <w:rPr>
          <w:rFonts w:asciiTheme="minorHAnsi" w:eastAsia="Arial Unicode MS" w:hAnsiTheme="minorHAnsi" w:cstheme="minorHAnsi"/>
          <w:bCs/>
          <w:sz w:val="24"/>
          <w:szCs w:val="24"/>
        </w:rPr>
        <w:t xml:space="preserve">This literature review </w:t>
      </w:r>
      <w:r w:rsidR="00AB5D8E" w:rsidRPr="004863A5">
        <w:rPr>
          <w:rFonts w:asciiTheme="minorHAnsi" w:eastAsia="Arial Unicode MS" w:hAnsiTheme="minorHAnsi" w:cstheme="minorHAnsi"/>
          <w:bCs/>
          <w:sz w:val="24"/>
          <w:szCs w:val="24"/>
        </w:rPr>
        <w:t xml:space="preserve">is a narrative </w:t>
      </w:r>
      <w:r w:rsidR="00255146" w:rsidRPr="004863A5">
        <w:rPr>
          <w:rFonts w:asciiTheme="minorHAnsi" w:eastAsia="Arial Unicode MS" w:hAnsiTheme="minorHAnsi" w:cstheme="minorHAnsi"/>
          <w:bCs/>
          <w:sz w:val="24"/>
          <w:szCs w:val="24"/>
        </w:rPr>
        <w:t>review and</w:t>
      </w:r>
      <w:r w:rsidR="00AB5D8E" w:rsidRPr="004863A5">
        <w:rPr>
          <w:rFonts w:asciiTheme="minorHAnsi" w:eastAsia="Arial Unicode MS" w:hAnsiTheme="minorHAnsi" w:cstheme="minorHAnsi"/>
          <w:bCs/>
          <w:sz w:val="24"/>
          <w:szCs w:val="24"/>
        </w:rPr>
        <w:t xml:space="preserve"> </w:t>
      </w:r>
      <w:r w:rsidRPr="004863A5">
        <w:rPr>
          <w:rFonts w:asciiTheme="minorHAnsi" w:eastAsia="Arial Unicode MS" w:hAnsiTheme="minorHAnsi" w:cstheme="minorHAnsi"/>
          <w:bCs/>
          <w:sz w:val="24"/>
          <w:szCs w:val="24"/>
        </w:rPr>
        <w:t>has been created for the purpose of answering ‘</w:t>
      </w:r>
      <w:r w:rsidR="00142E71" w:rsidRPr="004863A5">
        <w:rPr>
          <w:rFonts w:asciiTheme="minorHAnsi" w:eastAsia="Arial Unicode MS" w:hAnsiTheme="minorHAnsi" w:cstheme="minorHAnsi"/>
          <w:bCs/>
          <w:sz w:val="24"/>
          <w:szCs w:val="24"/>
        </w:rPr>
        <w:t xml:space="preserve">How is Wales </w:t>
      </w:r>
      <w:r w:rsidR="00770936" w:rsidRPr="004863A5">
        <w:rPr>
          <w:rFonts w:asciiTheme="minorHAnsi" w:eastAsia="Arial Unicode MS" w:hAnsiTheme="minorHAnsi" w:cstheme="minorHAnsi"/>
          <w:bCs/>
          <w:sz w:val="24"/>
          <w:szCs w:val="24"/>
        </w:rPr>
        <w:t xml:space="preserve">making a stand against </w:t>
      </w:r>
      <w:r w:rsidR="00E35A26" w:rsidRPr="004863A5">
        <w:rPr>
          <w:rFonts w:asciiTheme="minorHAnsi" w:eastAsia="Arial Unicode MS" w:hAnsiTheme="minorHAnsi" w:cstheme="minorHAnsi"/>
          <w:bCs/>
          <w:sz w:val="24"/>
          <w:szCs w:val="24"/>
        </w:rPr>
        <w:t>A</w:t>
      </w:r>
      <w:r w:rsidR="000974B7" w:rsidRPr="004863A5">
        <w:rPr>
          <w:rFonts w:asciiTheme="minorHAnsi" w:eastAsia="Arial Unicode MS" w:hAnsiTheme="minorHAnsi" w:cstheme="minorHAnsi"/>
          <w:bCs/>
          <w:sz w:val="24"/>
          <w:szCs w:val="24"/>
        </w:rPr>
        <w:t xml:space="preserve">dverse </w:t>
      </w:r>
      <w:r w:rsidR="00E35A26" w:rsidRPr="004863A5">
        <w:rPr>
          <w:rFonts w:asciiTheme="minorHAnsi" w:eastAsia="Arial Unicode MS" w:hAnsiTheme="minorHAnsi" w:cstheme="minorHAnsi"/>
          <w:bCs/>
          <w:sz w:val="24"/>
          <w:szCs w:val="24"/>
        </w:rPr>
        <w:t>C</w:t>
      </w:r>
      <w:r w:rsidR="000974B7" w:rsidRPr="004863A5">
        <w:rPr>
          <w:rFonts w:asciiTheme="minorHAnsi" w:eastAsia="Arial Unicode MS" w:hAnsiTheme="minorHAnsi" w:cstheme="minorHAnsi"/>
          <w:bCs/>
          <w:sz w:val="24"/>
          <w:szCs w:val="24"/>
        </w:rPr>
        <w:t xml:space="preserve">hildhood </w:t>
      </w:r>
      <w:r w:rsidR="00E35A26" w:rsidRPr="004863A5">
        <w:rPr>
          <w:rFonts w:asciiTheme="minorHAnsi" w:eastAsia="Arial Unicode MS" w:hAnsiTheme="minorHAnsi" w:cstheme="minorHAnsi"/>
          <w:bCs/>
          <w:sz w:val="24"/>
          <w:szCs w:val="24"/>
        </w:rPr>
        <w:t>E</w:t>
      </w:r>
      <w:r w:rsidR="000974B7" w:rsidRPr="004863A5">
        <w:rPr>
          <w:rFonts w:asciiTheme="minorHAnsi" w:eastAsia="Arial Unicode MS" w:hAnsiTheme="minorHAnsi" w:cstheme="minorHAnsi"/>
          <w:bCs/>
          <w:sz w:val="24"/>
          <w:szCs w:val="24"/>
        </w:rPr>
        <w:t>xperiences</w:t>
      </w:r>
      <w:r w:rsidR="00E35A26" w:rsidRPr="004863A5">
        <w:rPr>
          <w:rFonts w:asciiTheme="minorHAnsi" w:eastAsia="Arial Unicode MS" w:hAnsiTheme="minorHAnsi" w:cstheme="minorHAnsi"/>
          <w:bCs/>
          <w:sz w:val="24"/>
          <w:szCs w:val="24"/>
        </w:rPr>
        <w:t>’</w:t>
      </w:r>
      <w:r w:rsidR="0004662F" w:rsidRPr="004863A5">
        <w:rPr>
          <w:rFonts w:asciiTheme="minorHAnsi" w:eastAsia="Arial Unicode MS" w:hAnsiTheme="minorHAnsi" w:cstheme="minorHAnsi"/>
          <w:bCs/>
          <w:sz w:val="24"/>
          <w:szCs w:val="24"/>
        </w:rPr>
        <w:t xml:space="preserve">. </w:t>
      </w:r>
      <w:r w:rsidR="000974B7" w:rsidRPr="004863A5">
        <w:rPr>
          <w:rFonts w:asciiTheme="minorHAnsi" w:eastAsia="Arial Unicode MS" w:hAnsiTheme="minorHAnsi" w:cstheme="minorHAnsi"/>
          <w:bCs/>
          <w:sz w:val="24"/>
          <w:szCs w:val="24"/>
        </w:rPr>
        <w:t xml:space="preserve">Adverse </w:t>
      </w:r>
      <w:r w:rsidR="006D191F" w:rsidRPr="004863A5">
        <w:rPr>
          <w:rFonts w:asciiTheme="minorHAnsi" w:eastAsia="Arial Unicode MS" w:hAnsiTheme="minorHAnsi" w:cstheme="minorHAnsi"/>
          <w:bCs/>
          <w:sz w:val="24"/>
          <w:szCs w:val="24"/>
        </w:rPr>
        <w:t>Childhood Experiences (ACE’s) are traumatic experiences from childhood</w:t>
      </w:r>
      <w:r w:rsidR="007E19CF" w:rsidRPr="004863A5">
        <w:rPr>
          <w:rFonts w:asciiTheme="minorHAnsi" w:eastAsia="Arial Unicode MS" w:hAnsiTheme="minorHAnsi" w:cstheme="minorHAnsi"/>
          <w:bCs/>
          <w:sz w:val="24"/>
          <w:szCs w:val="24"/>
        </w:rPr>
        <w:t>, that cause problems later in life</w:t>
      </w:r>
      <w:r w:rsidR="00F36D82" w:rsidRPr="004863A5">
        <w:rPr>
          <w:rFonts w:asciiTheme="minorHAnsi" w:eastAsia="Arial Unicode MS" w:hAnsiTheme="minorHAnsi" w:cstheme="minorHAnsi"/>
          <w:bCs/>
          <w:sz w:val="24"/>
          <w:szCs w:val="24"/>
        </w:rPr>
        <w:t xml:space="preserve"> (Reddy, 2016). </w:t>
      </w:r>
      <w:r w:rsidR="008F6A12" w:rsidRPr="004863A5">
        <w:rPr>
          <w:rFonts w:asciiTheme="minorHAnsi" w:eastAsia="Arial Unicode MS" w:hAnsiTheme="minorHAnsi" w:cstheme="minorHAnsi"/>
          <w:bCs/>
          <w:sz w:val="24"/>
          <w:szCs w:val="24"/>
        </w:rPr>
        <w:t xml:space="preserve">The ACEs experienced </w:t>
      </w:r>
      <w:r w:rsidR="003310C4" w:rsidRPr="004863A5">
        <w:rPr>
          <w:rFonts w:asciiTheme="minorHAnsi" w:eastAsia="Arial Unicode MS" w:hAnsiTheme="minorHAnsi" w:cstheme="minorHAnsi"/>
          <w:bCs/>
          <w:sz w:val="24"/>
          <w:szCs w:val="24"/>
        </w:rPr>
        <w:t>can be mental health illnesses for example, Post Traumatic Stress Disorder (PTSD), Anxiety, Depression</w:t>
      </w:r>
      <w:r w:rsidR="007306BD" w:rsidRPr="004863A5">
        <w:rPr>
          <w:rFonts w:asciiTheme="minorHAnsi" w:eastAsia="Arial Unicode MS" w:hAnsiTheme="minorHAnsi" w:cstheme="minorHAnsi"/>
          <w:bCs/>
          <w:sz w:val="24"/>
          <w:szCs w:val="24"/>
        </w:rPr>
        <w:t xml:space="preserve"> (Kessler</w:t>
      </w:r>
      <w:r w:rsidR="00A3742F" w:rsidRPr="004863A5">
        <w:rPr>
          <w:rFonts w:asciiTheme="minorHAnsi" w:eastAsia="Arial Unicode MS" w:hAnsiTheme="minorHAnsi" w:cstheme="minorHAnsi"/>
          <w:bCs/>
          <w:sz w:val="24"/>
          <w:szCs w:val="24"/>
        </w:rPr>
        <w:t xml:space="preserve"> and</w:t>
      </w:r>
      <w:r w:rsidR="007306BD" w:rsidRPr="004863A5">
        <w:rPr>
          <w:rFonts w:asciiTheme="minorHAnsi" w:eastAsia="Arial Unicode MS" w:hAnsiTheme="minorHAnsi" w:cstheme="minorHAnsi"/>
          <w:bCs/>
          <w:sz w:val="24"/>
          <w:szCs w:val="24"/>
        </w:rPr>
        <w:t xml:space="preserve"> Üstün, 2008)</w:t>
      </w:r>
      <w:r w:rsidR="00A3742F" w:rsidRPr="004863A5">
        <w:rPr>
          <w:rFonts w:asciiTheme="minorHAnsi" w:eastAsia="Arial Unicode MS" w:hAnsiTheme="minorHAnsi" w:cstheme="minorHAnsi"/>
          <w:bCs/>
          <w:sz w:val="24"/>
          <w:szCs w:val="24"/>
        </w:rPr>
        <w:t xml:space="preserve">, while the physical health problems can be seen as, Obesity, health harming behaviours (addictions), </w:t>
      </w:r>
      <w:r w:rsidR="00CD44DE" w:rsidRPr="004863A5">
        <w:rPr>
          <w:rFonts w:asciiTheme="minorHAnsi" w:eastAsia="Arial Unicode MS" w:hAnsiTheme="minorHAnsi" w:cstheme="minorHAnsi"/>
          <w:bCs/>
          <w:sz w:val="24"/>
          <w:szCs w:val="24"/>
        </w:rPr>
        <w:t>heart</w:t>
      </w:r>
      <w:r w:rsidR="00D76F34" w:rsidRPr="004863A5">
        <w:rPr>
          <w:rFonts w:asciiTheme="minorHAnsi" w:eastAsia="Arial Unicode MS" w:hAnsiTheme="minorHAnsi" w:cstheme="minorHAnsi"/>
          <w:bCs/>
          <w:sz w:val="24"/>
          <w:szCs w:val="24"/>
        </w:rPr>
        <w:t>,</w:t>
      </w:r>
      <w:r w:rsidR="00CD44DE" w:rsidRPr="004863A5">
        <w:rPr>
          <w:rFonts w:asciiTheme="minorHAnsi" w:eastAsia="Arial Unicode MS" w:hAnsiTheme="minorHAnsi" w:cstheme="minorHAnsi"/>
          <w:bCs/>
          <w:sz w:val="24"/>
          <w:szCs w:val="24"/>
        </w:rPr>
        <w:t xml:space="preserve"> disease and stroke </w:t>
      </w:r>
      <w:r w:rsidR="006975C0" w:rsidRPr="004863A5">
        <w:rPr>
          <w:rFonts w:asciiTheme="minorHAnsi" w:eastAsia="Arial Unicode MS" w:hAnsiTheme="minorHAnsi" w:cstheme="minorHAnsi"/>
          <w:bCs/>
          <w:sz w:val="24"/>
          <w:szCs w:val="24"/>
        </w:rPr>
        <w:t>(Nakazawa, 2015), many social aspects are also an issue with risk of going on to become an abuser, more risk of revictimization, unemployment and criminal behaviour (Augustine, 2022).</w:t>
      </w:r>
      <w:r w:rsidR="004863A5">
        <w:rPr>
          <w:rFonts w:asciiTheme="minorHAnsi" w:eastAsia="Arial Unicode MS" w:hAnsiTheme="minorHAnsi" w:cstheme="minorHAnsi"/>
          <w:bCs/>
          <w:sz w:val="24"/>
          <w:szCs w:val="24"/>
        </w:rPr>
        <w:t xml:space="preserve"> </w:t>
      </w:r>
    </w:p>
    <w:p w14:paraId="3EB62464" w14:textId="3F3103A6" w:rsidR="00A67D2E" w:rsidRDefault="00F36D82" w:rsidP="004863A5">
      <w:pPr>
        <w:rPr>
          <w:rFonts w:asciiTheme="minorHAnsi" w:eastAsia="Arial Unicode MS" w:hAnsiTheme="minorHAnsi" w:cstheme="minorHAnsi"/>
          <w:bCs/>
          <w:sz w:val="24"/>
          <w:szCs w:val="24"/>
        </w:rPr>
      </w:pPr>
      <w:r w:rsidRPr="004863A5">
        <w:rPr>
          <w:rFonts w:asciiTheme="minorHAnsi" w:eastAsia="Arial Unicode MS" w:hAnsiTheme="minorHAnsi" w:cstheme="minorHAnsi"/>
          <w:bCs/>
          <w:sz w:val="24"/>
          <w:szCs w:val="24"/>
        </w:rPr>
        <w:t xml:space="preserve">ACE’s can occur in any body from any background, they are </w:t>
      </w:r>
      <w:r w:rsidR="002A47C1" w:rsidRPr="004863A5">
        <w:rPr>
          <w:rFonts w:asciiTheme="minorHAnsi" w:eastAsia="Arial Unicode MS" w:hAnsiTheme="minorHAnsi" w:cstheme="minorHAnsi"/>
          <w:bCs/>
          <w:sz w:val="24"/>
          <w:szCs w:val="24"/>
        </w:rPr>
        <w:t xml:space="preserve">a result of </w:t>
      </w:r>
      <w:r w:rsidR="00F12EFE" w:rsidRPr="004863A5">
        <w:rPr>
          <w:rFonts w:asciiTheme="minorHAnsi" w:eastAsia="Arial Unicode MS" w:hAnsiTheme="minorHAnsi" w:cstheme="minorHAnsi"/>
          <w:bCs/>
          <w:sz w:val="24"/>
          <w:szCs w:val="24"/>
        </w:rPr>
        <w:t xml:space="preserve">children being exposed to, </w:t>
      </w:r>
      <w:r w:rsidR="002A47C1" w:rsidRPr="004863A5">
        <w:rPr>
          <w:rFonts w:asciiTheme="minorHAnsi" w:eastAsia="Arial Unicode MS" w:hAnsiTheme="minorHAnsi" w:cstheme="minorHAnsi"/>
          <w:bCs/>
          <w:sz w:val="24"/>
          <w:szCs w:val="24"/>
        </w:rPr>
        <w:t>maltreatment (emotional, physical, sexual), parent</w:t>
      </w:r>
      <w:r w:rsidR="00F12EFE" w:rsidRPr="004863A5">
        <w:rPr>
          <w:rFonts w:asciiTheme="minorHAnsi" w:eastAsia="Arial Unicode MS" w:hAnsiTheme="minorHAnsi" w:cstheme="minorHAnsi"/>
          <w:bCs/>
          <w:sz w:val="24"/>
          <w:szCs w:val="24"/>
        </w:rPr>
        <w:t>al</w:t>
      </w:r>
      <w:r w:rsidR="002A47C1" w:rsidRPr="004863A5">
        <w:rPr>
          <w:rFonts w:asciiTheme="minorHAnsi" w:eastAsia="Arial Unicode MS" w:hAnsiTheme="minorHAnsi" w:cstheme="minorHAnsi"/>
          <w:bCs/>
          <w:sz w:val="24"/>
          <w:szCs w:val="24"/>
        </w:rPr>
        <w:t xml:space="preserve"> separation, domestic violence,</w:t>
      </w:r>
      <w:r w:rsidR="00F12EFE" w:rsidRPr="004863A5">
        <w:rPr>
          <w:rFonts w:asciiTheme="minorHAnsi" w:eastAsia="Arial Unicode MS" w:hAnsiTheme="minorHAnsi" w:cstheme="minorHAnsi"/>
          <w:bCs/>
          <w:sz w:val="24"/>
          <w:szCs w:val="24"/>
        </w:rPr>
        <w:t xml:space="preserve"> </w:t>
      </w:r>
      <w:r w:rsidR="00D76F34" w:rsidRPr="004863A5">
        <w:rPr>
          <w:rFonts w:asciiTheme="minorHAnsi" w:eastAsia="Arial Unicode MS" w:hAnsiTheme="minorHAnsi" w:cstheme="minorHAnsi"/>
          <w:bCs/>
          <w:sz w:val="24"/>
          <w:szCs w:val="24"/>
        </w:rPr>
        <w:t>drug,</w:t>
      </w:r>
      <w:r w:rsidR="00F12EFE" w:rsidRPr="004863A5">
        <w:rPr>
          <w:rFonts w:asciiTheme="minorHAnsi" w:eastAsia="Arial Unicode MS" w:hAnsiTheme="minorHAnsi" w:cstheme="minorHAnsi"/>
          <w:bCs/>
          <w:sz w:val="24"/>
          <w:szCs w:val="24"/>
        </w:rPr>
        <w:t xml:space="preserve"> or alcohol misuse, amongst others </w:t>
      </w:r>
      <w:r w:rsidR="0091629C" w:rsidRPr="004863A5">
        <w:rPr>
          <w:rFonts w:asciiTheme="minorHAnsi" w:eastAsia="Arial Unicode MS" w:hAnsiTheme="minorHAnsi" w:cstheme="minorHAnsi"/>
          <w:bCs/>
          <w:sz w:val="24"/>
          <w:szCs w:val="24"/>
        </w:rPr>
        <w:t>(Lanius, Vermetten and Pain, 2011)</w:t>
      </w:r>
      <w:r w:rsidR="004A410E" w:rsidRPr="004863A5">
        <w:rPr>
          <w:rFonts w:asciiTheme="minorHAnsi" w:eastAsia="Arial Unicode MS" w:hAnsiTheme="minorHAnsi" w:cstheme="minorHAnsi"/>
          <w:bCs/>
          <w:sz w:val="24"/>
          <w:szCs w:val="24"/>
        </w:rPr>
        <w:t xml:space="preserve">. </w:t>
      </w:r>
      <w:r w:rsidR="00344984" w:rsidRPr="004863A5">
        <w:rPr>
          <w:rFonts w:asciiTheme="minorHAnsi" w:eastAsia="Arial Unicode MS" w:hAnsiTheme="minorHAnsi" w:cstheme="minorHAnsi"/>
          <w:bCs/>
          <w:sz w:val="24"/>
          <w:szCs w:val="24"/>
        </w:rPr>
        <w:t xml:space="preserve">The ACEs </w:t>
      </w:r>
      <w:r w:rsidR="008F6A12" w:rsidRPr="004863A5">
        <w:rPr>
          <w:rFonts w:asciiTheme="minorHAnsi" w:eastAsia="Arial Unicode MS" w:hAnsiTheme="minorHAnsi" w:cstheme="minorHAnsi"/>
          <w:bCs/>
          <w:sz w:val="24"/>
          <w:szCs w:val="24"/>
        </w:rPr>
        <w:t xml:space="preserve">experienced </w:t>
      </w:r>
      <w:r w:rsidR="00E00336" w:rsidRPr="004863A5">
        <w:rPr>
          <w:rFonts w:asciiTheme="minorHAnsi" w:eastAsia="Arial Unicode MS" w:hAnsiTheme="minorHAnsi" w:cstheme="minorHAnsi"/>
          <w:bCs/>
          <w:sz w:val="24"/>
          <w:szCs w:val="24"/>
        </w:rPr>
        <w:t>a</w:t>
      </w:r>
      <w:r w:rsidR="004A410E" w:rsidRPr="004863A5">
        <w:rPr>
          <w:rFonts w:asciiTheme="minorHAnsi" w:eastAsia="Arial Unicode MS" w:hAnsiTheme="minorHAnsi" w:cstheme="minorHAnsi"/>
          <w:bCs/>
          <w:sz w:val="24"/>
          <w:szCs w:val="24"/>
        </w:rPr>
        <w:t xml:space="preserve">lthough </w:t>
      </w:r>
      <w:r w:rsidR="00197698" w:rsidRPr="004863A5">
        <w:rPr>
          <w:rFonts w:asciiTheme="minorHAnsi" w:eastAsia="Arial Unicode MS" w:hAnsiTheme="minorHAnsi" w:cstheme="minorHAnsi"/>
          <w:bCs/>
          <w:sz w:val="24"/>
          <w:szCs w:val="24"/>
        </w:rPr>
        <w:t>Sisler and Ittel (2014) promote</w:t>
      </w:r>
      <w:r w:rsidR="003A6336" w:rsidRPr="004863A5">
        <w:rPr>
          <w:rFonts w:asciiTheme="minorHAnsi" w:eastAsia="Arial Unicode MS" w:hAnsiTheme="minorHAnsi" w:cstheme="minorHAnsi"/>
          <w:bCs/>
          <w:sz w:val="24"/>
          <w:szCs w:val="24"/>
        </w:rPr>
        <w:t xml:space="preserve"> that</w:t>
      </w:r>
      <w:r w:rsidR="00197698" w:rsidRPr="004863A5">
        <w:rPr>
          <w:rFonts w:asciiTheme="minorHAnsi" w:eastAsia="Arial Unicode MS" w:hAnsiTheme="minorHAnsi" w:cstheme="minorHAnsi"/>
          <w:bCs/>
          <w:sz w:val="24"/>
          <w:szCs w:val="24"/>
        </w:rPr>
        <w:t xml:space="preserve"> </w:t>
      </w:r>
      <w:r w:rsidR="004A410E" w:rsidRPr="004863A5">
        <w:rPr>
          <w:rFonts w:asciiTheme="minorHAnsi" w:eastAsia="Arial Unicode MS" w:hAnsiTheme="minorHAnsi" w:cstheme="minorHAnsi"/>
          <w:bCs/>
          <w:sz w:val="24"/>
          <w:szCs w:val="24"/>
        </w:rPr>
        <w:t xml:space="preserve">it is also </w:t>
      </w:r>
      <w:r w:rsidR="00A10761" w:rsidRPr="004863A5">
        <w:rPr>
          <w:rFonts w:asciiTheme="minorHAnsi" w:eastAsia="Arial Unicode MS" w:hAnsiTheme="minorHAnsi" w:cstheme="minorHAnsi"/>
          <w:bCs/>
          <w:sz w:val="24"/>
          <w:szCs w:val="24"/>
        </w:rPr>
        <w:t>possible for a person to receive the same experiences in childhood and not grow up with any ACEs</w:t>
      </w:r>
      <w:r w:rsidR="00524916" w:rsidRPr="004863A5">
        <w:rPr>
          <w:rFonts w:asciiTheme="minorHAnsi" w:eastAsia="Arial Unicode MS" w:hAnsiTheme="minorHAnsi" w:cstheme="minorHAnsi"/>
          <w:bCs/>
          <w:sz w:val="24"/>
          <w:szCs w:val="24"/>
        </w:rPr>
        <w:t xml:space="preserve">. </w:t>
      </w:r>
      <w:r w:rsidR="00B71242" w:rsidRPr="004863A5">
        <w:rPr>
          <w:rFonts w:asciiTheme="minorHAnsi" w:eastAsia="Arial Unicode MS" w:hAnsiTheme="minorHAnsi" w:cstheme="minorHAnsi"/>
          <w:bCs/>
          <w:sz w:val="24"/>
          <w:szCs w:val="24"/>
        </w:rPr>
        <w:t>It will contain</w:t>
      </w:r>
      <w:r w:rsidR="00BB12DA" w:rsidRPr="004863A5">
        <w:rPr>
          <w:rFonts w:asciiTheme="minorHAnsi" w:eastAsia="Arial Unicode MS" w:hAnsiTheme="minorHAnsi" w:cstheme="minorHAnsi"/>
          <w:bCs/>
          <w:sz w:val="24"/>
          <w:szCs w:val="24"/>
        </w:rPr>
        <w:t xml:space="preserve"> a focus on what is known about ACE’s and how they </w:t>
      </w:r>
      <w:r w:rsidR="00977453" w:rsidRPr="004863A5">
        <w:rPr>
          <w:rFonts w:asciiTheme="minorHAnsi" w:eastAsia="Arial Unicode MS" w:hAnsiTheme="minorHAnsi" w:cstheme="minorHAnsi"/>
          <w:bCs/>
          <w:sz w:val="24"/>
          <w:szCs w:val="24"/>
        </w:rPr>
        <w:t>impact health and social care</w:t>
      </w:r>
      <w:r w:rsidR="00771F80" w:rsidRPr="004863A5">
        <w:rPr>
          <w:rFonts w:asciiTheme="minorHAnsi" w:eastAsia="Arial Unicode MS" w:hAnsiTheme="minorHAnsi" w:cstheme="minorHAnsi"/>
          <w:bCs/>
          <w:sz w:val="24"/>
          <w:szCs w:val="24"/>
        </w:rPr>
        <w:t xml:space="preserve">, from health harming behaviours, existing policies and legislations </w:t>
      </w:r>
      <w:r w:rsidR="0013392D" w:rsidRPr="004863A5">
        <w:rPr>
          <w:rFonts w:asciiTheme="minorHAnsi" w:eastAsia="Arial Unicode MS" w:hAnsiTheme="minorHAnsi" w:cstheme="minorHAnsi"/>
          <w:bCs/>
          <w:sz w:val="24"/>
          <w:szCs w:val="24"/>
        </w:rPr>
        <w:t>and generational cycles.</w:t>
      </w:r>
      <w:r w:rsidR="00BB12DA" w:rsidRPr="004863A5">
        <w:rPr>
          <w:rFonts w:asciiTheme="minorHAnsi" w:eastAsia="Arial Unicode MS" w:hAnsiTheme="minorHAnsi" w:cstheme="minorHAnsi"/>
          <w:bCs/>
          <w:sz w:val="24"/>
          <w:szCs w:val="24"/>
        </w:rPr>
        <w:t xml:space="preserve"> From using the journal articles data and what they promote, investigating how their data was collected, then to analyse how successful these measures are presenting. </w:t>
      </w:r>
      <w:r w:rsidR="00111B36" w:rsidRPr="004863A5">
        <w:rPr>
          <w:rFonts w:asciiTheme="minorHAnsi" w:eastAsia="Arial Unicode MS" w:hAnsiTheme="minorHAnsi" w:cstheme="minorHAnsi"/>
          <w:bCs/>
          <w:sz w:val="24"/>
          <w:szCs w:val="24"/>
        </w:rPr>
        <w:t xml:space="preserve">The results of this literature review </w:t>
      </w:r>
      <w:r w:rsidR="00A67D2E" w:rsidRPr="004863A5">
        <w:rPr>
          <w:rFonts w:asciiTheme="minorHAnsi" w:eastAsia="Arial Unicode MS" w:hAnsiTheme="minorHAnsi" w:cstheme="minorHAnsi"/>
          <w:bCs/>
          <w:sz w:val="24"/>
          <w:szCs w:val="24"/>
        </w:rPr>
        <w:t>will be based on the results of the 7 following journals</w:t>
      </w:r>
      <w:r w:rsidR="00DC2825" w:rsidRPr="004863A5">
        <w:rPr>
          <w:rFonts w:asciiTheme="minorHAnsi" w:eastAsia="Arial Unicode MS" w:hAnsiTheme="minorHAnsi" w:cstheme="minorHAnsi"/>
          <w:bCs/>
          <w:sz w:val="24"/>
          <w:szCs w:val="24"/>
        </w:rPr>
        <w:t>, including the alphabetic key to represent them through the literature review</w:t>
      </w:r>
      <w:r w:rsidR="00AB5D8E" w:rsidRPr="004863A5">
        <w:rPr>
          <w:rFonts w:asciiTheme="minorHAnsi" w:eastAsia="Arial Unicode MS" w:hAnsiTheme="minorHAnsi" w:cstheme="minorHAnsi"/>
          <w:bCs/>
          <w:sz w:val="24"/>
          <w:szCs w:val="24"/>
        </w:rPr>
        <w:t>:</w:t>
      </w:r>
    </w:p>
    <w:p w14:paraId="4DBE5386" w14:textId="232AC146" w:rsidR="00CC4B72" w:rsidRDefault="00CF5136"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Adverse Childhood Experiences- A</w:t>
      </w:r>
    </w:p>
    <w:p w14:paraId="3A456DFA" w14:textId="41E78628" w:rsidR="00CF5136" w:rsidRDefault="00CF5136"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Adverse Childhood Experiences</w:t>
      </w:r>
      <w:r>
        <w:rPr>
          <w:rFonts w:asciiTheme="minorHAnsi" w:eastAsia="Arial Unicode MS" w:hAnsiTheme="minorHAnsi" w:cstheme="minorHAnsi"/>
          <w:bCs/>
          <w:sz w:val="24"/>
          <w:szCs w:val="24"/>
        </w:rPr>
        <w:t xml:space="preserve"> and their impact on health harming behaviours in the adult population- B</w:t>
      </w:r>
    </w:p>
    <w:p w14:paraId="6A12914F" w14:textId="67A01590" w:rsidR="00CF5136" w:rsidRDefault="00CE59E2"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 xml:space="preserve">Responding to ACEs: An evidence review of interventions to prevent and address adversity </w:t>
      </w:r>
      <w:r w:rsidR="00965AB4">
        <w:rPr>
          <w:rFonts w:asciiTheme="minorHAnsi" w:eastAsia="Arial Unicode MS" w:hAnsiTheme="minorHAnsi" w:cstheme="minorHAnsi"/>
          <w:bCs/>
          <w:sz w:val="24"/>
          <w:szCs w:val="24"/>
        </w:rPr>
        <w:t>through life course- C</w:t>
      </w:r>
    </w:p>
    <w:p w14:paraId="03682A48" w14:textId="79967B15" w:rsidR="00965AB4" w:rsidRDefault="00E25E0C"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Adverse Childhood Experiences</w:t>
      </w:r>
      <w:r>
        <w:rPr>
          <w:rFonts w:asciiTheme="minorHAnsi" w:eastAsia="Arial Unicode MS" w:hAnsiTheme="minorHAnsi" w:cstheme="minorHAnsi"/>
          <w:bCs/>
          <w:sz w:val="24"/>
          <w:szCs w:val="24"/>
        </w:rPr>
        <w:t xml:space="preserve"> in England and Wales- D</w:t>
      </w:r>
    </w:p>
    <w:p w14:paraId="1CFCBE0E" w14:textId="3E3DF757" w:rsidR="00E25E0C" w:rsidRDefault="00E25E0C"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 xml:space="preserve">Measuring the relationship between </w:t>
      </w:r>
      <w:r w:rsidR="00A32FB1">
        <w:rPr>
          <w:rFonts w:asciiTheme="minorHAnsi" w:eastAsia="Arial Unicode MS" w:hAnsiTheme="minorHAnsi" w:cstheme="minorHAnsi"/>
          <w:bCs/>
          <w:sz w:val="24"/>
          <w:szCs w:val="24"/>
        </w:rPr>
        <w:t>Adverse Childhood Experiences</w:t>
      </w:r>
      <w:r w:rsidR="00A32FB1">
        <w:rPr>
          <w:rFonts w:asciiTheme="minorHAnsi" w:eastAsia="Arial Unicode MS" w:hAnsiTheme="minorHAnsi" w:cstheme="minorHAnsi"/>
          <w:bCs/>
          <w:sz w:val="24"/>
          <w:szCs w:val="24"/>
        </w:rPr>
        <w:t xml:space="preserve"> and education and employment success in England and Wales- E</w:t>
      </w:r>
    </w:p>
    <w:p w14:paraId="6A46A0C4" w14:textId="59A16BC2" w:rsidR="00A32FB1" w:rsidRDefault="00A32FB1"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 xml:space="preserve">Social work and </w:t>
      </w:r>
      <w:r w:rsidR="00BA2FB7">
        <w:rPr>
          <w:rFonts w:asciiTheme="minorHAnsi" w:eastAsia="Arial Unicode MS" w:hAnsiTheme="minorHAnsi" w:cstheme="minorHAnsi"/>
          <w:bCs/>
          <w:sz w:val="24"/>
          <w:szCs w:val="24"/>
        </w:rPr>
        <w:t>Adverse Childhood Experiences</w:t>
      </w:r>
      <w:r w:rsidR="00BA2FB7">
        <w:rPr>
          <w:rFonts w:asciiTheme="minorHAnsi" w:eastAsia="Arial Unicode MS" w:hAnsiTheme="minorHAnsi" w:cstheme="minorHAnsi"/>
          <w:bCs/>
          <w:sz w:val="24"/>
          <w:szCs w:val="24"/>
        </w:rPr>
        <w:t xml:space="preserve"> research implications for practise and health policy- F</w:t>
      </w:r>
    </w:p>
    <w:p w14:paraId="20AFD6A2" w14:textId="0489D7C2" w:rsidR="00BA2FB7" w:rsidRPr="00CC4B72" w:rsidRDefault="00C44E99" w:rsidP="00CC4B72">
      <w:pPr>
        <w:pStyle w:val="ListParagraph"/>
        <w:numPr>
          <w:ilvl w:val="0"/>
          <w:numId w:val="26"/>
        </w:numPr>
        <w:rPr>
          <w:rFonts w:asciiTheme="minorHAnsi" w:eastAsia="Arial Unicode MS" w:hAnsiTheme="minorHAnsi" w:cstheme="minorHAnsi"/>
          <w:bCs/>
          <w:sz w:val="24"/>
          <w:szCs w:val="24"/>
        </w:rPr>
      </w:pPr>
      <w:r>
        <w:rPr>
          <w:rFonts w:asciiTheme="minorHAnsi" w:eastAsia="Arial Unicode MS" w:hAnsiTheme="minorHAnsi" w:cstheme="minorHAnsi"/>
          <w:bCs/>
          <w:sz w:val="24"/>
          <w:szCs w:val="24"/>
        </w:rPr>
        <w:t xml:space="preserve">Parental </w:t>
      </w:r>
      <w:r>
        <w:rPr>
          <w:rFonts w:asciiTheme="minorHAnsi" w:eastAsia="Arial Unicode MS" w:hAnsiTheme="minorHAnsi" w:cstheme="minorHAnsi"/>
          <w:bCs/>
          <w:sz w:val="24"/>
          <w:szCs w:val="24"/>
        </w:rPr>
        <w:t>Adverse Childhood Experiences</w:t>
      </w:r>
      <w:r>
        <w:rPr>
          <w:rFonts w:asciiTheme="minorHAnsi" w:eastAsia="Arial Unicode MS" w:hAnsiTheme="minorHAnsi" w:cstheme="minorHAnsi"/>
          <w:bCs/>
          <w:sz w:val="24"/>
          <w:szCs w:val="24"/>
        </w:rPr>
        <w:t xml:space="preserve"> and perpetration of physical child punishment in Wales (2022)- G</w:t>
      </w:r>
    </w:p>
    <w:p w14:paraId="2978CA3F" w14:textId="77777777" w:rsidR="00144821" w:rsidRDefault="00144821" w:rsidP="00A67D2E">
      <w:pPr>
        <w:ind w:left="632"/>
        <w:rPr>
          <w:rFonts w:asciiTheme="minorHAnsi" w:eastAsia="Arial Unicode MS" w:hAnsiTheme="minorHAnsi" w:cstheme="minorHAnsi"/>
          <w:bCs/>
          <w:sz w:val="24"/>
          <w:szCs w:val="24"/>
        </w:rPr>
      </w:pPr>
    </w:p>
    <w:p w14:paraId="0765E20F" w14:textId="4AD7CE10" w:rsidR="00BB12DA" w:rsidRPr="0071721B" w:rsidRDefault="00BB12DA" w:rsidP="00BB12DA">
      <w:pPr>
        <w:pStyle w:val="ListParagraph"/>
        <w:rPr>
          <w:rFonts w:asciiTheme="minorHAnsi" w:eastAsia="Arial Unicode MS" w:hAnsiTheme="minorHAnsi" w:cstheme="minorHAnsi"/>
          <w:bCs/>
          <w:sz w:val="24"/>
          <w:szCs w:val="24"/>
        </w:rPr>
      </w:pPr>
      <w:r w:rsidRPr="0071721B">
        <w:rPr>
          <w:rFonts w:asciiTheme="minorHAnsi" w:eastAsia="Arial Unicode MS" w:hAnsiTheme="minorHAnsi" w:cstheme="minorHAnsi"/>
          <w:bCs/>
          <w:sz w:val="24"/>
          <w:szCs w:val="24"/>
        </w:rPr>
        <w:t xml:space="preserve">       </w:t>
      </w:r>
    </w:p>
    <w:p w14:paraId="3BD43343" w14:textId="77777777" w:rsidR="00BB12DA" w:rsidRPr="00B024D1" w:rsidRDefault="00BB12DA" w:rsidP="009651F0">
      <w:pPr>
        <w:rPr>
          <w:rFonts w:asciiTheme="minorHAnsi" w:eastAsia="Arial Unicode MS" w:hAnsiTheme="minorHAnsi" w:cstheme="minorHAnsi"/>
          <w:b/>
          <w:bCs/>
        </w:rPr>
      </w:pPr>
    </w:p>
    <w:p w14:paraId="4DA03397" w14:textId="77777777" w:rsidR="005C2C7A" w:rsidRPr="00B024D1" w:rsidRDefault="005C2C7A" w:rsidP="005C2C7A">
      <w:pPr>
        <w:ind w:left="709"/>
        <w:jc w:val="both"/>
        <w:rPr>
          <w:rFonts w:asciiTheme="minorHAnsi" w:eastAsia="Arial Unicode MS" w:hAnsiTheme="minorHAnsi" w:cstheme="minorHAnsi"/>
        </w:rPr>
      </w:pPr>
    </w:p>
    <w:p w14:paraId="15E8116F" w14:textId="77777777" w:rsidR="005C2C7A" w:rsidRPr="00B024D1" w:rsidRDefault="005C2C7A" w:rsidP="005C2C7A">
      <w:pPr>
        <w:ind w:left="709"/>
        <w:jc w:val="both"/>
        <w:rPr>
          <w:rFonts w:asciiTheme="minorHAnsi" w:eastAsia="Arial Unicode MS" w:hAnsiTheme="minorHAnsi" w:cstheme="minorHAnsi"/>
        </w:rPr>
      </w:pPr>
    </w:p>
    <w:p w14:paraId="02F1802E" w14:textId="77777777" w:rsidR="005C2C7A" w:rsidRPr="00B024D1" w:rsidRDefault="005C2C7A" w:rsidP="005C2C7A">
      <w:pPr>
        <w:ind w:left="709"/>
        <w:jc w:val="both"/>
        <w:rPr>
          <w:rFonts w:asciiTheme="minorHAnsi" w:eastAsia="Arial Unicode MS" w:hAnsiTheme="minorHAnsi" w:cstheme="minorHAnsi"/>
        </w:rPr>
      </w:pPr>
    </w:p>
    <w:p w14:paraId="05CF28AD" w14:textId="77777777" w:rsidR="005C2C7A" w:rsidRPr="00B024D1" w:rsidRDefault="005C2C7A" w:rsidP="005C2C7A">
      <w:pPr>
        <w:ind w:left="709"/>
        <w:jc w:val="both"/>
        <w:rPr>
          <w:rFonts w:asciiTheme="minorHAnsi" w:eastAsia="Arial Unicode MS" w:hAnsiTheme="minorHAnsi" w:cstheme="minorHAnsi"/>
        </w:rPr>
      </w:pPr>
    </w:p>
    <w:p w14:paraId="77581EA8" w14:textId="77777777" w:rsidR="005C2C7A" w:rsidRPr="00B024D1" w:rsidRDefault="005C2C7A" w:rsidP="005C2C7A">
      <w:pPr>
        <w:ind w:left="709"/>
        <w:jc w:val="both"/>
        <w:rPr>
          <w:rFonts w:asciiTheme="minorHAnsi" w:eastAsia="Arial Unicode MS" w:hAnsiTheme="minorHAnsi" w:cstheme="minorHAnsi"/>
          <w:b/>
          <w:sz w:val="28"/>
          <w:szCs w:val="28"/>
          <w:u w:val="single"/>
        </w:rPr>
      </w:pPr>
    </w:p>
    <w:p w14:paraId="0363D299" w14:textId="77777777" w:rsidR="005F5EFA" w:rsidRDefault="005F5EFA">
      <w:pPr>
        <w:rPr>
          <w:rFonts w:asciiTheme="minorHAnsi" w:eastAsia="Arial Unicode MS" w:hAnsiTheme="minorHAnsi" w:cstheme="minorHAnsi"/>
          <w:b/>
          <w:sz w:val="28"/>
          <w:szCs w:val="28"/>
        </w:rPr>
      </w:pPr>
    </w:p>
    <w:p w14:paraId="4CB1D4B4" w14:textId="77777777" w:rsidR="005F5EFA" w:rsidRDefault="005F5EFA">
      <w:pPr>
        <w:rPr>
          <w:rFonts w:asciiTheme="minorHAnsi" w:eastAsia="Arial Unicode MS" w:hAnsiTheme="minorHAnsi" w:cstheme="minorHAnsi"/>
          <w:b/>
          <w:sz w:val="28"/>
          <w:szCs w:val="28"/>
        </w:rPr>
      </w:pPr>
    </w:p>
    <w:p w14:paraId="103EF5E2" w14:textId="77777777" w:rsidR="005F5EFA" w:rsidRDefault="005F5EFA">
      <w:pPr>
        <w:rPr>
          <w:rFonts w:asciiTheme="minorHAnsi" w:eastAsia="Arial Unicode MS" w:hAnsiTheme="minorHAnsi" w:cstheme="minorHAnsi"/>
          <w:b/>
          <w:sz w:val="28"/>
          <w:szCs w:val="28"/>
        </w:rPr>
      </w:pPr>
    </w:p>
    <w:p w14:paraId="6CDFFE0E" w14:textId="77777777" w:rsidR="005F5EFA" w:rsidRDefault="005F5EFA">
      <w:pPr>
        <w:rPr>
          <w:rFonts w:asciiTheme="minorHAnsi" w:eastAsia="Arial Unicode MS" w:hAnsiTheme="minorHAnsi" w:cstheme="minorHAnsi"/>
          <w:b/>
          <w:sz w:val="28"/>
          <w:szCs w:val="28"/>
        </w:rPr>
      </w:pPr>
    </w:p>
    <w:p w14:paraId="07024A6A" w14:textId="77777777" w:rsidR="005F5EFA" w:rsidRDefault="005F5EFA">
      <w:pPr>
        <w:rPr>
          <w:rFonts w:asciiTheme="minorHAnsi" w:eastAsia="Arial Unicode MS" w:hAnsiTheme="minorHAnsi" w:cstheme="minorHAnsi"/>
          <w:b/>
          <w:sz w:val="28"/>
          <w:szCs w:val="28"/>
        </w:rPr>
      </w:pPr>
    </w:p>
    <w:p w14:paraId="189CC1AE" w14:textId="77777777" w:rsidR="005F5EFA" w:rsidRDefault="005F5EFA">
      <w:pPr>
        <w:rPr>
          <w:rFonts w:asciiTheme="minorHAnsi" w:eastAsia="Arial Unicode MS" w:hAnsiTheme="minorHAnsi" w:cstheme="minorHAnsi"/>
          <w:b/>
          <w:sz w:val="28"/>
          <w:szCs w:val="28"/>
        </w:rPr>
      </w:pPr>
    </w:p>
    <w:p w14:paraId="49060805" w14:textId="77777777" w:rsidR="005F5EFA" w:rsidRDefault="005F5EFA">
      <w:pPr>
        <w:rPr>
          <w:rFonts w:asciiTheme="minorHAnsi" w:eastAsia="Arial Unicode MS" w:hAnsiTheme="minorHAnsi" w:cstheme="minorHAnsi"/>
          <w:b/>
          <w:sz w:val="28"/>
          <w:szCs w:val="28"/>
        </w:rPr>
      </w:pPr>
    </w:p>
    <w:p w14:paraId="34F82123" w14:textId="77777777" w:rsidR="005F5EFA" w:rsidRDefault="005F5EFA">
      <w:pPr>
        <w:rPr>
          <w:rFonts w:asciiTheme="minorHAnsi" w:eastAsia="Arial Unicode MS" w:hAnsiTheme="minorHAnsi" w:cstheme="minorHAnsi"/>
          <w:b/>
          <w:sz w:val="28"/>
          <w:szCs w:val="28"/>
        </w:rPr>
      </w:pPr>
    </w:p>
    <w:p w14:paraId="0393DB5F" w14:textId="77777777" w:rsidR="005F5EFA" w:rsidRDefault="005F5EFA">
      <w:pPr>
        <w:rPr>
          <w:rFonts w:asciiTheme="minorHAnsi" w:eastAsia="Arial Unicode MS" w:hAnsiTheme="minorHAnsi" w:cstheme="minorHAnsi"/>
          <w:b/>
          <w:sz w:val="28"/>
          <w:szCs w:val="28"/>
        </w:rPr>
      </w:pPr>
    </w:p>
    <w:p w14:paraId="4D4A6377" w14:textId="77777777" w:rsidR="005F5EFA" w:rsidRDefault="005F5EFA">
      <w:pPr>
        <w:rPr>
          <w:rFonts w:asciiTheme="minorHAnsi" w:eastAsia="Arial Unicode MS" w:hAnsiTheme="minorHAnsi" w:cstheme="minorHAnsi"/>
          <w:b/>
          <w:sz w:val="28"/>
          <w:szCs w:val="28"/>
        </w:rPr>
      </w:pPr>
    </w:p>
    <w:p w14:paraId="7B71496A" w14:textId="77777777" w:rsidR="005F5EFA" w:rsidRDefault="005F5EFA">
      <w:pPr>
        <w:rPr>
          <w:rFonts w:asciiTheme="minorHAnsi" w:eastAsia="Arial Unicode MS" w:hAnsiTheme="minorHAnsi" w:cstheme="minorHAnsi"/>
          <w:b/>
          <w:sz w:val="28"/>
          <w:szCs w:val="28"/>
        </w:rPr>
      </w:pPr>
    </w:p>
    <w:p w14:paraId="4237D7D1" w14:textId="77777777" w:rsidR="005F5EFA" w:rsidRDefault="005F5EFA">
      <w:pPr>
        <w:rPr>
          <w:rFonts w:asciiTheme="minorHAnsi" w:eastAsia="Arial Unicode MS" w:hAnsiTheme="minorHAnsi" w:cstheme="minorHAnsi"/>
          <w:b/>
          <w:sz w:val="28"/>
          <w:szCs w:val="28"/>
        </w:rPr>
      </w:pPr>
    </w:p>
    <w:p w14:paraId="26B51B33" w14:textId="77777777" w:rsidR="005F5EFA" w:rsidRDefault="005F5EFA">
      <w:pPr>
        <w:rPr>
          <w:rFonts w:asciiTheme="minorHAnsi" w:eastAsia="Arial Unicode MS" w:hAnsiTheme="minorHAnsi" w:cstheme="minorHAnsi"/>
          <w:b/>
          <w:sz w:val="28"/>
          <w:szCs w:val="28"/>
        </w:rPr>
      </w:pPr>
    </w:p>
    <w:p w14:paraId="379900E5" w14:textId="77777777" w:rsidR="005F5EFA" w:rsidRDefault="005F5EFA">
      <w:pPr>
        <w:rPr>
          <w:rFonts w:asciiTheme="minorHAnsi" w:eastAsia="Arial Unicode MS" w:hAnsiTheme="minorHAnsi" w:cstheme="minorHAnsi"/>
          <w:b/>
          <w:sz w:val="28"/>
          <w:szCs w:val="28"/>
        </w:rPr>
      </w:pPr>
    </w:p>
    <w:p w14:paraId="15917C27" w14:textId="77777777" w:rsidR="005F5EFA" w:rsidRDefault="005F5EFA">
      <w:pPr>
        <w:rPr>
          <w:rFonts w:asciiTheme="minorHAnsi" w:eastAsia="Arial Unicode MS" w:hAnsiTheme="minorHAnsi" w:cstheme="minorHAnsi"/>
          <w:b/>
          <w:sz w:val="28"/>
          <w:szCs w:val="28"/>
        </w:rPr>
      </w:pPr>
    </w:p>
    <w:p w14:paraId="0F94CC3C" w14:textId="77777777" w:rsidR="005F5EFA" w:rsidRDefault="005F5EFA">
      <w:pPr>
        <w:rPr>
          <w:rFonts w:asciiTheme="minorHAnsi" w:eastAsia="Arial Unicode MS" w:hAnsiTheme="minorHAnsi" w:cstheme="minorHAnsi"/>
          <w:b/>
          <w:sz w:val="28"/>
          <w:szCs w:val="28"/>
        </w:rPr>
      </w:pPr>
    </w:p>
    <w:p w14:paraId="751C032F" w14:textId="77777777" w:rsidR="005F5EFA" w:rsidRDefault="005F5EFA">
      <w:pPr>
        <w:rPr>
          <w:rFonts w:asciiTheme="minorHAnsi" w:eastAsia="Arial Unicode MS" w:hAnsiTheme="minorHAnsi" w:cstheme="minorHAnsi"/>
          <w:b/>
          <w:sz w:val="28"/>
          <w:szCs w:val="28"/>
        </w:rPr>
      </w:pPr>
    </w:p>
    <w:p w14:paraId="48ACD5BF" w14:textId="77777777" w:rsidR="005F5EFA" w:rsidRDefault="005F5EFA">
      <w:pPr>
        <w:rPr>
          <w:rFonts w:asciiTheme="minorHAnsi" w:eastAsia="Arial Unicode MS" w:hAnsiTheme="minorHAnsi" w:cstheme="minorHAnsi"/>
          <w:b/>
          <w:sz w:val="28"/>
          <w:szCs w:val="28"/>
        </w:rPr>
      </w:pPr>
    </w:p>
    <w:p w14:paraId="36F0BF25" w14:textId="77777777" w:rsidR="005F5EFA" w:rsidRDefault="005F5EFA">
      <w:pPr>
        <w:rPr>
          <w:rFonts w:asciiTheme="minorHAnsi" w:eastAsia="Arial Unicode MS" w:hAnsiTheme="minorHAnsi" w:cstheme="minorHAnsi"/>
          <w:b/>
          <w:sz w:val="28"/>
          <w:szCs w:val="28"/>
        </w:rPr>
      </w:pPr>
    </w:p>
    <w:p w14:paraId="4CFF21AB" w14:textId="77777777" w:rsidR="00ED6CE8" w:rsidRDefault="005F5EFA" w:rsidP="009371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SECTION 2: METHODOLOGY &amp; METHODS</w:t>
      </w:r>
    </w:p>
    <w:p w14:paraId="1CE3AC23" w14:textId="77777777" w:rsidR="00ED6CE8" w:rsidRDefault="00ED6CE8" w:rsidP="00394F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eastAsia="Arial Unicode MS" w:hAnsiTheme="minorHAnsi" w:cstheme="minorHAnsi"/>
          <w:bCs/>
          <w:sz w:val="24"/>
          <w:szCs w:val="24"/>
        </w:rPr>
      </w:pPr>
    </w:p>
    <w:p w14:paraId="7E904CAB" w14:textId="2035BFC0" w:rsidR="005F5EFA" w:rsidRPr="009371E7" w:rsidRDefault="00122750" w:rsidP="00394F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heme="minorHAnsi" w:eastAsia="Arial Unicode MS" w:hAnsiTheme="minorHAnsi" w:cstheme="minorHAnsi"/>
          <w:b/>
          <w:sz w:val="28"/>
          <w:szCs w:val="28"/>
        </w:rPr>
      </w:pPr>
      <w:r>
        <w:rPr>
          <w:rFonts w:asciiTheme="minorHAnsi" w:eastAsia="Arial Unicode MS" w:hAnsiTheme="minorHAnsi" w:cstheme="minorHAnsi"/>
          <w:bCs/>
          <w:sz w:val="24"/>
          <w:szCs w:val="24"/>
        </w:rPr>
        <w:t>T</w:t>
      </w:r>
      <w:r w:rsidR="00E11309">
        <w:rPr>
          <w:rFonts w:asciiTheme="minorHAnsi" w:eastAsia="Arial Unicode MS" w:hAnsiTheme="minorHAnsi" w:cstheme="minorHAnsi"/>
          <w:bCs/>
          <w:sz w:val="24"/>
          <w:szCs w:val="24"/>
        </w:rPr>
        <w:t>he s</w:t>
      </w:r>
      <w:r w:rsidR="00ED6CE8">
        <w:rPr>
          <w:rFonts w:asciiTheme="minorHAnsi" w:eastAsia="Arial Unicode MS" w:hAnsiTheme="minorHAnsi" w:cstheme="minorHAnsi"/>
          <w:bCs/>
          <w:sz w:val="24"/>
          <w:szCs w:val="24"/>
        </w:rPr>
        <w:t>earch strategy for selecting the journals to use within this liter</w:t>
      </w:r>
      <w:r w:rsidR="003D332D">
        <w:rPr>
          <w:rFonts w:asciiTheme="minorHAnsi" w:eastAsia="Arial Unicode MS" w:hAnsiTheme="minorHAnsi" w:cstheme="minorHAnsi"/>
          <w:bCs/>
          <w:sz w:val="24"/>
          <w:szCs w:val="24"/>
        </w:rPr>
        <w:t>ature review</w:t>
      </w:r>
      <w:r>
        <w:rPr>
          <w:rFonts w:asciiTheme="minorHAnsi" w:eastAsia="Arial Unicode MS" w:hAnsiTheme="minorHAnsi" w:cstheme="minorHAnsi"/>
          <w:bCs/>
          <w:sz w:val="24"/>
          <w:szCs w:val="24"/>
        </w:rPr>
        <w:t xml:space="preserve">, included the search terms </w:t>
      </w:r>
      <w:r w:rsidR="00241CC4">
        <w:rPr>
          <w:rFonts w:asciiTheme="minorHAnsi" w:eastAsia="Arial Unicode MS" w:hAnsiTheme="minorHAnsi" w:cstheme="minorHAnsi"/>
          <w:bCs/>
          <w:sz w:val="24"/>
          <w:szCs w:val="24"/>
        </w:rPr>
        <w:t xml:space="preserve">to keep to the main topic of ACEs without being biased into an ACE related topic, </w:t>
      </w:r>
      <w:r w:rsidR="00E627EF">
        <w:rPr>
          <w:rFonts w:asciiTheme="minorHAnsi" w:eastAsia="Arial Unicode MS" w:hAnsiTheme="minorHAnsi" w:cstheme="minorHAnsi"/>
          <w:bCs/>
          <w:sz w:val="24"/>
          <w:szCs w:val="24"/>
        </w:rPr>
        <w:t xml:space="preserve">and to identify journals that presented a clear methodology of </w:t>
      </w:r>
      <w:r w:rsidR="00A12551">
        <w:rPr>
          <w:rFonts w:asciiTheme="minorHAnsi" w:eastAsia="Arial Unicode MS" w:hAnsiTheme="minorHAnsi" w:cstheme="minorHAnsi"/>
          <w:bCs/>
          <w:sz w:val="24"/>
          <w:szCs w:val="24"/>
        </w:rPr>
        <w:t xml:space="preserve">identifying ACE </w:t>
      </w:r>
      <w:r w:rsidR="00BC3C41">
        <w:rPr>
          <w:rFonts w:asciiTheme="minorHAnsi" w:eastAsia="Arial Unicode MS" w:hAnsiTheme="minorHAnsi" w:cstheme="minorHAnsi"/>
          <w:bCs/>
          <w:sz w:val="24"/>
          <w:szCs w:val="24"/>
        </w:rPr>
        <w:t>prevalence.</w:t>
      </w:r>
      <w:r w:rsidR="003D332D">
        <w:rPr>
          <w:rFonts w:asciiTheme="minorHAnsi" w:eastAsia="Arial Unicode MS" w:hAnsiTheme="minorHAnsi" w:cstheme="minorHAnsi"/>
          <w:bCs/>
          <w:sz w:val="24"/>
          <w:szCs w:val="24"/>
        </w:rPr>
        <w:t xml:space="preserve"> Requirements for the journals were to be placed in Wales, </w:t>
      </w:r>
      <w:r w:rsidR="00E11309">
        <w:rPr>
          <w:rFonts w:asciiTheme="minorHAnsi" w:eastAsia="Arial Unicode MS" w:hAnsiTheme="minorHAnsi" w:cstheme="minorHAnsi"/>
          <w:bCs/>
          <w:sz w:val="24"/>
          <w:szCs w:val="24"/>
        </w:rPr>
        <w:t xml:space="preserve">only of the broader ACE topic for the overview of Wales treatment and awareness of ACE’s to be as relevant as possible, and as recent as possible. </w:t>
      </w:r>
    </w:p>
    <w:p w14:paraId="52D0E3E1" w14:textId="576BE28F" w:rsidR="005C2C7A" w:rsidRDefault="00C54DFB"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r w:rsidRPr="00A12551">
        <w:rPr>
          <w:rFonts w:asciiTheme="minorHAnsi" w:eastAsia="Calibri" w:hAnsiTheme="minorHAnsi" w:cstheme="minorHAnsi"/>
          <w:bCs/>
          <w:color w:val="000000"/>
          <w:sz w:val="24"/>
          <w:szCs w:val="24"/>
        </w:rPr>
        <w:t>From reviewing the method</w:t>
      </w:r>
      <w:r w:rsidR="00A64834" w:rsidRPr="00A12551">
        <w:rPr>
          <w:rFonts w:asciiTheme="minorHAnsi" w:eastAsia="Calibri" w:hAnsiTheme="minorHAnsi" w:cstheme="minorHAnsi"/>
          <w:bCs/>
          <w:color w:val="000000"/>
          <w:sz w:val="24"/>
          <w:szCs w:val="24"/>
        </w:rPr>
        <w:t>ology</w:t>
      </w:r>
      <w:r w:rsidRPr="00A12551">
        <w:rPr>
          <w:rFonts w:asciiTheme="minorHAnsi" w:eastAsia="Calibri" w:hAnsiTheme="minorHAnsi" w:cstheme="minorHAnsi"/>
          <w:bCs/>
          <w:color w:val="000000"/>
          <w:sz w:val="24"/>
          <w:szCs w:val="24"/>
        </w:rPr>
        <w:t xml:space="preserve"> and data collected from these articles</w:t>
      </w:r>
      <w:r w:rsidR="00831A39" w:rsidRPr="00A12551">
        <w:rPr>
          <w:rFonts w:asciiTheme="minorHAnsi" w:eastAsia="Calibri" w:hAnsiTheme="minorHAnsi" w:cstheme="minorHAnsi"/>
          <w:bCs/>
          <w:color w:val="000000"/>
          <w:sz w:val="24"/>
          <w:szCs w:val="24"/>
        </w:rPr>
        <w:t xml:space="preserve"> (See table A)</w:t>
      </w:r>
      <w:r w:rsidRPr="00A12551">
        <w:rPr>
          <w:rFonts w:asciiTheme="minorHAnsi" w:eastAsia="Calibri" w:hAnsiTheme="minorHAnsi" w:cstheme="minorHAnsi"/>
          <w:bCs/>
          <w:color w:val="000000"/>
          <w:sz w:val="24"/>
          <w:szCs w:val="24"/>
        </w:rPr>
        <w:t xml:space="preserve">, it is </w:t>
      </w:r>
      <w:r w:rsidR="00A64834" w:rsidRPr="00A12551">
        <w:rPr>
          <w:rFonts w:asciiTheme="minorHAnsi" w:eastAsia="Calibri" w:hAnsiTheme="minorHAnsi" w:cstheme="minorHAnsi"/>
          <w:bCs/>
          <w:color w:val="000000"/>
          <w:sz w:val="24"/>
          <w:szCs w:val="24"/>
        </w:rPr>
        <w:t>clear</w:t>
      </w:r>
      <w:r w:rsidRPr="00A12551">
        <w:rPr>
          <w:rFonts w:asciiTheme="minorHAnsi" w:eastAsia="Calibri" w:hAnsiTheme="minorHAnsi" w:cstheme="minorHAnsi"/>
          <w:bCs/>
          <w:color w:val="000000"/>
          <w:sz w:val="24"/>
          <w:szCs w:val="24"/>
        </w:rPr>
        <w:t xml:space="preserve"> </w:t>
      </w:r>
      <w:r w:rsidR="00506864" w:rsidRPr="00A12551">
        <w:rPr>
          <w:rFonts w:asciiTheme="minorHAnsi" w:eastAsia="Calibri" w:hAnsiTheme="minorHAnsi" w:cstheme="minorHAnsi"/>
          <w:bCs/>
          <w:color w:val="000000"/>
          <w:sz w:val="24"/>
          <w:szCs w:val="24"/>
        </w:rPr>
        <w:t xml:space="preserve">there is </w:t>
      </w:r>
      <w:r w:rsidR="00A64834" w:rsidRPr="00A12551">
        <w:rPr>
          <w:rFonts w:asciiTheme="minorHAnsi" w:eastAsia="Calibri" w:hAnsiTheme="minorHAnsi" w:cstheme="minorHAnsi"/>
          <w:bCs/>
          <w:color w:val="000000"/>
          <w:sz w:val="24"/>
          <w:szCs w:val="24"/>
        </w:rPr>
        <w:t>a theme</w:t>
      </w:r>
      <w:r w:rsidR="00A51D04" w:rsidRPr="00A12551">
        <w:rPr>
          <w:rFonts w:asciiTheme="minorHAnsi" w:eastAsia="Calibri" w:hAnsiTheme="minorHAnsi" w:cstheme="minorHAnsi"/>
          <w:bCs/>
          <w:color w:val="000000"/>
          <w:sz w:val="24"/>
          <w:szCs w:val="24"/>
        </w:rPr>
        <w:t xml:space="preserve"> with </w:t>
      </w:r>
      <w:r w:rsidR="00506864" w:rsidRPr="00A12551">
        <w:rPr>
          <w:rFonts w:asciiTheme="minorHAnsi" w:eastAsia="Calibri" w:hAnsiTheme="minorHAnsi" w:cstheme="minorHAnsi"/>
          <w:bCs/>
          <w:color w:val="000000"/>
          <w:sz w:val="24"/>
          <w:szCs w:val="24"/>
        </w:rPr>
        <w:t xml:space="preserve">the individuals and households </w:t>
      </w:r>
      <w:r w:rsidR="00465F4A" w:rsidRPr="00A12551">
        <w:rPr>
          <w:rFonts w:asciiTheme="minorHAnsi" w:eastAsia="Calibri" w:hAnsiTheme="minorHAnsi" w:cstheme="minorHAnsi"/>
          <w:bCs/>
          <w:color w:val="000000"/>
          <w:sz w:val="24"/>
          <w:szCs w:val="24"/>
        </w:rPr>
        <w:t xml:space="preserve">invited to participate in the research. Mainly households from Lower </w:t>
      </w:r>
      <w:r w:rsidR="000F512E" w:rsidRPr="00A12551">
        <w:rPr>
          <w:rFonts w:asciiTheme="minorHAnsi" w:eastAsia="Calibri" w:hAnsiTheme="minorHAnsi" w:cstheme="minorHAnsi"/>
          <w:bCs/>
          <w:color w:val="000000"/>
          <w:sz w:val="24"/>
          <w:szCs w:val="24"/>
        </w:rPr>
        <w:t>Super Output Areas (LSOA)</w:t>
      </w:r>
      <w:r w:rsidR="00BD0B88" w:rsidRPr="00A12551">
        <w:rPr>
          <w:rFonts w:asciiTheme="minorHAnsi" w:eastAsia="Calibri" w:hAnsiTheme="minorHAnsi" w:cstheme="minorHAnsi"/>
          <w:bCs/>
          <w:color w:val="000000"/>
          <w:sz w:val="24"/>
          <w:szCs w:val="24"/>
        </w:rPr>
        <w:t xml:space="preserve">, which </w:t>
      </w:r>
      <w:r w:rsidR="00533B07" w:rsidRPr="00A12551">
        <w:rPr>
          <w:rFonts w:asciiTheme="minorHAnsi" w:eastAsia="Calibri" w:hAnsiTheme="minorHAnsi" w:cstheme="minorHAnsi"/>
          <w:bCs/>
          <w:color w:val="000000"/>
          <w:sz w:val="24"/>
          <w:szCs w:val="24"/>
        </w:rPr>
        <w:t>Bhattacharya, Hyde and Tu (2014)</w:t>
      </w:r>
      <w:r w:rsidR="000F512E" w:rsidRPr="00A12551">
        <w:rPr>
          <w:rFonts w:asciiTheme="minorHAnsi" w:eastAsia="Calibri" w:hAnsiTheme="minorHAnsi" w:cstheme="minorHAnsi"/>
          <w:bCs/>
          <w:color w:val="000000"/>
          <w:sz w:val="24"/>
          <w:szCs w:val="24"/>
        </w:rPr>
        <w:t xml:space="preserve"> </w:t>
      </w:r>
      <w:r w:rsidR="00533B07" w:rsidRPr="00A12551">
        <w:rPr>
          <w:rFonts w:asciiTheme="minorHAnsi" w:eastAsia="Calibri" w:hAnsiTheme="minorHAnsi" w:cstheme="minorHAnsi"/>
          <w:bCs/>
          <w:color w:val="000000"/>
          <w:sz w:val="24"/>
          <w:szCs w:val="24"/>
        </w:rPr>
        <w:t>defines as deprived areas</w:t>
      </w:r>
      <w:r w:rsidR="00096E5A" w:rsidRPr="00A12551">
        <w:rPr>
          <w:rFonts w:asciiTheme="minorHAnsi" w:eastAsia="Calibri" w:hAnsiTheme="minorHAnsi" w:cstheme="minorHAnsi"/>
          <w:bCs/>
          <w:color w:val="000000"/>
          <w:sz w:val="24"/>
          <w:szCs w:val="24"/>
        </w:rPr>
        <w:t xml:space="preserve">, </w:t>
      </w:r>
      <w:r w:rsidR="00074B88" w:rsidRPr="00A12551">
        <w:rPr>
          <w:rFonts w:asciiTheme="minorHAnsi" w:eastAsia="Calibri" w:hAnsiTheme="minorHAnsi" w:cstheme="minorHAnsi"/>
          <w:bCs/>
          <w:color w:val="000000"/>
          <w:sz w:val="24"/>
          <w:szCs w:val="24"/>
        </w:rPr>
        <w:t xml:space="preserve">are included in the methodology of the journals, </w:t>
      </w:r>
      <w:r w:rsidR="0044220B" w:rsidRPr="00A12551">
        <w:rPr>
          <w:rFonts w:asciiTheme="minorHAnsi" w:eastAsia="Calibri" w:hAnsiTheme="minorHAnsi" w:cstheme="minorHAnsi"/>
          <w:bCs/>
          <w:color w:val="000000"/>
          <w:sz w:val="24"/>
          <w:szCs w:val="24"/>
        </w:rPr>
        <w:t xml:space="preserve">with </w:t>
      </w:r>
      <w:r w:rsidR="00931E29" w:rsidRPr="00A12551">
        <w:rPr>
          <w:rFonts w:asciiTheme="minorHAnsi" w:eastAsia="Calibri" w:hAnsiTheme="minorHAnsi" w:cstheme="minorHAnsi"/>
          <w:bCs/>
          <w:color w:val="000000"/>
          <w:sz w:val="24"/>
          <w:szCs w:val="24"/>
        </w:rPr>
        <w:t xml:space="preserve">5/7 of </w:t>
      </w:r>
      <w:r w:rsidR="00811DE1" w:rsidRPr="00A12551">
        <w:rPr>
          <w:rFonts w:asciiTheme="minorHAnsi" w:eastAsia="Calibri" w:hAnsiTheme="minorHAnsi" w:cstheme="minorHAnsi"/>
          <w:bCs/>
          <w:color w:val="000000"/>
          <w:sz w:val="24"/>
          <w:szCs w:val="24"/>
        </w:rPr>
        <w:t xml:space="preserve">the surveys only collecting data from LSOA, </w:t>
      </w:r>
      <w:r w:rsidR="0028176D" w:rsidRPr="00A12551">
        <w:rPr>
          <w:rFonts w:asciiTheme="minorHAnsi" w:eastAsia="Calibri" w:hAnsiTheme="minorHAnsi" w:cstheme="minorHAnsi"/>
          <w:bCs/>
          <w:color w:val="000000"/>
          <w:sz w:val="24"/>
          <w:szCs w:val="24"/>
        </w:rPr>
        <w:t>with journals A</w:t>
      </w:r>
      <w:r w:rsidR="00661B6A" w:rsidRPr="00A12551">
        <w:rPr>
          <w:rFonts w:asciiTheme="minorHAnsi" w:eastAsia="Calibri" w:hAnsiTheme="minorHAnsi" w:cstheme="minorHAnsi"/>
          <w:bCs/>
          <w:color w:val="000000"/>
          <w:sz w:val="24"/>
          <w:szCs w:val="24"/>
        </w:rPr>
        <w:t xml:space="preserve">’s data was secondary collected from </w:t>
      </w:r>
      <w:r w:rsidR="00CC40D8" w:rsidRPr="00A12551">
        <w:rPr>
          <w:rFonts w:asciiTheme="minorHAnsi" w:eastAsia="Calibri" w:hAnsiTheme="minorHAnsi" w:cstheme="minorHAnsi"/>
          <w:bCs/>
          <w:color w:val="000000"/>
          <w:sz w:val="24"/>
          <w:szCs w:val="24"/>
        </w:rPr>
        <w:t xml:space="preserve">public records and B’s data was surveyed specifically from an obesity clinic. This </w:t>
      </w:r>
      <w:r w:rsidR="00A51D04" w:rsidRPr="00A12551">
        <w:rPr>
          <w:rFonts w:asciiTheme="minorHAnsi" w:eastAsia="Calibri" w:hAnsiTheme="minorHAnsi" w:cstheme="minorHAnsi"/>
          <w:bCs/>
          <w:color w:val="000000"/>
          <w:sz w:val="24"/>
          <w:szCs w:val="24"/>
        </w:rPr>
        <w:t>questions the estimated</w:t>
      </w:r>
      <w:r w:rsidR="00A51D04">
        <w:rPr>
          <w:rFonts w:asciiTheme="minorHAnsi" w:eastAsia="Calibri" w:hAnsiTheme="minorHAnsi" w:cstheme="minorHAnsi"/>
          <w:bCs/>
          <w:color w:val="000000"/>
        </w:rPr>
        <w:t xml:space="preserve"> </w:t>
      </w:r>
      <w:r w:rsidR="00111E24">
        <w:rPr>
          <w:rFonts w:asciiTheme="minorHAnsi" w:eastAsia="Calibri" w:hAnsiTheme="minorHAnsi" w:cstheme="minorHAnsi"/>
          <w:bCs/>
          <w:color w:val="000000"/>
        </w:rPr>
        <w:t xml:space="preserve">figure of </w:t>
      </w:r>
      <w:r w:rsidR="005C6852">
        <w:rPr>
          <w:rFonts w:asciiTheme="minorHAnsi" w:eastAsia="Calibri" w:hAnsiTheme="minorHAnsi" w:cstheme="minorHAnsi"/>
          <w:bCs/>
          <w:color w:val="000000"/>
        </w:rPr>
        <w:t>around</w:t>
      </w:r>
      <w:r w:rsidR="00111E24">
        <w:rPr>
          <w:rFonts w:asciiTheme="minorHAnsi" w:eastAsia="Calibri" w:hAnsiTheme="minorHAnsi" w:cstheme="minorHAnsi"/>
          <w:bCs/>
          <w:color w:val="000000"/>
        </w:rPr>
        <w:t xml:space="preserve"> </w:t>
      </w:r>
      <w:r w:rsidR="005C6852">
        <w:rPr>
          <w:rFonts w:asciiTheme="minorHAnsi" w:eastAsia="Calibri" w:hAnsiTheme="minorHAnsi" w:cstheme="minorHAnsi"/>
          <w:bCs/>
          <w:color w:val="000000"/>
        </w:rPr>
        <w:t>47</w:t>
      </w:r>
      <w:r w:rsidR="00111E24">
        <w:rPr>
          <w:rFonts w:asciiTheme="minorHAnsi" w:eastAsia="Calibri" w:hAnsiTheme="minorHAnsi" w:cstheme="minorHAnsi"/>
          <w:bCs/>
          <w:color w:val="000000"/>
        </w:rPr>
        <w:t>% of adults with at least</w:t>
      </w:r>
      <w:r w:rsidR="00074B88">
        <w:rPr>
          <w:rFonts w:asciiTheme="minorHAnsi" w:eastAsia="Calibri" w:hAnsiTheme="minorHAnsi" w:cstheme="minorHAnsi"/>
          <w:bCs/>
          <w:color w:val="000000"/>
        </w:rPr>
        <w:t xml:space="preserve"> </w:t>
      </w:r>
      <w:r w:rsidR="00A55245">
        <w:rPr>
          <w:rFonts w:asciiTheme="minorHAnsi" w:eastAsia="Calibri" w:hAnsiTheme="minorHAnsi" w:cstheme="minorHAnsi"/>
          <w:bCs/>
          <w:color w:val="000000"/>
        </w:rPr>
        <w:t>1+ ACE’s</w:t>
      </w:r>
      <w:r w:rsidR="005C6852">
        <w:rPr>
          <w:rFonts w:asciiTheme="minorHAnsi" w:eastAsia="Calibri" w:hAnsiTheme="minorHAnsi" w:cstheme="minorHAnsi"/>
          <w:bCs/>
          <w:color w:val="000000"/>
        </w:rPr>
        <w:t xml:space="preserve"> </w:t>
      </w:r>
      <w:r w:rsidR="00A04766" w:rsidRPr="00A04766">
        <w:rPr>
          <w:rFonts w:asciiTheme="minorHAnsi" w:eastAsia="Calibri" w:hAnsiTheme="minorHAnsi" w:cstheme="minorHAnsi"/>
          <w:bCs/>
          <w:color w:val="000000"/>
        </w:rPr>
        <w:t>(StatsWales, 2022)</w:t>
      </w:r>
      <w:r w:rsidR="00A55245">
        <w:rPr>
          <w:rFonts w:asciiTheme="minorHAnsi" w:eastAsia="Calibri" w:hAnsiTheme="minorHAnsi" w:cstheme="minorHAnsi"/>
          <w:bCs/>
          <w:color w:val="000000"/>
        </w:rPr>
        <w:t>,</w:t>
      </w:r>
      <w:r w:rsidR="00111E24">
        <w:rPr>
          <w:rFonts w:asciiTheme="minorHAnsi" w:eastAsia="Calibri" w:hAnsiTheme="minorHAnsi" w:cstheme="minorHAnsi"/>
          <w:bCs/>
          <w:color w:val="000000"/>
        </w:rPr>
        <w:t xml:space="preserve"> and individuals with 4+</w:t>
      </w:r>
      <w:r w:rsidR="005D7D80">
        <w:rPr>
          <w:rFonts w:asciiTheme="minorHAnsi" w:eastAsia="Calibri" w:hAnsiTheme="minorHAnsi" w:cstheme="minorHAnsi"/>
          <w:bCs/>
          <w:color w:val="000000"/>
        </w:rPr>
        <w:t xml:space="preserve"> ACE’s</w:t>
      </w:r>
      <w:r w:rsidR="007E604B">
        <w:rPr>
          <w:rFonts w:asciiTheme="minorHAnsi" w:eastAsia="Calibri" w:hAnsiTheme="minorHAnsi" w:cstheme="minorHAnsi"/>
          <w:bCs/>
          <w:color w:val="000000"/>
        </w:rPr>
        <w:t xml:space="preserve"> estimated at around </w:t>
      </w:r>
      <w:r w:rsidR="00291C41">
        <w:rPr>
          <w:rFonts w:asciiTheme="minorHAnsi" w:eastAsia="Calibri" w:hAnsiTheme="minorHAnsi" w:cstheme="minorHAnsi"/>
          <w:bCs/>
          <w:color w:val="000000"/>
        </w:rPr>
        <w:t>14</w:t>
      </w:r>
      <w:r w:rsidR="00940110">
        <w:rPr>
          <w:rFonts w:asciiTheme="minorHAnsi" w:eastAsia="Calibri" w:hAnsiTheme="minorHAnsi" w:cstheme="minorHAnsi"/>
          <w:bCs/>
          <w:color w:val="000000"/>
        </w:rPr>
        <w:t xml:space="preserve">% </w:t>
      </w:r>
      <w:r w:rsidR="00581F77" w:rsidRPr="00581F77">
        <w:rPr>
          <w:rFonts w:asciiTheme="minorHAnsi" w:eastAsia="Calibri" w:hAnsiTheme="minorHAnsi" w:cstheme="minorHAnsi"/>
          <w:bCs/>
          <w:color w:val="000000"/>
        </w:rPr>
        <w:t>(ACE HUB Wales, 2022)</w:t>
      </w:r>
      <w:r w:rsidR="005D7D80">
        <w:rPr>
          <w:rFonts w:asciiTheme="minorHAnsi" w:eastAsia="Calibri" w:hAnsiTheme="minorHAnsi" w:cstheme="minorHAnsi"/>
          <w:bCs/>
          <w:color w:val="000000"/>
        </w:rPr>
        <w:t>.</w:t>
      </w:r>
      <w:r w:rsidR="00A55245">
        <w:rPr>
          <w:rFonts w:asciiTheme="minorHAnsi" w:eastAsia="Calibri" w:hAnsiTheme="minorHAnsi" w:cstheme="minorHAnsi"/>
          <w:bCs/>
          <w:color w:val="000000"/>
        </w:rPr>
        <w:t xml:space="preserve"> </w:t>
      </w:r>
      <w:r w:rsidR="005D7D80">
        <w:rPr>
          <w:rFonts w:asciiTheme="minorHAnsi" w:eastAsia="Calibri" w:hAnsiTheme="minorHAnsi" w:cstheme="minorHAnsi"/>
          <w:bCs/>
          <w:color w:val="000000"/>
        </w:rPr>
        <w:t xml:space="preserve">Without </w:t>
      </w:r>
      <w:r w:rsidR="00D271D4">
        <w:rPr>
          <w:rFonts w:asciiTheme="minorHAnsi" w:eastAsia="Calibri" w:hAnsiTheme="minorHAnsi" w:cstheme="minorHAnsi"/>
          <w:bCs/>
          <w:color w:val="000000"/>
        </w:rPr>
        <w:t xml:space="preserve">surveying people from every environment and background, it is questionable if the </w:t>
      </w:r>
      <w:r w:rsidR="0044220B">
        <w:rPr>
          <w:rFonts w:asciiTheme="minorHAnsi" w:eastAsia="Calibri" w:hAnsiTheme="minorHAnsi" w:cstheme="minorHAnsi"/>
          <w:bCs/>
          <w:color w:val="000000"/>
        </w:rPr>
        <w:t>estimated averages in Wales collected from surveys such as these actual represents realistic figures</w:t>
      </w:r>
      <w:r w:rsidR="00A55245">
        <w:rPr>
          <w:rFonts w:asciiTheme="minorHAnsi" w:eastAsia="Calibri" w:hAnsiTheme="minorHAnsi" w:cstheme="minorHAnsi"/>
          <w:bCs/>
          <w:color w:val="000000"/>
        </w:rPr>
        <w:t xml:space="preserve">. </w:t>
      </w:r>
      <w:r w:rsidR="00F954C8">
        <w:rPr>
          <w:rFonts w:asciiTheme="minorHAnsi" w:eastAsia="Calibri" w:hAnsiTheme="minorHAnsi" w:cstheme="minorHAnsi"/>
          <w:bCs/>
          <w:color w:val="000000"/>
        </w:rPr>
        <w:t xml:space="preserve">Waite (2019) </w:t>
      </w:r>
      <w:r w:rsidR="00E802A4">
        <w:rPr>
          <w:rFonts w:asciiTheme="minorHAnsi" w:eastAsia="Calibri" w:hAnsiTheme="minorHAnsi" w:cstheme="minorHAnsi"/>
          <w:bCs/>
          <w:color w:val="000000"/>
        </w:rPr>
        <w:t xml:space="preserve">emphasises that anyone from any background can struggles with ACE’s, and it is not excluded to deprivated communities. </w:t>
      </w:r>
      <w:r w:rsidR="00107F90">
        <w:rPr>
          <w:rFonts w:asciiTheme="minorHAnsi" w:eastAsia="Calibri" w:hAnsiTheme="minorHAnsi" w:cstheme="minorHAnsi"/>
          <w:bCs/>
          <w:color w:val="000000"/>
        </w:rPr>
        <w:t>T</w:t>
      </w:r>
      <w:r w:rsidR="00A55245">
        <w:rPr>
          <w:rFonts w:asciiTheme="minorHAnsi" w:eastAsia="Calibri" w:hAnsiTheme="minorHAnsi" w:cstheme="minorHAnsi"/>
          <w:bCs/>
          <w:color w:val="000000"/>
        </w:rPr>
        <w:t xml:space="preserve">he age range may have </w:t>
      </w:r>
      <w:r w:rsidR="00107F90">
        <w:rPr>
          <w:rFonts w:asciiTheme="minorHAnsi" w:eastAsia="Calibri" w:hAnsiTheme="minorHAnsi" w:cstheme="minorHAnsi"/>
          <w:bCs/>
          <w:color w:val="000000"/>
        </w:rPr>
        <w:t xml:space="preserve">also </w:t>
      </w:r>
      <w:r w:rsidR="00A55245">
        <w:rPr>
          <w:rFonts w:asciiTheme="minorHAnsi" w:eastAsia="Calibri" w:hAnsiTheme="minorHAnsi" w:cstheme="minorHAnsi"/>
          <w:bCs/>
          <w:color w:val="000000"/>
        </w:rPr>
        <w:t>impact</w:t>
      </w:r>
      <w:r w:rsidR="00107F90">
        <w:rPr>
          <w:rFonts w:asciiTheme="minorHAnsi" w:eastAsia="Calibri" w:hAnsiTheme="minorHAnsi" w:cstheme="minorHAnsi"/>
          <w:bCs/>
          <w:color w:val="000000"/>
        </w:rPr>
        <w:t>ed</w:t>
      </w:r>
      <w:r w:rsidR="00A55245">
        <w:rPr>
          <w:rFonts w:asciiTheme="minorHAnsi" w:eastAsia="Calibri" w:hAnsiTheme="minorHAnsi" w:cstheme="minorHAnsi"/>
          <w:bCs/>
          <w:color w:val="000000"/>
        </w:rPr>
        <w:t xml:space="preserve"> </w:t>
      </w:r>
      <w:r w:rsidR="00D44E8E">
        <w:rPr>
          <w:rFonts w:asciiTheme="minorHAnsi" w:eastAsia="Calibri" w:hAnsiTheme="minorHAnsi" w:cstheme="minorHAnsi"/>
          <w:bCs/>
          <w:color w:val="000000"/>
        </w:rPr>
        <w:t>on final figures</w:t>
      </w:r>
      <w:r w:rsidR="00107F90">
        <w:rPr>
          <w:rFonts w:asciiTheme="minorHAnsi" w:eastAsia="Calibri" w:hAnsiTheme="minorHAnsi" w:cstheme="minorHAnsi"/>
          <w:bCs/>
          <w:color w:val="000000"/>
        </w:rPr>
        <w:t>,</w:t>
      </w:r>
      <w:r w:rsidR="000A4821">
        <w:rPr>
          <w:rFonts w:asciiTheme="minorHAnsi" w:eastAsia="Calibri" w:hAnsiTheme="minorHAnsi" w:cstheme="minorHAnsi"/>
          <w:bCs/>
          <w:color w:val="000000"/>
        </w:rPr>
        <w:t xml:space="preserve"> </w:t>
      </w:r>
      <w:r w:rsidR="00A55245">
        <w:rPr>
          <w:rFonts w:asciiTheme="minorHAnsi" w:eastAsia="Calibri" w:hAnsiTheme="minorHAnsi" w:cstheme="minorHAnsi"/>
          <w:bCs/>
          <w:color w:val="000000"/>
        </w:rPr>
        <w:t>as i</w:t>
      </w:r>
      <w:r w:rsidR="000A4821">
        <w:rPr>
          <w:rFonts w:asciiTheme="minorHAnsi" w:eastAsia="Calibri" w:hAnsiTheme="minorHAnsi" w:cstheme="minorHAnsi"/>
          <w:bCs/>
          <w:color w:val="000000"/>
        </w:rPr>
        <w:t>t</w:t>
      </w:r>
      <w:r w:rsidR="00A55245">
        <w:rPr>
          <w:rFonts w:asciiTheme="minorHAnsi" w:eastAsia="Calibri" w:hAnsiTheme="minorHAnsi" w:cstheme="minorHAnsi"/>
          <w:bCs/>
          <w:color w:val="000000"/>
        </w:rPr>
        <w:t xml:space="preserve"> is believed ACE’s can start age 6</w:t>
      </w:r>
      <w:r w:rsidR="0014054B">
        <w:rPr>
          <w:rFonts w:asciiTheme="minorHAnsi" w:eastAsia="Calibri" w:hAnsiTheme="minorHAnsi" w:cstheme="minorHAnsi"/>
          <w:bCs/>
          <w:color w:val="000000"/>
        </w:rPr>
        <w:t xml:space="preserve"> </w:t>
      </w:r>
      <w:r w:rsidR="0014054B" w:rsidRPr="0014054B">
        <w:rPr>
          <w:rFonts w:asciiTheme="minorHAnsi" w:eastAsia="Calibri" w:hAnsiTheme="minorHAnsi" w:cstheme="minorHAnsi"/>
          <w:bCs/>
          <w:color w:val="000000"/>
        </w:rPr>
        <w:t>(Trayser, 2017)</w:t>
      </w:r>
      <w:r w:rsidR="00A55245">
        <w:rPr>
          <w:rFonts w:asciiTheme="minorHAnsi" w:eastAsia="Calibri" w:hAnsiTheme="minorHAnsi" w:cstheme="minorHAnsi"/>
          <w:bCs/>
          <w:color w:val="000000"/>
        </w:rPr>
        <w:t>,</w:t>
      </w:r>
      <w:r w:rsidR="001467BB">
        <w:rPr>
          <w:rFonts w:asciiTheme="minorHAnsi" w:eastAsia="Calibri" w:hAnsiTheme="minorHAnsi" w:cstheme="minorHAnsi"/>
          <w:bCs/>
          <w:color w:val="000000"/>
        </w:rPr>
        <w:t xml:space="preserve"> with the journals research representing 6/7 </w:t>
      </w:r>
      <w:r w:rsidR="0023437B">
        <w:rPr>
          <w:rFonts w:asciiTheme="minorHAnsi" w:eastAsia="Calibri" w:hAnsiTheme="minorHAnsi" w:cstheme="minorHAnsi"/>
          <w:bCs/>
          <w:color w:val="000000"/>
        </w:rPr>
        <w:t xml:space="preserve">of the </w:t>
      </w:r>
      <w:r w:rsidR="0023437B">
        <w:rPr>
          <w:rFonts w:asciiTheme="minorHAnsi" w:eastAsia="Calibri" w:hAnsiTheme="minorHAnsi" w:cstheme="minorHAnsi"/>
          <w:bCs/>
          <w:color w:val="000000"/>
        </w:rPr>
        <w:lastRenderedPageBreak/>
        <w:t>individuals participating being between 18-69 years old, with journal F only reviewing 18 year olds</w:t>
      </w:r>
      <w:r w:rsidR="003022CA">
        <w:rPr>
          <w:rFonts w:asciiTheme="minorHAnsi" w:eastAsia="Calibri" w:hAnsiTheme="minorHAnsi" w:cstheme="minorHAnsi"/>
          <w:bCs/>
          <w:color w:val="000000"/>
        </w:rPr>
        <w:t>, the final figures were significantly higher than the figures shown from the wider age ranges</w:t>
      </w:r>
      <w:r w:rsidR="008C49AA">
        <w:rPr>
          <w:rFonts w:asciiTheme="minorHAnsi" w:eastAsia="Calibri" w:hAnsiTheme="minorHAnsi" w:cstheme="minorHAnsi"/>
          <w:bCs/>
          <w:color w:val="000000"/>
        </w:rPr>
        <w:t>,</w:t>
      </w:r>
      <w:r w:rsidR="00A55245">
        <w:rPr>
          <w:rFonts w:asciiTheme="minorHAnsi" w:eastAsia="Calibri" w:hAnsiTheme="minorHAnsi" w:cstheme="minorHAnsi"/>
          <w:bCs/>
          <w:color w:val="000000"/>
        </w:rPr>
        <w:t xml:space="preserve"> </w:t>
      </w:r>
      <w:r w:rsidR="000A4821">
        <w:rPr>
          <w:rFonts w:asciiTheme="minorHAnsi" w:eastAsia="Calibri" w:hAnsiTheme="minorHAnsi" w:cstheme="minorHAnsi"/>
          <w:bCs/>
          <w:color w:val="000000"/>
        </w:rPr>
        <w:t xml:space="preserve">further research into younger </w:t>
      </w:r>
      <w:r w:rsidR="003F19C0">
        <w:rPr>
          <w:rFonts w:asciiTheme="minorHAnsi" w:eastAsia="Calibri" w:hAnsiTheme="minorHAnsi" w:cstheme="minorHAnsi"/>
          <w:bCs/>
          <w:color w:val="000000"/>
        </w:rPr>
        <w:t xml:space="preserve">people with ACE’s would likely find a higher percentage of Wales population struggling with at least one ACE. </w:t>
      </w:r>
      <w:r w:rsidR="00E20DAC">
        <w:rPr>
          <w:rFonts w:asciiTheme="minorHAnsi" w:eastAsia="Calibri" w:hAnsiTheme="minorHAnsi" w:cstheme="minorHAnsi"/>
          <w:bCs/>
          <w:color w:val="000000"/>
        </w:rPr>
        <w:t>Regarding</w:t>
      </w:r>
      <w:r w:rsidR="003F19C0">
        <w:rPr>
          <w:rFonts w:asciiTheme="minorHAnsi" w:eastAsia="Calibri" w:hAnsiTheme="minorHAnsi" w:cstheme="minorHAnsi"/>
          <w:bCs/>
          <w:color w:val="000000"/>
        </w:rPr>
        <w:t xml:space="preserve"> this</w:t>
      </w:r>
      <w:r w:rsidR="000D2585">
        <w:rPr>
          <w:rFonts w:asciiTheme="minorHAnsi" w:eastAsia="Calibri" w:hAnsiTheme="minorHAnsi" w:cstheme="minorHAnsi"/>
          <w:bCs/>
          <w:color w:val="000000"/>
        </w:rPr>
        <w:t xml:space="preserve"> data the </w:t>
      </w:r>
      <w:r w:rsidR="008C49AA">
        <w:rPr>
          <w:rFonts w:asciiTheme="minorHAnsi" w:eastAsia="Calibri" w:hAnsiTheme="minorHAnsi" w:cstheme="minorHAnsi"/>
          <w:bCs/>
          <w:color w:val="000000"/>
        </w:rPr>
        <w:t>surveys focussing on a wider age range</w:t>
      </w:r>
      <w:r w:rsidR="000D2585">
        <w:rPr>
          <w:rFonts w:asciiTheme="minorHAnsi" w:eastAsia="Calibri" w:hAnsiTheme="minorHAnsi" w:cstheme="minorHAnsi"/>
          <w:bCs/>
          <w:color w:val="000000"/>
        </w:rPr>
        <w:t xml:space="preserve"> in</w:t>
      </w:r>
      <w:r w:rsidR="006154F3">
        <w:rPr>
          <w:rFonts w:asciiTheme="minorHAnsi" w:eastAsia="Calibri" w:hAnsiTheme="minorHAnsi" w:cstheme="minorHAnsi"/>
          <w:bCs/>
          <w:color w:val="000000"/>
        </w:rPr>
        <w:t xml:space="preserve"> the research of the other journals, might be because </w:t>
      </w:r>
      <w:r w:rsidR="00615D3F">
        <w:rPr>
          <w:rFonts w:asciiTheme="minorHAnsi" w:eastAsia="Calibri" w:hAnsiTheme="minorHAnsi" w:cstheme="minorHAnsi"/>
          <w:bCs/>
          <w:color w:val="000000"/>
        </w:rPr>
        <w:t>older individuals</w:t>
      </w:r>
      <w:r w:rsidR="000D2585">
        <w:rPr>
          <w:rFonts w:asciiTheme="minorHAnsi" w:eastAsia="Calibri" w:hAnsiTheme="minorHAnsi" w:cstheme="minorHAnsi"/>
          <w:bCs/>
          <w:color w:val="000000"/>
        </w:rPr>
        <w:t xml:space="preserve"> may believe they do not have any ACE’s as </w:t>
      </w:r>
      <w:r w:rsidR="00350A09">
        <w:rPr>
          <w:rFonts w:asciiTheme="minorHAnsi" w:eastAsia="Calibri" w:hAnsiTheme="minorHAnsi" w:cstheme="minorHAnsi"/>
          <w:bCs/>
          <w:color w:val="000000"/>
        </w:rPr>
        <w:t xml:space="preserve">there have been a lot of changes </w:t>
      </w:r>
      <w:r w:rsidR="0014054B">
        <w:rPr>
          <w:rFonts w:asciiTheme="minorHAnsi" w:eastAsia="Calibri" w:hAnsiTheme="minorHAnsi" w:cstheme="minorHAnsi"/>
          <w:bCs/>
          <w:color w:val="000000"/>
        </w:rPr>
        <w:t xml:space="preserve">on </w:t>
      </w:r>
      <w:r w:rsidR="00350A09">
        <w:rPr>
          <w:rFonts w:asciiTheme="minorHAnsi" w:eastAsia="Calibri" w:hAnsiTheme="minorHAnsi" w:cstheme="minorHAnsi"/>
          <w:bCs/>
          <w:color w:val="000000"/>
        </w:rPr>
        <w:t xml:space="preserve">what is acceptable in society </w:t>
      </w:r>
      <w:r w:rsidR="00AF7263">
        <w:rPr>
          <w:rFonts w:asciiTheme="minorHAnsi" w:eastAsia="Calibri" w:hAnsiTheme="minorHAnsi" w:cstheme="minorHAnsi"/>
          <w:bCs/>
          <w:color w:val="000000"/>
        </w:rPr>
        <w:t>from previous decades to</w:t>
      </w:r>
      <w:r w:rsidR="00350A09">
        <w:rPr>
          <w:rFonts w:asciiTheme="minorHAnsi" w:eastAsia="Calibri" w:hAnsiTheme="minorHAnsi" w:cstheme="minorHAnsi"/>
          <w:bCs/>
          <w:color w:val="000000"/>
        </w:rPr>
        <w:t xml:space="preserve"> present times, for example </w:t>
      </w:r>
      <w:r w:rsidR="0071721B">
        <w:rPr>
          <w:rFonts w:asciiTheme="minorHAnsi" w:eastAsia="Calibri" w:hAnsiTheme="minorHAnsi" w:cstheme="minorHAnsi"/>
          <w:bCs/>
          <w:color w:val="000000"/>
        </w:rPr>
        <w:t>physical</w:t>
      </w:r>
      <w:r w:rsidR="00350A09">
        <w:rPr>
          <w:rFonts w:asciiTheme="minorHAnsi" w:eastAsia="Calibri" w:hAnsiTheme="minorHAnsi" w:cstheme="minorHAnsi"/>
          <w:bCs/>
          <w:color w:val="000000"/>
        </w:rPr>
        <w:t xml:space="preserve"> punishment from schools and paren</w:t>
      </w:r>
      <w:r w:rsidR="00AF7263">
        <w:rPr>
          <w:rFonts w:asciiTheme="minorHAnsi" w:eastAsia="Calibri" w:hAnsiTheme="minorHAnsi" w:cstheme="minorHAnsi"/>
          <w:bCs/>
          <w:color w:val="000000"/>
        </w:rPr>
        <w:t>ts was acceptable and legal</w:t>
      </w:r>
      <w:r w:rsidR="002F75AE">
        <w:rPr>
          <w:rFonts w:asciiTheme="minorHAnsi" w:eastAsia="Calibri" w:hAnsiTheme="minorHAnsi" w:cstheme="minorHAnsi"/>
          <w:bCs/>
          <w:color w:val="000000"/>
        </w:rPr>
        <w:t xml:space="preserve"> </w:t>
      </w:r>
      <w:r w:rsidR="002F75AE" w:rsidRPr="002F75AE">
        <w:rPr>
          <w:rFonts w:asciiTheme="minorHAnsi" w:eastAsia="Calibri" w:hAnsiTheme="minorHAnsi" w:cstheme="minorHAnsi"/>
          <w:bCs/>
          <w:color w:val="000000"/>
        </w:rPr>
        <w:t>(Parker-Jenkins, 1999)</w:t>
      </w:r>
      <w:r w:rsidR="002F75AE">
        <w:rPr>
          <w:rFonts w:asciiTheme="minorHAnsi" w:eastAsia="Calibri" w:hAnsiTheme="minorHAnsi" w:cstheme="minorHAnsi"/>
          <w:bCs/>
          <w:color w:val="000000"/>
        </w:rPr>
        <w:t>.</w:t>
      </w:r>
    </w:p>
    <w:p w14:paraId="5419C130" w14:textId="69FAF687" w:rsidR="00615D3F" w:rsidRPr="004863A5" w:rsidRDefault="00615D3F"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sz w:val="24"/>
          <w:szCs w:val="24"/>
        </w:rPr>
      </w:pPr>
      <w:r w:rsidRPr="004863A5">
        <w:rPr>
          <w:rFonts w:asciiTheme="minorHAnsi" w:eastAsia="Calibri" w:hAnsiTheme="minorHAnsi" w:cstheme="minorHAnsi"/>
          <w:bCs/>
          <w:color w:val="000000"/>
          <w:sz w:val="24"/>
          <w:szCs w:val="24"/>
        </w:rPr>
        <w:t>Another finding from reviewing the</w:t>
      </w:r>
      <w:r w:rsidR="00997D17" w:rsidRPr="004863A5">
        <w:rPr>
          <w:rFonts w:asciiTheme="minorHAnsi" w:eastAsia="Calibri" w:hAnsiTheme="minorHAnsi" w:cstheme="minorHAnsi"/>
          <w:bCs/>
          <w:color w:val="000000"/>
          <w:sz w:val="24"/>
          <w:szCs w:val="24"/>
        </w:rPr>
        <w:t xml:space="preserve"> data</w:t>
      </w:r>
      <w:r w:rsidRPr="004863A5">
        <w:rPr>
          <w:rFonts w:asciiTheme="minorHAnsi" w:eastAsia="Calibri" w:hAnsiTheme="minorHAnsi" w:cstheme="minorHAnsi"/>
          <w:bCs/>
          <w:color w:val="000000"/>
          <w:sz w:val="24"/>
          <w:szCs w:val="24"/>
        </w:rPr>
        <w:t xml:space="preserve"> collecte</w:t>
      </w:r>
      <w:r w:rsidR="00997D17" w:rsidRPr="004863A5">
        <w:rPr>
          <w:rFonts w:asciiTheme="minorHAnsi" w:eastAsia="Calibri" w:hAnsiTheme="minorHAnsi" w:cstheme="minorHAnsi"/>
          <w:bCs/>
          <w:color w:val="000000"/>
          <w:sz w:val="24"/>
          <w:szCs w:val="24"/>
        </w:rPr>
        <w:t xml:space="preserve">d from the journals shows that </w:t>
      </w:r>
      <w:r w:rsidR="008821CA" w:rsidRPr="004863A5">
        <w:rPr>
          <w:rFonts w:asciiTheme="minorHAnsi" w:eastAsia="Calibri" w:hAnsiTheme="minorHAnsi" w:cstheme="minorHAnsi"/>
          <w:bCs/>
          <w:color w:val="000000"/>
          <w:sz w:val="24"/>
          <w:szCs w:val="24"/>
        </w:rPr>
        <w:t>5</w:t>
      </w:r>
      <w:r w:rsidR="003C4AA4" w:rsidRPr="004863A5">
        <w:rPr>
          <w:rFonts w:asciiTheme="minorHAnsi" w:eastAsia="Calibri" w:hAnsiTheme="minorHAnsi" w:cstheme="minorHAnsi"/>
          <w:bCs/>
          <w:color w:val="000000"/>
          <w:sz w:val="24"/>
          <w:szCs w:val="24"/>
        </w:rPr>
        <w:t xml:space="preserve">/7 were executed online, and all had </w:t>
      </w:r>
      <w:r w:rsidR="00AF63F0" w:rsidRPr="004863A5">
        <w:rPr>
          <w:rFonts w:asciiTheme="minorHAnsi" w:eastAsia="Calibri" w:hAnsiTheme="minorHAnsi" w:cstheme="minorHAnsi"/>
          <w:bCs/>
          <w:color w:val="000000"/>
          <w:sz w:val="24"/>
          <w:szCs w:val="24"/>
        </w:rPr>
        <w:t xml:space="preserve">similar percentages and outcomes, whereas journals </w:t>
      </w:r>
      <w:r w:rsidR="008821CA" w:rsidRPr="004863A5">
        <w:rPr>
          <w:rFonts w:asciiTheme="minorHAnsi" w:eastAsia="Calibri" w:hAnsiTheme="minorHAnsi" w:cstheme="minorHAnsi"/>
          <w:bCs/>
          <w:color w:val="000000"/>
          <w:sz w:val="24"/>
          <w:szCs w:val="24"/>
        </w:rPr>
        <w:t xml:space="preserve">D and E were executed face to face, their final percentages of adults with </w:t>
      </w:r>
      <w:r w:rsidR="00F415C3" w:rsidRPr="004863A5">
        <w:rPr>
          <w:rFonts w:asciiTheme="minorHAnsi" w:eastAsia="Calibri" w:hAnsiTheme="minorHAnsi" w:cstheme="minorHAnsi"/>
          <w:bCs/>
          <w:color w:val="000000"/>
          <w:sz w:val="24"/>
          <w:szCs w:val="24"/>
        </w:rPr>
        <w:t xml:space="preserve">1+ were significantly lower than those </w:t>
      </w:r>
      <w:r w:rsidR="003717D9" w:rsidRPr="004863A5">
        <w:rPr>
          <w:rFonts w:asciiTheme="minorHAnsi" w:eastAsia="Calibri" w:hAnsiTheme="minorHAnsi" w:cstheme="minorHAnsi"/>
          <w:bCs/>
          <w:color w:val="000000"/>
          <w:sz w:val="24"/>
          <w:szCs w:val="24"/>
        </w:rPr>
        <w:t>carried out via online surveys,</w:t>
      </w:r>
      <w:r w:rsidR="00183345" w:rsidRPr="004863A5">
        <w:rPr>
          <w:rFonts w:asciiTheme="minorHAnsi" w:eastAsia="Calibri" w:hAnsiTheme="minorHAnsi" w:cstheme="minorHAnsi"/>
          <w:bCs/>
          <w:color w:val="000000"/>
          <w:sz w:val="24"/>
          <w:szCs w:val="24"/>
        </w:rPr>
        <w:t xml:space="preserve"> with</w:t>
      </w:r>
      <w:r w:rsidR="003717D9" w:rsidRPr="004863A5">
        <w:rPr>
          <w:rFonts w:asciiTheme="minorHAnsi" w:eastAsia="Calibri" w:hAnsiTheme="minorHAnsi" w:cstheme="minorHAnsi"/>
          <w:bCs/>
          <w:color w:val="000000"/>
          <w:sz w:val="24"/>
          <w:szCs w:val="24"/>
        </w:rPr>
        <w:t xml:space="preserve"> </w:t>
      </w:r>
      <w:r w:rsidR="003F63F4" w:rsidRPr="004863A5">
        <w:rPr>
          <w:rFonts w:asciiTheme="minorHAnsi" w:eastAsia="Calibri" w:hAnsiTheme="minorHAnsi" w:cstheme="minorHAnsi"/>
          <w:bCs/>
          <w:color w:val="000000"/>
          <w:sz w:val="24"/>
          <w:szCs w:val="24"/>
        </w:rPr>
        <w:t xml:space="preserve">journal E had </w:t>
      </w:r>
      <w:r w:rsidR="00183345" w:rsidRPr="004863A5">
        <w:rPr>
          <w:rFonts w:asciiTheme="minorHAnsi" w:eastAsia="Calibri" w:hAnsiTheme="minorHAnsi" w:cstheme="minorHAnsi"/>
          <w:bCs/>
          <w:color w:val="000000"/>
          <w:sz w:val="24"/>
          <w:szCs w:val="24"/>
        </w:rPr>
        <w:t>a significantly lower</w:t>
      </w:r>
      <w:r w:rsidR="003F63F4" w:rsidRPr="004863A5">
        <w:rPr>
          <w:rFonts w:asciiTheme="minorHAnsi" w:eastAsia="Calibri" w:hAnsiTheme="minorHAnsi" w:cstheme="minorHAnsi"/>
          <w:bCs/>
          <w:color w:val="000000"/>
          <w:sz w:val="24"/>
          <w:szCs w:val="24"/>
        </w:rPr>
        <w:t xml:space="preserve"> final percentage of 1+ ACE of all the journals </w:t>
      </w:r>
      <w:r w:rsidR="00183345" w:rsidRPr="004863A5">
        <w:rPr>
          <w:rFonts w:asciiTheme="minorHAnsi" w:eastAsia="Calibri" w:hAnsiTheme="minorHAnsi" w:cstheme="minorHAnsi"/>
          <w:bCs/>
          <w:color w:val="000000"/>
          <w:sz w:val="24"/>
          <w:szCs w:val="24"/>
        </w:rPr>
        <w:t xml:space="preserve">with </w:t>
      </w:r>
      <w:r w:rsidR="00026235" w:rsidRPr="004863A5">
        <w:rPr>
          <w:rFonts w:asciiTheme="minorHAnsi" w:eastAsia="Calibri" w:hAnsiTheme="minorHAnsi" w:cstheme="minorHAnsi"/>
          <w:bCs/>
          <w:color w:val="000000"/>
          <w:sz w:val="24"/>
          <w:szCs w:val="24"/>
        </w:rPr>
        <w:t xml:space="preserve">a percentage of 19% </w:t>
      </w:r>
      <w:r w:rsidR="003F63F4" w:rsidRPr="004863A5">
        <w:rPr>
          <w:rFonts w:asciiTheme="minorHAnsi" w:eastAsia="Calibri" w:hAnsiTheme="minorHAnsi" w:cstheme="minorHAnsi"/>
          <w:bCs/>
          <w:color w:val="000000"/>
          <w:sz w:val="24"/>
          <w:szCs w:val="24"/>
        </w:rPr>
        <w:t xml:space="preserve">and </w:t>
      </w:r>
      <w:r w:rsidR="00026235" w:rsidRPr="004863A5">
        <w:rPr>
          <w:rFonts w:asciiTheme="minorHAnsi" w:eastAsia="Calibri" w:hAnsiTheme="minorHAnsi" w:cstheme="minorHAnsi"/>
          <w:bCs/>
          <w:color w:val="000000"/>
          <w:sz w:val="24"/>
          <w:szCs w:val="24"/>
        </w:rPr>
        <w:t>was the only journal that</w:t>
      </w:r>
      <w:r w:rsidR="003F63F4" w:rsidRPr="004863A5">
        <w:rPr>
          <w:rFonts w:asciiTheme="minorHAnsi" w:eastAsia="Calibri" w:hAnsiTheme="minorHAnsi" w:cstheme="minorHAnsi"/>
          <w:bCs/>
          <w:color w:val="000000"/>
          <w:sz w:val="24"/>
          <w:szCs w:val="24"/>
        </w:rPr>
        <w:t xml:space="preserve"> survey</w:t>
      </w:r>
      <w:r w:rsidR="00026235" w:rsidRPr="004863A5">
        <w:rPr>
          <w:rFonts w:asciiTheme="minorHAnsi" w:eastAsia="Calibri" w:hAnsiTheme="minorHAnsi" w:cstheme="minorHAnsi"/>
          <w:bCs/>
          <w:color w:val="000000"/>
          <w:sz w:val="24"/>
          <w:szCs w:val="24"/>
        </w:rPr>
        <w:t>ed</w:t>
      </w:r>
      <w:r w:rsidR="003F63F4" w:rsidRPr="004863A5">
        <w:rPr>
          <w:rFonts w:asciiTheme="minorHAnsi" w:eastAsia="Calibri" w:hAnsiTheme="minorHAnsi" w:cstheme="minorHAnsi"/>
          <w:bCs/>
          <w:color w:val="000000"/>
          <w:sz w:val="24"/>
          <w:szCs w:val="24"/>
        </w:rPr>
        <w:t xml:space="preserve"> Wales </w:t>
      </w:r>
      <w:r w:rsidR="00026235" w:rsidRPr="004863A5">
        <w:rPr>
          <w:rFonts w:asciiTheme="minorHAnsi" w:eastAsia="Calibri" w:hAnsiTheme="minorHAnsi" w:cstheme="minorHAnsi"/>
          <w:bCs/>
          <w:color w:val="000000"/>
          <w:sz w:val="24"/>
          <w:szCs w:val="24"/>
        </w:rPr>
        <w:t>and</w:t>
      </w:r>
      <w:r w:rsidR="003F63F4" w:rsidRPr="004863A5">
        <w:rPr>
          <w:rFonts w:asciiTheme="minorHAnsi" w:eastAsia="Calibri" w:hAnsiTheme="minorHAnsi" w:cstheme="minorHAnsi"/>
          <w:bCs/>
          <w:color w:val="000000"/>
          <w:sz w:val="24"/>
          <w:szCs w:val="24"/>
        </w:rPr>
        <w:t xml:space="preserve"> England</w:t>
      </w:r>
      <w:r w:rsidR="00026235" w:rsidRPr="004863A5">
        <w:rPr>
          <w:rFonts w:asciiTheme="minorHAnsi" w:eastAsia="Calibri" w:hAnsiTheme="minorHAnsi" w:cstheme="minorHAnsi"/>
          <w:bCs/>
          <w:color w:val="000000"/>
          <w:sz w:val="24"/>
          <w:szCs w:val="24"/>
        </w:rPr>
        <w:t xml:space="preserve">. </w:t>
      </w:r>
      <w:r w:rsidR="00DF66B0" w:rsidRPr="004863A5">
        <w:rPr>
          <w:rFonts w:asciiTheme="minorHAnsi" w:eastAsia="Calibri" w:hAnsiTheme="minorHAnsi" w:cstheme="minorHAnsi"/>
          <w:bCs/>
          <w:color w:val="000000"/>
          <w:sz w:val="24"/>
          <w:szCs w:val="24"/>
        </w:rPr>
        <w:t xml:space="preserve">Meinlschmidt (2005) explains a reason for the </w:t>
      </w:r>
      <w:r w:rsidR="00BA098B" w:rsidRPr="004863A5">
        <w:rPr>
          <w:rFonts w:asciiTheme="minorHAnsi" w:eastAsia="Calibri" w:hAnsiTheme="minorHAnsi" w:cstheme="minorHAnsi"/>
          <w:bCs/>
          <w:color w:val="000000"/>
          <w:sz w:val="24"/>
          <w:szCs w:val="24"/>
        </w:rPr>
        <w:t xml:space="preserve">considerable difference in the </w:t>
      </w:r>
      <w:r w:rsidR="001712B8" w:rsidRPr="004863A5">
        <w:rPr>
          <w:rFonts w:asciiTheme="minorHAnsi" w:eastAsia="Calibri" w:hAnsiTheme="minorHAnsi" w:cstheme="minorHAnsi"/>
          <w:bCs/>
          <w:color w:val="000000"/>
          <w:sz w:val="24"/>
          <w:szCs w:val="24"/>
        </w:rPr>
        <w:t>percentages</w:t>
      </w:r>
      <w:r w:rsidR="00DA14EC" w:rsidRPr="004863A5">
        <w:rPr>
          <w:rFonts w:asciiTheme="minorHAnsi" w:eastAsia="Calibri" w:hAnsiTheme="minorHAnsi" w:cstheme="minorHAnsi"/>
          <w:bCs/>
          <w:color w:val="000000"/>
          <w:sz w:val="24"/>
          <w:szCs w:val="24"/>
        </w:rPr>
        <w:t xml:space="preserve">, could be from the sensitive aspect of talking about </w:t>
      </w:r>
      <w:r w:rsidR="00D8392B" w:rsidRPr="004863A5">
        <w:rPr>
          <w:rFonts w:asciiTheme="minorHAnsi" w:eastAsia="Calibri" w:hAnsiTheme="minorHAnsi" w:cstheme="minorHAnsi"/>
          <w:bCs/>
          <w:color w:val="000000"/>
          <w:sz w:val="24"/>
          <w:szCs w:val="24"/>
        </w:rPr>
        <w:t xml:space="preserve">past trauma’s, which may have been why the online </w:t>
      </w:r>
      <w:r w:rsidR="001712B8" w:rsidRPr="004863A5">
        <w:rPr>
          <w:rFonts w:asciiTheme="minorHAnsi" w:eastAsia="Calibri" w:hAnsiTheme="minorHAnsi" w:cstheme="minorHAnsi"/>
          <w:bCs/>
          <w:color w:val="000000"/>
          <w:sz w:val="24"/>
          <w:szCs w:val="24"/>
        </w:rPr>
        <w:t>surveys</w:t>
      </w:r>
      <w:r w:rsidR="00D8392B" w:rsidRPr="004863A5">
        <w:rPr>
          <w:rFonts w:asciiTheme="minorHAnsi" w:eastAsia="Calibri" w:hAnsiTheme="minorHAnsi" w:cstheme="minorHAnsi"/>
          <w:bCs/>
          <w:color w:val="000000"/>
          <w:sz w:val="24"/>
          <w:szCs w:val="24"/>
        </w:rPr>
        <w:t xml:space="preserve"> </w:t>
      </w:r>
      <w:r w:rsidR="001712B8" w:rsidRPr="004863A5">
        <w:rPr>
          <w:rFonts w:asciiTheme="minorHAnsi" w:eastAsia="Calibri" w:hAnsiTheme="minorHAnsi" w:cstheme="minorHAnsi"/>
          <w:bCs/>
          <w:color w:val="000000"/>
          <w:sz w:val="24"/>
          <w:szCs w:val="24"/>
        </w:rPr>
        <w:t>performed</w:t>
      </w:r>
      <w:r w:rsidR="00D8392B" w:rsidRPr="004863A5">
        <w:rPr>
          <w:rFonts w:asciiTheme="minorHAnsi" w:eastAsia="Calibri" w:hAnsiTheme="minorHAnsi" w:cstheme="minorHAnsi"/>
          <w:bCs/>
          <w:color w:val="000000"/>
          <w:sz w:val="24"/>
          <w:szCs w:val="24"/>
        </w:rPr>
        <w:t xml:space="preserve"> better as not as personal, with individuals being more comfortable and open </w:t>
      </w:r>
      <w:r w:rsidR="001712B8" w:rsidRPr="004863A5">
        <w:rPr>
          <w:rFonts w:asciiTheme="minorHAnsi" w:eastAsia="Calibri" w:hAnsiTheme="minorHAnsi" w:cstheme="minorHAnsi"/>
          <w:bCs/>
          <w:color w:val="000000"/>
          <w:sz w:val="24"/>
          <w:szCs w:val="24"/>
        </w:rPr>
        <w:t xml:space="preserve">participating online. </w:t>
      </w:r>
    </w:p>
    <w:p w14:paraId="0F7DE261" w14:textId="77777777" w:rsidR="0076614C" w:rsidRPr="004863A5" w:rsidRDefault="00635F0D"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sz w:val="24"/>
          <w:szCs w:val="24"/>
        </w:rPr>
      </w:pPr>
      <w:r w:rsidRPr="004863A5">
        <w:rPr>
          <w:rFonts w:asciiTheme="minorHAnsi" w:eastAsia="Calibri" w:hAnsiTheme="minorHAnsi" w:cstheme="minorHAnsi"/>
          <w:bCs/>
          <w:color w:val="000000"/>
          <w:sz w:val="24"/>
          <w:szCs w:val="24"/>
        </w:rPr>
        <w:t xml:space="preserve">Another finding from the data was that the gender of participants was not disclosed, </w:t>
      </w:r>
      <w:r w:rsidR="00DA0EE2" w:rsidRPr="004863A5">
        <w:rPr>
          <w:rFonts w:asciiTheme="minorHAnsi" w:eastAsia="Calibri" w:hAnsiTheme="minorHAnsi" w:cstheme="minorHAnsi"/>
          <w:bCs/>
          <w:color w:val="000000"/>
          <w:sz w:val="24"/>
          <w:szCs w:val="24"/>
        </w:rPr>
        <w:t>Centre’s</w:t>
      </w:r>
      <w:r w:rsidR="006211F8" w:rsidRPr="004863A5">
        <w:rPr>
          <w:rFonts w:asciiTheme="minorHAnsi" w:eastAsia="Calibri" w:hAnsiTheme="minorHAnsi" w:cstheme="minorHAnsi"/>
          <w:bCs/>
          <w:color w:val="000000"/>
          <w:sz w:val="24"/>
          <w:szCs w:val="24"/>
        </w:rPr>
        <w:t xml:space="preserve"> for Disease Control and Prevention </w:t>
      </w:r>
      <w:r w:rsidR="00DA0EE2" w:rsidRPr="004863A5">
        <w:rPr>
          <w:rFonts w:asciiTheme="minorHAnsi" w:eastAsia="Calibri" w:hAnsiTheme="minorHAnsi" w:cstheme="minorHAnsi"/>
          <w:bCs/>
          <w:color w:val="000000"/>
          <w:sz w:val="24"/>
          <w:szCs w:val="24"/>
        </w:rPr>
        <w:t>(</w:t>
      </w:r>
      <w:r w:rsidR="006211F8" w:rsidRPr="004863A5">
        <w:rPr>
          <w:rFonts w:asciiTheme="minorHAnsi" w:eastAsia="Calibri" w:hAnsiTheme="minorHAnsi" w:cstheme="minorHAnsi"/>
          <w:bCs/>
          <w:color w:val="000000"/>
          <w:sz w:val="24"/>
          <w:szCs w:val="24"/>
        </w:rPr>
        <w:t>2021)</w:t>
      </w:r>
      <w:r w:rsidR="00DA0EE2" w:rsidRPr="004863A5">
        <w:rPr>
          <w:rFonts w:asciiTheme="minorHAnsi" w:eastAsia="Calibri" w:hAnsiTheme="minorHAnsi" w:cstheme="minorHAnsi"/>
          <w:bCs/>
          <w:color w:val="000000"/>
          <w:sz w:val="24"/>
          <w:szCs w:val="24"/>
        </w:rPr>
        <w:t xml:space="preserve"> believes women are at far greater risk of having ACE’s</w:t>
      </w:r>
      <w:r w:rsidR="00840F4F" w:rsidRPr="004863A5">
        <w:rPr>
          <w:rFonts w:asciiTheme="minorHAnsi" w:eastAsia="Calibri" w:hAnsiTheme="minorHAnsi" w:cstheme="minorHAnsi"/>
          <w:bCs/>
          <w:color w:val="000000"/>
          <w:sz w:val="24"/>
          <w:szCs w:val="24"/>
        </w:rPr>
        <w:t>, due to being more at risk of victimisation and domestic violence.</w:t>
      </w:r>
    </w:p>
    <w:p w14:paraId="367A5E18" w14:textId="77777777" w:rsidR="0076614C" w:rsidRDefault="0076614C"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1E371202" w14:textId="77777777" w:rsidR="0076614C" w:rsidRDefault="0076614C"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2BC50508" w14:textId="77777777" w:rsidR="0076614C" w:rsidRDefault="0076614C"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7A9F3C93" w14:textId="405EC52B" w:rsidR="00635F0D" w:rsidRDefault="00840F4F"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r>
        <w:rPr>
          <w:rFonts w:asciiTheme="minorHAnsi" w:eastAsia="Calibri" w:hAnsiTheme="minorHAnsi" w:cstheme="minorHAnsi"/>
          <w:bCs/>
          <w:color w:val="000000"/>
        </w:rPr>
        <w:t xml:space="preserve"> </w:t>
      </w:r>
    </w:p>
    <w:tbl>
      <w:tblPr>
        <w:tblStyle w:val="TableGrid"/>
        <w:tblpPr w:leftFromText="180" w:rightFromText="180" w:vertAnchor="page" w:horzAnchor="margin" w:tblpXSpec="center" w:tblpY="1683"/>
        <w:tblW w:w="10406" w:type="dxa"/>
        <w:tblLook w:val="04A0" w:firstRow="1" w:lastRow="0" w:firstColumn="1" w:lastColumn="0" w:noHBand="0" w:noVBand="1"/>
      </w:tblPr>
      <w:tblGrid>
        <w:gridCol w:w="1023"/>
        <w:gridCol w:w="1298"/>
        <w:gridCol w:w="889"/>
        <w:gridCol w:w="1278"/>
        <w:gridCol w:w="911"/>
        <w:gridCol w:w="911"/>
        <w:gridCol w:w="1068"/>
        <w:gridCol w:w="1514"/>
        <w:gridCol w:w="1514"/>
      </w:tblGrid>
      <w:tr w:rsidR="00075937" w14:paraId="3F8D5D00" w14:textId="77777777" w:rsidTr="00075937">
        <w:tc>
          <w:tcPr>
            <w:tcW w:w="1023" w:type="dxa"/>
          </w:tcPr>
          <w:p w14:paraId="07DD7160"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Journals</w:t>
            </w:r>
          </w:p>
        </w:tc>
        <w:tc>
          <w:tcPr>
            <w:tcW w:w="1298" w:type="dxa"/>
          </w:tcPr>
          <w:p w14:paraId="55531A0F"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How data was collected</w:t>
            </w:r>
          </w:p>
        </w:tc>
        <w:tc>
          <w:tcPr>
            <w:tcW w:w="889" w:type="dxa"/>
          </w:tcPr>
          <w:p w14:paraId="701B956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Age range</w:t>
            </w:r>
          </w:p>
        </w:tc>
        <w:tc>
          <w:tcPr>
            <w:tcW w:w="1278" w:type="dxa"/>
          </w:tcPr>
          <w:p w14:paraId="6D3F7618"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Location/</w:t>
            </w:r>
          </w:p>
          <w:p w14:paraId="36A2634A"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Background</w:t>
            </w:r>
          </w:p>
        </w:tc>
        <w:tc>
          <w:tcPr>
            <w:tcW w:w="911" w:type="dxa"/>
          </w:tcPr>
          <w:p w14:paraId="0EC7EF5E"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 ACE</w:t>
            </w:r>
          </w:p>
        </w:tc>
        <w:tc>
          <w:tcPr>
            <w:tcW w:w="911" w:type="dxa"/>
          </w:tcPr>
          <w:p w14:paraId="2736A8B1"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4+ ACE</w:t>
            </w:r>
          </w:p>
        </w:tc>
        <w:tc>
          <w:tcPr>
            <w:tcW w:w="1068" w:type="dxa"/>
          </w:tcPr>
          <w:p w14:paraId="76F242F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When data was collected</w:t>
            </w:r>
          </w:p>
        </w:tc>
        <w:tc>
          <w:tcPr>
            <w:tcW w:w="1514" w:type="dxa"/>
          </w:tcPr>
          <w:p w14:paraId="47003EE5"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Number of participants</w:t>
            </w:r>
          </w:p>
        </w:tc>
        <w:tc>
          <w:tcPr>
            <w:tcW w:w="1514" w:type="dxa"/>
          </w:tcPr>
          <w:p w14:paraId="6F79BB85"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Promoted support/</w:t>
            </w:r>
          </w:p>
          <w:p w14:paraId="2C1BBF7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interventions</w:t>
            </w:r>
          </w:p>
        </w:tc>
      </w:tr>
      <w:tr w:rsidR="00075937" w14:paraId="42B93588" w14:textId="77777777" w:rsidTr="00075937">
        <w:trPr>
          <w:trHeight w:val="3433"/>
        </w:trPr>
        <w:tc>
          <w:tcPr>
            <w:tcW w:w="1023" w:type="dxa"/>
          </w:tcPr>
          <w:p w14:paraId="2D358CE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w:t>
            </w:r>
          </w:p>
        </w:tc>
        <w:tc>
          <w:tcPr>
            <w:tcW w:w="1298" w:type="dxa"/>
          </w:tcPr>
          <w:p w14:paraId="7A6AA9AB"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Accessed public health records, secondary data </w:t>
            </w:r>
          </w:p>
        </w:tc>
        <w:tc>
          <w:tcPr>
            <w:tcW w:w="889" w:type="dxa"/>
          </w:tcPr>
          <w:p w14:paraId="68FBF0B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18-69</w:t>
            </w:r>
          </w:p>
        </w:tc>
        <w:tc>
          <w:tcPr>
            <w:tcW w:w="1278" w:type="dxa"/>
          </w:tcPr>
          <w:p w14:paraId="244E966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Wales</w:t>
            </w:r>
          </w:p>
          <w:p w14:paraId="75EC421B"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(General)</w:t>
            </w:r>
          </w:p>
        </w:tc>
        <w:tc>
          <w:tcPr>
            <w:tcW w:w="911" w:type="dxa"/>
          </w:tcPr>
          <w:p w14:paraId="03B1067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50%</w:t>
            </w:r>
          </w:p>
        </w:tc>
        <w:tc>
          <w:tcPr>
            <w:tcW w:w="911" w:type="dxa"/>
          </w:tcPr>
          <w:p w14:paraId="3951B210"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13.5%</w:t>
            </w:r>
          </w:p>
        </w:tc>
        <w:tc>
          <w:tcPr>
            <w:tcW w:w="1068" w:type="dxa"/>
          </w:tcPr>
          <w:p w14:paraId="0E28D77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2008-2018</w:t>
            </w:r>
          </w:p>
        </w:tc>
        <w:tc>
          <w:tcPr>
            <w:tcW w:w="1514" w:type="dxa"/>
          </w:tcPr>
          <w:p w14:paraId="4FDDFCC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110</w:t>
            </w:r>
          </w:p>
        </w:tc>
        <w:tc>
          <w:tcPr>
            <w:tcW w:w="1514" w:type="dxa"/>
          </w:tcPr>
          <w:p w14:paraId="1236C891" w14:textId="77777777" w:rsidR="00075937" w:rsidRPr="00372AD0"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372AD0">
              <w:rPr>
                <w:rFonts w:asciiTheme="minorHAnsi" w:eastAsia="Arial Unicode MS" w:hAnsiTheme="minorHAnsi" w:cstheme="minorHAnsi"/>
              </w:rPr>
              <w:t>Triple P Wales</w:t>
            </w:r>
          </w:p>
          <w:p w14:paraId="5AB9229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B70D260" w14:textId="77777777" w:rsidR="00075937" w:rsidRPr="00372AD0"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372AD0">
              <w:rPr>
                <w:rFonts w:asciiTheme="minorHAnsi" w:eastAsia="Arial Unicode MS" w:hAnsiTheme="minorHAnsi" w:cstheme="minorHAnsi"/>
              </w:rPr>
              <w:t>Wales ACE support HUB</w:t>
            </w:r>
          </w:p>
          <w:p w14:paraId="02436659" w14:textId="77777777" w:rsidR="00075937" w:rsidRDefault="00075937" w:rsidP="00075937">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6EBA2405"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Parenting for life long health</w:t>
            </w:r>
          </w:p>
          <w:p w14:paraId="7604BCCA"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ECB9495"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Families connect programme</w:t>
            </w:r>
          </w:p>
          <w:p w14:paraId="530FF411"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6130525" w14:textId="77777777" w:rsidR="00075937" w:rsidRPr="00372AD0"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r>
      <w:tr w:rsidR="00075937" w14:paraId="30686773" w14:textId="77777777" w:rsidTr="00075937">
        <w:tc>
          <w:tcPr>
            <w:tcW w:w="1023" w:type="dxa"/>
          </w:tcPr>
          <w:p w14:paraId="56477B1F"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B</w:t>
            </w:r>
          </w:p>
        </w:tc>
        <w:tc>
          <w:tcPr>
            <w:tcW w:w="1298" w:type="dxa"/>
          </w:tcPr>
          <w:p w14:paraId="0F4B3080"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Patients from Obesity clinic invited, online survey</w:t>
            </w:r>
          </w:p>
        </w:tc>
        <w:tc>
          <w:tcPr>
            <w:tcW w:w="889" w:type="dxa"/>
          </w:tcPr>
          <w:p w14:paraId="529068FA"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18-69</w:t>
            </w:r>
          </w:p>
        </w:tc>
        <w:tc>
          <w:tcPr>
            <w:tcW w:w="1278" w:type="dxa"/>
          </w:tcPr>
          <w:p w14:paraId="09182DCB"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Wales</w:t>
            </w:r>
          </w:p>
          <w:p w14:paraId="7FA17898"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(General/</w:t>
            </w:r>
          </w:p>
          <w:p w14:paraId="709C53BB"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Receiving treatment)</w:t>
            </w:r>
          </w:p>
        </w:tc>
        <w:tc>
          <w:tcPr>
            <w:tcW w:w="911" w:type="dxa"/>
          </w:tcPr>
          <w:p w14:paraId="38451828"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47%</w:t>
            </w:r>
          </w:p>
        </w:tc>
        <w:tc>
          <w:tcPr>
            <w:tcW w:w="911" w:type="dxa"/>
          </w:tcPr>
          <w:p w14:paraId="4DBC8DAC"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14%</w:t>
            </w:r>
          </w:p>
        </w:tc>
        <w:tc>
          <w:tcPr>
            <w:tcW w:w="1068" w:type="dxa"/>
          </w:tcPr>
          <w:p w14:paraId="5593E2D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2015</w:t>
            </w:r>
          </w:p>
        </w:tc>
        <w:tc>
          <w:tcPr>
            <w:tcW w:w="1514" w:type="dxa"/>
          </w:tcPr>
          <w:p w14:paraId="2572266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2028</w:t>
            </w:r>
          </w:p>
        </w:tc>
        <w:tc>
          <w:tcPr>
            <w:tcW w:w="1514" w:type="dxa"/>
          </w:tcPr>
          <w:p w14:paraId="2737FE28"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Wales ACE support HUB</w:t>
            </w:r>
          </w:p>
          <w:p w14:paraId="2A1E1BF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023F852"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Flying start</w:t>
            </w:r>
          </w:p>
          <w:p w14:paraId="5EFA4BF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34104F8"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Healthy start</w:t>
            </w:r>
          </w:p>
        </w:tc>
      </w:tr>
      <w:tr w:rsidR="00075937" w14:paraId="3736C9E8" w14:textId="77777777" w:rsidTr="00075937">
        <w:tc>
          <w:tcPr>
            <w:tcW w:w="1023" w:type="dxa"/>
          </w:tcPr>
          <w:p w14:paraId="305579F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C</w:t>
            </w:r>
          </w:p>
        </w:tc>
        <w:tc>
          <w:tcPr>
            <w:tcW w:w="1298" w:type="dxa"/>
          </w:tcPr>
          <w:p w14:paraId="5A342A9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Targeted LSOA households, online</w:t>
            </w:r>
          </w:p>
        </w:tc>
        <w:tc>
          <w:tcPr>
            <w:tcW w:w="889" w:type="dxa"/>
          </w:tcPr>
          <w:p w14:paraId="1E525EA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18-69</w:t>
            </w:r>
          </w:p>
        </w:tc>
        <w:tc>
          <w:tcPr>
            <w:tcW w:w="1278" w:type="dxa"/>
          </w:tcPr>
          <w:p w14:paraId="59064CA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Wales </w:t>
            </w:r>
          </w:p>
        </w:tc>
        <w:tc>
          <w:tcPr>
            <w:tcW w:w="911" w:type="dxa"/>
          </w:tcPr>
          <w:p w14:paraId="61B701D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47%</w:t>
            </w:r>
          </w:p>
        </w:tc>
        <w:tc>
          <w:tcPr>
            <w:tcW w:w="911" w:type="dxa"/>
          </w:tcPr>
          <w:p w14:paraId="44CECC9B"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14%</w:t>
            </w:r>
          </w:p>
        </w:tc>
        <w:tc>
          <w:tcPr>
            <w:tcW w:w="1068" w:type="dxa"/>
          </w:tcPr>
          <w:p w14:paraId="4C8C29EE"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2013</w:t>
            </w:r>
          </w:p>
        </w:tc>
        <w:tc>
          <w:tcPr>
            <w:tcW w:w="1514" w:type="dxa"/>
          </w:tcPr>
          <w:p w14:paraId="38315E3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2088</w:t>
            </w:r>
          </w:p>
        </w:tc>
        <w:tc>
          <w:tcPr>
            <w:tcW w:w="1514" w:type="dxa"/>
          </w:tcPr>
          <w:p w14:paraId="58F813C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Wales ACE support HUB</w:t>
            </w:r>
          </w:p>
          <w:p w14:paraId="401BDB8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7C1141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Flying start</w:t>
            </w:r>
          </w:p>
          <w:p w14:paraId="152CBEF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0A64F22"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Healthy start</w:t>
            </w:r>
          </w:p>
        </w:tc>
      </w:tr>
      <w:tr w:rsidR="00075937" w14:paraId="10679834" w14:textId="77777777" w:rsidTr="00075937">
        <w:tc>
          <w:tcPr>
            <w:tcW w:w="1023" w:type="dxa"/>
          </w:tcPr>
          <w:p w14:paraId="4BEC9B2D"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D</w:t>
            </w:r>
          </w:p>
        </w:tc>
        <w:tc>
          <w:tcPr>
            <w:tcW w:w="1298" w:type="dxa"/>
          </w:tcPr>
          <w:p w14:paraId="4F09FBA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Invited households from LSOA, face to face survey</w:t>
            </w:r>
          </w:p>
        </w:tc>
        <w:tc>
          <w:tcPr>
            <w:tcW w:w="889" w:type="dxa"/>
          </w:tcPr>
          <w:p w14:paraId="4D07AACE"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18-69</w:t>
            </w:r>
          </w:p>
        </w:tc>
        <w:tc>
          <w:tcPr>
            <w:tcW w:w="1278" w:type="dxa"/>
          </w:tcPr>
          <w:p w14:paraId="3A306DB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Wales </w:t>
            </w:r>
          </w:p>
        </w:tc>
        <w:tc>
          <w:tcPr>
            <w:tcW w:w="911" w:type="dxa"/>
          </w:tcPr>
          <w:p w14:paraId="6EEDC6E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45.4%</w:t>
            </w:r>
          </w:p>
        </w:tc>
        <w:tc>
          <w:tcPr>
            <w:tcW w:w="911" w:type="dxa"/>
          </w:tcPr>
          <w:p w14:paraId="32F4089F"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N/A</w:t>
            </w:r>
          </w:p>
        </w:tc>
        <w:tc>
          <w:tcPr>
            <w:tcW w:w="1068" w:type="dxa"/>
          </w:tcPr>
          <w:p w14:paraId="56FB95E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2015</w:t>
            </w:r>
          </w:p>
        </w:tc>
        <w:tc>
          <w:tcPr>
            <w:tcW w:w="1514" w:type="dxa"/>
          </w:tcPr>
          <w:p w14:paraId="0CB2861A"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1500</w:t>
            </w:r>
          </w:p>
        </w:tc>
        <w:tc>
          <w:tcPr>
            <w:tcW w:w="1514" w:type="dxa"/>
          </w:tcPr>
          <w:p w14:paraId="37CF5C5A"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Traumatic stress Wales initiative </w:t>
            </w:r>
          </w:p>
          <w:p w14:paraId="2916B86C"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7ADC4E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NHS talking therapies</w:t>
            </w:r>
          </w:p>
        </w:tc>
      </w:tr>
      <w:tr w:rsidR="00075937" w14:paraId="365BB8BD" w14:textId="77777777" w:rsidTr="00075937">
        <w:tc>
          <w:tcPr>
            <w:tcW w:w="1023" w:type="dxa"/>
          </w:tcPr>
          <w:p w14:paraId="7146C4E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E</w:t>
            </w:r>
          </w:p>
        </w:tc>
        <w:tc>
          <w:tcPr>
            <w:tcW w:w="1298" w:type="dxa"/>
          </w:tcPr>
          <w:p w14:paraId="42FCACBB"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Invited households from LSOA, face to face survey</w:t>
            </w:r>
          </w:p>
        </w:tc>
        <w:tc>
          <w:tcPr>
            <w:tcW w:w="889" w:type="dxa"/>
          </w:tcPr>
          <w:p w14:paraId="727B617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18-69</w:t>
            </w:r>
          </w:p>
        </w:tc>
        <w:tc>
          <w:tcPr>
            <w:tcW w:w="1278" w:type="dxa"/>
          </w:tcPr>
          <w:p w14:paraId="025702C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England and Wales</w:t>
            </w:r>
          </w:p>
        </w:tc>
        <w:tc>
          <w:tcPr>
            <w:tcW w:w="911" w:type="dxa"/>
          </w:tcPr>
          <w:p w14:paraId="5F12392C"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19%</w:t>
            </w:r>
          </w:p>
        </w:tc>
        <w:tc>
          <w:tcPr>
            <w:tcW w:w="911" w:type="dxa"/>
          </w:tcPr>
          <w:p w14:paraId="5928459F"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15.2%</w:t>
            </w:r>
          </w:p>
        </w:tc>
        <w:tc>
          <w:tcPr>
            <w:tcW w:w="1068" w:type="dxa"/>
          </w:tcPr>
          <w:p w14:paraId="7903C02C"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2012-2017</w:t>
            </w:r>
          </w:p>
        </w:tc>
        <w:tc>
          <w:tcPr>
            <w:tcW w:w="1514" w:type="dxa"/>
          </w:tcPr>
          <w:p w14:paraId="1FF048E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15285</w:t>
            </w:r>
          </w:p>
        </w:tc>
        <w:tc>
          <w:tcPr>
            <w:tcW w:w="1514" w:type="dxa"/>
          </w:tcPr>
          <w:p w14:paraId="60299591"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NHS talking therapies</w:t>
            </w:r>
          </w:p>
        </w:tc>
      </w:tr>
      <w:tr w:rsidR="00075937" w14:paraId="1DE0B72B" w14:textId="77777777" w:rsidTr="00075937">
        <w:tc>
          <w:tcPr>
            <w:tcW w:w="1023" w:type="dxa"/>
          </w:tcPr>
          <w:p w14:paraId="77CAF510"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w:t>
            </w:r>
          </w:p>
        </w:tc>
        <w:tc>
          <w:tcPr>
            <w:tcW w:w="1298" w:type="dxa"/>
          </w:tcPr>
          <w:p w14:paraId="40284ED0"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Invited households from LSOA, telephone/ online survey</w:t>
            </w:r>
          </w:p>
        </w:tc>
        <w:tc>
          <w:tcPr>
            <w:tcW w:w="889" w:type="dxa"/>
          </w:tcPr>
          <w:p w14:paraId="65645FE5"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18-year old’s only</w:t>
            </w:r>
          </w:p>
        </w:tc>
        <w:tc>
          <w:tcPr>
            <w:tcW w:w="1278" w:type="dxa"/>
          </w:tcPr>
          <w:p w14:paraId="56BFC85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Wales</w:t>
            </w:r>
          </w:p>
        </w:tc>
        <w:tc>
          <w:tcPr>
            <w:tcW w:w="911" w:type="dxa"/>
          </w:tcPr>
          <w:p w14:paraId="16752D30"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88%</w:t>
            </w:r>
          </w:p>
        </w:tc>
        <w:tc>
          <w:tcPr>
            <w:tcW w:w="911" w:type="dxa"/>
          </w:tcPr>
          <w:p w14:paraId="285348C8"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47.6%</w:t>
            </w:r>
          </w:p>
        </w:tc>
        <w:tc>
          <w:tcPr>
            <w:tcW w:w="1068" w:type="dxa"/>
          </w:tcPr>
          <w:p w14:paraId="1E1BD8EE"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2020-2021</w:t>
            </w:r>
          </w:p>
        </w:tc>
        <w:tc>
          <w:tcPr>
            <w:tcW w:w="1514" w:type="dxa"/>
          </w:tcPr>
          <w:p w14:paraId="2D5DE5BF"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2326</w:t>
            </w:r>
          </w:p>
        </w:tc>
        <w:tc>
          <w:tcPr>
            <w:tcW w:w="1514" w:type="dxa"/>
          </w:tcPr>
          <w:p w14:paraId="0643AE9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Early action together programme</w:t>
            </w:r>
          </w:p>
          <w:p w14:paraId="6D8CFD3D"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4DC0412"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ACE support HUB</w:t>
            </w:r>
          </w:p>
          <w:p w14:paraId="17950A92"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BC34952"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Traumatic stress </w:t>
            </w:r>
            <w:r>
              <w:rPr>
                <w:rFonts w:asciiTheme="minorHAnsi" w:eastAsia="Arial Unicode MS" w:hAnsiTheme="minorHAnsi" w:cstheme="minorHAnsi"/>
              </w:rPr>
              <w:lastRenderedPageBreak/>
              <w:t>initiative programme</w:t>
            </w:r>
          </w:p>
        </w:tc>
      </w:tr>
      <w:tr w:rsidR="00075937" w14:paraId="1376F00A" w14:textId="77777777" w:rsidTr="00075937">
        <w:tc>
          <w:tcPr>
            <w:tcW w:w="1023" w:type="dxa"/>
          </w:tcPr>
          <w:p w14:paraId="50DFA112"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G</w:t>
            </w:r>
          </w:p>
        </w:tc>
        <w:tc>
          <w:tcPr>
            <w:tcW w:w="1298" w:type="dxa"/>
          </w:tcPr>
          <w:p w14:paraId="2E330F13"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Invited households from LSOA, online survey</w:t>
            </w:r>
          </w:p>
        </w:tc>
        <w:tc>
          <w:tcPr>
            <w:tcW w:w="889" w:type="dxa"/>
          </w:tcPr>
          <w:p w14:paraId="77D61614"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18-69</w:t>
            </w:r>
          </w:p>
        </w:tc>
        <w:tc>
          <w:tcPr>
            <w:tcW w:w="1278" w:type="dxa"/>
          </w:tcPr>
          <w:p w14:paraId="6B19F6B9"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Wales</w:t>
            </w:r>
          </w:p>
        </w:tc>
        <w:tc>
          <w:tcPr>
            <w:tcW w:w="911" w:type="dxa"/>
          </w:tcPr>
          <w:p w14:paraId="5E1B01FA"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49%</w:t>
            </w:r>
          </w:p>
        </w:tc>
        <w:tc>
          <w:tcPr>
            <w:tcW w:w="911" w:type="dxa"/>
          </w:tcPr>
          <w:p w14:paraId="4D27CDE1"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24.9%</w:t>
            </w:r>
          </w:p>
        </w:tc>
        <w:tc>
          <w:tcPr>
            <w:tcW w:w="1068" w:type="dxa"/>
          </w:tcPr>
          <w:p w14:paraId="0B12067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2020</w:t>
            </w:r>
          </w:p>
        </w:tc>
        <w:tc>
          <w:tcPr>
            <w:tcW w:w="1514" w:type="dxa"/>
          </w:tcPr>
          <w:p w14:paraId="4D8E888D"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110</w:t>
            </w:r>
          </w:p>
        </w:tc>
        <w:tc>
          <w:tcPr>
            <w:tcW w:w="1514" w:type="dxa"/>
          </w:tcPr>
          <w:p w14:paraId="70195F16"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Parenting for lifelong health</w:t>
            </w:r>
          </w:p>
          <w:p w14:paraId="1861D557"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C42384E" w14:textId="77777777" w:rsidR="00075937" w:rsidRDefault="00075937" w:rsidP="000759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Early action together programme</w:t>
            </w:r>
          </w:p>
        </w:tc>
      </w:tr>
    </w:tbl>
    <w:p w14:paraId="13D3C985" w14:textId="58DAA322" w:rsidR="0076614C" w:rsidRDefault="0076614C"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r>
        <w:rPr>
          <w:rFonts w:asciiTheme="minorHAnsi" w:eastAsia="Calibri" w:hAnsiTheme="minorHAnsi" w:cstheme="minorHAnsi"/>
          <w:bCs/>
          <w:color w:val="000000"/>
        </w:rPr>
        <w:t>Table A</w:t>
      </w:r>
    </w:p>
    <w:p w14:paraId="67DED371" w14:textId="77777777" w:rsidR="0076614C" w:rsidRDefault="0076614C"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02C7C587" w14:textId="56B138D9" w:rsidR="00016602" w:rsidRPr="004863A5" w:rsidRDefault="00016602"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sz w:val="24"/>
          <w:szCs w:val="24"/>
        </w:rPr>
      </w:pPr>
      <w:r w:rsidRPr="004863A5">
        <w:rPr>
          <w:rFonts w:asciiTheme="minorHAnsi" w:eastAsia="Calibri" w:hAnsiTheme="minorHAnsi" w:cstheme="minorHAnsi"/>
          <w:bCs/>
          <w:color w:val="000000"/>
          <w:sz w:val="24"/>
          <w:szCs w:val="24"/>
        </w:rPr>
        <w:t xml:space="preserve">To investigate further Wales existing programmes and interventions to tackle ACE’s, </w:t>
      </w:r>
      <w:r w:rsidR="00EE5B19" w:rsidRPr="004863A5">
        <w:rPr>
          <w:rFonts w:asciiTheme="minorHAnsi" w:eastAsia="Calibri" w:hAnsiTheme="minorHAnsi" w:cstheme="minorHAnsi"/>
          <w:bCs/>
          <w:color w:val="000000"/>
          <w:sz w:val="24"/>
          <w:szCs w:val="24"/>
        </w:rPr>
        <w:t xml:space="preserve">the promoted support was extracted </w:t>
      </w:r>
      <w:r w:rsidR="006A081C" w:rsidRPr="004863A5">
        <w:rPr>
          <w:rFonts w:asciiTheme="minorHAnsi" w:eastAsia="Calibri" w:hAnsiTheme="minorHAnsi" w:cstheme="minorHAnsi"/>
          <w:bCs/>
          <w:color w:val="000000"/>
          <w:sz w:val="24"/>
          <w:szCs w:val="24"/>
        </w:rPr>
        <w:t xml:space="preserve">from the journals (see table B in the </w:t>
      </w:r>
      <w:r w:rsidR="0071721B" w:rsidRPr="004863A5">
        <w:rPr>
          <w:rFonts w:asciiTheme="minorHAnsi" w:eastAsia="Calibri" w:hAnsiTheme="minorHAnsi" w:cstheme="minorHAnsi"/>
          <w:bCs/>
          <w:color w:val="000000"/>
          <w:sz w:val="24"/>
          <w:szCs w:val="24"/>
        </w:rPr>
        <w:t>appendices</w:t>
      </w:r>
      <w:r w:rsidR="006A081C" w:rsidRPr="004863A5">
        <w:rPr>
          <w:rFonts w:asciiTheme="minorHAnsi" w:eastAsia="Calibri" w:hAnsiTheme="minorHAnsi" w:cstheme="minorHAnsi"/>
          <w:bCs/>
          <w:color w:val="000000"/>
          <w:sz w:val="24"/>
          <w:szCs w:val="24"/>
        </w:rPr>
        <w:t xml:space="preserve">) to identify </w:t>
      </w:r>
      <w:r w:rsidR="0032153F" w:rsidRPr="004863A5">
        <w:rPr>
          <w:rFonts w:asciiTheme="minorHAnsi" w:eastAsia="Calibri" w:hAnsiTheme="minorHAnsi" w:cstheme="minorHAnsi"/>
          <w:bCs/>
          <w:color w:val="000000"/>
          <w:sz w:val="24"/>
          <w:szCs w:val="24"/>
        </w:rPr>
        <w:t xml:space="preserve">who this support is appropriate for, how accessible nationwide it is and to examine the strengths and weaknesses. </w:t>
      </w:r>
      <w:r w:rsidR="00F35969" w:rsidRPr="004863A5">
        <w:rPr>
          <w:rFonts w:asciiTheme="minorHAnsi" w:eastAsia="Calibri" w:hAnsiTheme="minorHAnsi" w:cstheme="minorHAnsi"/>
          <w:bCs/>
          <w:color w:val="000000"/>
          <w:sz w:val="24"/>
          <w:szCs w:val="24"/>
        </w:rPr>
        <w:t>From the data collected in table B, it is evident that the main support and programmes focus on early childhood and parent</w:t>
      </w:r>
      <w:r w:rsidR="00294652" w:rsidRPr="004863A5">
        <w:rPr>
          <w:rFonts w:asciiTheme="minorHAnsi" w:eastAsia="Calibri" w:hAnsiTheme="minorHAnsi" w:cstheme="minorHAnsi"/>
          <w:bCs/>
          <w:color w:val="000000"/>
          <w:sz w:val="24"/>
          <w:szCs w:val="24"/>
        </w:rPr>
        <w:t>al</w:t>
      </w:r>
      <w:r w:rsidR="00F35969" w:rsidRPr="004863A5">
        <w:rPr>
          <w:rFonts w:asciiTheme="minorHAnsi" w:eastAsia="Calibri" w:hAnsiTheme="minorHAnsi" w:cstheme="minorHAnsi"/>
          <w:bCs/>
          <w:color w:val="000000"/>
          <w:sz w:val="24"/>
          <w:szCs w:val="24"/>
        </w:rPr>
        <w:t xml:space="preserve"> support</w:t>
      </w:r>
      <w:r w:rsidR="00BB5B74" w:rsidRPr="004863A5">
        <w:rPr>
          <w:rFonts w:asciiTheme="minorHAnsi" w:eastAsia="Calibri" w:hAnsiTheme="minorHAnsi" w:cstheme="minorHAnsi"/>
          <w:bCs/>
          <w:color w:val="000000"/>
          <w:sz w:val="24"/>
          <w:szCs w:val="24"/>
        </w:rPr>
        <w:t xml:space="preserve"> with only 3/8 programmes/interventions being accessible for all ages</w:t>
      </w:r>
      <w:r w:rsidR="00294652" w:rsidRPr="004863A5">
        <w:rPr>
          <w:rFonts w:asciiTheme="minorHAnsi" w:eastAsia="Calibri" w:hAnsiTheme="minorHAnsi" w:cstheme="minorHAnsi"/>
          <w:bCs/>
          <w:color w:val="000000"/>
          <w:sz w:val="24"/>
          <w:szCs w:val="24"/>
        </w:rPr>
        <w:t>, w</w:t>
      </w:r>
      <w:r w:rsidR="003B4901" w:rsidRPr="004863A5">
        <w:rPr>
          <w:rFonts w:asciiTheme="minorHAnsi" w:eastAsia="Calibri" w:hAnsiTheme="minorHAnsi" w:cstheme="minorHAnsi"/>
          <w:bCs/>
          <w:color w:val="000000"/>
          <w:sz w:val="24"/>
          <w:szCs w:val="24"/>
        </w:rPr>
        <w:t>hich</w:t>
      </w:r>
      <w:r w:rsidR="00BB5B74" w:rsidRPr="004863A5">
        <w:rPr>
          <w:rFonts w:asciiTheme="minorHAnsi" w:eastAsia="Calibri" w:hAnsiTheme="minorHAnsi" w:cstheme="minorHAnsi"/>
          <w:bCs/>
          <w:color w:val="000000"/>
          <w:sz w:val="24"/>
          <w:szCs w:val="24"/>
        </w:rPr>
        <w:t xml:space="preserve"> </w:t>
      </w:r>
      <w:r w:rsidR="00A372A5" w:rsidRPr="004863A5">
        <w:rPr>
          <w:rFonts w:asciiTheme="minorHAnsi" w:eastAsia="Calibri" w:hAnsiTheme="minorHAnsi" w:cstheme="minorHAnsi"/>
          <w:bCs/>
          <w:color w:val="000000"/>
          <w:sz w:val="24"/>
          <w:szCs w:val="24"/>
        </w:rPr>
        <w:t>could be Wales’s aim to</w:t>
      </w:r>
      <w:r w:rsidR="003B4901" w:rsidRPr="004863A5">
        <w:rPr>
          <w:rFonts w:asciiTheme="minorHAnsi" w:eastAsia="Calibri" w:hAnsiTheme="minorHAnsi" w:cstheme="minorHAnsi"/>
          <w:bCs/>
          <w:color w:val="000000"/>
          <w:sz w:val="24"/>
          <w:szCs w:val="24"/>
        </w:rPr>
        <w:t xml:space="preserve"> promote </w:t>
      </w:r>
      <w:r w:rsidR="0071721B" w:rsidRPr="004863A5">
        <w:rPr>
          <w:rFonts w:asciiTheme="minorHAnsi" w:eastAsia="Calibri" w:hAnsiTheme="minorHAnsi" w:cstheme="minorHAnsi"/>
          <w:bCs/>
          <w:color w:val="000000"/>
          <w:sz w:val="24"/>
          <w:szCs w:val="24"/>
        </w:rPr>
        <w:t>children’s</w:t>
      </w:r>
      <w:r w:rsidR="003B4901" w:rsidRPr="004863A5">
        <w:rPr>
          <w:rFonts w:asciiTheme="minorHAnsi" w:eastAsia="Calibri" w:hAnsiTheme="minorHAnsi" w:cstheme="minorHAnsi"/>
          <w:bCs/>
          <w:color w:val="000000"/>
          <w:sz w:val="24"/>
          <w:szCs w:val="24"/>
        </w:rPr>
        <w:t xml:space="preserve"> right to inequalities and an equal chance for education and future employment</w:t>
      </w:r>
      <w:r w:rsidR="00572358" w:rsidRPr="004863A5">
        <w:rPr>
          <w:rFonts w:asciiTheme="minorHAnsi" w:eastAsia="Calibri" w:hAnsiTheme="minorHAnsi" w:cstheme="minorHAnsi"/>
          <w:bCs/>
          <w:color w:val="000000"/>
          <w:sz w:val="24"/>
          <w:szCs w:val="24"/>
        </w:rPr>
        <w:t xml:space="preserve">, protect children from maltreatment and impoverished living conditions </w:t>
      </w:r>
      <w:r w:rsidR="0077232C" w:rsidRPr="004863A5">
        <w:rPr>
          <w:rFonts w:asciiTheme="minorHAnsi" w:eastAsia="Calibri" w:hAnsiTheme="minorHAnsi" w:cstheme="minorHAnsi"/>
          <w:bCs/>
          <w:color w:val="000000"/>
          <w:sz w:val="24"/>
          <w:szCs w:val="24"/>
        </w:rPr>
        <w:t>and to tackle generational ACE’s</w:t>
      </w:r>
      <w:r w:rsidR="00A372A5" w:rsidRPr="004863A5">
        <w:rPr>
          <w:rFonts w:asciiTheme="minorHAnsi" w:eastAsia="Calibri" w:hAnsiTheme="minorHAnsi" w:cstheme="minorHAnsi"/>
          <w:bCs/>
          <w:color w:val="000000"/>
          <w:sz w:val="24"/>
          <w:szCs w:val="24"/>
        </w:rPr>
        <w:t xml:space="preserve"> </w:t>
      </w:r>
      <w:r w:rsidR="00BB622A" w:rsidRPr="004863A5">
        <w:rPr>
          <w:rFonts w:asciiTheme="minorHAnsi" w:eastAsia="Calibri" w:hAnsiTheme="minorHAnsi" w:cstheme="minorHAnsi"/>
          <w:bCs/>
          <w:color w:val="000000"/>
          <w:sz w:val="24"/>
          <w:szCs w:val="24"/>
        </w:rPr>
        <w:t>(Williams and Firm, 2013)</w:t>
      </w:r>
      <w:r w:rsidR="0077232C" w:rsidRPr="004863A5">
        <w:rPr>
          <w:rFonts w:asciiTheme="minorHAnsi" w:eastAsia="Calibri" w:hAnsiTheme="minorHAnsi" w:cstheme="minorHAnsi"/>
          <w:bCs/>
          <w:color w:val="000000"/>
          <w:sz w:val="24"/>
          <w:szCs w:val="24"/>
        </w:rPr>
        <w:t>, but for adults with existing ACE’s there is little in the means of intervention unless they have referred themselves online, been referred from health professionals or had support</w:t>
      </w:r>
      <w:r w:rsidR="00FF3BDF" w:rsidRPr="004863A5">
        <w:rPr>
          <w:rFonts w:asciiTheme="minorHAnsi" w:eastAsia="Calibri" w:hAnsiTheme="minorHAnsi" w:cstheme="minorHAnsi"/>
          <w:bCs/>
          <w:color w:val="000000"/>
          <w:sz w:val="24"/>
          <w:szCs w:val="24"/>
        </w:rPr>
        <w:t xml:space="preserve"> after incidents such as</w:t>
      </w:r>
      <w:r w:rsidR="0077232C" w:rsidRPr="004863A5">
        <w:rPr>
          <w:rFonts w:asciiTheme="minorHAnsi" w:eastAsia="Calibri" w:hAnsiTheme="minorHAnsi" w:cstheme="minorHAnsi"/>
          <w:bCs/>
          <w:color w:val="000000"/>
          <w:sz w:val="24"/>
          <w:szCs w:val="24"/>
        </w:rPr>
        <w:t xml:space="preserve"> criminal offences. </w:t>
      </w:r>
    </w:p>
    <w:p w14:paraId="4383BD17" w14:textId="17A5423A" w:rsidR="00D27E9C" w:rsidRPr="004863A5" w:rsidRDefault="00D27E9C"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sz w:val="24"/>
          <w:szCs w:val="24"/>
        </w:rPr>
      </w:pPr>
      <w:r w:rsidRPr="004863A5">
        <w:rPr>
          <w:rFonts w:asciiTheme="minorHAnsi" w:eastAsia="Calibri" w:hAnsiTheme="minorHAnsi" w:cstheme="minorHAnsi"/>
          <w:bCs/>
          <w:color w:val="000000"/>
          <w:sz w:val="24"/>
          <w:szCs w:val="24"/>
        </w:rPr>
        <w:t xml:space="preserve">As previously </w:t>
      </w:r>
      <w:r w:rsidR="00656773" w:rsidRPr="004863A5">
        <w:rPr>
          <w:rFonts w:asciiTheme="minorHAnsi" w:eastAsia="Calibri" w:hAnsiTheme="minorHAnsi" w:cstheme="minorHAnsi"/>
          <w:bCs/>
          <w:color w:val="000000"/>
          <w:sz w:val="24"/>
          <w:szCs w:val="24"/>
        </w:rPr>
        <w:t>mentioned,</w:t>
      </w:r>
      <w:r w:rsidRPr="004863A5">
        <w:rPr>
          <w:rFonts w:asciiTheme="minorHAnsi" w:eastAsia="Calibri" w:hAnsiTheme="minorHAnsi" w:cstheme="minorHAnsi"/>
          <w:bCs/>
          <w:color w:val="000000"/>
          <w:sz w:val="24"/>
          <w:szCs w:val="24"/>
        </w:rPr>
        <w:t xml:space="preserve"> the subject of discussing</w:t>
      </w:r>
      <w:r w:rsidR="00B2584B" w:rsidRPr="004863A5">
        <w:rPr>
          <w:rFonts w:asciiTheme="minorHAnsi" w:eastAsia="Calibri" w:hAnsiTheme="minorHAnsi" w:cstheme="minorHAnsi"/>
          <w:bCs/>
          <w:color w:val="000000"/>
          <w:sz w:val="24"/>
          <w:szCs w:val="24"/>
        </w:rPr>
        <w:t xml:space="preserve"> ACE’s</w:t>
      </w:r>
      <w:r w:rsidRPr="004863A5">
        <w:rPr>
          <w:rFonts w:asciiTheme="minorHAnsi" w:eastAsia="Calibri" w:hAnsiTheme="minorHAnsi" w:cstheme="minorHAnsi"/>
          <w:bCs/>
          <w:color w:val="000000"/>
          <w:sz w:val="24"/>
          <w:szCs w:val="24"/>
        </w:rPr>
        <w:t xml:space="preserve"> can be sensitive</w:t>
      </w:r>
      <w:r w:rsidR="00E07441" w:rsidRPr="004863A5">
        <w:rPr>
          <w:rFonts w:asciiTheme="minorHAnsi" w:eastAsia="Calibri" w:hAnsiTheme="minorHAnsi" w:cstheme="minorHAnsi"/>
          <w:bCs/>
          <w:color w:val="000000"/>
          <w:sz w:val="24"/>
          <w:szCs w:val="24"/>
        </w:rPr>
        <w:t xml:space="preserve"> and some may find it harder in a </w:t>
      </w:r>
      <w:r w:rsidR="00840F4F" w:rsidRPr="004863A5">
        <w:rPr>
          <w:rFonts w:asciiTheme="minorHAnsi" w:eastAsia="Calibri" w:hAnsiTheme="minorHAnsi" w:cstheme="minorHAnsi"/>
          <w:bCs/>
          <w:color w:val="000000"/>
          <w:sz w:val="24"/>
          <w:szCs w:val="24"/>
        </w:rPr>
        <w:t>face-to-face</w:t>
      </w:r>
      <w:r w:rsidR="00E07441" w:rsidRPr="004863A5">
        <w:rPr>
          <w:rFonts w:asciiTheme="minorHAnsi" w:eastAsia="Calibri" w:hAnsiTheme="minorHAnsi" w:cstheme="minorHAnsi"/>
          <w:bCs/>
          <w:color w:val="000000"/>
          <w:sz w:val="24"/>
          <w:szCs w:val="24"/>
        </w:rPr>
        <w:t xml:space="preserve"> setting, </w:t>
      </w:r>
      <w:r w:rsidR="00656773" w:rsidRPr="004863A5">
        <w:rPr>
          <w:rFonts w:asciiTheme="minorHAnsi" w:eastAsia="Calibri" w:hAnsiTheme="minorHAnsi" w:cstheme="minorHAnsi"/>
          <w:bCs/>
          <w:color w:val="000000"/>
          <w:sz w:val="24"/>
          <w:szCs w:val="24"/>
        </w:rPr>
        <w:t>with</w:t>
      </w:r>
      <w:r w:rsidR="00E07441" w:rsidRPr="004863A5">
        <w:rPr>
          <w:rFonts w:asciiTheme="minorHAnsi" w:eastAsia="Calibri" w:hAnsiTheme="minorHAnsi" w:cstheme="minorHAnsi"/>
          <w:bCs/>
          <w:color w:val="000000"/>
          <w:sz w:val="24"/>
          <w:szCs w:val="24"/>
        </w:rPr>
        <w:t xml:space="preserve"> only 3/8 of the </w:t>
      </w:r>
      <w:r w:rsidR="00F22BCC" w:rsidRPr="004863A5">
        <w:rPr>
          <w:rFonts w:asciiTheme="minorHAnsi" w:eastAsia="Calibri" w:hAnsiTheme="minorHAnsi" w:cstheme="minorHAnsi"/>
          <w:bCs/>
          <w:color w:val="000000"/>
          <w:sz w:val="24"/>
          <w:szCs w:val="24"/>
        </w:rPr>
        <w:t xml:space="preserve">promoted interventions accessible online, </w:t>
      </w:r>
      <w:r w:rsidR="00B2584B" w:rsidRPr="004863A5">
        <w:rPr>
          <w:rFonts w:asciiTheme="minorHAnsi" w:eastAsia="Calibri" w:hAnsiTheme="minorHAnsi" w:cstheme="minorHAnsi"/>
          <w:bCs/>
          <w:color w:val="000000"/>
          <w:sz w:val="24"/>
          <w:szCs w:val="24"/>
        </w:rPr>
        <w:t xml:space="preserve">and </w:t>
      </w:r>
      <w:r w:rsidR="00212DBF" w:rsidRPr="004863A5">
        <w:rPr>
          <w:rFonts w:asciiTheme="minorHAnsi" w:eastAsia="Calibri" w:hAnsiTheme="minorHAnsi" w:cstheme="minorHAnsi"/>
          <w:bCs/>
          <w:color w:val="000000"/>
          <w:sz w:val="24"/>
          <w:szCs w:val="24"/>
        </w:rPr>
        <w:t>5/8 interventions still being established and not yet available nationwide.</w:t>
      </w:r>
    </w:p>
    <w:p w14:paraId="14A324FE" w14:textId="3746D502" w:rsidR="00212DBF" w:rsidRPr="004863A5" w:rsidRDefault="005B0E77"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sz w:val="24"/>
          <w:szCs w:val="24"/>
        </w:rPr>
      </w:pPr>
      <w:r w:rsidRPr="004863A5">
        <w:rPr>
          <w:rFonts w:asciiTheme="minorHAnsi" w:eastAsia="Calibri" w:hAnsiTheme="minorHAnsi" w:cstheme="minorHAnsi"/>
          <w:bCs/>
          <w:color w:val="000000"/>
          <w:sz w:val="24"/>
          <w:szCs w:val="24"/>
        </w:rPr>
        <w:t xml:space="preserve">3/8 of the interventions could be seen as </w:t>
      </w:r>
      <w:r w:rsidR="0068106E" w:rsidRPr="004863A5">
        <w:rPr>
          <w:rFonts w:asciiTheme="minorHAnsi" w:eastAsia="Calibri" w:hAnsiTheme="minorHAnsi" w:cstheme="minorHAnsi"/>
          <w:bCs/>
          <w:color w:val="000000"/>
          <w:sz w:val="24"/>
          <w:szCs w:val="24"/>
        </w:rPr>
        <w:t xml:space="preserve">exclusionary </w:t>
      </w:r>
      <w:r w:rsidR="008350D8" w:rsidRPr="004863A5">
        <w:rPr>
          <w:rFonts w:asciiTheme="minorHAnsi" w:eastAsia="Calibri" w:hAnsiTheme="minorHAnsi" w:cstheme="minorHAnsi"/>
          <w:bCs/>
          <w:color w:val="000000"/>
          <w:sz w:val="24"/>
          <w:szCs w:val="24"/>
        </w:rPr>
        <w:t xml:space="preserve">as they are means tested </w:t>
      </w:r>
      <w:r w:rsidR="00110DD6" w:rsidRPr="004863A5">
        <w:rPr>
          <w:rFonts w:asciiTheme="minorHAnsi" w:eastAsia="Calibri" w:hAnsiTheme="minorHAnsi" w:cstheme="minorHAnsi"/>
          <w:bCs/>
          <w:color w:val="000000"/>
          <w:sz w:val="24"/>
          <w:szCs w:val="24"/>
        </w:rPr>
        <w:t xml:space="preserve">(Healthy start) </w:t>
      </w:r>
      <w:r w:rsidR="008350D8" w:rsidRPr="004863A5">
        <w:rPr>
          <w:rFonts w:asciiTheme="minorHAnsi" w:eastAsia="Calibri" w:hAnsiTheme="minorHAnsi" w:cstheme="minorHAnsi"/>
          <w:bCs/>
          <w:color w:val="000000"/>
          <w:sz w:val="24"/>
          <w:szCs w:val="24"/>
        </w:rPr>
        <w:t>or o</w:t>
      </w:r>
      <w:r w:rsidR="00110DD6" w:rsidRPr="004863A5">
        <w:rPr>
          <w:rFonts w:asciiTheme="minorHAnsi" w:eastAsia="Calibri" w:hAnsiTheme="minorHAnsi" w:cstheme="minorHAnsi"/>
          <w:bCs/>
          <w:color w:val="000000"/>
          <w:sz w:val="24"/>
          <w:szCs w:val="24"/>
        </w:rPr>
        <w:t xml:space="preserve">nly </w:t>
      </w:r>
      <w:r w:rsidR="00656773" w:rsidRPr="004863A5">
        <w:rPr>
          <w:rFonts w:asciiTheme="minorHAnsi" w:eastAsia="Calibri" w:hAnsiTheme="minorHAnsi" w:cstheme="minorHAnsi"/>
          <w:bCs/>
          <w:color w:val="000000"/>
          <w:sz w:val="24"/>
          <w:szCs w:val="24"/>
        </w:rPr>
        <w:t>available</w:t>
      </w:r>
      <w:r w:rsidR="00110DD6" w:rsidRPr="004863A5">
        <w:rPr>
          <w:rFonts w:asciiTheme="minorHAnsi" w:eastAsia="Calibri" w:hAnsiTheme="minorHAnsi" w:cstheme="minorHAnsi"/>
          <w:bCs/>
          <w:color w:val="000000"/>
          <w:sz w:val="24"/>
          <w:szCs w:val="24"/>
        </w:rPr>
        <w:t xml:space="preserve"> in selected locations (Flying start</w:t>
      </w:r>
      <w:r w:rsidR="0042453B" w:rsidRPr="004863A5">
        <w:rPr>
          <w:rFonts w:asciiTheme="minorHAnsi" w:eastAsia="Calibri" w:hAnsiTheme="minorHAnsi" w:cstheme="minorHAnsi"/>
          <w:bCs/>
          <w:color w:val="000000"/>
          <w:sz w:val="24"/>
          <w:szCs w:val="24"/>
        </w:rPr>
        <w:t xml:space="preserve">) and one may have a </w:t>
      </w:r>
      <w:r w:rsidR="007A113B" w:rsidRPr="004863A5">
        <w:rPr>
          <w:rFonts w:asciiTheme="minorHAnsi" w:eastAsia="Calibri" w:hAnsiTheme="minorHAnsi" w:cstheme="minorHAnsi"/>
          <w:bCs/>
          <w:color w:val="000000"/>
          <w:sz w:val="24"/>
          <w:szCs w:val="24"/>
        </w:rPr>
        <w:t>financial charge</w:t>
      </w:r>
      <w:r w:rsidR="00656773" w:rsidRPr="004863A5">
        <w:rPr>
          <w:rFonts w:asciiTheme="minorHAnsi" w:eastAsia="Calibri" w:hAnsiTheme="minorHAnsi" w:cstheme="minorHAnsi"/>
          <w:bCs/>
          <w:color w:val="000000"/>
          <w:sz w:val="24"/>
          <w:szCs w:val="24"/>
        </w:rPr>
        <w:t xml:space="preserve">, depending on the area and location (Parenting for lifelong health programme). </w:t>
      </w:r>
    </w:p>
    <w:p w14:paraId="0EC0B2E4" w14:textId="78EDDBE8" w:rsidR="005C1440" w:rsidRPr="004863A5" w:rsidRDefault="005C1440" w:rsidP="0090594F">
      <w:pPr>
        <w:widowControl/>
        <w:tabs>
          <w:tab w:val="decimal" w:pos="432"/>
        </w:tabs>
        <w:autoSpaceDE/>
        <w:autoSpaceDN/>
        <w:spacing w:line="360" w:lineRule="auto"/>
        <w:ind w:right="72"/>
        <w:textAlignment w:val="baseline"/>
        <w:rPr>
          <w:rFonts w:asciiTheme="minorHAnsi" w:eastAsia="Calibri" w:hAnsiTheme="minorHAnsi" w:cstheme="minorHAnsi"/>
          <w:bCs/>
          <w:color w:val="000000"/>
          <w:sz w:val="24"/>
          <w:szCs w:val="24"/>
        </w:rPr>
      </w:pPr>
      <w:r w:rsidRPr="004863A5">
        <w:rPr>
          <w:rFonts w:asciiTheme="minorHAnsi" w:eastAsia="Calibri" w:hAnsiTheme="minorHAnsi" w:cstheme="minorHAnsi"/>
          <w:bCs/>
          <w:color w:val="000000"/>
          <w:sz w:val="24"/>
          <w:szCs w:val="24"/>
        </w:rPr>
        <w:t>T</w:t>
      </w:r>
      <w:r w:rsidR="00E32037" w:rsidRPr="004863A5">
        <w:rPr>
          <w:rFonts w:asciiTheme="minorHAnsi" w:eastAsia="Calibri" w:hAnsiTheme="minorHAnsi" w:cstheme="minorHAnsi"/>
          <w:bCs/>
          <w:color w:val="000000"/>
          <w:sz w:val="24"/>
          <w:szCs w:val="24"/>
        </w:rPr>
        <w:t>he method used</w:t>
      </w:r>
      <w:r w:rsidRPr="004863A5">
        <w:rPr>
          <w:rFonts w:asciiTheme="minorHAnsi" w:eastAsia="Calibri" w:hAnsiTheme="minorHAnsi" w:cstheme="minorHAnsi"/>
          <w:bCs/>
          <w:color w:val="000000"/>
          <w:sz w:val="24"/>
          <w:szCs w:val="24"/>
        </w:rPr>
        <w:t xml:space="preserve"> complete th</w:t>
      </w:r>
      <w:r w:rsidR="00E32037" w:rsidRPr="004863A5">
        <w:rPr>
          <w:rFonts w:asciiTheme="minorHAnsi" w:eastAsia="Calibri" w:hAnsiTheme="minorHAnsi" w:cstheme="minorHAnsi"/>
          <w:bCs/>
          <w:color w:val="000000"/>
          <w:sz w:val="24"/>
          <w:szCs w:val="24"/>
        </w:rPr>
        <w:t xml:space="preserve">is section of </w:t>
      </w:r>
      <w:r w:rsidR="009371E7" w:rsidRPr="004863A5">
        <w:rPr>
          <w:rFonts w:asciiTheme="minorHAnsi" w:eastAsia="Calibri" w:hAnsiTheme="minorHAnsi" w:cstheme="minorHAnsi"/>
          <w:bCs/>
          <w:color w:val="000000"/>
          <w:sz w:val="24"/>
          <w:szCs w:val="24"/>
        </w:rPr>
        <w:t>investigating further the</w:t>
      </w:r>
      <w:r w:rsidRPr="004863A5">
        <w:rPr>
          <w:rFonts w:asciiTheme="minorHAnsi" w:eastAsia="Calibri" w:hAnsiTheme="minorHAnsi" w:cstheme="minorHAnsi"/>
          <w:bCs/>
          <w:color w:val="000000"/>
          <w:sz w:val="24"/>
          <w:szCs w:val="24"/>
        </w:rPr>
        <w:t xml:space="preserve"> information provided in table B, the </w:t>
      </w:r>
      <w:r w:rsidR="00D731A9" w:rsidRPr="004863A5">
        <w:rPr>
          <w:rFonts w:asciiTheme="minorHAnsi" w:eastAsia="Calibri" w:hAnsiTheme="minorHAnsi" w:cstheme="minorHAnsi"/>
          <w:bCs/>
          <w:color w:val="000000"/>
          <w:sz w:val="24"/>
          <w:szCs w:val="24"/>
        </w:rPr>
        <w:t xml:space="preserve">data presented was collected online using the </w:t>
      </w:r>
      <w:r w:rsidR="00FC774E" w:rsidRPr="004863A5">
        <w:rPr>
          <w:rFonts w:asciiTheme="minorHAnsi" w:eastAsia="Calibri" w:hAnsiTheme="minorHAnsi" w:cstheme="minorHAnsi"/>
          <w:bCs/>
          <w:color w:val="000000"/>
          <w:sz w:val="24"/>
          <w:szCs w:val="24"/>
        </w:rPr>
        <w:t>Currency, Relevance, Authority, Accuracy and Purpose (</w:t>
      </w:r>
      <w:r w:rsidR="00D731A9" w:rsidRPr="004863A5">
        <w:rPr>
          <w:rFonts w:asciiTheme="minorHAnsi" w:eastAsia="Calibri" w:hAnsiTheme="minorHAnsi" w:cstheme="minorHAnsi"/>
          <w:bCs/>
          <w:color w:val="000000"/>
          <w:sz w:val="24"/>
          <w:szCs w:val="24"/>
        </w:rPr>
        <w:t>CRAAP</w:t>
      </w:r>
      <w:r w:rsidR="00FC774E" w:rsidRPr="004863A5">
        <w:rPr>
          <w:rFonts w:asciiTheme="minorHAnsi" w:eastAsia="Calibri" w:hAnsiTheme="minorHAnsi" w:cstheme="minorHAnsi"/>
          <w:bCs/>
          <w:color w:val="000000"/>
          <w:sz w:val="24"/>
          <w:szCs w:val="24"/>
        </w:rPr>
        <w:t>)</w:t>
      </w:r>
      <w:r w:rsidR="00D731A9" w:rsidRPr="004863A5">
        <w:rPr>
          <w:rFonts w:asciiTheme="minorHAnsi" w:eastAsia="Calibri" w:hAnsiTheme="minorHAnsi" w:cstheme="minorHAnsi"/>
          <w:bCs/>
          <w:color w:val="000000"/>
          <w:sz w:val="24"/>
          <w:szCs w:val="24"/>
        </w:rPr>
        <w:t xml:space="preserve"> </w:t>
      </w:r>
      <w:r w:rsidR="00FC774E" w:rsidRPr="004863A5">
        <w:rPr>
          <w:rFonts w:asciiTheme="minorHAnsi" w:eastAsia="Calibri" w:hAnsiTheme="minorHAnsi" w:cstheme="minorHAnsi"/>
          <w:bCs/>
          <w:color w:val="000000"/>
          <w:sz w:val="24"/>
          <w:szCs w:val="24"/>
        </w:rPr>
        <w:t>test</w:t>
      </w:r>
      <w:r w:rsidR="00AF17D8" w:rsidRPr="004863A5">
        <w:rPr>
          <w:rFonts w:asciiTheme="minorHAnsi" w:eastAsia="Calibri" w:hAnsiTheme="minorHAnsi" w:cstheme="minorHAnsi"/>
          <w:bCs/>
          <w:color w:val="000000"/>
          <w:sz w:val="24"/>
          <w:szCs w:val="24"/>
        </w:rPr>
        <w:t>, by selecting as recent as possible bodies of research, checking the relevance to how this applies to ACE’s and the correct location in Wales</w:t>
      </w:r>
      <w:r w:rsidR="006B4849" w:rsidRPr="004863A5">
        <w:rPr>
          <w:rFonts w:asciiTheme="minorHAnsi" w:eastAsia="Calibri" w:hAnsiTheme="minorHAnsi" w:cstheme="minorHAnsi"/>
          <w:bCs/>
          <w:color w:val="000000"/>
          <w:sz w:val="24"/>
          <w:szCs w:val="24"/>
        </w:rPr>
        <w:t xml:space="preserve">. Keeping </w:t>
      </w:r>
      <w:r w:rsidR="0071721B" w:rsidRPr="004863A5">
        <w:rPr>
          <w:rFonts w:asciiTheme="minorHAnsi" w:eastAsia="Calibri" w:hAnsiTheme="minorHAnsi" w:cstheme="minorHAnsi"/>
          <w:bCs/>
          <w:color w:val="000000"/>
          <w:sz w:val="24"/>
          <w:szCs w:val="24"/>
        </w:rPr>
        <w:t>in line</w:t>
      </w:r>
      <w:r w:rsidR="006B4849" w:rsidRPr="004863A5">
        <w:rPr>
          <w:rFonts w:asciiTheme="minorHAnsi" w:eastAsia="Calibri" w:hAnsiTheme="minorHAnsi" w:cstheme="minorHAnsi"/>
          <w:bCs/>
          <w:color w:val="000000"/>
          <w:sz w:val="24"/>
          <w:szCs w:val="24"/>
        </w:rPr>
        <w:t xml:space="preserve"> with using government </w:t>
      </w:r>
      <w:r w:rsidR="00D1692C" w:rsidRPr="004863A5">
        <w:rPr>
          <w:rFonts w:asciiTheme="minorHAnsi" w:eastAsia="Calibri" w:hAnsiTheme="minorHAnsi" w:cstheme="minorHAnsi"/>
          <w:bCs/>
          <w:color w:val="000000"/>
          <w:sz w:val="24"/>
          <w:szCs w:val="24"/>
        </w:rPr>
        <w:t xml:space="preserve">websites or the </w:t>
      </w:r>
      <w:r w:rsidR="00E20DAC" w:rsidRPr="004863A5">
        <w:rPr>
          <w:rFonts w:asciiTheme="minorHAnsi" w:eastAsia="Calibri" w:hAnsiTheme="minorHAnsi" w:cstheme="minorHAnsi"/>
          <w:bCs/>
          <w:color w:val="000000"/>
          <w:sz w:val="24"/>
          <w:szCs w:val="24"/>
        </w:rPr>
        <w:t>programmes</w:t>
      </w:r>
      <w:r w:rsidR="00D1692C" w:rsidRPr="004863A5">
        <w:rPr>
          <w:rFonts w:asciiTheme="minorHAnsi" w:eastAsia="Calibri" w:hAnsiTheme="minorHAnsi" w:cstheme="minorHAnsi"/>
          <w:bCs/>
          <w:color w:val="000000"/>
          <w:sz w:val="24"/>
          <w:szCs w:val="24"/>
        </w:rPr>
        <w:t xml:space="preserve"> organisation websites. </w:t>
      </w:r>
      <w:r w:rsidR="001A37B5" w:rsidRPr="004863A5">
        <w:rPr>
          <w:rFonts w:asciiTheme="minorHAnsi" w:eastAsia="Calibri" w:hAnsiTheme="minorHAnsi" w:cstheme="minorHAnsi"/>
          <w:bCs/>
          <w:color w:val="000000"/>
          <w:sz w:val="24"/>
          <w:szCs w:val="24"/>
        </w:rPr>
        <w:lastRenderedPageBreak/>
        <w:t>Badke (2021)</w:t>
      </w:r>
      <w:r w:rsidR="0090645B" w:rsidRPr="004863A5">
        <w:rPr>
          <w:rFonts w:asciiTheme="minorHAnsi" w:eastAsia="Calibri" w:hAnsiTheme="minorHAnsi" w:cstheme="minorHAnsi"/>
          <w:bCs/>
          <w:color w:val="000000"/>
          <w:sz w:val="24"/>
          <w:szCs w:val="24"/>
        </w:rPr>
        <w:t xml:space="preserve"> promotes using CRAAP for research </w:t>
      </w:r>
      <w:r w:rsidR="00FC774E" w:rsidRPr="004863A5">
        <w:rPr>
          <w:rFonts w:asciiTheme="minorHAnsi" w:eastAsia="Calibri" w:hAnsiTheme="minorHAnsi" w:cstheme="minorHAnsi"/>
          <w:bCs/>
          <w:color w:val="000000"/>
          <w:sz w:val="24"/>
          <w:szCs w:val="24"/>
        </w:rPr>
        <w:t xml:space="preserve">is the best way to determine your information as accurate and importantly unbiased for your body of work or research. </w:t>
      </w:r>
    </w:p>
    <w:p w14:paraId="76207E1D" w14:textId="77777777" w:rsidR="0090594F" w:rsidRDefault="0090594F"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3FDBA3C1" w14:textId="77777777" w:rsidR="0090594F" w:rsidRDefault="0090594F"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15B07F71" w14:textId="77777777" w:rsidR="0090594F" w:rsidRDefault="0090594F"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74EDD3AE" w14:textId="77777777" w:rsidR="0090594F" w:rsidRDefault="0090594F"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tbl>
      <w:tblPr>
        <w:tblStyle w:val="TableGrid"/>
        <w:tblW w:w="10490" w:type="dxa"/>
        <w:tblInd w:w="-714" w:type="dxa"/>
        <w:tblLook w:val="04A0" w:firstRow="1" w:lastRow="0" w:firstColumn="1" w:lastColumn="0" w:noHBand="0" w:noVBand="1"/>
      </w:tblPr>
      <w:tblGrid>
        <w:gridCol w:w="2207"/>
        <w:gridCol w:w="1495"/>
        <w:gridCol w:w="1503"/>
        <w:gridCol w:w="1503"/>
        <w:gridCol w:w="1525"/>
        <w:gridCol w:w="2257"/>
      </w:tblGrid>
      <w:tr w:rsidR="0090594F" w14:paraId="68CE3717" w14:textId="77777777" w:rsidTr="004F35DE">
        <w:tc>
          <w:tcPr>
            <w:tcW w:w="2216" w:type="dxa"/>
          </w:tcPr>
          <w:p w14:paraId="5A2B0D9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Programme/ intervention</w:t>
            </w:r>
          </w:p>
        </w:tc>
        <w:tc>
          <w:tcPr>
            <w:tcW w:w="1502" w:type="dxa"/>
          </w:tcPr>
          <w:p w14:paraId="40B4BB5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Aimed at </w:t>
            </w:r>
          </w:p>
        </w:tc>
        <w:tc>
          <w:tcPr>
            <w:tcW w:w="1503" w:type="dxa"/>
          </w:tcPr>
          <w:p w14:paraId="7084950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Location</w:t>
            </w:r>
          </w:p>
        </w:tc>
        <w:tc>
          <w:tcPr>
            <w:tcW w:w="1503" w:type="dxa"/>
          </w:tcPr>
          <w:p w14:paraId="2956413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Objectives</w:t>
            </w:r>
          </w:p>
        </w:tc>
        <w:tc>
          <w:tcPr>
            <w:tcW w:w="1503" w:type="dxa"/>
          </w:tcPr>
          <w:p w14:paraId="6D112882" w14:textId="02F0FA89" w:rsidR="0090594F" w:rsidRDefault="00BC3C4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Strengths</w:t>
            </w:r>
          </w:p>
        </w:tc>
        <w:tc>
          <w:tcPr>
            <w:tcW w:w="2263" w:type="dxa"/>
          </w:tcPr>
          <w:p w14:paraId="464BE64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Weaknesses</w:t>
            </w:r>
          </w:p>
        </w:tc>
      </w:tr>
      <w:tr w:rsidR="0090594F" w14:paraId="36C4B836" w14:textId="77777777" w:rsidTr="004F35DE">
        <w:tc>
          <w:tcPr>
            <w:tcW w:w="2216" w:type="dxa"/>
          </w:tcPr>
          <w:p w14:paraId="4A244C8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Triple P Wales</w:t>
            </w:r>
          </w:p>
          <w:p w14:paraId="6D9831A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02B5BB5F" w14:textId="30CC4E61" w:rsidR="0090594F" w:rsidRDefault="00BC3C4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12–16-year-old</w:t>
            </w:r>
          </w:p>
        </w:tc>
        <w:tc>
          <w:tcPr>
            <w:tcW w:w="1503" w:type="dxa"/>
          </w:tcPr>
          <w:p w14:paraId="10E1EDFA" w14:textId="6F7BEE5C"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Home, </w:t>
            </w:r>
            <w:r w:rsidR="00BC3C41">
              <w:rPr>
                <w:rFonts w:asciiTheme="minorHAnsi" w:eastAsia="Arial Unicode MS" w:hAnsiTheme="minorHAnsi" w:cstheme="minorHAnsi"/>
              </w:rPr>
              <w:t>school,</w:t>
            </w:r>
            <w:r>
              <w:rPr>
                <w:rFonts w:asciiTheme="minorHAnsi" w:eastAsia="Arial Unicode MS" w:hAnsiTheme="minorHAnsi" w:cstheme="minorHAnsi"/>
              </w:rPr>
              <w:t xml:space="preserve"> and </w:t>
            </w:r>
            <w:r w:rsidR="00BC3C41">
              <w:rPr>
                <w:rFonts w:asciiTheme="minorHAnsi" w:eastAsia="Arial Unicode MS" w:hAnsiTheme="minorHAnsi" w:cstheme="minorHAnsi"/>
              </w:rPr>
              <w:t>community</w:t>
            </w:r>
          </w:p>
        </w:tc>
        <w:tc>
          <w:tcPr>
            <w:tcW w:w="1503" w:type="dxa"/>
          </w:tcPr>
          <w:p w14:paraId="467347B8" w14:textId="23552BF1"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Improve child emotional </w:t>
            </w:r>
            <w:r w:rsidR="00BC3C41">
              <w:rPr>
                <w:rFonts w:asciiTheme="minorHAnsi" w:eastAsia="Arial Unicode MS" w:hAnsiTheme="minorHAnsi" w:cstheme="minorHAnsi"/>
              </w:rPr>
              <w:t>wellbeing</w:t>
            </w:r>
            <w:r>
              <w:rPr>
                <w:rFonts w:asciiTheme="minorHAnsi" w:eastAsia="Arial Unicode MS" w:hAnsiTheme="minorHAnsi" w:cstheme="minorHAnsi"/>
              </w:rPr>
              <w:t xml:space="preserve"> and social skills</w:t>
            </w:r>
          </w:p>
          <w:p w14:paraId="4F933BA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E645F6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Improve parent practise</w:t>
            </w:r>
          </w:p>
          <w:p w14:paraId="4BAC647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F97A4C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Improve parent relationships</w:t>
            </w:r>
          </w:p>
          <w:p w14:paraId="6798C42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AA8E00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(Childrens social care, 2022).</w:t>
            </w:r>
          </w:p>
        </w:tc>
        <w:tc>
          <w:tcPr>
            <w:tcW w:w="1503" w:type="dxa"/>
          </w:tcPr>
          <w:p w14:paraId="6BA8708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Different methods of delivery, more accessible</w:t>
            </w:r>
          </w:p>
          <w:p w14:paraId="37F18CB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8AF04D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Signs of improvement in welfare already identified</w:t>
            </w:r>
          </w:p>
          <w:p w14:paraId="7D59A23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2B015D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Signs of improved parenting</w:t>
            </w:r>
          </w:p>
          <w:p w14:paraId="684252B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36CE5B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(Spijkers, 2020).</w:t>
            </w:r>
          </w:p>
        </w:tc>
        <w:tc>
          <w:tcPr>
            <w:tcW w:w="2263" w:type="dxa"/>
          </w:tcPr>
          <w:p w14:paraId="13B57B2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Studies show mothers responding better than fathers in this programme</w:t>
            </w:r>
          </w:p>
          <w:p w14:paraId="3441EFD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09BDEA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Lack of data on fathers taking part in this programme</w:t>
            </w:r>
          </w:p>
          <w:p w14:paraId="56BA9A8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FC79E76" w14:textId="2C36D34B"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Relies on parental </w:t>
            </w:r>
            <w:r w:rsidR="00BC3C41">
              <w:rPr>
                <w:rFonts w:asciiTheme="minorHAnsi" w:eastAsia="Arial Unicode MS" w:hAnsiTheme="minorHAnsi" w:cstheme="minorHAnsi"/>
              </w:rPr>
              <w:t>self-report</w:t>
            </w:r>
          </w:p>
          <w:p w14:paraId="3816F82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43A972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(Sanders and Mazzucchelli, 2018).</w:t>
            </w:r>
          </w:p>
        </w:tc>
      </w:tr>
      <w:tr w:rsidR="0090594F" w14:paraId="4B18C6BD" w14:textId="77777777" w:rsidTr="004F35DE">
        <w:tc>
          <w:tcPr>
            <w:tcW w:w="2216" w:type="dxa"/>
          </w:tcPr>
          <w:p w14:paraId="33DBC6A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Parenting for lifelong health</w:t>
            </w:r>
          </w:p>
          <w:p w14:paraId="116203F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783ECCC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From birth until 16 years</w:t>
            </w:r>
          </w:p>
        </w:tc>
        <w:tc>
          <w:tcPr>
            <w:tcW w:w="1503" w:type="dxa"/>
          </w:tcPr>
          <w:p w14:paraId="1C42FB6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Online</w:t>
            </w:r>
          </w:p>
        </w:tc>
        <w:tc>
          <w:tcPr>
            <w:tcW w:w="1503" w:type="dxa"/>
          </w:tcPr>
          <w:p w14:paraId="50B2B9A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Prevent child maltreatment </w:t>
            </w:r>
          </w:p>
          <w:p w14:paraId="738896A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A0868D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Improve child/ parent relationships</w:t>
            </w:r>
          </w:p>
          <w:p w14:paraId="0FAB212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322AFB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Prevent long term mental and physical health issues</w:t>
            </w:r>
          </w:p>
          <w:p w14:paraId="54BC4A0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6702DF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(NHS Wales, 2021).</w:t>
            </w:r>
          </w:p>
        </w:tc>
        <w:tc>
          <w:tcPr>
            <w:tcW w:w="1503" w:type="dxa"/>
          </w:tcPr>
          <w:p w14:paraId="289FD3D1" w14:textId="3BD81AAE"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Positive discipline </w:t>
            </w:r>
            <w:r w:rsidR="00BC3C41">
              <w:rPr>
                <w:rFonts w:asciiTheme="minorHAnsi" w:eastAsia="Arial Unicode MS" w:hAnsiTheme="minorHAnsi" w:cstheme="minorHAnsi"/>
              </w:rPr>
              <w:t>strategies</w:t>
            </w:r>
          </w:p>
          <w:p w14:paraId="168DBB2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652039D"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Shown to reduce physical violence against children </w:t>
            </w:r>
          </w:p>
          <w:p w14:paraId="2361713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C40C98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(WHO, 2022).</w:t>
            </w:r>
          </w:p>
        </w:tc>
        <w:tc>
          <w:tcPr>
            <w:tcW w:w="2263" w:type="dxa"/>
          </w:tcPr>
          <w:p w14:paraId="0C813B7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Depending on location how accessible this programme is</w:t>
            </w:r>
          </w:p>
          <w:p w14:paraId="54D3B0E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8376CB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May be a financial charge to enrolling in this programme</w:t>
            </w:r>
          </w:p>
          <w:p w14:paraId="61532CB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EE6EF6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Not available nationwide</w:t>
            </w:r>
          </w:p>
          <w:p w14:paraId="0C7A04A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010444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(Halsley, 2022).</w:t>
            </w:r>
          </w:p>
        </w:tc>
      </w:tr>
      <w:tr w:rsidR="0090594F" w14:paraId="172D9EC9" w14:textId="77777777" w:rsidTr="004F35DE">
        <w:tc>
          <w:tcPr>
            <w:tcW w:w="2216" w:type="dxa"/>
          </w:tcPr>
          <w:p w14:paraId="108D242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Families connect programme</w:t>
            </w:r>
          </w:p>
          <w:p w14:paraId="11B1417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582A374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3-6 years</w:t>
            </w:r>
          </w:p>
        </w:tc>
        <w:tc>
          <w:tcPr>
            <w:tcW w:w="1503" w:type="dxa"/>
          </w:tcPr>
          <w:p w14:paraId="66972A4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Home and in school</w:t>
            </w:r>
          </w:p>
        </w:tc>
        <w:tc>
          <w:tcPr>
            <w:tcW w:w="1503" w:type="dxa"/>
          </w:tcPr>
          <w:p w14:paraId="503CF7CC" w14:textId="07D3BE78"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Improve a </w:t>
            </w:r>
            <w:r w:rsidR="00BC3C41">
              <w:rPr>
                <w:rFonts w:asciiTheme="minorHAnsi" w:eastAsia="Arial Unicode MS" w:hAnsiTheme="minorHAnsi" w:cstheme="minorHAnsi"/>
              </w:rPr>
              <w:t>child’s</w:t>
            </w:r>
            <w:r>
              <w:rPr>
                <w:rFonts w:asciiTheme="minorHAnsi" w:eastAsia="Arial Unicode MS" w:hAnsiTheme="minorHAnsi" w:cstheme="minorHAnsi"/>
              </w:rPr>
              <w:t xml:space="preserve"> home environment </w:t>
            </w:r>
          </w:p>
          <w:p w14:paraId="4DFB346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91772A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Positive impact in education</w:t>
            </w:r>
          </w:p>
          <w:p w14:paraId="5396FCF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2743AD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(Lord et al, 2021).</w:t>
            </w:r>
          </w:p>
        </w:tc>
        <w:tc>
          <w:tcPr>
            <w:tcW w:w="1503" w:type="dxa"/>
          </w:tcPr>
          <w:p w14:paraId="20024E82" w14:textId="63E888B8"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 xml:space="preserve">Shown to improve </w:t>
            </w:r>
            <w:r w:rsidR="00BC3C41">
              <w:rPr>
                <w:rFonts w:asciiTheme="minorHAnsi" w:eastAsia="Arial Unicode MS" w:hAnsiTheme="minorHAnsi" w:cstheme="minorHAnsi"/>
              </w:rPr>
              <w:t>children’s</w:t>
            </w:r>
            <w:r>
              <w:rPr>
                <w:rFonts w:asciiTheme="minorHAnsi" w:eastAsia="Arial Unicode MS" w:hAnsiTheme="minorHAnsi" w:cstheme="minorHAnsi"/>
              </w:rPr>
              <w:t xml:space="preserve"> literacy and numeracy skills</w:t>
            </w:r>
          </w:p>
          <w:p w14:paraId="138A832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3D561C7" w14:textId="7C11960E"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Improvements in </w:t>
            </w:r>
            <w:r w:rsidR="00BC3C41">
              <w:rPr>
                <w:rFonts w:asciiTheme="minorHAnsi" w:eastAsia="Arial Unicode MS" w:hAnsiTheme="minorHAnsi" w:cstheme="minorHAnsi"/>
              </w:rPr>
              <w:t>children’s</w:t>
            </w:r>
            <w:r>
              <w:rPr>
                <w:rFonts w:asciiTheme="minorHAnsi" w:eastAsia="Arial Unicode MS" w:hAnsiTheme="minorHAnsi" w:cstheme="minorHAnsi"/>
              </w:rPr>
              <w:t xml:space="preserve"> </w:t>
            </w:r>
            <w:r>
              <w:rPr>
                <w:rFonts w:asciiTheme="minorHAnsi" w:eastAsia="Arial Unicode MS" w:hAnsiTheme="minorHAnsi" w:cstheme="minorHAnsi"/>
              </w:rPr>
              <w:lastRenderedPageBreak/>
              <w:t>social and emotional development</w:t>
            </w:r>
          </w:p>
          <w:p w14:paraId="6C14F27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AA7DEDB" w14:textId="70C7F08F"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Improve </w:t>
            </w:r>
            <w:r w:rsidR="00BC3C41">
              <w:rPr>
                <w:rFonts w:asciiTheme="minorHAnsi" w:eastAsia="Arial Unicode MS" w:hAnsiTheme="minorHAnsi" w:cstheme="minorHAnsi"/>
              </w:rPr>
              <w:t>children’s</w:t>
            </w:r>
            <w:r>
              <w:rPr>
                <w:rFonts w:asciiTheme="minorHAnsi" w:eastAsia="Arial Unicode MS" w:hAnsiTheme="minorHAnsi" w:cstheme="minorHAnsi"/>
              </w:rPr>
              <w:t xml:space="preserve"> confidence</w:t>
            </w:r>
          </w:p>
          <w:p w14:paraId="151D66F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404628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(Welsh Government, 2018).</w:t>
            </w:r>
          </w:p>
        </w:tc>
        <w:tc>
          <w:tcPr>
            <w:tcW w:w="2263" w:type="dxa"/>
          </w:tcPr>
          <w:p w14:paraId="5745C45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Still being rolled out, so not available nationwide</w:t>
            </w:r>
          </w:p>
          <w:p w14:paraId="2A8A26E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102677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Not accessible for everyone </w:t>
            </w:r>
          </w:p>
          <w:p w14:paraId="244754D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F8F4A9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(Save the Children, 2018).</w:t>
            </w:r>
          </w:p>
        </w:tc>
      </w:tr>
      <w:tr w:rsidR="0090594F" w14:paraId="54D87CDD" w14:textId="77777777" w:rsidTr="004F35DE">
        <w:tc>
          <w:tcPr>
            <w:tcW w:w="2216" w:type="dxa"/>
          </w:tcPr>
          <w:p w14:paraId="4C31384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Flying start</w:t>
            </w:r>
          </w:p>
          <w:p w14:paraId="1748923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561D6DE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3-5 years</w:t>
            </w:r>
          </w:p>
        </w:tc>
        <w:tc>
          <w:tcPr>
            <w:tcW w:w="1503" w:type="dxa"/>
          </w:tcPr>
          <w:p w14:paraId="420E9D7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Typically found within primary schools or in community centres</w:t>
            </w:r>
          </w:p>
          <w:p w14:paraId="45BC014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889BDD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703A77">
              <w:rPr>
                <w:rFonts w:asciiTheme="minorHAnsi" w:eastAsia="Arial Unicode MS" w:hAnsiTheme="minorHAnsi" w:cstheme="minorHAnsi"/>
              </w:rPr>
              <w:t>(Emond, 2019)</w:t>
            </w:r>
            <w:r>
              <w:rPr>
                <w:rFonts w:asciiTheme="minorHAnsi" w:eastAsia="Arial Unicode MS" w:hAnsiTheme="minorHAnsi" w:cstheme="minorHAnsi"/>
              </w:rPr>
              <w:t>.</w:t>
            </w:r>
          </w:p>
        </w:tc>
        <w:tc>
          <w:tcPr>
            <w:tcW w:w="1503" w:type="dxa"/>
          </w:tcPr>
          <w:p w14:paraId="37457C2F" w14:textId="4F8ED86F" w:rsidR="0090594F" w:rsidRDefault="006B751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Strengthening</w:t>
            </w:r>
            <w:r w:rsidR="0090594F">
              <w:rPr>
                <w:rFonts w:asciiTheme="minorHAnsi" w:eastAsia="Arial Unicode MS" w:hAnsiTheme="minorHAnsi" w:cstheme="minorHAnsi"/>
              </w:rPr>
              <w:t xml:space="preserve"> the Welsh language</w:t>
            </w:r>
          </w:p>
          <w:p w14:paraId="7FB9FA0D"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CBAC2E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Better prepared for education</w:t>
            </w:r>
          </w:p>
          <w:p w14:paraId="43D3ED4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441F8E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Professional support from health visitors and midwives for child development</w:t>
            </w:r>
          </w:p>
          <w:p w14:paraId="61F6C6C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333B83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(Bywater et al, 2011).</w:t>
            </w:r>
          </w:p>
        </w:tc>
        <w:tc>
          <w:tcPr>
            <w:tcW w:w="1503" w:type="dxa"/>
          </w:tcPr>
          <w:p w14:paraId="022F41F2" w14:textId="158F1844" w:rsidR="0090594F" w:rsidRDefault="006B751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Enhanced</w:t>
            </w:r>
            <w:r w:rsidR="0090594F">
              <w:rPr>
                <w:rFonts w:asciiTheme="minorHAnsi" w:eastAsia="Arial Unicode MS" w:hAnsiTheme="minorHAnsi" w:cstheme="minorHAnsi"/>
              </w:rPr>
              <w:t xml:space="preserve"> health visitor observation</w:t>
            </w:r>
          </w:p>
          <w:p w14:paraId="6A018F3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8E03AED"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Provide parent support if necessary </w:t>
            </w:r>
          </w:p>
          <w:p w14:paraId="2D416FF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2701BD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Early language and social development </w:t>
            </w:r>
          </w:p>
          <w:p w14:paraId="61E9A04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AB7EB4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(Hutchingson et al, 2016).</w:t>
            </w:r>
          </w:p>
        </w:tc>
        <w:tc>
          <w:tcPr>
            <w:tcW w:w="2263" w:type="dxa"/>
          </w:tcPr>
          <w:p w14:paraId="5CCA41A2" w14:textId="525701FE"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Children in </w:t>
            </w:r>
            <w:r w:rsidR="006B7511">
              <w:rPr>
                <w:rFonts w:asciiTheme="minorHAnsi" w:eastAsia="Arial Unicode MS" w:hAnsiTheme="minorHAnsi" w:cstheme="minorHAnsi"/>
              </w:rPr>
              <w:t>deprived</w:t>
            </w:r>
            <w:r>
              <w:rPr>
                <w:rFonts w:asciiTheme="minorHAnsi" w:eastAsia="Arial Unicode MS" w:hAnsiTheme="minorHAnsi" w:cstheme="minorHAnsi"/>
              </w:rPr>
              <w:t xml:space="preserve"> areas who don’t live under the designated postcode areas left out</w:t>
            </w:r>
          </w:p>
          <w:p w14:paraId="5644D63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9D9F6AF" w14:textId="02C7CFFB"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Not means tested, which means affluent families who fall under the postcode acceptance still invited to flying start, where may be more </w:t>
            </w:r>
            <w:r w:rsidR="006B7511">
              <w:rPr>
                <w:rFonts w:asciiTheme="minorHAnsi" w:eastAsia="Arial Unicode MS" w:hAnsiTheme="minorHAnsi" w:cstheme="minorHAnsi"/>
              </w:rPr>
              <w:t>beneficial</w:t>
            </w:r>
            <w:r>
              <w:rPr>
                <w:rFonts w:asciiTheme="minorHAnsi" w:eastAsia="Arial Unicode MS" w:hAnsiTheme="minorHAnsi" w:cstheme="minorHAnsi"/>
              </w:rPr>
              <w:t xml:space="preserve"> for a child from a more </w:t>
            </w:r>
            <w:r w:rsidR="006B7511">
              <w:rPr>
                <w:rFonts w:asciiTheme="minorHAnsi" w:eastAsia="Arial Unicode MS" w:hAnsiTheme="minorHAnsi" w:cstheme="minorHAnsi"/>
              </w:rPr>
              <w:t>deprived</w:t>
            </w:r>
            <w:r>
              <w:rPr>
                <w:rFonts w:asciiTheme="minorHAnsi" w:eastAsia="Arial Unicode MS" w:hAnsiTheme="minorHAnsi" w:cstheme="minorHAnsi"/>
              </w:rPr>
              <w:t xml:space="preserve"> household for the extra observations and childcare</w:t>
            </w:r>
          </w:p>
          <w:p w14:paraId="29D96C1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514AA5D"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(Senedd, 2014).</w:t>
            </w:r>
          </w:p>
        </w:tc>
      </w:tr>
      <w:tr w:rsidR="0090594F" w14:paraId="383A5959" w14:textId="77777777" w:rsidTr="004F35DE">
        <w:tc>
          <w:tcPr>
            <w:tcW w:w="2216" w:type="dxa"/>
          </w:tcPr>
          <w:p w14:paraId="103B044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Healthy start</w:t>
            </w:r>
          </w:p>
          <w:p w14:paraId="431FD10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36A33DC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0-5 years</w:t>
            </w:r>
          </w:p>
        </w:tc>
        <w:tc>
          <w:tcPr>
            <w:tcW w:w="1503" w:type="dxa"/>
          </w:tcPr>
          <w:p w14:paraId="2F85F0A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Midwives, health visitors</w:t>
            </w:r>
          </w:p>
        </w:tc>
        <w:tc>
          <w:tcPr>
            <w:tcW w:w="1503" w:type="dxa"/>
          </w:tcPr>
          <w:p w14:paraId="406D3B9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Financial support for milk, baby formula and groceries such as fruit and vegetables and tinned goods</w:t>
            </w:r>
          </w:p>
          <w:p w14:paraId="3992CC7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FB9EFA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3A7355">
              <w:rPr>
                <w:rFonts w:asciiTheme="minorHAnsi" w:eastAsia="Arial Unicode MS" w:hAnsiTheme="minorHAnsi" w:cstheme="minorHAnsi"/>
              </w:rPr>
              <w:t>(Food sense Wales, 2021)</w:t>
            </w:r>
            <w:r>
              <w:rPr>
                <w:rFonts w:asciiTheme="minorHAnsi" w:eastAsia="Arial Unicode MS" w:hAnsiTheme="minorHAnsi" w:cstheme="minorHAnsi"/>
              </w:rPr>
              <w:t>.</w:t>
            </w:r>
          </w:p>
          <w:p w14:paraId="2B2CBDE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E7D282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Help improve diet related health issues in later life</w:t>
            </w:r>
          </w:p>
          <w:p w14:paraId="5279F14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B290DF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(NHS, 2019).</w:t>
            </w:r>
          </w:p>
        </w:tc>
        <w:tc>
          <w:tcPr>
            <w:tcW w:w="1503" w:type="dxa"/>
          </w:tcPr>
          <w:p w14:paraId="6109EE9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Reduce food insecurities </w:t>
            </w:r>
          </w:p>
          <w:p w14:paraId="5513B8C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0A3950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Promote a healthy diet </w:t>
            </w:r>
          </w:p>
          <w:p w14:paraId="4E995AB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C397C8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(University health board, 2022).</w:t>
            </w:r>
          </w:p>
          <w:p w14:paraId="746B891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C77BC0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2263" w:type="dxa"/>
          </w:tcPr>
          <w:p w14:paraId="7875560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Means tested, not available for everyone</w:t>
            </w:r>
          </w:p>
          <w:p w14:paraId="4872EDB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C1659E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Scheme not provided in every retailer, may impact those in more rural areas where to use the provision</w:t>
            </w:r>
          </w:p>
          <w:p w14:paraId="0084A7C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C25264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(Parnham et al, 2020).</w:t>
            </w:r>
          </w:p>
        </w:tc>
      </w:tr>
      <w:tr w:rsidR="0090594F" w14:paraId="40B112D5" w14:textId="77777777" w:rsidTr="004F35DE">
        <w:tc>
          <w:tcPr>
            <w:tcW w:w="2216" w:type="dxa"/>
          </w:tcPr>
          <w:p w14:paraId="31826B6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 xml:space="preserve">Traumatic stress Wales initiative </w:t>
            </w:r>
          </w:p>
          <w:p w14:paraId="735EE72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1AD64E0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All ages</w:t>
            </w:r>
          </w:p>
        </w:tc>
        <w:tc>
          <w:tcPr>
            <w:tcW w:w="1503" w:type="dxa"/>
          </w:tcPr>
          <w:p w14:paraId="2A7C6FC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Local centres, telephone and online</w:t>
            </w:r>
          </w:p>
        </w:tc>
        <w:tc>
          <w:tcPr>
            <w:tcW w:w="1503" w:type="dxa"/>
          </w:tcPr>
          <w:p w14:paraId="02D9348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Improve quality of trauma caused mental health issues support</w:t>
            </w:r>
          </w:p>
          <w:p w14:paraId="61C210D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D0BE49D" w14:textId="77F75DD0" w:rsidR="0090594F" w:rsidRDefault="006B751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Deliver</w:t>
            </w:r>
            <w:r w:rsidR="0090594F">
              <w:rPr>
                <w:rFonts w:asciiTheme="minorHAnsi" w:eastAsia="Arial Unicode MS" w:hAnsiTheme="minorHAnsi" w:cstheme="minorHAnsi"/>
              </w:rPr>
              <w:t xml:space="preserve"> mental health awareness in schools</w:t>
            </w:r>
          </w:p>
          <w:p w14:paraId="7C4E3ED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0CD95D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Set up broader support networks</w:t>
            </w:r>
          </w:p>
          <w:p w14:paraId="49FA744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84BCED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Research and develop new approaches </w:t>
            </w:r>
          </w:p>
          <w:p w14:paraId="7F49E78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1447B2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(Traumatic stress Wales, 2022).</w:t>
            </w:r>
          </w:p>
        </w:tc>
        <w:tc>
          <w:tcPr>
            <w:tcW w:w="1503" w:type="dxa"/>
          </w:tcPr>
          <w:p w14:paraId="4B34DE0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Accessible to all ages </w:t>
            </w:r>
          </w:p>
          <w:p w14:paraId="4636BD7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D0F2891"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Many ways this support is delivered</w:t>
            </w:r>
          </w:p>
          <w:p w14:paraId="09940E3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FF1BE5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Includes therapeutic and holistic treatments</w:t>
            </w:r>
          </w:p>
          <w:p w14:paraId="481F636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735137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(Forbes et al, 2020).</w:t>
            </w:r>
          </w:p>
        </w:tc>
        <w:tc>
          <w:tcPr>
            <w:tcW w:w="2263" w:type="dxa"/>
          </w:tcPr>
          <w:p w14:paraId="4A3802FC" w14:textId="39C41431" w:rsidR="0090594F" w:rsidRDefault="006B751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Focus</w:t>
            </w:r>
            <w:r w:rsidR="0090594F">
              <w:rPr>
                <w:rFonts w:asciiTheme="minorHAnsi" w:eastAsia="Arial Unicode MS" w:hAnsiTheme="minorHAnsi" w:cstheme="minorHAnsi"/>
              </w:rPr>
              <w:t xml:space="preserve"> is PTSD </w:t>
            </w:r>
          </w:p>
          <w:p w14:paraId="61D7601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E8DB3A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Not yet nationwide, although available online, the treatment may be preferrable carried out face to face, and not yet existing in some county’s</w:t>
            </w:r>
          </w:p>
          <w:p w14:paraId="3D313BE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4D4A00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Not much support for specific health harming behaviours, such as addictions</w:t>
            </w:r>
          </w:p>
          <w:p w14:paraId="0C0D125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C84E0CD"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(Yehuada, Halligan and Grossman, 2021).</w:t>
            </w:r>
          </w:p>
        </w:tc>
      </w:tr>
      <w:tr w:rsidR="0090594F" w14:paraId="17930703" w14:textId="77777777" w:rsidTr="004F35DE">
        <w:tc>
          <w:tcPr>
            <w:tcW w:w="2216" w:type="dxa"/>
          </w:tcPr>
          <w:p w14:paraId="642C40A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ACE support HUB </w:t>
            </w:r>
          </w:p>
        </w:tc>
        <w:tc>
          <w:tcPr>
            <w:tcW w:w="1502" w:type="dxa"/>
          </w:tcPr>
          <w:p w14:paraId="10BA421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All ages</w:t>
            </w:r>
          </w:p>
        </w:tc>
        <w:tc>
          <w:tcPr>
            <w:tcW w:w="1503" w:type="dxa"/>
          </w:tcPr>
          <w:p w14:paraId="5486D90E" w14:textId="52D8816F"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In person in GP, health centres, telephone and online, delivered through </w:t>
            </w:r>
            <w:r w:rsidR="006B7511">
              <w:rPr>
                <w:rFonts w:asciiTheme="minorHAnsi" w:eastAsia="Arial Unicode MS" w:hAnsiTheme="minorHAnsi" w:cstheme="minorHAnsi"/>
              </w:rPr>
              <w:t>self-referral</w:t>
            </w:r>
            <w:r>
              <w:rPr>
                <w:rFonts w:asciiTheme="minorHAnsi" w:eastAsia="Arial Unicode MS" w:hAnsiTheme="minorHAnsi" w:cstheme="minorHAnsi"/>
              </w:rPr>
              <w:t xml:space="preserve"> or professional referral.</w:t>
            </w:r>
          </w:p>
        </w:tc>
        <w:tc>
          <w:tcPr>
            <w:tcW w:w="1503" w:type="dxa"/>
          </w:tcPr>
          <w:p w14:paraId="5441C05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Tackle generational ACE’s </w:t>
            </w:r>
          </w:p>
          <w:p w14:paraId="797D4DD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71FB7F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Improve community support through community, housing, youth clubs, health professionals, youth offender workers</w:t>
            </w:r>
          </w:p>
          <w:p w14:paraId="76E2A6BF"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023E9EA"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810869">
              <w:rPr>
                <w:rFonts w:asciiTheme="minorHAnsi" w:eastAsia="Arial Unicode MS" w:hAnsiTheme="minorHAnsi" w:cstheme="minorHAnsi"/>
              </w:rPr>
              <w:t>(ACE Cymru, 2022)</w:t>
            </w:r>
            <w:r>
              <w:rPr>
                <w:rFonts w:asciiTheme="minorHAnsi" w:eastAsia="Arial Unicode MS" w:hAnsiTheme="minorHAnsi" w:cstheme="minorHAnsi"/>
              </w:rPr>
              <w:t>.</w:t>
            </w:r>
          </w:p>
        </w:tc>
        <w:tc>
          <w:tcPr>
            <w:tcW w:w="1503" w:type="dxa"/>
          </w:tcPr>
          <w:p w14:paraId="2CD1B20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Already evidence of a positive response in children and adults using this support</w:t>
            </w:r>
          </w:p>
          <w:p w14:paraId="03A70E9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AE83144" w14:textId="711528B6"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Positive reports from </w:t>
            </w:r>
            <w:r w:rsidR="006B7511">
              <w:rPr>
                <w:rFonts w:asciiTheme="minorHAnsi" w:eastAsia="Arial Unicode MS" w:hAnsiTheme="minorHAnsi" w:cstheme="minorHAnsi"/>
              </w:rPr>
              <w:t>children’s</w:t>
            </w:r>
            <w:r>
              <w:rPr>
                <w:rFonts w:asciiTheme="minorHAnsi" w:eastAsia="Arial Unicode MS" w:hAnsiTheme="minorHAnsi" w:cstheme="minorHAnsi"/>
              </w:rPr>
              <w:t xml:space="preserve"> educational impact </w:t>
            </w:r>
          </w:p>
          <w:p w14:paraId="78B6D93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9B6FE53" w14:textId="5FBA2193" w:rsidR="0090594F" w:rsidRDefault="006B751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Accessible</w:t>
            </w:r>
            <w:r w:rsidR="0090594F">
              <w:rPr>
                <w:rFonts w:asciiTheme="minorHAnsi" w:eastAsia="Arial Unicode MS" w:hAnsiTheme="minorHAnsi" w:cstheme="minorHAnsi"/>
              </w:rPr>
              <w:t xml:space="preserve"> for everyone</w:t>
            </w:r>
          </w:p>
          <w:p w14:paraId="1C47819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E43EDC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(Cowshed, 2021).</w:t>
            </w:r>
          </w:p>
        </w:tc>
        <w:tc>
          <w:tcPr>
            <w:tcW w:w="2263" w:type="dxa"/>
          </w:tcPr>
          <w:p w14:paraId="0F05B64D" w14:textId="75F17741"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Still an ongoing development, still requires </w:t>
            </w:r>
            <w:r w:rsidR="006B7511">
              <w:rPr>
                <w:rFonts w:asciiTheme="minorHAnsi" w:eastAsia="Arial Unicode MS" w:hAnsiTheme="minorHAnsi" w:cstheme="minorHAnsi"/>
              </w:rPr>
              <w:t>further</w:t>
            </w:r>
            <w:r>
              <w:rPr>
                <w:rFonts w:asciiTheme="minorHAnsi" w:eastAsia="Arial Unicode MS" w:hAnsiTheme="minorHAnsi" w:cstheme="minorHAnsi"/>
              </w:rPr>
              <w:t xml:space="preserve"> funding and research </w:t>
            </w:r>
          </w:p>
          <w:p w14:paraId="692F54B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7D1681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(Morgan, 2022).</w:t>
            </w:r>
          </w:p>
        </w:tc>
      </w:tr>
      <w:tr w:rsidR="0090594F" w14:paraId="3BA014C9" w14:textId="77777777" w:rsidTr="004F35DE">
        <w:tc>
          <w:tcPr>
            <w:tcW w:w="2216" w:type="dxa"/>
          </w:tcPr>
          <w:p w14:paraId="7E80AA9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Early action together programme</w:t>
            </w:r>
          </w:p>
          <w:p w14:paraId="291D8560"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1502" w:type="dxa"/>
          </w:tcPr>
          <w:p w14:paraId="6C928CF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All ages</w:t>
            </w:r>
          </w:p>
        </w:tc>
        <w:tc>
          <w:tcPr>
            <w:tcW w:w="1503" w:type="dxa"/>
          </w:tcPr>
          <w:p w14:paraId="4D36B87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Multi agency collaboration, via schools, community, prison, police, social services, health </w:t>
            </w:r>
            <w:r>
              <w:rPr>
                <w:rFonts w:asciiTheme="minorHAnsi" w:eastAsia="Arial Unicode MS" w:hAnsiTheme="minorHAnsi" w:cstheme="minorHAnsi"/>
              </w:rPr>
              <w:lastRenderedPageBreak/>
              <w:t xml:space="preserve">professional referral. </w:t>
            </w:r>
          </w:p>
        </w:tc>
        <w:tc>
          <w:tcPr>
            <w:tcW w:w="1503" w:type="dxa"/>
          </w:tcPr>
          <w:p w14:paraId="474EC9A7"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Ensure professionals are ACE aware</w:t>
            </w:r>
          </w:p>
          <w:p w14:paraId="349AD62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3163869"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Focus on health and police </w:t>
            </w:r>
            <w:r>
              <w:rPr>
                <w:rFonts w:asciiTheme="minorHAnsi" w:eastAsia="Arial Unicode MS" w:hAnsiTheme="minorHAnsi" w:cstheme="minorHAnsi"/>
              </w:rPr>
              <w:lastRenderedPageBreak/>
              <w:t>collaboration to identify vulnerable people</w:t>
            </w:r>
          </w:p>
          <w:p w14:paraId="767EEE5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E8B0D9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Break generational cycles</w:t>
            </w:r>
          </w:p>
          <w:p w14:paraId="3794854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7C9327B"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(Violence prevention Wales, 2022).</w:t>
            </w:r>
          </w:p>
        </w:tc>
        <w:tc>
          <w:tcPr>
            <w:tcW w:w="1503" w:type="dxa"/>
          </w:tcPr>
          <w:p w14:paraId="5CA27C09" w14:textId="6790EA04"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 xml:space="preserve">Reduce </w:t>
            </w:r>
            <w:r w:rsidR="006B7511">
              <w:rPr>
                <w:rFonts w:asciiTheme="minorHAnsi" w:eastAsia="Arial Unicode MS" w:hAnsiTheme="minorHAnsi" w:cstheme="minorHAnsi"/>
              </w:rPr>
              <w:t>government</w:t>
            </w:r>
            <w:r>
              <w:rPr>
                <w:rFonts w:asciiTheme="minorHAnsi" w:eastAsia="Arial Unicode MS" w:hAnsiTheme="minorHAnsi" w:cstheme="minorHAnsi"/>
              </w:rPr>
              <w:t xml:space="preserve"> funding in health </w:t>
            </w:r>
            <w:r w:rsidR="006B7511">
              <w:rPr>
                <w:rFonts w:asciiTheme="minorHAnsi" w:eastAsia="Arial Unicode MS" w:hAnsiTheme="minorHAnsi" w:cstheme="minorHAnsi"/>
              </w:rPr>
              <w:t>and justice</w:t>
            </w:r>
            <w:r>
              <w:rPr>
                <w:rFonts w:asciiTheme="minorHAnsi" w:eastAsia="Arial Unicode MS" w:hAnsiTheme="minorHAnsi" w:cstheme="minorHAnsi"/>
              </w:rPr>
              <w:t xml:space="preserve"> provisions</w:t>
            </w:r>
          </w:p>
          <w:p w14:paraId="607D5FED"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4D5EE3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Ensure the right approaches are used for vulnerable people, provide support and protection</w:t>
            </w:r>
          </w:p>
          <w:p w14:paraId="5E1FF1F8"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A928FF6"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Promote rehabilitation  </w:t>
            </w:r>
          </w:p>
          <w:p w14:paraId="33A9942E"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BA66AF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(RSPH, 2022).</w:t>
            </w:r>
          </w:p>
        </w:tc>
        <w:tc>
          <w:tcPr>
            <w:tcW w:w="2263" w:type="dxa"/>
          </w:tcPr>
          <w:p w14:paraId="0A61B5A3"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lastRenderedPageBreak/>
              <w:t>Staff training and enforcing working practise within these guidelines</w:t>
            </w:r>
          </w:p>
          <w:p w14:paraId="6181DB05"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DBC407B" w14:textId="32545C32"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Overcoming employer </w:t>
            </w:r>
            <w:r w:rsidR="006B7511">
              <w:rPr>
                <w:rFonts w:asciiTheme="minorHAnsi" w:eastAsia="Arial Unicode MS" w:hAnsiTheme="minorHAnsi" w:cstheme="minorHAnsi"/>
              </w:rPr>
              <w:t>resilience</w:t>
            </w:r>
            <w:r>
              <w:rPr>
                <w:rFonts w:asciiTheme="minorHAnsi" w:eastAsia="Arial Unicode MS" w:hAnsiTheme="minorHAnsi" w:cstheme="minorHAnsi"/>
              </w:rPr>
              <w:t xml:space="preserve"> to changes to working practise</w:t>
            </w:r>
          </w:p>
          <w:p w14:paraId="4A029D94"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1640A0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Implementation of new workplace policies </w:t>
            </w:r>
          </w:p>
          <w:p w14:paraId="55E0E75C"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0189F32" w14:textId="77777777" w:rsidR="0090594F" w:rsidRDefault="0090594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(Bush et al, 2018).</w:t>
            </w:r>
          </w:p>
        </w:tc>
      </w:tr>
      <w:tr w:rsidR="00337D50" w14:paraId="6D4B57AC" w14:textId="77777777" w:rsidTr="00084F9E">
        <w:trPr>
          <w:trHeight w:val="512"/>
        </w:trPr>
        <w:tc>
          <w:tcPr>
            <w:tcW w:w="2216" w:type="dxa"/>
          </w:tcPr>
          <w:p w14:paraId="11D64CCA" w14:textId="1FA8EF20" w:rsidR="00337D50" w:rsidRDefault="00084F9E"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Talking therapies </w:t>
            </w:r>
          </w:p>
        </w:tc>
        <w:tc>
          <w:tcPr>
            <w:tcW w:w="1502" w:type="dxa"/>
          </w:tcPr>
          <w:p w14:paraId="654C9694" w14:textId="11518974" w:rsidR="00337D50" w:rsidRDefault="00084F9E"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All ages</w:t>
            </w:r>
          </w:p>
        </w:tc>
        <w:tc>
          <w:tcPr>
            <w:tcW w:w="1503" w:type="dxa"/>
          </w:tcPr>
          <w:p w14:paraId="2C95E6D8" w14:textId="77777777" w:rsidR="00337D50" w:rsidRDefault="00BA28DA"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In person in GP, health centres, telephone and online, delivered through </w:t>
            </w:r>
            <w:r>
              <w:rPr>
                <w:rFonts w:asciiTheme="minorHAnsi" w:eastAsia="Arial Unicode MS" w:hAnsiTheme="minorHAnsi" w:cstheme="minorHAnsi"/>
              </w:rPr>
              <w:t>self-referral</w:t>
            </w:r>
            <w:r>
              <w:rPr>
                <w:rFonts w:asciiTheme="minorHAnsi" w:eastAsia="Arial Unicode MS" w:hAnsiTheme="minorHAnsi" w:cstheme="minorHAnsi"/>
              </w:rPr>
              <w:t xml:space="preserve"> or professional referral.</w:t>
            </w:r>
          </w:p>
          <w:p w14:paraId="29EE74C4" w14:textId="556B2494" w:rsidR="00BA28DA" w:rsidRDefault="00BA28DA"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Including cognitive behaviour therapy</w:t>
            </w:r>
            <w:r w:rsidR="009F375E">
              <w:rPr>
                <w:rFonts w:asciiTheme="minorHAnsi" w:eastAsia="Arial Unicode MS" w:hAnsiTheme="minorHAnsi" w:cstheme="minorHAnsi"/>
              </w:rPr>
              <w:t xml:space="preserve"> </w:t>
            </w:r>
            <w:r w:rsidR="006B7511">
              <w:rPr>
                <w:rFonts w:asciiTheme="minorHAnsi" w:eastAsia="Arial Unicode MS" w:hAnsiTheme="minorHAnsi" w:cstheme="minorHAnsi"/>
              </w:rPr>
              <w:t xml:space="preserve">and </w:t>
            </w:r>
            <w:r w:rsidR="00A67704">
              <w:rPr>
                <w:rFonts w:asciiTheme="minorHAnsi" w:eastAsia="Arial Unicode MS" w:hAnsiTheme="minorHAnsi" w:cstheme="minorHAnsi"/>
              </w:rPr>
              <w:t>person-centred</w:t>
            </w:r>
            <w:r w:rsidR="009F375E">
              <w:rPr>
                <w:rFonts w:asciiTheme="minorHAnsi" w:eastAsia="Arial Unicode MS" w:hAnsiTheme="minorHAnsi" w:cstheme="minorHAnsi"/>
              </w:rPr>
              <w:t xml:space="preserve"> counselling </w:t>
            </w:r>
          </w:p>
          <w:p w14:paraId="3E0F2AD4" w14:textId="77777777" w:rsidR="009F375E" w:rsidRDefault="009F375E"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639AA9F" w14:textId="7063405C" w:rsidR="009F375E" w:rsidRDefault="00B84918"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84918">
              <w:rPr>
                <w:rFonts w:asciiTheme="minorHAnsi" w:eastAsia="Arial Unicode MS" w:hAnsiTheme="minorHAnsi" w:cstheme="minorHAnsi"/>
              </w:rPr>
              <w:t>(Rowland and Goss, 2000)</w:t>
            </w:r>
          </w:p>
        </w:tc>
        <w:tc>
          <w:tcPr>
            <w:tcW w:w="1503" w:type="dxa"/>
          </w:tcPr>
          <w:p w14:paraId="09210772" w14:textId="77777777" w:rsidR="00337D50" w:rsidRDefault="00B84918"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Help introduce </w:t>
            </w:r>
            <w:r w:rsidR="00D17367">
              <w:rPr>
                <w:rFonts w:asciiTheme="minorHAnsi" w:eastAsia="Arial Unicode MS" w:hAnsiTheme="minorHAnsi" w:cstheme="minorHAnsi"/>
              </w:rPr>
              <w:t>better ways of dealing with their trauma</w:t>
            </w:r>
          </w:p>
          <w:p w14:paraId="24C79AA7" w14:textId="77777777" w:rsidR="00D17367" w:rsidRDefault="00D17367"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65AB331" w14:textId="77777777" w:rsidR="00D17367" w:rsidRDefault="00D17367"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Introduce coping mechanisms</w:t>
            </w:r>
          </w:p>
          <w:p w14:paraId="7EA379D4" w14:textId="77777777" w:rsidR="00D17367" w:rsidRDefault="00D17367"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6BAE5AE" w14:textId="77777777" w:rsidR="00D17367" w:rsidRDefault="001270BB"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Help reinforce trustful relationship</w:t>
            </w:r>
          </w:p>
          <w:p w14:paraId="1F4F1D77" w14:textId="77777777" w:rsidR="001270BB" w:rsidRDefault="001270BB"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D535D18" w14:textId="09838D33" w:rsidR="001270BB" w:rsidRDefault="000B432E"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0B432E">
              <w:rPr>
                <w:rFonts w:asciiTheme="minorHAnsi" w:eastAsia="Arial Unicode MS" w:hAnsiTheme="minorHAnsi" w:cstheme="minorHAnsi"/>
              </w:rPr>
              <w:t>(Busch et al, 2021)</w:t>
            </w:r>
          </w:p>
        </w:tc>
        <w:tc>
          <w:tcPr>
            <w:tcW w:w="1503" w:type="dxa"/>
          </w:tcPr>
          <w:p w14:paraId="64BC0C5E" w14:textId="77777777" w:rsidR="00337D50" w:rsidRDefault="00D64666"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Proven to be successful in the right environment</w:t>
            </w:r>
          </w:p>
          <w:p w14:paraId="57DC6DB4" w14:textId="77777777" w:rsidR="00D64666" w:rsidRDefault="00D64666"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A83A001" w14:textId="37E7E35C" w:rsidR="00D64666" w:rsidRDefault="00D64666"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Treats both psychical health </w:t>
            </w:r>
            <w:r w:rsidR="00D25B84">
              <w:rPr>
                <w:rFonts w:asciiTheme="minorHAnsi" w:eastAsia="Arial Unicode MS" w:hAnsiTheme="minorHAnsi" w:cstheme="minorHAnsi"/>
              </w:rPr>
              <w:t>harming behaviour as well as improving preventable mental health illnesses</w:t>
            </w:r>
          </w:p>
          <w:p w14:paraId="5DDA7FC9" w14:textId="77777777" w:rsidR="00D25B84" w:rsidRDefault="00D25B84"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227388F" w14:textId="640DD9EC" w:rsidR="00D25B84" w:rsidRDefault="00E11F3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E11F31">
              <w:rPr>
                <w:rFonts w:asciiTheme="minorHAnsi" w:eastAsia="Arial Unicode MS" w:hAnsiTheme="minorHAnsi" w:cstheme="minorHAnsi"/>
              </w:rPr>
              <w:t>(ACEorg, 2023)</w:t>
            </w:r>
          </w:p>
        </w:tc>
        <w:tc>
          <w:tcPr>
            <w:tcW w:w="2263" w:type="dxa"/>
          </w:tcPr>
          <w:p w14:paraId="71DC8E58" w14:textId="2089CD3A" w:rsidR="00337D50" w:rsidRDefault="00E11F3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Mainly relies on </w:t>
            </w:r>
            <w:r w:rsidR="006B7511">
              <w:rPr>
                <w:rFonts w:asciiTheme="minorHAnsi" w:eastAsia="Arial Unicode MS" w:hAnsiTheme="minorHAnsi" w:cstheme="minorHAnsi"/>
              </w:rPr>
              <w:t>self-referral</w:t>
            </w:r>
            <w:r>
              <w:rPr>
                <w:rFonts w:asciiTheme="minorHAnsi" w:eastAsia="Arial Unicode MS" w:hAnsiTheme="minorHAnsi" w:cstheme="minorHAnsi"/>
              </w:rPr>
              <w:t xml:space="preserve">, this has been seen to </w:t>
            </w:r>
            <w:r w:rsidR="0071615A">
              <w:rPr>
                <w:rFonts w:asciiTheme="minorHAnsi" w:eastAsia="Arial Unicode MS" w:hAnsiTheme="minorHAnsi" w:cstheme="minorHAnsi"/>
              </w:rPr>
              <w:t>be reluctant in ACE trauma</w:t>
            </w:r>
          </w:p>
          <w:p w14:paraId="03EC1568" w14:textId="77777777" w:rsidR="0071615A" w:rsidRDefault="0071615A"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C7B7AFD" w14:textId="77777777" w:rsidR="0071615A" w:rsidRDefault="0071615A"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Can have long waiting lists, when relying on </w:t>
            </w:r>
            <w:r w:rsidR="0082546F">
              <w:rPr>
                <w:rFonts w:asciiTheme="minorHAnsi" w:eastAsia="Arial Unicode MS" w:hAnsiTheme="minorHAnsi" w:cstheme="minorHAnsi"/>
              </w:rPr>
              <w:t>therapies within the NHS</w:t>
            </w:r>
          </w:p>
          <w:p w14:paraId="7C8F3219" w14:textId="77777777" w:rsidR="0082546F" w:rsidRDefault="0082546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324749C" w14:textId="5ADF8ECE" w:rsidR="0082546F" w:rsidRDefault="0082546F"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 xml:space="preserve">A person </w:t>
            </w:r>
            <w:r w:rsidR="006B7511">
              <w:rPr>
                <w:rFonts w:asciiTheme="minorHAnsi" w:eastAsia="Arial Unicode MS" w:hAnsiTheme="minorHAnsi" w:cstheme="minorHAnsi"/>
              </w:rPr>
              <w:t>must</w:t>
            </w:r>
            <w:r>
              <w:rPr>
                <w:rFonts w:asciiTheme="minorHAnsi" w:eastAsia="Arial Unicode MS" w:hAnsiTheme="minorHAnsi" w:cstheme="minorHAnsi"/>
              </w:rPr>
              <w:t xml:space="preserve"> have a trusting and open relationship with their therapist</w:t>
            </w:r>
            <w:r w:rsidR="005739D2">
              <w:rPr>
                <w:rFonts w:asciiTheme="minorHAnsi" w:eastAsia="Arial Unicode MS" w:hAnsiTheme="minorHAnsi" w:cstheme="minorHAnsi"/>
              </w:rPr>
              <w:t>, something that can be hard when suffering with ACEs</w:t>
            </w:r>
          </w:p>
          <w:p w14:paraId="17114347" w14:textId="77777777" w:rsidR="005739D2" w:rsidRDefault="005739D2"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65B1B3CB" w14:textId="5786D8AB" w:rsidR="005739D2" w:rsidRDefault="006B7511" w:rsidP="004F35D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6B7511">
              <w:rPr>
                <w:rFonts w:asciiTheme="minorHAnsi" w:eastAsia="Arial Unicode MS" w:hAnsiTheme="minorHAnsi" w:cstheme="minorHAnsi"/>
              </w:rPr>
              <w:t>(NHS therapies, 2021)</w:t>
            </w:r>
          </w:p>
        </w:tc>
      </w:tr>
    </w:tbl>
    <w:p w14:paraId="1612614A" w14:textId="77777777" w:rsidR="0090594F" w:rsidRPr="00B024D1" w:rsidRDefault="0090594F" w:rsidP="009520A2">
      <w:pPr>
        <w:widowControl/>
        <w:tabs>
          <w:tab w:val="decimal" w:pos="432"/>
        </w:tabs>
        <w:autoSpaceDE/>
        <w:autoSpaceDN/>
        <w:spacing w:line="360" w:lineRule="auto"/>
        <w:ind w:right="72"/>
        <w:textAlignment w:val="baseline"/>
        <w:rPr>
          <w:rFonts w:asciiTheme="minorHAnsi" w:eastAsia="Calibri" w:hAnsiTheme="minorHAnsi" w:cstheme="minorHAnsi"/>
          <w:bCs/>
          <w:color w:val="000000"/>
        </w:rPr>
      </w:pPr>
    </w:p>
    <w:p w14:paraId="7CE3C796" w14:textId="77777777" w:rsidR="009565F3" w:rsidRPr="00B024D1" w:rsidRDefault="009565F3" w:rsidP="00211822">
      <w:pPr>
        <w:spacing w:line="360" w:lineRule="auto"/>
        <w:ind w:left="709"/>
        <w:rPr>
          <w:rFonts w:asciiTheme="minorHAnsi" w:eastAsia="Arial Unicode MS" w:hAnsiTheme="minorHAnsi" w:cstheme="minorHAnsi"/>
          <w:bCs/>
        </w:rPr>
      </w:pPr>
    </w:p>
    <w:p w14:paraId="794CEEEF" w14:textId="6639EFC0" w:rsidR="009565F3" w:rsidRPr="00B024D1" w:rsidRDefault="009565F3" w:rsidP="009520A2">
      <w:pPr>
        <w:pStyle w:val="ListParagraph"/>
        <w:spacing w:line="360" w:lineRule="auto"/>
        <w:ind w:left="720" w:firstLine="0"/>
        <w:jc w:val="both"/>
        <w:rPr>
          <w:rFonts w:asciiTheme="minorHAnsi" w:eastAsia="Arial Unicode MS" w:hAnsiTheme="minorHAnsi" w:cstheme="minorHAnsi"/>
          <w:bCs/>
        </w:rPr>
      </w:pPr>
    </w:p>
    <w:p w14:paraId="17774455" w14:textId="77777777" w:rsidR="009565F3" w:rsidRPr="00B024D1" w:rsidRDefault="009565F3" w:rsidP="00211822">
      <w:pPr>
        <w:spacing w:line="360" w:lineRule="auto"/>
        <w:ind w:left="709"/>
        <w:rPr>
          <w:rFonts w:asciiTheme="minorHAnsi" w:eastAsia="Arial Unicode MS" w:hAnsiTheme="minorHAnsi" w:cstheme="minorHAnsi"/>
          <w:bCs/>
        </w:rPr>
      </w:pPr>
    </w:p>
    <w:p w14:paraId="67572368" w14:textId="77777777" w:rsidR="009565F3" w:rsidRPr="00B024D1" w:rsidRDefault="009565F3" w:rsidP="00820D61">
      <w:pPr>
        <w:rPr>
          <w:rFonts w:asciiTheme="minorHAnsi" w:eastAsia="Arial Unicode MS" w:hAnsiTheme="minorHAnsi" w:cstheme="minorHAnsi"/>
          <w:b/>
          <w:u w:val="single"/>
        </w:rPr>
      </w:pPr>
    </w:p>
    <w:p w14:paraId="42934F2A" w14:textId="77777777" w:rsidR="005C2C7A" w:rsidRPr="00B024D1" w:rsidRDefault="005C2C7A" w:rsidP="00576ADB">
      <w:pPr>
        <w:ind w:left="709"/>
        <w:rPr>
          <w:rFonts w:asciiTheme="minorHAnsi" w:eastAsia="Arial Unicode MS" w:hAnsiTheme="minorHAnsi" w:cstheme="minorHAnsi"/>
        </w:rPr>
      </w:pPr>
    </w:p>
    <w:p w14:paraId="2850E91B" w14:textId="77777777" w:rsidR="005C2C7A" w:rsidRPr="00B024D1" w:rsidRDefault="005C2C7A" w:rsidP="00576ADB">
      <w:pPr>
        <w:ind w:left="709"/>
        <w:rPr>
          <w:rFonts w:asciiTheme="minorHAnsi" w:eastAsia="Arial Unicode MS" w:hAnsiTheme="minorHAnsi" w:cstheme="minorHAnsi"/>
        </w:rPr>
      </w:pPr>
    </w:p>
    <w:p w14:paraId="430B8B66" w14:textId="77777777" w:rsidR="005C2C7A" w:rsidRPr="00B024D1" w:rsidRDefault="005C2C7A" w:rsidP="00576A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348CB83" w14:textId="77777777" w:rsidR="009565F3" w:rsidRPr="00B024D1" w:rsidRDefault="009565F3" w:rsidP="005C2C7A">
      <w:pPr>
        <w:ind w:left="709"/>
        <w:jc w:val="both"/>
        <w:rPr>
          <w:rFonts w:asciiTheme="minorHAnsi" w:eastAsia="Arial Unicode MS" w:hAnsiTheme="minorHAnsi" w:cstheme="minorHAnsi"/>
        </w:rPr>
      </w:pPr>
    </w:p>
    <w:p w14:paraId="1CD25D03" w14:textId="77777777" w:rsidR="00820D61" w:rsidRPr="00B024D1" w:rsidRDefault="00820D61">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7AB449C9" w14:textId="383558B6" w:rsidR="005C2C7A" w:rsidRPr="00B024D1" w:rsidRDefault="007535D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SECTION</w:t>
      </w:r>
      <w:r w:rsidR="005C2C7A" w:rsidRPr="00B024D1">
        <w:rPr>
          <w:rFonts w:asciiTheme="minorHAnsi" w:eastAsia="Arial Unicode MS" w:hAnsiTheme="minorHAnsi" w:cstheme="minorHAnsi"/>
          <w:b/>
          <w:sz w:val="28"/>
          <w:szCs w:val="28"/>
        </w:rPr>
        <w:t xml:space="preserve"> 3:  </w:t>
      </w:r>
      <w:r w:rsidR="002D2606" w:rsidRPr="00B024D1">
        <w:rPr>
          <w:rFonts w:asciiTheme="minorHAnsi" w:eastAsia="Arial Unicode MS" w:hAnsiTheme="minorHAnsi" w:cstheme="minorHAnsi"/>
          <w:b/>
          <w:sz w:val="28"/>
          <w:szCs w:val="28"/>
        </w:rPr>
        <w:t xml:space="preserve">MAIN BODY OF THE </w:t>
      </w:r>
      <w:r w:rsidR="005C2C7A" w:rsidRPr="00B024D1">
        <w:rPr>
          <w:rFonts w:asciiTheme="minorHAnsi" w:eastAsia="Arial Unicode MS" w:hAnsiTheme="minorHAnsi" w:cstheme="minorHAnsi"/>
          <w:b/>
          <w:sz w:val="28"/>
          <w:szCs w:val="28"/>
        </w:rPr>
        <w:t>LITERATURE</w:t>
      </w:r>
      <w:r w:rsidR="00C764A3" w:rsidRPr="00B024D1">
        <w:rPr>
          <w:rFonts w:asciiTheme="minorHAnsi" w:eastAsia="Arial Unicode MS" w:hAnsiTheme="minorHAnsi" w:cstheme="minorHAnsi"/>
          <w:b/>
          <w:sz w:val="28"/>
          <w:szCs w:val="28"/>
        </w:rPr>
        <w:t xml:space="preserve"> REVIEW</w:t>
      </w:r>
      <w:r w:rsidR="00016228" w:rsidRPr="00B024D1">
        <w:rPr>
          <w:rFonts w:asciiTheme="minorHAnsi" w:eastAsia="Arial Unicode MS" w:hAnsiTheme="minorHAnsi" w:cstheme="minorHAnsi"/>
          <w:b/>
          <w:sz w:val="28"/>
          <w:szCs w:val="28"/>
        </w:rPr>
        <w:t xml:space="preserve"> AND FINDINGS</w:t>
      </w:r>
    </w:p>
    <w:p w14:paraId="165B12B9" w14:textId="6BD3D885" w:rsidR="002E01B5" w:rsidRDefault="002E01B5" w:rsidP="002E01B5">
      <w:pPr>
        <w:jc w:val="both"/>
        <w:rPr>
          <w:rFonts w:asciiTheme="minorHAnsi" w:eastAsia="Arial Unicode MS" w:hAnsiTheme="minorHAnsi" w:cstheme="minorHAnsi"/>
        </w:rPr>
      </w:pPr>
    </w:p>
    <w:p w14:paraId="64B058C7" w14:textId="65BB150F" w:rsidR="00E01B21" w:rsidRDefault="00E01B21" w:rsidP="002E01B5">
      <w:pPr>
        <w:jc w:val="both"/>
        <w:rPr>
          <w:rFonts w:asciiTheme="minorHAnsi" w:eastAsia="Arial Unicode MS" w:hAnsiTheme="minorHAnsi" w:cstheme="minorHAnsi"/>
          <w:u w:val="single"/>
        </w:rPr>
      </w:pPr>
      <w:r>
        <w:rPr>
          <w:rFonts w:asciiTheme="minorHAnsi" w:eastAsia="Arial Unicode MS" w:hAnsiTheme="minorHAnsi" w:cstheme="minorHAnsi"/>
          <w:u w:val="single"/>
        </w:rPr>
        <w:t xml:space="preserve">Why </w:t>
      </w:r>
      <w:r w:rsidR="00EF574D">
        <w:rPr>
          <w:rFonts w:asciiTheme="minorHAnsi" w:eastAsia="Arial Unicode MS" w:hAnsiTheme="minorHAnsi" w:cstheme="minorHAnsi"/>
          <w:u w:val="single"/>
        </w:rPr>
        <w:t>do</w:t>
      </w:r>
      <w:r>
        <w:rPr>
          <w:rFonts w:asciiTheme="minorHAnsi" w:eastAsia="Arial Unicode MS" w:hAnsiTheme="minorHAnsi" w:cstheme="minorHAnsi"/>
          <w:u w:val="single"/>
        </w:rPr>
        <w:t xml:space="preserve"> ACEs </w:t>
      </w:r>
      <w:r w:rsidR="00EF574D">
        <w:rPr>
          <w:rFonts w:asciiTheme="minorHAnsi" w:eastAsia="Arial Unicode MS" w:hAnsiTheme="minorHAnsi" w:cstheme="minorHAnsi"/>
          <w:u w:val="single"/>
        </w:rPr>
        <w:t>impact healthcare in Wales</w:t>
      </w:r>
    </w:p>
    <w:p w14:paraId="5523DEDA" w14:textId="5C293B71" w:rsidR="00EF574D" w:rsidRDefault="00EF574D" w:rsidP="002E01B5">
      <w:pPr>
        <w:jc w:val="both"/>
        <w:rPr>
          <w:rFonts w:asciiTheme="minorHAnsi" w:eastAsia="Arial Unicode MS" w:hAnsiTheme="minorHAnsi" w:cstheme="minorHAnsi"/>
          <w:u w:val="single"/>
        </w:rPr>
      </w:pPr>
    </w:p>
    <w:p w14:paraId="34DA4D9F" w14:textId="652A23C8" w:rsidR="00EF574D" w:rsidRDefault="00EF574D" w:rsidP="002E01B5">
      <w:pPr>
        <w:jc w:val="both"/>
        <w:rPr>
          <w:rFonts w:asciiTheme="minorHAnsi" w:eastAsia="Arial Unicode MS" w:hAnsiTheme="minorHAnsi" w:cstheme="minorHAnsi"/>
        </w:rPr>
      </w:pPr>
      <w:r>
        <w:rPr>
          <w:rFonts w:asciiTheme="minorHAnsi" w:eastAsia="Arial Unicode MS" w:hAnsiTheme="minorHAnsi" w:cstheme="minorHAnsi"/>
        </w:rPr>
        <w:t xml:space="preserve">Each journal </w:t>
      </w:r>
      <w:r w:rsidR="004474E5">
        <w:rPr>
          <w:rFonts w:asciiTheme="minorHAnsi" w:eastAsia="Arial Unicode MS" w:hAnsiTheme="minorHAnsi" w:cstheme="minorHAnsi"/>
        </w:rPr>
        <w:t>emphasizes</w:t>
      </w:r>
      <w:r w:rsidR="00AE1EA9">
        <w:rPr>
          <w:rFonts w:asciiTheme="minorHAnsi" w:eastAsia="Arial Unicode MS" w:hAnsiTheme="minorHAnsi" w:cstheme="minorHAnsi"/>
        </w:rPr>
        <w:t xml:space="preserve"> the prevalent healthcare costs and implications of ACEs in Wales, </w:t>
      </w:r>
      <w:r w:rsidR="00141437">
        <w:rPr>
          <w:rFonts w:asciiTheme="minorHAnsi" w:eastAsia="Arial Unicode MS" w:hAnsiTheme="minorHAnsi" w:cstheme="minorHAnsi"/>
        </w:rPr>
        <w:t>and why it is crucial for improvements in treatments and awareness</w:t>
      </w:r>
      <w:r w:rsidR="00E96DC5">
        <w:rPr>
          <w:rFonts w:asciiTheme="minorHAnsi" w:eastAsia="Arial Unicode MS" w:hAnsiTheme="minorHAnsi" w:cstheme="minorHAnsi"/>
        </w:rPr>
        <w:t xml:space="preserve">. ACEs are commonly seen as just a psychological </w:t>
      </w:r>
      <w:r w:rsidR="004474E5">
        <w:rPr>
          <w:rFonts w:asciiTheme="minorHAnsi" w:eastAsia="Arial Unicode MS" w:hAnsiTheme="minorHAnsi" w:cstheme="minorHAnsi"/>
        </w:rPr>
        <w:t>phenomenon</w:t>
      </w:r>
      <w:r w:rsidR="00E96DC5">
        <w:rPr>
          <w:rFonts w:asciiTheme="minorHAnsi" w:eastAsia="Arial Unicode MS" w:hAnsiTheme="minorHAnsi" w:cstheme="minorHAnsi"/>
        </w:rPr>
        <w:t xml:space="preserve">, </w:t>
      </w:r>
      <w:r w:rsidR="001D16FC">
        <w:rPr>
          <w:rFonts w:asciiTheme="minorHAnsi" w:eastAsia="Arial Unicode MS" w:hAnsiTheme="minorHAnsi" w:cstheme="minorHAnsi"/>
        </w:rPr>
        <w:t xml:space="preserve">but journals B and E expand on the detrimental affect on a </w:t>
      </w:r>
      <w:r w:rsidR="004474E5">
        <w:rPr>
          <w:rFonts w:asciiTheme="minorHAnsi" w:eastAsia="Arial Unicode MS" w:hAnsiTheme="minorHAnsi" w:cstheme="minorHAnsi"/>
        </w:rPr>
        <w:t>child’s</w:t>
      </w:r>
      <w:r w:rsidR="001D16FC">
        <w:rPr>
          <w:rFonts w:asciiTheme="minorHAnsi" w:eastAsia="Arial Unicode MS" w:hAnsiTheme="minorHAnsi" w:cstheme="minorHAnsi"/>
        </w:rPr>
        <w:t xml:space="preserve"> </w:t>
      </w:r>
      <w:r w:rsidR="004474E5">
        <w:rPr>
          <w:rFonts w:asciiTheme="minorHAnsi" w:eastAsia="Arial Unicode MS" w:hAnsiTheme="minorHAnsi" w:cstheme="minorHAnsi"/>
        </w:rPr>
        <w:t>neurological</w:t>
      </w:r>
      <w:r w:rsidR="001D16FC">
        <w:rPr>
          <w:rFonts w:asciiTheme="minorHAnsi" w:eastAsia="Arial Unicode MS" w:hAnsiTheme="minorHAnsi" w:cstheme="minorHAnsi"/>
        </w:rPr>
        <w:t xml:space="preserve"> development</w:t>
      </w:r>
      <w:r w:rsidR="001946F7">
        <w:rPr>
          <w:rFonts w:asciiTheme="minorHAnsi" w:eastAsia="Arial Unicode MS" w:hAnsiTheme="minorHAnsi" w:cstheme="minorHAnsi"/>
        </w:rPr>
        <w:t xml:space="preserve"> that impacts emotional, </w:t>
      </w:r>
      <w:r w:rsidR="008851AD">
        <w:rPr>
          <w:rFonts w:asciiTheme="minorHAnsi" w:eastAsia="Arial Unicode MS" w:hAnsiTheme="minorHAnsi" w:cstheme="minorHAnsi"/>
        </w:rPr>
        <w:t>social,</w:t>
      </w:r>
      <w:r w:rsidR="001946F7">
        <w:rPr>
          <w:rFonts w:asciiTheme="minorHAnsi" w:eastAsia="Arial Unicode MS" w:hAnsiTheme="minorHAnsi" w:cstheme="minorHAnsi"/>
        </w:rPr>
        <w:t xml:space="preserve"> and cognitive development by repeated triggers of the brains </w:t>
      </w:r>
      <w:r w:rsidR="00D87563">
        <w:rPr>
          <w:rFonts w:asciiTheme="minorHAnsi" w:eastAsia="Arial Unicode MS" w:hAnsiTheme="minorHAnsi" w:cstheme="minorHAnsi"/>
        </w:rPr>
        <w:t xml:space="preserve">stress </w:t>
      </w:r>
      <w:r w:rsidR="004474E5">
        <w:rPr>
          <w:rFonts w:asciiTheme="minorHAnsi" w:eastAsia="Arial Unicode MS" w:hAnsiTheme="minorHAnsi" w:cstheme="minorHAnsi"/>
        </w:rPr>
        <w:t>responses</w:t>
      </w:r>
      <w:r w:rsidR="00D87563">
        <w:rPr>
          <w:rFonts w:asciiTheme="minorHAnsi" w:eastAsia="Arial Unicode MS" w:hAnsiTheme="minorHAnsi" w:cstheme="minorHAnsi"/>
        </w:rPr>
        <w:t xml:space="preserve">. </w:t>
      </w:r>
      <w:r w:rsidR="004474E5">
        <w:rPr>
          <w:rFonts w:asciiTheme="minorHAnsi" w:eastAsia="Arial Unicode MS" w:hAnsiTheme="minorHAnsi" w:cstheme="minorHAnsi"/>
        </w:rPr>
        <w:t xml:space="preserve">Journal D goes into detail of respitory and immune disorders, which </w:t>
      </w:r>
      <w:r w:rsidR="00D87563">
        <w:rPr>
          <w:rFonts w:asciiTheme="minorHAnsi" w:eastAsia="Arial Unicode MS" w:hAnsiTheme="minorHAnsi" w:cstheme="minorHAnsi"/>
        </w:rPr>
        <w:t xml:space="preserve">Letourneow (2018) </w:t>
      </w:r>
      <w:r w:rsidR="00355261">
        <w:rPr>
          <w:rFonts w:asciiTheme="minorHAnsi" w:eastAsia="Arial Unicode MS" w:hAnsiTheme="minorHAnsi" w:cstheme="minorHAnsi"/>
        </w:rPr>
        <w:t>defines this as toxic stress, which releases a hormone in the</w:t>
      </w:r>
      <w:r w:rsidR="00BF6E3A">
        <w:rPr>
          <w:rFonts w:asciiTheme="minorHAnsi" w:eastAsia="Arial Unicode MS" w:hAnsiTheme="minorHAnsi" w:cstheme="minorHAnsi"/>
        </w:rPr>
        <w:t xml:space="preserve"> part of the</w:t>
      </w:r>
      <w:r w:rsidR="00355261">
        <w:rPr>
          <w:rFonts w:asciiTheme="minorHAnsi" w:eastAsia="Arial Unicode MS" w:hAnsiTheme="minorHAnsi" w:cstheme="minorHAnsi"/>
        </w:rPr>
        <w:t xml:space="preserve"> brain that damages emotional and memor</w:t>
      </w:r>
      <w:r w:rsidR="00BF6E3A">
        <w:rPr>
          <w:rFonts w:asciiTheme="minorHAnsi" w:eastAsia="Arial Unicode MS" w:hAnsiTheme="minorHAnsi" w:cstheme="minorHAnsi"/>
        </w:rPr>
        <w:t>y development</w:t>
      </w:r>
      <w:r w:rsidR="00F45606">
        <w:rPr>
          <w:rFonts w:asciiTheme="minorHAnsi" w:eastAsia="Arial Unicode MS" w:hAnsiTheme="minorHAnsi" w:cstheme="minorHAnsi"/>
        </w:rPr>
        <w:t xml:space="preserve">, which Resnick (2020) expands that toxic stress </w:t>
      </w:r>
      <w:r w:rsidR="00CC4063">
        <w:rPr>
          <w:rFonts w:asciiTheme="minorHAnsi" w:eastAsia="Arial Unicode MS" w:hAnsiTheme="minorHAnsi" w:cstheme="minorHAnsi"/>
        </w:rPr>
        <w:t xml:space="preserve">supresses the immune system and increases the risk of diabetes and can worsen respitory diseases. </w:t>
      </w:r>
    </w:p>
    <w:p w14:paraId="10CF0AB6" w14:textId="662E44D1" w:rsidR="00D52A30" w:rsidRDefault="00285C33" w:rsidP="002E01B5">
      <w:pPr>
        <w:jc w:val="both"/>
        <w:rPr>
          <w:rFonts w:asciiTheme="minorHAnsi" w:eastAsia="Arial Unicode MS" w:hAnsiTheme="minorHAnsi" w:cstheme="minorHAnsi"/>
        </w:rPr>
      </w:pPr>
      <w:r>
        <w:rPr>
          <w:rFonts w:asciiTheme="minorHAnsi" w:eastAsia="Arial Unicode MS" w:hAnsiTheme="minorHAnsi" w:cstheme="minorHAnsi"/>
        </w:rPr>
        <w:t xml:space="preserve">Journal A presents that </w:t>
      </w:r>
      <w:r w:rsidR="0087052D">
        <w:rPr>
          <w:rFonts w:asciiTheme="minorHAnsi" w:eastAsia="Arial Unicode MS" w:hAnsiTheme="minorHAnsi" w:cstheme="minorHAnsi"/>
        </w:rPr>
        <w:t>£7.2 billion of Wales healthcare budget is spent on preventable mental health disorders</w:t>
      </w:r>
      <w:r w:rsidR="00841A77">
        <w:rPr>
          <w:rFonts w:asciiTheme="minorHAnsi" w:eastAsia="Arial Unicode MS" w:hAnsiTheme="minorHAnsi" w:cstheme="minorHAnsi"/>
        </w:rPr>
        <w:t xml:space="preserve">, which journals A, B, C and G identify as </w:t>
      </w:r>
      <w:r w:rsidR="006626AA">
        <w:rPr>
          <w:rFonts w:asciiTheme="minorHAnsi" w:eastAsia="Arial Unicode MS" w:hAnsiTheme="minorHAnsi" w:cstheme="minorHAnsi"/>
        </w:rPr>
        <w:t xml:space="preserve">depression, </w:t>
      </w:r>
      <w:r w:rsidR="008851AD">
        <w:rPr>
          <w:rFonts w:asciiTheme="minorHAnsi" w:eastAsia="Arial Unicode MS" w:hAnsiTheme="minorHAnsi" w:cstheme="minorHAnsi"/>
        </w:rPr>
        <w:t>anxiety,</w:t>
      </w:r>
      <w:r w:rsidR="006626AA">
        <w:rPr>
          <w:rFonts w:asciiTheme="minorHAnsi" w:eastAsia="Arial Unicode MS" w:hAnsiTheme="minorHAnsi" w:cstheme="minorHAnsi"/>
        </w:rPr>
        <w:t xml:space="preserve"> and Post Traumatic Stress disorder (PTSD) as the more prevalent mental health diseases found from ACEs</w:t>
      </w:r>
      <w:r w:rsidR="0043772B">
        <w:rPr>
          <w:rFonts w:asciiTheme="minorHAnsi" w:eastAsia="Arial Unicode MS" w:hAnsiTheme="minorHAnsi" w:cstheme="minorHAnsi"/>
        </w:rPr>
        <w:t>, Public Health Wales (2023) supports these statements and urges mental hea</w:t>
      </w:r>
      <w:r w:rsidR="00050D93">
        <w:rPr>
          <w:rFonts w:asciiTheme="minorHAnsi" w:eastAsia="Arial Unicode MS" w:hAnsiTheme="minorHAnsi" w:cstheme="minorHAnsi"/>
        </w:rPr>
        <w:t xml:space="preserve">lth services need to be a priority in Wales. </w:t>
      </w:r>
    </w:p>
    <w:p w14:paraId="42DD0D30" w14:textId="1AA103DE" w:rsidR="00050D93" w:rsidRDefault="00050D93" w:rsidP="002E01B5">
      <w:pPr>
        <w:jc w:val="both"/>
        <w:rPr>
          <w:rFonts w:asciiTheme="minorHAnsi" w:eastAsia="Arial Unicode MS" w:hAnsiTheme="minorHAnsi" w:cstheme="minorHAnsi"/>
        </w:rPr>
      </w:pPr>
      <w:r>
        <w:rPr>
          <w:rFonts w:asciiTheme="minorHAnsi" w:eastAsia="Arial Unicode MS" w:hAnsiTheme="minorHAnsi" w:cstheme="minorHAnsi"/>
        </w:rPr>
        <w:t xml:space="preserve">While the physical affects of ACEs are more defined in journals B, C and F </w:t>
      </w:r>
      <w:r w:rsidR="00F0072F">
        <w:rPr>
          <w:rFonts w:asciiTheme="minorHAnsi" w:eastAsia="Arial Unicode MS" w:hAnsiTheme="minorHAnsi" w:cstheme="minorHAnsi"/>
        </w:rPr>
        <w:t>as health harming behavious, such as substance abuse</w:t>
      </w:r>
      <w:r w:rsidR="00BD7C13">
        <w:rPr>
          <w:rFonts w:asciiTheme="minorHAnsi" w:eastAsia="Arial Unicode MS" w:hAnsiTheme="minorHAnsi" w:cstheme="minorHAnsi"/>
        </w:rPr>
        <w:t xml:space="preserve"> and</w:t>
      </w:r>
      <w:r w:rsidR="00F0072F">
        <w:rPr>
          <w:rFonts w:asciiTheme="minorHAnsi" w:eastAsia="Arial Unicode MS" w:hAnsiTheme="minorHAnsi" w:cstheme="minorHAnsi"/>
        </w:rPr>
        <w:t xml:space="preserve"> dietary issues</w:t>
      </w:r>
      <w:r w:rsidR="00BD7C13">
        <w:rPr>
          <w:rFonts w:asciiTheme="minorHAnsi" w:eastAsia="Arial Unicode MS" w:hAnsiTheme="minorHAnsi" w:cstheme="minorHAnsi"/>
        </w:rPr>
        <w:t>, which can lead to Cancer</w:t>
      </w:r>
      <w:r w:rsidR="002D5E12">
        <w:rPr>
          <w:rFonts w:asciiTheme="minorHAnsi" w:eastAsia="Arial Unicode MS" w:hAnsiTheme="minorHAnsi" w:cstheme="minorHAnsi"/>
        </w:rPr>
        <w:t xml:space="preserve"> which Cancer research Wales (</w:t>
      </w:r>
      <w:r w:rsidR="00D050B9">
        <w:rPr>
          <w:rFonts w:asciiTheme="minorHAnsi" w:eastAsia="Arial Unicode MS" w:hAnsiTheme="minorHAnsi" w:cstheme="minorHAnsi"/>
        </w:rPr>
        <w:t>2017) states costs Welsh healthcare £1.4 billion a year</w:t>
      </w:r>
      <w:r w:rsidR="00BD7C13">
        <w:rPr>
          <w:rFonts w:asciiTheme="minorHAnsi" w:eastAsia="Arial Unicode MS" w:hAnsiTheme="minorHAnsi" w:cstheme="minorHAnsi"/>
        </w:rPr>
        <w:t>, Diabetes</w:t>
      </w:r>
      <w:r w:rsidR="00D050B9">
        <w:rPr>
          <w:rFonts w:asciiTheme="minorHAnsi" w:eastAsia="Arial Unicode MS" w:hAnsiTheme="minorHAnsi" w:cstheme="minorHAnsi"/>
        </w:rPr>
        <w:t xml:space="preserve"> that costs </w:t>
      </w:r>
      <w:r w:rsidR="003C45C8">
        <w:rPr>
          <w:rFonts w:asciiTheme="minorHAnsi" w:eastAsia="Arial Unicode MS" w:hAnsiTheme="minorHAnsi" w:cstheme="minorHAnsi"/>
        </w:rPr>
        <w:t xml:space="preserve">UK healthcare £1.5 million an hour </w:t>
      </w:r>
      <w:r w:rsidR="00C9790A">
        <w:rPr>
          <w:rFonts w:asciiTheme="minorHAnsi" w:eastAsia="Arial Unicode MS" w:hAnsiTheme="minorHAnsi" w:cstheme="minorHAnsi"/>
        </w:rPr>
        <w:t>(Diabetes.org, 2019)</w:t>
      </w:r>
      <w:r w:rsidR="00BD7C13">
        <w:rPr>
          <w:rFonts w:asciiTheme="minorHAnsi" w:eastAsia="Arial Unicode MS" w:hAnsiTheme="minorHAnsi" w:cstheme="minorHAnsi"/>
        </w:rPr>
        <w:t xml:space="preserve"> and heart disease</w:t>
      </w:r>
      <w:r w:rsidR="00C9790A">
        <w:rPr>
          <w:rFonts w:asciiTheme="minorHAnsi" w:eastAsia="Arial Unicode MS" w:hAnsiTheme="minorHAnsi" w:cstheme="minorHAnsi"/>
        </w:rPr>
        <w:t xml:space="preserve"> which is estimated </w:t>
      </w:r>
      <w:r w:rsidR="00437D21">
        <w:rPr>
          <w:rFonts w:asciiTheme="minorHAnsi" w:eastAsia="Arial Unicode MS" w:hAnsiTheme="minorHAnsi" w:cstheme="minorHAnsi"/>
        </w:rPr>
        <w:t xml:space="preserve">£7.4 billion a year (NHS Wales, </w:t>
      </w:r>
      <w:r w:rsidR="008851AD">
        <w:rPr>
          <w:rFonts w:asciiTheme="minorHAnsi" w:eastAsia="Arial Unicode MS" w:hAnsiTheme="minorHAnsi" w:cstheme="minorHAnsi"/>
        </w:rPr>
        <w:t xml:space="preserve">2021). </w:t>
      </w:r>
    </w:p>
    <w:p w14:paraId="0FF63D5A" w14:textId="1CAB993C" w:rsidR="00141437" w:rsidRDefault="00141437" w:rsidP="002E01B5">
      <w:pPr>
        <w:jc w:val="both"/>
        <w:rPr>
          <w:rFonts w:asciiTheme="minorHAnsi" w:eastAsia="Arial Unicode MS" w:hAnsiTheme="minorHAnsi" w:cstheme="minorHAnsi"/>
        </w:rPr>
      </w:pPr>
    </w:p>
    <w:p w14:paraId="7E2243A6" w14:textId="71CE01E6" w:rsidR="008851AD" w:rsidRDefault="002830BA" w:rsidP="002E01B5">
      <w:pPr>
        <w:jc w:val="both"/>
        <w:rPr>
          <w:rFonts w:asciiTheme="minorHAnsi" w:eastAsia="Arial Unicode MS" w:hAnsiTheme="minorHAnsi" w:cstheme="minorHAnsi"/>
          <w:u w:val="single"/>
        </w:rPr>
      </w:pPr>
      <w:r>
        <w:rPr>
          <w:rFonts w:asciiTheme="minorHAnsi" w:eastAsia="Arial Unicode MS" w:hAnsiTheme="minorHAnsi" w:cstheme="minorHAnsi"/>
          <w:u w:val="single"/>
        </w:rPr>
        <w:t>Prevalence in poverty</w:t>
      </w:r>
    </w:p>
    <w:p w14:paraId="072BCB2C" w14:textId="361DF8C7" w:rsidR="002830BA" w:rsidRDefault="002830BA" w:rsidP="002E01B5">
      <w:pPr>
        <w:jc w:val="both"/>
        <w:rPr>
          <w:rFonts w:asciiTheme="minorHAnsi" w:eastAsia="Arial Unicode MS" w:hAnsiTheme="minorHAnsi" w:cstheme="minorHAnsi"/>
          <w:u w:val="single"/>
        </w:rPr>
      </w:pPr>
    </w:p>
    <w:p w14:paraId="36DDC110" w14:textId="5CE9CBDD" w:rsidR="002830BA" w:rsidRDefault="00D931D5" w:rsidP="002E01B5">
      <w:pPr>
        <w:jc w:val="both"/>
        <w:rPr>
          <w:rFonts w:asciiTheme="minorHAnsi" w:eastAsia="Arial Unicode MS" w:hAnsiTheme="minorHAnsi" w:cstheme="minorHAnsi"/>
        </w:rPr>
      </w:pPr>
      <w:r>
        <w:rPr>
          <w:rFonts w:asciiTheme="minorHAnsi" w:eastAsia="Arial Unicode MS" w:hAnsiTheme="minorHAnsi" w:cstheme="minorHAnsi"/>
        </w:rPr>
        <w:t xml:space="preserve">Each of the </w:t>
      </w:r>
      <w:r w:rsidR="000A3372">
        <w:rPr>
          <w:rFonts w:asciiTheme="minorHAnsi" w:eastAsia="Arial Unicode MS" w:hAnsiTheme="minorHAnsi" w:cstheme="minorHAnsi"/>
        </w:rPr>
        <w:t>journal’s</w:t>
      </w:r>
      <w:r>
        <w:rPr>
          <w:rFonts w:asciiTheme="minorHAnsi" w:eastAsia="Arial Unicode MS" w:hAnsiTheme="minorHAnsi" w:cstheme="minorHAnsi"/>
        </w:rPr>
        <w:t xml:space="preserve"> state that ACEs are more likely to be higher in deprived areas,</w:t>
      </w:r>
      <w:r w:rsidR="000A3372">
        <w:rPr>
          <w:rFonts w:asciiTheme="minorHAnsi" w:eastAsia="Arial Unicode MS" w:hAnsiTheme="minorHAnsi" w:cstheme="minorHAnsi"/>
        </w:rPr>
        <w:t xml:space="preserve"> </w:t>
      </w:r>
      <w:r w:rsidR="00095051">
        <w:rPr>
          <w:rFonts w:asciiTheme="minorHAnsi" w:eastAsia="Arial Unicode MS" w:hAnsiTheme="minorHAnsi" w:cstheme="minorHAnsi"/>
        </w:rPr>
        <w:t>with 5/7of their methodology for their data only being carried out in poverty areas</w:t>
      </w:r>
      <w:r w:rsidR="00365DAA">
        <w:rPr>
          <w:rFonts w:asciiTheme="minorHAnsi" w:eastAsia="Arial Unicode MS" w:hAnsiTheme="minorHAnsi" w:cstheme="minorHAnsi"/>
        </w:rPr>
        <w:t xml:space="preserve">, this review </w:t>
      </w:r>
      <w:r w:rsidR="003C75F8">
        <w:rPr>
          <w:rFonts w:asciiTheme="minorHAnsi" w:eastAsia="Arial Unicode MS" w:hAnsiTheme="minorHAnsi" w:cstheme="minorHAnsi"/>
        </w:rPr>
        <w:t>investigates why the focus primarily in poverty areas.</w:t>
      </w:r>
      <w:r>
        <w:rPr>
          <w:rFonts w:asciiTheme="minorHAnsi" w:eastAsia="Arial Unicode MS" w:hAnsiTheme="minorHAnsi" w:cstheme="minorHAnsi"/>
        </w:rPr>
        <w:t xml:space="preserve"> </w:t>
      </w:r>
      <w:r w:rsidR="000749AB">
        <w:rPr>
          <w:rFonts w:asciiTheme="minorHAnsi" w:eastAsia="Arial Unicode MS" w:hAnsiTheme="minorHAnsi" w:cstheme="minorHAnsi"/>
        </w:rPr>
        <w:t xml:space="preserve">Stevens (2012) believes an attribute of this stems from services put into place to create bridges between communities have </w:t>
      </w:r>
      <w:r w:rsidR="00095051">
        <w:rPr>
          <w:rFonts w:asciiTheme="minorHAnsi" w:eastAsia="Arial Unicode MS" w:hAnsiTheme="minorHAnsi" w:cstheme="minorHAnsi"/>
        </w:rPr>
        <w:t>formed</w:t>
      </w:r>
      <w:r w:rsidR="000749AB">
        <w:rPr>
          <w:rFonts w:asciiTheme="minorHAnsi" w:eastAsia="Arial Unicode MS" w:hAnsiTheme="minorHAnsi" w:cstheme="minorHAnsi"/>
        </w:rPr>
        <w:t xml:space="preserve"> more </w:t>
      </w:r>
      <w:r w:rsidR="000A3372">
        <w:rPr>
          <w:rFonts w:asciiTheme="minorHAnsi" w:eastAsia="Arial Unicode MS" w:hAnsiTheme="minorHAnsi" w:cstheme="minorHAnsi"/>
        </w:rPr>
        <w:t>boundaries. Lower et al (2019) expands more research needs to be carried out to determine why there is such a strong association between ACEs and poverty</w:t>
      </w:r>
      <w:r w:rsidR="006915CA">
        <w:rPr>
          <w:rFonts w:asciiTheme="minorHAnsi" w:eastAsia="Arial Unicode MS" w:hAnsiTheme="minorHAnsi" w:cstheme="minorHAnsi"/>
        </w:rPr>
        <w:t xml:space="preserve">. </w:t>
      </w:r>
      <w:r w:rsidR="00657019">
        <w:rPr>
          <w:rFonts w:asciiTheme="minorHAnsi" w:eastAsia="Arial Unicode MS" w:hAnsiTheme="minorHAnsi" w:cstheme="minorHAnsi"/>
        </w:rPr>
        <w:t xml:space="preserve">Journal C expands a reason </w:t>
      </w:r>
      <w:r w:rsidR="00F76DD5">
        <w:rPr>
          <w:rFonts w:asciiTheme="minorHAnsi" w:eastAsia="Arial Unicode MS" w:hAnsiTheme="minorHAnsi" w:cstheme="minorHAnsi"/>
        </w:rPr>
        <w:t xml:space="preserve">for this problem may be associated that ACE causing behaviours are seen as more acceptable in </w:t>
      </w:r>
      <w:r w:rsidR="00322EBE">
        <w:rPr>
          <w:rFonts w:asciiTheme="minorHAnsi" w:eastAsia="Arial Unicode MS" w:hAnsiTheme="minorHAnsi" w:cstheme="minorHAnsi"/>
        </w:rPr>
        <w:t>lower income communities, due to the social restrictions and barriers, while r</w:t>
      </w:r>
      <w:r w:rsidR="006915CA">
        <w:rPr>
          <w:rFonts w:asciiTheme="minorHAnsi" w:eastAsia="Arial Unicode MS" w:hAnsiTheme="minorHAnsi" w:cstheme="minorHAnsi"/>
        </w:rPr>
        <w:t xml:space="preserve">esearch based on substance abuse and addictions </w:t>
      </w:r>
      <w:r w:rsidR="009C73F3">
        <w:rPr>
          <w:rFonts w:asciiTheme="minorHAnsi" w:eastAsia="Arial Unicode MS" w:hAnsiTheme="minorHAnsi" w:cstheme="minorHAnsi"/>
        </w:rPr>
        <w:t xml:space="preserve">shows </w:t>
      </w:r>
      <w:r w:rsidR="00AF4263">
        <w:rPr>
          <w:rFonts w:asciiTheme="minorHAnsi" w:eastAsia="Arial Unicode MS" w:hAnsiTheme="minorHAnsi" w:cstheme="minorHAnsi"/>
        </w:rPr>
        <w:t>significantly</w:t>
      </w:r>
      <w:r w:rsidR="00264CD5">
        <w:rPr>
          <w:rFonts w:asciiTheme="minorHAnsi" w:eastAsia="Arial Unicode MS" w:hAnsiTheme="minorHAnsi" w:cstheme="minorHAnsi"/>
        </w:rPr>
        <w:t xml:space="preserve"> higher rates than in more affluent areas, which Matto and Cleaveland (2016) indicate may be because </w:t>
      </w:r>
      <w:r w:rsidR="00605D16">
        <w:rPr>
          <w:rFonts w:asciiTheme="minorHAnsi" w:eastAsia="Arial Unicode MS" w:hAnsiTheme="minorHAnsi" w:cstheme="minorHAnsi"/>
        </w:rPr>
        <w:t xml:space="preserve">of decrease in social support, low self esteem and feelings of hopelessness </w:t>
      </w:r>
      <w:r w:rsidR="00BF4D25">
        <w:rPr>
          <w:rFonts w:asciiTheme="minorHAnsi" w:eastAsia="Arial Unicode MS" w:hAnsiTheme="minorHAnsi" w:cstheme="minorHAnsi"/>
        </w:rPr>
        <w:t xml:space="preserve">lead to substance abuse issues. Lurie (2016) </w:t>
      </w:r>
      <w:r w:rsidR="00D411FA">
        <w:rPr>
          <w:rFonts w:asciiTheme="minorHAnsi" w:eastAsia="Arial Unicode MS" w:hAnsiTheme="minorHAnsi" w:cstheme="minorHAnsi"/>
        </w:rPr>
        <w:t xml:space="preserve">also adds that illegal substances are more </w:t>
      </w:r>
      <w:r w:rsidR="00AF4263">
        <w:rPr>
          <w:rFonts w:asciiTheme="minorHAnsi" w:eastAsia="Arial Unicode MS" w:hAnsiTheme="minorHAnsi" w:cstheme="minorHAnsi"/>
        </w:rPr>
        <w:t>accessible</w:t>
      </w:r>
      <w:r w:rsidR="00D411FA">
        <w:rPr>
          <w:rFonts w:asciiTheme="minorHAnsi" w:eastAsia="Arial Unicode MS" w:hAnsiTheme="minorHAnsi" w:cstheme="minorHAnsi"/>
        </w:rPr>
        <w:t xml:space="preserve"> in these communities as the lack of education and job prospects, people turn to criminal activity to increase their </w:t>
      </w:r>
      <w:r w:rsidR="00AF4263">
        <w:rPr>
          <w:rFonts w:asciiTheme="minorHAnsi" w:eastAsia="Arial Unicode MS" w:hAnsiTheme="minorHAnsi" w:cstheme="minorHAnsi"/>
        </w:rPr>
        <w:t>income. Boyle et al (</w:t>
      </w:r>
      <w:r w:rsidR="00FD1C80">
        <w:rPr>
          <w:rFonts w:asciiTheme="minorHAnsi" w:eastAsia="Arial Unicode MS" w:hAnsiTheme="minorHAnsi" w:cstheme="minorHAnsi"/>
        </w:rPr>
        <w:t>2019) promote in lower income communities the rise of inadequate housing, parental frustration and living in areas of higher levels</w:t>
      </w:r>
      <w:r w:rsidR="000B662F">
        <w:rPr>
          <w:rFonts w:asciiTheme="minorHAnsi" w:eastAsia="Arial Unicode MS" w:hAnsiTheme="minorHAnsi" w:cstheme="minorHAnsi"/>
        </w:rPr>
        <w:t xml:space="preserve"> of antisocial behaviour </w:t>
      </w:r>
      <w:r w:rsidR="00DE3F29">
        <w:rPr>
          <w:rFonts w:asciiTheme="minorHAnsi" w:eastAsia="Arial Unicode MS" w:hAnsiTheme="minorHAnsi" w:cstheme="minorHAnsi"/>
        </w:rPr>
        <w:t>led</w:t>
      </w:r>
      <w:r w:rsidR="000B662F">
        <w:rPr>
          <w:rFonts w:asciiTheme="minorHAnsi" w:eastAsia="Arial Unicode MS" w:hAnsiTheme="minorHAnsi" w:cstheme="minorHAnsi"/>
        </w:rPr>
        <w:t xml:space="preserve"> to higher rates of child maltreatment such as physical, </w:t>
      </w:r>
      <w:r w:rsidR="00D72FD0">
        <w:rPr>
          <w:rFonts w:asciiTheme="minorHAnsi" w:eastAsia="Arial Unicode MS" w:hAnsiTheme="minorHAnsi" w:cstheme="minorHAnsi"/>
        </w:rPr>
        <w:t>emotional,</w:t>
      </w:r>
      <w:r w:rsidR="000B662F">
        <w:rPr>
          <w:rFonts w:asciiTheme="minorHAnsi" w:eastAsia="Arial Unicode MS" w:hAnsiTheme="minorHAnsi" w:cstheme="minorHAnsi"/>
        </w:rPr>
        <w:t xml:space="preserve"> and sexual abuse</w:t>
      </w:r>
      <w:r w:rsidR="0081340C">
        <w:rPr>
          <w:rFonts w:asciiTheme="minorHAnsi" w:eastAsia="Arial Unicode MS" w:hAnsiTheme="minorHAnsi" w:cstheme="minorHAnsi"/>
        </w:rPr>
        <w:t xml:space="preserve"> (Watkins, 2009). </w:t>
      </w:r>
      <w:r w:rsidR="006A5425">
        <w:rPr>
          <w:rFonts w:asciiTheme="minorHAnsi" w:eastAsia="Arial Unicode MS" w:hAnsiTheme="minorHAnsi" w:cstheme="minorHAnsi"/>
        </w:rPr>
        <w:t>All these factors and behaviours</w:t>
      </w:r>
      <w:r w:rsidR="009F766D">
        <w:rPr>
          <w:rFonts w:asciiTheme="minorHAnsi" w:eastAsia="Arial Unicode MS" w:hAnsiTheme="minorHAnsi" w:cstheme="minorHAnsi"/>
        </w:rPr>
        <w:t xml:space="preserve"> can</w:t>
      </w:r>
      <w:r w:rsidR="006A5425">
        <w:rPr>
          <w:rFonts w:asciiTheme="minorHAnsi" w:eastAsia="Arial Unicode MS" w:hAnsiTheme="minorHAnsi" w:cstheme="minorHAnsi"/>
        </w:rPr>
        <w:t xml:space="preserve"> </w:t>
      </w:r>
      <w:r w:rsidR="009F766D">
        <w:rPr>
          <w:rFonts w:asciiTheme="minorHAnsi" w:eastAsia="Arial Unicode MS" w:hAnsiTheme="minorHAnsi" w:cstheme="minorHAnsi"/>
        </w:rPr>
        <w:t xml:space="preserve">form trauma that produce ACEs. </w:t>
      </w:r>
    </w:p>
    <w:p w14:paraId="5057E0D6" w14:textId="24E379F2" w:rsidR="00077C03" w:rsidRPr="002830BA" w:rsidRDefault="00077C03" w:rsidP="002E01B5">
      <w:pPr>
        <w:jc w:val="both"/>
        <w:rPr>
          <w:rFonts w:asciiTheme="minorHAnsi" w:eastAsia="Arial Unicode MS" w:hAnsiTheme="minorHAnsi" w:cstheme="minorHAnsi"/>
        </w:rPr>
      </w:pPr>
      <w:r>
        <w:rPr>
          <w:rFonts w:asciiTheme="minorHAnsi" w:eastAsia="Arial Unicode MS" w:hAnsiTheme="minorHAnsi" w:cstheme="minorHAnsi"/>
        </w:rPr>
        <w:t>While journal D promotes that the physical trauma induced ACEs are higher in poverty areas,</w:t>
      </w:r>
      <w:r w:rsidR="00D72FD0">
        <w:rPr>
          <w:rFonts w:asciiTheme="minorHAnsi" w:eastAsia="Arial Unicode MS" w:hAnsiTheme="minorHAnsi" w:cstheme="minorHAnsi"/>
        </w:rPr>
        <w:t xml:space="preserve"> for example</w:t>
      </w:r>
      <w:r>
        <w:rPr>
          <w:rFonts w:asciiTheme="minorHAnsi" w:eastAsia="Arial Unicode MS" w:hAnsiTheme="minorHAnsi" w:cstheme="minorHAnsi"/>
        </w:rPr>
        <w:t xml:space="preserve"> </w:t>
      </w:r>
      <w:r w:rsidR="004334D9">
        <w:rPr>
          <w:rFonts w:asciiTheme="minorHAnsi" w:eastAsia="Arial Unicode MS" w:hAnsiTheme="minorHAnsi" w:cstheme="minorHAnsi"/>
        </w:rPr>
        <w:t xml:space="preserve">Niess-May (2019) explains domestic abuse survivors from lower income households are less likely </w:t>
      </w:r>
      <w:r w:rsidR="001C0F59">
        <w:rPr>
          <w:rFonts w:asciiTheme="minorHAnsi" w:eastAsia="Arial Unicode MS" w:hAnsiTheme="minorHAnsi" w:cstheme="minorHAnsi"/>
        </w:rPr>
        <w:t>to leave the abusive environments, especially when they have children due to lack</w:t>
      </w:r>
      <w:r w:rsidR="00DD47CE">
        <w:rPr>
          <w:rFonts w:asciiTheme="minorHAnsi" w:eastAsia="Arial Unicode MS" w:hAnsiTheme="minorHAnsi" w:cstheme="minorHAnsi"/>
        </w:rPr>
        <w:t xml:space="preserve"> resources. Tarr (2007) </w:t>
      </w:r>
      <w:r w:rsidR="00DD04B8">
        <w:rPr>
          <w:rFonts w:asciiTheme="minorHAnsi" w:eastAsia="Arial Unicode MS" w:hAnsiTheme="minorHAnsi" w:cstheme="minorHAnsi"/>
        </w:rPr>
        <w:t>explains the resources needed</w:t>
      </w:r>
      <w:r w:rsidR="001C0F59">
        <w:rPr>
          <w:rFonts w:asciiTheme="minorHAnsi" w:eastAsia="Arial Unicode MS" w:hAnsiTheme="minorHAnsi" w:cstheme="minorHAnsi"/>
        </w:rPr>
        <w:t xml:space="preserve"> </w:t>
      </w:r>
      <w:r w:rsidR="00DD04B8">
        <w:rPr>
          <w:rFonts w:asciiTheme="minorHAnsi" w:eastAsia="Arial Unicode MS" w:hAnsiTheme="minorHAnsi" w:cstheme="minorHAnsi"/>
        </w:rPr>
        <w:t>would be</w:t>
      </w:r>
      <w:r w:rsidR="001C0F59">
        <w:rPr>
          <w:rFonts w:asciiTheme="minorHAnsi" w:eastAsia="Arial Unicode MS" w:hAnsiTheme="minorHAnsi" w:cstheme="minorHAnsi"/>
        </w:rPr>
        <w:t xml:space="preserve"> financial support for adequate housing and</w:t>
      </w:r>
      <w:r w:rsidR="00DD04B8">
        <w:rPr>
          <w:rFonts w:asciiTheme="minorHAnsi" w:eastAsia="Arial Unicode MS" w:hAnsiTheme="minorHAnsi" w:cstheme="minorHAnsi"/>
        </w:rPr>
        <w:t xml:space="preserve"> food and financial security</w:t>
      </w:r>
      <w:r w:rsidR="00D72FD0">
        <w:rPr>
          <w:rFonts w:asciiTheme="minorHAnsi" w:eastAsia="Arial Unicode MS" w:hAnsiTheme="minorHAnsi" w:cstheme="minorHAnsi"/>
        </w:rPr>
        <w:t xml:space="preserve">, which leads to the children having to stay in this trauma inducing environment. </w:t>
      </w:r>
    </w:p>
    <w:p w14:paraId="2B44139C" w14:textId="6DB10A21" w:rsidR="00141437" w:rsidRDefault="00141437" w:rsidP="002E01B5">
      <w:pPr>
        <w:jc w:val="both"/>
        <w:rPr>
          <w:rFonts w:asciiTheme="minorHAnsi" w:eastAsia="Arial Unicode MS" w:hAnsiTheme="minorHAnsi" w:cstheme="minorHAnsi"/>
        </w:rPr>
      </w:pPr>
    </w:p>
    <w:p w14:paraId="3BDE989D" w14:textId="74F2E89E" w:rsidR="00141437" w:rsidRDefault="007059CC" w:rsidP="002E01B5">
      <w:pPr>
        <w:jc w:val="both"/>
        <w:rPr>
          <w:rFonts w:asciiTheme="minorHAnsi" w:eastAsia="Arial Unicode MS" w:hAnsiTheme="minorHAnsi" w:cstheme="minorHAnsi"/>
          <w:u w:val="single"/>
        </w:rPr>
      </w:pPr>
      <w:r>
        <w:rPr>
          <w:rFonts w:asciiTheme="minorHAnsi" w:eastAsia="Arial Unicode MS" w:hAnsiTheme="minorHAnsi" w:cstheme="minorHAnsi"/>
          <w:u w:val="single"/>
        </w:rPr>
        <w:t>Social implications of ACEs in the community</w:t>
      </w:r>
    </w:p>
    <w:p w14:paraId="70D174DB" w14:textId="2E7CD791" w:rsidR="007059CC" w:rsidRDefault="007059CC" w:rsidP="002E01B5">
      <w:pPr>
        <w:jc w:val="both"/>
        <w:rPr>
          <w:rFonts w:asciiTheme="minorHAnsi" w:eastAsia="Arial Unicode MS" w:hAnsiTheme="minorHAnsi" w:cstheme="minorHAnsi"/>
          <w:u w:val="single"/>
        </w:rPr>
      </w:pPr>
    </w:p>
    <w:p w14:paraId="06669FA2" w14:textId="30DDA022" w:rsidR="007059CC" w:rsidRDefault="00F11148" w:rsidP="002E01B5">
      <w:pPr>
        <w:jc w:val="both"/>
        <w:rPr>
          <w:rFonts w:asciiTheme="minorHAnsi" w:eastAsia="Arial Unicode MS" w:hAnsiTheme="minorHAnsi" w:cstheme="minorHAnsi"/>
        </w:rPr>
      </w:pPr>
      <w:r>
        <w:rPr>
          <w:rFonts w:asciiTheme="minorHAnsi" w:eastAsia="Arial Unicode MS" w:hAnsiTheme="minorHAnsi" w:cstheme="minorHAnsi"/>
        </w:rPr>
        <w:t xml:space="preserve">Jornal A </w:t>
      </w:r>
      <w:r w:rsidR="00A151AE">
        <w:rPr>
          <w:rFonts w:asciiTheme="minorHAnsi" w:eastAsia="Arial Unicode MS" w:hAnsiTheme="minorHAnsi" w:cstheme="minorHAnsi"/>
        </w:rPr>
        <w:t xml:space="preserve">attributes a result of inadequate ACE treatment and support as on of the leading factors </w:t>
      </w:r>
      <w:r w:rsidR="00D44220">
        <w:rPr>
          <w:rFonts w:asciiTheme="minorHAnsi" w:eastAsia="Arial Unicode MS" w:hAnsiTheme="minorHAnsi" w:cstheme="minorHAnsi"/>
        </w:rPr>
        <w:t xml:space="preserve">of increasing lack of education and employment levels, which impact </w:t>
      </w:r>
      <w:r w:rsidR="00F554F4">
        <w:rPr>
          <w:rFonts w:asciiTheme="minorHAnsi" w:eastAsia="Arial Unicode MS" w:hAnsiTheme="minorHAnsi" w:cstheme="minorHAnsi"/>
        </w:rPr>
        <w:t xml:space="preserve">communities, particularly within already impoverished areas. </w:t>
      </w:r>
      <w:r w:rsidR="008725C6">
        <w:rPr>
          <w:rFonts w:asciiTheme="minorHAnsi" w:eastAsia="Arial Unicode MS" w:hAnsiTheme="minorHAnsi" w:cstheme="minorHAnsi"/>
        </w:rPr>
        <w:t xml:space="preserve">Journal B agrees that the loss of education and employment </w:t>
      </w:r>
      <w:r w:rsidR="008725C6">
        <w:rPr>
          <w:rFonts w:asciiTheme="minorHAnsi" w:eastAsia="Arial Unicode MS" w:hAnsiTheme="minorHAnsi" w:cstheme="minorHAnsi"/>
        </w:rPr>
        <w:lastRenderedPageBreak/>
        <w:t xml:space="preserve">opportunities </w:t>
      </w:r>
      <w:r w:rsidR="0081720A">
        <w:rPr>
          <w:rFonts w:asciiTheme="minorHAnsi" w:eastAsia="Arial Unicode MS" w:hAnsiTheme="minorHAnsi" w:cstheme="minorHAnsi"/>
        </w:rPr>
        <w:t>increases crime rates and antisocial behaviour</w:t>
      </w:r>
      <w:r w:rsidR="00F63481">
        <w:rPr>
          <w:rFonts w:asciiTheme="minorHAnsi" w:eastAsia="Arial Unicode MS" w:hAnsiTheme="minorHAnsi" w:cstheme="minorHAnsi"/>
        </w:rPr>
        <w:t xml:space="preserve">. Census (2021) indicates this is an increasing concern and is identifiable in generational family constructs of unemployed parents, leading to children </w:t>
      </w:r>
      <w:r w:rsidR="00E20DA1">
        <w:rPr>
          <w:rFonts w:asciiTheme="minorHAnsi" w:eastAsia="Arial Unicode MS" w:hAnsiTheme="minorHAnsi" w:cstheme="minorHAnsi"/>
        </w:rPr>
        <w:t xml:space="preserve">being five times more likely </w:t>
      </w:r>
      <w:r w:rsidR="00F63481">
        <w:rPr>
          <w:rFonts w:asciiTheme="minorHAnsi" w:eastAsia="Arial Unicode MS" w:hAnsiTheme="minorHAnsi" w:cstheme="minorHAnsi"/>
        </w:rPr>
        <w:t xml:space="preserve">not entering employment as adults. </w:t>
      </w:r>
      <w:r w:rsidR="008D4153">
        <w:rPr>
          <w:rFonts w:asciiTheme="minorHAnsi" w:eastAsia="Arial Unicode MS" w:hAnsiTheme="minorHAnsi" w:cstheme="minorHAnsi"/>
        </w:rPr>
        <w:t xml:space="preserve">Van Rossen (2019) describes this as a generational pattern. </w:t>
      </w:r>
      <w:r w:rsidR="00650EA3">
        <w:rPr>
          <w:rFonts w:asciiTheme="minorHAnsi" w:eastAsia="Arial Unicode MS" w:hAnsiTheme="minorHAnsi" w:cstheme="minorHAnsi"/>
        </w:rPr>
        <w:t>Journal D expands that individuals with ACEs are likely to be unable to form healthy relationships as adults, which leads to parental separation and family breakdowns</w:t>
      </w:r>
      <w:r w:rsidR="000D722F">
        <w:rPr>
          <w:rFonts w:asciiTheme="minorHAnsi" w:eastAsia="Arial Unicode MS" w:hAnsiTheme="minorHAnsi" w:cstheme="minorHAnsi"/>
        </w:rPr>
        <w:t>, and are also likely to have authority issues for example with teachers, employers and police</w:t>
      </w:r>
      <w:r w:rsidR="00F16DF2">
        <w:rPr>
          <w:rFonts w:asciiTheme="minorHAnsi" w:eastAsia="Arial Unicode MS" w:hAnsiTheme="minorHAnsi" w:cstheme="minorHAnsi"/>
        </w:rPr>
        <w:t xml:space="preserve">, attributes to antisocial behaviours. Butler (2018) promotes issues such as these is why </w:t>
      </w:r>
      <w:r w:rsidR="004B7C8E">
        <w:rPr>
          <w:rFonts w:asciiTheme="minorHAnsi" w:eastAsia="Arial Unicode MS" w:hAnsiTheme="minorHAnsi" w:cstheme="minorHAnsi"/>
        </w:rPr>
        <w:t xml:space="preserve">early interventions is crucial, to support equality through life. </w:t>
      </w:r>
    </w:p>
    <w:p w14:paraId="3481C934" w14:textId="72108DDB" w:rsidR="00E633A3" w:rsidRDefault="00E633A3" w:rsidP="002E01B5">
      <w:pPr>
        <w:jc w:val="both"/>
        <w:rPr>
          <w:rFonts w:asciiTheme="minorHAnsi" w:eastAsia="Arial Unicode MS" w:hAnsiTheme="minorHAnsi" w:cstheme="minorHAnsi"/>
        </w:rPr>
      </w:pPr>
    </w:p>
    <w:p w14:paraId="001EECB8" w14:textId="7AE3CBC8" w:rsidR="00E633A3" w:rsidRDefault="00E633A3" w:rsidP="002E01B5">
      <w:pPr>
        <w:jc w:val="both"/>
        <w:rPr>
          <w:rFonts w:asciiTheme="minorHAnsi" w:eastAsia="Arial Unicode MS" w:hAnsiTheme="minorHAnsi" w:cstheme="minorHAnsi"/>
          <w:u w:val="single"/>
        </w:rPr>
      </w:pPr>
      <w:r>
        <w:rPr>
          <w:rFonts w:asciiTheme="minorHAnsi" w:eastAsia="Arial Unicode MS" w:hAnsiTheme="minorHAnsi" w:cstheme="minorHAnsi"/>
          <w:u w:val="single"/>
        </w:rPr>
        <w:t>Multigenerational patterns</w:t>
      </w:r>
    </w:p>
    <w:p w14:paraId="100DAD72" w14:textId="77C3B691" w:rsidR="00E633A3" w:rsidRDefault="00E633A3" w:rsidP="002E01B5">
      <w:pPr>
        <w:jc w:val="both"/>
        <w:rPr>
          <w:rFonts w:asciiTheme="minorHAnsi" w:eastAsia="Arial Unicode MS" w:hAnsiTheme="minorHAnsi" w:cstheme="minorHAnsi"/>
          <w:u w:val="single"/>
        </w:rPr>
      </w:pPr>
    </w:p>
    <w:p w14:paraId="2A3FD5CF" w14:textId="5618E500" w:rsidR="00E633A3" w:rsidRDefault="00E633A3" w:rsidP="002E01B5">
      <w:pPr>
        <w:jc w:val="both"/>
        <w:rPr>
          <w:rFonts w:asciiTheme="minorHAnsi" w:eastAsia="Arial Unicode MS" w:hAnsiTheme="minorHAnsi" w:cstheme="minorHAnsi"/>
        </w:rPr>
      </w:pPr>
      <w:r>
        <w:rPr>
          <w:rFonts w:asciiTheme="minorHAnsi" w:eastAsia="Arial Unicode MS" w:hAnsiTheme="minorHAnsi" w:cstheme="minorHAnsi"/>
        </w:rPr>
        <w:t>ACEs are recognised as multigenerational</w:t>
      </w:r>
      <w:r w:rsidR="004E43DF">
        <w:rPr>
          <w:rFonts w:asciiTheme="minorHAnsi" w:eastAsia="Arial Unicode MS" w:hAnsiTheme="minorHAnsi" w:cstheme="minorHAnsi"/>
        </w:rPr>
        <w:t>, all the journals in this review promote this</w:t>
      </w:r>
      <w:r w:rsidR="00F6307E">
        <w:rPr>
          <w:rFonts w:asciiTheme="minorHAnsi" w:eastAsia="Arial Unicode MS" w:hAnsiTheme="minorHAnsi" w:cstheme="minorHAnsi"/>
        </w:rPr>
        <w:t xml:space="preserve">, multigenerational means </w:t>
      </w:r>
      <w:r w:rsidR="00CE6EED">
        <w:rPr>
          <w:rFonts w:asciiTheme="minorHAnsi" w:eastAsia="Arial Unicode MS" w:hAnsiTheme="minorHAnsi" w:cstheme="minorHAnsi"/>
        </w:rPr>
        <w:t>more than one generation of a household or famil</w:t>
      </w:r>
      <w:r w:rsidR="001F0C99">
        <w:rPr>
          <w:rFonts w:asciiTheme="minorHAnsi" w:eastAsia="Arial Unicode MS" w:hAnsiTheme="minorHAnsi" w:cstheme="minorHAnsi"/>
        </w:rPr>
        <w:t xml:space="preserve">y </w:t>
      </w:r>
      <w:r w:rsidR="000D0CD4" w:rsidRPr="000D0CD4">
        <w:rPr>
          <w:rFonts w:asciiTheme="minorHAnsi" w:eastAsia="Arial Unicode MS" w:hAnsiTheme="minorHAnsi" w:cstheme="minorHAnsi"/>
        </w:rPr>
        <w:t>(Reid and Shams, 2013)</w:t>
      </w:r>
      <w:r w:rsidR="004E43DF">
        <w:rPr>
          <w:rFonts w:asciiTheme="minorHAnsi" w:eastAsia="Arial Unicode MS" w:hAnsiTheme="minorHAnsi" w:cstheme="minorHAnsi"/>
        </w:rPr>
        <w:t xml:space="preserve">. The future generations </w:t>
      </w:r>
      <w:r w:rsidR="00080360">
        <w:rPr>
          <w:rFonts w:asciiTheme="minorHAnsi" w:eastAsia="Arial Unicode MS" w:hAnsiTheme="minorHAnsi" w:cstheme="minorHAnsi"/>
        </w:rPr>
        <w:t xml:space="preserve">commissioner for Wales (2023) </w:t>
      </w:r>
      <w:r w:rsidR="006A0EA9">
        <w:rPr>
          <w:rFonts w:asciiTheme="minorHAnsi" w:eastAsia="Arial Unicode MS" w:hAnsiTheme="minorHAnsi" w:cstheme="minorHAnsi"/>
        </w:rPr>
        <w:t xml:space="preserve">identifies </w:t>
      </w:r>
      <w:r w:rsidR="00080360">
        <w:rPr>
          <w:rFonts w:asciiTheme="minorHAnsi" w:eastAsia="Arial Unicode MS" w:hAnsiTheme="minorHAnsi" w:cstheme="minorHAnsi"/>
        </w:rPr>
        <w:t xml:space="preserve">there is an urgent need for early years and parental support </w:t>
      </w:r>
      <w:r w:rsidR="00C35DB2">
        <w:rPr>
          <w:rFonts w:asciiTheme="minorHAnsi" w:eastAsia="Arial Unicode MS" w:hAnsiTheme="minorHAnsi" w:cstheme="minorHAnsi"/>
        </w:rPr>
        <w:t>to combat the prevalent generational patterns</w:t>
      </w:r>
      <w:r w:rsidR="00C85066">
        <w:rPr>
          <w:rFonts w:asciiTheme="minorHAnsi" w:eastAsia="Arial Unicode MS" w:hAnsiTheme="minorHAnsi" w:cstheme="minorHAnsi"/>
        </w:rPr>
        <w:t xml:space="preserve">. Policies in place to promote this are </w:t>
      </w:r>
      <w:r w:rsidR="00E91FD4">
        <w:rPr>
          <w:rFonts w:asciiTheme="minorHAnsi" w:eastAsia="Arial Unicode MS" w:hAnsiTheme="minorHAnsi" w:cstheme="minorHAnsi"/>
        </w:rPr>
        <w:t>the Wales well being of future generations act of 2015 and Wales national strategy</w:t>
      </w:r>
      <w:r w:rsidR="005E511A">
        <w:rPr>
          <w:rFonts w:asciiTheme="minorHAnsi" w:eastAsia="Arial Unicode MS" w:hAnsiTheme="minorHAnsi" w:cstheme="minorHAnsi"/>
        </w:rPr>
        <w:t xml:space="preserve">: prosperity for all, promoted in journals A, </w:t>
      </w:r>
      <w:r w:rsidR="006A0EA9">
        <w:rPr>
          <w:rFonts w:asciiTheme="minorHAnsi" w:eastAsia="Arial Unicode MS" w:hAnsiTheme="minorHAnsi" w:cstheme="minorHAnsi"/>
        </w:rPr>
        <w:t>B, and C</w:t>
      </w:r>
      <w:r w:rsidR="00E1754C">
        <w:rPr>
          <w:rFonts w:asciiTheme="minorHAnsi" w:eastAsia="Arial Unicode MS" w:hAnsiTheme="minorHAnsi" w:cstheme="minorHAnsi"/>
        </w:rPr>
        <w:t>, which aim to tackle inequalities in Wales</w:t>
      </w:r>
      <w:r w:rsidR="005678AB">
        <w:rPr>
          <w:rFonts w:asciiTheme="minorHAnsi" w:eastAsia="Arial Unicode MS" w:hAnsiTheme="minorHAnsi" w:cstheme="minorHAnsi"/>
        </w:rPr>
        <w:t xml:space="preserve"> and improve the patterns of ACE causing behaviour</w:t>
      </w:r>
      <w:r w:rsidR="00E1754C">
        <w:rPr>
          <w:rFonts w:asciiTheme="minorHAnsi" w:eastAsia="Arial Unicode MS" w:hAnsiTheme="minorHAnsi" w:cstheme="minorHAnsi"/>
        </w:rPr>
        <w:t xml:space="preserve">. </w:t>
      </w:r>
      <w:r w:rsidR="00EA3CFB">
        <w:rPr>
          <w:rFonts w:asciiTheme="minorHAnsi" w:eastAsia="Arial Unicode MS" w:hAnsiTheme="minorHAnsi" w:cstheme="minorHAnsi"/>
        </w:rPr>
        <w:t>To combat this issue, the journals promote raising resilience and educating better coping mechanisms, journal</w:t>
      </w:r>
      <w:r w:rsidR="00067C3B">
        <w:rPr>
          <w:rFonts w:asciiTheme="minorHAnsi" w:eastAsia="Arial Unicode MS" w:hAnsiTheme="minorHAnsi" w:cstheme="minorHAnsi"/>
        </w:rPr>
        <w:t>s A and F promote to achieve this better community support is needed such as youth clubs, building better relationships with trustworthy adults</w:t>
      </w:r>
      <w:r w:rsidR="00D91F09">
        <w:rPr>
          <w:rFonts w:asciiTheme="minorHAnsi" w:eastAsia="Arial Unicode MS" w:hAnsiTheme="minorHAnsi" w:cstheme="minorHAnsi"/>
        </w:rPr>
        <w:t xml:space="preserve">, sports </w:t>
      </w:r>
      <w:r w:rsidR="00010AF7">
        <w:rPr>
          <w:rFonts w:asciiTheme="minorHAnsi" w:eastAsia="Arial Unicode MS" w:hAnsiTheme="minorHAnsi" w:cstheme="minorHAnsi"/>
        </w:rPr>
        <w:t>teams,</w:t>
      </w:r>
      <w:r w:rsidR="00D91F09">
        <w:rPr>
          <w:rFonts w:asciiTheme="minorHAnsi" w:eastAsia="Arial Unicode MS" w:hAnsiTheme="minorHAnsi" w:cstheme="minorHAnsi"/>
        </w:rPr>
        <w:t xml:space="preserve"> and better financial security. </w:t>
      </w:r>
      <w:r w:rsidR="001C4310">
        <w:rPr>
          <w:rFonts w:asciiTheme="minorHAnsi" w:eastAsia="Arial Unicode MS" w:hAnsiTheme="minorHAnsi" w:cstheme="minorHAnsi"/>
        </w:rPr>
        <w:t xml:space="preserve">Journals A and C explain building quality relationships and social support is essential for </w:t>
      </w:r>
      <w:r w:rsidR="00AA0235">
        <w:rPr>
          <w:rFonts w:asciiTheme="minorHAnsi" w:eastAsia="Arial Unicode MS" w:hAnsiTheme="minorHAnsi" w:cstheme="minorHAnsi"/>
        </w:rPr>
        <w:t xml:space="preserve">building </w:t>
      </w:r>
      <w:r w:rsidR="00010AF7">
        <w:rPr>
          <w:rFonts w:asciiTheme="minorHAnsi" w:eastAsia="Arial Unicode MS" w:hAnsiTheme="minorHAnsi" w:cstheme="minorHAnsi"/>
        </w:rPr>
        <w:t>resilience</w:t>
      </w:r>
      <w:r w:rsidR="00AA0235">
        <w:rPr>
          <w:rFonts w:asciiTheme="minorHAnsi" w:eastAsia="Arial Unicode MS" w:hAnsiTheme="minorHAnsi" w:cstheme="minorHAnsi"/>
        </w:rPr>
        <w:t xml:space="preserve"> and developing relationships later in life</w:t>
      </w:r>
      <w:r w:rsidR="00F649D9">
        <w:rPr>
          <w:rFonts w:asciiTheme="minorHAnsi" w:eastAsia="Arial Unicode MS" w:hAnsiTheme="minorHAnsi" w:cstheme="minorHAnsi"/>
        </w:rPr>
        <w:t>. Laurie et al (2021) support this and explain resilience building is key to de</w:t>
      </w:r>
      <w:r w:rsidR="0064187D">
        <w:rPr>
          <w:rFonts w:asciiTheme="minorHAnsi" w:eastAsia="Arial Unicode MS" w:hAnsiTheme="minorHAnsi" w:cstheme="minorHAnsi"/>
        </w:rPr>
        <w:t>veloping healthy coping mechanisms and reducing health harming behaviours in later life</w:t>
      </w:r>
      <w:r w:rsidR="00010AF7">
        <w:rPr>
          <w:rFonts w:asciiTheme="minorHAnsi" w:eastAsia="Arial Unicode MS" w:hAnsiTheme="minorHAnsi" w:cstheme="minorHAnsi"/>
        </w:rPr>
        <w:t xml:space="preserve">. </w:t>
      </w:r>
    </w:p>
    <w:p w14:paraId="14161CE6" w14:textId="123475DB" w:rsidR="00010AF7" w:rsidRDefault="00010AF7" w:rsidP="002E01B5">
      <w:pPr>
        <w:jc w:val="both"/>
        <w:rPr>
          <w:rFonts w:asciiTheme="minorHAnsi" w:eastAsia="Arial Unicode MS" w:hAnsiTheme="minorHAnsi" w:cstheme="minorHAnsi"/>
        </w:rPr>
      </w:pPr>
      <w:r>
        <w:rPr>
          <w:rFonts w:asciiTheme="minorHAnsi" w:eastAsia="Arial Unicode MS" w:hAnsiTheme="minorHAnsi" w:cstheme="minorHAnsi"/>
        </w:rPr>
        <w:t xml:space="preserve">Journal D expands on the violence caused ACEs </w:t>
      </w:r>
      <w:r w:rsidR="007A7F50">
        <w:rPr>
          <w:rFonts w:asciiTheme="minorHAnsi" w:eastAsia="Arial Unicode MS" w:hAnsiTheme="minorHAnsi" w:cstheme="minorHAnsi"/>
        </w:rPr>
        <w:t xml:space="preserve">seen in multigenerational patterns, and journal F indicates that </w:t>
      </w:r>
      <w:r w:rsidR="00F55A0E">
        <w:rPr>
          <w:rFonts w:asciiTheme="minorHAnsi" w:eastAsia="Arial Unicode MS" w:hAnsiTheme="minorHAnsi" w:cstheme="minorHAnsi"/>
        </w:rPr>
        <w:t xml:space="preserve">violence caused ACEs are more likely to produce </w:t>
      </w:r>
      <w:r w:rsidR="00C9300E">
        <w:rPr>
          <w:rFonts w:asciiTheme="minorHAnsi" w:eastAsia="Arial Unicode MS" w:hAnsiTheme="minorHAnsi" w:cstheme="minorHAnsi"/>
        </w:rPr>
        <w:t>children growing up to become abusers or involved in domestic abuse, due to ACEs causing higher aggression levels and aggressive responses to situations</w:t>
      </w:r>
      <w:r w:rsidR="00B24949">
        <w:rPr>
          <w:rFonts w:asciiTheme="minorHAnsi" w:eastAsia="Arial Unicode MS" w:hAnsiTheme="minorHAnsi" w:cstheme="minorHAnsi"/>
        </w:rPr>
        <w:t xml:space="preserve">. Journal C has a different approach to violent associated ACEs and </w:t>
      </w:r>
      <w:r w:rsidR="001F6010">
        <w:rPr>
          <w:rFonts w:asciiTheme="minorHAnsi" w:eastAsia="Arial Unicode MS" w:hAnsiTheme="minorHAnsi" w:cstheme="minorHAnsi"/>
        </w:rPr>
        <w:t xml:space="preserve">rises concerns of revictimization. Harvey and Portwels (2000) </w:t>
      </w:r>
      <w:r w:rsidR="00D72672">
        <w:rPr>
          <w:rFonts w:asciiTheme="minorHAnsi" w:eastAsia="Arial Unicode MS" w:hAnsiTheme="minorHAnsi" w:cstheme="minorHAnsi"/>
        </w:rPr>
        <w:t xml:space="preserve">explain revictimization as being a result of PSTD not being supported and treated, leading to an individual believing that </w:t>
      </w:r>
      <w:r w:rsidR="000E4FF5">
        <w:rPr>
          <w:rFonts w:asciiTheme="minorHAnsi" w:eastAsia="Arial Unicode MS" w:hAnsiTheme="minorHAnsi" w:cstheme="minorHAnsi"/>
        </w:rPr>
        <w:t xml:space="preserve">they deserve this treatment and causes them to carry guilt and shame. Mash and Barkley (2010) support this </w:t>
      </w:r>
      <w:r w:rsidR="00711354">
        <w:rPr>
          <w:rFonts w:asciiTheme="minorHAnsi" w:eastAsia="Arial Unicode MS" w:hAnsiTheme="minorHAnsi" w:cstheme="minorHAnsi"/>
        </w:rPr>
        <w:t xml:space="preserve">and identify that having </w:t>
      </w:r>
      <w:r w:rsidR="00877ACE">
        <w:rPr>
          <w:rFonts w:asciiTheme="minorHAnsi" w:eastAsia="Arial Unicode MS" w:hAnsiTheme="minorHAnsi" w:cstheme="minorHAnsi"/>
        </w:rPr>
        <w:t>been</w:t>
      </w:r>
      <w:r w:rsidR="00711354">
        <w:rPr>
          <w:rFonts w:asciiTheme="minorHAnsi" w:eastAsia="Arial Unicode MS" w:hAnsiTheme="minorHAnsi" w:cstheme="minorHAnsi"/>
        </w:rPr>
        <w:t xml:space="preserve"> exposed to this behaviour, it enables the individual to believe this is normal and healthy</w:t>
      </w:r>
      <w:r w:rsidR="00C45505">
        <w:rPr>
          <w:rFonts w:asciiTheme="minorHAnsi" w:eastAsia="Arial Unicode MS" w:hAnsiTheme="minorHAnsi" w:cstheme="minorHAnsi"/>
        </w:rPr>
        <w:t>.</w:t>
      </w:r>
    </w:p>
    <w:p w14:paraId="33510F82" w14:textId="3B83B706" w:rsidR="00C45505" w:rsidRDefault="00C45505" w:rsidP="002E01B5">
      <w:pPr>
        <w:jc w:val="both"/>
        <w:rPr>
          <w:rFonts w:asciiTheme="minorHAnsi" w:eastAsia="Arial Unicode MS" w:hAnsiTheme="minorHAnsi" w:cstheme="minorHAnsi"/>
        </w:rPr>
      </w:pPr>
      <w:r>
        <w:rPr>
          <w:rFonts w:asciiTheme="minorHAnsi" w:eastAsia="Arial Unicode MS" w:hAnsiTheme="minorHAnsi" w:cstheme="minorHAnsi"/>
        </w:rPr>
        <w:t xml:space="preserve">Journals A and B show that with adequate psychotherapy </w:t>
      </w:r>
      <w:r w:rsidR="00877ACE">
        <w:rPr>
          <w:rFonts w:asciiTheme="minorHAnsi" w:eastAsia="Arial Unicode MS" w:hAnsiTheme="minorHAnsi" w:cstheme="minorHAnsi"/>
        </w:rPr>
        <w:t xml:space="preserve">such as Cognitive Behaviour therapy and person-centred counselling these issues can be successfully treated (Brierre and Scott, 2015). </w:t>
      </w:r>
      <w:r w:rsidR="00B803D2">
        <w:rPr>
          <w:rFonts w:asciiTheme="minorHAnsi" w:eastAsia="Arial Unicode MS" w:hAnsiTheme="minorHAnsi" w:cstheme="minorHAnsi"/>
        </w:rPr>
        <w:t xml:space="preserve">Journal F also promotes the damage caused by the toxic stress exposure is reversible </w:t>
      </w:r>
      <w:r w:rsidR="0062563D">
        <w:rPr>
          <w:rFonts w:asciiTheme="minorHAnsi" w:eastAsia="Arial Unicode MS" w:hAnsiTheme="minorHAnsi" w:cstheme="minorHAnsi"/>
        </w:rPr>
        <w:t xml:space="preserve">with the correct support, such as </w:t>
      </w:r>
      <w:r w:rsidR="006C3BF9">
        <w:rPr>
          <w:rFonts w:asciiTheme="minorHAnsi" w:eastAsia="Arial Unicode MS" w:hAnsiTheme="minorHAnsi" w:cstheme="minorHAnsi"/>
        </w:rPr>
        <w:t>trauma-based</w:t>
      </w:r>
      <w:r w:rsidR="0062563D">
        <w:rPr>
          <w:rFonts w:asciiTheme="minorHAnsi" w:eastAsia="Arial Unicode MS" w:hAnsiTheme="minorHAnsi" w:cstheme="minorHAnsi"/>
        </w:rPr>
        <w:t xml:space="preserve"> therapies, associated with PTSD (Keegan and Dossey, 2008). </w:t>
      </w:r>
    </w:p>
    <w:p w14:paraId="2EE1CC8D" w14:textId="27711A10" w:rsidR="006C3BF9" w:rsidRDefault="006C3BF9" w:rsidP="002E01B5">
      <w:pPr>
        <w:jc w:val="both"/>
        <w:rPr>
          <w:rFonts w:asciiTheme="minorHAnsi" w:eastAsia="Arial Unicode MS" w:hAnsiTheme="minorHAnsi" w:cstheme="minorHAnsi"/>
        </w:rPr>
      </w:pPr>
    </w:p>
    <w:p w14:paraId="39018D50" w14:textId="5B618F33" w:rsidR="006C3BF9" w:rsidRDefault="006C3BF9" w:rsidP="002E01B5">
      <w:pPr>
        <w:jc w:val="both"/>
        <w:rPr>
          <w:rFonts w:asciiTheme="minorHAnsi" w:eastAsia="Arial Unicode MS" w:hAnsiTheme="minorHAnsi" w:cstheme="minorHAnsi"/>
          <w:u w:val="single"/>
        </w:rPr>
      </w:pPr>
      <w:r>
        <w:rPr>
          <w:rFonts w:asciiTheme="minorHAnsi" w:eastAsia="Arial Unicode MS" w:hAnsiTheme="minorHAnsi" w:cstheme="minorHAnsi"/>
          <w:u w:val="single"/>
        </w:rPr>
        <w:t>Gaps in the research</w:t>
      </w:r>
    </w:p>
    <w:p w14:paraId="48BF79C2" w14:textId="74AEE655" w:rsidR="006C3BF9" w:rsidRDefault="006C3BF9" w:rsidP="002E01B5">
      <w:pPr>
        <w:jc w:val="both"/>
        <w:rPr>
          <w:rFonts w:asciiTheme="minorHAnsi" w:eastAsia="Arial Unicode MS" w:hAnsiTheme="minorHAnsi" w:cstheme="minorHAnsi"/>
          <w:u w:val="single"/>
        </w:rPr>
      </w:pPr>
    </w:p>
    <w:p w14:paraId="74C7496E" w14:textId="565CA734" w:rsidR="006C3BF9" w:rsidRDefault="00754DF8" w:rsidP="002E01B5">
      <w:pPr>
        <w:jc w:val="both"/>
        <w:rPr>
          <w:rFonts w:asciiTheme="minorHAnsi" w:eastAsia="Arial Unicode MS" w:hAnsiTheme="minorHAnsi" w:cstheme="minorHAnsi"/>
        </w:rPr>
      </w:pPr>
      <w:r>
        <w:rPr>
          <w:rFonts w:asciiTheme="minorHAnsi" w:eastAsia="Arial Unicode MS" w:hAnsiTheme="minorHAnsi" w:cstheme="minorHAnsi"/>
        </w:rPr>
        <w:t xml:space="preserve">The first gap identified is of a controversial nature, </w:t>
      </w:r>
      <w:r w:rsidR="00905FD6">
        <w:rPr>
          <w:rFonts w:asciiTheme="minorHAnsi" w:eastAsia="Arial Unicode MS" w:hAnsiTheme="minorHAnsi" w:cstheme="minorHAnsi"/>
        </w:rPr>
        <w:t xml:space="preserve">is it is believed </w:t>
      </w:r>
      <w:r w:rsidR="00E46EBD">
        <w:rPr>
          <w:rFonts w:asciiTheme="minorHAnsi" w:eastAsia="Arial Unicode MS" w:hAnsiTheme="minorHAnsi" w:cstheme="minorHAnsi"/>
        </w:rPr>
        <w:t xml:space="preserve">that </w:t>
      </w:r>
      <w:r w:rsidR="00905FD6">
        <w:rPr>
          <w:rFonts w:asciiTheme="minorHAnsi" w:eastAsia="Arial Unicode MS" w:hAnsiTheme="minorHAnsi" w:cstheme="minorHAnsi"/>
        </w:rPr>
        <w:t xml:space="preserve">women </w:t>
      </w:r>
      <w:r w:rsidR="00C67A76">
        <w:rPr>
          <w:rFonts w:asciiTheme="minorHAnsi" w:eastAsia="Arial Unicode MS" w:hAnsiTheme="minorHAnsi" w:cstheme="minorHAnsi"/>
        </w:rPr>
        <w:t xml:space="preserve">experience higher levels of sexual and emotional </w:t>
      </w:r>
      <w:r w:rsidR="005C2547">
        <w:rPr>
          <w:rFonts w:asciiTheme="minorHAnsi" w:eastAsia="Arial Unicode MS" w:hAnsiTheme="minorHAnsi" w:cstheme="minorHAnsi"/>
        </w:rPr>
        <w:t>abuse and</w:t>
      </w:r>
      <w:r w:rsidR="00C67A76">
        <w:rPr>
          <w:rFonts w:asciiTheme="minorHAnsi" w:eastAsia="Arial Unicode MS" w:hAnsiTheme="minorHAnsi" w:cstheme="minorHAnsi"/>
        </w:rPr>
        <w:t xml:space="preserve"> have been identified as </w:t>
      </w:r>
      <w:r w:rsidR="00E46EBD">
        <w:rPr>
          <w:rFonts w:asciiTheme="minorHAnsi" w:eastAsia="Arial Unicode MS" w:hAnsiTheme="minorHAnsi" w:cstheme="minorHAnsi"/>
        </w:rPr>
        <w:t xml:space="preserve">being </w:t>
      </w:r>
      <w:r w:rsidR="00C67A76">
        <w:rPr>
          <w:rFonts w:asciiTheme="minorHAnsi" w:eastAsia="Arial Unicode MS" w:hAnsiTheme="minorHAnsi" w:cstheme="minorHAnsi"/>
        </w:rPr>
        <w:t>twice as likely</w:t>
      </w:r>
      <w:r w:rsidR="00E46EBD">
        <w:rPr>
          <w:rFonts w:asciiTheme="minorHAnsi" w:eastAsia="Arial Unicode MS" w:hAnsiTheme="minorHAnsi" w:cstheme="minorHAnsi"/>
        </w:rPr>
        <w:t xml:space="preserve"> than men,</w:t>
      </w:r>
      <w:r w:rsidR="00C67A76">
        <w:rPr>
          <w:rFonts w:asciiTheme="minorHAnsi" w:eastAsia="Arial Unicode MS" w:hAnsiTheme="minorHAnsi" w:cstheme="minorHAnsi"/>
        </w:rPr>
        <w:t xml:space="preserve"> to have experienced </w:t>
      </w:r>
      <w:r w:rsidR="007B4A69">
        <w:rPr>
          <w:rFonts w:asciiTheme="minorHAnsi" w:eastAsia="Arial Unicode MS" w:hAnsiTheme="minorHAnsi" w:cstheme="minorHAnsi"/>
        </w:rPr>
        <w:t xml:space="preserve">4+ ACEs (Centres for disease control and prevention, 2020). This </w:t>
      </w:r>
      <w:r w:rsidR="005C2547">
        <w:rPr>
          <w:rFonts w:asciiTheme="minorHAnsi" w:eastAsia="Arial Unicode MS" w:hAnsiTheme="minorHAnsi" w:cstheme="minorHAnsi"/>
        </w:rPr>
        <w:t xml:space="preserve">factor has not been represented in the methodology of any of the </w:t>
      </w:r>
      <w:r w:rsidR="002D2154">
        <w:rPr>
          <w:rFonts w:asciiTheme="minorHAnsi" w:eastAsia="Arial Unicode MS" w:hAnsiTheme="minorHAnsi" w:cstheme="minorHAnsi"/>
        </w:rPr>
        <w:t>journals and</w:t>
      </w:r>
      <w:r w:rsidR="005C2547">
        <w:rPr>
          <w:rFonts w:asciiTheme="minorHAnsi" w:eastAsia="Arial Unicode MS" w:hAnsiTheme="minorHAnsi" w:cstheme="minorHAnsi"/>
        </w:rPr>
        <w:t xml:space="preserve"> may answer why there are slight discrepancies in the final figures published, as it is not documented how many male or female participants took part. This could be described as controversial as men also experience this type of trauma and </w:t>
      </w:r>
      <w:r w:rsidR="00E46EBD">
        <w:rPr>
          <w:rFonts w:asciiTheme="minorHAnsi" w:eastAsia="Arial Unicode MS" w:hAnsiTheme="minorHAnsi" w:cstheme="minorHAnsi"/>
        </w:rPr>
        <w:t>abuse but</w:t>
      </w:r>
      <w:r w:rsidR="005C2547">
        <w:rPr>
          <w:rFonts w:asciiTheme="minorHAnsi" w:eastAsia="Arial Unicode MS" w:hAnsiTheme="minorHAnsi" w:cstheme="minorHAnsi"/>
        </w:rPr>
        <w:t xml:space="preserve"> </w:t>
      </w:r>
      <w:r w:rsidR="002D2154">
        <w:rPr>
          <w:rFonts w:asciiTheme="minorHAnsi" w:eastAsia="Arial Unicode MS" w:hAnsiTheme="minorHAnsi" w:cstheme="minorHAnsi"/>
        </w:rPr>
        <w:t xml:space="preserve">are less likely to report or expose this abuse </w:t>
      </w:r>
      <w:r w:rsidR="00065FEB" w:rsidRPr="00065FEB">
        <w:rPr>
          <w:rFonts w:asciiTheme="minorHAnsi" w:eastAsia="Arial Unicode MS" w:hAnsiTheme="minorHAnsi" w:cstheme="minorHAnsi"/>
        </w:rPr>
        <w:t>(Marks, 2021)</w:t>
      </w:r>
      <w:r w:rsidR="00065FEB">
        <w:rPr>
          <w:rFonts w:asciiTheme="minorHAnsi" w:eastAsia="Arial Unicode MS" w:hAnsiTheme="minorHAnsi" w:cstheme="minorHAnsi"/>
        </w:rPr>
        <w:t xml:space="preserve">. </w:t>
      </w:r>
    </w:p>
    <w:p w14:paraId="3B8746BD" w14:textId="06B5D894" w:rsidR="00BE4A97" w:rsidRDefault="0044531D" w:rsidP="002E01B5">
      <w:pPr>
        <w:jc w:val="both"/>
        <w:rPr>
          <w:rFonts w:asciiTheme="minorHAnsi" w:eastAsia="Arial Unicode MS" w:hAnsiTheme="minorHAnsi" w:cstheme="minorHAnsi"/>
        </w:rPr>
      </w:pPr>
      <w:r>
        <w:rPr>
          <w:rFonts w:asciiTheme="minorHAnsi" w:eastAsia="Arial Unicode MS" w:hAnsiTheme="minorHAnsi" w:cstheme="minorHAnsi"/>
        </w:rPr>
        <w:t xml:space="preserve">Another gap that should have more research is the age ranges of participants might impact the final </w:t>
      </w:r>
      <w:r w:rsidR="008349C7">
        <w:rPr>
          <w:rFonts w:asciiTheme="minorHAnsi" w:eastAsia="Arial Unicode MS" w:hAnsiTheme="minorHAnsi" w:cstheme="minorHAnsi"/>
        </w:rPr>
        <w:t>statistics</w:t>
      </w:r>
      <w:r>
        <w:rPr>
          <w:rFonts w:asciiTheme="minorHAnsi" w:eastAsia="Arial Unicode MS" w:hAnsiTheme="minorHAnsi" w:cstheme="minorHAnsi"/>
        </w:rPr>
        <w:t xml:space="preserve"> of how prevalent ACEs are in Wales, due to how ACEs are viewed as a newer concept</w:t>
      </w:r>
      <w:r w:rsidR="008349C7">
        <w:rPr>
          <w:rFonts w:asciiTheme="minorHAnsi" w:eastAsia="Arial Unicode MS" w:hAnsiTheme="minorHAnsi" w:cstheme="minorHAnsi"/>
        </w:rPr>
        <w:t xml:space="preserve">, only being developed in 1995 by the centre of disease and control in California (Harvard college, 2023). </w:t>
      </w:r>
      <w:r w:rsidR="002F2CBA">
        <w:rPr>
          <w:rFonts w:asciiTheme="minorHAnsi" w:eastAsia="Arial Unicode MS" w:hAnsiTheme="minorHAnsi" w:cstheme="minorHAnsi"/>
        </w:rPr>
        <w:t xml:space="preserve">The </w:t>
      </w:r>
      <w:r w:rsidR="004863A5">
        <w:rPr>
          <w:rFonts w:asciiTheme="minorHAnsi" w:eastAsia="Arial Unicode MS" w:hAnsiTheme="minorHAnsi" w:cstheme="minorHAnsi"/>
        </w:rPr>
        <w:t>surveys</w:t>
      </w:r>
      <w:r w:rsidR="002F2CBA">
        <w:rPr>
          <w:rFonts w:asciiTheme="minorHAnsi" w:eastAsia="Arial Unicode MS" w:hAnsiTheme="minorHAnsi" w:cstheme="minorHAnsi"/>
        </w:rPr>
        <w:t xml:space="preserve"> carried out by 6/7 of the journals had an age range of </w:t>
      </w:r>
      <w:r w:rsidR="00723B46">
        <w:rPr>
          <w:rFonts w:asciiTheme="minorHAnsi" w:eastAsia="Arial Unicode MS" w:hAnsiTheme="minorHAnsi" w:cstheme="minorHAnsi"/>
        </w:rPr>
        <w:t>18–69-year-olds</w:t>
      </w:r>
      <w:r w:rsidR="002F2CBA">
        <w:rPr>
          <w:rFonts w:asciiTheme="minorHAnsi" w:eastAsia="Arial Unicode MS" w:hAnsiTheme="minorHAnsi" w:cstheme="minorHAnsi"/>
        </w:rPr>
        <w:t xml:space="preserve">, </w:t>
      </w:r>
      <w:r w:rsidR="00123C16">
        <w:rPr>
          <w:rFonts w:asciiTheme="minorHAnsi" w:eastAsia="Arial Unicode MS" w:hAnsiTheme="minorHAnsi" w:cstheme="minorHAnsi"/>
        </w:rPr>
        <w:t xml:space="preserve">although it is questionable of the awareness and understanding of ACEs in the older generations, due to changing </w:t>
      </w:r>
      <w:r w:rsidR="00123C16">
        <w:rPr>
          <w:rFonts w:asciiTheme="minorHAnsi" w:eastAsia="Arial Unicode MS" w:hAnsiTheme="minorHAnsi" w:cstheme="minorHAnsi"/>
        </w:rPr>
        <w:lastRenderedPageBreak/>
        <w:t xml:space="preserve">social aspects of what is deemed as acceptable behaviour and treatment, delivered by parents/ care givers and even physical punishments previously carried out in education. </w:t>
      </w:r>
      <w:r w:rsidR="003476DA">
        <w:rPr>
          <w:rFonts w:asciiTheme="minorHAnsi" w:eastAsia="Arial Unicode MS" w:hAnsiTheme="minorHAnsi" w:cstheme="minorHAnsi"/>
        </w:rPr>
        <w:t xml:space="preserve">ACE awareness is still a newer initiative being delivered in schools and </w:t>
      </w:r>
      <w:r w:rsidR="00723B46">
        <w:rPr>
          <w:rFonts w:asciiTheme="minorHAnsi" w:eastAsia="Arial Unicode MS" w:hAnsiTheme="minorHAnsi" w:cstheme="minorHAnsi"/>
        </w:rPr>
        <w:t>workplaces</w:t>
      </w:r>
      <w:r w:rsidR="003476DA">
        <w:rPr>
          <w:rFonts w:asciiTheme="minorHAnsi" w:eastAsia="Arial Unicode MS" w:hAnsiTheme="minorHAnsi" w:cstheme="minorHAnsi"/>
        </w:rPr>
        <w:t xml:space="preserve"> (Ramesh, 2017). This gap is reinforced </w:t>
      </w:r>
      <w:r w:rsidR="00723B46">
        <w:rPr>
          <w:rFonts w:asciiTheme="minorHAnsi" w:eastAsia="Arial Unicode MS" w:hAnsiTheme="minorHAnsi" w:cstheme="minorHAnsi"/>
        </w:rPr>
        <w:t xml:space="preserve">by journal F higher percentages that only invited participants aged 18. </w:t>
      </w:r>
    </w:p>
    <w:p w14:paraId="12651A24" w14:textId="4E7DD58C" w:rsidR="002141D8" w:rsidRDefault="009D37DE" w:rsidP="002E01B5">
      <w:pPr>
        <w:jc w:val="both"/>
        <w:rPr>
          <w:rFonts w:asciiTheme="minorHAnsi" w:eastAsia="Arial Unicode MS" w:hAnsiTheme="minorHAnsi" w:cstheme="minorHAnsi"/>
        </w:rPr>
      </w:pPr>
      <w:r>
        <w:rPr>
          <w:rFonts w:asciiTheme="minorHAnsi" w:eastAsia="Arial Unicode MS" w:hAnsiTheme="minorHAnsi" w:cstheme="minorHAnsi"/>
        </w:rPr>
        <w:t xml:space="preserve">It was also identified that there was a difference in figures produced in table A, from how the </w:t>
      </w:r>
      <w:r w:rsidR="004863A5">
        <w:rPr>
          <w:rFonts w:asciiTheme="minorHAnsi" w:eastAsia="Arial Unicode MS" w:hAnsiTheme="minorHAnsi" w:cstheme="minorHAnsi"/>
        </w:rPr>
        <w:t>surveys</w:t>
      </w:r>
      <w:r>
        <w:rPr>
          <w:rFonts w:asciiTheme="minorHAnsi" w:eastAsia="Arial Unicode MS" w:hAnsiTheme="minorHAnsi" w:cstheme="minorHAnsi"/>
        </w:rPr>
        <w:t xml:space="preserve"> were executed, with </w:t>
      </w:r>
      <w:r w:rsidR="004863A5">
        <w:rPr>
          <w:rFonts w:asciiTheme="minorHAnsi" w:eastAsia="Arial Unicode MS" w:hAnsiTheme="minorHAnsi" w:cstheme="minorHAnsi"/>
        </w:rPr>
        <w:t xml:space="preserve">the data collected online or on the telephone having more participants and higher scores than those carried out face to face, Jain (2019) indicates this may be due to the sensitive nature of the trauma caused by ACEs, people are more reluctant to expose themselves to strangers in an over familiar setting. </w:t>
      </w:r>
    </w:p>
    <w:p w14:paraId="198D0AFD" w14:textId="04107CB6" w:rsidR="0088562F" w:rsidRPr="006C3BF9" w:rsidRDefault="0088562F" w:rsidP="002E01B5">
      <w:pPr>
        <w:jc w:val="both"/>
        <w:rPr>
          <w:rFonts w:asciiTheme="minorHAnsi" w:eastAsia="Arial Unicode MS" w:hAnsiTheme="minorHAnsi" w:cstheme="minorHAnsi"/>
        </w:rPr>
      </w:pPr>
    </w:p>
    <w:p w14:paraId="3FE574BB" w14:textId="60BBFE14" w:rsidR="004B7C8E" w:rsidRDefault="004B7C8E" w:rsidP="002E01B5">
      <w:pPr>
        <w:jc w:val="both"/>
        <w:rPr>
          <w:rFonts w:asciiTheme="minorHAnsi" w:eastAsia="Arial Unicode MS" w:hAnsiTheme="minorHAnsi" w:cstheme="minorHAnsi"/>
        </w:rPr>
      </w:pPr>
    </w:p>
    <w:p w14:paraId="270F1E6F" w14:textId="77777777" w:rsidR="004B7C8E" w:rsidRPr="000C6E2F" w:rsidRDefault="004B7C8E" w:rsidP="002E01B5">
      <w:pPr>
        <w:jc w:val="both"/>
        <w:rPr>
          <w:rFonts w:asciiTheme="minorHAnsi" w:eastAsia="Arial Unicode MS" w:hAnsiTheme="minorHAnsi" w:cstheme="minorHAnsi"/>
          <w:u w:val="single"/>
        </w:rPr>
      </w:pPr>
    </w:p>
    <w:p w14:paraId="11DB6094"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814BF5F"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EFE5C6E"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F2CB54A"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1339CBE"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2410FC18"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AA3DABE"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B0B8370"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3BE466A"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5A02B78"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CB0881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B60B630"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3A2A4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A73B8C9"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484C134"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3F4949F"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F68277"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3F7B584"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0FB823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4BBE416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5CDF0D3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409E5C4"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AC08FA8"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B567E4A" w14:textId="77777777" w:rsidR="00124059" w:rsidRPr="00B024D1" w:rsidRDefault="00124059">
      <w:pPr>
        <w:rPr>
          <w:rFonts w:asciiTheme="minorHAnsi" w:eastAsia="Arial Unicode MS" w:hAnsiTheme="minorHAnsi" w:cstheme="minorHAnsi"/>
        </w:rPr>
      </w:pPr>
      <w:r w:rsidRPr="00B024D1">
        <w:rPr>
          <w:rFonts w:asciiTheme="minorHAnsi" w:eastAsia="Arial Unicode MS" w:hAnsiTheme="minorHAnsi" w:cstheme="minorHAnsi"/>
        </w:rPr>
        <w:br w:type="page"/>
      </w:r>
    </w:p>
    <w:p w14:paraId="7A6C59BD" w14:textId="25F5E72F" w:rsidR="005C2C7A" w:rsidRPr="00B024D1" w:rsidRDefault="00124059"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SECTION</w:t>
      </w:r>
      <w:r w:rsidR="005C2C7A" w:rsidRPr="00B024D1">
        <w:rPr>
          <w:rFonts w:asciiTheme="minorHAnsi" w:eastAsia="Arial Unicode MS" w:hAnsiTheme="minorHAnsi" w:cstheme="minorHAnsi"/>
          <w:b/>
          <w:sz w:val="28"/>
          <w:szCs w:val="28"/>
        </w:rPr>
        <w:t xml:space="preserve"> 4: CONCLUSION AND RECOMMENDATIONS</w:t>
      </w:r>
    </w:p>
    <w:p w14:paraId="29BBB2CE" w14:textId="3FA8763E"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04EDEC81" w14:textId="273FA952" w:rsidR="00774672" w:rsidRDefault="00774672" w:rsidP="0073183E">
      <w:pPr>
        <w:jc w:val="both"/>
        <w:rPr>
          <w:rFonts w:asciiTheme="minorHAnsi" w:eastAsia="Arial Unicode MS" w:hAnsiTheme="minorHAnsi" w:cstheme="minorHAnsi"/>
          <w:u w:val="single"/>
        </w:rPr>
      </w:pPr>
      <w:r>
        <w:rPr>
          <w:rFonts w:asciiTheme="minorHAnsi" w:eastAsia="Arial Unicode MS" w:hAnsiTheme="minorHAnsi" w:cstheme="minorHAnsi"/>
          <w:u w:val="single"/>
        </w:rPr>
        <w:t>Recommendations</w:t>
      </w:r>
    </w:p>
    <w:p w14:paraId="504F7CF0" w14:textId="1478EE57" w:rsidR="00774672" w:rsidRDefault="00774672" w:rsidP="0073183E">
      <w:pPr>
        <w:jc w:val="both"/>
        <w:rPr>
          <w:rFonts w:asciiTheme="minorHAnsi" w:eastAsia="Arial Unicode MS" w:hAnsiTheme="minorHAnsi" w:cstheme="minorHAnsi"/>
          <w:u w:val="single"/>
        </w:rPr>
      </w:pPr>
    </w:p>
    <w:p w14:paraId="7E5C2956" w14:textId="3FC9C130" w:rsidR="00774672" w:rsidRDefault="00774672" w:rsidP="0073183E">
      <w:pPr>
        <w:jc w:val="both"/>
        <w:rPr>
          <w:rFonts w:asciiTheme="minorHAnsi" w:eastAsia="Arial Unicode MS" w:hAnsiTheme="minorHAnsi" w:cstheme="minorHAnsi"/>
        </w:rPr>
      </w:pPr>
      <w:r>
        <w:rPr>
          <w:rFonts w:asciiTheme="minorHAnsi" w:eastAsia="Arial Unicode MS" w:hAnsiTheme="minorHAnsi" w:cstheme="minorHAnsi"/>
        </w:rPr>
        <w:t>Journal</w:t>
      </w:r>
      <w:r w:rsidR="00E53C1C">
        <w:rPr>
          <w:rFonts w:asciiTheme="minorHAnsi" w:eastAsia="Arial Unicode MS" w:hAnsiTheme="minorHAnsi" w:cstheme="minorHAnsi"/>
        </w:rPr>
        <w:t>s</w:t>
      </w:r>
      <w:r>
        <w:rPr>
          <w:rFonts w:asciiTheme="minorHAnsi" w:eastAsia="Arial Unicode MS" w:hAnsiTheme="minorHAnsi" w:cstheme="minorHAnsi"/>
        </w:rPr>
        <w:t xml:space="preserve"> A</w:t>
      </w:r>
      <w:r w:rsidR="00E53C1C">
        <w:rPr>
          <w:rFonts w:asciiTheme="minorHAnsi" w:eastAsia="Arial Unicode MS" w:hAnsiTheme="minorHAnsi" w:cstheme="minorHAnsi"/>
        </w:rPr>
        <w:t>, D and C</w:t>
      </w:r>
      <w:r>
        <w:rPr>
          <w:rFonts w:asciiTheme="minorHAnsi" w:eastAsia="Arial Unicode MS" w:hAnsiTheme="minorHAnsi" w:cstheme="minorHAnsi"/>
        </w:rPr>
        <w:t xml:space="preserve"> recommend </w:t>
      </w:r>
      <w:r w:rsidR="00D66723">
        <w:rPr>
          <w:rFonts w:asciiTheme="minorHAnsi" w:eastAsia="Arial Unicode MS" w:hAnsiTheme="minorHAnsi" w:cstheme="minorHAnsi"/>
        </w:rPr>
        <w:t>there is still a long way for education in workplaces and professional awareness of ACEs and how to deal with vulnerable adults</w:t>
      </w:r>
      <w:r w:rsidR="00A538D0">
        <w:rPr>
          <w:rFonts w:asciiTheme="minorHAnsi" w:eastAsia="Arial Unicode MS" w:hAnsiTheme="minorHAnsi" w:cstheme="minorHAnsi"/>
        </w:rPr>
        <w:t xml:space="preserve">, journal G adds to this that an increase of services and </w:t>
      </w:r>
      <w:r w:rsidR="004715CC">
        <w:rPr>
          <w:rFonts w:asciiTheme="minorHAnsi" w:eastAsia="Arial Unicode MS" w:hAnsiTheme="minorHAnsi" w:cstheme="minorHAnsi"/>
        </w:rPr>
        <w:t xml:space="preserve">awareness particularly in rural locations is needed. Journal G also explains that the promoted interventions do not always </w:t>
      </w:r>
      <w:r w:rsidR="00E53C1C">
        <w:rPr>
          <w:rFonts w:asciiTheme="minorHAnsi" w:eastAsia="Arial Unicode MS" w:hAnsiTheme="minorHAnsi" w:cstheme="minorHAnsi"/>
        </w:rPr>
        <w:t>consider</w:t>
      </w:r>
      <w:r w:rsidR="004715CC">
        <w:rPr>
          <w:rFonts w:asciiTheme="minorHAnsi" w:eastAsia="Arial Unicode MS" w:hAnsiTheme="minorHAnsi" w:cstheme="minorHAnsi"/>
        </w:rPr>
        <w:t xml:space="preserve"> disabilities or learning needs, and this needs more funding and </w:t>
      </w:r>
      <w:r w:rsidR="002078FE">
        <w:rPr>
          <w:rFonts w:asciiTheme="minorHAnsi" w:eastAsia="Arial Unicode MS" w:hAnsiTheme="minorHAnsi" w:cstheme="minorHAnsi"/>
        </w:rPr>
        <w:t xml:space="preserve">progression. </w:t>
      </w:r>
      <w:r w:rsidR="00E53C1C">
        <w:rPr>
          <w:rFonts w:asciiTheme="minorHAnsi" w:eastAsia="Arial Unicode MS" w:hAnsiTheme="minorHAnsi" w:cstheme="minorHAnsi"/>
        </w:rPr>
        <w:t>While journals F</w:t>
      </w:r>
      <w:r w:rsidR="00DD5F47">
        <w:rPr>
          <w:rFonts w:asciiTheme="minorHAnsi" w:eastAsia="Arial Unicode MS" w:hAnsiTheme="minorHAnsi" w:cstheme="minorHAnsi"/>
        </w:rPr>
        <w:t xml:space="preserve"> and B support more early years interventions, while journals A, </w:t>
      </w:r>
      <w:r w:rsidR="00B43604">
        <w:rPr>
          <w:rFonts w:asciiTheme="minorHAnsi" w:eastAsia="Arial Unicode MS" w:hAnsiTheme="minorHAnsi" w:cstheme="minorHAnsi"/>
        </w:rPr>
        <w:t>D and G promote a need for more adult focused support</w:t>
      </w:r>
      <w:r w:rsidR="00E76825">
        <w:rPr>
          <w:rFonts w:asciiTheme="minorHAnsi" w:eastAsia="Arial Unicode MS" w:hAnsiTheme="minorHAnsi" w:cstheme="minorHAnsi"/>
        </w:rPr>
        <w:t>, for those dealing with existing ACEs</w:t>
      </w:r>
      <w:r w:rsidR="0007240D">
        <w:rPr>
          <w:rFonts w:asciiTheme="minorHAnsi" w:eastAsia="Arial Unicode MS" w:hAnsiTheme="minorHAnsi" w:cstheme="minorHAnsi"/>
        </w:rPr>
        <w:t>. Journal F emphasizes with the correct funding allocated now, over ½ of Wales healthcare budget could be spared dealing with preventable issues associated in future ACEs aspects.</w:t>
      </w:r>
    </w:p>
    <w:p w14:paraId="3A0516F8" w14:textId="704EFB56" w:rsidR="0007240D" w:rsidRDefault="0007240D" w:rsidP="0073183E">
      <w:pPr>
        <w:jc w:val="both"/>
        <w:rPr>
          <w:rFonts w:asciiTheme="minorHAnsi" w:eastAsia="Arial Unicode MS" w:hAnsiTheme="minorHAnsi" w:cstheme="minorHAnsi"/>
        </w:rPr>
      </w:pPr>
    </w:p>
    <w:p w14:paraId="210D0AE1" w14:textId="2FA993A8" w:rsidR="0007240D" w:rsidRPr="00774672" w:rsidRDefault="0007240D" w:rsidP="0073183E">
      <w:pPr>
        <w:jc w:val="both"/>
        <w:rPr>
          <w:rFonts w:asciiTheme="minorHAnsi" w:eastAsia="Arial Unicode MS" w:hAnsiTheme="minorHAnsi" w:cstheme="minorHAnsi"/>
        </w:rPr>
      </w:pPr>
      <w:r>
        <w:rPr>
          <w:rFonts w:asciiTheme="minorHAnsi" w:eastAsia="Arial Unicode MS" w:hAnsiTheme="minorHAnsi" w:cstheme="minorHAnsi"/>
        </w:rPr>
        <w:t xml:space="preserve">To conclude, </w:t>
      </w:r>
      <w:r w:rsidR="004D30AD">
        <w:rPr>
          <w:rFonts w:asciiTheme="minorHAnsi" w:eastAsia="Arial Unicode MS" w:hAnsiTheme="minorHAnsi" w:cstheme="minorHAnsi"/>
        </w:rPr>
        <w:t>it is evident</w:t>
      </w:r>
      <w:r w:rsidR="00D81C29">
        <w:rPr>
          <w:rFonts w:asciiTheme="minorHAnsi" w:eastAsia="Arial Unicode MS" w:hAnsiTheme="minorHAnsi" w:cstheme="minorHAnsi"/>
        </w:rPr>
        <w:t xml:space="preserve"> that</w:t>
      </w:r>
      <w:r w:rsidR="004D30AD">
        <w:rPr>
          <w:rFonts w:asciiTheme="minorHAnsi" w:eastAsia="Arial Unicode MS" w:hAnsiTheme="minorHAnsi" w:cstheme="minorHAnsi"/>
        </w:rPr>
        <w:t xml:space="preserve"> there is existing services and preventative programmes being rolled out nationwide across Wales</w:t>
      </w:r>
      <w:r w:rsidR="00D81C29">
        <w:rPr>
          <w:rFonts w:asciiTheme="minorHAnsi" w:eastAsia="Arial Unicode MS" w:hAnsiTheme="minorHAnsi" w:cstheme="minorHAnsi"/>
        </w:rPr>
        <w:t>,</w:t>
      </w:r>
      <w:r w:rsidR="004D30AD">
        <w:rPr>
          <w:rFonts w:asciiTheme="minorHAnsi" w:eastAsia="Arial Unicode MS" w:hAnsiTheme="minorHAnsi" w:cstheme="minorHAnsi"/>
        </w:rPr>
        <w:t xml:space="preserve"> in the battle against ACEs awareness and prevention</w:t>
      </w:r>
      <w:r w:rsidR="00D81C29">
        <w:rPr>
          <w:rFonts w:asciiTheme="minorHAnsi" w:eastAsia="Arial Unicode MS" w:hAnsiTheme="minorHAnsi" w:cstheme="minorHAnsi"/>
        </w:rPr>
        <w:t>.</w:t>
      </w:r>
      <w:r w:rsidR="004D30AD">
        <w:rPr>
          <w:rFonts w:asciiTheme="minorHAnsi" w:eastAsia="Arial Unicode MS" w:hAnsiTheme="minorHAnsi" w:cstheme="minorHAnsi"/>
        </w:rPr>
        <w:t xml:space="preserve"> </w:t>
      </w:r>
      <w:r w:rsidR="00D81C29">
        <w:rPr>
          <w:rFonts w:asciiTheme="minorHAnsi" w:eastAsia="Arial Unicode MS" w:hAnsiTheme="minorHAnsi" w:cstheme="minorHAnsi"/>
        </w:rPr>
        <w:t>During</w:t>
      </w:r>
      <w:r w:rsidR="004D30AD">
        <w:rPr>
          <w:rFonts w:asciiTheme="minorHAnsi" w:eastAsia="Arial Unicode MS" w:hAnsiTheme="minorHAnsi" w:cstheme="minorHAnsi"/>
        </w:rPr>
        <w:t xml:space="preserve"> the last decade there has been </w:t>
      </w:r>
      <w:r w:rsidR="00D81C29">
        <w:rPr>
          <w:rFonts w:asciiTheme="minorHAnsi" w:eastAsia="Arial Unicode MS" w:hAnsiTheme="minorHAnsi" w:cstheme="minorHAnsi"/>
        </w:rPr>
        <w:t>significant</w:t>
      </w:r>
      <w:r w:rsidR="00BD5678">
        <w:rPr>
          <w:rFonts w:asciiTheme="minorHAnsi" w:eastAsia="Arial Unicode MS" w:hAnsiTheme="minorHAnsi" w:cstheme="minorHAnsi"/>
        </w:rPr>
        <w:t xml:space="preserve"> funding and awareness of this issue and how to improve prevention in early years, to promote a more positive ACE </w:t>
      </w:r>
      <w:r w:rsidR="006D77BE">
        <w:rPr>
          <w:rFonts w:asciiTheme="minorHAnsi" w:eastAsia="Arial Unicode MS" w:hAnsiTheme="minorHAnsi" w:cstheme="minorHAnsi"/>
        </w:rPr>
        <w:t xml:space="preserve">reduced future in Wales. It is fair to say Wales is on the right track for the </w:t>
      </w:r>
      <w:r w:rsidR="00441DC2">
        <w:rPr>
          <w:rFonts w:asciiTheme="minorHAnsi" w:eastAsia="Arial Unicode MS" w:hAnsiTheme="minorHAnsi" w:cstheme="minorHAnsi"/>
        </w:rPr>
        <w:t xml:space="preserve">future healthcare and social aspects of general improvements which will also have a beneficial impact on the national healthcare budget, when not </w:t>
      </w:r>
      <w:r w:rsidR="00624B37">
        <w:rPr>
          <w:rFonts w:asciiTheme="minorHAnsi" w:eastAsia="Arial Unicode MS" w:hAnsiTheme="minorHAnsi" w:cstheme="minorHAnsi"/>
        </w:rPr>
        <w:t xml:space="preserve">spending as much on preventable diseases and conditions. The </w:t>
      </w:r>
      <w:r w:rsidR="00D16747">
        <w:rPr>
          <w:rFonts w:asciiTheme="minorHAnsi" w:eastAsia="Arial Unicode MS" w:hAnsiTheme="minorHAnsi" w:cstheme="minorHAnsi"/>
        </w:rPr>
        <w:t>focus</w:t>
      </w:r>
      <w:r w:rsidR="00624B37">
        <w:rPr>
          <w:rFonts w:asciiTheme="minorHAnsi" w:eastAsia="Arial Unicode MS" w:hAnsiTheme="minorHAnsi" w:cstheme="minorHAnsi"/>
        </w:rPr>
        <w:t xml:space="preserve"> now should be on adult based programmes, </w:t>
      </w:r>
      <w:r w:rsidR="00F0264D">
        <w:rPr>
          <w:rFonts w:asciiTheme="minorHAnsi" w:eastAsia="Arial Unicode MS" w:hAnsiTheme="minorHAnsi" w:cstheme="minorHAnsi"/>
        </w:rPr>
        <w:t xml:space="preserve">and how accessible these are even in rural and remote locations in Wales, a more online based </w:t>
      </w:r>
      <w:r w:rsidR="00D16747">
        <w:rPr>
          <w:rFonts w:asciiTheme="minorHAnsi" w:eastAsia="Arial Unicode MS" w:hAnsiTheme="minorHAnsi" w:cstheme="minorHAnsi"/>
        </w:rPr>
        <w:t xml:space="preserve">support system and community support groups would be ideal for the next step in how Wales focuses ACEs support for adults. This should be carried out in a sensitive and </w:t>
      </w:r>
      <w:r w:rsidR="00783266">
        <w:rPr>
          <w:rFonts w:asciiTheme="minorHAnsi" w:eastAsia="Arial Unicode MS" w:hAnsiTheme="minorHAnsi" w:cstheme="minorHAnsi"/>
        </w:rPr>
        <w:t xml:space="preserve">discreet manner, to be more encouraging for those who have low ability of dealing with their trauma and </w:t>
      </w:r>
      <w:r w:rsidR="00742CF2">
        <w:rPr>
          <w:rFonts w:asciiTheme="minorHAnsi" w:eastAsia="Arial Unicode MS" w:hAnsiTheme="minorHAnsi" w:cstheme="minorHAnsi"/>
        </w:rPr>
        <w:t>to teach them how to develop better coping mechanisms, to reduce health harming behaviours and addictions, systems such as this would also have a</w:t>
      </w:r>
      <w:r w:rsidR="0055388B">
        <w:rPr>
          <w:rFonts w:asciiTheme="minorHAnsi" w:eastAsia="Arial Unicode MS" w:hAnsiTheme="minorHAnsi" w:cstheme="minorHAnsi"/>
        </w:rPr>
        <w:t xml:space="preserve">n </w:t>
      </w:r>
      <w:r w:rsidR="00C919EF">
        <w:rPr>
          <w:rFonts w:asciiTheme="minorHAnsi" w:eastAsia="Arial Unicode MS" w:hAnsiTheme="minorHAnsi" w:cstheme="minorHAnsi"/>
        </w:rPr>
        <w:t xml:space="preserve">impact in the generational aspect of ACEs experienced in families. </w:t>
      </w:r>
    </w:p>
    <w:p w14:paraId="5369B315" w14:textId="77777777" w:rsidR="00774672" w:rsidRDefault="00774672" w:rsidP="0073183E">
      <w:pPr>
        <w:jc w:val="both"/>
        <w:rPr>
          <w:rFonts w:asciiTheme="minorHAnsi" w:eastAsia="Arial Unicode MS" w:hAnsiTheme="minorHAnsi" w:cstheme="minorHAnsi"/>
        </w:rPr>
      </w:pPr>
    </w:p>
    <w:p w14:paraId="67345580" w14:textId="77777777" w:rsidR="00774672" w:rsidRDefault="00774672" w:rsidP="0073183E">
      <w:pPr>
        <w:jc w:val="both"/>
        <w:rPr>
          <w:rFonts w:asciiTheme="minorHAnsi" w:eastAsia="Arial Unicode MS" w:hAnsiTheme="minorHAnsi" w:cstheme="minorHAnsi"/>
        </w:rPr>
      </w:pPr>
    </w:p>
    <w:p w14:paraId="57B29842" w14:textId="3670FDDA" w:rsidR="003774C2" w:rsidRPr="00B024D1" w:rsidRDefault="007239AE" w:rsidP="00B024D1">
      <w:pPr>
        <w:adjustRightInd w:val="0"/>
        <w:spacing w:line="360" w:lineRule="auto"/>
        <w:ind w:right="-51"/>
        <w:jc w:val="both"/>
        <w:rPr>
          <w:rFonts w:asciiTheme="minorHAnsi" w:eastAsia="Arial Unicode MS" w:hAnsiTheme="minorHAnsi" w:cstheme="minorHAnsi"/>
        </w:rPr>
      </w:pPr>
      <w:bookmarkStart w:id="0" w:name="_Hlk529901793"/>
      <w:r w:rsidRPr="00B024D1">
        <w:rPr>
          <w:rFonts w:asciiTheme="minorHAnsi" w:eastAsia="Arial Unicode MS" w:hAnsiTheme="minorHAnsi" w:cstheme="minorHAnsi"/>
        </w:rPr>
        <w:t xml:space="preserve"> </w:t>
      </w:r>
    </w:p>
    <w:bookmarkEnd w:id="0"/>
    <w:p w14:paraId="4383A533" w14:textId="77777777" w:rsidR="005C2C7A" w:rsidRPr="00B024D1" w:rsidRDefault="005C2C7A" w:rsidP="00B024D1">
      <w:pPr>
        <w:adjustRightInd w:val="0"/>
        <w:spacing w:line="360" w:lineRule="auto"/>
        <w:ind w:right="-51"/>
        <w:jc w:val="both"/>
        <w:rPr>
          <w:rFonts w:asciiTheme="minorHAnsi" w:eastAsia="Arial Unicode MS" w:hAnsiTheme="minorHAnsi" w:cstheme="minorHAnsi"/>
        </w:rPr>
      </w:pPr>
    </w:p>
    <w:p w14:paraId="2C655E36"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359994EA"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5FF29811" w14:textId="6BD33BD1"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21AAA9AD" w14:textId="2B3C294A"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3E08D4C0" w14:textId="73D68D8F"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9018F8E" w14:textId="1BECDD94"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8FD49EF" w14:textId="580A477D"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1D65754E" w14:textId="5852049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D869A66" w14:textId="0FDE25D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85E09A2" w14:textId="2AA480F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3F459E7" w14:textId="5029A20C"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83A89DD" w14:textId="28C7C58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12F137D1" w14:textId="4AF6FEC1"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09803F0" w14:textId="62DBCF26"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25A6D127" w14:textId="0BB29D23"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E4304A1" w14:textId="4C15882D"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71161191" w14:textId="76ACE51A"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1DE1958" w14:textId="207F2B66"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49B0A725" w14:textId="19090E09"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07966EC" w14:textId="7777777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78C0B3D1"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13BF4B7F"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2CBFF046"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5A717C8D" w14:textId="77777777" w:rsidR="005C2C7A" w:rsidRPr="00B024D1" w:rsidRDefault="005C2C7A" w:rsidP="005C2C7A">
      <w:pPr>
        <w:ind w:left="720"/>
        <w:jc w:val="both"/>
        <w:rPr>
          <w:rFonts w:asciiTheme="minorHAnsi" w:eastAsia="Arial Unicode MS" w:hAnsiTheme="minorHAnsi" w:cstheme="minorHAnsi"/>
        </w:rPr>
      </w:pPr>
    </w:p>
    <w:p w14:paraId="4EC4263B" w14:textId="77777777" w:rsidR="005C2C7A" w:rsidRPr="00B024D1" w:rsidRDefault="005C2C7A" w:rsidP="005C2C7A">
      <w:pPr>
        <w:ind w:left="720" w:right="194"/>
        <w:jc w:val="both"/>
        <w:rPr>
          <w:rFonts w:asciiTheme="minorHAnsi" w:eastAsia="Arial Unicode MS" w:hAnsiTheme="minorHAnsi" w:cstheme="minorHAnsi"/>
        </w:rPr>
      </w:pPr>
    </w:p>
    <w:p w14:paraId="55FB8CAF" w14:textId="77777777" w:rsidR="005C2C7A" w:rsidRPr="00B024D1" w:rsidRDefault="005C2C7A" w:rsidP="005C2C7A">
      <w:pPr>
        <w:ind w:left="720" w:right="194" w:hanging="720"/>
        <w:jc w:val="both"/>
        <w:rPr>
          <w:rFonts w:asciiTheme="minorHAnsi" w:eastAsia="Arial Unicode MS" w:hAnsiTheme="minorHAnsi" w:cstheme="minorHAnsi"/>
        </w:rPr>
      </w:pPr>
    </w:p>
    <w:p w14:paraId="2E50FAF4" w14:textId="2207F122" w:rsidR="005C2C7A" w:rsidRPr="00B024D1" w:rsidRDefault="005C2C7A" w:rsidP="00F6711E">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REFERENCING</w:t>
      </w:r>
    </w:p>
    <w:p w14:paraId="73B83343"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1F0A9C52" w14:textId="73B3E2E9" w:rsidR="00F6711E" w:rsidRDefault="00F6711E" w:rsidP="00F6711E">
      <w:pPr>
        <w:pStyle w:val="NormalWeb"/>
        <w:spacing w:before="0" w:beforeAutospacing="0" w:after="240" w:afterAutospacing="0" w:line="360" w:lineRule="auto"/>
      </w:pPr>
      <w:r>
        <w:t xml:space="preserve">ACE Cymru (2022). </w:t>
      </w:r>
      <w:r>
        <w:rPr>
          <w:i/>
          <w:iCs/>
        </w:rPr>
        <w:t>Home</w:t>
      </w:r>
      <w:r>
        <w:t xml:space="preserve">. </w:t>
      </w:r>
      <w:r w:rsidRPr="006E4153">
        <w:rPr>
          <w:i/>
          <w:iCs/>
        </w:rPr>
        <w:t>ACE Hub Wales</w:t>
      </w:r>
      <w:r>
        <w:t xml:space="preserve">. Available at: https://acehubwales.com/ </w:t>
      </w:r>
      <w:r w:rsidR="006E4153">
        <w:t>(</w:t>
      </w:r>
      <w:r>
        <w:t>Accessed 28 Dec. 2022</w:t>
      </w:r>
      <w:r w:rsidR="006E4153">
        <w:t>)</w:t>
      </w:r>
      <w:r>
        <w:t>.</w:t>
      </w:r>
    </w:p>
    <w:p w14:paraId="751BCB0E" w14:textId="684BD890" w:rsidR="00F6711E" w:rsidRDefault="00F6711E" w:rsidP="00F6711E">
      <w:pPr>
        <w:pStyle w:val="NormalWeb"/>
        <w:spacing w:before="0" w:beforeAutospacing="0" w:after="240" w:afterAutospacing="0" w:line="360" w:lineRule="auto"/>
      </w:pPr>
      <w:r>
        <w:t xml:space="preserve">ACE HUB Wales (2022). </w:t>
      </w:r>
      <w:r>
        <w:rPr>
          <w:i/>
          <w:iCs/>
        </w:rPr>
        <w:t>About ACEs and a trauma-informed approach</w:t>
      </w:r>
      <w:r>
        <w:t>. ACE Hub</w:t>
      </w:r>
      <w:r w:rsidR="006E4153">
        <w:t xml:space="preserve"> </w:t>
      </w:r>
      <w:r>
        <w:t xml:space="preserve">Available at: https://acehubwales.com/what-are-aces/ </w:t>
      </w:r>
      <w:r w:rsidR="006E4153">
        <w:t>(</w:t>
      </w:r>
      <w:r>
        <w:t>Accessed 29 Dec. 2022</w:t>
      </w:r>
      <w:r w:rsidR="006E4153">
        <w:t>)</w:t>
      </w:r>
      <w:r>
        <w:t>.</w:t>
      </w:r>
    </w:p>
    <w:p w14:paraId="4649CD0D" w14:textId="37B6C4E6" w:rsidR="00F6711E" w:rsidRDefault="00F6711E" w:rsidP="00F6711E">
      <w:pPr>
        <w:pStyle w:val="NormalWeb"/>
        <w:spacing w:before="0" w:beforeAutospacing="0" w:after="240" w:afterAutospacing="0" w:line="360" w:lineRule="auto"/>
      </w:pPr>
      <w:r>
        <w:t xml:space="preserve">ACEorg (2023). </w:t>
      </w:r>
      <w:r>
        <w:rPr>
          <w:i/>
          <w:iCs/>
        </w:rPr>
        <w:t>ACE</w:t>
      </w:r>
      <w:r w:rsidR="006E4153">
        <w:t xml:space="preserve"> </w:t>
      </w:r>
      <w:r>
        <w:t xml:space="preserve">Available at: https://a-c-e.org.uk/ </w:t>
      </w:r>
      <w:r w:rsidR="006E4153">
        <w:t>(</w:t>
      </w:r>
      <w:r>
        <w:t>Accessed 3 Jan. 2023</w:t>
      </w:r>
      <w:r w:rsidR="006E4153">
        <w:t>)</w:t>
      </w:r>
      <w:r>
        <w:t>.</w:t>
      </w:r>
    </w:p>
    <w:p w14:paraId="184C3408" w14:textId="77777777" w:rsidR="00F6711E" w:rsidRDefault="00F6711E" w:rsidP="00F6711E">
      <w:pPr>
        <w:pStyle w:val="NormalWeb"/>
        <w:spacing w:before="0" w:beforeAutospacing="0" w:after="240" w:afterAutospacing="0" w:line="360" w:lineRule="auto"/>
      </w:pPr>
      <w:r>
        <w:t xml:space="preserve">Afifi, T.O. and Asmundson, G.J.G. (2020). </w:t>
      </w:r>
      <w:r>
        <w:rPr>
          <w:i/>
          <w:iCs/>
        </w:rPr>
        <w:t>Adverse childhood experiences : using evidence to advance research, practice, policy, and prevention</w:t>
      </w:r>
      <w:r>
        <w:t>. London: Academic Press.</w:t>
      </w:r>
    </w:p>
    <w:p w14:paraId="3E74D53F" w14:textId="5B27AD78" w:rsidR="00F6711E" w:rsidRDefault="00F6711E" w:rsidP="00F6711E">
      <w:pPr>
        <w:pStyle w:val="NormalWeb"/>
        <w:spacing w:before="0" w:beforeAutospacing="0" w:after="240" w:afterAutospacing="0" w:line="360" w:lineRule="auto"/>
      </w:pPr>
      <w:r>
        <w:t xml:space="preserve">Augustine, N.M. (2022). </w:t>
      </w:r>
      <w:r>
        <w:rPr>
          <w:i/>
          <w:iCs/>
        </w:rPr>
        <w:t>Prevention Specialist Exam Study Guide</w:t>
      </w:r>
      <w:r>
        <w:t xml:space="preserve">. </w:t>
      </w:r>
      <w:r w:rsidR="000537D6">
        <w:t>Routledge</w:t>
      </w:r>
      <w:r>
        <w:t>.</w:t>
      </w:r>
      <w:r w:rsidR="000537D6">
        <w:t xml:space="preserve"> London.</w:t>
      </w:r>
    </w:p>
    <w:p w14:paraId="2325B086" w14:textId="2A5724A0" w:rsidR="00F6711E" w:rsidRDefault="00F6711E" w:rsidP="00F6711E">
      <w:pPr>
        <w:pStyle w:val="NormalWeb"/>
        <w:spacing w:before="0" w:beforeAutospacing="0" w:after="240" w:afterAutospacing="0" w:line="360" w:lineRule="auto"/>
      </w:pPr>
      <w:r>
        <w:t xml:space="preserve">Badke, W. (2021). </w:t>
      </w:r>
      <w:r>
        <w:rPr>
          <w:i/>
          <w:iCs/>
        </w:rPr>
        <w:t>Research Strategies: Finding Your Way Through the Information Fog</w:t>
      </w:r>
      <w:r>
        <w:t xml:space="preserve">. </w:t>
      </w:r>
      <w:r w:rsidR="000537D6">
        <w:t>London. Academic press.</w:t>
      </w:r>
    </w:p>
    <w:p w14:paraId="77F1C7F6" w14:textId="7751ED23" w:rsidR="00F6711E" w:rsidRDefault="00F6711E" w:rsidP="00F6711E">
      <w:pPr>
        <w:pStyle w:val="NormalWeb"/>
        <w:spacing w:before="0" w:beforeAutospacing="0" w:after="240" w:afterAutospacing="0" w:line="360" w:lineRule="auto"/>
      </w:pPr>
      <w:r>
        <w:t xml:space="preserve">Bellis, Mark.A., Ashton, K., Hughes, K., Ford, K., Bishop, J. and Paranjothy, S. (2018). </w:t>
      </w:r>
      <w:r>
        <w:rPr>
          <w:i/>
          <w:iCs/>
        </w:rPr>
        <w:t>Adverse Childhood Experiences and their impact on health-harming behaviours in the Welsh adult population</w:t>
      </w:r>
      <w:r>
        <w:t xml:space="preserve">. </w:t>
      </w:r>
      <w:r>
        <w:rPr>
          <w:i/>
          <w:iCs/>
        </w:rPr>
        <w:t>Public Health Wales</w:t>
      </w:r>
      <w:r>
        <w:t>.</w:t>
      </w:r>
      <w:r w:rsidR="000537D6">
        <w:t xml:space="preserve"> </w:t>
      </w:r>
      <w:r w:rsidR="0032198C">
        <w:t>Oxford publications. London</w:t>
      </w:r>
    </w:p>
    <w:p w14:paraId="11912CEB" w14:textId="77777777" w:rsidR="00F6711E" w:rsidRDefault="00F6711E" w:rsidP="00F6711E">
      <w:pPr>
        <w:pStyle w:val="NormalWeb"/>
        <w:spacing w:before="0" w:beforeAutospacing="0" w:after="240" w:afterAutospacing="0" w:line="360" w:lineRule="auto"/>
      </w:pPr>
      <w:r>
        <w:t xml:space="preserve">Bhattacharya, J., Hyde, T. and Tu, P. (2014). </w:t>
      </w:r>
      <w:r>
        <w:rPr>
          <w:i/>
          <w:iCs/>
        </w:rPr>
        <w:t>Health economics</w:t>
      </w:r>
      <w:r>
        <w:t>. New York, Ny: Palgrave Macmillan.</w:t>
      </w:r>
    </w:p>
    <w:p w14:paraId="0974F34A" w14:textId="0C666179" w:rsidR="00F6711E" w:rsidRDefault="00F6711E" w:rsidP="00F6711E">
      <w:pPr>
        <w:pStyle w:val="NormalWeb"/>
        <w:spacing w:before="0" w:beforeAutospacing="0" w:after="240" w:afterAutospacing="0" w:line="360" w:lineRule="auto"/>
      </w:pPr>
      <w:r>
        <w:t xml:space="preserve">Boullier, M. and Blair, M. (2018). </w:t>
      </w:r>
      <w:r w:rsidRPr="0032198C">
        <w:rPr>
          <w:i/>
          <w:iCs/>
        </w:rPr>
        <w:t>Adverse childhood experiences</w:t>
      </w:r>
      <w:r>
        <w:t xml:space="preserve">. </w:t>
      </w:r>
      <w:r>
        <w:rPr>
          <w:i/>
          <w:iCs/>
        </w:rPr>
        <w:t>Paediatrics and Child Health</w:t>
      </w:r>
      <w:r>
        <w:t xml:space="preserve">, </w:t>
      </w:r>
      <w:r w:rsidR="0032198C">
        <w:t xml:space="preserve">volume </w:t>
      </w:r>
      <w:r>
        <w:t>28</w:t>
      </w:r>
      <w:r w:rsidR="0032198C">
        <w:t xml:space="preserve">, issue </w:t>
      </w:r>
      <w:r>
        <w:t>3, pp.132–137.</w:t>
      </w:r>
    </w:p>
    <w:p w14:paraId="66A60F09" w14:textId="7D2D021D" w:rsidR="00F6711E" w:rsidRDefault="00F6711E" w:rsidP="00F6711E">
      <w:pPr>
        <w:pStyle w:val="NormalWeb"/>
        <w:spacing w:before="0" w:beforeAutospacing="0" w:after="240" w:afterAutospacing="0" w:line="360" w:lineRule="auto"/>
      </w:pPr>
      <w:r>
        <w:t>Boyle, M.H., Georgiades, K., Duncan, L., Wang, L. and Comeau, J. (2019</w:t>
      </w:r>
      <w:r w:rsidRPr="0032198C">
        <w:rPr>
          <w:i/>
          <w:iCs/>
        </w:rPr>
        <w:t xml:space="preserve">). Poverty, Neighbourhood Antisocial Behaviour, and Children’s Mental Health Problems: Findings from the 2014 Ontario Child Health Study. </w:t>
      </w:r>
      <w:r>
        <w:rPr>
          <w:i/>
          <w:iCs/>
        </w:rPr>
        <w:t>The Canadian Journal of Psychiatry</w:t>
      </w:r>
      <w:r>
        <w:t>,</w:t>
      </w:r>
      <w:r w:rsidR="0032198C">
        <w:t xml:space="preserve"> volume</w:t>
      </w:r>
      <w:r>
        <w:t xml:space="preserve"> 64</w:t>
      </w:r>
      <w:r w:rsidR="0032198C">
        <w:t xml:space="preserve">, issue </w:t>
      </w:r>
      <w:r>
        <w:t xml:space="preserve">4, pp.285–293. </w:t>
      </w:r>
    </w:p>
    <w:p w14:paraId="0B9BAC1B" w14:textId="29E53CDF" w:rsidR="00F6711E" w:rsidRDefault="00F6711E" w:rsidP="00F6711E">
      <w:pPr>
        <w:pStyle w:val="NormalWeb"/>
        <w:spacing w:before="0" w:beforeAutospacing="0" w:after="240" w:afterAutospacing="0" w:line="360" w:lineRule="auto"/>
      </w:pPr>
      <w:r>
        <w:lastRenderedPageBreak/>
        <w:t xml:space="preserve">Briere, J. and Scott, C. (2015). </w:t>
      </w:r>
      <w:r>
        <w:rPr>
          <w:i/>
          <w:iCs/>
        </w:rPr>
        <w:t>Principles of trauma therapy: A guide to symptoms, evaluation, and treatment</w:t>
      </w:r>
      <w:r>
        <w:t>. 2nd ed. London, Sage Publications.</w:t>
      </w:r>
    </w:p>
    <w:p w14:paraId="6E26477F" w14:textId="7504B745" w:rsidR="00F6711E" w:rsidRDefault="00F6711E" w:rsidP="00F6711E">
      <w:pPr>
        <w:pStyle w:val="NormalWeb"/>
        <w:spacing w:before="0" w:beforeAutospacing="0" w:after="240" w:afterAutospacing="0" w:line="360" w:lineRule="auto"/>
      </w:pPr>
      <w:r>
        <w:t xml:space="preserve">Busch, F.N., Milrod, B., Chen, C.K. and Singer, M.B. (2021). </w:t>
      </w:r>
      <w:r>
        <w:rPr>
          <w:i/>
          <w:iCs/>
        </w:rPr>
        <w:t>Trauma focused psychodynamic psychotherapy : a step-by-step treatment manual</w:t>
      </w:r>
      <w:r w:rsidR="00DE7A0B">
        <w:rPr>
          <w:rFonts w:ascii="MS Mincho" w:eastAsia="MS Mincho" w:hAnsi="MS Mincho" w:cs="MS Mincho" w:hint="eastAsia"/>
        </w:rPr>
        <w:t xml:space="preserve"> </w:t>
      </w:r>
      <w:r>
        <w:t xml:space="preserve"> New York, Ny: Oxford University Press.</w:t>
      </w:r>
    </w:p>
    <w:p w14:paraId="4D91BC1C" w14:textId="2D4633E4" w:rsidR="00F6711E" w:rsidRDefault="00F6711E" w:rsidP="00F6711E">
      <w:pPr>
        <w:pStyle w:val="NormalWeb"/>
        <w:spacing w:before="0" w:beforeAutospacing="0" w:after="240" w:afterAutospacing="0" w:line="360" w:lineRule="auto"/>
      </w:pPr>
      <w:r>
        <w:t xml:space="preserve">Bush, M., Adlington, R., Allen, M., Alvarez-Jimenez, M., Aynsley, A., Bell, A., Dr Sarah Bendall, Bowes, L., Bradley, R., Brennan, S., Buchanan, L., Burrows, N., Chan, C., Clement, S., Cooper, J., Betsy de Thierry, Donkin, A., Filson, B., Fonagy, P. and Haines, S. (2018). </w:t>
      </w:r>
      <w:r>
        <w:rPr>
          <w:i/>
          <w:iCs/>
        </w:rPr>
        <w:t>Addressing Adversity</w:t>
      </w:r>
      <w:r>
        <w:t>. Health Education England</w:t>
      </w:r>
      <w:r w:rsidR="00DE7A0B">
        <w:t>.</w:t>
      </w:r>
      <w:r w:rsidR="002A6CD0">
        <w:t xml:space="preserve"> London.</w:t>
      </w:r>
    </w:p>
    <w:p w14:paraId="6AEA6A71" w14:textId="61135833" w:rsidR="00F6711E" w:rsidRDefault="00F6711E" w:rsidP="00F6711E">
      <w:pPr>
        <w:pStyle w:val="NormalWeb"/>
        <w:spacing w:before="0" w:beforeAutospacing="0" w:after="240" w:afterAutospacing="0" w:line="360" w:lineRule="auto"/>
      </w:pPr>
      <w:r>
        <w:t xml:space="preserve">Butler, G.J. (2018). </w:t>
      </w:r>
      <w:r>
        <w:rPr>
          <w:i/>
          <w:iCs/>
        </w:rPr>
        <w:t>Becoming Free: Recovering from Adverse Childhood Events (ACE’s)</w:t>
      </w:r>
      <w:r>
        <w:t>. Dorrance Publishing</w:t>
      </w:r>
      <w:r w:rsidR="00CE3CBD">
        <w:t xml:space="preserve">, Pittsburgh. </w:t>
      </w:r>
    </w:p>
    <w:p w14:paraId="3E025CF3" w14:textId="0240714C" w:rsidR="00F6711E" w:rsidRDefault="00F6711E" w:rsidP="00F6711E">
      <w:pPr>
        <w:pStyle w:val="NormalWeb"/>
        <w:spacing w:before="0" w:beforeAutospacing="0" w:after="240" w:afterAutospacing="0" w:line="360" w:lineRule="auto"/>
      </w:pPr>
      <w:r>
        <w:t>Bywater, T.J., Hutchings, J.M., Gridley, N. and Jones, K. (2011</w:t>
      </w:r>
      <w:r w:rsidRPr="00CE3CBD">
        <w:rPr>
          <w:i/>
          <w:iCs/>
        </w:rPr>
        <w:t>). Incredible Years Parent Training Support for Nursery Staff Working within a Disadvantaged Flying Start Area in Wales: A Feasibility Study.</w:t>
      </w:r>
      <w:r>
        <w:t xml:space="preserve"> </w:t>
      </w:r>
      <w:r>
        <w:rPr>
          <w:i/>
          <w:iCs/>
        </w:rPr>
        <w:t>Child Care in Practice</w:t>
      </w:r>
      <w:r>
        <w:t xml:space="preserve">, </w:t>
      </w:r>
      <w:r w:rsidR="00CE3CBD">
        <w:t xml:space="preserve">volume </w:t>
      </w:r>
      <w:r>
        <w:t>17</w:t>
      </w:r>
      <w:r w:rsidR="00CE3CBD">
        <w:t xml:space="preserve">, issue </w:t>
      </w:r>
      <w:r>
        <w:t xml:space="preserve">3, pp.285–302. </w:t>
      </w:r>
    </w:p>
    <w:p w14:paraId="7BB49F54" w14:textId="4D78E761" w:rsidR="00F6711E" w:rsidRDefault="00F6711E" w:rsidP="00F6711E">
      <w:pPr>
        <w:pStyle w:val="NormalWeb"/>
        <w:spacing w:before="0" w:beforeAutospacing="0" w:after="240" w:afterAutospacing="0" w:line="360" w:lineRule="auto"/>
      </w:pPr>
      <w:r>
        <w:t xml:space="preserve">Cancer research (2017). </w:t>
      </w:r>
      <w:r>
        <w:rPr>
          <w:i/>
          <w:iCs/>
        </w:rPr>
        <w:t>Comparing NHS with private cancer treatment | Cancer information | Cancer Research UK</w:t>
      </w:r>
      <w:r>
        <w:t xml:space="preserve">Cancerresearchuk.org. Available at: https://www.cancerresearchuk.org/about-cancer/cancer-in-general/treatment/access-to-treatment/private-nhs </w:t>
      </w:r>
      <w:r w:rsidR="00CE3CBD">
        <w:t>(</w:t>
      </w:r>
      <w:r>
        <w:t>Accessed 3 Jan. 2023</w:t>
      </w:r>
      <w:r w:rsidR="00CE3CBD">
        <w:t>)</w:t>
      </w:r>
      <w:r>
        <w:t>.</w:t>
      </w:r>
    </w:p>
    <w:p w14:paraId="5B515D8A" w14:textId="2866D95A" w:rsidR="00F6711E" w:rsidRDefault="00F6711E" w:rsidP="00F6711E">
      <w:pPr>
        <w:pStyle w:val="NormalWeb"/>
        <w:spacing w:before="0" w:beforeAutospacing="0" w:after="240" w:afterAutospacing="0" w:line="360" w:lineRule="auto"/>
      </w:pPr>
      <w:r>
        <w:t xml:space="preserve">Census 2021 (2016). </w:t>
      </w:r>
      <w:r>
        <w:rPr>
          <w:i/>
          <w:iCs/>
        </w:rPr>
        <w:t>How do childhood circumstances affect your chances of poverty as an adult? - Office for National Statistics</w:t>
      </w:r>
      <w:r>
        <w:t xml:space="preserve">. Available at: https://www.ons.gov.uk/peoplepopulationandcommunity/educationandchildcare/articles/howdochildhoodcircumstancesaffectyourchancesofpovertyasanadult/2016-05-16 </w:t>
      </w:r>
      <w:r w:rsidR="00CE3CBD">
        <w:t>(</w:t>
      </w:r>
      <w:r>
        <w:t>Accessed 4 Jan. 2023</w:t>
      </w:r>
      <w:r w:rsidR="00CE3CBD">
        <w:t>)</w:t>
      </w:r>
      <w:r>
        <w:t>.</w:t>
      </w:r>
    </w:p>
    <w:p w14:paraId="5B7E5312" w14:textId="7FDEE814" w:rsidR="00F6711E" w:rsidRDefault="00F6711E" w:rsidP="00F6711E">
      <w:pPr>
        <w:pStyle w:val="NormalWeb"/>
        <w:spacing w:before="0" w:beforeAutospacing="0" w:after="240" w:afterAutospacing="0" w:line="360" w:lineRule="auto"/>
      </w:pPr>
      <w:r>
        <w:t xml:space="preserve">Centers for Disease Control and Prevention (2020). </w:t>
      </w:r>
      <w:r>
        <w:rPr>
          <w:i/>
          <w:iCs/>
        </w:rPr>
        <w:t>About the CDC-Kaiser ACE Study |Violence Prevention|Injury Center|CDC</w:t>
      </w:r>
      <w:r>
        <w:t xml:space="preserve">. Available at: https://www.cdc.gov/violenceprevention/aces/about.html </w:t>
      </w:r>
      <w:r w:rsidR="00CE3CBD">
        <w:t>(</w:t>
      </w:r>
      <w:r>
        <w:t>Accessed 4 Jan. 2023</w:t>
      </w:r>
      <w:r w:rsidR="00CE3CBD">
        <w:t>)</w:t>
      </w:r>
      <w:r>
        <w:t>.</w:t>
      </w:r>
    </w:p>
    <w:p w14:paraId="1845AE83" w14:textId="5997B6DC" w:rsidR="00F6711E" w:rsidRDefault="00F6711E" w:rsidP="00F6711E">
      <w:pPr>
        <w:pStyle w:val="NormalWeb"/>
        <w:spacing w:before="0" w:beforeAutospacing="0" w:after="240" w:afterAutospacing="0" w:line="360" w:lineRule="auto"/>
      </w:pPr>
      <w:r>
        <w:t xml:space="preserve">Center's for Disease Control and Prevention (2021). </w:t>
      </w:r>
      <w:r>
        <w:rPr>
          <w:i/>
          <w:iCs/>
        </w:rPr>
        <w:t>Adverse Childhood Experiences</w:t>
      </w:r>
      <w:r w:rsidR="00CE3CBD">
        <w:t xml:space="preserve">. </w:t>
      </w:r>
      <w:r>
        <w:t xml:space="preserve">Available at: https://www.cdc.gov/vitalsigns/aces/index.html </w:t>
      </w:r>
      <w:r w:rsidR="00CE3CBD">
        <w:t>(</w:t>
      </w:r>
      <w:r>
        <w:t>Accessed 29 Dec. 2022</w:t>
      </w:r>
      <w:r w:rsidR="00CE3CBD">
        <w:t>)</w:t>
      </w:r>
      <w:r>
        <w:t>.</w:t>
      </w:r>
    </w:p>
    <w:p w14:paraId="44448A51" w14:textId="33AC5586" w:rsidR="00F6711E" w:rsidRDefault="00F6711E" w:rsidP="00F6711E">
      <w:pPr>
        <w:pStyle w:val="NormalWeb"/>
        <w:spacing w:before="0" w:beforeAutospacing="0" w:after="240" w:afterAutospacing="0" w:line="360" w:lineRule="auto"/>
      </w:pPr>
      <w:r>
        <w:lastRenderedPageBreak/>
        <w:t xml:space="preserve">Childrens Social Care (2022). </w:t>
      </w:r>
      <w:r>
        <w:rPr>
          <w:i/>
          <w:iCs/>
        </w:rPr>
        <w:t>Triple-P Parenting Programme</w:t>
      </w:r>
      <w:r w:rsidR="000675FE">
        <w:t>.</w:t>
      </w:r>
      <w:r>
        <w:t xml:space="preserve"> Available at: https://whatworks-csc.org.uk/evidence/evidence-store/intervention/triple-p-parenting-programme/ </w:t>
      </w:r>
      <w:r w:rsidR="000675FE">
        <w:t>(</w:t>
      </w:r>
      <w:r>
        <w:t>Accessed 28 Dec. 2022</w:t>
      </w:r>
      <w:r w:rsidR="000675FE">
        <w:t>)</w:t>
      </w:r>
      <w:r>
        <w:t>.</w:t>
      </w:r>
    </w:p>
    <w:p w14:paraId="147B1E25" w14:textId="77FAB2BF" w:rsidR="00F6711E" w:rsidRDefault="00F6711E" w:rsidP="00F6711E">
      <w:pPr>
        <w:pStyle w:val="NormalWeb"/>
        <w:spacing w:before="0" w:beforeAutospacing="0" w:after="240" w:afterAutospacing="0" w:line="360" w:lineRule="auto"/>
      </w:pPr>
      <w:r>
        <w:t xml:space="preserve">cowshed (2021). </w:t>
      </w:r>
      <w:r>
        <w:rPr>
          <w:i/>
          <w:iCs/>
        </w:rPr>
        <w:t>ACE Support Hub</w:t>
      </w:r>
      <w:r>
        <w:t xml:space="preserve">. Available at: https://phwwhocc.co.uk/teams/ace-support-hub/ </w:t>
      </w:r>
      <w:r w:rsidR="000675FE">
        <w:t>(</w:t>
      </w:r>
      <w:r>
        <w:t>Accessed 28 Dec. 2022</w:t>
      </w:r>
      <w:r w:rsidR="000675FE">
        <w:t>)</w:t>
      </w:r>
      <w:r>
        <w:t>.</w:t>
      </w:r>
    </w:p>
    <w:p w14:paraId="52402750" w14:textId="4D9D1C3A" w:rsidR="00F6711E" w:rsidRDefault="00F6711E" w:rsidP="00F6711E">
      <w:pPr>
        <w:pStyle w:val="NormalWeb"/>
        <w:spacing w:before="0" w:beforeAutospacing="0" w:after="240" w:afterAutospacing="0" w:line="360" w:lineRule="auto"/>
      </w:pPr>
      <w:r>
        <w:t xml:space="preserve">Diabetes.org (2019). </w:t>
      </w:r>
      <w:r>
        <w:rPr>
          <w:i/>
          <w:iCs/>
        </w:rPr>
        <w:t>Cost of Diabetes</w:t>
      </w:r>
      <w:r>
        <w:t xml:space="preserve">. Available at: https://www.diabetes.co.uk/cost-of-diabetes.html </w:t>
      </w:r>
      <w:r w:rsidR="007E5D6F">
        <w:t>(</w:t>
      </w:r>
      <w:r>
        <w:t>Accessed 3 Jan. 2023</w:t>
      </w:r>
      <w:r w:rsidR="007E5D6F">
        <w:t>)</w:t>
      </w:r>
      <w:r>
        <w:t>.</w:t>
      </w:r>
    </w:p>
    <w:p w14:paraId="023118E9" w14:textId="1F50CAC5" w:rsidR="00F6711E" w:rsidRDefault="00F6711E" w:rsidP="00F6711E">
      <w:pPr>
        <w:pStyle w:val="NormalWeb"/>
        <w:spacing w:before="0" w:beforeAutospacing="0" w:after="240" w:afterAutospacing="0" w:line="360" w:lineRule="auto"/>
      </w:pPr>
      <w:r>
        <w:t xml:space="preserve">Emond, A. (2019). </w:t>
      </w:r>
      <w:r>
        <w:rPr>
          <w:i/>
          <w:iCs/>
        </w:rPr>
        <w:t>Health for all children</w:t>
      </w:r>
      <w:r>
        <w:t>. Oxford; New York, Ny: Oxford University Press.</w:t>
      </w:r>
    </w:p>
    <w:p w14:paraId="309544E3" w14:textId="7172BE55" w:rsidR="00F6711E" w:rsidRDefault="00F6711E" w:rsidP="00F6711E">
      <w:pPr>
        <w:pStyle w:val="NormalWeb"/>
        <w:spacing w:before="0" w:beforeAutospacing="0" w:after="240" w:afterAutospacing="0" w:line="360" w:lineRule="auto"/>
      </w:pPr>
      <w:r>
        <w:t xml:space="preserve">Food sense Wales (2021). </w:t>
      </w:r>
      <w:r>
        <w:rPr>
          <w:i/>
          <w:iCs/>
        </w:rPr>
        <w:t>Healthy Start: What’s on the shopping list in Wales?</w:t>
      </w:r>
      <w:r>
        <w:t xml:space="preserve"> Available at: https://www.foodsensewales.org.uk/healthy-start-whats-on-the-shopping-list-in-wales/#:~:text=Healthy%20Start%3A%20What%E2%80%99s%20on%20the%20shopping%20list%20in </w:t>
      </w:r>
      <w:r w:rsidR="007E5D6F">
        <w:t>(</w:t>
      </w:r>
      <w:r>
        <w:t>Accessed 28 Dec. 2022</w:t>
      </w:r>
      <w:r w:rsidR="007E5D6F">
        <w:t>)</w:t>
      </w:r>
      <w:r>
        <w:t>.</w:t>
      </w:r>
    </w:p>
    <w:p w14:paraId="698092AE" w14:textId="27EC9F70" w:rsidR="00F6711E" w:rsidRDefault="00F6711E" w:rsidP="00F6711E">
      <w:pPr>
        <w:pStyle w:val="NormalWeb"/>
        <w:spacing w:before="0" w:beforeAutospacing="0" w:after="240" w:afterAutospacing="0" w:line="360" w:lineRule="auto"/>
      </w:pPr>
      <w:r>
        <w:t xml:space="preserve">Forbes, D., Bisson, J.I., Monson, C.M. and Berliner, L. (2020). </w:t>
      </w:r>
      <w:r>
        <w:rPr>
          <w:i/>
          <w:iCs/>
        </w:rPr>
        <w:t>Effective Treatments for PTSD, Third Edition</w:t>
      </w:r>
      <w:r>
        <w:t>. Guilford Publications.</w:t>
      </w:r>
      <w:r w:rsidR="007E5D6F">
        <w:t xml:space="preserve"> London.</w:t>
      </w:r>
    </w:p>
    <w:p w14:paraId="0488025E" w14:textId="1FCF3704" w:rsidR="00F6711E" w:rsidRDefault="00F6711E" w:rsidP="00F6711E">
      <w:pPr>
        <w:pStyle w:val="NormalWeb"/>
        <w:spacing w:before="0" w:beforeAutospacing="0" w:after="240" w:afterAutospacing="0" w:line="360" w:lineRule="auto"/>
      </w:pPr>
      <w:r>
        <w:t xml:space="preserve">Future Generations Commissioner for Wales (2023). </w:t>
      </w:r>
      <w:r>
        <w:rPr>
          <w:i/>
          <w:iCs/>
        </w:rPr>
        <w:t>Adverse Childhood Experiences – The Future Generations Commissioner for Wales</w:t>
      </w:r>
      <w:r>
        <w:t xml:space="preserve">. Available at: https://www.futuregenerations.wales/priority_areas/adverse-childhood-experiences/ </w:t>
      </w:r>
      <w:r w:rsidR="007E5D6F">
        <w:t>(</w:t>
      </w:r>
      <w:r>
        <w:t>Accessed 4 Jan. 2023</w:t>
      </w:r>
      <w:r w:rsidR="007E5D6F">
        <w:t>)</w:t>
      </w:r>
      <w:r>
        <w:t>.</w:t>
      </w:r>
    </w:p>
    <w:p w14:paraId="70CF8BDD" w14:textId="18BD712F" w:rsidR="00F6711E" w:rsidRDefault="00F6711E" w:rsidP="00F6711E">
      <w:pPr>
        <w:pStyle w:val="NormalWeb"/>
        <w:spacing w:before="0" w:beforeAutospacing="0" w:after="240" w:afterAutospacing="0" w:line="360" w:lineRule="auto"/>
      </w:pPr>
      <w:r>
        <w:t xml:space="preserve">GOVWales (2021). </w:t>
      </w:r>
      <w:r>
        <w:rPr>
          <w:i/>
          <w:iCs/>
        </w:rPr>
        <w:t>Review of Adverse Childhood Experiences (ACE) policy: report</w:t>
      </w:r>
      <w:r>
        <w:t xml:space="preserve">. Available at: https://www.gov.wales/review-adverse-childhood-experiences-ace-policy-report-html#section-64135 </w:t>
      </w:r>
      <w:r w:rsidR="007E5D6F">
        <w:t>(</w:t>
      </w:r>
      <w:r>
        <w:t>Accessed 22 Dec. 2022</w:t>
      </w:r>
      <w:r w:rsidR="007E5D6F">
        <w:t>)</w:t>
      </w:r>
      <w:r>
        <w:t>.</w:t>
      </w:r>
    </w:p>
    <w:p w14:paraId="65359492" w14:textId="187754C1" w:rsidR="00F6711E" w:rsidRDefault="00F6711E" w:rsidP="00F6711E">
      <w:pPr>
        <w:pStyle w:val="NormalWeb"/>
        <w:spacing w:before="0" w:beforeAutospacing="0" w:after="240" w:afterAutospacing="0" w:line="360" w:lineRule="auto"/>
      </w:pPr>
      <w:r>
        <w:t xml:space="preserve">Halsley, C. (2022). </w:t>
      </w:r>
      <w:r>
        <w:rPr>
          <w:i/>
          <w:iCs/>
        </w:rPr>
        <w:t>Health - Triple P UK Ltd</w:t>
      </w:r>
      <w:r>
        <w:t xml:space="preserve">. Available at: https://www.triplep.uk.net/uken/sectors/health/ </w:t>
      </w:r>
      <w:r w:rsidR="007E5D6F">
        <w:t>(</w:t>
      </w:r>
      <w:r>
        <w:t>Accessed 28 Dec. 2022</w:t>
      </w:r>
      <w:r w:rsidR="007E5D6F">
        <w:t>)</w:t>
      </w:r>
      <w:r>
        <w:t>.</w:t>
      </w:r>
    </w:p>
    <w:p w14:paraId="53918579" w14:textId="6EB6D149" w:rsidR="00F6711E" w:rsidRDefault="00F6711E" w:rsidP="00F6711E">
      <w:pPr>
        <w:pStyle w:val="NormalWeb"/>
        <w:spacing w:before="0" w:beforeAutospacing="0" w:after="240" w:afterAutospacing="0" w:line="360" w:lineRule="auto"/>
      </w:pPr>
      <w:r>
        <w:t xml:space="preserve">Hardcastle, K., Bellis, M.A., Ford, K., Hughes, K., Garner, J. and Ramos Rodriguez, G. (2018). </w:t>
      </w:r>
      <w:r w:rsidRPr="007E5D6F">
        <w:rPr>
          <w:i/>
          <w:iCs/>
        </w:rPr>
        <w:t>Measuring the relationships between adverse childhood experiences and educational and employment success in England and Wales: findings from a retrospective study.</w:t>
      </w:r>
      <w:r>
        <w:t xml:space="preserve"> </w:t>
      </w:r>
      <w:r>
        <w:rPr>
          <w:i/>
          <w:iCs/>
        </w:rPr>
        <w:t>Public Health</w:t>
      </w:r>
      <w:r>
        <w:t xml:space="preserve">, </w:t>
      </w:r>
      <w:r w:rsidR="007E5D6F">
        <w:t xml:space="preserve">volume </w:t>
      </w:r>
      <w:r>
        <w:t>165</w:t>
      </w:r>
      <w:r w:rsidR="007E5D6F">
        <w:t xml:space="preserve">, issue </w:t>
      </w:r>
      <w:r>
        <w:t xml:space="preserve">165, pp.106–116. </w:t>
      </w:r>
    </w:p>
    <w:p w14:paraId="10BA4408" w14:textId="558424FE" w:rsidR="00F6711E" w:rsidRDefault="00F6711E" w:rsidP="00F6711E">
      <w:pPr>
        <w:pStyle w:val="NormalWeb"/>
        <w:spacing w:before="0" w:beforeAutospacing="0" w:after="240" w:afterAutospacing="0" w:line="360" w:lineRule="auto"/>
      </w:pPr>
      <w:r>
        <w:lastRenderedPageBreak/>
        <w:t xml:space="preserve">Harvard college (2023). </w:t>
      </w:r>
      <w:r>
        <w:rPr>
          <w:i/>
          <w:iCs/>
        </w:rPr>
        <w:t>What Are ACEs? And How Do They Relate to Toxic Stress?</w:t>
      </w:r>
      <w:r>
        <w:t xml:space="preserve"> Available at: https://developingchild.harvard.edu/resources/aces-and-toxic-stress-frequently-asked-questions/#:~:text=The%20term%20%E2%80%9CACEs%E2%80%9D%20is%20an%20acronym%20for%20Adverse </w:t>
      </w:r>
      <w:r w:rsidR="00032F9B">
        <w:t>(</w:t>
      </w:r>
      <w:r>
        <w:t>Accessed 4 Jan. 2023</w:t>
      </w:r>
      <w:r w:rsidR="00032F9B">
        <w:t>)</w:t>
      </w:r>
      <w:r>
        <w:t>.</w:t>
      </w:r>
    </w:p>
    <w:p w14:paraId="54D0AEE9" w14:textId="498BFA85" w:rsidR="00F6711E" w:rsidRDefault="00F6711E" w:rsidP="00F6711E">
      <w:pPr>
        <w:pStyle w:val="NormalWeb"/>
        <w:spacing w:before="0" w:beforeAutospacing="0" w:after="240" w:afterAutospacing="0" w:line="360" w:lineRule="auto"/>
      </w:pPr>
      <w:r>
        <w:t xml:space="preserve">Harvey, J.H. and Pauwels, B.G. (2000). </w:t>
      </w:r>
      <w:r>
        <w:rPr>
          <w:i/>
          <w:iCs/>
        </w:rPr>
        <w:t>Post-traumatic stress theory: research and application</w:t>
      </w:r>
      <w:r>
        <w:t>. Philadelphia, Pa: Brunner/Mazel.</w:t>
      </w:r>
    </w:p>
    <w:p w14:paraId="64D30FD6" w14:textId="35EA9CEF" w:rsidR="00F6711E" w:rsidRDefault="00F6711E" w:rsidP="00F6711E">
      <w:pPr>
        <w:pStyle w:val="NormalWeb"/>
        <w:spacing w:before="0" w:beforeAutospacing="0" w:after="240" w:afterAutospacing="0" w:line="360" w:lineRule="auto"/>
      </w:pPr>
      <w:r>
        <w:t xml:space="preserve">Hughes, K., Ford, K., Bellis, M.A. and Amos, R. (2022). </w:t>
      </w:r>
      <w:r w:rsidRPr="00032F9B">
        <w:rPr>
          <w:i/>
          <w:iCs/>
        </w:rPr>
        <w:t>Parental Adverse Childhood Experiences and Perpetration of Child Physical Punishment in Wales.</w:t>
      </w:r>
      <w:r>
        <w:t xml:space="preserve"> </w:t>
      </w:r>
      <w:r>
        <w:rPr>
          <w:i/>
          <w:iCs/>
        </w:rPr>
        <w:t>International Journal of Environmental Research and Public Health</w:t>
      </w:r>
      <w:r>
        <w:t xml:space="preserve">, </w:t>
      </w:r>
      <w:r w:rsidR="00032F9B">
        <w:t>volume</w:t>
      </w:r>
      <w:r>
        <w:t>19</w:t>
      </w:r>
      <w:r w:rsidR="00032F9B">
        <w:t xml:space="preserve">, issue </w:t>
      </w:r>
      <w:r>
        <w:t xml:space="preserve">19, p.12702. </w:t>
      </w:r>
    </w:p>
    <w:p w14:paraId="101373DD" w14:textId="1B51C877" w:rsidR="00F6711E" w:rsidRDefault="00F6711E" w:rsidP="00F6711E">
      <w:pPr>
        <w:pStyle w:val="NormalWeb"/>
        <w:spacing w:before="0" w:beforeAutospacing="0" w:after="240" w:afterAutospacing="0" w:line="360" w:lineRule="auto"/>
      </w:pPr>
      <w:r>
        <w:t>Hughes, K., Ford, K., Kadel, R., Sharp, C.A. and Bellis, M.A. (2020</w:t>
      </w:r>
      <w:r w:rsidRPr="00032F9B">
        <w:rPr>
          <w:i/>
          <w:iCs/>
        </w:rPr>
        <w:t>). Health and financial burden of adverse childhood experiences in England and Wales: a combined primary data study of five surveys.</w:t>
      </w:r>
      <w:r>
        <w:t xml:space="preserve"> </w:t>
      </w:r>
      <w:r>
        <w:rPr>
          <w:i/>
          <w:iCs/>
        </w:rPr>
        <w:t>BMJ Open</w:t>
      </w:r>
      <w:r>
        <w:t xml:space="preserve">, </w:t>
      </w:r>
      <w:r w:rsidR="00032F9B">
        <w:t xml:space="preserve">volume </w:t>
      </w:r>
      <w:r>
        <w:t>10</w:t>
      </w:r>
      <w:r w:rsidR="00032F9B">
        <w:t xml:space="preserve">, issue </w:t>
      </w:r>
      <w:r>
        <w:t>6, p</w:t>
      </w:r>
      <w:r w:rsidR="00032F9B">
        <w:t xml:space="preserve">p </w:t>
      </w:r>
      <w:r>
        <w:t xml:space="preserve">36374. </w:t>
      </w:r>
    </w:p>
    <w:p w14:paraId="5550A712" w14:textId="2390624B" w:rsidR="00F6711E" w:rsidRDefault="00F6711E" w:rsidP="00F6711E">
      <w:pPr>
        <w:pStyle w:val="NormalWeb"/>
        <w:spacing w:before="0" w:beforeAutospacing="0" w:after="240" w:afterAutospacing="0" w:line="360" w:lineRule="auto"/>
      </w:pPr>
      <w:r>
        <w:t>Hutchings, J., Griffith, N., Bywater, T. and Williams, M.E. (2016</w:t>
      </w:r>
      <w:r w:rsidRPr="00032F9B">
        <w:rPr>
          <w:i/>
          <w:iCs/>
        </w:rPr>
        <w:t xml:space="preserve">). Evaluating the Incredible Years Toddler Parenting Programme with parents of toddlers in disadvantaged (Flying Start) areas of Wales. </w:t>
      </w:r>
      <w:r>
        <w:rPr>
          <w:i/>
          <w:iCs/>
        </w:rPr>
        <w:t>Child: Care, Health and Development</w:t>
      </w:r>
      <w:r>
        <w:t xml:space="preserve">, </w:t>
      </w:r>
      <w:r w:rsidR="00032F9B">
        <w:t xml:space="preserve">volume </w:t>
      </w:r>
      <w:r>
        <w:t>43</w:t>
      </w:r>
      <w:r w:rsidR="00032F9B">
        <w:t xml:space="preserve">, issue </w:t>
      </w:r>
      <w:r>
        <w:t xml:space="preserve">1, pp.104–113. </w:t>
      </w:r>
    </w:p>
    <w:p w14:paraId="122649D0" w14:textId="75178DF1" w:rsidR="00F6711E" w:rsidRDefault="00F6711E" w:rsidP="00F6711E">
      <w:pPr>
        <w:pStyle w:val="NormalWeb"/>
        <w:spacing w:before="0" w:beforeAutospacing="0" w:after="240" w:afterAutospacing="0" w:line="360" w:lineRule="auto"/>
      </w:pPr>
      <w:r>
        <w:t xml:space="preserve">Jain, S. (2019). </w:t>
      </w:r>
      <w:r>
        <w:rPr>
          <w:i/>
          <w:iCs/>
        </w:rPr>
        <w:t>The unspeakable mind: stories of trauma and healing from the frontlines of PTSD science</w:t>
      </w:r>
      <w:r>
        <w:t>. New York, Ny: Harper, An Imprint Of Harpercollins Publishers.</w:t>
      </w:r>
    </w:p>
    <w:p w14:paraId="61EA7618" w14:textId="22E8542E" w:rsidR="00F6711E" w:rsidRDefault="00F6711E" w:rsidP="00F6711E">
      <w:pPr>
        <w:pStyle w:val="NormalWeb"/>
        <w:spacing w:before="0" w:beforeAutospacing="0" w:after="240" w:afterAutospacing="0" w:line="360" w:lineRule="auto"/>
      </w:pPr>
      <w:r>
        <w:t xml:space="preserve">Keegan, L. and Dossey, B.M. (2008). </w:t>
      </w:r>
      <w:r>
        <w:rPr>
          <w:i/>
          <w:iCs/>
        </w:rPr>
        <w:t>Holistic Nursing: A Handbook for Practice</w:t>
      </w:r>
      <w:r>
        <w:t>. Jones &amp; Bartlett Publishers.</w:t>
      </w:r>
      <w:r w:rsidR="00032F9B">
        <w:t xml:space="preserve"> Oxford.</w:t>
      </w:r>
    </w:p>
    <w:p w14:paraId="7AC16622" w14:textId="0C68E905" w:rsidR="00F6711E" w:rsidRDefault="00F6711E" w:rsidP="00F6711E">
      <w:pPr>
        <w:pStyle w:val="NormalWeb"/>
        <w:spacing w:before="0" w:beforeAutospacing="0" w:after="240" w:afterAutospacing="0" w:line="360" w:lineRule="auto"/>
      </w:pPr>
      <w:r>
        <w:t xml:space="preserve">Kessler, R.C., ÜstünT.B. and World Health Organization (2008). </w:t>
      </w:r>
      <w:r>
        <w:rPr>
          <w:i/>
          <w:iCs/>
        </w:rPr>
        <w:t>The WHO World Mental Health Surveys : global perspectives on the epidemiology of mental disorders</w:t>
      </w:r>
      <w:r>
        <w:t>. Cambridge ; New York: Cambridge University Press</w:t>
      </w:r>
      <w:r w:rsidR="00032F9B">
        <w:t>.</w:t>
      </w:r>
    </w:p>
    <w:p w14:paraId="68782A60" w14:textId="77777777" w:rsidR="00F6711E" w:rsidRDefault="00F6711E" w:rsidP="00F6711E">
      <w:pPr>
        <w:pStyle w:val="NormalWeb"/>
        <w:spacing w:before="0" w:beforeAutospacing="0" w:after="240" w:afterAutospacing="0" w:line="360" w:lineRule="auto"/>
      </w:pPr>
      <w:r>
        <w:t xml:space="preserve">Lanius, R.A., Vermetten, E. and Pain, C. (2011). </w:t>
      </w:r>
      <w:r>
        <w:rPr>
          <w:i/>
          <w:iCs/>
        </w:rPr>
        <w:t>The impact of early life trauma on health and disease : the hidden epidemic</w:t>
      </w:r>
      <w:r>
        <w:t>. Cambridge: Cambridge University Press.</w:t>
      </w:r>
    </w:p>
    <w:p w14:paraId="64FE80CF" w14:textId="08E1ECBF" w:rsidR="00F6711E" w:rsidRDefault="00F6711E" w:rsidP="00F6711E">
      <w:pPr>
        <w:pStyle w:val="NormalWeb"/>
        <w:spacing w:before="0" w:beforeAutospacing="0" w:after="240" w:afterAutospacing="0" w:line="360" w:lineRule="auto"/>
      </w:pPr>
      <w:r>
        <w:t xml:space="preserve">Larkin, H., Felitti, V.J. and Anda, R.F. (2013). </w:t>
      </w:r>
      <w:r w:rsidRPr="00032F9B">
        <w:rPr>
          <w:i/>
          <w:iCs/>
        </w:rPr>
        <w:t>Social Work and Adverse Childhood Experiences Research: Implications for Practice and Health Policy</w:t>
      </w:r>
      <w:r>
        <w:t xml:space="preserve">. </w:t>
      </w:r>
      <w:r>
        <w:rPr>
          <w:i/>
          <w:iCs/>
        </w:rPr>
        <w:t>Social Work in Public Health</w:t>
      </w:r>
      <w:r>
        <w:t xml:space="preserve">, </w:t>
      </w:r>
      <w:r w:rsidR="00032F9B">
        <w:t xml:space="preserve">volume </w:t>
      </w:r>
      <w:r>
        <w:t>29</w:t>
      </w:r>
      <w:r w:rsidR="00032F9B">
        <w:t xml:space="preserve">, issue </w:t>
      </w:r>
      <w:r>
        <w:t xml:space="preserve">1, pp.1–16. </w:t>
      </w:r>
    </w:p>
    <w:p w14:paraId="12A08089" w14:textId="77777777" w:rsidR="00F6711E" w:rsidRDefault="00F6711E" w:rsidP="00F6711E">
      <w:pPr>
        <w:pStyle w:val="NormalWeb"/>
        <w:spacing w:before="0" w:beforeAutospacing="0" w:after="240" w:afterAutospacing="0" w:line="360" w:lineRule="auto"/>
      </w:pPr>
      <w:r>
        <w:lastRenderedPageBreak/>
        <w:t xml:space="preserve">Laurie, G., Dove, E., McMillan, C., Postan, E., Sethi, N. and Sorbie, A. (2021). </w:t>
      </w:r>
      <w:r>
        <w:rPr>
          <w:i/>
          <w:iCs/>
        </w:rPr>
        <w:t>The Cambridge Handbook of Health Research Regulation</w:t>
      </w:r>
      <w:r>
        <w:t>. Cambridge University Press.</w:t>
      </w:r>
    </w:p>
    <w:p w14:paraId="326FBA7F" w14:textId="671B36B7" w:rsidR="00F6711E" w:rsidRDefault="00F6711E" w:rsidP="00F6711E">
      <w:pPr>
        <w:pStyle w:val="NormalWeb"/>
        <w:spacing w:before="0" w:beforeAutospacing="0" w:after="240" w:afterAutospacing="0" w:line="360" w:lineRule="auto"/>
      </w:pPr>
      <w:r>
        <w:t xml:space="preserve">Letourneau, N. (2018). </w:t>
      </w:r>
      <w:r>
        <w:rPr>
          <w:i/>
          <w:iCs/>
        </w:rPr>
        <w:t>What kind of parent am I? self-surveys that reveal the impact of toxic stress and more</w:t>
      </w:r>
      <w:r>
        <w:t>. Toronto: Dundurn.</w:t>
      </w:r>
    </w:p>
    <w:p w14:paraId="035272DB" w14:textId="659B2FD9" w:rsidR="00F6711E" w:rsidRDefault="00F6711E" w:rsidP="00F6711E">
      <w:pPr>
        <w:pStyle w:val="NormalWeb"/>
        <w:spacing w:before="0" w:beforeAutospacing="0" w:after="240" w:afterAutospacing="0" w:line="360" w:lineRule="auto"/>
      </w:pPr>
      <w:r>
        <w:t xml:space="preserve">Lewer, D., King, E., Bramley, G., Fitzpatrick, S., Treanor, M.C., Maguire, N., Bullock, M., Hayward, A. and Story, A. (2019). </w:t>
      </w:r>
      <w:r w:rsidRPr="00207467">
        <w:rPr>
          <w:i/>
          <w:iCs/>
        </w:rPr>
        <w:t>The ACE Index: mapping childhood adversity in England</w:t>
      </w:r>
      <w:r>
        <w:t xml:space="preserve">. </w:t>
      </w:r>
      <w:r>
        <w:rPr>
          <w:i/>
          <w:iCs/>
        </w:rPr>
        <w:t>Journal of Public Health</w:t>
      </w:r>
      <w:r>
        <w:t xml:space="preserve">, </w:t>
      </w:r>
      <w:r w:rsidR="00207467">
        <w:t xml:space="preserve">volume </w:t>
      </w:r>
      <w:r>
        <w:t>42</w:t>
      </w:r>
      <w:r w:rsidR="00207467">
        <w:t xml:space="preserve">, issue </w:t>
      </w:r>
      <w:r>
        <w:t xml:space="preserve">4. </w:t>
      </w:r>
    </w:p>
    <w:p w14:paraId="0D0CF16F" w14:textId="77777777" w:rsidR="00F6711E" w:rsidRDefault="00F6711E" w:rsidP="00F6711E">
      <w:pPr>
        <w:pStyle w:val="NormalWeb"/>
        <w:spacing w:before="0" w:beforeAutospacing="0" w:after="240" w:afterAutospacing="0" w:line="360" w:lineRule="auto"/>
      </w:pPr>
      <w:r>
        <w:t xml:space="preserve">Lisa, Public Health Wales and Bangor University (2019). </w:t>
      </w:r>
      <w:r>
        <w:rPr>
          <w:i/>
          <w:iCs/>
        </w:rPr>
        <w:t>Responding to Adverse Childhood Experiences : An evidence review of interventions to prevent and address across the life course</w:t>
      </w:r>
      <w:r>
        <w:t>. Wales: Public Health Wales.</w:t>
      </w:r>
    </w:p>
    <w:p w14:paraId="4496F9CE" w14:textId="739A8D84" w:rsidR="00F6711E" w:rsidRDefault="00F6711E" w:rsidP="00F6711E">
      <w:pPr>
        <w:pStyle w:val="NormalWeb"/>
        <w:spacing w:before="0" w:beforeAutospacing="0" w:after="240" w:afterAutospacing="0" w:line="360" w:lineRule="auto"/>
      </w:pPr>
      <w:r>
        <w:t xml:space="preserve">Lord, P., Rennie, C., Smith, R., Gildea, A., Tang, S., Miani, G., Styles, B. and Bradley, C. (2021). </w:t>
      </w:r>
      <w:r>
        <w:rPr>
          <w:i/>
          <w:iCs/>
        </w:rPr>
        <w:t>Randomised Controlled Trial Evaluation of Families Connect National Foundation for Educational Research (NFER) with Queen’s University Belfast and Save the Children (UK)</w:t>
      </w:r>
      <w:r>
        <w:t xml:space="preserve">. Available at: https://www.savethechildren.org.uk/content/dam/gb/reports/families-connect/nfer-final-report.pdf </w:t>
      </w:r>
      <w:r w:rsidR="00387552">
        <w:t>(</w:t>
      </w:r>
      <w:r>
        <w:t>Accessed 28 Dec. 2022</w:t>
      </w:r>
      <w:r w:rsidR="00387552">
        <w:t>)</w:t>
      </w:r>
      <w:r>
        <w:t>.</w:t>
      </w:r>
    </w:p>
    <w:p w14:paraId="6EFA336F" w14:textId="786F0FA9" w:rsidR="00F6711E" w:rsidRDefault="00F6711E" w:rsidP="00F6711E">
      <w:pPr>
        <w:pStyle w:val="NormalWeb"/>
        <w:spacing w:before="0" w:beforeAutospacing="0" w:after="240" w:afterAutospacing="0" w:line="360" w:lineRule="auto"/>
      </w:pPr>
      <w:r>
        <w:t xml:space="preserve">Lurie, S. (2016). </w:t>
      </w:r>
      <w:r w:rsidRPr="00387552">
        <w:rPr>
          <w:i/>
          <w:iCs/>
        </w:rPr>
        <w:t>No way out: precarious living in the shadow of poverty and drug dealing.</w:t>
      </w:r>
      <w:r>
        <w:t xml:space="preserve"> </w:t>
      </w:r>
      <w:r>
        <w:rPr>
          <w:i/>
          <w:iCs/>
        </w:rPr>
        <w:t>Journal of Children and Poverty</w:t>
      </w:r>
      <w:r>
        <w:t xml:space="preserve">, </w:t>
      </w:r>
      <w:r w:rsidR="00387552">
        <w:t xml:space="preserve">volume </w:t>
      </w:r>
      <w:r>
        <w:t>22</w:t>
      </w:r>
      <w:r w:rsidR="00387552">
        <w:t xml:space="preserve">, issue </w:t>
      </w:r>
      <w:r>
        <w:t xml:space="preserve">1, pp.73–75. </w:t>
      </w:r>
    </w:p>
    <w:p w14:paraId="0F94118E" w14:textId="57B8BD88" w:rsidR="00F6711E" w:rsidRDefault="00F6711E" w:rsidP="00F6711E">
      <w:pPr>
        <w:pStyle w:val="NormalWeb"/>
        <w:spacing w:before="0" w:beforeAutospacing="0" w:after="240" w:afterAutospacing="0" w:line="360" w:lineRule="auto"/>
      </w:pPr>
      <w:r>
        <w:t xml:space="preserve">Marks, L. (2021). </w:t>
      </w:r>
      <w:r>
        <w:rPr>
          <w:i/>
          <w:iCs/>
        </w:rPr>
        <w:t>Break the silence: a support guide for male victims of domestic abuse</w:t>
      </w:r>
      <w:r>
        <w:t>. London: Austin Macauley Publishers.</w:t>
      </w:r>
    </w:p>
    <w:p w14:paraId="3E721B2D" w14:textId="3558214E" w:rsidR="00F6711E" w:rsidRDefault="00F6711E" w:rsidP="00F6711E">
      <w:pPr>
        <w:pStyle w:val="NormalWeb"/>
        <w:spacing w:before="0" w:beforeAutospacing="0" w:after="240" w:afterAutospacing="0" w:line="360" w:lineRule="auto"/>
      </w:pPr>
      <w:r>
        <w:t xml:space="preserve">Mash, E.J. and Barkley, R.A. (2010). </w:t>
      </w:r>
      <w:r>
        <w:rPr>
          <w:i/>
          <w:iCs/>
        </w:rPr>
        <w:t>Assessment of childhood disorders</w:t>
      </w:r>
      <w:r>
        <w:t>. New York</w:t>
      </w:r>
      <w:r w:rsidR="009C564A">
        <w:t>,</w:t>
      </w:r>
      <w:r>
        <w:t xml:space="preserve"> London: Guilford.</w:t>
      </w:r>
    </w:p>
    <w:p w14:paraId="3A8955BB" w14:textId="071BA46C" w:rsidR="00F6711E" w:rsidRDefault="00F6711E" w:rsidP="00F6711E">
      <w:pPr>
        <w:pStyle w:val="NormalWeb"/>
        <w:spacing w:before="0" w:beforeAutospacing="0" w:after="240" w:afterAutospacing="0" w:line="360" w:lineRule="auto"/>
      </w:pPr>
      <w:r>
        <w:t xml:space="preserve">Matto, H.C. and Cleaveland, C.L. (2016). </w:t>
      </w:r>
      <w:r w:rsidRPr="009C564A">
        <w:rPr>
          <w:i/>
          <w:iCs/>
        </w:rPr>
        <w:t>A Social-Spatial Lens to Examine Poverty, Violence, and Addiction.</w:t>
      </w:r>
      <w:r>
        <w:t xml:space="preserve"> </w:t>
      </w:r>
      <w:r>
        <w:rPr>
          <w:i/>
          <w:iCs/>
        </w:rPr>
        <w:t>Journal of Social Work Practice in the Addictions</w:t>
      </w:r>
      <w:r>
        <w:t xml:space="preserve">, </w:t>
      </w:r>
      <w:r w:rsidR="009C564A">
        <w:t xml:space="preserve">volume </w:t>
      </w:r>
      <w:r>
        <w:t>16</w:t>
      </w:r>
      <w:r w:rsidR="009C564A">
        <w:t xml:space="preserve">, issue </w:t>
      </w:r>
      <w:r>
        <w:t xml:space="preserve">1-2, pp.7–23. </w:t>
      </w:r>
    </w:p>
    <w:p w14:paraId="41AAAC3E" w14:textId="0543FC68" w:rsidR="00F6711E" w:rsidRDefault="00F6711E" w:rsidP="00F6711E">
      <w:pPr>
        <w:pStyle w:val="NormalWeb"/>
        <w:spacing w:before="0" w:beforeAutospacing="0" w:after="240" w:afterAutospacing="0" w:line="360" w:lineRule="auto"/>
      </w:pPr>
      <w:r>
        <w:t xml:space="preserve">Meinlschmidt, G.P. (2005). </w:t>
      </w:r>
      <w:r>
        <w:rPr>
          <w:i/>
          <w:iCs/>
        </w:rPr>
        <w:t>Long-term Psychobiological Consequences of Adverse Childhood Experiences</w:t>
      </w:r>
      <w:r>
        <w:t>. Cuvillier Verlag</w:t>
      </w:r>
      <w:r w:rsidR="00412763">
        <w:t>, Germany.</w:t>
      </w:r>
    </w:p>
    <w:p w14:paraId="4B9EA109" w14:textId="097B796F" w:rsidR="00F6711E" w:rsidRDefault="00F6711E" w:rsidP="00F6711E">
      <w:pPr>
        <w:pStyle w:val="NormalWeb"/>
        <w:spacing w:before="0" w:beforeAutospacing="0" w:after="240" w:afterAutospacing="0" w:line="360" w:lineRule="auto"/>
      </w:pPr>
      <w:r>
        <w:t xml:space="preserve">Morgan, J. (2022). </w:t>
      </w:r>
      <w:r>
        <w:rPr>
          <w:i/>
          <w:iCs/>
        </w:rPr>
        <w:t>Our Impact</w:t>
      </w:r>
      <w:r>
        <w:t xml:space="preserve">. Available at: https://acehubwales.com/our-impact/ </w:t>
      </w:r>
      <w:r w:rsidR="00412763">
        <w:t>(</w:t>
      </w:r>
      <w:r>
        <w:t>Accessed 28 Dec. 2022</w:t>
      </w:r>
      <w:r w:rsidR="00412763">
        <w:t>)</w:t>
      </w:r>
      <w:r>
        <w:t>.</w:t>
      </w:r>
    </w:p>
    <w:p w14:paraId="1F94C04C" w14:textId="60EE47E0" w:rsidR="00F6711E" w:rsidRDefault="00F6711E" w:rsidP="00F6711E">
      <w:pPr>
        <w:pStyle w:val="NormalWeb"/>
        <w:spacing w:before="0" w:beforeAutospacing="0" w:after="240" w:afterAutospacing="0" w:line="360" w:lineRule="auto"/>
      </w:pPr>
      <w:r>
        <w:lastRenderedPageBreak/>
        <w:t xml:space="preserve">Nakazawa, D. (2015). </w:t>
      </w:r>
      <w:r>
        <w:rPr>
          <w:i/>
          <w:iCs/>
        </w:rPr>
        <w:t>Childhood disrupted: how your biography becomes your biology, and how you can heal</w:t>
      </w:r>
      <w:r>
        <w:t>. New York: Atria Paperback.</w:t>
      </w:r>
    </w:p>
    <w:p w14:paraId="28A1D7E9" w14:textId="1C45ADB9" w:rsidR="00F6711E" w:rsidRDefault="00F6711E" w:rsidP="00F6711E">
      <w:pPr>
        <w:pStyle w:val="NormalWeb"/>
        <w:spacing w:before="0" w:beforeAutospacing="0" w:after="240" w:afterAutospacing="0" w:line="360" w:lineRule="auto"/>
      </w:pPr>
      <w:r>
        <w:t xml:space="preserve">Nelson, C.A., Bhutta, Z.A., Burke Harris, N., Danese, A. and Samara, M. (2020). </w:t>
      </w:r>
      <w:r w:rsidRPr="00412763">
        <w:rPr>
          <w:i/>
          <w:iCs/>
        </w:rPr>
        <w:t>Adversity in childhood is linked to mental and physical health throughout life</w:t>
      </w:r>
      <w:r>
        <w:t xml:space="preserve">. </w:t>
      </w:r>
      <w:r>
        <w:rPr>
          <w:i/>
          <w:iCs/>
        </w:rPr>
        <w:t>BMJ</w:t>
      </w:r>
      <w:r>
        <w:t xml:space="preserve">, </w:t>
      </w:r>
      <w:r w:rsidR="00412763">
        <w:t xml:space="preserve">volume </w:t>
      </w:r>
      <w:r>
        <w:t>371</w:t>
      </w:r>
      <w:r w:rsidR="00412763">
        <w:t xml:space="preserve">, issue </w:t>
      </w:r>
      <w:r>
        <w:t xml:space="preserve">37. </w:t>
      </w:r>
    </w:p>
    <w:p w14:paraId="63E4D73D" w14:textId="10181D33" w:rsidR="00F6711E" w:rsidRDefault="00F6711E" w:rsidP="00F6711E">
      <w:pPr>
        <w:pStyle w:val="NormalWeb"/>
        <w:spacing w:before="0" w:beforeAutospacing="0" w:after="240" w:afterAutospacing="0" w:line="360" w:lineRule="auto"/>
      </w:pPr>
      <w:r>
        <w:t xml:space="preserve">NHS (2019). </w:t>
      </w:r>
      <w:r>
        <w:rPr>
          <w:i/>
          <w:iCs/>
        </w:rPr>
        <w:t>Healthy Start</w:t>
      </w:r>
      <w:r>
        <w:t>.</w:t>
      </w:r>
      <w:r w:rsidR="00412763">
        <w:t xml:space="preserve"> </w:t>
      </w:r>
      <w:r>
        <w:t xml:space="preserve">Available at: https://www.healthystart.nhs.uk/ </w:t>
      </w:r>
      <w:r w:rsidR="00412763">
        <w:t>(</w:t>
      </w:r>
      <w:r>
        <w:t>Accessed 28 Dec. 2022</w:t>
      </w:r>
      <w:r w:rsidR="00412763">
        <w:t>)</w:t>
      </w:r>
      <w:r>
        <w:t>.</w:t>
      </w:r>
    </w:p>
    <w:p w14:paraId="5D2237F1" w14:textId="6D99F599" w:rsidR="00F6711E" w:rsidRDefault="00F6711E" w:rsidP="00F6711E">
      <w:pPr>
        <w:pStyle w:val="NormalWeb"/>
        <w:spacing w:before="0" w:beforeAutospacing="0" w:after="240" w:afterAutospacing="0" w:line="360" w:lineRule="auto"/>
      </w:pPr>
      <w:r>
        <w:t xml:space="preserve">NHS (2021). </w:t>
      </w:r>
      <w:r>
        <w:rPr>
          <w:i/>
          <w:iCs/>
        </w:rPr>
        <w:t>NHS talking therapies</w:t>
      </w:r>
      <w:r>
        <w:t xml:space="preserve">. Available at: https://www.nhs.uk/mental-health/talking-therapies-medicine-treatments/talking-therapies-and-counselling/nhs-talking-therapies/ </w:t>
      </w:r>
      <w:r w:rsidR="00412763">
        <w:t>(</w:t>
      </w:r>
      <w:r>
        <w:t>Accessed 28 Dec. 2022</w:t>
      </w:r>
      <w:r w:rsidR="00412763">
        <w:t>)</w:t>
      </w:r>
      <w:r>
        <w:t>.</w:t>
      </w:r>
    </w:p>
    <w:p w14:paraId="04C91144" w14:textId="640721B3" w:rsidR="00F6711E" w:rsidRDefault="00F6711E" w:rsidP="00F6711E">
      <w:pPr>
        <w:pStyle w:val="NormalWeb"/>
        <w:spacing w:before="0" w:beforeAutospacing="0" w:after="240" w:afterAutospacing="0" w:line="360" w:lineRule="auto"/>
      </w:pPr>
      <w:r>
        <w:t xml:space="preserve">NHS therapies (2021). </w:t>
      </w:r>
      <w:r>
        <w:rPr>
          <w:i/>
          <w:iCs/>
        </w:rPr>
        <w:t>Adverse Childhood Experiences (ACEs) and Attachment</w:t>
      </w:r>
      <w:r>
        <w:t xml:space="preserve">. Available at: https://mft.nhs.uk/rmch/services/camhs/young-people/adverse-childhood-experiences-aces-and-attachment/ </w:t>
      </w:r>
      <w:r w:rsidR="00412763">
        <w:t>(</w:t>
      </w:r>
      <w:r>
        <w:t>Accessed 3 Jan. 2023</w:t>
      </w:r>
      <w:r w:rsidR="00412763">
        <w:t>)</w:t>
      </w:r>
      <w:r>
        <w:t>.</w:t>
      </w:r>
    </w:p>
    <w:p w14:paraId="30A802B8" w14:textId="59430735" w:rsidR="00F6711E" w:rsidRDefault="00F6711E" w:rsidP="00F6711E">
      <w:pPr>
        <w:pStyle w:val="NormalWeb"/>
        <w:spacing w:before="0" w:beforeAutospacing="0" w:after="240" w:afterAutospacing="0" w:line="360" w:lineRule="auto"/>
      </w:pPr>
      <w:r>
        <w:t xml:space="preserve">NHS Wales (2021). </w:t>
      </w:r>
      <w:r>
        <w:rPr>
          <w:i/>
          <w:iCs/>
        </w:rPr>
        <w:t>New online NHS parenting courses gives a little extra support to parents</w:t>
      </w:r>
      <w:r>
        <w:t xml:space="preserve">. Available at: https://phw.nhs.wales/news/new-online-nhs-parenting-courses-gives-a-little-extra-support-to-parents/ </w:t>
      </w:r>
      <w:r w:rsidR="00412763">
        <w:t>(</w:t>
      </w:r>
      <w:r>
        <w:t>Accessed 28 Dec. 2022</w:t>
      </w:r>
      <w:r w:rsidR="00412763">
        <w:t>)</w:t>
      </w:r>
      <w:r>
        <w:t>.</w:t>
      </w:r>
    </w:p>
    <w:p w14:paraId="387D1C58" w14:textId="30A938C3" w:rsidR="00F6711E" w:rsidRDefault="00F6711E" w:rsidP="00F6711E">
      <w:pPr>
        <w:pStyle w:val="NormalWeb"/>
        <w:spacing w:before="0" w:beforeAutospacing="0" w:after="240" w:afterAutospacing="0" w:line="360" w:lineRule="auto"/>
      </w:pPr>
      <w:r>
        <w:t xml:space="preserve">Niess-May, B. (2019). </w:t>
      </w:r>
      <w:r>
        <w:rPr>
          <w:i/>
          <w:iCs/>
        </w:rPr>
        <w:t>The Intersection of Domestic Violence and Poverty | SafeHouse Center – Domestic Violence Services</w:t>
      </w:r>
      <w:r>
        <w:t xml:space="preserve">. Available at: https://www.safehousecenter.org/the-intersection-of-domestic-violence-and-poverty/ </w:t>
      </w:r>
      <w:r w:rsidR="00412763">
        <w:t>(</w:t>
      </w:r>
      <w:r>
        <w:t>Accessed 3 Jan. 2023</w:t>
      </w:r>
      <w:r w:rsidR="00412763">
        <w:t>)</w:t>
      </w:r>
      <w:r>
        <w:t>.</w:t>
      </w:r>
    </w:p>
    <w:p w14:paraId="32B52B18" w14:textId="77777777" w:rsidR="00F6711E" w:rsidRDefault="00F6711E" w:rsidP="00F6711E">
      <w:pPr>
        <w:pStyle w:val="NormalWeb"/>
        <w:spacing w:before="0" w:beforeAutospacing="0" w:after="240" w:afterAutospacing="0" w:line="360" w:lineRule="auto"/>
      </w:pPr>
      <w:r>
        <w:t xml:space="preserve">Parker-Jenkins, M. (1999). </w:t>
      </w:r>
      <w:r>
        <w:rPr>
          <w:i/>
          <w:iCs/>
        </w:rPr>
        <w:t>Sparing the rod : Schools, discipline and children’s rights</w:t>
      </w:r>
      <w:r>
        <w:t>. Stoke On Trent: Trentham Books.</w:t>
      </w:r>
    </w:p>
    <w:p w14:paraId="6B430A5D" w14:textId="1473EC2B" w:rsidR="00F6711E" w:rsidRDefault="00F6711E" w:rsidP="00F6711E">
      <w:pPr>
        <w:pStyle w:val="NormalWeb"/>
        <w:spacing w:before="0" w:beforeAutospacing="0" w:after="240" w:afterAutospacing="0" w:line="360" w:lineRule="auto"/>
      </w:pPr>
      <w:r>
        <w:t xml:space="preserve">Parnham, J., Millett, C., Chang, K., von Hinke, S., Pearson-Stuttard, J. and Vamos, E.P. (2020). </w:t>
      </w:r>
      <w:r w:rsidRPr="00412763">
        <w:rPr>
          <w:i/>
          <w:iCs/>
        </w:rPr>
        <w:t>The Healthy Start scheme and its association with food expenditure in low-income families in the UK.</w:t>
      </w:r>
      <w:r>
        <w:t xml:space="preserve"> </w:t>
      </w:r>
      <w:r>
        <w:rPr>
          <w:i/>
          <w:iCs/>
        </w:rPr>
        <w:t>European Journal of Public Health</w:t>
      </w:r>
      <w:r>
        <w:t>,</w:t>
      </w:r>
      <w:r w:rsidR="00412763">
        <w:t xml:space="preserve"> volume</w:t>
      </w:r>
      <w:r>
        <w:t xml:space="preserve"> 30</w:t>
      </w:r>
      <w:r w:rsidR="0024202E">
        <w:t xml:space="preserve">, issue </w:t>
      </w:r>
      <w:r>
        <w:t xml:space="preserve">5. </w:t>
      </w:r>
    </w:p>
    <w:p w14:paraId="05F1790A" w14:textId="4EB18982" w:rsidR="00F6711E" w:rsidRDefault="00F6711E" w:rsidP="00F6711E">
      <w:pPr>
        <w:pStyle w:val="NormalWeb"/>
        <w:spacing w:before="0" w:beforeAutospacing="0" w:after="240" w:afterAutospacing="0" w:line="360" w:lineRule="auto"/>
      </w:pPr>
      <w:r>
        <w:t xml:space="preserve">Pates, R. and Riley, D. (2012). </w:t>
      </w:r>
      <w:r>
        <w:rPr>
          <w:i/>
          <w:iCs/>
        </w:rPr>
        <w:t>Harm Reduction in Substance Use and High-Risk Behaviour</w:t>
      </w:r>
      <w:r>
        <w:t>. John Wiley &amp; Sons</w:t>
      </w:r>
      <w:r w:rsidR="00087C3E">
        <w:t>, Australia.</w:t>
      </w:r>
    </w:p>
    <w:p w14:paraId="1BBD33CD" w14:textId="2FD714FB" w:rsidR="00F6711E" w:rsidRDefault="00F6711E" w:rsidP="00F6711E">
      <w:pPr>
        <w:pStyle w:val="NormalWeb"/>
        <w:spacing w:before="0" w:beforeAutospacing="0" w:after="240" w:afterAutospacing="0" w:line="360" w:lineRule="auto"/>
      </w:pPr>
      <w:r>
        <w:t xml:space="preserve">PHW (2023). </w:t>
      </w:r>
      <w:r>
        <w:rPr>
          <w:i/>
          <w:iCs/>
        </w:rPr>
        <w:t>Mental Health - Public Health Wales</w:t>
      </w:r>
      <w:r>
        <w:t xml:space="preserve">. Available at: https://phw.nhs.wales/services-and-teams/improvement-cymru/our-work/mental-health/ </w:t>
      </w:r>
      <w:r w:rsidR="00087C3E">
        <w:t>(</w:t>
      </w:r>
      <w:r>
        <w:t>Accessed 3 Jan. 2023</w:t>
      </w:r>
      <w:r w:rsidR="00087C3E">
        <w:t>)</w:t>
      </w:r>
      <w:r>
        <w:t>.</w:t>
      </w:r>
    </w:p>
    <w:p w14:paraId="4478F7AB" w14:textId="009C76B4" w:rsidR="00F6711E" w:rsidRDefault="00F6711E" w:rsidP="00F6711E">
      <w:pPr>
        <w:pStyle w:val="NormalWeb"/>
        <w:spacing w:before="0" w:beforeAutospacing="0" w:after="240" w:afterAutospacing="0" w:line="360" w:lineRule="auto"/>
      </w:pPr>
      <w:r>
        <w:lastRenderedPageBreak/>
        <w:t xml:space="preserve">Ramesh, K. (2017). </w:t>
      </w:r>
      <w:r>
        <w:rPr>
          <w:i/>
          <w:iCs/>
        </w:rPr>
        <w:t>Awakening the Ace (Awareness, Consciousness, Energy)</w:t>
      </w:r>
      <w:r>
        <w:t>. Lioncrest Publishing</w:t>
      </w:r>
      <w:r w:rsidR="00F14688">
        <w:t>, Nevada.</w:t>
      </w:r>
    </w:p>
    <w:p w14:paraId="6FC23DCD" w14:textId="594267E5" w:rsidR="00F6711E" w:rsidRDefault="00F6711E" w:rsidP="00F6711E">
      <w:pPr>
        <w:pStyle w:val="NormalWeb"/>
        <w:spacing w:before="0" w:beforeAutospacing="0" w:after="240" w:afterAutospacing="0" w:line="360" w:lineRule="auto"/>
      </w:pPr>
      <w:r>
        <w:t xml:space="preserve">Reddy, C.J. (2016). </w:t>
      </w:r>
      <w:r w:rsidRPr="00F14688">
        <w:rPr>
          <w:i/>
          <w:iCs/>
        </w:rPr>
        <w:t>Special Issues of ACES Journal and ACES Express Journal [ACES Corner].</w:t>
      </w:r>
      <w:r>
        <w:t xml:space="preserve"> </w:t>
      </w:r>
      <w:r>
        <w:rPr>
          <w:i/>
          <w:iCs/>
        </w:rPr>
        <w:t>IEEE Antennas and Propagation Magazine</w:t>
      </w:r>
      <w:r>
        <w:t xml:space="preserve">, </w:t>
      </w:r>
      <w:r w:rsidR="00F14688">
        <w:t xml:space="preserve">volume </w:t>
      </w:r>
      <w:r>
        <w:t>58</w:t>
      </w:r>
      <w:r w:rsidR="00F14688">
        <w:t xml:space="preserve">, issue </w:t>
      </w:r>
      <w:r>
        <w:t xml:space="preserve">6, pp.10–10. </w:t>
      </w:r>
    </w:p>
    <w:p w14:paraId="09C9C3C8" w14:textId="0547629E" w:rsidR="00F6711E" w:rsidRDefault="00F6711E" w:rsidP="00F6711E">
      <w:pPr>
        <w:pStyle w:val="NormalWeb"/>
        <w:spacing w:before="0" w:beforeAutospacing="0" w:after="240" w:afterAutospacing="0" w:line="360" w:lineRule="auto"/>
      </w:pPr>
      <w:r>
        <w:t>Reid, J.A. and Shams, T. (2013</w:t>
      </w:r>
      <w:r w:rsidRPr="00F14688">
        <w:rPr>
          <w:i/>
          <w:iCs/>
        </w:rPr>
        <w:t>). Gender and Multigenerational Global Human Development.</w:t>
      </w:r>
      <w:r>
        <w:t xml:space="preserve"> </w:t>
      </w:r>
      <w:r>
        <w:rPr>
          <w:i/>
          <w:iCs/>
        </w:rPr>
        <w:t>Sociology Compass</w:t>
      </w:r>
      <w:r>
        <w:t xml:space="preserve">, </w:t>
      </w:r>
      <w:r w:rsidR="00F14688">
        <w:t xml:space="preserve">volume </w:t>
      </w:r>
      <w:r>
        <w:t>7</w:t>
      </w:r>
      <w:r w:rsidR="00F14688">
        <w:t xml:space="preserve">, issue </w:t>
      </w:r>
      <w:r>
        <w:t xml:space="preserve">8, pp.612–629. </w:t>
      </w:r>
    </w:p>
    <w:p w14:paraId="1C688F1F" w14:textId="5E0DA0CA" w:rsidR="00F6711E" w:rsidRDefault="00F6711E" w:rsidP="00F6711E">
      <w:pPr>
        <w:pStyle w:val="NormalWeb"/>
        <w:spacing w:before="0" w:beforeAutospacing="0" w:after="240" w:afterAutospacing="0" w:line="360" w:lineRule="auto"/>
      </w:pPr>
      <w:r>
        <w:t xml:space="preserve">Resnick, A. (2022). </w:t>
      </w:r>
      <w:r>
        <w:rPr>
          <w:i/>
          <w:iCs/>
        </w:rPr>
        <w:t>How Does Stress Impact the Immune System?</w:t>
      </w:r>
      <w:r>
        <w:t xml:space="preserve"> Available at: https://www.verywellmind.com/how-does-stress-impact-the-immune-system-6544009 </w:t>
      </w:r>
      <w:r w:rsidR="00F14688">
        <w:t>(</w:t>
      </w:r>
      <w:r>
        <w:t>Accessed 4 Jan. 2023</w:t>
      </w:r>
      <w:r w:rsidR="00F14688">
        <w:t>)</w:t>
      </w:r>
      <w:r>
        <w:t>.</w:t>
      </w:r>
    </w:p>
    <w:p w14:paraId="72476C54" w14:textId="77777777" w:rsidR="00F6711E" w:rsidRDefault="00F6711E" w:rsidP="00F6711E">
      <w:pPr>
        <w:pStyle w:val="NormalWeb"/>
        <w:spacing w:before="0" w:beforeAutospacing="0" w:after="240" w:afterAutospacing="0" w:line="360" w:lineRule="auto"/>
      </w:pPr>
      <w:r>
        <w:t xml:space="preserve">Rowland, N. and Goss, S. (2000). </w:t>
      </w:r>
      <w:r>
        <w:rPr>
          <w:i/>
          <w:iCs/>
        </w:rPr>
        <w:t>Evidence-based counselling and psychology therapies : research and applications</w:t>
      </w:r>
      <w:r>
        <w:t>. London: Routledge.</w:t>
      </w:r>
    </w:p>
    <w:p w14:paraId="3913CB13" w14:textId="695B86F7" w:rsidR="00F6711E" w:rsidRDefault="00F6711E" w:rsidP="00F6711E">
      <w:pPr>
        <w:pStyle w:val="NormalWeb"/>
        <w:spacing w:before="0" w:beforeAutospacing="0" w:after="240" w:afterAutospacing="0" w:line="360" w:lineRule="auto"/>
      </w:pPr>
      <w:r>
        <w:t xml:space="preserve">RSPH (2022). </w:t>
      </w:r>
      <w:r>
        <w:rPr>
          <w:i/>
          <w:iCs/>
        </w:rPr>
        <w:t>The police and partners ACEs programme - Early Action Together</w:t>
      </w:r>
      <w:r>
        <w:t xml:space="preserve">. Available at: https://www.rsph.org.uk/our-work/resources/early-action-together-learning-network/about-the-programme/the-police-and-partners-aces.html </w:t>
      </w:r>
      <w:r w:rsidR="00F14688">
        <w:t>(</w:t>
      </w:r>
      <w:r>
        <w:t>Accessed 28 Dec. 2022</w:t>
      </w:r>
      <w:r w:rsidR="00F14688">
        <w:t>)</w:t>
      </w:r>
      <w:r>
        <w:t>.</w:t>
      </w:r>
    </w:p>
    <w:p w14:paraId="47627BC8" w14:textId="7755B23B" w:rsidR="00F6711E" w:rsidRDefault="00F6711E" w:rsidP="00F6711E">
      <w:pPr>
        <w:pStyle w:val="NormalWeb"/>
        <w:spacing w:before="0" w:beforeAutospacing="0" w:after="240" w:afterAutospacing="0" w:line="360" w:lineRule="auto"/>
      </w:pPr>
      <w:r>
        <w:t xml:space="preserve">Sanders, M.R. and Mazzucchelli, T.G. (2018). </w:t>
      </w:r>
      <w:r>
        <w:rPr>
          <w:i/>
          <w:iCs/>
        </w:rPr>
        <w:t>The power of positive parenting: transforming the lives of children, parents, and communities using the triple P system</w:t>
      </w:r>
      <w:r>
        <w:t>. New York, Ny: Oxford University Press.</w:t>
      </w:r>
    </w:p>
    <w:p w14:paraId="2833865E" w14:textId="0E069F0B" w:rsidR="00F6711E" w:rsidRDefault="00F6711E" w:rsidP="00F6711E">
      <w:pPr>
        <w:pStyle w:val="NormalWeb"/>
        <w:spacing w:before="0" w:beforeAutospacing="0" w:after="240" w:afterAutospacing="0" w:line="360" w:lineRule="auto"/>
      </w:pPr>
      <w:r>
        <w:t xml:space="preserve">Save The Children (2018). </w:t>
      </w:r>
      <w:r>
        <w:rPr>
          <w:i/>
          <w:iCs/>
        </w:rPr>
        <w:t>Families Connect - Learning Together | Save the Children UK</w:t>
      </w:r>
      <w:r>
        <w:t xml:space="preserve">. Available at: https://www.savethechildren.org.uk/what-we-do/child-poverty/uk-child-poverty/in-schools/families-connect </w:t>
      </w:r>
      <w:r w:rsidR="00F14688">
        <w:t>(</w:t>
      </w:r>
      <w:r>
        <w:t>Accessed 28 Dec. 2022</w:t>
      </w:r>
      <w:r w:rsidR="00F14688">
        <w:t>)</w:t>
      </w:r>
      <w:r>
        <w:t>.</w:t>
      </w:r>
    </w:p>
    <w:p w14:paraId="5BB68E67" w14:textId="462B73D7" w:rsidR="00F6711E" w:rsidRDefault="00F6711E" w:rsidP="00F6711E">
      <w:pPr>
        <w:pStyle w:val="NormalWeb"/>
        <w:spacing w:before="0" w:beforeAutospacing="0" w:after="240" w:afterAutospacing="0" w:line="360" w:lineRule="auto"/>
      </w:pPr>
      <w:r>
        <w:t xml:space="preserve">Senedd (2014). </w:t>
      </w:r>
      <w:r w:rsidRPr="00F14688">
        <w:rPr>
          <w:i/>
          <w:iCs/>
        </w:rPr>
        <w:t>senedd.wales</w:t>
      </w:r>
      <w:r>
        <w:t xml:space="preserve">. Available at: https://senedd.wales/research%20documents/flying%20start%20-%20research%20note-03032014-254185/rn14-005-english.pdf </w:t>
      </w:r>
      <w:r w:rsidR="00F14688">
        <w:t>(</w:t>
      </w:r>
      <w:r>
        <w:t>Accessed 23 Dec. 2022</w:t>
      </w:r>
      <w:r w:rsidR="00F14688">
        <w:t>)</w:t>
      </w:r>
      <w:r>
        <w:t>.</w:t>
      </w:r>
    </w:p>
    <w:p w14:paraId="0581DF7C" w14:textId="1A0BFA38" w:rsidR="00F6711E" w:rsidRDefault="00F6711E" w:rsidP="00F6711E">
      <w:pPr>
        <w:pStyle w:val="NormalWeb"/>
        <w:spacing w:before="0" w:beforeAutospacing="0" w:after="240" w:afterAutospacing="0" w:line="360" w:lineRule="auto"/>
      </w:pPr>
      <w:r>
        <w:t xml:space="preserve">Sisler, A. and Ittel, A. (2014). </w:t>
      </w:r>
      <w:r>
        <w:rPr>
          <w:i/>
          <w:iCs/>
        </w:rPr>
        <w:t>Siblings in Adolescence</w:t>
      </w:r>
      <w:r>
        <w:t>. Psychology Press</w:t>
      </w:r>
      <w:r w:rsidR="0070161C">
        <w:t>, London.</w:t>
      </w:r>
    </w:p>
    <w:p w14:paraId="62675842" w14:textId="5997C053" w:rsidR="00F6711E" w:rsidRDefault="00F6711E" w:rsidP="00F6711E">
      <w:pPr>
        <w:pStyle w:val="NormalWeb"/>
        <w:spacing w:before="0" w:beforeAutospacing="0" w:after="240" w:afterAutospacing="0" w:line="360" w:lineRule="auto"/>
      </w:pPr>
      <w:r>
        <w:t xml:space="preserve">Spijkers, W., Jansen, D.E., de Meer, G. and Reijneveld, S.A. (2010). </w:t>
      </w:r>
      <w:r w:rsidRPr="0070161C">
        <w:rPr>
          <w:i/>
          <w:iCs/>
        </w:rPr>
        <w:t>Effectiveness of a parenting programme in a public health setting: a randomised controlled trial of the positive parenting programme (Triple P) level 3 versus care as usual provided by the preventive child healthcare (PCH</w:t>
      </w:r>
      <w:r>
        <w:t xml:space="preserve">). </w:t>
      </w:r>
      <w:r>
        <w:rPr>
          <w:i/>
          <w:iCs/>
        </w:rPr>
        <w:t>BMC Public Health</w:t>
      </w:r>
      <w:r>
        <w:t>,</w:t>
      </w:r>
      <w:r w:rsidR="0070161C">
        <w:t xml:space="preserve"> volume</w:t>
      </w:r>
      <w:r>
        <w:t xml:space="preserve"> 10</w:t>
      </w:r>
      <w:r w:rsidR="0070161C">
        <w:t xml:space="preserve">, issue </w:t>
      </w:r>
      <w:r>
        <w:t>1</w:t>
      </w:r>
      <w:r w:rsidR="00A62B4E">
        <w:t>.</w:t>
      </w:r>
    </w:p>
    <w:p w14:paraId="31B1CF5E" w14:textId="1C94D62E" w:rsidR="00F6711E" w:rsidRDefault="00F6711E" w:rsidP="00F6711E">
      <w:pPr>
        <w:pStyle w:val="NormalWeb"/>
        <w:spacing w:before="0" w:beforeAutospacing="0" w:after="240" w:afterAutospacing="0" w:line="360" w:lineRule="auto"/>
      </w:pPr>
      <w:r>
        <w:lastRenderedPageBreak/>
        <w:t xml:space="preserve">StatsWales (2022). </w:t>
      </w:r>
      <w:r>
        <w:rPr>
          <w:i/>
          <w:iCs/>
        </w:rPr>
        <w:t>Adult lifestyles by local authority and health board, 2020-21 onwards</w:t>
      </w:r>
      <w:r>
        <w:t xml:space="preserve">. Available at: https://statswales.gov.wales/Catalogue/National-Survey-for-Wales/Population-Health/Adult-Lifestyles/adultlifestyles-by-healthboard-from-202021 </w:t>
      </w:r>
      <w:r w:rsidR="00A62B4E">
        <w:t>(</w:t>
      </w:r>
      <w:r>
        <w:t>Accessed 29 Dec. 2022</w:t>
      </w:r>
      <w:r w:rsidR="00A62B4E">
        <w:t>)</w:t>
      </w:r>
      <w:r>
        <w:t>.</w:t>
      </w:r>
    </w:p>
    <w:p w14:paraId="0D6D1880" w14:textId="718058AA" w:rsidR="00F6711E" w:rsidRDefault="00F6711E" w:rsidP="00F6711E">
      <w:pPr>
        <w:pStyle w:val="NormalWeb"/>
        <w:spacing w:before="0" w:beforeAutospacing="0" w:after="240" w:afterAutospacing="0" w:line="360" w:lineRule="auto"/>
      </w:pPr>
      <w:r>
        <w:t xml:space="preserve">Stevens, J. (2012). </w:t>
      </w:r>
      <w:r>
        <w:rPr>
          <w:i/>
          <w:iCs/>
        </w:rPr>
        <w:t>Does poverty cause ACEs? Or do ACEs cause poverty</w:t>
      </w:r>
      <w:r w:rsidR="00A62B4E">
        <w:rPr>
          <w:i/>
          <w:iCs/>
        </w:rPr>
        <w:t xml:space="preserve"> </w:t>
      </w:r>
      <w:r>
        <w:t xml:space="preserve">Available at: https://www.pacesconnection.com/blog/does-poverty-cause-aces-or-do-aces-cause-poverty </w:t>
      </w:r>
      <w:r w:rsidR="00A62B4E">
        <w:t>(</w:t>
      </w:r>
      <w:r>
        <w:t>Accessed 3 Jan. 2023</w:t>
      </w:r>
      <w:r w:rsidR="00A62B4E">
        <w:t>)</w:t>
      </w:r>
      <w:r>
        <w:t>.</w:t>
      </w:r>
    </w:p>
    <w:p w14:paraId="2D51A7B0" w14:textId="500055C2" w:rsidR="00F6711E" w:rsidRDefault="00F6711E" w:rsidP="00F6711E">
      <w:pPr>
        <w:pStyle w:val="NormalWeb"/>
        <w:spacing w:before="0" w:beforeAutospacing="0" w:after="240" w:afterAutospacing="0" w:line="360" w:lineRule="auto"/>
      </w:pPr>
      <w:r>
        <w:t xml:space="preserve">Tarr, N.W. (2007). </w:t>
      </w:r>
      <w:r w:rsidRPr="00A62B4E">
        <w:rPr>
          <w:i/>
          <w:iCs/>
        </w:rPr>
        <w:t xml:space="preserve">Employment and Economic Security for Victims of Domestic Abuse. </w:t>
      </w:r>
      <w:r>
        <w:rPr>
          <w:i/>
          <w:iCs/>
        </w:rPr>
        <w:t>SSRN Electronic Journal</w:t>
      </w:r>
      <w:r>
        <w:t xml:space="preserve">, </w:t>
      </w:r>
      <w:r w:rsidR="00A62B4E">
        <w:t xml:space="preserve">volume </w:t>
      </w:r>
      <w:r>
        <w:t>12</w:t>
      </w:r>
      <w:r w:rsidR="00A62B4E">
        <w:t xml:space="preserve">, issue </w:t>
      </w:r>
      <w:r>
        <w:t xml:space="preserve">3. </w:t>
      </w:r>
    </w:p>
    <w:p w14:paraId="309AE5D4" w14:textId="1C034C43" w:rsidR="00F6711E" w:rsidRDefault="00F6711E" w:rsidP="00F6711E">
      <w:pPr>
        <w:pStyle w:val="NormalWeb"/>
        <w:spacing w:before="0" w:beforeAutospacing="0" w:after="240" w:afterAutospacing="0" w:line="360" w:lineRule="auto"/>
      </w:pPr>
      <w:r>
        <w:t xml:space="preserve">Traumatic Stress Wales (2022). </w:t>
      </w:r>
      <w:r>
        <w:rPr>
          <w:i/>
          <w:iCs/>
        </w:rPr>
        <w:t>Home - All Wales Traumatic Stress Quality Improvement</w:t>
      </w:r>
      <w:r>
        <w:t xml:space="preserve">. Available at: https://traumaticstress.nhs.wales/ </w:t>
      </w:r>
      <w:r w:rsidR="00A62B4E">
        <w:t>(</w:t>
      </w:r>
      <w:r>
        <w:t>Accessed 28 Dec. 2022</w:t>
      </w:r>
      <w:r w:rsidR="00A62B4E">
        <w:t>)</w:t>
      </w:r>
      <w:r>
        <w:t>.</w:t>
      </w:r>
    </w:p>
    <w:p w14:paraId="416FB628" w14:textId="397A50E7" w:rsidR="00F6711E" w:rsidRDefault="00F6711E" w:rsidP="00F6711E">
      <w:pPr>
        <w:pStyle w:val="NormalWeb"/>
        <w:spacing w:before="0" w:beforeAutospacing="0" w:after="240" w:afterAutospacing="0" w:line="360" w:lineRule="auto"/>
      </w:pPr>
      <w:r>
        <w:t xml:space="preserve">Trayser, J.R. (2017). </w:t>
      </w:r>
      <w:r>
        <w:rPr>
          <w:i/>
          <w:iCs/>
        </w:rPr>
        <w:t>The ACEs revolution! : Adverse childhood experiences: how ACEs impact everyone &amp; your family matters : a template for preventing ACEs and raising happy and confident children</w:t>
      </w:r>
      <w:r>
        <w:t>. Lexington, John R. Trayser.</w:t>
      </w:r>
    </w:p>
    <w:p w14:paraId="75ABE296" w14:textId="31ADC01B" w:rsidR="00F6711E" w:rsidRDefault="00F6711E" w:rsidP="00F6711E">
      <w:pPr>
        <w:pStyle w:val="NormalWeb"/>
        <w:spacing w:before="0" w:beforeAutospacing="0" w:after="240" w:afterAutospacing="0" w:line="360" w:lineRule="auto"/>
      </w:pPr>
      <w:r>
        <w:t xml:space="preserve">University Health Board (2022). </w:t>
      </w:r>
      <w:r>
        <w:rPr>
          <w:i/>
          <w:iCs/>
        </w:rPr>
        <w:t>Healthy Start Scheme</w:t>
      </w:r>
      <w:r>
        <w:t xml:space="preserve">. [online] Betsi Cadwaladr University Health Board. Available at: https://bcuhb.nhs.wales/health-advice/pregnancy-early-years-and-family/healthy-start-scheme/ </w:t>
      </w:r>
      <w:r w:rsidR="00A62B4E">
        <w:t>(</w:t>
      </w:r>
      <w:r>
        <w:t>Accessed 28 Dec. 2022</w:t>
      </w:r>
      <w:r w:rsidR="00A62B4E">
        <w:t>)</w:t>
      </w:r>
      <w:r>
        <w:t>.</w:t>
      </w:r>
    </w:p>
    <w:p w14:paraId="5E208E53" w14:textId="772E9544" w:rsidR="00F6711E" w:rsidRDefault="00F6711E" w:rsidP="00F6711E">
      <w:pPr>
        <w:pStyle w:val="NormalWeb"/>
        <w:spacing w:before="0" w:beforeAutospacing="0" w:after="240" w:afterAutospacing="0" w:line="360" w:lineRule="auto"/>
      </w:pPr>
      <w:r>
        <w:t xml:space="preserve">Van Rossem, A. (2019). </w:t>
      </w:r>
      <w:r w:rsidRPr="00A62B4E">
        <w:rPr>
          <w:i/>
          <w:iCs/>
        </w:rPr>
        <w:t>Generational meta-stereotypes: Generational stereotypes in action.</w:t>
      </w:r>
      <w:r>
        <w:t xml:space="preserve"> </w:t>
      </w:r>
      <w:r>
        <w:rPr>
          <w:i/>
          <w:iCs/>
        </w:rPr>
        <w:t>Academy of Management Proceedings</w:t>
      </w:r>
      <w:r>
        <w:t>, 2019</w:t>
      </w:r>
      <w:r w:rsidR="00BA2335">
        <w:t xml:space="preserve"> volume 5, issue </w:t>
      </w:r>
      <w:r>
        <w:t xml:space="preserve">1, p.17490. </w:t>
      </w:r>
    </w:p>
    <w:p w14:paraId="2200ED7B" w14:textId="29534491" w:rsidR="00F6711E" w:rsidRDefault="00F6711E" w:rsidP="00F6711E">
      <w:pPr>
        <w:pStyle w:val="NormalWeb"/>
        <w:spacing w:before="0" w:beforeAutospacing="0" w:after="240" w:afterAutospacing="0" w:line="360" w:lineRule="auto"/>
      </w:pPr>
      <w:r>
        <w:t xml:space="preserve">Violence Prevention Unit (2022). </w:t>
      </w:r>
      <w:r>
        <w:rPr>
          <w:i/>
          <w:iCs/>
        </w:rPr>
        <w:t>Adverse Childhood Experiences (ACEs)</w:t>
      </w:r>
      <w:r>
        <w:t xml:space="preserve">. Available at: https://www.violencepreventionwales.co.uk/research-evidence/adverse-childhood-experiences-aces </w:t>
      </w:r>
      <w:r w:rsidR="00BA2335">
        <w:t>(</w:t>
      </w:r>
      <w:r>
        <w:t>Accessed 28 Dec. 2022</w:t>
      </w:r>
      <w:r w:rsidR="00BA2335">
        <w:t>)</w:t>
      </w:r>
      <w:r>
        <w:t>.</w:t>
      </w:r>
    </w:p>
    <w:p w14:paraId="18A34DAB" w14:textId="202148E9" w:rsidR="00F6711E" w:rsidRDefault="00F6711E" w:rsidP="00F6711E">
      <w:pPr>
        <w:pStyle w:val="NormalWeb"/>
        <w:spacing w:before="0" w:beforeAutospacing="0" w:after="240" w:afterAutospacing="0" w:line="360" w:lineRule="auto"/>
      </w:pPr>
      <w:r>
        <w:t xml:space="preserve">Waite (2019). </w:t>
      </w:r>
      <w:r>
        <w:rPr>
          <w:i/>
          <w:iCs/>
        </w:rPr>
        <w:t>Adverse Childhood Experiences.</w:t>
      </w:r>
      <w:r>
        <w:t xml:space="preserve"> S.L.: Taylor And Francis.</w:t>
      </w:r>
      <w:r w:rsidR="00BA2335">
        <w:t xml:space="preserve"> London.</w:t>
      </w:r>
    </w:p>
    <w:p w14:paraId="4BE7659F" w14:textId="77777777" w:rsidR="00F6711E" w:rsidRDefault="00F6711E" w:rsidP="00F6711E">
      <w:pPr>
        <w:pStyle w:val="NormalWeb"/>
        <w:spacing w:before="0" w:beforeAutospacing="0" w:after="240" w:afterAutospacing="0" w:line="360" w:lineRule="auto"/>
      </w:pPr>
      <w:r>
        <w:t xml:space="preserve">Watkins, H. (2009). </w:t>
      </w:r>
      <w:r>
        <w:rPr>
          <w:i/>
          <w:iCs/>
        </w:rPr>
        <w:t>Child abuse</w:t>
      </w:r>
      <w:r>
        <w:t>. Detroit: Greenhaven Press.</w:t>
      </w:r>
    </w:p>
    <w:p w14:paraId="07327010" w14:textId="59E498B0" w:rsidR="00F6711E" w:rsidRDefault="00F6711E" w:rsidP="00F6711E">
      <w:pPr>
        <w:pStyle w:val="NormalWeb"/>
        <w:spacing w:before="0" w:beforeAutospacing="0" w:after="240" w:afterAutospacing="0" w:line="360" w:lineRule="auto"/>
      </w:pPr>
      <w:r>
        <w:t xml:space="preserve">Welsh Government (2018). </w:t>
      </w:r>
      <w:r>
        <w:rPr>
          <w:i/>
          <w:iCs/>
        </w:rPr>
        <w:t>Families First Programme Guidance</w:t>
      </w:r>
      <w:r w:rsidR="00BA2335">
        <w:t xml:space="preserve">. </w:t>
      </w:r>
      <w:r>
        <w:t xml:space="preserve">Available at: https://www.gov.wales/sites/default/files/publications/2019-07/families-first-guidance-for-local-authorities_0.pdf </w:t>
      </w:r>
      <w:r w:rsidR="00BA2335">
        <w:t>(</w:t>
      </w:r>
      <w:r>
        <w:t>Accessed 28 Dec. 2022</w:t>
      </w:r>
      <w:r w:rsidR="00BA2335">
        <w:t>)</w:t>
      </w:r>
      <w:r>
        <w:t>.</w:t>
      </w:r>
    </w:p>
    <w:p w14:paraId="3501CD7C" w14:textId="77777777" w:rsidR="00F6711E" w:rsidRDefault="00F6711E" w:rsidP="00F6711E">
      <w:pPr>
        <w:pStyle w:val="NormalWeb"/>
        <w:spacing w:before="0" w:beforeAutospacing="0" w:after="240" w:afterAutospacing="0" w:line="360" w:lineRule="auto"/>
      </w:pPr>
      <w:r>
        <w:lastRenderedPageBreak/>
        <w:t xml:space="preserve">Williams, J. and Proquest (Firm (2013). </w:t>
      </w:r>
      <w:r>
        <w:rPr>
          <w:i/>
          <w:iCs/>
        </w:rPr>
        <w:t>The United Nations Convention on the Rights of the Child in Wales</w:t>
      </w:r>
      <w:r>
        <w:t>. Cardiff: University Of Wales Press.</w:t>
      </w:r>
    </w:p>
    <w:p w14:paraId="2134E651" w14:textId="782D0115" w:rsidR="00F6711E" w:rsidRDefault="00F6711E" w:rsidP="00F6711E">
      <w:pPr>
        <w:pStyle w:val="NormalWeb"/>
        <w:spacing w:before="0" w:beforeAutospacing="0" w:after="240" w:afterAutospacing="0" w:line="360" w:lineRule="auto"/>
      </w:pPr>
      <w:r>
        <w:t xml:space="preserve">World Health Organisation (2022). </w:t>
      </w:r>
      <w:r>
        <w:rPr>
          <w:i/>
          <w:iCs/>
        </w:rPr>
        <w:t>Parenting for Lifelong Health</w:t>
      </w:r>
      <w:r>
        <w:t xml:space="preserve">. Available at: https://www.who.int/teams/social-determinants-of-health/parenting-for-lifelong-health </w:t>
      </w:r>
      <w:r w:rsidR="00BA2335">
        <w:t>(</w:t>
      </w:r>
      <w:r>
        <w:t>Accessed 28 Dec. 2022</w:t>
      </w:r>
      <w:r w:rsidR="00BA2335">
        <w:t>)</w:t>
      </w:r>
      <w:r>
        <w:t>.</w:t>
      </w:r>
    </w:p>
    <w:p w14:paraId="057463DB" w14:textId="0F5CE317" w:rsidR="00F6711E" w:rsidRDefault="00F6711E" w:rsidP="00F6711E">
      <w:pPr>
        <w:pStyle w:val="NormalWeb"/>
        <w:spacing w:before="0" w:beforeAutospacing="0" w:after="240" w:afterAutospacing="0" w:line="360" w:lineRule="auto"/>
      </w:pPr>
      <w:r>
        <w:t xml:space="preserve">YEHUDA, R., HALLIGAN, S.L. and GROSSMAN, R. (2021). </w:t>
      </w:r>
      <w:r w:rsidRPr="00BA2335">
        <w:rPr>
          <w:i/>
          <w:iCs/>
        </w:rPr>
        <w:t xml:space="preserve">Childhood trauma and risk for PTSD: Relationship to intergenerational effects of trauma, parental PTSD, and cortisol excretion. </w:t>
      </w:r>
      <w:r>
        <w:rPr>
          <w:i/>
          <w:iCs/>
        </w:rPr>
        <w:t>Development and Psychopathology</w:t>
      </w:r>
      <w:r>
        <w:t xml:space="preserve">, </w:t>
      </w:r>
      <w:r w:rsidR="00BA2335">
        <w:t xml:space="preserve">volume </w:t>
      </w:r>
      <w:r>
        <w:t>13</w:t>
      </w:r>
      <w:r w:rsidR="00BA2335">
        <w:t xml:space="preserve">, issue </w:t>
      </w:r>
      <w:r>
        <w:t xml:space="preserve">3, pp.733–753. </w:t>
      </w:r>
    </w:p>
    <w:p w14:paraId="5D278566" w14:textId="2B066ED8" w:rsidR="00F6711E" w:rsidRDefault="00F6711E" w:rsidP="00F6711E">
      <w:pPr>
        <w:pStyle w:val="NormalWeb"/>
        <w:spacing w:before="0" w:beforeAutospacing="0" w:after="240" w:afterAutospacing="0" w:line="360" w:lineRule="auto"/>
      </w:pPr>
      <w:r>
        <w:t xml:space="preserve">Youtube (2022). </w:t>
      </w:r>
      <w:r>
        <w:rPr>
          <w:i/>
          <w:iCs/>
        </w:rPr>
        <w:t>Supporting People Affected by Traumatic Events</w:t>
      </w:r>
      <w:r>
        <w:t xml:space="preserve">. Available at: https://www.youtube.com/watch?v=lr_ibKmrDRg&amp;t=2s </w:t>
      </w:r>
      <w:r w:rsidR="00BA2335">
        <w:t>(</w:t>
      </w:r>
      <w:r>
        <w:t>Accessed 28 Dec. 2022</w:t>
      </w:r>
      <w:r w:rsidR="00BA2335">
        <w:t>)</w:t>
      </w:r>
      <w:r>
        <w:t>.</w:t>
      </w:r>
    </w:p>
    <w:p w14:paraId="711CC71C" w14:textId="77777777" w:rsidR="00AE6FDD" w:rsidRPr="00F6711E" w:rsidRDefault="00AE6FDD" w:rsidP="00F6711E">
      <w:pPr>
        <w:rPr>
          <w:rFonts w:asciiTheme="minorHAnsi" w:eastAsia="Arial Unicode MS" w:hAnsiTheme="minorHAnsi" w:cstheme="minorHAnsi"/>
        </w:rPr>
      </w:pPr>
    </w:p>
    <w:p w14:paraId="5B8E5CCE" w14:textId="77777777" w:rsidR="009F5D6C" w:rsidRPr="00B024D1" w:rsidRDefault="009F5D6C" w:rsidP="009F5D6C">
      <w:pPr>
        <w:pStyle w:val="ListParagraph"/>
        <w:ind w:left="1440" w:firstLine="0"/>
        <w:rPr>
          <w:rFonts w:asciiTheme="minorHAnsi" w:eastAsia="Arial Unicode MS" w:hAnsiTheme="minorHAnsi" w:cstheme="minorHAnsi"/>
        </w:rPr>
      </w:pPr>
    </w:p>
    <w:p w14:paraId="770F1ECC" w14:textId="77777777" w:rsidR="005C2C7A" w:rsidRPr="00B024D1" w:rsidRDefault="005C2C7A" w:rsidP="005C2C7A">
      <w:pPr>
        <w:jc w:val="both"/>
        <w:rPr>
          <w:rFonts w:asciiTheme="minorHAnsi" w:eastAsia="Arial Unicode MS" w:hAnsiTheme="minorHAnsi" w:cstheme="minorHAnsi"/>
        </w:rPr>
      </w:pPr>
    </w:p>
    <w:p w14:paraId="1A1D7578" w14:textId="77777777" w:rsidR="005C2C7A" w:rsidRPr="00B024D1" w:rsidRDefault="005C2C7A" w:rsidP="005C2C7A">
      <w:pPr>
        <w:jc w:val="both"/>
        <w:rPr>
          <w:rFonts w:asciiTheme="minorHAnsi" w:eastAsia="Arial Unicode MS" w:hAnsiTheme="minorHAnsi" w:cstheme="minorHAnsi"/>
        </w:rPr>
      </w:pPr>
    </w:p>
    <w:p w14:paraId="77302BB8" w14:textId="77777777" w:rsidR="005C2C7A" w:rsidRPr="00B024D1" w:rsidRDefault="005C2C7A" w:rsidP="005C2C7A">
      <w:pPr>
        <w:jc w:val="both"/>
        <w:rPr>
          <w:rFonts w:asciiTheme="minorHAnsi" w:eastAsia="Arial Unicode MS" w:hAnsiTheme="minorHAnsi" w:cstheme="minorHAnsi"/>
        </w:rPr>
      </w:pPr>
    </w:p>
    <w:p w14:paraId="0E0A3BB7" w14:textId="77777777" w:rsidR="005C2C7A" w:rsidRPr="00B024D1" w:rsidRDefault="005C2C7A" w:rsidP="005C2C7A">
      <w:pPr>
        <w:jc w:val="both"/>
        <w:rPr>
          <w:rFonts w:asciiTheme="minorHAnsi" w:eastAsia="Arial Unicode MS" w:hAnsiTheme="minorHAnsi" w:cstheme="minorHAnsi"/>
        </w:rPr>
      </w:pPr>
    </w:p>
    <w:p w14:paraId="39A19759" w14:textId="77777777" w:rsidR="005C2C7A" w:rsidRPr="00B024D1" w:rsidRDefault="005C2C7A" w:rsidP="005C2C7A">
      <w:pPr>
        <w:jc w:val="both"/>
        <w:rPr>
          <w:rFonts w:asciiTheme="minorHAnsi" w:eastAsia="Arial Unicode MS" w:hAnsiTheme="minorHAnsi" w:cstheme="minorHAnsi"/>
        </w:rPr>
      </w:pPr>
    </w:p>
    <w:p w14:paraId="07381032" w14:textId="77777777" w:rsidR="005C2C7A" w:rsidRPr="00B024D1" w:rsidRDefault="005C2C7A" w:rsidP="005C2C7A">
      <w:pPr>
        <w:jc w:val="both"/>
        <w:rPr>
          <w:rFonts w:asciiTheme="minorHAnsi" w:eastAsia="Arial Unicode MS" w:hAnsiTheme="minorHAnsi" w:cstheme="minorHAnsi"/>
        </w:rPr>
      </w:pPr>
    </w:p>
    <w:p w14:paraId="0CD1FFFF" w14:textId="77777777" w:rsidR="005C2C7A" w:rsidRPr="00B024D1" w:rsidRDefault="005C2C7A" w:rsidP="005C2C7A">
      <w:pPr>
        <w:jc w:val="both"/>
        <w:rPr>
          <w:rFonts w:asciiTheme="minorHAnsi" w:eastAsia="Arial Unicode MS" w:hAnsiTheme="minorHAnsi" w:cstheme="minorHAnsi"/>
        </w:rPr>
      </w:pPr>
    </w:p>
    <w:p w14:paraId="6F568518" w14:textId="77777777" w:rsidR="005C2C7A" w:rsidRPr="00B024D1" w:rsidRDefault="005C2C7A" w:rsidP="005C2C7A">
      <w:pPr>
        <w:jc w:val="both"/>
        <w:rPr>
          <w:rFonts w:asciiTheme="minorHAnsi" w:eastAsia="Arial Unicode MS" w:hAnsiTheme="minorHAnsi" w:cstheme="minorHAnsi"/>
        </w:rPr>
      </w:pPr>
    </w:p>
    <w:p w14:paraId="653CD10B" w14:textId="77777777" w:rsidR="005C2C7A" w:rsidRPr="00B024D1" w:rsidRDefault="005C2C7A" w:rsidP="005C2C7A">
      <w:pPr>
        <w:jc w:val="both"/>
        <w:rPr>
          <w:rFonts w:asciiTheme="minorHAnsi" w:eastAsia="Arial Unicode MS" w:hAnsiTheme="minorHAnsi" w:cstheme="minorHAnsi"/>
        </w:rPr>
      </w:pPr>
    </w:p>
    <w:p w14:paraId="692C7F6A" w14:textId="77777777" w:rsidR="005C2C7A" w:rsidRPr="00B024D1" w:rsidRDefault="005C2C7A" w:rsidP="005C2C7A">
      <w:pPr>
        <w:jc w:val="both"/>
        <w:rPr>
          <w:rFonts w:asciiTheme="minorHAnsi" w:eastAsia="Arial Unicode MS" w:hAnsiTheme="minorHAnsi" w:cstheme="minorHAnsi"/>
        </w:rPr>
      </w:pPr>
    </w:p>
    <w:p w14:paraId="6B20FF57" w14:textId="77777777" w:rsidR="005C2C7A" w:rsidRPr="00B024D1" w:rsidRDefault="005C2C7A" w:rsidP="005C2C7A">
      <w:pPr>
        <w:jc w:val="both"/>
        <w:rPr>
          <w:rFonts w:asciiTheme="minorHAnsi" w:eastAsia="Arial Unicode MS" w:hAnsiTheme="minorHAnsi" w:cstheme="minorHAnsi"/>
        </w:rPr>
      </w:pPr>
    </w:p>
    <w:p w14:paraId="6BF093C8" w14:textId="77777777" w:rsidR="005C2C7A" w:rsidRPr="00B024D1" w:rsidRDefault="005C2C7A" w:rsidP="005C2C7A">
      <w:pPr>
        <w:jc w:val="both"/>
        <w:rPr>
          <w:rFonts w:asciiTheme="minorHAnsi" w:eastAsia="Arial Unicode MS" w:hAnsiTheme="minorHAnsi" w:cstheme="minorHAnsi"/>
        </w:rPr>
      </w:pPr>
    </w:p>
    <w:p w14:paraId="07623E25" w14:textId="77777777" w:rsidR="005C2C7A" w:rsidRPr="00B024D1" w:rsidRDefault="005C2C7A" w:rsidP="005C2C7A">
      <w:pPr>
        <w:jc w:val="both"/>
        <w:rPr>
          <w:rFonts w:asciiTheme="minorHAnsi" w:eastAsia="Arial Unicode MS" w:hAnsiTheme="minorHAnsi" w:cstheme="minorHAnsi"/>
        </w:rPr>
      </w:pPr>
    </w:p>
    <w:p w14:paraId="5EF6C6DD" w14:textId="77777777" w:rsidR="005C2C7A" w:rsidRPr="00B024D1" w:rsidRDefault="005C2C7A" w:rsidP="005C2C7A">
      <w:pPr>
        <w:jc w:val="both"/>
        <w:rPr>
          <w:rFonts w:asciiTheme="minorHAnsi" w:eastAsia="Arial Unicode MS" w:hAnsiTheme="minorHAnsi" w:cstheme="minorHAnsi"/>
        </w:rPr>
      </w:pPr>
    </w:p>
    <w:p w14:paraId="3C37F9AE" w14:textId="77777777" w:rsidR="005C2C7A" w:rsidRPr="00B024D1" w:rsidRDefault="005C2C7A" w:rsidP="005C2C7A">
      <w:pPr>
        <w:jc w:val="both"/>
        <w:rPr>
          <w:rFonts w:asciiTheme="minorHAnsi" w:eastAsia="Arial Unicode MS" w:hAnsiTheme="minorHAnsi" w:cstheme="minorHAnsi"/>
        </w:rPr>
      </w:pPr>
    </w:p>
    <w:p w14:paraId="4A72698B" w14:textId="77777777" w:rsidR="005C2C7A" w:rsidRPr="00B024D1" w:rsidRDefault="005C2C7A" w:rsidP="005C2C7A">
      <w:pPr>
        <w:jc w:val="both"/>
        <w:rPr>
          <w:rFonts w:asciiTheme="minorHAnsi" w:eastAsia="Arial Unicode MS" w:hAnsiTheme="minorHAnsi" w:cstheme="minorHAnsi"/>
        </w:rPr>
      </w:pPr>
    </w:p>
    <w:p w14:paraId="2247D177" w14:textId="77777777" w:rsidR="005C2C7A" w:rsidRPr="00B024D1" w:rsidRDefault="005C2C7A" w:rsidP="005C2C7A">
      <w:pPr>
        <w:jc w:val="both"/>
        <w:rPr>
          <w:rFonts w:asciiTheme="minorHAnsi" w:eastAsia="Arial Unicode MS" w:hAnsiTheme="minorHAnsi" w:cstheme="minorHAnsi"/>
        </w:rPr>
      </w:pPr>
    </w:p>
    <w:p w14:paraId="383B7F26" w14:textId="77777777" w:rsidR="005C2C7A" w:rsidRPr="00B024D1" w:rsidRDefault="005C2C7A" w:rsidP="005C2C7A">
      <w:pPr>
        <w:jc w:val="both"/>
        <w:rPr>
          <w:rFonts w:asciiTheme="minorHAnsi" w:eastAsia="Arial Unicode MS" w:hAnsiTheme="minorHAnsi" w:cstheme="minorHAnsi"/>
        </w:rPr>
      </w:pPr>
    </w:p>
    <w:p w14:paraId="5D89A221" w14:textId="77777777" w:rsidR="005C2C7A" w:rsidRPr="00B024D1" w:rsidRDefault="005C2C7A" w:rsidP="005C2C7A">
      <w:pPr>
        <w:jc w:val="both"/>
        <w:rPr>
          <w:rFonts w:asciiTheme="minorHAnsi" w:eastAsia="Arial Unicode MS" w:hAnsiTheme="minorHAnsi" w:cstheme="minorHAnsi"/>
        </w:rPr>
      </w:pPr>
    </w:p>
    <w:p w14:paraId="041DB737" w14:textId="77777777" w:rsidR="005C2C7A" w:rsidRPr="00B024D1" w:rsidRDefault="005C2C7A" w:rsidP="005C2C7A">
      <w:pPr>
        <w:jc w:val="both"/>
        <w:rPr>
          <w:rFonts w:asciiTheme="minorHAnsi" w:eastAsia="Arial Unicode MS" w:hAnsiTheme="minorHAnsi" w:cstheme="minorHAnsi"/>
        </w:rPr>
      </w:pPr>
    </w:p>
    <w:p w14:paraId="030A69B0" w14:textId="77777777" w:rsidR="005C2C7A" w:rsidRPr="00B024D1" w:rsidRDefault="005C2C7A" w:rsidP="005C2C7A">
      <w:pPr>
        <w:jc w:val="both"/>
        <w:rPr>
          <w:rFonts w:asciiTheme="minorHAnsi" w:eastAsia="Arial Unicode MS" w:hAnsiTheme="minorHAnsi" w:cstheme="minorHAnsi"/>
        </w:rPr>
      </w:pPr>
    </w:p>
    <w:p w14:paraId="41853AF6" w14:textId="77777777" w:rsidR="005C2C7A" w:rsidRPr="00B024D1" w:rsidRDefault="005C2C7A" w:rsidP="005C2C7A">
      <w:pPr>
        <w:jc w:val="both"/>
        <w:rPr>
          <w:rFonts w:asciiTheme="minorHAnsi" w:eastAsia="Arial Unicode MS" w:hAnsiTheme="minorHAnsi" w:cstheme="minorHAnsi"/>
        </w:rPr>
      </w:pPr>
    </w:p>
    <w:p w14:paraId="2F33C7C9" w14:textId="77777777" w:rsidR="005C2C7A" w:rsidRPr="00B024D1" w:rsidRDefault="005C2C7A" w:rsidP="005C2C7A">
      <w:pPr>
        <w:jc w:val="both"/>
        <w:rPr>
          <w:rFonts w:asciiTheme="minorHAnsi" w:eastAsia="Arial Unicode MS" w:hAnsiTheme="minorHAnsi" w:cstheme="minorHAnsi"/>
        </w:rPr>
      </w:pPr>
    </w:p>
    <w:p w14:paraId="70844162" w14:textId="77777777" w:rsidR="005C2C7A" w:rsidRPr="00B024D1" w:rsidRDefault="005C2C7A" w:rsidP="005C2C7A">
      <w:pPr>
        <w:jc w:val="both"/>
        <w:rPr>
          <w:rFonts w:asciiTheme="minorHAnsi" w:eastAsia="Arial Unicode MS" w:hAnsiTheme="minorHAnsi" w:cstheme="minorHAnsi"/>
        </w:rPr>
      </w:pPr>
    </w:p>
    <w:p w14:paraId="1CCD44DD" w14:textId="77777777" w:rsidR="005C2C7A" w:rsidRPr="00B024D1" w:rsidRDefault="005C2C7A" w:rsidP="005C2C7A">
      <w:pPr>
        <w:jc w:val="both"/>
        <w:rPr>
          <w:rFonts w:asciiTheme="minorHAnsi" w:eastAsia="Arial Unicode MS" w:hAnsiTheme="minorHAnsi" w:cstheme="minorHAnsi"/>
        </w:rPr>
      </w:pPr>
    </w:p>
    <w:p w14:paraId="09D79A4B" w14:textId="77777777" w:rsidR="005C2C7A" w:rsidRPr="00B024D1" w:rsidRDefault="005C2C7A" w:rsidP="005C2C7A">
      <w:pPr>
        <w:jc w:val="both"/>
        <w:rPr>
          <w:rFonts w:asciiTheme="minorHAnsi" w:eastAsia="Arial Unicode MS" w:hAnsiTheme="minorHAnsi" w:cstheme="minorHAnsi"/>
        </w:rPr>
      </w:pPr>
    </w:p>
    <w:p w14:paraId="2F46F814" w14:textId="77777777" w:rsidR="005C2C7A" w:rsidRPr="00B024D1" w:rsidRDefault="005C2C7A" w:rsidP="005C2C7A">
      <w:pPr>
        <w:jc w:val="both"/>
        <w:rPr>
          <w:rFonts w:asciiTheme="minorHAnsi" w:eastAsia="Arial Unicode MS" w:hAnsiTheme="minorHAnsi" w:cstheme="minorHAnsi"/>
        </w:rPr>
      </w:pPr>
    </w:p>
    <w:p w14:paraId="50A7E005" w14:textId="77777777" w:rsidR="005C2C7A" w:rsidRPr="00B024D1" w:rsidRDefault="005C2C7A" w:rsidP="005C2C7A">
      <w:pPr>
        <w:jc w:val="both"/>
        <w:rPr>
          <w:rFonts w:asciiTheme="minorHAnsi" w:eastAsia="Arial Unicode MS" w:hAnsiTheme="minorHAnsi" w:cstheme="minorHAnsi"/>
        </w:rPr>
      </w:pPr>
    </w:p>
    <w:p w14:paraId="534A07F7" w14:textId="77777777" w:rsidR="005C2C7A" w:rsidRPr="00B024D1" w:rsidRDefault="005C2C7A" w:rsidP="005C2C7A">
      <w:pPr>
        <w:jc w:val="both"/>
        <w:rPr>
          <w:rFonts w:asciiTheme="minorHAnsi" w:eastAsia="Arial Unicode MS" w:hAnsiTheme="minorHAnsi" w:cstheme="minorHAnsi"/>
        </w:rPr>
      </w:pPr>
    </w:p>
    <w:p w14:paraId="5A207B00" w14:textId="77777777" w:rsidR="005C2C7A" w:rsidRPr="00B024D1" w:rsidRDefault="005C2C7A" w:rsidP="005C2C7A">
      <w:pPr>
        <w:jc w:val="both"/>
        <w:rPr>
          <w:rFonts w:asciiTheme="minorHAnsi" w:eastAsia="Arial Unicode MS" w:hAnsiTheme="minorHAnsi" w:cstheme="minorHAnsi"/>
        </w:rPr>
      </w:pPr>
    </w:p>
    <w:p w14:paraId="2B1B9AE6" w14:textId="77777777" w:rsidR="005C2C7A" w:rsidRPr="00B024D1" w:rsidRDefault="005C2C7A" w:rsidP="005C2C7A">
      <w:pPr>
        <w:jc w:val="both"/>
        <w:rPr>
          <w:rFonts w:asciiTheme="minorHAnsi" w:eastAsia="Arial Unicode MS" w:hAnsiTheme="minorHAnsi" w:cstheme="minorHAnsi"/>
        </w:rPr>
      </w:pPr>
    </w:p>
    <w:p w14:paraId="5D12329C" w14:textId="5C6E5468" w:rsidR="005C2C7A" w:rsidRPr="00B024D1" w:rsidRDefault="005C2C7A" w:rsidP="005C2C7A">
      <w:pPr>
        <w:jc w:val="both"/>
        <w:rPr>
          <w:rFonts w:asciiTheme="minorHAnsi" w:eastAsia="Arial Unicode MS" w:hAnsiTheme="minorHAnsi" w:cstheme="minorHAnsi"/>
        </w:rPr>
      </w:pPr>
    </w:p>
    <w:p w14:paraId="0FA91079" w14:textId="63E99AA4" w:rsidR="00FB62BF" w:rsidRPr="00B024D1" w:rsidRDefault="00FB62BF" w:rsidP="005C2C7A">
      <w:pPr>
        <w:jc w:val="both"/>
        <w:rPr>
          <w:rFonts w:asciiTheme="minorHAnsi" w:eastAsia="Arial Unicode MS" w:hAnsiTheme="minorHAnsi" w:cstheme="minorHAnsi"/>
        </w:rPr>
      </w:pPr>
    </w:p>
    <w:p w14:paraId="13DE779F" w14:textId="589FD3C5" w:rsidR="00FB62BF" w:rsidRPr="00B024D1" w:rsidRDefault="00FB62BF" w:rsidP="005C2C7A">
      <w:pPr>
        <w:jc w:val="both"/>
        <w:rPr>
          <w:rFonts w:asciiTheme="minorHAnsi" w:eastAsia="Arial Unicode MS" w:hAnsiTheme="minorHAnsi" w:cstheme="minorHAnsi"/>
        </w:rPr>
      </w:pPr>
    </w:p>
    <w:p w14:paraId="068C1193" w14:textId="468AE22F" w:rsidR="00FB62BF" w:rsidRPr="00B024D1" w:rsidRDefault="00FB62BF" w:rsidP="005C2C7A">
      <w:pPr>
        <w:jc w:val="both"/>
        <w:rPr>
          <w:rFonts w:asciiTheme="minorHAnsi" w:eastAsia="Arial Unicode MS" w:hAnsiTheme="minorHAnsi" w:cstheme="minorHAnsi"/>
        </w:rPr>
      </w:pPr>
    </w:p>
    <w:p w14:paraId="5913FE3D" w14:textId="6F0D49D7" w:rsidR="00FB62BF" w:rsidRPr="00B024D1" w:rsidRDefault="00FB62BF" w:rsidP="005C2C7A">
      <w:pPr>
        <w:jc w:val="both"/>
        <w:rPr>
          <w:rFonts w:asciiTheme="minorHAnsi" w:eastAsia="Arial Unicode MS" w:hAnsiTheme="minorHAnsi" w:cstheme="minorHAnsi"/>
        </w:rPr>
      </w:pPr>
    </w:p>
    <w:p w14:paraId="6BD6BB95" w14:textId="27E73459" w:rsidR="00FB62BF" w:rsidRPr="00B024D1" w:rsidRDefault="00FB62BF" w:rsidP="005C2C7A">
      <w:pPr>
        <w:jc w:val="both"/>
        <w:rPr>
          <w:rFonts w:asciiTheme="minorHAnsi" w:eastAsia="Arial Unicode MS" w:hAnsiTheme="minorHAnsi" w:cstheme="minorHAnsi"/>
        </w:rPr>
      </w:pPr>
    </w:p>
    <w:p w14:paraId="6BCFFF7D" w14:textId="2589515A" w:rsidR="00FB62BF" w:rsidRPr="00B024D1" w:rsidRDefault="00FB62BF" w:rsidP="005C2C7A">
      <w:pPr>
        <w:jc w:val="both"/>
        <w:rPr>
          <w:rFonts w:asciiTheme="minorHAnsi" w:eastAsia="Arial Unicode MS" w:hAnsiTheme="minorHAnsi" w:cstheme="minorHAnsi"/>
        </w:rPr>
      </w:pPr>
    </w:p>
    <w:p w14:paraId="2002B5C0" w14:textId="2303483D" w:rsidR="00FB62BF" w:rsidRPr="00B024D1" w:rsidRDefault="00FB62BF" w:rsidP="005C2C7A">
      <w:pPr>
        <w:jc w:val="both"/>
        <w:rPr>
          <w:rFonts w:asciiTheme="minorHAnsi" w:eastAsia="Arial Unicode MS" w:hAnsiTheme="minorHAnsi" w:cstheme="minorHAnsi"/>
        </w:rPr>
      </w:pPr>
    </w:p>
    <w:p w14:paraId="4FF71C8F" w14:textId="560F6FF7" w:rsidR="00FB62BF" w:rsidRPr="00B024D1" w:rsidRDefault="00FB62BF" w:rsidP="005C2C7A">
      <w:pPr>
        <w:jc w:val="both"/>
        <w:rPr>
          <w:rFonts w:asciiTheme="minorHAnsi" w:eastAsia="Arial Unicode MS" w:hAnsiTheme="minorHAnsi" w:cstheme="minorHAnsi"/>
        </w:rPr>
      </w:pPr>
    </w:p>
    <w:p w14:paraId="294744A7" w14:textId="77777777" w:rsidR="00FB62BF" w:rsidRPr="00B024D1" w:rsidRDefault="00FB62BF" w:rsidP="005C2C7A">
      <w:pPr>
        <w:jc w:val="both"/>
        <w:rPr>
          <w:rFonts w:asciiTheme="minorHAnsi" w:eastAsia="Arial Unicode MS" w:hAnsiTheme="minorHAnsi" w:cstheme="minorHAnsi"/>
        </w:rPr>
      </w:pPr>
    </w:p>
    <w:p w14:paraId="1E2C685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8AB60A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1A84727" w14:textId="77777777" w:rsidR="005C2C7A" w:rsidRPr="00B024D1" w:rsidRDefault="005C2C7A" w:rsidP="005C2C7A">
      <w:pPr>
        <w:rPr>
          <w:rFonts w:asciiTheme="minorHAnsi" w:eastAsia="Arial Unicode MS" w:hAnsiTheme="minorHAnsi" w:cstheme="minorHAnsi"/>
          <w:b/>
          <w:i/>
        </w:rPr>
      </w:pPr>
    </w:p>
    <w:p w14:paraId="3FBE8480" w14:textId="5654A4D2" w:rsidR="005C2C7A" w:rsidRPr="00B024D1" w:rsidRDefault="005C2C7A" w:rsidP="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 xml:space="preserve">APPENDICES </w:t>
      </w:r>
    </w:p>
    <w:p w14:paraId="75BF801E" w14:textId="77777777" w:rsidR="005C2C7A" w:rsidRPr="00B024D1"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32"/>
          <w:szCs w:val="32"/>
        </w:rPr>
      </w:pPr>
    </w:p>
    <w:p w14:paraId="468BD454" w14:textId="1FFBB197" w:rsidR="0073183E" w:rsidRPr="00A419B9" w:rsidRDefault="005B1EBD" w:rsidP="00A419B9">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Literature Search Strategy </w:t>
      </w:r>
    </w:p>
    <w:p w14:paraId="464E57D1"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2279FE68" w14:textId="7FAC1C5A"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bl>
      <w:tblPr>
        <w:tblStyle w:val="TableGrid"/>
        <w:tblpPr w:leftFromText="180" w:rightFromText="180" w:vertAnchor="text" w:horzAnchor="margin" w:tblpXSpec="center" w:tblpY="68"/>
        <w:tblW w:w="11022" w:type="dxa"/>
        <w:tblLook w:val="04A0" w:firstRow="1" w:lastRow="0" w:firstColumn="1" w:lastColumn="0" w:noHBand="0" w:noVBand="1"/>
      </w:tblPr>
      <w:tblGrid>
        <w:gridCol w:w="962"/>
        <w:gridCol w:w="962"/>
        <w:gridCol w:w="1197"/>
        <w:gridCol w:w="940"/>
        <w:gridCol w:w="3275"/>
        <w:gridCol w:w="2552"/>
        <w:gridCol w:w="1134"/>
      </w:tblGrid>
      <w:tr w:rsidR="00A24729" w14:paraId="3B6D577E" w14:textId="77777777" w:rsidTr="00A24729">
        <w:trPr>
          <w:trHeight w:val="424"/>
        </w:trPr>
        <w:tc>
          <w:tcPr>
            <w:tcW w:w="962" w:type="dxa"/>
          </w:tcPr>
          <w:p w14:paraId="2234DA5B" w14:textId="12E8A375"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Date</w:t>
            </w:r>
          </w:p>
        </w:tc>
        <w:tc>
          <w:tcPr>
            <w:tcW w:w="962" w:type="dxa"/>
          </w:tcPr>
          <w:p w14:paraId="330571A2" w14:textId="0B6AFB3C"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Search engine</w:t>
            </w:r>
          </w:p>
        </w:tc>
        <w:tc>
          <w:tcPr>
            <w:tcW w:w="1197" w:type="dxa"/>
          </w:tcPr>
          <w:p w14:paraId="72E51A22"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Search terms</w:t>
            </w:r>
          </w:p>
        </w:tc>
        <w:tc>
          <w:tcPr>
            <w:tcW w:w="940" w:type="dxa"/>
          </w:tcPr>
          <w:p w14:paraId="5A2872BA"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Search results</w:t>
            </w:r>
          </w:p>
        </w:tc>
        <w:tc>
          <w:tcPr>
            <w:tcW w:w="3275" w:type="dxa"/>
          </w:tcPr>
          <w:p w14:paraId="5CC62475"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Title of article</w:t>
            </w:r>
          </w:p>
        </w:tc>
        <w:tc>
          <w:tcPr>
            <w:tcW w:w="2552" w:type="dxa"/>
          </w:tcPr>
          <w:p w14:paraId="38718302"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Comments</w:t>
            </w:r>
          </w:p>
        </w:tc>
        <w:tc>
          <w:tcPr>
            <w:tcW w:w="1134" w:type="dxa"/>
          </w:tcPr>
          <w:p w14:paraId="75BBA9C8"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Key</w:t>
            </w:r>
          </w:p>
        </w:tc>
      </w:tr>
      <w:tr w:rsidR="00A24729" w14:paraId="3E62D93D" w14:textId="77777777" w:rsidTr="00A24729">
        <w:trPr>
          <w:trHeight w:val="379"/>
        </w:trPr>
        <w:tc>
          <w:tcPr>
            <w:tcW w:w="962" w:type="dxa"/>
          </w:tcPr>
          <w:p w14:paraId="03D91BB3" w14:textId="26A88FB2" w:rsidR="00A24729" w:rsidRDefault="00C46D14"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1/12/22</w:t>
            </w:r>
          </w:p>
        </w:tc>
        <w:tc>
          <w:tcPr>
            <w:tcW w:w="962" w:type="dxa"/>
          </w:tcPr>
          <w:p w14:paraId="6CC23DBC" w14:textId="6D918CF2"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Google scholar</w:t>
            </w:r>
          </w:p>
        </w:tc>
        <w:tc>
          <w:tcPr>
            <w:tcW w:w="1197" w:type="dxa"/>
          </w:tcPr>
          <w:p w14:paraId="72C741A4"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Wales response to ACE’s</w:t>
            </w:r>
          </w:p>
        </w:tc>
        <w:tc>
          <w:tcPr>
            <w:tcW w:w="940" w:type="dxa"/>
          </w:tcPr>
          <w:p w14:paraId="612E2397"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131,000</w:t>
            </w:r>
          </w:p>
        </w:tc>
        <w:tc>
          <w:tcPr>
            <w:tcW w:w="3275" w:type="dxa"/>
          </w:tcPr>
          <w:p w14:paraId="4218512A"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Adverse Childhood Experiences</w:t>
            </w:r>
          </w:p>
        </w:tc>
        <w:tc>
          <w:tcPr>
            <w:tcW w:w="2552" w:type="dxa"/>
          </w:tcPr>
          <w:p w14:paraId="39EE9505"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 structed overview of the causes of ACE’S</w:t>
            </w:r>
          </w:p>
        </w:tc>
        <w:tc>
          <w:tcPr>
            <w:tcW w:w="1134" w:type="dxa"/>
          </w:tcPr>
          <w:p w14:paraId="10D7B5B7"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w:t>
            </w:r>
          </w:p>
        </w:tc>
      </w:tr>
      <w:tr w:rsidR="00A24729" w14:paraId="0CEB582A" w14:textId="77777777" w:rsidTr="00A24729">
        <w:trPr>
          <w:trHeight w:val="371"/>
        </w:trPr>
        <w:tc>
          <w:tcPr>
            <w:tcW w:w="962" w:type="dxa"/>
          </w:tcPr>
          <w:p w14:paraId="7C31F66A" w14:textId="015533E5" w:rsidR="00A24729" w:rsidRDefault="00C46D14"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1/12/22</w:t>
            </w:r>
          </w:p>
        </w:tc>
        <w:tc>
          <w:tcPr>
            <w:tcW w:w="962" w:type="dxa"/>
          </w:tcPr>
          <w:p w14:paraId="7134D5FE" w14:textId="28A5D039"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Google scholar</w:t>
            </w:r>
          </w:p>
        </w:tc>
        <w:tc>
          <w:tcPr>
            <w:tcW w:w="1197" w:type="dxa"/>
          </w:tcPr>
          <w:p w14:paraId="13027380"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Prevention and treatment in Wales ACE’S</w:t>
            </w:r>
          </w:p>
        </w:tc>
        <w:tc>
          <w:tcPr>
            <w:tcW w:w="940" w:type="dxa"/>
          </w:tcPr>
          <w:p w14:paraId="6015C3A6"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20,500</w:t>
            </w:r>
          </w:p>
        </w:tc>
        <w:tc>
          <w:tcPr>
            <w:tcW w:w="3275" w:type="dxa"/>
          </w:tcPr>
          <w:p w14:paraId="3DFFA274" w14:textId="1AC3BFA8" w:rsidR="00A24729" w:rsidRDefault="001A41F6"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Adverse</w:t>
            </w:r>
            <w:r w:rsidR="00A24729">
              <w:rPr>
                <w:rFonts w:asciiTheme="minorHAnsi" w:eastAsia="Arial Unicode MS" w:hAnsiTheme="minorHAnsi" w:cstheme="minorHAnsi"/>
                <w:bCs/>
              </w:rPr>
              <w:t xml:space="preserve"> Childhood Experiences and their impact of health harming behaviours in the adult population</w:t>
            </w:r>
          </w:p>
        </w:tc>
        <w:tc>
          <w:tcPr>
            <w:tcW w:w="2552" w:type="dxa"/>
          </w:tcPr>
          <w:p w14:paraId="13080C3E"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Focus on how ACE’s impact an individual through life span</w:t>
            </w:r>
          </w:p>
        </w:tc>
        <w:tc>
          <w:tcPr>
            <w:tcW w:w="1134" w:type="dxa"/>
          </w:tcPr>
          <w:p w14:paraId="36CA60AB"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B</w:t>
            </w:r>
          </w:p>
        </w:tc>
      </w:tr>
      <w:tr w:rsidR="00A24729" w14:paraId="61894281" w14:textId="77777777" w:rsidTr="00A24729">
        <w:trPr>
          <w:trHeight w:val="371"/>
        </w:trPr>
        <w:tc>
          <w:tcPr>
            <w:tcW w:w="962" w:type="dxa"/>
          </w:tcPr>
          <w:p w14:paraId="29FCBB1D" w14:textId="1156E812" w:rsidR="00A24729" w:rsidRDefault="00C46D14"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3/12/22</w:t>
            </w:r>
          </w:p>
        </w:tc>
        <w:tc>
          <w:tcPr>
            <w:tcW w:w="962" w:type="dxa"/>
          </w:tcPr>
          <w:p w14:paraId="3BA20725" w14:textId="3C0F1746"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Google scholar</w:t>
            </w:r>
          </w:p>
        </w:tc>
        <w:tc>
          <w:tcPr>
            <w:tcW w:w="1197" w:type="dxa"/>
          </w:tcPr>
          <w:p w14:paraId="51F8DFA5"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NHS Wales treatment ACE’s</w:t>
            </w:r>
          </w:p>
        </w:tc>
        <w:tc>
          <w:tcPr>
            <w:tcW w:w="940" w:type="dxa"/>
          </w:tcPr>
          <w:p w14:paraId="53A8A88A"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10,600</w:t>
            </w:r>
          </w:p>
        </w:tc>
        <w:tc>
          <w:tcPr>
            <w:tcW w:w="3275" w:type="dxa"/>
          </w:tcPr>
          <w:p w14:paraId="085689AE" w14:textId="6015EE1F"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Responding to ACE’s: an evidence review of interventions to prevent and address adversity through life course</w:t>
            </w:r>
          </w:p>
        </w:tc>
        <w:tc>
          <w:tcPr>
            <w:tcW w:w="2552" w:type="dxa"/>
          </w:tcPr>
          <w:p w14:paraId="7AEC9FFD"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Why this is a health concern in Wales and ways to improve this issue</w:t>
            </w:r>
          </w:p>
        </w:tc>
        <w:tc>
          <w:tcPr>
            <w:tcW w:w="1134" w:type="dxa"/>
          </w:tcPr>
          <w:p w14:paraId="62C2AD8F"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C</w:t>
            </w:r>
          </w:p>
        </w:tc>
      </w:tr>
      <w:tr w:rsidR="00A24729" w14:paraId="5BDC4260" w14:textId="77777777" w:rsidTr="00A24729">
        <w:trPr>
          <w:trHeight w:val="379"/>
        </w:trPr>
        <w:tc>
          <w:tcPr>
            <w:tcW w:w="962" w:type="dxa"/>
          </w:tcPr>
          <w:p w14:paraId="049EE193" w14:textId="7CE764E8" w:rsidR="00A24729" w:rsidRDefault="00C46D14"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3/12/22</w:t>
            </w:r>
          </w:p>
        </w:tc>
        <w:tc>
          <w:tcPr>
            <w:tcW w:w="962" w:type="dxa"/>
          </w:tcPr>
          <w:p w14:paraId="69C93CDB" w14:textId="436E96E0"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UWTSD Library search</w:t>
            </w:r>
          </w:p>
        </w:tc>
        <w:tc>
          <w:tcPr>
            <w:tcW w:w="1197" w:type="dxa"/>
          </w:tcPr>
          <w:p w14:paraId="68309046"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ACE’s statistics (Wales)</w:t>
            </w:r>
          </w:p>
        </w:tc>
        <w:tc>
          <w:tcPr>
            <w:tcW w:w="940" w:type="dxa"/>
          </w:tcPr>
          <w:p w14:paraId="2A1BAACB"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33</w:t>
            </w:r>
          </w:p>
        </w:tc>
        <w:tc>
          <w:tcPr>
            <w:tcW w:w="3275" w:type="dxa"/>
          </w:tcPr>
          <w:p w14:paraId="0273EDAA"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Health and financial burden of Adverse Childhood Experiences in England and Wales</w:t>
            </w:r>
          </w:p>
        </w:tc>
        <w:tc>
          <w:tcPr>
            <w:tcW w:w="2552" w:type="dxa"/>
          </w:tcPr>
          <w:p w14:paraId="347143E9"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The financial impact of the health aspects of ACE’s not being treated</w:t>
            </w:r>
          </w:p>
        </w:tc>
        <w:tc>
          <w:tcPr>
            <w:tcW w:w="1134" w:type="dxa"/>
          </w:tcPr>
          <w:p w14:paraId="7847217A"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D</w:t>
            </w:r>
          </w:p>
        </w:tc>
      </w:tr>
      <w:tr w:rsidR="00A24729" w14:paraId="46445E7B" w14:textId="77777777" w:rsidTr="00A24729">
        <w:trPr>
          <w:trHeight w:val="371"/>
        </w:trPr>
        <w:tc>
          <w:tcPr>
            <w:tcW w:w="962" w:type="dxa"/>
          </w:tcPr>
          <w:p w14:paraId="1C30061D" w14:textId="59046748" w:rsidR="00A24729" w:rsidRDefault="00243E2A"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3/12/22</w:t>
            </w:r>
          </w:p>
        </w:tc>
        <w:tc>
          <w:tcPr>
            <w:tcW w:w="962" w:type="dxa"/>
          </w:tcPr>
          <w:p w14:paraId="2BEB3CDC" w14:textId="0F67CCFF"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BMJ</w:t>
            </w:r>
          </w:p>
        </w:tc>
        <w:tc>
          <w:tcPr>
            <w:tcW w:w="1197" w:type="dxa"/>
          </w:tcPr>
          <w:p w14:paraId="7A8A918B"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ACE’s treatment (Wales)</w:t>
            </w:r>
          </w:p>
          <w:p w14:paraId="30FE8898"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2022</w:t>
            </w:r>
          </w:p>
        </w:tc>
        <w:tc>
          <w:tcPr>
            <w:tcW w:w="940" w:type="dxa"/>
          </w:tcPr>
          <w:p w14:paraId="2FCAF5E1"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8950</w:t>
            </w:r>
          </w:p>
        </w:tc>
        <w:tc>
          <w:tcPr>
            <w:tcW w:w="3275" w:type="dxa"/>
          </w:tcPr>
          <w:p w14:paraId="1847773B"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 xml:space="preserve">Measuring the relationship between Adverse Childhood Experiences and educational and </w:t>
            </w:r>
            <w:r>
              <w:rPr>
                <w:rFonts w:asciiTheme="minorHAnsi" w:eastAsia="Arial Unicode MS" w:hAnsiTheme="minorHAnsi" w:cstheme="minorHAnsi"/>
                <w:bCs/>
              </w:rPr>
              <w:lastRenderedPageBreak/>
              <w:t>employment success in England and Wales</w:t>
            </w:r>
          </w:p>
        </w:tc>
        <w:tc>
          <w:tcPr>
            <w:tcW w:w="2552" w:type="dxa"/>
          </w:tcPr>
          <w:p w14:paraId="08B5D8A5"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lastRenderedPageBreak/>
              <w:t xml:space="preserve">How psychologically this impacts an individual, lack of life and social </w:t>
            </w:r>
            <w:r>
              <w:rPr>
                <w:rFonts w:asciiTheme="minorHAnsi" w:eastAsia="Arial Unicode MS" w:hAnsiTheme="minorHAnsi" w:cstheme="minorHAnsi"/>
                <w:bCs/>
              </w:rPr>
              <w:lastRenderedPageBreak/>
              <w:t>skills, leading to inequalities</w:t>
            </w:r>
          </w:p>
        </w:tc>
        <w:tc>
          <w:tcPr>
            <w:tcW w:w="1134" w:type="dxa"/>
          </w:tcPr>
          <w:p w14:paraId="4344ECFC"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lastRenderedPageBreak/>
              <w:t>E</w:t>
            </w:r>
          </w:p>
        </w:tc>
      </w:tr>
      <w:tr w:rsidR="00A24729" w14:paraId="31CAFE4D" w14:textId="77777777" w:rsidTr="00A24729">
        <w:trPr>
          <w:trHeight w:val="371"/>
        </w:trPr>
        <w:tc>
          <w:tcPr>
            <w:tcW w:w="962" w:type="dxa"/>
          </w:tcPr>
          <w:p w14:paraId="0021D740" w14:textId="698B90F5" w:rsidR="00A24729" w:rsidRDefault="00243E2A"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4/12/22</w:t>
            </w:r>
          </w:p>
        </w:tc>
        <w:tc>
          <w:tcPr>
            <w:tcW w:w="962" w:type="dxa"/>
          </w:tcPr>
          <w:p w14:paraId="47E973D8" w14:textId="4DCB023E"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Google scholar</w:t>
            </w:r>
          </w:p>
        </w:tc>
        <w:tc>
          <w:tcPr>
            <w:tcW w:w="1197" w:type="dxa"/>
          </w:tcPr>
          <w:p w14:paraId="620DF32B"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Social work concept ACE’s Wales</w:t>
            </w:r>
          </w:p>
        </w:tc>
        <w:tc>
          <w:tcPr>
            <w:tcW w:w="940" w:type="dxa"/>
          </w:tcPr>
          <w:p w14:paraId="4C36A052"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25,300</w:t>
            </w:r>
          </w:p>
        </w:tc>
        <w:tc>
          <w:tcPr>
            <w:tcW w:w="3275" w:type="dxa"/>
          </w:tcPr>
          <w:p w14:paraId="66B1529D"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Social work and Adverse Childhood Experiences research implications for practise and health policy</w:t>
            </w:r>
          </w:p>
        </w:tc>
        <w:tc>
          <w:tcPr>
            <w:tcW w:w="2552" w:type="dxa"/>
          </w:tcPr>
          <w:p w14:paraId="3BBB2F4C"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How the professionals are treating and improving the issue of ACE’s</w:t>
            </w:r>
          </w:p>
        </w:tc>
        <w:tc>
          <w:tcPr>
            <w:tcW w:w="1134" w:type="dxa"/>
          </w:tcPr>
          <w:p w14:paraId="17123D6B"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F</w:t>
            </w:r>
          </w:p>
        </w:tc>
      </w:tr>
      <w:tr w:rsidR="00A24729" w14:paraId="23F00413" w14:textId="77777777" w:rsidTr="00A24729">
        <w:trPr>
          <w:trHeight w:val="371"/>
        </w:trPr>
        <w:tc>
          <w:tcPr>
            <w:tcW w:w="962" w:type="dxa"/>
          </w:tcPr>
          <w:p w14:paraId="1B0A3EBE" w14:textId="51EFA08E" w:rsidR="00A24729" w:rsidRDefault="00243E2A"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4/12/22</w:t>
            </w:r>
          </w:p>
        </w:tc>
        <w:tc>
          <w:tcPr>
            <w:tcW w:w="962" w:type="dxa"/>
          </w:tcPr>
          <w:p w14:paraId="538A8DF0" w14:textId="35E4868A"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Pubmed</w:t>
            </w:r>
          </w:p>
        </w:tc>
        <w:tc>
          <w:tcPr>
            <w:tcW w:w="1197" w:type="dxa"/>
          </w:tcPr>
          <w:p w14:paraId="05741259"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How is ACE’s measured Wales</w:t>
            </w:r>
          </w:p>
          <w:p w14:paraId="50F091DC"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(2022)</w:t>
            </w:r>
          </w:p>
        </w:tc>
        <w:tc>
          <w:tcPr>
            <w:tcW w:w="940" w:type="dxa"/>
          </w:tcPr>
          <w:p w14:paraId="3818813C"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22,700</w:t>
            </w:r>
          </w:p>
        </w:tc>
        <w:tc>
          <w:tcPr>
            <w:tcW w:w="3275" w:type="dxa"/>
          </w:tcPr>
          <w:p w14:paraId="1F22AC3F" w14:textId="49366238"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 xml:space="preserve">Parental Adverse Childhood Experiences and </w:t>
            </w:r>
            <w:r w:rsidR="008F47CB">
              <w:rPr>
                <w:rFonts w:asciiTheme="minorHAnsi" w:eastAsia="Arial Unicode MS" w:hAnsiTheme="minorHAnsi" w:cstheme="minorHAnsi"/>
                <w:bCs/>
              </w:rPr>
              <w:t>perpetration</w:t>
            </w:r>
            <w:r>
              <w:rPr>
                <w:rFonts w:asciiTheme="minorHAnsi" w:eastAsia="Arial Unicode MS" w:hAnsiTheme="minorHAnsi" w:cstheme="minorHAnsi"/>
                <w:bCs/>
              </w:rPr>
              <w:t xml:space="preserve"> of physical child punishment in Wales (2022)</w:t>
            </w:r>
          </w:p>
        </w:tc>
        <w:tc>
          <w:tcPr>
            <w:tcW w:w="2552" w:type="dxa"/>
          </w:tcPr>
          <w:p w14:paraId="1036B160"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A focus on generational ACE’s and how to intervene parents dealing with ACE’s as a preventative measure</w:t>
            </w:r>
          </w:p>
        </w:tc>
        <w:tc>
          <w:tcPr>
            <w:tcW w:w="1134" w:type="dxa"/>
          </w:tcPr>
          <w:p w14:paraId="1D3F641A" w14:textId="77777777" w:rsidR="00A24729" w:rsidRDefault="00A24729" w:rsidP="004B1052">
            <w:pPr>
              <w:pStyle w:val="ListParagraph"/>
              <w:spacing w:line="360" w:lineRule="auto"/>
              <w:ind w:left="0" w:firstLine="0"/>
              <w:rPr>
                <w:rFonts w:asciiTheme="minorHAnsi" w:eastAsia="Arial Unicode MS" w:hAnsiTheme="minorHAnsi" w:cstheme="minorHAnsi"/>
                <w:bCs/>
              </w:rPr>
            </w:pPr>
            <w:r>
              <w:rPr>
                <w:rFonts w:asciiTheme="minorHAnsi" w:eastAsia="Arial Unicode MS" w:hAnsiTheme="minorHAnsi" w:cstheme="minorHAnsi"/>
                <w:bCs/>
              </w:rPr>
              <w:t>G</w:t>
            </w:r>
          </w:p>
        </w:tc>
      </w:tr>
    </w:tbl>
    <w:p w14:paraId="07B601E6" w14:textId="77777777" w:rsidR="00CD24A6" w:rsidRDefault="00CD24A6"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306FFA3D" w14:textId="2DF32DC5" w:rsidR="005B1EBD" w:rsidRPr="00B024D1" w:rsidRDefault="00D405C1"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t xml:space="preserve">Link to video supporting the Wales ACE HUB, healful information  </w:t>
      </w:r>
      <w:r w:rsidR="00603A89" w:rsidRPr="00A419B9">
        <w:t>Supporting People Affected by Traumatic Events - YouTube</w:t>
      </w:r>
      <w:r w:rsidR="00B95CEE">
        <w:t xml:space="preserve"> (Youtube, 2022).</w:t>
      </w:r>
    </w:p>
    <w:sectPr w:rsidR="005B1EBD" w:rsidRPr="00B024D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C9293" w14:textId="77777777" w:rsidR="006941BC" w:rsidRDefault="006941BC">
      <w:r>
        <w:separator/>
      </w:r>
    </w:p>
  </w:endnote>
  <w:endnote w:type="continuationSeparator" w:id="0">
    <w:p w14:paraId="30A6C1B8" w14:textId="77777777" w:rsidR="006941BC" w:rsidRDefault="006941BC">
      <w:r>
        <w:continuationSeparator/>
      </w:r>
    </w:p>
  </w:endnote>
  <w:endnote w:type="continuationNotice" w:id="1">
    <w:p w14:paraId="4648FBC2" w14:textId="77777777" w:rsidR="006941BC" w:rsidRDefault="006941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251658240"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BB8D2" w14:textId="77777777" w:rsidR="006941BC" w:rsidRDefault="006941BC">
      <w:r>
        <w:separator/>
      </w:r>
    </w:p>
  </w:footnote>
  <w:footnote w:type="continuationSeparator" w:id="0">
    <w:p w14:paraId="26C05774" w14:textId="77777777" w:rsidR="006941BC" w:rsidRDefault="006941BC">
      <w:r>
        <w:continuationSeparator/>
      </w:r>
    </w:p>
  </w:footnote>
  <w:footnote w:type="continuationNotice" w:id="1">
    <w:p w14:paraId="446C382E" w14:textId="77777777" w:rsidR="006941BC" w:rsidRDefault="006941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137A55C3"/>
    <w:multiLevelType w:val="hybridMultilevel"/>
    <w:tmpl w:val="9E7C623A"/>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4"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9"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0"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52362021"/>
    <w:multiLevelType w:val="hybridMultilevel"/>
    <w:tmpl w:val="55843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7"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3" w15:restartNumberingAfterBreak="0">
    <w:nsid w:val="6C886C56"/>
    <w:multiLevelType w:val="hybridMultilevel"/>
    <w:tmpl w:val="CB1CA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5"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9"/>
  </w:num>
  <w:num w:numId="2" w16cid:durableId="769013346">
    <w:abstractNumId w:val="5"/>
  </w:num>
  <w:num w:numId="3" w16cid:durableId="1924682805">
    <w:abstractNumId w:val="6"/>
  </w:num>
  <w:num w:numId="4" w16cid:durableId="1890070124">
    <w:abstractNumId w:val="2"/>
  </w:num>
  <w:num w:numId="5" w16cid:durableId="1049307997">
    <w:abstractNumId w:val="8"/>
  </w:num>
  <w:num w:numId="6" w16cid:durableId="1190875734">
    <w:abstractNumId w:val="22"/>
  </w:num>
  <w:num w:numId="7" w16cid:durableId="1544057808">
    <w:abstractNumId w:val="24"/>
  </w:num>
  <w:num w:numId="8" w16cid:durableId="1178495943">
    <w:abstractNumId w:val="16"/>
  </w:num>
  <w:num w:numId="9" w16cid:durableId="1548832024">
    <w:abstractNumId w:val="11"/>
  </w:num>
  <w:num w:numId="10" w16cid:durableId="408308906">
    <w:abstractNumId w:val="10"/>
  </w:num>
  <w:num w:numId="11" w16cid:durableId="54010131">
    <w:abstractNumId w:val="13"/>
  </w:num>
  <w:num w:numId="12" w16cid:durableId="1966808636">
    <w:abstractNumId w:val="15"/>
  </w:num>
  <w:num w:numId="13" w16cid:durableId="1343435261">
    <w:abstractNumId w:val="18"/>
  </w:num>
  <w:num w:numId="14" w16cid:durableId="1025711228">
    <w:abstractNumId w:val="14"/>
  </w:num>
  <w:num w:numId="15" w16cid:durableId="561521355">
    <w:abstractNumId w:val="7"/>
  </w:num>
  <w:num w:numId="16" w16cid:durableId="542788065">
    <w:abstractNumId w:val="12"/>
  </w:num>
  <w:num w:numId="17" w16cid:durableId="830222427">
    <w:abstractNumId w:val="19"/>
  </w:num>
  <w:num w:numId="18" w16cid:durableId="1512328744">
    <w:abstractNumId w:val="21"/>
  </w:num>
  <w:num w:numId="19" w16cid:durableId="1453472359">
    <w:abstractNumId w:val="4"/>
  </w:num>
  <w:num w:numId="20" w16cid:durableId="2098404659">
    <w:abstractNumId w:val="17"/>
  </w:num>
  <w:num w:numId="21" w16cid:durableId="544681021">
    <w:abstractNumId w:val="20"/>
  </w:num>
  <w:num w:numId="22" w16cid:durableId="1066992185">
    <w:abstractNumId w:val="0"/>
  </w:num>
  <w:num w:numId="23" w16cid:durableId="863830345">
    <w:abstractNumId w:val="1"/>
  </w:num>
  <w:num w:numId="24" w16cid:durableId="291012102">
    <w:abstractNumId w:val="25"/>
  </w:num>
  <w:num w:numId="25" w16cid:durableId="2088960463">
    <w:abstractNumId w:val="3"/>
  </w:num>
  <w:num w:numId="26" w16cid:durableId="7375570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0AF7"/>
    <w:rsid w:val="00013ACD"/>
    <w:rsid w:val="00016228"/>
    <w:rsid w:val="00016602"/>
    <w:rsid w:val="000214B7"/>
    <w:rsid w:val="00026235"/>
    <w:rsid w:val="00030455"/>
    <w:rsid w:val="00032F9B"/>
    <w:rsid w:val="0004662F"/>
    <w:rsid w:val="00046BFF"/>
    <w:rsid w:val="00050D93"/>
    <w:rsid w:val="00050F3C"/>
    <w:rsid w:val="000537D6"/>
    <w:rsid w:val="00061AEC"/>
    <w:rsid w:val="00065FEB"/>
    <w:rsid w:val="000663A5"/>
    <w:rsid w:val="000675FE"/>
    <w:rsid w:val="00067C3B"/>
    <w:rsid w:val="0007240D"/>
    <w:rsid w:val="000749AB"/>
    <w:rsid w:val="00074B88"/>
    <w:rsid w:val="00075937"/>
    <w:rsid w:val="00077C03"/>
    <w:rsid w:val="00080360"/>
    <w:rsid w:val="00084F9E"/>
    <w:rsid w:val="00085D45"/>
    <w:rsid w:val="00087C3E"/>
    <w:rsid w:val="00095051"/>
    <w:rsid w:val="00096E5A"/>
    <w:rsid w:val="000974B7"/>
    <w:rsid w:val="000A3372"/>
    <w:rsid w:val="000A4821"/>
    <w:rsid w:val="000A4DC2"/>
    <w:rsid w:val="000B0EC8"/>
    <w:rsid w:val="000B2CEF"/>
    <w:rsid w:val="000B432E"/>
    <w:rsid w:val="000B662F"/>
    <w:rsid w:val="000C6E2F"/>
    <w:rsid w:val="000D0CD4"/>
    <w:rsid w:val="000D2585"/>
    <w:rsid w:val="000D722F"/>
    <w:rsid w:val="000E4FF5"/>
    <w:rsid w:val="000F22FA"/>
    <w:rsid w:val="000F512E"/>
    <w:rsid w:val="000F7A45"/>
    <w:rsid w:val="00105A6A"/>
    <w:rsid w:val="00107F90"/>
    <w:rsid w:val="00110DD6"/>
    <w:rsid w:val="00111B36"/>
    <w:rsid w:val="00111E24"/>
    <w:rsid w:val="00116AAD"/>
    <w:rsid w:val="00116B99"/>
    <w:rsid w:val="00122750"/>
    <w:rsid w:val="00123C16"/>
    <w:rsid w:val="00124059"/>
    <w:rsid w:val="001270BB"/>
    <w:rsid w:val="0013392D"/>
    <w:rsid w:val="0014054B"/>
    <w:rsid w:val="00141437"/>
    <w:rsid w:val="00142E71"/>
    <w:rsid w:val="00144821"/>
    <w:rsid w:val="001467BB"/>
    <w:rsid w:val="00150379"/>
    <w:rsid w:val="00156E76"/>
    <w:rsid w:val="00157057"/>
    <w:rsid w:val="001576AE"/>
    <w:rsid w:val="001712B8"/>
    <w:rsid w:val="001827CA"/>
    <w:rsid w:val="00183345"/>
    <w:rsid w:val="0018378A"/>
    <w:rsid w:val="00183C83"/>
    <w:rsid w:val="00184E19"/>
    <w:rsid w:val="0019424E"/>
    <w:rsid w:val="001946F7"/>
    <w:rsid w:val="00197698"/>
    <w:rsid w:val="001A37B5"/>
    <w:rsid w:val="001A41F6"/>
    <w:rsid w:val="001B28C0"/>
    <w:rsid w:val="001C0F59"/>
    <w:rsid w:val="001C4310"/>
    <w:rsid w:val="001D16FC"/>
    <w:rsid w:val="001D52F6"/>
    <w:rsid w:val="001D5E53"/>
    <w:rsid w:val="001D7BC5"/>
    <w:rsid w:val="001E53AE"/>
    <w:rsid w:val="001E7160"/>
    <w:rsid w:val="001F0C99"/>
    <w:rsid w:val="001F6010"/>
    <w:rsid w:val="00207467"/>
    <w:rsid w:val="002078FE"/>
    <w:rsid w:val="00211822"/>
    <w:rsid w:val="00212DBF"/>
    <w:rsid w:val="002141D8"/>
    <w:rsid w:val="002240F0"/>
    <w:rsid w:val="00226E6E"/>
    <w:rsid w:val="0023437B"/>
    <w:rsid w:val="0023457C"/>
    <w:rsid w:val="00237BB4"/>
    <w:rsid w:val="00237EC6"/>
    <w:rsid w:val="00241CC4"/>
    <w:rsid w:val="0024202E"/>
    <w:rsid w:val="00243E2A"/>
    <w:rsid w:val="00245BB0"/>
    <w:rsid w:val="00251E8B"/>
    <w:rsid w:val="00255146"/>
    <w:rsid w:val="00264CD5"/>
    <w:rsid w:val="0028176D"/>
    <w:rsid w:val="002830BA"/>
    <w:rsid w:val="00285C33"/>
    <w:rsid w:val="00291C41"/>
    <w:rsid w:val="00294652"/>
    <w:rsid w:val="002A2560"/>
    <w:rsid w:val="002A47C1"/>
    <w:rsid w:val="002A6CD0"/>
    <w:rsid w:val="002B3383"/>
    <w:rsid w:val="002B4164"/>
    <w:rsid w:val="002C0BF1"/>
    <w:rsid w:val="002D2154"/>
    <w:rsid w:val="002D2606"/>
    <w:rsid w:val="002D2C45"/>
    <w:rsid w:val="002D2E30"/>
    <w:rsid w:val="002D5DA2"/>
    <w:rsid w:val="002D5E12"/>
    <w:rsid w:val="002E01B5"/>
    <w:rsid w:val="002E318E"/>
    <w:rsid w:val="002F2CBA"/>
    <w:rsid w:val="002F75AE"/>
    <w:rsid w:val="003022CA"/>
    <w:rsid w:val="0030285B"/>
    <w:rsid w:val="00304A2B"/>
    <w:rsid w:val="003200FC"/>
    <w:rsid w:val="0032153F"/>
    <w:rsid w:val="0032198C"/>
    <w:rsid w:val="003222B3"/>
    <w:rsid w:val="00322EBE"/>
    <w:rsid w:val="00323841"/>
    <w:rsid w:val="003310C4"/>
    <w:rsid w:val="00334ABE"/>
    <w:rsid w:val="00337D50"/>
    <w:rsid w:val="00344984"/>
    <w:rsid w:val="003476DA"/>
    <w:rsid w:val="00350A09"/>
    <w:rsid w:val="00355261"/>
    <w:rsid w:val="00365DAA"/>
    <w:rsid w:val="003717D9"/>
    <w:rsid w:val="003720C4"/>
    <w:rsid w:val="00372AD0"/>
    <w:rsid w:val="003774C2"/>
    <w:rsid w:val="00386FF2"/>
    <w:rsid w:val="00387552"/>
    <w:rsid w:val="00394F8D"/>
    <w:rsid w:val="003A1771"/>
    <w:rsid w:val="003A6336"/>
    <w:rsid w:val="003A6C18"/>
    <w:rsid w:val="003A7355"/>
    <w:rsid w:val="003B13D9"/>
    <w:rsid w:val="003B4901"/>
    <w:rsid w:val="003B4C62"/>
    <w:rsid w:val="003B5991"/>
    <w:rsid w:val="003C45C8"/>
    <w:rsid w:val="003C4AA4"/>
    <w:rsid w:val="003C75F8"/>
    <w:rsid w:val="003D332D"/>
    <w:rsid w:val="003D364F"/>
    <w:rsid w:val="003D4361"/>
    <w:rsid w:val="003D711F"/>
    <w:rsid w:val="003E3230"/>
    <w:rsid w:val="003F1084"/>
    <w:rsid w:val="003F19C0"/>
    <w:rsid w:val="003F5B5B"/>
    <w:rsid w:val="003F63F4"/>
    <w:rsid w:val="003F6BC5"/>
    <w:rsid w:val="00402BA5"/>
    <w:rsid w:val="00403439"/>
    <w:rsid w:val="00412763"/>
    <w:rsid w:val="004237B6"/>
    <w:rsid w:val="0042453B"/>
    <w:rsid w:val="004334D9"/>
    <w:rsid w:val="0043772B"/>
    <w:rsid w:val="00437D21"/>
    <w:rsid w:val="00437E5C"/>
    <w:rsid w:val="00440B15"/>
    <w:rsid w:val="00441DC2"/>
    <w:rsid w:val="0044220B"/>
    <w:rsid w:val="00444AE4"/>
    <w:rsid w:val="0044531D"/>
    <w:rsid w:val="004474E5"/>
    <w:rsid w:val="00450F21"/>
    <w:rsid w:val="00460A47"/>
    <w:rsid w:val="0046233D"/>
    <w:rsid w:val="00465D98"/>
    <w:rsid w:val="00465F4A"/>
    <w:rsid w:val="0046736D"/>
    <w:rsid w:val="004715CC"/>
    <w:rsid w:val="00472B73"/>
    <w:rsid w:val="004863A5"/>
    <w:rsid w:val="004A149D"/>
    <w:rsid w:val="004A410E"/>
    <w:rsid w:val="004A6BE9"/>
    <w:rsid w:val="004A72EE"/>
    <w:rsid w:val="004A79A6"/>
    <w:rsid w:val="004B1052"/>
    <w:rsid w:val="004B25CA"/>
    <w:rsid w:val="004B7C8E"/>
    <w:rsid w:val="004C2D22"/>
    <w:rsid w:val="004D1306"/>
    <w:rsid w:val="004D30AD"/>
    <w:rsid w:val="004D42CE"/>
    <w:rsid w:val="004D7A7E"/>
    <w:rsid w:val="004E078E"/>
    <w:rsid w:val="004E21FF"/>
    <w:rsid w:val="004E22DE"/>
    <w:rsid w:val="004E43DF"/>
    <w:rsid w:val="004E5763"/>
    <w:rsid w:val="004E7446"/>
    <w:rsid w:val="004F04FB"/>
    <w:rsid w:val="004F6242"/>
    <w:rsid w:val="00506864"/>
    <w:rsid w:val="0051092E"/>
    <w:rsid w:val="00517F0B"/>
    <w:rsid w:val="005208C3"/>
    <w:rsid w:val="00524916"/>
    <w:rsid w:val="0052566C"/>
    <w:rsid w:val="00525CCF"/>
    <w:rsid w:val="00530D3E"/>
    <w:rsid w:val="00533B07"/>
    <w:rsid w:val="00544123"/>
    <w:rsid w:val="0055200B"/>
    <w:rsid w:val="005527C3"/>
    <w:rsid w:val="0055388B"/>
    <w:rsid w:val="005678AB"/>
    <w:rsid w:val="00572358"/>
    <w:rsid w:val="005739D2"/>
    <w:rsid w:val="00576ADB"/>
    <w:rsid w:val="00581F77"/>
    <w:rsid w:val="00581FA8"/>
    <w:rsid w:val="005823BE"/>
    <w:rsid w:val="00585286"/>
    <w:rsid w:val="0059001C"/>
    <w:rsid w:val="00596265"/>
    <w:rsid w:val="005A3C27"/>
    <w:rsid w:val="005A6E02"/>
    <w:rsid w:val="005B0E77"/>
    <w:rsid w:val="005B1EBD"/>
    <w:rsid w:val="005B653D"/>
    <w:rsid w:val="005B67A1"/>
    <w:rsid w:val="005C1440"/>
    <w:rsid w:val="005C1FCC"/>
    <w:rsid w:val="005C2547"/>
    <w:rsid w:val="005C2C7A"/>
    <w:rsid w:val="005C4BAB"/>
    <w:rsid w:val="005C6852"/>
    <w:rsid w:val="005C7439"/>
    <w:rsid w:val="005D3E63"/>
    <w:rsid w:val="005D7D80"/>
    <w:rsid w:val="005E511A"/>
    <w:rsid w:val="005E6253"/>
    <w:rsid w:val="005E6698"/>
    <w:rsid w:val="005F5EFA"/>
    <w:rsid w:val="005F6917"/>
    <w:rsid w:val="00603A89"/>
    <w:rsid w:val="006049CB"/>
    <w:rsid w:val="00605D16"/>
    <w:rsid w:val="00606734"/>
    <w:rsid w:val="006075C0"/>
    <w:rsid w:val="006107E7"/>
    <w:rsid w:val="006117B5"/>
    <w:rsid w:val="006154F3"/>
    <w:rsid w:val="00615D3F"/>
    <w:rsid w:val="00620D31"/>
    <w:rsid w:val="006211F8"/>
    <w:rsid w:val="00624B37"/>
    <w:rsid w:val="0062563D"/>
    <w:rsid w:val="00627A58"/>
    <w:rsid w:val="00635778"/>
    <w:rsid w:val="00635F0D"/>
    <w:rsid w:val="00636080"/>
    <w:rsid w:val="0064187D"/>
    <w:rsid w:val="00650EA3"/>
    <w:rsid w:val="00656773"/>
    <w:rsid w:val="00657019"/>
    <w:rsid w:val="00661B6A"/>
    <w:rsid w:val="006626AA"/>
    <w:rsid w:val="00665507"/>
    <w:rsid w:val="00666DDD"/>
    <w:rsid w:val="0068106E"/>
    <w:rsid w:val="00682209"/>
    <w:rsid w:val="006915CA"/>
    <w:rsid w:val="006941BC"/>
    <w:rsid w:val="00694372"/>
    <w:rsid w:val="006957ED"/>
    <w:rsid w:val="006975C0"/>
    <w:rsid w:val="00697A85"/>
    <w:rsid w:val="006A081C"/>
    <w:rsid w:val="006A0EA9"/>
    <w:rsid w:val="006A5425"/>
    <w:rsid w:val="006B4849"/>
    <w:rsid w:val="006B6C56"/>
    <w:rsid w:val="006B7511"/>
    <w:rsid w:val="006B7C10"/>
    <w:rsid w:val="006C086F"/>
    <w:rsid w:val="006C10C1"/>
    <w:rsid w:val="006C3BF9"/>
    <w:rsid w:val="006D191F"/>
    <w:rsid w:val="006D77BE"/>
    <w:rsid w:val="006E4153"/>
    <w:rsid w:val="006E4C8D"/>
    <w:rsid w:val="0070161C"/>
    <w:rsid w:val="00703A77"/>
    <w:rsid w:val="007059CC"/>
    <w:rsid w:val="00711354"/>
    <w:rsid w:val="0071615A"/>
    <w:rsid w:val="0071721B"/>
    <w:rsid w:val="007239AE"/>
    <w:rsid w:val="00723B46"/>
    <w:rsid w:val="007306BD"/>
    <w:rsid w:val="00731206"/>
    <w:rsid w:val="0073183E"/>
    <w:rsid w:val="007378A5"/>
    <w:rsid w:val="00742CF2"/>
    <w:rsid w:val="00745E66"/>
    <w:rsid w:val="007535DE"/>
    <w:rsid w:val="00754DF8"/>
    <w:rsid w:val="00765C8D"/>
    <w:rsid w:val="0076614C"/>
    <w:rsid w:val="00766D97"/>
    <w:rsid w:val="00770936"/>
    <w:rsid w:val="00771F80"/>
    <w:rsid w:val="0077227F"/>
    <w:rsid w:val="0077232C"/>
    <w:rsid w:val="00774672"/>
    <w:rsid w:val="00783266"/>
    <w:rsid w:val="00791402"/>
    <w:rsid w:val="007A113B"/>
    <w:rsid w:val="007A24B7"/>
    <w:rsid w:val="007A37C9"/>
    <w:rsid w:val="007A7F50"/>
    <w:rsid w:val="007B07EA"/>
    <w:rsid w:val="007B4A69"/>
    <w:rsid w:val="007C5E74"/>
    <w:rsid w:val="007E1664"/>
    <w:rsid w:val="007E19CF"/>
    <w:rsid w:val="007E5D6F"/>
    <w:rsid w:val="007E604B"/>
    <w:rsid w:val="00802A09"/>
    <w:rsid w:val="00803DC2"/>
    <w:rsid w:val="00810869"/>
    <w:rsid w:val="00811DE1"/>
    <w:rsid w:val="0081340C"/>
    <w:rsid w:val="00814348"/>
    <w:rsid w:val="0081720A"/>
    <w:rsid w:val="00820D61"/>
    <w:rsid w:val="0082546F"/>
    <w:rsid w:val="008316B8"/>
    <w:rsid w:val="00831A39"/>
    <w:rsid w:val="00832445"/>
    <w:rsid w:val="008349C7"/>
    <w:rsid w:val="008350D8"/>
    <w:rsid w:val="00840F4F"/>
    <w:rsid w:val="00841A77"/>
    <w:rsid w:val="0087052D"/>
    <w:rsid w:val="008725C6"/>
    <w:rsid w:val="00877ACE"/>
    <w:rsid w:val="008821CA"/>
    <w:rsid w:val="008840D7"/>
    <w:rsid w:val="008851AD"/>
    <w:rsid w:val="0088562F"/>
    <w:rsid w:val="008A1E54"/>
    <w:rsid w:val="008A34A8"/>
    <w:rsid w:val="008B74AC"/>
    <w:rsid w:val="008C31FA"/>
    <w:rsid w:val="008C3D7F"/>
    <w:rsid w:val="008C49AA"/>
    <w:rsid w:val="008D4153"/>
    <w:rsid w:val="008D42B5"/>
    <w:rsid w:val="008E2EEC"/>
    <w:rsid w:val="008E776F"/>
    <w:rsid w:val="008E77D5"/>
    <w:rsid w:val="008F47CB"/>
    <w:rsid w:val="008F6A12"/>
    <w:rsid w:val="0090594F"/>
    <w:rsid w:val="00905FD6"/>
    <w:rsid w:val="0090645B"/>
    <w:rsid w:val="0091629C"/>
    <w:rsid w:val="00925903"/>
    <w:rsid w:val="00925FB3"/>
    <w:rsid w:val="0092619B"/>
    <w:rsid w:val="00931E29"/>
    <w:rsid w:val="00935CC2"/>
    <w:rsid w:val="009371E7"/>
    <w:rsid w:val="00940110"/>
    <w:rsid w:val="009520A2"/>
    <w:rsid w:val="009565F3"/>
    <w:rsid w:val="00957325"/>
    <w:rsid w:val="009651F0"/>
    <w:rsid w:val="00965AB4"/>
    <w:rsid w:val="009675BD"/>
    <w:rsid w:val="00973FE0"/>
    <w:rsid w:val="0097697B"/>
    <w:rsid w:val="00977453"/>
    <w:rsid w:val="00997D17"/>
    <w:rsid w:val="009A1C79"/>
    <w:rsid w:val="009A57E3"/>
    <w:rsid w:val="009C3575"/>
    <w:rsid w:val="009C564A"/>
    <w:rsid w:val="009C7069"/>
    <w:rsid w:val="009C73F3"/>
    <w:rsid w:val="009D37DE"/>
    <w:rsid w:val="009D4129"/>
    <w:rsid w:val="009D5214"/>
    <w:rsid w:val="009E186F"/>
    <w:rsid w:val="009F1924"/>
    <w:rsid w:val="009F375E"/>
    <w:rsid w:val="009F4C67"/>
    <w:rsid w:val="009F5D6C"/>
    <w:rsid w:val="009F766D"/>
    <w:rsid w:val="00A04766"/>
    <w:rsid w:val="00A10761"/>
    <w:rsid w:val="00A12551"/>
    <w:rsid w:val="00A151AE"/>
    <w:rsid w:val="00A21D38"/>
    <w:rsid w:val="00A24729"/>
    <w:rsid w:val="00A32FB1"/>
    <w:rsid w:val="00A33279"/>
    <w:rsid w:val="00A372A5"/>
    <w:rsid w:val="00A3742F"/>
    <w:rsid w:val="00A419B9"/>
    <w:rsid w:val="00A4522D"/>
    <w:rsid w:val="00A51D04"/>
    <w:rsid w:val="00A538D0"/>
    <w:rsid w:val="00A55245"/>
    <w:rsid w:val="00A612B2"/>
    <w:rsid w:val="00A62B4E"/>
    <w:rsid w:val="00A631B9"/>
    <w:rsid w:val="00A64834"/>
    <w:rsid w:val="00A67593"/>
    <w:rsid w:val="00A67704"/>
    <w:rsid w:val="00A67D2E"/>
    <w:rsid w:val="00A73552"/>
    <w:rsid w:val="00A91DD3"/>
    <w:rsid w:val="00AA0235"/>
    <w:rsid w:val="00AA064B"/>
    <w:rsid w:val="00AB5D8E"/>
    <w:rsid w:val="00AD5A64"/>
    <w:rsid w:val="00AE1EA9"/>
    <w:rsid w:val="00AE37E8"/>
    <w:rsid w:val="00AE4CEF"/>
    <w:rsid w:val="00AE6FDD"/>
    <w:rsid w:val="00AF17D8"/>
    <w:rsid w:val="00AF4263"/>
    <w:rsid w:val="00AF63F0"/>
    <w:rsid w:val="00AF7263"/>
    <w:rsid w:val="00B024D1"/>
    <w:rsid w:val="00B025CF"/>
    <w:rsid w:val="00B04A0F"/>
    <w:rsid w:val="00B131BB"/>
    <w:rsid w:val="00B24949"/>
    <w:rsid w:val="00B2584B"/>
    <w:rsid w:val="00B3369B"/>
    <w:rsid w:val="00B40EF6"/>
    <w:rsid w:val="00B43604"/>
    <w:rsid w:val="00B43FCC"/>
    <w:rsid w:val="00B44813"/>
    <w:rsid w:val="00B53CF6"/>
    <w:rsid w:val="00B60D42"/>
    <w:rsid w:val="00B71242"/>
    <w:rsid w:val="00B803D2"/>
    <w:rsid w:val="00B84918"/>
    <w:rsid w:val="00B85601"/>
    <w:rsid w:val="00B90EDD"/>
    <w:rsid w:val="00B95CEE"/>
    <w:rsid w:val="00BA098B"/>
    <w:rsid w:val="00BA0B25"/>
    <w:rsid w:val="00BA2335"/>
    <w:rsid w:val="00BA28DA"/>
    <w:rsid w:val="00BA2FB7"/>
    <w:rsid w:val="00BB12DA"/>
    <w:rsid w:val="00BB3415"/>
    <w:rsid w:val="00BB4145"/>
    <w:rsid w:val="00BB5B74"/>
    <w:rsid w:val="00BB622A"/>
    <w:rsid w:val="00BB62F5"/>
    <w:rsid w:val="00BB6640"/>
    <w:rsid w:val="00BC1C53"/>
    <w:rsid w:val="00BC2A8C"/>
    <w:rsid w:val="00BC3C41"/>
    <w:rsid w:val="00BC5A8F"/>
    <w:rsid w:val="00BD0B88"/>
    <w:rsid w:val="00BD0D36"/>
    <w:rsid w:val="00BD5678"/>
    <w:rsid w:val="00BD7C13"/>
    <w:rsid w:val="00BE4A97"/>
    <w:rsid w:val="00BE6CB3"/>
    <w:rsid w:val="00BF4D25"/>
    <w:rsid w:val="00BF6E3A"/>
    <w:rsid w:val="00BF7061"/>
    <w:rsid w:val="00BF76AA"/>
    <w:rsid w:val="00C03CCA"/>
    <w:rsid w:val="00C04E24"/>
    <w:rsid w:val="00C07B21"/>
    <w:rsid w:val="00C134D1"/>
    <w:rsid w:val="00C166F5"/>
    <w:rsid w:val="00C35DB2"/>
    <w:rsid w:val="00C37A01"/>
    <w:rsid w:val="00C44D86"/>
    <w:rsid w:val="00C44E99"/>
    <w:rsid w:val="00C4505B"/>
    <w:rsid w:val="00C45505"/>
    <w:rsid w:val="00C46B32"/>
    <w:rsid w:val="00C46D14"/>
    <w:rsid w:val="00C50D5D"/>
    <w:rsid w:val="00C54DFB"/>
    <w:rsid w:val="00C606E1"/>
    <w:rsid w:val="00C63E6B"/>
    <w:rsid w:val="00C67A76"/>
    <w:rsid w:val="00C715B6"/>
    <w:rsid w:val="00C764A3"/>
    <w:rsid w:val="00C77375"/>
    <w:rsid w:val="00C82D10"/>
    <w:rsid w:val="00C85066"/>
    <w:rsid w:val="00C919EF"/>
    <w:rsid w:val="00C9300E"/>
    <w:rsid w:val="00C93C3A"/>
    <w:rsid w:val="00C94C0A"/>
    <w:rsid w:val="00C9790A"/>
    <w:rsid w:val="00CA56DC"/>
    <w:rsid w:val="00CA6385"/>
    <w:rsid w:val="00CB1340"/>
    <w:rsid w:val="00CB49C0"/>
    <w:rsid w:val="00CB7C28"/>
    <w:rsid w:val="00CC0B84"/>
    <w:rsid w:val="00CC4063"/>
    <w:rsid w:val="00CC40D8"/>
    <w:rsid w:val="00CC4B72"/>
    <w:rsid w:val="00CD103C"/>
    <w:rsid w:val="00CD24A6"/>
    <w:rsid w:val="00CD44DE"/>
    <w:rsid w:val="00CE2864"/>
    <w:rsid w:val="00CE3CBD"/>
    <w:rsid w:val="00CE59E2"/>
    <w:rsid w:val="00CE6EED"/>
    <w:rsid w:val="00CF5136"/>
    <w:rsid w:val="00CF6AD5"/>
    <w:rsid w:val="00D050B9"/>
    <w:rsid w:val="00D056FD"/>
    <w:rsid w:val="00D10C6A"/>
    <w:rsid w:val="00D16747"/>
    <w:rsid w:val="00D1692C"/>
    <w:rsid w:val="00D17367"/>
    <w:rsid w:val="00D23BEE"/>
    <w:rsid w:val="00D252A7"/>
    <w:rsid w:val="00D25B84"/>
    <w:rsid w:val="00D271D4"/>
    <w:rsid w:val="00D27E9C"/>
    <w:rsid w:val="00D405C1"/>
    <w:rsid w:val="00D411FA"/>
    <w:rsid w:val="00D44220"/>
    <w:rsid w:val="00D44E8E"/>
    <w:rsid w:val="00D52A30"/>
    <w:rsid w:val="00D64666"/>
    <w:rsid w:val="00D65A4A"/>
    <w:rsid w:val="00D66637"/>
    <w:rsid w:val="00D66723"/>
    <w:rsid w:val="00D66B77"/>
    <w:rsid w:val="00D72672"/>
    <w:rsid w:val="00D72FD0"/>
    <w:rsid w:val="00D731A9"/>
    <w:rsid w:val="00D73C7F"/>
    <w:rsid w:val="00D75387"/>
    <w:rsid w:val="00D759DB"/>
    <w:rsid w:val="00D76F34"/>
    <w:rsid w:val="00D81C29"/>
    <w:rsid w:val="00D8392B"/>
    <w:rsid w:val="00D87563"/>
    <w:rsid w:val="00D91F09"/>
    <w:rsid w:val="00D931D5"/>
    <w:rsid w:val="00D948AC"/>
    <w:rsid w:val="00D97B0A"/>
    <w:rsid w:val="00DA0EE2"/>
    <w:rsid w:val="00DA14EC"/>
    <w:rsid w:val="00DC2825"/>
    <w:rsid w:val="00DD04B8"/>
    <w:rsid w:val="00DD47CE"/>
    <w:rsid w:val="00DD5F47"/>
    <w:rsid w:val="00DE0325"/>
    <w:rsid w:val="00DE3F29"/>
    <w:rsid w:val="00DE7A0B"/>
    <w:rsid w:val="00DF310B"/>
    <w:rsid w:val="00DF6351"/>
    <w:rsid w:val="00DF66B0"/>
    <w:rsid w:val="00E00336"/>
    <w:rsid w:val="00E01B21"/>
    <w:rsid w:val="00E07441"/>
    <w:rsid w:val="00E11309"/>
    <w:rsid w:val="00E11F31"/>
    <w:rsid w:val="00E1754C"/>
    <w:rsid w:val="00E20DA1"/>
    <w:rsid w:val="00E20DAC"/>
    <w:rsid w:val="00E255CF"/>
    <w:rsid w:val="00E25E0C"/>
    <w:rsid w:val="00E32037"/>
    <w:rsid w:val="00E33F6A"/>
    <w:rsid w:val="00E35A26"/>
    <w:rsid w:val="00E36A7F"/>
    <w:rsid w:val="00E40BEA"/>
    <w:rsid w:val="00E46C47"/>
    <w:rsid w:val="00E46EBD"/>
    <w:rsid w:val="00E47165"/>
    <w:rsid w:val="00E517B6"/>
    <w:rsid w:val="00E53C1C"/>
    <w:rsid w:val="00E627EF"/>
    <w:rsid w:val="00E633A3"/>
    <w:rsid w:val="00E76825"/>
    <w:rsid w:val="00E802A4"/>
    <w:rsid w:val="00E829BF"/>
    <w:rsid w:val="00E91FD4"/>
    <w:rsid w:val="00E96DC5"/>
    <w:rsid w:val="00EA3CFB"/>
    <w:rsid w:val="00EA7942"/>
    <w:rsid w:val="00EB17FE"/>
    <w:rsid w:val="00EB2CB4"/>
    <w:rsid w:val="00EC20DB"/>
    <w:rsid w:val="00EC468D"/>
    <w:rsid w:val="00ED6CE8"/>
    <w:rsid w:val="00EE08FD"/>
    <w:rsid w:val="00EE3A14"/>
    <w:rsid w:val="00EE5B19"/>
    <w:rsid w:val="00EF574D"/>
    <w:rsid w:val="00EF5883"/>
    <w:rsid w:val="00F0072F"/>
    <w:rsid w:val="00F00D8E"/>
    <w:rsid w:val="00F0264D"/>
    <w:rsid w:val="00F0565C"/>
    <w:rsid w:val="00F11148"/>
    <w:rsid w:val="00F12EFE"/>
    <w:rsid w:val="00F14688"/>
    <w:rsid w:val="00F16DF2"/>
    <w:rsid w:val="00F216C7"/>
    <w:rsid w:val="00F22BCC"/>
    <w:rsid w:val="00F35969"/>
    <w:rsid w:val="00F36D82"/>
    <w:rsid w:val="00F40849"/>
    <w:rsid w:val="00F415C3"/>
    <w:rsid w:val="00F45606"/>
    <w:rsid w:val="00F554F4"/>
    <w:rsid w:val="00F55A0E"/>
    <w:rsid w:val="00F57336"/>
    <w:rsid w:val="00F6255F"/>
    <w:rsid w:val="00F6307E"/>
    <w:rsid w:val="00F63481"/>
    <w:rsid w:val="00F649D9"/>
    <w:rsid w:val="00F6711E"/>
    <w:rsid w:val="00F738BF"/>
    <w:rsid w:val="00F76DD5"/>
    <w:rsid w:val="00F84058"/>
    <w:rsid w:val="00F954C8"/>
    <w:rsid w:val="00F976DB"/>
    <w:rsid w:val="00FA2AC5"/>
    <w:rsid w:val="00FA3095"/>
    <w:rsid w:val="00FB592A"/>
    <w:rsid w:val="00FB62BF"/>
    <w:rsid w:val="00FC774E"/>
    <w:rsid w:val="00FD1C80"/>
    <w:rsid w:val="00FD41B1"/>
    <w:rsid w:val="00FE47D2"/>
    <w:rsid w:val="00FE4F6B"/>
    <w:rsid w:val="00FF0EEF"/>
    <w:rsid w:val="00FF3B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paragraph" w:styleId="Revision">
    <w:name w:val="Revision"/>
    <w:hidden/>
    <w:uiPriority w:val="99"/>
    <w:semiHidden/>
    <w:rsid w:val="006975C0"/>
    <w:pPr>
      <w:widowControl/>
      <w:autoSpaceDE/>
      <w:autoSpaceDN/>
    </w:pPr>
    <w:rPr>
      <w:rFonts w:ascii="Calibri Light" w:eastAsia="Calibri Light" w:hAnsi="Calibri Light" w:cs="Calibri Light"/>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544910">
      <w:bodyDiv w:val="1"/>
      <w:marLeft w:val="0"/>
      <w:marRight w:val="0"/>
      <w:marTop w:val="0"/>
      <w:marBottom w:val="0"/>
      <w:divBdr>
        <w:top w:val="none" w:sz="0" w:space="0" w:color="auto"/>
        <w:left w:val="none" w:sz="0" w:space="0" w:color="auto"/>
        <w:bottom w:val="none" w:sz="0" w:space="0" w:color="auto"/>
        <w:right w:val="none" w:sz="0" w:space="0" w:color="auto"/>
      </w:divBdr>
      <w:divsChild>
        <w:div w:id="34455426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E8CCD-AD30-4194-A3BE-A109A86A7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6812</TotalTime>
  <Pages>29</Pages>
  <Words>6939</Words>
  <Characters>39557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46404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Rebecca</cp:lastModifiedBy>
  <cp:revision>211</cp:revision>
  <dcterms:created xsi:type="dcterms:W3CDTF">2022-12-30T22:12:00Z</dcterms:created>
  <dcterms:modified xsi:type="dcterms:W3CDTF">2023-01-04T15:43:00Z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