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152101" w14:textId="374A8D37" w:rsidR="007D29CC" w:rsidRPr="001B3E74" w:rsidRDefault="00C63161">
      <w:pPr>
        <w:rPr>
          <w:b/>
          <w:bCs/>
          <w:sz w:val="24"/>
          <w:szCs w:val="24"/>
        </w:rPr>
      </w:pPr>
      <w:r w:rsidRPr="001B3E74">
        <w:rPr>
          <w:b/>
          <w:bCs/>
          <w:noProof/>
          <w:sz w:val="24"/>
          <w:szCs w:val="24"/>
        </w:rPr>
        <w:drawing>
          <wp:anchor distT="0" distB="0" distL="114300" distR="114300" simplePos="0" relativeHeight="251658240" behindDoc="0" locked="0" layoutInCell="1" allowOverlap="1" wp14:anchorId="1F13A638" wp14:editId="1F0CD704">
            <wp:simplePos x="0" y="0"/>
            <wp:positionH relativeFrom="column">
              <wp:posOffset>3094749</wp:posOffset>
            </wp:positionH>
            <wp:positionV relativeFrom="paragraph">
              <wp:posOffset>0</wp:posOffset>
            </wp:positionV>
            <wp:extent cx="3155738" cy="1036320"/>
            <wp:effectExtent l="0" t="0" r="6985" b="0"/>
            <wp:wrapSquare wrapText="bothSides"/>
            <wp:docPr id="2" name="Picture 1" descr="A black and white logo&#10;&#10;Description automatically generated">
              <a:extLst xmlns:a="http://schemas.openxmlformats.org/drawingml/2006/main">
                <a:ext uri="{FF2B5EF4-FFF2-40B4-BE49-F238E27FC236}">
                  <a16:creationId xmlns:a16="http://schemas.microsoft.com/office/drawing/2014/main" id="{9FBF103D-62EC-49AB-9339-275D900507A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black and white logo&#10;&#10;Description automatically generated">
                      <a:extLst>
                        <a:ext uri="{FF2B5EF4-FFF2-40B4-BE49-F238E27FC236}">
                          <a16:creationId xmlns:a16="http://schemas.microsoft.com/office/drawing/2014/main" id="{9FBF103D-62EC-49AB-9339-275D900507AB}"/>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3161061" cy="1038068"/>
                    </a:xfrm>
                    <a:prstGeom prst="rect">
                      <a:avLst/>
                    </a:prstGeom>
                    <a:noFill/>
                  </pic:spPr>
                </pic:pic>
              </a:graphicData>
            </a:graphic>
            <wp14:sizeRelH relativeFrom="page">
              <wp14:pctWidth>0</wp14:pctWidth>
            </wp14:sizeRelH>
            <wp14:sizeRelV relativeFrom="page">
              <wp14:pctHeight>0</wp14:pctHeight>
            </wp14:sizeRelV>
          </wp:anchor>
        </w:drawing>
      </w:r>
      <w:r w:rsidRPr="001B3E74">
        <w:rPr>
          <w:b/>
          <w:bCs/>
          <w:sz w:val="24"/>
          <w:szCs w:val="24"/>
        </w:rPr>
        <w:t>Omega Construction</w:t>
      </w:r>
    </w:p>
    <w:p w14:paraId="66BD3F52" w14:textId="3B9B76C6" w:rsidR="00C63161" w:rsidRPr="001B3E74" w:rsidRDefault="00C63161">
      <w:pPr>
        <w:rPr>
          <w:b/>
          <w:bCs/>
          <w:sz w:val="24"/>
          <w:szCs w:val="24"/>
        </w:rPr>
      </w:pPr>
      <w:r w:rsidRPr="001B3E74">
        <w:rPr>
          <w:b/>
          <w:bCs/>
          <w:sz w:val="24"/>
          <w:szCs w:val="24"/>
        </w:rPr>
        <w:t xml:space="preserve">Port Talbot </w:t>
      </w:r>
      <w:proofErr w:type="spellStart"/>
      <w:r w:rsidRPr="001B3E74">
        <w:rPr>
          <w:b/>
          <w:bCs/>
          <w:sz w:val="24"/>
          <w:szCs w:val="24"/>
        </w:rPr>
        <w:t>Theatr</w:t>
      </w:r>
      <w:proofErr w:type="spellEnd"/>
    </w:p>
    <w:p w14:paraId="643B08C0" w14:textId="7ED12770" w:rsidR="00C63161" w:rsidRPr="00C572F3" w:rsidRDefault="00C63161">
      <w:pPr>
        <w:rPr>
          <w:b/>
          <w:bCs/>
          <w:sz w:val="24"/>
          <w:szCs w:val="24"/>
          <w:highlight w:val="yellow"/>
        </w:rPr>
      </w:pPr>
      <w:r w:rsidRPr="00C572F3">
        <w:rPr>
          <w:b/>
          <w:bCs/>
          <w:sz w:val="24"/>
          <w:szCs w:val="24"/>
          <w:highlight w:val="yellow"/>
        </w:rPr>
        <w:t>Harri Morgan</w:t>
      </w:r>
      <w:r w:rsidR="00C572F3" w:rsidRPr="00C572F3">
        <w:rPr>
          <w:b/>
          <w:bCs/>
          <w:sz w:val="24"/>
          <w:szCs w:val="24"/>
          <w:highlight w:val="yellow"/>
        </w:rPr>
        <w:t xml:space="preserve"> – Quantity Surveyor</w:t>
      </w:r>
    </w:p>
    <w:p w14:paraId="678031F6" w14:textId="31380025" w:rsidR="00C63161" w:rsidRPr="001B3E74" w:rsidRDefault="00C63161">
      <w:pPr>
        <w:rPr>
          <w:b/>
          <w:bCs/>
          <w:sz w:val="24"/>
          <w:szCs w:val="24"/>
        </w:rPr>
      </w:pPr>
      <w:r w:rsidRPr="00C572F3">
        <w:rPr>
          <w:b/>
          <w:bCs/>
          <w:sz w:val="24"/>
          <w:szCs w:val="24"/>
          <w:highlight w:val="yellow"/>
        </w:rPr>
        <w:t>1908064</w:t>
      </w:r>
    </w:p>
    <w:p w14:paraId="26E4E20A" w14:textId="77777777" w:rsidR="00C63161" w:rsidRPr="001B3E74" w:rsidRDefault="00C63161" w:rsidP="00C63161">
      <w:pPr>
        <w:jc w:val="center"/>
        <w:rPr>
          <w:sz w:val="24"/>
          <w:szCs w:val="24"/>
        </w:rPr>
      </w:pPr>
    </w:p>
    <w:p w14:paraId="30D614C1" w14:textId="52A85F8D" w:rsidR="00C63161" w:rsidRDefault="00C63161" w:rsidP="00C63161">
      <w:pPr>
        <w:jc w:val="center"/>
        <w:rPr>
          <w:b/>
          <w:bCs/>
          <w:sz w:val="24"/>
          <w:szCs w:val="24"/>
        </w:rPr>
      </w:pPr>
      <w:r w:rsidRPr="001B3E74">
        <w:rPr>
          <w:b/>
          <w:bCs/>
          <w:sz w:val="24"/>
          <w:szCs w:val="24"/>
        </w:rPr>
        <w:t>Feasibility Submission</w:t>
      </w:r>
    </w:p>
    <w:p w14:paraId="251C6944" w14:textId="77777777" w:rsidR="001B3E74" w:rsidRDefault="001B3E74" w:rsidP="00C63161">
      <w:pPr>
        <w:jc w:val="center"/>
        <w:rPr>
          <w:b/>
          <w:bCs/>
          <w:sz w:val="24"/>
          <w:szCs w:val="24"/>
        </w:rPr>
      </w:pPr>
    </w:p>
    <w:p w14:paraId="6AAD88BE"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hd w:val="clear" w:color="auto" w:fill="FFFF00"/>
        </w:rPr>
        <w:t>6.1</w:t>
      </w:r>
      <w:r>
        <w:rPr>
          <w:rStyle w:val="tabchar"/>
          <w:rFonts w:ascii="Calibri" w:eastAsiaTheme="majorEastAsia" w:hAnsi="Calibri" w:cs="Calibri"/>
        </w:rPr>
        <w:tab/>
      </w:r>
      <w:r>
        <w:rPr>
          <w:rStyle w:val="normaltextrun"/>
          <w:rFonts w:ascii="Arial" w:eastAsiaTheme="majorEastAsia" w:hAnsi="Arial" w:cs="Arial"/>
          <w:shd w:val="clear" w:color="auto" w:fill="FFFF00"/>
        </w:rPr>
        <w:t>Space requirements - internal &amp; external (car parking)</w:t>
      </w:r>
      <w:r>
        <w:rPr>
          <w:rStyle w:val="eop"/>
          <w:rFonts w:ascii="Arial" w:eastAsiaTheme="majorEastAsia" w:hAnsi="Arial" w:cs="Arial"/>
        </w:rPr>
        <w:t> </w:t>
      </w:r>
    </w:p>
    <w:p w14:paraId="1E63DEFB"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786E039E"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Internal – All internals will be in line with the accommodation schedule as below. Taking careful consideration to access for disables, </w:t>
      </w:r>
      <w:proofErr w:type="gramStart"/>
      <w:r>
        <w:rPr>
          <w:rStyle w:val="normaltextrun"/>
          <w:rFonts w:ascii="Arial" w:eastAsiaTheme="majorEastAsia" w:hAnsi="Arial" w:cs="Arial"/>
        </w:rPr>
        <w:t>elderly</w:t>
      </w:r>
      <w:proofErr w:type="gramEnd"/>
      <w:r>
        <w:rPr>
          <w:rStyle w:val="normaltextrun"/>
          <w:rFonts w:ascii="Arial" w:eastAsiaTheme="majorEastAsia" w:hAnsi="Arial" w:cs="Arial"/>
        </w:rPr>
        <w:t xml:space="preserve"> and children.</w:t>
      </w:r>
      <w:r>
        <w:rPr>
          <w:rStyle w:val="eop"/>
          <w:rFonts w:ascii="Arial" w:eastAsiaTheme="majorEastAsia" w:hAnsi="Arial" w:cs="Arial"/>
        </w:rPr>
        <w:t> </w:t>
      </w:r>
    </w:p>
    <w:p w14:paraId="2F8DCCB2"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6DF28BB9"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wacimagecontainer"/>
          <w:rFonts w:ascii="Segoe UI" w:eastAsiaTheme="majorEastAsia" w:hAnsi="Segoe UI" w:cs="Segoe UI"/>
          <w:noProof/>
          <w:sz w:val="18"/>
          <w:szCs w:val="18"/>
        </w:rPr>
        <w:drawing>
          <wp:inline distT="0" distB="0" distL="0" distR="0" wp14:anchorId="4E0E3EE0" wp14:editId="138EE8FA">
            <wp:extent cx="5730240" cy="4119245"/>
            <wp:effectExtent l="0" t="0" r="3810" b="0"/>
            <wp:docPr id="3" name="Picture 2" descr="A table with text and number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table with text and numbers&#10;&#10;Description automatically generated with medium confidence"/>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0240" cy="4119245"/>
                    </a:xfrm>
                    <a:prstGeom prst="rect">
                      <a:avLst/>
                    </a:prstGeom>
                    <a:noFill/>
                    <a:ln>
                      <a:noFill/>
                    </a:ln>
                  </pic:spPr>
                </pic:pic>
              </a:graphicData>
            </a:graphic>
          </wp:inline>
        </w:drawing>
      </w:r>
      <w:r>
        <w:rPr>
          <w:rStyle w:val="eop"/>
          <w:rFonts w:ascii="Arial" w:eastAsiaTheme="majorEastAsia" w:hAnsi="Arial" w:cs="Arial"/>
        </w:rPr>
        <w:t> </w:t>
      </w:r>
    </w:p>
    <w:p w14:paraId="0CE727DB"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1AF0A28D"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External – We plan to construct this project with an external façade that will attract locals from Port Talbot town, with a gathering area at the front of the theatre in Harlequin square. In addition, areas of open space will be landscaped to provide a better aesthetic to the area. Parking on the development is going to cause some logistical issues, due to there being no location currently on the masterplan that can facilitate this. </w:t>
      </w:r>
      <w:proofErr w:type="gramStart"/>
      <w:r>
        <w:rPr>
          <w:rStyle w:val="normaltextrun"/>
          <w:rFonts w:ascii="Arial" w:eastAsiaTheme="majorEastAsia" w:hAnsi="Arial" w:cs="Arial"/>
        </w:rPr>
        <w:t>Options;</w:t>
      </w:r>
      <w:proofErr w:type="gramEnd"/>
      <w:r>
        <w:rPr>
          <w:rStyle w:val="eop"/>
          <w:rFonts w:ascii="Arial" w:eastAsiaTheme="majorEastAsia" w:hAnsi="Arial" w:cs="Arial"/>
        </w:rPr>
        <w:t> </w:t>
      </w:r>
    </w:p>
    <w:p w14:paraId="1C98B239" w14:textId="77777777" w:rsidR="00C572F3" w:rsidRPr="002B5E9E" w:rsidRDefault="00C572F3" w:rsidP="00C572F3">
      <w:pPr>
        <w:pStyle w:val="paragraph"/>
        <w:numPr>
          <w:ilvl w:val="0"/>
          <w:numId w:val="1"/>
        </w:numPr>
        <w:spacing w:before="0" w:beforeAutospacing="0" w:after="0" w:afterAutospacing="0"/>
        <w:ind w:left="1080" w:firstLine="0"/>
        <w:textAlignment w:val="baseline"/>
        <w:rPr>
          <w:rStyle w:val="eop"/>
          <w:rFonts w:ascii="Arial" w:hAnsi="Arial" w:cs="Arial"/>
        </w:rPr>
      </w:pPr>
      <w:r>
        <w:rPr>
          <w:rStyle w:val="normaltextrun"/>
          <w:rFonts w:ascii="Arial" w:eastAsiaTheme="majorEastAsia" w:hAnsi="Arial" w:cs="Arial"/>
        </w:rPr>
        <w:lastRenderedPageBreak/>
        <w:t xml:space="preserve">We could look at the possibility of having a basement for parking. Though with the current flood risk, this may not be feasible with the safety measures that need to be put in place to facilitate. Please refer to flood table and map provided by our Environmental specialist. To facilitate a basement car park, there is a lot of information you need to gather such </w:t>
      </w:r>
      <w:proofErr w:type="gramStart"/>
      <w:r>
        <w:rPr>
          <w:rStyle w:val="normaltextrun"/>
          <w:rFonts w:ascii="Arial" w:eastAsiaTheme="majorEastAsia" w:hAnsi="Arial" w:cs="Arial"/>
        </w:rPr>
        <w:t>as;</w:t>
      </w:r>
      <w:proofErr w:type="gramEnd"/>
      <w:r>
        <w:rPr>
          <w:rStyle w:val="eop"/>
          <w:rFonts w:ascii="Arial" w:eastAsiaTheme="majorEastAsia" w:hAnsi="Arial" w:cs="Arial"/>
        </w:rPr>
        <w:t> </w:t>
      </w:r>
    </w:p>
    <w:p w14:paraId="332E43D1" w14:textId="77777777" w:rsidR="002B5E9E" w:rsidRDefault="002B5E9E" w:rsidP="002B5E9E">
      <w:pPr>
        <w:pStyle w:val="paragraph"/>
        <w:spacing w:before="0" w:beforeAutospacing="0" w:after="0" w:afterAutospacing="0"/>
        <w:ind w:left="1080"/>
        <w:textAlignment w:val="baseline"/>
        <w:rPr>
          <w:rFonts w:ascii="Arial" w:hAnsi="Arial" w:cs="Arial"/>
        </w:rPr>
      </w:pPr>
    </w:p>
    <w:p w14:paraId="28F9F49F" w14:textId="77777777" w:rsidR="00C572F3" w:rsidRDefault="00C572F3" w:rsidP="00C572F3">
      <w:pPr>
        <w:pStyle w:val="paragraph"/>
        <w:numPr>
          <w:ilvl w:val="0"/>
          <w:numId w:val="2"/>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Geotechnical Investigation Report</w:t>
      </w:r>
      <w:r>
        <w:rPr>
          <w:rStyle w:val="eop"/>
          <w:rFonts w:ascii="Arial" w:eastAsiaTheme="majorEastAsia" w:hAnsi="Arial" w:cs="Arial"/>
        </w:rPr>
        <w:t> </w:t>
      </w:r>
    </w:p>
    <w:p w14:paraId="182A4F48" w14:textId="77777777" w:rsidR="00C572F3" w:rsidRDefault="00C572F3" w:rsidP="00C572F3">
      <w:pPr>
        <w:pStyle w:val="paragraph"/>
        <w:numPr>
          <w:ilvl w:val="0"/>
          <w:numId w:val="3"/>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Hydrogeological report</w:t>
      </w:r>
      <w:r>
        <w:rPr>
          <w:rStyle w:val="eop"/>
          <w:rFonts w:ascii="Arial" w:eastAsiaTheme="majorEastAsia" w:hAnsi="Arial" w:cs="Arial"/>
        </w:rPr>
        <w:t> </w:t>
      </w:r>
    </w:p>
    <w:p w14:paraId="2A3036A1" w14:textId="77777777" w:rsidR="00C572F3" w:rsidRDefault="00C572F3" w:rsidP="00C572F3">
      <w:pPr>
        <w:pStyle w:val="paragraph"/>
        <w:numPr>
          <w:ilvl w:val="0"/>
          <w:numId w:val="4"/>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 xml:space="preserve">Revised structural </w:t>
      </w:r>
      <w:proofErr w:type="gramStart"/>
      <w:r>
        <w:rPr>
          <w:rStyle w:val="normaltextrun"/>
          <w:rFonts w:ascii="Arial" w:eastAsiaTheme="majorEastAsia" w:hAnsi="Arial" w:cs="Arial"/>
        </w:rPr>
        <w:t>designs</w:t>
      </w:r>
      <w:proofErr w:type="gramEnd"/>
      <w:r>
        <w:rPr>
          <w:rStyle w:val="eop"/>
          <w:rFonts w:ascii="Arial" w:eastAsiaTheme="majorEastAsia" w:hAnsi="Arial" w:cs="Arial"/>
        </w:rPr>
        <w:t> </w:t>
      </w:r>
    </w:p>
    <w:p w14:paraId="16AC7E2E" w14:textId="77777777" w:rsidR="00C572F3" w:rsidRDefault="00C572F3" w:rsidP="00C572F3">
      <w:pPr>
        <w:pStyle w:val="paragraph"/>
        <w:numPr>
          <w:ilvl w:val="0"/>
          <w:numId w:val="5"/>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Revised drainage</w:t>
      </w:r>
      <w:r>
        <w:rPr>
          <w:rStyle w:val="eop"/>
          <w:rFonts w:ascii="Arial" w:eastAsiaTheme="majorEastAsia" w:hAnsi="Arial" w:cs="Arial"/>
        </w:rPr>
        <w:t> </w:t>
      </w:r>
    </w:p>
    <w:p w14:paraId="72716D52" w14:textId="77777777" w:rsidR="00C572F3" w:rsidRDefault="00C572F3" w:rsidP="00C572F3">
      <w:pPr>
        <w:pStyle w:val="paragraph"/>
        <w:numPr>
          <w:ilvl w:val="0"/>
          <w:numId w:val="6"/>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Ventilation report</w:t>
      </w:r>
      <w:r>
        <w:rPr>
          <w:rStyle w:val="eop"/>
          <w:rFonts w:ascii="Arial" w:eastAsiaTheme="majorEastAsia" w:hAnsi="Arial" w:cs="Arial"/>
        </w:rPr>
        <w:t> </w:t>
      </w:r>
    </w:p>
    <w:p w14:paraId="047BCEFD" w14:textId="77777777" w:rsidR="00C572F3" w:rsidRPr="002B5E9E" w:rsidRDefault="00C572F3" w:rsidP="00C572F3">
      <w:pPr>
        <w:pStyle w:val="paragraph"/>
        <w:numPr>
          <w:ilvl w:val="0"/>
          <w:numId w:val="7"/>
        </w:numPr>
        <w:spacing w:before="0" w:beforeAutospacing="0" w:after="0" w:afterAutospacing="0"/>
        <w:ind w:left="1080" w:firstLine="0"/>
        <w:textAlignment w:val="baseline"/>
        <w:rPr>
          <w:rStyle w:val="eop"/>
          <w:rFonts w:ascii="Arial" w:hAnsi="Arial" w:cs="Arial"/>
        </w:rPr>
      </w:pPr>
      <w:r>
        <w:rPr>
          <w:rStyle w:val="normaltextrun"/>
          <w:rFonts w:ascii="Arial" w:eastAsiaTheme="majorEastAsia" w:hAnsi="Arial" w:cs="Arial"/>
        </w:rPr>
        <w:t xml:space="preserve">Fire safety </w:t>
      </w:r>
      <w:proofErr w:type="gramStart"/>
      <w:r>
        <w:rPr>
          <w:rStyle w:val="normaltextrun"/>
          <w:rFonts w:ascii="Arial" w:eastAsiaTheme="majorEastAsia" w:hAnsi="Arial" w:cs="Arial"/>
        </w:rPr>
        <w:t>report</w:t>
      </w:r>
      <w:proofErr w:type="gramEnd"/>
      <w:r>
        <w:rPr>
          <w:rStyle w:val="eop"/>
          <w:rFonts w:ascii="Arial" w:eastAsiaTheme="majorEastAsia" w:hAnsi="Arial" w:cs="Arial"/>
        </w:rPr>
        <w:t> </w:t>
      </w:r>
    </w:p>
    <w:p w14:paraId="6C4102D9" w14:textId="77777777" w:rsidR="002B5E9E" w:rsidRDefault="002B5E9E" w:rsidP="002B5E9E">
      <w:pPr>
        <w:pStyle w:val="paragraph"/>
        <w:spacing w:before="0" w:beforeAutospacing="0" w:after="0" w:afterAutospacing="0"/>
        <w:ind w:left="1080"/>
        <w:textAlignment w:val="baseline"/>
        <w:rPr>
          <w:rFonts w:ascii="Arial" w:hAnsi="Arial" w:cs="Arial"/>
        </w:rPr>
      </w:pPr>
    </w:p>
    <w:p w14:paraId="1CC07E7A" w14:textId="77777777" w:rsidR="00C572F3" w:rsidRDefault="00C572F3" w:rsidP="00C572F3">
      <w:pPr>
        <w:pStyle w:val="paragraph"/>
        <w:numPr>
          <w:ilvl w:val="0"/>
          <w:numId w:val="8"/>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Purchasing a separate parcel of land to the South where a car park is currently located. Please see following screenshot from Google Maps. Again, the implications for such change would be land acquisition costs, further designs and legal fees, ground investigations.</w:t>
      </w:r>
      <w:r>
        <w:rPr>
          <w:rStyle w:val="eop"/>
          <w:rFonts w:ascii="Arial" w:eastAsiaTheme="majorEastAsia" w:hAnsi="Arial" w:cs="Arial"/>
        </w:rPr>
        <w:t> </w:t>
      </w:r>
    </w:p>
    <w:p w14:paraId="1FC0DB80" w14:textId="77777777" w:rsidR="00C572F3" w:rsidRDefault="00C572F3" w:rsidP="00C572F3">
      <w:pPr>
        <w:pStyle w:val="paragraph"/>
        <w:numPr>
          <w:ilvl w:val="0"/>
          <w:numId w:val="8"/>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 xml:space="preserve">If purchasing this land is not an option, you could contact the council for grants to use the car park for the members attending the </w:t>
      </w:r>
      <w:proofErr w:type="spellStart"/>
      <w:r>
        <w:rPr>
          <w:rStyle w:val="normaltextrun"/>
          <w:rFonts w:ascii="Arial" w:eastAsiaTheme="majorEastAsia" w:hAnsi="Arial" w:cs="Arial"/>
        </w:rPr>
        <w:t>Theatr</w:t>
      </w:r>
      <w:proofErr w:type="spellEnd"/>
      <w:r>
        <w:rPr>
          <w:rStyle w:val="normaltextrun"/>
          <w:rFonts w:ascii="Arial" w:eastAsiaTheme="majorEastAsia" w:hAnsi="Arial" w:cs="Arial"/>
        </w:rPr>
        <w:t>.</w:t>
      </w:r>
      <w:r>
        <w:rPr>
          <w:rStyle w:val="eop"/>
          <w:rFonts w:ascii="Arial" w:eastAsiaTheme="majorEastAsia" w:hAnsi="Arial" w:cs="Arial"/>
        </w:rPr>
        <w:t> </w:t>
      </w:r>
    </w:p>
    <w:p w14:paraId="44B1746C"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66CC328B"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42BBDA22"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wacimagecontainer"/>
          <w:rFonts w:ascii="Segoe UI" w:eastAsiaTheme="majorEastAsia" w:hAnsi="Segoe UI" w:cs="Segoe UI"/>
          <w:noProof/>
          <w:sz w:val="18"/>
          <w:szCs w:val="18"/>
        </w:rPr>
        <w:drawing>
          <wp:inline distT="0" distB="0" distL="0" distR="0" wp14:anchorId="6C8C6AE0" wp14:editId="61ED0C15">
            <wp:extent cx="3683635" cy="4119245"/>
            <wp:effectExtent l="0" t="0" r="0" b="0"/>
            <wp:docPr id="4" name="Picture 1" descr="An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1" descr="An aerial view of a city&#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83635" cy="4119245"/>
                    </a:xfrm>
                    <a:prstGeom prst="rect">
                      <a:avLst/>
                    </a:prstGeom>
                    <a:noFill/>
                    <a:ln>
                      <a:noFill/>
                    </a:ln>
                  </pic:spPr>
                </pic:pic>
              </a:graphicData>
            </a:graphic>
          </wp:inline>
        </w:drawing>
      </w:r>
      <w:r>
        <w:rPr>
          <w:rStyle w:val="eop"/>
          <w:rFonts w:ascii="Arial" w:eastAsiaTheme="majorEastAsia" w:hAnsi="Arial" w:cs="Arial"/>
        </w:rPr>
        <w:t> </w:t>
      </w:r>
    </w:p>
    <w:p w14:paraId="3BAC29D0"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56CCD3C6" w14:textId="2DD01E0E"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Current council car park.</w:t>
      </w:r>
      <w:r>
        <w:rPr>
          <w:rStyle w:val="eop"/>
          <w:rFonts w:ascii="Arial" w:eastAsiaTheme="majorEastAsia" w:hAnsi="Arial" w:cs="Arial"/>
        </w:rPr>
        <w:t> </w:t>
      </w:r>
      <w:r w:rsidRPr="00C572F3">
        <w:rPr>
          <w:rStyle w:val="eop"/>
          <w:rFonts w:ascii="Arial" w:eastAsiaTheme="majorEastAsia" w:hAnsi="Arial" w:cs="Arial"/>
          <w:highlight w:val="cyan"/>
        </w:rPr>
        <w:t>(Google Images)</w:t>
      </w:r>
    </w:p>
    <w:p w14:paraId="0AE52A26"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148EB7C5"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lastRenderedPageBreak/>
        <w:t xml:space="preserve">In addition, we would look to incorporate some sustainable aspects to the exterior, such as charging points where applicable in the car park, as more and more cars now are </w:t>
      </w:r>
      <w:proofErr w:type="gramStart"/>
      <w:r>
        <w:rPr>
          <w:rStyle w:val="normaltextrun"/>
          <w:rFonts w:ascii="Arial" w:eastAsiaTheme="majorEastAsia" w:hAnsi="Arial" w:cs="Arial"/>
        </w:rPr>
        <w:t>electric</w:t>
      </w:r>
      <w:proofErr w:type="gramEnd"/>
      <w:r>
        <w:rPr>
          <w:rStyle w:val="normaltextrun"/>
          <w:rFonts w:ascii="Arial" w:eastAsiaTheme="majorEastAsia" w:hAnsi="Arial" w:cs="Arial"/>
        </w:rPr>
        <w:t xml:space="preserve"> and this will need to be </w:t>
      </w:r>
      <w:proofErr w:type="spellStart"/>
      <w:r>
        <w:rPr>
          <w:rStyle w:val="normaltextrun"/>
          <w:rFonts w:ascii="Arial" w:eastAsiaTheme="majorEastAsia" w:hAnsi="Arial" w:cs="Arial"/>
        </w:rPr>
        <w:t>faciliated</w:t>
      </w:r>
      <w:proofErr w:type="spellEnd"/>
      <w:r>
        <w:rPr>
          <w:rStyle w:val="normaltextrun"/>
          <w:rFonts w:ascii="Arial" w:eastAsiaTheme="majorEastAsia" w:hAnsi="Arial" w:cs="Arial"/>
        </w:rPr>
        <w:t xml:space="preserve"> within the </w:t>
      </w:r>
      <w:proofErr w:type="spellStart"/>
      <w:r>
        <w:rPr>
          <w:rStyle w:val="normaltextrun"/>
          <w:rFonts w:ascii="Arial" w:eastAsiaTheme="majorEastAsia" w:hAnsi="Arial" w:cs="Arial"/>
        </w:rPr>
        <w:t>developement</w:t>
      </w:r>
      <w:proofErr w:type="spellEnd"/>
      <w:r>
        <w:rPr>
          <w:rStyle w:val="normaltextrun"/>
          <w:rFonts w:ascii="Arial" w:eastAsiaTheme="majorEastAsia" w:hAnsi="Arial" w:cs="Arial"/>
        </w:rPr>
        <w:t>.</w:t>
      </w:r>
      <w:r>
        <w:rPr>
          <w:rStyle w:val="eop"/>
          <w:rFonts w:ascii="Arial" w:eastAsiaTheme="majorEastAsia" w:hAnsi="Arial" w:cs="Arial"/>
        </w:rPr>
        <w:t> </w:t>
      </w:r>
    </w:p>
    <w:p w14:paraId="422CAA60"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46910C5A"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hd w:val="clear" w:color="auto" w:fill="FFFF00"/>
        </w:rPr>
        <w:t>6.2</w:t>
      </w:r>
      <w:r>
        <w:rPr>
          <w:rStyle w:val="tabchar"/>
          <w:rFonts w:ascii="Calibri" w:eastAsiaTheme="majorEastAsia" w:hAnsi="Calibri" w:cs="Calibri"/>
        </w:rPr>
        <w:tab/>
      </w:r>
      <w:r>
        <w:rPr>
          <w:rStyle w:val="normaltextrun"/>
          <w:rFonts w:ascii="Arial" w:eastAsiaTheme="majorEastAsia" w:hAnsi="Arial" w:cs="Arial"/>
          <w:shd w:val="clear" w:color="auto" w:fill="FFFF00"/>
        </w:rPr>
        <w:t xml:space="preserve">Comparison with similar schemes previously </w:t>
      </w:r>
      <w:proofErr w:type="gramStart"/>
      <w:r>
        <w:rPr>
          <w:rStyle w:val="normaltextrun"/>
          <w:rFonts w:ascii="Arial" w:eastAsiaTheme="majorEastAsia" w:hAnsi="Arial" w:cs="Arial"/>
          <w:shd w:val="clear" w:color="auto" w:fill="FFFF00"/>
        </w:rPr>
        <w:t>undertaken</w:t>
      </w:r>
      <w:proofErr w:type="gramEnd"/>
      <w:r>
        <w:rPr>
          <w:rStyle w:val="eop"/>
          <w:rFonts w:ascii="Arial" w:eastAsiaTheme="majorEastAsia" w:hAnsi="Arial" w:cs="Arial"/>
        </w:rPr>
        <w:t> </w:t>
      </w:r>
    </w:p>
    <w:p w14:paraId="4593AC9D"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4D51EDA8"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From reviewing the Welsh Government website in 2022, it states that there was £22 million Welsh Government funding given to support the redevelopment of Clwyd </w:t>
      </w:r>
      <w:proofErr w:type="spellStart"/>
      <w:r>
        <w:rPr>
          <w:rStyle w:val="normaltextrun"/>
          <w:rFonts w:ascii="Arial" w:eastAsiaTheme="majorEastAsia" w:hAnsi="Arial" w:cs="Arial"/>
        </w:rPr>
        <w:t>Theatr</w:t>
      </w:r>
      <w:proofErr w:type="spellEnd"/>
      <w:r>
        <w:rPr>
          <w:rStyle w:val="eop"/>
          <w:rFonts w:ascii="Arial" w:eastAsiaTheme="majorEastAsia" w:hAnsi="Arial" w:cs="Arial"/>
        </w:rPr>
        <w:t> </w:t>
      </w:r>
    </w:p>
    <w:p w14:paraId="5B173214"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23E90042"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hd w:val="clear" w:color="auto" w:fill="FFFF00"/>
        </w:rPr>
        <w:t>6.3</w:t>
      </w:r>
      <w:r>
        <w:rPr>
          <w:rStyle w:val="tabchar"/>
          <w:rFonts w:ascii="Calibri" w:eastAsiaTheme="majorEastAsia" w:hAnsi="Calibri" w:cs="Calibri"/>
        </w:rPr>
        <w:tab/>
      </w:r>
      <w:r>
        <w:rPr>
          <w:rStyle w:val="normaltextrun"/>
          <w:rFonts w:ascii="Arial" w:eastAsiaTheme="majorEastAsia" w:hAnsi="Arial" w:cs="Arial"/>
          <w:shd w:val="clear" w:color="auto" w:fill="FFFF00"/>
        </w:rPr>
        <w:t xml:space="preserve">Services requirements </w:t>
      </w:r>
      <w:proofErr w:type="spellStart"/>
      <w:r>
        <w:rPr>
          <w:rStyle w:val="normaltextrun"/>
          <w:rFonts w:ascii="Arial" w:eastAsiaTheme="majorEastAsia" w:hAnsi="Arial" w:cs="Arial"/>
          <w:shd w:val="clear" w:color="auto" w:fill="FFFF00"/>
        </w:rPr>
        <w:t>eg.</w:t>
      </w:r>
      <w:proofErr w:type="spellEnd"/>
      <w:r>
        <w:rPr>
          <w:rStyle w:val="normaltextrun"/>
          <w:rFonts w:ascii="Arial" w:eastAsiaTheme="majorEastAsia" w:hAnsi="Arial" w:cs="Arial"/>
          <w:shd w:val="clear" w:color="auto" w:fill="FFFF00"/>
        </w:rPr>
        <w:t xml:space="preserve"> abnormal loadings: IT suites, Design &amp; Technology machinery – consult Mechanical &amp; Electrical Group</w:t>
      </w:r>
      <w:r>
        <w:rPr>
          <w:rStyle w:val="eop"/>
          <w:rFonts w:ascii="Arial" w:eastAsiaTheme="majorEastAsia" w:hAnsi="Arial" w:cs="Arial"/>
        </w:rPr>
        <w:t> </w:t>
      </w:r>
    </w:p>
    <w:p w14:paraId="3CBBB965"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08C4343B" w14:textId="77777777" w:rsidR="00C572F3" w:rsidRDefault="00C572F3" w:rsidP="00C572F3">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 xml:space="preserve">Service requirements in buildings vary on the type of use and structure, though some common mechanical and electrical services that are required are as </w:t>
      </w:r>
      <w:proofErr w:type="gramStart"/>
      <w:r>
        <w:rPr>
          <w:rStyle w:val="normaltextrun"/>
          <w:rFonts w:ascii="Arial" w:eastAsiaTheme="majorEastAsia" w:hAnsi="Arial" w:cs="Arial"/>
        </w:rPr>
        <w:t>follows;</w:t>
      </w:r>
      <w:proofErr w:type="gramEnd"/>
      <w:r>
        <w:rPr>
          <w:rStyle w:val="eop"/>
          <w:rFonts w:ascii="Arial" w:eastAsiaTheme="majorEastAsia" w:hAnsi="Arial" w:cs="Arial"/>
        </w:rPr>
        <w:t> </w:t>
      </w:r>
    </w:p>
    <w:p w14:paraId="5B8F9450" w14:textId="77777777" w:rsidR="002B5E9E" w:rsidRDefault="002B5E9E" w:rsidP="00C572F3">
      <w:pPr>
        <w:pStyle w:val="paragraph"/>
        <w:spacing w:before="0" w:beforeAutospacing="0" w:after="0" w:afterAutospacing="0"/>
        <w:textAlignment w:val="baseline"/>
        <w:rPr>
          <w:rFonts w:ascii="Segoe UI" w:hAnsi="Segoe UI" w:cs="Segoe UI"/>
          <w:sz w:val="18"/>
          <w:szCs w:val="18"/>
        </w:rPr>
      </w:pPr>
    </w:p>
    <w:p w14:paraId="6A147B6C" w14:textId="77777777" w:rsidR="00C572F3" w:rsidRDefault="00C572F3" w:rsidP="00C572F3">
      <w:pPr>
        <w:pStyle w:val="paragraph"/>
        <w:numPr>
          <w:ilvl w:val="0"/>
          <w:numId w:val="9"/>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 xml:space="preserve">Heating, </w:t>
      </w:r>
      <w:proofErr w:type="gramStart"/>
      <w:r>
        <w:rPr>
          <w:rStyle w:val="normaltextrun"/>
          <w:rFonts w:ascii="Arial" w:eastAsiaTheme="majorEastAsia" w:hAnsi="Arial" w:cs="Arial"/>
        </w:rPr>
        <w:t>ventilation</w:t>
      </w:r>
      <w:proofErr w:type="gramEnd"/>
      <w:r>
        <w:rPr>
          <w:rStyle w:val="normaltextrun"/>
          <w:rFonts w:ascii="Arial" w:eastAsiaTheme="majorEastAsia" w:hAnsi="Arial" w:cs="Arial"/>
        </w:rPr>
        <w:t xml:space="preserve"> and air conditioning</w:t>
      </w:r>
      <w:r>
        <w:rPr>
          <w:rStyle w:val="eop"/>
          <w:rFonts w:ascii="Arial" w:eastAsiaTheme="majorEastAsia" w:hAnsi="Arial" w:cs="Arial"/>
        </w:rPr>
        <w:t> </w:t>
      </w:r>
    </w:p>
    <w:p w14:paraId="2ECFBCB8" w14:textId="77777777" w:rsidR="00C572F3" w:rsidRDefault="00C572F3" w:rsidP="00C572F3">
      <w:pPr>
        <w:pStyle w:val="paragraph"/>
        <w:numPr>
          <w:ilvl w:val="0"/>
          <w:numId w:val="9"/>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Drainage and sewage systems</w:t>
      </w:r>
      <w:r>
        <w:rPr>
          <w:rStyle w:val="eop"/>
          <w:rFonts w:ascii="Arial" w:eastAsiaTheme="majorEastAsia" w:hAnsi="Arial" w:cs="Arial"/>
        </w:rPr>
        <w:t> </w:t>
      </w:r>
    </w:p>
    <w:p w14:paraId="7287BA8E" w14:textId="77777777" w:rsidR="00C572F3" w:rsidRDefault="00C572F3" w:rsidP="00C572F3">
      <w:pPr>
        <w:pStyle w:val="paragraph"/>
        <w:numPr>
          <w:ilvl w:val="0"/>
          <w:numId w:val="9"/>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 xml:space="preserve">Fire alarms and </w:t>
      </w:r>
      <w:proofErr w:type="gramStart"/>
      <w:r>
        <w:rPr>
          <w:rStyle w:val="normaltextrun"/>
          <w:rFonts w:ascii="Arial" w:eastAsiaTheme="majorEastAsia" w:hAnsi="Arial" w:cs="Arial"/>
        </w:rPr>
        <w:t>sprinklers</w:t>
      </w:r>
      <w:proofErr w:type="gramEnd"/>
      <w:r>
        <w:rPr>
          <w:rStyle w:val="eop"/>
          <w:rFonts w:ascii="Arial" w:eastAsiaTheme="majorEastAsia" w:hAnsi="Arial" w:cs="Arial"/>
        </w:rPr>
        <w:t> </w:t>
      </w:r>
    </w:p>
    <w:p w14:paraId="5C0CC003" w14:textId="77777777" w:rsidR="00C572F3" w:rsidRDefault="00C572F3" w:rsidP="00C572F3">
      <w:pPr>
        <w:pStyle w:val="paragraph"/>
        <w:numPr>
          <w:ilvl w:val="0"/>
          <w:numId w:val="9"/>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Elevator systems</w:t>
      </w:r>
      <w:r>
        <w:rPr>
          <w:rStyle w:val="eop"/>
          <w:rFonts w:ascii="Arial" w:eastAsiaTheme="majorEastAsia" w:hAnsi="Arial" w:cs="Arial"/>
        </w:rPr>
        <w:t> </w:t>
      </w:r>
    </w:p>
    <w:p w14:paraId="702F189D" w14:textId="77777777" w:rsidR="00C572F3" w:rsidRDefault="00C572F3" w:rsidP="00C572F3">
      <w:pPr>
        <w:pStyle w:val="paragraph"/>
        <w:numPr>
          <w:ilvl w:val="0"/>
          <w:numId w:val="9"/>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 xml:space="preserve">Building management system for monitoring and controlling all building services and manage energy </w:t>
      </w:r>
      <w:proofErr w:type="gramStart"/>
      <w:r>
        <w:rPr>
          <w:rStyle w:val="normaltextrun"/>
          <w:rFonts w:ascii="Arial" w:eastAsiaTheme="majorEastAsia" w:hAnsi="Arial" w:cs="Arial"/>
        </w:rPr>
        <w:t>features</w:t>
      </w:r>
      <w:proofErr w:type="gramEnd"/>
      <w:r>
        <w:rPr>
          <w:rStyle w:val="eop"/>
          <w:rFonts w:ascii="Arial" w:eastAsiaTheme="majorEastAsia" w:hAnsi="Arial" w:cs="Arial"/>
        </w:rPr>
        <w:t> </w:t>
      </w:r>
    </w:p>
    <w:p w14:paraId="59D043F5" w14:textId="77777777" w:rsidR="00C572F3" w:rsidRDefault="00C572F3" w:rsidP="00C572F3">
      <w:pPr>
        <w:pStyle w:val="paragraph"/>
        <w:numPr>
          <w:ilvl w:val="0"/>
          <w:numId w:val="9"/>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Lighting</w:t>
      </w:r>
      <w:r>
        <w:rPr>
          <w:rStyle w:val="eop"/>
          <w:rFonts w:ascii="Arial" w:eastAsiaTheme="majorEastAsia" w:hAnsi="Arial" w:cs="Arial"/>
        </w:rPr>
        <w:t> </w:t>
      </w:r>
    </w:p>
    <w:p w14:paraId="25CBF0D6" w14:textId="77777777" w:rsidR="00C572F3" w:rsidRDefault="00C572F3" w:rsidP="00C572F3">
      <w:pPr>
        <w:pStyle w:val="paragraph"/>
        <w:numPr>
          <w:ilvl w:val="0"/>
          <w:numId w:val="9"/>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Security</w:t>
      </w:r>
      <w:r>
        <w:rPr>
          <w:rStyle w:val="eop"/>
          <w:rFonts w:ascii="Arial" w:eastAsiaTheme="majorEastAsia" w:hAnsi="Arial" w:cs="Arial"/>
        </w:rPr>
        <w:t> </w:t>
      </w:r>
    </w:p>
    <w:p w14:paraId="1BE30BA0" w14:textId="77777777" w:rsidR="00C572F3" w:rsidRDefault="00C572F3" w:rsidP="00C572F3">
      <w:pPr>
        <w:pStyle w:val="paragraph"/>
        <w:numPr>
          <w:ilvl w:val="0"/>
          <w:numId w:val="9"/>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Communications</w:t>
      </w:r>
      <w:r>
        <w:rPr>
          <w:rStyle w:val="eop"/>
          <w:rFonts w:ascii="Arial" w:eastAsiaTheme="majorEastAsia" w:hAnsi="Arial" w:cs="Arial"/>
        </w:rPr>
        <w:t> </w:t>
      </w:r>
    </w:p>
    <w:p w14:paraId="7041B058" w14:textId="77777777" w:rsidR="00C572F3" w:rsidRDefault="00C572F3" w:rsidP="00C572F3">
      <w:pPr>
        <w:pStyle w:val="paragraph"/>
        <w:numPr>
          <w:ilvl w:val="0"/>
          <w:numId w:val="9"/>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Solar panels</w:t>
      </w:r>
      <w:r>
        <w:rPr>
          <w:rStyle w:val="eop"/>
          <w:rFonts w:ascii="Arial" w:eastAsiaTheme="majorEastAsia" w:hAnsi="Arial" w:cs="Arial"/>
        </w:rPr>
        <w:t> </w:t>
      </w:r>
    </w:p>
    <w:p w14:paraId="23171B27" w14:textId="77777777" w:rsidR="00C572F3" w:rsidRDefault="00C572F3" w:rsidP="00C572F3">
      <w:pPr>
        <w:pStyle w:val="paragraph"/>
        <w:numPr>
          <w:ilvl w:val="0"/>
          <w:numId w:val="9"/>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 xml:space="preserve">Emergency lighting, exit </w:t>
      </w:r>
      <w:proofErr w:type="gramStart"/>
      <w:r>
        <w:rPr>
          <w:rStyle w:val="normaltextrun"/>
          <w:rFonts w:ascii="Arial" w:eastAsiaTheme="majorEastAsia" w:hAnsi="Arial" w:cs="Arial"/>
        </w:rPr>
        <w:t>systems</w:t>
      </w:r>
      <w:proofErr w:type="gramEnd"/>
      <w:r>
        <w:rPr>
          <w:rStyle w:val="eop"/>
          <w:rFonts w:ascii="Arial" w:eastAsiaTheme="majorEastAsia" w:hAnsi="Arial" w:cs="Arial"/>
        </w:rPr>
        <w:t> </w:t>
      </w:r>
    </w:p>
    <w:p w14:paraId="48797252"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762394BE" w14:textId="77777777" w:rsidR="00C572F3" w:rsidRDefault="00C572F3" w:rsidP="00C572F3">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 xml:space="preserve">Due to the nature of the build, the specified service requirements would be in line with the accommodations schedule. In addition, specialist lighting and sound will need to be considered to ensure that the </w:t>
      </w:r>
      <w:proofErr w:type="spellStart"/>
      <w:r>
        <w:rPr>
          <w:rStyle w:val="normaltextrun"/>
          <w:rFonts w:ascii="Arial" w:eastAsiaTheme="majorEastAsia" w:hAnsi="Arial" w:cs="Arial"/>
        </w:rPr>
        <w:t>theatr</w:t>
      </w:r>
      <w:proofErr w:type="spellEnd"/>
      <w:r>
        <w:rPr>
          <w:rStyle w:val="normaltextrun"/>
          <w:rFonts w:ascii="Arial" w:eastAsiaTheme="majorEastAsia" w:hAnsi="Arial" w:cs="Arial"/>
        </w:rPr>
        <w:t xml:space="preserve"> performs as its best. These details can be agreed with the client as we progress through the project, but we do not see this being an issue in terms of the feasibility of the project.</w:t>
      </w:r>
      <w:r>
        <w:rPr>
          <w:rStyle w:val="eop"/>
          <w:rFonts w:ascii="Arial" w:eastAsiaTheme="majorEastAsia" w:hAnsi="Arial" w:cs="Arial"/>
        </w:rPr>
        <w:t> </w:t>
      </w:r>
    </w:p>
    <w:p w14:paraId="3B614901" w14:textId="77777777" w:rsidR="00C572F3" w:rsidRDefault="00C572F3" w:rsidP="00C572F3">
      <w:pPr>
        <w:pStyle w:val="paragraph"/>
        <w:spacing w:before="0" w:beforeAutospacing="0" w:after="0" w:afterAutospacing="0"/>
        <w:textAlignment w:val="baseline"/>
        <w:rPr>
          <w:rStyle w:val="eop"/>
          <w:rFonts w:ascii="Arial" w:eastAsiaTheme="majorEastAsia" w:hAnsi="Arial" w:cs="Arial"/>
        </w:rPr>
      </w:pPr>
    </w:p>
    <w:p w14:paraId="429BA8C7"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shd w:val="clear" w:color="auto" w:fill="FFFF00"/>
        </w:rPr>
        <w:t>6.4</w:t>
      </w:r>
      <w:r>
        <w:rPr>
          <w:rStyle w:val="tabchar"/>
          <w:rFonts w:ascii="Calibri" w:eastAsiaTheme="majorEastAsia" w:hAnsi="Calibri" w:cs="Calibri"/>
        </w:rPr>
        <w:tab/>
      </w:r>
      <w:r>
        <w:rPr>
          <w:rStyle w:val="normaltextrun"/>
          <w:rFonts w:ascii="Arial" w:eastAsiaTheme="majorEastAsia" w:hAnsi="Arial" w:cs="Arial"/>
          <w:shd w:val="clear" w:color="auto" w:fill="FFFF00"/>
        </w:rPr>
        <w:t>External works - infrastructure works, hard and soft landscaping</w:t>
      </w:r>
      <w:r>
        <w:rPr>
          <w:rStyle w:val="eop"/>
          <w:rFonts w:ascii="Arial" w:eastAsiaTheme="majorEastAsia" w:hAnsi="Arial" w:cs="Arial"/>
        </w:rPr>
        <w:t> </w:t>
      </w:r>
    </w:p>
    <w:p w14:paraId="68A6B242"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w:t>
      </w:r>
      <w:r>
        <w:rPr>
          <w:rStyle w:val="eop"/>
          <w:rFonts w:ascii="Arial" w:eastAsiaTheme="majorEastAsia" w:hAnsi="Arial" w:cs="Arial"/>
        </w:rPr>
        <w:t> </w:t>
      </w:r>
    </w:p>
    <w:p w14:paraId="5E117141"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xml:space="preserve">We will be looking to utilise a road that is already on the site for access and exit, and landscaping will be complete during phase 1 to preserve the natural aesthetic of Bethany gardens. Due to the location of PH1, we will not be required to complete the S278 initially, due to the short programme the client has allowed, we would leave this until </w:t>
      </w:r>
      <w:proofErr w:type="gramStart"/>
      <w:r>
        <w:rPr>
          <w:rStyle w:val="normaltextrun"/>
          <w:rFonts w:ascii="Arial" w:eastAsiaTheme="majorEastAsia" w:hAnsi="Arial" w:cs="Arial"/>
        </w:rPr>
        <w:t>later on</w:t>
      </w:r>
      <w:proofErr w:type="gramEnd"/>
      <w:r>
        <w:rPr>
          <w:rStyle w:val="normaltextrun"/>
          <w:rFonts w:ascii="Arial" w:eastAsiaTheme="majorEastAsia" w:hAnsi="Arial" w:cs="Arial"/>
        </w:rPr>
        <w:t xml:space="preserve"> in the development to complete, to ensure that the </w:t>
      </w:r>
      <w:proofErr w:type="spellStart"/>
      <w:r>
        <w:rPr>
          <w:rStyle w:val="normaltextrun"/>
          <w:rFonts w:ascii="Arial" w:eastAsiaTheme="majorEastAsia" w:hAnsi="Arial" w:cs="Arial"/>
        </w:rPr>
        <w:t>Theatr</w:t>
      </w:r>
      <w:proofErr w:type="spellEnd"/>
      <w:r>
        <w:rPr>
          <w:rStyle w:val="normaltextrun"/>
          <w:rFonts w:ascii="Arial" w:eastAsiaTheme="majorEastAsia" w:hAnsi="Arial" w:cs="Arial"/>
        </w:rPr>
        <w:t xml:space="preserve"> can be complete and opened in the timeframe given.</w:t>
      </w:r>
      <w:r>
        <w:rPr>
          <w:rStyle w:val="eop"/>
          <w:rFonts w:ascii="Arial" w:eastAsiaTheme="majorEastAsia" w:hAnsi="Arial" w:cs="Arial"/>
        </w:rPr>
        <w:t> </w:t>
      </w:r>
    </w:p>
    <w:p w14:paraId="5E32BE4D"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w:t>
      </w:r>
      <w:r>
        <w:rPr>
          <w:rStyle w:val="eop"/>
          <w:rFonts w:ascii="Arial" w:eastAsiaTheme="majorEastAsia" w:hAnsi="Arial" w:cs="Arial"/>
        </w:rPr>
        <w:t> </w:t>
      </w:r>
    </w:p>
    <w:p w14:paraId="5BBB7B32"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shd w:val="clear" w:color="auto" w:fill="FFFF00"/>
        </w:rPr>
        <w:t>6.5</w:t>
      </w:r>
      <w:r>
        <w:rPr>
          <w:rStyle w:val="tabchar"/>
          <w:rFonts w:ascii="Calibri" w:eastAsiaTheme="majorEastAsia" w:hAnsi="Calibri" w:cs="Calibri"/>
        </w:rPr>
        <w:tab/>
      </w:r>
      <w:r>
        <w:rPr>
          <w:rStyle w:val="normaltextrun"/>
          <w:rFonts w:ascii="Arial" w:eastAsiaTheme="majorEastAsia" w:hAnsi="Arial" w:cs="Arial"/>
          <w:shd w:val="clear" w:color="auto" w:fill="FFFF00"/>
        </w:rPr>
        <w:t>Equipment / fixed and loose furniture</w:t>
      </w:r>
      <w:r>
        <w:rPr>
          <w:rStyle w:val="eop"/>
          <w:rFonts w:ascii="Arial" w:eastAsiaTheme="majorEastAsia" w:hAnsi="Arial" w:cs="Arial"/>
        </w:rPr>
        <w:t> </w:t>
      </w:r>
    </w:p>
    <w:p w14:paraId="4272043B"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w:t>
      </w:r>
      <w:r>
        <w:rPr>
          <w:rStyle w:val="eop"/>
          <w:rFonts w:ascii="Arial" w:eastAsiaTheme="majorEastAsia" w:hAnsi="Arial" w:cs="Arial"/>
        </w:rPr>
        <w:t> </w:t>
      </w:r>
    </w:p>
    <w:p w14:paraId="2B1927D2" w14:textId="77777777" w:rsidR="00C572F3" w:rsidRDefault="00C572F3" w:rsidP="00C572F3">
      <w:pPr>
        <w:pStyle w:val="paragraph"/>
        <w:spacing w:before="0" w:beforeAutospacing="0" w:after="0" w:afterAutospacing="0"/>
        <w:textAlignment w:val="baseline"/>
        <w:rPr>
          <w:rStyle w:val="eop"/>
          <w:rFonts w:ascii="Arial" w:eastAsiaTheme="majorEastAsia" w:hAnsi="Arial" w:cs="Arial"/>
        </w:rPr>
      </w:pPr>
      <w:r>
        <w:rPr>
          <w:rStyle w:val="normaltextrun"/>
          <w:rFonts w:ascii="Arial" w:eastAsiaTheme="majorEastAsia" w:hAnsi="Arial" w:cs="Arial"/>
        </w:rPr>
        <w:t xml:space="preserve">To be agreed with the client at a later date, there is no concerns in regard to furniture for the overall feasibility of the </w:t>
      </w:r>
      <w:proofErr w:type="gramStart"/>
      <w:r>
        <w:rPr>
          <w:rStyle w:val="normaltextrun"/>
          <w:rFonts w:ascii="Arial" w:eastAsiaTheme="majorEastAsia" w:hAnsi="Arial" w:cs="Arial"/>
        </w:rPr>
        <w:t>development</w:t>
      </w:r>
      <w:proofErr w:type="gramEnd"/>
      <w:r>
        <w:rPr>
          <w:rStyle w:val="eop"/>
          <w:rFonts w:ascii="Arial" w:eastAsiaTheme="majorEastAsia" w:hAnsi="Arial" w:cs="Arial"/>
        </w:rPr>
        <w:t> </w:t>
      </w:r>
    </w:p>
    <w:p w14:paraId="77BE0AA0" w14:textId="77777777" w:rsidR="002B5E9E" w:rsidRDefault="002B5E9E" w:rsidP="00C572F3">
      <w:pPr>
        <w:pStyle w:val="paragraph"/>
        <w:spacing w:before="0" w:beforeAutospacing="0" w:after="0" w:afterAutospacing="0"/>
        <w:textAlignment w:val="baseline"/>
        <w:rPr>
          <w:rStyle w:val="eop"/>
          <w:rFonts w:ascii="Arial" w:eastAsiaTheme="majorEastAsia" w:hAnsi="Arial" w:cs="Arial"/>
        </w:rPr>
      </w:pPr>
    </w:p>
    <w:p w14:paraId="3867E070" w14:textId="77777777" w:rsidR="002B5E9E" w:rsidRDefault="002B5E9E" w:rsidP="00C572F3">
      <w:pPr>
        <w:pStyle w:val="paragraph"/>
        <w:spacing w:before="0" w:beforeAutospacing="0" w:after="0" w:afterAutospacing="0"/>
        <w:textAlignment w:val="baseline"/>
        <w:rPr>
          <w:rFonts w:ascii="Arial" w:hAnsi="Arial" w:cs="Arial"/>
        </w:rPr>
      </w:pPr>
    </w:p>
    <w:p w14:paraId="7F197BB3"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w:t>
      </w:r>
      <w:r>
        <w:rPr>
          <w:rStyle w:val="eop"/>
          <w:rFonts w:ascii="Arial" w:eastAsiaTheme="majorEastAsia" w:hAnsi="Arial" w:cs="Arial"/>
        </w:rPr>
        <w:t> </w:t>
      </w:r>
    </w:p>
    <w:p w14:paraId="0FAB8F1F"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shd w:val="clear" w:color="auto" w:fill="FFFF00"/>
        </w:rPr>
        <w:lastRenderedPageBreak/>
        <w:t>6.6</w:t>
      </w:r>
      <w:r>
        <w:rPr>
          <w:rStyle w:val="tabchar"/>
          <w:rFonts w:ascii="Calibri" w:eastAsiaTheme="majorEastAsia" w:hAnsi="Calibri" w:cs="Calibri"/>
        </w:rPr>
        <w:tab/>
      </w:r>
      <w:r>
        <w:rPr>
          <w:rStyle w:val="normaltextrun"/>
          <w:rFonts w:ascii="Arial" w:eastAsiaTheme="majorEastAsia" w:hAnsi="Arial" w:cs="Arial"/>
          <w:shd w:val="clear" w:color="auto" w:fill="FFFF00"/>
        </w:rPr>
        <w:t>Furnishings</w:t>
      </w:r>
      <w:r>
        <w:rPr>
          <w:rStyle w:val="eop"/>
          <w:rFonts w:ascii="Arial" w:eastAsiaTheme="majorEastAsia" w:hAnsi="Arial" w:cs="Arial"/>
        </w:rPr>
        <w:t> </w:t>
      </w:r>
    </w:p>
    <w:p w14:paraId="439E4CF0"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w:t>
      </w:r>
      <w:r>
        <w:rPr>
          <w:rStyle w:val="eop"/>
          <w:rFonts w:ascii="Arial" w:eastAsiaTheme="majorEastAsia" w:hAnsi="Arial" w:cs="Arial"/>
        </w:rPr>
        <w:t> </w:t>
      </w:r>
    </w:p>
    <w:p w14:paraId="2AFA6144"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xml:space="preserve">To be agreed with the client at a later date, there is no concerns in regard to furniture for the overall feasibility of the </w:t>
      </w:r>
      <w:proofErr w:type="gramStart"/>
      <w:r>
        <w:rPr>
          <w:rStyle w:val="normaltextrun"/>
          <w:rFonts w:ascii="Arial" w:eastAsiaTheme="majorEastAsia" w:hAnsi="Arial" w:cs="Arial"/>
        </w:rPr>
        <w:t>development</w:t>
      </w:r>
      <w:proofErr w:type="gramEnd"/>
      <w:r>
        <w:rPr>
          <w:rStyle w:val="eop"/>
          <w:rFonts w:ascii="Arial" w:eastAsiaTheme="majorEastAsia" w:hAnsi="Arial" w:cs="Arial"/>
        </w:rPr>
        <w:t> </w:t>
      </w:r>
    </w:p>
    <w:p w14:paraId="62722B84"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w:t>
      </w:r>
      <w:r>
        <w:rPr>
          <w:rStyle w:val="eop"/>
          <w:rFonts w:ascii="Arial" w:eastAsiaTheme="majorEastAsia" w:hAnsi="Arial" w:cs="Arial"/>
        </w:rPr>
        <w:t> </w:t>
      </w:r>
    </w:p>
    <w:p w14:paraId="50FC6189"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shd w:val="clear" w:color="auto" w:fill="FFFF00"/>
        </w:rPr>
        <w:t>6.7</w:t>
      </w:r>
      <w:r>
        <w:rPr>
          <w:rStyle w:val="tabchar"/>
          <w:rFonts w:ascii="Calibri" w:eastAsiaTheme="majorEastAsia" w:hAnsi="Calibri" w:cs="Calibri"/>
        </w:rPr>
        <w:tab/>
      </w:r>
      <w:r>
        <w:rPr>
          <w:rStyle w:val="normaltextrun"/>
          <w:rFonts w:ascii="Arial" w:eastAsiaTheme="majorEastAsia" w:hAnsi="Arial" w:cs="Arial"/>
          <w:shd w:val="clear" w:color="auto" w:fill="FFFF00"/>
        </w:rPr>
        <w:t xml:space="preserve">Customer supplied equipment/ </w:t>
      </w:r>
      <w:proofErr w:type="gramStart"/>
      <w:r>
        <w:rPr>
          <w:rStyle w:val="normaltextrun"/>
          <w:rFonts w:ascii="Arial" w:eastAsiaTheme="majorEastAsia" w:hAnsi="Arial" w:cs="Arial"/>
          <w:shd w:val="clear" w:color="auto" w:fill="FFFF00"/>
        </w:rPr>
        <w:t>furniture</w:t>
      </w:r>
      <w:proofErr w:type="gramEnd"/>
      <w:r>
        <w:rPr>
          <w:rStyle w:val="eop"/>
          <w:rFonts w:ascii="Arial" w:eastAsiaTheme="majorEastAsia" w:hAnsi="Arial" w:cs="Arial"/>
        </w:rPr>
        <w:t> </w:t>
      </w:r>
    </w:p>
    <w:p w14:paraId="7D36A4E6"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w:t>
      </w:r>
      <w:r>
        <w:rPr>
          <w:rStyle w:val="eop"/>
          <w:rFonts w:ascii="Arial" w:eastAsiaTheme="majorEastAsia" w:hAnsi="Arial" w:cs="Arial"/>
        </w:rPr>
        <w:t> </w:t>
      </w:r>
    </w:p>
    <w:p w14:paraId="34610D7B"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xml:space="preserve">To be agreed with the client at a later date, there is no concerns in regard to furniture for the overall feasibility of the </w:t>
      </w:r>
      <w:proofErr w:type="gramStart"/>
      <w:r>
        <w:rPr>
          <w:rStyle w:val="normaltextrun"/>
          <w:rFonts w:ascii="Arial" w:eastAsiaTheme="majorEastAsia" w:hAnsi="Arial" w:cs="Arial"/>
        </w:rPr>
        <w:t>development</w:t>
      </w:r>
      <w:proofErr w:type="gramEnd"/>
      <w:r>
        <w:rPr>
          <w:rStyle w:val="eop"/>
          <w:rFonts w:ascii="Arial" w:eastAsiaTheme="majorEastAsia" w:hAnsi="Arial" w:cs="Arial"/>
        </w:rPr>
        <w:t> </w:t>
      </w:r>
    </w:p>
    <w:p w14:paraId="0A4F0054"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w:t>
      </w:r>
      <w:r>
        <w:rPr>
          <w:rStyle w:val="eop"/>
          <w:rFonts w:ascii="Arial" w:eastAsiaTheme="majorEastAsia" w:hAnsi="Arial" w:cs="Arial"/>
        </w:rPr>
        <w:t> </w:t>
      </w:r>
    </w:p>
    <w:p w14:paraId="13CC456C"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shd w:val="clear" w:color="auto" w:fill="FFFF00"/>
        </w:rPr>
        <w:t>6.8</w:t>
      </w:r>
      <w:r>
        <w:rPr>
          <w:rStyle w:val="tabchar"/>
          <w:rFonts w:ascii="Calibri" w:eastAsiaTheme="majorEastAsia" w:hAnsi="Calibri" w:cs="Calibri"/>
        </w:rPr>
        <w:tab/>
      </w:r>
      <w:r>
        <w:rPr>
          <w:rStyle w:val="normaltextrun"/>
          <w:rFonts w:ascii="Arial" w:eastAsiaTheme="majorEastAsia" w:hAnsi="Arial" w:cs="Arial"/>
          <w:shd w:val="clear" w:color="auto" w:fill="FFFF00"/>
        </w:rPr>
        <w:t>Alternative accommodation proposals/ design options</w:t>
      </w:r>
      <w:r>
        <w:rPr>
          <w:rStyle w:val="eop"/>
          <w:rFonts w:ascii="Arial" w:eastAsiaTheme="majorEastAsia" w:hAnsi="Arial" w:cs="Arial"/>
        </w:rPr>
        <w:t> </w:t>
      </w:r>
    </w:p>
    <w:p w14:paraId="1E900ED6"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w:t>
      </w:r>
      <w:r>
        <w:rPr>
          <w:rStyle w:val="eop"/>
          <w:rFonts w:ascii="Arial" w:eastAsiaTheme="majorEastAsia" w:hAnsi="Arial" w:cs="Arial"/>
        </w:rPr>
        <w:t> </w:t>
      </w:r>
    </w:p>
    <w:p w14:paraId="1795EFFA"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None at present, the client has provided all the necessary designs.</w:t>
      </w:r>
      <w:r>
        <w:rPr>
          <w:rStyle w:val="eop"/>
          <w:rFonts w:ascii="Arial" w:eastAsiaTheme="majorEastAsia" w:hAnsi="Arial" w:cs="Arial"/>
        </w:rPr>
        <w:t> </w:t>
      </w:r>
    </w:p>
    <w:p w14:paraId="6E240131"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w:t>
      </w:r>
      <w:r>
        <w:rPr>
          <w:rStyle w:val="eop"/>
          <w:rFonts w:ascii="Arial" w:eastAsiaTheme="majorEastAsia" w:hAnsi="Arial" w:cs="Arial"/>
        </w:rPr>
        <w:t> </w:t>
      </w:r>
    </w:p>
    <w:p w14:paraId="764E978E"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shd w:val="clear" w:color="auto" w:fill="FFFF00"/>
        </w:rPr>
        <w:t>6.9</w:t>
      </w:r>
      <w:r>
        <w:rPr>
          <w:rStyle w:val="tabchar"/>
          <w:rFonts w:ascii="Calibri" w:eastAsiaTheme="majorEastAsia" w:hAnsi="Calibri" w:cs="Calibri"/>
        </w:rPr>
        <w:tab/>
      </w:r>
      <w:r>
        <w:rPr>
          <w:rStyle w:val="normaltextrun"/>
          <w:rFonts w:ascii="Arial" w:eastAsiaTheme="majorEastAsia" w:hAnsi="Arial" w:cs="Arial"/>
          <w:shd w:val="clear" w:color="auto" w:fill="FFFF00"/>
        </w:rPr>
        <w:t xml:space="preserve">Access for disabled persons - ambulant/ wheelchair/ visually and </w:t>
      </w:r>
      <w:proofErr w:type="gramStart"/>
      <w:r>
        <w:rPr>
          <w:rStyle w:val="normaltextrun"/>
          <w:rFonts w:ascii="Arial" w:eastAsiaTheme="majorEastAsia" w:hAnsi="Arial" w:cs="Arial"/>
          <w:shd w:val="clear" w:color="auto" w:fill="FFFF00"/>
        </w:rPr>
        <w:t>hearing impaired</w:t>
      </w:r>
      <w:proofErr w:type="gramEnd"/>
      <w:r>
        <w:rPr>
          <w:rStyle w:val="normaltextrun"/>
          <w:rFonts w:ascii="Arial" w:eastAsiaTheme="majorEastAsia" w:hAnsi="Arial" w:cs="Arial"/>
          <w:shd w:val="clear" w:color="auto" w:fill="FFFF00"/>
        </w:rPr>
        <w:t xml:space="preserve"> users/ elderly persons / young children</w:t>
      </w:r>
      <w:r>
        <w:rPr>
          <w:rStyle w:val="eop"/>
          <w:rFonts w:ascii="Arial" w:eastAsiaTheme="majorEastAsia" w:hAnsi="Arial" w:cs="Arial"/>
        </w:rPr>
        <w:t> </w:t>
      </w:r>
    </w:p>
    <w:p w14:paraId="40190C03"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w:t>
      </w:r>
      <w:r>
        <w:rPr>
          <w:rStyle w:val="eop"/>
          <w:rFonts w:ascii="Arial" w:eastAsiaTheme="majorEastAsia" w:hAnsi="Arial" w:cs="Arial"/>
        </w:rPr>
        <w:t> </w:t>
      </w:r>
    </w:p>
    <w:p w14:paraId="1BEE9872"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xml:space="preserve">Our project will be constructed to comply with Part M building regulations, which addresses accessibility issues for disabled and members of the public. By complying with these legal documents, it will improve the theatres attendees as people of all backgrounds will be able to enter safely such as disabled, children and </w:t>
      </w:r>
      <w:proofErr w:type="spellStart"/>
      <w:r>
        <w:rPr>
          <w:rStyle w:val="normaltextrun"/>
          <w:rFonts w:ascii="Arial" w:eastAsiaTheme="majorEastAsia" w:hAnsi="Arial" w:cs="Arial"/>
        </w:rPr>
        <w:t>enderly</w:t>
      </w:r>
      <w:proofErr w:type="spellEnd"/>
      <w:r>
        <w:rPr>
          <w:rStyle w:val="normaltextrun"/>
          <w:rFonts w:ascii="Arial" w:eastAsiaTheme="majorEastAsia" w:hAnsi="Arial" w:cs="Arial"/>
        </w:rPr>
        <w:t xml:space="preserve">. To comply with these regulations, you must have the </w:t>
      </w:r>
      <w:proofErr w:type="gramStart"/>
      <w:r>
        <w:rPr>
          <w:rStyle w:val="normaltextrun"/>
          <w:rFonts w:ascii="Arial" w:eastAsiaTheme="majorEastAsia" w:hAnsi="Arial" w:cs="Arial"/>
        </w:rPr>
        <w:t>following;</w:t>
      </w:r>
      <w:proofErr w:type="gramEnd"/>
      <w:r>
        <w:rPr>
          <w:rStyle w:val="eop"/>
          <w:rFonts w:ascii="Arial" w:eastAsiaTheme="majorEastAsia" w:hAnsi="Arial" w:cs="Arial"/>
        </w:rPr>
        <w:t> </w:t>
      </w:r>
    </w:p>
    <w:p w14:paraId="2B5B2096" w14:textId="77777777" w:rsidR="00C572F3" w:rsidRDefault="00C572F3" w:rsidP="00C572F3">
      <w:pPr>
        <w:pStyle w:val="paragraph"/>
        <w:spacing w:before="0" w:beforeAutospacing="0" w:after="0" w:afterAutospacing="0"/>
        <w:textAlignment w:val="baseline"/>
        <w:rPr>
          <w:rFonts w:ascii="Arial" w:hAnsi="Arial" w:cs="Arial"/>
        </w:rPr>
      </w:pPr>
      <w:r>
        <w:rPr>
          <w:rStyle w:val="normaltextrun"/>
          <w:rFonts w:ascii="Arial" w:eastAsiaTheme="majorEastAsia" w:hAnsi="Arial" w:cs="Arial"/>
        </w:rPr>
        <w:t> </w:t>
      </w:r>
      <w:r>
        <w:rPr>
          <w:rStyle w:val="eop"/>
          <w:rFonts w:ascii="Arial" w:eastAsiaTheme="majorEastAsia" w:hAnsi="Arial" w:cs="Arial"/>
        </w:rPr>
        <w:t> </w:t>
      </w:r>
    </w:p>
    <w:p w14:paraId="61FDE5CB" w14:textId="77777777" w:rsidR="00C572F3" w:rsidRDefault="00C572F3" w:rsidP="00C572F3">
      <w:pPr>
        <w:pStyle w:val="paragraph"/>
        <w:numPr>
          <w:ilvl w:val="0"/>
          <w:numId w:val="10"/>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Ramps where possible and acceptable change in levels</w:t>
      </w:r>
      <w:r>
        <w:rPr>
          <w:rStyle w:val="eop"/>
          <w:rFonts w:ascii="Arial" w:eastAsiaTheme="majorEastAsia" w:hAnsi="Arial" w:cs="Arial"/>
        </w:rPr>
        <w:t> </w:t>
      </w:r>
    </w:p>
    <w:p w14:paraId="64658BA3" w14:textId="77777777" w:rsidR="00C572F3" w:rsidRDefault="00C572F3" w:rsidP="00C572F3">
      <w:pPr>
        <w:pStyle w:val="paragraph"/>
        <w:numPr>
          <w:ilvl w:val="0"/>
          <w:numId w:val="10"/>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Lifts</w:t>
      </w:r>
      <w:r>
        <w:rPr>
          <w:rStyle w:val="eop"/>
          <w:rFonts w:ascii="Arial" w:eastAsiaTheme="majorEastAsia" w:hAnsi="Arial" w:cs="Arial"/>
        </w:rPr>
        <w:t> </w:t>
      </w:r>
    </w:p>
    <w:p w14:paraId="26AAE5D3" w14:textId="77777777" w:rsidR="00C572F3" w:rsidRDefault="00C572F3" w:rsidP="00C572F3">
      <w:pPr>
        <w:pStyle w:val="paragraph"/>
        <w:numPr>
          <w:ilvl w:val="0"/>
          <w:numId w:val="10"/>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Wheelchair accessible toilets</w:t>
      </w:r>
      <w:r>
        <w:rPr>
          <w:rStyle w:val="eop"/>
          <w:rFonts w:ascii="Arial" w:eastAsiaTheme="majorEastAsia" w:hAnsi="Arial" w:cs="Arial"/>
        </w:rPr>
        <w:t> </w:t>
      </w:r>
    </w:p>
    <w:p w14:paraId="053FA1ED" w14:textId="77777777" w:rsidR="00C572F3" w:rsidRDefault="00C572F3" w:rsidP="00C572F3">
      <w:pPr>
        <w:pStyle w:val="paragraph"/>
        <w:numPr>
          <w:ilvl w:val="0"/>
          <w:numId w:val="10"/>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Careful consideration for door widths</w:t>
      </w:r>
      <w:r>
        <w:rPr>
          <w:rStyle w:val="eop"/>
          <w:rFonts w:ascii="Arial" w:eastAsiaTheme="majorEastAsia" w:hAnsi="Arial" w:cs="Arial"/>
        </w:rPr>
        <w:t> </w:t>
      </w:r>
    </w:p>
    <w:p w14:paraId="7533C581" w14:textId="77777777" w:rsidR="00C572F3" w:rsidRDefault="00C572F3" w:rsidP="00C572F3">
      <w:pPr>
        <w:pStyle w:val="paragraph"/>
        <w:numPr>
          <w:ilvl w:val="0"/>
          <w:numId w:val="10"/>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Automatic entrance doors</w:t>
      </w:r>
      <w:r>
        <w:rPr>
          <w:rStyle w:val="eop"/>
          <w:rFonts w:ascii="Arial" w:eastAsiaTheme="majorEastAsia" w:hAnsi="Arial" w:cs="Arial"/>
        </w:rPr>
        <w:t> </w:t>
      </w:r>
    </w:p>
    <w:p w14:paraId="5E2CDFD8" w14:textId="77777777" w:rsidR="00C572F3" w:rsidRDefault="00C572F3" w:rsidP="00C572F3">
      <w:pPr>
        <w:pStyle w:val="paragraph"/>
        <w:numPr>
          <w:ilvl w:val="0"/>
          <w:numId w:val="10"/>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Disabled parking</w:t>
      </w:r>
      <w:r>
        <w:rPr>
          <w:rStyle w:val="eop"/>
          <w:rFonts w:ascii="Arial" w:eastAsiaTheme="majorEastAsia" w:hAnsi="Arial" w:cs="Arial"/>
        </w:rPr>
        <w:t> </w:t>
      </w:r>
    </w:p>
    <w:p w14:paraId="7A945694" w14:textId="77777777" w:rsidR="00C572F3" w:rsidRDefault="00C572F3" w:rsidP="00C572F3">
      <w:pPr>
        <w:pStyle w:val="paragraph"/>
        <w:numPr>
          <w:ilvl w:val="0"/>
          <w:numId w:val="10"/>
        </w:numPr>
        <w:spacing w:before="0" w:beforeAutospacing="0" w:after="0" w:afterAutospacing="0"/>
        <w:ind w:left="1080" w:firstLine="0"/>
        <w:textAlignment w:val="baseline"/>
        <w:rPr>
          <w:rFonts w:ascii="Arial" w:hAnsi="Arial" w:cs="Arial"/>
        </w:rPr>
      </w:pPr>
      <w:r>
        <w:rPr>
          <w:rStyle w:val="normaltextrun"/>
          <w:rFonts w:ascii="Arial" w:eastAsiaTheme="majorEastAsia" w:hAnsi="Arial" w:cs="Arial"/>
        </w:rPr>
        <w:t xml:space="preserve">Suitable signage for visually and hearing </w:t>
      </w:r>
      <w:proofErr w:type="gramStart"/>
      <w:r>
        <w:rPr>
          <w:rStyle w:val="normaltextrun"/>
          <w:rFonts w:ascii="Arial" w:eastAsiaTheme="majorEastAsia" w:hAnsi="Arial" w:cs="Arial"/>
        </w:rPr>
        <w:t>impaired</w:t>
      </w:r>
      <w:proofErr w:type="gramEnd"/>
      <w:r>
        <w:rPr>
          <w:rStyle w:val="normaltextrun"/>
          <w:rFonts w:ascii="Arial" w:eastAsiaTheme="majorEastAsia" w:hAnsi="Arial" w:cs="Arial"/>
        </w:rPr>
        <w:t> </w:t>
      </w:r>
      <w:r>
        <w:rPr>
          <w:rStyle w:val="eop"/>
          <w:rFonts w:ascii="Arial" w:eastAsiaTheme="majorEastAsia" w:hAnsi="Arial" w:cs="Arial"/>
        </w:rPr>
        <w:t> </w:t>
      </w:r>
    </w:p>
    <w:p w14:paraId="344C1B67" w14:textId="0BF4ACE0" w:rsidR="00C572F3" w:rsidRDefault="00C572F3" w:rsidP="00C572F3">
      <w:pPr>
        <w:pStyle w:val="paragraph"/>
        <w:spacing w:before="0" w:beforeAutospacing="0" w:after="0" w:afterAutospacing="0"/>
        <w:textAlignment w:val="baseline"/>
        <w:rPr>
          <w:rFonts w:ascii="Segoe UI" w:hAnsi="Segoe UI" w:cs="Segoe UI"/>
          <w:sz w:val="18"/>
          <w:szCs w:val="18"/>
        </w:rPr>
      </w:pPr>
    </w:p>
    <w:p w14:paraId="3AF9D4C6"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hd w:val="clear" w:color="auto" w:fill="FFFF00"/>
        </w:rPr>
        <w:t>6.11</w:t>
      </w:r>
      <w:r>
        <w:rPr>
          <w:rStyle w:val="tabchar"/>
          <w:rFonts w:ascii="Calibri" w:eastAsiaTheme="majorEastAsia" w:hAnsi="Calibri" w:cs="Calibri"/>
        </w:rPr>
        <w:tab/>
      </w:r>
      <w:r>
        <w:rPr>
          <w:rStyle w:val="normaltextrun"/>
          <w:rFonts w:ascii="Arial" w:eastAsiaTheme="majorEastAsia" w:hAnsi="Arial" w:cs="Arial"/>
          <w:shd w:val="clear" w:color="auto" w:fill="FFFF00"/>
        </w:rPr>
        <w:t>Flexibility of use</w:t>
      </w:r>
      <w:r>
        <w:rPr>
          <w:rStyle w:val="eop"/>
          <w:rFonts w:ascii="Arial" w:eastAsiaTheme="majorEastAsia" w:hAnsi="Arial" w:cs="Arial"/>
        </w:rPr>
        <w:t> </w:t>
      </w:r>
    </w:p>
    <w:p w14:paraId="1D648341"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340C077E"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Due to the nature of construction, there is not a lot of room for flexibility of use. A theatre is construction specifically for its purpose as a theatre.</w:t>
      </w:r>
      <w:r>
        <w:rPr>
          <w:rStyle w:val="eop"/>
          <w:rFonts w:ascii="Arial" w:eastAsiaTheme="majorEastAsia" w:hAnsi="Arial" w:cs="Arial"/>
        </w:rPr>
        <w:t> </w:t>
      </w:r>
    </w:p>
    <w:p w14:paraId="3525261B"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p>
    <w:p w14:paraId="798F1B84"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hd w:val="clear" w:color="auto" w:fill="FFFF00"/>
        </w:rPr>
        <w:t>7.1</w:t>
      </w:r>
      <w:r>
        <w:rPr>
          <w:rStyle w:val="tabchar"/>
          <w:rFonts w:ascii="Calibri" w:eastAsiaTheme="majorEastAsia" w:hAnsi="Calibri" w:cs="Calibri"/>
        </w:rPr>
        <w:tab/>
      </w:r>
      <w:r>
        <w:rPr>
          <w:rStyle w:val="normaltextrun"/>
          <w:rFonts w:ascii="Arial" w:eastAsiaTheme="majorEastAsia" w:hAnsi="Arial" w:cs="Arial"/>
          <w:shd w:val="clear" w:color="auto" w:fill="FFFF00"/>
        </w:rPr>
        <w:t>Existing construction composition, level of specification</w:t>
      </w:r>
      <w:r>
        <w:rPr>
          <w:rStyle w:val="eop"/>
          <w:rFonts w:ascii="Arial" w:eastAsiaTheme="majorEastAsia" w:hAnsi="Arial" w:cs="Arial"/>
        </w:rPr>
        <w:t> </w:t>
      </w:r>
    </w:p>
    <w:p w14:paraId="021F93CA"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1075512D"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The existing construction on the site is mainly occupied by a large car park, which will need to be dug up, ground remediated, and any services re-routed. There are dwellings currently situated to the North-East of the site which will need to be demolished. This will have significant cost and programme implications. Both cost and programme items can be found in sections 8 &amp; 9. </w:t>
      </w:r>
      <w:r>
        <w:rPr>
          <w:rStyle w:val="eop"/>
          <w:rFonts w:ascii="Arial" w:eastAsiaTheme="majorEastAsia" w:hAnsi="Arial" w:cs="Arial"/>
        </w:rPr>
        <w:t> </w:t>
      </w:r>
    </w:p>
    <w:p w14:paraId="7FB7E5F1"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eop"/>
          <w:rFonts w:ascii="Arial" w:eastAsiaTheme="majorEastAsia" w:hAnsi="Arial" w:cs="Arial"/>
        </w:rPr>
        <w:t> </w:t>
      </w:r>
    </w:p>
    <w:p w14:paraId="4CFD410A"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For the construction of the </w:t>
      </w:r>
      <w:proofErr w:type="spellStart"/>
      <w:r>
        <w:rPr>
          <w:rStyle w:val="normaltextrun"/>
          <w:rFonts w:ascii="Arial" w:eastAsiaTheme="majorEastAsia" w:hAnsi="Arial" w:cs="Arial"/>
        </w:rPr>
        <w:t>theatr</w:t>
      </w:r>
      <w:proofErr w:type="spellEnd"/>
      <w:r>
        <w:rPr>
          <w:rStyle w:val="normaltextrun"/>
          <w:rFonts w:ascii="Arial" w:eastAsiaTheme="majorEastAsia" w:hAnsi="Arial" w:cs="Arial"/>
        </w:rPr>
        <w:t>, our initial recommendation would be a steel framed building, utilising reinforced concrete where applicable, and cladding to the external facade. A detailed internal specification will be agreed with the client if this project goes ahead, but we have already reviewed the current information to hand and can confirm that this is achievable for the project. Also, all works will be in line with the latest building regulations. </w:t>
      </w:r>
      <w:r>
        <w:rPr>
          <w:rStyle w:val="eop"/>
          <w:rFonts w:ascii="Arial" w:eastAsiaTheme="majorEastAsia" w:hAnsi="Arial" w:cs="Arial"/>
        </w:rPr>
        <w:t> </w:t>
      </w:r>
    </w:p>
    <w:p w14:paraId="18CE0398"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p>
    <w:p w14:paraId="61B7F846"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hd w:val="clear" w:color="auto" w:fill="FFFF00"/>
        </w:rPr>
        <w:t>7.3</w:t>
      </w:r>
      <w:r>
        <w:rPr>
          <w:rStyle w:val="tabchar"/>
          <w:rFonts w:ascii="Calibri" w:eastAsiaTheme="majorEastAsia" w:hAnsi="Calibri" w:cs="Calibri"/>
        </w:rPr>
        <w:tab/>
      </w:r>
      <w:r>
        <w:rPr>
          <w:rStyle w:val="normaltextrun"/>
          <w:rFonts w:ascii="Arial" w:eastAsiaTheme="majorEastAsia" w:hAnsi="Arial" w:cs="Arial"/>
          <w:shd w:val="clear" w:color="auto" w:fill="FFFF00"/>
        </w:rPr>
        <w:t>Fixed and loose equipment, furniture, furnishings</w:t>
      </w:r>
      <w:r>
        <w:rPr>
          <w:rStyle w:val="eop"/>
          <w:rFonts w:ascii="Arial" w:eastAsiaTheme="majorEastAsia" w:hAnsi="Arial" w:cs="Arial"/>
        </w:rPr>
        <w:t> </w:t>
      </w:r>
    </w:p>
    <w:p w14:paraId="69BC8299"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7FEB25D5"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To be agreed with the client at a later date, no concerns with this </w:t>
      </w:r>
      <w:proofErr w:type="gramStart"/>
      <w:r>
        <w:rPr>
          <w:rStyle w:val="normaltextrun"/>
          <w:rFonts w:ascii="Arial" w:eastAsiaTheme="majorEastAsia" w:hAnsi="Arial" w:cs="Arial"/>
        </w:rPr>
        <w:t>in regards to</w:t>
      </w:r>
      <w:proofErr w:type="gramEnd"/>
      <w:r>
        <w:rPr>
          <w:rStyle w:val="normaltextrun"/>
          <w:rFonts w:ascii="Arial" w:eastAsiaTheme="majorEastAsia" w:hAnsi="Arial" w:cs="Arial"/>
        </w:rPr>
        <w:t xml:space="preserve"> the feasibility of the overall development</w:t>
      </w:r>
      <w:r>
        <w:rPr>
          <w:rStyle w:val="eop"/>
          <w:rFonts w:ascii="Arial" w:eastAsiaTheme="majorEastAsia" w:hAnsi="Arial" w:cs="Arial"/>
        </w:rPr>
        <w:t> </w:t>
      </w:r>
    </w:p>
    <w:p w14:paraId="7B175F0D"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4AA66D88"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shd w:val="clear" w:color="auto" w:fill="FFFF00"/>
        </w:rPr>
        <w:t>7.4</w:t>
      </w:r>
      <w:r>
        <w:rPr>
          <w:rStyle w:val="tabchar"/>
          <w:rFonts w:ascii="Calibri" w:eastAsiaTheme="majorEastAsia" w:hAnsi="Calibri" w:cs="Calibri"/>
        </w:rPr>
        <w:tab/>
      </w:r>
      <w:r>
        <w:rPr>
          <w:rStyle w:val="normaltextrun"/>
          <w:rFonts w:ascii="Arial" w:eastAsiaTheme="majorEastAsia" w:hAnsi="Arial" w:cs="Arial"/>
          <w:shd w:val="clear" w:color="auto" w:fill="FFFF00"/>
        </w:rPr>
        <w:t>External works, solar shading (especially nurseries)</w:t>
      </w:r>
      <w:r>
        <w:rPr>
          <w:rStyle w:val="eop"/>
          <w:rFonts w:ascii="Arial" w:eastAsiaTheme="majorEastAsia" w:hAnsi="Arial" w:cs="Arial"/>
        </w:rPr>
        <w:t> </w:t>
      </w:r>
    </w:p>
    <w:p w14:paraId="6DC4E554"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w:t>
      </w:r>
      <w:r>
        <w:rPr>
          <w:rStyle w:val="eop"/>
          <w:rFonts w:ascii="Arial" w:eastAsiaTheme="majorEastAsia" w:hAnsi="Arial" w:cs="Arial"/>
        </w:rPr>
        <w:t> </w:t>
      </w:r>
    </w:p>
    <w:p w14:paraId="359EA913"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r>
        <w:rPr>
          <w:rStyle w:val="normaltextrun"/>
          <w:rFonts w:ascii="Arial" w:eastAsiaTheme="majorEastAsia" w:hAnsi="Arial" w:cs="Arial"/>
        </w:rPr>
        <w:t xml:space="preserve">To be agreed with the client at a later date, no concerns with this </w:t>
      </w:r>
      <w:proofErr w:type="gramStart"/>
      <w:r>
        <w:rPr>
          <w:rStyle w:val="normaltextrun"/>
          <w:rFonts w:ascii="Arial" w:eastAsiaTheme="majorEastAsia" w:hAnsi="Arial" w:cs="Arial"/>
        </w:rPr>
        <w:t>in regards to</w:t>
      </w:r>
      <w:proofErr w:type="gramEnd"/>
      <w:r>
        <w:rPr>
          <w:rStyle w:val="normaltextrun"/>
          <w:rFonts w:ascii="Arial" w:eastAsiaTheme="majorEastAsia" w:hAnsi="Arial" w:cs="Arial"/>
        </w:rPr>
        <w:t xml:space="preserve"> the feasibility of the overall development</w:t>
      </w:r>
      <w:r>
        <w:rPr>
          <w:rStyle w:val="eop"/>
          <w:rFonts w:ascii="Arial" w:eastAsiaTheme="majorEastAsia" w:hAnsi="Arial" w:cs="Arial"/>
        </w:rPr>
        <w:t> </w:t>
      </w:r>
    </w:p>
    <w:p w14:paraId="442A2D1A"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p>
    <w:p w14:paraId="37C30D4C"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shd w:val="clear" w:color="auto" w:fill="FFFF00"/>
          <w:lang w:eastAsia="en-GB"/>
          <w14:ligatures w14:val="none"/>
        </w:rPr>
        <w:t>8.1</w:t>
      </w:r>
      <w:r w:rsidRPr="00C572F3">
        <w:rPr>
          <w:rFonts w:ascii="Calibri" w:eastAsia="Times New Roman" w:hAnsi="Calibri" w:cs="Calibri"/>
          <w:kern w:val="0"/>
          <w:sz w:val="24"/>
          <w:szCs w:val="24"/>
          <w:lang w:eastAsia="en-GB"/>
          <w14:ligatures w14:val="none"/>
        </w:rPr>
        <w:tab/>
      </w:r>
      <w:r w:rsidRPr="00C572F3">
        <w:rPr>
          <w:rFonts w:ascii="Arial" w:eastAsia="Times New Roman" w:hAnsi="Arial" w:cs="Arial"/>
          <w:kern w:val="0"/>
          <w:sz w:val="24"/>
          <w:szCs w:val="24"/>
          <w:shd w:val="clear" w:color="auto" w:fill="FFFF00"/>
          <w:lang w:eastAsia="en-GB"/>
          <w14:ligatures w14:val="none"/>
        </w:rPr>
        <w:t xml:space="preserve">Capital costs - land acquisition, demolitions, building purchase, infrastructure </w:t>
      </w:r>
      <w:proofErr w:type="gramStart"/>
      <w:r w:rsidRPr="00C572F3">
        <w:rPr>
          <w:rFonts w:ascii="Arial" w:eastAsia="Times New Roman" w:hAnsi="Arial" w:cs="Arial"/>
          <w:kern w:val="0"/>
          <w:sz w:val="24"/>
          <w:szCs w:val="24"/>
          <w:shd w:val="clear" w:color="auto" w:fill="FFFF00"/>
          <w:lang w:eastAsia="en-GB"/>
          <w14:ligatures w14:val="none"/>
        </w:rPr>
        <w:t>costs</w:t>
      </w:r>
      <w:proofErr w:type="gramEnd"/>
      <w:r w:rsidRPr="00C572F3">
        <w:rPr>
          <w:rFonts w:ascii="Arial" w:eastAsia="Times New Roman" w:hAnsi="Arial" w:cs="Arial"/>
          <w:kern w:val="0"/>
          <w:sz w:val="24"/>
          <w:szCs w:val="24"/>
          <w:lang w:eastAsia="en-GB"/>
          <w14:ligatures w14:val="none"/>
        </w:rPr>
        <w:t> </w:t>
      </w:r>
    </w:p>
    <w:p w14:paraId="50E1DF38"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043D538B"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Through reviewing SPONS we can start to determine some estimated costs for the development. SPONS is a widely used database that includes estimated costs for all aspects of construction and rates for the London area. From this, we can use TPI’s and location factors to allow for our project in Wales. TPI’s are used to adjust costs to suit the quarter of the year that the project will start, to allow for any inflationary cost increases. While the location factor will adjust the cost to be relevant to the area.  </w:t>
      </w:r>
    </w:p>
    <w:p w14:paraId="3FBABA10"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7980C4FC" w14:textId="77777777" w:rsidR="00C572F3" w:rsidRDefault="00C572F3" w:rsidP="00C572F3">
      <w:pPr>
        <w:numPr>
          <w:ilvl w:val="0"/>
          <w:numId w:val="11"/>
        </w:numPr>
        <w:spacing w:after="0" w:line="240" w:lineRule="auto"/>
        <w:ind w:left="1080" w:firstLine="0"/>
        <w:textAlignment w:val="baseline"/>
        <w:rPr>
          <w:rFonts w:ascii="Arial" w:eastAsia="Times New Roman" w:hAnsi="Arial" w:cs="Arial"/>
          <w:kern w:val="0"/>
          <w:sz w:val="24"/>
          <w:szCs w:val="24"/>
          <w:lang w:eastAsia="en-GB"/>
          <w14:ligatures w14:val="none"/>
        </w:rPr>
      </w:pPr>
      <w:r w:rsidRPr="00C572F3">
        <w:rPr>
          <w:rFonts w:ascii="Arial" w:eastAsia="Times New Roman" w:hAnsi="Arial" w:cs="Arial"/>
          <w:kern w:val="0"/>
          <w:sz w:val="24"/>
          <w:szCs w:val="24"/>
          <w:lang w:eastAsia="en-GB"/>
          <w14:ligatures w14:val="none"/>
        </w:rPr>
        <w:t xml:space="preserve">SPONS Civils page 181 to demolish buildings to ground level and dispose </w:t>
      </w:r>
      <w:proofErr w:type="spellStart"/>
      <w:r w:rsidRPr="00C572F3">
        <w:rPr>
          <w:rFonts w:ascii="Arial" w:eastAsia="Times New Roman" w:hAnsi="Arial" w:cs="Arial"/>
          <w:kern w:val="0"/>
          <w:sz w:val="24"/>
          <w:szCs w:val="24"/>
          <w:lang w:eastAsia="en-GB"/>
          <w14:ligatures w14:val="none"/>
        </w:rPr>
        <w:t>off</w:t>
      </w:r>
      <w:proofErr w:type="spellEnd"/>
      <w:r w:rsidRPr="00C572F3">
        <w:rPr>
          <w:rFonts w:ascii="Arial" w:eastAsia="Times New Roman" w:hAnsi="Arial" w:cs="Arial"/>
          <w:kern w:val="0"/>
          <w:sz w:val="24"/>
          <w:szCs w:val="24"/>
          <w:lang w:eastAsia="en-GB"/>
          <w14:ligatures w14:val="none"/>
        </w:rPr>
        <w:t xml:space="preserve"> site for a brick building with concrete floor and stairs is £13.36 </w:t>
      </w:r>
      <w:proofErr w:type="gramStart"/>
      <w:r w:rsidRPr="00C572F3">
        <w:rPr>
          <w:rFonts w:ascii="Arial" w:eastAsia="Times New Roman" w:hAnsi="Arial" w:cs="Arial"/>
          <w:kern w:val="0"/>
          <w:sz w:val="24"/>
          <w:szCs w:val="24"/>
          <w:lang w:eastAsia="en-GB"/>
          <w14:ligatures w14:val="none"/>
        </w:rPr>
        <w:t>m3</w:t>
      </w:r>
      <w:proofErr w:type="gramEnd"/>
      <w:r w:rsidRPr="00C572F3">
        <w:rPr>
          <w:rFonts w:ascii="Arial" w:eastAsia="Times New Roman" w:hAnsi="Arial" w:cs="Arial"/>
          <w:kern w:val="0"/>
          <w:sz w:val="24"/>
          <w:szCs w:val="24"/>
          <w:lang w:eastAsia="en-GB"/>
          <w14:ligatures w14:val="none"/>
        </w:rPr>
        <w:t>  </w:t>
      </w:r>
    </w:p>
    <w:p w14:paraId="78206076" w14:textId="77777777" w:rsidR="00324C2B" w:rsidRPr="00C572F3" w:rsidRDefault="00324C2B" w:rsidP="00324C2B">
      <w:pPr>
        <w:spacing w:after="0" w:line="240" w:lineRule="auto"/>
        <w:ind w:left="1080"/>
        <w:textAlignment w:val="baseline"/>
        <w:rPr>
          <w:rFonts w:ascii="Arial" w:eastAsia="Times New Roman" w:hAnsi="Arial" w:cs="Arial"/>
          <w:kern w:val="0"/>
          <w:sz w:val="24"/>
          <w:szCs w:val="24"/>
          <w:lang w:eastAsia="en-GB"/>
          <w14:ligatures w14:val="none"/>
        </w:rPr>
      </w:pPr>
    </w:p>
    <w:p w14:paraId="5C11FB32"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Based on the above information and the information provided by the client – the current estimated demolitions costs will be  </w:t>
      </w:r>
    </w:p>
    <w:p w14:paraId="38DE8C8C"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b/>
          <w:bCs/>
          <w:kern w:val="0"/>
          <w:sz w:val="24"/>
          <w:szCs w:val="24"/>
          <w:lang w:eastAsia="en-GB"/>
          <w14:ligatures w14:val="none"/>
        </w:rPr>
        <w:t>£130,000.00</w:t>
      </w:r>
      <w:r w:rsidRPr="00C572F3">
        <w:rPr>
          <w:rFonts w:ascii="Arial" w:eastAsia="Times New Roman" w:hAnsi="Arial" w:cs="Arial"/>
          <w:kern w:val="0"/>
          <w:sz w:val="24"/>
          <w:szCs w:val="24"/>
          <w:lang w:eastAsia="en-GB"/>
          <w14:ligatures w14:val="none"/>
        </w:rPr>
        <w:t> </w:t>
      </w:r>
    </w:p>
    <w:p w14:paraId="4CC2B977"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6551E591"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The demolition costs are based on the screenshot attached from Google Maps. Miller home care, Sky Thai, Flawless hair studio and the post office will need to be relocated. This has cost and programming implications. In addition, the tenants of the current dwellings may object to the mew construction and will need to be consulted accordingly. </w:t>
      </w:r>
    </w:p>
    <w:p w14:paraId="11E0D5A1"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79702ED1" w14:textId="61D22EE1"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lastRenderedPageBreak/>
        <w:t> </w:t>
      </w:r>
      <w:r w:rsidRPr="00C572F3">
        <w:rPr>
          <w:rFonts w:ascii="Segoe UI" w:eastAsia="Times New Roman" w:hAnsi="Segoe UI" w:cs="Segoe UI"/>
          <w:noProof/>
          <w:kern w:val="0"/>
          <w:sz w:val="18"/>
          <w:szCs w:val="18"/>
          <w:lang w:eastAsia="en-GB"/>
          <w14:ligatures w14:val="none"/>
        </w:rPr>
        <w:drawing>
          <wp:inline distT="0" distB="0" distL="0" distR="0" wp14:anchorId="51B21456" wp14:editId="52C4C54E">
            <wp:extent cx="3849370" cy="3526790"/>
            <wp:effectExtent l="0" t="0" r="0" b="0"/>
            <wp:docPr id="1886954464" name="Picture 1" descr="A aerial view of a c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954464" name="Picture 1" descr="A aerial view of a city&#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849370" cy="3526790"/>
                    </a:xfrm>
                    <a:prstGeom prst="rect">
                      <a:avLst/>
                    </a:prstGeom>
                    <a:noFill/>
                    <a:ln>
                      <a:noFill/>
                    </a:ln>
                  </pic:spPr>
                </pic:pic>
              </a:graphicData>
            </a:graphic>
          </wp:inline>
        </w:drawing>
      </w:r>
      <w:r w:rsidRPr="00C572F3">
        <w:rPr>
          <w:rFonts w:ascii="Arial" w:eastAsia="Times New Roman" w:hAnsi="Arial" w:cs="Arial"/>
          <w:kern w:val="0"/>
          <w:sz w:val="24"/>
          <w:szCs w:val="24"/>
          <w:lang w:eastAsia="en-GB"/>
          <w14:ligatures w14:val="none"/>
        </w:rPr>
        <w:t> </w:t>
      </w:r>
    </w:p>
    <w:p w14:paraId="5FC10401"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0AC392C7"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shd w:val="clear" w:color="auto" w:fill="FFFF00"/>
          <w:lang w:eastAsia="en-GB"/>
          <w14:ligatures w14:val="none"/>
        </w:rPr>
        <w:t xml:space="preserve">Land </w:t>
      </w:r>
      <w:proofErr w:type="gramStart"/>
      <w:r w:rsidRPr="00C572F3">
        <w:rPr>
          <w:rFonts w:ascii="Arial" w:eastAsia="Times New Roman" w:hAnsi="Arial" w:cs="Arial"/>
          <w:kern w:val="0"/>
          <w:sz w:val="24"/>
          <w:szCs w:val="24"/>
          <w:shd w:val="clear" w:color="auto" w:fill="FFFF00"/>
          <w:lang w:eastAsia="en-GB"/>
          <w14:ligatures w14:val="none"/>
        </w:rPr>
        <w:t>costs;</w:t>
      </w:r>
      <w:proofErr w:type="gramEnd"/>
      <w:r w:rsidRPr="00C572F3">
        <w:rPr>
          <w:rFonts w:ascii="Arial" w:eastAsia="Times New Roman" w:hAnsi="Arial" w:cs="Arial"/>
          <w:kern w:val="0"/>
          <w:sz w:val="24"/>
          <w:szCs w:val="24"/>
          <w:lang w:eastAsia="en-GB"/>
          <w14:ligatures w14:val="none"/>
        </w:rPr>
        <w:t> </w:t>
      </w:r>
    </w:p>
    <w:p w14:paraId="0BE28BCD"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0D19F119"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Land has already been purchased by the Client. </w:t>
      </w:r>
    </w:p>
    <w:p w14:paraId="3742F358"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1E7E57B4"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shd w:val="clear" w:color="auto" w:fill="FFFF00"/>
          <w:lang w:eastAsia="en-GB"/>
          <w14:ligatures w14:val="none"/>
        </w:rPr>
        <w:t xml:space="preserve">Infrastructure </w:t>
      </w:r>
      <w:proofErr w:type="gramStart"/>
      <w:r w:rsidRPr="00C572F3">
        <w:rPr>
          <w:rFonts w:ascii="Arial" w:eastAsia="Times New Roman" w:hAnsi="Arial" w:cs="Arial"/>
          <w:kern w:val="0"/>
          <w:sz w:val="24"/>
          <w:szCs w:val="24"/>
          <w:shd w:val="clear" w:color="auto" w:fill="FFFF00"/>
          <w:lang w:eastAsia="en-GB"/>
          <w14:ligatures w14:val="none"/>
        </w:rPr>
        <w:t>costs;</w:t>
      </w:r>
      <w:proofErr w:type="gramEnd"/>
      <w:r w:rsidRPr="00C572F3">
        <w:rPr>
          <w:rFonts w:ascii="Arial" w:eastAsia="Times New Roman" w:hAnsi="Arial" w:cs="Arial"/>
          <w:kern w:val="0"/>
          <w:sz w:val="24"/>
          <w:szCs w:val="24"/>
          <w:lang w:eastAsia="en-GB"/>
          <w14:ligatures w14:val="none"/>
        </w:rPr>
        <w:t> </w:t>
      </w:r>
    </w:p>
    <w:p w14:paraId="6FF75AF8"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7F69E057" w14:textId="782E1A94"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xml:space="preserve">Following a review of the </w:t>
      </w:r>
      <w:proofErr w:type="gramStart"/>
      <w:r w:rsidR="00324C2B" w:rsidRPr="00C572F3">
        <w:rPr>
          <w:rFonts w:ascii="Arial" w:eastAsia="Times New Roman" w:hAnsi="Arial" w:cs="Arial"/>
          <w:kern w:val="0"/>
          <w:sz w:val="24"/>
          <w:szCs w:val="24"/>
          <w:lang w:eastAsia="en-GB"/>
          <w14:ligatures w14:val="none"/>
        </w:rPr>
        <w:t>utilities</w:t>
      </w:r>
      <w:proofErr w:type="gramEnd"/>
      <w:r w:rsidRPr="00C572F3">
        <w:rPr>
          <w:rFonts w:ascii="Arial" w:eastAsia="Times New Roman" w:hAnsi="Arial" w:cs="Arial"/>
          <w:kern w:val="0"/>
          <w:sz w:val="24"/>
          <w:szCs w:val="24"/>
          <w:lang w:eastAsia="en-GB"/>
          <w14:ligatures w14:val="none"/>
        </w:rPr>
        <w:t xml:space="preserve"> layout and maps, it has become apparent that there are gas/water and electric pipes running through the centre of the site, and as such, these would need to be re-routed/diverted, having significant programme implications, but also cost. We have given an estimated cost of this work </w:t>
      </w:r>
      <w:proofErr w:type="gramStart"/>
      <w:r w:rsidRPr="00C572F3">
        <w:rPr>
          <w:rFonts w:ascii="Arial" w:eastAsia="Times New Roman" w:hAnsi="Arial" w:cs="Arial"/>
          <w:kern w:val="0"/>
          <w:sz w:val="24"/>
          <w:szCs w:val="24"/>
          <w:lang w:eastAsia="en-GB"/>
          <w14:ligatures w14:val="none"/>
        </w:rPr>
        <w:t>at ;</w:t>
      </w:r>
      <w:proofErr w:type="gramEnd"/>
      <w:r w:rsidRPr="00C572F3">
        <w:rPr>
          <w:rFonts w:ascii="Arial" w:eastAsia="Times New Roman" w:hAnsi="Arial" w:cs="Arial"/>
          <w:kern w:val="0"/>
          <w:sz w:val="24"/>
          <w:szCs w:val="24"/>
          <w:lang w:eastAsia="en-GB"/>
          <w14:ligatures w14:val="none"/>
        </w:rPr>
        <w:t> </w:t>
      </w:r>
    </w:p>
    <w:p w14:paraId="1BD05A60"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b/>
          <w:bCs/>
          <w:kern w:val="0"/>
          <w:sz w:val="24"/>
          <w:szCs w:val="24"/>
          <w:lang w:eastAsia="en-GB"/>
          <w14:ligatures w14:val="none"/>
        </w:rPr>
        <w:t>£22,500</w:t>
      </w:r>
      <w:r w:rsidRPr="00C572F3">
        <w:rPr>
          <w:rFonts w:ascii="Arial" w:eastAsia="Times New Roman" w:hAnsi="Arial" w:cs="Arial"/>
          <w:kern w:val="0"/>
          <w:sz w:val="24"/>
          <w:szCs w:val="24"/>
          <w:lang w:eastAsia="en-GB"/>
          <w14:ligatures w14:val="none"/>
        </w:rPr>
        <w:t> </w:t>
      </w:r>
    </w:p>
    <w:p w14:paraId="2327D697"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4A601DCC"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xml:space="preserve">Due to having the issue of the utilities that need to be diverted, we would also recommend that we </w:t>
      </w:r>
      <w:proofErr w:type="spellStart"/>
      <w:r w:rsidRPr="00C572F3">
        <w:rPr>
          <w:rFonts w:ascii="Arial" w:eastAsia="Times New Roman" w:hAnsi="Arial" w:cs="Arial"/>
          <w:kern w:val="0"/>
          <w:sz w:val="24"/>
          <w:szCs w:val="24"/>
          <w:lang w:eastAsia="en-GB"/>
          <w14:ligatures w14:val="none"/>
        </w:rPr>
        <w:t>undertaken</w:t>
      </w:r>
      <w:proofErr w:type="spellEnd"/>
      <w:r w:rsidRPr="00C572F3">
        <w:rPr>
          <w:rFonts w:ascii="Arial" w:eastAsia="Times New Roman" w:hAnsi="Arial" w:cs="Arial"/>
          <w:kern w:val="0"/>
          <w:sz w:val="24"/>
          <w:szCs w:val="24"/>
          <w:lang w:eastAsia="en-GB"/>
          <w14:ligatures w14:val="none"/>
        </w:rPr>
        <w:t xml:space="preserve"> the full site clearance, </w:t>
      </w:r>
      <w:proofErr w:type="spellStart"/>
      <w:r w:rsidRPr="00C572F3">
        <w:rPr>
          <w:rFonts w:ascii="Arial" w:eastAsia="Times New Roman" w:hAnsi="Arial" w:cs="Arial"/>
          <w:kern w:val="0"/>
          <w:sz w:val="24"/>
          <w:szCs w:val="24"/>
          <w:lang w:eastAsia="en-GB"/>
          <w14:ligatures w14:val="none"/>
        </w:rPr>
        <w:t>i.e</w:t>
      </w:r>
      <w:proofErr w:type="spellEnd"/>
      <w:r w:rsidRPr="00C572F3">
        <w:rPr>
          <w:rFonts w:ascii="Arial" w:eastAsia="Times New Roman" w:hAnsi="Arial" w:cs="Arial"/>
          <w:kern w:val="0"/>
          <w:sz w:val="24"/>
          <w:szCs w:val="24"/>
          <w:lang w:eastAsia="en-GB"/>
          <w14:ligatures w14:val="none"/>
        </w:rPr>
        <w:t xml:space="preserve"> the existing car park. While this will have some upfront cost and programme implications, we see no point in having to dig sections of road up to reroute utilities, then having to come back to complete the site clearance for future phases. The estimated cost for this works would </w:t>
      </w:r>
      <w:proofErr w:type="gramStart"/>
      <w:r w:rsidRPr="00C572F3">
        <w:rPr>
          <w:rFonts w:ascii="Arial" w:eastAsia="Times New Roman" w:hAnsi="Arial" w:cs="Arial"/>
          <w:kern w:val="0"/>
          <w:sz w:val="24"/>
          <w:szCs w:val="24"/>
          <w:lang w:eastAsia="en-GB"/>
          <w14:ligatures w14:val="none"/>
        </w:rPr>
        <w:t>be;</w:t>
      </w:r>
      <w:proofErr w:type="gramEnd"/>
      <w:r w:rsidRPr="00C572F3">
        <w:rPr>
          <w:rFonts w:ascii="Arial" w:eastAsia="Times New Roman" w:hAnsi="Arial" w:cs="Arial"/>
          <w:kern w:val="0"/>
          <w:sz w:val="24"/>
          <w:szCs w:val="24"/>
          <w:lang w:eastAsia="en-GB"/>
          <w14:ligatures w14:val="none"/>
        </w:rPr>
        <w:t> </w:t>
      </w:r>
    </w:p>
    <w:p w14:paraId="6463E4C3"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b/>
          <w:bCs/>
          <w:kern w:val="0"/>
          <w:sz w:val="24"/>
          <w:szCs w:val="24"/>
          <w:lang w:eastAsia="en-GB"/>
          <w14:ligatures w14:val="none"/>
        </w:rPr>
        <w:t>£104,000</w:t>
      </w:r>
      <w:r w:rsidRPr="00C572F3">
        <w:rPr>
          <w:rFonts w:ascii="Arial" w:eastAsia="Times New Roman" w:hAnsi="Arial" w:cs="Arial"/>
          <w:kern w:val="0"/>
          <w:sz w:val="24"/>
          <w:szCs w:val="24"/>
          <w:lang w:eastAsia="en-GB"/>
          <w14:ligatures w14:val="none"/>
        </w:rPr>
        <w:t> </w:t>
      </w:r>
    </w:p>
    <w:p w14:paraId="674BFBE2"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690AEE48"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shd w:val="clear" w:color="auto" w:fill="FFFF00"/>
          <w:lang w:eastAsia="en-GB"/>
          <w14:ligatures w14:val="none"/>
        </w:rPr>
        <w:t>8.2</w:t>
      </w:r>
      <w:r w:rsidRPr="00C572F3">
        <w:rPr>
          <w:rFonts w:ascii="Calibri" w:eastAsia="Times New Roman" w:hAnsi="Calibri" w:cs="Calibri"/>
          <w:kern w:val="0"/>
          <w:sz w:val="24"/>
          <w:szCs w:val="24"/>
          <w:lang w:eastAsia="en-GB"/>
          <w14:ligatures w14:val="none"/>
        </w:rPr>
        <w:tab/>
      </w:r>
      <w:r w:rsidRPr="00C572F3">
        <w:rPr>
          <w:rFonts w:ascii="Arial" w:eastAsia="Times New Roman" w:hAnsi="Arial" w:cs="Arial"/>
          <w:kern w:val="0"/>
          <w:sz w:val="24"/>
          <w:szCs w:val="24"/>
          <w:shd w:val="clear" w:color="auto" w:fill="FFFF00"/>
          <w:lang w:eastAsia="en-GB"/>
          <w14:ligatures w14:val="none"/>
        </w:rPr>
        <w:t>Works to be undertaken by contractor?</w:t>
      </w:r>
      <w:r w:rsidRPr="00C572F3">
        <w:rPr>
          <w:rFonts w:ascii="Arial" w:eastAsia="Times New Roman" w:hAnsi="Arial" w:cs="Arial"/>
          <w:kern w:val="0"/>
          <w:sz w:val="24"/>
          <w:szCs w:val="24"/>
          <w:lang w:eastAsia="en-GB"/>
          <w14:ligatures w14:val="none"/>
        </w:rPr>
        <w:t> </w:t>
      </w:r>
    </w:p>
    <w:p w14:paraId="6364308C"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15A75662"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xml:space="preserve">To enable the demolitions to go ahead, we will need to take into consideration the removal of the trees to the West of the </w:t>
      </w:r>
      <w:proofErr w:type="spellStart"/>
      <w:r w:rsidRPr="00C572F3">
        <w:rPr>
          <w:rFonts w:ascii="Arial" w:eastAsia="Times New Roman" w:hAnsi="Arial" w:cs="Arial"/>
          <w:kern w:val="0"/>
          <w:sz w:val="24"/>
          <w:szCs w:val="24"/>
          <w:lang w:eastAsia="en-GB"/>
          <w14:ligatures w14:val="none"/>
        </w:rPr>
        <w:t>Theatr</w:t>
      </w:r>
      <w:proofErr w:type="spellEnd"/>
      <w:r w:rsidRPr="00C572F3">
        <w:rPr>
          <w:rFonts w:ascii="Arial" w:eastAsia="Times New Roman" w:hAnsi="Arial" w:cs="Arial"/>
          <w:kern w:val="0"/>
          <w:sz w:val="24"/>
          <w:szCs w:val="24"/>
          <w:lang w:eastAsia="en-GB"/>
          <w14:ligatures w14:val="none"/>
        </w:rPr>
        <w:t xml:space="preserve"> as they encroach on the site boundary. The estimated costs for this </w:t>
      </w:r>
      <w:proofErr w:type="gramStart"/>
      <w:r w:rsidRPr="00C572F3">
        <w:rPr>
          <w:rFonts w:ascii="Arial" w:eastAsia="Times New Roman" w:hAnsi="Arial" w:cs="Arial"/>
          <w:kern w:val="0"/>
          <w:sz w:val="24"/>
          <w:szCs w:val="24"/>
          <w:lang w:eastAsia="en-GB"/>
          <w14:ligatures w14:val="none"/>
        </w:rPr>
        <w:t>has</w:t>
      </w:r>
      <w:proofErr w:type="gramEnd"/>
      <w:r w:rsidRPr="00C572F3">
        <w:rPr>
          <w:rFonts w:ascii="Arial" w:eastAsia="Times New Roman" w:hAnsi="Arial" w:cs="Arial"/>
          <w:kern w:val="0"/>
          <w:sz w:val="24"/>
          <w:szCs w:val="24"/>
          <w:lang w:eastAsia="en-GB"/>
          <w14:ligatures w14:val="none"/>
        </w:rPr>
        <w:t xml:space="preserve"> been determined through SPONS of; </w:t>
      </w:r>
    </w:p>
    <w:p w14:paraId="4FA9BA2D"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3D58429D"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xml:space="preserve">In addition to the removal of trees, we would need to re-instate the area to the North, Bethany Gardens prior to completion to ensure that the </w:t>
      </w:r>
      <w:proofErr w:type="spellStart"/>
      <w:r w:rsidRPr="00C572F3">
        <w:rPr>
          <w:rFonts w:ascii="Arial" w:eastAsia="Times New Roman" w:hAnsi="Arial" w:cs="Arial"/>
          <w:kern w:val="0"/>
          <w:sz w:val="24"/>
          <w:szCs w:val="24"/>
          <w:lang w:eastAsia="en-GB"/>
          <w14:ligatures w14:val="none"/>
        </w:rPr>
        <w:t>aethietics</w:t>
      </w:r>
      <w:proofErr w:type="spellEnd"/>
      <w:r w:rsidRPr="00C572F3">
        <w:rPr>
          <w:rFonts w:ascii="Arial" w:eastAsia="Times New Roman" w:hAnsi="Arial" w:cs="Arial"/>
          <w:kern w:val="0"/>
          <w:sz w:val="24"/>
          <w:szCs w:val="24"/>
          <w:lang w:eastAsia="en-GB"/>
          <w14:ligatures w14:val="none"/>
        </w:rPr>
        <w:t xml:space="preserve"> surrounding the </w:t>
      </w:r>
      <w:proofErr w:type="spellStart"/>
      <w:r w:rsidRPr="00C572F3">
        <w:rPr>
          <w:rFonts w:ascii="Arial" w:eastAsia="Times New Roman" w:hAnsi="Arial" w:cs="Arial"/>
          <w:kern w:val="0"/>
          <w:sz w:val="24"/>
          <w:szCs w:val="24"/>
          <w:lang w:eastAsia="en-GB"/>
          <w14:ligatures w14:val="none"/>
        </w:rPr>
        <w:t>theatr</w:t>
      </w:r>
      <w:proofErr w:type="spellEnd"/>
      <w:r w:rsidRPr="00C572F3">
        <w:rPr>
          <w:rFonts w:ascii="Arial" w:eastAsia="Times New Roman" w:hAnsi="Arial" w:cs="Arial"/>
          <w:kern w:val="0"/>
          <w:sz w:val="24"/>
          <w:szCs w:val="24"/>
          <w:lang w:eastAsia="en-GB"/>
          <w14:ligatures w14:val="none"/>
        </w:rPr>
        <w:t xml:space="preserve"> are to </w:t>
      </w:r>
      <w:proofErr w:type="gramStart"/>
      <w:r w:rsidRPr="00C572F3">
        <w:rPr>
          <w:rFonts w:ascii="Arial" w:eastAsia="Times New Roman" w:hAnsi="Arial" w:cs="Arial"/>
          <w:kern w:val="0"/>
          <w:sz w:val="24"/>
          <w:szCs w:val="24"/>
          <w:lang w:eastAsia="en-GB"/>
          <w14:ligatures w14:val="none"/>
        </w:rPr>
        <w:t>standard .</w:t>
      </w:r>
      <w:proofErr w:type="gramEnd"/>
      <w:r w:rsidRPr="00C572F3">
        <w:rPr>
          <w:rFonts w:ascii="Arial" w:eastAsia="Times New Roman" w:hAnsi="Arial" w:cs="Arial"/>
          <w:kern w:val="0"/>
          <w:sz w:val="24"/>
          <w:szCs w:val="24"/>
          <w:lang w:eastAsia="en-GB"/>
          <w14:ligatures w14:val="none"/>
        </w:rPr>
        <w:t xml:space="preserve"> This can be left until a later date while other phases are </w:t>
      </w:r>
      <w:r w:rsidRPr="00C572F3">
        <w:rPr>
          <w:rFonts w:ascii="Arial" w:eastAsia="Times New Roman" w:hAnsi="Arial" w:cs="Arial"/>
          <w:kern w:val="0"/>
          <w:sz w:val="24"/>
          <w:szCs w:val="24"/>
          <w:lang w:eastAsia="en-GB"/>
          <w14:ligatures w14:val="none"/>
        </w:rPr>
        <w:lastRenderedPageBreak/>
        <w:t xml:space="preserve">being complete, but for aesthetic purposes we encourage and </w:t>
      </w:r>
      <w:proofErr w:type="spellStart"/>
      <w:r w:rsidRPr="00C572F3">
        <w:rPr>
          <w:rFonts w:ascii="Arial" w:eastAsia="Times New Roman" w:hAnsi="Arial" w:cs="Arial"/>
          <w:kern w:val="0"/>
          <w:sz w:val="24"/>
          <w:szCs w:val="24"/>
          <w:lang w:eastAsia="en-GB"/>
          <w14:ligatures w14:val="none"/>
        </w:rPr>
        <w:t>reccomend</w:t>
      </w:r>
      <w:proofErr w:type="spellEnd"/>
      <w:r w:rsidRPr="00C572F3">
        <w:rPr>
          <w:rFonts w:ascii="Arial" w:eastAsia="Times New Roman" w:hAnsi="Arial" w:cs="Arial"/>
          <w:kern w:val="0"/>
          <w:sz w:val="24"/>
          <w:szCs w:val="24"/>
          <w:lang w:eastAsia="en-GB"/>
          <w14:ligatures w14:val="none"/>
        </w:rPr>
        <w:t xml:space="preserve"> this be completed as part of the first phase of the development. The costs associated with this </w:t>
      </w:r>
      <w:proofErr w:type="gramStart"/>
      <w:r w:rsidRPr="00C572F3">
        <w:rPr>
          <w:rFonts w:ascii="Arial" w:eastAsia="Times New Roman" w:hAnsi="Arial" w:cs="Arial"/>
          <w:kern w:val="0"/>
          <w:sz w:val="24"/>
          <w:szCs w:val="24"/>
          <w:lang w:eastAsia="en-GB"/>
          <w14:ligatures w14:val="none"/>
        </w:rPr>
        <w:t>are;</w:t>
      </w:r>
      <w:proofErr w:type="gramEnd"/>
      <w:r w:rsidRPr="00C572F3">
        <w:rPr>
          <w:rFonts w:ascii="Arial" w:eastAsia="Times New Roman" w:hAnsi="Arial" w:cs="Arial"/>
          <w:kern w:val="0"/>
          <w:sz w:val="24"/>
          <w:szCs w:val="24"/>
          <w:lang w:eastAsia="en-GB"/>
          <w14:ligatures w14:val="none"/>
        </w:rPr>
        <w:t> </w:t>
      </w:r>
    </w:p>
    <w:p w14:paraId="7E005AF2"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6EADF4EA"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r w:rsidRPr="00C572F3">
        <w:rPr>
          <w:rFonts w:ascii="Arial" w:eastAsia="Times New Roman" w:hAnsi="Arial" w:cs="Arial"/>
          <w:b/>
          <w:bCs/>
          <w:kern w:val="0"/>
          <w:sz w:val="24"/>
          <w:szCs w:val="24"/>
          <w:lang w:eastAsia="en-GB"/>
          <w14:ligatures w14:val="none"/>
        </w:rPr>
        <w:t> </w:t>
      </w:r>
      <w:r w:rsidRPr="00C572F3">
        <w:rPr>
          <w:rFonts w:ascii="Arial" w:eastAsia="Times New Roman" w:hAnsi="Arial" w:cs="Arial"/>
          <w:kern w:val="0"/>
          <w:sz w:val="24"/>
          <w:szCs w:val="24"/>
          <w:lang w:eastAsia="en-GB"/>
          <w14:ligatures w14:val="none"/>
        </w:rPr>
        <w:t> </w:t>
      </w:r>
    </w:p>
    <w:p w14:paraId="2299B0B7"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shd w:val="clear" w:color="auto" w:fill="FFFF00"/>
          <w:lang w:eastAsia="en-GB"/>
          <w14:ligatures w14:val="none"/>
        </w:rPr>
        <w:t>8.3</w:t>
      </w:r>
      <w:r w:rsidRPr="00C572F3">
        <w:rPr>
          <w:rFonts w:ascii="Calibri" w:eastAsia="Times New Roman" w:hAnsi="Calibri" w:cs="Calibri"/>
          <w:kern w:val="0"/>
          <w:sz w:val="24"/>
          <w:szCs w:val="24"/>
          <w:lang w:eastAsia="en-GB"/>
          <w14:ligatures w14:val="none"/>
        </w:rPr>
        <w:tab/>
      </w:r>
      <w:r w:rsidRPr="00C572F3">
        <w:rPr>
          <w:rFonts w:ascii="Arial" w:eastAsia="Times New Roman" w:hAnsi="Arial" w:cs="Arial"/>
          <w:kern w:val="0"/>
          <w:sz w:val="24"/>
          <w:szCs w:val="24"/>
          <w:shd w:val="clear" w:color="auto" w:fill="FFFF00"/>
          <w:lang w:eastAsia="en-GB"/>
          <w14:ligatures w14:val="none"/>
        </w:rPr>
        <w:t>Maintenance costs</w:t>
      </w:r>
      <w:r w:rsidRPr="00C572F3">
        <w:rPr>
          <w:rFonts w:ascii="Arial" w:eastAsia="Times New Roman" w:hAnsi="Arial" w:cs="Arial"/>
          <w:kern w:val="0"/>
          <w:sz w:val="24"/>
          <w:szCs w:val="24"/>
          <w:lang w:eastAsia="en-GB"/>
          <w14:ligatures w14:val="none"/>
        </w:rPr>
        <w:t> </w:t>
      </w:r>
    </w:p>
    <w:p w14:paraId="7D1D321F"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6418C0B4"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Unable to provide these at present as we are unaware of the full extent of the items requiring maintenance. </w:t>
      </w:r>
    </w:p>
    <w:p w14:paraId="24A59388"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7F198F96"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shd w:val="clear" w:color="auto" w:fill="FFFF00"/>
          <w:lang w:eastAsia="en-GB"/>
          <w14:ligatures w14:val="none"/>
        </w:rPr>
        <w:t>8.4</w:t>
      </w:r>
      <w:r w:rsidRPr="00C572F3">
        <w:rPr>
          <w:rFonts w:ascii="Calibri" w:eastAsia="Times New Roman" w:hAnsi="Calibri" w:cs="Calibri"/>
          <w:kern w:val="0"/>
          <w:sz w:val="24"/>
          <w:szCs w:val="24"/>
          <w:lang w:eastAsia="en-GB"/>
          <w14:ligatures w14:val="none"/>
        </w:rPr>
        <w:tab/>
      </w:r>
      <w:r w:rsidRPr="00C572F3">
        <w:rPr>
          <w:rFonts w:ascii="Arial" w:eastAsia="Times New Roman" w:hAnsi="Arial" w:cs="Arial"/>
          <w:kern w:val="0"/>
          <w:sz w:val="24"/>
          <w:szCs w:val="24"/>
          <w:shd w:val="clear" w:color="auto" w:fill="FFFF00"/>
          <w:lang w:eastAsia="en-GB"/>
          <w14:ligatures w14:val="none"/>
        </w:rPr>
        <w:t>Whole Life Costs</w:t>
      </w:r>
      <w:r w:rsidRPr="00C572F3">
        <w:rPr>
          <w:rFonts w:ascii="Arial" w:eastAsia="Times New Roman" w:hAnsi="Arial" w:cs="Arial"/>
          <w:kern w:val="0"/>
          <w:sz w:val="24"/>
          <w:szCs w:val="24"/>
          <w:lang w:eastAsia="en-GB"/>
          <w14:ligatures w14:val="none"/>
        </w:rPr>
        <w:t>  </w:t>
      </w:r>
    </w:p>
    <w:p w14:paraId="12A65CC4"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134174A4"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Unable to provide at present, will look to do so if/when contracts are exchanged. </w:t>
      </w:r>
    </w:p>
    <w:p w14:paraId="51247C36"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7FBE0C23"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shd w:val="clear" w:color="auto" w:fill="FFFF00"/>
          <w:lang w:eastAsia="en-GB"/>
          <w14:ligatures w14:val="none"/>
        </w:rPr>
        <w:t>8.5</w:t>
      </w:r>
      <w:r w:rsidRPr="00C572F3">
        <w:rPr>
          <w:rFonts w:ascii="Calibri" w:eastAsia="Times New Roman" w:hAnsi="Calibri" w:cs="Calibri"/>
          <w:kern w:val="0"/>
          <w:sz w:val="24"/>
          <w:szCs w:val="24"/>
          <w:lang w:eastAsia="en-GB"/>
          <w14:ligatures w14:val="none"/>
        </w:rPr>
        <w:tab/>
      </w:r>
      <w:r w:rsidRPr="00C572F3">
        <w:rPr>
          <w:rFonts w:ascii="Arial" w:eastAsia="Times New Roman" w:hAnsi="Arial" w:cs="Arial"/>
          <w:kern w:val="0"/>
          <w:sz w:val="24"/>
          <w:szCs w:val="24"/>
          <w:shd w:val="clear" w:color="auto" w:fill="FFFF00"/>
          <w:lang w:eastAsia="en-GB"/>
          <w14:ligatures w14:val="none"/>
        </w:rPr>
        <w:t>Fees</w:t>
      </w:r>
      <w:r w:rsidRPr="00C572F3">
        <w:rPr>
          <w:rFonts w:ascii="Arial" w:eastAsia="Times New Roman" w:hAnsi="Arial" w:cs="Arial"/>
          <w:kern w:val="0"/>
          <w:sz w:val="24"/>
          <w:szCs w:val="24"/>
          <w:lang w:eastAsia="en-GB"/>
          <w14:ligatures w14:val="none"/>
        </w:rPr>
        <w:t> </w:t>
      </w:r>
    </w:p>
    <w:p w14:paraId="38E4A9D4"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37540175"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xml:space="preserve">Please see below table of current fees that need to be carried </w:t>
      </w:r>
      <w:proofErr w:type="gramStart"/>
      <w:r w:rsidRPr="00C572F3">
        <w:rPr>
          <w:rFonts w:ascii="Arial" w:eastAsia="Times New Roman" w:hAnsi="Arial" w:cs="Arial"/>
          <w:kern w:val="0"/>
          <w:sz w:val="24"/>
          <w:szCs w:val="24"/>
          <w:lang w:eastAsia="en-GB"/>
          <w14:ligatures w14:val="none"/>
        </w:rPr>
        <w:t>out</w:t>
      </w:r>
      <w:proofErr w:type="gramEnd"/>
      <w:r w:rsidRPr="00C572F3">
        <w:rPr>
          <w:rFonts w:ascii="Arial" w:eastAsia="Times New Roman" w:hAnsi="Arial" w:cs="Arial"/>
          <w:kern w:val="0"/>
          <w:sz w:val="24"/>
          <w:szCs w:val="24"/>
          <w:lang w:eastAsia="en-GB"/>
          <w14:ligatures w14:val="none"/>
        </w:rPr>
        <w:t> </w:t>
      </w:r>
    </w:p>
    <w:p w14:paraId="2CC8BE5F"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4740"/>
        <w:gridCol w:w="915"/>
        <w:gridCol w:w="1050"/>
        <w:gridCol w:w="1320"/>
      </w:tblGrid>
      <w:tr w:rsidR="00C572F3" w:rsidRPr="00C572F3" w14:paraId="785853B0" w14:textId="77777777" w:rsidTr="00C572F3">
        <w:trPr>
          <w:trHeight w:val="270"/>
        </w:trPr>
        <w:tc>
          <w:tcPr>
            <w:tcW w:w="474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C3C0653" w14:textId="77777777" w:rsidR="00C572F3" w:rsidRPr="00C572F3" w:rsidRDefault="00C572F3" w:rsidP="00C572F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572F3">
              <w:rPr>
                <w:rFonts w:ascii="Calibri" w:eastAsia="Times New Roman" w:hAnsi="Calibri" w:cs="Calibri"/>
                <w:color w:val="000000"/>
                <w:kern w:val="0"/>
                <w:lang w:eastAsia="en-GB"/>
                <w14:ligatures w14:val="none"/>
              </w:rPr>
              <w:t>Site investigation </w:t>
            </w:r>
          </w:p>
        </w:tc>
        <w:tc>
          <w:tcPr>
            <w:tcW w:w="91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15CB6064" w14:textId="77777777" w:rsidR="00C572F3" w:rsidRPr="00C572F3" w:rsidRDefault="00C572F3" w:rsidP="00C572F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572F3">
              <w:rPr>
                <w:rFonts w:ascii="Calibri" w:eastAsia="Times New Roman" w:hAnsi="Calibri" w:cs="Calibri"/>
                <w:color w:val="000000"/>
                <w:kern w:val="0"/>
                <w:lang w:eastAsia="en-GB"/>
                <w14:ligatures w14:val="none"/>
              </w:rPr>
              <w:t>1 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63DA5AF" w14:textId="77777777" w:rsidR="00C572F3" w:rsidRPr="00C572F3" w:rsidRDefault="00C572F3" w:rsidP="00C572F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572F3">
              <w:rPr>
                <w:rFonts w:ascii="Calibri" w:eastAsia="Times New Roman" w:hAnsi="Calibri" w:cs="Calibri"/>
                <w:color w:val="000000"/>
                <w:kern w:val="0"/>
                <w:lang w:eastAsia="en-GB"/>
                <w14:ligatures w14:val="none"/>
              </w:rPr>
              <w:t>15000 </w:t>
            </w:r>
          </w:p>
        </w:tc>
        <w:tc>
          <w:tcPr>
            <w:tcW w:w="132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609FDBE" w14:textId="77777777" w:rsidR="00C572F3" w:rsidRPr="00C572F3" w:rsidRDefault="00C572F3" w:rsidP="00C572F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572F3">
              <w:rPr>
                <w:rFonts w:ascii="Calibri" w:eastAsia="Times New Roman" w:hAnsi="Calibri" w:cs="Calibri"/>
                <w:color w:val="000000"/>
                <w:kern w:val="0"/>
                <w:lang w:eastAsia="en-GB"/>
                <w14:ligatures w14:val="none"/>
              </w:rPr>
              <w:t>£15,000.00 </w:t>
            </w:r>
          </w:p>
        </w:tc>
      </w:tr>
      <w:tr w:rsidR="00C572F3" w:rsidRPr="00C572F3" w14:paraId="47753A2F" w14:textId="77777777" w:rsidTr="00C572F3">
        <w:trPr>
          <w:trHeight w:val="270"/>
        </w:trPr>
        <w:tc>
          <w:tcPr>
            <w:tcW w:w="474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F8F75E7" w14:textId="77777777" w:rsidR="00C572F3" w:rsidRPr="00C572F3" w:rsidRDefault="00C572F3" w:rsidP="00C572F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572F3">
              <w:rPr>
                <w:rFonts w:ascii="Calibri" w:eastAsia="Times New Roman" w:hAnsi="Calibri" w:cs="Calibri"/>
                <w:color w:val="000000"/>
                <w:kern w:val="0"/>
                <w:lang w:eastAsia="en-GB"/>
                <w14:ligatures w14:val="none"/>
              </w:rPr>
              <w:t>Ecological survey </w:t>
            </w:r>
          </w:p>
        </w:tc>
        <w:tc>
          <w:tcPr>
            <w:tcW w:w="91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6DAB1F91" w14:textId="77777777" w:rsidR="00C572F3" w:rsidRPr="00C572F3" w:rsidRDefault="00C572F3" w:rsidP="00C572F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572F3">
              <w:rPr>
                <w:rFonts w:ascii="Calibri" w:eastAsia="Times New Roman" w:hAnsi="Calibri" w:cs="Calibri"/>
                <w:color w:val="000000"/>
                <w:kern w:val="0"/>
                <w:lang w:eastAsia="en-GB"/>
                <w14:ligatures w14:val="none"/>
              </w:rPr>
              <w:t>1 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8E6F93B" w14:textId="77777777" w:rsidR="00C572F3" w:rsidRPr="00C572F3" w:rsidRDefault="00C572F3" w:rsidP="00C572F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572F3">
              <w:rPr>
                <w:rFonts w:ascii="Calibri" w:eastAsia="Times New Roman" w:hAnsi="Calibri" w:cs="Calibri"/>
                <w:color w:val="000000"/>
                <w:kern w:val="0"/>
                <w:lang w:eastAsia="en-GB"/>
                <w14:ligatures w14:val="none"/>
              </w:rPr>
              <w:t>18500 </w:t>
            </w:r>
          </w:p>
        </w:tc>
        <w:tc>
          <w:tcPr>
            <w:tcW w:w="132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2FF43A81" w14:textId="77777777" w:rsidR="00C572F3" w:rsidRPr="00C572F3" w:rsidRDefault="00C572F3" w:rsidP="00C572F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572F3">
              <w:rPr>
                <w:rFonts w:ascii="Calibri" w:eastAsia="Times New Roman" w:hAnsi="Calibri" w:cs="Calibri"/>
                <w:color w:val="000000"/>
                <w:kern w:val="0"/>
                <w:lang w:eastAsia="en-GB"/>
                <w14:ligatures w14:val="none"/>
              </w:rPr>
              <w:t>£18,500.00 </w:t>
            </w:r>
          </w:p>
        </w:tc>
      </w:tr>
      <w:tr w:rsidR="00C572F3" w:rsidRPr="00C572F3" w14:paraId="109122B8" w14:textId="77777777" w:rsidTr="00C572F3">
        <w:trPr>
          <w:trHeight w:val="300"/>
        </w:trPr>
        <w:tc>
          <w:tcPr>
            <w:tcW w:w="474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745F650" w14:textId="77777777" w:rsidR="00C572F3" w:rsidRPr="00C572F3" w:rsidRDefault="00C572F3" w:rsidP="00C572F3">
            <w:pPr>
              <w:spacing w:after="0" w:line="240" w:lineRule="auto"/>
              <w:textAlignment w:val="baseline"/>
              <w:rPr>
                <w:rFonts w:ascii="Times New Roman" w:eastAsia="Times New Roman" w:hAnsi="Times New Roman" w:cs="Times New Roman"/>
                <w:kern w:val="0"/>
                <w:sz w:val="24"/>
                <w:szCs w:val="24"/>
                <w:lang w:eastAsia="en-GB"/>
                <w14:ligatures w14:val="none"/>
              </w:rPr>
            </w:pPr>
            <w:r w:rsidRPr="00C572F3">
              <w:rPr>
                <w:rFonts w:ascii="Calibri" w:eastAsia="Times New Roman" w:hAnsi="Calibri" w:cs="Calibri"/>
                <w:color w:val="000000"/>
                <w:kern w:val="0"/>
                <w:lang w:eastAsia="en-GB"/>
                <w14:ligatures w14:val="none"/>
              </w:rPr>
              <w:t>Bore hole study </w:t>
            </w:r>
          </w:p>
        </w:tc>
        <w:tc>
          <w:tcPr>
            <w:tcW w:w="915"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520741B7" w14:textId="77777777" w:rsidR="00C572F3" w:rsidRPr="00C572F3" w:rsidRDefault="00C572F3" w:rsidP="00C572F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572F3">
              <w:rPr>
                <w:rFonts w:ascii="Calibri" w:eastAsia="Times New Roman" w:hAnsi="Calibri" w:cs="Calibri"/>
                <w:color w:val="000000"/>
                <w:kern w:val="0"/>
                <w:lang w:eastAsia="en-GB"/>
                <w14:ligatures w14:val="none"/>
              </w:rPr>
              <w:t>1 </w:t>
            </w:r>
          </w:p>
        </w:tc>
        <w:tc>
          <w:tcPr>
            <w:tcW w:w="105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7B70DD9F" w14:textId="77777777" w:rsidR="00C572F3" w:rsidRPr="00C572F3" w:rsidRDefault="00C572F3" w:rsidP="00C572F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572F3">
              <w:rPr>
                <w:rFonts w:ascii="Calibri" w:eastAsia="Times New Roman" w:hAnsi="Calibri" w:cs="Calibri"/>
                <w:color w:val="000000"/>
                <w:kern w:val="0"/>
                <w:lang w:eastAsia="en-GB"/>
                <w14:ligatures w14:val="none"/>
              </w:rPr>
              <w:t>4000 </w:t>
            </w:r>
          </w:p>
        </w:tc>
        <w:tc>
          <w:tcPr>
            <w:tcW w:w="1320" w:type="dxa"/>
            <w:tcBorders>
              <w:top w:val="single" w:sz="6" w:space="0" w:color="auto"/>
              <w:left w:val="single" w:sz="6" w:space="0" w:color="auto"/>
              <w:bottom w:val="single" w:sz="6" w:space="0" w:color="auto"/>
              <w:right w:val="single" w:sz="6" w:space="0" w:color="auto"/>
            </w:tcBorders>
            <w:shd w:val="clear" w:color="auto" w:fill="auto"/>
            <w:vAlign w:val="bottom"/>
            <w:hideMark/>
          </w:tcPr>
          <w:p w14:paraId="33F31C4A" w14:textId="77777777" w:rsidR="00C572F3" w:rsidRPr="00C572F3" w:rsidRDefault="00C572F3" w:rsidP="00C572F3">
            <w:pPr>
              <w:spacing w:after="0" w:line="240" w:lineRule="auto"/>
              <w:jc w:val="center"/>
              <w:textAlignment w:val="baseline"/>
              <w:rPr>
                <w:rFonts w:ascii="Times New Roman" w:eastAsia="Times New Roman" w:hAnsi="Times New Roman" w:cs="Times New Roman"/>
                <w:kern w:val="0"/>
                <w:sz w:val="24"/>
                <w:szCs w:val="24"/>
                <w:lang w:eastAsia="en-GB"/>
                <w14:ligatures w14:val="none"/>
              </w:rPr>
            </w:pPr>
            <w:r w:rsidRPr="00C572F3">
              <w:rPr>
                <w:rFonts w:ascii="Calibri" w:eastAsia="Times New Roman" w:hAnsi="Calibri" w:cs="Calibri"/>
                <w:color w:val="000000"/>
                <w:kern w:val="0"/>
                <w:lang w:eastAsia="en-GB"/>
                <w14:ligatures w14:val="none"/>
              </w:rPr>
              <w:t>£4,000.00 </w:t>
            </w:r>
          </w:p>
        </w:tc>
      </w:tr>
    </w:tbl>
    <w:p w14:paraId="2AEDAC89"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7B00C661"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67C7636F"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shd w:val="clear" w:color="auto" w:fill="FFFF00"/>
          <w:lang w:eastAsia="en-GB"/>
          <w14:ligatures w14:val="none"/>
        </w:rPr>
        <w:t>8.6</w:t>
      </w:r>
      <w:r w:rsidRPr="00C572F3">
        <w:rPr>
          <w:rFonts w:ascii="Calibri" w:eastAsia="Times New Roman" w:hAnsi="Calibri" w:cs="Calibri"/>
          <w:kern w:val="0"/>
          <w:sz w:val="24"/>
          <w:szCs w:val="24"/>
          <w:lang w:eastAsia="en-GB"/>
          <w14:ligatures w14:val="none"/>
        </w:rPr>
        <w:tab/>
      </w:r>
      <w:r w:rsidRPr="00C572F3">
        <w:rPr>
          <w:rFonts w:ascii="Arial" w:eastAsia="Times New Roman" w:hAnsi="Arial" w:cs="Arial"/>
          <w:kern w:val="0"/>
          <w:sz w:val="24"/>
          <w:szCs w:val="24"/>
          <w:shd w:val="clear" w:color="auto" w:fill="FFFF00"/>
          <w:lang w:eastAsia="en-GB"/>
          <w14:ligatures w14:val="none"/>
        </w:rPr>
        <w:t xml:space="preserve">VAT </w:t>
      </w:r>
      <w:proofErr w:type="gramStart"/>
      <w:r w:rsidRPr="00C572F3">
        <w:rPr>
          <w:rFonts w:ascii="Arial" w:eastAsia="Times New Roman" w:hAnsi="Arial" w:cs="Arial"/>
          <w:kern w:val="0"/>
          <w:sz w:val="24"/>
          <w:szCs w:val="24"/>
          <w:shd w:val="clear" w:color="auto" w:fill="FFFF00"/>
          <w:lang w:eastAsia="en-GB"/>
          <w14:ligatures w14:val="none"/>
        </w:rPr>
        <w:t>excluded</w:t>
      </w:r>
      <w:proofErr w:type="gramEnd"/>
      <w:r w:rsidRPr="00C572F3">
        <w:rPr>
          <w:rFonts w:ascii="Arial" w:eastAsia="Times New Roman" w:hAnsi="Arial" w:cs="Arial"/>
          <w:kern w:val="0"/>
          <w:sz w:val="24"/>
          <w:szCs w:val="24"/>
          <w:lang w:eastAsia="en-GB"/>
          <w14:ligatures w14:val="none"/>
        </w:rPr>
        <w:t> </w:t>
      </w:r>
    </w:p>
    <w:p w14:paraId="673E7E40"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637E50CA"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Please note that no costs provided as part of this feasibility study include VAT. </w:t>
      </w:r>
    </w:p>
    <w:p w14:paraId="7FEE32AA"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lang w:eastAsia="en-GB"/>
          <w14:ligatures w14:val="none"/>
        </w:rPr>
        <w:t>  </w:t>
      </w:r>
    </w:p>
    <w:p w14:paraId="701AA96D" w14:textId="77777777"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sidRPr="00C572F3">
        <w:rPr>
          <w:rFonts w:ascii="Arial" w:eastAsia="Times New Roman" w:hAnsi="Arial" w:cs="Arial"/>
          <w:kern w:val="0"/>
          <w:sz w:val="24"/>
          <w:szCs w:val="24"/>
          <w:shd w:val="clear" w:color="auto" w:fill="FFFF00"/>
          <w:lang w:eastAsia="en-GB"/>
          <w14:ligatures w14:val="none"/>
        </w:rPr>
        <w:t>8.7</w:t>
      </w:r>
      <w:r w:rsidRPr="00C572F3">
        <w:rPr>
          <w:rFonts w:ascii="Calibri" w:eastAsia="Times New Roman" w:hAnsi="Calibri" w:cs="Calibri"/>
          <w:kern w:val="0"/>
          <w:sz w:val="24"/>
          <w:szCs w:val="24"/>
          <w:lang w:eastAsia="en-GB"/>
          <w14:ligatures w14:val="none"/>
        </w:rPr>
        <w:tab/>
      </w:r>
      <w:r w:rsidRPr="00C572F3">
        <w:rPr>
          <w:rFonts w:ascii="Arial" w:eastAsia="Times New Roman" w:hAnsi="Arial" w:cs="Arial"/>
          <w:kern w:val="0"/>
          <w:sz w:val="24"/>
          <w:szCs w:val="24"/>
          <w:shd w:val="clear" w:color="auto" w:fill="FFFF00"/>
          <w:lang w:eastAsia="en-GB"/>
          <w14:ligatures w14:val="none"/>
        </w:rPr>
        <w:t>Notes and exclusions: estimates are approximate only; base date; site conditions; planning/ building regulation fees; specialist site investigation costs; exclusion of loose furniture, equipment/</w:t>
      </w:r>
      <w:proofErr w:type="gramStart"/>
      <w:r w:rsidRPr="00C572F3">
        <w:rPr>
          <w:rFonts w:ascii="Arial" w:eastAsia="Times New Roman" w:hAnsi="Arial" w:cs="Arial"/>
          <w:kern w:val="0"/>
          <w:sz w:val="24"/>
          <w:szCs w:val="24"/>
          <w:shd w:val="clear" w:color="auto" w:fill="FFFF00"/>
          <w:lang w:eastAsia="en-GB"/>
          <w14:ligatures w14:val="none"/>
        </w:rPr>
        <w:t>computers</w:t>
      </w:r>
      <w:proofErr w:type="gramEnd"/>
      <w:r w:rsidRPr="00C572F3">
        <w:rPr>
          <w:rFonts w:ascii="Arial" w:eastAsia="Times New Roman" w:hAnsi="Arial" w:cs="Arial"/>
          <w:kern w:val="0"/>
          <w:sz w:val="24"/>
          <w:szCs w:val="24"/>
          <w:lang w:eastAsia="en-GB"/>
          <w14:ligatures w14:val="none"/>
        </w:rPr>
        <w:t> </w:t>
      </w:r>
    </w:p>
    <w:p w14:paraId="68ABE86A"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p>
    <w:p w14:paraId="7C0316D5" w14:textId="1EFF4B55" w:rsidR="00C572F3" w:rsidRPr="00C572F3" w:rsidRDefault="00C572F3" w:rsidP="00C572F3">
      <w:pPr>
        <w:spacing w:after="0" w:line="240" w:lineRule="auto"/>
        <w:textAlignment w:val="baseline"/>
        <w:rPr>
          <w:rFonts w:ascii="Segoe UI" w:eastAsia="Times New Roman" w:hAnsi="Segoe UI" w:cs="Segoe UI"/>
          <w:kern w:val="0"/>
          <w:sz w:val="18"/>
          <w:szCs w:val="18"/>
          <w:lang w:eastAsia="en-GB"/>
          <w14:ligatures w14:val="none"/>
        </w:rPr>
      </w:pPr>
      <w:r>
        <w:rPr>
          <w:rFonts w:ascii="Arial" w:eastAsia="Times New Roman" w:hAnsi="Arial" w:cs="Arial"/>
          <w:kern w:val="0"/>
          <w:sz w:val="24"/>
          <w:szCs w:val="24"/>
          <w:lang w:eastAsia="en-GB"/>
          <w14:ligatures w14:val="none"/>
        </w:rPr>
        <w:t xml:space="preserve">All costs provided as part of the feasibility study are estimated and will be bottomed out through planning, design and further client </w:t>
      </w:r>
      <w:proofErr w:type="gramStart"/>
      <w:r>
        <w:rPr>
          <w:rFonts w:ascii="Arial" w:eastAsia="Times New Roman" w:hAnsi="Arial" w:cs="Arial"/>
          <w:kern w:val="0"/>
          <w:sz w:val="24"/>
          <w:szCs w:val="24"/>
          <w:lang w:eastAsia="en-GB"/>
          <w14:ligatures w14:val="none"/>
        </w:rPr>
        <w:t>meetings</w:t>
      </w:r>
      <w:proofErr w:type="gramEnd"/>
    </w:p>
    <w:p w14:paraId="1CAA719C" w14:textId="77777777" w:rsidR="00C572F3" w:rsidRDefault="00C572F3" w:rsidP="00C572F3">
      <w:pPr>
        <w:pStyle w:val="paragraph"/>
        <w:spacing w:before="0" w:beforeAutospacing="0" w:after="0" w:afterAutospacing="0"/>
        <w:textAlignment w:val="baseline"/>
        <w:rPr>
          <w:rFonts w:ascii="Segoe UI" w:hAnsi="Segoe UI" w:cs="Segoe UI"/>
          <w:sz w:val="18"/>
          <w:szCs w:val="18"/>
        </w:rPr>
      </w:pPr>
    </w:p>
    <w:p w14:paraId="4E999E28" w14:textId="77777777" w:rsidR="001B3E74" w:rsidRPr="001B3E74" w:rsidRDefault="001B3E74" w:rsidP="001B3E74">
      <w:pPr>
        <w:rPr>
          <w:b/>
          <w:bCs/>
          <w:sz w:val="24"/>
          <w:szCs w:val="24"/>
        </w:rPr>
      </w:pPr>
    </w:p>
    <w:p w14:paraId="4CB4CF3D" w14:textId="77777777" w:rsidR="001B3E74" w:rsidRPr="001B3E74" w:rsidRDefault="001B3E74" w:rsidP="00C63161">
      <w:pPr>
        <w:jc w:val="center"/>
        <w:rPr>
          <w:b/>
          <w:bCs/>
        </w:rPr>
      </w:pPr>
    </w:p>
    <w:p w14:paraId="1ADBD100" w14:textId="77777777" w:rsidR="00C63161" w:rsidRDefault="00C63161" w:rsidP="00C63161"/>
    <w:p w14:paraId="61CDCD93" w14:textId="77777777" w:rsidR="00C63161" w:rsidRDefault="00C63161"/>
    <w:sectPr w:rsidR="00C631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558D5"/>
    <w:multiLevelType w:val="multilevel"/>
    <w:tmpl w:val="4A6C9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9C13D2"/>
    <w:multiLevelType w:val="multilevel"/>
    <w:tmpl w:val="30ACA6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7A559FC"/>
    <w:multiLevelType w:val="multilevel"/>
    <w:tmpl w:val="D77E8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9FA333D"/>
    <w:multiLevelType w:val="multilevel"/>
    <w:tmpl w:val="C7742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DD03D30"/>
    <w:multiLevelType w:val="multilevel"/>
    <w:tmpl w:val="33FEE1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6634190"/>
    <w:multiLevelType w:val="multilevel"/>
    <w:tmpl w:val="CE2026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C5B0D88"/>
    <w:multiLevelType w:val="multilevel"/>
    <w:tmpl w:val="A1C8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4AD2553"/>
    <w:multiLevelType w:val="multilevel"/>
    <w:tmpl w:val="446A24C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2DC5676"/>
    <w:multiLevelType w:val="multilevel"/>
    <w:tmpl w:val="8E967D7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6F499E"/>
    <w:multiLevelType w:val="multilevel"/>
    <w:tmpl w:val="CC8483D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B62DE2"/>
    <w:multiLevelType w:val="multilevel"/>
    <w:tmpl w:val="DEC47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56345763">
    <w:abstractNumId w:val="5"/>
  </w:num>
  <w:num w:numId="2" w16cid:durableId="1690402429">
    <w:abstractNumId w:val="6"/>
  </w:num>
  <w:num w:numId="3" w16cid:durableId="517037572">
    <w:abstractNumId w:val="1"/>
  </w:num>
  <w:num w:numId="4" w16cid:durableId="1429814069">
    <w:abstractNumId w:val="8"/>
  </w:num>
  <w:num w:numId="5" w16cid:durableId="1715694147">
    <w:abstractNumId w:val="7"/>
  </w:num>
  <w:num w:numId="6" w16cid:durableId="304048915">
    <w:abstractNumId w:val="4"/>
  </w:num>
  <w:num w:numId="7" w16cid:durableId="863519337">
    <w:abstractNumId w:val="9"/>
  </w:num>
  <w:num w:numId="8" w16cid:durableId="1394350290">
    <w:abstractNumId w:val="10"/>
  </w:num>
  <w:num w:numId="9" w16cid:durableId="721558741">
    <w:abstractNumId w:val="2"/>
  </w:num>
  <w:num w:numId="10" w16cid:durableId="1094284137">
    <w:abstractNumId w:val="3"/>
  </w:num>
  <w:num w:numId="11" w16cid:durableId="5437148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161"/>
    <w:rsid w:val="001B3E74"/>
    <w:rsid w:val="002B5E9E"/>
    <w:rsid w:val="00314D2D"/>
    <w:rsid w:val="00324C2B"/>
    <w:rsid w:val="00505B85"/>
    <w:rsid w:val="007015FC"/>
    <w:rsid w:val="007D29CC"/>
    <w:rsid w:val="00AF1CBB"/>
    <w:rsid w:val="00C572F3"/>
    <w:rsid w:val="00C63161"/>
    <w:rsid w:val="00DD1400"/>
    <w:rsid w:val="00EC7E27"/>
    <w:rsid w:val="00F52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6B2C1"/>
  <w15:chartTrackingRefBased/>
  <w15:docId w15:val="{05560EC3-21E0-4580-8A16-67D22CF05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316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316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316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316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316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316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316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316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316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316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316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316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316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316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316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316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316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3161"/>
    <w:rPr>
      <w:rFonts w:eastAsiaTheme="majorEastAsia" w:cstheme="majorBidi"/>
      <w:color w:val="272727" w:themeColor="text1" w:themeTint="D8"/>
    </w:rPr>
  </w:style>
  <w:style w:type="paragraph" w:styleId="Title">
    <w:name w:val="Title"/>
    <w:basedOn w:val="Normal"/>
    <w:next w:val="Normal"/>
    <w:link w:val="TitleChar"/>
    <w:uiPriority w:val="10"/>
    <w:qFormat/>
    <w:rsid w:val="00C6316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316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316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316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3161"/>
    <w:pPr>
      <w:spacing w:before="160"/>
      <w:jc w:val="center"/>
    </w:pPr>
    <w:rPr>
      <w:i/>
      <w:iCs/>
      <w:color w:val="404040" w:themeColor="text1" w:themeTint="BF"/>
    </w:rPr>
  </w:style>
  <w:style w:type="character" w:customStyle="1" w:styleId="QuoteChar">
    <w:name w:val="Quote Char"/>
    <w:basedOn w:val="DefaultParagraphFont"/>
    <w:link w:val="Quote"/>
    <w:uiPriority w:val="29"/>
    <w:rsid w:val="00C63161"/>
    <w:rPr>
      <w:i/>
      <w:iCs/>
      <w:color w:val="404040" w:themeColor="text1" w:themeTint="BF"/>
    </w:rPr>
  </w:style>
  <w:style w:type="paragraph" w:styleId="ListParagraph">
    <w:name w:val="List Paragraph"/>
    <w:basedOn w:val="Normal"/>
    <w:uiPriority w:val="34"/>
    <w:qFormat/>
    <w:rsid w:val="00C63161"/>
    <w:pPr>
      <w:ind w:left="720"/>
      <w:contextualSpacing/>
    </w:pPr>
  </w:style>
  <w:style w:type="character" w:styleId="IntenseEmphasis">
    <w:name w:val="Intense Emphasis"/>
    <w:basedOn w:val="DefaultParagraphFont"/>
    <w:uiPriority w:val="21"/>
    <w:qFormat/>
    <w:rsid w:val="00C63161"/>
    <w:rPr>
      <w:i/>
      <w:iCs/>
      <w:color w:val="0F4761" w:themeColor="accent1" w:themeShade="BF"/>
    </w:rPr>
  </w:style>
  <w:style w:type="paragraph" w:styleId="IntenseQuote">
    <w:name w:val="Intense Quote"/>
    <w:basedOn w:val="Normal"/>
    <w:next w:val="Normal"/>
    <w:link w:val="IntenseQuoteChar"/>
    <w:uiPriority w:val="30"/>
    <w:qFormat/>
    <w:rsid w:val="00C6316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3161"/>
    <w:rPr>
      <w:i/>
      <w:iCs/>
      <w:color w:val="0F4761" w:themeColor="accent1" w:themeShade="BF"/>
    </w:rPr>
  </w:style>
  <w:style w:type="character" w:styleId="IntenseReference">
    <w:name w:val="Intense Reference"/>
    <w:basedOn w:val="DefaultParagraphFont"/>
    <w:uiPriority w:val="32"/>
    <w:qFormat/>
    <w:rsid w:val="00C63161"/>
    <w:rPr>
      <w:b/>
      <w:bCs/>
      <w:smallCaps/>
      <w:color w:val="0F4761" w:themeColor="accent1" w:themeShade="BF"/>
      <w:spacing w:val="5"/>
    </w:rPr>
  </w:style>
  <w:style w:type="paragraph" w:customStyle="1" w:styleId="paragraph">
    <w:name w:val="paragraph"/>
    <w:basedOn w:val="Normal"/>
    <w:rsid w:val="00C572F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C572F3"/>
  </w:style>
  <w:style w:type="character" w:customStyle="1" w:styleId="tabchar">
    <w:name w:val="tabchar"/>
    <w:basedOn w:val="DefaultParagraphFont"/>
    <w:rsid w:val="00C572F3"/>
  </w:style>
  <w:style w:type="character" w:customStyle="1" w:styleId="eop">
    <w:name w:val="eop"/>
    <w:basedOn w:val="DefaultParagraphFont"/>
    <w:rsid w:val="00C572F3"/>
  </w:style>
  <w:style w:type="character" w:customStyle="1" w:styleId="wacimagecontainer">
    <w:name w:val="wacimagecontainer"/>
    <w:basedOn w:val="DefaultParagraphFont"/>
    <w:rsid w:val="00C572F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51348614">
      <w:bodyDiv w:val="1"/>
      <w:marLeft w:val="0"/>
      <w:marRight w:val="0"/>
      <w:marTop w:val="0"/>
      <w:marBottom w:val="0"/>
      <w:divBdr>
        <w:top w:val="none" w:sz="0" w:space="0" w:color="auto"/>
        <w:left w:val="none" w:sz="0" w:space="0" w:color="auto"/>
        <w:bottom w:val="none" w:sz="0" w:space="0" w:color="auto"/>
        <w:right w:val="none" w:sz="0" w:space="0" w:color="auto"/>
      </w:divBdr>
      <w:divsChild>
        <w:div w:id="494223585">
          <w:marLeft w:val="0"/>
          <w:marRight w:val="0"/>
          <w:marTop w:val="0"/>
          <w:marBottom w:val="0"/>
          <w:divBdr>
            <w:top w:val="none" w:sz="0" w:space="0" w:color="auto"/>
            <w:left w:val="none" w:sz="0" w:space="0" w:color="auto"/>
            <w:bottom w:val="none" w:sz="0" w:space="0" w:color="auto"/>
            <w:right w:val="none" w:sz="0" w:space="0" w:color="auto"/>
          </w:divBdr>
        </w:div>
        <w:div w:id="49774088">
          <w:marLeft w:val="0"/>
          <w:marRight w:val="0"/>
          <w:marTop w:val="0"/>
          <w:marBottom w:val="0"/>
          <w:divBdr>
            <w:top w:val="none" w:sz="0" w:space="0" w:color="auto"/>
            <w:left w:val="none" w:sz="0" w:space="0" w:color="auto"/>
            <w:bottom w:val="none" w:sz="0" w:space="0" w:color="auto"/>
            <w:right w:val="none" w:sz="0" w:space="0" w:color="auto"/>
          </w:divBdr>
        </w:div>
        <w:div w:id="700908498">
          <w:marLeft w:val="0"/>
          <w:marRight w:val="0"/>
          <w:marTop w:val="0"/>
          <w:marBottom w:val="0"/>
          <w:divBdr>
            <w:top w:val="none" w:sz="0" w:space="0" w:color="auto"/>
            <w:left w:val="none" w:sz="0" w:space="0" w:color="auto"/>
            <w:bottom w:val="none" w:sz="0" w:space="0" w:color="auto"/>
            <w:right w:val="none" w:sz="0" w:space="0" w:color="auto"/>
          </w:divBdr>
        </w:div>
      </w:divsChild>
    </w:div>
    <w:div w:id="568080435">
      <w:bodyDiv w:val="1"/>
      <w:marLeft w:val="0"/>
      <w:marRight w:val="0"/>
      <w:marTop w:val="0"/>
      <w:marBottom w:val="0"/>
      <w:divBdr>
        <w:top w:val="none" w:sz="0" w:space="0" w:color="auto"/>
        <w:left w:val="none" w:sz="0" w:space="0" w:color="auto"/>
        <w:bottom w:val="none" w:sz="0" w:space="0" w:color="auto"/>
        <w:right w:val="none" w:sz="0" w:space="0" w:color="auto"/>
      </w:divBdr>
      <w:divsChild>
        <w:div w:id="1396124338">
          <w:marLeft w:val="0"/>
          <w:marRight w:val="0"/>
          <w:marTop w:val="0"/>
          <w:marBottom w:val="0"/>
          <w:divBdr>
            <w:top w:val="none" w:sz="0" w:space="0" w:color="auto"/>
            <w:left w:val="none" w:sz="0" w:space="0" w:color="auto"/>
            <w:bottom w:val="none" w:sz="0" w:space="0" w:color="auto"/>
            <w:right w:val="none" w:sz="0" w:space="0" w:color="auto"/>
          </w:divBdr>
          <w:divsChild>
            <w:div w:id="2084990369">
              <w:marLeft w:val="0"/>
              <w:marRight w:val="0"/>
              <w:marTop w:val="0"/>
              <w:marBottom w:val="0"/>
              <w:divBdr>
                <w:top w:val="none" w:sz="0" w:space="0" w:color="auto"/>
                <w:left w:val="none" w:sz="0" w:space="0" w:color="auto"/>
                <w:bottom w:val="none" w:sz="0" w:space="0" w:color="auto"/>
                <w:right w:val="none" w:sz="0" w:space="0" w:color="auto"/>
              </w:divBdr>
            </w:div>
            <w:div w:id="1883637476">
              <w:marLeft w:val="0"/>
              <w:marRight w:val="0"/>
              <w:marTop w:val="0"/>
              <w:marBottom w:val="0"/>
              <w:divBdr>
                <w:top w:val="none" w:sz="0" w:space="0" w:color="auto"/>
                <w:left w:val="none" w:sz="0" w:space="0" w:color="auto"/>
                <w:bottom w:val="none" w:sz="0" w:space="0" w:color="auto"/>
                <w:right w:val="none" w:sz="0" w:space="0" w:color="auto"/>
              </w:divBdr>
            </w:div>
            <w:div w:id="1936671717">
              <w:marLeft w:val="0"/>
              <w:marRight w:val="0"/>
              <w:marTop w:val="0"/>
              <w:marBottom w:val="0"/>
              <w:divBdr>
                <w:top w:val="none" w:sz="0" w:space="0" w:color="auto"/>
                <w:left w:val="none" w:sz="0" w:space="0" w:color="auto"/>
                <w:bottom w:val="none" w:sz="0" w:space="0" w:color="auto"/>
                <w:right w:val="none" w:sz="0" w:space="0" w:color="auto"/>
              </w:divBdr>
            </w:div>
            <w:div w:id="1300917489">
              <w:marLeft w:val="0"/>
              <w:marRight w:val="0"/>
              <w:marTop w:val="0"/>
              <w:marBottom w:val="0"/>
              <w:divBdr>
                <w:top w:val="none" w:sz="0" w:space="0" w:color="auto"/>
                <w:left w:val="none" w:sz="0" w:space="0" w:color="auto"/>
                <w:bottom w:val="none" w:sz="0" w:space="0" w:color="auto"/>
                <w:right w:val="none" w:sz="0" w:space="0" w:color="auto"/>
              </w:divBdr>
            </w:div>
            <w:div w:id="2069642747">
              <w:marLeft w:val="0"/>
              <w:marRight w:val="0"/>
              <w:marTop w:val="0"/>
              <w:marBottom w:val="0"/>
              <w:divBdr>
                <w:top w:val="none" w:sz="0" w:space="0" w:color="auto"/>
                <w:left w:val="none" w:sz="0" w:space="0" w:color="auto"/>
                <w:bottom w:val="none" w:sz="0" w:space="0" w:color="auto"/>
                <w:right w:val="none" w:sz="0" w:space="0" w:color="auto"/>
              </w:divBdr>
            </w:div>
            <w:div w:id="1805653336">
              <w:marLeft w:val="0"/>
              <w:marRight w:val="0"/>
              <w:marTop w:val="0"/>
              <w:marBottom w:val="0"/>
              <w:divBdr>
                <w:top w:val="none" w:sz="0" w:space="0" w:color="auto"/>
                <w:left w:val="none" w:sz="0" w:space="0" w:color="auto"/>
                <w:bottom w:val="none" w:sz="0" w:space="0" w:color="auto"/>
                <w:right w:val="none" w:sz="0" w:space="0" w:color="auto"/>
              </w:divBdr>
            </w:div>
            <w:div w:id="1473135552">
              <w:marLeft w:val="0"/>
              <w:marRight w:val="0"/>
              <w:marTop w:val="0"/>
              <w:marBottom w:val="0"/>
              <w:divBdr>
                <w:top w:val="none" w:sz="0" w:space="0" w:color="auto"/>
                <w:left w:val="none" w:sz="0" w:space="0" w:color="auto"/>
                <w:bottom w:val="none" w:sz="0" w:space="0" w:color="auto"/>
                <w:right w:val="none" w:sz="0" w:space="0" w:color="auto"/>
              </w:divBdr>
            </w:div>
            <w:div w:id="633802638">
              <w:marLeft w:val="0"/>
              <w:marRight w:val="0"/>
              <w:marTop w:val="0"/>
              <w:marBottom w:val="0"/>
              <w:divBdr>
                <w:top w:val="none" w:sz="0" w:space="0" w:color="auto"/>
                <w:left w:val="none" w:sz="0" w:space="0" w:color="auto"/>
                <w:bottom w:val="none" w:sz="0" w:space="0" w:color="auto"/>
                <w:right w:val="none" w:sz="0" w:space="0" w:color="auto"/>
              </w:divBdr>
            </w:div>
            <w:div w:id="1366712474">
              <w:marLeft w:val="0"/>
              <w:marRight w:val="0"/>
              <w:marTop w:val="0"/>
              <w:marBottom w:val="0"/>
              <w:divBdr>
                <w:top w:val="none" w:sz="0" w:space="0" w:color="auto"/>
                <w:left w:val="none" w:sz="0" w:space="0" w:color="auto"/>
                <w:bottom w:val="none" w:sz="0" w:space="0" w:color="auto"/>
                <w:right w:val="none" w:sz="0" w:space="0" w:color="auto"/>
              </w:divBdr>
            </w:div>
            <w:div w:id="461658976">
              <w:marLeft w:val="0"/>
              <w:marRight w:val="0"/>
              <w:marTop w:val="0"/>
              <w:marBottom w:val="0"/>
              <w:divBdr>
                <w:top w:val="none" w:sz="0" w:space="0" w:color="auto"/>
                <w:left w:val="none" w:sz="0" w:space="0" w:color="auto"/>
                <w:bottom w:val="none" w:sz="0" w:space="0" w:color="auto"/>
                <w:right w:val="none" w:sz="0" w:space="0" w:color="auto"/>
              </w:divBdr>
            </w:div>
            <w:div w:id="336857707">
              <w:marLeft w:val="0"/>
              <w:marRight w:val="0"/>
              <w:marTop w:val="0"/>
              <w:marBottom w:val="0"/>
              <w:divBdr>
                <w:top w:val="none" w:sz="0" w:space="0" w:color="auto"/>
                <w:left w:val="none" w:sz="0" w:space="0" w:color="auto"/>
                <w:bottom w:val="none" w:sz="0" w:space="0" w:color="auto"/>
                <w:right w:val="none" w:sz="0" w:space="0" w:color="auto"/>
              </w:divBdr>
            </w:div>
            <w:div w:id="742723796">
              <w:marLeft w:val="0"/>
              <w:marRight w:val="0"/>
              <w:marTop w:val="0"/>
              <w:marBottom w:val="0"/>
              <w:divBdr>
                <w:top w:val="none" w:sz="0" w:space="0" w:color="auto"/>
                <w:left w:val="none" w:sz="0" w:space="0" w:color="auto"/>
                <w:bottom w:val="none" w:sz="0" w:space="0" w:color="auto"/>
                <w:right w:val="none" w:sz="0" w:space="0" w:color="auto"/>
              </w:divBdr>
            </w:div>
            <w:div w:id="428280338">
              <w:marLeft w:val="0"/>
              <w:marRight w:val="0"/>
              <w:marTop w:val="0"/>
              <w:marBottom w:val="0"/>
              <w:divBdr>
                <w:top w:val="none" w:sz="0" w:space="0" w:color="auto"/>
                <w:left w:val="none" w:sz="0" w:space="0" w:color="auto"/>
                <w:bottom w:val="none" w:sz="0" w:space="0" w:color="auto"/>
                <w:right w:val="none" w:sz="0" w:space="0" w:color="auto"/>
              </w:divBdr>
            </w:div>
            <w:div w:id="1686901707">
              <w:marLeft w:val="0"/>
              <w:marRight w:val="0"/>
              <w:marTop w:val="0"/>
              <w:marBottom w:val="0"/>
              <w:divBdr>
                <w:top w:val="none" w:sz="0" w:space="0" w:color="auto"/>
                <w:left w:val="none" w:sz="0" w:space="0" w:color="auto"/>
                <w:bottom w:val="none" w:sz="0" w:space="0" w:color="auto"/>
                <w:right w:val="none" w:sz="0" w:space="0" w:color="auto"/>
              </w:divBdr>
            </w:div>
            <w:div w:id="1434863785">
              <w:marLeft w:val="0"/>
              <w:marRight w:val="0"/>
              <w:marTop w:val="0"/>
              <w:marBottom w:val="0"/>
              <w:divBdr>
                <w:top w:val="none" w:sz="0" w:space="0" w:color="auto"/>
                <w:left w:val="none" w:sz="0" w:space="0" w:color="auto"/>
                <w:bottom w:val="none" w:sz="0" w:space="0" w:color="auto"/>
                <w:right w:val="none" w:sz="0" w:space="0" w:color="auto"/>
              </w:divBdr>
            </w:div>
            <w:div w:id="654185443">
              <w:marLeft w:val="0"/>
              <w:marRight w:val="0"/>
              <w:marTop w:val="0"/>
              <w:marBottom w:val="0"/>
              <w:divBdr>
                <w:top w:val="none" w:sz="0" w:space="0" w:color="auto"/>
                <w:left w:val="none" w:sz="0" w:space="0" w:color="auto"/>
                <w:bottom w:val="none" w:sz="0" w:space="0" w:color="auto"/>
                <w:right w:val="none" w:sz="0" w:space="0" w:color="auto"/>
              </w:divBdr>
            </w:div>
            <w:div w:id="13847540">
              <w:marLeft w:val="0"/>
              <w:marRight w:val="0"/>
              <w:marTop w:val="0"/>
              <w:marBottom w:val="0"/>
              <w:divBdr>
                <w:top w:val="none" w:sz="0" w:space="0" w:color="auto"/>
                <w:left w:val="none" w:sz="0" w:space="0" w:color="auto"/>
                <w:bottom w:val="none" w:sz="0" w:space="0" w:color="auto"/>
                <w:right w:val="none" w:sz="0" w:space="0" w:color="auto"/>
              </w:divBdr>
            </w:div>
            <w:div w:id="1832990119">
              <w:marLeft w:val="0"/>
              <w:marRight w:val="0"/>
              <w:marTop w:val="0"/>
              <w:marBottom w:val="0"/>
              <w:divBdr>
                <w:top w:val="none" w:sz="0" w:space="0" w:color="auto"/>
                <w:left w:val="none" w:sz="0" w:space="0" w:color="auto"/>
                <w:bottom w:val="none" w:sz="0" w:space="0" w:color="auto"/>
                <w:right w:val="none" w:sz="0" w:space="0" w:color="auto"/>
              </w:divBdr>
            </w:div>
          </w:divsChild>
        </w:div>
        <w:div w:id="1936398287">
          <w:marLeft w:val="0"/>
          <w:marRight w:val="0"/>
          <w:marTop w:val="0"/>
          <w:marBottom w:val="0"/>
          <w:divBdr>
            <w:top w:val="none" w:sz="0" w:space="0" w:color="auto"/>
            <w:left w:val="none" w:sz="0" w:space="0" w:color="auto"/>
            <w:bottom w:val="none" w:sz="0" w:space="0" w:color="auto"/>
            <w:right w:val="none" w:sz="0" w:space="0" w:color="auto"/>
          </w:divBdr>
        </w:div>
        <w:div w:id="1793983327">
          <w:marLeft w:val="0"/>
          <w:marRight w:val="0"/>
          <w:marTop w:val="0"/>
          <w:marBottom w:val="0"/>
          <w:divBdr>
            <w:top w:val="none" w:sz="0" w:space="0" w:color="auto"/>
            <w:left w:val="none" w:sz="0" w:space="0" w:color="auto"/>
            <w:bottom w:val="none" w:sz="0" w:space="0" w:color="auto"/>
            <w:right w:val="none" w:sz="0" w:space="0" w:color="auto"/>
          </w:divBdr>
        </w:div>
        <w:div w:id="1615596996">
          <w:marLeft w:val="0"/>
          <w:marRight w:val="0"/>
          <w:marTop w:val="0"/>
          <w:marBottom w:val="0"/>
          <w:divBdr>
            <w:top w:val="none" w:sz="0" w:space="0" w:color="auto"/>
            <w:left w:val="none" w:sz="0" w:space="0" w:color="auto"/>
            <w:bottom w:val="none" w:sz="0" w:space="0" w:color="auto"/>
            <w:right w:val="none" w:sz="0" w:space="0" w:color="auto"/>
          </w:divBdr>
        </w:div>
        <w:div w:id="749501069">
          <w:marLeft w:val="0"/>
          <w:marRight w:val="0"/>
          <w:marTop w:val="0"/>
          <w:marBottom w:val="0"/>
          <w:divBdr>
            <w:top w:val="none" w:sz="0" w:space="0" w:color="auto"/>
            <w:left w:val="none" w:sz="0" w:space="0" w:color="auto"/>
            <w:bottom w:val="none" w:sz="0" w:space="0" w:color="auto"/>
            <w:right w:val="none" w:sz="0" w:space="0" w:color="auto"/>
          </w:divBdr>
        </w:div>
        <w:div w:id="470828730">
          <w:marLeft w:val="0"/>
          <w:marRight w:val="0"/>
          <w:marTop w:val="0"/>
          <w:marBottom w:val="0"/>
          <w:divBdr>
            <w:top w:val="none" w:sz="0" w:space="0" w:color="auto"/>
            <w:left w:val="none" w:sz="0" w:space="0" w:color="auto"/>
            <w:bottom w:val="none" w:sz="0" w:space="0" w:color="auto"/>
            <w:right w:val="none" w:sz="0" w:space="0" w:color="auto"/>
          </w:divBdr>
        </w:div>
        <w:div w:id="1874924241">
          <w:marLeft w:val="0"/>
          <w:marRight w:val="0"/>
          <w:marTop w:val="0"/>
          <w:marBottom w:val="0"/>
          <w:divBdr>
            <w:top w:val="none" w:sz="0" w:space="0" w:color="auto"/>
            <w:left w:val="none" w:sz="0" w:space="0" w:color="auto"/>
            <w:bottom w:val="none" w:sz="0" w:space="0" w:color="auto"/>
            <w:right w:val="none" w:sz="0" w:space="0" w:color="auto"/>
          </w:divBdr>
        </w:div>
        <w:div w:id="2009939243">
          <w:marLeft w:val="0"/>
          <w:marRight w:val="0"/>
          <w:marTop w:val="0"/>
          <w:marBottom w:val="0"/>
          <w:divBdr>
            <w:top w:val="none" w:sz="0" w:space="0" w:color="auto"/>
            <w:left w:val="none" w:sz="0" w:space="0" w:color="auto"/>
            <w:bottom w:val="none" w:sz="0" w:space="0" w:color="auto"/>
            <w:right w:val="none" w:sz="0" w:space="0" w:color="auto"/>
          </w:divBdr>
        </w:div>
        <w:div w:id="629675982">
          <w:marLeft w:val="0"/>
          <w:marRight w:val="0"/>
          <w:marTop w:val="0"/>
          <w:marBottom w:val="0"/>
          <w:divBdr>
            <w:top w:val="none" w:sz="0" w:space="0" w:color="auto"/>
            <w:left w:val="none" w:sz="0" w:space="0" w:color="auto"/>
            <w:bottom w:val="none" w:sz="0" w:space="0" w:color="auto"/>
            <w:right w:val="none" w:sz="0" w:space="0" w:color="auto"/>
          </w:divBdr>
        </w:div>
        <w:div w:id="1115438904">
          <w:marLeft w:val="0"/>
          <w:marRight w:val="0"/>
          <w:marTop w:val="0"/>
          <w:marBottom w:val="0"/>
          <w:divBdr>
            <w:top w:val="none" w:sz="0" w:space="0" w:color="auto"/>
            <w:left w:val="none" w:sz="0" w:space="0" w:color="auto"/>
            <w:bottom w:val="none" w:sz="0" w:space="0" w:color="auto"/>
            <w:right w:val="none" w:sz="0" w:space="0" w:color="auto"/>
          </w:divBdr>
        </w:div>
        <w:div w:id="1378240324">
          <w:marLeft w:val="0"/>
          <w:marRight w:val="0"/>
          <w:marTop w:val="0"/>
          <w:marBottom w:val="0"/>
          <w:divBdr>
            <w:top w:val="none" w:sz="0" w:space="0" w:color="auto"/>
            <w:left w:val="none" w:sz="0" w:space="0" w:color="auto"/>
            <w:bottom w:val="none" w:sz="0" w:space="0" w:color="auto"/>
            <w:right w:val="none" w:sz="0" w:space="0" w:color="auto"/>
          </w:divBdr>
        </w:div>
        <w:div w:id="606546121">
          <w:marLeft w:val="0"/>
          <w:marRight w:val="0"/>
          <w:marTop w:val="0"/>
          <w:marBottom w:val="0"/>
          <w:divBdr>
            <w:top w:val="none" w:sz="0" w:space="0" w:color="auto"/>
            <w:left w:val="none" w:sz="0" w:space="0" w:color="auto"/>
            <w:bottom w:val="none" w:sz="0" w:space="0" w:color="auto"/>
            <w:right w:val="none" w:sz="0" w:space="0" w:color="auto"/>
          </w:divBdr>
        </w:div>
        <w:div w:id="1229918466">
          <w:marLeft w:val="0"/>
          <w:marRight w:val="0"/>
          <w:marTop w:val="0"/>
          <w:marBottom w:val="0"/>
          <w:divBdr>
            <w:top w:val="none" w:sz="0" w:space="0" w:color="auto"/>
            <w:left w:val="none" w:sz="0" w:space="0" w:color="auto"/>
            <w:bottom w:val="none" w:sz="0" w:space="0" w:color="auto"/>
            <w:right w:val="none" w:sz="0" w:space="0" w:color="auto"/>
          </w:divBdr>
        </w:div>
        <w:div w:id="1956865911">
          <w:marLeft w:val="0"/>
          <w:marRight w:val="0"/>
          <w:marTop w:val="0"/>
          <w:marBottom w:val="0"/>
          <w:divBdr>
            <w:top w:val="none" w:sz="0" w:space="0" w:color="auto"/>
            <w:left w:val="none" w:sz="0" w:space="0" w:color="auto"/>
            <w:bottom w:val="none" w:sz="0" w:space="0" w:color="auto"/>
            <w:right w:val="none" w:sz="0" w:space="0" w:color="auto"/>
          </w:divBdr>
        </w:div>
        <w:div w:id="1652979680">
          <w:marLeft w:val="0"/>
          <w:marRight w:val="0"/>
          <w:marTop w:val="0"/>
          <w:marBottom w:val="0"/>
          <w:divBdr>
            <w:top w:val="none" w:sz="0" w:space="0" w:color="auto"/>
            <w:left w:val="none" w:sz="0" w:space="0" w:color="auto"/>
            <w:bottom w:val="none" w:sz="0" w:space="0" w:color="auto"/>
            <w:right w:val="none" w:sz="0" w:space="0" w:color="auto"/>
          </w:divBdr>
        </w:div>
        <w:div w:id="1761831950">
          <w:marLeft w:val="0"/>
          <w:marRight w:val="0"/>
          <w:marTop w:val="0"/>
          <w:marBottom w:val="0"/>
          <w:divBdr>
            <w:top w:val="none" w:sz="0" w:space="0" w:color="auto"/>
            <w:left w:val="none" w:sz="0" w:space="0" w:color="auto"/>
            <w:bottom w:val="none" w:sz="0" w:space="0" w:color="auto"/>
            <w:right w:val="none" w:sz="0" w:space="0" w:color="auto"/>
          </w:divBdr>
        </w:div>
        <w:div w:id="86777225">
          <w:marLeft w:val="0"/>
          <w:marRight w:val="0"/>
          <w:marTop w:val="0"/>
          <w:marBottom w:val="0"/>
          <w:divBdr>
            <w:top w:val="none" w:sz="0" w:space="0" w:color="auto"/>
            <w:left w:val="none" w:sz="0" w:space="0" w:color="auto"/>
            <w:bottom w:val="none" w:sz="0" w:space="0" w:color="auto"/>
            <w:right w:val="none" w:sz="0" w:space="0" w:color="auto"/>
          </w:divBdr>
        </w:div>
        <w:div w:id="320624586">
          <w:marLeft w:val="0"/>
          <w:marRight w:val="0"/>
          <w:marTop w:val="0"/>
          <w:marBottom w:val="0"/>
          <w:divBdr>
            <w:top w:val="none" w:sz="0" w:space="0" w:color="auto"/>
            <w:left w:val="none" w:sz="0" w:space="0" w:color="auto"/>
            <w:bottom w:val="none" w:sz="0" w:space="0" w:color="auto"/>
            <w:right w:val="none" w:sz="0" w:space="0" w:color="auto"/>
          </w:divBdr>
        </w:div>
        <w:div w:id="1931885585">
          <w:marLeft w:val="0"/>
          <w:marRight w:val="0"/>
          <w:marTop w:val="0"/>
          <w:marBottom w:val="0"/>
          <w:divBdr>
            <w:top w:val="none" w:sz="0" w:space="0" w:color="auto"/>
            <w:left w:val="none" w:sz="0" w:space="0" w:color="auto"/>
            <w:bottom w:val="none" w:sz="0" w:space="0" w:color="auto"/>
            <w:right w:val="none" w:sz="0" w:space="0" w:color="auto"/>
          </w:divBdr>
        </w:div>
        <w:div w:id="1620912780">
          <w:marLeft w:val="0"/>
          <w:marRight w:val="0"/>
          <w:marTop w:val="0"/>
          <w:marBottom w:val="0"/>
          <w:divBdr>
            <w:top w:val="none" w:sz="0" w:space="0" w:color="auto"/>
            <w:left w:val="none" w:sz="0" w:space="0" w:color="auto"/>
            <w:bottom w:val="none" w:sz="0" w:space="0" w:color="auto"/>
            <w:right w:val="none" w:sz="0" w:space="0" w:color="auto"/>
          </w:divBdr>
        </w:div>
        <w:div w:id="1256136770">
          <w:marLeft w:val="0"/>
          <w:marRight w:val="0"/>
          <w:marTop w:val="0"/>
          <w:marBottom w:val="0"/>
          <w:divBdr>
            <w:top w:val="none" w:sz="0" w:space="0" w:color="auto"/>
            <w:left w:val="none" w:sz="0" w:space="0" w:color="auto"/>
            <w:bottom w:val="none" w:sz="0" w:space="0" w:color="auto"/>
            <w:right w:val="none" w:sz="0" w:space="0" w:color="auto"/>
          </w:divBdr>
        </w:div>
        <w:div w:id="331956408">
          <w:marLeft w:val="0"/>
          <w:marRight w:val="0"/>
          <w:marTop w:val="0"/>
          <w:marBottom w:val="0"/>
          <w:divBdr>
            <w:top w:val="none" w:sz="0" w:space="0" w:color="auto"/>
            <w:left w:val="none" w:sz="0" w:space="0" w:color="auto"/>
            <w:bottom w:val="none" w:sz="0" w:space="0" w:color="auto"/>
            <w:right w:val="none" w:sz="0" w:space="0" w:color="auto"/>
          </w:divBdr>
        </w:div>
        <w:div w:id="1588534646">
          <w:marLeft w:val="0"/>
          <w:marRight w:val="0"/>
          <w:marTop w:val="0"/>
          <w:marBottom w:val="0"/>
          <w:divBdr>
            <w:top w:val="none" w:sz="0" w:space="0" w:color="auto"/>
            <w:left w:val="none" w:sz="0" w:space="0" w:color="auto"/>
            <w:bottom w:val="none" w:sz="0" w:space="0" w:color="auto"/>
            <w:right w:val="none" w:sz="0" w:space="0" w:color="auto"/>
          </w:divBdr>
        </w:div>
        <w:div w:id="1276132925">
          <w:marLeft w:val="0"/>
          <w:marRight w:val="0"/>
          <w:marTop w:val="0"/>
          <w:marBottom w:val="0"/>
          <w:divBdr>
            <w:top w:val="none" w:sz="0" w:space="0" w:color="auto"/>
            <w:left w:val="none" w:sz="0" w:space="0" w:color="auto"/>
            <w:bottom w:val="none" w:sz="0" w:space="0" w:color="auto"/>
            <w:right w:val="none" w:sz="0" w:space="0" w:color="auto"/>
          </w:divBdr>
        </w:div>
        <w:div w:id="989333711">
          <w:marLeft w:val="0"/>
          <w:marRight w:val="0"/>
          <w:marTop w:val="0"/>
          <w:marBottom w:val="0"/>
          <w:divBdr>
            <w:top w:val="none" w:sz="0" w:space="0" w:color="auto"/>
            <w:left w:val="none" w:sz="0" w:space="0" w:color="auto"/>
            <w:bottom w:val="none" w:sz="0" w:space="0" w:color="auto"/>
            <w:right w:val="none" w:sz="0" w:space="0" w:color="auto"/>
          </w:divBdr>
        </w:div>
        <w:div w:id="1763379365">
          <w:marLeft w:val="0"/>
          <w:marRight w:val="0"/>
          <w:marTop w:val="0"/>
          <w:marBottom w:val="0"/>
          <w:divBdr>
            <w:top w:val="none" w:sz="0" w:space="0" w:color="auto"/>
            <w:left w:val="none" w:sz="0" w:space="0" w:color="auto"/>
            <w:bottom w:val="none" w:sz="0" w:space="0" w:color="auto"/>
            <w:right w:val="none" w:sz="0" w:space="0" w:color="auto"/>
          </w:divBdr>
        </w:div>
        <w:div w:id="1316715256">
          <w:marLeft w:val="0"/>
          <w:marRight w:val="0"/>
          <w:marTop w:val="0"/>
          <w:marBottom w:val="0"/>
          <w:divBdr>
            <w:top w:val="none" w:sz="0" w:space="0" w:color="auto"/>
            <w:left w:val="none" w:sz="0" w:space="0" w:color="auto"/>
            <w:bottom w:val="none" w:sz="0" w:space="0" w:color="auto"/>
            <w:right w:val="none" w:sz="0" w:space="0" w:color="auto"/>
          </w:divBdr>
          <w:divsChild>
            <w:div w:id="1132020679">
              <w:marLeft w:val="-75"/>
              <w:marRight w:val="0"/>
              <w:marTop w:val="30"/>
              <w:marBottom w:val="30"/>
              <w:divBdr>
                <w:top w:val="none" w:sz="0" w:space="0" w:color="auto"/>
                <w:left w:val="none" w:sz="0" w:space="0" w:color="auto"/>
                <w:bottom w:val="none" w:sz="0" w:space="0" w:color="auto"/>
                <w:right w:val="none" w:sz="0" w:space="0" w:color="auto"/>
              </w:divBdr>
              <w:divsChild>
                <w:div w:id="1109281984">
                  <w:marLeft w:val="0"/>
                  <w:marRight w:val="0"/>
                  <w:marTop w:val="0"/>
                  <w:marBottom w:val="0"/>
                  <w:divBdr>
                    <w:top w:val="none" w:sz="0" w:space="0" w:color="auto"/>
                    <w:left w:val="none" w:sz="0" w:space="0" w:color="auto"/>
                    <w:bottom w:val="none" w:sz="0" w:space="0" w:color="auto"/>
                    <w:right w:val="none" w:sz="0" w:space="0" w:color="auto"/>
                  </w:divBdr>
                  <w:divsChild>
                    <w:div w:id="533419719">
                      <w:marLeft w:val="0"/>
                      <w:marRight w:val="0"/>
                      <w:marTop w:val="0"/>
                      <w:marBottom w:val="0"/>
                      <w:divBdr>
                        <w:top w:val="none" w:sz="0" w:space="0" w:color="auto"/>
                        <w:left w:val="none" w:sz="0" w:space="0" w:color="auto"/>
                        <w:bottom w:val="none" w:sz="0" w:space="0" w:color="auto"/>
                        <w:right w:val="none" w:sz="0" w:space="0" w:color="auto"/>
                      </w:divBdr>
                    </w:div>
                  </w:divsChild>
                </w:div>
                <w:div w:id="1146891570">
                  <w:marLeft w:val="0"/>
                  <w:marRight w:val="0"/>
                  <w:marTop w:val="0"/>
                  <w:marBottom w:val="0"/>
                  <w:divBdr>
                    <w:top w:val="none" w:sz="0" w:space="0" w:color="auto"/>
                    <w:left w:val="none" w:sz="0" w:space="0" w:color="auto"/>
                    <w:bottom w:val="none" w:sz="0" w:space="0" w:color="auto"/>
                    <w:right w:val="none" w:sz="0" w:space="0" w:color="auto"/>
                  </w:divBdr>
                  <w:divsChild>
                    <w:div w:id="2096776565">
                      <w:marLeft w:val="0"/>
                      <w:marRight w:val="0"/>
                      <w:marTop w:val="0"/>
                      <w:marBottom w:val="0"/>
                      <w:divBdr>
                        <w:top w:val="none" w:sz="0" w:space="0" w:color="auto"/>
                        <w:left w:val="none" w:sz="0" w:space="0" w:color="auto"/>
                        <w:bottom w:val="none" w:sz="0" w:space="0" w:color="auto"/>
                        <w:right w:val="none" w:sz="0" w:space="0" w:color="auto"/>
                      </w:divBdr>
                    </w:div>
                  </w:divsChild>
                </w:div>
                <w:div w:id="350033876">
                  <w:marLeft w:val="0"/>
                  <w:marRight w:val="0"/>
                  <w:marTop w:val="0"/>
                  <w:marBottom w:val="0"/>
                  <w:divBdr>
                    <w:top w:val="none" w:sz="0" w:space="0" w:color="auto"/>
                    <w:left w:val="none" w:sz="0" w:space="0" w:color="auto"/>
                    <w:bottom w:val="none" w:sz="0" w:space="0" w:color="auto"/>
                    <w:right w:val="none" w:sz="0" w:space="0" w:color="auto"/>
                  </w:divBdr>
                  <w:divsChild>
                    <w:div w:id="2111463798">
                      <w:marLeft w:val="0"/>
                      <w:marRight w:val="0"/>
                      <w:marTop w:val="0"/>
                      <w:marBottom w:val="0"/>
                      <w:divBdr>
                        <w:top w:val="none" w:sz="0" w:space="0" w:color="auto"/>
                        <w:left w:val="none" w:sz="0" w:space="0" w:color="auto"/>
                        <w:bottom w:val="none" w:sz="0" w:space="0" w:color="auto"/>
                        <w:right w:val="none" w:sz="0" w:space="0" w:color="auto"/>
                      </w:divBdr>
                    </w:div>
                  </w:divsChild>
                </w:div>
                <w:div w:id="1099065660">
                  <w:marLeft w:val="0"/>
                  <w:marRight w:val="0"/>
                  <w:marTop w:val="0"/>
                  <w:marBottom w:val="0"/>
                  <w:divBdr>
                    <w:top w:val="none" w:sz="0" w:space="0" w:color="auto"/>
                    <w:left w:val="none" w:sz="0" w:space="0" w:color="auto"/>
                    <w:bottom w:val="none" w:sz="0" w:space="0" w:color="auto"/>
                    <w:right w:val="none" w:sz="0" w:space="0" w:color="auto"/>
                  </w:divBdr>
                  <w:divsChild>
                    <w:div w:id="1066683349">
                      <w:marLeft w:val="0"/>
                      <w:marRight w:val="0"/>
                      <w:marTop w:val="0"/>
                      <w:marBottom w:val="0"/>
                      <w:divBdr>
                        <w:top w:val="none" w:sz="0" w:space="0" w:color="auto"/>
                        <w:left w:val="none" w:sz="0" w:space="0" w:color="auto"/>
                        <w:bottom w:val="none" w:sz="0" w:space="0" w:color="auto"/>
                        <w:right w:val="none" w:sz="0" w:space="0" w:color="auto"/>
                      </w:divBdr>
                    </w:div>
                  </w:divsChild>
                </w:div>
                <w:div w:id="1438021960">
                  <w:marLeft w:val="0"/>
                  <w:marRight w:val="0"/>
                  <w:marTop w:val="0"/>
                  <w:marBottom w:val="0"/>
                  <w:divBdr>
                    <w:top w:val="none" w:sz="0" w:space="0" w:color="auto"/>
                    <w:left w:val="none" w:sz="0" w:space="0" w:color="auto"/>
                    <w:bottom w:val="none" w:sz="0" w:space="0" w:color="auto"/>
                    <w:right w:val="none" w:sz="0" w:space="0" w:color="auto"/>
                  </w:divBdr>
                  <w:divsChild>
                    <w:div w:id="1092046245">
                      <w:marLeft w:val="0"/>
                      <w:marRight w:val="0"/>
                      <w:marTop w:val="0"/>
                      <w:marBottom w:val="0"/>
                      <w:divBdr>
                        <w:top w:val="none" w:sz="0" w:space="0" w:color="auto"/>
                        <w:left w:val="none" w:sz="0" w:space="0" w:color="auto"/>
                        <w:bottom w:val="none" w:sz="0" w:space="0" w:color="auto"/>
                        <w:right w:val="none" w:sz="0" w:space="0" w:color="auto"/>
                      </w:divBdr>
                    </w:div>
                  </w:divsChild>
                </w:div>
                <w:div w:id="1764646770">
                  <w:marLeft w:val="0"/>
                  <w:marRight w:val="0"/>
                  <w:marTop w:val="0"/>
                  <w:marBottom w:val="0"/>
                  <w:divBdr>
                    <w:top w:val="none" w:sz="0" w:space="0" w:color="auto"/>
                    <w:left w:val="none" w:sz="0" w:space="0" w:color="auto"/>
                    <w:bottom w:val="none" w:sz="0" w:space="0" w:color="auto"/>
                    <w:right w:val="none" w:sz="0" w:space="0" w:color="auto"/>
                  </w:divBdr>
                  <w:divsChild>
                    <w:div w:id="1556164307">
                      <w:marLeft w:val="0"/>
                      <w:marRight w:val="0"/>
                      <w:marTop w:val="0"/>
                      <w:marBottom w:val="0"/>
                      <w:divBdr>
                        <w:top w:val="none" w:sz="0" w:space="0" w:color="auto"/>
                        <w:left w:val="none" w:sz="0" w:space="0" w:color="auto"/>
                        <w:bottom w:val="none" w:sz="0" w:space="0" w:color="auto"/>
                        <w:right w:val="none" w:sz="0" w:space="0" w:color="auto"/>
                      </w:divBdr>
                    </w:div>
                  </w:divsChild>
                </w:div>
                <w:div w:id="1671134776">
                  <w:marLeft w:val="0"/>
                  <w:marRight w:val="0"/>
                  <w:marTop w:val="0"/>
                  <w:marBottom w:val="0"/>
                  <w:divBdr>
                    <w:top w:val="none" w:sz="0" w:space="0" w:color="auto"/>
                    <w:left w:val="none" w:sz="0" w:space="0" w:color="auto"/>
                    <w:bottom w:val="none" w:sz="0" w:space="0" w:color="auto"/>
                    <w:right w:val="none" w:sz="0" w:space="0" w:color="auto"/>
                  </w:divBdr>
                  <w:divsChild>
                    <w:div w:id="708843217">
                      <w:marLeft w:val="0"/>
                      <w:marRight w:val="0"/>
                      <w:marTop w:val="0"/>
                      <w:marBottom w:val="0"/>
                      <w:divBdr>
                        <w:top w:val="none" w:sz="0" w:space="0" w:color="auto"/>
                        <w:left w:val="none" w:sz="0" w:space="0" w:color="auto"/>
                        <w:bottom w:val="none" w:sz="0" w:space="0" w:color="auto"/>
                        <w:right w:val="none" w:sz="0" w:space="0" w:color="auto"/>
                      </w:divBdr>
                    </w:div>
                  </w:divsChild>
                </w:div>
                <w:div w:id="658532693">
                  <w:marLeft w:val="0"/>
                  <w:marRight w:val="0"/>
                  <w:marTop w:val="0"/>
                  <w:marBottom w:val="0"/>
                  <w:divBdr>
                    <w:top w:val="none" w:sz="0" w:space="0" w:color="auto"/>
                    <w:left w:val="none" w:sz="0" w:space="0" w:color="auto"/>
                    <w:bottom w:val="none" w:sz="0" w:space="0" w:color="auto"/>
                    <w:right w:val="none" w:sz="0" w:space="0" w:color="auto"/>
                  </w:divBdr>
                  <w:divsChild>
                    <w:div w:id="1291546069">
                      <w:marLeft w:val="0"/>
                      <w:marRight w:val="0"/>
                      <w:marTop w:val="0"/>
                      <w:marBottom w:val="0"/>
                      <w:divBdr>
                        <w:top w:val="none" w:sz="0" w:space="0" w:color="auto"/>
                        <w:left w:val="none" w:sz="0" w:space="0" w:color="auto"/>
                        <w:bottom w:val="none" w:sz="0" w:space="0" w:color="auto"/>
                        <w:right w:val="none" w:sz="0" w:space="0" w:color="auto"/>
                      </w:divBdr>
                    </w:div>
                  </w:divsChild>
                </w:div>
                <w:div w:id="661003029">
                  <w:marLeft w:val="0"/>
                  <w:marRight w:val="0"/>
                  <w:marTop w:val="0"/>
                  <w:marBottom w:val="0"/>
                  <w:divBdr>
                    <w:top w:val="none" w:sz="0" w:space="0" w:color="auto"/>
                    <w:left w:val="none" w:sz="0" w:space="0" w:color="auto"/>
                    <w:bottom w:val="none" w:sz="0" w:space="0" w:color="auto"/>
                    <w:right w:val="none" w:sz="0" w:space="0" w:color="auto"/>
                  </w:divBdr>
                  <w:divsChild>
                    <w:div w:id="434054264">
                      <w:marLeft w:val="0"/>
                      <w:marRight w:val="0"/>
                      <w:marTop w:val="0"/>
                      <w:marBottom w:val="0"/>
                      <w:divBdr>
                        <w:top w:val="none" w:sz="0" w:space="0" w:color="auto"/>
                        <w:left w:val="none" w:sz="0" w:space="0" w:color="auto"/>
                        <w:bottom w:val="none" w:sz="0" w:space="0" w:color="auto"/>
                        <w:right w:val="none" w:sz="0" w:space="0" w:color="auto"/>
                      </w:divBdr>
                    </w:div>
                  </w:divsChild>
                </w:div>
                <w:div w:id="736129102">
                  <w:marLeft w:val="0"/>
                  <w:marRight w:val="0"/>
                  <w:marTop w:val="0"/>
                  <w:marBottom w:val="0"/>
                  <w:divBdr>
                    <w:top w:val="none" w:sz="0" w:space="0" w:color="auto"/>
                    <w:left w:val="none" w:sz="0" w:space="0" w:color="auto"/>
                    <w:bottom w:val="none" w:sz="0" w:space="0" w:color="auto"/>
                    <w:right w:val="none" w:sz="0" w:space="0" w:color="auto"/>
                  </w:divBdr>
                  <w:divsChild>
                    <w:div w:id="102922747">
                      <w:marLeft w:val="0"/>
                      <w:marRight w:val="0"/>
                      <w:marTop w:val="0"/>
                      <w:marBottom w:val="0"/>
                      <w:divBdr>
                        <w:top w:val="none" w:sz="0" w:space="0" w:color="auto"/>
                        <w:left w:val="none" w:sz="0" w:space="0" w:color="auto"/>
                        <w:bottom w:val="none" w:sz="0" w:space="0" w:color="auto"/>
                        <w:right w:val="none" w:sz="0" w:space="0" w:color="auto"/>
                      </w:divBdr>
                    </w:div>
                  </w:divsChild>
                </w:div>
                <w:div w:id="2097554972">
                  <w:marLeft w:val="0"/>
                  <w:marRight w:val="0"/>
                  <w:marTop w:val="0"/>
                  <w:marBottom w:val="0"/>
                  <w:divBdr>
                    <w:top w:val="none" w:sz="0" w:space="0" w:color="auto"/>
                    <w:left w:val="none" w:sz="0" w:space="0" w:color="auto"/>
                    <w:bottom w:val="none" w:sz="0" w:space="0" w:color="auto"/>
                    <w:right w:val="none" w:sz="0" w:space="0" w:color="auto"/>
                  </w:divBdr>
                  <w:divsChild>
                    <w:div w:id="228272157">
                      <w:marLeft w:val="0"/>
                      <w:marRight w:val="0"/>
                      <w:marTop w:val="0"/>
                      <w:marBottom w:val="0"/>
                      <w:divBdr>
                        <w:top w:val="none" w:sz="0" w:space="0" w:color="auto"/>
                        <w:left w:val="none" w:sz="0" w:space="0" w:color="auto"/>
                        <w:bottom w:val="none" w:sz="0" w:space="0" w:color="auto"/>
                        <w:right w:val="none" w:sz="0" w:space="0" w:color="auto"/>
                      </w:divBdr>
                    </w:div>
                  </w:divsChild>
                </w:div>
                <w:div w:id="996423114">
                  <w:marLeft w:val="0"/>
                  <w:marRight w:val="0"/>
                  <w:marTop w:val="0"/>
                  <w:marBottom w:val="0"/>
                  <w:divBdr>
                    <w:top w:val="none" w:sz="0" w:space="0" w:color="auto"/>
                    <w:left w:val="none" w:sz="0" w:space="0" w:color="auto"/>
                    <w:bottom w:val="none" w:sz="0" w:space="0" w:color="auto"/>
                    <w:right w:val="none" w:sz="0" w:space="0" w:color="auto"/>
                  </w:divBdr>
                  <w:divsChild>
                    <w:div w:id="377970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112869">
          <w:marLeft w:val="0"/>
          <w:marRight w:val="0"/>
          <w:marTop w:val="0"/>
          <w:marBottom w:val="0"/>
          <w:divBdr>
            <w:top w:val="none" w:sz="0" w:space="0" w:color="auto"/>
            <w:left w:val="none" w:sz="0" w:space="0" w:color="auto"/>
            <w:bottom w:val="none" w:sz="0" w:space="0" w:color="auto"/>
            <w:right w:val="none" w:sz="0" w:space="0" w:color="auto"/>
          </w:divBdr>
        </w:div>
        <w:div w:id="1211114545">
          <w:marLeft w:val="0"/>
          <w:marRight w:val="0"/>
          <w:marTop w:val="0"/>
          <w:marBottom w:val="0"/>
          <w:divBdr>
            <w:top w:val="none" w:sz="0" w:space="0" w:color="auto"/>
            <w:left w:val="none" w:sz="0" w:space="0" w:color="auto"/>
            <w:bottom w:val="none" w:sz="0" w:space="0" w:color="auto"/>
            <w:right w:val="none" w:sz="0" w:space="0" w:color="auto"/>
          </w:divBdr>
        </w:div>
        <w:div w:id="128745115">
          <w:marLeft w:val="0"/>
          <w:marRight w:val="0"/>
          <w:marTop w:val="0"/>
          <w:marBottom w:val="0"/>
          <w:divBdr>
            <w:top w:val="none" w:sz="0" w:space="0" w:color="auto"/>
            <w:left w:val="none" w:sz="0" w:space="0" w:color="auto"/>
            <w:bottom w:val="none" w:sz="0" w:space="0" w:color="auto"/>
            <w:right w:val="none" w:sz="0" w:space="0" w:color="auto"/>
          </w:divBdr>
        </w:div>
        <w:div w:id="919608118">
          <w:marLeft w:val="0"/>
          <w:marRight w:val="0"/>
          <w:marTop w:val="0"/>
          <w:marBottom w:val="0"/>
          <w:divBdr>
            <w:top w:val="none" w:sz="0" w:space="0" w:color="auto"/>
            <w:left w:val="none" w:sz="0" w:space="0" w:color="auto"/>
            <w:bottom w:val="none" w:sz="0" w:space="0" w:color="auto"/>
            <w:right w:val="none" w:sz="0" w:space="0" w:color="auto"/>
          </w:divBdr>
        </w:div>
        <w:div w:id="19626232">
          <w:marLeft w:val="0"/>
          <w:marRight w:val="0"/>
          <w:marTop w:val="0"/>
          <w:marBottom w:val="0"/>
          <w:divBdr>
            <w:top w:val="none" w:sz="0" w:space="0" w:color="auto"/>
            <w:left w:val="none" w:sz="0" w:space="0" w:color="auto"/>
            <w:bottom w:val="none" w:sz="0" w:space="0" w:color="auto"/>
            <w:right w:val="none" w:sz="0" w:space="0" w:color="auto"/>
          </w:divBdr>
        </w:div>
        <w:div w:id="1869640164">
          <w:marLeft w:val="0"/>
          <w:marRight w:val="0"/>
          <w:marTop w:val="0"/>
          <w:marBottom w:val="0"/>
          <w:divBdr>
            <w:top w:val="none" w:sz="0" w:space="0" w:color="auto"/>
            <w:left w:val="none" w:sz="0" w:space="0" w:color="auto"/>
            <w:bottom w:val="none" w:sz="0" w:space="0" w:color="auto"/>
            <w:right w:val="none" w:sz="0" w:space="0" w:color="auto"/>
          </w:divBdr>
        </w:div>
        <w:div w:id="1735081125">
          <w:marLeft w:val="0"/>
          <w:marRight w:val="0"/>
          <w:marTop w:val="0"/>
          <w:marBottom w:val="0"/>
          <w:divBdr>
            <w:top w:val="none" w:sz="0" w:space="0" w:color="auto"/>
            <w:left w:val="none" w:sz="0" w:space="0" w:color="auto"/>
            <w:bottom w:val="none" w:sz="0" w:space="0" w:color="auto"/>
            <w:right w:val="none" w:sz="0" w:space="0" w:color="auto"/>
          </w:divBdr>
        </w:div>
      </w:divsChild>
    </w:div>
    <w:div w:id="990135678">
      <w:bodyDiv w:val="1"/>
      <w:marLeft w:val="0"/>
      <w:marRight w:val="0"/>
      <w:marTop w:val="0"/>
      <w:marBottom w:val="0"/>
      <w:divBdr>
        <w:top w:val="none" w:sz="0" w:space="0" w:color="auto"/>
        <w:left w:val="none" w:sz="0" w:space="0" w:color="auto"/>
        <w:bottom w:val="none" w:sz="0" w:space="0" w:color="auto"/>
        <w:right w:val="none" w:sz="0" w:space="0" w:color="auto"/>
      </w:divBdr>
      <w:divsChild>
        <w:div w:id="2106605409">
          <w:marLeft w:val="0"/>
          <w:marRight w:val="0"/>
          <w:marTop w:val="0"/>
          <w:marBottom w:val="0"/>
          <w:divBdr>
            <w:top w:val="none" w:sz="0" w:space="0" w:color="auto"/>
            <w:left w:val="none" w:sz="0" w:space="0" w:color="auto"/>
            <w:bottom w:val="none" w:sz="0" w:space="0" w:color="auto"/>
            <w:right w:val="none" w:sz="0" w:space="0" w:color="auto"/>
          </w:divBdr>
        </w:div>
        <w:div w:id="320892384">
          <w:marLeft w:val="0"/>
          <w:marRight w:val="0"/>
          <w:marTop w:val="0"/>
          <w:marBottom w:val="0"/>
          <w:divBdr>
            <w:top w:val="none" w:sz="0" w:space="0" w:color="auto"/>
            <w:left w:val="none" w:sz="0" w:space="0" w:color="auto"/>
            <w:bottom w:val="none" w:sz="0" w:space="0" w:color="auto"/>
            <w:right w:val="none" w:sz="0" w:space="0" w:color="auto"/>
          </w:divBdr>
        </w:div>
        <w:div w:id="1099368339">
          <w:marLeft w:val="0"/>
          <w:marRight w:val="0"/>
          <w:marTop w:val="0"/>
          <w:marBottom w:val="0"/>
          <w:divBdr>
            <w:top w:val="none" w:sz="0" w:space="0" w:color="auto"/>
            <w:left w:val="none" w:sz="0" w:space="0" w:color="auto"/>
            <w:bottom w:val="none" w:sz="0" w:space="0" w:color="auto"/>
            <w:right w:val="none" w:sz="0" w:space="0" w:color="auto"/>
          </w:divBdr>
        </w:div>
        <w:div w:id="431170559">
          <w:marLeft w:val="0"/>
          <w:marRight w:val="0"/>
          <w:marTop w:val="0"/>
          <w:marBottom w:val="0"/>
          <w:divBdr>
            <w:top w:val="none" w:sz="0" w:space="0" w:color="auto"/>
            <w:left w:val="none" w:sz="0" w:space="0" w:color="auto"/>
            <w:bottom w:val="none" w:sz="0" w:space="0" w:color="auto"/>
            <w:right w:val="none" w:sz="0" w:space="0" w:color="auto"/>
          </w:divBdr>
        </w:div>
        <w:div w:id="58984627">
          <w:marLeft w:val="0"/>
          <w:marRight w:val="0"/>
          <w:marTop w:val="0"/>
          <w:marBottom w:val="0"/>
          <w:divBdr>
            <w:top w:val="none" w:sz="0" w:space="0" w:color="auto"/>
            <w:left w:val="none" w:sz="0" w:space="0" w:color="auto"/>
            <w:bottom w:val="none" w:sz="0" w:space="0" w:color="auto"/>
            <w:right w:val="none" w:sz="0" w:space="0" w:color="auto"/>
          </w:divBdr>
        </w:div>
      </w:divsChild>
    </w:div>
    <w:div w:id="1413891611">
      <w:bodyDiv w:val="1"/>
      <w:marLeft w:val="0"/>
      <w:marRight w:val="0"/>
      <w:marTop w:val="0"/>
      <w:marBottom w:val="0"/>
      <w:divBdr>
        <w:top w:val="none" w:sz="0" w:space="0" w:color="auto"/>
        <w:left w:val="none" w:sz="0" w:space="0" w:color="auto"/>
        <w:bottom w:val="none" w:sz="0" w:space="0" w:color="auto"/>
        <w:right w:val="none" w:sz="0" w:space="0" w:color="auto"/>
      </w:divBdr>
      <w:divsChild>
        <w:div w:id="946622948">
          <w:marLeft w:val="0"/>
          <w:marRight w:val="0"/>
          <w:marTop w:val="0"/>
          <w:marBottom w:val="0"/>
          <w:divBdr>
            <w:top w:val="none" w:sz="0" w:space="0" w:color="auto"/>
            <w:left w:val="none" w:sz="0" w:space="0" w:color="auto"/>
            <w:bottom w:val="none" w:sz="0" w:space="0" w:color="auto"/>
            <w:right w:val="none" w:sz="0" w:space="0" w:color="auto"/>
          </w:divBdr>
        </w:div>
        <w:div w:id="791024310">
          <w:marLeft w:val="0"/>
          <w:marRight w:val="0"/>
          <w:marTop w:val="0"/>
          <w:marBottom w:val="0"/>
          <w:divBdr>
            <w:top w:val="none" w:sz="0" w:space="0" w:color="auto"/>
            <w:left w:val="none" w:sz="0" w:space="0" w:color="auto"/>
            <w:bottom w:val="none" w:sz="0" w:space="0" w:color="auto"/>
            <w:right w:val="none" w:sz="0" w:space="0" w:color="auto"/>
          </w:divBdr>
        </w:div>
        <w:div w:id="1492519739">
          <w:marLeft w:val="0"/>
          <w:marRight w:val="0"/>
          <w:marTop w:val="0"/>
          <w:marBottom w:val="0"/>
          <w:divBdr>
            <w:top w:val="none" w:sz="0" w:space="0" w:color="auto"/>
            <w:left w:val="none" w:sz="0" w:space="0" w:color="auto"/>
            <w:bottom w:val="none" w:sz="0" w:space="0" w:color="auto"/>
            <w:right w:val="none" w:sz="0" w:space="0" w:color="auto"/>
          </w:divBdr>
        </w:div>
        <w:div w:id="1942107024">
          <w:marLeft w:val="0"/>
          <w:marRight w:val="0"/>
          <w:marTop w:val="0"/>
          <w:marBottom w:val="0"/>
          <w:divBdr>
            <w:top w:val="none" w:sz="0" w:space="0" w:color="auto"/>
            <w:left w:val="none" w:sz="0" w:space="0" w:color="auto"/>
            <w:bottom w:val="none" w:sz="0" w:space="0" w:color="auto"/>
            <w:right w:val="none" w:sz="0" w:space="0" w:color="auto"/>
          </w:divBdr>
          <w:divsChild>
            <w:div w:id="1836799239">
              <w:marLeft w:val="0"/>
              <w:marRight w:val="0"/>
              <w:marTop w:val="0"/>
              <w:marBottom w:val="0"/>
              <w:divBdr>
                <w:top w:val="none" w:sz="0" w:space="0" w:color="auto"/>
                <w:left w:val="none" w:sz="0" w:space="0" w:color="auto"/>
                <w:bottom w:val="none" w:sz="0" w:space="0" w:color="auto"/>
                <w:right w:val="none" w:sz="0" w:space="0" w:color="auto"/>
              </w:divBdr>
            </w:div>
            <w:div w:id="60754806">
              <w:marLeft w:val="0"/>
              <w:marRight w:val="0"/>
              <w:marTop w:val="0"/>
              <w:marBottom w:val="0"/>
              <w:divBdr>
                <w:top w:val="none" w:sz="0" w:space="0" w:color="auto"/>
                <w:left w:val="none" w:sz="0" w:space="0" w:color="auto"/>
                <w:bottom w:val="none" w:sz="0" w:space="0" w:color="auto"/>
                <w:right w:val="none" w:sz="0" w:space="0" w:color="auto"/>
              </w:divBdr>
            </w:div>
            <w:div w:id="934248083">
              <w:marLeft w:val="0"/>
              <w:marRight w:val="0"/>
              <w:marTop w:val="0"/>
              <w:marBottom w:val="0"/>
              <w:divBdr>
                <w:top w:val="none" w:sz="0" w:space="0" w:color="auto"/>
                <w:left w:val="none" w:sz="0" w:space="0" w:color="auto"/>
                <w:bottom w:val="none" w:sz="0" w:space="0" w:color="auto"/>
                <w:right w:val="none" w:sz="0" w:space="0" w:color="auto"/>
              </w:divBdr>
            </w:div>
            <w:div w:id="1972400140">
              <w:marLeft w:val="0"/>
              <w:marRight w:val="0"/>
              <w:marTop w:val="0"/>
              <w:marBottom w:val="0"/>
              <w:divBdr>
                <w:top w:val="none" w:sz="0" w:space="0" w:color="auto"/>
                <w:left w:val="none" w:sz="0" w:space="0" w:color="auto"/>
                <w:bottom w:val="none" w:sz="0" w:space="0" w:color="auto"/>
                <w:right w:val="none" w:sz="0" w:space="0" w:color="auto"/>
              </w:divBdr>
            </w:div>
            <w:div w:id="466246761">
              <w:marLeft w:val="0"/>
              <w:marRight w:val="0"/>
              <w:marTop w:val="0"/>
              <w:marBottom w:val="0"/>
              <w:divBdr>
                <w:top w:val="none" w:sz="0" w:space="0" w:color="auto"/>
                <w:left w:val="none" w:sz="0" w:space="0" w:color="auto"/>
                <w:bottom w:val="none" w:sz="0" w:space="0" w:color="auto"/>
                <w:right w:val="none" w:sz="0" w:space="0" w:color="auto"/>
              </w:divBdr>
            </w:div>
            <w:div w:id="1276518789">
              <w:marLeft w:val="0"/>
              <w:marRight w:val="0"/>
              <w:marTop w:val="0"/>
              <w:marBottom w:val="0"/>
              <w:divBdr>
                <w:top w:val="none" w:sz="0" w:space="0" w:color="auto"/>
                <w:left w:val="none" w:sz="0" w:space="0" w:color="auto"/>
                <w:bottom w:val="none" w:sz="0" w:space="0" w:color="auto"/>
                <w:right w:val="none" w:sz="0" w:space="0" w:color="auto"/>
              </w:divBdr>
            </w:div>
            <w:div w:id="273637285">
              <w:marLeft w:val="0"/>
              <w:marRight w:val="0"/>
              <w:marTop w:val="0"/>
              <w:marBottom w:val="0"/>
              <w:divBdr>
                <w:top w:val="none" w:sz="0" w:space="0" w:color="auto"/>
                <w:left w:val="none" w:sz="0" w:space="0" w:color="auto"/>
                <w:bottom w:val="none" w:sz="0" w:space="0" w:color="auto"/>
                <w:right w:val="none" w:sz="0" w:space="0" w:color="auto"/>
              </w:divBdr>
            </w:div>
            <w:div w:id="417751379">
              <w:marLeft w:val="0"/>
              <w:marRight w:val="0"/>
              <w:marTop w:val="0"/>
              <w:marBottom w:val="0"/>
              <w:divBdr>
                <w:top w:val="none" w:sz="0" w:space="0" w:color="auto"/>
                <w:left w:val="none" w:sz="0" w:space="0" w:color="auto"/>
                <w:bottom w:val="none" w:sz="0" w:space="0" w:color="auto"/>
                <w:right w:val="none" w:sz="0" w:space="0" w:color="auto"/>
              </w:divBdr>
            </w:div>
            <w:div w:id="1347944449">
              <w:marLeft w:val="0"/>
              <w:marRight w:val="0"/>
              <w:marTop w:val="0"/>
              <w:marBottom w:val="0"/>
              <w:divBdr>
                <w:top w:val="none" w:sz="0" w:space="0" w:color="auto"/>
                <w:left w:val="none" w:sz="0" w:space="0" w:color="auto"/>
                <w:bottom w:val="none" w:sz="0" w:space="0" w:color="auto"/>
                <w:right w:val="none" w:sz="0" w:space="0" w:color="auto"/>
              </w:divBdr>
            </w:div>
            <w:div w:id="29306336">
              <w:marLeft w:val="0"/>
              <w:marRight w:val="0"/>
              <w:marTop w:val="0"/>
              <w:marBottom w:val="0"/>
              <w:divBdr>
                <w:top w:val="none" w:sz="0" w:space="0" w:color="auto"/>
                <w:left w:val="none" w:sz="0" w:space="0" w:color="auto"/>
                <w:bottom w:val="none" w:sz="0" w:space="0" w:color="auto"/>
                <w:right w:val="none" w:sz="0" w:space="0" w:color="auto"/>
              </w:divBdr>
            </w:div>
            <w:div w:id="41564244">
              <w:marLeft w:val="0"/>
              <w:marRight w:val="0"/>
              <w:marTop w:val="0"/>
              <w:marBottom w:val="0"/>
              <w:divBdr>
                <w:top w:val="none" w:sz="0" w:space="0" w:color="auto"/>
                <w:left w:val="none" w:sz="0" w:space="0" w:color="auto"/>
                <w:bottom w:val="none" w:sz="0" w:space="0" w:color="auto"/>
                <w:right w:val="none" w:sz="0" w:space="0" w:color="auto"/>
              </w:divBdr>
            </w:div>
            <w:div w:id="1954357816">
              <w:marLeft w:val="0"/>
              <w:marRight w:val="0"/>
              <w:marTop w:val="0"/>
              <w:marBottom w:val="0"/>
              <w:divBdr>
                <w:top w:val="none" w:sz="0" w:space="0" w:color="auto"/>
                <w:left w:val="none" w:sz="0" w:space="0" w:color="auto"/>
                <w:bottom w:val="none" w:sz="0" w:space="0" w:color="auto"/>
                <w:right w:val="none" w:sz="0" w:space="0" w:color="auto"/>
              </w:divBdr>
            </w:div>
            <w:div w:id="1139035593">
              <w:marLeft w:val="0"/>
              <w:marRight w:val="0"/>
              <w:marTop w:val="0"/>
              <w:marBottom w:val="0"/>
              <w:divBdr>
                <w:top w:val="none" w:sz="0" w:space="0" w:color="auto"/>
                <w:left w:val="none" w:sz="0" w:space="0" w:color="auto"/>
                <w:bottom w:val="none" w:sz="0" w:space="0" w:color="auto"/>
                <w:right w:val="none" w:sz="0" w:space="0" w:color="auto"/>
              </w:divBdr>
            </w:div>
            <w:div w:id="867566809">
              <w:marLeft w:val="0"/>
              <w:marRight w:val="0"/>
              <w:marTop w:val="0"/>
              <w:marBottom w:val="0"/>
              <w:divBdr>
                <w:top w:val="none" w:sz="0" w:space="0" w:color="auto"/>
                <w:left w:val="none" w:sz="0" w:space="0" w:color="auto"/>
                <w:bottom w:val="none" w:sz="0" w:space="0" w:color="auto"/>
                <w:right w:val="none" w:sz="0" w:space="0" w:color="auto"/>
              </w:divBdr>
            </w:div>
            <w:div w:id="339549852">
              <w:marLeft w:val="0"/>
              <w:marRight w:val="0"/>
              <w:marTop w:val="0"/>
              <w:marBottom w:val="0"/>
              <w:divBdr>
                <w:top w:val="none" w:sz="0" w:space="0" w:color="auto"/>
                <w:left w:val="none" w:sz="0" w:space="0" w:color="auto"/>
                <w:bottom w:val="none" w:sz="0" w:space="0" w:color="auto"/>
                <w:right w:val="none" w:sz="0" w:space="0" w:color="auto"/>
              </w:divBdr>
            </w:div>
            <w:div w:id="1520193861">
              <w:marLeft w:val="0"/>
              <w:marRight w:val="0"/>
              <w:marTop w:val="0"/>
              <w:marBottom w:val="0"/>
              <w:divBdr>
                <w:top w:val="none" w:sz="0" w:space="0" w:color="auto"/>
                <w:left w:val="none" w:sz="0" w:space="0" w:color="auto"/>
                <w:bottom w:val="none" w:sz="0" w:space="0" w:color="auto"/>
                <w:right w:val="none" w:sz="0" w:space="0" w:color="auto"/>
              </w:divBdr>
            </w:div>
            <w:div w:id="1789470355">
              <w:marLeft w:val="0"/>
              <w:marRight w:val="0"/>
              <w:marTop w:val="0"/>
              <w:marBottom w:val="0"/>
              <w:divBdr>
                <w:top w:val="none" w:sz="0" w:space="0" w:color="auto"/>
                <w:left w:val="none" w:sz="0" w:space="0" w:color="auto"/>
                <w:bottom w:val="none" w:sz="0" w:space="0" w:color="auto"/>
                <w:right w:val="none" w:sz="0" w:space="0" w:color="auto"/>
              </w:divBdr>
            </w:div>
            <w:div w:id="1797408403">
              <w:marLeft w:val="0"/>
              <w:marRight w:val="0"/>
              <w:marTop w:val="0"/>
              <w:marBottom w:val="0"/>
              <w:divBdr>
                <w:top w:val="none" w:sz="0" w:space="0" w:color="auto"/>
                <w:left w:val="none" w:sz="0" w:space="0" w:color="auto"/>
                <w:bottom w:val="none" w:sz="0" w:space="0" w:color="auto"/>
                <w:right w:val="none" w:sz="0" w:space="0" w:color="auto"/>
              </w:divBdr>
            </w:div>
            <w:div w:id="160975336">
              <w:marLeft w:val="0"/>
              <w:marRight w:val="0"/>
              <w:marTop w:val="0"/>
              <w:marBottom w:val="0"/>
              <w:divBdr>
                <w:top w:val="none" w:sz="0" w:space="0" w:color="auto"/>
                <w:left w:val="none" w:sz="0" w:space="0" w:color="auto"/>
                <w:bottom w:val="none" w:sz="0" w:space="0" w:color="auto"/>
                <w:right w:val="none" w:sz="0" w:space="0" w:color="auto"/>
              </w:divBdr>
            </w:div>
          </w:divsChild>
        </w:div>
        <w:div w:id="551305079">
          <w:marLeft w:val="0"/>
          <w:marRight w:val="0"/>
          <w:marTop w:val="0"/>
          <w:marBottom w:val="0"/>
          <w:divBdr>
            <w:top w:val="none" w:sz="0" w:space="0" w:color="auto"/>
            <w:left w:val="none" w:sz="0" w:space="0" w:color="auto"/>
            <w:bottom w:val="none" w:sz="0" w:space="0" w:color="auto"/>
            <w:right w:val="none" w:sz="0" w:space="0" w:color="auto"/>
          </w:divBdr>
          <w:divsChild>
            <w:div w:id="957953194">
              <w:marLeft w:val="0"/>
              <w:marRight w:val="0"/>
              <w:marTop w:val="0"/>
              <w:marBottom w:val="0"/>
              <w:divBdr>
                <w:top w:val="none" w:sz="0" w:space="0" w:color="auto"/>
                <w:left w:val="none" w:sz="0" w:space="0" w:color="auto"/>
                <w:bottom w:val="none" w:sz="0" w:space="0" w:color="auto"/>
                <w:right w:val="none" w:sz="0" w:space="0" w:color="auto"/>
              </w:divBdr>
            </w:div>
            <w:div w:id="1851484084">
              <w:marLeft w:val="0"/>
              <w:marRight w:val="0"/>
              <w:marTop w:val="0"/>
              <w:marBottom w:val="0"/>
              <w:divBdr>
                <w:top w:val="none" w:sz="0" w:space="0" w:color="auto"/>
                <w:left w:val="none" w:sz="0" w:space="0" w:color="auto"/>
                <w:bottom w:val="none" w:sz="0" w:space="0" w:color="auto"/>
                <w:right w:val="none" w:sz="0" w:space="0" w:color="auto"/>
              </w:divBdr>
            </w:div>
            <w:div w:id="508715998">
              <w:marLeft w:val="0"/>
              <w:marRight w:val="0"/>
              <w:marTop w:val="0"/>
              <w:marBottom w:val="0"/>
              <w:divBdr>
                <w:top w:val="none" w:sz="0" w:space="0" w:color="auto"/>
                <w:left w:val="none" w:sz="0" w:space="0" w:color="auto"/>
                <w:bottom w:val="none" w:sz="0" w:space="0" w:color="auto"/>
                <w:right w:val="none" w:sz="0" w:space="0" w:color="auto"/>
              </w:divBdr>
            </w:div>
            <w:div w:id="1450588583">
              <w:marLeft w:val="0"/>
              <w:marRight w:val="0"/>
              <w:marTop w:val="0"/>
              <w:marBottom w:val="0"/>
              <w:divBdr>
                <w:top w:val="none" w:sz="0" w:space="0" w:color="auto"/>
                <w:left w:val="none" w:sz="0" w:space="0" w:color="auto"/>
                <w:bottom w:val="none" w:sz="0" w:space="0" w:color="auto"/>
                <w:right w:val="none" w:sz="0" w:space="0" w:color="auto"/>
              </w:divBdr>
            </w:div>
            <w:div w:id="1397587125">
              <w:marLeft w:val="0"/>
              <w:marRight w:val="0"/>
              <w:marTop w:val="0"/>
              <w:marBottom w:val="0"/>
              <w:divBdr>
                <w:top w:val="none" w:sz="0" w:space="0" w:color="auto"/>
                <w:left w:val="none" w:sz="0" w:space="0" w:color="auto"/>
                <w:bottom w:val="none" w:sz="0" w:space="0" w:color="auto"/>
                <w:right w:val="none" w:sz="0" w:space="0" w:color="auto"/>
              </w:divBdr>
            </w:div>
            <w:div w:id="1618022565">
              <w:marLeft w:val="0"/>
              <w:marRight w:val="0"/>
              <w:marTop w:val="0"/>
              <w:marBottom w:val="0"/>
              <w:divBdr>
                <w:top w:val="none" w:sz="0" w:space="0" w:color="auto"/>
                <w:left w:val="none" w:sz="0" w:space="0" w:color="auto"/>
                <w:bottom w:val="none" w:sz="0" w:space="0" w:color="auto"/>
                <w:right w:val="none" w:sz="0" w:space="0" w:color="auto"/>
              </w:divBdr>
            </w:div>
            <w:div w:id="570310507">
              <w:marLeft w:val="0"/>
              <w:marRight w:val="0"/>
              <w:marTop w:val="0"/>
              <w:marBottom w:val="0"/>
              <w:divBdr>
                <w:top w:val="none" w:sz="0" w:space="0" w:color="auto"/>
                <w:left w:val="none" w:sz="0" w:space="0" w:color="auto"/>
                <w:bottom w:val="none" w:sz="0" w:space="0" w:color="auto"/>
                <w:right w:val="none" w:sz="0" w:space="0" w:color="auto"/>
              </w:divBdr>
            </w:div>
            <w:div w:id="124663145">
              <w:marLeft w:val="0"/>
              <w:marRight w:val="0"/>
              <w:marTop w:val="0"/>
              <w:marBottom w:val="0"/>
              <w:divBdr>
                <w:top w:val="none" w:sz="0" w:space="0" w:color="auto"/>
                <w:left w:val="none" w:sz="0" w:space="0" w:color="auto"/>
                <w:bottom w:val="none" w:sz="0" w:space="0" w:color="auto"/>
                <w:right w:val="none" w:sz="0" w:space="0" w:color="auto"/>
              </w:divBdr>
            </w:div>
            <w:div w:id="1202089767">
              <w:marLeft w:val="0"/>
              <w:marRight w:val="0"/>
              <w:marTop w:val="0"/>
              <w:marBottom w:val="0"/>
              <w:divBdr>
                <w:top w:val="none" w:sz="0" w:space="0" w:color="auto"/>
                <w:left w:val="none" w:sz="0" w:space="0" w:color="auto"/>
                <w:bottom w:val="none" w:sz="0" w:space="0" w:color="auto"/>
                <w:right w:val="none" w:sz="0" w:space="0" w:color="auto"/>
              </w:divBdr>
            </w:div>
            <w:div w:id="1609700165">
              <w:marLeft w:val="0"/>
              <w:marRight w:val="0"/>
              <w:marTop w:val="0"/>
              <w:marBottom w:val="0"/>
              <w:divBdr>
                <w:top w:val="none" w:sz="0" w:space="0" w:color="auto"/>
                <w:left w:val="none" w:sz="0" w:space="0" w:color="auto"/>
                <w:bottom w:val="none" w:sz="0" w:space="0" w:color="auto"/>
                <w:right w:val="none" w:sz="0" w:space="0" w:color="auto"/>
              </w:divBdr>
            </w:div>
            <w:div w:id="1005864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1168163">
      <w:bodyDiv w:val="1"/>
      <w:marLeft w:val="0"/>
      <w:marRight w:val="0"/>
      <w:marTop w:val="0"/>
      <w:marBottom w:val="0"/>
      <w:divBdr>
        <w:top w:val="none" w:sz="0" w:space="0" w:color="auto"/>
        <w:left w:val="none" w:sz="0" w:space="0" w:color="auto"/>
        <w:bottom w:val="none" w:sz="0" w:space="0" w:color="auto"/>
        <w:right w:val="none" w:sz="0" w:space="0" w:color="auto"/>
      </w:divBdr>
      <w:divsChild>
        <w:div w:id="1237087614">
          <w:marLeft w:val="0"/>
          <w:marRight w:val="0"/>
          <w:marTop w:val="0"/>
          <w:marBottom w:val="0"/>
          <w:divBdr>
            <w:top w:val="none" w:sz="0" w:space="0" w:color="auto"/>
            <w:left w:val="none" w:sz="0" w:space="0" w:color="auto"/>
            <w:bottom w:val="none" w:sz="0" w:space="0" w:color="auto"/>
            <w:right w:val="none" w:sz="0" w:space="0" w:color="auto"/>
          </w:divBdr>
        </w:div>
        <w:div w:id="348214932">
          <w:marLeft w:val="0"/>
          <w:marRight w:val="0"/>
          <w:marTop w:val="0"/>
          <w:marBottom w:val="0"/>
          <w:divBdr>
            <w:top w:val="none" w:sz="0" w:space="0" w:color="auto"/>
            <w:left w:val="none" w:sz="0" w:space="0" w:color="auto"/>
            <w:bottom w:val="none" w:sz="0" w:space="0" w:color="auto"/>
            <w:right w:val="none" w:sz="0" w:space="0" w:color="auto"/>
          </w:divBdr>
        </w:div>
        <w:div w:id="279773337">
          <w:marLeft w:val="0"/>
          <w:marRight w:val="0"/>
          <w:marTop w:val="0"/>
          <w:marBottom w:val="0"/>
          <w:divBdr>
            <w:top w:val="none" w:sz="0" w:space="0" w:color="auto"/>
            <w:left w:val="none" w:sz="0" w:space="0" w:color="auto"/>
            <w:bottom w:val="none" w:sz="0" w:space="0" w:color="auto"/>
            <w:right w:val="none" w:sz="0" w:space="0" w:color="auto"/>
          </w:divBdr>
        </w:div>
        <w:div w:id="1806124203">
          <w:marLeft w:val="0"/>
          <w:marRight w:val="0"/>
          <w:marTop w:val="0"/>
          <w:marBottom w:val="0"/>
          <w:divBdr>
            <w:top w:val="none" w:sz="0" w:space="0" w:color="auto"/>
            <w:left w:val="none" w:sz="0" w:space="0" w:color="auto"/>
            <w:bottom w:val="none" w:sz="0" w:space="0" w:color="auto"/>
            <w:right w:val="none" w:sz="0" w:space="0" w:color="auto"/>
          </w:divBdr>
        </w:div>
        <w:div w:id="2083940897">
          <w:marLeft w:val="0"/>
          <w:marRight w:val="0"/>
          <w:marTop w:val="0"/>
          <w:marBottom w:val="0"/>
          <w:divBdr>
            <w:top w:val="none" w:sz="0" w:space="0" w:color="auto"/>
            <w:left w:val="none" w:sz="0" w:space="0" w:color="auto"/>
            <w:bottom w:val="none" w:sz="0" w:space="0" w:color="auto"/>
            <w:right w:val="none" w:sz="0" w:space="0" w:color="auto"/>
          </w:divBdr>
        </w:div>
        <w:div w:id="1656488756">
          <w:marLeft w:val="0"/>
          <w:marRight w:val="0"/>
          <w:marTop w:val="0"/>
          <w:marBottom w:val="0"/>
          <w:divBdr>
            <w:top w:val="none" w:sz="0" w:space="0" w:color="auto"/>
            <w:left w:val="none" w:sz="0" w:space="0" w:color="auto"/>
            <w:bottom w:val="none" w:sz="0" w:space="0" w:color="auto"/>
            <w:right w:val="none" w:sz="0" w:space="0" w:color="auto"/>
          </w:divBdr>
        </w:div>
      </w:divsChild>
    </w:div>
    <w:div w:id="1871184181">
      <w:bodyDiv w:val="1"/>
      <w:marLeft w:val="0"/>
      <w:marRight w:val="0"/>
      <w:marTop w:val="0"/>
      <w:marBottom w:val="0"/>
      <w:divBdr>
        <w:top w:val="none" w:sz="0" w:space="0" w:color="auto"/>
        <w:left w:val="none" w:sz="0" w:space="0" w:color="auto"/>
        <w:bottom w:val="none" w:sz="0" w:space="0" w:color="auto"/>
        <w:right w:val="none" w:sz="0" w:space="0" w:color="auto"/>
      </w:divBdr>
      <w:divsChild>
        <w:div w:id="134301307">
          <w:marLeft w:val="0"/>
          <w:marRight w:val="0"/>
          <w:marTop w:val="0"/>
          <w:marBottom w:val="0"/>
          <w:divBdr>
            <w:top w:val="none" w:sz="0" w:space="0" w:color="auto"/>
            <w:left w:val="none" w:sz="0" w:space="0" w:color="auto"/>
            <w:bottom w:val="none" w:sz="0" w:space="0" w:color="auto"/>
            <w:right w:val="none" w:sz="0" w:space="0" w:color="auto"/>
          </w:divBdr>
        </w:div>
        <w:div w:id="194080801">
          <w:marLeft w:val="0"/>
          <w:marRight w:val="0"/>
          <w:marTop w:val="0"/>
          <w:marBottom w:val="0"/>
          <w:divBdr>
            <w:top w:val="none" w:sz="0" w:space="0" w:color="auto"/>
            <w:left w:val="none" w:sz="0" w:space="0" w:color="auto"/>
            <w:bottom w:val="none" w:sz="0" w:space="0" w:color="auto"/>
            <w:right w:val="none" w:sz="0" w:space="0" w:color="auto"/>
          </w:divBdr>
        </w:div>
        <w:div w:id="1507790391">
          <w:marLeft w:val="0"/>
          <w:marRight w:val="0"/>
          <w:marTop w:val="0"/>
          <w:marBottom w:val="0"/>
          <w:divBdr>
            <w:top w:val="none" w:sz="0" w:space="0" w:color="auto"/>
            <w:left w:val="none" w:sz="0" w:space="0" w:color="auto"/>
            <w:bottom w:val="none" w:sz="0" w:space="0" w:color="auto"/>
            <w:right w:val="none" w:sz="0" w:space="0" w:color="auto"/>
          </w:divBdr>
        </w:div>
        <w:div w:id="1695618973">
          <w:marLeft w:val="0"/>
          <w:marRight w:val="0"/>
          <w:marTop w:val="0"/>
          <w:marBottom w:val="0"/>
          <w:divBdr>
            <w:top w:val="none" w:sz="0" w:space="0" w:color="auto"/>
            <w:left w:val="none" w:sz="0" w:space="0" w:color="auto"/>
            <w:bottom w:val="none" w:sz="0" w:space="0" w:color="auto"/>
            <w:right w:val="none" w:sz="0" w:space="0" w:color="auto"/>
          </w:divBdr>
        </w:div>
        <w:div w:id="2034260359">
          <w:marLeft w:val="0"/>
          <w:marRight w:val="0"/>
          <w:marTop w:val="0"/>
          <w:marBottom w:val="0"/>
          <w:divBdr>
            <w:top w:val="none" w:sz="0" w:space="0" w:color="auto"/>
            <w:left w:val="none" w:sz="0" w:space="0" w:color="auto"/>
            <w:bottom w:val="none" w:sz="0" w:space="0" w:color="auto"/>
            <w:right w:val="none" w:sz="0" w:space="0" w:color="auto"/>
          </w:divBdr>
        </w:div>
        <w:div w:id="823081617">
          <w:marLeft w:val="0"/>
          <w:marRight w:val="0"/>
          <w:marTop w:val="0"/>
          <w:marBottom w:val="0"/>
          <w:divBdr>
            <w:top w:val="none" w:sz="0" w:space="0" w:color="auto"/>
            <w:left w:val="none" w:sz="0" w:space="0" w:color="auto"/>
            <w:bottom w:val="none" w:sz="0" w:space="0" w:color="auto"/>
            <w:right w:val="none" w:sz="0" w:space="0" w:color="auto"/>
          </w:divBdr>
        </w:div>
        <w:div w:id="15215779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7</Pages>
  <Words>1562</Words>
  <Characters>8907</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 Morgan (1908064)</dc:creator>
  <cp:keywords/>
  <dc:description/>
  <cp:lastModifiedBy>Harri Morgan (1908064)</cp:lastModifiedBy>
  <cp:revision>9</cp:revision>
  <dcterms:created xsi:type="dcterms:W3CDTF">2024-05-01T09:20:00Z</dcterms:created>
  <dcterms:modified xsi:type="dcterms:W3CDTF">2024-05-01T11:44:00Z</dcterms:modified>
</cp:coreProperties>
</file>