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8AE1" w14:textId="516D3820" w:rsidR="00531550" w:rsidRPr="00D74898" w:rsidRDefault="00761119" w:rsidP="00761119">
      <w:pPr>
        <w:jc w:val="right"/>
        <w:rPr>
          <w:rFonts w:ascii="Arial" w:hAnsi="Arial" w:cs="Arial"/>
        </w:rPr>
      </w:pPr>
      <w:bookmarkStart w:id="0" w:name="_Hlk216125252"/>
      <w:bookmarkEnd w:id="0"/>
      <w:r w:rsidRPr="00D74898">
        <w:rPr>
          <w:rFonts w:ascii="Arial" w:hAnsi="Arial" w:cs="Arial"/>
          <w:noProof/>
          <w:color w:val="2E74B5" w:themeColor="accent1" w:themeShade="BF"/>
          <w:sz w:val="28"/>
          <w:szCs w:val="28"/>
        </w:rPr>
        <mc:AlternateContent>
          <mc:Choice Requires="wps">
            <w:drawing>
              <wp:anchor distT="45720" distB="45720" distL="114300" distR="114300" simplePos="0" relativeHeight="251658240" behindDoc="0" locked="0" layoutInCell="1" allowOverlap="1" wp14:anchorId="6874288D" wp14:editId="0E722022">
                <wp:simplePos x="0" y="0"/>
                <wp:positionH relativeFrom="column">
                  <wp:posOffset>4000500</wp:posOffset>
                </wp:positionH>
                <wp:positionV relativeFrom="paragraph">
                  <wp:posOffset>0</wp:posOffset>
                </wp:positionV>
                <wp:extent cx="2400300" cy="2390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390775"/>
                        </a:xfrm>
                        <a:prstGeom prst="rect">
                          <a:avLst/>
                        </a:prstGeom>
                        <a:solidFill>
                          <a:srgbClr val="FFFFFF"/>
                        </a:solidFill>
                        <a:ln w="9525">
                          <a:solidFill>
                            <a:schemeClr val="bg1"/>
                          </a:solidFill>
                          <a:miter lim="800000"/>
                          <a:headEnd/>
                          <a:tailEnd/>
                        </a:ln>
                      </wps:spPr>
                      <wps:txbx>
                        <w:txbxContent>
                          <w:p w14:paraId="368D9BD8" w14:textId="1795305E" w:rsidR="00761119" w:rsidRDefault="00761119">
                            <w:r w:rsidRPr="00761119">
                              <w:rPr>
                                <w:noProof/>
                              </w:rPr>
                              <w:drawing>
                                <wp:inline distT="0" distB="0" distL="0" distR="0" wp14:anchorId="0D7D517E" wp14:editId="4C05FB15">
                                  <wp:extent cx="1453731" cy="1704975"/>
                                  <wp:effectExtent l="0" t="0" r="0" b="0"/>
                                  <wp:docPr id="835290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0223" cy="173604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74288D" id="_x0000_t202" coordsize="21600,21600" o:spt="202" path="m,l,21600r21600,l21600,xe">
                <v:stroke joinstyle="miter"/>
                <v:path gradientshapeok="t" o:connecttype="rect"/>
              </v:shapetype>
              <v:shape id="Text Box 2" o:spid="_x0000_s1026" type="#_x0000_t202" style="position:absolute;left:0;text-align:left;margin-left:315pt;margin-top:0;width:189pt;height:18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0uFwIAAB8EAAAOAAAAZHJzL2Uyb0RvYy54bWysU9tu2zAMfR+wfxD0vthxk6Ux4hRdugwD&#10;ugvQ7QNkWbaFyaImKbGzry8lu2navQ3TgyCK0iF5eLi5GTpFjsI6Cbqg81lKidAcKqmbgv78sX93&#10;TYnzTFdMgRYFPQlHb7Zv32x6k4sMWlCVsARBtMt7U9DWe5MnieOt6JibgREanTXYjnk0bZNUlvWI&#10;3qkkS9P3SQ+2Mha4cA5v70Yn3Ub8uhbcf6trJzxRBcXcfNxt3MuwJ9sNyxvLTCv5lAb7hyw6JjUG&#10;PUPdMc/Iwcq/oDrJLTio/YxDl0BdSy5iDVjNPH1VzUPLjIi1IDnOnGly/w+Wfz0+mO+W+OEDDNjA&#10;WIQz98B/OaJh1zLdiFtroW8FqzDwPFCW9Mbl09dAtctdACn7L1Bhk9nBQwQaatsFVrBOgujYgNOZ&#10;dDF4wvEyW6TpVYoujr7sap2uVssYg+VP3411/pOAjoRDQS12NcKz473zIR2WPz0J0RwoWe2lUtGw&#10;TblTlhwZKmAf14T+4pnSpC/oepktRwZeQAQxijNI2YwcvArUSY9KVrIr6HUa1qitQNtHXUWdeSbV&#10;eMaMlZ54DNSNJPqhHPBh4LOE6oSMWhgVixOGhxbsH0p6VGtB3e8Ds4IS9VljV9bzxSLIOxqL5SpD&#10;w156yksP0xyhCuopGY87H0ci8KXhFrtXy8jrcyZTrqjCSPc0MUHml3Z89TzX20cAAAD//wMAUEsD&#10;BBQABgAIAAAAIQB5fUMi3gAAAAkBAAAPAAAAZHJzL2Rvd25yZXYueG1sTI/NTsQwDITvSLxDZCRu&#10;bAILZSl1VwjE3hCioIVj2pi2onGqJvsDT4/3BBfL1ozG3xTLvR/UlqbYB0Y4nxlQxE1wPbcIb6+P&#10;ZwtQMVl2dghMCN8UYVkeHxU2d2HHL7StUqskhGNuEbqUxlzr2HTkbZyFkVi0zzB5m+ScWu0mu5Nw&#10;P+gLYzLtbc/yobMj3XfUfFUbjxAbk62fL6v1e61X9HPj3MPH6gnx9GR/dwsq0T79meGAL+hQClMd&#10;NuyiGhCyuZEuCUHmQTZmIVuNML/OrkCXhf7foPwFAAD//wMAUEsBAi0AFAAGAAgAAAAhALaDOJL+&#10;AAAA4QEAABMAAAAAAAAAAAAAAAAAAAAAAFtDb250ZW50X1R5cGVzXS54bWxQSwECLQAUAAYACAAA&#10;ACEAOP0h/9YAAACUAQAACwAAAAAAAAAAAAAAAAAvAQAAX3JlbHMvLnJlbHNQSwECLQAUAAYACAAA&#10;ACEAiyLNLhcCAAAfBAAADgAAAAAAAAAAAAAAAAAuAgAAZHJzL2Uyb0RvYy54bWxQSwECLQAUAAYA&#10;CAAAACEAeX1DIt4AAAAJAQAADwAAAAAAAAAAAAAAAABxBAAAZHJzL2Rvd25yZXYueG1sUEsFBgAA&#10;AAAEAAQA8wAAAHwFAAAAAA==&#10;" strokecolor="white [3212]">
                <v:textbox>
                  <w:txbxContent>
                    <w:p w14:paraId="368D9BD8" w14:textId="1795305E" w:rsidR="00761119" w:rsidRDefault="00761119">
                      <w:r w:rsidRPr="00761119">
                        <w:rPr>
                          <w:noProof/>
                        </w:rPr>
                        <w:drawing>
                          <wp:inline distT="0" distB="0" distL="0" distR="0" wp14:anchorId="0D7D517E" wp14:editId="4C05FB15">
                            <wp:extent cx="1453731" cy="1704975"/>
                            <wp:effectExtent l="0" t="0" r="0" b="0"/>
                            <wp:docPr id="835290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0223" cy="1736045"/>
                                    </a:xfrm>
                                    <a:prstGeom prst="rect">
                                      <a:avLst/>
                                    </a:prstGeom>
                                    <a:noFill/>
                                    <a:ln>
                                      <a:noFill/>
                                    </a:ln>
                                  </pic:spPr>
                                </pic:pic>
                              </a:graphicData>
                            </a:graphic>
                          </wp:inline>
                        </w:drawing>
                      </w:r>
                    </w:p>
                  </w:txbxContent>
                </v:textbox>
                <w10:wrap type="square"/>
              </v:shape>
            </w:pict>
          </mc:Fallback>
        </mc:AlternateContent>
      </w:r>
    </w:p>
    <w:p w14:paraId="237027F7" w14:textId="77777777" w:rsidR="00761119" w:rsidRPr="00D74898" w:rsidRDefault="00761119" w:rsidP="00761119">
      <w:pPr>
        <w:rPr>
          <w:rFonts w:ascii="Arial" w:hAnsi="Arial" w:cs="Arial"/>
        </w:rPr>
      </w:pPr>
    </w:p>
    <w:p w14:paraId="16BD5634" w14:textId="77777777" w:rsidR="00761119" w:rsidRPr="00D74898" w:rsidRDefault="00761119" w:rsidP="00761119">
      <w:pPr>
        <w:rPr>
          <w:rFonts w:ascii="Arial" w:hAnsi="Arial" w:cs="Arial"/>
        </w:rPr>
      </w:pPr>
    </w:p>
    <w:p w14:paraId="4BB7592E" w14:textId="12B68A74" w:rsidR="00761119" w:rsidRPr="00D74898" w:rsidRDefault="00761119" w:rsidP="00761119">
      <w:pPr>
        <w:rPr>
          <w:rFonts w:ascii="Arial" w:hAnsi="Arial" w:cs="Arial"/>
        </w:rPr>
      </w:pPr>
    </w:p>
    <w:p w14:paraId="431CF8B1" w14:textId="77777777" w:rsidR="00761119" w:rsidRPr="00D74898" w:rsidRDefault="00761119" w:rsidP="00761119">
      <w:pPr>
        <w:rPr>
          <w:rFonts w:ascii="Arial" w:hAnsi="Arial" w:cs="Arial"/>
          <w:color w:val="2E74B5" w:themeColor="accent1" w:themeShade="BF"/>
          <w:sz w:val="28"/>
          <w:szCs w:val="28"/>
        </w:rPr>
      </w:pPr>
    </w:p>
    <w:p w14:paraId="6A66120E" w14:textId="04A9EB61" w:rsidR="00761119" w:rsidRPr="00D74898" w:rsidRDefault="00761119" w:rsidP="00761119">
      <w:pPr>
        <w:rPr>
          <w:rFonts w:ascii="Arial" w:hAnsi="Arial" w:cs="Arial"/>
          <w:color w:val="2E74B5" w:themeColor="accent1" w:themeShade="BF"/>
          <w:sz w:val="28"/>
          <w:szCs w:val="28"/>
        </w:rPr>
      </w:pPr>
    </w:p>
    <w:p w14:paraId="7CC72CF2" w14:textId="1135A89C" w:rsidR="00761119" w:rsidRPr="00D74898" w:rsidRDefault="00761119" w:rsidP="00761119">
      <w:pPr>
        <w:rPr>
          <w:rFonts w:ascii="Arial" w:hAnsi="Arial" w:cs="Arial"/>
          <w:color w:val="2E74B5" w:themeColor="accent1" w:themeShade="BF"/>
          <w:sz w:val="28"/>
          <w:szCs w:val="28"/>
        </w:rPr>
      </w:pPr>
    </w:p>
    <w:p w14:paraId="22294507" w14:textId="60D61A00" w:rsidR="00761119" w:rsidRPr="00D74898" w:rsidRDefault="00761119" w:rsidP="00761119">
      <w:pPr>
        <w:rPr>
          <w:rFonts w:ascii="Arial" w:hAnsi="Arial" w:cs="Arial"/>
          <w:color w:val="2E74B5" w:themeColor="accent1" w:themeShade="BF"/>
          <w:sz w:val="28"/>
          <w:szCs w:val="28"/>
        </w:rPr>
      </w:pPr>
    </w:p>
    <w:p w14:paraId="5182FCF7" w14:textId="05F0291B" w:rsidR="00111A60" w:rsidRPr="00D74898" w:rsidRDefault="00111A60" w:rsidP="00761119">
      <w:pPr>
        <w:rPr>
          <w:rFonts w:ascii="Arial" w:hAnsi="Arial" w:cs="Arial"/>
          <w:color w:val="2E74B5" w:themeColor="accent1" w:themeShade="BF"/>
          <w:sz w:val="36"/>
          <w:szCs w:val="36"/>
        </w:rPr>
      </w:pPr>
      <w:r w:rsidRPr="00D74898">
        <w:rPr>
          <w:rFonts w:ascii="Arial" w:hAnsi="Arial" w:cs="Arial"/>
          <w:color w:val="2E74B5" w:themeColor="accent1" w:themeShade="BF"/>
          <w:sz w:val="36"/>
          <w:szCs w:val="36"/>
        </w:rPr>
        <w:t>The Building Regulations 2025</w:t>
      </w:r>
    </w:p>
    <w:p w14:paraId="525ABB92" w14:textId="77777777" w:rsidR="00111A60" w:rsidRPr="00D74898" w:rsidRDefault="00111A60" w:rsidP="00761119">
      <w:pPr>
        <w:rPr>
          <w:rFonts w:ascii="Arial" w:hAnsi="Arial" w:cs="Arial"/>
          <w:color w:val="2E74B5" w:themeColor="accent1" w:themeShade="BF"/>
          <w:sz w:val="28"/>
          <w:szCs w:val="28"/>
        </w:rPr>
      </w:pPr>
    </w:p>
    <w:p w14:paraId="413FBC69" w14:textId="2C7434D9" w:rsidR="00761119" w:rsidRPr="00D74898" w:rsidRDefault="00111A60" w:rsidP="00761119">
      <w:pPr>
        <w:rPr>
          <w:rFonts w:ascii="Arial" w:hAnsi="Arial" w:cs="Arial"/>
          <w:color w:val="2E74B5" w:themeColor="accent1" w:themeShade="BF"/>
          <w:sz w:val="36"/>
          <w:szCs w:val="36"/>
        </w:rPr>
      </w:pPr>
      <w:r w:rsidRPr="00D74898">
        <w:rPr>
          <w:rFonts w:ascii="Arial" w:hAnsi="Arial" w:cs="Arial"/>
          <w:noProof/>
          <w:color w:val="2E74B5" w:themeColor="accent1" w:themeShade="BF"/>
          <w:sz w:val="40"/>
          <w:szCs w:val="40"/>
        </w:rPr>
        <mc:AlternateContent>
          <mc:Choice Requires="wps">
            <w:drawing>
              <wp:anchor distT="45720" distB="45720" distL="114300" distR="114300" simplePos="0" relativeHeight="251658241" behindDoc="0" locked="0" layoutInCell="1" allowOverlap="1" wp14:anchorId="6A14F22B" wp14:editId="6FBC5BC6">
                <wp:simplePos x="0" y="0"/>
                <wp:positionH relativeFrom="page">
                  <wp:align>left</wp:align>
                </wp:positionH>
                <wp:positionV relativeFrom="paragraph">
                  <wp:posOffset>366395</wp:posOffset>
                </wp:positionV>
                <wp:extent cx="5899785" cy="2228850"/>
                <wp:effectExtent l="0" t="0" r="24765" b="19050"/>
                <wp:wrapSquare wrapText="bothSides"/>
                <wp:docPr id="1479052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785" cy="2228850"/>
                        </a:xfrm>
                        <a:prstGeom prst="rect">
                          <a:avLst/>
                        </a:prstGeom>
                        <a:solidFill>
                          <a:schemeClr val="accent1">
                            <a:lumMod val="75000"/>
                          </a:schemeClr>
                        </a:solidFill>
                        <a:ln w="9525">
                          <a:solidFill>
                            <a:schemeClr val="bg1"/>
                          </a:solidFill>
                          <a:miter lim="800000"/>
                          <a:headEnd/>
                          <a:tailEnd/>
                        </a:ln>
                      </wps:spPr>
                      <wps:txb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D56BEDB" w14:textId="77777777" w:rsidR="00761119" w:rsidRPr="00111A60" w:rsidRDefault="00761119" w:rsidP="00094F99">
                            <w:pPr>
                              <w:rPr>
                                <w:rFonts w:ascii="Arial" w:hAnsi="Arial" w:cs="Arial"/>
                                <w:color w:val="FFFFFF" w:themeColor="background1"/>
                                <w:sz w:val="24"/>
                                <w:szCs w:val="24"/>
                              </w:rPr>
                            </w:pPr>
                          </w:p>
                          <w:p w14:paraId="18E555D9" w14:textId="1643A008" w:rsidR="00761119" w:rsidRPr="00111A60" w:rsidRDefault="00761119" w:rsidP="00094F99">
                            <w:pPr>
                              <w:rPr>
                                <w:rFonts w:ascii="Arial" w:hAnsi="Arial" w:cs="Arial"/>
                                <w:color w:val="FFFFFF" w:themeColor="background1"/>
                                <w:sz w:val="44"/>
                                <w:szCs w:val="44"/>
                              </w:rPr>
                            </w:pPr>
                            <w:r w:rsidRPr="00111A60">
                              <w:rPr>
                                <w:rFonts w:ascii="Arial" w:hAnsi="Arial" w:cs="Arial"/>
                                <w:color w:val="FFFFFF" w:themeColor="background1"/>
                                <w:sz w:val="44"/>
                                <w:szCs w:val="44"/>
                              </w:rPr>
                              <w:t>Volume 1 – New Build</w:t>
                            </w:r>
                            <w:r w:rsidR="008E7454" w:rsidRPr="00111A60">
                              <w:rPr>
                                <w:rFonts w:ascii="Arial" w:hAnsi="Arial" w:cs="Arial"/>
                                <w:color w:val="FFFFFF" w:themeColor="background1"/>
                                <w:sz w:val="44"/>
                                <w:szCs w:val="44"/>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4F22B" id="_x0000_s1027" type="#_x0000_t202" style="position:absolute;margin-left:0;margin-top:28.85pt;width:464.55pt;height:175.5pt;z-index:251658241;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z7KgIAAE0EAAAOAAAAZHJzL2Uyb0RvYy54bWysVMGO0zAQvSPxD5bvNGnU0DZqulq6LEJa&#10;FqSFD3Acp7GwPcF2m5SvZ+yk3bJIHBAXa8YTv5l5byabm0ErchTWSTAlnc9SSoThUEuzL+m3r/dv&#10;VpQ4z0zNFBhR0pNw9Gb7+tWm7wqRQQuqFpYgiHFF35W09b4rksTxVmjmZtAJg8EGrGYeXbtPast6&#10;RNcqydL0bdKDrTsLXDiHt3djkG4jftMI7j83jROeqJJibT6eNp5VOJPthhV7y7pW8qkM9g9VaCYN&#10;Jr1A3THPyMHKP6C05BYcNH7GQSfQNJKL2AN2M09fdPPUsk7EXpAc111ocv8Plj8en7ovlvjhHQwo&#10;YGzCdQ/AvztiYNcysxe31kLfClZj4nmgLOk7V0xPA9WucAGk6j9BjSKzg4cINDRWB1awT4LoKMDp&#10;QroYPOF4ma/W6+Uqp4RjLMuy1SqPsiSsOD/vrPMfBGgSjJJaVDXCs+OD86EcVpw/CdkcKFnfS6Wi&#10;EyZJ7JQlR4YzwDgXxo9tqoPGesf7ZZ6m57Rx+MKTiPwbmjKkL+k6z/KRqL9kqvYjVS/q0dLjwCup&#10;S7rClGNSVgR235s6jqNnUo02NqbMRHdgeOTaD9VAZD1pEdivoD4h/xbG+cZ9RKMF+5OSHme7pO7H&#10;gVlBifpoUMP1fLEIyxCdRb7M0LHXkeo6wgxHqJJ6SkZz5+MCBXYN3KLWjYwqPFcylYwzGymc9iss&#10;xbUfv3r+C2x/AQAA//8DAFBLAwQUAAYACAAAACEAlbvbWt4AAAAHAQAADwAAAGRycy9kb3ducmV2&#10;LnhtbEyPzU7DMBCE70i8g7VI3KjTUkiTZlMBEkIo4kDhAexk86PG6yh207RPjznBcTSjmW+y3Wx6&#10;MdHoOssIy0UEgri0VccNwvfX690GhPOKK9VbJoQzOdjl11eZSit74k+a9r4RoYRdqhBa74dUSle2&#10;ZJRb2IE4eLUdjfJBjo2sRnUK5aaXqyh6lEZ1HBZaNdBLS+VhfzQIplh/XOpEvz+f9aWYqLgnXb8h&#10;3t7MT1sQnmb/F4Zf/IAOeWDS9siVEz1COOIRHuIYRHCTVbIEoRHW0SYGmWfyP3/+AwAA//8DAFBL&#10;AQItABQABgAIAAAAIQC2gziS/gAAAOEBAAATAAAAAAAAAAAAAAAAAAAAAABbQ29udGVudF9UeXBl&#10;c10ueG1sUEsBAi0AFAAGAAgAAAAhADj9If/WAAAAlAEAAAsAAAAAAAAAAAAAAAAALwEAAF9yZWxz&#10;Ly5yZWxzUEsBAi0AFAAGAAgAAAAhAJiCXPsqAgAATQQAAA4AAAAAAAAAAAAAAAAALgIAAGRycy9l&#10;Mm9Eb2MueG1sUEsBAi0AFAAGAAgAAAAhAJW721reAAAABwEAAA8AAAAAAAAAAAAAAAAAhAQAAGRy&#10;cy9kb3ducmV2LnhtbFBLBQYAAAAABAAEAPMAAACPBQAAAAA=&#10;" fillcolor="#2e74b5 [2404]" strokecolor="white [3212]">
                <v:textbo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D56BEDB" w14:textId="77777777" w:rsidR="00761119" w:rsidRPr="00111A60" w:rsidRDefault="00761119" w:rsidP="00094F99">
                      <w:pPr>
                        <w:rPr>
                          <w:rFonts w:ascii="Arial" w:hAnsi="Arial" w:cs="Arial"/>
                          <w:color w:val="FFFFFF" w:themeColor="background1"/>
                          <w:sz w:val="24"/>
                          <w:szCs w:val="24"/>
                        </w:rPr>
                      </w:pPr>
                    </w:p>
                    <w:p w14:paraId="18E555D9" w14:textId="1643A008" w:rsidR="00761119" w:rsidRPr="00111A60" w:rsidRDefault="00761119" w:rsidP="00094F99">
                      <w:pPr>
                        <w:rPr>
                          <w:rFonts w:ascii="Arial" w:hAnsi="Arial" w:cs="Arial"/>
                          <w:color w:val="FFFFFF" w:themeColor="background1"/>
                          <w:sz w:val="44"/>
                          <w:szCs w:val="44"/>
                        </w:rPr>
                      </w:pPr>
                      <w:r w:rsidRPr="00111A60">
                        <w:rPr>
                          <w:rFonts w:ascii="Arial" w:hAnsi="Arial" w:cs="Arial"/>
                          <w:color w:val="FFFFFF" w:themeColor="background1"/>
                          <w:sz w:val="44"/>
                          <w:szCs w:val="44"/>
                        </w:rPr>
                        <w:t>Volume 1 – New Build</w:t>
                      </w:r>
                      <w:r w:rsidR="008E7454" w:rsidRPr="00111A60">
                        <w:rPr>
                          <w:rFonts w:ascii="Arial" w:hAnsi="Arial" w:cs="Arial"/>
                          <w:color w:val="FFFFFF" w:themeColor="background1"/>
                          <w:sz w:val="44"/>
                          <w:szCs w:val="44"/>
                        </w:rPr>
                        <w:t>s</w:t>
                      </w:r>
                    </w:p>
                  </w:txbxContent>
                </v:textbox>
                <w10:wrap type="square" anchorx="page"/>
              </v:shape>
            </w:pict>
          </mc:Fallback>
        </mc:AlternateContent>
      </w:r>
    </w:p>
    <w:p w14:paraId="62888D75" w14:textId="5A23989E" w:rsidR="00111A60" w:rsidRPr="00D74898" w:rsidRDefault="00111A60" w:rsidP="00761119">
      <w:pPr>
        <w:rPr>
          <w:rFonts w:ascii="Arial" w:hAnsi="Arial" w:cs="Arial"/>
          <w:color w:val="2E74B5" w:themeColor="accent1" w:themeShade="BF"/>
          <w:sz w:val="24"/>
          <w:szCs w:val="24"/>
        </w:rPr>
      </w:pPr>
      <w:r w:rsidRPr="00D74898">
        <w:rPr>
          <w:rFonts w:ascii="Arial" w:hAnsi="Arial" w:cs="Arial"/>
          <w:noProof/>
        </w:rPr>
        <mc:AlternateContent>
          <mc:Choice Requires="wps">
            <w:drawing>
              <wp:anchor distT="0" distB="0" distL="114300" distR="114300" simplePos="0" relativeHeight="251658243" behindDoc="0" locked="0" layoutInCell="1" allowOverlap="1" wp14:anchorId="128E7215" wp14:editId="1F5941A8">
                <wp:simplePos x="0" y="0"/>
                <wp:positionH relativeFrom="column">
                  <wp:posOffset>3524250</wp:posOffset>
                </wp:positionH>
                <wp:positionV relativeFrom="paragraph">
                  <wp:posOffset>100330</wp:posOffset>
                </wp:positionV>
                <wp:extent cx="1295400" cy="1981200"/>
                <wp:effectExtent l="0" t="0" r="0" b="0"/>
                <wp:wrapNone/>
                <wp:docPr id="741115812" name="Text Box 1"/>
                <wp:cNvGraphicFramePr/>
                <a:graphic xmlns:a="http://schemas.openxmlformats.org/drawingml/2006/main">
                  <a:graphicData uri="http://schemas.microsoft.com/office/word/2010/wordprocessingShape">
                    <wps:wsp>
                      <wps:cNvSpPr txBox="1"/>
                      <wps:spPr>
                        <a:xfrm>
                          <a:off x="0" y="0"/>
                          <a:ext cx="1295400" cy="1981200"/>
                        </a:xfrm>
                        <a:prstGeom prst="rect">
                          <a:avLst/>
                        </a:prstGeom>
                        <a:noFill/>
                        <a:ln>
                          <a:noFill/>
                        </a:ln>
                      </wps:spPr>
                      <wps:txbx>
                        <w:txbxContent>
                          <w:p w14:paraId="54785228" w14:textId="471D6646" w:rsidR="00033B9B" w:rsidRPr="00111A60" w:rsidRDefault="0029385E" w:rsidP="00033B9B">
                            <w:pPr>
                              <w:jc w:val="center"/>
                              <w:rPr>
                                <w:rFonts w:ascii="Arial" w:hAnsi="Arial" w:cs="Arial"/>
                                <w:color w:val="FFFFFF" w:themeColor="background1"/>
                                <w:sz w:val="240"/>
                                <w:szCs w:val="240"/>
                                <w14:textOutline w14:w="0" w14:cap="flat" w14:cmpd="sng" w14:algn="ctr">
                                  <w14:noFill/>
                                  <w14:prstDash w14:val="solid"/>
                                  <w14:round/>
                                </w14:textOutline>
                              </w:rPr>
                            </w:pPr>
                            <w:r w:rsidRPr="00111A60">
                              <w:rPr>
                                <w:rFonts w:ascii="Arial" w:hAnsi="Arial" w:cs="Arial"/>
                                <w:color w:val="FFFFFF" w:themeColor="background1"/>
                                <w:sz w:val="240"/>
                                <w:szCs w:val="240"/>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E7215" id="Text Box 1" o:spid="_x0000_s1028" type="#_x0000_t202" style="position:absolute;margin-left:277.5pt;margin-top:7.9pt;width:102pt;height:1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JJEgIAACsEAAAOAAAAZHJzL2Uyb0RvYy54bWysU8tu2zAQvBfoPxC815IMp40Fy4GbwEUB&#10;IwngFDnTFGkRoLgsSVtyv75Lyq+kPRW9UMvd1T5mhrO7vtVkL5xXYCpajHJKhOFQK7Ot6I+X5adb&#10;SnxgpmYajKjoQXh6N//4YdbZUoyhAV0LR7CI8WVnK9qEYMss87wRLfMjsMJgUIJrWcCr22a1Yx1W&#10;b3U2zvPPWQeutg648B69D0OQzlN9KQUPT1J6EYiuKM4W0unSuYlnNp+xcuuYbRQ/jsH+YYqWKYNN&#10;z6UeWGBk59QfpVrFHXiQYcShzUBKxUXaAbcp8nfbrBtmRdoFwfH2DJP/f2X5435tnx0J/VfokcAI&#10;SGd96dEZ9+mla+MXJyUYRwgPZ9hEHwiPP42nN5McQxxjxfS2QGJinezyu3U+fBPQkmhU1CEvCS62&#10;X/kwpJ5SYjcDS6V14kabNw6sGT3ZZcZohX7TE1VXdHyafwP1AddyMDDuLV8qbL1iPjwzhxTjuCjb&#10;8ISH1NBVFI4WJQ24X3/zx3xEHqOUdCiZivqfO+YEJfq7QU6mxWQSNZYuk5svY7y468jmOmJ27T2g&#10;Kgt8IJYnM+YHfTKlg/YV1b2IXTHEDMfeFQ0n8z4MQsbXwcVikZJQVZaFlVlbHktH7CKwL/0rc/aI&#10;fkDiHuEkLla+I2HIHVBf7AJIlRiKOA+oHuFHRSaOj68nSv76nrIub3z+GwAA//8DAFBLAwQUAAYA&#10;CAAAACEArn7l1N4AAAAKAQAADwAAAGRycy9kb3ducmV2LnhtbEyPwU7DMBBE70j8g7VI3Kjdgmmb&#10;xqkQiCuIApV6c+NtEhGvo9htwt93e4Ljzoxm5+Xr0bfihH1sAhmYThQIpDK4hioDX5+vdwsQMVly&#10;tg2EBn4xwrq4vspt5sJAH3japEpwCcXMGqhT6jIpY1mjt3ESOiT2DqH3NvHZV9L1duBy38qZUo/S&#10;24b4Q207fK6x/NkcvYHvt8Nu+6DeqxevuyGMSpJfSmNub8anFYiEY/oLw2U+T4eCN+3DkVwUrQGt&#10;NbMkNjQjcGCulyzsDdzP5guQRS7/IxRnAAAA//8DAFBLAQItABQABgAIAAAAIQC2gziS/gAAAOEB&#10;AAATAAAAAAAAAAAAAAAAAAAAAABbQ29udGVudF9UeXBlc10ueG1sUEsBAi0AFAAGAAgAAAAhADj9&#10;If/WAAAAlAEAAAsAAAAAAAAAAAAAAAAALwEAAF9yZWxzLy5yZWxzUEsBAi0AFAAGAAgAAAAhACYQ&#10;IkkSAgAAKwQAAA4AAAAAAAAAAAAAAAAALgIAAGRycy9lMm9Eb2MueG1sUEsBAi0AFAAGAAgAAAAh&#10;AK5+5dTeAAAACgEAAA8AAAAAAAAAAAAAAAAAbAQAAGRycy9kb3ducmV2LnhtbFBLBQYAAAAABAAE&#10;APMAAAB3BQAAAAA=&#10;" filled="f" stroked="f">
                <v:textbox>
                  <w:txbxContent>
                    <w:p w14:paraId="54785228" w14:textId="471D6646" w:rsidR="00033B9B" w:rsidRPr="00111A60" w:rsidRDefault="0029385E" w:rsidP="00033B9B">
                      <w:pPr>
                        <w:jc w:val="center"/>
                        <w:rPr>
                          <w:rFonts w:ascii="Arial" w:hAnsi="Arial" w:cs="Arial"/>
                          <w:color w:val="FFFFFF" w:themeColor="background1"/>
                          <w:sz w:val="240"/>
                          <w:szCs w:val="240"/>
                          <w14:textOutline w14:w="0" w14:cap="flat" w14:cmpd="sng" w14:algn="ctr">
                            <w14:noFill/>
                            <w14:prstDash w14:val="solid"/>
                            <w14:round/>
                          </w14:textOutline>
                        </w:rPr>
                      </w:pPr>
                      <w:r w:rsidRPr="00111A60">
                        <w:rPr>
                          <w:rFonts w:ascii="Arial" w:hAnsi="Arial" w:cs="Arial"/>
                          <w:color w:val="FFFFFF" w:themeColor="background1"/>
                          <w:sz w:val="240"/>
                          <w:szCs w:val="240"/>
                          <w14:textOutline w14:w="0" w14:cap="flat" w14:cmpd="sng" w14:algn="ctr">
                            <w14:noFill/>
                            <w14:prstDash w14:val="solid"/>
                            <w14:round/>
                          </w14:textOutline>
                        </w:rPr>
                        <w:t>S</w:t>
                      </w:r>
                    </w:p>
                  </w:txbxContent>
                </v:textbox>
              </v:shape>
            </w:pict>
          </mc:Fallback>
        </mc:AlternateContent>
      </w:r>
    </w:p>
    <w:p w14:paraId="2200E573" w14:textId="0F200319" w:rsidR="00761119" w:rsidRPr="00D74898" w:rsidRDefault="00761119" w:rsidP="00761119">
      <w:pPr>
        <w:rPr>
          <w:rFonts w:ascii="Arial" w:hAnsi="Arial" w:cs="Arial"/>
          <w:color w:val="2E74B5" w:themeColor="accent1" w:themeShade="BF"/>
          <w:sz w:val="28"/>
          <w:szCs w:val="28"/>
        </w:rPr>
      </w:pPr>
    </w:p>
    <w:p w14:paraId="1F65B612" w14:textId="36484BEB" w:rsidR="00761119" w:rsidRPr="00D74898" w:rsidRDefault="00761119" w:rsidP="00761119">
      <w:pPr>
        <w:rPr>
          <w:rFonts w:ascii="Arial" w:hAnsi="Arial" w:cs="Arial"/>
          <w:color w:val="2E74B5" w:themeColor="accent1" w:themeShade="BF"/>
          <w:sz w:val="28"/>
          <w:szCs w:val="28"/>
        </w:rPr>
      </w:pPr>
    </w:p>
    <w:p w14:paraId="335BA72E" w14:textId="0263ADE8" w:rsidR="00761119" w:rsidRPr="00D74898" w:rsidRDefault="00761119" w:rsidP="00761119">
      <w:pPr>
        <w:rPr>
          <w:rFonts w:ascii="Arial" w:hAnsi="Arial" w:cs="Arial"/>
          <w:color w:val="2E74B5" w:themeColor="accent1" w:themeShade="BF"/>
          <w:sz w:val="28"/>
          <w:szCs w:val="28"/>
        </w:rPr>
      </w:pPr>
    </w:p>
    <w:p w14:paraId="72509F98" w14:textId="203A1BE2" w:rsidR="00761119" w:rsidRPr="00D74898" w:rsidRDefault="00761119" w:rsidP="00761119">
      <w:pPr>
        <w:rPr>
          <w:rFonts w:ascii="Arial" w:hAnsi="Arial" w:cs="Arial"/>
          <w:color w:val="2E74B5" w:themeColor="accent1" w:themeShade="BF"/>
          <w:sz w:val="28"/>
          <w:szCs w:val="28"/>
        </w:rPr>
      </w:pPr>
    </w:p>
    <w:p w14:paraId="2E254542" w14:textId="5DF604ED" w:rsidR="00761119" w:rsidRPr="00D74898" w:rsidRDefault="00761119" w:rsidP="00761119">
      <w:pPr>
        <w:rPr>
          <w:rFonts w:ascii="Arial" w:hAnsi="Arial" w:cs="Arial"/>
          <w:color w:val="2E74B5" w:themeColor="accent1" w:themeShade="BF"/>
          <w:sz w:val="28"/>
          <w:szCs w:val="28"/>
        </w:rPr>
      </w:pPr>
    </w:p>
    <w:p w14:paraId="5905F40F" w14:textId="77777777" w:rsidR="00761119" w:rsidRPr="00D74898" w:rsidRDefault="00761119" w:rsidP="00761119">
      <w:pPr>
        <w:rPr>
          <w:rFonts w:ascii="Arial" w:hAnsi="Arial" w:cs="Arial"/>
          <w:color w:val="2E74B5" w:themeColor="accent1" w:themeShade="BF"/>
          <w:sz w:val="28"/>
          <w:szCs w:val="28"/>
        </w:rPr>
      </w:pPr>
    </w:p>
    <w:p w14:paraId="79F42688" w14:textId="044671EC" w:rsidR="00761119" w:rsidRPr="00D74898" w:rsidRDefault="00111A60" w:rsidP="00761119">
      <w:pPr>
        <w:rPr>
          <w:rFonts w:ascii="Arial" w:hAnsi="Arial" w:cs="Arial"/>
          <w:color w:val="2E74B5" w:themeColor="accent1" w:themeShade="BF"/>
          <w:sz w:val="28"/>
          <w:szCs w:val="28"/>
        </w:rPr>
      </w:pPr>
      <w:r w:rsidRPr="00D74898">
        <w:rPr>
          <w:rFonts w:ascii="Arial" w:hAnsi="Arial" w:cs="Arial"/>
          <w:noProof/>
          <w:color w:val="2E74B5" w:themeColor="accent1" w:themeShade="BF"/>
          <w:sz w:val="28"/>
          <w:szCs w:val="28"/>
        </w:rPr>
        <mc:AlternateContent>
          <mc:Choice Requires="wps">
            <w:drawing>
              <wp:anchor distT="45720" distB="45720" distL="114300" distR="114300" simplePos="0" relativeHeight="251658242" behindDoc="0" locked="0" layoutInCell="1" allowOverlap="1" wp14:anchorId="425F4864" wp14:editId="57E0EDDD">
                <wp:simplePos x="0" y="0"/>
                <wp:positionH relativeFrom="page">
                  <wp:align>left</wp:align>
                </wp:positionH>
                <wp:positionV relativeFrom="paragraph">
                  <wp:posOffset>372745</wp:posOffset>
                </wp:positionV>
                <wp:extent cx="5876925" cy="504825"/>
                <wp:effectExtent l="0" t="0" r="28575" b="28575"/>
                <wp:wrapSquare wrapText="bothSides"/>
                <wp:docPr id="1771485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04825"/>
                        </a:xfrm>
                        <a:prstGeom prst="rect">
                          <a:avLst/>
                        </a:prstGeom>
                        <a:solidFill>
                          <a:schemeClr val="accent1">
                            <a:lumMod val="75000"/>
                          </a:schemeClr>
                        </a:solidFill>
                        <a:ln w="9525">
                          <a:solidFill>
                            <a:schemeClr val="bg1"/>
                          </a:solidFill>
                          <a:miter lim="800000"/>
                          <a:headEnd/>
                          <a:tailEnd/>
                        </a:ln>
                      </wps:spPr>
                      <wps:txbx>
                        <w:txbxContent>
                          <w:p w14:paraId="7E7B625E" w14:textId="5DC46994" w:rsidR="00761119" w:rsidRPr="00111A60" w:rsidRDefault="006D311B" w:rsidP="00761119">
                            <w:pPr>
                              <w:rPr>
                                <w:rFonts w:ascii="Arial" w:hAnsi="Arial" w:cs="Arial"/>
                                <w:color w:val="FFFFFF" w:themeColor="background1"/>
                              </w:rPr>
                            </w:pPr>
                            <w:r w:rsidRPr="00111A60">
                              <w:rPr>
                                <w:rFonts w:ascii="Arial" w:hAnsi="Arial" w:cs="Arial"/>
                                <w:color w:val="FFFFFF" w:themeColor="background1"/>
                                <w:sz w:val="44"/>
                                <w:szCs w:val="44"/>
                              </w:rPr>
                              <w:t xml:space="preserve">Solar thermal gain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4864" id="_x0000_s1029" type="#_x0000_t202" style="position:absolute;margin-left:0;margin-top:29.35pt;width:462.75pt;height:39.75pt;z-index:25165824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ecLKgIAAEwEAAAOAAAAZHJzL2Uyb0RvYy54bWysVNtu2zAMfR+wfxD0vtjJ4iYx4hRdug4D&#10;ugvQ7QNkWY6FSaImKbGzry8lp2nWPQwY9iKQonx4eEh6fT1oRQ7CeQmmotNJTokwHBppdhX9/u3u&#10;zZISH5hpmAIjKnoUnl5vXr9a97YUM+hANcIRBDG+7G1FuxBsmWWed0IzPwErDAZbcJoFdN0uaxzr&#10;EV2rbJbnV1kPrrEOuPAeb2/HIN0k/LYVPHxpWy8CURVFbiGdLp11PLPNmpU7x2wn+YkG+wcWmkmD&#10;Sc9QtywwsnfyDygtuQMPbZhw0Bm0reQi1YDVTPMX1Tx0zIpUC4rj7Vkm//9g+efDg/3qSBjewYAN&#10;TEV4ew/8hycGth0zO3HjHPSdYA0mnkbJst768vRplNqXPoLU/SdosMlsHyABDa3TURWskyA6NuB4&#10;Fl0MgXC8LJaLq9WsoIRjrMjnS7RjClY+fW2dDx8EaBKNijpsakJnh3sfxqdPT2IyD0o2d1Kp5MRB&#10;ElvlyIHhCDDOhQljlWqvke54vyjyPA0Dpk2zFz9JJH5DU4b0FV0VSPFvmerdqNQLPloGnHcldUWX&#10;mHJMysoo7nvTpGkMTKrRRjLKnNSOAo9Sh6EeiGwq+jbqFMWvoTmi/A7G8cZ1RKMD94uSHke7ov7n&#10;njlBifposIWr6XwedyE582IxQ8ddRurLCDMcoSoaKBnNbUj7EwUwcIOtbmXqwjOTE2Uc2SThab3i&#10;Tlz66dXzT2DzCAAA//8DAFBLAwQUAAYACAAAACEAsReaCt4AAAAHAQAADwAAAGRycy9kb3ducmV2&#10;LnhtbEyPzU7DMBCE70i8g7VI3KhDSiANcSpAQghFHCg8gJ1sfkS8jmI3Tfv0LKdyHM1o5pt8u9hB&#10;zDj53pGC21UEAqlydU+tgu+v15sUhA+aaj04QgVH9LAtLi9yndXuQJ8470IruIR8phV0IYyZlL7q&#10;0Gq/ciMSe42brA4sp1bWkz5wuR1kHEX30uqeeKHTI750WP3s9laBLe8+Ts3GvD8fzamcsVyjad6U&#10;ur5anh5BBFzCOQx/+IwOBTMZt6fai0EBHwkKkvQBBLubOElAGI6t0xhkkcv//MUvAAAA//8DAFBL&#10;AQItABQABgAIAAAAIQC2gziS/gAAAOEBAAATAAAAAAAAAAAAAAAAAAAAAABbQ29udGVudF9UeXBl&#10;c10ueG1sUEsBAi0AFAAGAAgAAAAhADj9If/WAAAAlAEAAAsAAAAAAAAAAAAAAAAALwEAAF9yZWxz&#10;Ly5yZWxzUEsBAi0AFAAGAAgAAAAhAKpB5wsqAgAATAQAAA4AAAAAAAAAAAAAAAAALgIAAGRycy9l&#10;Mm9Eb2MueG1sUEsBAi0AFAAGAAgAAAAhALEXmgreAAAABwEAAA8AAAAAAAAAAAAAAAAAhAQAAGRy&#10;cy9kb3ducmV2LnhtbFBLBQYAAAAABAAEAPMAAACPBQAAAAA=&#10;" fillcolor="#2e74b5 [2404]" strokecolor="white [3212]">
                <v:textbox>
                  <w:txbxContent>
                    <w:p w14:paraId="7E7B625E" w14:textId="5DC46994" w:rsidR="00761119" w:rsidRPr="00111A60" w:rsidRDefault="006D311B" w:rsidP="00761119">
                      <w:pPr>
                        <w:rPr>
                          <w:rFonts w:ascii="Arial" w:hAnsi="Arial" w:cs="Arial"/>
                          <w:color w:val="FFFFFF" w:themeColor="background1"/>
                        </w:rPr>
                      </w:pPr>
                      <w:r w:rsidRPr="00111A60">
                        <w:rPr>
                          <w:rFonts w:ascii="Arial" w:hAnsi="Arial" w:cs="Arial"/>
                          <w:color w:val="FFFFFF" w:themeColor="background1"/>
                          <w:sz w:val="44"/>
                          <w:szCs w:val="44"/>
                        </w:rPr>
                        <w:t xml:space="preserve">Solar thermal gain </w:t>
                      </w:r>
                    </w:p>
                  </w:txbxContent>
                </v:textbox>
                <w10:wrap type="square" anchorx="page"/>
              </v:shape>
            </w:pict>
          </mc:Fallback>
        </mc:AlternateContent>
      </w:r>
    </w:p>
    <w:p w14:paraId="26771B4E" w14:textId="63873F8E" w:rsidR="00761119" w:rsidRPr="00D74898" w:rsidRDefault="00761119" w:rsidP="00761119">
      <w:pPr>
        <w:rPr>
          <w:rFonts w:ascii="Arial" w:hAnsi="Arial" w:cs="Arial"/>
          <w:color w:val="2E74B5" w:themeColor="accent1" w:themeShade="BF"/>
          <w:sz w:val="28"/>
          <w:szCs w:val="28"/>
        </w:rPr>
      </w:pPr>
    </w:p>
    <w:p w14:paraId="38D15A60" w14:textId="3FA1EE32" w:rsidR="00761119" w:rsidRPr="00D74898" w:rsidRDefault="00761119" w:rsidP="00761119">
      <w:pPr>
        <w:rPr>
          <w:rFonts w:ascii="Arial" w:hAnsi="Arial" w:cs="Arial"/>
          <w:color w:val="2E74B5" w:themeColor="accent1" w:themeShade="BF"/>
          <w:sz w:val="28"/>
          <w:szCs w:val="28"/>
        </w:rPr>
      </w:pPr>
    </w:p>
    <w:p w14:paraId="5284DF34" w14:textId="6E4D85D8" w:rsidR="00761119" w:rsidRPr="00D74898" w:rsidRDefault="00761119" w:rsidP="00761119">
      <w:pPr>
        <w:rPr>
          <w:rFonts w:ascii="Arial" w:hAnsi="Arial" w:cs="Arial"/>
          <w:color w:val="2E74B5" w:themeColor="accent1" w:themeShade="BF"/>
          <w:sz w:val="28"/>
          <w:szCs w:val="28"/>
        </w:rPr>
      </w:pPr>
    </w:p>
    <w:p w14:paraId="470A7631" w14:textId="77777777" w:rsidR="00761119" w:rsidRPr="00D74898" w:rsidRDefault="00761119" w:rsidP="00761119">
      <w:pPr>
        <w:rPr>
          <w:rFonts w:ascii="Arial" w:hAnsi="Arial" w:cs="Arial"/>
          <w:color w:val="2E74B5" w:themeColor="accent1" w:themeShade="BF"/>
          <w:sz w:val="28"/>
          <w:szCs w:val="28"/>
        </w:rPr>
      </w:pPr>
    </w:p>
    <w:p w14:paraId="77650333" w14:textId="77777777" w:rsidR="00761119" w:rsidRPr="00D74898" w:rsidRDefault="00761119" w:rsidP="00761119">
      <w:pPr>
        <w:rPr>
          <w:rFonts w:ascii="Arial" w:hAnsi="Arial" w:cs="Arial"/>
          <w:color w:val="2E74B5" w:themeColor="accent1" w:themeShade="BF"/>
          <w:sz w:val="28"/>
          <w:szCs w:val="28"/>
        </w:rPr>
      </w:pPr>
    </w:p>
    <w:p w14:paraId="584A0D47" w14:textId="77777777" w:rsidR="00111A60" w:rsidRPr="00D74898" w:rsidRDefault="00111A60" w:rsidP="00761119">
      <w:pPr>
        <w:rPr>
          <w:rFonts w:ascii="Arial" w:hAnsi="Arial" w:cs="Arial"/>
          <w:color w:val="2E74B5" w:themeColor="accent1" w:themeShade="BF"/>
          <w:sz w:val="28"/>
          <w:szCs w:val="28"/>
        </w:rPr>
      </w:pPr>
    </w:p>
    <w:p w14:paraId="2A73FD91" w14:textId="459B1688" w:rsidR="00761119" w:rsidRPr="00D74898" w:rsidRDefault="00761119" w:rsidP="00761119">
      <w:pPr>
        <w:rPr>
          <w:rFonts w:ascii="Arial" w:hAnsi="Arial" w:cs="Arial"/>
          <w:color w:val="2E74B5" w:themeColor="accent1" w:themeShade="BF"/>
          <w:sz w:val="36"/>
          <w:szCs w:val="36"/>
        </w:rPr>
      </w:pPr>
      <w:r w:rsidRPr="00D74898">
        <w:rPr>
          <w:rFonts w:ascii="Arial" w:hAnsi="Arial" w:cs="Arial"/>
          <w:color w:val="2E74B5" w:themeColor="accent1" w:themeShade="BF"/>
          <w:sz w:val="36"/>
          <w:szCs w:val="36"/>
        </w:rPr>
        <w:t>202</w:t>
      </w:r>
      <w:r w:rsidR="00856CB6" w:rsidRPr="00D74898">
        <w:rPr>
          <w:rFonts w:ascii="Arial" w:hAnsi="Arial" w:cs="Arial"/>
          <w:color w:val="2E74B5" w:themeColor="accent1" w:themeShade="BF"/>
          <w:sz w:val="36"/>
          <w:szCs w:val="36"/>
        </w:rPr>
        <w:t>6</w:t>
      </w:r>
      <w:r w:rsidRPr="00D74898">
        <w:rPr>
          <w:rFonts w:ascii="Arial" w:hAnsi="Arial" w:cs="Arial"/>
          <w:color w:val="2E74B5" w:themeColor="accent1" w:themeShade="BF"/>
          <w:sz w:val="36"/>
          <w:szCs w:val="36"/>
        </w:rPr>
        <w:t xml:space="preserve"> </w:t>
      </w:r>
      <w:r w:rsidR="00856CB6" w:rsidRPr="00D74898">
        <w:rPr>
          <w:rFonts w:ascii="Arial" w:hAnsi="Arial" w:cs="Arial"/>
          <w:color w:val="2E74B5" w:themeColor="accent1" w:themeShade="BF"/>
          <w:sz w:val="36"/>
          <w:szCs w:val="36"/>
        </w:rPr>
        <w:t>E</w:t>
      </w:r>
      <w:r w:rsidRPr="00D74898">
        <w:rPr>
          <w:rFonts w:ascii="Arial" w:hAnsi="Arial" w:cs="Arial"/>
          <w:color w:val="2E74B5" w:themeColor="accent1" w:themeShade="BF"/>
          <w:sz w:val="36"/>
          <w:szCs w:val="36"/>
        </w:rPr>
        <w:t xml:space="preserve">dition </w:t>
      </w:r>
    </w:p>
    <w:p w14:paraId="7938ADB7" w14:textId="79B39AD8" w:rsidR="00761119" w:rsidRPr="00D74898" w:rsidRDefault="00761119" w:rsidP="00761119">
      <w:pPr>
        <w:rPr>
          <w:rFonts w:ascii="Arial" w:hAnsi="Arial" w:cs="Arial"/>
          <w:color w:val="2E74B5" w:themeColor="accent1" w:themeShade="BF"/>
          <w:sz w:val="36"/>
          <w:szCs w:val="36"/>
        </w:rPr>
      </w:pPr>
      <w:r w:rsidRPr="00D74898">
        <w:rPr>
          <w:rFonts w:ascii="Arial" w:hAnsi="Arial" w:cs="Arial"/>
          <w:color w:val="2E74B5" w:themeColor="accent1" w:themeShade="BF"/>
          <w:sz w:val="36"/>
          <w:szCs w:val="36"/>
        </w:rPr>
        <w:t>For use in Wales*</w:t>
      </w:r>
    </w:p>
    <w:sdt>
      <w:sdtPr>
        <w:rPr>
          <w:rFonts w:ascii="Arial" w:eastAsiaTheme="minorHAnsi" w:hAnsi="Arial" w:cs="Arial"/>
          <w:color w:val="auto"/>
          <w:kern w:val="2"/>
          <w:sz w:val="22"/>
          <w:szCs w:val="22"/>
          <w:lang w:eastAsia="en-US"/>
          <w14:ligatures w14:val="standardContextual"/>
        </w:rPr>
        <w:id w:val="-1425722197"/>
        <w:docPartObj>
          <w:docPartGallery w:val="Table of Contents"/>
          <w:docPartUnique/>
        </w:docPartObj>
      </w:sdtPr>
      <w:sdtEndPr>
        <w:rPr>
          <w:b/>
          <w:bCs/>
        </w:rPr>
      </w:sdtEndPr>
      <w:sdtContent>
        <w:p w14:paraId="10302423" w14:textId="0A82C316" w:rsidR="00226246" w:rsidRPr="00D74898" w:rsidRDefault="00226246">
          <w:pPr>
            <w:pStyle w:val="TOCHeading"/>
            <w:rPr>
              <w:rFonts w:ascii="Arial" w:hAnsi="Arial" w:cs="Arial"/>
              <w:b/>
              <w:bCs/>
              <w:sz w:val="28"/>
              <w:szCs w:val="28"/>
            </w:rPr>
          </w:pPr>
          <w:r w:rsidRPr="00D74898">
            <w:rPr>
              <w:rFonts w:ascii="Arial" w:hAnsi="Arial" w:cs="Arial"/>
              <w:b/>
              <w:bCs/>
              <w:sz w:val="28"/>
              <w:szCs w:val="28"/>
            </w:rPr>
            <w:t>Table of Contents</w:t>
          </w:r>
        </w:p>
        <w:p w14:paraId="516B9E25" w14:textId="6F263990" w:rsidR="00107F52" w:rsidRPr="00107F52" w:rsidRDefault="00226246">
          <w:pPr>
            <w:pStyle w:val="TOC1"/>
            <w:rPr>
              <w:rFonts w:ascii="Arial" w:eastAsiaTheme="minorEastAsia" w:hAnsi="Arial" w:cs="Arial"/>
              <w:noProof/>
              <w:lang w:eastAsia="en-GB"/>
            </w:rPr>
          </w:pPr>
          <w:r w:rsidRPr="00D74898">
            <w:rPr>
              <w:rFonts w:ascii="Arial" w:hAnsi="Arial" w:cs="Arial"/>
              <w:sz w:val="20"/>
              <w:szCs w:val="20"/>
            </w:rPr>
            <w:fldChar w:fldCharType="begin"/>
          </w:r>
          <w:r w:rsidRPr="00D74898">
            <w:rPr>
              <w:rFonts w:ascii="Arial" w:hAnsi="Arial" w:cs="Arial"/>
              <w:sz w:val="20"/>
              <w:szCs w:val="20"/>
            </w:rPr>
            <w:instrText xml:space="preserve"> TOC \o "1-3" \h \z \u </w:instrText>
          </w:r>
          <w:r w:rsidRPr="00D74898">
            <w:rPr>
              <w:rFonts w:ascii="Arial" w:hAnsi="Arial" w:cs="Arial"/>
              <w:sz w:val="20"/>
              <w:szCs w:val="20"/>
            </w:rPr>
            <w:fldChar w:fldCharType="separate"/>
          </w:r>
          <w:hyperlink w:anchor="_Toc216207787" w:history="1">
            <w:r w:rsidR="00107F52" w:rsidRPr="00107F52">
              <w:rPr>
                <w:rStyle w:val="Hyperlink"/>
                <w:rFonts w:ascii="Arial" w:hAnsi="Arial" w:cs="Arial"/>
                <w:b/>
                <w:bCs/>
                <w:noProof/>
              </w:rPr>
              <w:t>0.0 Introduction</w:t>
            </w:r>
            <w:r w:rsidR="00107F52" w:rsidRPr="00107F52">
              <w:rPr>
                <w:rFonts w:ascii="Arial" w:hAnsi="Arial" w:cs="Arial"/>
                <w:noProof/>
                <w:webHidden/>
              </w:rPr>
              <w:tab/>
            </w:r>
            <w:r w:rsidR="00107F52" w:rsidRPr="00107F52">
              <w:rPr>
                <w:rFonts w:ascii="Arial" w:hAnsi="Arial" w:cs="Arial"/>
                <w:noProof/>
                <w:webHidden/>
              </w:rPr>
              <w:fldChar w:fldCharType="begin"/>
            </w:r>
            <w:r w:rsidR="00107F52" w:rsidRPr="00107F52">
              <w:rPr>
                <w:rFonts w:ascii="Arial" w:hAnsi="Arial" w:cs="Arial"/>
                <w:noProof/>
                <w:webHidden/>
              </w:rPr>
              <w:instrText xml:space="preserve"> PAGEREF _Toc216207787 \h </w:instrText>
            </w:r>
            <w:r w:rsidR="00107F52" w:rsidRPr="00107F52">
              <w:rPr>
                <w:rFonts w:ascii="Arial" w:hAnsi="Arial" w:cs="Arial"/>
                <w:noProof/>
                <w:webHidden/>
              </w:rPr>
            </w:r>
            <w:r w:rsidR="00107F52" w:rsidRPr="00107F52">
              <w:rPr>
                <w:rFonts w:ascii="Arial" w:hAnsi="Arial" w:cs="Arial"/>
                <w:noProof/>
                <w:webHidden/>
              </w:rPr>
              <w:fldChar w:fldCharType="separate"/>
            </w:r>
            <w:r w:rsidR="00107F52" w:rsidRPr="00107F52">
              <w:rPr>
                <w:rFonts w:ascii="Arial" w:hAnsi="Arial" w:cs="Arial"/>
                <w:noProof/>
                <w:webHidden/>
              </w:rPr>
              <w:t>6</w:t>
            </w:r>
            <w:r w:rsidR="00107F52" w:rsidRPr="00107F52">
              <w:rPr>
                <w:rFonts w:ascii="Arial" w:hAnsi="Arial" w:cs="Arial"/>
                <w:noProof/>
                <w:webHidden/>
              </w:rPr>
              <w:fldChar w:fldCharType="end"/>
            </w:r>
          </w:hyperlink>
        </w:p>
        <w:p w14:paraId="289ED519" w14:textId="1AB2164B" w:rsidR="00107F52" w:rsidRPr="00107F52" w:rsidRDefault="00107F52">
          <w:pPr>
            <w:pStyle w:val="TOC2"/>
            <w:tabs>
              <w:tab w:val="right" w:leader="dot" w:pos="9016"/>
            </w:tabs>
            <w:rPr>
              <w:rFonts w:ascii="Arial" w:eastAsiaTheme="minorEastAsia" w:hAnsi="Arial" w:cs="Arial"/>
              <w:noProof/>
              <w:lang w:eastAsia="en-GB"/>
            </w:rPr>
          </w:pPr>
          <w:hyperlink w:anchor="_Toc216207788" w:history="1">
            <w:r w:rsidRPr="00107F52">
              <w:rPr>
                <w:rStyle w:val="Hyperlink"/>
                <w:rFonts w:ascii="Arial" w:hAnsi="Arial" w:cs="Arial"/>
                <w:noProof/>
              </w:rPr>
              <w:t>0.1 Scope</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_Toc216207788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6</w:t>
            </w:r>
            <w:r w:rsidRPr="00107F52">
              <w:rPr>
                <w:rFonts w:ascii="Arial" w:hAnsi="Arial" w:cs="Arial"/>
                <w:noProof/>
                <w:webHidden/>
              </w:rPr>
              <w:fldChar w:fldCharType="end"/>
            </w:r>
          </w:hyperlink>
        </w:p>
        <w:p w14:paraId="7061E9E2" w14:textId="5E437612" w:rsidR="00107F52" w:rsidRPr="00107F52" w:rsidRDefault="00107F52">
          <w:pPr>
            <w:pStyle w:val="TOC2"/>
            <w:tabs>
              <w:tab w:val="right" w:leader="dot" w:pos="9016"/>
            </w:tabs>
            <w:rPr>
              <w:rFonts w:ascii="Arial" w:eastAsiaTheme="minorEastAsia" w:hAnsi="Arial" w:cs="Arial"/>
              <w:noProof/>
              <w:lang w:eastAsia="en-GB"/>
            </w:rPr>
          </w:pPr>
          <w:hyperlink w:anchor="_Toc216207789" w:history="1">
            <w:r w:rsidRPr="00107F52">
              <w:rPr>
                <w:rStyle w:val="Hyperlink"/>
                <w:rFonts w:ascii="Arial" w:hAnsi="Arial" w:cs="Arial"/>
                <w:noProof/>
              </w:rPr>
              <w:t>0.2 Purpose</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_Toc216207789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6</w:t>
            </w:r>
            <w:r w:rsidRPr="00107F52">
              <w:rPr>
                <w:rFonts w:ascii="Arial" w:hAnsi="Arial" w:cs="Arial"/>
                <w:noProof/>
                <w:webHidden/>
              </w:rPr>
              <w:fldChar w:fldCharType="end"/>
            </w:r>
          </w:hyperlink>
        </w:p>
        <w:p w14:paraId="77568014" w14:textId="1C1A2055" w:rsidR="00107F52" w:rsidRPr="00107F52" w:rsidRDefault="00107F52">
          <w:pPr>
            <w:pStyle w:val="TOC2"/>
            <w:tabs>
              <w:tab w:val="right" w:leader="dot" w:pos="9016"/>
            </w:tabs>
            <w:rPr>
              <w:rFonts w:ascii="Arial" w:eastAsiaTheme="minorEastAsia" w:hAnsi="Arial" w:cs="Arial"/>
              <w:noProof/>
              <w:lang w:eastAsia="en-GB"/>
            </w:rPr>
          </w:pPr>
          <w:hyperlink w:anchor="_Toc216207790" w:history="1">
            <w:r w:rsidRPr="00107F52">
              <w:rPr>
                <w:rStyle w:val="Hyperlink"/>
                <w:rFonts w:ascii="Arial" w:hAnsi="Arial" w:cs="Arial"/>
                <w:noProof/>
              </w:rPr>
              <w:t>0.3 Relationship with other approved documents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_Toc216207790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6</w:t>
            </w:r>
            <w:r w:rsidRPr="00107F52">
              <w:rPr>
                <w:rFonts w:ascii="Arial" w:hAnsi="Arial" w:cs="Arial"/>
                <w:noProof/>
                <w:webHidden/>
              </w:rPr>
              <w:fldChar w:fldCharType="end"/>
            </w:r>
          </w:hyperlink>
        </w:p>
        <w:p w14:paraId="4C7C7E92" w14:textId="7588544E" w:rsidR="00107F52" w:rsidRPr="00107F52" w:rsidRDefault="00107F52">
          <w:pPr>
            <w:pStyle w:val="TOC1"/>
            <w:rPr>
              <w:rFonts w:ascii="Arial" w:eastAsiaTheme="minorEastAsia" w:hAnsi="Arial" w:cs="Arial"/>
              <w:noProof/>
              <w:lang w:eastAsia="en-GB"/>
            </w:rPr>
          </w:pPr>
          <w:hyperlink w:anchor="_Toc216207791" w:history="1">
            <w:r w:rsidRPr="00107F52">
              <w:rPr>
                <w:rStyle w:val="Hyperlink"/>
                <w:rFonts w:ascii="Arial" w:hAnsi="Arial" w:cs="Arial"/>
                <w:b/>
                <w:bCs/>
                <w:noProof/>
              </w:rPr>
              <w:t>1.0 Application of the Requirements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_Toc216207791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6</w:t>
            </w:r>
            <w:r w:rsidRPr="00107F52">
              <w:rPr>
                <w:rFonts w:ascii="Arial" w:hAnsi="Arial" w:cs="Arial"/>
                <w:noProof/>
                <w:webHidden/>
              </w:rPr>
              <w:fldChar w:fldCharType="end"/>
            </w:r>
          </w:hyperlink>
        </w:p>
        <w:p w14:paraId="5F1071E4" w14:textId="33846F21" w:rsidR="00107F52" w:rsidRPr="00107F52" w:rsidRDefault="00107F52">
          <w:pPr>
            <w:pStyle w:val="TOC2"/>
            <w:tabs>
              <w:tab w:val="right" w:leader="dot" w:pos="9016"/>
            </w:tabs>
            <w:rPr>
              <w:rFonts w:ascii="Arial" w:eastAsiaTheme="minorEastAsia" w:hAnsi="Arial" w:cs="Arial"/>
              <w:noProof/>
              <w:lang w:eastAsia="en-GB"/>
            </w:rPr>
          </w:pPr>
          <w:hyperlink w:anchor="_Toc216207792" w:history="1">
            <w:r w:rsidRPr="00107F52">
              <w:rPr>
                <w:rStyle w:val="Hyperlink"/>
                <w:rFonts w:ascii="Arial" w:hAnsi="Arial" w:cs="Arial"/>
                <w:noProof/>
              </w:rPr>
              <w:t>1.1 Scope of application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_Toc216207792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6</w:t>
            </w:r>
            <w:r w:rsidRPr="00107F52">
              <w:rPr>
                <w:rFonts w:ascii="Arial" w:hAnsi="Arial" w:cs="Arial"/>
                <w:noProof/>
                <w:webHidden/>
              </w:rPr>
              <w:fldChar w:fldCharType="end"/>
            </w:r>
          </w:hyperlink>
        </w:p>
        <w:p w14:paraId="14EE2347" w14:textId="1E8E1E5F" w:rsidR="00107F52" w:rsidRPr="00107F52" w:rsidRDefault="00107F52">
          <w:pPr>
            <w:pStyle w:val="TOC2"/>
            <w:tabs>
              <w:tab w:val="right" w:leader="dot" w:pos="9016"/>
            </w:tabs>
            <w:rPr>
              <w:rFonts w:ascii="Arial" w:eastAsiaTheme="minorEastAsia" w:hAnsi="Arial" w:cs="Arial"/>
              <w:noProof/>
              <w:lang w:eastAsia="en-GB"/>
            </w:rPr>
          </w:pPr>
          <w:hyperlink w:anchor="_Toc216207793" w:history="1">
            <w:r w:rsidRPr="00107F52">
              <w:rPr>
                <w:rStyle w:val="Hyperlink"/>
                <w:rFonts w:ascii="Arial" w:hAnsi="Arial" w:cs="Arial"/>
                <w:noProof/>
              </w:rPr>
              <w:t>1.2 Transitional provisions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_Toc216207793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0ECC2068" w14:textId="416A42FA" w:rsidR="00107F52" w:rsidRPr="00107F52" w:rsidRDefault="00107F52">
          <w:pPr>
            <w:pStyle w:val="TOC1"/>
            <w:rPr>
              <w:rFonts w:ascii="Arial" w:eastAsiaTheme="minorEastAsia" w:hAnsi="Arial" w:cs="Arial"/>
              <w:noProof/>
              <w:lang w:eastAsia="en-GB"/>
            </w:rPr>
          </w:pPr>
          <w:hyperlink w:anchor="_Toc216207794" w:history="1">
            <w:r w:rsidRPr="00107F52">
              <w:rPr>
                <w:rStyle w:val="Hyperlink"/>
                <w:rFonts w:ascii="Arial" w:hAnsi="Arial" w:cs="Arial"/>
                <w:b/>
                <w:bCs/>
                <w:noProof/>
              </w:rPr>
              <w:t>2.0 Definitions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_Toc216207794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4803DF71" w14:textId="7FD719B0" w:rsidR="00107F52" w:rsidRPr="00107F52" w:rsidRDefault="00107F52">
          <w:pPr>
            <w:pStyle w:val="TOC2"/>
            <w:tabs>
              <w:tab w:val="right" w:leader="dot" w:pos="9016"/>
            </w:tabs>
            <w:rPr>
              <w:rFonts w:ascii="Arial" w:eastAsiaTheme="minorEastAsia" w:hAnsi="Arial" w:cs="Arial"/>
              <w:noProof/>
              <w:lang w:eastAsia="en-GB"/>
            </w:rPr>
          </w:pPr>
          <w:hyperlink w:anchor="_Toc216207795" w:history="1">
            <w:r w:rsidRPr="00107F52">
              <w:rPr>
                <w:rStyle w:val="Hyperlink"/>
                <w:rFonts w:ascii="Arial" w:hAnsi="Arial" w:cs="Arial"/>
                <w:noProof/>
              </w:rPr>
              <w:t>2.1 Net Zero</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_Toc216207795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579FCB97" w14:textId="21D89BC8" w:rsidR="00107F52" w:rsidRPr="00107F52" w:rsidRDefault="00107F52">
          <w:pPr>
            <w:pStyle w:val="TOC2"/>
            <w:tabs>
              <w:tab w:val="right" w:leader="dot" w:pos="9016"/>
            </w:tabs>
            <w:rPr>
              <w:rFonts w:ascii="Arial" w:eastAsiaTheme="minorEastAsia" w:hAnsi="Arial" w:cs="Arial"/>
              <w:noProof/>
              <w:lang w:eastAsia="en-GB"/>
            </w:rPr>
          </w:pPr>
          <w:hyperlink w:anchor="_Toc216207796" w:history="1">
            <w:r w:rsidRPr="00107F52">
              <w:rPr>
                <w:rStyle w:val="Hyperlink"/>
                <w:rFonts w:ascii="Arial" w:hAnsi="Arial" w:cs="Arial"/>
                <w:noProof/>
              </w:rPr>
              <w:t>2.2 Fenestration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_Toc216207796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28523C05" w14:textId="71CED6B1" w:rsidR="00107F52" w:rsidRPr="00107F52" w:rsidRDefault="00107F52">
          <w:pPr>
            <w:pStyle w:val="TOC2"/>
            <w:tabs>
              <w:tab w:val="right" w:leader="dot" w:pos="9016"/>
            </w:tabs>
            <w:rPr>
              <w:rFonts w:ascii="Arial" w:eastAsiaTheme="minorEastAsia" w:hAnsi="Arial" w:cs="Arial"/>
              <w:noProof/>
              <w:lang w:eastAsia="en-GB"/>
            </w:rPr>
          </w:pPr>
          <w:hyperlink w:anchor="_Toc216207797" w:history="1">
            <w:r w:rsidRPr="00107F52">
              <w:rPr>
                <w:rStyle w:val="Hyperlink"/>
                <w:rFonts w:ascii="Arial" w:hAnsi="Arial" w:cs="Arial"/>
                <w:noProof/>
              </w:rPr>
              <w:t>2.3 Orientation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_Toc216207797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75D54F53" w14:textId="101456FE" w:rsidR="00107F52" w:rsidRPr="00107F52" w:rsidRDefault="00107F52">
          <w:pPr>
            <w:pStyle w:val="TOC2"/>
            <w:tabs>
              <w:tab w:val="right" w:leader="dot" w:pos="9016"/>
            </w:tabs>
            <w:rPr>
              <w:rFonts w:ascii="Arial" w:eastAsiaTheme="minorEastAsia" w:hAnsi="Arial" w:cs="Arial"/>
              <w:noProof/>
              <w:lang w:eastAsia="en-GB"/>
            </w:rPr>
          </w:pPr>
          <w:hyperlink w:anchor="_Toc216207798" w:history="1">
            <w:r w:rsidRPr="00107F52">
              <w:rPr>
                <w:rStyle w:val="Hyperlink"/>
                <w:rFonts w:ascii="Arial" w:hAnsi="Arial" w:cs="Arial"/>
                <w:noProof/>
              </w:rPr>
              <w:t>2.4 Solar Gain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_Toc216207798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1351163F" w14:textId="53F089B0" w:rsidR="00107F52" w:rsidRPr="00107F52" w:rsidRDefault="00107F52">
          <w:pPr>
            <w:pStyle w:val="TOC2"/>
            <w:tabs>
              <w:tab w:val="right" w:leader="dot" w:pos="9016"/>
            </w:tabs>
            <w:rPr>
              <w:rFonts w:ascii="Arial" w:eastAsiaTheme="minorEastAsia" w:hAnsi="Arial" w:cs="Arial"/>
              <w:noProof/>
              <w:lang w:eastAsia="en-GB"/>
            </w:rPr>
          </w:pPr>
          <w:hyperlink w:anchor="_Toc216207799" w:history="1">
            <w:r w:rsidRPr="00107F52">
              <w:rPr>
                <w:rStyle w:val="Hyperlink"/>
                <w:rFonts w:ascii="Arial" w:hAnsi="Arial" w:cs="Arial"/>
                <w:noProof/>
              </w:rPr>
              <w:t>2.5 Passive House</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_Toc216207799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7</w:t>
            </w:r>
            <w:r w:rsidRPr="00107F52">
              <w:rPr>
                <w:rFonts w:ascii="Arial" w:hAnsi="Arial" w:cs="Arial"/>
                <w:noProof/>
                <w:webHidden/>
              </w:rPr>
              <w:fldChar w:fldCharType="end"/>
            </w:r>
          </w:hyperlink>
        </w:p>
        <w:p w14:paraId="28CF225D" w14:textId="7F4E250C" w:rsidR="00107F52" w:rsidRPr="00107F52" w:rsidRDefault="00107F52">
          <w:pPr>
            <w:pStyle w:val="TOC1"/>
            <w:rPr>
              <w:rFonts w:ascii="Arial" w:eastAsiaTheme="minorEastAsia" w:hAnsi="Arial" w:cs="Arial"/>
              <w:noProof/>
              <w:lang w:eastAsia="en-GB"/>
            </w:rPr>
          </w:pPr>
          <w:hyperlink w:anchor="_Toc216207800" w:history="1">
            <w:r w:rsidRPr="00107F52">
              <w:rPr>
                <w:rStyle w:val="Hyperlink"/>
                <w:rFonts w:ascii="Arial" w:hAnsi="Arial" w:cs="Arial"/>
                <w:b/>
                <w:bCs/>
                <w:noProof/>
              </w:rPr>
              <w:t>3.0 General Principles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_Toc216207800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8</w:t>
            </w:r>
            <w:r w:rsidRPr="00107F52">
              <w:rPr>
                <w:rFonts w:ascii="Arial" w:hAnsi="Arial" w:cs="Arial"/>
                <w:noProof/>
                <w:webHidden/>
              </w:rPr>
              <w:fldChar w:fldCharType="end"/>
            </w:r>
          </w:hyperlink>
        </w:p>
        <w:p w14:paraId="2D661B75" w14:textId="61EC9544" w:rsidR="00107F52" w:rsidRPr="00107F52" w:rsidRDefault="00107F52">
          <w:pPr>
            <w:pStyle w:val="TOC2"/>
            <w:tabs>
              <w:tab w:val="right" w:leader="dot" w:pos="9016"/>
            </w:tabs>
            <w:rPr>
              <w:rFonts w:ascii="Arial" w:eastAsiaTheme="minorEastAsia" w:hAnsi="Arial" w:cs="Arial"/>
              <w:noProof/>
              <w:lang w:eastAsia="en-GB"/>
            </w:rPr>
          </w:pPr>
          <w:hyperlink w:anchor="_Toc216207801" w:history="1">
            <w:r w:rsidRPr="00107F52">
              <w:rPr>
                <w:rStyle w:val="Hyperlink"/>
                <w:rFonts w:ascii="Arial" w:hAnsi="Arial" w:cs="Arial"/>
                <w:noProof/>
              </w:rPr>
              <w:t>3.1 Design Principles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_Toc216207801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8</w:t>
            </w:r>
            <w:r w:rsidRPr="00107F52">
              <w:rPr>
                <w:rFonts w:ascii="Arial" w:hAnsi="Arial" w:cs="Arial"/>
                <w:noProof/>
                <w:webHidden/>
              </w:rPr>
              <w:fldChar w:fldCharType="end"/>
            </w:r>
          </w:hyperlink>
        </w:p>
        <w:p w14:paraId="413830E5" w14:textId="17A12F72" w:rsidR="00107F52" w:rsidRPr="00107F52" w:rsidRDefault="00107F52">
          <w:pPr>
            <w:pStyle w:val="TOC2"/>
            <w:tabs>
              <w:tab w:val="right" w:leader="dot" w:pos="9016"/>
            </w:tabs>
            <w:rPr>
              <w:rFonts w:ascii="Arial" w:eastAsiaTheme="minorEastAsia" w:hAnsi="Arial" w:cs="Arial"/>
              <w:noProof/>
              <w:lang w:eastAsia="en-GB"/>
            </w:rPr>
          </w:pPr>
          <w:hyperlink w:anchor="_Toc216207802" w:history="1">
            <w:r w:rsidRPr="00107F52">
              <w:rPr>
                <w:rStyle w:val="Hyperlink"/>
                <w:rFonts w:ascii="Arial" w:hAnsi="Arial" w:cs="Arial"/>
                <w:noProof/>
              </w:rPr>
              <w:t>3.2 Incorporation with approved documents and sustainable frameworks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_Toc216207802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8</w:t>
            </w:r>
            <w:r w:rsidRPr="00107F52">
              <w:rPr>
                <w:rFonts w:ascii="Arial" w:hAnsi="Arial" w:cs="Arial"/>
                <w:noProof/>
                <w:webHidden/>
              </w:rPr>
              <w:fldChar w:fldCharType="end"/>
            </w:r>
          </w:hyperlink>
        </w:p>
        <w:p w14:paraId="23B88F6B" w14:textId="7E9B4F60" w:rsidR="00107F52" w:rsidRPr="00107F52" w:rsidRDefault="00107F52">
          <w:pPr>
            <w:pStyle w:val="TOC2"/>
            <w:tabs>
              <w:tab w:val="right" w:leader="dot" w:pos="9016"/>
            </w:tabs>
            <w:rPr>
              <w:rFonts w:ascii="Arial" w:eastAsiaTheme="minorEastAsia" w:hAnsi="Arial" w:cs="Arial"/>
              <w:noProof/>
              <w:lang w:eastAsia="en-GB"/>
            </w:rPr>
          </w:pPr>
          <w:hyperlink w:anchor="_Toc216207803" w:history="1">
            <w:r w:rsidRPr="00107F52">
              <w:rPr>
                <w:rStyle w:val="Hyperlink"/>
                <w:rFonts w:ascii="Arial" w:hAnsi="Arial" w:cs="Arial"/>
                <w:noProof/>
              </w:rPr>
              <w:t>3.3 Thermal Mass considerations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_Toc216207803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9</w:t>
            </w:r>
            <w:r w:rsidRPr="00107F52">
              <w:rPr>
                <w:rFonts w:ascii="Arial" w:hAnsi="Arial" w:cs="Arial"/>
                <w:noProof/>
                <w:webHidden/>
              </w:rPr>
              <w:fldChar w:fldCharType="end"/>
            </w:r>
          </w:hyperlink>
        </w:p>
        <w:p w14:paraId="7A62C79F" w14:textId="082F410D" w:rsidR="00107F52" w:rsidRPr="00107F52" w:rsidRDefault="00107F52">
          <w:pPr>
            <w:pStyle w:val="TOC1"/>
            <w:rPr>
              <w:rFonts w:ascii="Arial" w:eastAsiaTheme="minorEastAsia" w:hAnsi="Arial" w:cs="Arial"/>
              <w:noProof/>
              <w:lang w:eastAsia="en-GB"/>
            </w:rPr>
          </w:pPr>
          <w:hyperlink w:anchor="_Toc216207804" w:history="1">
            <w:r w:rsidRPr="00107F52">
              <w:rPr>
                <w:rStyle w:val="Hyperlink"/>
                <w:rFonts w:ascii="Arial" w:hAnsi="Arial" w:cs="Arial"/>
                <w:b/>
                <w:bCs/>
                <w:noProof/>
              </w:rPr>
              <w:t>4.0 Orientation and Solar Gain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_Toc216207804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9</w:t>
            </w:r>
            <w:r w:rsidRPr="00107F52">
              <w:rPr>
                <w:rFonts w:ascii="Arial" w:hAnsi="Arial" w:cs="Arial"/>
                <w:noProof/>
                <w:webHidden/>
              </w:rPr>
              <w:fldChar w:fldCharType="end"/>
            </w:r>
          </w:hyperlink>
        </w:p>
        <w:p w14:paraId="3A91111A" w14:textId="68A689C7" w:rsidR="00107F52" w:rsidRPr="00107F52" w:rsidRDefault="00107F52">
          <w:pPr>
            <w:pStyle w:val="TOC2"/>
            <w:tabs>
              <w:tab w:val="right" w:leader="dot" w:pos="9016"/>
            </w:tabs>
            <w:rPr>
              <w:rFonts w:ascii="Arial" w:eastAsiaTheme="minorEastAsia" w:hAnsi="Arial" w:cs="Arial"/>
              <w:noProof/>
              <w:lang w:eastAsia="en-GB"/>
            </w:rPr>
          </w:pPr>
          <w:hyperlink w:anchor="_Toc216207805" w:history="1">
            <w:r w:rsidRPr="00107F52">
              <w:rPr>
                <w:rStyle w:val="Hyperlink"/>
                <w:rFonts w:ascii="Arial" w:hAnsi="Arial" w:cs="Arial"/>
                <w:noProof/>
              </w:rPr>
              <w:t>4.1 Orientation Principles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_Toc216207805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9</w:t>
            </w:r>
            <w:r w:rsidRPr="00107F52">
              <w:rPr>
                <w:rFonts w:ascii="Arial" w:hAnsi="Arial" w:cs="Arial"/>
                <w:noProof/>
                <w:webHidden/>
              </w:rPr>
              <w:fldChar w:fldCharType="end"/>
            </w:r>
          </w:hyperlink>
        </w:p>
        <w:p w14:paraId="6A49F37A" w14:textId="283126C9" w:rsidR="00107F52" w:rsidRPr="00107F52" w:rsidRDefault="00107F52">
          <w:pPr>
            <w:pStyle w:val="TOC2"/>
            <w:tabs>
              <w:tab w:val="right" w:leader="dot" w:pos="9016"/>
            </w:tabs>
            <w:rPr>
              <w:rFonts w:ascii="Arial" w:eastAsiaTheme="minorEastAsia" w:hAnsi="Arial" w:cs="Arial"/>
              <w:noProof/>
              <w:lang w:eastAsia="en-GB"/>
            </w:rPr>
          </w:pPr>
          <w:hyperlink w:anchor="_Toc216207806" w:history="1">
            <w:r w:rsidRPr="00107F52">
              <w:rPr>
                <w:rStyle w:val="Hyperlink"/>
                <w:rFonts w:ascii="Arial" w:hAnsi="Arial" w:cs="Arial"/>
                <w:noProof/>
              </w:rPr>
              <w:t>4.2 Seasonal Sun Path</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_Toc216207806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10</w:t>
            </w:r>
            <w:r w:rsidRPr="00107F52">
              <w:rPr>
                <w:rFonts w:ascii="Arial" w:hAnsi="Arial" w:cs="Arial"/>
                <w:noProof/>
                <w:webHidden/>
              </w:rPr>
              <w:fldChar w:fldCharType="end"/>
            </w:r>
          </w:hyperlink>
        </w:p>
        <w:p w14:paraId="320E71C7" w14:textId="0BC8DCE6" w:rsidR="00107F52" w:rsidRPr="00107F52" w:rsidRDefault="00107F52">
          <w:pPr>
            <w:pStyle w:val="TOC2"/>
            <w:tabs>
              <w:tab w:val="right" w:leader="dot" w:pos="9016"/>
            </w:tabs>
            <w:rPr>
              <w:rFonts w:ascii="Arial" w:eastAsiaTheme="minorEastAsia" w:hAnsi="Arial" w:cs="Arial"/>
              <w:noProof/>
              <w:lang w:eastAsia="en-GB"/>
            </w:rPr>
          </w:pPr>
          <w:hyperlink w:anchor="_Toc216207807" w:history="1">
            <w:r w:rsidRPr="00107F52">
              <w:rPr>
                <w:rStyle w:val="Hyperlink"/>
                <w:rFonts w:ascii="Arial" w:hAnsi="Arial" w:cs="Arial"/>
                <w:noProof/>
              </w:rPr>
              <w:t>4.3 Shading strategies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_Toc216207807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10</w:t>
            </w:r>
            <w:r w:rsidRPr="00107F52">
              <w:rPr>
                <w:rFonts w:ascii="Arial" w:hAnsi="Arial" w:cs="Arial"/>
                <w:noProof/>
                <w:webHidden/>
              </w:rPr>
              <w:fldChar w:fldCharType="end"/>
            </w:r>
          </w:hyperlink>
        </w:p>
        <w:p w14:paraId="6F2FACB1" w14:textId="2CF53116" w:rsidR="00107F52" w:rsidRPr="00107F52" w:rsidRDefault="00107F52">
          <w:pPr>
            <w:pStyle w:val="TOC1"/>
            <w:rPr>
              <w:rFonts w:ascii="Arial" w:eastAsiaTheme="minorEastAsia" w:hAnsi="Arial" w:cs="Arial"/>
              <w:noProof/>
              <w:lang w:eastAsia="en-GB"/>
            </w:rPr>
          </w:pPr>
          <w:hyperlink w:anchor="_Toc216207808" w:history="1">
            <w:r w:rsidRPr="00107F52">
              <w:rPr>
                <w:rStyle w:val="Hyperlink"/>
                <w:rFonts w:ascii="Arial" w:hAnsi="Arial" w:cs="Arial"/>
                <w:b/>
                <w:bCs/>
                <w:noProof/>
              </w:rPr>
              <w:t>5.0 Site Analysis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_Toc216207808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10</w:t>
            </w:r>
            <w:r w:rsidRPr="00107F52">
              <w:rPr>
                <w:rFonts w:ascii="Arial" w:hAnsi="Arial" w:cs="Arial"/>
                <w:noProof/>
                <w:webHidden/>
              </w:rPr>
              <w:fldChar w:fldCharType="end"/>
            </w:r>
          </w:hyperlink>
        </w:p>
        <w:p w14:paraId="1300F47F" w14:textId="34F265BB" w:rsidR="00107F52" w:rsidRPr="00107F52" w:rsidRDefault="00107F52">
          <w:pPr>
            <w:pStyle w:val="TOC2"/>
            <w:tabs>
              <w:tab w:val="right" w:leader="dot" w:pos="9016"/>
            </w:tabs>
            <w:rPr>
              <w:rFonts w:ascii="Arial" w:eastAsiaTheme="minorEastAsia" w:hAnsi="Arial" w:cs="Arial"/>
              <w:noProof/>
              <w:lang w:eastAsia="en-GB"/>
            </w:rPr>
          </w:pPr>
          <w:hyperlink w:anchor="_Toc216207809" w:history="1">
            <w:r w:rsidRPr="00107F52">
              <w:rPr>
                <w:rStyle w:val="Hyperlink"/>
                <w:rFonts w:ascii="Arial" w:hAnsi="Arial" w:cs="Arial"/>
                <w:noProof/>
              </w:rPr>
              <w:t>5.1 Requirements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_Toc216207809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10</w:t>
            </w:r>
            <w:r w:rsidRPr="00107F52">
              <w:rPr>
                <w:rFonts w:ascii="Arial" w:hAnsi="Arial" w:cs="Arial"/>
                <w:noProof/>
                <w:webHidden/>
              </w:rPr>
              <w:fldChar w:fldCharType="end"/>
            </w:r>
          </w:hyperlink>
        </w:p>
        <w:p w14:paraId="26B058B9" w14:textId="6A2B42AE" w:rsidR="00107F52" w:rsidRPr="00107F52" w:rsidRDefault="00107F52">
          <w:pPr>
            <w:pStyle w:val="TOC2"/>
            <w:tabs>
              <w:tab w:val="right" w:leader="dot" w:pos="9016"/>
            </w:tabs>
            <w:rPr>
              <w:rFonts w:ascii="Arial" w:eastAsiaTheme="minorEastAsia" w:hAnsi="Arial" w:cs="Arial"/>
              <w:noProof/>
              <w:lang w:eastAsia="en-GB"/>
            </w:rPr>
          </w:pPr>
          <w:hyperlink w:anchor="_Toc216207810" w:history="1">
            <w:r w:rsidRPr="00107F52">
              <w:rPr>
                <w:rStyle w:val="Hyperlink"/>
                <w:rFonts w:ascii="Arial" w:hAnsi="Arial" w:cs="Arial"/>
                <w:noProof/>
              </w:rPr>
              <w:t>5.2 Topography</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_Toc216207810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11</w:t>
            </w:r>
            <w:r w:rsidRPr="00107F52">
              <w:rPr>
                <w:rFonts w:ascii="Arial" w:hAnsi="Arial" w:cs="Arial"/>
                <w:noProof/>
                <w:webHidden/>
              </w:rPr>
              <w:fldChar w:fldCharType="end"/>
            </w:r>
          </w:hyperlink>
        </w:p>
        <w:p w14:paraId="5648679B" w14:textId="4BEEAE6A" w:rsidR="00107F52" w:rsidRPr="00107F52" w:rsidRDefault="00107F52">
          <w:pPr>
            <w:pStyle w:val="TOC2"/>
            <w:tabs>
              <w:tab w:val="right" w:leader="dot" w:pos="9016"/>
            </w:tabs>
            <w:rPr>
              <w:rFonts w:ascii="Arial" w:eastAsiaTheme="minorEastAsia" w:hAnsi="Arial" w:cs="Arial"/>
              <w:noProof/>
              <w:lang w:eastAsia="en-GB"/>
            </w:rPr>
          </w:pPr>
          <w:hyperlink w:anchor="_Toc216207811" w:history="1">
            <w:r w:rsidRPr="00107F52">
              <w:rPr>
                <w:rStyle w:val="Hyperlink"/>
                <w:rFonts w:ascii="Arial" w:hAnsi="Arial" w:cs="Arial"/>
                <w:noProof/>
              </w:rPr>
              <w:t>5.3 Overshadowing Risks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_Toc216207811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11</w:t>
            </w:r>
            <w:r w:rsidRPr="00107F52">
              <w:rPr>
                <w:rFonts w:ascii="Arial" w:hAnsi="Arial" w:cs="Arial"/>
                <w:noProof/>
                <w:webHidden/>
              </w:rPr>
              <w:fldChar w:fldCharType="end"/>
            </w:r>
          </w:hyperlink>
        </w:p>
        <w:p w14:paraId="32BB7A34" w14:textId="62BBCA8F" w:rsidR="00107F52" w:rsidRPr="00107F52" w:rsidRDefault="00107F52">
          <w:pPr>
            <w:pStyle w:val="TOC2"/>
            <w:tabs>
              <w:tab w:val="right" w:leader="dot" w:pos="9016"/>
            </w:tabs>
            <w:rPr>
              <w:rFonts w:ascii="Arial" w:eastAsiaTheme="minorEastAsia" w:hAnsi="Arial" w:cs="Arial"/>
              <w:noProof/>
              <w:lang w:eastAsia="en-GB"/>
            </w:rPr>
          </w:pPr>
          <w:hyperlink w:anchor="_Toc216207812" w:history="1">
            <w:r w:rsidRPr="00107F52">
              <w:rPr>
                <w:rStyle w:val="Hyperlink"/>
                <w:rFonts w:ascii="Arial" w:hAnsi="Arial" w:cs="Arial"/>
                <w:noProof/>
              </w:rPr>
              <w:t>5.4 Vegetation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_Toc216207812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11</w:t>
            </w:r>
            <w:r w:rsidRPr="00107F52">
              <w:rPr>
                <w:rFonts w:ascii="Arial" w:hAnsi="Arial" w:cs="Arial"/>
                <w:noProof/>
                <w:webHidden/>
              </w:rPr>
              <w:fldChar w:fldCharType="end"/>
            </w:r>
          </w:hyperlink>
        </w:p>
        <w:p w14:paraId="5D4BEF03" w14:textId="6E070D2E" w:rsidR="00107F52" w:rsidRPr="00107F52" w:rsidRDefault="00107F52">
          <w:pPr>
            <w:pStyle w:val="TOC1"/>
            <w:rPr>
              <w:rFonts w:ascii="Arial" w:eastAsiaTheme="minorEastAsia" w:hAnsi="Arial" w:cs="Arial"/>
              <w:noProof/>
              <w:lang w:eastAsia="en-GB"/>
            </w:rPr>
          </w:pPr>
          <w:hyperlink w:anchor="_Toc216207813" w:history="1">
            <w:r w:rsidRPr="00107F52">
              <w:rPr>
                <w:rStyle w:val="Hyperlink"/>
                <w:rFonts w:ascii="Arial" w:hAnsi="Arial" w:cs="Arial"/>
                <w:b/>
                <w:bCs/>
                <w:noProof/>
              </w:rPr>
              <w:t>6.0 Calculations Methods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_Toc216207813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11</w:t>
            </w:r>
            <w:r w:rsidRPr="00107F52">
              <w:rPr>
                <w:rFonts w:ascii="Arial" w:hAnsi="Arial" w:cs="Arial"/>
                <w:noProof/>
                <w:webHidden/>
              </w:rPr>
              <w:fldChar w:fldCharType="end"/>
            </w:r>
          </w:hyperlink>
        </w:p>
        <w:p w14:paraId="451D22ED" w14:textId="2E4A63DD" w:rsidR="00107F52" w:rsidRPr="00107F52" w:rsidRDefault="00107F52">
          <w:pPr>
            <w:pStyle w:val="TOC2"/>
            <w:tabs>
              <w:tab w:val="right" w:leader="dot" w:pos="9016"/>
            </w:tabs>
            <w:rPr>
              <w:rFonts w:ascii="Arial" w:eastAsiaTheme="minorEastAsia" w:hAnsi="Arial" w:cs="Arial"/>
              <w:noProof/>
              <w:lang w:eastAsia="en-GB"/>
            </w:rPr>
          </w:pPr>
          <w:hyperlink w:anchor="_Toc216207814" w:history="1">
            <w:r w:rsidRPr="00107F52">
              <w:rPr>
                <w:rStyle w:val="Hyperlink"/>
                <w:rFonts w:ascii="Arial" w:hAnsi="Arial" w:cs="Arial"/>
                <w:noProof/>
              </w:rPr>
              <w:t>6.1 Solar gain calculation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_Toc216207814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11</w:t>
            </w:r>
            <w:r w:rsidRPr="00107F52">
              <w:rPr>
                <w:rFonts w:ascii="Arial" w:hAnsi="Arial" w:cs="Arial"/>
                <w:noProof/>
                <w:webHidden/>
              </w:rPr>
              <w:fldChar w:fldCharType="end"/>
            </w:r>
          </w:hyperlink>
        </w:p>
        <w:p w14:paraId="09D1B9F7" w14:textId="6E838B40" w:rsidR="00107F52" w:rsidRPr="00107F52" w:rsidRDefault="00107F52">
          <w:pPr>
            <w:pStyle w:val="TOC2"/>
            <w:tabs>
              <w:tab w:val="right" w:leader="dot" w:pos="9016"/>
            </w:tabs>
            <w:rPr>
              <w:rFonts w:ascii="Arial" w:eastAsiaTheme="minorEastAsia" w:hAnsi="Arial" w:cs="Arial"/>
              <w:noProof/>
              <w:lang w:eastAsia="en-GB"/>
            </w:rPr>
          </w:pPr>
          <w:hyperlink w:anchor="_Toc216207815" w:history="1">
            <w:r w:rsidRPr="00107F52">
              <w:rPr>
                <w:rStyle w:val="Hyperlink"/>
                <w:rFonts w:ascii="Arial" w:hAnsi="Arial" w:cs="Arial"/>
                <w:noProof/>
              </w:rPr>
              <w:t>6.2 Overheating risk assessment</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_Toc216207815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12</w:t>
            </w:r>
            <w:r w:rsidRPr="00107F52">
              <w:rPr>
                <w:rFonts w:ascii="Arial" w:hAnsi="Arial" w:cs="Arial"/>
                <w:noProof/>
                <w:webHidden/>
              </w:rPr>
              <w:fldChar w:fldCharType="end"/>
            </w:r>
          </w:hyperlink>
        </w:p>
        <w:p w14:paraId="4DD7E05E" w14:textId="637EFF14" w:rsidR="00107F52" w:rsidRPr="00107F52" w:rsidRDefault="00107F52">
          <w:pPr>
            <w:pStyle w:val="TOC2"/>
            <w:tabs>
              <w:tab w:val="right" w:leader="dot" w:pos="9016"/>
            </w:tabs>
            <w:rPr>
              <w:rFonts w:ascii="Arial" w:eastAsiaTheme="minorEastAsia" w:hAnsi="Arial" w:cs="Arial"/>
              <w:noProof/>
              <w:lang w:eastAsia="en-GB"/>
            </w:rPr>
          </w:pPr>
          <w:hyperlink w:anchor="_Toc216207816" w:history="1">
            <w:r w:rsidRPr="00107F52">
              <w:rPr>
                <w:rStyle w:val="Hyperlink"/>
                <w:rFonts w:ascii="Arial" w:hAnsi="Arial" w:cs="Arial"/>
                <w:noProof/>
              </w:rPr>
              <w:t>6.3 Tools and standards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_Toc216207816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12</w:t>
            </w:r>
            <w:r w:rsidRPr="00107F52">
              <w:rPr>
                <w:rFonts w:ascii="Arial" w:hAnsi="Arial" w:cs="Arial"/>
                <w:noProof/>
                <w:webHidden/>
              </w:rPr>
              <w:fldChar w:fldCharType="end"/>
            </w:r>
          </w:hyperlink>
        </w:p>
        <w:p w14:paraId="6DC7535B" w14:textId="6CBCC112" w:rsidR="00107F52" w:rsidRPr="00107F52" w:rsidRDefault="00107F52">
          <w:pPr>
            <w:pStyle w:val="TOC1"/>
            <w:rPr>
              <w:rFonts w:ascii="Arial" w:eastAsiaTheme="minorEastAsia" w:hAnsi="Arial" w:cs="Arial"/>
              <w:noProof/>
              <w:lang w:eastAsia="en-GB"/>
            </w:rPr>
          </w:pPr>
          <w:hyperlink w:anchor="_Toc216207817" w:history="1">
            <w:r w:rsidRPr="00107F52">
              <w:rPr>
                <w:rStyle w:val="Hyperlink"/>
                <w:rFonts w:ascii="Arial" w:hAnsi="Arial" w:cs="Arial"/>
                <w:b/>
                <w:bCs/>
                <w:noProof/>
              </w:rPr>
              <w:t>7.0 Compliance criteria</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_Toc216207817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12</w:t>
            </w:r>
            <w:r w:rsidRPr="00107F52">
              <w:rPr>
                <w:rFonts w:ascii="Arial" w:hAnsi="Arial" w:cs="Arial"/>
                <w:noProof/>
                <w:webHidden/>
              </w:rPr>
              <w:fldChar w:fldCharType="end"/>
            </w:r>
          </w:hyperlink>
        </w:p>
        <w:p w14:paraId="12D5C8C4" w14:textId="7E021D74" w:rsidR="00107F52" w:rsidRPr="00107F52" w:rsidRDefault="00107F52">
          <w:pPr>
            <w:pStyle w:val="TOC2"/>
            <w:tabs>
              <w:tab w:val="right" w:leader="dot" w:pos="9016"/>
            </w:tabs>
            <w:rPr>
              <w:rFonts w:ascii="Arial" w:eastAsiaTheme="minorEastAsia" w:hAnsi="Arial" w:cs="Arial"/>
              <w:noProof/>
              <w:lang w:eastAsia="en-GB"/>
            </w:rPr>
          </w:pPr>
          <w:hyperlink w:anchor="_Toc216207818" w:history="1">
            <w:r w:rsidRPr="00107F52">
              <w:rPr>
                <w:rStyle w:val="Hyperlink"/>
                <w:rFonts w:ascii="Arial" w:hAnsi="Arial" w:cs="Arial"/>
                <w:noProof/>
              </w:rPr>
              <w:t>7.1 Solar Gain percentage</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_Toc216207818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12</w:t>
            </w:r>
            <w:r w:rsidRPr="00107F52">
              <w:rPr>
                <w:rFonts w:ascii="Arial" w:hAnsi="Arial" w:cs="Arial"/>
                <w:noProof/>
                <w:webHidden/>
              </w:rPr>
              <w:fldChar w:fldCharType="end"/>
            </w:r>
          </w:hyperlink>
        </w:p>
        <w:p w14:paraId="2E83C0AD" w14:textId="19EC7EDA" w:rsidR="00107F52" w:rsidRPr="00107F52" w:rsidRDefault="00107F52">
          <w:pPr>
            <w:pStyle w:val="TOC2"/>
            <w:tabs>
              <w:tab w:val="right" w:leader="dot" w:pos="9016"/>
            </w:tabs>
            <w:rPr>
              <w:rFonts w:ascii="Arial" w:eastAsiaTheme="minorEastAsia" w:hAnsi="Arial" w:cs="Arial"/>
              <w:noProof/>
              <w:lang w:eastAsia="en-GB"/>
            </w:rPr>
          </w:pPr>
          <w:hyperlink w:anchor="_Toc216207819" w:history="1">
            <w:r w:rsidRPr="00107F52">
              <w:rPr>
                <w:rStyle w:val="Hyperlink"/>
                <w:rFonts w:ascii="Arial" w:hAnsi="Arial" w:cs="Arial"/>
                <w:noProof/>
              </w:rPr>
              <w:t>7.2 G-Values and U-Values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_Toc216207819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13</w:t>
            </w:r>
            <w:r w:rsidRPr="00107F52">
              <w:rPr>
                <w:rFonts w:ascii="Arial" w:hAnsi="Arial" w:cs="Arial"/>
                <w:noProof/>
                <w:webHidden/>
              </w:rPr>
              <w:fldChar w:fldCharType="end"/>
            </w:r>
          </w:hyperlink>
        </w:p>
        <w:p w14:paraId="0F836C8A" w14:textId="308C1B25" w:rsidR="00107F52" w:rsidRPr="00107F52" w:rsidRDefault="00107F52">
          <w:pPr>
            <w:pStyle w:val="TOC1"/>
            <w:rPr>
              <w:rFonts w:ascii="Arial" w:eastAsiaTheme="minorEastAsia" w:hAnsi="Arial" w:cs="Arial"/>
              <w:noProof/>
              <w:lang w:eastAsia="en-GB"/>
            </w:rPr>
          </w:pPr>
          <w:hyperlink w:anchor="_Toc216207820" w:history="1">
            <w:r w:rsidRPr="00107F52">
              <w:rPr>
                <w:rStyle w:val="Hyperlink"/>
                <w:rFonts w:ascii="Arial" w:hAnsi="Arial" w:cs="Arial"/>
                <w:b/>
                <w:bCs/>
                <w:noProof/>
              </w:rPr>
              <w:t>8.0 Documentation and verification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_Toc216207820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14</w:t>
            </w:r>
            <w:r w:rsidRPr="00107F52">
              <w:rPr>
                <w:rFonts w:ascii="Arial" w:hAnsi="Arial" w:cs="Arial"/>
                <w:noProof/>
                <w:webHidden/>
              </w:rPr>
              <w:fldChar w:fldCharType="end"/>
            </w:r>
          </w:hyperlink>
        </w:p>
        <w:p w14:paraId="3FE7ACBF" w14:textId="5A8A0FCF" w:rsidR="00107F52" w:rsidRPr="00107F52" w:rsidRDefault="00107F52">
          <w:pPr>
            <w:pStyle w:val="TOC2"/>
            <w:tabs>
              <w:tab w:val="right" w:leader="dot" w:pos="9016"/>
            </w:tabs>
            <w:rPr>
              <w:rFonts w:ascii="Arial" w:eastAsiaTheme="minorEastAsia" w:hAnsi="Arial" w:cs="Arial"/>
              <w:noProof/>
              <w:lang w:eastAsia="en-GB"/>
            </w:rPr>
          </w:pPr>
          <w:hyperlink w:anchor="_Toc216207821" w:history="1">
            <w:r w:rsidRPr="00107F52">
              <w:rPr>
                <w:rStyle w:val="Hyperlink"/>
                <w:rFonts w:ascii="Arial" w:hAnsi="Arial" w:cs="Arial"/>
                <w:noProof/>
              </w:rPr>
              <w:t>8.1 Design stage documentation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_Toc216207821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14</w:t>
            </w:r>
            <w:r w:rsidRPr="00107F52">
              <w:rPr>
                <w:rFonts w:ascii="Arial" w:hAnsi="Arial" w:cs="Arial"/>
                <w:noProof/>
                <w:webHidden/>
              </w:rPr>
              <w:fldChar w:fldCharType="end"/>
            </w:r>
          </w:hyperlink>
        </w:p>
        <w:p w14:paraId="35DAE139" w14:textId="30A845C8" w:rsidR="00107F52" w:rsidRPr="00107F52" w:rsidRDefault="00107F52">
          <w:pPr>
            <w:pStyle w:val="TOC2"/>
            <w:tabs>
              <w:tab w:val="right" w:leader="dot" w:pos="9016"/>
            </w:tabs>
            <w:rPr>
              <w:rFonts w:ascii="Arial" w:eastAsiaTheme="minorEastAsia" w:hAnsi="Arial" w:cs="Arial"/>
              <w:noProof/>
              <w:lang w:eastAsia="en-GB"/>
            </w:rPr>
          </w:pPr>
          <w:hyperlink w:anchor="_Toc216207822" w:history="1">
            <w:r w:rsidRPr="00107F52">
              <w:rPr>
                <w:rStyle w:val="Hyperlink"/>
                <w:rFonts w:ascii="Arial" w:hAnsi="Arial" w:cs="Arial"/>
                <w:noProof/>
              </w:rPr>
              <w:t>8.2 Post-Construction stage documentation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_Toc216207822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15</w:t>
            </w:r>
            <w:r w:rsidRPr="00107F52">
              <w:rPr>
                <w:rFonts w:ascii="Arial" w:hAnsi="Arial" w:cs="Arial"/>
                <w:noProof/>
                <w:webHidden/>
              </w:rPr>
              <w:fldChar w:fldCharType="end"/>
            </w:r>
          </w:hyperlink>
        </w:p>
        <w:p w14:paraId="28FF0646" w14:textId="3D23253E" w:rsidR="00107F52" w:rsidRPr="00107F52" w:rsidRDefault="00107F52">
          <w:pPr>
            <w:pStyle w:val="TOC1"/>
            <w:rPr>
              <w:rFonts w:ascii="Arial" w:eastAsiaTheme="minorEastAsia" w:hAnsi="Arial" w:cs="Arial"/>
              <w:noProof/>
              <w:lang w:eastAsia="en-GB"/>
            </w:rPr>
          </w:pPr>
          <w:hyperlink w:anchor="_Toc216207823" w:history="1">
            <w:r w:rsidRPr="00107F52">
              <w:rPr>
                <w:rStyle w:val="Hyperlink"/>
                <w:rFonts w:ascii="Arial" w:hAnsi="Arial" w:cs="Arial"/>
                <w:b/>
                <w:bCs/>
                <w:noProof/>
              </w:rPr>
              <w:t>9.0 Competence and certification</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_Toc216207823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15</w:t>
            </w:r>
            <w:r w:rsidRPr="00107F52">
              <w:rPr>
                <w:rFonts w:ascii="Arial" w:hAnsi="Arial" w:cs="Arial"/>
                <w:noProof/>
                <w:webHidden/>
              </w:rPr>
              <w:fldChar w:fldCharType="end"/>
            </w:r>
          </w:hyperlink>
        </w:p>
        <w:p w14:paraId="5AA0789B" w14:textId="492D650B" w:rsidR="00107F52" w:rsidRPr="00107F52" w:rsidRDefault="00107F52">
          <w:pPr>
            <w:pStyle w:val="TOC1"/>
            <w:rPr>
              <w:rFonts w:ascii="Arial" w:eastAsiaTheme="minorEastAsia" w:hAnsi="Arial" w:cs="Arial"/>
              <w:noProof/>
              <w:lang w:eastAsia="en-GB"/>
            </w:rPr>
          </w:pPr>
          <w:hyperlink w:anchor="_Toc216207824" w:history="1">
            <w:r w:rsidRPr="00107F52">
              <w:rPr>
                <w:rStyle w:val="Hyperlink"/>
                <w:rFonts w:ascii="Arial" w:hAnsi="Arial" w:cs="Arial"/>
                <w:b/>
                <w:bCs/>
                <w:noProof/>
              </w:rPr>
              <w:t>10.0 References and standards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_Toc216207824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15</w:t>
            </w:r>
            <w:r w:rsidRPr="00107F52">
              <w:rPr>
                <w:rFonts w:ascii="Arial" w:hAnsi="Arial" w:cs="Arial"/>
                <w:noProof/>
                <w:webHidden/>
              </w:rPr>
              <w:fldChar w:fldCharType="end"/>
            </w:r>
          </w:hyperlink>
        </w:p>
        <w:p w14:paraId="593FAF98" w14:textId="6A498A5C" w:rsidR="00107F52" w:rsidRDefault="00107F52">
          <w:pPr>
            <w:pStyle w:val="TOC1"/>
            <w:rPr>
              <w:rFonts w:eastAsiaTheme="minorEastAsia"/>
              <w:noProof/>
              <w:sz w:val="24"/>
              <w:szCs w:val="24"/>
              <w:lang w:eastAsia="en-GB"/>
            </w:rPr>
          </w:pPr>
          <w:hyperlink w:anchor="_Toc216207825" w:history="1">
            <w:r w:rsidRPr="00107F52">
              <w:rPr>
                <w:rStyle w:val="Hyperlink"/>
                <w:rFonts w:ascii="Arial" w:hAnsi="Arial" w:cs="Arial"/>
                <w:b/>
                <w:bCs/>
                <w:noProof/>
              </w:rPr>
              <w:t>References</w:t>
            </w:r>
            <w:r w:rsidRPr="00107F52">
              <w:rPr>
                <w:rFonts w:ascii="Arial" w:hAnsi="Arial" w:cs="Arial"/>
                <w:noProof/>
                <w:webHidden/>
              </w:rPr>
              <w:tab/>
            </w:r>
            <w:r w:rsidRPr="00107F52">
              <w:rPr>
                <w:rFonts w:ascii="Arial" w:hAnsi="Arial" w:cs="Arial"/>
                <w:noProof/>
                <w:webHidden/>
              </w:rPr>
              <w:fldChar w:fldCharType="begin"/>
            </w:r>
            <w:r w:rsidRPr="00107F52">
              <w:rPr>
                <w:rFonts w:ascii="Arial" w:hAnsi="Arial" w:cs="Arial"/>
                <w:noProof/>
                <w:webHidden/>
              </w:rPr>
              <w:instrText xml:space="preserve"> PAGEREF _Toc216207825 \h </w:instrText>
            </w:r>
            <w:r w:rsidRPr="00107F52">
              <w:rPr>
                <w:rFonts w:ascii="Arial" w:hAnsi="Arial" w:cs="Arial"/>
                <w:noProof/>
                <w:webHidden/>
              </w:rPr>
            </w:r>
            <w:r w:rsidRPr="00107F52">
              <w:rPr>
                <w:rFonts w:ascii="Arial" w:hAnsi="Arial" w:cs="Arial"/>
                <w:noProof/>
                <w:webHidden/>
              </w:rPr>
              <w:fldChar w:fldCharType="separate"/>
            </w:r>
            <w:r w:rsidRPr="00107F52">
              <w:rPr>
                <w:rFonts w:ascii="Arial" w:hAnsi="Arial" w:cs="Arial"/>
                <w:noProof/>
                <w:webHidden/>
              </w:rPr>
              <w:t>17</w:t>
            </w:r>
            <w:r w:rsidRPr="00107F52">
              <w:rPr>
                <w:rFonts w:ascii="Arial" w:hAnsi="Arial" w:cs="Arial"/>
                <w:noProof/>
                <w:webHidden/>
              </w:rPr>
              <w:fldChar w:fldCharType="end"/>
            </w:r>
          </w:hyperlink>
        </w:p>
        <w:p w14:paraId="21E70DC3" w14:textId="7B403986" w:rsidR="00226246" w:rsidRPr="00D74898" w:rsidRDefault="00226246">
          <w:pPr>
            <w:rPr>
              <w:rFonts w:ascii="Arial" w:hAnsi="Arial" w:cs="Arial"/>
            </w:rPr>
          </w:pPr>
          <w:r w:rsidRPr="00D74898">
            <w:rPr>
              <w:rFonts w:ascii="Arial" w:hAnsi="Arial" w:cs="Arial"/>
              <w:b/>
              <w:bCs/>
              <w:sz w:val="20"/>
              <w:szCs w:val="20"/>
            </w:rPr>
            <w:fldChar w:fldCharType="end"/>
          </w:r>
        </w:p>
      </w:sdtContent>
    </w:sdt>
    <w:p w14:paraId="32D7A8E8" w14:textId="77777777" w:rsidR="000931D8" w:rsidRPr="00D74898" w:rsidRDefault="000931D8" w:rsidP="00761119">
      <w:pPr>
        <w:rPr>
          <w:rFonts w:ascii="Arial" w:hAnsi="Arial" w:cs="Arial"/>
          <w:color w:val="2E74B5" w:themeColor="accent1" w:themeShade="BF"/>
          <w:sz w:val="28"/>
          <w:szCs w:val="28"/>
        </w:rPr>
      </w:pPr>
    </w:p>
    <w:p w14:paraId="043BA6D2" w14:textId="77777777" w:rsidR="000931D8" w:rsidRPr="00D74898" w:rsidRDefault="000931D8" w:rsidP="00761119">
      <w:pPr>
        <w:rPr>
          <w:rFonts w:ascii="Arial" w:hAnsi="Arial" w:cs="Arial"/>
          <w:color w:val="2E74B5" w:themeColor="accent1" w:themeShade="BF"/>
          <w:sz w:val="28"/>
          <w:szCs w:val="28"/>
        </w:rPr>
      </w:pPr>
    </w:p>
    <w:p w14:paraId="3FBE9D15" w14:textId="77777777" w:rsidR="000931D8" w:rsidRPr="00D74898" w:rsidRDefault="000931D8" w:rsidP="00761119">
      <w:pPr>
        <w:rPr>
          <w:rFonts w:ascii="Arial" w:hAnsi="Arial" w:cs="Arial"/>
          <w:color w:val="2E74B5" w:themeColor="accent1" w:themeShade="BF"/>
          <w:sz w:val="28"/>
          <w:szCs w:val="28"/>
        </w:rPr>
      </w:pPr>
    </w:p>
    <w:p w14:paraId="378EC9F5" w14:textId="77777777" w:rsidR="000931D8" w:rsidRPr="00D74898" w:rsidRDefault="000931D8" w:rsidP="00761119">
      <w:pPr>
        <w:rPr>
          <w:rFonts w:ascii="Arial" w:hAnsi="Arial" w:cs="Arial"/>
          <w:color w:val="2E74B5" w:themeColor="accent1" w:themeShade="BF"/>
          <w:sz w:val="28"/>
          <w:szCs w:val="28"/>
        </w:rPr>
      </w:pPr>
    </w:p>
    <w:p w14:paraId="43FA5F2A" w14:textId="77777777" w:rsidR="00AD15C0" w:rsidRPr="00D74898" w:rsidRDefault="00AD15C0" w:rsidP="00761119">
      <w:pPr>
        <w:rPr>
          <w:rFonts w:ascii="Arial" w:hAnsi="Arial" w:cs="Arial"/>
          <w:color w:val="2E74B5" w:themeColor="accent1" w:themeShade="BF"/>
          <w:sz w:val="28"/>
          <w:szCs w:val="28"/>
        </w:rPr>
      </w:pPr>
    </w:p>
    <w:p w14:paraId="6103FB36" w14:textId="77777777" w:rsidR="00AD15C0" w:rsidRPr="00D74898" w:rsidRDefault="00AD15C0" w:rsidP="00761119">
      <w:pPr>
        <w:rPr>
          <w:rFonts w:ascii="Arial" w:hAnsi="Arial" w:cs="Arial"/>
          <w:color w:val="2E74B5" w:themeColor="accent1" w:themeShade="BF"/>
          <w:sz w:val="28"/>
          <w:szCs w:val="28"/>
        </w:rPr>
      </w:pPr>
    </w:p>
    <w:p w14:paraId="6B0D48DD" w14:textId="77777777" w:rsidR="00AD15C0" w:rsidRPr="00D74898" w:rsidRDefault="00AD15C0" w:rsidP="00761119">
      <w:pPr>
        <w:rPr>
          <w:rFonts w:ascii="Arial" w:hAnsi="Arial" w:cs="Arial"/>
          <w:color w:val="2E74B5" w:themeColor="accent1" w:themeShade="BF"/>
          <w:sz w:val="28"/>
          <w:szCs w:val="28"/>
        </w:rPr>
      </w:pPr>
    </w:p>
    <w:p w14:paraId="322BA669" w14:textId="77777777" w:rsidR="00AD15C0" w:rsidRPr="00D74898" w:rsidRDefault="00AD15C0" w:rsidP="00761119">
      <w:pPr>
        <w:rPr>
          <w:rFonts w:ascii="Arial" w:hAnsi="Arial" w:cs="Arial"/>
          <w:color w:val="2E74B5" w:themeColor="accent1" w:themeShade="BF"/>
          <w:sz w:val="28"/>
          <w:szCs w:val="28"/>
        </w:rPr>
      </w:pPr>
    </w:p>
    <w:p w14:paraId="26C8D749" w14:textId="77777777" w:rsidR="00AD15C0" w:rsidRPr="00D74898" w:rsidRDefault="00AD15C0" w:rsidP="00761119">
      <w:pPr>
        <w:rPr>
          <w:rFonts w:ascii="Arial" w:hAnsi="Arial" w:cs="Arial"/>
          <w:color w:val="2E74B5" w:themeColor="accent1" w:themeShade="BF"/>
          <w:sz w:val="28"/>
          <w:szCs w:val="28"/>
        </w:rPr>
      </w:pPr>
    </w:p>
    <w:p w14:paraId="1CC53C01" w14:textId="77777777" w:rsidR="00AD15C0" w:rsidRPr="00D74898" w:rsidRDefault="00AD15C0" w:rsidP="00761119">
      <w:pPr>
        <w:rPr>
          <w:rFonts w:ascii="Arial" w:hAnsi="Arial" w:cs="Arial"/>
          <w:color w:val="2E74B5" w:themeColor="accent1" w:themeShade="BF"/>
          <w:sz w:val="28"/>
          <w:szCs w:val="28"/>
        </w:rPr>
      </w:pPr>
    </w:p>
    <w:p w14:paraId="505E2476" w14:textId="77777777" w:rsidR="00AD15C0" w:rsidRPr="00D74898" w:rsidRDefault="00AD15C0" w:rsidP="00761119">
      <w:pPr>
        <w:rPr>
          <w:rFonts w:ascii="Arial" w:hAnsi="Arial" w:cs="Arial"/>
          <w:color w:val="2E74B5" w:themeColor="accent1" w:themeShade="BF"/>
          <w:sz w:val="28"/>
          <w:szCs w:val="28"/>
        </w:rPr>
      </w:pPr>
    </w:p>
    <w:p w14:paraId="7221B21D" w14:textId="77777777" w:rsidR="00AD15C0" w:rsidRPr="00D74898" w:rsidRDefault="00AD15C0" w:rsidP="00761119">
      <w:pPr>
        <w:rPr>
          <w:rFonts w:ascii="Arial" w:hAnsi="Arial" w:cs="Arial"/>
          <w:color w:val="2E74B5" w:themeColor="accent1" w:themeShade="BF"/>
          <w:sz w:val="28"/>
          <w:szCs w:val="28"/>
        </w:rPr>
      </w:pPr>
    </w:p>
    <w:p w14:paraId="4F6792C4" w14:textId="77777777" w:rsidR="00AD15C0" w:rsidRPr="00D74898" w:rsidRDefault="00AD15C0" w:rsidP="00761119">
      <w:pPr>
        <w:rPr>
          <w:rFonts w:ascii="Arial" w:hAnsi="Arial" w:cs="Arial"/>
          <w:color w:val="2E74B5" w:themeColor="accent1" w:themeShade="BF"/>
          <w:sz w:val="28"/>
          <w:szCs w:val="28"/>
        </w:rPr>
      </w:pPr>
    </w:p>
    <w:p w14:paraId="7DD98D6E" w14:textId="77777777" w:rsidR="00AD15C0" w:rsidRPr="00D74898" w:rsidRDefault="00AD15C0" w:rsidP="00761119">
      <w:pPr>
        <w:rPr>
          <w:rFonts w:ascii="Arial" w:hAnsi="Arial" w:cs="Arial"/>
          <w:color w:val="2E74B5" w:themeColor="accent1" w:themeShade="BF"/>
          <w:sz w:val="28"/>
          <w:szCs w:val="28"/>
        </w:rPr>
      </w:pPr>
    </w:p>
    <w:p w14:paraId="718AA713" w14:textId="77777777" w:rsidR="00AD15C0" w:rsidRPr="00D74898" w:rsidRDefault="00AD15C0" w:rsidP="00761119">
      <w:pPr>
        <w:rPr>
          <w:rFonts w:ascii="Arial" w:hAnsi="Arial" w:cs="Arial"/>
          <w:color w:val="2E74B5" w:themeColor="accent1" w:themeShade="BF"/>
          <w:sz w:val="28"/>
          <w:szCs w:val="28"/>
        </w:rPr>
      </w:pPr>
    </w:p>
    <w:p w14:paraId="62C41913" w14:textId="77777777" w:rsidR="00AD15C0" w:rsidRPr="00D74898" w:rsidRDefault="00AD15C0" w:rsidP="00761119">
      <w:pPr>
        <w:rPr>
          <w:rFonts w:ascii="Arial" w:hAnsi="Arial" w:cs="Arial"/>
          <w:color w:val="2E74B5" w:themeColor="accent1" w:themeShade="BF"/>
          <w:sz w:val="28"/>
          <w:szCs w:val="28"/>
        </w:rPr>
      </w:pPr>
    </w:p>
    <w:p w14:paraId="3E620DF0" w14:textId="77777777" w:rsidR="00AD15C0" w:rsidRPr="00D74898" w:rsidRDefault="00AD15C0" w:rsidP="00761119">
      <w:pPr>
        <w:rPr>
          <w:rFonts w:ascii="Arial" w:hAnsi="Arial" w:cs="Arial"/>
          <w:color w:val="2E74B5" w:themeColor="accent1" w:themeShade="BF"/>
          <w:sz w:val="28"/>
          <w:szCs w:val="28"/>
        </w:rPr>
      </w:pPr>
    </w:p>
    <w:p w14:paraId="49C45E7A" w14:textId="77777777" w:rsidR="00AD15C0" w:rsidRPr="00D74898" w:rsidRDefault="00AD15C0" w:rsidP="00761119">
      <w:pPr>
        <w:rPr>
          <w:rFonts w:ascii="Arial" w:hAnsi="Arial" w:cs="Arial"/>
          <w:color w:val="2E74B5" w:themeColor="accent1" w:themeShade="BF"/>
          <w:sz w:val="28"/>
          <w:szCs w:val="28"/>
        </w:rPr>
      </w:pPr>
    </w:p>
    <w:p w14:paraId="1BBA164B" w14:textId="77777777" w:rsidR="00AD15C0" w:rsidRDefault="00AD15C0" w:rsidP="00761119">
      <w:pPr>
        <w:rPr>
          <w:rFonts w:ascii="Arial" w:hAnsi="Arial" w:cs="Arial"/>
          <w:color w:val="2E74B5" w:themeColor="accent1" w:themeShade="BF"/>
          <w:sz w:val="28"/>
          <w:szCs w:val="28"/>
        </w:rPr>
      </w:pPr>
    </w:p>
    <w:p w14:paraId="5E3088E9" w14:textId="77777777" w:rsidR="007A1426" w:rsidRDefault="007A1426" w:rsidP="00761119">
      <w:pPr>
        <w:rPr>
          <w:rFonts w:ascii="Arial" w:hAnsi="Arial" w:cs="Arial"/>
          <w:color w:val="2E74B5" w:themeColor="accent1" w:themeShade="BF"/>
          <w:sz w:val="28"/>
          <w:szCs w:val="28"/>
        </w:rPr>
      </w:pPr>
    </w:p>
    <w:p w14:paraId="31135C4C" w14:textId="77777777" w:rsidR="00EE19F9" w:rsidRDefault="00EE19F9" w:rsidP="00761119">
      <w:pPr>
        <w:rPr>
          <w:rFonts w:ascii="Arial" w:hAnsi="Arial" w:cs="Arial"/>
          <w:color w:val="2E74B5" w:themeColor="accent1" w:themeShade="BF"/>
          <w:sz w:val="28"/>
          <w:szCs w:val="28"/>
        </w:rPr>
      </w:pPr>
    </w:p>
    <w:p w14:paraId="43234792" w14:textId="77777777" w:rsidR="00EE19F9" w:rsidRDefault="00EE19F9" w:rsidP="00761119">
      <w:pPr>
        <w:rPr>
          <w:rFonts w:ascii="Arial" w:hAnsi="Arial" w:cs="Arial"/>
          <w:color w:val="2E74B5" w:themeColor="accent1" w:themeShade="BF"/>
          <w:sz w:val="28"/>
          <w:szCs w:val="28"/>
        </w:rPr>
      </w:pPr>
    </w:p>
    <w:p w14:paraId="7F781CDB" w14:textId="77777777" w:rsidR="00107F52" w:rsidRDefault="00107F52" w:rsidP="00761119">
      <w:pPr>
        <w:rPr>
          <w:rFonts w:ascii="Arial" w:hAnsi="Arial" w:cs="Arial"/>
          <w:color w:val="2E74B5" w:themeColor="accent1" w:themeShade="BF"/>
          <w:sz w:val="28"/>
          <w:szCs w:val="28"/>
        </w:rPr>
      </w:pPr>
    </w:p>
    <w:p w14:paraId="585807FD" w14:textId="77777777" w:rsidR="00EE19F9" w:rsidRPr="00D74898" w:rsidRDefault="00EE19F9" w:rsidP="00761119">
      <w:pPr>
        <w:rPr>
          <w:rFonts w:ascii="Arial" w:hAnsi="Arial" w:cs="Arial"/>
          <w:color w:val="2E74B5" w:themeColor="accent1" w:themeShade="BF"/>
          <w:sz w:val="28"/>
          <w:szCs w:val="28"/>
        </w:rPr>
      </w:pPr>
    </w:p>
    <w:p w14:paraId="6AB2DF58" w14:textId="5D9AB83D" w:rsidR="00226246" w:rsidRDefault="00226246" w:rsidP="00761119">
      <w:pPr>
        <w:rPr>
          <w:rFonts w:ascii="Arial" w:hAnsi="Arial" w:cs="Arial"/>
          <w:b/>
          <w:bCs/>
          <w:color w:val="2E74B5" w:themeColor="accent1" w:themeShade="BF"/>
          <w:sz w:val="28"/>
          <w:szCs w:val="28"/>
        </w:rPr>
      </w:pPr>
      <w:r w:rsidRPr="00D74898">
        <w:rPr>
          <w:rFonts w:ascii="Arial" w:hAnsi="Arial" w:cs="Arial"/>
          <w:b/>
          <w:bCs/>
          <w:color w:val="2E74B5" w:themeColor="accent1" w:themeShade="BF"/>
          <w:sz w:val="28"/>
          <w:szCs w:val="28"/>
        </w:rPr>
        <w:lastRenderedPageBreak/>
        <w:t>Figure List</w:t>
      </w:r>
    </w:p>
    <w:p w14:paraId="630C5077" w14:textId="75EBAD74" w:rsidR="007739A3" w:rsidRPr="00826617" w:rsidRDefault="007739A3" w:rsidP="00761119">
      <w:pPr>
        <w:rPr>
          <w:rFonts w:ascii="Arial" w:hAnsi="Arial" w:cs="Arial"/>
        </w:rPr>
      </w:pPr>
      <w:r w:rsidRPr="00826617">
        <w:rPr>
          <w:rFonts w:ascii="Arial" w:hAnsi="Arial" w:cs="Arial"/>
          <w:b/>
          <w:bCs/>
        </w:rPr>
        <w:t>Figure 1:</w:t>
      </w:r>
      <w:r w:rsidRPr="00826617">
        <w:rPr>
          <w:rFonts w:ascii="Arial" w:hAnsi="Arial" w:cs="Arial"/>
          <w:b/>
          <w:bCs/>
          <w:color w:val="2E74B5" w:themeColor="accent1" w:themeShade="BF"/>
        </w:rPr>
        <w:t xml:space="preserve"> </w:t>
      </w:r>
      <w:r w:rsidR="004C1270" w:rsidRPr="00826617">
        <w:rPr>
          <w:rFonts w:ascii="Arial" w:hAnsi="Arial" w:cs="Arial"/>
        </w:rPr>
        <w:t xml:space="preserve">Solar radiation received depending on orientation and inclination (Online), Available at: </w:t>
      </w:r>
      <w:hyperlink r:id="rId9" w:history="1">
        <w:r w:rsidR="00357DA2" w:rsidRPr="00826617">
          <w:rPr>
            <w:rStyle w:val="Hyperlink"/>
            <w:rFonts w:ascii="Arial" w:hAnsi="Arial" w:cs="Arial"/>
          </w:rPr>
          <w:t>https://www.cibsejournal.com/cpd/modules/2013-07/</w:t>
        </w:r>
      </w:hyperlink>
      <w:r w:rsidR="00357DA2" w:rsidRPr="00826617">
        <w:rPr>
          <w:rFonts w:ascii="Arial" w:hAnsi="Arial" w:cs="Arial"/>
        </w:rPr>
        <w:t xml:space="preserve"> [Accessed 08/12/2025]</w:t>
      </w:r>
    </w:p>
    <w:p w14:paraId="44ECF55E" w14:textId="6544ABAC" w:rsidR="00357DA2" w:rsidRPr="00826617" w:rsidRDefault="00357DA2" w:rsidP="00761119">
      <w:pPr>
        <w:rPr>
          <w:rFonts w:ascii="Arial" w:hAnsi="Arial" w:cs="Arial"/>
          <w:color w:val="2E74B5" w:themeColor="accent1" w:themeShade="BF"/>
        </w:rPr>
      </w:pPr>
      <w:r w:rsidRPr="00826617">
        <w:rPr>
          <w:rFonts w:ascii="Arial" w:hAnsi="Arial" w:cs="Arial"/>
          <w:b/>
          <w:bCs/>
        </w:rPr>
        <w:t>Figure 2:</w:t>
      </w:r>
      <w:r w:rsidR="00617F36" w:rsidRPr="00826617">
        <w:rPr>
          <w:rFonts w:ascii="Arial" w:hAnsi="Arial" w:cs="Arial"/>
        </w:rPr>
        <w:t xml:space="preserve"> Sun-path diagram (Online) Available at</w:t>
      </w:r>
      <w:r w:rsidR="000B571C" w:rsidRPr="00826617">
        <w:rPr>
          <w:rFonts w:ascii="Arial" w:hAnsi="Arial" w:cs="Arial"/>
        </w:rPr>
        <w:t xml:space="preserve">: </w:t>
      </w:r>
      <w:hyperlink r:id="rId10" w:history="1">
        <w:r w:rsidR="00FC2D6E" w:rsidRPr="00826617">
          <w:rPr>
            <w:rStyle w:val="Hyperlink"/>
            <w:rFonts w:ascii="Arial" w:hAnsi="Arial" w:cs="Arial"/>
          </w:rPr>
          <w:t>https://www.cibsejournal.com/cpd/modules/2013-07/</w:t>
        </w:r>
      </w:hyperlink>
      <w:r w:rsidR="000B571C" w:rsidRPr="00826617">
        <w:rPr>
          <w:rFonts w:ascii="Arial" w:hAnsi="Arial" w:cs="Arial"/>
        </w:rPr>
        <w:t xml:space="preserve"> </w:t>
      </w:r>
      <w:r w:rsidR="003D27E8" w:rsidRPr="00826617">
        <w:rPr>
          <w:rFonts w:ascii="Arial" w:hAnsi="Arial" w:cs="Arial"/>
        </w:rPr>
        <w:t>[Accessed 08/12/2025]</w:t>
      </w:r>
    </w:p>
    <w:p w14:paraId="34C1D509" w14:textId="037D6063" w:rsidR="005F16EE" w:rsidRPr="00826617" w:rsidRDefault="00D16797" w:rsidP="00761119">
      <w:pPr>
        <w:rPr>
          <w:rFonts w:ascii="Arial" w:hAnsi="Arial" w:cs="Arial"/>
        </w:rPr>
      </w:pPr>
      <w:r w:rsidRPr="00826617">
        <w:rPr>
          <w:rFonts w:ascii="Arial" w:hAnsi="Arial" w:cs="Arial"/>
          <w:b/>
          <w:bCs/>
        </w:rPr>
        <w:t xml:space="preserve">Figure 3: </w:t>
      </w:r>
      <w:r w:rsidRPr="00826617">
        <w:rPr>
          <w:rFonts w:ascii="Arial" w:hAnsi="Arial" w:cs="Arial"/>
        </w:rPr>
        <w:t>Energy balance heating (P</w:t>
      </w:r>
      <w:r w:rsidR="003C3DBB" w:rsidRPr="00826617">
        <w:rPr>
          <w:rFonts w:ascii="Arial" w:hAnsi="Arial" w:cs="Arial"/>
        </w:rPr>
        <w:t>resentation</w:t>
      </w:r>
      <w:r w:rsidRPr="00826617">
        <w:rPr>
          <w:rFonts w:ascii="Arial" w:hAnsi="Arial" w:cs="Arial"/>
        </w:rPr>
        <w:t xml:space="preserve">) Available at: </w:t>
      </w:r>
      <w:r w:rsidR="00943779" w:rsidRPr="00826617">
        <w:rPr>
          <w:rFonts w:ascii="Arial" w:hAnsi="Arial" w:cs="Arial"/>
        </w:rPr>
        <w:t>ACBA5026</w:t>
      </w:r>
      <w:r w:rsidR="0036683C" w:rsidRPr="00826617">
        <w:rPr>
          <w:rFonts w:ascii="Arial" w:hAnsi="Arial" w:cs="Arial"/>
        </w:rPr>
        <w:t xml:space="preserve">_6_ Door and Windows. </w:t>
      </w:r>
      <w:r w:rsidRPr="00826617">
        <w:rPr>
          <w:rFonts w:ascii="Arial" w:hAnsi="Arial" w:cs="Arial"/>
        </w:rPr>
        <w:t>[Accessed 08/12/2025]</w:t>
      </w:r>
    </w:p>
    <w:p w14:paraId="07E4FAD7" w14:textId="2E96362C" w:rsidR="00533153" w:rsidRPr="00826617" w:rsidRDefault="00533153" w:rsidP="00761119">
      <w:pPr>
        <w:rPr>
          <w:rFonts w:ascii="Arial" w:hAnsi="Arial" w:cs="Arial"/>
          <w:b/>
          <w:bCs/>
        </w:rPr>
      </w:pPr>
      <w:r w:rsidRPr="00826617">
        <w:rPr>
          <w:rFonts w:ascii="Arial" w:hAnsi="Arial" w:cs="Arial"/>
          <w:b/>
          <w:bCs/>
        </w:rPr>
        <w:t>Figure 4</w:t>
      </w:r>
      <w:r w:rsidRPr="00826617">
        <w:rPr>
          <w:rFonts w:ascii="Arial" w:hAnsi="Arial" w:cs="Arial"/>
        </w:rPr>
        <w:t xml:space="preserve">: U-Values for new dwellings (Online) Available at: </w:t>
      </w:r>
      <w:hyperlink r:id="rId11" w:history="1">
        <w:r w:rsidRPr="00826617">
          <w:rPr>
            <w:rStyle w:val="Hyperlink"/>
            <w:rFonts w:ascii="Arial" w:hAnsi="Arial" w:cs="Arial"/>
          </w:rPr>
          <w:t>https://www.gov.wales/sites/default/files/publications/2024-05/building-regulations-approved-document-l-vol-1.pdf</w:t>
        </w:r>
      </w:hyperlink>
      <w:r w:rsidRPr="00826617">
        <w:rPr>
          <w:rFonts w:ascii="Arial" w:hAnsi="Arial" w:cs="Arial"/>
        </w:rPr>
        <w:t xml:space="preserve"> [Accessed 08/12/2025]</w:t>
      </w:r>
    </w:p>
    <w:p w14:paraId="7A59DD91" w14:textId="77777777" w:rsidR="005F16EE" w:rsidRPr="00D74898" w:rsidRDefault="005F16EE" w:rsidP="00761119">
      <w:pPr>
        <w:rPr>
          <w:rFonts w:ascii="Arial" w:hAnsi="Arial" w:cs="Arial"/>
          <w:color w:val="2E74B5" w:themeColor="accent1" w:themeShade="BF"/>
          <w:sz w:val="28"/>
          <w:szCs w:val="28"/>
        </w:rPr>
      </w:pPr>
    </w:p>
    <w:p w14:paraId="6A535E28" w14:textId="77777777" w:rsidR="005F16EE" w:rsidRPr="00D74898" w:rsidRDefault="005F16EE" w:rsidP="00761119">
      <w:pPr>
        <w:rPr>
          <w:rFonts w:ascii="Arial" w:hAnsi="Arial" w:cs="Arial"/>
          <w:color w:val="2E74B5" w:themeColor="accent1" w:themeShade="BF"/>
          <w:sz w:val="28"/>
          <w:szCs w:val="28"/>
        </w:rPr>
      </w:pPr>
    </w:p>
    <w:p w14:paraId="683A2488" w14:textId="77777777" w:rsidR="005F16EE" w:rsidRPr="00D74898" w:rsidRDefault="005F16EE" w:rsidP="00761119">
      <w:pPr>
        <w:rPr>
          <w:rFonts w:ascii="Arial" w:hAnsi="Arial" w:cs="Arial"/>
          <w:color w:val="2E74B5" w:themeColor="accent1" w:themeShade="BF"/>
          <w:sz w:val="28"/>
          <w:szCs w:val="28"/>
        </w:rPr>
      </w:pPr>
    </w:p>
    <w:p w14:paraId="08D653FE" w14:textId="77777777" w:rsidR="005F16EE" w:rsidRPr="00D74898" w:rsidRDefault="005F16EE" w:rsidP="00761119">
      <w:pPr>
        <w:rPr>
          <w:rFonts w:ascii="Arial" w:hAnsi="Arial" w:cs="Arial"/>
          <w:color w:val="2E74B5" w:themeColor="accent1" w:themeShade="BF"/>
          <w:sz w:val="28"/>
          <w:szCs w:val="28"/>
        </w:rPr>
      </w:pPr>
    </w:p>
    <w:p w14:paraId="211FD6A3" w14:textId="77777777" w:rsidR="005F16EE" w:rsidRPr="00D74898" w:rsidRDefault="005F16EE" w:rsidP="00761119">
      <w:pPr>
        <w:rPr>
          <w:rFonts w:ascii="Arial" w:hAnsi="Arial" w:cs="Arial"/>
          <w:color w:val="2E74B5" w:themeColor="accent1" w:themeShade="BF"/>
          <w:sz w:val="28"/>
          <w:szCs w:val="28"/>
        </w:rPr>
      </w:pPr>
    </w:p>
    <w:p w14:paraId="27E817E5" w14:textId="77777777" w:rsidR="005F16EE" w:rsidRPr="00D74898" w:rsidRDefault="005F16EE" w:rsidP="00761119">
      <w:pPr>
        <w:rPr>
          <w:rFonts w:ascii="Arial" w:hAnsi="Arial" w:cs="Arial"/>
          <w:color w:val="2E74B5" w:themeColor="accent1" w:themeShade="BF"/>
          <w:sz w:val="28"/>
          <w:szCs w:val="28"/>
        </w:rPr>
      </w:pPr>
    </w:p>
    <w:p w14:paraId="526E9696" w14:textId="77777777" w:rsidR="005F16EE" w:rsidRPr="00D74898" w:rsidRDefault="005F16EE" w:rsidP="00761119">
      <w:pPr>
        <w:rPr>
          <w:rFonts w:ascii="Arial" w:hAnsi="Arial" w:cs="Arial"/>
          <w:color w:val="2E74B5" w:themeColor="accent1" w:themeShade="BF"/>
          <w:sz w:val="28"/>
          <w:szCs w:val="28"/>
        </w:rPr>
      </w:pPr>
    </w:p>
    <w:p w14:paraId="7ECD6378" w14:textId="77777777" w:rsidR="005F16EE" w:rsidRPr="00D74898" w:rsidRDefault="005F16EE" w:rsidP="00761119">
      <w:pPr>
        <w:rPr>
          <w:rFonts w:ascii="Arial" w:hAnsi="Arial" w:cs="Arial"/>
          <w:color w:val="2E74B5" w:themeColor="accent1" w:themeShade="BF"/>
          <w:sz w:val="28"/>
          <w:szCs w:val="28"/>
        </w:rPr>
      </w:pPr>
    </w:p>
    <w:p w14:paraId="1A0BB042" w14:textId="77777777" w:rsidR="005F16EE" w:rsidRPr="00D74898" w:rsidRDefault="005F16EE" w:rsidP="00761119">
      <w:pPr>
        <w:rPr>
          <w:rFonts w:ascii="Arial" w:hAnsi="Arial" w:cs="Arial"/>
          <w:color w:val="2E74B5" w:themeColor="accent1" w:themeShade="BF"/>
          <w:sz w:val="28"/>
          <w:szCs w:val="28"/>
        </w:rPr>
      </w:pPr>
    </w:p>
    <w:p w14:paraId="35216D8A" w14:textId="77777777" w:rsidR="005F16EE" w:rsidRPr="00D74898" w:rsidRDefault="005F16EE" w:rsidP="00761119">
      <w:pPr>
        <w:rPr>
          <w:rFonts w:ascii="Arial" w:hAnsi="Arial" w:cs="Arial"/>
          <w:color w:val="2E74B5" w:themeColor="accent1" w:themeShade="BF"/>
          <w:sz w:val="28"/>
          <w:szCs w:val="28"/>
        </w:rPr>
      </w:pPr>
    </w:p>
    <w:p w14:paraId="287ADE1F" w14:textId="77777777" w:rsidR="005F16EE" w:rsidRPr="00D74898" w:rsidRDefault="005F16EE" w:rsidP="00761119">
      <w:pPr>
        <w:rPr>
          <w:rFonts w:ascii="Arial" w:hAnsi="Arial" w:cs="Arial"/>
          <w:color w:val="2E74B5" w:themeColor="accent1" w:themeShade="BF"/>
          <w:sz w:val="28"/>
          <w:szCs w:val="28"/>
        </w:rPr>
      </w:pPr>
    </w:p>
    <w:p w14:paraId="27AD1EC0" w14:textId="77777777" w:rsidR="005F16EE" w:rsidRPr="00D74898" w:rsidRDefault="005F16EE" w:rsidP="00761119">
      <w:pPr>
        <w:rPr>
          <w:rFonts w:ascii="Arial" w:hAnsi="Arial" w:cs="Arial"/>
          <w:color w:val="2E74B5" w:themeColor="accent1" w:themeShade="BF"/>
          <w:sz w:val="28"/>
          <w:szCs w:val="28"/>
        </w:rPr>
      </w:pPr>
    </w:p>
    <w:p w14:paraId="7DB5719F" w14:textId="77777777" w:rsidR="005F16EE" w:rsidRPr="00D74898" w:rsidRDefault="005F16EE" w:rsidP="00761119">
      <w:pPr>
        <w:rPr>
          <w:rFonts w:ascii="Arial" w:hAnsi="Arial" w:cs="Arial"/>
          <w:color w:val="2E74B5" w:themeColor="accent1" w:themeShade="BF"/>
          <w:sz w:val="28"/>
          <w:szCs w:val="28"/>
        </w:rPr>
      </w:pPr>
    </w:p>
    <w:p w14:paraId="6409A972" w14:textId="77777777" w:rsidR="005F16EE" w:rsidRPr="00D74898" w:rsidRDefault="005F16EE" w:rsidP="00761119">
      <w:pPr>
        <w:rPr>
          <w:rFonts w:ascii="Arial" w:hAnsi="Arial" w:cs="Arial"/>
          <w:color w:val="2E74B5" w:themeColor="accent1" w:themeShade="BF"/>
          <w:sz w:val="28"/>
          <w:szCs w:val="28"/>
        </w:rPr>
      </w:pPr>
    </w:p>
    <w:p w14:paraId="2E7708FF" w14:textId="77777777" w:rsidR="005F16EE" w:rsidRPr="00D74898" w:rsidRDefault="005F16EE" w:rsidP="00761119">
      <w:pPr>
        <w:rPr>
          <w:rFonts w:ascii="Arial" w:hAnsi="Arial" w:cs="Arial"/>
          <w:color w:val="2E74B5" w:themeColor="accent1" w:themeShade="BF"/>
          <w:sz w:val="28"/>
          <w:szCs w:val="28"/>
        </w:rPr>
      </w:pPr>
    </w:p>
    <w:p w14:paraId="649D1B2C" w14:textId="77777777" w:rsidR="005F16EE" w:rsidRPr="00D74898" w:rsidRDefault="005F16EE" w:rsidP="00761119">
      <w:pPr>
        <w:rPr>
          <w:rFonts w:ascii="Arial" w:hAnsi="Arial" w:cs="Arial"/>
          <w:color w:val="2E74B5" w:themeColor="accent1" w:themeShade="BF"/>
          <w:sz w:val="28"/>
          <w:szCs w:val="28"/>
        </w:rPr>
      </w:pPr>
    </w:p>
    <w:p w14:paraId="78D52795" w14:textId="77777777" w:rsidR="005F16EE" w:rsidRPr="00D74898" w:rsidRDefault="005F16EE" w:rsidP="00761119">
      <w:pPr>
        <w:rPr>
          <w:rFonts w:ascii="Arial" w:hAnsi="Arial" w:cs="Arial"/>
          <w:color w:val="2E74B5" w:themeColor="accent1" w:themeShade="BF"/>
          <w:sz w:val="28"/>
          <w:szCs w:val="28"/>
        </w:rPr>
      </w:pPr>
    </w:p>
    <w:p w14:paraId="0C6DE78B" w14:textId="77777777" w:rsidR="005F16EE" w:rsidRPr="00D74898" w:rsidRDefault="005F16EE" w:rsidP="00761119">
      <w:pPr>
        <w:rPr>
          <w:rFonts w:ascii="Arial" w:hAnsi="Arial" w:cs="Arial"/>
          <w:color w:val="2E74B5" w:themeColor="accent1" w:themeShade="BF"/>
          <w:sz w:val="28"/>
          <w:szCs w:val="28"/>
        </w:rPr>
      </w:pPr>
    </w:p>
    <w:p w14:paraId="2E0BF9F8" w14:textId="77777777" w:rsidR="005F16EE" w:rsidRDefault="005F16EE" w:rsidP="00761119">
      <w:pPr>
        <w:rPr>
          <w:rFonts w:ascii="Arial" w:hAnsi="Arial" w:cs="Arial"/>
          <w:color w:val="2E74B5" w:themeColor="accent1" w:themeShade="BF"/>
          <w:sz w:val="28"/>
          <w:szCs w:val="28"/>
        </w:rPr>
      </w:pPr>
    </w:p>
    <w:p w14:paraId="52D33371" w14:textId="77777777" w:rsidR="002B3888" w:rsidRPr="00D74898" w:rsidRDefault="002B3888" w:rsidP="00761119">
      <w:pPr>
        <w:rPr>
          <w:rFonts w:ascii="Arial" w:hAnsi="Arial" w:cs="Arial"/>
          <w:b/>
          <w:bCs/>
          <w:color w:val="2E74B5" w:themeColor="accent1" w:themeShade="BF"/>
          <w:sz w:val="28"/>
          <w:szCs w:val="28"/>
        </w:rPr>
      </w:pPr>
    </w:p>
    <w:p w14:paraId="5B507E7B" w14:textId="3A1123F4" w:rsidR="005D64C8" w:rsidRPr="00D74898" w:rsidRDefault="005F16EE" w:rsidP="00761119">
      <w:pPr>
        <w:rPr>
          <w:rFonts w:ascii="Arial" w:hAnsi="Arial" w:cs="Arial"/>
          <w:b/>
          <w:bCs/>
          <w:color w:val="2E74B5" w:themeColor="accent1" w:themeShade="BF"/>
          <w:sz w:val="28"/>
          <w:szCs w:val="28"/>
        </w:rPr>
      </w:pPr>
      <w:r w:rsidRPr="00D74898">
        <w:rPr>
          <w:rFonts w:ascii="Arial" w:hAnsi="Arial" w:cs="Arial"/>
          <w:b/>
          <w:bCs/>
          <w:color w:val="2E74B5" w:themeColor="accent1" w:themeShade="BF"/>
          <w:sz w:val="28"/>
          <w:szCs w:val="28"/>
        </w:rPr>
        <w:lastRenderedPageBreak/>
        <w:t>Glossary of Terms</w:t>
      </w:r>
    </w:p>
    <w:p w14:paraId="5ECFD7D3" w14:textId="77777777" w:rsidR="005D64C8" w:rsidRPr="005D64C8" w:rsidRDefault="005D64C8" w:rsidP="005D64C8">
      <w:pPr>
        <w:rPr>
          <w:rFonts w:ascii="Arial" w:hAnsi="Arial" w:cs="Arial"/>
        </w:rPr>
      </w:pPr>
      <w:r w:rsidRPr="005D64C8">
        <w:rPr>
          <w:rFonts w:ascii="Arial" w:hAnsi="Arial" w:cs="Arial"/>
          <w:b/>
          <w:bCs/>
        </w:rPr>
        <w:t>AECB</w:t>
      </w:r>
      <w:r w:rsidRPr="005D64C8">
        <w:rPr>
          <w:rFonts w:ascii="Arial" w:hAnsi="Arial" w:cs="Arial"/>
        </w:rPr>
        <w:t xml:space="preserve"> – Association for Environment Conscious Building</w:t>
      </w:r>
    </w:p>
    <w:p w14:paraId="66979523" w14:textId="77777777" w:rsidR="005D64C8" w:rsidRPr="005D64C8" w:rsidRDefault="005D64C8" w:rsidP="005D64C8">
      <w:pPr>
        <w:rPr>
          <w:rFonts w:ascii="Arial" w:hAnsi="Arial" w:cs="Arial"/>
        </w:rPr>
      </w:pPr>
      <w:r w:rsidRPr="005D64C8">
        <w:rPr>
          <w:rFonts w:ascii="Arial" w:hAnsi="Arial" w:cs="Arial"/>
          <w:b/>
          <w:bCs/>
        </w:rPr>
        <w:t>BREEAM</w:t>
      </w:r>
      <w:r w:rsidRPr="005D64C8">
        <w:rPr>
          <w:rFonts w:ascii="Arial" w:hAnsi="Arial" w:cs="Arial"/>
        </w:rPr>
        <w:t xml:space="preserve"> – Building Research Establishment Environmental Assessment Methodology</w:t>
      </w:r>
    </w:p>
    <w:p w14:paraId="60415799" w14:textId="77777777" w:rsidR="005D64C8" w:rsidRPr="005D64C8" w:rsidRDefault="005D64C8" w:rsidP="005D64C8">
      <w:pPr>
        <w:rPr>
          <w:rFonts w:ascii="Arial" w:hAnsi="Arial" w:cs="Arial"/>
        </w:rPr>
      </w:pPr>
      <w:r w:rsidRPr="005D64C8">
        <w:rPr>
          <w:rFonts w:ascii="Arial" w:hAnsi="Arial" w:cs="Arial"/>
          <w:b/>
          <w:bCs/>
        </w:rPr>
        <w:t>CIBSE</w:t>
      </w:r>
      <w:r w:rsidRPr="005D64C8">
        <w:rPr>
          <w:rFonts w:ascii="Arial" w:hAnsi="Arial" w:cs="Arial"/>
        </w:rPr>
        <w:t xml:space="preserve"> – The Chartered Institution of Building Services Engineers</w:t>
      </w:r>
    </w:p>
    <w:p w14:paraId="45CA7A66" w14:textId="77777777" w:rsidR="005D64C8" w:rsidRPr="005D64C8" w:rsidRDefault="005D64C8" w:rsidP="005D64C8">
      <w:pPr>
        <w:rPr>
          <w:rFonts w:ascii="Arial" w:hAnsi="Arial" w:cs="Arial"/>
        </w:rPr>
      </w:pPr>
      <w:r w:rsidRPr="005D64C8">
        <w:rPr>
          <w:rFonts w:ascii="Arial" w:hAnsi="Arial" w:cs="Arial"/>
          <w:b/>
          <w:bCs/>
        </w:rPr>
        <w:t>CIC</w:t>
      </w:r>
      <w:r w:rsidRPr="005D64C8">
        <w:rPr>
          <w:rFonts w:ascii="Arial" w:hAnsi="Arial" w:cs="Arial"/>
        </w:rPr>
        <w:t xml:space="preserve"> – Construction Industry Council</w:t>
      </w:r>
    </w:p>
    <w:p w14:paraId="03C67187" w14:textId="77777777" w:rsidR="005D64C8" w:rsidRPr="005D64C8" w:rsidRDefault="005D64C8" w:rsidP="005D64C8">
      <w:pPr>
        <w:rPr>
          <w:rFonts w:ascii="Arial" w:hAnsi="Arial" w:cs="Arial"/>
        </w:rPr>
      </w:pPr>
      <w:r w:rsidRPr="005D64C8">
        <w:rPr>
          <w:rFonts w:ascii="Arial" w:hAnsi="Arial" w:cs="Arial"/>
          <w:b/>
          <w:bCs/>
        </w:rPr>
        <w:t>CIOB</w:t>
      </w:r>
      <w:r w:rsidRPr="005D64C8">
        <w:rPr>
          <w:rFonts w:ascii="Arial" w:hAnsi="Arial" w:cs="Arial"/>
        </w:rPr>
        <w:t xml:space="preserve"> – Chartered Institute of Building</w:t>
      </w:r>
    </w:p>
    <w:p w14:paraId="6EFDECAE" w14:textId="77777777" w:rsidR="005D64C8" w:rsidRDefault="005D64C8" w:rsidP="005D64C8">
      <w:pPr>
        <w:rPr>
          <w:rFonts w:ascii="Arial" w:hAnsi="Arial" w:cs="Arial"/>
        </w:rPr>
      </w:pPr>
      <w:r w:rsidRPr="005D64C8">
        <w:rPr>
          <w:rFonts w:ascii="Arial" w:hAnsi="Arial" w:cs="Arial"/>
          <w:b/>
          <w:bCs/>
        </w:rPr>
        <w:t>GHG</w:t>
      </w:r>
      <w:r w:rsidRPr="005D64C8">
        <w:rPr>
          <w:rFonts w:ascii="Arial" w:hAnsi="Arial" w:cs="Arial"/>
        </w:rPr>
        <w:t xml:space="preserve"> – Greenhouse Gases</w:t>
      </w:r>
    </w:p>
    <w:p w14:paraId="1E6DC899" w14:textId="77777777" w:rsidR="005D64C8" w:rsidRPr="005D64C8" w:rsidRDefault="005D64C8" w:rsidP="005D64C8">
      <w:pPr>
        <w:rPr>
          <w:rFonts w:ascii="Arial" w:hAnsi="Arial" w:cs="Arial"/>
        </w:rPr>
      </w:pPr>
      <w:r w:rsidRPr="005D64C8">
        <w:rPr>
          <w:rFonts w:ascii="Arial" w:hAnsi="Arial" w:cs="Arial"/>
          <w:b/>
          <w:bCs/>
        </w:rPr>
        <w:t>PHPP</w:t>
      </w:r>
      <w:r w:rsidRPr="005D64C8">
        <w:rPr>
          <w:rFonts w:ascii="Arial" w:hAnsi="Arial" w:cs="Arial"/>
        </w:rPr>
        <w:t xml:space="preserve"> – Passive House Planning Package</w:t>
      </w:r>
    </w:p>
    <w:p w14:paraId="74B552F2" w14:textId="77777777" w:rsidR="005D64C8" w:rsidRPr="005D64C8" w:rsidRDefault="005D64C8" w:rsidP="005D64C8">
      <w:pPr>
        <w:rPr>
          <w:rFonts w:ascii="Arial" w:hAnsi="Arial" w:cs="Arial"/>
        </w:rPr>
      </w:pPr>
      <w:r w:rsidRPr="005D64C8">
        <w:rPr>
          <w:rFonts w:ascii="Arial" w:hAnsi="Arial" w:cs="Arial"/>
          <w:b/>
          <w:bCs/>
        </w:rPr>
        <w:t>RIBA</w:t>
      </w:r>
      <w:r w:rsidRPr="005D64C8">
        <w:rPr>
          <w:rFonts w:ascii="Arial" w:hAnsi="Arial" w:cs="Arial"/>
        </w:rPr>
        <w:t xml:space="preserve"> – Royal Institution of British Architects</w:t>
      </w:r>
    </w:p>
    <w:p w14:paraId="78DBB71A" w14:textId="6B3C050C" w:rsidR="005F16EE" w:rsidRPr="005D64C8" w:rsidRDefault="005D64C8" w:rsidP="005D64C8">
      <w:pPr>
        <w:rPr>
          <w:rFonts w:ascii="Arial" w:hAnsi="Arial" w:cs="Arial"/>
        </w:rPr>
      </w:pPr>
      <w:r w:rsidRPr="005D64C8">
        <w:rPr>
          <w:rFonts w:ascii="Arial" w:hAnsi="Arial" w:cs="Arial"/>
          <w:b/>
          <w:bCs/>
        </w:rPr>
        <w:t xml:space="preserve">RICS </w:t>
      </w:r>
      <w:r w:rsidRPr="005D64C8">
        <w:rPr>
          <w:rFonts w:ascii="Arial" w:hAnsi="Arial" w:cs="Arial"/>
        </w:rPr>
        <w:t>– Royal Institution of Chartered Surveyors</w:t>
      </w:r>
    </w:p>
    <w:p w14:paraId="079DD924" w14:textId="77777777" w:rsidR="005F16EE" w:rsidRPr="00D74898" w:rsidRDefault="005F16EE" w:rsidP="00761119">
      <w:pPr>
        <w:rPr>
          <w:rFonts w:ascii="Arial" w:hAnsi="Arial" w:cs="Arial"/>
          <w:color w:val="2E74B5" w:themeColor="accent1" w:themeShade="BF"/>
          <w:sz w:val="28"/>
          <w:szCs w:val="28"/>
        </w:rPr>
      </w:pPr>
    </w:p>
    <w:p w14:paraId="0E0CB3DF" w14:textId="77777777" w:rsidR="005F16EE" w:rsidRPr="00D74898" w:rsidRDefault="005F16EE" w:rsidP="00761119">
      <w:pPr>
        <w:rPr>
          <w:rFonts w:ascii="Arial" w:hAnsi="Arial" w:cs="Arial"/>
          <w:color w:val="2E74B5" w:themeColor="accent1" w:themeShade="BF"/>
          <w:sz w:val="28"/>
          <w:szCs w:val="28"/>
        </w:rPr>
      </w:pPr>
    </w:p>
    <w:p w14:paraId="46FB6F06" w14:textId="77777777" w:rsidR="005F16EE" w:rsidRPr="00D74898" w:rsidRDefault="005F16EE" w:rsidP="00761119">
      <w:pPr>
        <w:rPr>
          <w:rFonts w:ascii="Arial" w:hAnsi="Arial" w:cs="Arial"/>
          <w:color w:val="2E74B5" w:themeColor="accent1" w:themeShade="BF"/>
          <w:sz w:val="28"/>
          <w:szCs w:val="28"/>
        </w:rPr>
      </w:pPr>
    </w:p>
    <w:p w14:paraId="2742947B" w14:textId="77777777" w:rsidR="005F16EE" w:rsidRPr="00D74898" w:rsidRDefault="005F16EE" w:rsidP="00761119">
      <w:pPr>
        <w:rPr>
          <w:rFonts w:ascii="Arial" w:hAnsi="Arial" w:cs="Arial"/>
          <w:color w:val="2E74B5" w:themeColor="accent1" w:themeShade="BF"/>
          <w:sz w:val="28"/>
          <w:szCs w:val="28"/>
        </w:rPr>
      </w:pPr>
    </w:p>
    <w:p w14:paraId="7EC138FB" w14:textId="77777777" w:rsidR="005F16EE" w:rsidRPr="00D74898" w:rsidRDefault="005F16EE" w:rsidP="00761119">
      <w:pPr>
        <w:rPr>
          <w:rFonts w:ascii="Arial" w:hAnsi="Arial" w:cs="Arial"/>
          <w:color w:val="2E74B5" w:themeColor="accent1" w:themeShade="BF"/>
          <w:sz w:val="28"/>
          <w:szCs w:val="28"/>
        </w:rPr>
      </w:pPr>
    </w:p>
    <w:p w14:paraId="72A056E1" w14:textId="77777777" w:rsidR="005F16EE" w:rsidRPr="00D74898" w:rsidRDefault="005F16EE" w:rsidP="00761119">
      <w:pPr>
        <w:rPr>
          <w:rFonts w:ascii="Arial" w:hAnsi="Arial" w:cs="Arial"/>
          <w:color w:val="2E74B5" w:themeColor="accent1" w:themeShade="BF"/>
          <w:sz w:val="28"/>
          <w:szCs w:val="28"/>
        </w:rPr>
      </w:pPr>
    </w:p>
    <w:p w14:paraId="740E0C5C" w14:textId="77777777" w:rsidR="005F16EE" w:rsidRPr="00D74898" w:rsidRDefault="005F16EE" w:rsidP="00761119">
      <w:pPr>
        <w:rPr>
          <w:rFonts w:ascii="Arial" w:hAnsi="Arial" w:cs="Arial"/>
          <w:color w:val="2E74B5" w:themeColor="accent1" w:themeShade="BF"/>
          <w:sz w:val="28"/>
          <w:szCs w:val="28"/>
        </w:rPr>
      </w:pPr>
    </w:p>
    <w:p w14:paraId="5FB8DB86" w14:textId="77777777" w:rsidR="005F16EE" w:rsidRPr="00D74898" w:rsidRDefault="005F16EE" w:rsidP="00761119">
      <w:pPr>
        <w:rPr>
          <w:rFonts w:ascii="Arial" w:hAnsi="Arial" w:cs="Arial"/>
          <w:color w:val="2E74B5" w:themeColor="accent1" w:themeShade="BF"/>
          <w:sz w:val="28"/>
          <w:szCs w:val="28"/>
        </w:rPr>
      </w:pPr>
    </w:p>
    <w:p w14:paraId="61383DBC" w14:textId="77777777" w:rsidR="005F16EE" w:rsidRPr="00D74898" w:rsidRDefault="005F16EE" w:rsidP="00761119">
      <w:pPr>
        <w:rPr>
          <w:rFonts w:ascii="Arial" w:hAnsi="Arial" w:cs="Arial"/>
          <w:color w:val="2E74B5" w:themeColor="accent1" w:themeShade="BF"/>
          <w:sz w:val="28"/>
          <w:szCs w:val="28"/>
        </w:rPr>
      </w:pPr>
    </w:p>
    <w:p w14:paraId="70BFD8D6" w14:textId="77777777" w:rsidR="005F16EE" w:rsidRPr="00D74898" w:rsidRDefault="005F16EE" w:rsidP="00761119">
      <w:pPr>
        <w:rPr>
          <w:rFonts w:ascii="Arial" w:hAnsi="Arial" w:cs="Arial"/>
          <w:color w:val="2E74B5" w:themeColor="accent1" w:themeShade="BF"/>
          <w:sz w:val="28"/>
          <w:szCs w:val="28"/>
        </w:rPr>
      </w:pPr>
    </w:p>
    <w:p w14:paraId="7A269224" w14:textId="77777777" w:rsidR="005F16EE" w:rsidRPr="00D74898" w:rsidRDefault="005F16EE" w:rsidP="00761119">
      <w:pPr>
        <w:rPr>
          <w:rFonts w:ascii="Arial" w:hAnsi="Arial" w:cs="Arial"/>
          <w:color w:val="2E74B5" w:themeColor="accent1" w:themeShade="BF"/>
          <w:sz w:val="28"/>
          <w:szCs w:val="28"/>
        </w:rPr>
      </w:pPr>
    </w:p>
    <w:p w14:paraId="7AA91C8E" w14:textId="77777777" w:rsidR="005F16EE" w:rsidRPr="00D74898" w:rsidRDefault="005F16EE" w:rsidP="00761119">
      <w:pPr>
        <w:rPr>
          <w:rFonts w:ascii="Arial" w:hAnsi="Arial" w:cs="Arial"/>
          <w:color w:val="2E74B5" w:themeColor="accent1" w:themeShade="BF"/>
          <w:sz w:val="28"/>
          <w:szCs w:val="28"/>
        </w:rPr>
      </w:pPr>
    </w:p>
    <w:p w14:paraId="177C96A6" w14:textId="77777777" w:rsidR="005F16EE" w:rsidRPr="00D74898" w:rsidRDefault="005F16EE" w:rsidP="00761119">
      <w:pPr>
        <w:rPr>
          <w:rFonts w:ascii="Arial" w:hAnsi="Arial" w:cs="Arial"/>
          <w:color w:val="2E74B5" w:themeColor="accent1" w:themeShade="BF"/>
          <w:sz w:val="28"/>
          <w:szCs w:val="28"/>
        </w:rPr>
      </w:pPr>
    </w:p>
    <w:p w14:paraId="64F5EC01" w14:textId="77777777" w:rsidR="005F16EE" w:rsidRPr="00D74898" w:rsidRDefault="005F16EE" w:rsidP="00761119">
      <w:pPr>
        <w:rPr>
          <w:rFonts w:ascii="Arial" w:hAnsi="Arial" w:cs="Arial"/>
          <w:color w:val="2E74B5" w:themeColor="accent1" w:themeShade="BF"/>
          <w:sz w:val="28"/>
          <w:szCs w:val="28"/>
        </w:rPr>
      </w:pPr>
    </w:p>
    <w:p w14:paraId="4522C86F" w14:textId="77777777" w:rsidR="005F16EE" w:rsidRPr="00D74898" w:rsidRDefault="005F16EE" w:rsidP="00761119">
      <w:pPr>
        <w:rPr>
          <w:rFonts w:ascii="Arial" w:hAnsi="Arial" w:cs="Arial"/>
          <w:color w:val="2E74B5" w:themeColor="accent1" w:themeShade="BF"/>
          <w:sz w:val="28"/>
          <w:szCs w:val="28"/>
        </w:rPr>
      </w:pPr>
    </w:p>
    <w:p w14:paraId="691414CA" w14:textId="77777777" w:rsidR="005F16EE" w:rsidRPr="00D74898" w:rsidRDefault="005F16EE" w:rsidP="00761119">
      <w:pPr>
        <w:rPr>
          <w:rFonts w:ascii="Arial" w:hAnsi="Arial" w:cs="Arial"/>
          <w:color w:val="2E74B5" w:themeColor="accent1" w:themeShade="BF"/>
          <w:sz w:val="28"/>
          <w:szCs w:val="28"/>
        </w:rPr>
      </w:pPr>
    </w:p>
    <w:p w14:paraId="4E514A76" w14:textId="5D9790B8" w:rsidR="005F16EE" w:rsidRPr="00D74898" w:rsidRDefault="00313AA3" w:rsidP="00033B9B">
      <w:pPr>
        <w:pStyle w:val="Heading1"/>
        <w:rPr>
          <w:rFonts w:ascii="Arial" w:hAnsi="Arial" w:cs="Arial"/>
          <w:b/>
          <w:bCs/>
          <w:sz w:val="32"/>
          <w:szCs w:val="32"/>
        </w:rPr>
      </w:pPr>
      <w:bookmarkStart w:id="1" w:name="_Toc216207787"/>
      <w:r w:rsidRPr="00D74898">
        <w:rPr>
          <w:rFonts w:ascii="Arial" w:hAnsi="Arial" w:cs="Arial"/>
          <w:b/>
          <w:bCs/>
          <w:sz w:val="32"/>
          <w:szCs w:val="32"/>
        </w:rPr>
        <w:lastRenderedPageBreak/>
        <w:t xml:space="preserve">0.0 </w:t>
      </w:r>
      <w:r w:rsidR="00033B9B" w:rsidRPr="00D74898">
        <w:rPr>
          <w:rFonts w:ascii="Arial" w:hAnsi="Arial" w:cs="Arial"/>
          <w:b/>
          <w:bCs/>
          <w:sz w:val="32"/>
          <w:szCs w:val="32"/>
        </w:rPr>
        <w:t>Introduction</w:t>
      </w:r>
      <w:bookmarkEnd w:id="1"/>
      <w:r w:rsidR="00856CB6" w:rsidRPr="00D74898">
        <w:rPr>
          <w:rFonts w:ascii="Arial" w:hAnsi="Arial" w:cs="Arial"/>
          <w:b/>
          <w:bCs/>
          <w:sz w:val="32"/>
          <w:szCs w:val="32"/>
        </w:rPr>
        <w:t xml:space="preserve"> </w:t>
      </w:r>
    </w:p>
    <w:p w14:paraId="13FCA691" w14:textId="7E9D766E" w:rsidR="00033B9B" w:rsidRPr="00D74898" w:rsidRDefault="00033B9B" w:rsidP="00033B9B">
      <w:pPr>
        <w:pStyle w:val="Heading2"/>
        <w:rPr>
          <w:rFonts w:ascii="Arial" w:hAnsi="Arial" w:cs="Arial"/>
          <w:sz w:val="28"/>
          <w:szCs w:val="28"/>
        </w:rPr>
      </w:pPr>
      <w:bookmarkStart w:id="2" w:name="_Toc216207788"/>
      <w:r w:rsidRPr="00D74898">
        <w:rPr>
          <w:rFonts w:ascii="Arial" w:hAnsi="Arial" w:cs="Arial"/>
          <w:sz w:val="28"/>
          <w:szCs w:val="28"/>
        </w:rPr>
        <w:t>0.1 Scope</w:t>
      </w:r>
      <w:bookmarkEnd w:id="2"/>
    </w:p>
    <w:p w14:paraId="63A7A3F1" w14:textId="0DD806DF" w:rsidR="00033B9B" w:rsidRPr="00D74898" w:rsidRDefault="00FC615C" w:rsidP="00033B9B">
      <w:pPr>
        <w:rPr>
          <w:rFonts w:ascii="Arial" w:hAnsi="Arial" w:cs="Arial"/>
        </w:rPr>
      </w:pPr>
      <w:r w:rsidRPr="00D74898">
        <w:rPr>
          <w:rFonts w:ascii="Arial" w:hAnsi="Arial" w:cs="Arial"/>
        </w:rPr>
        <w:t xml:space="preserve">This approved document, Document </w:t>
      </w:r>
      <w:r w:rsidR="00322C3A" w:rsidRPr="00D74898">
        <w:rPr>
          <w:rFonts w:ascii="Arial" w:hAnsi="Arial" w:cs="Arial"/>
        </w:rPr>
        <w:t>S</w:t>
      </w:r>
      <w:r w:rsidRPr="00D74898">
        <w:rPr>
          <w:rFonts w:ascii="Arial" w:hAnsi="Arial" w:cs="Arial"/>
        </w:rPr>
        <w:t xml:space="preserve">: Volume 1, </w:t>
      </w:r>
      <w:r w:rsidR="00D02942" w:rsidRPr="00D74898">
        <w:rPr>
          <w:rFonts w:ascii="Arial" w:hAnsi="Arial" w:cs="Arial"/>
        </w:rPr>
        <w:t>Solar thermal gain</w:t>
      </w:r>
      <w:r w:rsidRPr="00D74898">
        <w:rPr>
          <w:rFonts w:ascii="Arial" w:hAnsi="Arial" w:cs="Arial"/>
        </w:rPr>
        <w:t xml:space="preserve"> provide</w:t>
      </w:r>
      <w:r w:rsidR="00D02942" w:rsidRPr="00D74898">
        <w:rPr>
          <w:rFonts w:ascii="Arial" w:hAnsi="Arial" w:cs="Arial"/>
        </w:rPr>
        <w:t>s</w:t>
      </w:r>
      <w:r w:rsidRPr="00D74898">
        <w:rPr>
          <w:rFonts w:ascii="Arial" w:hAnsi="Arial" w:cs="Arial"/>
        </w:rPr>
        <w:t xml:space="preserve"> information on compliance for new </w:t>
      </w:r>
      <w:r w:rsidR="00D02942" w:rsidRPr="00D74898">
        <w:rPr>
          <w:rFonts w:ascii="Arial" w:hAnsi="Arial" w:cs="Arial"/>
        </w:rPr>
        <w:t xml:space="preserve">domestic </w:t>
      </w:r>
      <w:r w:rsidRPr="00D74898">
        <w:rPr>
          <w:rFonts w:ascii="Arial" w:hAnsi="Arial" w:cs="Arial"/>
        </w:rPr>
        <w:t xml:space="preserve">dwellings in Wales on regulating </w:t>
      </w:r>
      <w:r w:rsidR="00D02942" w:rsidRPr="00D74898">
        <w:rPr>
          <w:rFonts w:ascii="Arial" w:hAnsi="Arial" w:cs="Arial"/>
        </w:rPr>
        <w:t>solar</w:t>
      </w:r>
      <w:r w:rsidR="003C7E34" w:rsidRPr="00D74898">
        <w:rPr>
          <w:rFonts w:ascii="Arial" w:hAnsi="Arial" w:cs="Arial"/>
        </w:rPr>
        <w:t xml:space="preserve"> gain</w:t>
      </w:r>
      <w:r w:rsidRPr="00D74898">
        <w:rPr>
          <w:rFonts w:ascii="Arial" w:hAnsi="Arial" w:cs="Arial"/>
        </w:rPr>
        <w:t xml:space="preserve"> while maintaining the dwellings </w:t>
      </w:r>
      <w:r w:rsidR="003C7E34" w:rsidRPr="00D74898">
        <w:rPr>
          <w:rFonts w:ascii="Arial" w:hAnsi="Arial" w:cs="Arial"/>
        </w:rPr>
        <w:t xml:space="preserve">thermal mass and </w:t>
      </w:r>
      <w:r w:rsidRPr="00D74898">
        <w:rPr>
          <w:rFonts w:ascii="Arial" w:hAnsi="Arial" w:cs="Arial"/>
        </w:rPr>
        <w:t xml:space="preserve">energy efficiency. </w:t>
      </w:r>
    </w:p>
    <w:p w14:paraId="3CD9638D" w14:textId="0964184A" w:rsidR="00033B9B" w:rsidRPr="00D74898" w:rsidRDefault="00033B9B" w:rsidP="00033B9B">
      <w:pPr>
        <w:pStyle w:val="Heading2"/>
        <w:rPr>
          <w:rFonts w:ascii="Arial" w:hAnsi="Arial" w:cs="Arial"/>
          <w:sz w:val="28"/>
          <w:szCs w:val="28"/>
        </w:rPr>
      </w:pPr>
      <w:bookmarkStart w:id="3" w:name="_Toc216207789"/>
      <w:r w:rsidRPr="00D74898">
        <w:rPr>
          <w:rFonts w:ascii="Arial" w:hAnsi="Arial" w:cs="Arial"/>
          <w:sz w:val="28"/>
          <w:szCs w:val="28"/>
        </w:rPr>
        <w:t>0.2 Purpose</w:t>
      </w:r>
      <w:bookmarkEnd w:id="3"/>
    </w:p>
    <w:p w14:paraId="261F0169" w14:textId="3C55F923" w:rsidR="00D86392" w:rsidRPr="00D74898" w:rsidRDefault="00FC615C" w:rsidP="009911E5">
      <w:pPr>
        <w:rPr>
          <w:rFonts w:ascii="Arial" w:hAnsi="Arial" w:cs="Arial"/>
        </w:rPr>
      </w:pPr>
      <w:r w:rsidRPr="00D74898">
        <w:rPr>
          <w:rFonts w:ascii="Arial" w:hAnsi="Arial" w:cs="Arial"/>
        </w:rPr>
        <w:t xml:space="preserve">The purpose of this approved document is to help </w:t>
      </w:r>
      <w:r w:rsidR="003010BC" w:rsidRPr="00D74898">
        <w:rPr>
          <w:rFonts w:ascii="Arial" w:hAnsi="Arial" w:cs="Arial"/>
        </w:rPr>
        <w:t xml:space="preserve">all members involved </w:t>
      </w:r>
      <w:r w:rsidR="00106B43" w:rsidRPr="00D74898">
        <w:rPr>
          <w:rFonts w:ascii="Arial" w:hAnsi="Arial" w:cs="Arial"/>
        </w:rPr>
        <w:t>within the</w:t>
      </w:r>
      <w:r w:rsidR="003010BC" w:rsidRPr="00D74898">
        <w:rPr>
          <w:rFonts w:ascii="Arial" w:hAnsi="Arial" w:cs="Arial"/>
        </w:rPr>
        <w:t xml:space="preserve"> construction </w:t>
      </w:r>
      <w:r w:rsidR="00106B43" w:rsidRPr="00D74898">
        <w:rPr>
          <w:rFonts w:ascii="Arial" w:hAnsi="Arial" w:cs="Arial"/>
        </w:rPr>
        <w:t>industry</w:t>
      </w:r>
      <w:r w:rsidR="003010BC" w:rsidRPr="00D74898">
        <w:rPr>
          <w:rFonts w:ascii="Arial" w:hAnsi="Arial" w:cs="Arial"/>
        </w:rPr>
        <w:t xml:space="preserve"> understand</w:t>
      </w:r>
      <w:r w:rsidR="0079368A" w:rsidRPr="00D74898">
        <w:rPr>
          <w:rFonts w:ascii="Arial" w:hAnsi="Arial" w:cs="Arial"/>
        </w:rPr>
        <w:t xml:space="preserve"> </w:t>
      </w:r>
      <w:r w:rsidR="009911E5" w:rsidRPr="00D74898">
        <w:rPr>
          <w:rFonts w:ascii="Arial" w:hAnsi="Arial" w:cs="Arial"/>
        </w:rPr>
        <w:t>how to:</w:t>
      </w:r>
    </w:p>
    <w:p w14:paraId="1B68A4ED" w14:textId="42AB750E" w:rsidR="002F2741" w:rsidRPr="00D74898" w:rsidRDefault="002F2741" w:rsidP="002F2741">
      <w:pPr>
        <w:pStyle w:val="ListParagraph"/>
        <w:numPr>
          <w:ilvl w:val="0"/>
          <w:numId w:val="10"/>
        </w:numPr>
        <w:rPr>
          <w:rFonts w:ascii="Arial" w:hAnsi="Arial" w:cs="Arial"/>
        </w:rPr>
      </w:pPr>
      <w:r w:rsidRPr="00D74898">
        <w:rPr>
          <w:rFonts w:ascii="Arial" w:hAnsi="Arial" w:cs="Arial"/>
        </w:rPr>
        <w:t>Improve human comfort and energy efficiency</w:t>
      </w:r>
      <w:r w:rsidR="007B67E6" w:rsidRPr="00D74898">
        <w:rPr>
          <w:rFonts w:ascii="Arial" w:hAnsi="Arial" w:cs="Arial"/>
        </w:rPr>
        <w:t>.</w:t>
      </w:r>
    </w:p>
    <w:p w14:paraId="7EF35241" w14:textId="5BD2D7BE" w:rsidR="00D86392" w:rsidRPr="00D74898" w:rsidRDefault="00D86392" w:rsidP="002F2741">
      <w:pPr>
        <w:pStyle w:val="ListParagraph"/>
        <w:numPr>
          <w:ilvl w:val="0"/>
          <w:numId w:val="10"/>
        </w:numPr>
        <w:rPr>
          <w:rFonts w:ascii="Arial" w:hAnsi="Arial" w:cs="Arial"/>
        </w:rPr>
      </w:pPr>
      <w:r w:rsidRPr="00D74898">
        <w:rPr>
          <w:rFonts w:ascii="Arial" w:hAnsi="Arial" w:cs="Arial"/>
        </w:rPr>
        <w:t xml:space="preserve">Support Welsh Government’s net zero target </w:t>
      </w:r>
      <w:r w:rsidR="007B67E6" w:rsidRPr="00D74898">
        <w:rPr>
          <w:rFonts w:ascii="Arial" w:hAnsi="Arial" w:cs="Arial"/>
        </w:rPr>
        <w:t>of 2050.</w:t>
      </w:r>
    </w:p>
    <w:p w14:paraId="1F6613D1" w14:textId="7C1F6782" w:rsidR="00D86392" w:rsidRPr="00D74898" w:rsidRDefault="00D86392" w:rsidP="002F2741">
      <w:pPr>
        <w:pStyle w:val="ListParagraph"/>
        <w:numPr>
          <w:ilvl w:val="0"/>
          <w:numId w:val="10"/>
        </w:numPr>
        <w:rPr>
          <w:rFonts w:ascii="Arial" w:hAnsi="Arial" w:cs="Arial"/>
        </w:rPr>
      </w:pPr>
      <w:r w:rsidRPr="00D74898">
        <w:rPr>
          <w:rFonts w:ascii="Arial" w:hAnsi="Arial" w:cs="Arial"/>
        </w:rPr>
        <w:t>Optimise solar gain in colder seasons</w:t>
      </w:r>
      <w:r w:rsidR="007B67E6" w:rsidRPr="00D74898">
        <w:rPr>
          <w:rFonts w:ascii="Arial" w:hAnsi="Arial" w:cs="Arial"/>
        </w:rPr>
        <w:t>.</w:t>
      </w:r>
    </w:p>
    <w:p w14:paraId="05AC79D3" w14:textId="3FFA3065" w:rsidR="009911E5" w:rsidRPr="00D74898" w:rsidRDefault="009911E5" w:rsidP="009911E5">
      <w:pPr>
        <w:pStyle w:val="ListParagraph"/>
        <w:numPr>
          <w:ilvl w:val="0"/>
          <w:numId w:val="10"/>
        </w:numPr>
        <w:rPr>
          <w:rFonts w:ascii="Arial" w:hAnsi="Arial" w:cs="Arial"/>
        </w:rPr>
      </w:pPr>
      <w:r w:rsidRPr="00D74898">
        <w:rPr>
          <w:rFonts w:ascii="Arial" w:hAnsi="Arial" w:cs="Arial"/>
        </w:rPr>
        <w:t>Reducing overheating</w:t>
      </w:r>
      <w:r w:rsidR="002E27B8" w:rsidRPr="00D74898">
        <w:rPr>
          <w:rFonts w:ascii="Arial" w:hAnsi="Arial" w:cs="Arial"/>
        </w:rPr>
        <w:t xml:space="preserve"> risks</w:t>
      </w:r>
      <w:r w:rsidRPr="00D74898">
        <w:rPr>
          <w:rFonts w:ascii="Arial" w:hAnsi="Arial" w:cs="Arial"/>
        </w:rPr>
        <w:t xml:space="preserve"> in the building’s fabrics</w:t>
      </w:r>
      <w:r w:rsidR="002F2741" w:rsidRPr="00D74898">
        <w:rPr>
          <w:rFonts w:ascii="Arial" w:hAnsi="Arial" w:cs="Arial"/>
        </w:rPr>
        <w:t xml:space="preserve"> in warmer seasons</w:t>
      </w:r>
      <w:r w:rsidR="007B67E6" w:rsidRPr="00D74898">
        <w:rPr>
          <w:rFonts w:ascii="Arial" w:hAnsi="Arial" w:cs="Arial"/>
        </w:rPr>
        <w:t>.</w:t>
      </w:r>
    </w:p>
    <w:p w14:paraId="498D16BE" w14:textId="1C8BF31C" w:rsidR="007B67E6" w:rsidRPr="00D74898" w:rsidRDefault="007B67E6" w:rsidP="009911E5">
      <w:pPr>
        <w:pStyle w:val="ListParagraph"/>
        <w:numPr>
          <w:ilvl w:val="0"/>
          <w:numId w:val="10"/>
        </w:numPr>
        <w:rPr>
          <w:rFonts w:ascii="Arial" w:hAnsi="Arial" w:cs="Arial"/>
        </w:rPr>
      </w:pPr>
      <w:r w:rsidRPr="00D74898">
        <w:rPr>
          <w:rFonts w:ascii="Arial" w:hAnsi="Arial" w:cs="Arial"/>
        </w:rPr>
        <w:t>Provide information of orientation and fenestration.</w:t>
      </w:r>
    </w:p>
    <w:p w14:paraId="0A194092" w14:textId="14582AD9" w:rsidR="00413318" w:rsidRPr="00D74898" w:rsidRDefault="0079368A" w:rsidP="00413318">
      <w:pPr>
        <w:rPr>
          <w:rFonts w:ascii="Arial" w:hAnsi="Arial" w:cs="Arial"/>
        </w:rPr>
      </w:pPr>
      <w:r w:rsidRPr="00D74898">
        <w:rPr>
          <w:rFonts w:ascii="Arial" w:hAnsi="Arial" w:cs="Arial"/>
        </w:rPr>
        <w:t xml:space="preserve">From following this approved document, new developments can meet building regulations and contribute to the reduction of carbon emissions in line with the Welsh </w:t>
      </w:r>
      <w:r w:rsidR="00012A24" w:rsidRPr="00D74898">
        <w:rPr>
          <w:rFonts w:ascii="Arial" w:hAnsi="Arial" w:cs="Arial"/>
        </w:rPr>
        <w:t>G</w:t>
      </w:r>
      <w:r w:rsidRPr="00D74898">
        <w:rPr>
          <w:rFonts w:ascii="Arial" w:hAnsi="Arial" w:cs="Arial"/>
        </w:rPr>
        <w:t>overnment goal of net zero by 2050.</w:t>
      </w:r>
    </w:p>
    <w:p w14:paraId="6B42C30C" w14:textId="4BAFF56B" w:rsidR="00413318" w:rsidRPr="00D74898" w:rsidRDefault="00413318" w:rsidP="00413318">
      <w:pPr>
        <w:pStyle w:val="Heading2"/>
        <w:rPr>
          <w:rFonts w:ascii="Arial" w:hAnsi="Arial" w:cs="Arial"/>
          <w:sz w:val="28"/>
          <w:szCs w:val="28"/>
        </w:rPr>
      </w:pPr>
      <w:bookmarkStart w:id="4" w:name="_Toc216207790"/>
      <w:r w:rsidRPr="00D74898">
        <w:rPr>
          <w:rFonts w:ascii="Arial" w:hAnsi="Arial" w:cs="Arial"/>
          <w:sz w:val="28"/>
          <w:szCs w:val="28"/>
        </w:rPr>
        <w:t>0.3 Relationship with other approved documents</w:t>
      </w:r>
      <w:bookmarkEnd w:id="4"/>
    </w:p>
    <w:p w14:paraId="5E882B4C" w14:textId="69BAAE72" w:rsidR="00413318" w:rsidRPr="00D74898" w:rsidRDefault="00413318" w:rsidP="00413318">
      <w:pPr>
        <w:rPr>
          <w:rFonts w:ascii="Arial" w:hAnsi="Arial" w:cs="Arial"/>
        </w:rPr>
      </w:pPr>
      <w:r w:rsidRPr="00D74898">
        <w:rPr>
          <w:rFonts w:ascii="Arial" w:hAnsi="Arial" w:cs="Arial"/>
        </w:rPr>
        <w:t xml:space="preserve">This </w:t>
      </w:r>
      <w:r w:rsidR="00FC615C" w:rsidRPr="00D74898">
        <w:rPr>
          <w:rFonts w:ascii="Arial" w:hAnsi="Arial" w:cs="Arial"/>
        </w:rPr>
        <w:t xml:space="preserve">approved </w:t>
      </w:r>
      <w:r w:rsidRPr="00D74898">
        <w:rPr>
          <w:rFonts w:ascii="Arial" w:hAnsi="Arial" w:cs="Arial"/>
        </w:rPr>
        <w:t xml:space="preserve">document </w:t>
      </w:r>
      <w:r w:rsidR="00FC615C" w:rsidRPr="00D74898">
        <w:rPr>
          <w:rFonts w:ascii="Arial" w:hAnsi="Arial" w:cs="Arial"/>
        </w:rPr>
        <w:t>can be</w:t>
      </w:r>
      <w:r w:rsidRPr="00D74898">
        <w:rPr>
          <w:rFonts w:ascii="Arial" w:hAnsi="Arial" w:cs="Arial"/>
        </w:rPr>
        <w:t xml:space="preserve"> read </w:t>
      </w:r>
      <w:r w:rsidR="00FC615C" w:rsidRPr="00D74898">
        <w:rPr>
          <w:rFonts w:ascii="Arial" w:hAnsi="Arial" w:cs="Arial"/>
        </w:rPr>
        <w:t xml:space="preserve">in accordance </w:t>
      </w:r>
      <w:r w:rsidRPr="00D74898">
        <w:rPr>
          <w:rFonts w:ascii="Arial" w:hAnsi="Arial" w:cs="Arial"/>
        </w:rPr>
        <w:t>with:</w:t>
      </w:r>
    </w:p>
    <w:p w14:paraId="11C47BF8" w14:textId="1CAE6434" w:rsidR="00AA690D" w:rsidRPr="00D74898" w:rsidRDefault="00413318" w:rsidP="00AA690D">
      <w:pPr>
        <w:pStyle w:val="ListParagraph"/>
        <w:numPr>
          <w:ilvl w:val="0"/>
          <w:numId w:val="2"/>
        </w:numPr>
        <w:rPr>
          <w:rFonts w:ascii="Arial" w:hAnsi="Arial" w:cs="Arial"/>
        </w:rPr>
      </w:pPr>
      <w:r w:rsidRPr="00D74898">
        <w:rPr>
          <w:rFonts w:ascii="Arial" w:hAnsi="Arial" w:cs="Arial"/>
          <w:color w:val="0070C0"/>
        </w:rPr>
        <w:t xml:space="preserve">Approved </w:t>
      </w:r>
      <w:r w:rsidR="00AA690D" w:rsidRPr="00D74898">
        <w:rPr>
          <w:rFonts w:ascii="Arial" w:hAnsi="Arial" w:cs="Arial"/>
          <w:color w:val="0070C0"/>
        </w:rPr>
        <w:t>D</w:t>
      </w:r>
      <w:r w:rsidRPr="00D74898">
        <w:rPr>
          <w:rFonts w:ascii="Arial" w:hAnsi="Arial" w:cs="Arial"/>
          <w:color w:val="0070C0"/>
        </w:rPr>
        <w:t xml:space="preserve">ocument </w:t>
      </w:r>
      <w:r w:rsidR="00AA690D" w:rsidRPr="00D74898">
        <w:rPr>
          <w:rFonts w:ascii="Arial" w:hAnsi="Arial" w:cs="Arial"/>
          <w:b/>
          <w:bCs/>
          <w:color w:val="0070C0"/>
        </w:rPr>
        <w:t>L</w:t>
      </w:r>
      <w:r w:rsidR="00AA690D" w:rsidRPr="00D74898">
        <w:rPr>
          <w:rFonts w:ascii="Arial" w:hAnsi="Arial" w:cs="Arial"/>
          <w:color w:val="0070C0"/>
        </w:rPr>
        <w:t xml:space="preserve"> </w:t>
      </w:r>
      <w:r w:rsidR="00AA690D" w:rsidRPr="00D74898">
        <w:rPr>
          <w:rFonts w:ascii="Arial" w:hAnsi="Arial" w:cs="Arial"/>
        </w:rPr>
        <w:t>– Conservation of Fuel and Power</w:t>
      </w:r>
    </w:p>
    <w:p w14:paraId="5D520204" w14:textId="5D34D0BC" w:rsidR="00AA690D" w:rsidRPr="00D74898" w:rsidRDefault="00AA690D" w:rsidP="00AA690D">
      <w:pPr>
        <w:pStyle w:val="ListParagraph"/>
        <w:numPr>
          <w:ilvl w:val="0"/>
          <w:numId w:val="2"/>
        </w:numPr>
        <w:rPr>
          <w:rFonts w:ascii="Arial" w:hAnsi="Arial" w:cs="Arial"/>
        </w:rPr>
      </w:pPr>
      <w:r w:rsidRPr="00D74898">
        <w:rPr>
          <w:rFonts w:ascii="Arial" w:hAnsi="Arial" w:cs="Arial"/>
          <w:color w:val="0070C0"/>
        </w:rPr>
        <w:t xml:space="preserve">Approved Document </w:t>
      </w:r>
      <w:r w:rsidRPr="00D74898">
        <w:rPr>
          <w:rFonts w:ascii="Arial" w:hAnsi="Arial" w:cs="Arial"/>
          <w:b/>
          <w:bCs/>
          <w:color w:val="0070C0"/>
        </w:rPr>
        <w:t>O</w:t>
      </w:r>
      <w:r w:rsidRPr="00D74898">
        <w:rPr>
          <w:rFonts w:ascii="Arial" w:hAnsi="Arial" w:cs="Arial"/>
          <w:color w:val="0070C0"/>
        </w:rPr>
        <w:t xml:space="preserve"> </w:t>
      </w:r>
      <w:r w:rsidRPr="00D74898">
        <w:rPr>
          <w:rFonts w:ascii="Arial" w:hAnsi="Arial" w:cs="Arial"/>
        </w:rPr>
        <w:t>– Overheating</w:t>
      </w:r>
    </w:p>
    <w:p w14:paraId="6DECD6FA" w14:textId="1709E414" w:rsidR="00AA690D" w:rsidRPr="00D74898" w:rsidRDefault="00AA690D" w:rsidP="00AA690D">
      <w:pPr>
        <w:pStyle w:val="ListParagraph"/>
        <w:numPr>
          <w:ilvl w:val="0"/>
          <w:numId w:val="2"/>
        </w:numPr>
        <w:rPr>
          <w:rFonts w:ascii="Arial" w:hAnsi="Arial" w:cs="Arial"/>
        </w:rPr>
      </w:pPr>
      <w:r w:rsidRPr="00D74898">
        <w:rPr>
          <w:rFonts w:ascii="Arial" w:hAnsi="Arial" w:cs="Arial"/>
          <w:color w:val="0070C0"/>
        </w:rPr>
        <w:t xml:space="preserve">Approved Document </w:t>
      </w:r>
      <w:r w:rsidRPr="00D74898">
        <w:rPr>
          <w:rFonts w:ascii="Arial" w:hAnsi="Arial" w:cs="Arial"/>
          <w:b/>
          <w:bCs/>
          <w:color w:val="0070C0"/>
        </w:rPr>
        <w:t>F</w:t>
      </w:r>
      <w:r w:rsidRPr="00D74898">
        <w:rPr>
          <w:rFonts w:ascii="Arial" w:hAnsi="Arial" w:cs="Arial"/>
        </w:rPr>
        <w:t>- Ventilation</w:t>
      </w:r>
    </w:p>
    <w:p w14:paraId="4574EC48" w14:textId="0B1FC2CF" w:rsidR="00AA690D" w:rsidRPr="00D74898" w:rsidRDefault="00AA690D" w:rsidP="00AA690D">
      <w:pPr>
        <w:pStyle w:val="ListParagraph"/>
        <w:numPr>
          <w:ilvl w:val="0"/>
          <w:numId w:val="2"/>
        </w:numPr>
        <w:rPr>
          <w:rFonts w:ascii="Arial" w:hAnsi="Arial" w:cs="Arial"/>
        </w:rPr>
      </w:pPr>
      <w:r w:rsidRPr="00D74898">
        <w:rPr>
          <w:rFonts w:ascii="Arial" w:hAnsi="Arial" w:cs="Arial"/>
          <w:color w:val="0070C0"/>
        </w:rPr>
        <w:t xml:space="preserve">Approved Document </w:t>
      </w:r>
      <w:r w:rsidRPr="00D74898">
        <w:rPr>
          <w:rFonts w:ascii="Arial" w:hAnsi="Arial" w:cs="Arial"/>
          <w:b/>
          <w:bCs/>
          <w:color w:val="0070C0"/>
        </w:rPr>
        <w:t>C</w:t>
      </w:r>
      <w:r w:rsidRPr="00D74898">
        <w:rPr>
          <w:rFonts w:ascii="Arial" w:hAnsi="Arial" w:cs="Arial"/>
          <w:color w:val="0070C0"/>
        </w:rPr>
        <w:t xml:space="preserve"> </w:t>
      </w:r>
      <w:r w:rsidRPr="00D74898">
        <w:rPr>
          <w:rFonts w:ascii="Arial" w:hAnsi="Arial" w:cs="Arial"/>
        </w:rPr>
        <w:t>– Site Preparation and resistance to Contaminants and moisture</w:t>
      </w:r>
    </w:p>
    <w:p w14:paraId="0B18FB26" w14:textId="58C50655" w:rsidR="00D4667E" w:rsidRPr="00D74898" w:rsidRDefault="00D4667E" w:rsidP="00413318">
      <w:pPr>
        <w:pStyle w:val="ListParagraph"/>
        <w:numPr>
          <w:ilvl w:val="0"/>
          <w:numId w:val="2"/>
        </w:numPr>
        <w:rPr>
          <w:rFonts w:ascii="Arial" w:hAnsi="Arial" w:cs="Arial"/>
        </w:rPr>
      </w:pPr>
      <w:r w:rsidRPr="00D74898">
        <w:rPr>
          <w:rFonts w:ascii="Arial" w:hAnsi="Arial" w:cs="Arial"/>
          <w:color w:val="0070C0"/>
        </w:rPr>
        <w:t xml:space="preserve">Approved Document </w:t>
      </w:r>
      <w:r w:rsidRPr="00D74898">
        <w:rPr>
          <w:rFonts w:ascii="Arial" w:hAnsi="Arial" w:cs="Arial"/>
          <w:b/>
          <w:bCs/>
          <w:color w:val="0070C0"/>
        </w:rPr>
        <w:t xml:space="preserve">B </w:t>
      </w:r>
      <w:r w:rsidRPr="00D74898">
        <w:rPr>
          <w:rFonts w:ascii="Arial" w:hAnsi="Arial" w:cs="Arial"/>
        </w:rPr>
        <w:t xml:space="preserve">– Fire safety </w:t>
      </w:r>
    </w:p>
    <w:p w14:paraId="7DF13A82" w14:textId="7E8F3A50" w:rsidR="00413318" w:rsidRPr="00D74898" w:rsidRDefault="00313AA3" w:rsidP="00413318">
      <w:pPr>
        <w:pStyle w:val="Heading1"/>
        <w:rPr>
          <w:rFonts w:ascii="Arial" w:hAnsi="Arial" w:cs="Arial"/>
          <w:b/>
          <w:bCs/>
          <w:sz w:val="32"/>
          <w:szCs w:val="32"/>
        </w:rPr>
      </w:pPr>
      <w:bookmarkStart w:id="5" w:name="_Toc216207791"/>
      <w:r w:rsidRPr="00D74898">
        <w:rPr>
          <w:rFonts w:ascii="Arial" w:hAnsi="Arial" w:cs="Arial"/>
          <w:b/>
          <w:bCs/>
          <w:sz w:val="32"/>
          <w:szCs w:val="32"/>
        </w:rPr>
        <w:t xml:space="preserve">1.0 </w:t>
      </w:r>
      <w:r w:rsidR="00413318" w:rsidRPr="00D74898">
        <w:rPr>
          <w:rFonts w:ascii="Arial" w:hAnsi="Arial" w:cs="Arial"/>
          <w:b/>
          <w:bCs/>
          <w:sz w:val="32"/>
          <w:szCs w:val="32"/>
        </w:rPr>
        <w:t>Application of the Requirements</w:t>
      </w:r>
      <w:bookmarkEnd w:id="5"/>
    </w:p>
    <w:p w14:paraId="0E3C0558" w14:textId="07293DEB" w:rsidR="00413318" w:rsidRPr="00D74898" w:rsidRDefault="00F42816" w:rsidP="00F42816">
      <w:pPr>
        <w:pStyle w:val="Heading2"/>
        <w:rPr>
          <w:rFonts w:ascii="Arial" w:hAnsi="Arial" w:cs="Arial"/>
          <w:sz w:val="28"/>
          <w:szCs w:val="28"/>
        </w:rPr>
      </w:pPr>
      <w:bookmarkStart w:id="6" w:name="_Toc216207792"/>
      <w:r w:rsidRPr="00D74898">
        <w:rPr>
          <w:rFonts w:ascii="Arial" w:hAnsi="Arial" w:cs="Arial"/>
          <w:sz w:val="28"/>
          <w:szCs w:val="28"/>
        </w:rPr>
        <w:t xml:space="preserve">1.1 </w:t>
      </w:r>
      <w:r w:rsidR="00413318" w:rsidRPr="00D74898">
        <w:rPr>
          <w:rFonts w:ascii="Arial" w:hAnsi="Arial" w:cs="Arial"/>
          <w:sz w:val="28"/>
          <w:szCs w:val="28"/>
        </w:rPr>
        <w:t>Scope of application</w:t>
      </w:r>
      <w:bookmarkEnd w:id="6"/>
    </w:p>
    <w:p w14:paraId="69B4054D" w14:textId="289D8C61" w:rsidR="0079368A" w:rsidRPr="00826617" w:rsidRDefault="00856CB6" w:rsidP="00856CB6">
      <w:pPr>
        <w:rPr>
          <w:rFonts w:ascii="Arial" w:hAnsi="Arial" w:cs="Arial"/>
        </w:rPr>
      </w:pPr>
      <w:r w:rsidRPr="00826617">
        <w:rPr>
          <w:rFonts w:ascii="Arial" w:hAnsi="Arial" w:cs="Arial"/>
        </w:rPr>
        <w:t>This document applies to:</w:t>
      </w:r>
    </w:p>
    <w:p w14:paraId="2A511022" w14:textId="47A15861" w:rsidR="00856CB6" w:rsidRPr="00826617" w:rsidRDefault="00856CB6" w:rsidP="00856CB6">
      <w:pPr>
        <w:pStyle w:val="ListParagraph"/>
        <w:numPr>
          <w:ilvl w:val="0"/>
          <w:numId w:val="7"/>
        </w:numPr>
        <w:rPr>
          <w:rFonts w:ascii="Arial" w:hAnsi="Arial" w:cs="Arial"/>
        </w:rPr>
      </w:pPr>
      <w:r w:rsidRPr="00826617">
        <w:rPr>
          <w:rFonts w:ascii="Arial" w:hAnsi="Arial" w:cs="Arial"/>
        </w:rPr>
        <w:t xml:space="preserve">New </w:t>
      </w:r>
      <w:r w:rsidR="00D4667E" w:rsidRPr="00826617">
        <w:rPr>
          <w:rFonts w:ascii="Arial" w:hAnsi="Arial" w:cs="Arial"/>
        </w:rPr>
        <w:t xml:space="preserve">domestic </w:t>
      </w:r>
      <w:r w:rsidRPr="00826617">
        <w:rPr>
          <w:rFonts w:ascii="Arial" w:hAnsi="Arial" w:cs="Arial"/>
        </w:rPr>
        <w:t>dwellings constructed in Wales from 2026 onwards.</w:t>
      </w:r>
    </w:p>
    <w:p w14:paraId="3D8F751B" w14:textId="0E389BDB" w:rsidR="009911E5" w:rsidRPr="00826617" w:rsidRDefault="009911E5" w:rsidP="00856CB6">
      <w:pPr>
        <w:pStyle w:val="ListParagraph"/>
        <w:numPr>
          <w:ilvl w:val="0"/>
          <w:numId w:val="7"/>
        </w:numPr>
        <w:rPr>
          <w:rFonts w:ascii="Arial" w:hAnsi="Arial" w:cs="Arial"/>
        </w:rPr>
      </w:pPr>
      <w:r w:rsidRPr="00826617">
        <w:rPr>
          <w:rFonts w:ascii="Arial" w:hAnsi="Arial" w:cs="Arial"/>
        </w:rPr>
        <w:t xml:space="preserve">Extensions that affect the </w:t>
      </w:r>
      <w:r w:rsidR="000B1AFA" w:rsidRPr="00826617">
        <w:rPr>
          <w:rFonts w:ascii="Arial" w:hAnsi="Arial" w:cs="Arial"/>
        </w:rPr>
        <w:t xml:space="preserve">solar </w:t>
      </w:r>
      <w:r w:rsidR="00D043A0" w:rsidRPr="00826617">
        <w:rPr>
          <w:rFonts w:ascii="Arial" w:hAnsi="Arial" w:cs="Arial"/>
        </w:rPr>
        <w:t>thermal gain and fenestration of the existing dwelling</w:t>
      </w:r>
      <w:r w:rsidRPr="00826617">
        <w:rPr>
          <w:rFonts w:ascii="Arial" w:hAnsi="Arial" w:cs="Arial"/>
        </w:rPr>
        <w:t>.</w:t>
      </w:r>
    </w:p>
    <w:p w14:paraId="09A57112" w14:textId="07F3AF0F" w:rsidR="00D4667E" w:rsidRPr="00826617" w:rsidRDefault="00D4667E" w:rsidP="00856CB6">
      <w:pPr>
        <w:pStyle w:val="ListParagraph"/>
        <w:numPr>
          <w:ilvl w:val="0"/>
          <w:numId w:val="7"/>
        </w:numPr>
        <w:rPr>
          <w:rFonts w:ascii="Arial" w:hAnsi="Arial" w:cs="Arial"/>
        </w:rPr>
      </w:pPr>
      <w:r w:rsidRPr="00826617">
        <w:rPr>
          <w:rFonts w:ascii="Arial" w:hAnsi="Arial" w:cs="Arial"/>
        </w:rPr>
        <w:t>Changes of use where glazing is renewed</w:t>
      </w:r>
      <w:r w:rsidR="00CA4DB5" w:rsidRPr="00826617">
        <w:rPr>
          <w:rFonts w:ascii="Arial" w:hAnsi="Arial" w:cs="Arial"/>
        </w:rPr>
        <w:t>.</w:t>
      </w:r>
    </w:p>
    <w:p w14:paraId="6050E86C" w14:textId="46BB0949" w:rsidR="00856CB6" w:rsidRPr="00826617" w:rsidRDefault="00856CB6" w:rsidP="00856CB6">
      <w:pPr>
        <w:rPr>
          <w:rFonts w:ascii="Arial" w:hAnsi="Arial" w:cs="Arial"/>
        </w:rPr>
      </w:pPr>
      <w:r w:rsidRPr="00826617">
        <w:rPr>
          <w:rFonts w:ascii="Arial" w:hAnsi="Arial" w:cs="Arial"/>
        </w:rPr>
        <w:t>Exemptions include:</w:t>
      </w:r>
    </w:p>
    <w:p w14:paraId="182EB4C6" w14:textId="2A8F8F5E" w:rsidR="00856CB6" w:rsidRPr="00826617" w:rsidRDefault="00856CB6" w:rsidP="00856CB6">
      <w:pPr>
        <w:pStyle w:val="ListParagraph"/>
        <w:numPr>
          <w:ilvl w:val="0"/>
          <w:numId w:val="7"/>
        </w:numPr>
        <w:rPr>
          <w:rFonts w:ascii="Arial" w:hAnsi="Arial" w:cs="Arial"/>
        </w:rPr>
      </w:pPr>
      <w:r w:rsidRPr="00826617">
        <w:rPr>
          <w:rFonts w:ascii="Arial" w:hAnsi="Arial" w:cs="Arial"/>
        </w:rPr>
        <w:t>Listed buildings</w:t>
      </w:r>
      <w:r w:rsidR="00CA4DB5" w:rsidRPr="00826617">
        <w:rPr>
          <w:rFonts w:ascii="Arial" w:hAnsi="Arial" w:cs="Arial"/>
        </w:rPr>
        <w:t>.</w:t>
      </w:r>
    </w:p>
    <w:p w14:paraId="0105E633" w14:textId="1FF68618" w:rsidR="00AA690D" w:rsidRPr="00826617" w:rsidRDefault="00856CB6" w:rsidP="00AA690D">
      <w:pPr>
        <w:rPr>
          <w:rFonts w:ascii="Arial" w:hAnsi="Arial" w:cs="Arial"/>
        </w:rPr>
      </w:pPr>
      <w:r w:rsidRPr="00826617">
        <w:rPr>
          <w:rFonts w:ascii="Arial" w:hAnsi="Arial" w:cs="Arial"/>
        </w:rPr>
        <w:t>It is important this document is read in accordance with the current building regulations mentioned in section 0.3</w:t>
      </w:r>
      <w:r w:rsidR="00CA4DB5" w:rsidRPr="00826617">
        <w:rPr>
          <w:rFonts w:ascii="Arial" w:hAnsi="Arial" w:cs="Arial"/>
        </w:rPr>
        <w:t xml:space="preserve"> </w:t>
      </w:r>
      <w:r w:rsidRPr="00826617">
        <w:rPr>
          <w:rFonts w:ascii="Arial" w:hAnsi="Arial" w:cs="Arial"/>
        </w:rPr>
        <w:t>to ensure full compliance</w:t>
      </w:r>
      <w:r w:rsidR="004A0B06" w:rsidRPr="00826617">
        <w:rPr>
          <w:rFonts w:ascii="Arial" w:hAnsi="Arial" w:cs="Arial"/>
        </w:rPr>
        <w:t xml:space="preserve">, all methodology introduced in this document must work in agreement with other requirements such as addressing overheating risks </w:t>
      </w:r>
      <w:r w:rsidR="003467C0" w:rsidRPr="00826617">
        <w:rPr>
          <w:rFonts w:ascii="Arial" w:hAnsi="Arial" w:cs="Arial"/>
        </w:rPr>
        <w:t xml:space="preserve">set out in </w:t>
      </w:r>
      <w:r w:rsidR="00C3362B" w:rsidRPr="00826617">
        <w:rPr>
          <w:rFonts w:ascii="Arial" w:hAnsi="Arial" w:cs="Arial"/>
          <w:b/>
          <w:bCs/>
          <w:color w:val="007BB8"/>
        </w:rPr>
        <w:t>A</w:t>
      </w:r>
      <w:r w:rsidR="003467C0" w:rsidRPr="00826617">
        <w:rPr>
          <w:rFonts w:ascii="Arial" w:hAnsi="Arial" w:cs="Arial"/>
          <w:b/>
          <w:bCs/>
          <w:color w:val="007BB8"/>
        </w:rPr>
        <w:t>pproved document O</w:t>
      </w:r>
      <w:r w:rsidR="00D15F1D" w:rsidRPr="00826617">
        <w:rPr>
          <w:rFonts w:ascii="Arial" w:hAnsi="Arial" w:cs="Arial"/>
        </w:rPr>
        <w:t xml:space="preserve"> </w:t>
      </w:r>
      <w:r w:rsidR="00E45EB4" w:rsidRPr="00826617">
        <w:rPr>
          <w:rFonts w:ascii="Arial" w:hAnsi="Arial" w:cs="Arial"/>
        </w:rPr>
        <w:t>(Welsh Government</w:t>
      </w:r>
      <w:r w:rsidR="00D15F1D" w:rsidRPr="00826617">
        <w:rPr>
          <w:rFonts w:ascii="Arial" w:hAnsi="Arial" w:cs="Arial"/>
        </w:rPr>
        <w:t xml:space="preserve">, </w:t>
      </w:r>
      <w:r w:rsidR="00E45EB4" w:rsidRPr="00826617">
        <w:rPr>
          <w:rFonts w:ascii="Arial" w:hAnsi="Arial" w:cs="Arial"/>
        </w:rPr>
        <w:t>2022 (1</w:t>
      </w:r>
      <w:r w:rsidR="00D15F1D" w:rsidRPr="00826617">
        <w:rPr>
          <w:rFonts w:ascii="Arial" w:hAnsi="Arial" w:cs="Arial"/>
        </w:rPr>
        <w:t>a</w:t>
      </w:r>
      <w:r w:rsidR="00E45EB4" w:rsidRPr="00826617">
        <w:rPr>
          <w:rFonts w:ascii="Arial" w:hAnsi="Arial" w:cs="Arial"/>
        </w:rPr>
        <w:t>))</w:t>
      </w:r>
      <w:r w:rsidR="00D15F1D" w:rsidRPr="00826617">
        <w:rPr>
          <w:rFonts w:ascii="Arial" w:hAnsi="Arial" w:cs="Arial"/>
        </w:rPr>
        <w:t>.</w:t>
      </w:r>
    </w:p>
    <w:p w14:paraId="78D54004" w14:textId="581ED469" w:rsidR="009911E5" w:rsidRPr="00D74898" w:rsidRDefault="009911E5" w:rsidP="009911E5">
      <w:pPr>
        <w:pStyle w:val="Heading2"/>
        <w:rPr>
          <w:rFonts w:ascii="Arial" w:hAnsi="Arial" w:cs="Arial"/>
          <w:sz w:val="28"/>
          <w:szCs w:val="28"/>
        </w:rPr>
      </w:pPr>
      <w:bookmarkStart w:id="7" w:name="_Toc216207793"/>
      <w:r w:rsidRPr="00D74898">
        <w:rPr>
          <w:rFonts w:ascii="Arial" w:hAnsi="Arial" w:cs="Arial"/>
          <w:sz w:val="28"/>
          <w:szCs w:val="28"/>
        </w:rPr>
        <w:lastRenderedPageBreak/>
        <w:t>1.2 Transitional provisions</w:t>
      </w:r>
      <w:bookmarkEnd w:id="7"/>
    </w:p>
    <w:p w14:paraId="332DE78F" w14:textId="5A718A7C" w:rsidR="009911E5" w:rsidRPr="00D74898" w:rsidRDefault="009911E5" w:rsidP="00AA690D">
      <w:pPr>
        <w:rPr>
          <w:rFonts w:ascii="Arial" w:hAnsi="Arial" w:cs="Arial"/>
        </w:rPr>
      </w:pPr>
      <w:r w:rsidRPr="00D74898">
        <w:rPr>
          <w:rFonts w:ascii="Arial" w:hAnsi="Arial" w:cs="Arial"/>
        </w:rPr>
        <w:t xml:space="preserve">Projects approved before 01/01/2026 are not required to be compliant with the approved document, </w:t>
      </w:r>
      <w:r w:rsidR="00D52BD1" w:rsidRPr="00D74898">
        <w:rPr>
          <w:rFonts w:ascii="Arial" w:hAnsi="Arial" w:cs="Arial"/>
        </w:rPr>
        <w:t>however,</w:t>
      </w:r>
      <w:r w:rsidRPr="00D74898">
        <w:rPr>
          <w:rFonts w:ascii="Arial" w:hAnsi="Arial" w:cs="Arial"/>
        </w:rPr>
        <w:t xml:space="preserve"> should </w:t>
      </w:r>
      <w:r w:rsidR="00D52BD1" w:rsidRPr="00D74898">
        <w:rPr>
          <w:rFonts w:ascii="Arial" w:hAnsi="Arial" w:cs="Arial"/>
        </w:rPr>
        <w:t>implement</w:t>
      </w:r>
      <w:r w:rsidRPr="00D74898">
        <w:rPr>
          <w:rFonts w:ascii="Arial" w:hAnsi="Arial" w:cs="Arial"/>
        </w:rPr>
        <w:t xml:space="preserve"> the </w:t>
      </w:r>
      <w:r w:rsidR="00D52BD1" w:rsidRPr="00D74898">
        <w:rPr>
          <w:rFonts w:ascii="Arial" w:hAnsi="Arial" w:cs="Arial"/>
        </w:rPr>
        <w:t>requirements</w:t>
      </w:r>
      <w:r w:rsidRPr="00D74898">
        <w:rPr>
          <w:rFonts w:ascii="Arial" w:hAnsi="Arial" w:cs="Arial"/>
        </w:rPr>
        <w:t xml:space="preserve"> where practicable.</w:t>
      </w:r>
    </w:p>
    <w:p w14:paraId="0DC41521" w14:textId="569E3145" w:rsidR="00413318" w:rsidRPr="00D74898" w:rsidRDefault="00313AA3" w:rsidP="00AA690D">
      <w:pPr>
        <w:pStyle w:val="Heading1"/>
        <w:rPr>
          <w:rFonts w:ascii="Arial" w:hAnsi="Arial" w:cs="Arial"/>
          <w:b/>
          <w:bCs/>
          <w:sz w:val="32"/>
          <w:szCs w:val="32"/>
        </w:rPr>
      </w:pPr>
      <w:bookmarkStart w:id="8" w:name="_Toc216207794"/>
      <w:r w:rsidRPr="00D74898">
        <w:rPr>
          <w:rFonts w:ascii="Arial" w:hAnsi="Arial" w:cs="Arial"/>
          <w:b/>
          <w:bCs/>
          <w:sz w:val="32"/>
          <w:szCs w:val="32"/>
        </w:rPr>
        <w:t>2.0 Definitions</w:t>
      </w:r>
      <w:bookmarkEnd w:id="8"/>
      <w:r w:rsidR="00055592" w:rsidRPr="00D74898">
        <w:rPr>
          <w:rFonts w:ascii="Arial" w:hAnsi="Arial" w:cs="Arial"/>
          <w:b/>
          <w:bCs/>
          <w:sz w:val="32"/>
          <w:szCs w:val="32"/>
        </w:rPr>
        <w:t xml:space="preserve">  </w:t>
      </w:r>
    </w:p>
    <w:p w14:paraId="3CE089F5" w14:textId="77777777" w:rsidR="00AA690D" w:rsidRPr="00D74898" w:rsidRDefault="00AA690D" w:rsidP="00AA690D">
      <w:pPr>
        <w:pStyle w:val="Heading2"/>
        <w:rPr>
          <w:rFonts w:ascii="Arial" w:hAnsi="Arial" w:cs="Arial"/>
          <w:sz w:val="28"/>
          <w:szCs w:val="28"/>
        </w:rPr>
      </w:pPr>
      <w:bookmarkStart w:id="9" w:name="_Toc216207795"/>
      <w:r w:rsidRPr="00D74898">
        <w:rPr>
          <w:rFonts w:ascii="Arial" w:hAnsi="Arial" w:cs="Arial"/>
          <w:sz w:val="28"/>
          <w:szCs w:val="28"/>
        </w:rPr>
        <w:t>2.1 Net Zero</w:t>
      </w:r>
      <w:bookmarkEnd w:id="9"/>
    </w:p>
    <w:p w14:paraId="452FE5FC" w14:textId="4A4FE2E6" w:rsidR="00C30E46" w:rsidRPr="00D74898" w:rsidRDefault="00943E2C" w:rsidP="00AA690D">
      <w:pPr>
        <w:rPr>
          <w:rFonts w:ascii="Arial" w:hAnsi="Arial" w:cs="Arial"/>
        </w:rPr>
      </w:pPr>
      <w:r w:rsidRPr="00D74898">
        <w:rPr>
          <w:rFonts w:ascii="Arial" w:hAnsi="Arial" w:cs="Arial"/>
        </w:rPr>
        <w:t xml:space="preserve">Net Zero is </w:t>
      </w:r>
      <w:r w:rsidR="00B34047" w:rsidRPr="00D74898">
        <w:rPr>
          <w:rFonts w:ascii="Arial" w:hAnsi="Arial" w:cs="Arial"/>
        </w:rPr>
        <w:t xml:space="preserve">a worldwide scheme aimed at balancing </w:t>
      </w:r>
      <w:r w:rsidR="00DF0A80" w:rsidRPr="00D74898">
        <w:rPr>
          <w:rFonts w:ascii="Arial" w:hAnsi="Arial" w:cs="Arial"/>
        </w:rPr>
        <w:t>all GHG emissions released into the atmosphere and the amount removed</w:t>
      </w:r>
      <w:r w:rsidR="0080341B" w:rsidRPr="00D74898">
        <w:rPr>
          <w:rFonts w:ascii="Arial" w:hAnsi="Arial" w:cs="Arial"/>
        </w:rPr>
        <w:t xml:space="preserve">. The Welsh Government is currently pursuing a net zero scheme </w:t>
      </w:r>
      <w:r w:rsidR="004132CC" w:rsidRPr="00D74898">
        <w:rPr>
          <w:rFonts w:ascii="Arial" w:hAnsi="Arial" w:cs="Arial"/>
        </w:rPr>
        <w:t xml:space="preserve">and have planned for the </w:t>
      </w:r>
      <w:r w:rsidR="00D05D02" w:rsidRPr="00D74898">
        <w:rPr>
          <w:rFonts w:ascii="Arial" w:hAnsi="Arial" w:cs="Arial"/>
        </w:rPr>
        <w:t>public sector to be net zero by 2030, with an</w:t>
      </w:r>
      <w:r w:rsidR="007427F5" w:rsidRPr="00D74898">
        <w:rPr>
          <w:rFonts w:ascii="Arial" w:hAnsi="Arial" w:cs="Arial"/>
        </w:rPr>
        <w:t xml:space="preserve"> </w:t>
      </w:r>
      <w:r w:rsidR="00D05D02" w:rsidRPr="00D74898">
        <w:rPr>
          <w:rFonts w:ascii="Arial" w:hAnsi="Arial" w:cs="Arial"/>
        </w:rPr>
        <w:t xml:space="preserve">overall national target of net zero by 2050 </w:t>
      </w:r>
      <w:r w:rsidR="00375F84" w:rsidRPr="00D74898">
        <w:rPr>
          <w:rFonts w:ascii="Arial" w:hAnsi="Arial" w:cs="Arial"/>
          <w:b/>
          <w:bCs/>
          <w:color w:val="007BB8"/>
        </w:rPr>
        <w:t>(Welsh Government, 2022</w:t>
      </w:r>
      <w:r w:rsidR="00375F84" w:rsidRPr="00250057">
        <w:rPr>
          <w:rFonts w:ascii="Arial" w:hAnsi="Arial" w:cs="Arial"/>
          <w:b/>
          <w:bCs/>
          <w:color w:val="007BB8"/>
        </w:rPr>
        <w:t>)</w:t>
      </w:r>
      <w:r w:rsidR="00250057" w:rsidRPr="00250057">
        <w:rPr>
          <w:rFonts w:ascii="Arial" w:hAnsi="Arial" w:cs="Arial"/>
        </w:rPr>
        <w:t>.</w:t>
      </w:r>
    </w:p>
    <w:p w14:paraId="5553B3CB" w14:textId="7BFB1801" w:rsidR="00D52BD1" w:rsidRPr="00D74898" w:rsidRDefault="006D304C" w:rsidP="00AA690D">
      <w:pPr>
        <w:rPr>
          <w:rFonts w:ascii="Arial" w:hAnsi="Arial" w:cs="Arial"/>
        </w:rPr>
      </w:pPr>
      <w:r w:rsidRPr="00D74898">
        <w:rPr>
          <w:rFonts w:ascii="Arial" w:hAnsi="Arial" w:cs="Arial"/>
        </w:rPr>
        <w:t xml:space="preserve">In the built environment, </w:t>
      </w:r>
      <w:r w:rsidR="00576F31" w:rsidRPr="00D74898">
        <w:rPr>
          <w:rFonts w:ascii="Arial" w:hAnsi="Arial" w:cs="Arial"/>
        </w:rPr>
        <w:t xml:space="preserve">net zero is </w:t>
      </w:r>
      <w:r w:rsidR="00E05F30" w:rsidRPr="00D74898">
        <w:rPr>
          <w:rFonts w:ascii="Arial" w:hAnsi="Arial" w:cs="Arial"/>
        </w:rPr>
        <w:t xml:space="preserve">linked to </w:t>
      </w:r>
      <w:r w:rsidR="005B1A86" w:rsidRPr="00D74898">
        <w:rPr>
          <w:rFonts w:ascii="Arial" w:hAnsi="Arial" w:cs="Arial"/>
        </w:rPr>
        <w:t xml:space="preserve">operational use of a building in the span of </w:t>
      </w:r>
      <w:r w:rsidR="007A22AB" w:rsidRPr="00D74898">
        <w:rPr>
          <w:rFonts w:ascii="Arial" w:hAnsi="Arial" w:cs="Arial"/>
        </w:rPr>
        <w:t xml:space="preserve">its </w:t>
      </w:r>
      <w:r w:rsidR="005B1A86" w:rsidRPr="00D74898">
        <w:rPr>
          <w:rFonts w:ascii="Arial" w:hAnsi="Arial" w:cs="Arial"/>
        </w:rPr>
        <w:t>active life</w:t>
      </w:r>
      <w:r w:rsidR="00F7135D" w:rsidRPr="00D74898">
        <w:rPr>
          <w:rFonts w:ascii="Arial" w:hAnsi="Arial" w:cs="Arial"/>
        </w:rPr>
        <w:t xml:space="preserve">. </w:t>
      </w:r>
      <w:r w:rsidR="005A74CB" w:rsidRPr="00D74898">
        <w:rPr>
          <w:rFonts w:ascii="Arial" w:hAnsi="Arial" w:cs="Arial"/>
          <w:b/>
          <w:bCs/>
          <w:color w:val="007BB8"/>
        </w:rPr>
        <w:t>(</w:t>
      </w:r>
      <w:r w:rsidR="00376D7D" w:rsidRPr="00D74898">
        <w:rPr>
          <w:rFonts w:ascii="Arial" w:hAnsi="Arial" w:cs="Arial"/>
          <w:b/>
          <w:bCs/>
          <w:color w:val="007BB8"/>
        </w:rPr>
        <w:t>George. C.B &amp; Godefroy. J, 2022</w:t>
      </w:r>
      <w:r w:rsidR="00DC696C" w:rsidRPr="00D74898">
        <w:rPr>
          <w:rFonts w:ascii="Arial" w:hAnsi="Arial" w:cs="Arial"/>
          <w:b/>
          <w:bCs/>
          <w:color w:val="007BB8"/>
        </w:rPr>
        <w:t>)</w:t>
      </w:r>
      <w:r w:rsidR="00DC696C" w:rsidRPr="00D74898">
        <w:rPr>
          <w:rFonts w:ascii="Arial" w:hAnsi="Arial" w:cs="Arial"/>
          <w:color w:val="007BB8"/>
        </w:rPr>
        <w:t xml:space="preserve"> </w:t>
      </w:r>
      <w:r w:rsidR="005A74CB" w:rsidRPr="00D74898">
        <w:rPr>
          <w:rFonts w:ascii="Arial" w:hAnsi="Arial" w:cs="Arial"/>
        </w:rPr>
        <w:t>state</w:t>
      </w:r>
      <w:r w:rsidR="0010074A" w:rsidRPr="00D74898">
        <w:rPr>
          <w:rFonts w:ascii="Arial" w:hAnsi="Arial" w:cs="Arial"/>
        </w:rPr>
        <w:t xml:space="preserve"> the target </w:t>
      </w:r>
      <w:r w:rsidR="00EA4807" w:rsidRPr="00D74898">
        <w:rPr>
          <w:rFonts w:ascii="Arial" w:hAnsi="Arial" w:cs="Arial"/>
        </w:rPr>
        <w:t>of</w:t>
      </w:r>
      <w:r w:rsidR="0010074A" w:rsidRPr="00D74898">
        <w:rPr>
          <w:rFonts w:ascii="Arial" w:hAnsi="Arial" w:cs="Arial"/>
        </w:rPr>
        <w:t xml:space="preserve"> net zero can be </w:t>
      </w:r>
      <w:r w:rsidR="007955D2" w:rsidRPr="00D74898">
        <w:rPr>
          <w:rFonts w:ascii="Arial" w:hAnsi="Arial" w:cs="Arial"/>
        </w:rPr>
        <w:t>met once</w:t>
      </w:r>
      <w:r w:rsidR="0010074A" w:rsidRPr="00D74898">
        <w:rPr>
          <w:rFonts w:ascii="Arial" w:hAnsi="Arial" w:cs="Arial"/>
        </w:rPr>
        <w:t xml:space="preserve"> </w:t>
      </w:r>
      <w:r w:rsidR="007A22AB" w:rsidRPr="00D74898">
        <w:rPr>
          <w:rFonts w:ascii="Arial" w:hAnsi="Arial" w:cs="Arial"/>
        </w:rPr>
        <w:t xml:space="preserve">its </w:t>
      </w:r>
      <w:r w:rsidR="00EA4807" w:rsidRPr="00D74898">
        <w:rPr>
          <w:rFonts w:ascii="Arial" w:hAnsi="Arial" w:cs="Arial"/>
        </w:rPr>
        <w:t xml:space="preserve">operational </w:t>
      </w:r>
      <w:r w:rsidR="00DE0377" w:rsidRPr="00D74898">
        <w:rPr>
          <w:rFonts w:ascii="Arial" w:hAnsi="Arial" w:cs="Arial"/>
        </w:rPr>
        <w:t>energy</w:t>
      </w:r>
      <w:r w:rsidR="007955D2" w:rsidRPr="00D74898">
        <w:rPr>
          <w:rFonts w:ascii="Arial" w:hAnsi="Arial" w:cs="Arial"/>
        </w:rPr>
        <w:t xml:space="preserve"> </w:t>
      </w:r>
      <w:r w:rsidR="007B64D0" w:rsidRPr="00D74898">
        <w:rPr>
          <w:rFonts w:ascii="Arial" w:hAnsi="Arial" w:cs="Arial"/>
        </w:rPr>
        <w:t>has been reduced to the lowest practicable level</w:t>
      </w:r>
      <w:r w:rsidR="00D9626E" w:rsidRPr="00D74898">
        <w:rPr>
          <w:rFonts w:ascii="Arial" w:hAnsi="Arial" w:cs="Arial"/>
        </w:rPr>
        <w:t>.</w:t>
      </w:r>
    </w:p>
    <w:p w14:paraId="18201D34" w14:textId="68FA2B06" w:rsidR="00D52BD1" w:rsidRPr="00D74898" w:rsidRDefault="00D52BD1" w:rsidP="004357EF">
      <w:pPr>
        <w:pStyle w:val="Heading2"/>
        <w:rPr>
          <w:rFonts w:ascii="Arial" w:hAnsi="Arial" w:cs="Arial"/>
          <w:sz w:val="28"/>
          <w:szCs w:val="28"/>
        </w:rPr>
      </w:pPr>
      <w:bookmarkStart w:id="10" w:name="_Toc216207796"/>
      <w:r w:rsidRPr="00D74898">
        <w:rPr>
          <w:rFonts w:ascii="Arial" w:hAnsi="Arial" w:cs="Arial"/>
          <w:sz w:val="28"/>
          <w:szCs w:val="28"/>
        </w:rPr>
        <w:t>2.</w:t>
      </w:r>
      <w:r w:rsidR="00BC6198" w:rsidRPr="00D74898">
        <w:rPr>
          <w:rFonts w:ascii="Arial" w:hAnsi="Arial" w:cs="Arial"/>
          <w:sz w:val="28"/>
          <w:szCs w:val="28"/>
        </w:rPr>
        <w:t>2</w:t>
      </w:r>
      <w:r w:rsidRPr="00D74898">
        <w:rPr>
          <w:rFonts w:ascii="Arial" w:hAnsi="Arial" w:cs="Arial"/>
          <w:sz w:val="28"/>
          <w:szCs w:val="28"/>
        </w:rPr>
        <w:t xml:space="preserve"> </w:t>
      </w:r>
      <w:r w:rsidR="00D043A0" w:rsidRPr="00D74898">
        <w:rPr>
          <w:rFonts w:ascii="Arial" w:hAnsi="Arial" w:cs="Arial"/>
          <w:sz w:val="28"/>
          <w:szCs w:val="28"/>
        </w:rPr>
        <w:t>Fenestration</w:t>
      </w:r>
      <w:bookmarkEnd w:id="10"/>
    </w:p>
    <w:p w14:paraId="6DD8C67A" w14:textId="006ACFBA" w:rsidR="00733C8E" w:rsidRPr="00D74898" w:rsidRDefault="00BC6198" w:rsidP="004357EF">
      <w:pPr>
        <w:rPr>
          <w:rFonts w:ascii="Arial" w:hAnsi="Arial" w:cs="Arial"/>
        </w:rPr>
      </w:pPr>
      <w:r w:rsidRPr="00D74898">
        <w:rPr>
          <w:rFonts w:ascii="Arial" w:hAnsi="Arial" w:cs="Arial"/>
        </w:rPr>
        <w:t>Fenestration refers to the design and specification of windows, doors and all other glazed components in a building</w:t>
      </w:r>
      <w:r w:rsidR="00733C8E" w:rsidRPr="00D74898">
        <w:rPr>
          <w:rFonts w:ascii="Arial" w:hAnsi="Arial" w:cs="Arial"/>
        </w:rPr>
        <w:t>. Fenestration</w:t>
      </w:r>
      <w:r w:rsidR="004E1394" w:rsidRPr="00D74898">
        <w:rPr>
          <w:rFonts w:ascii="Arial" w:hAnsi="Arial" w:cs="Arial"/>
        </w:rPr>
        <w:t xml:space="preserve"> is a vital factor in regulating solar gain, ventilation and providing adequate natural lighting. </w:t>
      </w:r>
    </w:p>
    <w:p w14:paraId="15219C56" w14:textId="5989C916" w:rsidR="00D52BD1" w:rsidRPr="00D74898" w:rsidRDefault="00733C8E" w:rsidP="00D52BD1">
      <w:pPr>
        <w:rPr>
          <w:rFonts w:ascii="Arial" w:hAnsi="Arial" w:cs="Arial"/>
        </w:rPr>
      </w:pPr>
      <w:r w:rsidRPr="00D74898">
        <w:rPr>
          <w:rFonts w:ascii="Arial" w:hAnsi="Arial" w:cs="Arial"/>
        </w:rPr>
        <w:t>If practicable glazing should be prioritised on the south face of the building</w:t>
      </w:r>
      <w:r w:rsidR="00893837">
        <w:rPr>
          <w:rFonts w:ascii="Arial" w:hAnsi="Arial" w:cs="Arial"/>
        </w:rPr>
        <w:t>,</w:t>
      </w:r>
      <w:r w:rsidRPr="00D74898">
        <w:rPr>
          <w:rFonts w:ascii="Arial" w:hAnsi="Arial" w:cs="Arial"/>
        </w:rPr>
        <w:t xml:space="preserve"> maximising hours of consistent sunlight to enter the building whilst limiting east and west glazing </w:t>
      </w:r>
      <w:r w:rsidR="007A0C21" w:rsidRPr="00D74898">
        <w:rPr>
          <w:rFonts w:ascii="Arial" w:hAnsi="Arial" w:cs="Arial"/>
        </w:rPr>
        <w:t>reducing likelihood of overheating.</w:t>
      </w:r>
    </w:p>
    <w:p w14:paraId="160E949B" w14:textId="30156DB1" w:rsidR="00D52BD1" w:rsidRPr="00D74898" w:rsidRDefault="00D52BD1" w:rsidP="00D52BD1">
      <w:pPr>
        <w:pStyle w:val="Heading2"/>
        <w:rPr>
          <w:rFonts w:ascii="Arial" w:hAnsi="Arial" w:cs="Arial"/>
          <w:sz w:val="28"/>
          <w:szCs w:val="28"/>
        </w:rPr>
      </w:pPr>
      <w:bookmarkStart w:id="11" w:name="_Toc216207797"/>
      <w:r w:rsidRPr="00D74898">
        <w:rPr>
          <w:rFonts w:ascii="Arial" w:hAnsi="Arial" w:cs="Arial"/>
          <w:sz w:val="28"/>
          <w:szCs w:val="28"/>
        </w:rPr>
        <w:t>2.</w:t>
      </w:r>
      <w:r w:rsidR="00BC6198" w:rsidRPr="00D74898">
        <w:rPr>
          <w:rFonts w:ascii="Arial" w:hAnsi="Arial" w:cs="Arial"/>
          <w:sz w:val="28"/>
          <w:szCs w:val="28"/>
        </w:rPr>
        <w:t>3</w:t>
      </w:r>
      <w:r w:rsidRPr="00D74898">
        <w:rPr>
          <w:rFonts w:ascii="Arial" w:hAnsi="Arial" w:cs="Arial"/>
          <w:sz w:val="28"/>
          <w:szCs w:val="28"/>
        </w:rPr>
        <w:t xml:space="preserve"> </w:t>
      </w:r>
      <w:r w:rsidR="00937F03" w:rsidRPr="00D74898">
        <w:rPr>
          <w:rFonts w:ascii="Arial" w:hAnsi="Arial" w:cs="Arial"/>
          <w:sz w:val="28"/>
          <w:szCs w:val="28"/>
        </w:rPr>
        <w:t>Orientation</w:t>
      </w:r>
      <w:bookmarkEnd w:id="11"/>
    </w:p>
    <w:p w14:paraId="56B82C06" w14:textId="52E56182" w:rsidR="00BC6198" w:rsidRPr="00D74898" w:rsidRDefault="007A0C21" w:rsidP="00937F03">
      <w:pPr>
        <w:rPr>
          <w:rFonts w:ascii="Arial" w:hAnsi="Arial" w:cs="Arial"/>
        </w:rPr>
      </w:pPr>
      <w:r w:rsidRPr="00D74898">
        <w:rPr>
          <w:rFonts w:ascii="Arial" w:hAnsi="Arial" w:cs="Arial"/>
        </w:rPr>
        <w:t xml:space="preserve">Orientation is the </w:t>
      </w:r>
      <w:r w:rsidR="00812117" w:rsidRPr="00D74898">
        <w:rPr>
          <w:rFonts w:ascii="Arial" w:hAnsi="Arial" w:cs="Arial"/>
        </w:rPr>
        <w:t xml:space="preserve">arrangement and alignment of the structure in relation to cardinal directions. The orientation of a building can </w:t>
      </w:r>
      <w:r w:rsidR="00893837" w:rsidRPr="00D74898">
        <w:rPr>
          <w:rFonts w:ascii="Arial" w:hAnsi="Arial" w:cs="Arial"/>
        </w:rPr>
        <w:t>affect</w:t>
      </w:r>
      <w:r w:rsidR="00812117" w:rsidRPr="00D74898">
        <w:rPr>
          <w:rFonts w:ascii="Arial" w:hAnsi="Arial" w:cs="Arial"/>
        </w:rPr>
        <w:t xml:space="preserve"> the daylight access, overheating risk and heating demand of the structure.</w:t>
      </w:r>
    </w:p>
    <w:p w14:paraId="5A00E9C9" w14:textId="77777777" w:rsidR="00BC6198" w:rsidRPr="00D74898" w:rsidRDefault="00BC6198" w:rsidP="00BC6198">
      <w:pPr>
        <w:pStyle w:val="Heading2"/>
        <w:rPr>
          <w:rFonts w:ascii="Arial" w:hAnsi="Arial" w:cs="Arial"/>
          <w:sz w:val="28"/>
          <w:szCs w:val="28"/>
        </w:rPr>
      </w:pPr>
      <w:bookmarkStart w:id="12" w:name="_Toc216207798"/>
      <w:r w:rsidRPr="00D74898">
        <w:rPr>
          <w:rFonts w:ascii="Arial" w:hAnsi="Arial" w:cs="Arial"/>
          <w:sz w:val="28"/>
          <w:szCs w:val="28"/>
        </w:rPr>
        <w:t>2.4 Solar Gain</w:t>
      </w:r>
      <w:bookmarkEnd w:id="12"/>
    </w:p>
    <w:p w14:paraId="2F529D7D" w14:textId="22D581D3" w:rsidR="00937F03" w:rsidRPr="00826617" w:rsidRDefault="00BC6198" w:rsidP="00937F03">
      <w:pPr>
        <w:rPr>
          <w:rFonts w:ascii="Arial" w:hAnsi="Arial" w:cs="Arial"/>
        </w:rPr>
      </w:pPr>
      <w:r w:rsidRPr="00826617">
        <w:rPr>
          <w:rFonts w:ascii="Arial" w:hAnsi="Arial" w:cs="Arial"/>
        </w:rPr>
        <w:t xml:space="preserve">Solar gain is the process by which heat is transferred from solar radiation into a building through its glazing, in colder seasons this process reduces the need for heating however, in warmer seasons there is the risk of overheating. Guidance published from </w:t>
      </w:r>
      <w:r w:rsidR="004F035B" w:rsidRPr="00826617">
        <w:rPr>
          <w:rFonts w:ascii="Arial" w:hAnsi="Arial" w:cs="Arial"/>
          <w:b/>
          <w:bCs/>
          <w:color w:val="007BB8"/>
        </w:rPr>
        <w:t>CIBSE TM 37</w:t>
      </w:r>
      <w:r w:rsidR="004F035B" w:rsidRPr="00826617">
        <w:rPr>
          <w:rFonts w:ascii="Arial" w:hAnsi="Arial" w:cs="Arial"/>
          <w:color w:val="007BB8"/>
        </w:rPr>
        <w:t xml:space="preserve"> </w:t>
      </w:r>
      <w:r w:rsidR="002862F2" w:rsidRPr="00826617">
        <w:rPr>
          <w:rFonts w:ascii="Arial" w:hAnsi="Arial" w:cs="Arial"/>
        </w:rPr>
        <w:t>(Littlefair, P, 2006</w:t>
      </w:r>
      <w:r w:rsidR="007629AC" w:rsidRPr="00826617">
        <w:rPr>
          <w:rFonts w:ascii="Arial" w:hAnsi="Arial" w:cs="Arial"/>
        </w:rPr>
        <w:t>a</w:t>
      </w:r>
      <w:r w:rsidR="002862F2" w:rsidRPr="00826617">
        <w:rPr>
          <w:rFonts w:ascii="Arial" w:hAnsi="Arial" w:cs="Arial"/>
        </w:rPr>
        <w:t>)</w:t>
      </w:r>
      <w:r w:rsidR="000B2E90" w:rsidRPr="00826617">
        <w:rPr>
          <w:rFonts w:ascii="Arial" w:hAnsi="Arial" w:cs="Arial"/>
        </w:rPr>
        <w:t xml:space="preserve"> </w:t>
      </w:r>
      <w:r w:rsidRPr="00826617">
        <w:rPr>
          <w:rFonts w:ascii="Arial" w:hAnsi="Arial" w:cs="Arial"/>
        </w:rPr>
        <w:t>highlight</w:t>
      </w:r>
      <w:r w:rsidR="000B2E90" w:rsidRPr="00826617">
        <w:rPr>
          <w:rFonts w:ascii="Arial" w:hAnsi="Arial" w:cs="Arial"/>
        </w:rPr>
        <w:t>s</w:t>
      </w:r>
      <w:r w:rsidRPr="00826617">
        <w:rPr>
          <w:rFonts w:ascii="Arial" w:hAnsi="Arial" w:cs="Arial"/>
        </w:rPr>
        <w:t xml:space="preserve"> the use of effective orientation and fenestration design are essential to reduce its operational energy use and comply with net zero targets set by the Welsh Government.</w:t>
      </w:r>
    </w:p>
    <w:p w14:paraId="6A913BAB" w14:textId="79C11C15" w:rsidR="00937F03" w:rsidRPr="00D74898" w:rsidRDefault="008010AC" w:rsidP="008010AC">
      <w:pPr>
        <w:pStyle w:val="Heading2"/>
        <w:rPr>
          <w:rFonts w:ascii="Arial" w:hAnsi="Arial" w:cs="Arial"/>
          <w:sz w:val="28"/>
          <w:szCs w:val="28"/>
        </w:rPr>
      </w:pPr>
      <w:bookmarkStart w:id="13" w:name="_Toc216207799"/>
      <w:r w:rsidRPr="00D74898">
        <w:rPr>
          <w:rFonts w:ascii="Arial" w:hAnsi="Arial" w:cs="Arial"/>
          <w:sz w:val="28"/>
          <w:szCs w:val="28"/>
        </w:rPr>
        <w:t xml:space="preserve">2.5 </w:t>
      </w:r>
      <w:r w:rsidR="00937F03" w:rsidRPr="00D74898">
        <w:rPr>
          <w:rFonts w:ascii="Arial" w:hAnsi="Arial" w:cs="Arial"/>
          <w:sz w:val="28"/>
          <w:szCs w:val="28"/>
        </w:rPr>
        <w:t>Passiv</w:t>
      </w:r>
      <w:r w:rsidRPr="00D74898">
        <w:rPr>
          <w:rFonts w:ascii="Arial" w:hAnsi="Arial" w:cs="Arial"/>
          <w:sz w:val="28"/>
          <w:szCs w:val="28"/>
        </w:rPr>
        <w:t xml:space="preserve">e </w:t>
      </w:r>
      <w:r w:rsidR="00937F03" w:rsidRPr="00D74898">
        <w:rPr>
          <w:rFonts w:ascii="Arial" w:hAnsi="Arial" w:cs="Arial"/>
          <w:sz w:val="28"/>
          <w:szCs w:val="28"/>
        </w:rPr>
        <w:t>Hous</w:t>
      </w:r>
      <w:r w:rsidRPr="00D74898">
        <w:rPr>
          <w:rFonts w:ascii="Arial" w:hAnsi="Arial" w:cs="Arial"/>
          <w:sz w:val="28"/>
          <w:szCs w:val="28"/>
        </w:rPr>
        <w:t>e</w:t>
      </w:r>
      <w:bookmarkEnd w:id="13"/>
    </w:p>
    <w:p w14:paraId="445EF5DD" w14:textId="785D48EE" w:rsidR="00313AA3" w:rsidRPr="00D74898" w:rsidRDefault="00AB05DC" w:rsidP="00D52BD1">
      <w:pPr>
        <w:rPr>
          <w:rFonts w:ascii="Arial" w:hAnsi="Arial" w:cs="Arial"/>
        </w:rPr>
      </w:pPr>
      <w:r w:rsidRPr="00D74898">
        <w:rPr>
          <w:rFonts w:ascii="Arial" w:hAnsi="Arial" w:cs="Arial"/>
        </w:rPr>
        <w:t xml:space="preserve">Passive House is an internationally recognised standard </w:t>
      </w:r>
      <w:r w:rsidR="00CD2C4D" w:rsidRPr="00D74898">
        <w:rPr>
          <w:rFonts w:ascii="Arial" w:hAnsi="Arial" w:cs="Arial"/>
        </w:rPr>
        <w:t xml:space="preserve">and scientific design tool that achieves </w:t>
      </w:r>
      <w:r w:rsidR="00897AC7" w:rsidRPr="00D74898">
        <w:rPr>
          <w:rFonts w:ascii="Arial" w:hAnsi="Arial" w:cs="Arial"/>
        </w:rPr>
        <w:t>highly efficient buildings</w:t>
      </w:r>
      <w:r w:rsidR="00750B13" w:rsidRPr="00D74898">
        <w:rPr>
          <w:rFonts w:ascii="Arial" w:hAnsi="Arial" w:cs="Arial"/>
        </w:rPr>
        <w:t xml:space="preserve">, this is accomplished </w:t>
      </w:r>
      <w:r w:rsidR="005E5141" w:rsidRPr="00D74898">
        <w:rPr>
          <w:rFonts w:ascii="Arial" w:hAnsi="Arial" w:cs="Arial"/>
        </w:rPr>
        <w:t xml:space="preserve"> through a combination of airtight construction, insulation and</w:t>
      </w:r>
      <w:r w:rsidR="00865123" w:rsidRPr="00D74898">
        <w:rPr>
          <w:rFonts w:ascii="Arial" w:hAnsi="Arial" w:cs="Arial"/>
        </w:rPr>
        <w:t xml:space="preserve"> high performance glazing. </w:t>
      </w:r>
    </w:p>
    <w:p w14:paraId="4B89E01C" w14:textId="4979E007" w:rsidR="00865123" w:rsidRPr="00D74898" w:rsidRDefault="00865123" w:rsidP="00D52BD1">
      <w:pPr>
        <w:rPr>
          <w:rFonts w:ascii="Arial" w:hAnsi="Arial" w:cs="Arial"/>
        </w:rPr>
      </w:pPr>
      <w:r w:rsidRPr="00D74898">
        <w:rPr>
          <w:rFonts w:ascii="Arial" w:hAnsi="Arial" w:cs="Arial"/>
        </w:rPr>
        <w:t xml:space="preserve">A passive house relies on minimal operational energy for heating </w:t>
      </w:r>
      <w:r w:rsidR="00C01F2A" w:rsidRPr="00D74898">
        <w:rPr>
          <w:rFonts w:ascii="Arial" w:hAnsi="Arial" w:cs="Arial"/>
        </w:rPr>
        <w:t>as it utilises natural sources such as the sun and effective fenestration design</w:t>
      </w:r>
      <w:r w:rsidR="00F913B2">
        <w:rPr>
          <w:rFonts w:ascii="Arial" w:hAnsi="Arial" w:cs="Arial"/>
        </w:rPr>
        <w:t xml:space="preserve">. </w:t>
      </w:r>
      <w:r w:rsidR="00890999" w:rsidRPr="00D74898">
        <w:rPr>
          <w:rFonts w:ascii="Arial" w:hAnsi="Arial" w:cs="Arial"/>
        </w:rPr>
        <w:t>The use of PHPP</w:t>
      </w:r>
      <w:r w:rsidR="007920DB" w:rsidRPr="00D74898">
        <w:rPr>
          <w:rFonts w:ascii="Arial" w:hAnsi="Arial" w:cs="Arial"/>
        </w:rPr>
        <w:t xml:space="preserve"> allows designers and architects to accurately calculate energy requirements of the structure</w:t>
      </w:r>
      <w:r w:rsidR="00864EFD">
        <w:rPr>
          <w:rFonts w:ascii="Arial" w:hAnsi="Arial" w:cs="Arial"/>
        </w:rPr>
        <w:t xml:space="preserve"> </w:t>
      </w:r>
      <w:r w:rsidR="00864EFD" w:rsidRPr="00AF669E">
        <w:rPr>
          <w:rFonts w:ascii="Arial" w:hAnsi="Arial" w:cs="Arial"/>
          <w:b/>
          <w:bCs/>
          <w:color w:val="007BB8"/>
        </w:rPr>
        <w:t>(</w:t>
      </w:r>
      <w:r w:rsidR="00AF669E" w:rsidRPr="00AF669E">
        <w:rPr>
          <w:rFonts w:ascii="Arial" w:hAnsi="Arial" w:cs="Arial"/>
          <w:b/>
          <w:bCs/>
          <w:color w:val="007BB8"/>
        </w:rPr>
        <w:t>‌Bere, J, 2013)</w:t>
      </w:r>
      <w:r w:rsidR="00AF669E" w:rsidRPr="00AF669E">
        <w:rPr>
          <w:rFonts w:ascii="Arial" w:hAnsi="Arial" w:cs="Arial"/>
        </w:rPr>
        <w:t>.</w:t>
      </w:r>
    </w:p>
    <w:p w14:paraId="654D4B2A" w14:textId="77777777" w:rsidR="00327CC0" w:rsidRPr="00D74898" w:rsidRDefault="00327CC0" w:rsidP="00D52BD1">
      <w:pPr>
        <w:rPr>
          <w:rFonts w:ascii="Arial" w:hAnsi="Arial" w:cs="Arial"/>
        </w:rPr>
      </w:pPr>
    </w:p>
    <w:p w14:paraId="44C06132" w14:textId="0B1E117E" w:rsidR="00F4041D" w:rsidRPr="00D74898" w:rsidRDefault="00313AA3" w:rsidP="00AD15C0">
      <w:pPr>
        <w:pStyle w:val="Heading1"/>
        <w:rPr>
          <w:rFonts w:ascii="Arial" w:hAnsi="Arial" w:cs="Arial"/>
          <w:b/>
          <w:bCs/>
          <w:sz w:val="32"/>
          <w:szCs w:val="32"/>
        </w:rPr>
      </w:pPr>
      <w:bookmarkStart w:id="14" w:name="_Toc216207800"/>
      <w:r w:rsidRPr="00D74898">
        <w:rPr>
          <w:rFonts w:ascii="Arial" w:hAnsi="Arial" w:cs="Arial"/>
          <w:b/>
          <w:bCs/>
          <w:sz w:val="32"/>
          <w:szCs w:val="32"/>
        </w:rPr>
        <w:lastRenderedPageBreak/>
        <w:t>3.0 General Principles</w:t>
      </w:r>
      <w:bookmarkEnd w:id="14"/>
    </w:p>
    <w:p w14:paraId="374F4C34" w14:textId="4F703210" w:rsidR="00CA5A4C" w:rsidRPr="00D74898" w:rsidRDefault="00CA5A4C" w:rsidP="00CA5A4C">
      <w:pPr>
        <w:rPr>
          <w:rFonts w:ascii="Arial" w:hAnsi="Arial" w:cs="Arial"/>
        </w:rPr>
      </w:pPr>
      <w:r w:rsidRPr="00D74898">
        <w:rPr>
          <w:rFonts w:ascii="Arial" w:hAnsi="Arial" w:cs="Arial"/>
        </w:rPr>
        <w:t xml:space="preserve">To efficiently control solar gain in a building, designers must adequately assess and calculate key factors including energy efficiency, human comfort and ensure compliancy with Net Zero targets. </w:t>
      </w:r>
    </w:p>
    <w:p w14:paraId="3CECF04E" w14:textId="06341CF2" w:rsidR="00AD15C0" w:rsidRPr="00D74898" w:rsidRDefault="00575B8E" w:rsidP="00755A26">
      <w:pPr>
        <w:pStyle w:val="Heading2"/>
        <w:rPr>
          <w:rFonts w:ascii="Arial" w:hAnsi="Arial" w:cs="Arial"/>
          <w:sz w:val="28"/>
          <w:szCs w:val="28"/>
        </w:rPr>
      </w:pPr>
      <w:bookmarkStart w:id="15" w:name="_Toc216207801"/>
      <w:r w:rsidRPr="00D74898">
        <w:rPr>
          <w:rFonts w:ascii="Arial" w:hAnsi="Arial" w:cs="Arial"/>
          <w:sz w:val="28"/>
          <w:szCs w:val="28"/>
        </w:rPr>
        <w:t xml:space="preserve">3.1 </w:t>
      </w:r>
      <w:r w:rsidR="00AD15C0" w:rsidRPr="00D74898">
        <w:rPr>
          <w:rFonts w:ascii="Arial" w:hAnsi="Arial" w:cs="Arial"/>
          <w:sz w:val="28"/>
          <w:szCs w:val="28"/>
        </w:rPr>
        <w:t>Design Principles</w:t>
      </w:r>
      <w:bookmarkEnd w:id="15"/>
    </w:p>
    <w:p w14:paraId="7BF298D0" w14:textId="2FC993AF" w:rsidR="007A541E" w:rsidRPr="00826617" w:rsidRDefault="00755A26" w:rsidP="00755A26">
      <w:pPr>
        <w:rPr>
          <w:rFonts w:ascii="Arial" w:hAnsi="Arial" w:cs="Arial"/>
        </w:rPr>
      </w:pPr>
      <w:r w:rsidRPr="00826617">
        <w:rPr>
          <w:rFonts w:ascii="Arial" w:hAnsi="Arial" w:cs="Arial"/>
        </w:rPr>
        <w:t xml:space="preserve">The </w:t>
      </w:r>
      <w:r w:rsidR="000029BE" w:rsidRPr="00826617">
        <w:rPr>
          <w:rFonts w:ascii="Arial" w:hAnsi="Arial" w:cs="Arial"/>
        </w:rPr>
        <w:t xml:space="preserve">design and specification of the fenestration installed in the dwelling will determine the impact of solar gain. Guidance </w:t>
      </w:r>
      <w:r w:rsidR="007A541E" w:rsidRPr="00826617">
        <w:rPr>
          <w:rFonts w:ascii="Arial" w:hAnsi="Arial" w:cs="Arial"/>
        </w:rPr>
        <w:t xml:space="preserve">from </w:t>
      </w:r>
      <w:r w:rsidR="007A541E" w:rsidRPr="00826617">
        <w:rPr>
          <w:rFonts w:ascii="Arial" w:hAnsi="Arial" w:cs="Arial"/>
          <w:b/>
          <w:bCs/>
          <w:color w:val="007BB8"/>
        </w:rPr>
        <w:t xml:space="preserve">BR 209 </w:t>
      </w:r>
      <w:r w:rsidR="00E3125B" w:rsidRPr="00826617">
        <w:rPr>
          <w:rFonts w:ascii="Arial" w:hAnsi="Arial" w:cs="Arial"/>
        </w:rPr>
        <w:t>(Littlefair, P. et al, 2022</w:t>
      </w:r>
      <w:r w:rsidR="000735B1" w:rsidRPr="00826617">
        <w:rPr>
          <w:rFonts w:ascii="Arial" w:hAnsi="Arial" w:cs="Arial"/>
        </w:rPr>
        <w:t>a</w:t>
      </w:r>
      <w:r w:rsidR="00E3125B" w:rsidRPr="00826617">
        <w:rPr>
          <w:rFonts w:ascii="Arial" w:hAnsi="Arial" w:cs="Arial"/>
        </w:rPr>
        <w:t xml:space="preserve">) </w:t>
      </w:r>
      <w:r w:rsidR="007A541E" w:rsidRPr="00826617">
        <w:rPr>
          <w:rFonts w:ascii="Arial" w:hAnsi="Arial" w:cs="Arial"/>
        </w:rPr>
        <w:t>suggests prioritising south face glazing</w:t>
      </w:r>
      <w:r w:rsidR="00F97D41" w:rsidRPr="00826617">
        <w:rPr>
          <w:rFonts w:ascii="Arial" w:hAnsi="Arial" w:cs="Arial"/>
        </w:rPr>
        <w:t xml:space="preserve"> to maximise solar gain, as shown in figure 1 the highest solar exposure in the UK is south faced with a tilt of 35 degrees. </w:t>
      </w:r>
    </w:p>
    <w:p w14:paraId="643AE6A5" w14:textId="77777777" w:rsidR="007A541E" w:rsidRPr="00D74898" w:rsidRDefault="007A541E" w:rsidP="007668A5">
      <w:pPr>
        <w:keepNext/>
        <w:jc w:val="center"/>
        <w:rPr>
          <w:rFonts w:ascii="Arial" w:hAnsi="Arial" w:cs="Arial"/>
        </w:rPr>
      </w:pPr>
      <w:r w:rsidRPr="00D74898">
        <w:rPr>
          <w:rFonts w:ascii="Arial" w:hAnsi="Arial" w:cs="Arial"/>
          <w:noProof/>
        </w:rPr>
        <w:drawing>
          <wp:inline distT="0" distB="0" distL="0" distR="0" wp14:anchorId="27DCCA31" wp14:editId="1E09B4BA">
            <wp:extent cx="5715000" cy="3047398"/>
            <wp:effectExtent l="19050" t="19050" r="19050" b="19685"/>
            <wp:docPr id="286497077" name="Picture 1" descr="A chart of number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97077" name="Picture 1" descr="A chart of numbers and colors&#10;&#10;AI-generated content may be incorrect."/>
                    <pic:cNvPicPr/>
                  </pic:nvPicPr>
                  <pic:blipFill>
                    <a:blip r:embed="rId12"/>
                    <a:stretch>
                      <a:fillRect/>
                    </a:stretch>
                  </pic:blipFill>
                  <pic:spPr>
                    <a:xfrm>
                      <a:off x="0" y="0"/>
                      <a:ext cx="5716997" cy="3048463"/>
                    </a:xfrm>
                    <a:prstGeom prst="rect">
                      <a:avLst/>
                    </a:prstGeom>
                    <a:ln w="19050">
                      <a:solidFill>
                        <a:schemeClr val="tx1"/>
                      </a:solidFill>
                    </a:ln>
                  </pic:spPr>
                </pic:pic>
              </a:graphicData>
            </a:graphic>
          </wp:inline>
        </w:drawing>
      </w:r>
    </w:p>
    <w:p w14:paraId="5F60FC27" w14:textId="116111A1" w:rsidR="007A541E" w:rsidRPr="00D74898" w:rsidRDefault="007A541E" w:rsidP="007668A5">
      <w:pPr>
        <w:pStyle w:val="Caption"/>
        <w:jc w:val="center"/>
        <w:rPr>
          <w:rFonts w:ascii="Arial" w:hAnsi="Arial" w:cs="Arial"/>
          <w:i w:val="0"/>
          <w:iCs w:val="0"/>
          <w:color w:val="auto"/>
          <w:sz w:val="20"/>
          <w:szCs w:val="20"/>
        </w:rPr>
      </w:pPr>
      <w:r w:rsidRPr="00D74898">
        <w:rPr>
          <w:rFonts w:ascii="Arial" w:hAnsi="Arial" w:cs="Arial"/>
          <w:i w:val="0"/>
          <w:iCs w:val="0"/>
          <w:color w:val="auto"/>
          <w:sz w:val="20"/>
          <w:szCs w:val="20"/>
        </w:rPr>
        <w:t xml:space="preserve">Figure </w:t>
      </w:r>
      <w:r w:rsidRPr="00D74898">
        <w:rPr>
          <w:rFonts w:ascii="Arial" w:hAnsi="Arial" w:cs="Arial"/>
          <w:i w:val="0"/>
          <w:iCs w:val="0"/>
          <w:color w:val="auto"/>
          <w:sz w:val="20"/>
          <w:szCs w:val="20"/>
        </w:rPr>
        <w:fldChar w:fldCharType="begin"/>
      </w:r>
      <w:r w:rsidRPr="00D74898">
        <w:rPr>
          <w:rFonts w:ascii="Arial" w:hAnsi="Arial" w:cs="Arial"/>
          <w:i w:val="0"/>
          <w:iCs w:val="0"/>
          <w:color w:val="auto"/>
          <w:sz w:val="20"/>
          <w:szCs w:val="20"/>
        </w:rPr>
        <w:instrText xml:space="preserve"> SEQ Figure \* ARABIC </w:instrText>
      </w:r>
      <w:r w:rsidRPr="00D74898">
        <w:rPr>
          <w:rFonts w:ascii="Arial" w:hAnsi="Arial" w:cs="Arial"/>
          <w:i w:val="0"/>
          <w:iCs w:val="0"/>
          <w:color w:val="auto"/>
          <w:sz w:val="20"/>
          <w:szCs w:val="20"/>
        </w:rPr>
        <w:fldChar w:fldCharType="separate"/>
      </w:r>
      <w:r w:rsidR="004E63EA">
        <w:rPr>
          <w:rFonts w:ascii="Arial" w:hAnsi="Arial" w:cs="Arial"/>
          <w:i w:val="0"/>
          <w:iCs w:val="0"/>
          <w:noProof/>
          <w:color w:val="auto"/>
          <w:sz w:val="20"/>
          <w:szCs w:val="20"/>
        </w:rPr>
        <w:t>1</w:t>
      </w:r>
      <w:r w:rsidRPr="00D74898">
        <w:rPr>
          <w:rFonts w:ascii="Arial" w:hAnsi="Arial" w:cs="Arial"/>
          <w:i w:val="0"/>
          <w:iCs w:val="0"/>
          <w:color w:val="auto"/>
          <w:sz w:val="20"/>
          <w:szCs w:val="20"/>
        </w:rPr>
        <w:fldChar w:fldCharType="end"/>
      </w:r>
      <w:r w:rsidRPr="00D74898">
        <w:rPr>
          <w:rFonts w:ascii="Arial" w:hAnsi="Arial" w:cs="Arial"/>
          <w:i w:val="0"/>
          <w:iCs w:val="0"/>
          <w:color w:val="auto"/>
          <w:sz w:val="20"/>
          <w:szCs w:val="20"/>
        </w:rPr>
        <w:t xml:space="preserve">: </w:t>
      </w:r>
      <w:r w:rsidR="004C1270">
        <w:rPr>
          <w:rFonts w:ascii="Arial" w:hAnsi="Arial" w:cs="Arial"/>
          <w:i w:val="0"/>
          <w:iCs w:val="0"/>
          <w:color w:val="auto"/>
          <w:sz w:val="20"/>
          <w:szCs w:val="20"/>
        </w:rPr>
        <w:t>S</w:t>
      </w:r>
      <w:r w:rsidR="00E37D89" w:rsidRPr="00D74898">
        <w:rPr>
          <w:rFonts w:ascii="Arial" w:hAnsi="Arial" w:cs="Arial"/>
          <w:i w:val="0"/>
          <w:iCs w:val="0"/>
          <w:color w:val="auto"/>
          <w:sz w:val="20"/>
          <w:szCs w:val="20"/>
        </w:rPr>
        <w:t>olar radiation received</w:t>
      </w:r>
      <w:r w:rsidRPr="00D74898">
        <w:rPr>
          <w:rFonts w:ascii="Arial" w:hAnsi="Arial" w:cs="Arial"/>
          <w:i w:val="0"/>
          <w:iCs w:val="0"/>
          <w:color w:val="auto"/>
          <w:sz w:val="20"/>
          <w:szCs w:val="20"/>
        </w:rPr>
        <w:t xml:space="preserve"> depending on orientation and inclination</w:t>
      </w:r>
    </w:p>
    <w:p w14:paraId="3B4A4FD3" w14:textId="205EF053" w:rsidR="007A541E" w:rsidRPr="00826617" w:rsidRDefault="00012A24" w:rsidP="00755A26">
      <w:pPr>
        <w:rPr>
          <w:rFonts w:ascii="Arial" w:hAnsi="Arial" w:cs="Arial"/>
        </w:rPr>
      </w:pPr>
      <w:r w:rsidRPr="00826617">
        <w:rPr>
          <w:rFonts w:ascii="Arial" w:hAnsi="Arial" w:cs="Arial"/>
        </w:rPr>
        <w:t>Shading devices including blinds, shutters and overhangs are to be considered to reduce overheating risks, as these devices intercept the radiation before it can enter the buildings fabric. External shading tends to be more effective in comparison to internal shading as it blocks the solar radiation before it reaches the glazin</w:t>
      </w:r>
      <w:r w:rsidR="00C9398C" w:rsidRPr="00826617">
        <w:rPr>
          <w:rFonts w:ascii="Arial" w:hAnsi="Arial" w:cs="Arial"/>
        </w:rPr>
        <w:t xml:space="preserve">g. Designers must calculate the g-value of the glazing in accordance with </w:t>
      </w:r>
      <w:r w:rsidR="008539EA" w:rsidRPr="008539EA">
        <w:rPr>
          <w:rFonts w:ascii="Arial" w:hAnsi="Arial" w:cs="Arial"/>
          <w:b/>
          <w:bCs/>
          <w:color w:val="007BB8"/>
        </w:rPr>
        <w:t>Approved document O</w:t>
      </w:r>
      <w:r w:rsidR="008539EA" w:rsidRPr="008539EA">
        <w:rPr>
          <w:rFonts w:ascii="Arial" w:hAnsi="Arial" w:cs="Arial"/>
        </w:rPr>
        <w:t xml:space="preserve"> (Welsh Government, 2022 (1</w:t>
      </w:r>
      <w:r w:rsidR="00A51DDA">
        <w:rPr>
          <w:rFonts w:ascii="Arial" w:hAnsi="Arial" w:cs="Arial"/>
        </w:rPr>
        <w:t>b</w:t>
      </w:r>
      <w:r w:rsidR="008539EA" w:rsidRPr="008539EA">
        <w:rPr>
          <w:rFonts w:ascii="Arial" w:hAnsi="Arial" w:cs="Arial"/>
        </w:rPr>
        <w:t>))</w:t>
      </w:r>
      <w:r w:rsidR="00A51DDA">
        <w:rPr>
          <w:rFonts w:ascii="Arial" w:hAnsi="Arial" w:cs="Arial"/>
        </w:rPr>
        <w:t>.</w:t>
      </w:r>
      <w:r w:rsidR="008539EA" w:rsidRPr="00826617">
        <w:rPr>
          <w:rFonts w:ascii="Arial" w:hAnsi="Arial" w:cs="Arial"/>
        </w:rPr>
        <w:t xml:space="preserve"> </w:t>
      </w:r>
      <w:r w:rsidR="00C9398C" w:rsidRPr="00826617">
        <w:rPr>
          <w:rFonts w:ascii="Arial" w:hAnsi="Arial" w:cs="Arial"/>
        </w:rPr>
        <w:t xml:space="preserve">Additionally, the designer must ensure compliancy with </w:t>
      </w:r>
      <w:r w:rsidR="00C9398C" w:rsidRPr="00826617">
        <w:rPr>
          <w:rFonts w:ascii="Arial" w:hAnsi="Arial" w:cs="Arial"/>
          <w:b/>
          <w:bCs/>
          <w:color w:val="007BB8"/>
        </w:rPr>
        <w:t>Approved Document O</w:t>
      </w:r>
      <w:r w:rsidR="00C9398C" w:rsidRPr="00826617">
        <w:rPr>
          <w:rFonts w:ascii="Arial" w:hAnsi="Arial" w:cs="Arial"/>
        </w:rPr>
        <w:t xml:space="preserve"> </w:t>
      </w:r>
      <w:r w:rsidR="00D15F1D" w:rsidRPr="00826617">
        <w:rPr>
          <w:rFonts w:ascii="Arial" w:hAnsi="Arial" w:cs="Arial"/>
        </w:rPr>
        <w:t>(Welsh Government, 2022 (1</w:t>
      </w:r>
      <w:r w:rsidR="00A51DDA">
        <w:rPr>
          <w:rFonts w:ascii="Arial" w:hAnsi="Arial" w:cs="Arial"/>
        </w:rPr>
        <w:t>c</w:t>
      </w:r>
      <w:r w:rsidR="00D15F1D" w:rsidRPr="00826617">
        <w:rPr>
          <w:rFonts w:ascii="Arial" w:hAnsi="Arial" w:cs="Arial"/>
        </w:rPr>
        <w:t xml:space="preserve">)) </w:t>
      </w:r>
      <w:r w:rsidR="00C9398C" w:rsidRPr="00826617">
        <w:rPr>
          <w:rFonts w:ascii="Arial" w:hAnsi="Arial" w:cs="Arial"/>
        </w:rPr>
        <w:t>and Net Zero targets by reducing need for mechanical cooling.</w:t>
      </w:r>
    </w:p>
    <w:p w14:paraId="68B2790A" w14:textId="1D8A63CC" w:rsidR="00AD15C0" w:rsidRPr="00D74898" w:rsidRDefault="00AD15C0" w:rsidP="00AD15C0">
      <w:pPr>
        <w:pStyle w:val="Heading2"/>
        <w:rPr>
          <w:rFonts w:ascii="Arial" w:hAnsi="Arial" w:cs="Arial"/>
          <w:sz w:val="28"/>
          <w:szCs w:val="28"/>
        </w:rPr>
      </w:pPr>
      <w:bookmarkStart w:id="16" w:name="_Toc216207802"/>
      <w:r w:rsidRPr="00D74898">
        <w:rPr>
          <w:rFonts w:ascii="Arial" w:hAnsi="Arial" w:cs="Arial"/>
          <w:sz w:val="28"/>
          <w:szCs w:val="28"/>
        </w:rPr>
        <w:t xml:space="preserve">3.2 Incorporation with </w:t>
      </w:r>
      <w:r w:rsidR="005441AD" w:rsidRPr="00D74898">
        <w:rPr>
          <w:rFonts w:ascii="Arial" w:hAnsi="Arial" w:cs="Arial"/>
          <w:sz w:val="28"/>
          <w:szCs w:val="28"/>
        </w:rPr>
        <w:t xml:space="preserve">approved documents and </w:t>
      </w:r>
      <w:r w:rsidRPr="00D74898">
        <w:rPr>
          <w:rFonts w:ascii="Arial" w:hAnsi="Arial" w:cs="Arial"/>
          <w:sz w:val="28"/>
          <w:szCs w:val="28"/>
        </w:rPr>
        <w:t>sustainable frameworks</w:t>
      </w:r>
      <w:bookmarkEnd w:id="16"/>
    </w:p>
    <w:p w14:paraId="50A4672B" w14:textId="77777777" w:rsidR="00D26798" w:rsidRPr="00826617" w:rsidRDefault="0066086E" w:rsidP="00AD15C0">
      <w:pPr>
        <w:rPr>
          <w:rFonts w:ascii="Arial" w:hAnsi="Arial" w:cs="Arial"/>
        </w:rPr>
      </w:pPr>
      <w:r w:rsidRPr="00826617">
        <w:rPr>
          <w:rFonts w:ascii="Arial" w:hAnsi="Arial" w:cs="Arial"/>
        </w:rPr>
        <w:t>Control measures for solar gain are required to work incorporation with a variety of building regulations and sustainable frameworks to ensure a complete approach to energy efficiency and human comfort.</w:t>
      </w:r>
      <w:r w:rsidR="00D26798" w:rsidRPr="00826617">
        <w:rPr>
          <w:rFonts w:ascii="Arial" w:hAnsi="Arial" w:cs="Arial"/>
        </w:rPr>
        <w:t xml:space="preserve"> Stated below are approved documents that provide essential guidance:</w:t>
      </w:r>
    </w:p>
    <w:p w14:paraId="7ACE9B4A" w14:textId="5BD47487" w:rsidR="00D26798" w:rsidRPr="00826617" w:rsidRDefault="00D26798" w:rsidP="00D26798">
      <w:pPr>
        <w:pStyle w:val="ListParagraph"/>
        <w:numPr>
          <w:ilvl w:val="0"/>
          <w:numId w:val="2"/>
        </w:numPr>
        <w:rPr>
          <w:rFonts w:ascii="Arial" w:hAnsi="Arial" w:cs="Arial"/>
        </w:rPr>
      </w:pPr>
      <w:r w:rsidRPr="00826617">
        <w:rPr>
          <w:rFonts w:ascii="Arial" w:hAnsi="Arial" w:cs="Arial"/>
          <w:b/>
          <w:bCs/>
          <w:color w:val="0070C0"/>
        </w:rPr>
        <w:t>Approved Document L – Conservation of Fuel and Power</w:t>
      </w:r>
      <w:r w:rsidR="003C7FEA" w:rsidRPr="00826617">
        <w:rPr>
          <w:rFonts w:ascii="Arial" w:hAnsi="Arial" w:cs="Arial"/>
          <w:b/>
          <w:bCs/>
          <w:color w:val="0070C0"/>
        </w:rPr>
        <w:t xml:space="preserve"> </w:t>
      </w:r>
      <w:r w:rsidR="003C7FEA" w:rsidRPr="00826617">
        <w:rPr>
          <w:rFonts w:ascii="Arial" w:hAnsi="Arial" w:cs="Arial"/>
        </w:rPr>
        <w:t>(Welsh Government, 2024</w:t>
      </w:r>
      <w:r w:rsidR="00DA3510" w:rsidRPr="00826617">
        <w:rPr>
          <w:rFonts w:ascii="Arial" w:hAnsi="Arial" w:cs="Arial"/>
        </w:rPr>
        <w:t>a</w:t>
      </w:r>
      <w:r w:rsidR="003C7FEA" w:rsidRPr="00826617">
        <w:rPr>
          <w:rFonts w:ascii="Arial" w:hAnsi="Arial" w:cs="Arial"/>
        </w:rPr>
        <w:t>):</w:t>
      </w:r>
      <w:r w:rsidR="0026674F" w:rsidRPr="00826617">
        <w:rPr>
          <w:rFonts w:ascii="Arial" w:hAnsi="Arial" w:cs="Arial"/>
        </w:rPr>
        <w:t xml:space="preserve"> Sets standards </w:t>
      </w:r>
      <w:r w:rsidR="00180FFB" w:rsidRPr="00826617">
        <w:rPr>
          <w:rFonts w:ascii="Arial" w:hAnsi="Arial" w:cs="Arial"/>
        </w:rPr>
        <w:t>for energy</w:t>
      </w:r>
      <w:r w:rsidR="0026674F" w:rsidRPr="00826617">
        <w:rPr>
          <w:rFonts w:ascii="Arial" w:hAnsi="Arial" w:cs="Arial"/>
        </w:rPr>
        <w:t xml:space="preserve"> efficiency in buildings including insulation, heating systems and airtightness.</w:t>
      </w:r>
    </w:p>
    <w:p w14:paraId="6723E604" w14:textId="7A37BBE7" w:rsidR="00D26798" w:rsidRPr="00826617" w:rsidRDefault="00D26798" w:rsidP="0026674F">
      <w:pPr>
        <w:pStyle w:val="ListParagraph"/>
        <w:numPr>
          <w:ilvl w:val="0"/>
          <w:numId w:val="2"/>
        </w:numPr>
        <w:rPr>
          <w:rFonts w:ascii="Arial" w:hAnsi="Arial" w:cs="Arial"/>
          <w:b/>
          <w:bCs/>
        </w:rPr>
      </w:pPr>
      <w:r w:rsidRPr="00826617">
        <w:rPr>
          <w:rFonts w:ascii="Arial" w:hAnsi="Arial" w:cs="Arial"/>
          <w:b/>
          <w:bCs/>
          <w:color w:val="0070C0"/>
        </w:rPr>
        <w:t>Approved</w:t>
      </w:r>
      <w:r w:rsidRPr="00826617">
        <w:rPr>
          <w:rFonts w:ascii="Arial" w:hAnsi="Arial" w:cs="Arial"/>
          <w:b/>
          <w:bCs/>
        </w:rPr>
        <w:t xml:space="preserve"> </w:t>
      </w:r>
      <w:r w:rsidRPr="00826617">
        <w:rPr>
          <w:rFonts w:ascii="Arial" w:hAnsi="Arial" w:cs="Arial"/>
          <w:b/>
          <w:bCs/>
          <w:color w:val="0070C0"/>
        </w:rPr>
        <w:t>Document O – Overheating</w:t>
      </w:r>
      <w:r w:rsidR="00D15F1D" w:rsidRPr="00826617">
        <w:rPr>
          <w:rFonts w:ascii="Arial" w:hAnsi="Arial" w:cs="Arial"/>
          <w:b/>
          <w:bCs/>
          <w:color w:val="0070C0"/>
        </w:rPr>
        <w:t xml:space="preserve"> </w:t>
      </w:r>
      <w:r w:rsidR="00D15F1D" w:rsidRPr="00826617">
        <w:rPr>
          <w:rFonts w:ascii="Arial" w:hAnsi="Arial" w:cs="Arial"/>
        </w:rPr>
        <w:t>(Welsh Government, 2022 (1</w:t>
      </w:r>
      <w:r w:rsidR="00A51DDA">
        <w:rPr>
          <w:rFonts w:ascii="Arial" w:hAnsi="Arial" w:cs="Arial"/>
        </w:rPr>
        <w:t>d</w:t>
      </w:r>
      <w:r w:rsidR="00D15F1D" w:rsidRPr="00826617">
        <w:rPr>
          <w:rFonts w:ascii="Arial" w:hAnsi="Arial" w:cs="Arial"/>
        </w:rPr>
        <w:t xml:space="preserve">)): </w:t>
      </w:r>
      <w:r w:rsidR="00565629" w:rsidRPr="00826617">
        <w:rPr>
          <w:rFonts w:ascii="Arial" w:hAnsi="Arial" w:cs="Arial"/>
        </w:rPr>
        <w:t xml:space="preserve">Provides guidance on reducing risks of overheating, specifically </w:t>
      </w:r>
      <w:r w:rsidR="005738DD" w:rsidRPr="00826617">
        <w:rPr>
          <w:rFonts w:ascii="Arial" w:hAnsi="Arial" w:cs="Arial"/>
        </w:rPr>
        <w:t>new dwellings must be designed to prevent reaching excessive temperatures.</w:t>
      </w:r>
    </w:p>
    <w:p w14:paraId="7C5C97D0" w14:textId="47E2AB71" w:rsidR="00D26798" w:rsidRPr="00826617" w:rsidRDefault="00FA13EA" w:rsidP="00D26798">
      <w:pPr>
        <w:pStyle w:val="ListParagraph"/>
        <w:numPr>
          <w:ilvl w:val="0"/>
          <w:numId w:val="2"/>
        </w:numPr>
        <w:rPr>
          <w:rFonts w:ascii="Arial" w:hAnsi="Arial" w:cs="Arial"/>
        </w:rPr>
      </w:pPr>
      <w:r w:rsidRPr="00826617">
        <w:rPr>
          <w:rFonts w:ascii="Arial" w:hAnsi="Arial" w:cs="Arial"/>
          <w:b/>
          <w:bCs/>
          <w:color w:val="0070C0"/>
        </w:rPr>
        <w:lastRenderedPageBreak/>
        <w:t>Approved Document C</w:t>
      </w:r>
      <w:r w:rsidRPr="00826617">
        <w:rPr>
          <w:rFonts w:ascii="Arial" w:hAnsi="Arial" w:cs="Arial"/>
          <w:color w:val="0070C0"/>
        </w:rPr>
        <w:t xml:space="preserve"> </w:t>
      </w:r>
      <w:r w:rsidRPr="00826617">
        <w:rPr>
          <w:rFonts w:ascii="Arial" w:hAnsi="Arial" w:cs="Arial"/>
          <w:b/>
          <w:bCs/>
          <w:color w:val="0070C0"/>
        </w:rPr>
        <w:t>– Site Preparation and resistance to Contaminants and moisture</w:t>
      </w:r>
      <w:r w:rsidR="00FA0C45" w:rsidRPr="00826617">
        <w:rPr>
          <w:rFonts w:ascii="Arial" w:hAnsi="Arial" w:cs="Arial"/>
        </w:rPr>
        <w:t xml:space="preserve"> (Welsh Government, 2010)</w:t>
      </w:r>
      <w:r w:rsidRPr="00826617">
        <w:rPr>
          <w:rFonts w:ascii="Arial" w:hAnsi="Arial" w:cs="Arial"/>
        </w:rPr>
        <w:t>: Provide guidance for protection against moisture, damp and contaminants which affect thermal performance of the building.</w:t>
      </w:r>
    </w:p>
    <w:p w14:paraId="4E0713EC" w14:textId="4BB851F1" w:rsidR="00D26798" w:rsidRPr="00826617" w:rsidRDefault="00D26798" w:rsidP="00D26798">
      <w:pPr>
        <w:pStyle w:val="ListParagraph"/>
        <w:numPr>
          <w:ilvl w:val="0"/>
          <w:numId w:val="2"/>
        </w:numPr>
        <w:rPr>
          <w:rFonts w:ascii="Arial" w:hAnsi="Arial" w:cs="Arial"/>
          <w:b/>
          <w:bCs/>
        </w:rPr>
      </w:pPr>
      <w:r w:rsidRPr="00826617">
        <w:rPr>
          <w:rFonts w:ascii="Arial" w:hAnsi="Arial" w:cs="Arial"/>
          <w:b/>
          <w:bCs/>
          <w:color w:val="0070C0"/>
        </w:rPr>
        <w:t>Approved</w:t>
      </w:r>
      <w:r w:rsidRPr="00826617">
        <w:rPr>
          <w:rFonts w:ascii="Arial" w:hAnsi="Arial" w:cs="Arial"/>
          <w:b/>
          <w:bCs/>
        </w:rPr>
        <w:t xml:space="preserve"> </w:t>
      </w:r>
      <w:r w:rsidRPr="00826617">
        <w:rPr>
          <w:rFonts w:ascii="Arial" w:hAnsi="Arial" w:cs="Arial"/>
          <w:b/>
          <w:bCs/>
          <w:color w:val="0070C0"/>
        </w:rPr>
        <w:t>Document F- Ventilation</w:t>
      </w:r>
      <w:r w:rsidR="009F4DA2" w:rsidRPr="00826617">
        <w:rPr>
          <w:rFonts w:ascii="Arial" w:hAnsi="Arial" w:cs="Arial"/>
          <w:b/>
          <w:bCs/>
          <w:color w:val="0070C0"/>
        </w:rPr>
        <w:t xml:space="preserve"> </w:t>
      </w:r>
      <w:r w:rsidR="009F4DA2" w:rsidRPr="00826617">
        <w:rPr>
          <w:rFonts w:ascii="Arial" w:hAnsi="Arial" w:cs="Arial"/>
        </w:rPr>
        <w:t xml:space="preserve">(Welsh Government, 2022 (2)): </w:t>
      </w:r>
      <w:r w:rsidR="005441AD" w:rsidRPr="00826617">
        <w:rPr>
          <w:rFonts w:ascii="Arial" w:hAnsi="Arial" w:cs="Arial"/>
        </w:rPr>
        <w:t>Addresses the need for adequate ventilation for improving indoor air quality and provides guidance for cooling strategies mitigating the risk of overheating.</w:t>
      </w:r>
    </w:p>
    <w:p w14:paraId="74E392FE" w14:textId="07530BB5" w:rsidR="00AD15C0" w:rsidRPr="00826617" w:rsidRDefault="00D26798" w:rsidP="00AD15C0">
      <w:pPr>
        <w:pStyle w:val="ListParagraph"/>
        <w:numPr>
          <w:ilvl w:val="0"/>
          <w:numId w:val="2"/>
        </w:numPr>
        <w:rPr>
          <w:rFonts w:ascii="Arial" w:hAnsi="Arial" w:cs="Arial"/>
          <w:b/>
          <w:bCs/>
        </w:rPr>
      </w:pPr>
      <w:r w:rsidRPr="00826617">
        <w:rPr>
          <w:rFonts w:ascii="Arial" w:hAnsi="Arial" w:cs="Arial"/>
          <w:b/>
          <w:bCs/>
          <w:color w:val="0070C0"/>
        </w:rPr>
        <w:t>Approved Document B – Fire safety</w:t>
      </w:r>
      <w:r w:rsidR="00E80F1C" w:rsidRPr="00826617">
        <w:rPr>
          <w:rFonts w:ascii="Arial" w:hAnsi="Arial" w:cs="Arial"/>
          <w:b/>
          <w:bCs/>
          <w:color w:val="0070C0"/>
        </w:rPr>
        <w:t xml:space="preserve"> </w:t>
      </w:r>
      <w:r w:rsidR="00E80F1C" w:rsidRPr="00826617">
        <w:rPr>
          <w:rFonts w:ascii="Arial" w:hAnsi="Arial" w:cs="Arial"/>
        </w:rPr>
        <w:t>(Welsh Government, 2020):</w:t>
      </w:r>
      <w:r w:rsidR="005441AD" w:rsidRPr="00826617">
        <w:rPr>
          <w:rFonts w:ascii="Arial" w:hAnsi="Arial" w:cs="Arial"/>
          <w:b/>
          <w:bCs/>
          <w:color w:val="0070C0"/>
        </w:rPr>
        <w:t xml:space="preserve"> </w:t>
      </w:r>
      <w:r w:rsidR="005441AD" w:rsidRPr="00826617">
        <w:rPr>
          <w:rFonts w:ascii="Arial" w:hAnsi="Arial" w:cs="Arial"/>
        </w:rPr>
        <w:t xml:space="preserve">Covers fire safety in </w:t>
      </w:r>
      <w:r w:rsidR="004238C6" w:rsidRPr="00826617">
        <w:rPr>
          <w:rFonts w:ascii="Arial" w:hAnsi="Arial" w:cs="Arial"/>
        </w:rPr>
        <w:t>buildings and considers glazing when incorporating shading devices to control solar gain.</w:t>
      </w:r>
    </w:p>
    <w:p w14:paraId="7583DEA3" w14:textId="3B3D84B4" w:rsidR="004238C6" w:rsidRDefault="00D26798" w:rsidP="00DD41CA">
      <w:pPr>
        <w:rPr>
          <w:rFonts w:ascii="Arial" w:hAnsi="Arial" w:cs="Arial"/>
        </w:rPr>
      </w:pPr>
      <w:r w:rsidRPr="00DD41CA">
        <w:rPr>
          <w:rFonts w:ascii="Arial" w:hAnsi="Arial" w:cs="Arial"/>
        </w:rPr>
        <w:t xml:space="preserve">Apart from </w:t>
      </w:r>
      <w:r w:rsidR="004238C6" w:rsidRPr="00DD41CA">
        <w:rPr>
          <w:rFonts w:ascii="Arial" w:hAnsi="Arial" w:cs="Arial"/>
        </w:rPr>
        <w:t>legislative</w:t>
      </w:r>
      <w:r w:rsidRPr="00DD41CA">
        <w:rPr>
          <w:rFonts w:ascii="Arial" w:hAnsi="Arial" w:cs="Arial"/>
        </w:rPr>
        <w:t xml:space="preserve"> guidance, designers should also adopt practises from</w:t>
      </w:r>
      <w:r w:rsidR="00DD41CA">
        <w:rPr>
          <w:rFonts w:ascii="Arial" w:hAnsi="Arial" w:cs="Arial"/>
        </w:rPr>
        <w:t xml:space="preserve"> industry frameworks including:</w:t>
      </w:r>
    </w:p>
    <w:p w14:paraId="3E12E908" w14:textId="77777777" w:rsidR="00154742" w:rsidRPr="00972EC4" w:rsidRDefault="00154742" w:rsidP="00154742">
      <w:pPr>
        <w:pStyle w:val="ListParagraph"/>
        <w:numPr>
          <w:ilvl w:val="0"/>
          <w:numId w:val="45"/>
        </w:numPr>
        <w:rPr>
          <w:rFonts w:ascii="Arial" w:hAnsi="Arial" w:cs="Arial"/>
        </w:rPr>
      </w:pPr>
      <w:r w:rsidRPr="0033215D">
        <w:rPr>
          <w:rFonts w:ascii="Arial" w:hAnsi="Arial" w:cs="Arial"/>
          <w:color w:val="007BB8"/>
        </w:rPr>
        <w:t xml:space="preserve">CIBSE TM 37 </w:t>
      </w:r>
      <w:r w:rsidRPr="00972EC4">
        <w:rPr>
          <w:rFonts w:ascii="Arial" w:hAnsi="Arial" w:cs="Arial"/>
        </w:rPr>
        <w:t>– Designing for improved Solar shading control</w:t>
      </w:r>
    </w:p>
    <w:p w14:paraId="7682B02B" w14:textId="77777777" w:rsidR="00154742" w:rsidRPr="00972EC4" w:rsidRDefault="00154742" w:rsidP="00154742">
      <w:pPr>
        <w:pStyle w:val="ListParagraph"/>
        <w:numPr>
          <w:ilvl w:val="0"/>
          <w:numId w:val="45"/>
        </w:numPr>
        <w:rPr>
          <w:rFonts w:ascii="Arial" w:hAnsi="Arial" w:cs="Arial"/>
        </w:rPr>
      </w:pPr>
      <w:r w:rsidRPr="0033215D">
        <w:rPr>
          <w:rFonts w:ascii="Arial" w:hAnsi="Arial" w:cs="Arial"/>
          <w:color w:val="007BB8"/>
        </w:rPr>
        <w:t>BR 209</w:t>
      </w:r>
      <w:r w:rsidRPr="0033215D">
        <w:rPr>
          <w:rFonts w:ascii="Arial" w:hAnsi="Arial" w:cs="Arial"/>
          <w:b/>
          <w:bCs/>
          <w:color w:val="007BB8"/>
        </w:rPr>
        <w:t xml:space="preserve"> </w:t>
      </w:r>
      <w:r w:rsidRPr="00972EC4">
        <w:rPr>
          <w:rFonts w:ascii="Arial" w:hAnsi="Arial" w:cs="Arial"/>
        </w:rPr>
        <w:t>- Site layout planning for daylight and sunlight: a guide to good practice. 3rd edition</w:t>
      </w:r>
    </w:p>
    <w:p w14:paraId="0EAD60C7" w14:textId="77777777" w:rsidR="00154742" w:rsidRPr="00972EC4" w:rsidRDefault="00154742" w:rsidP="00154742">
      <w:pPr>
        <w:pStyle w:val="ListParagraph"/>
        <w:numPr>
          <w:ilvl w:val="0"/>
          <w:numId w:val="45"/>
        </w:numPr>
        <w:rPr>
          <w:rFonts w:ascii="Arial" w:hAnsi="Arial" w:cs="Arial"/>
        </w:rPr>
      </w:pPr>
      <w:r w:rsidRPr="0033215D">
        <w:rPr>
          <w:rFonts w:ascii="Arial" w:hAnsi="Arial" w:cs="Arial"/>
          <w:color w:val="007BB8"/>
        </w:rPr>
        <w:t xml:space="preserve">CIBSE TM59 </w:t>
      </w:r>
      <w:r w:rsidRPr="00972EC4">
        <w:rPr>
          <w:rFonts w:ascii="Arial" w:hAnsi="Arial" w:cs="Arial"/>
        </w:rPr>
        <w:t>- Design methodology for the assessment of overheating risk in homes</w:t>
      </w:r>
    </w:p>
    <w:p w14:paraId="2C666F36" w14:textId="77777777" w:rsidR="00154742" w:rsidRPr="00972EC4" w:rsidRDefault="00154742" w:rsidP="00154742">
      <w:pPr>
        <w:pStyle w:val="ListParagraph"/>
        <w:numPr>
          <w:ilvl w:val="0"/>
          <w:numId w:val="45"/>
        </w:numPr>
        <w:rPr>
          <w:rFonts w:ascii="Arial" w:hAnsi="Arial" w:cs="Arial"/>
        </w:rPr>
      </w:pPr>
      <w:r w:rsidRPr="0033215D">
        <w:rPr>
          <w:rFonts w:ascii="Arial" w:hAnsi="Arial" w:cs="Arial"/>
          <w:color w:val="007BB8"/>
        </w:rPr>
        <w:t xml:space="preserve">BR364 2E </w:t>
      </w:r>
      <w:r w:rsidRPr="0033215D">
        <w:rPr>
          <w:rFonts w:ascii="Arial" w:hAnsi="Arial" w:cs="Arial"/>
        </w:rPr>
        <w:t>–</w:t>
      </w:r>
      <w:r w:rsidRPr="00972EC4">
        <w:rPr>
          <w:rFonts w:ascii="Arial" w:hAnsi="Arial" w:cs="Arial"/>
        </w:rPr>
        <w:t xml:space="preserve"> Solar shading of buildings</w:t>
      </w:r>
    </w:p>
    <w:p w14:paraId="70C537F1" w14:textId="77777777" w:rsidR="00154742" w:rsidRPr="00837255" w:rsidRDefault="00154742" w:rsidP="00154742">
      <w:pPr>
        <w:pStyle w:val="ListParagraph"/>
        <w:numPr>
          <w:ilvl w:val="0"/>
          <w:numId w:val="45"/>
        </w:numPr>
        <w:rPr>
          <w:rFonts w:ascii="Arial" w:hAnsi="Arial" w:cs="Arial"/>
          <w:b/>
          <w:bCs/>
        </w:rPr>
      </w:pPr>
      <w:r w:rsidRPr="0033215D">
        <w:rPr>
          <w:rFonts w:ascii="Arial" w:hAnsi="Arial" w:cs="Arial"/>
          <w:color w:val="007BB8"/>
        </w:rPr>
        <w:t xml:space="preserve">BS EN 17037:2018 </w:t>
      </w:r>
      <w:r w:rsidRPr="00972EC4">
        <w:rPr>
          <w:rFonts w:ascii="Arial" w:hAnsi="Arial" w:cs="Arial"/>
        </w:rPr>
        <w:t>-</w:t>
      </w:r>
      <w:r>
        <w:rPr>
          <w:rFonts w:ascii="Arial" w:hAnsi="Arial" w:cs="Arial"/>
          <w:b/>
          <w:bCs/>
        </w:rPr>
        <w:t xml:space="preserve"> </w:t>
      </w:r>
      <w:r>
        <w:rPr>
          <w:rFonts w:ascii="Arial" w:hAnsi="Arial" w:cs="Arial"/>
        </w:rPr>
        <w:t xml:space="preserve"> Daylight in buildings </w:t>
      </w:r>
    </w:p>
    <w:p w14:paraId="590003C6" w14:textId="77777777" w:rsidR="00154742" w:rsidRPr="00837255" w:rsidRDefault="00154742" w:rsidP="00154742">
      <w:pPr>
        <w:pStyle w:val="ListParagraph"/>
        <w:numPr>
          <w:ilvl w:val="0"/>
          <w:numId w:val="45"/>
        </w:numPr>
        <w:rPr>
          <w:rFonts w:ascii="Arial" w:hAnsi="Arial" w:cs="Arial"/>
        </w:rPr>
      </w:pPr>
      <w:r w:rsidRPr="0033215D">
        <w:rPr>
          <w:rFonts w:ascii="Arial" w:hAnsi="Arial" w:cs="Arial"/>
          <w:color w:val="007BB8"/>
        </w:rPr>
        <w:t>BS 8545:2014</w:t>
      </w:r>
      <w:r w:rsidRPr="0033215D">
        <w:rPr>
          <w:rFonts w:ascii="Arial" w:hAnsi="Arial" w:cs="Arial"/>
          <w:b/>
          <w:bCs/>
          <w:color w:val="007BB8"/>
        </w:rPr>
        <w:t xml:space="preserve"> </w:t>
      </w:r>
      <w:r>
        <w:rPr>
          <w:rFonts w:ascii="Arial" w:hAnsi="Arial" w:cs="Arial"/>
        </w:rPr>
        <w:t xml:space="preserve">- </w:t>
      </w:r>
      <w:r w:rsidRPr="00837255">
        <w:rPr>
          <w:rFonts w:ascii="Arial" w:hAnsi="Arial" w:cs="Arial"/>
        </w:rPr>
        <w:t>Trees: from nursery to independence in the landscape – Recommendations</w:t>
      </w:r>
    </w:p>
    <w:p w14:paraId="709D9A12" w14:textId="77777777" w:rsidR="00154742" w:rsidRPr="00B12A80" w:rsidRDefault="00154742" w:rsidP="00154742">
      <w:pPr>
        <w:pStyle w:val="ListParagraph"/>
        <w:numPr>
          <w:ilvl w:val="0"/>
          <w:numId w:val="45"/>
        </w:numPr>
        <w:rPr>
          <w:rFonts w:ascii="Arial" w:hAnsi="Arial" w:cs="Arial"/>
          <w:b/>
          <w:bCs/>
        </w:rPr>
      </w:pPr>
      <w:r w:rsidRPr="0033215D">
        <w:rPr>
          <w:rFonts w:ascii="Arial" w:hAnsi="Arial" w:cs="Arial"/>
          <w:color w:val="007BB8"/>
        </w:rPr>
        <w:t>CIBSE Guide A</w:t>
      </w:r>
      <w:r w:rsidRPr="0033215D">
        <w:rPr>
          <w:rFonts w:ascii="Arial" w:hAnsi="Arial" w:cs="Arial"/>
          <w:b/>
          <w:bCs/>
          <w:color w:val="007BB8"/>
        </w:rPr>
        <w:t xml:space="preserve"> </w:t>
      </w:r>
      <w:r>
        <w:rPr>
          <w:rFonts w:ascii="Arial" w:hAnsi="Arial" w:cs="Arial"/>
        </w:rPr>
        <w:t>– Environmental Design</w:t>
      </w:r>
    </w:p>
    <w:p w14:paraId="692C87E4" w14:textId="77777777" w:rsidR="00154742" w:rsidRPr="007668A5" w:rsidRDefault="00154742" w:rsidP="00154742">
      <w:pPr>
        <w:pStyle w:val="ListParagraph"/>
        <w:numPr>
          <w:ilvl w:val="0"/>
          <w:numId w:val="45"/>
        </w:numPr>
        <w:rPr>
          <w:rFonts w:ascii="Arial" w:hAnsi="Arial" w:cs="Arial"/>
          <w:b/>
          <w:bCs/>
        </w:rPr>
      </w:pPr>
      <w:r w:rsidRPr="0033215D">
        <w:rPr>
          <w:rFonts w:ascii="Arial" w:hAnsi="Arial" w:cs="Arial"/>
          <w:color w:val="007BB8"/>
        </w:rPr>
        <w:t>PHPP</w:t>
      </w:r>
      <w:r>
        <w:rPr>
          <w:rFonts w:ascii="Arial" w:hAnsi="Arial" w:cs="Arial"/>
          <w:b/>
          <w:bCs/>
        </w:rPr>
        <w:t xml:space="preserve"> </w:t>
      </w:r>
      <w:r>
        <w:rPr>
          <w:rFonts w:ascii="Arial" w:hAnsi="Arial" w:cs="Arial"/>
        </w:rPr>
        <w:t>– Passive House Planning Package</w:t>
      </w:r>
    </w:p>
    <w:p w14:paraId="6C6630A2" w14:textId="77777777" w:rsidR="00154742" w:rsidRPr="00A51DDA" w:rsidRDefault="00154742" w:rsidP="00154742">
      <w:pPr>
        <w:pStyle w:val="ListParagraph"/>
        <w:numPr>
          <w:ilvl w:val="0"/>
          <w:numId w:val="45"/>
        </w:numPr>
        <w:rPr>
          <w:rFonts w:ascii="Arial" w:hAnsi="Arial" w:cs="Arial"/>
          <w:b/>
          <w:bCs/>
        </w:rPr>
      </w:pPr>
      <w:r>
        <w:rPr>
          <w:rFonts w:ascii="Arial" w:hAnsi="Arial" w:cs="Arial"/>
          <w:color w:val="007BB8"/>
        </w:rPr>
        <w:t xml:space="preserve">BREEAM </w:t>
      </w:r>
      <w:r w:rsidRPr="007668A5">
        <w:rPr>
          <w:rFonts w:ascii="Arial" w:hAnsi="Arial" w:cs="Arial"/>
        </w:rPr>
        <w:t>-</w:t>
      </w:r>
      <w:r>
        <w:rPr>
          <w:rFonts w:ascii="Arial" w:hAnsi="Arial" w:cs="Arial"/>
        </w:rPr>
        <w:t xml:space="preserve"> </w:t>
      </w:r>
      <w:r w:rsidRPr="007668A5">
        <w:rPr>
          <w:rFonts w:ascii="Arial" w:hAnsi="Arial" w:cs="Arial"/>
        </w:rPr>
        <w:t>New Construction UK Technical Manual</w:t>
      </w:r>
    </w:p>
    <w:p w14:paraId="481C3C96" w14:textId="77777777" w:rsidR="00DD41CA" w:rsidRPr="00DD41CA" w:rsidRDefault="00DD41CA" w:rsidP="00154742">
      <w:pPr>
        <w:pStyle w:val="ListParagraph"/>
        <w:rPr>
          <w:rFonts w:ascii="Arial" w:hAnsi="Arial" w:cs="Arial"/>
        </w:rPr>
      </w:pPr>
    </w:p>
    <w:p w14:paraId="4502B46B" w14:textId="315C1686" w:rsidR="00AD15C0" w:rsidRPr="00D74898" w:rsidRDefault="00AD15C0" w:rsidP="00AD15C0">
      <w:pPr>
        <w:pStyle w:val="Heading2"/>
        <w:rPr>
          <w:rFonts w:ascii="Arial" w:hAnsi="Arial" w:cs="Arial"/>
          <w:sz w:val="28"/>
          <w:szCs w:val="28"/>
        </w:rPr>
      </w:pPr>
      <w:bookmarkStart w:id="17" w:name="_Toc216207803"/>
      <w:r w:rsidRPr="00D74898">
        <w:rPr>
          <w:rFonts w:ascii="Arial" w:hAnsi="Arial" w:cs="Arial"/>
          <w:sz w:val="28"/>
          <w:szCs w:val="28"/>
        </w:rPr>
        <w:t>3.3 Thermal Mass considerations</w:t>
      </w:r>
      <w:bookmarkEnd w:id="17"/>
    </w:p>
    <w:p w14:paraId="4024EE48" w14:textId="50D05C3A" w:rsidR="00313AA3" w:rsidRPr="00826617" w:rsidRDefault="00012A24" w:rsidP="00313AA3">
      <w:pPr>
        <w:rPr>
          <w:rFonts w:ascii="Arial" w:hAnsi="Arial" w:cs="Arial"/>
        </w:rPr>
      </w:pPr>
      <w:r w:rsidRPr="00826617">
        <w:rPr>
          <w:rFonts w:ascii="Arial" w:hAnsi="Arial" w:cs="Arial"/>
        </w:rPr>
        <w:t xml:space="preserve">Thermal Mass </w:t>
      </w:r>
      <w:r w:rsidR="00C13C9D" w:rsidRPr="00826617">
        <w:rPr>
          <w:rFonts w:ascii="Arial" w:hAnsi="Arial" w:cs="Arial"/>
        </w:rPr>
        <w:t>is</w:t>
      </w:r>
      <w:r w:rsidR="00C07BB7" w:rsidRPr="00826617">
        <w:rPr>
          <w:rFonts w:ascii="Arial" w:hAnsi="Arial" w:cs="Arial"/>
        </w:rPr>
        <w:t xml:space="preserve"> </w:t>
      </w:r>
      <w:r w:rsidR="00F20F58" w:rsidRPr="00826617">
        <w:rPr>
          <w:rFonts w:ascii="Arial" w:hAnsi="Arial" w:cs="Arial"/>
        </w:rPr>
        <w:t>the ability of a material to absorb and release heat, in a building high-mass materials such as concrete and brick stabilise the building</w:t>
      </w:r>
      <w:r w:rsidR="00326FDA" w:rsidRPr="00826617">
        <w:rPr>
          <w:rFonts w:ascii="Arial" w:hAnsi="Arial" w:cs="Arial"/>
        </w:rPr>
        <w:t>’s</w:t>
      </w:r>
      <w:r w:rsidR="00F20F58" w:rsidRPr="00826617">
        <w:rPr>
          <w:rFonts w:ascii="Arial" w:hAnsi="Arial" w:cs="Arial"/>
        </w:rPr>
        <w:t xml:space="preserve"> internal temperature by absorbing excess solar radiation during the day and release when temperature reduces. As a result of the risk of overheating </w:t>
      </w:r>
      <w:r w:rsidR="00C14141" w:rsidRPr="00826617">
        <w:rPr>
          <w:rFonts w:ascii="Arial" w:hAnsi="Arial" w:cs="Arial"/>
        </w:rPr>
        <w:t>heating</w:t>
      </w:r>
      <w:r w:rsidR="00326FDA" w:rsidRPr="00826617">
        <w:rPr>
          <w:rFonts w:ascii="Arial" w:hAnsi="Arial" w:cs="Arial"/>
        </w:rPr>
        <w:t xml:space="preserve">, </w:t>
      </w:r>
      <w:r w:rsidR="00C14141" w:rsidRPr="00826617">
        <w:rPr>
          <w:rFonts w:ascii="Arial" w:hAnsi="Arial" w:cs="Arial"/>
        </w:rPr>
        <w:t xml:space="preserve">reliance </w:t>
      </w:r>
      <w:r w:rsidR="00A5020C" w:rsidRPr="00826617">
        <w:rPr>
          <w:rFonts w:ascii="Arial" w:hAnsi="Arial" w:cs="Arial"/>
        </w:rPr>
        <w:t>for</w:t>
      </w:r>
      <w:r w:rsidR="00C14141" w:rsidRPr="00826617">
        <w:rPr>
          <w:rFonts w:ascii="Arial" w:hAnsi="Arial" w:cs="Arial"/>
        </w:rPr>
        <w:t xml:space="preserve"> mechanical cooling is significantly reduced, accompanying net zero targets by minimising operational energy use. </w:t>
      </w:r>
    </w:p>
    <w:p w14:paraId="777B0796" w14:textId="3AD70F29" w:rsidR="00C14141" w:rsidRPr="00826617" w:rsidRDefault="00C14141" w:rsidP="00313AA3">
      <w:pPr>
        <w:rPr>
          <w:rFonts w:ascii="Arial" w:hAnsi="Arial" w:cs="Arial"/>
        </w:rPr>
      </w:pPr>
      <w:r w:rsidRPr="00826617">
        <w:rPr>
          <w:rFonts w:ascii="Arial" w:hAnsi="Arial" w:cs="Arial"/>
          <w:b/>
          <w:bCs/>
          <w:color w:val="0070C0"/>
        </w:rPr>
        <w:t>CIBSE TM59</w:t>
      </w:r>
      <w:r w:rsidR="00AD4E69" w:rsidRPr="00826617">
        <w:rPr>
          <w:rFonts w:ascii="Arial" w:hAnsi="Arial" w:cs="Arial"/>
          <w:b/>
          <w:bCs/>
          <w:color w:val="0070C0"/>
        </w:rPr>
        <w:t xml:space="preserve"> </w:t>
      </w:r>
      <w:r w:rsidR="00AD4E69" w:rsidRPr="00826617">
        <w:rPr>
          <w:rFonts w:ascii="Arial" w:hAnsi="Arial" w:cs="Arial"/>
        </w:rPr>
        <w:t>(</w:t>
      </w:r>
      <w:proofErr w:type="spellStart"/>
      <w:r w:rsidR="00AD4E69" w:rsidRPr="00826617">
        <w:rPr>
          <w:rFonts w:ascii="Arial" w:hAnsi="Arial" w:cs="Arial"/>
        </w:rPr>
        <w:t>Bonfigli</w:t>
      </w:r>
      <w:proofErr w:type="spellEnd"/>
      <w:r w:rsidR="00AD4E69" w:rsidRPr="00826617">
        <w:rPr>
          <w:rFonts w:ascii="Arial" w:hAnsi="Arial" w:cs="Arial"/>
        </w:rPr>
        <w:t>, C. et al, 2017</w:t>
      </w:r>
      <w:r w:rsidR="00633747" w:rsidRPr="00826617">
        <w:rPr>
          <w:rFonts w:ascii="Arial" w:hAnsi="Arial" w:cs="Arial"/>
        </w:rPr>
        <w:t>a</w:t>
      </w:r>
      <w:r w:rsidR="00AD4E69" w:rsidRPr="00826617">
        <w:rPr>
          <w:rFonts w:ascii="Arial" w:hAnsi="Arial" w:cs="Arial"/>
        </w:rPr>
        <w:t>)</w:t>
      </w:r>
      <w:r w:rsidRPr="00826617">
        <w:rPr>
          <w:rFonts w:ascii="Arial" w:hAnsi="Arial" w:cs="Arial"/>
        </w:rPr>
        <w:t>, provides guidance designers should incorporate into new dwellings to ensure human comfort criteria is met.</w:t>
      </w:r>
    </w:p>
    <w:p w14:paraId="108F1A3F" w14:textId="730F28B0" w:rsidR="00313AA3" w:rsidRPr="00D74898" w:rsidRDefault="006706AF" w:rsidP="006706AF">
      <w:pPr>
        <w:pStyle w:val="Heading1"/>
        <w:rPr>
          <w:rFonts w:ascii="Arial" w:hAnsi="Arial" w:cs="Arial"/>
          <w:b/>
          <w:bCs/>
          <w:sz w:val="32"/>
          <w:szCs w:val="32"/>
        </w:rPr>
      </w:pPr>
      <w:bookmarkStart w:id="18" w:name="_Toc216207804"/>
      <w:r w:rsidRPr="00D74898">
        <w:rPr>
          <w:rFonts w:ascii="Arial" w:hAnsi="Arial" w:cs="Arial"/>
          <w:b/>
          <w:bCs/>
          <w:sz w:val="32"/>
          <w:szCs w:val="32"/>
        </w:rPr>
        <w:t>4.0 Orientation and Solar Gain</w:t>
      </w:r>
      <w:bookmarkEnd w:id="18"/>
    </w:p>
    <w:p w14:paraId="565BA9A2" w14:textId="4607694A" w:rsidR="008F3FE7" w:rsidRPr="00D74898" w:rsidRDefault="008F3FE7" w:rsidP="008F3FE7">
      <w:pPr>
        <w:pStyle w:val="Heading2"/>
        <w:rPr>
          <w:rFonts w:ascii="Arial" w:hAnsi="Arial" w:cs="Arial"/>
          <w:sz w:val="28"/>
          <w:szCs w:val="28"/>
        </w:rPr>
      </w:pPr>
      <w:bookmarkStart w:id="19" w:name="_Toc216207805"/>
      <w:r w:rsidRPr="00D74898">
        <w:rPr>
          <w:rFonts w:ascii="Arial" w:hAnsi="Arial" w:cs="Arial"/>
          <w:sz w:val="28"/>
          <w:szCs w:val="28"/>
        </w:rPr>
        <w:t>4.1 Orientation Principles</w:t>
      </w:r>
      <w:bookmarkEnd w:id="19"/>
    </w:p>
    <w:p w14:paraId="4FCD5E63" w14:textId="2DB6A398" w:rsidR="008F3FE7" w:rsidRPr="00826617" w:rsidRDefault="000823B1" w:rsidP="008F3FE7">
      <w:pPr>
        <w:rPr>
          <w:rFonts w:ascii="Arial" w:hAnsi="Arial" w:cs="Arial"/>
        </w:rPr>
      </w:pPr>
      <w:r w:rsidRPr="00826617">
        <w:rPr>
          <w:rFonts w:ascii="Arial" w:hAnsi="Arial" w:cs="Arial"/>
        </w:rPr>
        <w:t xml:space="preserve">The orientation of a building affects the solar gain received and the building’s overall energy use. As shown in figure 1, </w:t>
      </w:r>
      <w:r w:rsidRPr="00826617">
        <w:rPr>
          <w:rFonts w:ascii="Arial" w:hAnsi="Arial" w:cs="Arial"/>
          <w:b/>
          <w:bCs/>
          <w:color w:val="0070C0"/>
        </w:rPr>
        <w:t>BR 209</w:t>
      </w:r>
      <w:r w:rsidRPr="00826617">
        <w:rPr>
          <w:rFonts w:ascii="Arial" w:hAnsi="Arial" w:cs="Arial"/>
        </w:rPr>
        <w:t xml:space="preserve"> </w:t>
      </w:r>
      <w:r w:rsidR="00E3125B" w:rsidRPr="00826617">
        <w:rPr>
          <w:rFonts w:ascii="Arial" w:hAnsi="Arial" w:cs="Arial"/>
        </w:rPr>
        <w:t>(</w:t>
      </w:r>
      <w:r w:rsidR="000735B1" w:rsidRPr="00826617">
        <w:rPr>
          <w:rFonts w:ascii="Arial" w:hAnsi="Arial" w:cs="Arial"/>
        </w:rPr>
        <w:t xml:space="preserve">Littlefair, P. et al, 2022b) </w:t>
      </w:r>
      <w:r w:rsidRPr="00826617">
        <w:rPr>
          <w:rFonts w:ascii="Arial" w:hAnsi="Arial" w:cs="Arial"/>
        </w:rPr>
        <w:t xml:space="preserve">advises south faced glazing to be utilised where practicable to benefit from winter solar gains. </w:t>
      </w:r>
      <w:r w:rsidR="00A75C69" w:rsidRPr="00826617">
        <w:rPr>
          <w:rFonts w:ascii="Arial" w:hAnsi="Arial" w:cs="Arial"/>
        </w:rPr>
        <w:t>If the building is orientated to the east or west less solar gain will be received especially during winter when it most needed, however during summer months overheating can become a concern causing the occupant to rely on mechanical cooling and shading devices. North façade</w:t>
      </w:r>
      <w:r w:rsidR="00D12909" w:rsidRPr="00826617">
        <w:rPr>
          <w:rFonts w:ascii="Arial" w:hAnsi="Arial" w:cs="Arial"/>
        </w:rPr>
        <w:t xml:space="preserve"> receive sunlight on certain occasions, typically early mornings and late evenings in the summer. The designer must ensure they have complied with </w:t>
      </w:r>
      <w:r w:rsidR="00D12909" w:rsidRPr="00826617">
        <w:rPr>
          <w:rFonts w:ascii="Arial" w:hAnsi="Arial" w:cs="Arial"/>
          <w:b/>
          <w:bCs/>
          <w:color w:val="0070C0"/>
        </w:rPr>
        <w:t>Approved document O</w:t>
      </w:r>
      <w:r w:rsidR="00D12909" w:rsidRPr="00826617">
        <w:rPr>
          <w:rFonts w:ascii="Arial" w:hAnsi="Arial" w:cs="Arial"/>
        </w:rPr>
        <w:t xml:space="preserve"> </w:t>
      </w:r>
      <w:r w:rsidR="00D15F1D" w:rsidRPr="00826617">
        <w:rPr>
          <w:rFonts w:ascii="Arial" w:hAnsi="Arial" w:cs="Arial"/>
        </w:rPr>
        <w:t>(Welsh Government, 2022 (1</w:t>
      </w:r>
      <w:r w:rsidR="00A51DDA">
        <w:rPr>
          <w:rFonts w:ascii="Arial" w:hAnsi="Arial" w:cs="Arial"/>
        </w:rPr>
        <w:t>e</w:t>
      </w:r>
      <w:r w:rsidR="00D15F1D" w:rsidRPr="00826617">
        <w:rPr>
          <w:rFonts w:ascii="Arial" w:hAnsi="Arial" w:cs="Arial"/>
        </w:rPr>
        <w:t xml:space="preserve">)) </w:t>
      </w:r>
      <w:r w:rsidR="00D12909" w:rsidRPr="00826617">
        <w:rPr>
          <w:rFonts w:ascii="Arial" w:hAnsi="Arial" w:cs="Arial"/>
        </w:rPr>
        <w:t>which states strategies to limit unwanted solar gains and preventing overheating. From optimising the orientation of the building, the requirement of operational energy can be drastically reduced contributing to Net Zero goals.</w:t>
      </w:r>
    </w:p>
    <w:p w14:paraId="7B7C931D" w14:textId="6DE02FA1" w:rsidR="008F3FE7" w:rsidRPr="00D74898" w:rsidRDefault="008F3FE7" w:rsidP="008F3FE7">
      <w:pPr>
        <w:pStyle w:val="Heading2"/>
        <w:rPr>
          <w:rFonts w:ascii="Arial" w:hAnsi="Arial" w:cs="Arial"/>
          <w:sz w:val="28"/>
          <w:szCs w:val="28"/>
        </w:rPr>
      </w:pPr>
      <w:bookmarkStart w:id="20" w:name="_Toc216207806"/>
      <w:r w:rsidRPr="00D74898">
        <w:rPr>
          <w:rFonts w:ascii="Arial" w:hAnsi="Arial" w:cs="Arial"/>
          <w:sz w:val="28"/>
          <w:szCs w:val="28"/>
        </w:rPr>
        <w:lastRenderedPageBreak/>
        <w:t>4.2 Seasonal Sun Path</w:t>
      </w:r>
      <w:bookmarkEnd w:id="20"/>
    </w:p>
    <w:p w14:paraId="3364EF5E" w14:textId="6192C411" w:rsidR="00FD3655" w:rsidRDefault="00A6520B" w:rsidP="00313AA3">
      <w:pPr>
        <w:rPr>
          <w:rFonts w:ascii="Arial" w:hAnsi="Arial" w:cs="Arial"/>
        </w:rPr>
      </w:pPr>
      <w:r>
        <w:rPr>
          <w:rFonts w:ascii="Arial" w:hAnsi="Arial" w:cs="Arial"/>
        </w:rPr>
        <w:t xml:space="preserve">Throughout the year the suns position changes, this affects the solar gain a building receives. </w:t>
      </w:r>
      <w:r w:rsidR="006705E8">
        <w:rPr>
          <w:rFonts w:ascii="Arial" w:hAnsi="Arial" w:cs="Arial"/>
        </w:rPr>
        <w:t>As s</w:t>
      </w:r>
      <w:r>
        <w:rPr>
          <w:rFonts w:ascii="Arial" w:hAnsi="Arial" w:cs="Arial"/>
        </w:rPr>
        <w:t>hown in figure 1, south facing surfaces at 3</w:t>
      </w:r>
      <w:r w:rsidR="006705E8">
        <w:rPr>
          <w:rFonts w:ascii="Arial" w:hAnsi="Arial" w:cs="Arial"/>
        </w:rPr>
        <w:t>5</w:t>
      </w:r>
      <w:r>
        <w:rPr>
          <w:rFonts w:ascii="Arial" w:hAnsi="Arial" w:cs="Arial"/>
        </w:rPr>
        <w:t xml:space="preserve">° are optimal for receiving solar exposure within the UK. </w:t>
      </w:r>
    </w:p>
    <w:p w14:paraId="692488ED" w14:textId="5A03A07B" w:rsidR="000C5332" w:rsidRDefault="000C5332" w:rsidP="00313AA3">
      <w:pPr>
        <w:rPr>
          <w:rFonts w:ascii="Arial" w:hAnsi="Arial" w:cs="Arial"/>
        </w:rPr>
      </w:pPr>
      <w:r>
        <w:rPr>
          <w:rFonts w:ascii="Arial" w:hAnsi="Arial" w:cs="Arial"/>
        </w:rPr>
        <w:t xml:space="preserve">The designer should use tools and software such as sun path </w:t>
      </w:r>
      <w:r w:rsidRPr="003341CC">
        <w:rPr>
          <w:rFonts w:ascii="Arial" w:hAnsi="Arial" w:cs="Arial"/>
        </w:rPr>
        <w:t xml:space="preserve">diagrams to </w:t>
      </w:r>
      <w:r w:rsidR="00116652" w:rsidRPr="003341CC">
        <w:rPr>
          <w:rFonts w:ascii="Arial" w:hAnsi="Arial" w:cs="Arial"/>
        </w:rPr>
        <w:t>visualise</w:t>
      </w:r>
      <w:r w:rsidRPr="003341CC">
        <w:rPr>
          <w:rFonts w:ascii="Arial" w:hAnsi="Arial" w:cs="Arial"/>
        </w:rPr>
        <w:t xml:space="preserve"> and predict solar exposure of the site</w:t>
      </w:r>
      <w:r w:rsidR="00116652" w:rsidRPr="003341CC">
        <w:rPr>
          <w:rFonts w:ascii="Arial" w:hAnsi="Arial" w:cs="Arial"/>
        </w:rPr>
        <w:t>. A sun path diagram is shown in figure 2, by</w:t>
      </w:r>
      <w:r>
        <w:rPr>
          <w:rFonts w:ascii="Arial" w:hAnsi="Arial" w:cs="Arial"/>
        </w:rPr>
        <w:t xml:space="preserve"> understanding the sun path the designer can effectively install shading devices and </w:t>
      </w:r>
      <w:r w:rsidR="00D71D85">
        <w:rPr>
          <w:rFonts w:ascii="Arial" w:hAnsi="Arial" w:cs="Arial"/>
        </w:rPr>
        <w:t xml:space="preserve">the </w:t>
      </w:r>
      <w:r>
        <w:rPr>
          <w:rFonts w:ascii="Arial" w:hAnsi="Arial" w:cs="Arial"/>
        </w:rPr>
        <w:t>position of fenestration.</w:t>
      </w:r>
      <w:r w:rsidR="00116652">
        <w:rPr>
          <w:rFonts w:ascii="Arial" w:hAnsi="Arial" w:cs="Arial"/>
        </w:rPr>
        <w:t xml:space="preserve"> </w:t>
      </w:r>
    </w:p>
    <w:p w14:paraId="7C5E4E25" w14:textId="77777777" w:rsidR="002B3888" w:rsidRPr="00D74898" w:rsidRDefault="002B3888" w:rsidP="007668A5">
      <w:pPr>
        <w:keepNext/>
        <w:jc w:val="center"/>
        <w:rPr>
          <w:rFonts w:ascii="Arial" w:hAnsi="Arial" w:cs="Arial"/>
        </w:rPr>
      </w:pPr>
      <w:r w:rsidRPr="00D74898">
        <w:rPr>
          <w:rFonts w:ascii="Arial" w:hAnsi="Arial" w:cs="Arial"/>
          <w:noProof/>
        </w:rPr>
        <w:drawing>
          <wp:inline distT="0" distB="0" distL="0" distR="0" wp14:anchorId="27A13A13" wp14:editId="7CB9B457">
            <wp:extent cx="5638800" cy="3516597"/>
            <wp:effectExtent l="19050" t="19050" r="19050" b="27305"/>
            <wp:docPr id="1864064921" name="Picture 1" descr="A diagram of the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47000" name="Picture 1" descr="A diagram of the sun&#10;&#10;AI-generated content may be incorrect."/>
                    <pic:cNvPicPr/>
                  </pic:nvPicPr>
                  <pic:blipFill>
                    <a:blip r:embed="rId13"/>
                    <a:stretch>
                      <a:fillRect/>
                    </a:stretch>
                  </pic:blipFill>
                  <pic:spPr>
                    <a:xfrm>
                      <a:off x="0" y="0"/>
                      <a:ext cx="5658818" cy="3529081"/>
                    </a:xfrm>
                    <a:prstGeom prst="rect">
                      <a:avLst/>
                    </a:prstGeom>
                    <a:ln w="19050">
                      <a:solidFill>
                        <a:schemeClr val="tx1"/>
                      </a:solidFill>
                    </a:ln>
                  </pic:spPr>
                </pic:pic>
              </a:graphicData>
            </a:graphic>
          </wp:inline>
        </w:drawing>
      </w:r>
    </w:p>
    <w:p w14:paraId="131C1321" w14:textId="05C2344D" w:rsidR="008F3FE7" w:rsidRPr="00116652" w:rsidRDefault="002B3888" w:rsidP="007668A5">
      <w:pPr>
        <w:pStyle w:val="Caption"/>
        <w:jc w:val="center"/>
        <w:rPr>
          <w:rFonts w:ascii="Arial" w:hAnsi="Arial" w:cs="Arial"/>
          <w:i w:val="0"/>
          <w:iCs w:val="0"/>
          <w:color w:val="auto"/>
          <w:sz w:val="20"/>
          <w:szCs w:val="20"/>
        </w:rPr>
      </w:pPr>
      <w:r w:rsidRPr="00D74898">
        <w:rPr>
          <w:rFonts w:ascii="Arial" w:hAnsi="Arial" w:cs="Arial"/>
          <w:i w:val="0"/>
          <w:iCs w:val="0"/>
          <w:color w:val="auto"/>
          <w:sz w:val="20"/>
          <w:szCs w:val="20"/>
        </w:rPr>
        <w:t xml:space="preserve">Figure </w:t>
      </w:r>
      <w:r w:rsidRPr="00D74898">
        <w:rPr>
          <w:rFonts w:ascii="Arial" w:hAnsi="Arial" w:cs="Arial"/>
          <w:i w:val="0"/>
          <w:iCs w:val="0"/>
          <w:color w:val="auto"/>
          <w:sz w:val="20"/>
          <w:szCs w:val="20"/>
        </w:rPr>
        <w:fldChar w:fldCharType="begin"/>
      </w:r>
      <w:r w:rsidRPr="00D74898">
        <w:rPr>
          <w:rFonts w:ascii="Arial" w:hAnsi="Arial" w:cs="Arial"/>
          <w:i w:val="0"/>
          <w:iCs w:val="0"/>
          <w:color w:val="auto"/>
          <w:sz w:val="20"/>
          <w:szCs w:val="20"/>
        </w:rPr>
        <w:instrText xml:space="preserve"> SEQ Figure \* ARABIC </w:instrText>
      </w:r>
      <w:r w:rsidRPr="00D74898">
        <w:rPr>
          <w:rFonts w:ascii="Arial" w:hAnsi="Arial" w:cs="Arial"/>
          <w:i w:val="0"/>
          <w:iCs w:val="0"/>
          <w:color w:val="auto"/>
          <w:sz w:val="20"/>
          <w:szCs w:val="20"/>
        </w:rPr>
        <w:fldChar w:fldCharType="separate"/>
      </w:r>
      <w:r w:rsidR="004E63EA">
        <w:rPr>
          <w:rFonts w:ascii="Arial" w:hAnsi="Arial" w:cs="Arial"/>
          <w:i w:val="0"/>
          <w:iCs w:val="0"/>
          <w:noProof/>
          <w:color w:val="auto"/>
          <w:sz w:val="20"/>
          <w:szCs w:val="20"/>
        </w:rPr>
        <w:t>2</w:t>
      </w:r>
      <w:r w:rsidRPr="00D74898">
        <w:rPr>
          <w:rFonts w:ascii="Arial" w:hAnsi="Arial" w:cs="Arial"/>
          <w:i w:val="0"/>
          <w:iCs w:val="0"/>
          <w:color w:val="auto"/>
          <w:sz w:val="20"/>
          <w:szCs w:val="20"/>
        </w:rPr>
        <w:fldChar w:fldCharType="end"/>
      </w:r>
      <w:r w:rsidRPr="00D74898">
        <w:rPr>
          <w:rFonts w:ascii="Arial" w:hAnsi="Arial" w:cs="Arial"/>
          <w:i w:val="0"/>
          <w:iCs w:val="0"/>
          <w:color w:val="auto"/>
          <w:sz w:val="20"/>
          <w:szCs w:val="20"/>
        </w:rPr>
        <w:t>: Sun-path diagram</w:t>
      </w:r>
    </w:p>
    <w:p w14:paraId="3716A1E5" w14:textId="0E3F60CA" w:rsidR="008F3FE7" w:rsidRDefault="008F3FE7" w:rsidP="008F3FE7">
      <w:pPr>
        <w:pStyle w:val="Heading2"/>
        <w:rPr>
          <w:rFonts w:ascii="Arial" w:hAnsi="Arial" w:cs="Arial"/>
          <w:sz w:val="28"/>
          <w:szCs w:val="28"/>
        </w:rPr>
      </w:pPr>
      <w:bookmarkStart w:id="21" w:name="_Toc216207807"/>
      <w:r w:rsidRPr="00D74898">
        <w:rPr>
          <w:rFonts w:ascii="Arial" w:hAnsi="Arial" w:cs="Arial"/>
          <w:sz w:val="28"/>
          <w:szCs w:val="28"/>
        </w:rPr>
        <w:t>4.3 Shading strategies</w:t>
      </w:r>
      <w:bookmarkEnd w:id="21"/>
    </w:p>
    <w:p w14:paraId="72A71A6D" w14:textId="0D3F2C19" w:rsidR="00FD3655" w:rsidRPr="00826617" w:rsidRDefault="00FD3655" w:rsidP="00FD3655">
      <w:pPr>
        <w:rPr>
          <w:rFonts w:ascii="Arial" w:hAnsi="Arial" w:cs="Arial"/>
        </w:rPr>
      </w:pPr>
      <w:r w:rsidRPr="00826617">
        <w:rPr>
          <w:rFonts w:ascii="Arial" w:hAnsi="Arial" w:cs="Arial"/>
        </w:rPr>
        <w:t>Shading devices used within the building should be chosen in conjunction with the orientation and sun path of the site.</w:t>
      </w:r>
      <w:r w:rsidR="00720D0E" w:rsidRPr="00826617">
        <w:rPr>
          <w:rFonts w:ascii="Arial" w:hAnsi="Arial" w:cs="Arial"/>
        </w:rPr>
        <w:t xml:space="preserve"> South facing orientation will benefit from fixed overhangs as it will block solar radiation during the summer when the sun is highest whilst allowing for the low winter sun. East and West fenestration would benefit from shutters to manage the morning and afternoon sun thereby reducing the likelihood of overheating.</w:t>
      </w:r>
    </w:p>
    <w:p w14:paraId="5B70CB45" w14:textId="032A96C4" w:rsidR="00116652" w:rsidRPr="00826617" w:rsidRDefault="008B420A" w:rsidP="00313AA3">
      <w:pPr>
        <w:rPr>
          <w:rFonts w:ascii="Arial" w:hAnsi="Arial" w:cs="Arial"/>
          <w:color w:val="0070C0"/>
        </w:rPr>
      </w:pPr>
      <w:r w:rsidRPr="00826617">
        <w:rPr>
          <w:rFonts w:ascii="Arial" w:hAnsi="Arial" w:cs="Arial"/>
          <w:b/>
          <w:bCs/>
          <w:color w:val="0070C0"/>
        </w:rPr>
        <w:t>BR364</w:t>
      </w:r>
      <w:r w:rsidR="005C436D" w:rsidRPr="00826617">
        <w:rPr>
          <w:rFonts w:ascii="Arial" w:hAnsi="Arial" w:cs="Arial"/>
          <w:b/>
          <w:bCs/>
          <w:color w:val="0070C0"/>
        </w:rPr>
        <w:t xml:space="preserve"> 2E </w:t>
      </w:r>
      <w:r w:rsidR="005C436D" w:rsidRPr="00826617">
        <w:rPr>
          <w:rFonts w:ascii="Arial" w:hAnsi="Arial" w:cs="Arial"/>
        </w:rPr>
        <w:t>(Littlefair, P, 2018)</w:t>
      </w:r>
      <w:r w:rsidRPr="00826617">
        <w:rPr>
          <w:rFonts w:ascii="Arial" w:hAnsi="Arial" w:cs="Arial"/>
          <w:b/>
          <w:bCs/>
          <w:color w:val="0070C0"/>
        </w:rPr>
        <w:t xml:space="preserve"> </w:t>
      </w:r>
      <w:r w:rsidRPr="00826617">
        <w:rPr>
          <w:rFonts w:ascii="Arial" w:hAnsi="Arial" w:cs="Arial"/>
        </w:rPr>
        <w:t>covers design and shading devices</w:t>
      </w:r>
      <w:r w:rsidR="008A36A5" w:rsidRPr="00826617">
        <w:rPr>
          <w:rFonts w:ascii="Arial" w:hAnsi="Arial" w:cs="Arial"/>
        </w:rPr>
        <w:t xml:space="preserve"> </w:t>
      </w:r>
      <w:r w:rsidR="00D11F51" w:rsidRPr="00826617">
        <w:rPr>
          <w:rFonts w:ascii="Arial" w:hAnsi="Arial" w:cs="Arial"/>
        </w:rPr>
        <w:t xml:space="preserve">and goes in depth of characteristics, providing the designer with an in depth view and understanding on how to incorporate into the design to comply with regulations as well as practicality.  </w:t>
      </w:r>
    </w:p>
    <w:p w14:paraId="5613801D" w14:textId="52F6B132" w:rsidR="00327CC0" w:rsidRPr="00D74898" w:rsidRDefault="006706AF" w:rsidP="00EA6EB1">
      <w:pPr>
        <w:pStyle w:val="Heading1"/>
        <w:rPr>
          <w:rFonts w:ascii="Arial" w:hAnsi="Arial" w:cs="Arial"/>
          <w:b/>
          <w:bCs/>
          <w:sz w:val="32"/>
          <w:szCs w:val="32"/>
        </w:rPr>
      </w:pPr>
      <w:bookmarkStart w:id="22" w:name="_Toc216207808"/>
      <w:r w:rsidRPr="00D74898">
        <w:rPr>
          <w:rFonts w:ascii="Arial" w:hAnsi="Arial" w:cs="Arial"/>
          <w:b/>
          <w:bCs/>
          <w:sz w:val="32"/>
          <w:szCs w:val="32"/>
        </w:rPr>
        <w:t xml:space="preserve">5.0 </w:t>
      </w:r>
      <w:r w:rsidR="001E7906" w:rsidRPr="00D74898">
        <w:rPr>
          <w:rFonts w:ascii="Arial" w:hAnsi="Arial" w:cs="Arial"/>
          <w:b/>
          <w:bCs/>
          <w:sz w:val="32"/>
          <w:szCs w:val="32"/>
        </w:rPr>
        <w:t>Site Analysis</w:t>
      </w:r>
      <w:bookmarkEnd w:id="22"/>
    </w:p>
    <w:p w14:paraId="399BDDBE" w14:textId="3BB9D70B" w:rsidR="00EE53A4" w:rsidRPr="00D74898" w:rsidRDefault="00EE53A4" w:rsidP="00EE53A4">
      <w:pPr>
        <w:pStyle w:val="Heading2"/>
        <w:rPr>
          <w:rFonts w:ascii="Arial" w:hAnsi="Arial" w:cs="Arial"/>
          <w:sz w:val="28"/>
          <w:szCs w:val="28"/>
        </w:rPr>
      </w:pPr>
      <w:bookmarkStart w:id="23" w:name="_Toc216207809"/>
      <w:r w:rsidRPr="00D74898">
        <w:rPr>
          <w:rFonts w:ascii="Arial" w:hAnsi="Arial" w:cs="Arial"/>
          <w:sz w:val="28"/>
          <w:szCs w:val="28"/>
        </w:rPr>
        <w:t>5.1 Requirements</w:t>
      </w:r>
      <w:bookmarkEnd w:id="23"/>
    </w:p>
    <w:p w14:paraId="1865B01D" w14:textId="0E4BF5D4" w:rsidR="00EE53A4" w:rsidRPr="00826617" w:rsidRDefault="00EE53A4" w:rsidP="00EE53A4">
      <w:pPr>
        <w:rPr>
          <w:rFonts w:ascii="Arial" w:hAnsi="Arial" w:cs="Arial"/>
        </w:rPr>
      </w:pPr>
      <w:r w:rsidRPr="00826617">
        <w:rPr>
          <w:rFonts w:ascii="Arial" w:hAnsi="Arial" w:cs="Arial"/>
        </w:rPr>
        <w:t xml:space="preserve">A site analysis </w:t>
      </w:r>
      <w:r w:rsidR="00684BF4" w:rsidRPr="00826617">
        <w:rPr>
          <w:rFonts w:ascii="Arial" w:hAnsi="Arial" w:cs="Arial"/>
        </w:rPr>
        <w:t>survey is to be conducted during the design phase of the project</w:t>
      </w:r>
      <w:r w:rsidR="002300BD" w:rsidRPr="00826617">
        <w:rPr>
          <w:rFonts w:ascii="Arial" w:hAnsi="Arial" w:cs="Arial"/>
        </w:rPr>
        <w:t xml:space="preserve"> in order to identify </w:t>
      </w:r>
      <w:r w:rsidR="008815F1" w:rsidRPr="00826617">
        <w:rPr>
          <w:rFonts w:ascii="Arial" w:hAnsi="Arial" w:cs="Arial"/>
        </w:rPr>
        <w:t xml:space="preserve">how the </w:t>
      </w:r>
      <w:r w:rsidR="007B57BA" w:rsidRPr="00826617">
        <w:rPr>
          <w:rFonts w:ascii="Arial" w:hAnsi="Arial" w:cs="Arial"/>
        </w:rPr>
        <w:t xml:space="preserve">environment of the site </w:t>
      </w:r>
      <w:r w:rsidR="00FA2ADF" w:rsidRPr="00826617">
        <w:rPr>
          <w:rFonts w:ascii="Arial" w:hAnsi="Arial" w:cs="Arial"/>
        </w:rPr>
        <w:t>can influence solar gain</w:t>
      </w:r>
      <w:r w:rsidR="00723238" w:rsidRPr="00826617">
        <w:rPr>
          <w:rFonts w:ascii="Arial" w:hAnsi="Arial" w:cs="Arial"/>
        </w:rPr>
        <w:t xml:space="preserve"> and</w:t>
      </w:r>
      <w:r w:rsidR="00926D33" w:rsidRPr="00826617">
        <w:rPr>
          <w:rFonts w:ascii="Arial" w:hAnsi="Arial" w:cs="Arial"/>
        </w:rPr>
        <w:t xml:space="preserve"> access</w:t>
      </w:r>
      <w:r w:rsidR="009C6692" w:rsidRPr="00826617">
        <w:rPr>
          <w:rFonts w:ascii="Arial" w:hAnsi="Arial" w:cs="Arial"/>
        </w:rPr>
        <w:t xml:space="preserve"> risks of overheating</w:t>
      </w:r>
      <w:r w:rsidR="00723238" w:rsidRPr="00826617">
        <w:rPr>
          <w:rFonts w:ascii="Arial" w:hAnsi="Arial" w:cs="Arial"/>
        </w:rPr>
        <w:t xml:space="preserve">. Other factors including </w:t>
      </w:r>
      <w:r w:rsidR="00EC44E8" w:rsidRPr="00826617">
        <w:rPr>
          <w:rFonts w:ascii="Arial" w:hAnsi="Arial" w:cs="Arial"/>
        </w:rPr>
        <w:t>topography, overshadowing</w:t>
      </w:r>
      <w:r w:rsidR="00F875C8" w:rsidRPr="00826617">
        <w:rPr>
          <w:rFonts w:ascii="Arial" w:hAnsi="Arial" w:cs="Arial"/>
        </w:rPr>
        <w:t xml:space="preserve"> and vegetation must be </w:t>
      </w:r>
      <w:r w:rsidR="00F875C8" w:rsidRPr="00826617">
        <w:rPr>
          <w:rFonts w:ascii="Arial" w:hAnsi="Arial" w:cs="Arial"/>
        </w:rPr>
        <w:lastRenderedPageBreak/>
        <w:t xml:space="preserve">evaluated </w:t>
      </w:r>
      <w:r w:rsidR="001D70B2" w:rsidRPr="00826617">
        <w:rPr>
          <w:rFonts w:ascii="Arial" w:hAnsi="Arial" w:cs="Arial"/>
        </w:rPr>
        <w:t xml:space="preserve">in </w:t>
      </w:r>
      <w:r w:rsidR="00F37DE4" w:rsidRPr="00826617">
        <w:rPr>
          <w:rFonts w:ascii="Arial" w:hAnsi="Arial" w:cs="Arial"/>
        </w:rPr>
        <w:t xml:space="preserve">accordance with guidance </w:t>
      </w:r>
      <w:r w:rsidR="00F37DE4" w:rsidRPr="00826617">
        <w:rPr>
          <w:rFonts w:ascii="Arial" w:hAnsi="Arial" w:cs="Arial"/>
          <w:b/>
          <w:bCs/>
          <w:color w:val="007BB8"/>
        </w:rPr>
        <w:t>BS EN 17037:2018</w:t>
      </w:r>
      <w:r w:rsidR="00390795" w:rsidRPr="00826617">
        <w:rPr>
          <w:rFonts w:ascii="Arial" w:hAnsi="Arial" w:cs="Arial"/>
          <w:b/>
          <w:bCs/>
          <w:color w:val="007BB8"/>
        </w:rPr>
        <w:t xml:space="preserve"> </w:t>
      </w:r>
      <w:r w:rsidR="00390795" w:rsidRPr="00826617">
        <w:rPr>
          <w:rFonts w:ascii="Arial" w:hAnsi="Arial" w:cs="Arial"/>
        </w:rPr>
        <w:t>(BSI Standards Publication</w:t>
      </w:r>
      <w:r w:rsidR="00FE7086" w:rsidRPr="00826617">
        <w:rPr>
          <w:rFonts w:ascii="Arial" w:hAnsi="Arial" w:cs="Arial"/>
        </w:rPr>
        <w:t xml:space="preserve">, </w:t>
      </w:r>
      <w:r w:rsidR="00390795" w:rsidRPr="00826617">
        <w:rPr>
          <w:rFonts w:ascii="Arial" w:hAnsi="Arial" w:cs="Arial"/>
        </w:rPr>
        <w:t>2021)</w:t>
      </w:r>
      <w:r w:rsidR="00F37DE4" w:rsidRPr="00826617">
        <w:rPr>
          <w:rFonts w:ascii="Arial" w:hAnsi="Arial" w:cs="Arial"/>
        </w:rPr>
        <w:t>.</w:t>
      </w:r>
    </w:p>
    <w:p w14:paraId="7407550B" w14:textId="752C6D00" w:rsidR="008B7FB7" w:rsidRPr="00D74898" w:rsidRDefault="008B7FB7" w:rsidP="008B7FB7">
      <w:pPr>
        <w:pStyle w:val="Heading2"/>
        <w:rPr>
          <w:rFonts w:ascii="Arial" w:hAnsi="Arial" w:cs="Arial"/>
          <w:sz w:val="28"/>
          <w:szCs w:val="28"/>
        </w:rPr>
      </w:pPr>
      <w:bookmarkStart w:id="24" w:name="_Toc216207810"/>
      <w:r w:rsidRPr="00D74898">
        <w:rPr>
          <w:rFonts w:ascii="Arial" w:hAnsi="Arial" w:cs="Arial"/>
          <w:sz w:val="28"/>
          <w:szCs w:val="28"/>
        </w:rPr>
        <w:t>5.2 Topography</w:t>
      </w:r>
      <w:bookmarkEnd w:id="24"/>
      <w:r w:rsidRPr="00D74898">
        <w:rPr>
          <w:rFonts w:ascii="Arial" w:hAnsi="Arial" w:cs="Arial"/>
          <w:sz w:val="28"/>
          <w:szCs w:val="28"/>
        </w:rPr>
        <w:t xml:space="preserve"> </w:t>
      </w:r>
    </w:p>
    <w:p w14:paraId="466210A9" w14:textId="4133E42E" w:rsidR="00925810" w:rsidRPr="00D74898" w:rsidRDefault="00A11783" w:rsidP="00925810">
      <w:pPr>
        <w:rPr>
          <w:rFonts w:ascii="Arial" w:hAnsi="Arial" w:cs="Arial"/>
        </w:rPr>
      </w:pPr>
      <w:r w:rsidRPr="00D74898">
        <w:rPr>
          <w:rFonts w:ascii="Arial" w:hAnsi="Arial" w:cs="Arial"/>
        </w:rPr>
        <w:t>Topography</w:t>
      </w:r>
      <w:r w:rsidR="00925810" w:rsidRPr="00D74898">
        <w:rPr>
          <w:rFonts w:ascii="Arial" w:hAnsi="Arial" w:cs="Arial"/>
        </w:rPr>
        <w:t xml:space="preserve"> has a direct influence on the buildings access to solar gain and </w:t>
      </w:r>
      <w:proofErr w:type="gramStart"/>
      <w:r w:rsidR="00925810" w:rsidRPr="00D74898">
        <w:rPr>
          <w:rFonts w:ascii="Arial" w:hAnsi="Arial" w:cs="Arial"/>
        </w:rPr>
        <w:t>it</w:t>
      </w:r>
      <w:r w:rsidR="00926D33">
        <w:rPr>
          <w:rFonts w:ascii="Arial" w:hAnsi="Arial" w:cs="Arial"/>
        </w:rPr>
        <w:t>’</w:t>
      </w:r>
      <w:r w:rsidR="00925810" w:rsidRPr="00D74898">
        <w:rPr>
          <w:rFonts w:ascii="Arial" w:hAnsi="Arial" w:cs="Arial"/>
        </w:rPr>
        <w:t>s</w:t>
      </w:r>
      <w:proofErr w:type="gramEnd"/>
      <w:r w:rsidR="00925810" w:rsidRPr="00D74898">
        <w:rPr>
          <w:rFonts w:ascii="Arial" w:hAnsi="Arial" w:cs="Arial"/>
        </w:rPr>
        <w:t xml:space="preserve"> thermal mass behaviour</w:t>
      </w:r>
      <w:r w:rsidR="006C587A" w:rsidRPr="00D74898">
        <w:rPr>
          <w:rFonts w:ascii="Arial" w:hAnsi="Arial" w:cs="Arial"/>
        </w:rPr>
        <w:t xml:space="preserve">. The sites </w:t>
      </w:r>
      <w:r w:rsidRPr="00D74898">
        <w:rPr>
          <w:rFonts w:ascii="Arial" w:hAnsi="Arial" w:cs="Arial"/>
        </w:rPr>
        <w:t>topographical</w:t>
      </w:r>
      <w:r w:rsidR="006C587A" w:rsidRPr="00D74898">
        <w:rPr>
          <w:rFonts w:ascii="Arial" w:hAnsi="Arial" w:cs="Arial"/>
        </w:rPr>
        <w:t xml:space="preserve"> condition</w:t>
      </w:r>
      <w:r w:rsidR="00DC5DF6" w:rsidRPr="00D74898">
        <w:rPr>
          <w:rFonts w:ascii="Arial" w:hAnsi="Arial" w:cs="Arial"/>
        </w:rPr>
        <w:t xml:space="preserve"> will determine the </w:t>
      </w:r>
      <w:r w:rsidR="0059008C" w:rsidRPr="00D74898">
        <w:rPr>
          <w:rFonts w:ascii="Arial" w:hAnsi="Arial" w:cs="Arial"/>
        </w:rPr>
        <w:t>building’s</w:t>
      </w:r>
      <w:r w:rsidR="00DC5DF6" w:rsidRPr="00D74898">
        <w:rPr>
          <w:rFonts w:ascii="Arial" w:hAnsi="Arial" w:cs="Arial"/>
        </w:rPr>
        <w:t xml:space="preserve"> ability to receive </w:t>
      </w:r>
      <w:r w:rsidR="002032BC" w:rsidRPr="00D74898">
        <w:rPr>
          <w:rFonts w:ascii="Arial" w:hAnsi="Arial" w:cs="Arial"/>
        </w:rPr>
        <w:t xml:space="preserve">solar gain, if evaluated incorrectly there is greater risk for </w:t>
      </w:r>
      <w:r w:rsidR="00A537F3" w:rsidRPr="00D74898">
        <w:rPr>
          <w:rFonts w:ascii="Arial" w:hAnsi="Arial" w:cs="Arial"/>
        </w:rPr>
        <w:t xml:space="preserve">overheating and </w:t>
      </w:r>
      <w:r w:rsidR="00945B92" w:rsidRPr="00D74898">
        <w:rPr>
          <w:rFonts w:ascii="Arial" w:hAnsi="Arial" w:cs="Arial"/>
        </w:rPr>
        <w:t>overall poor energy efficiency.</w:t>
      </w:r>
    </w:p>
    <w:p w14:paraId="6CDCF910" w14:textId="40B93C7C" w:rsidR="00433B00" w:rsidRPr="00D74898" w:rsidRDefault="00DA205F" w:rsidP="008B7FB7">
      <w:pPr>
        <w:rPr>
          <w:rFonts w:ascii="Arial" w:hAnsi="Arial" w:cs="Arial"/>
        </w:rPr>
      </w:pPr>
      <w:r w:rsidRPr="00D74898">
        <w:rPr>
          <w:rFonts w:ascii="Arial" w:hAnsi="Arial" w:cs="Arial"/>
        </w:rPr>
        <w:t>A</w:t>
      </w:r>
      <w:r w:rsidR="000669DE" w:rsidRPr="00D74898">
        <w:rPr>
          <w:rFonts w:ascii="Arial" w:hAnsi="Arial" w:cs="Arial"/>
        </w:rPr>
        <w:t xml:space="preserve">n </w:t>
      </w:r>
      <w:r w:rsidR="004437DB" w:rsidRPr="00D74898">
        <w:rPr>
          <w:rFonts w:ascii="Arial" w:hAnsi="Arial" w:cs="Arial"/>
        </w:rPr>
        <w:t xml:space="preserve">in depth report of the sites </w:t>
      </w:r>
      <w:r w:rsidR="000669DE" w:rsidRPr="00D74898">
        <w:rPr>
          <w:rFonts w:ascii="Arial" w:hAnsi="Arial" w:cs="Arial"/>
        </w:rPr>
        <w:t>topographical</w:t>
      </w:r>
      <w:r w:rsidR="004437DB" w:rsidRPr="00D74898">
        <w:rPr>
          <w:rFonts w:ascii="Arial" w:hAnsi="Arial" w:cs="Arial"/>
        </w:rPr>
        <w:t xml:space="preserve"> c</w:t>
      </w:r>
      <w:r w:rsidR="000669DE" w:rsidRPr="00D74898">
        <w:rPr>
          <w:rFonts w:ascii="Arial" w:hAnsi="Arial" w:cs="Arial"/>
        </w:rPr>
        <w:t>onditions</w:t>
      </w:r>
      <w:r w:rsidR="004437DB" w:rsidRPr="00D74898">
        <w:rPr>
          <w:rFonts w:ascii="Arial" w:hAnsi="Arial" w:cs="Arial"/>
        </w:rPr>
        <w:t xml:space="preserve"> is essential </w:t>
      </w:r>
      <w:r w:rsidR="004D11BC" w:rsidRPr="00D74898">
        <w:rPr>
          <w:rFonts w:ascii="Arial" w:hAnsi="Arial" w:cs="Arial"/>
        </w:rPr>
        <w:t>during the design phase, this will establish practical requirements</w:t>
      </w:r>
      <w:r w:rsidR="005A373C" w:rsidRPr="00D74898">
        <w:rPr>
          <w:rFonts w:ascii="Arial" w:hAnsi="Arial" w:cs="Arial"/>
        </w:rPr>
        <w:t xml:space="preserve"> </w:t>
      </w:r>
      <w:r w:rsidR="0028615E" w:rsidRPr="00D74898">
        <w:rPr>
          <w:rFonts w:ascii="Arial" w:hAnsi="Arial" w:cs="Arial"/>
        </w:rPr>
        <w:t>needed to reduce operational energy use</w:t>
      </w:r>
      <w:r w:rsidR="001C0225" w:rsidRPr="00D74898">
        <w:rPr>
          <w:rFonts w:ascii="Arial" w:hAnsi="Arial" w:cs="Arial"/>
        </w:rPr>
        <w:t xml:space="preserve">. By analysing the local </w:t>
      </w:r>
      <w:r w:rsidR="00054DE3" w:rsidRPr="00D74898">
        <w:rPr>
          <w:rFonts w:ascii="Arial" w:hAnsi="Arial" w:cs="Arial"/>
        </w:rPr>
        <w:t>environment</w:t>
      </w:r>
      <w:r w:rsidR="001C0225" w:rsidRPr="00D74898">
        <w:rPr>
          <w:rFonts w:ascii="Arial" w:hAnsi="Arial" w:cs="Arial"/>
        </w:rPr>
        <w:t xml:space="preserve"> of the site</w:t>
      </w:r>
      <w:r w:rsidR="00926D33">
        <w:rPr>
          <w:rFonts w:ascii="Arial" w:hAnsi="Arial" w:cs="Arial"/>
        </w:rPr>
        <w:t xml:space="preserve">, </w:t>
      </w:r>
      <w:r w:rsidR="00054DE3" w:rsidRPr="00D74898">
        <w:rPr>
          <w:rFonts w:ascii="Arial" w:hAnsi="Arial" w:cs="Arial"/>
        </w:rPr>
        <w:t>designers can develop a dwelling that is energy efficient and aligns with net zero targets.</w:t>
      </w:r>
      <w:r w:rsidR="004D11BC" w:rsidRPr="00D74898">
        <w:rPr>
          <w:rFonts w:ascii="Arial" w:hAnsi="Arial" w:cs="Arial"/>
        </w:rPr>
        <w:t xml:space="preserve"> </w:t>
      </w:r>
    </w:p>
    <w:p w14:paraId="532C899A" w14:textId="0E329347" w:rsidR="00433B00" w:rsidRPr="00D74898" w:rsidRDefault="00433B00" w:rsidP="00433B00">
      <w:pPr>
        <w:pStyle w:val="Heading2"/>
        <w:rPr>
          <w:rFonts w:ascii="Arial" w:hAnsi="Arial" w:cs="Arial"/>
          <w:sz w:val="28"/>
          <w:szCs w:val="28"/>
        </w:rPr>
      </w:pPr>
      <w:bookmarkStart w:id="25" w:name="_Toc216207811"/>
      <w:r w:rsidRPr="00D74898">
        <w:rPr>
          <w:rFonts w:ascii="Arial" w:hAnsi="Arial" w:cs="Arial"/>
          <w:sz w:val="28"/>
          <w:szCs w:val="28"/>
        </w:rPr>
        <w:t xml:space="preserve">5.3 </w:t>
      </w:r>
      <w:r w:rsidR="00946B4D" w:rsidRPr="00D74898">
        <w:rPr>
          <w:rFonts w:ascii="Arial" w:hAnsi="Arial" w:cs="Arial"/>
          <w:sz w:val="28"/>
          <w:szCs w:val="28"/>
        </w:rPr>
        <w:t>Overshadowing Risks</w:t>
      </w:r>
      <w:bookmarkEnd w:id="25"/>
      <w:r w:rsidR="00E450D4" w:rsidRPr="00D74898">
        <w:rPr>
          <w:rFonts w:ascii="Arial" w:hAnsi="Arial" w:cs="Arial"/>
          <w:sz w:val="28"/>
          <w:szCs w:val="28"/>
        </w:rPr>
        <w:t xml:space="preserve"> </w:t>
      </w:r>
    </w:p>
    <w:p w14:paraId="4DD38CAE" w14:textId="09D85B6E" w:rsidR="004170EC" w:rsidRPr="00D74898" w:rsidRDefault="00946B4D" w:rsidP="00E450D4">
      <w:pPr>
        <w:rPr>
          <w:rFonts w:ascii="Arial" w:hAnsi="Arial" w:cs="Arial"/>
        </w:rPr>
      </w:pPr>
      <w:r w:rsidRPr="00D74898">
        <w:rPr>
          <w:rFonts w:ascii="Arial" w:hAnsi="Arial" w:cs="Arial"/>
        </w:rPr>
        <w:t xml:space="preserve">The sites physical environment </w:t>
      </w:r>
      <w:r w:rsidR="006767CF" w:rsidRPr="00D74898">
        <w:rPr>
          <w:rFonts w:ascii="Arial" w:hAnsi="Arial" w:cs="Arial"/>
        </w:rPr>
        <w:t xml:space="preserve">including natural and physical </w:t>
      </w:r>
      <w:r w:rsidR="00935154" w:rsidRPr="00D74898">
        <w:rPr>
          <w:rFonts w:ascii="Arial" w:hAnsi="Arial" w:cs="Arial"/>
        </w:rPr>
        <w:t>s</w:t>
      </w:r>
      <w:r w:rsidR="006767CF" w:rsidRPr="00D74898">
        <w:rPr>
          <w:rFonts w:ascii="Arial" w:hAnsi="Arial" w:cs="Arial"/>
        </w:rPr>
        <w:t>tructures</w:t>
      </w:r>
      <w:r w:rsidR="001C3773">
        <w:rPr>
          <w:rFonts w:ascii="Arial" w:hAnsi="Arial" w:cs="Arial"/>
        </w:rPr>
        <w:t xml:space="preserve"> nearby</w:t>
      </w:r>
      <w:r w:rsidR="006767CF" w:rsidRPr="00D74898">
        <w:rPr>
          <w:rFonts w:ascii="Arial" w:hAnsi="Arial" w:cs="Arial"/>
        </w:rPr>
        <w:t xml:space="preserve"> pose the highest risk of overshadowing</w:t>
      </w:r>
      <w:r w:rsidR="001C3773">
        <w:rPr>
          <w:rFonts w:ascii="Arial" w:hAnsi="Arial" w:cs="Arial"/>
        </w:rPr>
        <w:t>. T</w:t>
      </w:r>
      <w:r w:rsidR="002B73AC" w:rsidRPr="00D74898">
        <w:rPr>
          <w:rFonts w:ascii="Arial" w:hAnsi="Arial" w:cs="Arial"/>
        </w:rPr>
        <w:t xml:space="preserve">he height, distance and design must be </w:t>
      </w:r>
      <w:r w:rsidR="0068436A" w:rsidRPr="00D74898">
        <w:rPr>
          <w:rFonts w:ascii="Arial" w:hAnsi="Arial" w:cs="Arial"/>
        </w:rPr>
        <w:t>analysed thoroughl</w:t>
      </w:r>
      <w:r w:rsidR="00172BF8" w:rsidRPr="00D74898">
        <w:rPr>
          <w:rFonts w:ascii="Arial" w:hAnsi="Arial" w:cs="Arial"/>
        </w:rPr>
        <w:t>y, if not done correctly</w:t>
      </w:r>
      <w:r w:rsidR="002B01A8" w:rsidRPr="00D74898">
        <w:rPr>
          <w:rFonts w:ascii="Arial" w:hAnsi="Arial" w:cs="Arial"/>
        </w:rPr>
        <w:t>:</w:t>
      </w:r>
    </w:p>
    <w:p w14:paraId="1CE7DB1C" w14:textId="1B20BCC0" w:rsidR="002B01A8" w:rsidRPr="00D74898" w:rsidRDefault="006647CF" w:rsidP="002B01A8">
      <w:pPr>
        <w:pStyle w:val="ListParagraph"/>
        <w:numPr>
          <w:ilvl w:val="0"/>
          <w:numId w:val="32"/>
        </w:numPr>
        <w:rPr>
          <w:rFonts w:ascii="Arial" w:hAnsi="Arial" w:cs="Arial"/>
        </w:rPr>
      </w:pPr>
      <w:r w:rsidRPr="00D74898">
        <w:rPr>
          <w:rFonts w:ascii="Arial" w:hAnsi="Arial" w:cs="Arial"/>
        </w:rPr>
        <w:t>Adjacent buildings</w:t>
      </w:r>
      <w:r w:rsidR="00FC5D96">
        <w:rPr>
          <w:rFonts w:ascii="Arial" w:hAnsi="Arial" w:cs="Arial"/>
        </w:rPr>
        <w:t xml:space="preserve"> </w:t>
      </w:r>
      <w:r w:rsidR="008425E8" w:rsidRPr="00D74898">
        <w:rPr>
          <w:rFonts w:ascii="Arial" w:hAnsi="Arial" w:cs="Arial"/>
        </w:rPr>
        <w:t xml:space="preserve">can restrict daylight </w:t>
      </w:r>
      <w:r w:rsidR="00A03B57" w:rsidRPr="00D74898">
        <w:rPr>
          <w:rFonts w:ascii="Arial" w:hAnsi="Arial" w:cs="Arial"/>
        </w:rPr>
        <w:t>increasing usage of artificial lighting</w:t>
      </w:r>
      <w:r w:rsidR="000B4B2D" w:rsidRPr="00D74898">
        <w:rPr>
          <w:rFonts w:ascii="Arial" w:hAnsi="Arial" w:cs="Arial"/>
        </w:rPr>
        <w:t>.</w:t>
      </w:r>
    </w:p>
    <w:p w14:paraId="0FC63391" w14:textId="344275CB" w:rsidR="00F978FA" w:rsidRPr="00D74898" w:rsidRDefault="00A03B57" w:rsidP="002B01A8">
      <w:pPr>
        <w:pStyle w:val="ListParagraph"/>
        <w:numPr>
          <w:ilvl w:val="0"/>
          <w:numId w:val="32"/>
        </w:numPr>
        <w:rPr>
          <w:rFonts w:ascii="Arial" w:hAnsi="Arial" w:cs="Arial"/>
        </w:rPr>
      </w:pPr>
      <w:r w:rsidRPr="00D74898">
        <w:rPr>
          <w:rFonts w:ascii="Arial" w:hAnsi="Arial" w:cs="Arial"/>
        </w:rPr>
        <w:t>High-rise structures can</w:t>
      </w:r>
      <w:r w:rsidR="000B4B2D" w:rsidRPr="00D74898">
        <w:rPr>
          <w:rFonts w:ascii="Arial" w:hAnsi="Arial" w:cs="Arial"/>
        </w:rPr>
        <w:t xml:space="preserve"> overshadow </w:t>
      </w:r>
      <w:r w:rsidR="001933DD" w:rsidRPr="00D74898">
        <w:rPr>
          <w:rFonts w:ascii="Arial" w:hAnsi="Arial" w:cs="Arial"/>
        </w:rPr>
        <w:t>the site reducing solar gain.</w:t>
      </w:r>
    </w:p>
    <w:p w14:paraId="488A3FC9" w14:textId="3BD6E765" w:rsidR="001933DD" w:rsidRPr="00D74898" w:rsidRDefault="001933DD" w:rsidP="001933DD">
      <w:pPr>
        <w:pStyle w:val="ListParagraph"/>
        <w:numPr>
          <w:ilvl w:val="0"/>
          <w:numId w:val="32"/>
        </w:numPr>
        <w:rPr>
          <w:rFonts w:ascii="Arial" w:hAnsi="Arial" w:cs="Arial"/>
        </w:rPr>
      </w:pPr>
      <w:r w:rsidRPr="00D74898">
        <w:rPr>
          <w:rFonts w:ascii="Arial" w:hAnsi="Arial" w:cs="Arial"/>
        </w:rPr>
        <w:t xml:space="preserve">Seasonal </w:t>
      </w:r>
      <w:r w:rsidRPr="00351B1E">
        <w:rPr>
          <w:rFonts w:ascii="Arial" w:hAnsi="Arial" w:cs="Arial"/>
        </w:rPr>
        <w:t>variation</w:t>
      </w:r>
      <w:r w:rsidR="003A73D0" w:rsidRPr="00351B1E">
        <w:rPr>
          <w:rFonts w:ascii="Arial" w:hAnsi="Arial" w:cs="Arial"/>
        </w:rPr>
        <w:t xml:space="preserve"> can lead to overshadowing and reduced solar gain as the sun path varies throughout the year, the solar a</w:t>
      </w:r>
      <w:r w:rsidR="00474649">
        <w:rPr>
          <w:rFonts w:ascii="Arial" w:hAnsi="Arial" w:cs="Arial"/>
        </w:rPr>
        <w:t>ltitude</w:t>
      </w:r>
      <w:r w:rsidR="003A73D0" w:rsidRPr="00351B1E">
        <w:rPr>
          <w:rFonts w:ascii="Arial" w:hAnsi="Arial" w:cs="Arial"/>
        </w:rPr>
        <w:t xml:space="preserve"> throughout a year can be visualised in figure </w:t>
      </w:r>
      <w:r w:rsidR="004238C6" w:rsidRPr="00351B1E">
        <w:rPr>
          <w:rFonts w:ascii="Arial" w:hAnsi="Arial" w:cs="Arial"/>
        </w:rPr>
        <w:t>2</w:t>
      </w:r>
      <w:r w:rsidR="003A73D0" w:rsidRPr="00351B1E">
        <w:rPr>
          <w:rFonts w:ascii="Arial" w:hAnsi="Arial" w:cs="Arial"/>
        </w:rPr>
        <w:t>.</w:t>
      </w:r>
    </w:p>
    <w:p w14:paraId="56B40611" w14:textId="3FA5837F" w:rsidR="00994430" w:rsidRPr="00D74898" w:rsidRDefault="00D25748" w:rsidP="00E450D4">
      <w:pPr>
        <w:rPr>
          <w:rFonts w:ascii="Arial" w:hAnsi="Arial" w:cs="Arial"/>
        </w:rPr>
      </w:pPr>
      <w:r w:rsidRPr="00D74898">
        <w:rPr>
          <w:rFonts w:ascii="Arial" w:hAnsi="Arial" w:cs="Arial"/>
        </w:rPr>
        <w:t xml:space="preserve">In order to </w:t>
      </w:r>
      <w:r w:rsidR="003A73D0" w:rsidRPr="00D74898">
        <w:rPr>
          <w:rFonts w:ascii="Arial" w:hAnsi="Arial" w:cs="Arial"/>
        </w:rPr>
        <w:t xml:space="preserve">mitigate </w:t>
      </w:r>
      <w:r w:rsidR="00BF3DA1" w:rsidRPr="00D74898">
        <w:rPr>
          <w:rFonts w:ascii="Arial" w:hAnsi="Arial" w:cs="Arial"/>
        </w:rPr>
        <w:t>overshadowing risks</w:t>
      </w:r>
      <w:r w:rsidR="001C3773">
        <w:rPr>
          <w:rFonts w:ascii="Arial" w:hAnsi="Arial" w:cs="Arial"/>
        </w:rPr>
        <w:t xml:space="preserve">, designers should </w:t>
      </w:r>
      <w:proofErr w:type="gramStart"/>
      <w:r w:rsidR="001C3773">
        <w:rPr>
          <w:rFonts w:ascii="Arial" w:hAnsi="Arial" w:cs="Arial"/>
        </w:rPr>
        <w:t>take into account</w:t>
      </w:r>
      <w:proofErr w:type="gramEnd"/>
      <w:r w:rsidR="001C3773">
        <w:rPr>
          <w:rFonts w:ascii="Arial" w:hAnsi="Arial" w:cs="Arial"/>
        </w:rPr>
        <w:t xml:space="preserve"> the above points and consider the orientation and fenestration of the dwelling.</w:t>
      </w:r>
      <w:r w:rsidR="00BF3DA1" w:rsidRPr="00D74898">
        <w:rPr>
          <w:rFonts w:ascii="Arial" w:hAnsi="Arial" w:cs="Arial"/>
        </w:rPr>
        <w:t xml:space="preserve"> </w:t>
      </w:r>
    </w:p>
    <w:p w14:paraId="4B15527C" w14:textId="22AEDD38" w:rsidR="00E450D4" w:rsidRPr="00D74898" w:rsidRDefault="00E450D4" w:rsidP="00E450D4">
      <w:pPr>
        <w:pStyle w:val="Heading2"/>
        <w:rPr>
          <w:rFonts w:ascii="Arial" w:hAnsi="Arial" w:cs="Arial"/>
          <w:sz w:val="28"/>
          <w:szCs w:val="28"/>
        </w:rPr>
      </w:pPr>
      <w:bookmarkStart w:id="26" w:name="_Toc216207812"/>
      <w:r w:rsidRPr="00D74898">
        <w:rPr>
          <w:rFonts w:ascii="Arial" w:hAnsi="Arial" w:cs="Arial"/>
          <w:sz w:val="28"/>
          <w:szCs w:val="28"/>
        </w:rPr>
        <w:t>5.4 Vegetation</w:t>
      </w:r>
      <w:bookmarkEnd w:id="26"/>
    </w:p>
    <w:p w14:paraId="6E4C15F0" w14:textId="1B825C12" w:rsidR="008049B7" w:rsidRPr="00826617" w:rsidRDefault="001C3773" w:rsidP="00E450D4">
      <w:pPr>
        <w:rPr>
          <w:rFonts w:ascii="Arial" w:hAnsi="Arial" w:cs="Arial"/>
        </w:rPr>
      </w:pPr>
      <w:r w:rsidRPr="00826617">
        <w:rPr>
          <w:rFonts w:ascii="Arial" w:hAnsi="Arial" w:cs="Arial"/>
        </w:rPr>
        <w:t xml:space="preserve">Vegetation of the sites area is to be surveyed and analysed </w:t>
      </w:r>
      <w:r w:rsidR="00351B78" w:rsidRPr="00826617">
        <w:rPr>
          <w:rFonts w:ascii="Arial" w:hAnsi="Arial" w:cs="Arial"/>
        </w:rPr>
        <w:t xml:space="preserve">at the same </w:t>
      </w:r>
      <w:r w:rsidR="00460B37" w:rsidRPr="00826617">
        <w:rPr>
          <w:rFonts w:ascii="Arial" w:hAnsi="Arial" w:cs="Arial"/>
        </w:rPr>
        <w:t>degree</w:t>
      </w:r>
      <w:r w:rsidR="00351B78" w:rsidRPr="00826617">
        <w:rPr>
          <w:rFonts w:ascii="Arial" w:hAnsi="Arial" w:cs="Arial"/>
        </w:rPr>
        <w:t xml:space="preserve"> as the </w:t>
      </w:r>
      <w:r w:rsidR="008049B7" w:rsidRPr="00826617">
        <w:rPr>
          <w:rFonts w:ascii="Arial" w:hAnsi="Arial" w:cs="Arial"/>
        </w:rPr>
        <w:t>site’s</w:t>
      </w:r>
      <w:r w:rsidR="00351B78" w:rsidRPr="00826617">
        <w:rPr>
          <w:rFonts w:ascii="Arial" w:hAnsi="Arial" w:cs="Arial"/>
        </w:rPr>
        <w:t xml:space="preserve"> topography. </w:t>
      </w:r>
      <w:r w:rsidR="004E3484" w:rsidRPr="00826617">
        <w:rPr>
          <w:rFonts w:ascii="Arial" w:hAnsi="Arial" w:cs="Arial"/>
        </w:rPr>
        <w:t>V</w:t>
      </w:r>
      <w:r w:rsidR="00351B78" w:rsidRPr="00826617">
        <w:rPr>
          <w:rFonts w:ascii="Arial" w:hAnsi="Arial" w:cs="Arial"/>
        </w:rPr>
        <w:t xml:space="preserve">egetation </w:t>
      </w:r>
      <w:r w:rsidR="004E3484" w:rsidRPr="00826617">
        <w:rPr>
          <w:rFonts w:ascii="Arial" w:hAnsi="Arial" w:cs="Arial"/>
        </w:rPr>
        <w:t>of the</w:t>
      </w:r>
      <w:r w:rsidR="00351B78" w:rsidRPr="00826617">
        <w:rPr>
          <w:rFonts w:ascii="Arial" w:hAnsi="Arial" w:cs="Arial"/>
        </w:rPr>
        <w:t xml:space="preserve"> site </w:t>
      </w:r>
      <w:r w:rsidR="00460B37" w:rsidRPr="00826617">
        <w:rPr>
          <w:rFonts w:ascii="Arial" w:hAnsi="Arial" w:cs="Arial"/>
        </w:rPr>
        <w:t>is</w:t>
      </w:r>
      <w:r w:rsidR="00351B78" w:rsidRPr="00826617">
        <w:rPr>
          <w:rFonts w:ascii="Arial" w:hAnsi="Arial" w:cs="Arial"/>
        </w:rPr>
        <w:t xml:space="preserve"> to be assessed as it can provide natural shading affecting solar gain potential</w:t>
      </w:r>
      <w:r w:rsidR="004E3484" w:rsidRPr="00826617">
        <w:rPr>
          <w:rFonts w:ascii="Arial" w:hAnsi="Arial" w:cs="Arial"/>
        </w:rPr>
        <w:t xml:space="preserve">, </w:t>
      </w:r>
      <w:r w:rsidR="004E3484" w:rsidRPr="00826617">
        <w:rPr>
          <w:rFonts w:ascii="Arial" w:hAnsi="Arial" w:cs="Arial"/>
          <w:b/>
          <w:bCs/>
          <w:color w:val="007BB8"/>
        </w:rPr>
        <w:t>BR 209</w:t>
      </w:r>
      <w:r w:rsidR="004E3484" w:rsidRPr="00826617">
        <w:rPr>
          <w:rFonts w:ascii="Arial" w:hAnsi="Arial" w:cs="Arial"/>
        </w:rPr>
        <w:t xml:space="preserve"> </w:t>
      </w:r>
      <w:r w:rsidR="000735B1" w:rsidRPr="00826617">
        <w:rPr>
          <w:rFonts w:ascii="Arial" w:hAnsi="Arial" w:cs="Arial"/>
        </w:rPr>
        <w:t xml:space="preserve">(Littlefair, P. et al, 2022c) </w:t>
      </w:r>
      <w:r w:rsidR="004E3484" w:rsidRPr="00826617">
        <w:rPr>
          <w:rFonts w:ascii="Arial" w:hAnsi="Arial" w:cs="Arial"/>
        </w:rPr>
        <w:t xml:space="preserve">explains areas </w:t>
      </w:r>
      <w:r w:rsidR="00460B37" w:rsidRPr="00826617">
        <w:rPr>
          <w:rFonts w:ascii="Arial" w:hAnsi="Arial" w:cs="Arial"/>
        </w:rPr>
        <w:t>of</w:t>
      </w:r>
      <w:r w:rsidR="004E3484" w:rsidRPr="00826617">
        <w:rPr>
          <w:rFonts w:ascii="Arial" w:hAnsi="Arial" w:cs="Arial"/>
        </w:rPr>
        <w:t xml:space="preserve"> vegetation can affect daylight entering the dwelling</w:t>
      </w:r>
      <w:r w:rsidR="00BF13B3" w:rsidRPr="00826617">
        <w:rPr>
          <w:rFonts w:ascii="Arial" w:hAnsi="Arial" w:cs="Arial"/>
        </w:rPr>
        <w:t xml:space="preserve">, </w:t>
      </w:r>
      <w:r w:rsidR="004E3484" w:rsidRPr="00826617">
        <w:rPr>
          <w:rFonts w:ascii="Arial" w:hAnsi="Arial" w:cs="Arial"/>
        </w:rPr>
        <w:t>because of this</w:t>
      </w:r>
      <w:r w:rsidR="008049B7" w:rsidRPr="00826617">
        <w:rPr>
          <w:rFonts w:ascii="Arial" w:hAnsi="Arial" w:cs="Arial"/>
        </w:rPr>
        <w:t xml:space="preserve"> d</w:t>
      </w:r>
      <w:r w:rsidR="004E3484" w:rsidRPr="00826617">
        <w:rPr>
          <w:rFonts w:ascii="Arial" w:hAnsi="Arial" w:cs="Arial"/>
        </w:rPr>
        <w:t xml:space="preserve">esigners must evaluate the species of all </w:t>
      </w:r>
      <w:r w:rsidR="008049B7" w:rsidRPr="00826617">
        <w:rPr>
          <w:rFonts w:ascii="Arial" w:hAnsi="Arial" w:cs="Arial"/>
        </w:rPr>
        <w:t xml:space="preserve">vegetation </w:t>
      </w:r>
      <w:r w:rsidR="004E3484" w:rsidRPr="00826617">
        <w:rPr>
          <w:rFonts w:ascii="Arial" w:hAnsi="Arial" w:cs="Arial"/>
        </w:rPr>
        <w:t>surrounding the site to determine how it may act for and against the dwelling</w:t>
      </w:r>
      <w:r w:rsidR="002707E2" w:rsidRPr="00826617">
        <w:rPr>
          <w:rFonts w:ascii="Arial" w:hAnsi="Arial" w:cs="Arial"/>
        </w:rPr>
        <w:t xml:space="preserve"> and consider all designs including orientation and fenestration design and placement.</w:t>
      </w:r>
    </w:p>
    <w:p w14:paraId="3CD1F6DE" w14:textId="2F03C9BC" w:rsidR="001E7906" w:rsidRPr="00826617" w:rsidRDefault="008049B7" w:rsidP="001E7906">
      <w:pPr>
        <w:rPr>
          <w:rFonts w:ascii="Arial" w:hAnsi="Arial" w:cs="Arial"/>
        </w:rPr>
      </w:pPr>
      <w:r w:rsidRPr="00826617">
        <w:rPr>
          <w:rFonts w:ascii="Arial" w:hAnsi="Arial" w:cs="Arial"/>
        </w:rPr>
        <w:t xml:space="preserve">Although vegetation can be seen as an obstruction to the proposed dwelling, it </w:t>
      </w:r>
      <w:r w:rsidR="002707E2" w:rsidRPr="00826617">
        <w:rPr>
          <w:rFonts w:ascii="Arial" w:hAnsi="Arial" w:cs="Arial"/>
        </w:rPr>
        <w:t>can also</w:t>
      </w:r>
      <w:r w:rsidRPr="00826617">
        <w:rPr>
          <w:rFonts w:ascii="Arial" w:hAnsi="Arial" w:cs="Arial"/>
        </w:rPr>
        <w:t xml:space="preserve"> </w:t>
      </w:r>
      <w:r w:rsidR="002707E2" w:rsidRPr="00826617">
        <w:rPr>
          <w:rFonts w:ascii="Arial" w:hAnsi="Arial" w:cs="Arial"/>
        </w:rPr>
        <w:t>function as</w:t>
      </w:r>
      <w:r w:rsidRPr="00826617">
        <w:rPr>
          <w:rFonts w:ascii="Arial" w:hAnsi="Arial" w:cs="Arial"/>
        </w:rPr>
        <w:t xml:space="preserve"> natural shading mitigating overheating risks</w:t>
      </w:r>
      <w:r w:rsidR="002707E2" w:rsidRPr="00826617">
        <w:rPr>
          <w:rFonts w:ascii="Arial" w:hAnsi="Arial" w:cs="Arial"/>
        </w:rPr>
        <w:t xml:space="preserve">. The designer must consider planting vegetation such as trees to be in accordance with </w:t>
      </w:r>
      <w:r w:rsidR="002707E2" w:rsidRPr="00826617">
        <w:rPr>
          <w:rFonts w:ascii="Arial" w:hAnsi="Arial" w:cs="Arial"/>
          <w:b/>
          <w:bCs/>
          <w:color w:val="007BB8"/>
        </w:rPr>
        <w:t xml:space="preserve">BS 8545:2014 </w:t>
      </w:r>
      <w:r w:rsidR="003179EE" w:rsidRPr="00826617">
        <w:rPr>
          <w:rFonts w:ascii="Arial" w:hAnsi="Arial" w:cs="Arial"/>
        </w:rPr>
        <w:t xml:space="preserve">(BSI Standards Publication, 2014) </w:t>
      </w:r>
      <w:r w:rsidR="002707E2" w:rsidRPr="00826617">
        <w:rPr>
          <w:rFonts w:ascii="Arial" w:hAnsi="Arial" w:cs="Arial"/>
        </w:rPr>
        <w:t>as local councils may enforce this as a requirement to combat GHG emissions produced and help to meet net zero targets.</w:t>
      </w:r>
    </w:p>
    <w:p w14:paraId="72EA1DC0" w14:textId="0D1F75E4" w:rsidR="001E7906" w:rsidRDefault="001E7906" w:rsidP="00C777E2">
      <w:pPr>
        <w:pStyle w:val="Heading1"/>
        <w:rPr>
          <w:rFonts w:ascii="Arial" w:hAnsi="Arial" w:cs="Arial"/>
          <w:b/>
          <w:bCs/>
          <w:sz w:val="32"/>
          <w:szCs w:val="32"/>
        </w:rPr>
      </w:pPr>
      <w:bookmarkStart w:id="27" w:name="_Toc216207813"/>
      <w:r w:rsidRPr="00D74898">
        <w:rPr>
          <w:rFonts w:ascii="Arial" w:hAnsi="Arial" w:cs="Arial"/>
          <w:b/>
          <w:bCs/>
          <w:sz w:val="32"/>
          <w:szCs w:val="32"/>
        </w:rPr>
        <w:t>6.0 Calculations Methods</w:t>
      </w:r>
      <w:bookmarkEnd w:id="27"/>
    </w:p>
    <w:p w14:paraId="2D9959CB" w14:textId="530A9016" w:rsidR="00DC3356" w:rsidRPr="00DC3356" w:rsidRDefault="00AD15C0" w:rsidP="00DC3356">
      <w:pPr>
        <w:pStyle w:val="Heading2"/>
        <w:rPr>
          <w:rFonts w:ascii="Arial" w:hAnsi="Arial" w:cs="Arial"/>
          <w:sz w:val="28"/>
          <w:szCs w:val="28"/>
        </w:rPr>
      </w:pPr>
      <w:bookmarkStart w:id="28" w:name="_Toc216207814"/>
      <w:r w:rsidRPr="00D74898">
        <w:rPr>
          <w:rFonts w:ascii="Arial" w:hAnsi="Arial" w:cs="Arial"/>
          <w:sz w:val="28"/>
          <w:szCs w:val="28"/>
        </w:rPr>
        <w:t>6.1 Solar gain calculation</w:t>
      </w:r>
      <w:bookmarkEnd w:id="28"/>
    </w:p>
    <w:p w14:paraId="2F1F1060" w14:textId="0AE45C88" w:rsidR="00DC3356" w:rsidRPr="007E74B1" w:rsidRDefault="00A66B2E" w:rsidP="00C777E2">
      <w:pPr>
        <w:rPr>
          <w:rFonts w:ascii="Arial" w:hAnsi="Arial" w:cs="Arial"/>
          <w:b/>
          <w:bCs/>
          <w:color w:val="007BB8"/>
        </w:rPr>
      </w:pPr>
      <w:r>
        <w:rPr>
          <w:rFonts w:ascii="Arial" w:hAnsi="Arial" w:cs="Arial"/>
        </w:rPr>
        <w:t>In the building design</w:t>
      </w:r>
      <w:r w:rsidR="00A5118A">
        <w:rPr>
          <w:rFonts w:ascii="Arial" w:hAnsi="Arial" w:cs="Arial"/>
        </w:rPr>
        <w:t>, the solar gain is calculated from all surfaces including windows, walls</w:t>
      </w:r>
      <w:r w:rsidR="00B572FD">
        <w:rPr>
          <w:rFonts w:ascii="Arial" w:hAnsi="Arial" w:cs="Arial"/>
        </w:rPr>
        <w:t xml:space="preserve"> and internal surface</w:t>
      </w:r>
      <w:r w:rsidR="00953B85">
        <w:rPr>
          <w:rFonts w:ascii="Arial" w:hAnsi="Arial" w:cs="Arial"/>
        </w:rPr>
        <w:t>s</w:t>
      </w:r>
      <w:r w:rsidR="00B572FD">
        <w:rPr>
          <w:rFonts w:ascii="Arial" w:hAnsi="Arial" w:cs="Arial"/>
        </w:rPr>
        <w:t xml:space="preserve">. </w:t>
      </w:r>
      <w:r w:rsidR="002A6F83">
        <w:rPr>
          <w:rFonts w:ascii="Arial" w:hAnsi="Arial" w:cs="Arial"/>
        </w:rPr>
        <w:t xml:space="preserve">The calculation is often carried out from the following methods using a software tool at </w:t>
      </w:r>
      <w:r w:rsidR="00026832">
        <w:rPr>
          <w:rFonts w:ascii="Arial" w:hAnsi="Arial" w:cs="Arial"/>
        </w:rPr>
        <w:t>an</w:t>
      </w:r>
      <w:r w:rsidR="002A6F83">
        <w:rPr>
          <w:rFonts w:ascii="Arial" w:hAnsi="Arial" w:cs="Arial"/>
        </w:rPr>
        <w:t xml:space="preserve"> hourly basis to ensure accurate energy analysis and correct HVAC s</w:t>
      </w:r>
      <w:r w:rsidR="007E74B1">
        <w:rPr>
          <w:rFonts w:ascii="Arial" w:hAnsi="Arial" w:cs="Arial"/>
        </w:rPr>
        <w:t xml:space="preserve">ystems </w:t>
      </w:r>
      <w:r w:rsidR="007E74B1" w:rsidRPr="007E74B1">
        <w:rPr>
          <w:rFonts w:ascii="Arial" w:hAnsi="Arial" w:cs="Arial"/>
          <w:b/>
          <w:bCs/>
          <w:color w:val="007BB8"/>
        </w:rPr>
        <w:t>(</w:t>
      </w:r>
      <w:r w:rsidR="00FD282D" w:rsidRPr="00761AF3">
        <w:rPr>
          <w:rFonts w:ascii="Arial" w:hAnsi="Arial" w:cs="Arial"/>
          <w:b/>
          <w:bCs/>
          <w:color w:val="007BB8"/>
        </w:rPr>
        <w:t>Holmes, M. Et al</w:t>
      </w:r>
      <w:r w:rsidR="00761AF3" w:rsidRPr="00761AF3">
        <w:rPr>
          <w:rFonts w:ascii="Arial" w:hAnsi="Arial" w:cs="Arial"/>
          <w:b/>
          <w:bCs/>
          <w:color w:val="007BB8"/>
        </w:rPr>
        <w:t xml:space="preserve">, </w:t>
      </w:r>
      <w:r w:rsidR="00FD282D" w:rsidRPr="00761AF3">
        <w:rPr>
          <w:rFonts w:ascii="Arial" w:hAnsi="Arial" w:cs="Arial"/>
          <w:b/>
          <w:bCs/>
          <w:color w:val="007BB8"/>
        </w:rPr>
        <w:t>2021)</w:t>
      </w:r>
      <w:r w:rsidR="002A6F83" w:rsidRPr="007E74B1">
        <w:rPr>
          <w:rFonts w:ascii="Arial" w:hAnsi="Arial" w:cs="Arial"/>
        </w:rPr>
        <w:t>:</w:t>
      </w:r>
    </w:p>
    <w:p w14:paraId="50484F89" w14:textId="3310D314" w:rsidR="00285EB1" w:rsidRPr="00E76776" w:rsidRDefault="00285EB1" w:rsidP="00285EB1">
      <w:pPr>
        <w:pStyle w:val="ListParagraph"/>
        <w:numPr>
          <w:ilvl w:val="0"/>
          <w:numId w:val="40"/>
        </w:numPr>
        <w:rPr>
          <w:rFonts w:ascii="Arial" w:hAnsi="Arial" w:cs="Arial"/>
        </w:rPr>
      </w:pPr>
      <w:r w:rsidRPr="00E76776">
        <w:rPr>
          <w:rFonts w:ascii="Arial" w:hAnsi="Arial" w:cs="Arial"/>
        </w:rPr>
        <w:lastRenderedPageBreak/>
        <w:t>PHPP</w:t>
      </w:r>
    </w:p>
    <w:p w14:paraId="3795C50E" w14:textId="2197F988" w:rsidR="00285EB1" w:rsidRPr="00E76776" w:rsidRDefault="00285EB1" w:rsidP="00285EB1">
      <w:pPr>
        <w:pStyle w:val="ListParagraph"/>
        <w:numPr>
          <w:ilvl w:val="0"/>
          <w:numId w:val="40"/>
        </w:numPr>
        <w:rPr>
          <w:rFonts w:ascii="Arial" w:hAnsi="Arial" w:cs="Arial"/>
        </w:rPr>
      </w:pPr>
      <w:r w:rsidRPr="00E76776">
        <w:rPr>
          <w:rFonts w:ascii="Arial" w:hAnsi="Arial" w:cs="Arial"/>
        </w:rPr>
        <w:t>CIBSE</w:t>
      </w:r>
      <w:r w:rsidR="00026832" w:rsidRPr="00E76776">
        <w:rPr>
          <w:rFonts w:ascii="Arial" w:hAnsi="Arial" w:cs="Arial"/>
        </w:rPr>
        <w:t xml:space="preserve"> G</w:t>
      </w:r>
      <w:r w:rsidR="00E87145" w:rsidRPr="00E76776">
        <w:rPr>
          <w:rFonts w:ascii="Arial" w:hAnsi="Arial" w:cs="Arial"/>
        </w:rPr>
        <w:t>uide</w:t>
      </w:r>
      <w:r w:rsidR="00026832" w:rsidRPr="00E76776">
        <w:rPr>
          <w:rFonts w:ascii="Arial" w:hAnsi="Arial" w:cs="Arial"/>
        </w:rPr>
        <w:t xml:space="preserve"> A </w:t>
      </w:r>
    </w:p>
    <w:p w14:paraId="34FC745F" w14:textId="52137983" w:rsidR="00DE5347" w:rsidRPr="00DE5347" w:rsidRDefault="002D59C6" w:rsidP="00DE5347">
      <w:pPr>
        <w:rPr>
          <w:rFonts w:ascii="Arial" w:hAnsi="Arial" w:cs="Arial"/>
        </w:rPr>
      </w:pPr>
      <w:r>
        <w:rPr>
          <w:rFonts w:ascii="Arial" w:hAnsi="Arial" w:cs="Arial"/>
        </w:rPr>
        <w:t>New builds are to achieve a minimum solar gain of 25% per SQM</w:t>
      </w:r>
      <w:r w:rsidR="00B4204B">
        <w:rPr>
          <w:rFonts w:ascii="Arial" w:hAnsi="Arial" w:cs="Arial"/>
        </w:rPr>
        <w:t xml:space="preserve">, </w:t>
      </w:r>
      <w:r w:rsidR="00B4204B" w:rsidRPr="00B4204B">
        <w:rPr>
          <w:rFonts w:ascii="Arial" w:hAnsi="Arial" w:cs="Arial"/>
          <w:b/>
          <w:bCs/>
          <w:color w:val="007BB8"/>
        </w:rPr>
        <w:t>(Fosdick, J, 2008)</w:t>
      </w:r>
      <w:r w:rsidR="00B4204B">
        <w:rPr>
          <w:rFonts w:ascii="Arial" w:hAnsi="Arial" w:cs="Arial"/>
          <w:b/>
          <w:bCs/>
          <w:color w:val="007BB8"/>
        </w:rPr>
        <w:t xml:space="preserve"> </w:t>
      </w:r>
      <w:r w:rsidR="00B4204B" w:rsidRPr="00B4204B">
        <w:rPr>
          <w:rFonts w:ascii="Arial" w:hAnsi="Arial" w:cs="Arial"/>
        </w:rPr>
        <w:t>provides calculations suggesting even with moderate solar design the 25% can be met</w:t>
      </w:r>
      <w:r w:rsidR="00B4204B">
        <w:rPr>
          <w:rFonts w:ascii="Arial" w:hAnsi="Arial" w:cs="Arial"/>
        </w:rPr>
        <w:t>, ensuring compliancy is realistic for all new dwellings.</w:t>
      </w:r>
    </w:p>
    <w:p w14:paraId="69D08177" w14:textId="5E3F3F20" w:rsidR="00AD15C0" w:rsidRPr="00D74898" w:rsidRDefault="00AD15C0" w:rsidP="00AD15C0">
      <w:pPr>
        <w:pStyle w:val="Heading2"/>
        <w:rPr>
          <w:rFonts w:ascii="Arial" w:hAnsi="Arial" w:cs="Arial"/>
          <w:sz w:val="28"/>
          <w:szCs w:val="28"/>
        </w:rPr>
      </w:pPr>
      <w:bookmarkStart w:id="29" w:name="_Toc216207815"/>
      <w:r w:rsidRPr="00D74898">
        <w:rPr>
          <w:rFonts w:ascii="Arial" w:hAnsi="Arial" w:cs="Arial"/>
          <w:sz w:val="28"/>
          <w:szCs w:val="28"/>
        </w:rPr>
        <w:t>6.2 Overheating risk assessment</w:t>
      </w:r>
      <w:bookmarkEnd w:id="29"/>
    </w:p>
    <w:p w14:paraId="2AB71D2D" w14:textId="09ABA43F" w:rsidR="00C777E2" w:rsidRPr="00826617" w:rsidRDefault="003162AA" w:rsidP="00C777E2">
      <w:pPr>
        <w:rPr>
          <w:rFonts w:ascii="Arial" w:hAnsi="Arial" w:cs="Arial"/>
        </w:rPr>
      </w:pPr>
      <w:r w:rsidRPr="00826617">
        <w:rPr>
          <w:rFonts w:ascii="Arial" w:hAnsi="Arial" w:cs="Arial"/>
        </w:rPr>
        <w:t>The o</w:t>
      </w:r>
      <w:r w:rsidR="002043E9" w:rsidRPr="00826617">
        <w:rPr>
          <w:rFonts w:ascii="Arial" w:hAnsi="Arial" w:cs="Arial"/>
        </w:rPr>
        <w:t>verheating risk is to be thoroughly assessed, using industry recognised frameworks including:</w:t>
      </w:r>
    </w:p>
    <w:p w14:paraId="1872A31C" w14:textId="28A97802" w:rsidR="002043E9" w:rsidRPr="00826617" w:rsidRDefault="002043E9" w:rsidP="002043E9">
      <w:pPr>
        <w:pStyle w:val="ListParagraph"/>
        <w:numPr>
          <w:ilvl w:val="0"/>
          <w:numId w:val="41"/>
        </w:numPr>
        <w:rPr>
          <w:rFonts w:ascii="Arial" w:hAnsi="Arial" w:cs="Arial"/>
        </w:rPr>
      </w:pPr>
      <w:r w:rsidRPr="00826617">
        <w:rPr>
          <w:rFonts w:ascii="Arial" w:hAnsi="Arial" w:cs="Arial"/>
          <w:color w:val="007BB8"/>
        </w:rPr>
        <w:t>CIBSE TM59</w:t>
      </w:r>
      <w:r w:rsidRPr="00826617">
        <w:rPr>
          <w:rFonts w:ascii="Arial" w:hAnsi="Arial" w:cs="Arial"/>
        </w:rPr>
        <w:t xml:space="preserve"> - Design methodology for the assessment of overheating risk in homes</w:t>
      </w:r>
    </w:p>
    <w:p w14:paraId="43A9013E" w14:textId="093D145B" w:rsidR="002043E9" w:rsidRPr="00826617" w:rsidRDefault="002043E9" w:rsidP="002043E9">
      <w:pPr>
        <w:pStyle w:val="ListParagraph"/>
        <w:numPr>
          <w:ilvl w:val="0"/>
          <w:numId w:val="41"/>
        </w:numPr>
        <w:rPr>
          <w:rFonts w:ascii="Arial" w:hAnsi="Arial" w:cs="Arial"/>
        </w:rPr>
      </w:pPr>
      <w:r w:rsidRPr="00826617">
        <w:rPr>
          <w:rFonts w:ascii="Arial" w:hAnsi="Arial" w:cs="Arial"/>
          <w:color w:val="007BB8"/>
        </w:rPr>
        <w:t>Approved Document O</w:t>
      </w:r>
      <w:r w:rsidRPr="00826617">
        <w:rPr>
          <w:rFonts w:ascii="Arial" w:hAnsi="Arial" w:cs="Arial"/>
        </w:rPr>
        <w:t xml:space="preserve"> – Overheating</w:t>
      </w:r>
    </w:p>
    <w:p w14:paraId="50CBDAA1" w14:textId="676D710F" w:rsidR="002043E9" w:rsidRPr="00826617" w:rsidRDefault="002043E9" w:rsidP="002043E9">
      <w:pPr>
        <w:rPr>
          <w:rFonts w:ascii="Arial" w:hAnsi="Arial" w:cs="Arial"/>
        </w:rPr>
      </w:pPr>
      <w:r w:rsidRPr="00826617">
        <w:rPr>
          <w:rFonts w:ascii="Arial" w:hAnsi="Arial" w:cs="Arial"/>
          <w:b/>
          <w:bCs/>
          <w:color w:val="007BB8"/>
        </w:rPr>
        <w:t>CIBSE TM59</w:t>
      </w:r>
      <w:r w:rsidR="00633747" w:rsidRPr="00826617">
        <w:rPr>
          <w:rFonts w:ascii="Arial" w:hAnsi="Arial" w:cs="Arial"/>
          <w:b/>
          <w:bCs/>
          <w:color w:val="007BB8"/>
        </w:rPr>
        <w:t xml:space="preserve"> </w:t>
      </w:r>
      <w:r w:rsidR="00633747" w:rsidRPr="00826617">
        <w:rPr>
          <w:rFonts w:ascii="Arial" w:hAnsi="Arial" w:cs="Arial"/>
        </w:rPr>
        <w:t>(</w:t>
      </w:r>
      <w:proofErr w:type="spellStart"/>
      <w:r w:rsidR="00633747" w:rsidRPr="00826617">
        <w:rPr>
          <w:rFonts w:ascii="Arial" w:hAnsi="Arial" w:cs="Arial"/>
        </w:rPr>
        <w:t>Bonfigli</w:t>
      </w:r>
      <w:proofErr w:type="spellEnd"/>
      <w:r w:rsidR="00633747" w:rsidRPr="00826617">
        <w:rPr>
          <w:rFonts w:ascii="Arial" w:hAnsi="Arial" w:cs="Arial"/>
        </w:rPr>
        <w:t>, C. et al, 2017b),</w:t>
      </w:r>
      <w:r w:rsidRPr="00826617">
        <w:rPr>
          <w:rFonts w:ascii="Arial" w:hAnsi="Arial" w:cs="Arial"/>
        </w:rPr>
        <w:t xml:space="preserve"> cover</w:t>
      </w:r>
      <w:r w:rsidR="00633747" w:rsidRPr="00826617">
        <w:rPr>
          <w:rFonts w:ascii="Arial" w:hAnsi="Arial" w:cs="Arial"/>
        </w:rPr>
        <w:t>s</w:t>
      </w:r>
      <w:r w:rsidRPr="00826617">
        <w:rPr>
          <w:rFonts w:ascii="Arial" w:hAnsi="Arial" w:cs="Arial"/>
        </w:rPr>
        <w:t xml:space="preserve"> guidance for which the assessment is to cover</w:t>
      </w:r>
      <w:r w:rsidR="00B17C35" w:rsidRPr="00826617">
        <w:rPr>
          <w:rFonts w:ascii="Arial" w:hAnsi="Arial" w:cs="Arial"/>
        </w:rPr>
        <w:t>, the following requirements are stated below:</w:t>
      </w:r>
    </w:p>
    <w:p w14:paraId="1FA323A3" w14:textId="45B2CDCF" w:rsidR="00B17C35" w:rsidRPr="00826617" w:rsidRDefault="00B17C35" w:rsidP="00B17C35">
      <w:pPr>
        <w:pStyle w:val="ListParagraph"/>
        <w:numPr>
          <w:ilvl w:val="0"/>
          <w:numId w:val="42"/>
        </w:numPr>
        <w:rPr>
          <w:rFonts w:ascii="Arial" w:hAnsi="Arial" w:cs="Arial"/>
        </w:rPr>
      </w:pPr>
      <w:r w:rsidRPr="00826617">
        <w:rPr>
          <w:rFonts w:ascii="Arial" w:hAnsi="Arial" w:cs="Arial"/>
        </w:rPr>
        <w:t xml:space="preserve">Sample size </w:t>
      </w:r>
    </w:p>
    <w:p w14:paraId="28B221E1" w14:textId="03B94931" w:rsidR="00B17C35" w:rsidRPr="00826617" w:rsidRDefault="00B17C35" w:rsidP="00B17C35">
      <w:pPr>
        <w:pStyle w:val="ListParagraph"/>
        <w:numPr>
          <w:ilvl w:val="0"/>
          <w:numId w:val="42"/>
        </w:numPr>
        <w:rPr>
          <w:rFonts w:ascii="Arial" w:hAnsi="Arial" w:cs="Arial"/>
        </w:rPr>
      </w:pPr>
      <w:r w:rsidRPr="00826617">
        <w:rPr>
          <w:rFonts w:ascii="Arial" w:hAnsi="Arial" w:cs="Arial"/>
        </w:rPr>
        <w:t>Weather files</w:t>
      </w:r>
    </w:p>
    <w:p w14:paraId="1DC951A4" w14:textId="3DF8E688" w:rsidR="00B17C35" w:rsidRPr="00826617" w:rsidRDefault="00B17C35" w:rsidP="00B17C35">
      <w:pPr>
        <w:pStyle w:val="ListParagraph"/>
        <w:numPr>
          <w:ilvl w:val="0"/>
          <w:numId w:val="42"/>
        </w:numPr>
        <w:rPr>
          <w:rFonts w:ascii="Arial" w:hAnsi="Arial" w:cs="Arial"/>
        </w:rPr>
      </w:pPr>
      <w:r w:rsidRPr="00826617">
        <w:rPr>
          <w:rFonts w:ascii="Arial" w:hAnsi="Arial" w:cs="Arial"/>
        </w:rPr>
        <w:t>Window and door openings</w:t>
      </w:r>
    </w:p>
    <w:p w14:paraId="684AD163" w14:textId="0041D93E" w:rsidR="00B17C35" w:rsidRPr="00826617" w:rsidRDefault="00B17C35" w:rsidP="00B17C35">
      <w:pPr>
        <w:pStyle w:val="ListParagraph"/>
        <w:numPr>
          <w:ilvl w:val="0"/>
          <w:numId w:val="42"/>
        </w:numPr>
        <w:rPr>
          <w:rFonts w:ascii="Arial" w:hAnsi="Arial" w:cs="Arial"/>
        </w:rPr>
      </w:pPr>
      <w:r w:rsidRPr="00826617">
        <w:rPr>
          <w:rFonts w:ascii="Arial" w:hAnsi="Arial" w:cs="Arial"/>
        </w:rPr>
        <w:t>Orientation</w:t>
      </w:r>
    </w:p>
    <w:p w14:paraId="6D479CF0" w14:textId="6D93B7D1" w:rsidR="00B17C35" w:rsidRPr="00826617" w:rsidRDefault="00B17C35" w:rsidP="00B17C35">
      <w:pPr>
        <w:pStyle w:val="ListParagraph"/>
        <w:numPr>
          <w:ilvl w:val="0"/>
          <w:numId w:val="42"/>
        </w:numPr>
        <w:rPr>
          <w:rFonts w:ascii="Arial" w:hAnsi="Arial" w:cs="Arial"/>
        </w:rPr>
      </w:pPr>
      <w:r w:rsidRPr="00826617">
        <w:rPr>
          <w:rFonts w:ascii="Arial" w:hAnsi="Arial" w:cs="Arial"/>
        </w:rPr>
        <w:t>Mechanical ventilation systems</w:t>
      </w:r>
    </w:p>
    <w:p w14:paraId="2BDAFA6D" w14:textId="05670E04" w:rsidR="00B17C35" w:rsidRPr="00826617" w:rsidRDefault="00B17C35" w:rsidP="00B17C35">
      <w:pPr>
        <w:pStyle w:val="ListParagraph"/>
        <w:numPr>
          <w:ilvl w:val="0"/>
          <w:numId w:val="42"/>
        </w:numPr>
        <w:rPr>
          <w:rFonts w:ascii="Arial" w:hAnsi="Arial" w:cs="Arial"/>
        </w:rPr>
      </w:pPr>
      <w:r w:rsidRPr="00826617">
        <w:rPr>
          <w:rFonts w:ascii="Arial" w:hAnsi="Arial" w:cs="Arial"/>
        </w:rPr>
        <w:t>Air speed assumptions</w:t>
      </w:r>
    </w:p>
    <w:p w14:paraId="22767704" w14:textId="484C864D" w:rsidR="00B17C35" w:rsidRPr="00826617" w:rsidRDefault="00B17C35" w:rsidP="00B17C35">
      <w:pPr>
        <w:pStyle w:val="ListParagraph"/>
        <w:numPr>
          <w:ilvl w:val="0"/>
          <w:numId w:val="42"/>
        </w:numPr>
        <w:rPr>
          <w:rFonts w:ascii="Arial" w:hAnsi="Arial" w:cs="Arial"/>
        </w:rPr>
      </w:pPr>
      <w:r w:rsidRPr="00826617">
        <w:rPr>
          <w:rFonts w:ascii="Arial" w:hAnsi="Arial" w:cs="Arial"/>
        </w:rPr>
        <w:t>Shading devices</w:t>
      </w:r>
    </w:p>
    <w:p w14:paraId="3A766076" w14:textId="3CA4E944" w:rsidR="00B17C35" w:rsidRPr="00826617" w:rsidRDefault="00B17C35" w:rsidP="00B17C35">
      <w:pPr>
        <w:rPr>
          <w:rFonts w:ascii="Arial" w:hAnsi="Arial" w:cs="Arial"/>
        </w:rPr>
      </w:pPr>
      <w:r w:rsidRPr="00826617">
        <w:rPr>
          <w:rFonts w:ascii="Arial" w:hAnsi="Arial" w:cs="Arial"/>
        </w:rPr>
        <w:t>If the dwelling does not comply with legislation thresholds, the design of the dwelling must be evaluated and altered in order to comply in accordance with industry standards.</w:t>
      </w:r>
    </w:p>
    <w:p w14:paraId="7F03925C" w14:textId="28A9CD56" w:rsidR="00AD15C0" w:rsidRPr="00D74898" w:rsidRDefault="00AD15C0" w:rsidP="00AD15C0">
      <w:pPr>
        <w:pStyle w:val="Heading2"/>
        <w:rPr>
          <w:rFonts w:ascii="Arial" w:hAnsi="Arial" w:cs="Arial"/>
          <w:sz w:val="28"/>
          <w:szCs w:val="28"/>
        </w:rPr>
      </w:pPr>
      <w:bookmarkStart w:id="30" w:name="_Toc216207816"/>
      <w:r w:rsidRPr="00D74898">
        <w:rPr>
          <w:rFonts w:ascii="Arial" w:hAnsi="Arial" w:cs="Arial"/>
          <w:sz w:val="28"/>
          <w:szCs w:val="28"/>
        </w:rPr>
        <w:t>6.3 Tools and standards</w:t>
      </w:r>
      <w:bookmarkEnd w:id="30"/>
    </w:p>
    <w:p w14:paraId="34955B45" w14:textId="1BCB817C" w:rsidR="00C777E2" w:rsidRDefault="00F15407" w:rsidP="00C777E2">
      <w:pPr>
        <w:rPr>
          <w:rFonts w:ascii="Arial" w:hAnsi="Arial" w:cs="Arial"/>
        </w:rPr>
      </w:pPr>
      <w:r>
        <w:rPr>
          <w:rFonts w:ascii="Arial" w:hAnsi="Arial" w:cs="Arial"/>
        </w:rPr>
        <w:t>The following tools and standards can be used in accordance with this approved document:</w:t>
      </w:r>
    </w:p>
    <w:p w14:paraId="6BC8A51D" w14:textId="709D03AF" w:rsidR="00F15407" w:rsidRDefault="00F15407" w:rsidP="00F15407">
      <w:pPr>
        <w:pStyle w:val="ListParagraph"/>
        <w:numPr>
          <w:ilvl w:val="0"/>
          <w:numId w:val="43"/>
        </w:numPr>
        <w:rPr>
          <w:rFonts w:ascii="Arial" w:hAnsi="Arial" w:cs="Arial"/>
        </w:rPr>
      </w:pPr>
      <w:r w:rsidRPr="00F8324A">
        <w:rPr>
          <w:rFonts w:ascii="Arial" w:hAnsi="Arial" w:cs="Arial"/>
          <w:color w:val="007BB8"/>
        </w:rPr>
        <w:t>PHPP</w:t>
      </w:r>
    </w:p>
    <w:p w14:paraId="6CE8E6A9" w14:textId="10DF97AB" w:rsidR="00F15407" w:rsidRDefault="00F15407" w:rsidP="00F15407">
      <w:pPr>
        <w:pStyle w:val="ListParagraph"/>
        <w:numPr>
          <w:ilvl w:val="0"/>
          <w:numId w:val="43"/>
        </w:numPr>
        <w:rPr>
          <w:rFonts w:ascii="Arial" w:hAnsi="Arial" w:cs="Arial"/>
        </w:rPr>
      </w:pPr>
      <w:r w:rsidRPr="00F8324A">
        <w:rPr>
          <w:rFonts w:ascii="Arial" w:hAnsi="Arial" w:cs="Arial"/>
          <w:color w:val="007BB8"/>
        </w:rPr>
        <w:t xml:space="preserve">CIBSE TM59 </w:t>
      </w:r>
      <w:r w:rsidRPr="00D74898">
        <w:rPr>
          <w:rFonts w:ascii="Arial" w:hAnsi="Arial" w:cs="Arial"/>
        </w:rPr>
        <w:t>- Design methodology for the assessment of overheating risk in homes</w:t>
      </w:r>
    </w:p>
    <w:p w14:paraId="35AAEC29" w14:textId="385D412A" w:rsidR="00F15407" w:rsidRDefault="00F15407" w:rsidP="00F15407">
      <w:pPr>
        <w:pStyle w:val="ListParagraph"/>
        <w:numPr>
          <w:ilvl w:val="0"/>
          <w:numId w:val="43"/>
        </w:numPr>
        <w:rPr>
          <w:rFonts w:ascii="Arial" w:hAnsi="Arial" w:cs="Arial"/>
        </w:rPr>
      </w:pPr>
      <w:r w:rsidRPr="00F8324A">
        <w:rPr>
          <w:rFonts w:ascii="Arial" w:hAnsi="Arial" w:cs="Arial"/>
          <w:color w:val="007BB8"/>
        </w:rPr>
        <w:t>CIBSE</w:t>
      </w:r>
      <w:r>
        <w:rPr>
          <w:rFonts w:ascii="Arial" w:hAnsi="Arial" w:cs="Arial"/>
        </w:rPr>
        <w:t xml:space="preserve"> </w:t>
      </w:r>
      <w:r w:rsidRPr="00F8324A">
        <w:rPr>
          <w:rFonts w:ascii="Arial" w:hAnsi="Arial" w:cs="Arial"/>
          <w:color w:val="007BB8"/>
        </w:rPr>
        <w:t>Guide A</w:t>
      </w:r>
    </w:p>
    <w:p w14:paraId="508904D3" w14:textId="0267C4B6" w:rsidR="00F15407" w:rsidRDefault="00F15407" w:rsidP="00F15407">
      <w:pPr>
        <w:pStyle w:val="ListParagraph"/>
        <w:numPr>
          <w:ilvl w:val="0"/>
          <w:numId w:val="43"/>
        </w:numPr>
        <w:rPr>
          <w:rFonts w:ascii="Arial" w:hAnsi="Arial" w:cs="Arial"/>
        </w:rPr>
      </w:pPr>
      <w:r w:rsidRPr="00F8324A">
        <w:rPr>
          <w:rFonts w:ascii="Arial" w:hAnsi="Arial" w:cs="Arial"/>
          <w:color w:val="007BB8"/>
        </w:rPr>
        <w:t>BS EN ISO 52016-1:2017</w:t>
      </w:r>
    </w:p>
    <w:p w14:paraId="0C5F9905" w14:textId="6B711D1D" w:rsidR="00F15407" w:rsidRPr="00F15407" w:rsidRDefault="00F15407" w:rsidP="00F15407">
      <w:pPr>
        <w:pStyle w:val="ListParagraph"/>
        <w:numPr>
          <w:ilvl w:val="0"/>
          <w:numId w:val="43"/>
        </w:numPr>
        <w:rPr>
          <w:rFonts w:ascii="Arial" w:hAnsi="Arial" w:cs="Arial"/>
        </w:rPr>
      </w:pPr>
      <w:r w:rsidRPr="00F8324A">
        <w:rPr>
          <w:rFonts w:ascii="Arial" w:hAnsi="Arial" w:cs="Arial"/>
          <w:color w:val="007BB8"/>
        </w:rPr>
        <w:t>Approved Document O</w:t>
      </w:r>
      <w:r>
        <w:rPr>
          <w:rFonts w:ascii="Arial" w:hAnsi="Arial" w:cs="Arial"/>
        </w:rPr>
        <w:t xml:space="preserve"> - Overheating</w:t>
      </w:r>
    </w:p>
    <w:p w14:paraId="1D6AC3EE" w14:textId="3AE2296A" w:rsidR="00EC42ED" w:rsidRPr="00D74898" w:rsidRDefault="001E7906" w:rsidP="00C777E2">
      <w:pPr>
        <w:pStyle w:val="Heading1"/>
        <w:rPr>
          <w:rFonts w:ascii="Arial" w:hAnsi="Arial" w:cs="Arial"/>
          <w:b/>
          <w:bCs/>
          <w:sz w:val="32"/>
          <w:szCs w:val="32"/>
        </w:rPr>
      </w:pPr>
      <w:bookmarkStart w:id="31" w:name="_Toc216207817"/>
      <w:r w:rsidRPr="00D74898">
        <w:rPr>
          <w:rFonts w:ascii="Arial" w:hAnsi="Arial" w:cs="Arial"/>
          <w:b/>
          <w:bCs/>
          <w:sz w:val="32"/>
          <w:szCs w:val="32"/>
        </w:rPr>
        <w:t>7.0</w:t>
      </w:r>
      <w:r w:rsidR="002D26D6" w:rsidRPr="00D74898">
        <w:rPr>
          <w:rFonts w:ascii="Arial" w:hAnsi="Arial" w:cs="Arial"/>
          <w:b/>
          <w:bCs/>
          <w:sz w:val="32"/>
          <w:szCs w:val="32"/>
        </w:rPr>
        <w:t xml:space="preserve"> Complian</w:t>
      </w:r>
      <w:r w:rsidR="00EC42ED" w:rsidRPr="00D74898">
        <w:rPr>
          <w:rFonts w:ascii="Arial" w:hAnsi="Arial" w:cs="Arial"/>
          <w:b/>
          <w:bCs/>
          <w:sz w:val="32"/>
          <w:szCs w:val="32"/>
        </w:rPr>
        <w:t>ce criteria</w:t>
      </w:r>
      <w:bookmarkEnd w:id="31"/>
    </w:p>
    <w:p w14:paraId="6F1CF81B" w14:textId="6CAEE804" w:rsidR="00AD15C0" w:rsidRDefault="00AD15C0" w:rsidP="00AD15C0">
      <w:pPr>
        <w:pStyle w:val="Heading2"/>
        <w:rPr>
          <w:rFonts w:ascii="Arial" w:hAnsi="Arial" w:cs="Arial"/>
          <w:sz w:val="28"/>
          <w:szCs w:val="28"/>
        </w:rPr>
      </w:pPr>
      <w:bookmarkStart w:id="32" w:name="_Toc216207818"/>
      <w:r w:rsidRPr="00D74898">
        <w:rPr>
          <w:rFonts w:ascii="Arial" w:hAnsi="Arial" w:cs="Arial"/>
          <w:sz w:val="28"/>
          <w:szCs w:val="28"/>
        </w:rPr>
        <w:t xml:space="preserve">7.1 </w:t>
      </w:r>
      <w:r w:rsidR="00571540">
        <w:rPr>
          <w:rFonts w:ascii="Arial" w:hAnsi="Arial" w:cs="Arial"/>
          <w:sz w:val="28"/>
          <w:szCs w:val="28"/>
        </w:rPr>
        <w:t>Solar Gain percentage</w:t>
      </w:r>
      <w:bookmarkEnd w:id="32"/>
    </w:p>
    <w:p w14:paraId="75D8104D" w14:textId="040DD651" w:rsidR="00D16797" w:rsidRDefault="00F15407" w:rsidP="00F15407">
      <w:pPr>
        <w:rPr>
          <w:rFonts w:ascii="Arial" w:hAnsi="Arial" w:cs="Arial"/>
        </w:rPr>
      </w:pPr>
      <w:r w:rsidRPr="00D16797">
        <w:rPr>
          <w:rFonts w:ascii="Arial" w:hAnsi="Arial" w:cs="Arial"/>
        </w:rPr>
        <w:t>All</w:t>
      </w:r>
      <w:r>
        <w:t xml:space="preserve"> </w:t>
      </w:r>
      <w:r w:rsidRPr="00D16797">
        <w:rPr>
          <w:rFonts w:ascii="Arial" w:hAnsi="Arial" w:cs="Arial"/>
        </w:rPr>
        <w:t>new dwellings are to achieve a minimum of 25% solar gain achieved, as shown in figure 3 an average dwelling requires 100-150 [kWh/(m²a)]</w:t>
      </w:r>
      <w:r w:rsidR="00FA0781">
        <w:rPr>
          <w:rFonts w:ascii="Arial" w:hAnsi="Arial" w:cs="Arial"/>
        </w:rPr>
        <w:t>.</w:t>
      </w:r>
    </w:p>
    <w:p w14:paraId="3BB53AAC" w14:textId="013CE758" w:rsidR="00F15407" w:rsidRPr="0001557A" w:rsidRDefault="00F15407" w:rsidP="00F15407">
      <w:pPr>
        <w:rPr>
          <w:rFonts w:ascii="Arial" w:hAnsi="Arial" w:cs="Arial"/>
        </w:rPr>
      </w:pPr>
      <w:r w:rsidRPr="00D16797">
        <w:rPr>
          <w:rFonts w:ascii="Arial" w:hAnsi="Arial" w:cs="Arial"/>
        </w:rPr>
        <w:t xml:space="preserve">As visualised heat loss from windows is roughly 25%, therefore if window heat loss is reduced and </w:t>
      </w:r>
      <w:r w:rsidRPr="0001557A">
        <w:rPr>
          <w:rFonts w:ascii="Arial" w:hAnsi="Arial" w:cs="Arial"/>
        </w:rPr>
        <w:t xml:space="preserve">solar gain is optimised </w:t>
      </w:r>
      <w:r w:rsidR="00D16797" w:rsidRPr="0001557A">
        <w:rPr>
          <w:rFonts w:ascii="Arial" w:hAnsi="Arial" w:cs="Arial"/>
        </w:rPr>
        <w:t>the dwelling can meet the specified target of achieving 100-150 [kWh/(m²a)].</w:t>
      </w:r>
    </w:p>
    <w:p w14:paraId="394020BD" w14:textId="19AC12B3" w:rsidR="00D16797" w:rsidRDefault="0001557A" w:rsidP="00D16797">
      <w:pPr>
        <w:rPr>
          <w:rFonts w:ascii="Arial" w:hAnsi="Arial" w:cs="Arial"/>
        </w:rPr>
      </w:pPr>
      <w:r w:rsidRPr="0001557A">
        <w:rPr>
          <w:rFonts w:ascii="Arial" w:hAnsi="Arial" w:cs="Arial"/>
        </w:rPr>
        <w:t>As the heating demand is reduced, net zero targets can be reached through orientation and fenestration reducing reliance for mechanical systems and in total lowering the operational energy use of the dwelling.</w:t>
      </w:r>
    </w:p>
    <w:p w14:paraId="042C8D50" w14:textId="7941C0E1" w:rsidR="00CD340D" w:rsidRPr="00CD340D" w:rsidRDefault="00CD340D" w:rsidP="00CD340D">
      <w:pPr>
        <w:jc w:val="center"/>
        <w:rPr>
          <w:rFonts w:ascii="Arial" w:hAnsi="Arial" w:cs="Arial"/>
        </w:rPr>
      </w:pPr>
      <w:r w:rsidRPr="00CD340D">
        <w:rPr>
          <w:rFonts w:ascii="Arial" w:hAnsi="Arial" w:cs="Arial"/>
          <w:noProof/>
        </w:rPr>
        <w:lastRenderedPageBreak/>
        <w:drawing>
          <wp:inline distT="0" distB="0" distL="0" distR="0" wp14:anchorId="043F1C47" wp14:editId="29B26994">
            <wp:extent cx="3767868" cy="5529695"/>
            <wp:effectExtent l="19050" t="19050" r="23495" b="13970"/>
            <wp:docPr id="766068491" name="Picture 6" descr="A diagram of a heat and powe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68491" name="Picture 6" descr="A diagram of a heat and power char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0392" cy="5548076"/>
                    </a:xfrm>
                    <a:prstGeom prst="rect">
                      <a:avLst/>
                    </a:prstGeom>
                    <a:noFill/>
                    <a:ln w="19050">
                      <a:solidFill>
                        <a:schemeClr val="tx1"/>
                      </a:solidFill>
                    </a:ln>
                  </pic:spPr>
                </pic:pic>
              </a:graphicData>
            </a:graphic>
          </wp:inline>
        </w:drawing>
      </w:r>
    </w:p>
    <w:p w14:paraId="260D1417" w14:textId="7DB7509F" w:rsidR="00D16797" w:rsidRPr="00D16797" w:rsidRDefault="00F15407" w:rsidP="00CD340D">
      <w:pPr>
        <w:pStyle w:val="Caption"/>
        <w:jc w:val="center"/>
        <w:rPr>
          <w:rFonts w:ascii="Arial" w:hAnsi="Arial" w:cs="Arial"/>
          <w:i w:val="0"/>
          <w:iCs w:val="0"/>
          <w:color w:val="auto"/>
          <w:sz w:val="20"/>
          <w:szCs w:val="20"/>
        </w:rPr>
      </w:pPr>
      <w:r w:rsidRPr="00F15407">
        <w:rPr>
          <w:rFonts w:ascii="Arial" w:hAnsi="Arial" w:cs="Arial"/>
          <w:i w:val="0"/>
          <w:iCs w:val="0"/>
          <w:color w:val="auto"/>
          <w:sz w:val="20"/>
          <w:szCs w:val="20"/>
        </w:rPr>
        <w:t xml:space="preserve">Figure </w:t>
      </w:r>
      <w:r w:rsidRPr="00F15407">
        <w:rPr>
          <w:rFonts w:ascii="Arial" w:hAnsi="Arial" w:cs="Arial"/>
          <w:i w:val="0"/>
          <w:iCs w:val="0"/>
          <w:color w:val="auto"/>
          <w:sz w:val="20"/>
          <w:szCs w:val="20"/>
        </w:rPr>
        <w:fldChar w:fldCharType="begin"/>
      </w:r>
      <w:r w:rsidRPr="00F15407">
        <w:rPr>
          <w:rFonts w:ascii="Arial" w:hAnsi="Arial" w:cs="Arial"/>
          <w:i w:val="0"/>
          <w:iCs w:val="0"/>
          <w:color w:val="auto"/>
          <w:sz w:val="20"/>
          <w:szCs w:val="20"/>
        </w:rPr>
        <w:instrText xml:space="preserve"> SEQ Figure \* ARABIC </w:instrText>
      </w:r>
      <w:r w:rsidRPr="00F15407">
        <w:rPr>
          <w:rFonts w:ascii="Arial" w:hAnsi="Arial" w:cs="Arial"/>
          <w:i w:val="0"/>
          <w:iCs w:val="0"/>
          <w:color w:val="auto"/>
          <w:sz w:val="20"/>
          <w:szCs w:val="20"/>
        </w:rPr>
        <w:fldChar w:fldCharType="separate"/>
      </w:r>
      <w:r w:rsidR="004E63EA">
        <w:rPr>
          <w:rFonts w:ascii="Arial" w:hAnsi="Arial" w:cs="Arial"/>
          <w:i w:val="0"/>
          <w:iCs w:val="0"/>
          <w:noProof/>
          <w:color w:val="auto"/>
          <w:sz w:val="20"/>
          <w:szCs w:val="20"/>
        </w:rPr>
        <w:t>3</w:t>
      </w:r>
      <w:r w:rsidRPr="00F15407">
        <w:rPr>
          <w:rFonts w:ascii="Arial" w:hAnsi="Arial" w:cs="Arial"/>
          <w:i w:val="0"/>
          <w:iCs w:val="0"/>
          <w:color w:val="auto"/>
          <w:sz w:val="20"/>
          <w:szCs w:val="20"/>
        </w:rPr>
        <w:fldChar w:fldCharType="end"/>
      </w:r>
      <w:r w:rsidRPr="00F15407">
        <w:rPr>
          <w:rFonts w:ascii="Arial" w:hAnsi="Arial" w:cs="Arial"/>
          <w:i w:val="0"/>
          <w:iCs w:val="0"/>
          <w:color w:val="auto"/>
          <w:sz w:val="20"/>
          <w:szCs w:val="20"/>
        </w:rPr>
        <w:t>: Energy Balance Heating</w:t>
      </w:r>
    </w:p>
    <w:p w14:paraId="6B66222A" w14:textId="6D0B51FF" w:rsidR="00AD15C0" w:rsidRDefault="00AD15C0" w:rsidP="00AD15C0">
      <w:pPr>
        <w:pStyle w:val="Heading2"/>
        <w:rPr>
          <w:rFonts w:ascii="Arial" w:hAnsi="Arial" w:cs="Arial"/>
          <w:sz w:val="28"/>
          <w:szCs w:val="28"/>
        </w:rPr>
      </w:pPr>
      <w:bookmarkStart w:id="33" w:name="_Toc216207819"/>
      <w:r w:rsidRPr="00D74898">
        <w:rPr>
          <w:rFonts w:ascii="Arial" w:hAnsi="Arial" w:cs="Arial"/>
          <w:sz w:val="28"/>
          <w:szCs w:val="28"/>
        </w:rPr>
        <w:t>7.2 G-Values and U-Values</w:t>
      </w:r>
      <w:bookmarkEnd w:id="33"/>
    </w:p>
    <w:p w14:paraId="03D4B664" w14:textId="53EDEAB8" w:rsidR="004E63EA" w:rsidRPr="00826617" w:rsidRDefault="0001557A" w:rsidP="00D16797">
      <w:pPr>
        <w:rPr>
          <w:rFonts w:ascii="Arial" w:hAnsi="Arial" w:cs="Arial"/>
        </w:rPr>
      </w:pPr>
      <w:r w:rsidRPr="00826617">
        <w:rPr>
          <w:rFonts w:ascii="Arial" w:hAnsi="Arial" w:cs="Arial"/>
        </w:rPr>
        <w:t xml:space="preserve">In compliance with </w:t>
      </w:r>
      <w:r w:rsidR="007668B5" w:rsidRPr="00826617">
        <w:rPr>
          <w:rFonts w:ascii="Arial" w:hAnsi="Arial" w:cs="Arial"/>
          <w:b/>
          <w:bCs/>
          <w:color w:val="007BB8"/>
        </w:rPr>
        <w:t>A</w:t>
      </w:r>
      <w:r w:rsidRPr="00826617">
        <w:rPr>
          <w:rFonts w:ascii="Arial" w:hAnsi="Arial" w:cs="Arial"/>
          <w:b/>
          <w:bCs/>
          <w:color w:val="007BB8"/>
        </w:rPr>
        <w:t>pproved document L</w:t>
      </w:r>
      <w:r w:rsidR="00DA3510" w:rsidRPr="00826617">
        <w:rPr>
          <w:rFonts w:ascii="Arial" w:hAnsi="Arial" w:cs="Arial"/>
          <w:b/>
          <w:bCs/>
          <w:color w:val="007BB8"/>
        </w:rPr>
        <w:t xml:space="preserve"> </w:t>
      </w:r>
      <w:r w:rsidR="00DA3510" w:rsidRPr="00826617">
        <w:rPr>
          <w:rFonts w:ascii="Arial" w:hAnsi="Arial" w:cs="Arial"/>
        </w:rPr>
        <w:t>(Welsh Government, 2024b)</w:t>
      </w:r>
      <w:r w:rsidRPr="00826617">
        <w:rPr>
          <w:rFonts w:ascii="Arial" w:hAnsi="Arial" w:cs="Arial"/>
        </w:rPr>
        <w:t xml:space="preserve">, </w:t>
      </w:r>
      <w:r w:rsidR="004E63EA" w:rsidRPr="00826617">
        <w:rPr>
          <w:rFonts w:ascii="Arial" w:hAnsi="Arial" w:cs="Arial"/>
        </w:rPr>
        <w:t xml:space="preserve">new dwellings are to achieve a </w:t>
      </w:r>
      <w:r w:rsidRPr="00826617">
        <w:rPr>
          <w:rFonts w:ascii="Arial" w:hAnsi="Arial" w:cs="Arial"/>
        </w:rPr>
        <w:t>maximum U-Value of 1.4 W/(m².K)1</w:t>
      </w:r>
      <w:r w:rsidR="004E63EA" w:rsidRPr="00826617">
        <w:rPr>
          <w:rFonts w:ascii="Arial" w:hAnsi="Arial" w:cs="Arial"/>
        </w:rPr>
        <w:t xml:space="preserve"> in regards for windows and doors.  </w:t>
      </w:r>
      <w:r w:rsidR="004E63EA" w:rsidRPr="008539EA">
        <w:rPr>
          <w:rFonts w:ascii="Arial" w:hAnsi="Arial" w:cs="Arial"/>
        </w:rPr>
        <w:t>The G-Value of fenestration within the dwelling is to be selected</w:t>
      </w:r>
      <w:r w:rsidR="00533153" w:rsidRPr="008539EA">
        <w:rPr>
          <w:rFonts w:ascii="Arial" w:hAnsi="Arial" w:cs="Arial"/>
        </w:rPr>
        <w:t xml:space="preserve"> in compliance with </w:t>
      </w:r>
      <w:r w:rsidR="009F4DA2" w:rsidRPr="008539EA">
        <w:rPr>
          <w:rFonts w:ascii="Arial" w:hAnsi="Arial" w:cs="Arial"/>
          <w:b/>
          <w:bCs/>
          <w:color w:val="007BB8"/>
        </w:rPr>
        <w:t>A</w:t>
      </w:r>
      <w:r w:rsidR="00533153" w:rsidRPr="008539EA">
        <w:rPr>
          <w:rFonts w:ascii="Arial" w:hAnsi="Arial" w:cs="Arial"/>
          <w:b/>
          <w:bCs/>
          <w:color w:val="007BB8"/>
        </w:rPr>
        <w:t>pproved document O</w:t>
      </w:r>
      <w:r w:rsidR="009F4DA2" w:rsidRPr="008539EA">
        <w:rPr>
          <w:rFonts w:ascii="Arial" w:hAnsi="Arial" w:cs="Arial"/>
        </w:rPr>
        <w:t xml:space="preserve"> (Welsh Government, 2022 (1</w:t>
      </w:r>
      <w:r w:rsidR="00A51DDA">
        <w:rPr>
          <w:rFonts w:ascii="Arial" w:hAnsi="Arial" w:cs="Arial"/>
        </w:rPr>
        <w:t>f</w:t>
      </w:r>
      <w:r w:rsidR="009F4DA2" w:rsidRPr="008539EA">
        <w:rPr>
          <w:rFonts w:ascii="Arial" w:hAnsi="Arial" w:cs="Arial"/>
        </w:rPr>
        <w:t>))</w:t>
      </w:r>
      <w:r w:rsidR="00533153" w:rsidRPr="008539EA">
        <w:rPr>
          <w:rFonts w:ascii="Arial" w:hAnsi="Arial" w:cs="Arial"/>
        </w:rPr>
        <w:t>,</w:t>
      </w:r>
      <w:r w:rsidR="004E63EA" w:rsidRPr="00826617">
        <w:rPr>
          <w:rFonts w:ascii="Arial" w:hAnsi="Arial" w:cs="Arial"/>
        </w:rPr>
        <w:t xml:space="preserve"> to maximise winter gains whilst limiting overheating risks in the summer</w:t>
      </w:r>
      <w:r w:rsidR="00533153" w:rsidRPr="00826617">
        <w:rPr>
          <w:rFonts w:ascii="Arial" w:hAnsi="Arial" w:cs="Arial"/>
        </w:rPr>
        <w:t>.</w:t>
      </w:r>
    </w:p>
    <w:p w14:paraId="2DB1FA1D" w14:textId="2EE87FF4" w:rsidR="004E63EA" w:rsidRPr="00826617" w:rsidRDefault="004E63EA" w:rsidP="00D16797">
      <w:pPr>
        <w:rPr>
          <w:rFonts w:ascii="Arial" w:hAnsi="Arial" w:cs="Arial"/>
        </w:rPr>
      </w:pPr>
      <w:r w:rsidRPr="00826617">
        <w:rPr>
          <w:rFonts w:ascii="Arial" w:hAnsi="Arial" w:cs="Arial"/>
        </w:rPr>
        <w:t>The</w:t>
      </w:r>
      <w:r w:rsidR="00533153" w:rsidRPr="00826617">
        <w:rPr>
          <w:rFonts w:ascii="Arial" w:hAnsi="Arial" w:cs="Arial"/>
        </w:rPr>
        <w:t xml:space="preserve"> U-Value and G-Value of the fenestration </w:t>
      </w:r>
      <w:r w:rsidRPr="00826617">
        <w:rPr>
          <w:rFonts w:ascii="Arial" w:hAnsi="Arial" w:cs="Arial"/>
        </w:rPr>
        <w:t>is to be verified from the manufacturer and</w:t>
      </w:r>
      <w:r w:rsidR="004C3DCA" w:rsidRPr="00826617">
        <w:rPr>
          <w:rFonts w:ascii="Arial" w:hAnsi="Arial" w:cs="Arial"/>
        </w:rPr>
        <w:t xml:space="preserve"> </w:t>
      </w:r>
      <w:r w:rsidRPr="00826617">
        <w:rPr>
          <w:rFonts w:ascii="Arial" w:hAnsi="Arial" w:cs="Arial"/>
        </w:rPr>
        <w:t>provided in the design and post-completion documentation.</w:t>
      </w:r>
    </w:p>
    <w:p w14:paraId="5F754ACA" w14:textId="2BE40425" w:rsidR="004E63EA" w:rsidRPr="00826617" w:rsidRDefault="004E63EA" w:rsidP="00D16797">
      <w:pPr>
        <w:rPr>
          <w:rFonts w:ascii="Arial" w:hAnsi="Arial" w:cs="Arial"/>
        </w:rPr>
      </w:pPr>
      <w:r w:rsidRPr="00826617">
        <w:rPr>
          <w:rFonts w:ascii="Arial" w:hAnsi="Arial" w:cs="Arial"/>
        </w:rPr>
        <w:t>The designer must ensure:</w:t>
      </w:r>
    </w:p>
    <w:p w14:paraId="0980323C" w14:textId="1613DEF2" w:rsidR="00761AF3" w:rsidRPr="00826617" w:rsidRDefault="004E63EA" w:rsidP="00761AF3">
      <w:pPr>
        <w:pStyle w:val="ListParagraph"/>
        <w:numPr>
          <w:ilvl w:val="0"/>
          <w:numId w:val="44"/>
        </w:numPr>
        <w:rPr>
          <w:rFonts w:ascii="Arial" w:hAnsi="Arial" w:cs="Arial"/>
        </w:rPr>
      </w:pPr>
      <w:r w:rsidRPr="00826617">
        <w:rPr>
          <w:rFonts w:ascii="Arial" w:hAnsi="Arial" w:cs="Arial"/>
        </w:rPr>
        <w:t xml:space="preserve">U-Values are met in accordance with </w:t>
      </w:r>
      <w:r w:rsidR="007668B5" w:rsidRPr="00826617">
        <w:rPr>
          <w:rFonts w:ascii="Arial" w:hAnsi="Arial" w:cs="Arial"/>
          <w:b/>
          <w:bCs/>
          <w:color w:val="007BB8"/>
        </w:rPr>
        <w:t>A</w:t>
      </w:r>
      <w:r w:rsidRPr="00826617">
        <w:rPr>
          <w:rFonts w:ascii="Arial" w:hAnsi="Arial" w:cs="Arial"/>
          <w:b/>
          <w:bCs/>
          <w:color w:val="007BB8"/>
        </w:rPr>
        <w:t>pproved document L</w:t>
      </w:r>
      <w:r w:rsidR="00761AF3" w:rsidRPr="00826617">
        <w:rPr>
          <w:rFonts w:ascii="Arial" w:hAnsi="Arial" w:cs="Arial"/>
          <w:b/>
          <w:bCs/>
        </w:rPr>
        <w:t>.</w:t>
      </w:r>
    </w:p>
    <w:p w14:paraId="0B7308B1" w14:textId="135CB7C5" w:rsidR="004E63EA" w:rsidRPr="00826617" w:rsidRDefault="00533153" w:rsidP="00761AF3">
      <w:pPr>
        <w:pStyle w:val="ListParagraph"/>
        <w:numPr>
          <w:ilvl w:val="0"/>
          <w:numId w:val="44"/>
        </w:numPr>
        <w:rPr>
          <w:rFonts w:ascii="Arial" w:hAnsi="Arial" w:cs="Arial"/>
        </w:rPr>
      </w:pPr>
      <w:r w:rsidRPr="00826617">
        <w:rPr>
          <w:rFonts w:ascii="Arial" w:hAnsi="Arial" w:cs="Arial"/>
        </w:rPr>
        <w:t xml:space="preserve">G-Vaues are selected in compliance with </w:t>
      </w:r>
      <w:r w:rsidR="007668B5" w:rsidRPr="008539EA">
        <w:rPr>
          <w:rFonts w:ascii="Arial" w:hAnsi="Arial" w:cs="Arial"/>
          <w:b/>
          <w:bCs/>
          <w:color w:val="007BB8"/>
        </w:rPr>
        <w:t>A</w:t>
      </w:r>
      <w:r w:rsidRPr="008539EA">
        <w:rPr>
          <w:rFonts w:ascii="Arial" w:hAnsi="Arial" w:cs="Arial"/>
          <w:b/>
          <w:bCs/>
          <w:color w:val="007BB8"/>
        </w:rPr>
        <w:t>pproved document O</w:t>
      </w:r>
      <w:r w:rsidR="00761AF3" w:rsidRPr="00826617">
        <w:rPr>
          <w:rFonts w:ascii="Arial" w:hAnsi="Arial" w:cs="Arial"/>
          <w:b/>
          <w:bCs/>
        </w:rPr>
        <w:t>.</w:t>
      </w:r>
    </w:p>
    <w:p w14:paraId="27264930" w14:textId="0BF24602" w:rsidR="004E63EA" w:rsidRDefault="0001557A" w:rsidP="00CD340D">
      <w:pPr>
        <w:keepNext/>
        <w:jc w:val="center"/>
      </w:pPr>
      <w:r w:rsidRPr="0001557A">
        <w:rPr>
          <w:noProof/>
          <w:vertAlign w:val="superscript"/>
        </w:rPr>
        <w:lastRenderedPageBreak/>
        <w:drawing>
          <wp:inline distT="0" distB="0" distL="0" distR="0" wp14:anchorId="2AFCFB50" wp14:editId="2EB7EF84">
            <wp:extent cx="4239066" cy="4178877"/>
            <wp:effectExtent l="19050" t="19050" r="9525" b="12700"/>
            <wp:docPr id="149070854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08542" name="Picture 1" descr="A table with text and numbers&#10;&#10;AI-generated content may be incorrect."/>
                    <pic:cNvPicPr/>
                  </pic:nvPicPr>
                  <pic:blipFill>
                    <a:blip r:embed="rId15"/>
                    <a:stretch>
                      <a:fillRect/>
                    </a:stretch>
                  </pic:blipFill>
                  <pic:spPr>
                    <a:xfrm>
                      <a:off x="0" y="0"/>
                      <a:ext cx="4248922" cy="4188593"/>
                    </a:xfrm>
                    <a:prstGeom prst="rect">
                      <a:avLst/>
                    </a:prstGeom>
                    <a:ln w="19050">
                      <a:solidFill>
                        <a:schemeClr val="tx1"/>
                      </a:solidFill>
                    </a:ln>
                  </pic:spPr>
                </pic:pic>
              </a:graphicData>
            </a:graphic>
          </wp:inline>
        </w:drawing>
      </w:r>
    </w:p>
    <w:p w14:paraId="51BFC951" w14:textId="6A9EE37D" w:rsidR="00C777E2" w:rsidRPr="00533153" w:rsidRDefault="004E63EA" w:rsidP="00CD340D">
      <w:pPr>
        <w:pStyle w:val="Caption"/>
        <w:jc w:val="center"/>
        <w:rPr>
          <w:rFonts w:ascii="Arial" w:hAnsi="Arial" w:cs="Arial"/>
          <w:i w:val="0"/>
          <w:iCs w:val="0"/>
          <w:color w:val="auto"/>
          <w:sz w:val="20"/>
          <w:szCs w:val="20"/>
        </w:rPr>
      </w:pPr>
      <w:r w:rsidRPr="004E63EA">
        <w:rPr>
          <w:rFonts w:ascii="Arial" w:hAnsi="Arial" w:cs="Arial"/>
          <w:i w:val="0"/>
          <w:iCs w:val="0"/>
          <w:color w:val="auto"/>
          <w:sz w:val="20"/>
          <w:szCs w:val="20"/>
        </w:rPr>
        <w:t xml:space="preserve">Figure </w:t>
      </w:r>
      <w:r w:rsidRPr="004E63EA">
        <w:rPr>
          <w:rFonts w:ascii="Arial" w:hAnsi="Arial" w:cs="Arial"/>
          <w:i w:val="0"/>
          <w:iCs w:val="0"/>
          <w:color w:val="auto"/>
          <w:sz w:val="20"/>
          <w:szCs w:val="20"/>
        </w:rPr>
        <w:fldChar w:fldCharType="begin"/>
      </w:r>
      <w:r w:rsidRPr="004E63EA">
        <w:rPr>
          <w:rFonts w:ascii="Arial" w:hAnsi="Arial" w:cs="Arial"/>
          <w:i w:val="0"/>
          <w:iCs w:val="0"/>
          <w:color w:val="auto"/>
          <w:sz w:val="20"/>
          <w:szCs w:val="20"/>
        </w:rPr>
        <w:instrText xml:space="preserve"> SEQ Figure \* ARABIC </w:instrText>
      </w:r>
      <w:r w:rsidRPr="004E63EA">
        <w:rPr>
          <w:rFonts w:ascii="Arial" w:hAnsi="Arial" w:cs="Arial"/>
          <w:i w:val="0"/>
          <w:iCs w:val="0"/>
          <w:color w:val="auto"/>
          <w:sz w:val="20"/>
          <w:szCs w:val="20"/>
        </w:rPr>
        <w:fldChar w:fldCharType="separate"/>
      </w:r>
      <w:r w:rsidRPr="004E63EA">
        <w:rPr>
          <w:rFonts w:ascii="Arial" w:hAnsi="Arial" w:cs="Arial"/>
          <w:i w:val="0"/>
          <w:iCs w:val="0"/>
          <w:color w:val="auto"/>
          <w:sz w:val="20"/>
          <w:szCs w:val="20"/>
        </w:rPr>
        <w:t>4</w:t>
      </w:r>
      <w:r w:rsidRPr="004E63EA">
        <w:rPr>
          <w:rFonts w:ascii="Arial" w:hAnsi="Arial" w:cs="Arial"/>
          <w:i w:val="0"/>
          <w:iCs w:val="0"/>
          <w:color w:val="auto"/>
          <w:sz w:val="20"/>
          <w:szCs w:val="20"/>
        </w:rPr>
        <w:fldChar w:fldCharType="end"/>
      </w:r>
      <w:r w:rsidRPr="004E63EA">
        <w:rPr>
          <w:rFonts w:ascii="Arial" w:hAnsi="Arial" w:cs="Arial"/>
          <w:i w:val="0"/>
          <w:iCs w:val="0"/>
          <w:color w:val="auto"/>
          <w:sz w:val="20"/>
          <w:szCs w:val="20"/>
        </w:rPr>
        <w:t>: U-Values for new Dwellings</w:t>
      </w:r>
    </w:p>
    <w:p w14:paraId="247DB737" w14:textId="22501565" w:rsidR="00EC42ED" w:rsidRPr="00D74898" w:rsidRDefault="00EC42ED" w:rsidP="00C777E2">
      <w:pPr>
        <w:pStyle w:val="Heading1"/>
        <w:rPr>
          <w:rFonts w:ascii="Arial" w:hAnsi="Arial" w:cs="Arial"/>
          <w:b/>
          <w:bCs/>
          <w:sz w:val="32"/>
          <w:szCs w:val="32"/>
        </w:rPr>
      </w:pPr>
      <w:bookmarkStart w:id="34" w:name="_Toc216207820"/>
      <w:r w:rsidRPr="00D74898">
        <w:rPr>
          <w:rFonts w:ascii="Arial" w:hAnsi="Arial" w:cs="Arial"/>
          <w:b/>
          <w:bCs/>
          <w:sz w:val="32"/>
          <w:szCs w:val="32"/>
        </w:rPr>
        <w:t xml:space="preserve">8.0 Documentation and </w:t>
      </w:r>
      <w:r w:rsidR="00C777E2" w:rsidRPr="00D74898">
        <w:rPr>
          <w:rFonts w:ascii="Arial" w:hAnsi="Arial" w:cs="Arial"/>
          <w:b/>
          <w:bCs/>
          <w:sz w:val="32"/>
          <w:szCs w:val="32"/>
        </w:rPr>
        <w:t>verification</w:t>
      </w:r>
      <w:bookmarkEnd w:id="34"/>
    </w:p>
    <w:p w14:paraId="1C08043E" w14:textId="20B14990" w:rsidR="00C777E2" w:rsidRDefault="009F07EA" w:rsidP="00C777E2">
      <w:pPr>
        <w:rPr>
          <w:rFonts w:ascii="Arial" w:hAnsi="Arial" w:cs="Arial"/>
        </w:rPr>
      </w:pPr>
      <w:r w:rsidRPr="00F11F07">
        <w:rPr>
          <w:rFonts w:ascii="Arial" w:hAnsi="Arial" w:cs="Arial"/>
        </w:rPr>
        <w:t xml:space="preserve">Documentation is to be </w:t>
      </w:r>
      <w:r w:rsidR="00C36AAB" w:rsidRPr="00F11F07">
        <w:rPr>
          <w:rFonts w:ascii="Arial" w:hAnsi="Arial" w:cs="Arial"/>
        </w:rPr>
        <w:t xml:space="preserve">recorded and provided, as it will be used to show </w:t>
      </w:r>
      <w:r w:rsidR="00C532BC">
        <w:rPr>
          <w:rFonts w:ascii="Arial" w:hAnsi="Arial" w:cs="Arial"/>
        </w:rPr>
        <w:t xml:space="preserve">compliance with </w:t>
      </w:r>
      <w:r w:rsidR="00944820">
        <w:rPr>
          <w:rFonts w:ascii="Arial" w:hAnsi="Arial" w:cs="Arial"/>
        </w:rPr>
        <w:t xml:space="preserve">approved documents, </w:t>
      </w:r>
      <w:r w:rsidR="00A95C0D">
        <w:rPr>
          <w:rFonts w:ascii="Arial" w:hAnsi="Arial" w:cs="Arial"/>
        </w:rPr>
        <w:t xml:space="preserve">industry </w:t>
      </w:r>
      <w:r w:rsidR="00944820">
        <w:rPr>
          <w:rFonts w:ascii="Arial" w:hAnsi="Arial" w:cs="Arial"/>
        </w:rPr>
        <w:t>frameworks and net zero</w:t>
      </w:r>
      <w:r w:rsidR="00195B3A">
        <w:rPr>
          <w:rFonts w:ascii="Arial" w:hAnsi="Arial" w:cs="Arial"/>
        </w:rPr>
        <w:t>.</w:t>
      </w:r>
    </w:p>
    <w:p w14:paraId="10A2B584" w14:textId="4268D6C7" w:rsidR="00195B3A" w:rsidRPr="00DD5732" w:rsidRDefault="00195B3A" w:rsidP="00DD5732">
      <w:pPr>
        <w:pStyle w:val="Heading2"/>
        <w:rPr>
          <w:rFonts w:ascii="Arial" w:hAnsi="Arial" w:cs="Arial"/>
          <w:sz w:val="28"/>
          <w:szCs w:val="28"/>
        </w:rPr>
      </w:pPr>
      <w:bookmarkStart w:id="35" w:name="_Toc216207821"/>
      <w:r w:rsidRPr="00DD5732">
        <w:rPr>
          <w:rFonts w:ascii="Arial" w:hAnsi="Arial" w:cs="Arial"/>
          <w:sz w:val="28"/>
          <w:szCs w:val="28"/>
        </w:rPr>
        <w:t>8.1 Design stage document</w:t>
      </w:r>
      <w:r w:rsidR="00DD5732" w:rsidRPr="00DD5732">
        <w:rPr>
          <w:rFonts w:ascii="Arial" w:hAnsi="Arial" w:cs="Arial"/>
          <w:sz w:val="28"/>
          <w:szCs w:val="28"/>
        </w:rPr>
        <w:t>ation</w:t>
      </w:r>
      <w:bookmarkEnd w:id="35"/>
    </w:p>
    <w:p w14:paraId="5274F15C" w14:textId="5F24E9A2" w:rsidR="00C777E2" w:rsidRPr="00826617" w:rsidRDefault="00EE23ED" w:rsidP="00C777E2">
      <w:pPr>
        <w:rPr>
          <w:rFonts w:ascii="Arial" w:hAnsi="Arial" w:cs="Arial"/>
        </w:rPr>
      </w:pPr>
      <w:r w:rsidRPr="00826617">
        <w:rPr>
          <w:rFonts w:ascii="Arial" w:hAnsi="Arial" w:cs="Arial"/>
        </w:rPr>
        <w:t>In the</w:t>
      </w:r>
      <w:r w:rsidR="00122F3F" w:rsidRPr="00826617">
        <w:rPr>
          <w:rFonts w:ascii="Arial" w:hAnsi="Arial" w:cs="Arial"/>
        </w:rPr>
        <w:t xml:space="preserve"> </w:t>
      </w:r>
      <w:r w:rsidRPr="00826617">
        <w:rPr>
          <w:rFonts w:ascii="Arial" w:hAnsi="Arial" w:cs="Arial"/>
        </w:rPr>
        <w:t>design report that is to be submitted</w:t>
      </w:r>
      <w:r w:rsidR="003B4E81" w:rsidRPr="00826617">
        <w:rPr>
          <w:rFonts w:ascii="Arial" w:hAnsi="Arial" w:cs="Arial"/>
        </w:rPr>
        <w:t xml:space="preserve"> as a part of the planning</w:t>
      </w:r>
      <w:r w:rsidR="00122F3F" w:rsidRPr="00826617">
        <w:rPr>
          <w:rFonts w:ascii="Arial" w:hAnsi="Arial" w:cs="Arial"/>
        </w:rPr>
        <w:t xml:space="preserve"> </w:t>
      </w:r>
      <w:r w:rsidR="00952ACD" w:rsidRPr="00826617">
        <w:rPr>
          <w:rFonts w:ascii="Arial" w:hAnsi="Arial" w:cs="Arial"/>
        </w:rPr>
        <w:t>and building regulations application</w:t>
      </w:r>
      <w:r w:rsidR="00264C3F" w:rsidRPr="00826617">
        <w:rPr>
          <w:rFonts w:ascii="Arial" w:hAnsi="Arial" w:cs="Arial"/>
        </w:rPr>
        <w:t>. This approved document follows</w:t>
      </w:r>
      <w:r w:rsidR="002C26D7" w:rsidRPr="00826617">
        <w:rPr>
          <w:rFonts w:ascii="Arial" w:hAnsi="Arial" w:cs="Arial"/>
        </w:rPr>
        <w:t xml:space="preserve"> </w:t>
      </w:r>
      <w:r w:rsidR="002C26D7" w:rsidRPr="00826617">
        <w:rPr>
          <w:rFonts w:ascii="Arial" w:hAnsi="Arial" w:cs="Arial"/>
          <w:b/>
          <w:bCs/>
          <w:color w:val="007BB8"/>
        </w:rPr>
        <w:t xml:space="preserve">BREEAM New Construction UK Technical Manual </w:t>
      </w:r>
      <w:r w:rsidR="00826617" w:rsidRPr="00826617">
        <w:rPr>
          <w:rFonts w:ascii="Arial" w:hAnsi="Arial" w:cs="Arial"/>
        </w:rPr>
        <w:t xml:space="preserve">(BREEAM, 2025a) </w:t>
      </w:r>
      <w:r w:rsidR="008D6F0E" w:rsidRPr="00826617">
        <w:rPr>
          <w:rFonts w:ascii="Arial" w:hAnsi="Arial" w:cs="Arial"/>
        </w:rPr>
        <w:t xml:space="preserve">as it </w:t>
      </w:r>
      <w:r w:rsidR="003D38B7" w:rsidRPr="00826617">
        <w:rPr>
          <w:rFonts w:ascii="Arial" w:hAnsi="Arial" w:cs="Arial"/>
        </w:rPr>
        <w:t xml:space="preserve">provides insight into </w:t>
      </w:r>
      <w:r w:rsidR="00766AA8" w:rsidRPr="00826617">
        <w:rPr>
          <w:rFonts w:ascii="Arial" w:hAnsi="Arial" w:cs="Arial"/>
        </w:rPr>
        <w:t>evidence</w:t>
      </w:r>
      <w:r w:rsidR="003D38B7" w:rsidRPr="00826617">
        <w:rPr>
          <w:rFonts w:ascii="Arial" w:hAnsi="Arial" w:cs="Arial"/>
        </w:rPr>
        <w:t xml:space="preserve"> </w:t>
      </w:r>
      <w:r w:rsidR="00683D29" w:rsidRPr="00826617">
        <w:rPr>
          <w:rFonts w:ascii="Arial" w:hAnsi="Arial" w:cs="Arial"/>
        </w:rPr>
        <w:t xml:space="preserve">required for the design stage. </w:t>
      </w:r>
    </w:p>
    <w:p w14:paraId="0A21D2FE" w14:textId="2178DA11" w:rsidR="008D6F0E" w:rsidRPr="00826617" w:rsidRDefault="008D6F0E" w:rsidP="00C777E2">
      <w:pPr>
        <w:rPr>
          <w:rFonts w:ascii="Arial" w:hAnsi="Arial" w:cs="Arial"/>
        </w:rPr>
      </w:pPr>
      <w:r w:rsidRPr="00826617">
        <w:rPr>
          <w:rFonts w:ascii="Arial" w:hAnsi="Arial" w:cs="Arial"/>
        </w:rPr>
        <w:t>As of this, the design report must include:</w:t>
      </w:r>
    </w:p>
    <w:p w14:paraId="5B6E735D" w14:textId="27FB814D" w:rsidR="008D6F0E" w:rsidRPr="00826617" w:rsidRDefault="00E855B6" w:rsidP="008D6F0E">
      <w:pPr>
        <w:pStyle w:val="ListParagraph"/>
        <w:numPr>
          <w:ilvl w:val="0"/>
          <w:numId w:val="36"/>
        </w:numPr>
        <w:rPr>
          <w:rFonts w:ascii="Arial" w:hAnsi="Arial" w:cs="Arial"/>
        </w:rPr>
      </w:pPr>
      <w:r w:rsidRPr="00826617">
        <w:rPr>
          <w:rFonts w:ascii="Arial" w:hAnsi="Arial" w:cs="Arial"/>
        </w:rPr>
        <w:t xml:space="preserve">Solar geometry diagrams </w:t>
      </w:r>
    </w:p>
    <w:p w14:paraId="053681E1" w14:textId="3440B543" w:rsidR="00FE3A7D" w:rsidRPr="00826617" w:rsidRDefault="00FE3A7D" w:rsidP="008D6F0E">
      <w:pPr>
        <w:pStyle w:val="ListParagraph"/>
        <w:numPr>
          <w:ilvl w:val="0"/>
          <w:numId w:val="36"/>
        </w:numPr>
        <w:rPr>
          <w:rFonts w:ascii="Arial" w:hAnsi="Arial" w:cs="Arial"/>
        </w:rPr>
      </w:pPr>
      <w:r w:rsidRPr="00826617">
        <w:rPr>
          <w:rFonts w:ascii="Arial" w:hAnsi="Arial" w:cs="Arial"/>
        </w:rPr>
        <w:t>Orientation of the dwelling and fenestration placement</w:t>
      </w:r>
    </w:p>
    <w:p w14:paraId="49420B5A" w14:textId="3C673667" w:rsidR="00815309" w:rsidRPr="00826617" w:rsidRDefault="00815309" w:rsidP="00815309">
      <w:pPr>
        <w:pStyle w:val="ListParagraph"/>
        <w:numPr>
          <w:ilvl w:val="0"/>
          <w:numId w:val="36"/>
        </w:numPr>
        <w:rPr>
          <w:rFonts w:ascii="Arial" w:hAnsi="Arial" w:cs="Arial"/>
        </w:rPr>
      </w:pPr>
      <w:r w:rsidRPr="00826617">
        <w:rPr>
          <w:rFonts w:ascii="Arial" w:hAnsi="Arial" w:cs="Arial"/>
        </w:rPr>
        <w:t>Ratio of glazing within the dwelling</w:t>
      </w:r>
    </w:p>
    <w:p w14:paraId="61E247C0" w14:textId="1686740C" w:rsidR="000767FA" w:rsidRPr="00826617" w:rsidRDefault="00BD4EC2" w:rsidP="00815309">
      <w:pPr>
        <w:pStyle w:val="ListParagraph"/>
        <w:numPr>
          <w:ilvl w:val="0"/>
          <w:numId w:val="36"/>
        </w:numPr>
        <w:rPr>
          <w:rFonts w:ascii="Arial" w:hAnsi="Arial" w:cs="Arial"/>
        </w:rPr>
      </w:pPr>
      <w:r w:rsidRPr="00826617">
        <w:rPr>
          <w:rFonts w:ascii="Arial" w:hAnsi="Arial" w:cs="Arial"/>
        </w:rPr>
        <w:t>Mitigation strategies in response to overshadowing risks</w:t>
      </w:r>
    </w:p>
    <w:p w14:paraId="1117C0C8" w14:textId="2EFF9EF7" w:rsidR="00815309" w:rsidRPr="00826617" w:rsidRDefault="00815309" w:rsidP="00815309">
      <w:pPr>
        <w:pStyle w:val="ListParagraph"/>
        <w:numPr>
          <w:ilvl w:val="0"/>
          <w:numId w:val="36"/>
        </w:numPr>
        <w:rPr>
          <w:rFonts w:ascii="Arial" w:hAnsi="Arial" w:cs="Arial"/>
        </w:rPr>
      </w:pPr>
      <w:r w:rsidRPr="00826617">
        <w:rPr>
          <w:rFonts w:ascii="Arial" w:hAnsi="Arial" w:cs="Arial"/>
        </w:rPr>
        <w:t xml:space="preserve">Calculated </w:t>
      </w:r>
      <w:r w:rsidR="00547194" w:rsidRPr="00826617">
        <w:rPr>
          <w:rFonts w:ascii="Arial" w:hAnsi="Arial" w:cs="Arial"/>
        </w:rPr>
        <w:t xml:space="preserve">U-Values and </w:t>
      </w:r>
      <w:r w:rsidRPr="00826617">
        <w:rPr>
          <w:rFonts w:ascii="Arial" w:hAnsi="Arial" w:cs="Arial"/>
        </w:rPr>
        <w:t>G-Values</w:t>
      </w:r>
    </w:p>
    <w:p w14:paraId="6152CC9A" w14:textId="61C00097" w:rsidR="00815309" w:rsidRPr="00826617" w:rsidRDefault="00714B09" w:rsidP="00815309">
      <w:pPr>
        <w:pStyle w:val="ListParagraph"/>
        <w:numPr>
          <w:ilvl w:val="0"/>
          <w:numId w:val="36"/>
        </w:numPr>
        <w:rPr>
          <w:rFonts w:ascii="Arial" w:hAnsi="Arial" w:cs="Arial"/>
        </w:rPr>
      </w:pPr>
      <w:r w:rsidRPr="00826617">
        <w:rPr>
          <w:rFonts w:ascii="Arial" w:hAnsi="Arial" w:cs="Arial"/>
        </w:rPr>
        <w:t xml:space="preserve">Site </w:t>
      </w:r>
      <w:r w:rsidR="00771B57" w:rsidRPr="00826617">
        <w:rPr>
          <w:rFonts w:ascii="Arial" w:hAnsi="Arial" w:cs="Arial"/>
        </w:rPr>
        <w:t xml:space="preserve">plans and </w:t>
      </w:r>
      <w:r w:rsidRPr="00826617">
        <w:rPr>
          <w:rFonts w:ascii="Arial" w:hAnsi="Arial" w:cs="Arial"/>
        </w:rPr>
        <w:t>analysis</w:t>
      </w:r>
    </w:p>
    <w:p w14:paraId="31A81A74" w14:textId="3B3FD367" w:rsidR="000767FA" w:rsidRPr="00826617" w:rsidRDefault="000767FA" w:rsidP="00815309">
      <w:pPr>
        <w:pStyle w:val="ListParagraph"/>
        <w:numPr>
          <w:ilvl w:val="0"/>
          <w:numId w:val="36"/>
        </w:numPr>
        <w:rPr>
          <w:rFonts w:ascii="Arial" w:hAnsi="Arial" w:cs="Arial"/>
        </w:rPr>
      </w:pPr>
      <w:r w:rsidRPr="00826617">
        <w:rPr>
          <w:rFonts w:ascii="Arial" w:hAnsi="Arial" w:cs="Arial"/>
        </w:rPr>
        <w:t xml:space="preserve">Net zero </w:t>
      </w:r>
      <w:r w:rsidR="000E34A4" w:rsidRPr="00826617">
        <w:rPr>
          <w:rFonts w:ascii="Arial" w:hAnsi="Arial" w:cs="Arial"/>
        </w:rPr>
        <w:t>compliancy</w:t>
      </w:r>
    </w:p>
    <w:p w14:paraId="71434768" w14:textId="70F50779" w:rsidR="000767FA" w:rsidRPr="00826617" w:rsidRDefault="000767FA" w:rsidP="00815309">
      <w:pPr>
        <w:pStyle w:val="ListParagraph"/>
        <w:numPr>
          <w:ilvl w:val="0"/>
          <w:numId w:val="36"/>
        </w:numPr>
        <w:rPr>
          <w:rFonts w:ascii="Arial" w:hAnsi="Arial" w:cs="Arial"/>
        </w:rPr>
      </w:pPr>
      <w:r w:rsidRPr="00826617">
        <w:rPr>
          <w:rFonts w:ascii="Arial" w:hAnsi="Arial" w:cs="Arial"/>
        </w:rPr>
        <w:t>Compliance with other approved documents.</w:t>
      </w:r>
    </w:p>
    <w:p w14:paraId="4C243B75" w14:textId="632FBADE" w:rsidR="00C777E2" w:rsidRPr="00826617" w:rsidRDefault="00074BB4" w:rsidP="00C777E2">
      <w:pPr>
        <w:rPr>
          <w:rFonts w:ascii="Arial" w:hAnsi="Arial" w:cs="Arial"/>
        </w:rPr>
      </w:pPr>
      <w:r w:rsidRPr="00826617">
        <w:rPr>
          <w:rFonts w:ascii="Arial" w:hAnsi="Arial" w:cs="Arial"/>
        </w:rPr>
        <w:t>If all of the above is provided and approved</w:t>
      </w:r>
      <w:r w:rsidR="009814B4" w:rsidRPr="00826617">
        <w:rPr>
          <w:rFonts w:ascii="Arial" w:hAnsi="Arial" w:cs="Arial"/>
        </w:rPr>
        <w:t>,</w:t>
      </w:r>
      <w:r w:rsidR="001B7BA2" w:rsidRPr="00826617">
        <w:rPr>
          <w:rFonts w:ascii="Arial" w:hAnsi="Arial" w:cs="Arial"/>
        </w:rPr>
        <w:t xml:space="preserve"> the construction phase can begin.</w:t>
      </w:r>
    </w:p>
    <w:p w14:paraId="3841A483" w14:textId="20675F30" w:rsidR="001B7BA2" w:rsidRPr="001B7BA2" w:rsidRDefault="001B7BA2" w:rsidP="001B7BA2">
      <w:pPr>
        <w:pStyle w:val="Heading2"/>
        <w:rPr>
          <w:rFonts w:ascii="Arial" w:hAnsi="Arial" w:cs="Arial"/>
          <w:sz w:val="28"/>
          <w:szCs w:val="28"/>
        </w:rPr>
      </w:pPr>
      <w:bookmarkStart w:id="36" w:name="_Toc216207822"/>
      <w:r w:rsidRPr="001B7BA2">
        <w:rPr>
          <w:rFonts w:ascii="Arial" w:hAnsi="Arial" w:cs="Arial"/>
          <w:sz w:val="28"/>
          <w:szCs w:val="28"/>
        </w:rPr>
        <w:lastRenderedPageBreak/>
        <w:t xml:space="preserve">8.2 </w:t>
      </w:r>
      <w:r w:rsidR="000871BD">
        <w:rPr>
          <w:rFonts w:ascii="Arial" w:hAnsi="Arial" w:cs="Arial"/>
          <w:sz w:val="28"/>
          <w:szCs w:val="28"/>
        </w:rPr>
        <w:t>Post-Construction</w:t>
      </w:r>
      <w:r w:rsidRPr="001B7BA2">
        <w:rPr>
          <w:rFonts w:ascii="Arial" w:hAnsi="Arial" w:cs="Arial"/>
          <w:sz w:val="28"/>
          <w:szCs w:val="28"/>
        </w:rPr>
        <w:t xml:space="preserve"> stage documentation</w:t>
      </w:r>
      <w:bookmarkEnd w:id="36"/>
    </w:p>
    <w:p w14:paraId="06155E9C" w14:textId="2E128ED9" w:rsidR="00C777E2" w:rsidRPr="00826617" w:rsidRDefault="006F7B74" w:rsidP="00C777E2">
      <w:pPr>
        <w:rPr>
          <w:rFonts w:ascii="Arial" w:hAnsi="Arial" w:cs="Arial"/>
        </w:rPr>
      </w:pPr>
      <w:r w:rsidRPr="00826617">
        <w:rPr>
          <w:rFonts w:ascii="Arial" w:hAnsi="Arial" w:cs="Arial"/>
        </w:rPr>
        <w:t>Once the dwelling has been constructed and signed off</w:t>
      </w:r>
      <w:r w:rsidR="009C61AE" w:rsidRPr="00826617">
        <w:rPr>
          <w:rFonts w:ascii="Arial" w:hAnsi="Arial" w:cs="Arial"/>
        </w:rPr>
        <w:t xml:space="preserve">, </w:t>
      </w:r>
      <w:r w:rsidR="00974DBD" w:rsidRPr="00826617">
        <w:rPr>
          <w:rFonts w:ascii="Arial" w:hAnsi="Arial" w:cs="Arial"/>
        </w:rPr>
        <w:t>an evidence report</w:t>
      </w:r>
      <w:r w:rsidR="009C61AE" w:rsidRPr="00826617">
        <w:rPr>
          <w:rFonts w:ascii="Arial" w:hAnsi="Arial" w:cs="Arial"/>
        </w:rPr>
        <w:t xml:space="preserve"> must be submitted to confirm</w:t>
      </w:r>
      <w:r w:rsidR="00974DBD" w:rsidRPr="00826617">
        <w:rPr>
          <w:rFonts w:ascii="Arial" w:hAnsi="Arial" w:cs="Arial"/>
        </w:rPr>
        <w:t xml:space="preserve"> the design report has been followed correctly and in compliance with</w:t>
      </w:r>
      <w:r w:rsidR="00125D19" w:rsidRPr="00826617">
        <w:rPr>
          <w:rFonts w:ascii="Arial" w:hAnsi="Arial" w:cs="Arial"/>
        </w:rPr>
        <w:t xml:space="preserve"> supported approved documents and frameworks. In </w:t>
      </w:r>
      <w:r w:rsidR="00DA150F" w:rsidRPr="00826617">
        <w:rPr>
          <w:rFonts w:ascii="Arial" w:hAnsi="Arial" w:cs="Arial"/>
        </w:rPr>
        <w:t xml:space="preserve">alignment with </w:t>
      </w:r>
      <w:r w:rsidR="00DA150F" w:rsidRPr="00826617">
        <w:rPr>
          <w:rFonts w:ascii="Arial" w:hAnsi="Arial" w:cs="Arial"/>
          <w:b/>
          <w:bCs/>
          <w:color w:val="007BB8"/>
        </w:rPr>
        <w:t xml:space="preserve">BREEAM New Construction UK Technical Manual </w:t>
      </w:r>
      <w:r w:rsidR="00826617" w:rsidRPr="00826617">
        <w:rPr>
          <w:rFonts w:ascii="Arial" w:hAnsi="Arial" w:cs="Arial"/>
        </w:rPr>
        <w:t xml:space="preserve">(BREEAM, 2025a) </w:t>
      </w:r>
      <w:r w:rsidR="00DA150F" w:rsidRPr="00826617">
        <w:rPr>
          <w:rFonts w:ascii="Arial" w:hAnsi="Arial" w:cs="Arial"/>
        </w:rPr>
        <w:t>the post construction report must contain:</w:t>
      </w:r>
    </w:p>
    <w:p w14:paraId="36D6AA06" w14:textId="6A5821A5" w:rsidR="00DA150F" w:rsidRPr="00826617" w:rsidRDefault="004B1D0D" w:rsidP="009319E2">
      <w:pPr>
        <w:pStyle w:val="ListParagraph"/>
        <w:numPr>
          <w:ilvl w:val="0"/>
          <w:numId w:val="37"/>
        </w:numPr>
        <w:rPr>
          <w:rFonts w:ascii="Arial" w:hAnsi="Arial" w:cs="Arial"/>
        </w:rPr>
      </w:pPr>
      <w:r w:rsidRPr="00826617">
        <w:rPr>
          <w:rFonts w:ascii="Arial" w:hAnsi="Arial" w:cs="Arial"/>
        </w:rPr>
        <w:t>Site record card including sign in/out sheets</w:t>
      </w:r>
    </w:p>
    <w:p w14:paraId="405C3354" w14:textId="77DC37DD" w:rsidR="00204DCE" w:rsidRPr="00826617" w:rsidRDefault="00675FFC" w:rsidP="009319E2">
      <w:pPr>
        <w:pStyle w:val="ListParagraph"/>
        <w:numPr>
          <w:ilvl w:val="0"/>
          <w:numId w:val="37"/>
        </w:numPr>
        <w:rPr>
          <w:rFonts w:ascii="Arial" w:hAnsi="Arial" w:cs="Arial"/>
        </w:rPr>
      </w:pPr>
      <w:r w:rsidRPr="00826617">
        <w:rPr>
          <w:rFonts w:ascii="Arial" w:hAnsi="Arial" w:cs="Arial"/>
        </w:rPr>
        <w:t>Verification of fenestration and shading devices installed</w:t>
      </w:r>
    </w:p>
    <w:p w14:paraId="3685A766" w14:textId="25C18737" w:rsidR="005F5853" w:rsidRPr="00826617" w:rsidRDefault="005F5853" w:rsidP="009319E2">
      <w:pPr>
        <w:pStyle w:val="ListParagraph"/>
        <w:numPr>
          <w:ilvl w:val="0"/>
          <w:numId w:val="37"/>
        </w:numPr>
        <w:rPr>
          <w:rFonts w:ascii="Arial" w:hAnsi="Arial" w:cs="Arial"/>
        </w:rPr>
      </w:pPr>
      <w:r w:rsidRPr="00826617">
        <w:rPr>
          <w:rFonts w:ascii="Arial" w:hAnsi="Arial" w:cs="Arial"/>
        </w:rPr>
        <w:t>Ratio of glazing installed within the dwelling.</w:t>
      </w:r>
    </w:p>
    <w:p w14:paraId="0E60705E" w14:textId="49FB1DCF" w:rsidR="00675FFC" w:rsidRPr="00826617" w:rsidRDefault="00A232CF" w:rsidP="009319E2">
      <w:pPr>
        <w:pStyle w:val="ListParagraph"/>
        <w:numPr>
          <w:ilvl w:val="0"/>
          <w:numId w:val="37"/>
        </w:numPr>
        <w:rPr>
          <w:rFonts w:ascii="Arial" w:hAnsi="Arial" w:cs="Arial"/>
        </w:rPr>
      </w:pPr>
      <w:r w:rsidRPr="00826617">
        <w:rPr>
          <w:rFonts w:ascii="Arial" w:hAnsi="Arial" w:cs="Arial"/>
        </w:rPr>
        <w:t xml:space="preserve">EPC </w:t>
      </w:r>
      <w:r w:rsidR="003B025C" w:rsidRPr="00826617">
        <w:rPr>
          <w:rFonts w:ascii="Arial" w:hAnsi="Arial" w:cs="Arial"/>
        </w:rPr>
        <w:t>Certificate</w:t>
      </w:r>
    </w:p>
    <w:p w14:paraId="3534F943" w14:textId="72476813" w:rsidR="00A232CF" w:rsidRPr="00826617" w:rsidRDefault="00612B2E" w:rsidP="009319E2">
      <w:pPr>
        <w:pStyle w:val="ListParagraph"/>
        <w:numPr>
          <w:ilvl w:val="0"/>
          <w:numId w:val="37"/>
        </w:numPr>
        <w:rPr>
          <w:rFonts w:ascii="Arial" w:hAnsi="Arial" w:cs="Arial"/>
        </w:rPr>
      </w:pPr>
      <w:r w:rsidRPr="00826617">
        <w:rPr>
          <w:rFonts w:ascii="Arial" w:hAnsi="Arial" w:cs="Arial"/>
        </w:rPr>
        <w:t xml:space="preserve">Final site </w:t>
      </w:r>
      <w:r w:rsidR="003B025C" w:rsidRPr="00826617">
        <w:rPr>
          <w:rFonts w:ascii="Arial" w:hAnsi="Arial" w:cs="Arial"/>
        </w:rPr>
        <w:t>analysis</w:t>
      </w:r>
      <w:r w:rsidRPr="00826617">
        <w:rPr>
          <w:rFonts w:ascii="Arial" w:hAnsi="Arial" w:cs="Arial"/>
        </w:rPr>
        <w:t xml:space="preserve"> </w:t>
      </w:r>
    </w:p>
    <w:p w14:paraId="04DBA816" w14:textId="085DD2C9" w:rsidR="00174B18" w:rsidRPr="00826617" w:rsidRDefault="00612B2E" w:rsidP="00456A02">
      <w:pPr>
        <w:pStyle w:val="ListParagraph"/>
        <w:numPr>
          <w:ilvl w:val="0"/>
          <w:numId w:val="37"/>
        </w:numPr>
        <w:rPr>
          <w:rFonts w:ascii="Arial" w:hAnsi="Arial" w:cs="Arial"/>
        </w:rPr>
      </w:pPr>
      <w:r w:rsidRPr="00826617">
        <w:rPr>
          <w:rFonts w:ascii="Arial" w:hAnsi="Arial" w:cs="Arial"/>
        </w:rPr>
        <w:t>Proof of compliancy with net zero targets</w:t>
      </w:r>
      <w:r w:rsidR="003B025C" w:rsidRPr="00826617">
        <w:rPr>
          <w:rFonts w:ascii="Arial" w:hAnsi="Arial" w:cs="Arial"/>
        </w:rPr>
        <w:t xml:space="preserve"> and approved documents</w:t>
      </w:r>
    </w:p>
    <w:p w14:paraId="580C3DA9" w14:textId="03C14D6A" w:rsidR="00C777E2" w:rsidRDefault="007C4D03" w:rsidP="00456A02">
      <w:pPr>
        <w:pStyle w:val="Heading1"/>
        <w:rPr>
          <w:rFonts w:ascii="Arial" w:hAnsi="Arial" w:cs="Arial"/>
          <w:b/>
          <w:bCs/>
          <w:sz w:val="32"/>
          <w:szCs w:val="32"/>
        </w:rPr>
      </w:pPr>
      <w:bookmarkStart w:id="37" w:name="_Toc216207823"/>
      <w:r w:rsidRPr="00D74898">
        <w:rPr>
          <w:rFonts w:ascii="Arial" w:hAnsi="Arial" w:cs="Arial"/>
          <w:b/>
          <w:bCs/>
          <w:sz w:val="32"/>
          <w:szCs w:val="32"/>
        </w:rPr>
        <w:t>9.0 Competence and certification</w:t>
      </w:r>
      <w:bookmarkEnd w:id="37"/>
    </w:p>
    <w:p w14:paraId="50FD4C70" w14:textId="45FF6002" w:rsidR="00456A02" w:rsidRPr="00826617" w:rsidRDefault="00336330" w:rsidP="00456A02">
      <w:pPr>
        <w:rPr>
          <w:rFonts w:ascii="Arial" w:hAnsi="Arial" w:cs="Arial"/>
        </w:rPr>
      </w:pPr>
      <w:r w:rsidRPr="00826617">
        <w:rPr>
          <w:rFonts w:ascii="Arial" w:hAnsi="Arial" w:cs="Arial"/>
        </w:rPr>
        <w:t xml:space="preserve">To ensure documentation submitted in the design and post-completion stages of the project is </w:t>
      </w:r>
      <w:r w:rsidR="005334A0" w:rsidRPr="00826617">
        <w:rPr>
          <w:rFonts w:ascii="Arial" w:hAnsi="Arial" w:cs="Arial"/>
        </w:rPr>
        <w:t xml:space="preserve">reliable and </w:t>
      </w:r>
      <w:r w:rsidR="00221BE0" w:rsidRPr="00826617">
        <w:rPr>
          <w:rFonts w:ascii="Arial" w:hAnsi="Arial" w:cs="Arial"/>
        </w:rPr>
        <w:t>authorised, all documentation is to be undertaken through qualified professionals</w:t>
      </w:r>
      <w:r w:rsidR="00F91AB4" w:rsidRPr="00826617">
        <w:rPr>
          <w:rFonts w:ascii="Arial" w:hAnsi="Arial" w:cs="Arial"/>
        </w:rPr>
        <w:t xml:space="preserve"> and demonstrated </w:t>
      </w:r>
      <w:r w:rsidR="00D8368F" w:rsidRPr="00826617">
        <w:rPr>
          <w:rFonts w:ascii="Arial" w:hAnsi="Arial" w:cs="Arial"/>
        </w:rPr>
        <w:t>such as:</w:t>
      </w:r>
    </w:p>
    <w:p w14:paraId="02D2D023" w14:textId="5AA53051" w:rsidR="00D8368F" w:rsidRPr="00826617" w:rsidRDefault="00D8368F" w:rsidP="00D8368F">
      <w:pPr>
        <w:pStyle w:val="ListParagraph"/>
        <w:numPr>
          <w:ilvl w:val="0"/>
          <w:numId w:val="39"/>
        </w:numPr>
        <w:rPr>
          <w:rFonts w:ascii="Arial" w:hAnsi="Arial" w:cs="Arial"/>
        </w:rPr>
      </w:pPr>
      <w:r w:rsidRPr="00826617">
        <w:rPr>
          <w:rFonts w:ascii="Arial" w:hAnsi="Arial" w:cs="Arial"/>
        </w:rPr>
        <w:t>CIOB</w:t>
      </w:r>
    </w:p>
    <w:p w14:paraId="1CF4CC2C" w14:textId="5163A917" w:rsidR="00D8368F" w:rsidRPr="00826617" w:rsidRDefault="00D8368F" w:rsidP="00D8368F">
      <w:pPr>
        <w:pStyle w:val="ListParagraph"/>
        <w:numPr>
          <w:ilvl w:val="0"/>
          <w:numId w:val="39"/>
        </w:numPr>
        <w:rPr>
          <w:rFonts w:ascii="Arial" w:hAnsi="Arial" w:cs="Arial"/>
        </w:rPr>
      </w:pPr>
      <w:r w:rsidRPr="00826617">
        <w:rPr>
          <w:rFonts w:ascii="Arial" w:hAnsi="Arial" w:cs="Arial"/>
        </w:rPr>
        <w:t>RICS</w:t>
      </w:r>
    </w:p>
    <w:p w14:paraId="6CE8015C" w14:textId="60D8BEFD" w:rsidR="00D8368F" w:rsidRPr="00826617" w:rsidRDefault="00387A01" w:rsidP="00D8368F">
      <w:pPr>
        <w:pStyle w:val="ListParagraph"/>
        <w:numPr>
          <w:ilvl w:val="0"/>
          <w:numId w:val="39"/>
        </w:numPr>
        <w:rPr>
          <w:rFonts w:ascii="Arial" w:hAnsi="Arial" w:cs="Arial"/>
        </w:rPr>
      </w:pPr>
      <w:r w:rsidRPr="00826617">
        <w:rPr>
          <w:rFonts w:ascii="Arial" w:hAnsi="Arial" w:cs="Arial"/>
        </w:rPr>
        <w:t>CIBSE</w:t>
      </w:r>
    </w:p>
    <w:p w14:paraId="597D9433" w14:textId="5CAE53DC" w:rsidR="00387A01" w:rsidRPr="00826617" w:rsidRDefault="00387A01" w:rsidP="00D8368F">
      <w:pPr>
        <w:pStyle w:val="ListParagraph"/>
        <w:numPr>
          <w:ilvl w:val="0"/>
          <w:numId w:val="39"/>
        </w:numPr>
        <w:rPr>
          <w:rFonts w:ascii="Arial" w:hAnsi="Arial" w:cs="Arial"/>
        </w:rPr>
      </w:pPr>
      <w:r w:rsidRPr="00826617">
        <w:rPr>
          <w:rFonts w:ascii="Arial" w:hAnsi="Arial" w:cs="Arial"/>
        </w:rPr>
        <w:t>RIBA</w:t>
      </w:r>
    </w:p>
    <w:p w14:paraId="3B07B7ED" w14:textId="3FE1BD21" w:rsidR="00387A01" w:rsidRPr="00826617" w:rsidRDefault="00387A01" w:rsidP="00387A01">
      <w:pPr>
        <w:pStyle w:val="ListParagraph"/>
        <w:numPr>
          <w:ilvl w:val="0"/>
          <w:numId w:val="39"/>
        </w:numPr>
        <w:rPr>
          <w:rFonts w:ascii="Arial" w:hAnsi="Arial" w:cs="Arial"/>
        </w:rPr>
      </w:pPr>
      <w:r w:rsidRPr="00826617">
        <w:rPr>
          <w:rFonts w:ascii="Arial" w:hAnsi="Arial" w:cs="Arial"/>
        </w:rPr>
        <w:t>BREEAM Assessor License</w:t>
      </w:r>
    </w:p>
    <w:p w14:paraId="20BD980A" w14:textId="3D1822E9" w:rsidR="00D8368F" w:rsidRPr="00826617" w:rsidRDefault="00387A01" w:rsidP="00D8368F">
      <w:pPr>
        <w:pStyle w:val="ListParagraph"/>
        <w:numPr>
          <w:ilvl w:val="0"/>
          <w:numId w:val="39"/>
        </w:numPr>
        <w:rPr>
          <w:rFonts w:ascii="Arial" w:hAnsi="Arial" w:cs="Arial"/>
        </w:rPr>
      </w:pPr>
      <w:r w:rsidRPr="00826617">
        <w:rPr>
          <w:rFonts w:ascii="Arial" w:hAnsi="Arial" w:cs="Arial"/>
        </w:rPr>
        <w:t>AECB</w:t>
      </w:r>
    </w:p>
    <w:p w14:paraId="2F213423" w14:textId="35F354D0" w:rsidR="005D64C8" w:rsidRPr="00826617" w:rsidRDefault="005D64C8" w:rsidP="00D8368F">
      <w:pPr>
        <w:pStyle w:val="ListParagraph"/>
        <w:numPr>
          <w:ilvl w:val="0"/>
          <w:numId w:val="39"/>
        </w:numPr>
        <w:rPr>
          <w:rFonts w:ascii="Arial" w:hAnsi="Arial" w:cs="Arial"/>
        </w:rPr>
      </w:pPr>
      <w:r w:rsidRPr="00826617">
        <w:rPr>
          <w:rFonts w:ascii="Arial" w:hAnsi="Arial" w:cs="Arial"/>
        </w:rPr>
        <w:t>CIC</w:t>
      </w:r>
    </w:p>
    <w:p w14:paraId="7290562A" w14:textId="5FF0F9EC" w:rsidR="00A6430C" w:rsidRPr="00826617" w:rsidRDefault="00387A01" w:rsidP="00A6430C">
      <w:pPr>
        <w:rPr>
          <w:rFonts w:ascii="Arial" w:hAnsi="Arial" w:cs="Arial"/>
        </w:rPr>
      </w:pPr>
      <w:r w:rsidRPr="00826617">
        <w:rPr>
          <w:rFonts w:ascii="Arial" w:hAnsi="Arial" w:cs="Arial"/>
        </w:rPr>
        <w:t xml:space="preserve">The above credited bodies </w:t>
      </w:r>
      <w:r w:rsidR="00F3220C" w:rsidRPr="00826617">
        <w:rPr>
          <w:rFonts w:ascii="Arial" w:hAnsi="Arial" w:cs="Arial"/>
        </w:rPr>
        <w:t>represent industry experts responsible for setting competency stand</w:t>
      </w:r>
      <w:r w:rsidR="007668A5" w:rsidRPr="00826617">
        <w:rPr>
          <w:rFonts w:ascii="Arial" w:hAnsi="Arial" w:cs="Arial"/>
        </w:rPr>
        <w:t>ards,</w:t>
      </w:r>
      <w:r w:rsidR="00F3220C" w:rsidRPr="00826617">
        <w:rPr>
          <w:rFonts w:ascii="Arial" w:hAnsi="Arial" w:cs="Arial"/>
        </w:rPr>
        <w:t xml:space="preserve"> that are in line with Government legislation and validate technical expertise within the construction and built environment industry</w:t>
      </w:r>
      <w:r w:rsidR="005D64C8" w:rsidRPr="00826617">
        <w:rPr>
          <w:rFonts w:ascii="Arial" w:hAnsi="Arial" w:cs="Arial"/>
        </w:rPr>
        <w:t xml:space="preserve"> </w:t>
      </w:r>
      <w:r w:rsidR="005D64C8" w:rsidRPr="00826617">
        <w:rPr>
          <w:rFonts w:ascii="Arial" w:hAnsi="Arial" w:cs="Arial"/>
          <w:b/>
          <w:bCs/>
          <w:color w:val="007BB8"/>
        </w:rPr>
        <w:t>(</w:t>
      </w:r>
      <w:r w:rsidR="00BA6FE2" w:rsidRPr="00826617">
        <w:rPr>
          <w:rFonts w:ascii="Arial" w:hAnsi="Arial" w:cs="Arial"/>
          <w:b/>
          <w:bCs/>
          <w:color w:val="007BB8"/>
        </w:rPr>
        <w:t>Construction Industry Council, N.D)</w:t>
      </w:r>
      <w:r w:rsidR="005A07AB" w:rsidRPr="00826617">
        <w:rPr>
          <w:rFonts w:ascii="Arial" w:hAnsi="Arial" w:cs="Arial"/>
        </w:rPr>
        <w:t>.</w:t>
      </w:r>
    </w:p>
    <w:p w14:paraId="2D487BE4" w14:textId="4B5AAD31" w:rsidR="008F69A3" w:rsidRPr="00D74898" w:rsidRDefault="00E23CFF" w:rsidP="00E23CFF">
      <w:pPr>
        <w:pStyle w:val="Heading1"/>
        <w:rPr>
          <w:rFonts w:ascii="Arial" w:hAnsi="Arial" w:cs="Arial"/>
          <w:b/>
          <w:bCs/>
          <w:sz w:val="32"/>
          <w:szCs w:val="32"/>
        </w:rPr>
      </w:pPr>
      <w:bookmarkStart w:id="38" w:name="_Toc216207824"/>
      <w:r>
        <w:rPr>
          <w:rFonts w:ascii="Arial" w:hAnsi="Arial" w:cs="Arial"/>
          <w:b/>
          <w:bCs/>
          <w:sz w:val="32"/>
          <w:szCs w:val="32"/>
        </w:rPr>
        <w:t>1</w:t>
      </w:r>
      <w:r w:rsidR="00EE19F9">
        <w:rPr>
          <w:rFonts w:ascii="Arial" w:hAnsi="Arial" w:cs="Arial"/>
          <w:b/>
          <w:bCs/>
          <w:sz w:val="32"/>
          <w:szCs w:val="32"/>
        </w:rPr>
        <w:t>0</w:t>
      </w:r>
      <w:r>
        <w:rPr>
          <w:rFonts w:ascii="Arial" w:hAnsi="Arial" w:cs="Arial"/>
          <w:b/>
          <w:bCs/>
          <w:sz w:val="32"/>
          <w:szCs w:val="32"/>
        </w:rPr>
        <w:t xml:space="preserve">.0 </w:t>
      </w:r>
      <w:r w:rsidR="00C777E2" w:rsidRPr="00D74898">
        <w:rPr>
          <w:rFonts w:ascii="Arial" w:hAnsi="Arial" w:cs="Arial"/>
          <w:b/>
          <w:bCs/>
          <w:sz w:val="32"/>
          <w:szCs w:val="32"/>
        </w:rPr>
        <w:t>References</w:t>
      </w:r>
      <w:r w:rsidR="007C4D03" w:rsidRPr="00D74898">
        <w:rPr>
          <w:rFonts w:ascii="Arial" w:hAnsi="Arial" w:cs="Arial"/>
          <w:b/>
          <w:bCs/>
          <w:sz w:val="32"/>
          <w:szCs w:val="32"/>
        </w:rPr>
        <w:t xml:space="preserve"> and standards</w:t>
      </w:r>
      <w:bookmarkEnd w:id="38"/>
    </w:p>
    <w:p w14:paraId="1DFC3841" w14:textId="6635C10C" w:rsidR="00A51DDA" w:rsidRPr="00880D90" w:rsidRDefault="00B358F1" w:rsidP="003E0403">
      <w:pPr>
        <w:pStyle w:val="ListParagraph"/>
        <w:numPr>
          <w:ilvl w:val="0"/>
          <w:numId w:val="48"/>
        </w:numPr>
        <w:rPr>
          <w:rFonts w:ascii="Arial" w:hAnsi="Arial" w:cs="Arial"/>
          <w:b/>
          <w:bCs/>
        </w:rPr>
      </w:pPr>
      <w:r w:rsidRPr="0033215D">
        <w:rPr>
          <w:rFonts w:ascii="Arial" w:hAnsi="Arial" w:cs="Arial"/>
          <w:color w:val="007BB8"/>
        </w:rPr>
        <w:t>Approved Document B</w:t>
      </w:r>
      <w:r w:rsidRPr="0033215D">
        <w:rPr>
          <w:rFonts w:ascii="Arial" w:hAnsi="Arial" w:cs="Arial"/>
          <w:b/>
          <w:bCs/>
          <w:color w:val="007BB8"/>
        </w:rPr>
        <w:t xml:space="preserve"> </w:t>
      </w:r>
      <w:r w:rsidRPr="00972EC4">
        <w:rPr>
          <w:rFonts w:ascii="Arial" w:hAnsi="Arial" w:cs="Arial"/>
        </w:rPr>
        <w:t>– Fire safety</w:t>
      </w:r>
    </w:p>
    <w:p w14:paraId="58F53B56" w14:textId="77777777" w:rsidR="00880D90" w:rsidRPr="00972EC4" w:rsidRDefault="00880D90" w:rsidP="00880D90">
      <w:pPr>
        <w:pStyle w:val="ListParagraph"/>
        <w:numPr>
          <w:ilvl w:val="0"/>
          <w:numId w:val="48"/>
        </w:numPr>
        <w:rPr>
          <w:rFonts w:ascii="Arial" w:hAnsi="Arial" w:cs="Arial"/>
        </w:rPr>
      </w:pPr>
      <w:r w:rsidRPr="0033215D">
        <w:rPr>
          <w:rFonts w:ascii="Arial" w:hAnsi="Arial" w:cs="Arial"/>
          <w:color w:val="007BB8"/>
        </w:rPr>
        <w:t xml:space="preserve">Approved Document C </w:t>
      </w:r>
      <w:r w:rsidRPr="00972EC4">
        <w:rPr>
          <w:rFonts w:ascii="Arial" w:hAnsi="Arial" w:cs="Arial"/>
        </w:rPr>
        <w:t>– Site Preparation and resistance to Contaminants and moisture</w:t>
      </w:r>
    </w:p>
    <w:p w14:paraId="0607724B" w14:textId="77777777" w:rsidR="00EA6195" w:rsidRPr="00972EC4" w:rsidRDefault="00EA6195" w:rsidP="00EA6195">
      <w:pPr>
        <w:pStyle w:val="ListParagraph"/>
        <w:numPr>
          <w:ilvl w:val="0"/>
          <w:numId w:val="48"/>
        </w:numPr>
        <w:rPr>
          <w:rFonts w:ascii="Arial" w:hAnsi="Arial" w:cs="Arial"/>
        </w:rPr>
      </w:pPr>
      <w:r w:rsidRPr="0033215D">
        <w:rPr>
          <w:rFonts w:ascii="Arial" w:hAnsi="Arial" w:cs="Arial"/>
          <w:color w:val="007BB8"/>
        </w:rPr>
        <w:t>Approved Document F</w:t>
      </w:r>
      <w:r w:rsidRPr="00972EC4">
        <w:rPr>
          <w:rFonts w:ascii="Arial" w:hAnsi="Arial" w:cs="Arial"/>
        </w:rPr>
        <w:t>- Ventilation</w:t>
      </w:r>
    </w:p>
    <w:p w14:paraId="3EF06C7E" w14:textId="77777777" w:rsidR="00883B0F" w:rsidRPr="004E541F" w:rsidRDefault="00883B0F" w:rsidP="00883B0F">
      <w:pPr>
        <w:pStyle w:val="ListParagraph"/>
        <w:numPr>
          <w:ilvl w:val="0"/>
          <w:numId w:val="48"/>
        </w:numPr>
        <w:rPr>
          <w:rFonts w:ascii="Arial" w:hAnsi="Arial" w:cs="Arial"/>
        </w:rPr>
      </w:pPr>
      <w:r w:rsidRPr="0033215D">
        <w:rPr>
          <w:rFonts w:ascii="Arial" w:hAnsi="Arial" w:cs="Arial"/>
          <w:color w:val="007BB8"/>
        </w:rPr>
        <w:t>Approved Document L</w:t>
      </w:r>
      <w:r w:rsidRPr="004E541F">
        <w:rPr>
          <w:rFonts w:ascii="Arial" w:hAnsi="Arial" w:cs="Arial"/>
        </w:rPr>
        <w:t xml:space="preserve"> – Conservation of Fuel and Power</w:t>
      </w:r>
    </w:p>
    <w:p w14:paraId="287EF704" w14:textId="77777777" w:rsidR="00883B0F" w:rsidRPr="00972EC4" w:rsidRDefault="00883B0F" w:rsidP="00883B0F">
      <w:pPr>
        <w:pStyle w:val="ListParagraph"/>
        <w:numPr>
          <w:ilvl w:val="0"/>
          <w:numId w:val="48"/>
        </w:numPr>
        <w:rPr>
          <w:rFonts w:ascii="Arial" w:hAnsi="Arial" w:cs="Arial"/>
        </w:rPr>
      </w:pPr>
      <w:r w:rsidRPr="0033215D">
        <w:rPr>
          <w:rFonts w:ascii="Arial" w:hAnsi="Arial" w:cs="Arial"/>
          <w:color w:val="007BB8"/>
        </w:rPr>
        <w:t xml:space="preserve">Approved Document O </w:t>
      </w:r>
      <w:r w:rsidRPr="00972EC4">
        <w:rPr>
          <w:rFonts w:ascii="Arial" w:hAnsi="Arial" w:cs="Arial"/>
        </w:rPr>
        <w:t>– Overheating</w:t>
      </w:r>
    </w:p>
    <w:p w14:paraId="2BC6868C" w14:textId="77777777" w:rsidR="008F6C65" w:rsidRPr="00972EC4" w:rsidRDefault="008F6C65" w:rsidP="008F6C65">
      <w:pPr>
        <w:pStyle w:val="ListParagraph"/>
        <w:numPr>
          <w:ilvl w:val="0"/>
          <w:numId w:val="48"/>
        </w:numPr>
        <w:rPr>
          <w:rFonts w:ascii="Arial" w:hAnsi="Arial" w:cs="Arial"/>
        </w:rPr>
      </w:pPr>
      <w:r w:rsidRPr="0033215D">
        <w:rPr>
          <w:rFonts w:ascii="Arial" w:hAnsi="Arial" w:cs="Arial"/>
          <w:color w:val="007BB8"/>
        </w:rPr>
        <w:t>BR 209</w:t>
      </w:r>
      <w:r w:rsidRPr="0033215D">
        <w:rPr>
          <w:rFonts w:ascii="Arial" w:hAnsi="Arial" w:cs="Arial"/>
          <w:b/>
          <w:bCs/>
          <w:color w:val="007BB8"/>
        </w:rPr>
        <w:t xml:space="preserve"> </w:t>
      </w:r>
      <w:r w:rsidRPr="00972EC4">
        <w:rPr>
          <w:rFonts w:ascii="Arial" w:hAnsi="Arial" w:cs="Arial"/>
        </w:rPr>
        <w:t>- Site layout planning for daylight and sunlight: a guide to good practice. 3rd edition</w:t>
      </w:r>
    </w:p>
    <w:p w14:paraId="026F0E97" w14:textId="77777777" w:rsidR="009E4FEB" w:rsidRPr="00972EC4" w:rsidRDefault="009E4FEB" w:rsidP="009E4FEB">
      <w:pPr>
        <w:pStyle w:val="ListParagraph"/>
        <w:numPr>
          <w:ilvl w:val="0"/>
          <w:numId w:val="48"/>
        </w:numPr>
        <w:rPr>
          <w:rFonts w:ascii="Arial" w:hAnsi="Arial" w:cs="Arial"/>
        </w:rPr>
      </w:pPr>
      <w:r w:rsidRPr="0033215D">
        <w:rPr>
          <w:rFonts w:ascii="Arial" w:hAnsi="Arial" w:cs="Arial"/>
          <w:color w:val="007BB8"/>
        </w:rPr>
        <w:t xml:space="preserve">BR364 2E </w:t>
      </w:r>
      <w:r w:rsidRPr="0033215D">
        <w:rPr>
          <w:rFonts w:ascii="Arial" w:hAnsi="Arial" w:cs="Arial"/>
        </w:rPr>
        <w:t>–</w:t>
      </w:r>
      <w:r w:rsidRPr="00972EC4">
        <w:rPr>
          <w:rFonts w:ascii="Arial" w:hAnsi="Arial" w:cs="Arial"/>
        </w:rPr>
        <w:t xml:space="preserve"> Solar shading of buildings</w:t>
      </w:r>
    </w:p>
    <w:p w14:paraId="1C32B6C7" w14:textId="77777777" w:rsidR="00AE317C" w:rsidRPr="00A51DDA" w:rsidRDefault="00AE317C" w:rsidP="00AE317C">
      <w:pPr>
        <w:pStyle w:val="ListParagraph"/>
        <w:numPr>
          <w:ilvl w:val="0"/>
          <w:numId w:val="48"/>
        </w:numPr>
        <w:rPr>
          <w:rFonts w:ascii="Arial" w:hAnsi="Arial" w:cs="Arial"/>
          <w:b/>
          <w:bCs/>
        </w:rPr>
      </w:pPr>
      <w:r>
        <w:rPr>
          <w:rFonts w:ascii="Arial" w:hAnsi="Arial" w:cs="Arial"/>
          <w:color w:val="007BB8"/>
        </w:rPr>
        <w:t xml:space="preserve">BREEAM </w:t>
      </w:r>
      <w:r w:rsidRPr="007668A5">
        <w:rPr>
          <w:rFonts w:ascii="Arial" w:hAnsi="Arial" w:cs="Arial"/>
        </w:rPr>
        <w:t>-</w:t>
      </w:r>
      <w:r>
        <w:rPr>
          <w:rFonts w:ascii="Arial" w:hAnsi="Arial" w:cs="Arial"/>
        </w:rPr>
        <w:t xml:space="preserve"> </w:t>
      </w:r>
      <w:r w:rsidRPr="007668A5">
        <w:rPr>
          <w:rFonts w:ascii="Arial" w:hAnsi="Arial" w:cs="Arial"/>
        </w:rPr>
        <w:t>New Construction UK Technical Manual</w:t>
      </w:r>
    </w:p>
    <w:p w14:paraId="5F22A4C0" w14:textId="77777777" w:rsidR="00AE670D" w:rsidRPr="00837255" w:rsidRDefault="00AE670D" w:rsidP="00AE670D">
      <w:pPr>
        <w:pStyle w:val="ListParagraph"/>
        <w:numPr>
          <w:ilvl w:val="0"/>
          <w:numId w:val="48"/>
        </w:numPr>
        <w:rPr>
          <w:rFonts w:ascii="Arial" w:hAnsi="Arial" w:cs="Arial"/>
        </w:rPr>
      </w:pPr>
      <w:r w:rsidRPr="0033215D">
        <w:rPr>
          <w:rFonts w:ascii="Arial" w:hAnsi="Arial" w:cs="Arial"/>
          <w:color w:val="007BB8"/>
        </w:rPr>
        <w:t>BS 8545:2014</w:t>
      </w:r>
      <w:r w:rsidRPr="0033215D">
        <w:rPr>
          <w:rFonts w:ascii="Arial" w:hAnsi="Arial" w:cs="Arial"/>
          <w:b/>
          <w:bCs/>
          <w:color w:val="007BB8"/>
        </w:rPr>
        <w:t xml:space="preserve"> </w:t>
      </w:r>
      <w:r>
        <w:rPr>
          <w:rFonts w:ascii="Arial" w:hAnsi="Arial" w:cs="Arial"/>
        </w:rPr>
        <w:t xml:space="preserve">- </w:t>
      </w:r>
      <w:r w:rsidRPr="00837255">
        <w:rPr>
          <w:rFonts w:ascii="Arial" w:hAnsi="Arial" w:cs="Arial"/>
        </w:rPr>
        <w:t>Trees: from nursery to independence in the landscape – Recommendations</w:t>
      </w:r>
    </w:p>
    <w:p w14:paraId="75907B33" w14:textId="77777777" w:rsidR="00836B1F" w:rsidRPr="00837255" w:rsidRDefault="00836B1F" w:rsidP="00836B1F">
      <w:pPr>
        <w:pStyle w:val="ListParagraph"/>
        <w:numPr>
          <w:ilvl w:val="0"/>
          <w:numId w:val="48"/>
        </w:numPr>
        <w:rPr>
          <w:rFonts w:ascii="Arial" w:hAnsi="Arial" w:cs="Arial"/>
          <w:b/>
          <w:bCs/>
        </w:rPr>
      </w:pPr>
      <w:r w:rsidRPr="0033215D">
        <w:rPr>
          <w:rFonts w:ascii="Arial" w:hAnsi="Arial" w:cs="Arial"/>
          <w:color w:val="007BB8"/>
        </w:rPr>
        <w:t xml:space="preserve">BS EN 17037:2018 </w:t>
      </w:r>
      <w:r w:rsidRPr="00972EC4">
        <w:rPr>
          <w:rFonts w:ascii="Arial" w:hAnsi="Arial" w:cs="Arial"/>
        </w:rPr>
        <w:t>-</w:t>
      </w:r>
      <w:r>
        <w:rPr>
          <w:rFonts w:ascii="Arial" w:hAnsi="Arial" w:cs="Arial"/>
          <w:b/>
          <w:bCs/>
        </w:rPr>
        <w:t xml:space="preserve"> </w:t>
      </w:r>
      <w:r>
        <w:rPr>
          <w:rFonts w:ascii="Arial" w:hAnsi="Arial" w:cs="Arial"/>
        </w:rPr>
        <w:t xml:space="preserve"> Daylight in buildings </w:t>
      </w:r>
    </w:p>
    <w:p w14:paraId="70880184" w14:textId="77777777" w:rsidR="00251CD5" w:rsidRPr="00B12A80" w:rsidRDefault="00251CD5" w:rsidP="00251CD5">
      <w:pPr>
        <w:pStyle w:val="ListParagraph"/>
        <w:numPr>
          <w:ilvl w:val="0"/>
          <w:numId w:val="48"/>
        </w:numPr>
        <w:rPr>
          <w:rFonts w:ascii="Arial" w:hAnsi="Arial" w:cs="Arial"/>
          <w:b/>
          <w:bCs/>
        </w:rPr>
      </w:pPr>
      <w:r w:rsidRPr="0033215D">
        <w:rPr>
          <w:rFonts w:ascii="Arial" w:hAnsi="Arial" w:cs="Arial"/>
          <w:color w:val="007BB8"/>
        </w:rPr>
        <w:t>CIBSE Guide A</w:t>
      </w:r>
      <w:r w:rsidRPr="0033215D">
        <w:rPr>
          <w:rFonts w:ascii="Arial" w:hAnsi="Arial" w:cs="Arial"/>
          <w:b/>
          <w:bCs/>
          <w:color w:val="007BB8"/>
        </w:rPr>
        <w:t xml:space="preserve"> </w:t>
      </w:r>
      <w:r>
        <w:rPr>
          <w:rFonts w:ascii="Arial" w:hAnsi="Arial" w:cs="Arial"/>
        </w:rPr>
        <w:t>– Environmental Design</w:t>
      </w:r>
    </w:p>
    <w:p w14:paraId="691E699D" w14:textId="77777777" w:rsidR="00EB7555" w:rsidRPr="00972EC4" w:rsidRDefault="00EB7555" w:rsidP="00EB7555">
      <w:pPr>
        <w:pStyle w:val="ListParagraph"/>
        <w:numPr>
          <w:ilvl w:val="0"/>
          <w:numId w:val="48"/>
        </w:numPr>
        <w:rPr>
          <w:rFonts w:ascii="Arial" w:hAnsi="Arial" w:cs="Arial"/>
        </w:rPr>
      </w:pPr>
      <w:r w:rsidRPr="0033215D">
        <w:rPr>
          <w:rFonts w:ascii="Arial" w:hAnsi="Arial" w:cs="Arial"/>
          <w:color w:val="007BB8"/>
        </w:rPr>
        <w:t xml:space="preserve">CIBSE TM 37 </w:t>
      </w:r>
      <w:r w:rsidRPr="00972EC4">
        <w:rPr>
          <w:rFonts w:ascii="Arial" w:hAnsi="Arial" w:cs="Arial"/>
        </w:rPr>
        <w:t>– Designing for improved Solar shading control</w:t>
      </w:r>
    </w:p>
    <w:p w14:paraId="4EC69370" w14:textId="77777777" w:rsidR="00EB7555" w:rsidRPr="00972EC4" w:rsidRDefault="00EB7555" w:rsidP="00EB7555">
      <w:pPr>
        <w:pStyle w:val="ListParagraph"/>
        <w:numPr>
          <w:ilvl w:val="0"/>
          <w:numId w:val="48"/>
        </w:numPr>
        <w:rPr>
          <w:rFonts w:ascii="Arial" w:hAnsi="Arial" w:cs="Arial"/>
        </w:rPr>
      </w:pPr>
      <w:r w:rsidRPr="0033215D">
        <w:rPr>
          <w:rFonts w:ascii="Arial" w:hAnsi="Arial" w:cs="Arial"/>
          <w:color w:val="007BB8"/>
        </w:rPr>
        <w:t xml:space="preserve">CIBSE TM59 </w:t>
      </w:r>
      <w:r w:rsidRPr="00972EC4">
        <w:rPr>
          <w:rFonts w:ascii="Arial" w:hAnsi="Arial" w:cs="Arial"/>
        </w:rPr>
        <w:t>- Design methodology for the assessment of overheating risk in homes</w:t>
      </w:r>
    </w:p>
    <w:p w14:paraId="3312FCA4" w14:textId="77777777" w:rsidR="00EB7555" w:rsidRPr="007668A5" w:rsidRDefault="00EB7555" w:rsidP="00EB7555">
      <w:pPr>
        <w:pStyle w:val="ListParagraph"/>
        <w:numPr>
          <w:ilvl w:val="0"/>
          <w:numId w:val="48"/>
        </w:numPr>
        <w:rPr>
          <w:rFonts w:ascii="Arial" w:hAnsi="Arial" w:cs="Arial"/>
          <w:b/>
          <w:bCs/>
        </w:rPr>
      </w:pPr>
      <w:r w:rsidRPr="0033215D">
        <w:rPr>
          <w:rFonts w:ascii="Arial" w:hAnsi="Arial" w:cs="Arial"/>
          <w:color w:val="007BB8"/>
        </w:rPr>
        <w:lastRenderedPageBreak/>
        <w:t>PHPP</w:t>
      </w:r>
      <w:r>
        <w:rPr>
          <w:rFonts w:ascii="Arial" w:hAnsi="Arial" w:cs="Arial"/>
          <w:b/>
          <w:bCs/>
        </w:rPr>
        <w:t xml:space="preserve"> </w:t>
      </w:r>
      <w:r>
        <w:rPr>
          <w:rFonts w:ascii="Arial" w:hAnsi="Arial" w:cs="Arial"/>
        </w:rPr>
        <w:t>– Passive House Planning Package</w:t>
      </w:r>
    </w:p>
    <w:p w14:paraId="1FC80F07" w14:textId="77777777" w:rsidR="00880D90" w:rsidRPr="003E0403" w:rsidRDefault="00880D90" w:rsidP="00EB7555">
      <w:pPr>
        <w:pStyle w:val="ListParagraph"/>
        <w:rPr>
          <w:rFonts w:ascii="Arial" w:hAnsi="Arial" w:cs="Arial"/>
          <w:b/>
          <w:bCs/>
        </w:rPr>
      </w:pPr>
    </w:p>
    <w:p w14:paraId="21B5E6BD" w14:textId="77777777" w:rsidR="00A51DDA" w:rsidRDefault="00A51DDA" w:rsidP="00A51DDA">
      <w:pPr>
        <w:rPr>
          <w:rFonts w:ascii="Arial" w:hAnsi="Arial" w:cs="Arial"/>
          <w:b/>
          <w:bCs/>
        </w:rPr>
      </w:pPr>
    </w:p>
    <w:p w14:paraId="7A661ECD" w14:textId="77777777" w:rsidR="00A51DDA" w:rsidRDefault="00A51DDA" w:rsidP="00A51DDA">
      <w:pPr>
        <w:rPr>
          <w:rFonts w:ascii="Arial" w:hAnsi="Arial" w:cs="Arial"/>
          <w:b/>
          <w:bCs/>
        </w:rPr>
      </w:pPr>
    </w:p>
    <w:p w14:paraId="4AD336A0" w14:textId="77777777" w:rsidR="00A51DDA" w:rsidRDefault="00A51DDA" w:rsidP="00A51DDA">
      <w:pPr>
        <w:rPr>
          <w:rFonts w:ascii="Arial" w:hAnsi="Arial" w:cs="Arial"/>
          <w:b/>
          <w:bCs/>
        </w:rPr>
      </w:pPr>
    </w:p>
    <w:p w14:paraId="0A5D6A3C" w14:textId="77777777" w:rsidR="00A51DDA" w:rsidRDefault="00A51DDA" w:rsidP="00A51DDA">
      <w:pPr>
        <w:rPr>
          <w:rFonts w:ascii="Arial" w:hAnsi="Arial" w:cs="Arial"/>
          <w:b/>
          <w:bCs/>
        </w:rPr>
      </w:pPr>
    </w:p>
    <w:p w14:paraId="133D89C2" w14:textId="77777777" w:rsidR="00A51DDA" w:rsidRDefault="00A51DDA" w:rsidP="00A51DDA">
      <w:pPr>
        <w:rPr>
          <w:rFonts w:ascii="Arial" w:hAnsi="Arial" w:cs="Arial"/>
          <w:b/>
          <w:bCs/>
        </w:rPr>
      </w:pPr>
    </w:p>
    <w:p w14:paraId="271308A9" w14:textId="77777777" w:rsidR="00A51DDA" w:rsidRDefault="00A51DDA" w:rsidP="00A51DDA">
      <w:pPr>
        <w:rPr>
          <w:rFonts w:ascii="Arial" w:hAnsi="Arial" w:cs="Arial"/>
          <w:b/>
          <w:bCs/>
        </w:rPr>
      </w:pPr>
    </w:p>
    <w:p w14:paraId="1D033B05" w14:textId="77777777" w:rsidR="00A51DDA" w:rsidRDefault="00A51DDA" w:rsidP="00A51DDA">
      <w:pPr>
        <w:rPr>
          <w:rFonts w:ascii="Arial" w:hAnsi="Arial" w:cs="Arial"/>
          <w:b/>
          <w:bCs/>
        </w:rPr>
      </w:pPr>
    </w:p>
    <w:p w14:paraId="28B8C960" w14:textId="77777777" w:rsidR="00A51DDA" w:rsidRDefault="00A51DDA" w:rsidP="00A51DDA">
      <w:pPr>
        <w:rPr>
          <w:rFonts w:ascii="Arial" w:hAnsi="Arial" w:cs="Arial"/>
          <w:b/>
          <w:bCs/>
        </w:rPr>
      </w:pPr>
    </w:p>
    <w:p w14:paraId="11F773A4" w14:textId="77777777" w:rsidR="00A51DDA" w:rsidRDefault="00A51DDA" w:rsidP="00A51DDA">
      <w:pPr>
        <w:rPr>
          <w:rFonts w:ascii="Arial" w:hAnsi="Arial" w:cs="Arial"/>
          <w:b/>
          <w:bCs/>
        </w:rPr>
      </w:pPr>
    </w:p>
    <w:p w14:paraId="424D570A" w14:textId="77777777" w:rsidR="00A51DDA" w:rsidRDefault="00A51DDA" w:rsidP="00A51DDA">
      <w:pPr>
        <w:rPr>
          <w:rFonts w:ascii="Arial" w:hAnsi="Arial" w:cs="Arial"/>
          <w:b/>
          <w:bCs/>
        </w:rPr>
      </w:pPr>
    </w:p>
    <w:p w14:paraId="49ED7700" w14:textId="77777777" w:rsidR="00A51DDA" w:rsidRDefault="00A51DDA" w:rsidP="00A51DDA">
      <w:pPr>
        <w:rPr>
          <w:rFonts w:ascii="Arial" w:hAnsi="Arial" w:cs="Arial"/>
          <w:b/>
          <w:bCs/>
        </w:rPr>
      </w:pPr>
    </w:p>
    <w:p w14:paraId="69B9A0F1" w14:textId="77777777" w:rsidR="00A51DDA" w:rsidRDefault="00A51DDA" w:rsidP="00A51DDA">
      <w:pPr>
        <w:rPr>
          <w:rFonts w:ascii="Arial" w:hAnsi="Arial" w:cs="Arial"/>
          <w:b/>
          <w:bCs/>
        </w:rPr>
      </w:pPr>
    </w:p>
    <w:p w14:paraId="223F0FB3" w14:textId="77777777" w:rsidR="00A51DDA" w:rsidRDefault="00A51DDA" w:rsidP="00A51DDA">
      <w:pPr>
        <w:rPr>
          <w:rFonts w:ascii="Arial" w:hAnsi="Arial" w:cs="Arial"/>
          <w:b/>
          <w:bCs/>
        </w:rPr>
      </w:pPr>
    </w:p>
    <w:p w14:paraId="38C9E8CF" w14:textId="77777777" w:rsidR="00A51DDA" w:rsidRDefault="00A51DDA" w:rsidP="00A51DDA">
      <w:pPr>
        <w:rPr>
          <w:rFonts w:ascii="Arial" w:hAnsi="Arial" w:cs="Arial"/>
          <w:b/>
          <w:bCs/>
        </w:rPr>
      </w:pPr>
    </w:p>
    <w:p w14:paraId="1AF38739" w14:textId="77777777" w:rsidR="00A51DDA" w:rsidRDefault="00A51DDA" w:rsidP="00A51DDA">
      <w:pPr>
        <w:rPr>
          <w:rFonts w:ascii="Arial" w:hAnsi="Arial" w:cs="Arial"/>
          <w:b/>
          <w:bCs/>
        </w:rPr>
      </w:pPr>
    </w:p>
    <w:p w14:paraId="3620FF59" w14:textId="77777777" w:rsidR="00A51DDA" w:rsidRDefault="00A51DDA" w:rsidP="00A51DDA">
      <w:pPr>
        <w:rPr>
          <w:rFonts w:ascii="Arial" w:hAnsi="Arial" w:cs="Arial"/>
          <w:b/>
          <w:bCs/>
        </w:rPr>
      </w:pPr>
    </w:p>
    <w:p w14:paraId="5BB6D850" w14:textId="77777777" w:rsidR="00A51DDA" w:rsidRDefault="00A51DDA" w:rsidP="00A51DDA">
      <w:pPr>
        <w:rPr>
          <w:rFonts w:ascii="Arial" w:hAnsi="Arial" w:cs="Arial"/>
          <w:b/>
          <w:bCs/>
        </w:rPr>
      </w:pPr>
    </w:p>
    <w:p w14:paraId="1EB37115" w14:textId="77777777" w:rsidR="00A51DDA" w:rsidRDefault="00A51DDA" w:rsidP="00A51DDA">
      <w:pPr>
        <w:rPr>
          <w:rFonts w:ascii="Arial" w:hAnsi="Arial" w:cs="Arial"/>
          <w:b/>
          <w:bCs/>
        </w:rPr>
      </w:pPr>
    </w:p>
    <w:p w14:paraId="42FDF650" w14:textId="77777777" w:rsidR="00A51DDA" w:rsidRDefault="00A51DDA" w:rsidP="00A51DDA">
      <w:pPr>
        <w:rPr>
          <w:rFonts w:ascii="Arial" w:hAnsi="Arial" w:cs="Arial"/>
          <w:b/>
          <w:bCs/>
        </w:rPr>
      </w:pPr>
    </w:p>
    <w:p w14:paraId="242705A7" w14:textId="77777777" w:rsidR="00A51DDA" w:rsidRDefault="00A51DDA" w:rsidP="00A51DDA">
      <w:pPr>
        <w:rPr>
          <w:rFonts w:ascii="Arial" w:hAnsi="Arial" w:cs="Arial"/>
          <w:b/>
          <w:bCs/>
        </w:rPr>
      </w:pPr>
    </w:p>
    <w:p w14:paraId="3BBA45A6" w14:textId="77777777" w:rsidR="00A51DDA" w:rsidRDefault="00A51DDA" w:rsidP="00A51DDA">
      <w:pPr>
        <w:rPr>
          <w:rFonts w:ascii="Arial" w:hAnsi="Arial" w:cs="Arial"/>
          <w:b/>
          <w:bCs/>
        </w:rPr>
      </w:pPr>
    </w:p>
    <w:p w14:paraId="2D65561D" w14:textId="77777777" w:rsidR="00A51DDA" w:rsidRDefault="00A51DDA" w:rsidP="00A51DDA">
      <w:pPr>
        <w:rPr>
          <w:rFonts w:ascii="Arial" w:hAnsi="Arial" w:cs="Arial"/>
          <w:b/>
          <w:bCs/>
        </w:rPr>
      </w:pPr>
    </w:p>
    <w:p w14:paraId="653D23A1" w14:textId="77777777" w:rsidR="00A51DDA" w:rsidRDefault="00A51DDA" w:rsidP="00A51DDA">
      <w:pPr>
        <w:rPr>
          <w:rFonts w:ascii="Arial" w:hAnsi="Arial" w:cs="Arial"/>
          <w:b/>
          <w:bCs/>
        </w:rPr>
      </w:pPr>
    </w:p>
    <w:p w14:paraId="15F38151" w14:textId="77777777" w:rsidR="00A51DDA" w:rsidRDefault="00A51DDA" w:rsidP="00A51DDA">
      <w:pPr>
        <w:rPr>
          <w:rFonts w:ascii="Arial" w:hAnsi="Arial" w:cs="Arial"/>
          <w:b/>
          <w:bCs/>
        </w:rPr>
      </w:pPr>
    </w:p>
    <w:p w14:paraId="106477C0" w14:textId="77777777" w:rsidR="00A51DDA" w:rsidRDefault="00A51DDA" w:rsidP="00A51DDA">
      <w:pPr>
        <w:rPr>
          <w:rFonts w:ascii="Arial" w:hAnsi="Arial" w:cs="Arial"/>
          <w:b/>
          <w:bCs/>
        </w:rPr>
      </w:pPr>
    </w:p>
    <w:p w14:paraId="78C42E4F" w14:textId="77777777" w:rsidR="00A51DDA" w:rsidRDefault="00A51DDA" w:rsidP="00A51DDA">
      <w:pPr>
        <w:rPr>
          <w:rFonts w:ascii="Arial" w:hAnsi="Arial" w:cs="Arial"/>
          <w:b/>
          <w:bCs/>
        </w:rPr>
      </w:pPr>
    </w:p>
    <w:p w14:paraId="62868418" w14:textId="77777777" w:rsidR="00A51DDA" w:rsidRPr="00A51DDA" w:rsidRDefault="00A51DDA" w:rsidP="00A51DDA">
      <w:pPr>
        <w:rPr>
          <w:rFonts w:ascii="Arial" w:hAnsi="Arial" w:cs="Arial"/>
          <w:b/>
          <w:bCs/>
        </w:rPr>
      </w:pPr>
    </w:p>
    <w:p w14:paraId="7C896E89" w14:textId="3847BD73" w:rsidR="008F69A3" w:rsidRPr="00D74898" w:rsidRDefault="008F69A3" w:rsidP="008F69A3">
      <w:pPr>
        <w:pStyle w:val="Heading1"/>
        <w:rPr>
          <w:rFonts w:ascii="Arial" w:hAnsi="Arial" w:cs="Arial"/>
          <w:b/>
          <w:bCs/>
          <w:sz w:val="32"/>
          <w:szCs w:val="32"/>
        </w:rPr>
      </w:pPr>
      <w:bookmarkStart w:id="39" w:name="_Toc216207825"/>
      <w:r w:rsidRPr="00D74898">
        <w:rPr>
          <w:rFonts w:ascii="Arial" w:hAnsi="Arial" w:cs="Arial"/>
          <w:b/>
          <w:bCs/>
          <w:sz w:val="32"/>
          <w:szCs w:val="32"/>
        </w:rPr>
        <w:lastRenderedPageBreak/>
        <w:t>References</w:t>
      </w:r>
      <w:bookmarkEnd w:id="39"/>
    </w:p>
    <w:p w14:paraId="30BC1D4C" w14:textId="77777777" w:rsidR="00447F63" w:rsidRPr="00826617" w:rsidRDefault="00447F63" w:rsidP="00447F63">
      <w:pPr>
        <w:rPr>
          <w:rFonts w:ascii="Arial" w:hAnsi="Arial" w:cs="Arial"/>
        </w:rPr>
      </w:pPr>
      <w:r w:rsidRPr="00826617">
        <w:rPr>
          <w:rFonts w:ascii="Arial" w:hAnsi="Arial" w:cs="Arial"/>
        </w:rPr>
        <w:t xml:space="preserve">‌Bere, J (2013). An introduction to Passive House. [Online] Available at: </w:t>
      </w:r>
      <w:hyperlink r:id="rId16" w:history="1">
        <w:r w:rsidRPr="00826617">
          <w:rPr>
            <w:rStyle w:val="Hyperlink"/>
            <w:rFonts w:ascii="Arial" w:hAnsi="Arial" w:cs="Arial"/>
          </w:rPr>
          <w:t>https://products.ihserc.com/tmp_stamp/00334649723/DOCZRGAAAAAAAAAA.pdf?sess=00334649723&amp;prod=CIS1</w:t>
        </w:r>
      </w:hyperlink>
      <w:r w:rsidRPr="00826617">
        <w:rPr>
          <w:rFonts w:ascii="Arial" w:hAnsi="Arial" w:cs="Arial"/>
        </w:rPr>
        <w:t xml:space="preserve"> [Accessed 08/12/2025]</w:t>
      </w:r>
    </w:p>
    <w:p w14:paraId="4A33199E" w14:textId="77777777" w:rsidR="00F601B7" w:rsidRPr="00826617" w:rsidRDefault="00F601B7" w:rsidP="00F601B7">
      <w:pPr>
        <w:rPr>
          <w:rFonts w:ascii="Arial" w:hAnsi="Arial" w:cs="Arial"/>
        </w:rPr>
      </w:pPr>
      <w:proofErr w:type="spellStart"/>
      <w:r w:rsidRPr="00826617">
        <w:rPr>
          <w:rFonts w:ascii="Arial" w:hAnsi="Arial" w:cs="Arial"/>
        </w:rPr>
        <w:t>Bonfigli</w:t>
      </w:r>
      <w:proofErr w:type="spellEnd"/>
      <w:r w:rsidRPr="00826617">
        <w:rPr>
          <w:rFonts w:ascii="Arial" w:hAnsi="Arial" w:cs="Arial"/>
        </w:rPr>
        <w:t xml:space="preserve">, C. et al (2017). Design methodology for the assessment of overheating risk in homes (Online) Available at: </w:t>
      </w:r>
      <w:hyperlink r:id="rId17" w:history="1">
        <w:r w:rsidRPr="00826617">
          <w:rPr>
            <w:rStyle w:val="Hyperlink"/>
            <w:rFonts w:ascii="Arial" w:hAnsi="Arial" w:cs="Arial"/>
          </w:rPr>
          <w:t>https://products.ihserc.com/tmp_stamp/00334649723/FHMASGAAAAAAAAAA.pdf?sess=00334649723&amp;prod=CIS1</w:t>
        </w:r>
      </w:hyperlink>
      <w:r w:rsidRPr="00826617">
        <w:rPr>
          <w:rFonts w:ascii="Arial" w:hAnsi="Arial" w:cs="Arial"/>
        </w:rPr>
        <w:t xml:space="preserve"> [Accessed 08/12/2025]</w:t>
      </w:r>
    </w:p>
    <w:p w14:paraId="3329DFCA" w14:textId="77777777" w:rsidR="000125A3" w:rsidRPr="00826617" w:rsidRDefault="000125A3" w:rsidP="000125A3">
      <w:pPr>
        <w:rPr>
          <w:rFonts w:ascii="Arial" w:hAnsi="Arial" w:cs="Arial"/>
        </w:rPr>
      </w:pPr>
      <w:r w:rsidRPr="00826617">
        <w:rPr>
          <w:rFonts w:ascii="Arial" w:hAnsi="Arial" w:cs="Arial"/>
        </w:rPr>
        <w:t xml:space="preserve">BREEAM (2025). BREEAM New Construction (Online) Available at: </w:t>
      </w:r>
      <w:hyperlink r:id="rId18" w:history="1">
        <w:r w:rsidRPr="00826617">
          <w:rPr>
            <w:rStyle w:val="Hyperlink"/>
            <w:rFonts w:ascii="Arial" w:hAnsi="Arial" w:cs="Arial"/>
          </w:rPr>
          <w:t>https://products.ihserc.com/tmp_stamp/00013144938/BRNHTIAAAAAAAAAA.pdf?sess=00013144938&amp;prod=CIS1</w:t>
        </w:r>
      </w:hyperlink>
      <w:r w:rsidRPr="00826617">
        <w:rPr>
          <w:rFonts w:ascii="Arial" w:hAnsi="Arial" w:cs="Arial"/>
        </w:rPr>
        <w:t xml:space="preserve"> [Accessed 09/12/2025]</w:t>
      </w:r>
    </w:p>
    <w:p w14:paraId="432FFABF" w14:textId="77777777" w:rsidR="00F52BC2" w:rsidRPr="00826617" w:rsidRDefault="00F52BC2" w:rsidP="00F52BC2">
      <w:pPr>
        <w:rPr>
          <w:rFonts w:ascii="Arial" w:hAnsi="Arial" w:cs="Arial"/>
        </w:rPr>
      </w:pPr>
      <w:r w:rsidRPr="00826617">
        <w:rPr>
          <w:rFonts w:ascii="Arial" w:hAnsi="Arial" w:cs="Arial"/>
        </w:rPr>
        <w:t xml:space="preserve">BSI Standards Publication (2014). Trees: from nursery to independence in the landscape – Recommendations (Online) Available at: </w:t>
      </w:r>
      <w:hyperlink r:id="rId19" w:history="1">
        <w:r w:rsidRPr="00826617">
          <w:rPr>
            <w:rStyle w:val="Hyperlink"/>
            <w:rFonts w:ascii="Arial" w:hAnsi="Arial" w:cs="Arial"/>
          </w:rPr>
          <w:t>https://products.ihserc.com/tmp_stamp/00334649723/YGIMHFAAAAAAAAAA.pdf?sess=00334649723&amp;prod=CIS1</w:t>
        </w:r>
      </w:hyperlink>
      <w:r w:rsidRPr="00826617">
        <w:rPr>
          <w:rFonts w:ascii="Arial" w:hAnsi="Arial" w:cs="Arial"/>
        </w:rPr>
        <w:t xml:space="preserve"> [Accessed 08/12/2025]</w:t>
      </w:r>
    </w:p>
    <w:p w14:paraId="2B45A069" w14:textId="77777777" w:rsidR="00EA535D" w:rsidRPr="00826617" w:rsidRDefault="00EA535D" w:rsidP="00EA535D">
      <w:pPr>
        <w:rPr>
          <w:rFonts w:ascii="Arial" w:hAnsi="Arial" w:cs="Arial"/>
        </w:rPr>
      </w:pPr>
      <w:r w:rsidRPr="00826617">
        <w:rPr>
          <w:rFonts w:ascii="Arial" w:hAnsi="Arial" w:cs="Arial"/>
        </w:rPr>
        <w:t xml:space="preserve">BSI Standards Publication (2021). Daylight in Buildings (Online) Available at: </w:t>
      </w:r>
      <w:hyperlink r:id="rId20" w:history="1">
        <w:r w:rsidRPr="00826617">
          <w:rPr>
            <w:rStyle w:val="Hyperlink"/>
            <w:rFonts w:ascii="Arial" w:hAnsi="Arial" w:cs="Arial"/>
          </w:rPr>
          <w:t>https://products.ihserc.com/tmp_stamp/00334649723/VNMZVGAAAAAAAAAA.pdf?sess=00334649723&amp;prod=CIS1</w:t>
        </w:r>
      </w:hyperlink>
      <w:r w:rsidRPr="00826617">
        <w:rPr>
          <w:rFonts w:ascii="Arial" w:hAnsi="Arial" w:cs="Arial"/>
        </w:rPr>
        <w:t xml:space="preserve"> [Accessed 08/12/2025]</w:t>
      </w:r>
    </w:p>
    <w:p w14:paraId="26B8CA6C" w14:textId="77777777" w:rsidR="00715CAB" w:rsidRPr="00826617" w:rsidRDefault="00715CAB" w:rsidP="00715CAB">
      <w:pPr>
        <w:rPr>
          <w:rFonts w:ascii="Arial" w:hAnsi="Arial" w:cs="Arial"/>
        </w:rPr>
      </w:pPr>
      <w:r w:rsidRPr="00826617">
        <w:rPr>
          <w:rFonts w:ascii="Arial" w:hAnsi="Arial" w:cs="Arial"/>
        </w:rPr>
        <w:t xml:space="preserve">Construction Industry Council (N.D). Built Environment Professions Together. [Online] Available at: </w:t>
      </w:r>
      <w:hyperlink r:id="rId21" w:history="1">
        <w:r w:rsidRPr="00826617">
          <w:rPr>
            <w:rStyle w:val="Hyperlink"/>
            <w:rFonts w:ascii="Arial" w:hAnsi="Arial" w:cs="Arial"/>
          </w:rPr>
          <w:t>https://www.cic.org.uk/about</w:t>
        </w:r>
      </w:hyperlink>
      <w:r w:rsidRPr="00826617">
        <w:rPr>
          <w:rFonts w:ascii="Arial" w:hAnsi="Arial" w:cs="Arial"/>
        </w:rPr>
        <w:t xml:space="preserve"> [Accessed 08/12/2025]</w:t>
      </w:r>
    </w:p>
    <w:p w14:paraId="357E7753" w14:textId="77777777" w:rsidR="00903FBC" w:rsidRPr="00826617" w:rsidRDefault="00903FBC" w:rsidP="00903FBC">
      <w:pPr>
        <w:rPr>
          <w:rFonts w:ascii="Arial" w:hAnsi="Arial" w:cs="Arial"/>
        </w:rPr>
      </w:pPr>
      <w:r w:rsidRPr="00826617">
        <w:rPr>
          <w:rFonts w:ascii="Arial" w:hAnsi="Arial" w:cs="Arial"/>
        </w:rPr>
        <w:t>Fosdick, J. (2008). </w:t>
      </w:r>
      <w:r w:rsidRPr="00826617">
        <w:rPr>
          <w:rFonts w:ascii="Arial" w:hAnsi="Arial" w:cs="Arial"/>
          <w:i/>
          <w:iCs/>
        </w:rPr>
        <w:t>Passive Solar Heating</w:t>
      </w:r>
      <w:r w:rsidRPr="00826617">
        <w:rPr>
          <w:rFonts w:ascii="Arial" w:hAnsi="Arial" w:cs="Arial"/>
        </w:rPr>
        <w:t xml:space="preserve">. [online] Available at: </w:t>
      </w:r>
      <w:hyperlink r:id="rId22" w:history="1">
        <w:r w:rsidRPr="00826617">
          <w:rPr>
            <w:rStyle w:val="Hyperlink"/>
            <w:rFonts w:ascii="Arial" w:hAnsi="Arial" w:cs="Arial"/>
          </w:rPr>
          <w:t>https://www.mountainsideinstitute.org/wp-content/uploads/2018/09/Passive-Solar-Heating-Whole-Building-Design-Guide.pdf</w:t>
        </w:r>
      </w:hyperlink>
      <w:r w:rsidRPr="00826617">
        <w:rPr>
          <w:rFonts w:ascii="Arial" w:hAnsi="Arial" w:cs="Arial"/>
        </w:rPr>
        <w:t>. [Accessed 08/12/2025]</w:t>
      </w:r>
    </w:p>
    <w:p w14:paraId="236110F1" w14:textId="77777777" w:rsidR="00093D0F" w:rsidRPr="00826617" w:rsidRDefault="00093D0F" w:rsidP="00093D0F">
      <w:pPr>
        <w:rPr>
          <w:rFonts w:ascii="Arial" w:hAnsi="Arial" w:cs="Arial"/>
        </w:rPr>
      </w:pPr>
      <w:r w:rsidRPr="00826617">
        <w:rPr>
          <w:rFonts w:ascii="Arial" w:hAnsi="Arial" w:cs="Arial"/>
        </w:rPr>
        <w:t xml:space="preserve">George. C.B &amp; Godefroy. J (2022). </w:t>
      </w:r>
      <w:proofErr w:type="spellStart"/>
      <w:r w:rsidRPr="00826617">
        <w:rPr>
          <w:rFonts w:ascii="Arial" w:hAnsi="Arial" w:cs="Arial"/>
        </w:rPr>
        <w:t>LETi</w:t>
      </w:r>
      <w:proofErr w:type="spellEnd"/>
      <w:r w:rsidRPr="00826617">
        <w:rPr>
          <w:rFonts w:ascii="Arial" w:hAnsi="Arial" w:cs="Arial"/>
        </w:rPr>
        <w:t xml:space="preserve">-CIBSE Net Zero FAQs Webinar. [Online] Available at: </w:t>
      </w:r>
      <w:hyperlink r:id="rId23" w:history="1">
        <w:r w:rsidRPr="00826617">
          <w:rPr>
            <w:rStyle w:val="Hyperlink"/>
            <w:rFonts w:ascii="Arial" w:hAnsi="Arial" w:cs="Arial"/>
          </w:rPr>
          <w:t>https://www.leti.uk/netzero</w:t>
        </w:r>
      </w:hyperlink>
      <w:r w:rsidRPr="00826617">
        <w:rPr>
          <w:rFonts w:ascii="Arial" w:hAnsi="Arial" w:cs="Arial"/>
        </w:rPr>
        <w:t xml:space="preserve"> [Accessed 03/12/2025]</w:t>
      </w:r>
    </w:p>
    <w:p w14:paraId="2ABDC8E7" w14:textId="77777777" w:rsidR="00CE2B42" w:rsidRPr="00826617" w:rsidRDefault="00CE2B42" w:rsidP="00CE2B42">
      <w:pPr>
        <w:rPr>
          <w:rFonts w:ascii="Arial" w:hAnsi="Arial" w:cs="Arial"/>
        </w:rPr>
      </w:pPr>
      <w:r w:rsidRPr="00826617">
        <w:rPr>
          <w:rFonts w:ascii="Arial" w:hAnsi="Arial" w:cs="Arial"/>
        </w:rPr>
        <w:t xml:space="preserve">Holmes, M. Et al (2021). Environmental Design (Online) Available at: </w:t>
      </w:r>
      <w:hyperlink r:id="rId24" w:history="1">
        <w:r w:rsidRPr="00826617">
          <w:rPr>
            <w:rStyle w:val="Hyperlink"/>
            <w:rFonts w:ascii="Arial" w:hAnsi="Arial" w:cs="Arial"/>
          </w:rPr>
          <w:t>https://products.ihserc.com/tmp_stamp/00334649723/EGGSSGAAAAAAAAAA.pdf?sess=00334649723&amp;prod=CIS1</w:t>
        </w:r>
      </w:hyperlink>
      <w:r w:rsidRPr="00826617">
        <w:rPr>
          <w:rFonts w:ascii="Arial" w:hAnsi="Arial" w:cs="Arial"/>
        </w:rPr>
        <w:t xml:space="preserve"> [Accessed 08/12/2025]</w:t>
      </w:r>
    </w:p>
    <w:p w14:paraId="356B5CE6" w14:textId="77777777" w:rsidR="0087576F" w:rsidRPr="00826617" w:rsidRDefault="0087576F" w:rsidP="0087576F">
      <w:pPr>
        <w:rPr>
          <w:rFonts w:ascii="Arial" w:hAnsi="Arial" w:cs="Arial"/>
        </w:rPr>
      </w:pPr>
      <w:r w:rsidRPr="00826617">
        <w:rPr>
          <w:rFonts w:ascii="Arial" w:hAnsi="Arial" w:cs="Arial"/>
        </w:rPr>
        <w:t xml:space="preserve">Littlefair, P (2006). Design for improved solar shading control (Online) Available at: </w:t>
      </w:r>
      <w:hyperlink r:id="rId25" w:history="1">
        <w:r w:rsidRPr="00826617">
          <w:rPr>
            <w:rStyle w:val="Hyperlink"/>
            <w:rFonts w:ascii="Arial" w:hAnsi="Arial" w:cs="Arial"/>
          </w:rPr>
          <w:t>https://products.ihserc.com/tmp_stamp/00334649723/MRTVRGAAAAAAAAAA.pdf?sess=00334649723&amp;prod=CIS1</w:t>
        </w:r>
      </w:hyperlink>
      <w:r w:rsidRPr="00826617">
        <w:rPr>
          <w:rFonts w:ascii="Arial" w:hAnsi="Arial" w:cs="Arial"/>
        </w:rPr>
        <w:t xml:space="preserve"> [Accessed 08/12/2025]</w:t>
      </w:r>
    </w:p>
    <w:p w14:paraId="088F1F39" w14:textId="77777777" w:rsidR="009B25F9" w:rsidRPr="00826617" w:rsidRDefault="009B25F9" w:rsidP="009B25F9">
      <w:pPr>
        <w:rPr>
          <w:rFonts w:ascii="Arial" w:hAnsi="Arial" w:cs="Arial"/>
        </w:rPr>
      </w:pPr>
      <w:r w:rsidRPr="00826617">
        <w:rPr>
          <w:rFonts w:ascii="Arial" w:hAnsi="Arial" w:cs="Arial"/>
        </w:rPr>
        <w:t xml:space="preserve">Littlefair, P (2018). Solar shadings of buildings (Online) Available at: </w:t>
      </w:r>
      <w:hyperlink r:id="rId26" w:history="1">
        <w:r w:rsidRPr="00826617">
          <w:rPr>
            <w:rStyle w:val="Hyperlink"/>
            <w:rFonts w:ascii="Arial" w:hAnsi="Arial" w:cs="Arial"/>
          </w:rPr>
          <w:t>https://products.ihserc.com/tmp_stamp/00334649723/BGSASGAAAAAAAAAA.pdf?sess=00334649723&amp;prod=CIS1</w:t>
        </w:r>
      </w:hyperlink>
      <w:r w:rsidRPr="00826617">
        <w:rPr>
          <w:rFonts w:ascii="Arial" w:hAnsi="Arial" w:cs="Arial"/>
        </w:rPr>
        <w:t xml:space="preserve"> [Accessed 08/12/2025]</w:t>
      </w:r>
    </w:p>
    <w:p w14:paraId="5DB7939A" w14:textId="77777777" w:rsidR="00E80151" w:rsidRPr="00826617" w:rsidRDefault="00E80151" w:rsidP="00E80151">
      <w:pPr>
        <w:rPr>
          <w:rFonts w:ascii="Arial" w:hAnsi="Arial" w:cs="Arial"/>
        </w:rPr>
      </w:pPr>
      <w:r w:rsidRPr="00826617">
        <w:rPr>
          <w:rFonts w:ascii="Arial" w:hAnsi="Arial" w:cs="Arial"/>
        </w:rPr>
        <w:t xml:space="preserve">Littlefair, P. et al (2022). Site layout planning for daylight and sunlight (Online) Available at: </w:t>
      </w:r>
      <w:hyperlink r:id="rId27" w:history="1">
        <w:r w:rsidRPr="00826617">
          <w:rPr>
            <w:rStyle w:val="Hyperlink"/>
            <w:rFonts w:ascii="Arial" w:hAnsi="Arial" w:cs="Arial"/>
          </w:rPr>
          <w:t>https://products.ihserc.com/tmp_stamp/00334649723/GVCOWGAAAAAAAAAA.pdf?sess=00334649723&amp;prod=CIS1</w:t>
        </w:r>
      </w:hyperlink>
      <w:r w:rsidRPr="00826617">
        <w:rPr>
          <w:rFonts w:ascii="Arial" w:hAnsi="Arial" w:cs="Arial"/>
        </w:rPr>
        <w:t xml:space="preserve"> [Accessed 08/12/2025]</w:t>
      </w:r>
    </w:p>
    <w:p w14:paraId="10030DFF" w14:textId="77777777" w:rsidR="00A8681B" w:rsidRPr="00826617" w:rsidRDefault="00A8681B" w:rsidP="00A8681B">
      <w:pPr>
        <w:rPr>
          <w:rFonts w:ascii="Arial" w:hAnsi="Arial" w:cs="Arial"/>
        </w:rPr>
      </w:pPr>
      <w:r w:rsidRPr="00826617">
        <w:rPr>
          <w:rFonts w:ascii="Arial" w:hAnsi="Arial" w:cs="Arial"/>
        </w:rPr>
        <w:t xml:space="preserve">Welsh Government (2010). Approved Document C: Site preparation and resistance to contaminants and moisture (Online) Available at: </w:t>
      </w:r>
      <w:hyperlink r:id="rId28" w:history="1">
        <w:r w:rsidRPr="00826617">
          <w:rPr>
            <w:rStyle w:val="Hyperlink"/>
            <w:rFonts w:ascii="Arial" w:hAnsi="Arial" w:cs="Arial"/>
          </w:rPr>
          <w:t>https://www.gov.wales/sites/default/files/publications/2019-05/building-regulations-guidance-part-c-resistance-to-contaminants-and-moisture.pdf</w:t>
        </w:r>
      </w:hyperlink>
      <w:r w:rsidRPr="00826617">
        <w:rPr>
          <w:rFonts w:ascii="Arial" w:hAnsi="Arial" w:cs="Arial"/>
        </w:rPr>
        <w:t xml:space="preserve"> [Accessed 08/12/2025]</w:t>
      </w:r>
    </w:p>
    <w:p w14:paraId="414E40A1" w14:textId="77777777" w:rsidR="00B15F38" w:rsidRDefault="00B15F38" w:rsidP="00B15F38">
      <w:pPr>
        <w:rPr>
          <w:rFonts w:ascii="Arial" w:hAnsi="Arial" w:cs="Arial"/>
        </w:rPr>
      </w:pPr>
      <w:r w:rsidRPr="00826617">
        <w:rPr>
          <w:rFonts w:ascii="Arial" w:hAnsi="Arial" w:cs="Arial"/>
        </w:rPr>
        <w:lastRenderedPageBreak/>
        <w:t xml:space="preserve">Welsh Government (2020). Approved Document B: Volume 1 – Dwellinghouses – Fire safety (Online) Available at: </w:t>
      </w:r>
      <w:hyperlink r:id="rId29" w:history="1">
        <w:r w:rsidRPr="00826617">
          <w:rPr>
            <w:rStyle w:val="Hyperlink"/>
            <w:rFonts w:ascii="Arial" w:hAnsi="Arial" w:cs="Arial"/>
          </w:rPr>
          <w:t>https://www.gov.wales/sites/default/files/publications/2021-12/building-regulations-guidance-part-b-fire-safety-volume-1-dwellinghouses.pdf</w:t>
        </w:r>
      </w:hyperlink>
      <w:r w:rsidRPr="00826617">
        <w:rPr>
          <w:rFonts w:ascii="Arial" w:hAnsi="Arial" w:cs="Arial"/>
        </w:rPr>
        <w:t xml:space="preserve"> [Accessed 08/12/2025]</w:t>
      </w:r>
    </w:p>
    <w:p w14:paraId="59CFD6D0" w14:textId="3F087FA7" w:rsidR="00021840" w:rsidRPr="00826617" w:rsidRDefault="005C2158" w:rsidP="00B15F38">
      <w:pPr>
        <w:rPr>
          <w:rFonts w:ascii="Arial" w:hAnsi="Arial" w:cs="Arial"/>
        </w:rPr>
      </w:pPr>
      <w:r w:rsidRPr="00826617">
        <w:rPr>
          <w:rFonts w:ascii="Arial" w:hAnsi="Arial" w:cs="Arial"/>
        </w:rPr>
        <w:t xml:space="preserve">Welsh Government (2022). Net Zero Strategic plan. [Online] Available at: </w:t>
      </w:r>
      <w:hyperlink r:id="rId30" w:history="1">
        <w:r w:rsidRPr="00826617">
          <w:rPr>
            <w:rStyle w:val="Hyperlink"/>
            <w:rFonts w:ascii="Arial" w:hAnsi="Arial" w:cs="Arial"/>
          </w:rPr>
          <w:t>https://www.gov.wales/sites/default/files/publications/2022-12/welsh-government-net-zero-strategic-plan.pdf</w:t>
        </w:r>
      </w:hyperlink>
      <w:r w:rsidRPr="00826617">
        <w:rPr>
          <w:rFonts w:ascii="Arial" w:hAnsi="Arial" w:cs="Arial"/>
        </w:rPr>
        <w:t xml:space="preserve"> [Accessed 03/12/2025]</w:t>
      </w:r>
    </w:p>
    <w:p w14:paraId="740D29D2" w14:textId="77777777" w:rsidR="00004D4A" w:rsidRPr="00826617" w:rsidRDefault="00004D4A" w:rsidP="00004D4A">
      <w:pPr>
        <w:rPr>
          <w:rFonts w:ascii="Arial" w:hAnsi="Arial" w:cs="Arial"/>
        </w:rPr>
      </w:pPr>
      <w:r w:rsidRPr="00826617">
        <w:rPr>
          <w:rFonts w:ascii="Arial" w:hAnsi="Arial" w:cs="Arial"/>
        </w:rPr>
        <w:t xml:space="preserve">Welsh Government (2022 (1)). Approved Document O: Overheating (Online) Available at: </w:t>
      </w:r>
      <w:hyperlink r:id="rId31" w:history="1">
        <w:r w:rsidRPr="00826617">
          <w:rPr>
            <w:rStyle w:val="Hyperlink"/>
            <w:rFonts w:ascii="Arial" w:hAnsi="Arial" w:cs="Arial"/>
          </w:rPr>
          <w:t>https://www.gov.wales/sites/default/files/publications/2022-10/building-regulations-approved-document-o.pdf</w:t>
        </w:r>
      </w:hyperlink>
      <w:r w:rsidRPr="00826617">
        <w:rPr>
          <w:rFonts w:ascii="Arial" w:hAnsi="Arial" w:cs="Arial"/>
        </w:rPr>
        <w:t xml:space="preserve"> [Accessed 08/12/2025]</w:t>
      </w:r>
    </w:p>
    <w:p w14:paraId="52BBCDAD" w14:textId="77777777" w:rsidR="00A41FE9" w:rsidRPr="00826617" w:rsidRDefault="00A41FE9" w:rsidP="00A41FE9">
      <w:pPr>
        <w:rPr>
          <w:rFonts w:ascii="Arial" w:hAnsi="Arial" w:cs="Arial"/>
        </w:rPr>
      </w:pPr>
      <w:r w:rsidRPr="00826617">
        <w:rPr>
          <w:rFonts w:ascii="Arial" w:hAnsi="Arial" w:cs="Arial"/>
        </w:rPr>
        <w:t xml:space="preserve">Welsh Government (2022 (2)). Approved Document F: Volume 1 – Dwellings – Ventilation (Online) Available at: </w:t>
      </w:r>
      <w:hyperlink r:id="rId32" w:history="1">
        <w:r w:rsidRPr="00826617">
          <w:rPr>
            <w:rStyle w:val="Hyperlink"/>
            <w:rFonts w:ascii="Arial" w:hAnsi="Arial" w:cs="Arial"/>
          </w:rPr>
          <w:t>https://www.gov.wales/sites/default/files/publications/2022-10/building-regulations-approved-document-f-vol-1.pdf</w:t>
        </w:r>
      </w:hyperlink>
      <w:r w:rsidRPr="00826617">
        <w:rPr>
          <w:rFonts w:ascii="Arial" w:hAnsi="Arial" w:cs="Arial"/>
        </w:rPr>
        <w:t xml:space="preserve"> [Accessed 08/12/2025]</w:t>
      </w:r>
    </w:p>
    <w:p w14:paraId="7A5167D3" w14:textId="77777777" w:rsidR="00021840" w:rsidRPr="00826617" w:rsidRDefault="00021840" w:rsidP="00021840">
      <w:pPr>
        <w:rPr>
          <w:rFonts w:ascii="Arial" w:hAnsi="Arial" w:cs="Arial"/>
        </w:rPr>
      </w:pPr>
      <w:r w:rsidRPr="00826617">
        <w:rPr>
          <w:rFonts w:ascii="Arial" w:hAnsi="Arial" w:cs="Arial"/>
        </w:rPr>
        <w:t xml:space="preserve">Welsh Government (2024). Approved Document L: Volume 1- Dwellings – Conservation of fuel and power (Online) Available at: </w:t>
      </w:r>
      <w:hyperlink r:id="rId33" w:history="1">
        <w:r w:rsidRPr="00826617">
          <w:rPr>
            <w:rStyle w:val="Hyperlink"/>
            <w:rFonts w:ascii="Arial" w:hAnsi="Arial" w:cs="Arial"/>
          </w:rPr>
          <w:t>https://www.gov.wales/sites/default/files/publications/2024-05/building-regulations-approved-document-l-vol-1.pdf</w:t>
        </w:r>
      </w:hyperlink>
      <w:r w:rsidRPr="00826617">
        <w:rPr>
          <w:rFonts w:ascii="Arial" w:hAnsi="Arial" w:cs="Arial"/>
        </w:rPr>
        <w:t xml:space="preserve"> [Accessed 08/12/2025]</w:t>
      </w:r>
    </w:p>
    <w:p w14:paraId="6C9DE073" w14:textId="77777777" w:rsidR="002B3888" w:rsidRPr="00D74898" w:rsidRDefault="002B3888" w:rsidP="00313AA3">
      <w:pPr>
        <w:rPr>
          <w:rFonts w:ascii="Arial" w:hAnsi="Arial" w:cs="Arial"/>
        </w:rPr>
      </w:pPr>
    </w:p>
    <w:sectPr w:rsidR="002B3888" w:rsidRPr="00D7489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94239" w14:textId="77777777" w:rsidR="004818AE" w:rsidRDefault="004818AE" w:rsidP="00761119">
      <w:pPr>
        <w:spacing w:after="0" w:line="240" w:lineRule="auto"/>
      </w:pPr>
      <w:r>
        <w:separator/>
      </w:r>
    </w:p>
  </w:endnote>
  <w:endnote w:type="continuationSeparator" w:id="0">
    <w:p w14:paraId="197E5E6F" w14:textId="77777777" w:rsidR="004818AE" w:rsidRDefault="004818AE" w:rsidP="0076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604724"/>
      <w:docPartObj>
        <w:docPartGallery w:val="Page Numbers (Bottom of Page)"/>
        <w:docPartUnique/>
      </w:docPartObj>
    </w:sdtPr>
    <w:sdtContent>
      <w:sdt>
        <w:sdtPr>
          <w:id w:val="-1705238520"/>
          <w:docPartObj>
            <w:docPartGallery w:val="Page Numbers (Top of Page)"/>
            <w:docPartUnique/>
          </w:docPartObj>
        </w:sdtPr>
        <w:sdtContent>
          <w:p w14:paraId="2DC3EE84" w14:textId="75BC9550" w:rsidR="00761119" w:rsidRDefault="00761119">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BB9930F" w14:textId="77777777" w:rsidR="00761119" w:rsidRDefault="0076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03682" w14:textId="77777777" w:rsidR="004818AE" w:rsidRDefault="004818AE" w:rsidP="00761119">
      <w:pPr>
        <w:spacing w:after="0" w:line="240" w:lineRule="auto"/>
      </w:pPr>
      <w:r>
        <w:separator/>
      </w:r>
    </w:p>
  </w:footnote>
  <w:footnote w:type="continuationSeparator" w:id="0">
    <w:p w14:paraId="124B82C9" w14:textId="77777777" w:rsidR="004818AE" w:rsidRDefault="004818AE" w:rsidP="00761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63DC" w14:textId="3BFDA1D0" w:rsidR="00761119" w:rsidRDefault="00F42816" w:rsidP="00F42816">
    <w:pPr>
      <w:pStyle w:val="Header"/>
    </w:pPr>
    <w:r>
      <w:t xml:space="preserve">Produced by Louis James (2415463)                                                                                                     </w:t>
    </w:r>
    <w:r w:rsidR="00761119">
      <w:t xml:space="preserve">21/11/2025 </w:t>
    </w:r>
  </w:p>
  <w:p w14:paraId="7880AD62" w14:textId="0E2880AC" w:rsidR="00761119" w:rsidRDefault="00761119">
    <w:pPr>
      <w:pStyle w:val="Header"/>
    </w:pPr>
    <w:r w:rsidRPr="00761119">
      <w:rPr>
        <w:bCs/>
      </w:rPr>
      <w:t>Sustainable Development (ACBA5028</w:t>
    </w:r>
    <w:r>
      <w:rPr>
        <w:bCs/>
      </w:rPr>
      <w:t>)</w:t>
    </w:r>
  </w:p>
  <w:p w14:paraId="2C9CFEFF" w14:textId="77777777" w:rsidR="00761119" w:rsidRDefault="007611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A5B"/>
    <w:multiLevelType w:val="multilevel"/>
    <w:tmpl w:val="F944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A112E"/>
    <w:multiLevelType w:val="hybridMultilevel"/>
    <w:tmpl w:val="EB360332"/>
    <w:lvl w:ilvl="0" w:tplc="0310C43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3044F"/>
    <w:multiLevelType w:val="hybridMultilevel"/>
    <w:tmpl w:val="68EA706A"/>
    <w:lvl w:ilvl="0" w:tplc="93A6DEA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62E09"/>
    <w:multiLevelType w:val="hybridMultilevel"/>
    <w:tmpl w:val="46A80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537724"/>
    <w:multiLevelType w:val="multilevel"/>
    <w:tmpl w:val="D9F8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A1E47"/>
    <w:multiLevelType w:val="hybridMultilevel"/>
    <w:tmpl w:val="D862D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8A6CE5"/>
    <w:multiLevelType w:val="multilevel"/>
    <w:tmpl w:val="96CA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41FCF"/>
    <w:multiLevelType w:val="multilevel"/>
    <w:tmpl w:val="1212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D60C27"/>
    <w:multiLevelType w:val="hybridMultilevel"/>
    <w:tmpl w:val="77EAB9A4"/>
    <w:lvl w:ilvl="0" w:tplc="CB98156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F16685"/>
    <w:multiLevelType w:val="multilevel"/>
    <w:tmpl w:val="78F6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294FAA"/>
    <w:multiLevelType w:val="hybridMultilevel"/>
    <w:tmpl w:val="65EA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F31DE"/>
    <w:multiLevelType w:val="multilevel"/>
    <w:tmpl w:val="B64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0B11F2"/>
    <w:multiLevelType w:val="multilevel"/>
    <w:tmpl w:val="39C6CFCA"/>
    <w:lvl w:ilvl="0">
      <w:start w:val="11"/>
      <w:numFmt w:val="decimal"/>
      <w:lvlText w:val="%1.0"/>
      <w:lvlJc w:val="left"/>
      <w:pPr>
        <w:ind w:left="624" w:hanging="624"/>
      </w:pPr>
      <w:rPr>
        <w:rFonts w:hint="default"/>
      </w:rPr>
    </w:lvl>
    <w:lvl w:ilvl="1">
      <w:start w:val="1"/>
      <w:numFmt w:val="decimal"/>
      <w:lvlText w:val="%1.%2"/>
      <w:lvlJc w:val="left"/>
      <w:pPr>
        <w:ind w:left="1344" w:hanging="62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82A381E"/>
    <w:multiLevelType w:val="hybridMultilevel"/>
    <w:tmpl w:val="2EB4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EA0AB9"/>
    <w:multiLevelType w:val="hybridMultilevel"/>
    <w:tmpl w:val="4F2A516C"/>
    <w:lvl w:ilvl="0" w:tplc="9D265D30">
      <w:start w:val="10"/>
      <w:numFmt w:val="bullet"/>
      <w:lvlText w:val="-"/>
      <w:lvlJc w:val="left"/>
      <w:pPr>
        <w:ind w:left="408" w:hanging="360"/>
      </w:pPr>
      <w:rPr>
        <w:rFonts w:ascii="Aptos" w:eastAsiaTheme="minorHAnsi"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5" w15:restartNumberingAfterBreak="0">
    <w:nsid w:val="1CFE69FA"/>
    <w:multiLevelType w:val="hybridMultilevel"/>
    <w:tmpl w:val="CDEA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7F380B"/>
    <w:multiLevelType w:val="hybridMultilevel"/>
    <w:tmpl w:val="78D2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C67633"/>
    <w:multiLevelType w:val="hybridMultilevel"/>
    <w:tmpl w:val="C84E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003366"/>
    <w:multiLevelType w:val="multilevel"/>
    <w:tmpl w:val="394C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D52BB5"/>
    <w:multiLevelType w:val="multilevel"/>
    <w:tmpl w:val="CED2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41527"/>
    <w:multiLevelType w:val="hybridMultilevel"/>
    <w:tmpl w:val="41388654"/>
    <w:lvl w:ilvl="0" w:tplc="AD4CB312">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803D59"/>
    <w:multiLevelType w:val="multilevel"/>
    <w:tmpl w:val="5CBE5C5A"/>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541FCB"/>
    <w:multiLevelType w:val="multilevel"/>
    <w:tmpl w:val="EA0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28681A"/>
    <w:multiLevelType w:val="multilevel"/>
    <w:tmpl w:val="D9DA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254561"/>
    <w:multiLevelType w:val="hybridMultilevel"/>
    <w:tmpl w:val="A09C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E37698"/>
    <w:multiLevelType w:val="multilevel"/>
    <w:tmpl w:val="D858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420CCE"/>
    <w:multiLevelType w:val="hybridMultilevel"/>
    <w:tmpl w:val="EF820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0A1C39"/>
    <w:multiLevelType w:val="multilevel"/>
    <w:tmpl w:val="FAA6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6F4BEC"/>
    <w:multiLevelType w:val="multilevel"/>
    <w:tmpl w:val="AADA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6709A9"/>
    <w:multiLevelType w:val="hybridMultilevel"/>
    <w:tmpl w:val="7268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0D6753"/>
    <w:multiLevelType w:val="hybridMultilevel"/>
    <w:tmpl w:val="4B649712"/>
    <w:lvl w:ilvl="0" w:tplc="57ACBE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7A2D7F"/>
    <w:multiLevelType w:val="multilevel"/>
    <w:tmpl w:val="1E10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622F11"/>
    <w:multiLevelType w:val="multilevel"/>
    <w:tmpl w:val="9E82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941583"/>
    <w:multiLevelType w:val="hybridMultilevel"/>
    <w:tmpl w:val="ED4E7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054C1C"/>
    <w:multiLevelType w:val="hybridMultilevel"/>
    <w:tmpl w:val="44862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807A59"/>
    <w:multiLevelType w:val="multilevel"/>
    <w:tmpl w:val="FF06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8B6CE1"/>
    <w:multiLevelType w:val="hybridMultilevel"/>
    <w:tmpl w:val="7C9E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2B40CF"/>
    <w:multiLevelType w:val="hybridMultilevel"/>
    <w:tmpl w:val="B978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476392"/>
    <w:multiLevelType w:val="multilevel"/>
    <w:tmpl w:val="3720152A"/>
    <w:lvl w:ilvl="0">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BC7061A"/>
    <w:multiLevelType w:val="hybridMultilevel"/>
    <w:tmpl w:val="8E80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333CDF"/>
    <w:multiLevelType w:val="hybridMultilevel"/>
    <w:tmpl w:val="0880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511005"/>
    <w:multiLevelType w:val="multilevel"/>
    <w:tmpl w:val="6B00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E07476"/>
    <w:multiLevelType w:val="hybridMultilevel"/>
    <w:tmpl w:val="5394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D76012"/>
    <w:multiLevelType w:val="multilevel"/>
    <w:tmpl w:val="98F6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1D4A6D"/>
    <w:multiLevelType w:val="multilevel"/>
    <w:tmpl w:val="D79AE2A4"/>
    <w:lvl w:ilvl="0">
      <w:start w:val="1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5" w15:restartNumberingAfterBreak="0">
    <w:nsid w:val="7C370C52"/>
    <w:multiLevelType w:val="multilevel"/>
    <w:tmpl w:val="CDF23332"/>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6" w15:restartNumberingAfterBreak="0">
    <w:nsid w:val="7C7F612E"/>
    <w:multiLevelType w:val="hybridMultilevel"/>
    <w:tmpl w:val="985C8E1A"/>
    <w:lvl w:ilvl="0" w:tplc="3046663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39715E"/>
    <w:multiLevelType w:val="hybridMultilevel"/>
    <w:tmpl w:val="F874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355582">
    <w:abstractNumId w:val="38"/>
  </w:num>
  <w:num w:numId="2" w16cid:durableId="866598396">
    <w:abstractNumId w:val="16"/>
  </w:num>
  <w:num w:numId="3" w16cid:durableId="820732370">
    <w:abstractNumId w:val="45"/>
  </w:num>
  <w:num w:numId="4" w16cid:durableId="565645605">
    <w:abstractNumId w:val="21"/>
  </w:num>
  <w:num w:numId="5" w16cid:durableId="112480695">
    <w:abstractNumId w:val="46"/>
  </w:num>
  <w:num w:numId="6" w16cid:durableId="652874835">
    <w:abstractNumId w:val="37"/>
  </w:num>
  <w:num w:numId="7" w16cid:durableId="1259294244">
    <w:abstractNumId w:val="10"/>
  </w:num>
  <w:num w:numId="8" w16cid:durableId="2076657406">
    <w:abstractNumId w:val="28"/>
  </w:num>
  <w:num w:numId="9" w16cid:durableId="610824409">
    <w:abstractNumId w:val="22"/>
  </w:num>
  <w:num w:numId="10" w16cid:durableId="761028964">
    <w:abstractNumId w:val="3"/>
  </w:num>
  <w:num w:numId="11" w16cid:durableId="1252010523">
    <w:abstractNumId w:val="1"/>
  </w:num>
  <w:num w:numId="12" w16cid:durableId="1509833577">
    <w:abstractNumId w:val="8"/>
  </w:num>
  <w:num w:numId="13" w16cid:durableId="1157305690">
    <w:abstractNumId w:val="2"/>
  </w:num>
  <w:num w:numId="14" w16cid:durableId="909584030">
    <w:abstractNumId w:val="30"/>
  </w:num>
  <w:num w:numId="15" w16cid:durableId="329331317">
    <w:abstractNumId w:val="12"/>
  </w:num>
  <w:num w:numId="16" w16cid:durableId="2079744667">
    <w:abstractNumId w:val="4"/>
  </w:num>
  <w:num w:numId="17" w16cid:durableId="1909227507">
    <w:abstractNumId w:val="23"/>
  </w:num>
  <w:num w:numId="18" w16cid:durableId="1940553386">
    <w:abstractNumId w:val="41"/>
  </w:num>
  <w:num w:numId="19" w16cid:durableId="1694376380">
    <w:abstractNumId w:val="7"/>
  </w:num>
  <w:num w:numId="20" w16cid:durableId="468280195">
    <w:abstractNumId w:val="32"/>
  </w:num>
  <w:num w:numId="21" w16cid:durableId="2050689359">
    <w:abstractNumId w:val="43"/>
  </w:num>
  <w:num w:numId="22" w16cid:durableId="1103577696">
    <w:abstractNumId w:val="27"/>
  </w:num>
  <w:num w:numId="23" w16cid:durableId="347492215">
    <w:abstractNumId w:val="18"/>
  </w:num>
  <w:num w:numId="24" w16cid:durableId="538780753">
    <w:abstractNumId w:val="35"/>
  </w:num>
  <w:num w:numId="25" w16cid:durableId="270672545">
    <w:abstractNumId w:val="0"/>
  </w:num>
  <w:num w:numId="26" w16cid:durableId="903296693">
    <w:abstractNumId w:val="19"/>
  </w:num>
  <w:num w:numId="27" w16cid:durableId="1478886048">
    <w:abstractNumId w:val="9"/>
  </w:num>
  <w:num w:numId="28" w16cid:durableId="1471746008">
    <w:abstractNumId w:val="31"/>
  </w:num>
  <w:num w:numId="29" w16cid:durableId="21444819">
    <w:abstractNumId w:val="6"/>
  </w:num>
  <w:num w:numId="30" w16cid:durableId="1775592667">
    <w:abstractNumId w:val="25"/>
  </w:num>
  <w:num w:numId="31" w16cid:durableId="1184636893">
    <w:abstractNumId w:val="11"/>
  </w:num>
  <w:num w:numId="32" w16cid:durableId="1984192175">
    <w:abstractNumId w:val="13"/>
  </w:num>
  <w:num w:numId="33" w16cid:durableId="1011104770">
    <w:abstractNumId w:val="39"/>
  </w:num>
  <w:num w:numId="34" w16cid:durableId="1736930967">
    <w:abstractNumId w:val="20"/>
  </w:num>
  <w:num w:numId="35" w16cid:durableId="1365712326">
    <w:abstractNumId w:val="36"/>
  </w:num>
  <w:num w:numId="36" w16cid:durableId="1813787920">
    <w:abstractNumId w:val="40"/>
  </w:num>
  <w:num w:numId="37" w16cid:durableId="1973512843">
    <w:abstractNumId w:val="15"/>
  </w:num>
  <w:num w:numId="38" w16cid:durableId="472714838">
    <w:abstractNumId w:val="44"/>
  </w:num>
  <w:num w:numId="39" w16cid:durableId="1821845221">
    <w:abstractNumId w:val="33"/>
  </w:num>
  <w:num w:numId="40" w16cid:durableId="392000376">
    <w:abstractNumId w:val="5"/>
  </w:num>
  <w:num w:numId="41" w16cid:durableId="1338731825">
    <w:abstractNumId w:val="26"/>
  </w:num>
  <w:num w:numId="42" w16cid:durableId="767962657">
    <w:abstractNumId w:val="34"/>
  </w:num>
  <w:num w:numId="43" w16cid:durableId="2061131041">
    <w:abstractNumId w:val="47"/>
  </w:num>
  <w:num w:numId="44" w16cid:durableId="41105376">
    <w:abstractNumId w:val="29"/>
  </w:num>
  <w:num w:numId="45" w16cid:durableId="1071587489">
    <w:abstractNumId w:val="42"/>
  </w:num>
  <w:num w:numId="46" w16cid:durableId="1351758709">
    <w:abstractNumId w:val="14"/>
  </w:num>
  <w:num w:numId="47" w16cid:durableId="2088261415">
    <w:abstractNumId w:val="24"/>
  </w:num>
  <w:num w:numId="48" w16cid:durableId="15458238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CF"/>
    <w:rsid w:val="000029BE"/>
    <w:rsid w:val="00004D4A"/>
    <w:rsid w:val="000125A3"/>
    <w:rsid w:val="00012A24"/>
    <w:rsid w:val="00013A14"/>
    <w:rsid w:val="00014E23"/>
    <w:rsid w:val="0001557A"/>
    <w:rsid w:val="00017F3F"/>
    <w:rsid w:val="00021840"/>
    <w:rsid w:val="000226D1"/>
    <w:rsid w:val="00024FC3"/>
    <w:rsid w:val="00026832"/>
    <w:rsid w:val="00033B9B"/>
    <w:rsid w:val="00052C43"/>
    <w:rsid w:val="00054DE3"/>
    <w:rsid w:val="00055592"/>
    <w:rsid w:val="000669DE"/>
    <w:rsid w:val="000735B1"/>
    <w:rsid w:val="00074BB4"/>
    <w:rsid w:val="00076212"/>
    <w:rsid w:val="000767FA"/>
    <w:rsid w:val="0007694C"/>
    <w:rsid w:val="000823B1"/>
    <w:rsid w:val="000871BD"/>
    <w:rsid w:val="00087B64"/>
    <w:rsid w:val="00090A7C"/>
    <w:rsid w:val="000931D8"/>
    <w:rsid w:val="00093D0F"/>
    <w:rsid w:val="00094F99"/>
    <w:rsid w:val="00096947"/>
    <w:rsid w:val="000B1AFA"/>
    <w:rsid w:val="000B2E90"/>
    <w:rsid w:val="000B4B2D"/>
    <w:rsid w:val="000B571C"/>
    <w:rsid w:val="000C5332"/>
    <w:rsid w:val="000D0DCB"/>
    <w:rsid w:val="000D36CC"/>
    <w:rsid w:val="000E2796"/>
    <w:rsid w:val="000E34A4"/>
    <w:rsid w:val="000E79F4"/>
    <w:rsid w:val="000F046C"/>
    <w:rsid w:val="0010074A"/>
    <w:rsid w:val="001064EB"/>
    <w:rsid w:val="00106B43"/>
    <w:rsid w:val="00107F52"/>
    <w:rsid w:val="00111A60"/>
    <w:rsid w:val="00115154"/>
    <w:rsid w:val="00116652"/>
    <w:rsid w:val="001226EF"/>
    <w:rsid w:val="00122F3F"/>
    <w:rsid w:val="00125D19"/>
    <w:rsid w:val="001269A2"/>
    <w:rsid w:val="00126ED9"/>
    <w:rsid w:val="0012742F"/>
    <w:rsid w:val="00132EA1"/>
    <w:rsid w:val="00134668"/>
    <w:rsid w:val="001355D8"/>
    <w:rsid w:val="001358C7"/>
    <w:rsid w:val="00150320"/>
    <w:rsid w:val="00154742"/>
    <w:rsid w:val="001674E0"/>
    <w:rsid w:val="00172BF8"/>
    <w:rsid w:val="00174B18"/>
    <w:rsid w:val="00180FFB"/>
    <w:rsid w:val="00181E07"/>
    <w:rsid w:val="001831C7"/>
    <w:rsid w:val="00187739"/>
    <w:rsid w:val="001933DD"/>
    <w:rsid w:val="00194928"/>
    <w:rsid w:val="00195B3A"/>
    <w:rsid w:val="001B4222"/>
    <w:rsid w:val="001B7BA2"/>
    <w:rsid w:val="001C0225"/>
    <w:rsid w:val="001C19A7"/>
    <w:rsid w:val="001C3773"/>
    <w:rsid w:val="001D64C3"/>
    <w:rsid w:val="001D70B2"/>
    <w:rsid w:val="001E03E6"/>
    <w:rsid w:val="001E1068"/>
    <w:rsid w:val="001E7906"/>
    <w:rsid w:val="001F5B8A"/>
    <w:rsid w:val="002032BC"/>
    <w:rsid w:val="002043E9"/>
    <w:rsid w:val="00204DCE"/>
    <w:rsid w:val="002155A2"/>
    <w:rsid w:val="00221BE0"/>
    <w:rsid w:val="00226246"/>
    <w:rsid w:val="002300BD"/>
    <w:rsid w:val="00246921"/>
    <w:rsid w:val="00250057"/>
    <w:rsid w:val="0025060D"/>
    <w:rsid w:val="00251CD5"/>
    <w:rsid w:val="0026131F"/>
    <w:rsid w:val="0026342D"/>
    <w:rsid w:val="00264C3F"/>
    <w:rsid w:val="0026674F"/>
    <w:rsid w:val="002707E2"/>
    <w:rsid w:val="00285EB1"/>
    <w:rsid w:val="0028615E"/>
    <w:rsid w:val="002862F2"/>
    <w:rsid w:val="002911D6"/>
    <w:rsid w:val="0029385E"/>
    <w:rsid w:val="0029590F"/>
    <w:rsid w:val="002A6F83"/>
    <w:rsid w:val="002B01A8"/>
    <w:rsid w:val="002B28F8"/>
    <w:rsid w:val="002B3888"/>
    <w:rsid w:val="002B3C5D"/>
    <w:rsid w:val="002B73AC"/>
    <w:rsid w:val="002C26D7"/>
    <w:rsid w:val="002D26D6"/>
    <w:rsid w:val="002D5758"/>
    <w:rsid w:val="002D59C6"/>
    <w:rsid w:val="002E27B8"/>
    <w:rsid w:val="002F2741"/>
    <w:rsid w:val="003003C8"/>
    <w:rsid w:val="003010BC"/>
    <w:rsid w:val="00305506"/>
    <w:rsid w:val="003126E6"/>
    <w:rsid w:val="00313AA3"/>
    <w:rsid w:val="003160C4"/>
    <w:rsid w:val="003162AA"/>
    <w:rsid w:val="003179EE"/>
    <w:rsid w:val="00322C3A"/>
    <w:rsid w:val="00326EBB"/>
    <w:rsid w:val="00326FDA"/>
    <w:rsid w:val="00327CC0"/>
    <w:rsid w:val="0033215D"/>
    <w:rsid w:val="00333981"/>
    <w:rsid w:val="003341CC"/>
    <w:rsid w:val="003346F9"/>
    <w:rsid w:val="00334DD2"/>
    <w:rsid w:val="00336330"/>
    <w:rsid w:val="00340547"/>
    <w:rsid w:val="003411FE"/>
    <w:rsid w:val="00343C7A"/>
    <w:rsid w:val="003467C0"/>
    <w:rsid w:val="00351B1E"/>
    <w:rsid w:val="00351B78"/>
    <w:rsid w:val="0035670C"/>
    <w:rsid w:val="00357DA2"/>
    <w:rsid w:val="0036683C"/>
    <w:rsid w:val="00370DAB"/>
    <w:rsid w:val="00375F84"/>
    <w:rsid w:val="00376D7D"/>
    <w:rsid w:val="00377703"/>
    <w:rsid w:val="00387A01"/>
    <w:rsid w:val="00390795"/>
    <w:rsid w:val="00390B1F"/>
    <w:rsid w:val="003A1085"/>
    <w:rsid w:val="003A4C24"/>
    <w:rsid w:val="003A674B"/>
    <w:rsid w:val="003A73D0"/>
    <w:rsid w:val="003B025C"/>
    <w:rsid w:val="003B4E81"/>
    <w:rsid w:val="003B4F80"/>
    <w:rsid w:val="003C3DBB"/>
    <w:rsid w:val="003C7201"/>
    <w:rsid w:val="003C7E34"/>
    <w:rsid w:val="003C7FEA"/>
    <w:rsid w:val="003D27E8"/>
    <w:rsid w:val="003D38B7"/>
    <w:rsid w:val="003D5501"/>
    <w:rsid w:val="003E0403"/>
    <w:rsid w:val="00402F23"/>
    <w:rsid w:val="004132CC"/>
    <w:rsid w:val="00413318"/>
    <w:rsid w:val="00416D8E"/>
    <w:rsid w:val="004170EC"/>
    <w:rsid w:val="00420193"/>
    <w:rsid w:val="004238C6"/>
    <w:rsid w:val="00424BAE"/>
    <w:rsid w:val="00433B00"/>
    <w:rsid w:val="004357EF"/>
    <w:rsid w:val="004415E0"/>
    <w:rsid w:val="0044270B"/>
    <w:rsid w:val="004437DB"/>
    <w:rsid w:val="0044598D"/>
    <w:rsid w:val="004465E4"/>
    <w:rsid w:val="00447F63"/>
    <w:rsid w:val="00453861"/>
    <w:rsid w:val="00453B1B"/>
    <w:rsid w:val="00454748"/>
    <w:rsid w:val="00456A02"/>
    <w:rsid w:val="00460B37"/>
    <w:rsid w:val="004727EE"/>
    <w:rsid w:val="00474649"/>
    <w:rsid w:val="00474A5F"/>
    <w:rsid w:val="00477718"/>
    <w:rsid w:val="0048029C"/>
    <w:rsid w:val="004818AE"/>
    <w:rsid w:val="0048237F"/>
    <w:rsid w:val="004A0B06"/>
    <w:rsid w:val="004A5174"/>
    <w:rsid w:val="004B1D0D"/>
    <w:rsid w:val="004C1270"/>
    <w:rsid w:val="004C3DCA"/>
    <w:rsid w:val="004C7EE9"/>
    <w:rsid w:val="004D11BC"/>
    <w:rsid w:val="004E1394"/>
    <w:rsid w:val="004E27B2"/>
    <w:rsid w:val="004E3484"/>
    <w:rsid w:val="004E63EA"/>
    <w:rsid w:val="004F0295"/>
    <w:rsid w:val="004F035B"/>
    <w:rsid w:val="004F1148"/>
    <w:rsid w:val="004F6BB3"/>
    <w:rsid w:val="0050207D"/>
    <w:rsid w:val="00511541"/>
    <w:rsid w:val="00520AF6"/>
    <w:rsid w:val="00531550"/>
    <w:rsid w:val="00533153"/>
    <w:rsid w:val="005334A0"/>
    <w:rsid w:val="00535475"/>
    <w:rsid w:val="005441AD"/>
    <w:rsid w:val="00547194"/>
    <w:rsid w:val="005514FE"/>
    <w:rsid w:val="00552632"/>
    <w:rsid w:val="00565629"/>
    <w:rsid w:val="00570B13"/>
    <w:rsid w:val="00571540"/>
    <w:rsid w:val="00572F90"/>
    <w:rsid w:val="005738DD"/>
    <w:rsid w:val="00575B8E"/>
    <w:rsid w:val="00576F31"/>
    <w:rsid w:val="0059008C"/>
    <w:rsid w:val="00594EA1"/>
    <w:rsid w:val="005A07AB"/>
    <w:rsid w:val="005A1AAA"/>
    <w:rsid w:val="005A373C"/>
    <w:rsid w:val="005A67F1"/>
    <w:rsid w:val="005A74CB"/>
    <w:rsid w:val="005A7D3A"/>
    <w:rsid w:val="005A7FAE"/>
    <w:rsid w:val="005B1A86"/>
    <w:rsid w:val="005B294F"/>
    <w:rsid w:val="005C2158"/>
    <w:rsid w:val="005C436D"/>
    <w:rsid w:val="005D64C8"/>
    <w:rsid w:val="005E5141"/>
    <w:rsid w:val="005F16EE"/>
    <w:rsid w:val="005F1C35"/>
    <w:rsid w:val="005F4026"/>
    <w:rsid w:val="005F5853"/>
    <w:rsid w:val="00612B2E"/>
    <w:rsid w:val="00617F36"/>
    <w:rsid w:val="00621E1E"/>
    <w:rsid w:val="006226E9"/>
    <w:rsid w:val="00633747"/>
    <w:rsid w:val="006439EF"/>
    <w:rsid w:val="0066086E"/>
    <w:rsid w:val="006647CF"/>
    <w:rsid w:val="006705E8"/>
    <w:rsid w:val="006706AF"/>
    <w:rsid w:val="00672031"/>
    <w:rsid w:val="0067476E"/>
    <w:rsid w:val="00675FFC"/>
    <w:rsid w:val="006767CF"/>
    <w:rsid w:val="00683D29"/>
    <w:rsid w:val="0068436A"/>
    <w:rsid w:val="00684BF4"/>
    <w:rsid w:val="006B2BCA"/>
    <w:rsid w:val="006C3529"/>
    <w:rsid w:val="006C587A"/>
    <w:rsid w:val="006D1FE1"/>
    <w:rsid w:val="006D304C"/>
    <w:rsid w:val="006D311B"/>
    <w:rsid w:val="006D4856"/>
    <w:rsid w:val="006E3BC5"/>
    <w:rsid w:val="006E45D9"/>
    <w:rsid w:val="006F7B74"/>
    <w:rsid w:val="00710F7F"/>
    <w:rsid w:val="00714B09"/>
    <w:rsid w:val="00715CAB"/>
    <w:rsid w:val="00720D0E"/>
    <w:rsid w:val="00723238"/>
    <w:rsid w:val="0072418E"/>
    <w:rsid w:val="00727C5C"/>
    <w:rsid w:val="00733B2C"/>
    <w:rsid w:val="00733C8E"/>
    <w:rsid w:val="007427F5"/>
    <w:rsid w:val="00742F75"/>
    <w:rsid w:val="00746BF6"/>
    <w:rsid w:val="00750B13"/>
    <w:rsid w:val="00755A26"/>
    <w:rsid w:val="007578E3"/>
    <w:rsid w:val="00761119"/>
    <w:rsid w:val="00761AF3"/>
    <w:rsid w:val="00761F4C"/>
    <w:rsid w:val="007629AC"/>
    <w:rsid w:val="00766224"/>
    <w:rsid w:val="007668A5"/>
    <w:rsid w:val="007668B5"/>
    <w:rsid w:val="00766AA8"/>
    <w:rsid w:val="007716D3"/>
    <w:rsid w:val="00771B57"/>
    <w:rsid w:val="00771D83"/>
    <w:rsid w:val="007739A3"/>
    <w:rsid w:val="00777B5B"/>
    <w:rsid w:val="00777CF9"/>
    <w:rsid w:val="007920DB"/>
    <w:rsid w:val="0079368A"/>
    <w:rsid w:val="007955D2"/>
    <w:rsid w:val="00796207"/>
    <w:rsid w:val="007A01A5"/>
    <w:rsid w:val="007A0C21"/>
    <w:rsid w:val="007A1426"/>
    <w:rsid w:val="007A22AB"/>
    <w:rsid w:val="007A4367"/>
    <w:rsid w:val="007A541E"/>
    <w:rsid w:val="007B226E"/>
    <w:rsid w:val="007B57BA"/>
    <w:rsid w:val="007B64D0"/>
    <w:rsid w:val="007B67E6"/>
    <w:rsid w:val="007C2372"/>
    <w:rsid w:val="007C4D03"/>
    <w:rsid w:val="007E74B1"/>
    <w:rsid w:val="007F196A"/>
    <w:rsid w:val="007F39C5"/>
    <w:rsid w:val="008010AC"/>
    <w:rsid w:val="0080341B"/>
    <w:rsid w:val="008049B7"/>
    <w:rsid w:val="008056D7"/>
    <w:rsid w:val="00807EA4"/>
    <w:rsid w:val="00812117"/>
    <w:rsid w:val="00815309"/>
    <w:rsid w:val="00826617"/>
    <w:rsid w:val="00836B1F"/>
    <w:rsid w:val="00837834"/>
    <w:rsid w:val="00840864"/>
    <w:rsid w:val="008425E8"/>
    <w:rsid w:val="008451F2"/>
    <w:rsid w:val="008539EA"/>
    <w:rsid w:val="008553B6"/>
    <w:rsid w:val="00856CB6"/>
    <w:rsid w:val="00864AE2"/>
    <w:rsid w:val="00864EFD"/>
    <w:rsid w:val="00865123"/>
    <w:rsid w:val="0087576F"/>
    <w:rsid w:val="00877CD4"/>
    <w:rsid w:val="00880D90"/>
    <w:rsid w:val="008815F1"/>
    <w:rsid w:val="00883B0F"/>
    <w:rsid w:val="008878BE"/>
    <w:rsid w:val="00890999"/>
    <w:rsid w:val="00892C6B"/>
    <w:rsid w:val="00893837"/>
    <w:rsid w:val="00897AC7"/>
    <w:rsid w:val="008A36A5"/>
    <w:rsid w:val="008B420A"/>
    <w:rsid w:val="008B59D6"/>
    <w:rsid w:val="008B7FB7"/>
    <w:rsid w:val="008C0C5D"/>
    <w:rsid w:val="008D21C1"/>
    <w:rsid w:val="008D5413"/>
    <w:rsid w:val="008D6F0E"/>
    <w:rsid w:val="008E7454"/>
    <w:rsid w:val="008F3FE7"/>
    <w:rsid w:val="008F69A3"/>
    <w:rsid w:val="008F6C65"/>
    <w:rsid w:val="00903FBC"/>
    <w:rsid w:val="00907685"/>
    <w:rsid w:val="0091030E"/>
    <w:rsid w:val="009202EF"/>
    <w:rsid w:val="00922EDB"/>
    <w:rsid w:val="00925810"/>
    <w:rsid w:val="00926D33"/>
    <w:rsid w:val="009319E2"/>
    <w:rsid w:val="00935154"/>
    <w:rsid w:val="0093593E"/>
    <w:rsid w:val="00937F03"/>
    <w:rsid w:val="00943779"/>
    <w:rsid w:val="00943E2C"/>
    <w:rsid w:val="00944820"/>
    <w:rsid w:val="00945B92"/>
    <w:rsid w:val="00946B4D"/>
    <w:rsid w:val="00952ACD"/>
    <w:rsid w:val="00953B85"/>
    <w:rsid w:val="00964D05"/>
    <w:rsid w:val="00974DBD"/>
    <w:rsid w:val="009814B4"/>
    <w:rsid w:val="009868A2"/>
    <w:rsid w:val="00990650"/>
    <w:rsid w:val="009911E5"/>
    <w:rsid w:val="00994430"/>
    <w:rsid w:val="009B25F9"/>
    <w:rsid w:val="009B333C"/>
    <w:rsid w:val="009B5E86"/>
    <w:rsid w:val="009C61AE"/>
    <w:rsid w:val="009C6692"/>
    <w:rsid w:val="009D0048"/>
    <w:rsid w:val="009E4FEB"/>
    <w:rsid w:val="009E781F"/>
    <w:rsid w:val="009F07EA"/>
    <w:rsid w:val="009F1B69"/>
    <w:rsid w:val="009F44D0"/>
    <w:rsid w:val="009F4DA2"/>
    <w:rsid w:val="00A03B57"/>
    <w:rsid w:val="00A047AC"/>
    <w:rsid w:val="00A10A32"/>
    <w:rsid w:val="00A11467"/>
    <w:rsid w:val="00A11783"/>
    <w:rsid w:val="00A177C0"/>
    <w:rsid w:val="00A232CF"/>
    <w:rsid w:val="00A305F7"/>
    <w:rsid w:val="00A41FE9"/>
    <w:rsid w:val="00A5020C"/>
    <w:rsid w:val="00A5118A"/>
    <w:rsid w:val="00A51DDA"/>
    <w:rsid w:val="00A537F3"/>
    <w:rsid w:val="00A55B1C"/>
    <w:rsid w:val="00A6430C"/>
    <w:rsid w:val="00A6520B"/>
    <w:rsid w:val="00A66B2E"/>
    <w:rsid w:val="00A75C69"/>
    <w:rsid w:val="00A8681B"/>
    <w:rsid w:val="00A95C0D"/>
    <w:rsid w:val="00AA690D"/>
    <w:rsid w:val="00AB05DC"/>
    <w:rsid w:val="00AB2C8E"/>
    <w:rsid w:val="00AB569B"/>
    <w:rsid w:val="00AB6347"/>
    <w:rsid w:val="00AD15C0"/>
    <w:rsid w:val="00AD4E69"/>
    <w:rsid w:val="00AD5851"/>
    <w:rsid w:val="00AE317C"/>
    <w:rsid w:val="00AE670D"/>
    <w:rsid w:val="00AF669E"/>
    <w:rsid w:val="00B15DD3"/>
    <w:rsid w:val="00B15F38"/>
    <w:rsid w:val="00B17C35"/>
    <w:rsid w:val="00B20BF3"/>
    <w:rsid w:val="00B21755"/>
    <w:rsid w:val="00B34047"/>
    <w:rsid w:val="00B358F1"/>
    <w:rsid w:val="00B379E1"/>
    <w:rsid w:val="00B4204B"/>
    <w:rsid w:val="00B572FD"/>
    <w:rsid w:val="00B6703B"/>
    <w:rsid w:val="00BA4A30"/>
    <w:rsid w:val="00BA5C7F"/>
    <w:rsid w:val="00BA6FE2"/>
    <w:rsid w:val="00BC6198"/>
    <w:rsid w:val="00BD073C"/>
    <w:rsid w:val="00BD1829"/>
    <w:rsid w:val="00BD4EC2"/>
    <w:rsid w:val="00BF13B3"/>
    <w:rsid w:val="00BF3DA1"/>
    <w:rsid w:val="00BF6384"/>
    <w:rsid w:val="00C01F2A"/>
    <w:rsid w:val="00C07BB7"/>
    <w:rsid w:val="00C13C9D"/>
    <w:rsid w:val="00C14141"/>
    <w:rsid w:val="00C30E46"/>
    <w:rsid w:val="00C3362B"/>
    <w:rsid w:val="00C36AAB"/>
    <w:rsid w:val="00C41875"/>
    <w:rsid w:val="00C532BC"/>
    <w:rsid w:val="00C6651F"/>
    <w:rsid w:val="00C71E02"/>
    <w:rsid w:val="00C777E2"/>
    <w:rsid w:val="00C9398C"/>
    <w:rsid w:val="00CA4DB5"/>
    <w:rsid w:val="00CA5A4C"/>
    <w:rsid w:val="00CB7EFE"/>
    <w:rsid w:val="00CC4146"/>
    <w:rsid w:val="00CD2C4D"/>
    <w:rsid w:val="00CD340D"/>
    <w:rsid w:val="00CE0A8D"/>
    <w:rsid w:val="00CE2B42"/>
    <w:rsid w:val="00CF49BD"/>
    <w:rsid w:val="00D02942"/>
    <w:rsid w:val="00D043A0"/>
    <w:rsid w:val="00D05D02"/>
    <w:rsid w:val="00D11F51"/>
    <w:rsid w:val="00D12909"/>
    <w:rsid w:val="00D15F1D"/>
    <w:rsid w:val="00D16797"/>
    <w:rsid w:val="00D17D60"/>
    <w:rsid w:val="00D20AF0"/>
    <w:rsid w:val="00D25748"/>
    <w:rsid w:val="00D26798"/>
    <w:rsid w:val="00D4667E"/>
    <w:rsid w:val="00D52BD1"/>
    <w:rsid w:val="00D55DD1"/>
    <w:rsid w:val="00D5703F"/>
    <w:rsid w:val="00D71D85"/>
    <w:rsid w:val="00D74898"/>
    <w:rsid w:val="00D8368F"/>
    <w:rsid w:val="00D86392"/>
    <w:rsid w:val="00D9626E"/>
    <w:rsid w:val="00DA150F"/>
    <w:rsid w:val="00DA205F"/>
    <w:rsid w:val="00DA3510"/>
    <w:rsid w:val="00DB5C43"/>
    <w:rsid w:val="00DC1760"/>
    <w:rsid w:val="00DC3356"/>
    <w:rsid w:val="00DC5DF6"/>
    <w:rsid w:val="00DC696C"/>
    <w:rsid w:val="00DC6994"/>
    <w:rsid w:val="00DD41CA"/>
    <w:rsid w:val="00DD5732"/>
    <w:rsid w:val="00DE0377"/>
    <w:rsid w:val="00DE2482"/>
    <w:rsid w:val="00DE5347"/>
    <w:rsid w:val="00DE6AAF"/>
    <w:rsid w:val="00DF0A80"/>
    <w:rsid w:val="00E02A95"/>
    <w:rsid w:val="00E05F30"/>
    <w:rsid w:val="00E0777F"/>
    <w:rsid w:val="00E23CFF"/>
    <w:rsid w:val="00E26A3E"/>
    <w:rsid w:val="00E30B21"/>
    <w:rsid w:val="00E3125B"/>
    <w:rsid w:val="00E324BF"/>
    <w:rsid w:val="00E37D89"/>
    <w:rsid w:val="00E450D4"/>
    <w:rsid w:val="00E4565D"/>
    <w:rsid w:val="00E45EB4"/>
    <w:rsid w:val="00E51984"/>
    <w:rsid w:val="00E6794F"/>
    <w:rsid w:val="00E73C6D"/>
    <w:rsid w:val="00E76776"/>
    <w:rsid w:val="00E76A8B"/>
    <w:rsid w:val="00E80151"/>
    <w:rsid w:val="00E80F1C"/>
    <w:rsid w:val="00E8198C"/>
    <w:rsid w:val="00E835F8"/>
    <w:rsid w:val="00E855B6"/>
    <w:rsid w:val="00E87145"/>
    <w:rsid w:val="00E9668C"/>
    <w:rsid w:val="00EA4807"/>
    <w:rsid w:val="00EA535D"/>
    <w:rsid w:val="00EA6195"/>
    <w:rsid w:val="00EA6EB1"/>
    <w:rsid w:val="00EB7555"/>
    <w:rsid w:val="00EC0CB2"/>
    <w:rsid w:val="00EC42ED"/>
    <w:rsid w:val="00EC44E8"/>
    <w:rsid w:val="00ED36BD"/>
    <w:rsid w:val="00EE19F9"/>
    <w:rsid w:val="00EE23ED"/>
    <w:rsid w:val="00EE53A4"/>
    <w:rsid w:val="00EE64A1"/>
    <w:rsid w:val="00F043B2"/>
    <w:rsid w:val="00F05595"/>
    <w:rsid w:val="00F11F07"/>
    <w:rsid w:val="00F15407"/>
    <w:rsid w:val="00F20F58"/>
    <w:rsid w:val="00F3220C"/>
    <w:rsid w:val="00F37DE4"/>
    <w:rsid w:val="00F4041D"/>
    <w:rsid w:val="00F42816"/>
    <w:rsid w:val="00F43B2D"/>
    <w:rsid w:val="00F52BC2"/>
    <w:rsid w:val="00F54D10"/>
    <w:rsid w:val="00F601B7"/>
    <w:rsid w:val="00F62028"/>
    <w:rsid w:val="00F64ED3"/>
    <w:rsid w:val="00F7135D"/>
    <w:rsid w:val="00F72ECF"/>
    <w:rsid w:val="00F81AD6"/>
    <w:rsid w:val="00F8324A"/>
    <w:rsid w:val="00F85D93"/>
    <w:rsid w:val="00F875C8"/>
    <w:rsid w:val="00F913B2"/>
    <w:rsid w:val="00F91AB4"/>
    <w:rsid w:val="00F959BC"/>
    <w:rsid w:val="00F978FA"/>
    <w:rsid w:val="00F97D41"/>
    <w:rsid w:val="00FA0781"/>
    <w:rsid w:val="00FA0C45"/>
    <w:rsid w:val="00FA13EA"/>
    <w:rsid w:val="00FA2ADF"/>
    <w:rsid w:val="00FA3525"/>
    <w:rsid w:val="00FB64BB"/>
    <w:rsid w:val="00FC2D6E"/>
    <w:rsid w:val="00FC5D96"/>
    <w:rsid w:val="00FC615C"/>
    <w:rsid w:val="00FD282D"/>
    <w:rsid w:val="00FD2F98"/>
    <w:rsid w:val="00FD3655"/>
    <w:rsid w:val="00FE3A7D"/>
    <w:rsid w:val="00FE678D"/>
    <w:rsid w:val="00FE7086"/>
    <w:rsid w:val="00FF279E"/>
    <w:rsid w:val="00FF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8E18"/>
  <w15:chartTrackingRefBased/>
  <w15:docId w15:val="{110EF4BC-B4AD-4928-A1C7-DC6485B9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EC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72EC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72EC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72EC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72EC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72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EC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72E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72EC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72EC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72EC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72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ECF"/>
    <w:rPr>
      <w:rFonts w:eastAsiaTheme="majorEastAsia" w:cstheme="majorBidi"/>
      <w:color w:val="272727" w:themeColor="text1" w:themeTint="D8"/>
    </w:rPr>
  </w:style>
  <w:style w:type="paragraph" w:styleId="Title">
    <w:name w:val="Title"/>
    <w:basedOn w:val="Normal"/>
    <w:next w:val="Normal"/>
    <w:link w:val="TitleChar"/>
    <w:uiPriority w:val="10"/>
    <w:qFormat/>
    <w:rsid w:val="00F72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ECF"/>
    <w:pPr>
      <w:spacing w:before="160"/>
      <w:jc w:val="center"/>
    </w:pPr>
    <w:rPr>
      <w:i/>
      <w:iCs/>
      <w:color w:val="404040" w:themeColor="text1" w:themeTint="BF"/>
    </w:rPr>
  </w:style>
  <w:style w:type="character" w:customStyle="1" w:styleId="QuoteChar">
    <w:name w:val="Quote Char"/>
    <w:basedOn w:val="DefaultParagraphFont"/>
    <w:link w:val="Quote"/>
    <w:uiPriority w:val="29"/>
    <w:rsid w:val="00F72ECF"/>
    <w:rPr>
      <w:i/>
      <w:iCs/>
      <w:color w:val="404040" w:themeColor="text1" w:themeTint="BF"/>
    </w:rPr>
  </w:style>
  <w:style w:type="paragraph" w:styleId="ListParagraph">
    <w:name w:val="List Paragraph"/>
    <w:basedOn w:val="Normal"/>
    <w:uiPriority w:val="34"/>
    <w:qFormat/>
    <w:rsid w:val="00F72ECF"/>
    <w:pPr>
      <w:ind w:left="720"/>
      <w:contextualSpacing/>
    </w:pPr>
  </w:style>
  <w:style w:type="character" w:styleId="IntenseEmphasis">
    <w:name w:val="Intense Emphasis"/>
    <w:basedOn w:val="DefaultParagraphFont"/>
    <w:uiPriority w:val="21"/>
    <w:qFormat/>
    <w:rsid w:val="00F72ECF"/>
    <w:rPr>
      <w:i/>
      <w:iCs/>
      <w:color w:val="2E74B5" w:themeColor="accent1" w:themeShade="BF"/>
    </w:rPr>
  </w:style>
  <w:style w:type="paragraph" w:styleId="IntenseQuote">
    <w:name w:val="Intense Quote"/>
    <w:basedOn w:val="Normal"/>
    <w:next w:val="Normal"/>
    <w:link w:val="IntenseQuoteChar"/>
    <w:uiPriority w:val="30"/>
    <w:qFormat/>
    <w:rsid w:val="00F72E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72ECF"/>
    <w:rPr>
      <w:i/>
      <w:iCs/>
      <w:color w:val="2E74B5" w:themeColor="accent1" w:themeShade="BF"/>
    </w:rPr>
  </w:style>
  <w:style w:type="character" w:styleId="IntenseReference">
    <w:name w:val="Intense Reference"/>
    <w:basedOn w:val="DefaultParagraphFont"/>
    <w:uiPriority w:val="32"/>
    <w:qFormat/>
    <w:rsid w:val="00F72ECF"/>
    <w:rPr>
      <w:b/>
      <w:bCs/>
      <w:smallCaps/>
      <w:color w:val="2E74B5" w:themeColor="accent1" w:themeShade="BF"/>
      <w:spacing w:val="5"/>
    </w:rPr>
  </w:style>
  <w:style w:type="paragraph" w:styleId="Header">
    <w:name w:val="header"/>
    <w:basedOn w:val="Normal"/>
    <w:link w:val="HeaderChar"/>
    <w:uiPriority w:val="99"/>
    <w:unhideWhenUsed/>
    <w:rsid w:val="0076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119"/>
  </w:style>
  <w:style w:type="paragraph" w:styleId="Footer">
    <w:name w:val="footer"/>
    <w:basedOn w:val="Normal"/>
    <w:link w:val="FooterChar"/>
    <w:uiPriority w:val="99"/>
    <w:unhideWhenUsed/>
    <w:rsid w:val="0076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119"/>
  </w:style>
  <w:style w:type="paragraph" w:styleId="TOCHeading">
    <w:name w:val="TOC Heading"/>
    <w:basedOn w:val="Heading1"/>
    <w:next w:val="Normal"/>
    <w:uiPriority w:val="39"/>
    <w:unhideWhenUsed/>
    <w:qFormat/>
    <w:rsid w:val="0022624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056D7"/>
    <w:pPr>
      <w:tabs>
        <w:tab w:val="right" w:leader="dot" w:pos="9016"/>
      </w:tabs>
      <w:spacing w:after="100"/>
    </w:pPr>
  </w:style>
  <w:style w:type="character" w:styleId="Hyperlink">
    <w:name w:val="Hyperlink"/>
    <w:basedOn w:val="DefaultParagraphFont"/>
    <w:uiPriority w:val="99"/>
    <w:unhideWhenUsed/>
    <w:rsid w:val="00033B9B"/>
    <w:rPr>
      <w:color w:val="0563C1" w:themeColor="hyperlink"/>
      <w:u w:val="single"/>
    </w:rPr>
  </w:style>
  <w:style w:type="paragraph" w:styleId="TOC2">
    <w:name w:val="toc 2"/>
    <w:basedOn w:val="Normal"/>
    <w:next w:val="Normal"/>
    <w:autoRedefine/>
    <w:uiPriority w:val="39"/>
    <w:unhideWhenUsed/>
    <w:rsid w:val="00033B9B"/>
    <w:pPr>
      <w:spacing w:after="100"/>
      <w:ind w:left="220"/>
    </w:pPr>
  </w:style>
  <w:style w:type="character" w:styleId="UnresolvedMention">
    <w:name w:val="Unresolved Mention"/>
    <w:basedOn w:val="DefaultParagraphFont"/>
    <w:uiPriority w:val="99"/>
    <w:semiHidden/>
    <w:unhideWhenUsed/>
    <w:rsid w:val="00334DD2"/>
    <w:rPr>
      <w:color w:val="605E5C"/>
      <w:shd w:val="clear" w:color="auto" w:fill="E1DFDD"/>
    </w:rPr>
  </w:style>
  <w:style w:type="character" w:styleId="FollowedHyperlink">
    <w:name w:val="FollowedHyperlink"/>
    <w:basedOn w:val="DefaultParagraphFont"/>
    <w:uiPriority w:val="99"/>
    <w:semiHidden/>
    <w:unhideWhenUsed/>
    <w:rsid w:val="00D4667E"/>
    <w:rPr>
      <w:color w:val="954F72" w:themeColor="followedHyperlink"/>
      <w:u w:val="single"/>
    </w:rPr>
  </w:style>
  <w:style w:type="paragraph" w:styleId="Caption">
    <w:name w:val="caption"/>
    <w:basedOn w:val="Normal"/>
    <w:next w:val="Normal"/>
    <w:uiPriority w:val="35"/>
    <w:unhideWhenUsed/>
    <w:qFormat/>
    <w:rsid w:val="003A73D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products.ihserc.com/tmp_stamp/00013144938/BRNHTIAAAAAAAAAA.pdf?sess=00013144938&amp;prod=CIS1" TargetMode="External"/><Relationship Id="rId26" Type="http://schemas.openxmlformats.org/officeDocument/2006/relationships/hyperlink" Target="https://products.ihserc.com/tmp_stamp/00334649723/BGSASGAAAAAAAAAA.pdf?sess=00334649723&amp;prod=CIS1" TargetMode="External"/><Relationship Id="rId21" Type="http://schemas.openxmlformats.org/officeDocument/2006/relationships/hyperlink" Target="https://www.cic.org.uk/abou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products.ihserc.com/tmp_stamp/00334649723/FHMASGAAAAAAAAAA.pdf?sess=00334649723&amp;prod=CIS1" TargetMode="External"/><Relationship Id="rId25" Type="http://schemas.openxmlformats.org/officeDocument/2006/relationships/hyperlink" Target="https://products.ihserc.com/tmp_stamp/00334649723/MRTVRGAAAAAAAAAA.pdf?sess=00334649723&amp;prod=CIS1" TargetMode="External"/><Relationship Id="rId33" Type="http://schemas.openxmlformats.org/officeDocument/2006/relationships/hyperlink" Target="https://www.gov.wales/sites/default/files/publications/2024-05/building-regulations-approved-document-l-vol-1.pdf" TargetMode="External"/><Relationship Id="rId2" Type="http://schemas.openxmlformats.org/officeDocument/2006/relationships/numbering" Target="numbering.xml"/><Relationship Id="rId16" Type="http://schemas.openxmlformats.org/officeDocument/2006/relationships/hyperlink" Target="https://products.ihserc.com/tmp_stamp/00334649723/DOCZRGAAAAAAAAAA.pdf?sess=00334649723&amp;prod=CIS1" TargetMode="External"/><Relationship Id="rId20" Type="http://schemas.openxmlformats.org/officeDocument/2006/relationships/hyperlink" Target="https://products.ihserc.com/tmp_stamp/00334649723/VNMZVGAAAAAAAAAA.pdf?sess=00334649723&amp;prod=CIS1" TargetMode="External"/><Relationship Id="rId29" Type="http://schemas.openxmlformats.org/officeDocument/2006/relationships/hyperlink" Target="https://www.gov.wales/sites/default/files/publications/2021-12/building-regulations-guidance-part-b-fire-safety-volume-1-dwellinghous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24-05/building-regulations-approved-document-l-vol-1.pdf" TargetMode="External"/><Relationship Id="rId24" Type="http://schemas.openxmlformats.org/officeDocument/2006/relationships/hyperlink" Target="https://products.ihserc.com/tmp_stamp/00334649723/EGGSSGAAAAAAAAAA.pdf?sess=00334649723&amp;prod=CIS1" TargetMode="External"/><Relationship Id="rId32" Type="http://schemas.openxmlformats.org/officeDocument/2006/relationships/hyperlink" Target="https://www.gov.wales/sites/default/files/publications/2022-10/building-regulations-approved-document-f-vol-1.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leti.uk/netzero" TargetMode="External"/><Relationship Id="rId28" Type="http://schemas.openxmlformats.org/officeDocument/2006/relationships/hyperlink" Target="https://www.gov.wales/sites/default/files/publications/2019-05/building-regulations-guidance-part-c-resistance-to-contaminants-and-moisture.pdf" TargetMode="External"/><Relationship Id="rId36" Type="http://schemas.openxmlformats.org/officeDocument/2006/relationships/fontTable" Target="fontTable.xml"/><Relationship Id="rId10" Type="http://schemas.openxmlformats.org/officeDocument/2006/relationships/hyperlink" Target="https://www.cibsejournal.com/cpd/modules/2013-07/" TargetMode="External"/><Relationship Id="rId19" Type="http://schemas.openxmlformats.org/officeDocument/2006/relationships/hyperlink" Target="https://products.ihserc.com/tmp_stamp/00334649723/YGIMHFAAAAAAAAAA.pdf?sess=00334649723&amp;prod=CIS1" TargetMode="External"/><Relationship Id="rId31" Type="http://schemas.openxmlformats.org/officeDocument/2006/relationships/hyperlink" Target="https://www.gov.wales/sites/default/files/publications/2022-10/building-regulations-approved-document-o.pdf" TargetMode="External"/><Relationship Id="rId4" Type="http://schemas.openxmlformats.org/officeDocument/2006/relationships/settings" Target="settings.xml"/><Relationship Id="rId9" Type="http://schemas.openxmlformats.org/officeDocument/2006/relationships/hyperlink" Target="https://www.cibsejournal.com/cpd/modules/2013-07/" TargetMode="External"/><Relationship Id="rId14" Type="http://schemas.openxmlformats.org/officeDocument/2006/relationships/image" Target="media/image4.png"/><Relationship Id="rId22" Type="http://schemas.openxmlformats.org/officeDocument/2006/relationships/hyperlink" Target="https://www.mountainsideinstitute.org/wp-content/uploads/2018/09/Passive-Solar-Heating-Whole-Building-Design-Guide.pdf" TargetMode="External"/><Relationship Id="rId27" Type="http://schemas.openxmlformats.org/officeDocument/2006/relationships/hyperlink" Target="https://products.ihserc.com/tmp_stamp/00334649723/GVCOWGAAAAAAAAAA.pdf?sess=00334649723&amp;prod=CIS1" TargetMode="External"/><Relationship Id="rId30" Type="http://schemas.openxmlformats.org/officeDocument/2006/relationships/hyperlink" Target="https://www.gov.wales/sites/default/files/publications/2022-12/welsh-government-net-zero-strategic-plan.pdf"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15BD-31F7-4CFA-8620-344B1E4C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18</Pages>
  <Words>4503</Words>
  <Characters>25669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Louis James</cp:lastModifiedBy>
  <cp:revision>134</cp:revision>
  <dcterms:created xsi:type="dcterms:W3CDTF">2025-12-08T21:13:00Z</dcterms:created>
  <dcterms:modified xsi:type="dcterms:W3CDTF">2025-12-09T21:23:00Z</dcterms:modified>
</cp:coreProperties>
</file>