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5D5BE52" w14:textId="776765E2" w:rsidR="00533E49" w:rsidRPr="00533E49" w:rsidRDefault="00533E49" w:rsidP="00533E49">
      <w:pPr>
        <w:pStyle w:val="NormalWeb"/>
        <w:spacing w:line="360" w:lineRule="auto"/>
        <w:jc w:val="center"/>
        <w:rPr>
          <w:rStyle w:val="Strong"/>
          <w:rFonts w:ascii="Arial" w:hAnsi="Arial" w:cs="Arial"/>
          <w:sz w:val="22"/>
          <w:szCs w:val="22"/>
        </w:rPr>
      </w:pPr>
      <w:r w:rsidRPr="00533E49">
        <w:rPr>
          <w:rStyle w:val="Strong"/>
          <w:rFonts w:ascii="Arial" w:hAnsi="Arial" w:cs="Arial"/>
          <w:sz w:val="22"/>
          <w:szCs w:val="22"/>
        </w:rPr>
        <w:t>UNDERSTANDING AND MANAGING ASTHMA IN ADOLESCENTS: A COMPREHENSIVE APPROACH TO RESPIRATORY HEALTH AND LIFESTYLE INTERVENTIONS</w:t>
      </w:r>
    </w:p>
    <w:p w14:paraId="68F29F8C" w14:textId="6A2376A7" w:rsidR="00533E49" w:rsidRPr="00533E49" w:rsidRDefault="00533E49" w:rsidP="00533E49">
      <w:pPr>
        <w:pStyle w:val="NormalWeb"/>
        <w:spacing w:line="360" w:lineRule="auto"/>
        <w:jc w:val="center"/>
        <w:rPr>
          <w:rStyle w:val="Strong"/>
          <w:rFonts w:ascii="Arial" w:hAnsi="Arial" w:cs="Arial"/>
          <w:sz w:val="22"/>
          <w:szCs w:val="22"/>
          <w:lang w:val="en-US"/>
        </w:rPr>
      </w:pPr>
      <w:r w:rsidRPr="00533E49">
        <w:rPr>
          <w:rStyle w:val="Strong"/>
          <w:rFonts w:ascii="Arial" w:hAnsi="Arial" w:cs="Arial"/>
          <w:sz w:val="22"/>
          <w:szCs w:val="22"/>
          <w:lang w:val="en-US"/>
        </w:rPr>
        <w:t>BY SAJIDA POSELAY</w:t>
      </w:r>
    </w:p>
    <w:p w14:paraId="1827D820" w14:textId="47D6AAFB" w:rsidR="00533E49" w:rsidRPr="00533E49" w:rsidRDefault="00533E49" w:rsidP="00533E49">
      <w:pPr>
        <w:pStyle w:val="NormalWeb"/>
        <w:spacing w:line="360" w:lineRule="auto"/>
        <w:jc w:val="center"/>
        <w:rPr>
          <w:rStyle w:val="Strong"/>
          <w:rFonts w:ascii="Arial" w:hAnsi="Arial" w:cs="Arial"/>
          <w:sz w:val="22"/>
          <w:szCs w:val="22"/>
          <w:lang w:val="en-US"/>
        </w:rPr>
      </w:pPr>
    </w:p>
    <w:p w14:paraId="116A3B80" w14:textId="33794896" w:rsidR="00533E49" w:rsidRPr="00533E49" w:rsidRDefault="00533E49" w:rsidP="00533E49">
      <w:pPr>
        <w:pStyle w:val="NormalWeb"/>
        <w:spacing w:line="360" w:lineRule="auto"/>
        <w:jc w:val="center"/>
        <w:rPr>
          <w:rStyle w:val="Strong"/>
          <w:rFonts w:ascii="Arial" w:hAnsi="Arial" w:cs="Arial"/>
          <w:sz w:val="22"/>
          <w:szCs w:val="22"/>
          <w:lang w:val="en-US"/>
        </w:rPr>
      </w:pPr>
    </w:p>
    <w:p w14:paraId="4EE266FA" w14:textId="309EF24E" w:rsidR="00533E49" w:rsidRPr="00533E49" w:rsidRDefault="00533E49" w:rsidP="00533E49">
      <w:pPr>
        <w:pStyle w:val="NormalWeb"/>
        <w:spacing w:line="360" w:lineRule="auto"/>
        <w:jc w:val="center"/>
        <w:rPr>
          <w:rStyle w:val="Strong"/>
          <w:rFonts w:ascii="Arial" w:hAnsi="Arial" w:cs="Arial"/>
          <w:sz w:val="22"/>
          <w:szCs w:val="22"/>
          <w:lang w:val="en-US"/>
        </w:rPr>
      </w:pPr>
      <w:r w:rsidRPr="00533E49">
        <w:rPr>
          <w:rStyle w:val="Strong"/>
          <w:rFonts w:ascii="Arial" w:hAnsi="Arial" w:cs="Arial"/>
          <w:sz w:val="22"/>
          <w:szCs w:val="22"/>
          <w:lang w:val="en-US"/>
        </w:rPr>
        <w:t>STUDENT ID: 2407135</w:t>
      </w:r>
    </w:p>
    <w:p w14:paraId="5FA356E7" w14:textId="13128079" w:rsidR="00533E49" w:rsidRPr="00533E49" w:rsidRDefault="00533E49" w:rsidP="00533E49">
      <w:pPr>
        <w:pStyle w:val="NormalWeb"/>
        <w:spacing w:line="360" w:lineRule="auto"/>
        <w:jc w:val="center"/>
        <w:rPr>
          <w:rStyle w:val="Strong"/>
          <w:rFonts w:ascii="Arial" w:hAnsi="Arial" w:cs="Arial"/>
          <w:sz w:val="22"/>
          <w:szCs w:val="22"/>
          <w:lang w:val="en-US"/>
        </w:rPr>
      </w:pPr>
      <w:r w:rsidRPr="00533E49">
        <w:rPr>
          <w:rStyle w:val="Strong"/>
          <w:rFonts w:ascii="Arial" w:hAnsi="Arial" w:cs="Arial"/>
          <w:sz w:val="22"/>
          <w:szCs w:val="22"/>
          <w:lang w:val="en-US"/>
        </w:rPr>
        <w:t>MODULE NAME: INTRODUCTION TO PHYSIOLOGY</w:t>
      </w:r>
    </w:p>
    <w:p w14:paraId="18296716" w14:textId="7D28DD6E" w:rsidR="00533E49" w:rsidRPr="00533E49" w:rsidRDefault="00533E49" w:rsidP="00533E49">
      <w:pPr>
        <w:pStyle w:val="NormalWeb"/>
        <w:spacing w:line="360" w:lineRule="auto"/>
        <w:jc w:val="center"/>
        <w:rPr>
          <w:rStyle w:val="Strong"/>
          <w:rFonts w:ascii="Arial" w:hAnsi="Arial" w:cs="Arial"/>
          <w:sz w:val="22"/>
          <w:szCs w:val="22"/>
          <w:lang w:val="en-US"/>
        </w:rPr>
      </w:pPr>
      <w:r w:rsidRPr="00533E49">
        <w:rPr>
          <w:rStyle w:val="Strong"/>
          <w:rFonts w:ascii="Arial" w:hAnsi="Arial" w:cs="Arial"/>
          <w:sz w:val="22"/>
          <w:szCs w:val="22"/>
          <w:lang w:val="en-US"/>
        </w:rPr>
        <w:t>MODULE CODE: BMHP5023</w:t>
      </w:r>
    </w:p>
    <w:p w14:paraId="747C9188" w14:textId="06AACDBE" w:rsidR="00533E49" w:rsidRPr="00533E49" w:rsidRDefault="00533E49" w:rsidP="00533E49">
      <w:pPr>
        <w:pStyle w:val="NormalWeb"/>
        <w:spacing w:line="360" w:lineRule="auto"/>
        <w:jc w:val="center"/>
        <w:rPr>
          <w:rStyle w:val="Strong"/>
          <w:rFonts w:ascii="Arial" w:hAnsi="Arial" w:cs="Arial"/>
          <w:sz w:val="22"/>
          <w:szCs w:val="22"/>
          <w:lang w:val="en-US"/>
        </w:rPr>
      </w:pPr>
      <w:r w:rsidRPr="00533E49">
        <w:rPr>
          <w:rStyle w:val="Strong"/>
          <w:rFonts w:ascii="Arial" w:hAnsi="Arial" w:cs="Arial"/>
          <w:sz w:val="22"/>
          <w:szCs w:val="22"/>
          <w:lang w:val="en-US"/>
        </w:rPr>
        <w:t>ASSIGNMENT TITLE: COMPONENT 1 (CASE STUDY REPORT)</w:t>
      </w:r>
    </w:p>
    <w:p w14:paraId="693BCAA5" w14:textId="7B215E73" w:rsidR="00533E49" w:rsidRPr="00533E49" w:rsidRDefault="00533E49" w:rsidP="00533E49">
      <w:pPr>
        <w:pStyle w:val="NormalWeb"/>
        <w:spacing w:line="360" w:lineRule="auto"/>
        <w:jc w:val="center"/>
        <w:rPr>
          <w:rStyle w:val="Strong"/>
          <w:rFonts w:ascii="Arial" w:hAnsi="Arial" w:cs="Arial"/>
          <w:sz w:val="22"/>
          <w:szCs w:val="22"/>
          <w:lang w:val="en-US"/>
        </w:rPr>
      </w:pPr>
      <w:r w:rsidRPr="00533E49">
        <w:rPr>
          <w:rStyle w:val="Strong"/>
          <w:rFonts w:ascii="Arial" w:hAnsi="Arial" w:cs="Arial"/>
          <w:sz w:val="22"/>
          <w:szCs w:val="22"/>
          <w:lang w:val="en-US"/>
        </w:rPr>
        <w:t>UNIVERSITY OF WALES</w:t>
      </w:r>
    </w:p>
    <w:p w14:paraId="61EAF365" w14:textId="6B28DC65" w:rsidR="00533E49" w:rsidRPr="00533E49" w:rsidRDefault="00533E49" w:rsidP="00533E49">
      <w:pPr>
        <w:pStyle w:val="NormalWeb"/>
        <w:spacing w:line="360" w:lineRule="auto"/>
        <w:jc w:val="center"/>
        <w:rPr>
          <w:rStyle w:val="Strong"/>
          <w:rFonts w:ascii="Arial" w:hAnsi="Arial" w:cs="Arial"/>
          <w:sz w:val="22"/>
          <w:szCs w:val="22"/>
          <w:lang w:val="en-US"/>
        </w:rPr>
      </w:pPr>
      <w:r w:rsidRPr="00533E49">
        <w:rPr>
          <w:rStyle w:val="Strong"/>
          <w:rFonts w:ascii="Arial" w:hAnsi="Arial" w:cs="Arial"/>
          <w:sz w:val="22"/>
          <w:szCs w:val="22"/>
          <w:lang w:val="en-US"/>
        </w:rPr>
        <w:t>SUBMISSION DATE:</w:t>
      </w:r>
      <w:r w:rsidR="00DD3978">
        <w:rPr>
          <w:rStyle w:val="Strong"/>
          <w:rFonts w:ascii="Arial" w:hAnsi="Arial" w:cs="Arial"/>
          <w:sz w:val="22"/>
          <w:szCs w:val="22"/>
          <w:lang w:val="en-US"/>
        </w:rPr>
        <w:t xml:space="preserve"> November 9, 2025</w:t>
      </w:r>
      <w:bookmarkStart w:id="0" w:name="_GoBack"/>
      <w:bookmarkEnd w:id="0"/>
    </w:p>
    <w:p w14:paraId="35A668E1" w14:textId="77777777" w:rsidR="00533E49" w:rsidRPr="00533E49" w:rsidRDefault="00533E49" w:rsidP="00533E49">
      <w:pPr>
        <w:pStyle w:val="NormalWeb"/>
        <w:spacing w:line="360" w:lineRule="auto"/>
        <w:jc w:val="center"/>
        <w:rPr>
          <w:rStyle w:val="Strong"/>
          <w:rFonts w:ascii="Arial" w:hAnsi="Arial" w:cs="Arial"/>
          <w:sz w:val="22"/>
          <w:szCs w:val="22"/>
          <w:lang w:val="en-US"/>
        </w:rPr>
      </w:pPr>
    </w:p>
    <w:p w14:paraId="7381A80E" w14:textId="77777777" w:rsidR="00533E49" w:rsidRPr="00533E49" w:rsidRDefault="00533E49" w:rsidP="00533E49">
      <w:pPr>
        <w:pStyle w:val="NormalWeb"/>
        <w:spacing w:line="360" w:lineRule="auto"/>
        <w:jc w:val="center"/>
        <w:rPr>
          <w:rFonts w:ascii="Arial" w:hAnsi="Arial" w:cs="Arial"/>
          <w:sz w:val="22"/>
          <w:szCs w:val="22"/>
          <w:lang w:val="en-US"/>
        </w:rPr>
      </w:pPr>
    </w:p>
    <w:p w14:paraId="720DF5B7" w14:textId="77777777" w:rsidR="00533E49" w:rsidRPr="00533E49" w:rsidRDefault="00533E49" w:rsidP="00533E49">
      <w:pPr>
        <w:spacing w:line="360" w:lineRule="auto"/>
        <w:jc w:val="center"/>
        <w:rPr>
          <w:rFonts w:ascii="Arial" w:hAnsi="Arial" w:cs="Arial"/>
        </w:rPr>
      </w:pPr>
      <w:r w:rsidRPr="00533E49">
        <w:rPr>
          <w:rFonts w:ascii="Arial" w:hAnsi="Arial" w:cs="Arial"/>
        </w:rPr>
        <w:br w:type="page"/>
      </w:r>
    </w:p>
    <w:sdt>
      <w:sdtPr>
        <w:rPr>
          <w:rFonts w:ascii="Arial" w:eastAsiaTheme="minorHAnsi" w:hAnsi="Arial" w:cs="Arial"/>
          <w:color w:val="auto"/>
          <w:sz w:val="22"/>
          <w:szCs w:val="22"/>
          <w:lang w:val="en-GB"/>
        </w:rPr>
        <w:id w:val="-1338370514"/>
        <w:docPartObj>
          <w:docPartGallery w:val="Table of Contents"/>
          <w:docPartUnique/>
        </w:docPartObj>
      </w:sdtPr>
      <w:sdtEndPr>
        <w:rPr>
          <w:b/>
          <w:bCs/>
          <w:noProof/>
        </w:rPr>
      </w:sdtEndPr>
      <w:sdtContent>
        <w:p w14:paraId="1C9852B6" w14:textId="725F9681" w:rsidR="00533E49" w:rsidRPr="00533E49" w:rsidRDefault="00533E49" w:rsidP="00533E49">
          <w:pPr>
            <w:pStyle w:val="TOCHeading"/>
            <w:spacing w:line="360" w:lineRule="auto"/>
            <w:jc w:val="both"/>
            <w:rPr>
              <w:rFonts w:ascii="Arial" w:hAnsi="Arial" w:cs="Arial"/>
              <w:sz w:val="22"/>
              <w:szCs w:val="22"/>
            </w:rPr>
          </w:pPr>
          <w:r w:rsidRPr="00533E49">
            <w:rPr>
              <w:rFonts w:ascii="Arial" w:hAnsi="Arial" w:cs="Arial"/>
              <w:sz w:val="22"/>
              <w:szCs w:val="22"/>
            </w:rPr>
            <w:t>Table of Contents</w:t>
          </w:r>
        </w:p>
        <w:p w14:paraId="04AF1E97" w14:textId="297ED692" w:rsidR="00533E49" w:rsidRDefault="00533E49">
          <w:pPr>
            <w:pStyle w:val="TOC1"/>
            <w:tabs>
              <w:tab w:val="right" w:leader="dot" w:pos="9016"/>
            </w:tabs>
            <w:rPr>
              <w:rFonts w:eastAsiaTheme="minorEastAsia"/>
              <w:noProof/>
            </w:rPr>
          </w:pPr>
          <w:r w:rsidRPr="00533E49">
            <w:rPr>
              <w:rFonts w:ascii="Arial" w:hAnsi="Arial" w:cs="Arial"/>
            </w:rPr>
            <w:fldChar w:fldCharType="begin"/>
          </w:r>
          <w:r w:rsidRPr="00533E49">
            <w:rPr>
              <w:rFonts w:ascii="Arial" w:hAnsi="Arial" w:cs="Arial"/>
            </w:rPr>
            <w:instrText xml:space="preserve"> TOC \o "1-3" \h \z \u </w:instrText>
          </w:r>
          <w:r w:rsidRPr="00533E49">
            <w:rPr>
              <w:rFonts w:ascii="Arial" w:hAnsi="Arial" w:cs="Arial"/>
            </w:rPr>
            <w:fldChar w:fldCharType="separate"/>
          </w:r>
          <w:hyperlink w:anchor="_Toc210697963" w:history="1">
            <w:r w:rsidRPr="00163AD3">
              <w:rPr>
                <w:rStyle w:val="Hyperlink"/>
                <w:rFonts w:ascii="Arial" w:hAnsi="Arial" w:cs="Arial"/>
                <w:b/>
                <w:bCs/>
                <w:noProof/>
              </w:rPr>
              <w:t>1.0 Introduction</w:t>
            </w:r>
            <w:r>
              <w:rPr>
                <w:noProof/>
                <w:webHidden/>
              </w:rPr>
              <w:tab/>
            </w:r>
            <w:r>
              <w:rPr>
                <w:noProof/>
                <w:webHidden/>
              </w:rPr>
              <w:fldChar w:fldCharType="begin"/>
            </w:r>
            <w:r>
              <w:rPr>
                <w:noProof/>
                <w:webHidden/>
              </w:rPr>
              <w:instrText xml:space="preserve"> PAGEREF _Toc210697963 \h </w:instrText>
            </w:r>
            <w:r>
              <w:rPr>
                <w:noProof/>
                <w:webHidden/>
              </w:rPr>
            </w:r>
            <w:r>
              <w:rPr>
                <w:noProof/>
                <w:webHidden/>
              </w:rPr>
              <w:fldChar w:fldCharType="separate"/>
            </w:r>
            <w:r>
              <w:rPr>
                <w:noProof/>
                <w:webHidden/>
              </w:rPr>
              <w:t>3</w:t>
            </w:r>
            <w:r>
              <w:rPr>
                <w:noProof/>
                <w:webHidden/>
              </w:rPr>
              <w:fldChar w:fldCharType="end"/>
            </w:r>
          </w:hyperlink>
        </w:p>
        <w:p w14:paraId="4D352CFE" w14:textId="74DA7E52" w:rsidR="00533E49" w:rsidRDefault="008F1DE2">
          <w:pPr>
            <w:pStyle w:val="TOC1"/>
            <w:tabs>
              <w:tab w:val="right" w:leader="dot" w:pos="9016"/>
            </w:tabs>
            <w:rPr>
              <w:rFonts w:eastAsiaTheme="minorEastAsia"/>
              <w:noProof/>
            </w:rPr>
          </w:pPr>
          <w:hyperlink w:anchor="_Toc210697964" w:history="1">
            <w:r w:rsidR="00533E49" w:rsidRPr="00163AD3">
              <w:rPr>
                <w:rStyle w:val="Hyperlink"/>
                <w:rFonts w:ascii="Arial" w:hAnsi="Arial" w:cs="Arial"/>
                <w:b/>
                <w:bCs/>
                <w:noProof/>
              </w:rPr>
              <w:t>2.0 Structure of the Respiratory System</w:t>
            </w:r>
            <w:r w:rsidR="00533E49">
              <w:rPr>
                <w:noProof/>
                <w:webHidden/>
              </w:rPr>
              <w:tab/>
            </w:r>
            <w:r w:rsidR="00533E49">
              <w:rPr>
                <w:noProof/>
                <w:webHidden/>
              </w:rPr>
              <w:fldChar w:fldCharType="begin"/>
            </w:r>
            <w:r w:rsidR="00533E49">
              <w:rPr>
                <w:noProof/>
                <w:webHidden/>
              </w:rPr>
              <w:instrText xml:space="preserve"> PAGEREF _Toc210697964 \h </w:instrText>
            </w:r>
            <w:r w:rsidR="00533E49">
              <w:rPr>
                <w:noProof/>
                <w:webHidden/>
              </w:rPr>
            </w:r>
            <w:r w:rsidR="00533E49">
              <w:rPr>
                <w:noProof/>
                <w:webHidden/>
              </w:rPr>
              <w:fldChar w:fldCharType="separate"/>
            </w:r>
            <w:r w:rsidR="00533E49">
              <w:rPr>
                <w:noProof/>
                <w:webHidden/>
              </w:rPr>
              <w:t>3</w:t>
            </w:r>
            <w:r w:rsidR="00533E49">
              <w:rPr>
                <w:noProof/>
                <w:webHidden/>
              </w:rPr>
              <w:fldChar w:fldCharType="end"/>
            </w:r>
          </w:hyperlink>
        </w:p>
        <w:p w14:paraId="0C0BF793" w14:textId="7E68C2CD" w:rsidR="00533E49" w:rsidRDefault="008F1DE2">
          <w:pPr>
            <w:pStyle w:val="TOC1"/>
            <w:tabs>
              <w:tab w:val="right" w:leader="dot" w:pos="9016"/>
            </w:tabs>
            <w:rPr>
              <w:rFonts w:eastAsiaTheme="minorEastAsia"/>
              <w:noProof/>
            </w:rPr>
          </w:pPr>
          <w:hyperlink w:anchor="_Toc210697965" w:history="1">
            <w:r w:rsidR="00533E49" w:rsidRPr="00163AD3">
              <w:rPr>
                <w:rStyle w:val="Hyperlink"/>
                <w:rFonts w:ascii="Arial" w:hAnsi="Arial" w:cs="Arial"/>
                <w:b/>
                <w:bCs/>
                <w:noProof/>
              </w:rPr>
              <w:t>4.0 Effects of Irritants on the Respiratory Health</w:t>
            </w:r>
            <w:r w:rsidR="00533E49">
              <w:rPr>
                <w:noProof/>
                <w:webHidden/>
              </w:rPr>
              <w:tab/>
            </w:r>
            <w:r w:rsidR="00533E49">
              <w:rPr>
                <w:noProof/>
                <w:webHidden/>
              </w:rPr>
              <w:fldChar w:fldCharType="begin"/>
            </w:r>
            <w:r w:rsidR="00533E49">
              <w:rPr>
                <w:noProof/>
                <w:webHidden/>
              </w:rPr>
              <w:instrText xml:space="preserve"> PAGEREF _Toc210697965 \h </w:instrText>
            </w:r>
            <w:r w:rsidR="00533E49">
              <w:rPr>
                <w:noProof/>
                <w:webHidden/>
              </w:rPr>
            </w:r>
            <w:r w:rsidR="00533E49">
              <w:rPr>
                <w:noProof/>
                <w:webHidden/>
              </w:rPr>
              <w:fldChar w:fldCharType="separate"/>
            </w:r>
            <w:r w:rsidR="00533E49">
              <w:rPr>
                <w:noProof/>
                <w:webHidden/>
              </w:rPr>
              <w:t>5</w:t>
            </w:r>
            <w:r w:rsidR="00533E49">
              <w:rPr>
                <w:noProof/>
                <w:webHidden/>
              </w:rPr>
              <w:fldChar w:fldCharType="end"/>
            </w:r>
          </w:hyperlink>
        </w:p>
        <w:p w14:paraId="42257A13" w14:textId="76626F72" w:rsidR="00533E49" w:rsidRDefault="008F1DE2">
          <w:pPr>
            <w:pStyle w:val="TOC1"/>
            <w:tabs>
              <w:tab w:val="right" w:leader="dot" w:pos="9016"/>
            </w:tabs>
            <w:rPr>
              <w:rFonts w:eastAsiaTheme="minorEastAsia"/>
              <w:noProof/>
            </w:rPr>
          </w:pPr>
          <w:hyperlink w:anchor="_Toc210697966" w:history="1">
            <w:r w:rsidR="00533E49" w:rsidRPr="00163AD3">
              <w:rPr>
                <w:rStyle w:val="Hyperlink"/>
                <w:rFonts w:ascii="Arial" w:hAnsi="Arial" w:cs="Arial"/>
                <w:b/>
                <w:bCs/>
                <w:noProof/>
              </w:rPr>
              <w:t>5.0 Tracking Respiratory Functions: The Use of Peak Flows</w:t>
            </w:r>
            <w:r w:rsidR="00533E49">
              <w:rPr>
                <w:noProof/>
                <w:webHidden/>
              </w:rPr>
              <w:tab/>
            </w:r>
            <w:r w:rsidR="00533E49">
              <w:rPr>
                <w:noProof/>
                <w:webHidden/>
              </w:rPr>
              <w:fldChar w:fldCharType="begin"/>
            </w:r>
            <w:r w:rsidR="00533E49">
              <w:rPr>
                <w:noProof/>
                <w:webHidden/>
              </w:rPr>
              <w:instrText xml:space="preserve"> PAGEREF _Toc210697966 \h </w:instrText>
            </w:r>
            <w:r w:rsidR="00533E49">
              <w:rPr>
                <w:noProof/>
                <w:webHidden/>
              </w:rPr>
            </w:r>
            <w:r w:rsidR="00533E49">
              <w:rPr>
                <w:noProof/>
                <w:webHidden/>
              </w:rPr>
              <w:fldChar w:fldCharType="separate"/>
            </w:r>
            <w:r w:rsidR="00533E49">
              <w:rPr>
                <w:noProof/>
                <w:webHidden/>
              </w:rPr>
              <w:t>6</w:t>
            </w:r>
            <w:r w:rsidR="00533E49">
              <w:rPr>
                <w:noProof/>
                <w:webHidden/>
              </w:rPr>
              <w:fldChar w:fldCharType="end"/>
            </w:r>
          </w:hyperlink>
        </w:p>
        <w:p w14:paraId="32C9032B" w14:textId="77044C5F" w:rsidR="00533E49" w:rsidRDefault="008F1DE2">
          <w:pPr>
            <w:pStyle w:val="TOC1"/>
            <w:tabs>
              <w:tab w:val="right" w:leader="dot" w:pos="9016"/>
            </w:tabs>
            <w:rPr>
              <w:rFonts w:eastAsiaTheme="minorEastAsia"/>
              <w:noProof/>
            </w:rPr>
          </w:pPr>
          <w:hyperlink w:anchor="_Toc210697967" w:history="1">
            <w:r w:rsidR="00533E49" w:rsidRPr="00163AD3">
              <w:rPr>
                <w:rStyle w:val="Hyperlink"/>
                <w:rFonts w:ascii="Arial" w:hAnsi="Arial" w:cs="Arial"/>
                <w:b/>
                <w:bCs/>
                <w:noProof/>
              </w:rPr>
              <w:t>6.0 Lifestyle Recommendations for Better Asthma Management</w:t>
            </w:r>
            <w:r w:rsidR="00533E49">
              <w:rPr>
                <w:noProof/>
                <w:webHidden/>
              </w:rPr>
              <w:tab/>
            </w:r>
            <w:r w:rsidR="00533E49">
              <w:rPr>
                <w:noProof/>
                <w:webHidden/>
              </w:rPr>
              <w:fldChar w:fldCharType="begin"/>
            </w:r>
            <w:r w:rsidR="00533E49">
              <w:rPr>
                <w:noProof/>
                <w:webHidden/>
              </w:rPr>
              <w:instrText xml:space="preserve"> PAGEREF _Toc210697967 \h </w:instrText>
            </w:r>
            <w:r w:rsidR="00533E49">
              <w:rPr>
                <w:noProof/>
                <w:webHidden/>
              </w:rPr>
            </w:r>
            <w:r w:rsidR="00533E49">
              <w:rPr>
                <w:noProof/>
                <w:webHidden/>
              </w:rPr>
              <w:fldChar w:fldCharType="separate"/>
            </w:r>
            <w:r w:rsidR="00533E49">
              <w:rPr>
                <w:noProof/>
                <w:webHidden/>
              </w:rPr>
              <w:t>6</w:t>
            </w:r>
            <w:r w:rsidR="00533E49">
              <w:rPr>
                <w:noProof/>
                <w:webHidden/>
              </w:rPr>
              <w:fldChar w:fldCharType="end"/>
            </w:r>
          </w:hyperlink>
        </w:p>
        <w:p w14:paraId="648B6169" w14:textId="55EAF3AF" w:rsidR="00533E49" w:rsidRDefault="008F1DE2">
          <w:pPr>
            <w:pStyle w:val="TOC1"/>
            <w:tabs>
              <w:tab w:val="right" w:leader="dot" w:pos="9016"/>
            </w:tabs>
            <w:rPr>
              <w:rFonts w:eastAsiaTheme="minorEastAsia"/>
              <w:noProof/>
            </w:rPr>
          </w:pPr>
          <w:hyperlink w:anchor="_Toc210697968" w:history="1">
            <w:r w:rsidR="00533E49" w:rsidRPr="00163AD3">
              <w:rPr>
                <w:rStyle w:val="Hyperlink"/>
                <w:rFonts w:ascii="Arial" w:hAnsi="Arial" w:cs="Arial"/>
                <w:b/>
                <w:bCs/>
                <w:noProof/>
              </w:rPr>
              <w:t>7.0 Conclusion</w:t>
            </w:r>
            <w:r w:rsidR="00533E49">
              <w:rPr>
                <w:noProof/>
                <w:webHidden/>
              </w:rPr>
              <w:tab/>
            </w:r>
            <w:r w:rsidR="00533E49">
              <w:rPr>
                <w:noProof/>
                <w:webHidden/>
              </w:rPr>
              <w:fldChar w:fldCharType="begin"/>
            </w:r>
            <w:r w:rsidR="00533E49">
              <w:rPr>
                <w:noProof/>
                <w:webHidden/>
              </w:rPr>
              <w:instrText xml:space="preserve"> PAGEREF _Toc210697968 \h </w:instrText>
            </w:r>
            <w:r w:rsidR="00533E49">
              <w:rPr>
                <w:noProof/>
                <w:webHidden/>
              </w:rPr>
            </w:r>
            <w:r w:rsidR="00533E49">
              <w:rPr>
                <w:noProof/>
                <w:webHidden/>
              </w:rPr>
              <w:fldChar w:fldCharType="separate"/>
            </w:r>
            <w:r w:rsidR="00533E49">
              <w:rPr>
                <w:noProof/>
                <w:webHidden/>
              </w:rPr>
              <w:t>7</w:t>
            </w:r>
            <w:r w:rsidR="00533E49">
              <w:rPr>
                <w:noProof/>
                <w:webHidden/>
              </w:rPr>
              <w:fldChar w:fldCharType="end"/>
            </w:r>
          </w:hyperlink>
        </w:p>
        <w:p w14:paraId="5224DC59" w14:textId="26000A98" w:rsidR="00533E49" w:rsidRDefault="008F1DE2">
          <w:pPr>
            <w:pStyle w:val="TOC1"/>
            <w:tabs>
              <w:tab w:val="right" w:leader="dot" w:pos="9016"/>
            </w:tabs>
            <w:rPr>
              <w:rFonts w:eastAsiaTheme="minorEastAsia"/>
              <w:noProof/>
            </w:rPr>
          </w:pPr>
          <w:hyperlink w:anchor="_Toc210697969" w:history="1">
            <w:r w:rsidR="00533E49" w:rsidRPr="00163AD3">
              <w:rPr>
                <w:rStyle w:val="Hyperlink"/>
                <w:rFonts w:ascii="Arial" w:hAnsi="Arial" w:cs="Arial"/>
                <w:b/>
                <w:bCs/>
                <w:noProof/>
              </w:rPr>
              <w:t>8.0 List of references</w:t>
            </w:r>
            <w:r w:rsidR="00533E49">
              <w:rPr>
                <w:noProof/>
                <w:webHidden/>
              </w:rPr>
              <w:tab/>
            </w:r>
            <w:r w:rsidR="00533E49">
              <w:rPr>
                <w:noProof/>
                <w:webHidden/>
              </w:rPr>
              <w:fldChar w:fldCharType="begin"/>
            </w:r>
            <w:r w:rsidR="00533E49">
              <w:rPr>
                <w:noProof/>
                <w:webHidden/>
              </w:rPr>
              <w:instrText xml:space="preserve"> PAGEREF _Toc210697969 \h </w:instrText>
            </w:r>
            <w:r w:rsidR="00533E49">
              <w:rPr>
                <w:noProof/>
                <w:webHidden/>
              </w:rPr>
            </w:r>
            <w:r w:rsidR="00533E49">
              <w:rPr>
                <w:noProof/>
                <w:webHidden/>
              </w:rPr>
              <w:fldChar w:fldCharType="separate"/>
            </w:r>
            <w:r w:rsidR="00533E49">
              <w:rPr>
                <w:noProof/>
                <w:webHidden/>
              </w:rPr>
              <w:t>8</w:t>
            </w:r>
            <w:r w:rsidR="00533E49">
              <w:rPr>
                <w:noProof/>
                <w:webHidden/>
              </w:rPr>
              <w:fldChar w:fldCharType="end"/>
            </w:r>
          </w:hyperlink>
        </w:p>
        <w:p w14:paraId="1AA9D2E2" w14:textId="6B262F0D" w:rsidR="00533E49" w:rsidRPr="00533E49" w:rsidRDefault="00533E49" w:rsidP="00533E49">
          <w:pPr>
            <w:spacing w:line="360" w:lineRule="auto"/>
            <w:jc w:val="both"/>
            <w:rPr>
              <w:rFonts w:ascii="Arial" w:hAnsi="Arial" w:cs="Arial"/>
            </w:rPr>
          </w:pPr>
          <w:r w:rsidRPr="00533E49">
            <w:rPr>
              <w:rFonts w:ascii="Arial" w:hAnsi="Arial" w:cs="Arial"/>
              <w:b/>
              <w:bCs/>
              <w:noProof/>
            </w:rPr>
            <w:fldChar w:fldCharType="end"/>
          </w:r>
        </w:p>
      </w:sdtContent>
    </w:sdt>
    <w:p w14:paraId="55E3FF42" w14:textId="1BBB456D" w:rsidR="00533E49" w:rsidRPr="00533E49" w:rsidRDefault="00533E49" w:rsidP="00533E49">
      <w:pPr>
        <w:spacing w:line="360" w:lineRule="auto"/>
        <w:jc w:val="both"/>
        <w:rPr>
          <w:rFonts w:ascii="Arial" w:hAnsi="Arial" w:cs="Arial"/>
        </w:rPr>
      </w:pPr>
      <w:r w:rsidRPr="00533E49">
        <w:rPr>
          <w:rFonts w:ascii="Arial" w:hAnsi="Arial" w:cs="Arial"/>
        </w:rPr>
        <w:br w:type="page"/>
      </w:r>
    </w:p>
    <w:p w14:paraId="7A6330B3" w14:textId="77777777" w:rsidR="00533E49" w:rsidRPr="00533E49" w:rsidRDefault="00533E49" w:rsidP="00533E49">
      <w:pPr>
        <w:spacing w:line="360" w:lineRule="auto"/>
        <w:jc w:val="both"/>
        <w:rPr>
          <w:rFonts w:ascii="Arial" w:hAnsi="Arial" w:cs="Arial"/>
        </w:rPr>
      </w:pPr>
    </w:p>
    <w:p w14:paraId="1E67DA4A" w14:textId="3B458564" w:rsidR="004B34F3" w:rsidRPr="00533E49" w:rsidRDefault="004B34F3" w:rsidP="00533E49">
      <w:pPr>
        <w:pStyle w:val="Heading1"/>
        <w:spacing w:line="360" w:lineRule="auto"/>
        <w:jc w:val="both"/>
        <w:rPr>
          <w:rFonts w:ascii="Arial" w:hAnsi="Arial" w:cs="Arial"/>
          <w:b/>
          <w:bCs/>
          <w:color w:val="auto"/>
          <w:sz w:val="22"/>
          <w:szCs w:val="22"/>
        </w:rPr>
      </w:pPr>
      <w:bookmarkStart w:id="1" w:name="_Toc210697963"/>
      <w:r w:rsidRPr="00533E49">
        <w:rPr>
          <w:rFonts w:ascii="Arial" w:hAnsi="Arial" w:cs="Arial"/>
          <w:b/>
          <w:bCs/>
          <w:color w:val="auto"/>
          <w:sz w:val="22"/>
          <w:szCs w:val="22"/>
        </w:rPr>
        <w:t>1.0 Introduction</w:t>
      </w:r>
      <w:bookmarkEnd w:id="1"/>
    </w:p>
    <w:p w14:paraId="694F3EE0" w14:textId="05C1618E" w:rsidR="00503362" w:rsidRPr="00533E49" w:rsidRDefault="00503362" w:rsidP="00533E49">
      <w:pPr>
        <w:spacing w:line="360" w:lineRule="auto"/>
        <w:jc w:val="both"/>
        <w:rPr>
          <w:rFonts w:ascii="Arial" w:hAnsi="Arial" w:cs="Arial"/>
        </w:rPr>
      </w:pPr>
      <w:r w:rsidRPr="00533E49">
        <w:rPr>
          <w:rFonts w:ascii="Arial" w:hAnsi="Arial" w:cs="Arial"/>
        </w:rPr>
        <w:t>Asthma is a chronic inflammatory illness</w:t>
      </w:r>
      <w:r w:rsidR="009D2C2C" w:rsidRPr="00533E49">
        <w:rPr>
          <w:rFonts w:ascii="Arial" w:hAnsi="Arial" w:cs="Arial"/>
        </w:rPr>
        <w:t>,</w:t>
      </w:r>
      <w:r w:rsidRPr="00533E49">
        <w:rPr>
          <w:rFonts w:ascii="Arial" w:hAnsi="Arial" w:cs="Arial"/>
        </w:rPr>
        <w:t xml:space="preserve"> characterised by airway narrowing and swelling, leading to discomfort in the functioning of the breathing process</w:t>
      </w:r>
      <w:r w:rsidR="00A95F04" w:rsidRPr="00533E49">
        <w:rPr>
          <w:rFonts w:ascii="Arial" w:hAnsi="Arial" w:cs="Arial"/>
        </w:rPr>
        <w:t xml:space="preserve"> (</w:t>
      </w:r>
      <w:r w:rsidR="00A95F04" w:rsidRPr="00533E49">
        <w:rPr>
          <w:rFonts w:ascii="Arial" w:hAnsi="Arial" w:cs="Arial"/>
          <w:color w:val="222222"/>
          <w:shd w:val="clear" w:color="auto" w:fill="FFFFFF"/>
        </w:rPr>
        <w:t>Mims, 2015; Gohal et al., 2024)</w:t>
      </w:r>
      <w:r w:rsidRPr="00533E49">
        <w:rPr>
          <w:rFonts w:ascii="Arial" w:hAnsi="Arial" w:cs="Arial"/>
        </w:rPr>
        <w:t xml:space="preserve">. It is among the highest prevalent respiratory diseases in the </w:t>
      </w:r>
      <w:r w:rsidR="009D2C2C" w:rsidRPr="00533E49">
        <w:rPr>
          <w:rFonts w:ascii="Arial" w:hAnsi="Arial" w:cs="Arial"/>
        </w:rPr>
        <w:t>world</w:t>
      </w:r>
      <w:r w:rsidRPr="00533E49">
        <w:rPr>
          <w:rFonts w:ascii="Arial" w:hAnsi="Arial" w:cs="Arial"/>
        </w:rPr>
        <w:t xml:space="preserve">, and the illness is prevalent in all ages. Nevertheless, the effects of asthma are particularly powerful in the adolescent group </w:t>
      </w:r>
      <w:r w:rsidR="009D2C2C" w:rsidRPr="00533E49">
        <w:rPr>
          <w:rFonts w:ascii="Arial" w:hAnsi="Arial" w:cs="Arial"/>
        </w:rPr>
        <w:t>who</w:t>
      </w:r>
      <w:r w:rsidRPr="00533E49">
        <w:rPr>
          <w:rFonts w:ascii="Arial" w:hAnsi="Arial" w:cs="Arial"/>
        </w:rPr>
        <w:t xml:space="preserve"> experienced asthma in childhood. As teenagers age, they are more susceptible to asthma attacks due to other lifestyle habits, such as smoking, vaping and exposure to environmental irritants such as the overcrowded clubs and bars. Those factors tend to provoke the onset of asthma exacerbations, which in turn precondition the exacerbation of their symptoms, which in turn causes a reduction in their quality of life</w:t>
      </w:r>
      <w:r w:rsidR="00A95F04" w:rsidRPr="00533E49">
        <w:rPr>
          <w:rFonts w:ascii="Arial" w:hAnsi="Arial" w:cs="Arial"/>
        </w:rPr>
        <w:t xml:space="preserve"> (</w:t>
      </w:r>
      <w:r w:rsidR="00A95F04" w:rsidRPr="00533E49">
        <w:rPr>
          <w:rFonts w:ascii="Arial" w:hAnsi="Arial" w:cs="Arial"/>
          <w:color w:val="222222"/>
          <w:shd w:val="clear" w:color="auto" w:fill="FFFFFF"/>
        </w:rPr>
        <w:t>Tosca et al., 2022; Valero-Moreno et al., 2025)</w:t>
      </w:r>
      <w:r w:rsidRPr="00533E49">
        <w:rPr>
          <w:rFonts w:ascii="Arial" w:hAnsi="Arial" w:cs="Arial"/>
        </w:rPr>
        <w:t xml:space="preserve">. Effective management of asthma during the teen years is highly significant since ineffective management of the disease over a period of time may result </w:t>
      </w:r>
      <w:r w:rsidR="009D2C2C" w:rsidRPr="00533E49">
        <w:rPr>
          <w:rFonts w:ascii="Arial" w:hAnsi="Arial" w:cs="Arial"/>
        </w:rPr>
        <w:t>in</w:t>
      </w:r>
      <w:r w:rsidRPr="00533E49">
        <w:rPr>
          <w:rFonts w:ascii="Arial" w:hAnsi="Arial" w:cs="Arial"/>
        </w:rPr>
        <w:t xml:space="preserve"> </w:t>
      </w:r>
      <w:r w:rsidR="009D2C2C" w:rsidRPr="00533E49">
        <w:rPr>
          <w:rFonts w:ascii="Arial" w:hAnsi="Arial" w:cs="Arial"/>
        </w:rPr>
        <w:t>long-term</w:t>
      </w:r>
      <w:r w:rsidRPr="00533E49">
        <w:rPr>
          <w:rFonts w:ascii="Arial" w:hAnsi="Arial" w:cs="Arial"/>
        </w:rPr>
        <w:t xml:space="preserve"> problems, such as chronic lung diseases, detrimental lung functions and hospitalisations.</w:t>
      </w:r>
    </w:p>
    <w:p w14:paraId="2FF45C08" w14:textId="3FCEA9D3" w:rsidR="004B34F3" w:rsidRPr="00533E49" w:rsidRDefault="004B34F3" w:rsidP="00533E49">
      <w:pPr>
        <w:spacing w:line="360" w:lineRule="auto"/>
        <w:jc w:val="both"/>
        <w:rPr>
          <w:rFonts w:ascii="Arial" w:hAnsi="Arial" w:cs="Arial"/>
        </w:rPr>
      </w:pPr>
      <w:r w:rsidRPr="00533E49">
        <w:rPr>
          <w:rFonts w:ascii="Arial" w:hAnsi="Arial" w:cs="Arial"/>
        </w:rPr>
        <w:t xml:space="preserve">The risk factors for asthma are genetic predisposition, exposure to respiratory infections early in childhood, allergens such as pollen and dust </w:t>
      </w:r>
      <w:r w:rsidR="00ED63A7" w:rsidRPr="00533E49">
        <w:rPr>
          <w:rFonts w:ascii="Arial" w:hAnsi="Arial" w:cs="Arial"/>
        </w:rPr>
        <w:t>mites</w:t>
      </w:r>
      <w:r w:rsidRPr="00533E49">
        <w:rPr>
          <w:rFonts w:ascii="Arial" w:hAnsi="Arial" w:cs="Arial"/>
        </w:rPr>
        <w:t>, air pollution, smoking and vaping</w:t>
      </w:r>
      <w:r w:rsidR="00092192" w:rsidRPr="00533E49">
        <w:rPr>
          <w:rFonts w:ascii="Arial" w:hAnsi="Arial" w:cs="Arial"/>
        </w:rPr>
        <w:t xml:space="preserve"> (</w:t>
      </w:r>
      <w:r w:rsidR="00092192" w:rsidRPr="00533E49">
        <w:rPr>
          <w:rFonts w:ascii="Arial" w:hAnsi="Arial" w:cs="Arial"/>
          <w:color w:val="222222"/>
          <w:shd w:val="clear" w:color="auto" w:fill="FFFFFF"/>
        </w:rPr>
        <w:t>Garg et al., 2024)</w:t>
      </w:r>
      <w:r w:rsidRPr="00533E49">
        <w:rPr>
          <w:rFonts w:ascii="Arial" w:hAnsi="Arial" w:cs="Arial"/>
        </w:rPr>
        <w:t>. The pathophysiology of asthma is inflammation of the airways accompanied by bronchoconstriction, increased mucus production and swelling of the walls of the airways, and is responsible for the traditional asthma symptoms: wheezing, shortness of breath, cough, and chest tightness. Adolescents may have an added difficulty in managing their asthma, especially as they start to gain independence and participate in activities which may worsen their asthma.</w:t>
      </w:r>
    </w:p>
    <w:p w14:paraId="4C7B5AB3" w14:textId="4A500232" w:rsidR="004B34F3" w:rsidRPr="00533E49" w:rsidRDefault="004B34F3" w:rsidP="00533E49">
      <w:pPr>
        <w:spacing w:line="360" w:lineRule="auto"/>
        <w:jc w:val="both"/>
        <w:rPr>
          <w:rFonts w:ascii="Arial" w:hAnsi="Arial" w:cs="Arial"/>
        </w:rPr>
      </w:pPr>
      <w:r w:rsidRPr="00533E49">
        <w:rPr>
          <w:rFonts w:ascii="Arial" w:hAnsi="Arial" w:cs="Arial"/>
        </w:rPr>
        <w:t xml:space="preserve">This report seeks to focus on a comprehensive understanding of asthma, respiratory system structure and function, as well as the role of lifestyle (smoking, vaping) on respiratory health. </w:t>
      </w:r>
      <w:r w:rsidR="006B75A0" w:rsidRPr="00533E49">
        <w:rPr>
          <w:rFonts w:ascii="Arial" w:hAnsi="Arial" w:cs="Arial"/>
        </w:rPr>
        <w:t>It will also raise awareness about the necessity to monitor respiratory functions and make evidence-based lifestyle changes that will enable adolescents to manage their asthma better and reduce the necessity of exacerbations.</w:t>
      </w:r>
    </w:p>
    <w:p w14:paraId="33535CEB" w14:textId="6493C16C" w:rsidR="004B34F3" w:rsidRPr="00533E49" w:rsidRDefault="004B34F3" w:rsidP="00533E49">
      <w:pPr>
        <w:pStyle w:val="Heading1"/>
        <w:spacing w:line="360" w:lineRule="auto"/>
        <w:jc w:val="both"/>
        <w:rPr>
          <w:rFonts w:ascii="Arial" w:hAnsi="Arial" w:cs="Arial"/>
          <w:b/>
          <w:bCs/>
          <w:color w:val="auto"/>
          <w:sz w:val="22"/>
          <w:szCs w:val="22"/>
        </w:rPr>
      </w:pPr>
      <w:bookmarkStart w:id="2" w:name="_Toc210697964"/>
      <w:r w:rsidRPr="00533E49">
        <w:rPr>
          <w:rFonts w:ascii="Arial" w:hAnsi="Arial" w:cs="Arial"/>
          <w:b/>
          <w:bCs/>
          <w:color w:val="auto"/>
          <w:sz w:val="22"/>
          <w:szCs w:val="22"/>
        </w:rPr>
        <w:t>2.0 Structure of the Respiratory System</w:t>
      </w:r>
      <w:bookmarkEnd w:id="2"/>
    </w:p>
    <w:p w14:paraId="350D1121" w14:textId="42732C81" w:rsidR="006B75A0" w:rsidRPr="00533E49" w:rsidRDefault="006B75A0" w:rsidP="00533E49">
      <w:pPr>
        <w:spacing w:line="360" w:lineRule="auto"/>
        <w:jc w:val="both"/>
        <w:rPr>
          <w:rFonts w:ascii="Arial" w:hAnsi="Arial" w:cs="Arial"/>
        </w:rPr>
      </w:pPr>
      <w:r w:rsidRPr="00533E49">
        <w:rPr>
          <w:rFonts w:ascii="Arial" w:hAnsi="Arial" w:cs="Arial"/>
        </w:rPr>
        <w:t>The respiratory system is composed of various organs and structures which are interconnected to aid in the exchange of gases in and out of the body to the surrounding environment of oxygen and carbon dioxide. These are the significant structures that form part of the respiratory system</w:t>
      </w:r>
      <w:r w:rsidR="00951410" w:rsidRPr="00533E49">
        <w:rPr>
          <w:rFonts w:ascii="Arial" w:hAnsi="Arial" w:cs="Arial"/>
        </w:rPr>
        <w:t>,</w:t>
      </w:r>
      <w:r w:rsidRPr="00533E49">
        <w:rPr>
          <w:rFonts w:ascii="Arial" w:hAnsi="Arial" w:cs="Arial"/>
        </w:rPr>
        <w:t xml:space="preserve"> and they include the nose, pharynx, larynx, trachea, bronchi, bronchioles and the lungs. The respiratory system consists of the lungs</w:t>
      </w:r>
      <w:r w:rsidR="00951410" w:rsidRPr="00533E49">
        <w:rPr>
          <w:rFonts w:ascii="Arial" w:hAnsi="Arial" w:cs="Arial"/>
        </w:rPr>
        <w:t>,</w:t>
      </w:r>
      <w:r w:rsidRPr="00533E49">
        <w:rPr>
          <w:rFonts w:ascii="Arial" w:hAnsi="Arial" w:cs="Arial"/>
        </w:rPr>
        <w:t xml:space="preserve"> which are the largest organs and are made up of millions of small air sacs known as alveoli</w:t>
      </w:r>
      <w:r w:rsidR="00092192" w:rsidRPr="00533E49">
        <w:rPr>
          <w:rFonts w:ascii="Arial" w:hAnsi="Arial" w:cs="Arial"/>
        </w:rPr>
        <w:t xml:space="preserve"> (</w:t>
      </w:r>
      <w:r w:rsidR="00092192" w:rsidRPr="00533E49">
        <w:rPr>
          <w:rFonts w:ascii="Arial" w:hAnsi="Arial" w:cs="Arial"/>
          <w:color w:val="222222"/>
          <w:shd w:val="clear" w:color="auto" w:fill="FFFFFF"/>
        </w:rPr>
        <w:t>Солиева, 2025)</w:t>
      </w:r>
      <w:r w:rsidRPr="00533E49">
        <w:rPr>
          <w:rFonts w:ascii="Arial" w:hAnsi="Arial" w:cs="Arial"/>
        </w:rPr>
        <w:t>.</w:t>
      </w:r>
    </w:p>
    <w:p w14:paraId="19CF2E06" w14:textId="6BCFB6D9" w:rsidR="004B34F3" w:rsidRPr="00533E49" w:rsidRDefault="006B75A0" w:rsidP="00533E49">
      <w:pPr>
        <w:spacing w:line="360" w:lineRule="auto"/>
        <w:jc w:val="both"/>
        <w:rPr>
          <w:rFonts w:ascii="Arial" w:hAnsi="Arial" w:cs="Arial"/>
        </w:rPr>
      </w:pPr>
      <w:r w:rsidRPr="00533E49">
        <w:rPr>
          <w:rFonts w:ascii="Arial" w:hAnsi="Arial" w:cs="Arial"/>
        </w:rPr>
        <w:lastRenderedPageBreak/>
        <w:t>Mechanical ventilation is the process of respiration</w:t>
      </w:r>
      <w:r w:rsidR="00B65AB7" w:rsidRPr="00533E49">
        <w:rPr>
          <w:rFonts w:ascii="Arial" w:hAnsi="Arial" w:cs="Arial"/>
        </w:rPr>
        <w:t>,</w:t>
      </w:r>
      <w:r w:rsidR="00DF081C" w:rsidRPr="00533E49">
        <w:rPr>
          <w:rFonts w:ascii="Arial" w:hAnsi="Arial" w:cs="Arial"/>
        </w:rPr>
        <w:t xml:space="preserve"> that is, the </w:t>
      </w:r>
      <w:r w:rsidRPr="00533E49">
        <w:rPr>
          <w:rFonts w:ascii="Arial" w:hAnsi="Arial" w:cs="Arial"/>
        </w:rPr>
        <w:t xml:space="preserve">physical breathing in and out. When the diaphragm contracts and moves downwards, </w:t>
      </w:r>
      <w:r w:rsidR="00B65AB7" w:rsidRPr="00533E49">
        <w:rPr>
          <w:rFonts w:ascii="Arial" w:hAnsi="Arial" w:cs="Arial"/>
        </w:rPr>
        <w:t>increasing</w:t>
      </w:r>
      <w:r w:rsidRPr="00533E49">
        <w:rPr>
          <w:rFonts w:ascii="Arial" w:hAnsi="Arial" w:cs="Arial"/>
        </w:rPr>
        <w:t xml:space="preserve"> the volume in the thoracic cavity, it is inhalation</w:t>
      </w:r>
      <w:r w:rsidR="00DF081C" w:rsidRPr="00533E49">
        <w:rPr>
          <w:rFonts w:ascii="Arial" w:hAnsi="Arial" w:cs="Arial"/>
        </w:rPr>
        <w:t xml:space="preserve"> (</w:t>
      </w:r>
      <w:r w:rsidR="00DF081C" w:rsidRPr="00533E49">
        <w:rPr>
          <w:rFonts w:ascii="Arial" w:hAnsi="Arial" w:cs="Arial"/>
          <w:color w:val="222222"/>
          <w:shd w:val="clear" w:color="auto" w:fill="FFFFFF"/>
        </w:rPr>
        <w:t>Brems, 2024)</w:t>
      </w:r>
      <w:r w:rsidRPr="00533E49">
        <w:rPr>
          <w:rFonts w:ascii="Arial" w:hAnsi="Arial" w:cs="Arial"/>
        </w:rPr>
        <w:t xml:space="preserve">. It is the negative pressure in the lungs, and, therefore, one inhales air through the nose or mouth and down the trachea into the bronchi, bronchioles and ultimately into the </w:t>
      </w:r>
      <w:r w:rsidR="00DF081C" w:rsidRPr="00533E49">
        <w:rPr>
          <w:rFonts w:ascii="Arial" w:hAnsi="Arial" w:cs="Arial"/>
        </w:rPr>
        <w:t>alveoli.</w:t>
      </w:r>
      <w:r w:rsidR="004B34F3" w:rsidRPr="00533E49">
        <w:rPr>
          <w:rFonts w:ascii="Arial" w:hAnsi="Arial" w:cs="Arial"/>
        </w:rPr>
        <w:t xml:space="preserve"> Disengagement of the diaphragm back up to its resting position during the next exhalation reduces the volume of the chest cavity, expelling air from the lungs on its own.</w:t>
      </w:r>
    </w:p>
    <w:p w14:paraId="1C088CC1" w14:textId="31D2C298" w:rsidR="007F3D6D" w:rsidRPr="00533E49" w:rsidRDefault="004B34F3" w:rsidP="00533E49">
      <w:pPr>
        <w:spacing w:line="360" w:lineRule="auto"/>
        <w:jc w:val="both"/>
        <w:rPr>
          <w:rFonts w:ascii="Arial" w:hAnsi="Arial" w:cs="Arial"/>
        </w:rPr>
      </w:pPr>
      <w:r w:rsidRPr="00533E49">
        <w:rPr>
          <w:rFonts w:ascii="Arial" w:hAnsi="Arial" w:cs="Arial"/>
        </w:rPr>
        <w:t>The respiratory system also comprises the intercostal muscles that help in the expansion and contraction of the rib cage during breathing. These muscles work along with the diaphragm to help with the adequate ventilation of the lungs. The process of gas exchange takes place in the alveoli</w:t>
      </w:r>
      <w:r w:rsidR="00ED63A7" w:rsidRPr="00533E49">
        <w:rPr>
          <w:rFonts w:ascii="Arial" w:hAnsi="Arial" w:cs="Arial"/>
        </w:rPr>
        <w:t>,</w:t>
      </w:r>
      <w:r w:rsidRPr="00533E49">
        <w:rPr>
          <w:rFonts w:ascii="Arial" w:hAnsi="Arial" w:cs="Arial"/>
        </w:rPr>
        <w:t xml:space="preserve"> where oxygen from the inhaled air diffuses across the thin walls of the alveolar sacs into the bloodstream</w:t>
      </w:r>
      <w:r w:rsidR="00DF081C" w:rsidRPr="00533E49">
        <w:rPr>
          <w:rFonts w:ascii="Arial" w:hAnsi="Arial" w:cs="Arial"/>
        </w:rPr>
        <w:t xml:space="preserve"> (</w:t>
      </w:r>
      <w:r w:rsidR="00D92F98" w:rsidRPr="00533E49">
        <w:rPr>
          <w:rFonts w:ascii="Arial" w:hAnsi="Arial" w:cs="Arial"/>
          <w:color w:val="222222"/>
          <w:shd w:val="clear" w:color="auto" w:fill="FFFFFF"/>
        </w:rPr>
        <w:t>Molnar and Gair, 2022</w:t>
      </w:r>
      <w:r w:rsidR="00DF081C" w:rsidRPr="00533E49">
        <w:rPr>
          <w:rFonts w:ascii="Arial" w:hAnsi="Arial" w:cs="Arial"/>
          <w:color w:val="222222"/>
          <w:shd w:val="clear" w:color="auto" w:fill="FFFFFF"/>
        </w:rPr>
        <w:t>)</w:t>
      </w:r>
      <w:r w:rsidRPr="00533E49">
        <w:rPr>
          <w:rFonts w:ascii="Arial" w:hAnsi="Arial" w:cs="Arial"/>
        </w:rPr>
        <w:t>. Oxygen is then bonded to haemoglobin in red blood cells</w:t>
      </w:r>
      <w:r w:rsidR="00ED63A7" w:rsidRPr="00533E49">
        <w:rPr>
          <w:rFonts w:ascii="Arial" w:hAnsi="Arial" w:cs="Arial"/>
        </w:rPr>
        <w:t>,</w:t>
      </w:r>
      <w:r w:rsidRPr="00533E49">
        <w:rPr>
          <w:rFonts w:ascii="Arial" w:hAnsi="Arial" w:cs="Arial"/>
        </w:rPr>
        <w:t xml:space="preserve"> which is then carried around the body. </w:t>
      </w:r>
    </w:p>
    <w:p w14:paraId="41C16926" w14:textId="30472359" w:rsidR="007F3D6D" w:rsidRPr="00533E49" w:rsidRDefault="007F3D6D" w:rsidP="00533E49">
      <w:pPr>
        <w:spacing w:line="360" w:lineRule="auto"/>
        <w:jc w:val="both"/>
        <w:rPr>
          <w:rFonts w:ascii="Arial" w:hAnsi="Arial" w:cs="Arial"/>
        </w:rPr>
      </w:pPr>
      <w:r w:rsidRPr="00533E49">
        <w:rPr>
          <w:rFonts w:ascii="Arial" w:hAnsi="Arial" w:cs="Arial"/>
        </w:rPr>
        <w:t xml:space="preserve">Meanwhile, the blood takes carbon dioxide, a waste product of cellular metabolism, to bring the carbon dioxide back to the lungs, where it will enter the alveoli, and exit the body when one exhales. This standing gaseous exchange is significant to homeostasis and </w:t>
      </w:r>
      <w:r w:rsidR="00B65AB7" w:rsidRPr="00533E49">
        <w:rPr>
          <w:rFonts w:ascii="Arial" w:hAnsi="Arial" w:cs="Arial"/>
        </w:rPr>
        <w:t xml:space="preserve">the </w:t>
      </w:r>
      <w:r w:rsidRPr="00533E49">
        <w:rPr>
          <w:rFonts w:ascii="Arial" w:hAnsi="Arial" w:cs="Arial"/>
        </w:rPr>
        <w:t>provision of the required oxygen to the body cells to operate well.</w:t>
      </w:r>
    </w:p>
    <w:p w14:paraId="718E6C3E" w14:textId="3744DADA" w:rsidR="007F3D6D" w:rsidRPr="00533E49" w:rsidRDefault="007F3D6D" w:rsidP="00533E49">
      <w:pPr>
        <w:spacing w:line="360" w:lineRule="auto"/>
        <w:jc w:val="both"/>
        <w:rPr>
          <w:rFonts w:ascii="Arial" w:hAnsi="Arial" w:cs="Arial"/>
        </w:rPr>
      </w:pPr>
      <w:r w:rsidRPr="00533E49">
        <w:rPr>
          <w:rFonts w:ascii="Arial" w:hAnsi="Arial" w:cs="Arial"/>
        </w:rPr>
        <w:t>The presence of inflammation and airway fissures in asthmatic individuals disrupts the normal functioning</w:t>
      </w:r>
      <w:r w:rsidR="00B65AB7" w:rsidRPr="00533E49">
        <w:rPr>
          <w:rFonts w:ascii="Arial" w:hAnsi="Arial" w:cs="Arial"/>
        </w:rPr>
        <w:t>,</w:t>
      </w:r>
      <w:r w:rsidRPr="00533E49">
        <w:rPr>
          <w:rFonts w:ascii="Arial" w:hAnsi="Arial" w:cs="Arial"/>
        </w:rPr>
        <w:t xml:space="preserve"> which is more of a normal life where the breathing system is involved. </w:t>
      </w:r>
      <w:r w:rsidR="00D92F98" w:rsidRPr="00533E49">
        <w:rPr>
          <w:rFonts w:ascii="Arial" w:hAnsi="Arial" w:cs="Arial"/>
        </w:rPr>
        <w:t xml:space="preserve">According to Brems (2024), the process </w:t>
      </w:r>
      <w:r w:rsidRPr="00533E49">
        <w:rPr>
          <w:rFonts w:ascii="Arial" w:hAnsi="Arial" w:cs="Arial"/>
        </w:rPr>
        <w:t>makes breathing in and out of the lungs free, and therefore</w:t>
      </w:r>
      <w:r w:rsidR="00B65AB7" w:rsidRPr="00533E49">
        <w:rPr>
          <w:rFonts w:ascii="Arial" w:hAnsi="Arial" w:cs="Arial"/>
        </w:rPr>
        <w:t>,</w:t>
      </w:r>
      <w:r w:rsidRPr="00533E49">
        <w:rPr>
          <w:rFonts w:ascii="Arial" w:hAnsi="Arial" w:cs="Arial"/>
        </w:rPr>
        <w:t xml:space="preserve"> a slow rate of supplying the body with oxygen and </w:t>
      </w:r>
      <w:r w:rsidR="00B65AB7" w:rsidRPr="00533E49">
        <w:rPr>
          <w:rFonts w:ascii="Arial" w:hAnsi="Arial" w:cs="Arial"/>
        </w:rPr>
        <w:t>the inability</w:t>
      </w:r>
      <w:r w:rsidRPr="00533E49">
        <w:rPr>
          <w:rFonts w:ascii="Arial" w:hAnsi="Arial" w:cs="Arial"/>
        </w:rPr>
        <w:t xml:space="preserve"> to eliminate carbon dioxide. Such alterations can lead to the conventional asthma symptoms such as wheezing, difficulty in breathing and coughing.</w:t>
      </w:r>
    </w:p>
    <w:p w14:paraId="19B704F7" w14:textId="7EA61A7D" w:rsidR="004B34F3" w:rsidRPr="00533E49" w:rsidRDefault="004B34F3" w:rsidP="00533E49">
      <w:pPr>
        <w:spacing w:line="360" w:lineRule="auto"/>
        <w:jc w:val="both"/>
        <w:rPr>
          <w:rFonts w:ascii="Arial" w:hAnsi="Arial" w:cs="Arial"/>
          <w:b/>
          <w:bCs/>
        </w:rPr>
      </w:pPr>
      <w:r w:rsidRPr="00533E49">
        <w:rPr>
          <w:rFonts w:ascii="Arial" w:hAnsi="Arial" w:cs="Arial"/>
          <w:b/>
          <w:bCs/>
        </w:rPr>
        <w:t>3.0 Gas Exchange in the Lungs</w:t>
      </w:r>
    </w:p>
    <w:p w14:paraId="1D8C1605" w14:textId="4B511F12" w:rsidR="00C96325" w:rsidRPr="00533E49" w:rsidRDefault="00C96325" w:rsidP="00533E49">
      <w:pPr>
        <w:spacing w:line="360" w:lineRule="auto"/>
        <w:jc w:val="both"/>
        <w:rPr>
          <w:rFonts w:ascii="Arial" w:hAnsi="Arial" w:cs="Arial"/>
        </w:rPr>
      </w:pPr>
      <w:r w:rsidRPr="00533E49">
        <w:rPr>
          <w:rFonts w:ascii="Arial" w:hAnsi="Arial" w:cs="Arial"/>
        </w:rPr>
        <w:t>Gas exchange in the lungs is an important body process in maintaining the oxygen and carbon dioxide balance in the body. This takes place in the alveoli (pneumonia treatment)</w:t>
      </w:r>
      <w:r w:rsidR="00B65AB7" w:rsidRPr="00533E49">
        <w:rPr>
          <w:rFonts w:ascii="Arial" w:hAnsi="Arial" w:cs="Arial"/>
        </w:rPr>
        <w:t>,</w:t>
      </w:r>
      <w:r w:rsidRPr="00533E49">
        <w:rPr>
          <w:rFonts w:ascii="Arial" w:hAnsi="Arial" w:cs="Arial"/>
        </w:rPr>
        <w:t xml:space="preserve"> which </w:t>
      </w:r>
      <w:r w:rsidR="00B65AB7" w:rsidRPr="00533E49">
        <w:rPr>
          <w:rFonts w:ascii="Arial" w:hAnsi="Arial" w:cs="Arial"/>
        </w:rPr>
        <w:t>are</w:t>
      </w:r>
      <w:r w:rsidRPr="00533E49">
        <w:rPr>
          <w:rFonts w:ascii="Arial" w:hAnsi="Arial" w:cs="Arial"/>
        </w:rPr>
        <w:t xml:space="preserve"> surrounded by a network of tiny blood vessels known as capillaries</w:t>
      </w:r>
      <w:r w:rsidR="00D92F98" w:rsidRPr="00533E49">
        <w:rPr>
          <w:rFonts w:ascii="Arial" w:hAnsi="Arial" w:cs="Arial"/>
        </w:rPr>
        <w:t xml:space="preserve"> (</w:t>
      </w:r>
      <w:r w:rsidR="00D92F98" w:rsidRPr="00533E49">
        <w:rPr>
          <w:rFonts w:ascii="Arial" w:hAnsi="Arial" w:cs="Arial"/>
          <w:color w:val="222222"/>
          <w:shd w:val="clear" w:color="auto" w:fill="FFFFFF"/>
        </w:rPr>
        <w:t>Molnar and Gair, 2022)</w:t>
      </w:r>
      <w:r w:rsidRPr="00533E49">
        <w:rPr>
          <w:rFonts w:ascii="Arial" w:hAnsi="Arial" w:cs="Arial"/>
        </w:rPr>
        <w:t>. The walls of the alveoli are extremely thin, and they can be able to diffuse the gases between the air in the alveoli and the body capillaries. The oxygen diffuses to move through the walls of the air sacs into the blood</w:t>
      </w:r>
      <w:r w:rsidR="00B65AB7" w:rsidRPr="00533E49">
        <w:rPr>
          <w:rFonts w:ascii="Arial" w:hAnsi="Arial" w:cs="Arial"/>
        </w:rPr>
        <w:t>,</w:t>
      </w:r>
      <w:r w:rsidRPr="00533E49">
        <w:rPr>
          <w:rFonts w:ascii="Arial" w:hAnsi="Arial" w:cs="Arial"/>
        </w:rPr>
        <w:t xml:space="preserve"> which is subsequently mixed (bound) with the haemoglobin in the red blood cells. Then, the oxygenated blood enters the tissues and organs of the organism, and </w:t>
      </w:r>
      <w:r w:rsidR="00B65AB7" w:rsidRPr="00533E49">
        <w:rPr>
          <w:rFonts w:ascii="Arial" w:hAnsi="Arial" w:cs="Arial"/>
        </w:rPr>
        <w:t>it</w:t>
      </w:r>
      <w:r w:rsidRPr="00533E49">
        <w:rPr>
          <w:rFonts w:ascii="Arial" w:hAnsi="Arial" w:cs="Arial"/>
        </w:rPr>
        <w:t xml:space="preserve"> is consumed in the process of cellular respiration in order to create energy.</w:t>
      </w:r>
    </w:p>
    <w:p w14:paraId="22358BF8" w14:textId="6C3A34DA" w:rsidR="00C96325" w:rsidRPr="00533E49" w:rsidRDefault="00C96325" w:rsidP="00533E49">
      <w:pPr>
        <w:spacing w:line="360" w:lineRule="auto"/>
        <w:jc w:val="both"/>
        <w:rPr>
          <w:rFonts w:ascii="Arial" w:hAnsi="Arial" w:cs="Arial"/>
        </w:rPr>
      </w:pPr>
      <w:r w:rsidRPr="00533E49">
        <w:rPr>
          <w:rFonts w:ascii="Arial" w:hAnsi="Arial" w:cs="Arial"/>
        </w:rPr>
        <w:t>Likewise, the waste product of cellular metabolism</w:t>
      </w:r>
      <w:r w:rsidR="00B65AB7" w:rsidRPr="00533E49">
        <w:rPr>
          <w:rFonts w:ascii="Arial" w:hAnsi="Arial" w:cs="Arial"/>
        </w:rPr>
        <w:t>,</w:t>
      </w:r>
      <w:r w:rsidRPr="00533E49">
        <w:rPr>
          <w:rFonts w:ascii="Arial" w:hAnsi="Arial" w:cs="Arial"/>
        </w:rPr>
        <w:t xml:space="preserve"> i.e. the carbon dioxide</w:t>
      </w:r>
      <w:r w:rsidR="00B65AB7" w:rsidRPr="00533E49">
        <w:rPr>
          <w:rFonts w:ascii="Arial" w:hAnsi="Arial" w:cs="Arial"/>
        </w:rPr>
        <w:t>,</w:t>
      </w:r>
      <w:r w:rsidRPr="00533E49">
        <w:rPr>
          <w:rFonts w:ascii="Arial" w:hAnsi="Arial" w:cs="Arial"/>
        </w:rPr>
        <w:t xml:space="preserve"> is also carried by the blood to the lungs. Carbon dioxide is diffused in the blood in the lungs</w:t>
      </w:r>
      <w:r w:rsidR="00B65AB7" w:rsidRPr="00533E49">
        <w:rPr>
          <w:rFonts w:ascii="Arial" w:hAnsi="Arial" w:cs="Arial"/>
        </w:rPr>
        <w:t>,</w:t>
      </w:r>
      <w:r w:rsidRPr="00533E49">
        <w:rPr>
          <w:rFonts w:ascii="Arial" w:hAnsi="Arial" w:cs="Arial"/>
        </w:rPr>
        <w:t xml:space="preserve"> and the carbon </w:t>
      </w:r>
      <w:r w:rsidRPr="00533E49">
        <w:rPr>
          <w:rFonts w:ascii="Arial" w:hAnsi="Arial" w:cs="Arial"/>
        </w:rPr>
        <w:lastRenderedPageBreak/>
        <w:t xml:space="preserve">dioxide is released to the body through the air exhaled. This is a critical mechanism in maintaining the pH level of the body and supplying the tissues with the required oxygen content in the metabolic processes that the tissues are required to take place. Any disruption of this process can prove to be very serious to the operations of </w:t>
      </w:r>
      <w:r w:rsidR="00B65AB7" w:rsidRPr="00533E49">
        <w:rPr>
          <w:rFonts w:ascii="Arial" w:hAnsi="Arial" w:cs="Arial"/>
        </w:rPr>
        <w:t>the body's</w:t>
      </w:r>
      <w:r w:rsidRPr="00533E49">
        <w:rPr>
          <w:rFonts w:ascii="Arial" w:hAnsi="Arial" w:cs="Arial"/>
        </w:rPr>
        <w:t xml:space="preserve"> processes.</w:t>
      </w:r>
    </w:p>
    <w:p w14:paraId="45531722" w14:textId="54D8E5CB" w:rsidR="00C96325" w:rsidRPr="00533E49" w:rsidRDefault="00C96325" w:rsidP="00533E49">
      <w:pPr>
        <w:spacing w:line="360" w:lineRule="auto"/>
        <w:jc w:val="both"/>
        <w:rPr>
          <w:rFonts w:ascii="Arial" w:hAnsi="Arial" w:cs="Arial"/>
        </w:rPr>
      </w:pPr>
      <w:r w:rsidRPr="00533E49">
        <w:rPr>
          <w:rFonts w:ascii="Arial" w:hAnsi="Arial" w:cs="Arial"/>
        </w:rPr>
        <w:t xml:space="preserve">The obstruction of the process of gas exchange in asthmatic subjects is the result of </w:t>
      </w:r>
      <w:r w:rsidR="00B65AB7" w:rsidRPr="00533E49">
        <w:rPr>
          <w:rFonts w:ascii="Arial" w:hAnsi="Arial" w:cs="Arial"/>
        </w:rPr>
        <w:t xml:space="preserve">the </w:t>
      </w:r>
      <w:r w:rsidRPr="00533E49">
        <w:rPr>
          <w:rFonts w:ascii="Arial" w:hAnsi="Arial" w:cs="Arial"/>
        </w:rPr>
        <w:t>airway sphincter and inflammation of the lung tissue</w:t>
      </w:r>
      <w:r w:rsidR="00D92F98" w:rsidRPr="00533E49">
        <w:rPr>
          <w:rFonts w:ascii="Arial" w:hAnsi="Arial" w:cs="Arial"/>
        </w:rPr>
        <w:t>, and t</w:t>
      </w:r>
      <w:r w:rsidRPr="00533E49">
        <w:rPr>
          <w:rFonts w:ascii="Arial" w:hAnsi="Arial" w:cs="Arial"/>
        </w:rPr>
        <w:t xml:space="preserve">he consequence is the diminished uptake of oxygen and excretion of carbon dioxide that can lead to difficulty in breathing and the feeling of respiratory distress. In a </w:t>
      </w:r>
      <w:r w:rsidR="00B65AB7" w:rsidRPr="00533E49">
        <w:rPr>
          <w:rFonts w:ascii="Arial" w:hAnsi="Arial" w:cs="Arial"/>
        </w:rPr>
        <w:t>worst-case</w:t>
      </w:r>
      <w:r w:rsidRPr="00533E49">
        <w:rPr>
          <w:rFonts w:ascii="Arial" w:hAnsi="Arial" w:cs="Arial"/>
        </w:rPr>
        <w:t xml:space="preserve"> scenario, the asthma attacks can leave the airways so small that the body is unable to receive the right quantity of air, and this is referred to as </w:t>
      </w:r>
      <w:r w:rsidR="00B65AB7" w:rsidRPr="00533E49">
        <w:rPr>
          <w:rFonts w:ascii="Arial" w:hAnsi="Arial" w:cs="Arial"/>
        </w:rPr>
        <w:t>fatal hypoxia</w:t>
      </w:r>
      <w:r w:rsidRPr="00533E49">
        <w:rPr>
          <w:rFonts w:ascii="Arial" w:hAnsi="Arial" w:cs="Arial"/>
        </w:rPr>
        <w:t>.</w:t>
      </w:r>
    </w:p>
    <w:p w14:paraId="611730EE" w14:textId="03137F0D" w:rsidR="004B34F3" w:rsidRPr="00533E49" w:rsidRDefault="004B34F3" w:rsidP="00533E49">
      <w:pPr>
        <w:pStyle w:val="Heading1"/>
        <w:spacing w:line="360" w:lineRule="auto"/>
        <w:jc w:val="both"/>
        <w:rPr>
          <w:rFonts w:ascii="Arial" w:hAnsi="Arial" w:cs="Arial"/>
          <w:b/>
          <w:bCs/>
          <w:color w:val="auto"/>
          <w:sz w:val="22"/>
          <w:szCs w:val="22"/>
        </w:rPr>
      </w:pPr>
      <w:bookmarkStart w:id="3" w:name="_Toc210697965"/>
      <w:r w:rsidRPr="00533E49">
        <w:rPr>
          <w:rFonts w:ascii="Arial" w:hAnsi="Arial" w:cs="Arial"/>
          <w:b/>
          <w:bCs/>
          <w:color w:val="auto"/>
          <w:sz w:val="22"/>
          <w:szCs w:val="22"/>
        </w:rPr>
        <w:t>4.0 Effects of Irritants on the Respiratory Health</w:t>
      </w:r>
      <w:bookmarkEnd w:id="3"/>
    </w:p>
    <w:p w14:paraId="12D243E9" w14:textId="5DDF211F" w:rsidR="00C96325" w:rsidRPr="00533E49" w:rsidRDefault="00C96325" w:rsidP="00533E49">
      <w:pPr>
        <w:spacing w:line="360" w:lineRule="auto"/>
        <w:jc w:val="both"/>
        <w:rPr>
          <w:rFonts w:ascii="Arial" w:hAnsi="Arial" w:cs="Arial"/>
        </w:rPr>
      </w:pPr>
      <w:r w:rsidRPr="00533E49">
        <w:rPr>
          <w:rFonts w:ascii="Arial" w:hAnsi="Arial" w:cs="Arial"/>
        </w:rPr>
        <w:t>The respiratory system is extremely sensitive to the environment</w:t>
      </w:r>
      <w:r w:rsidR="00B65AB7" w:rsidRPr="00533E49">
        <w:rPr>
          <w:rFonts w:ascii="Arial" w:hAnsi="Arial" w:cs="Arial"/>
        </w:rPr>
        <w:t>,</w:t>
      </w:r>
      <w:r w:rsidRPr="00533E49">
        <w:rPr>
          <w:rFonts w:ascii="Arial" w:hAnsi="Arial" w:cs="Arial"/>
        </w:rPr>
        <w:t xml:space="preserve"> and when irritants appear in the environment, they may cause asthma </w:t>
      </w:r>
      <w:r w:rsidR="00B65AB7" w:rsidRPr="00533E49">
        <w:rPr>
          <w:rFonts w:ascii="Arial" w:hAnsi="Arial" w:cs="Arial"/>
        </w:rPr>
        <w:t>symptoms,</w:t>
      </w:r>
      <w:r w:rsidRPr="00533E49">
        <w:rPr>
          <w:rFonts w:ascii="Arial" w:hAnsi="Arial" w:cs="Arial"/>
        </w:rPr>
        <w:t xml:space="preserve"> inflammation and worsening. Smoking and Vaping are two activities that exacerbate the onset of asthma, especially in adolescents</w:t>
      </w:r>
      <w:r w:rsidR="00D92F98" w:rsidRPr="00533E49">
        <w:rPr>
          <w:rFonts w:ascii="Arial" w:hAnsi="Arial" w:cs="Arial"/>
        </w:rPr>
        <w:t xml:space="preserve"> (</w:t>
      </w:r>
      <w:r w:rsidR="00D92F98" w:rsidRPr="00533E49">
        <w:rPr>
          <w:rFonts w:ascii="Arial" w:hAnsi="Arial" w:cs="Arial"/>
          <w:color w:val="222222"/>
          <w:shd w:val="clear" w:color="auto" w:fill="FFFFFF"/>
        </w:rPr>
        <w:t>Roh et al., 2023)</w:t>
      </w:r>
      <w:r w:rsidRPr="00533E49">
        <w:rPr>
          <w:rFonts w:ascii="Arial" w:hAnsi="Arial" w:cs="Arial"/>
        </w:rPr>
        <w:t xml:space="preserve">. The effects of the poisonous cigarette smoke and e-cig vapour, such as nicotine, tar, and formaldehyde, may irritate the respiratory system, leading to </w:t>
      </w:r>
      <w:r w:rsidR="00B65AB7" w:rsidRPr="00533E49">
        <w:rPr>
          <w:rFonts w:ascii="Arial" w:hAnsi="Arial" w:cs="Arial"/>
        </w:rPr>
        <w:t>airway</w:t>
      </w:r>
      <w:r w:rsidRPr="00533E49">
        <w:rPr>
          <w:rFonts w:ascii="Arial" w:hAnsi="Arial" w:cs="Arial"/>
        </w:rPr>
        <w:t xml:space="preserve"> inflammation. It causes the effect of the overproduction of mucus, airways and shortness of breath. The respiratory tracts can also </w:t>
      </w:r>
      <w:r w:rsidR="00B65AB7" w:rsidRPr="00533E49">
        <w:rPr>
          <w:rFonts w:ascii="Arial" w:hAnsi="Arial" w:cs="Arial"/>
        </w:rPr>
        <w:t>be</w:t>
      </w:r>
      <w:r w:rsidRPr="00533E49">
        <w:rPr>
          <w:rFonts w:ascii="Arial" w:hAnsi="Arial" w:cs="Arial"/>
        </w:rPr>
        <w:t xml:space="preserve"> harmed </w:t>
      </w:r>
      <w:r w:rsidR="00B65AB7" w:rsidRPr="00533E49">
        <w:rPr>
          <w:rFonts w:ascii="Arial" w:hAnsi="Arial" w:cs="Arial"/>
        </w:rPr>
        <w:t>by cilia</w:t>
      </w:r>
      <w:r w:rsidRPr="00533E49">
        <w:rPr>
          <w:rFonts w:ascii="Arial" w:hAnsi="Arial" w:cs="Arial"/>
        </w:rPr>
        <w:t xml:space="preserve"> smoking and vaping, which attracts and removes the mucus and the foreign objects in the airways. This increases the symptoms of asthma, besides the risks of respiratory infections.</w:t>
      </w:r>
    </w:p>
    <w:p w14:paraId="4D797711" w14:textId="113F3F84" w:rsidR="00C96325" w:rsidRPr="00533E49" w:rsidRDefault="00C96325" w:rsidP="00533E49">
      <w:pPr>
        <w:spacing w:line="360" w:lineRule="auto"/>
        <w:jc w:val="both"/>
        <w:rPr>
          <w:rFonts w:ascii="Arial" w:hAnsi="Arial" w:cs="Arial"/>
        </w:rPr>
      </w:pPr>
      <w:r w:rsidRPr="00533E49">
        <w:rPr>
          <w:rFonts w:ascii="Arial" w:hAnsi="Arial" w:cs="Arial"/>
        </w:rPr>
        <w:t>In addition, an allergy to things in the environment, such as pollen, dust mites, mould and pet dander</w:t>
      </w:r>
      <w:r w:rsidR="00E50509" w:rsidRPr="00533E49">
        <w:rPr>
          <w:rFonts w:ascii="Arial" w:hAnsi="Arial" w:cs="Arial"/>
        </w:rPr>
        <w:t>,</w:t>
      </w:r>
      <w:r w:rsidRPr="00533E49">
        <w:rPr>
          <w:rFonts w:ascii="Arial" w:hAnsi="Arial" w:cs="Arial"/>
        </w:rPr>
        <w:t xml:space="preserve"> can lead to an asthma exacerbation. The inflammation and swelling of airways can be caused by allergens and </w:t>
      </w:r>
      <w:r w:rsidR="00E50509" w:rsidRPr="00533E49">
        <w:rPr>
          <w:rFonts w:ascii="Arial" w:hAnsi="Arial" w:cs="Arial"/>
        </w:rPr>
        <w:t>which</w:t>
      </w:r>
      <w:r w:rsidRPr="00533E49">
        <w:rPr>
          <w:rFonts w:ascii="Arial" w:hAnsi="Arial" w:cs="Arial"/>
        </w:rPr>
        <w:t xml:space="preserve"> produce a lot of mucus and also make </w:t>
      </w:r>
      <w:r w:rsidR="00E50509" w:rsidRPr="00533E49">
        <w:rPr>
          <w:rFonts w:ascii="Arial" w:hAnsi="Arial" w:cs="Arial"/>
        </w:rPr>
        <w:t xml:space="preserve">the </w:t>
      </w:r>
      <w:r w:rsidRPr="00533E49">
        <w:rPr>
          <w:rFonts w:ascii="Arial" w:hAnsi="Arial" w:cs="Arial"/>
        </w:rPr>
        <w:t>airway tubes narrower. Moreover, other objects</w:t>
      </w:r>
      <w:r w:rsidR="00E50509" w:rsidRPr="00533E49">
        <w:rPr>
          <w:rFonts w:ascii="Arial" w:hAnsi="Arial" w:cs="Arial"/>
        </w:rPr>
        <w:t>,</w:t>
      </w:r>
      <w:r w:rsidRPr="00533E49">
        <w:rPr>
          <w:rFonts w:ascii="Arial" w:hAnsi="Arial" w:cs="Arial"/>
        </w:rPr>
        <w:t xml:space="preserve"> such as industrial emissions and vehicle emissions</w:t>
      </w:r>
      <w:r w:rsidR="00E50509" w:rsidRPr="00533E49">
        <w:rPr>
          <w:rFonts w:ascii="Arial" w:hAnsi="Arial" w:cs="Arial"/>
        </w:rPr>
        <w:t>,</w:t>
      </w:r>
      <w:r w:rsidRPr="00533E49">
        <w:rPr>
          <w:rFonts w:ascii="Arial" w:hAnsi="Arial" w:cs="Arial"/>
        </w:rPr>
        <w:t xml:space="preserve"> are also air pollutants that may deteriorate the respiratory system and increase the </w:t>
      </w:r>
      <w:r w:rsidR="00E50509" w:rsidRPr="00533E49">
        <w:rPr>
          <w:rFonts w:ascii="Arial" w:hAnsi="Arial" w:cs="Arial"/>
        </w:rPr>
        <w:t>risk</w:t>
      </w:r>
      <w:r w:rsidRPr="00533E49">
        <w:rPr>
          <w:rFonts w:ascii="Arial" w:hAnsi="Arial" w:cs="Arial"/>
        </w:rPr>
        <w:t xml:space="preserve"> of asthma.</w:t>
      </w:r>
    </w:p>
    <w:p w14:paraId="64EF43C8" w14:textId="7A9DE388" w:rsidR="00503362" w:rsidRPr="00533E49" w:rsidRDefault="00503362" w:rsidP="00533E49">
      <w:pPr>
        <w:spacing w:line="360" w:lineRule="auto"/>
        <w:jc w:val="both"/>
        <w:rPr>
          <w:rFonts w:ascii="Arial" w:hAnsi="Arial" w:cs="Arial"/>
        </w:rPr>
      </w:pPr>
      <w:r w:rsidRPr="00533E49">
        <w:rPr>
          <w:rFonts w:ascii="Arial" w:hAnsi="Arial" w:cs="Arial"/>
        </w:rPr>
        <w:t xml:space="preserve">Other forms of respiratory irritants may also be introduced to adolescents going to crowded areas, which include but </w:t>
      </w:r>
      <w:r w:rsidR="009D2C2C" w:rsidRPr="00533E49">
        <w:rPr>
          <w:rFonts w:ascii="Arial" w:hAnsi="Arial" w:cs="Arial"/>
        </w:rPr>
        <w:t xml:space="preserve">are </w:t>
      </w:r>
      <w:r w:rsidRPr="00533E49">
        <w:rPr>
          <w:rFonts w:ascii="Arial" w:hAnsi="Arial" w:cs="Arial"/>
        </w:rPr>
        <w:t xml:space="preserve">not restricted to bars, clubs, or concerts and which may include tobacco smoke, alcohol, and air pollution. Those factors may increase the severity of asthma attacks and increase the </w:t>
      </w:r>
      <w:r w:rsidR="009D2C2C" w:rsidRPr="00533E49">
        <w:rPr>
          <w:rFonts w:ascii="Arial" w:hAnsi="Arial" w:cs="Arial"/>
        </w:rPr>
        <w:t>challenge</w:t>
      </w:r>
      <w:r w:rsidRPr="00533E49">
        <w:rPr>
          <w:rFonts w:ascii="Arial" w:hAnsi="Arial" w:cs="Arial"/>
        </w:rPr>
        <w:t xml:space="preserve"> of asthma. Moreover, respiratory diseases</w:t>
      </w:r>
      <w:r w:rsidR="009D2C2C" w:rsidRPr="00533E49">
        <w:rPr>
          <w:rFonts w:ascii="Arial" w:hAnsi="Arial" w:cs="Arial"/>
        </w:rPr>
        <w:t>,</w:t>
      </w:r>
      <w:r w:rsidRPr="00533E49">
        <w:rPr>
          <w:rFonts w:ascii="Arial" w:hAnsi="Arial" w:cs="Arial"/>
        </w:rPr>
        <w:t xml:space="preserve"> including the flu or common cold</w:t>
      </w:r>
      <w:r w:rsidR="009D2C2C" w:rsidRPr="00533E49">
        <w:rPr>
          <w:rFonts w:ascii="Arial" w:hAnsi="Arial" w:cs="Arial"/>
        </w:rPr>
        <w:t>,</w:t>
      </w:r>
      <w:r w:rsidRPr="00533E49">
        <w:rPr>
          <w:rFonts w:ascii="Arial" w:hAnsi="Arial" w:cs="Arial"/>
        </w:rPr>
        <w:t xml:space="preserve"> may also lead to the airways being irritated and</w:t>
      </w:r>
      <w:r w:rsidR="00E50509" w:rsidRPr="00533E49">
        <w:rPr>
          <w:rFonts w:ascii="Arial" w:hAnsi="Arial" w:cs="Arial"/>
        </w:rPr>
        <w:t>,</w:t>
      </w:r>
      <w:r w:rsidRPr="00533E49">
        <w:rPr>
          <w:rFonts w:ascii="Arial" w:hAnsi="Arial" w:cs="Arial"/>
        </w:rPr>
        <w:t xml:space="preserve"> therefore</w:t>
      </w:r>
      <w:r w:rsidR="00E50509" w:rsidRPr="00533E49">
        <w:rPr>
          <w:rFonts w:ascii="Arial" w:hAnsi="Arial" w:cs="Arial"/>
        </w:rPr>
        <w:t>,</w:t>
      </w:r>
      <w:r w:rsidRPr="00533E49">
        <w:rPr>
          <w:rFonts w:ascii="Arial" w:hAnsi="Arial" w:cs="Arial"/>
        </w:rPr>
        <w:t xml:space="preserve"> worsening asthma symptoms. The infections can be potentially dangerous in asthma exacerbations and hospitalisation of adolescents with uncontrolled asthma.</w:t>
      </w:r>
    </w:p>
    <w:p w14:paraId="276CBAF3" w14:textId="7EE47B83" w:rsidR="004B34F3" w:rsidRPr="00533E49" w:rsidRDefault="004B34F3" w:rsidP="00533E49">
      <w:pPr>
        <w:pStyle w:val="Heading1"/>
        <w:spacing w:line="360" w:lineRule="auto"/>
        <w:jc w:val="both"/>
        <w:rPr>
          <w:rFonts w:ascii="Arial" w:hAnsi="Arial" w:cs="Arial"/>
          <w:b/>
          <w:bCs/>
          <w:color w:val="auto"/>
          <w:sz w:val="22"/>
          <w:szCs w:val="22"/>
        </w:rPr>
      </w:pPr>
      <w:bookmarkStart w:id="4" w:name="_Toc210697966"/>
      <w:r w:rsidRPr="00533E49">
        <w:rPr>
          <w:rFonts w:ascii="Arial" w:hAnsi="Arial" w:cs="Arial"/>
          <w:b/>
          <w:bCs/>
          <w:color w:val="auto"/>
          <w:sz w:val="22"/>
          <w:szCs w:val="22"/>
        </w:rPr>
        <w:lastRenderedPageBreak/>
        <w:t>5.0 Tracking Respiratory Functions: The Use of Peak Flows</w:t>
      </w:r>
      <w:bookmarkEnd w:id="4"/>
    </w:p>
    <w:p w14:paraId="5E57AE58" w14:textId="41A66FDB" w:rsidR="00503362" w:rsidRPr="00533E49" w:rsidRDefault="00503362" w:rsidP="00533E49">
      <w:pPr>
        <w:spacing w:line="360" w:lineRule="auto"/>
        <w:jc w:val="both"/>
        <w:rPr>
          <w:rFonts w:ascii="Arial" w:hAnsi="Arial" w:cs="Arial"/>
        </w:rPr>
      </w:pPr>
      <w:r w:rsidRPr="00533E49">
        <w:rPr>
          <w:rFonts w:ascii="Arial" w:hAnsi="Arial" w:cs="Arial"/>
        </w:rPr>
        <w:t>The most important measure of asthma control is breathing. The peak flow measurements can be used to measure asthma severity and to determine the onset of an exacerbation. The rate of air that may be exhaled out of the lungs is measured with the help of a peak flow metre</w:t>
      </w:r>
      <w:r w:rsidR="009D2C2C" w:rsidRPr="00533E49">
        <w:rPr>
          <w:rFonts w:ascii="Arial" w:hAnsi="Arial" w:cs="Arial"/>
        </w:rPr>
        <w:t>,</w:t>
      </w:r>
      <w:r w:rsidRPr="00533E49">
        <w:rPr>
          <w:rFonts w:ascii="Arial" w:hAnsi="Arial" w:cs="Arial"/>
        </w:rPr>
        <w:t xml:space="preserve"> which provides an objective measure of both </w:t>
      </w:r>
      <w:r w:rsidR="009D2C2C" w:rsidRPr="00533E49">
        <w:rPr>
          <w:rFonts w:ascii="Arial" w:hAnsi="Arial" w:cs="Arial"/>
        </w:rPr>
        <w:t>airway</w:t>
      </w:r>
      <w:r w:rsidRPr="00533E49">
        <w:rPr>
          <w:rFonts w:ascii="Arial" w:hAnsi="Arial" w:cs="Arial"/>
        </w:rPr>
        <w:t xml:space="preserve"> functionality</w:t>
      </w:r>
      <w:r w:rsidR="003C79B3" w:rsidRPr="00533E49">
        <w:rPr>
          <w:rFonts w:ascii="Arial" w:hAnsi="Arial" w:cs="Arial"/>
        </w:rPr>
        <w:t xml:space="preserve"> (</w:t>
      </w:r>
      <w:r w:rsidR="003C79B3" w:rsidRPr="00533E49">
        <w:rPr>
          <w:rFonts w:ascii="Arial" w:hAnsi="Arial" w:cs="Arial"/>
          <w:color w:val="222222"/>
          <w:shd w:val="clear" w:color="auto" w:fill="FFFFFF"/>
        </w:rPr>
        <w:t>Subat et al., 2021)</w:t>
      </w:r>
      <w:r w:rsidRPr="00533E49">
        <w:rPr>
          <w:rFonts w:ascii="Arial" w:hAnsi="Arial" w:cs="Arial"/>
        </w:rPr>
        <w:t xml:space="preserve">. With the measurement of peak flow over time, the people affected by asthma can know the level </w:t>
      </w:r>
      <w:r w:rsidR="00A00DC6" w:rsidRPr="00533E49">
        <w:rPr>
          <w:rFonts w:ascii="Arial" w:hAnsi="Arial" w:cs="Arial"/>
        </w:rPr>
        <w:t>at</w:t>
      </w:r>
      <w:r w:rsidRPr="00533E49">
        <w:rPr>
          <w:rFonts w:ascii="Arial" w:hAnsi="Arial" w:cs="Arial"/>
        </w:rPr>
        <w:t xml:space="preserve"> which their airways are functioning and whether there is </w:t>
      </w:r>
      <w:r w:rsidR="009D2C2C" w:rsidRPr="00533E49">
        <w:rPr>
          <w:rFonts w:ascii="Arial" w:hAnsi="Arial" w:cs="Arial"/>
        </w:rPr>
        <w:t xml:space="preserve">a </w:t>
      </w:r>
      <w:r w:rsidRPr="00533E49">
        <w:rPr>
          <w:rFonts w:ascii="Arial" w:hAnsi="Arial" w:cs="Arial"/>
        </w:rPr>
        <w:t>change since such individuals have symptoms that may be worsening.</w:t>
      </w:r>
    </w:p>
    <w:p w14:paraId="64C83E9B" w14:textId="65E6E75D" w:rsidR="00503362" w:rsidRPr="00533E49" w:rsidRDefault="00503362" w:rsidP="00533E49">
      <w:pPr>
        <w:spacing w:line="360" w:lineRule="auto"/>
        <w:jc w:val="both"/>
        <w:rPr>
          <w:rFonts w:ascii="Arial" w:hAnsi="Arial" w:cs="Arial"/>
        </w:rPr>
      </w:pPr>
      <w:r w:rsidRPr="00533E49">
        <w:rPr>
          <w:rFonts w:ascii="Arial" w:hAnsi="Arial" w:cs="Arial"/>
        </w:rPr>
        <w:t xml:space="preserve">Monitoring of peak flow can also assist asthma patients in understanding the early indicators of </w:t>
      </w:r>
      <w:r w:rsidR="009D2C2C" w:rsidRPr="00533E49">
        <w:rPr>
          <w:rFonts w:ascii="Arial" w:hAnsi="Arial" w:cs="Arial"/>
        </w:rPr>
        <w:t xml:space="preserve">an </w:t>
      </w:r>
      <w:r w:rsidRPr="00533E49">
        <w:rPr>
          <w:rFonts w:ascii="Arial" w:hAnsi="Arial" w:cs="Arial"/>
        </w:rPr>
        <w:t>asthma attack</w:t>
      </w:r>
      <w:r w:rsidR="009D2C2C" w:rsidRPr="00533E49">
        <w:rPr>
          <w:rFonts w:ascii="Arial" w:hAnsi="Arial" w:cs="Arial"/>
        </w:rPr>
        <w:t>,</w:t>
      </w:r>
      <w:r w:rsidRPr="00533E49">
        <w:rPr>
          <w:rFonts w:ascii="Arial" w:hAnsi="Arial" w:cs="Arial"/>
        </w:rPr>
        <w:t xml:space="preserve"> hence preventive actions can be taken by taking their inhaler or seeking medical care, before the symptoms deteriorate. Regular tracking of the data on the peak flow can result in providing valuable data to medical professionals and assist them in evaluating the efficacy of the treatment plan and </w:t>
      </w:r>
      <w:r w:rsidR="009D2C2C" w:rsidRPr="00533E49">
        <w:rPr>
          <w:rFonts w:ascii="Arial" w:hAnsi="Arial" w:cs="Arial"/>
        </w:rPr>
        <w:t>adjusting</w:t>
      </w:r>
      <w:r w:rsidRPr="00533E49">
        <w:rPr>
          <w:rFonts w:ascii="Arial" w:hAnsi="Arial" w:cs="Arial"/>
        </w:rPr>
        <w:t xml:space="preserve"> it accordingly</w:t>
      </w:r>
      <w:r w:rsidR="003C79B3" w:rsidRPr="00533E49">
        <w:rPr>
          <w:rFonts w:ascii="Arial" w:hAnsi="Arial" w:cs="Arial"/>
        </w:rPr>
        <w:t xml:space="preserve"> (</w:t>
      </w:r>
      <w:r w:rsidR="003C79B3" w:rsidRPr="00533E49">
        <w:rPr>
          <w:rFonts w:ascii="Arial" w:hAnsi="Arial" w:cs="Arial"/>
          <w:color w:val="222222"/>
          <w:shd w:val="clear" w:color="auto" w:fill="FFFFFF"/>
        </w:rPr>
        <w:t>Subat et al., 2021)</w:t>
      </w:r>
      <w:r w:rsidRPr="00533E49">
        <w:rPr>
          <w:rFonts w:ascii="Arial" w:hAnsi="Arial" w:cs="Arial"/>
        </w:rPr>
        <w:t>.</w:t>
      </w:r>
    </w:p>
    <w:p w14:paraId="0DAE2AE6" w14:textId="0AADD00E" w:rsidR="00503362" w:rsidRPr="00533E49" w:rsidRDefault="00503362" w:rsidP="00533E49">
      <w:pPr>
        <w:spacing w:line="360" w:lineRule="auto"/>
        <w:jc w:val="both"/>
        <w:rPr>
          <w:rFonts w:ascii="Arial" w:hAnsi="Arial" w:cs="Arial"/>
        </w:rPr>
      </w:pPr>
      <w:r w:rsidRPr="00533E49">
        <w:rPr>
          <w:rFonts w:ascii="Arial" w:hAnsi="Arial" w:cs="Arial"/>
        </w:rPr>
        <w:t>Besides the use of peak flow, patients with asthma must also note the presence of other breathing symptoms (coughing, wheezing, and shortness of breath). Making a diary of symptoms during the day may aid in identifying patterns and triggers</w:t>
      </w:r>
      <w:r w:rsidR="009D2C2C" w:rsidRPr="00533E49">
        <w:rPr>
          <w:rFonts w:ascii="Arial" w:hAnsi="Arial" w:cs="Arial"/>
        </w:rPr>
        <w:t>,</w:t>
      </w:r>
      <w:r w:rsidRPr="00533E49">
        <w:rPr>
          <w:rFonts w:ascii="Arial" w:hAnsi="Arial" w:cs="Arial"/>
        </w:rPr>
        <w:t xml:space="preserve"> and may </w:t>
      </w:r>
      <w:r w:rsidR="009D2C2C" w:rsidRPr="00533E49">
        <w:rPr>
          <w:rFonts w:ascii="Arial" w:hAnsi="Arial" w:cs="Arial"/>
        </w:rPr>
        <w:t>help</w:t>
      </w:r>
      <w:r w:rsidRPr="00533E49">
        <w:rPr>
          <w:rFonts w:ascii="Arial" w:hAnsi="Arial" w:cs="Arial"/>
        </w:rPr>
        <w:t xml:space="preserve"> individuals engage in actions to prevent exposure to known irritants and prevent asthma </w:t>
      </w:r>
      <w:r w:rsidR="009D2C2C" w:rsidRPr="00533E49">
        <w:rPr>
          <w:rFonts w:ascii="Arial" w:hAnsi="Arial" w:cs="Arial"/>
        </w:rPr>
        <w:t>attacks</w:t>
      </w:r>
      <w:r w:rsidRPr="00533E49">
        <w:rPr>
          <w:rFonts w:ascii="Arial" w:hAnsi="Arial" w:cs="Arial"/>
        </w:rPr>
        <w:t>.</w:t>
      </w:r>
    </w:p>
    <w:p w14:paraId="26B76BF5" w14:textId="6721C406" w:rsidR="004B34F3" w:rsidRPr="00533E49" w:rsidRDefault="004B34F3" w:rsidP="00533E49">
      <w:pPr>
        <w:pStyle w:val="Heading1"/>
        <w:spacing w:line="360" w:lineRule="auto"/>
        <w:jc w:val="both"/>
        <w:rPr>
          <w:rFonts w:ascii="Arial" w:hAnsi="Arial" w:cs="Arial"/>
          <w:b/>
          <w:bCs/>
          <w:color w:val="auto"/>
          <w:sz w:val="22"/>
          <w:szCs w:val="22"/>
        </w:rPr>
      </w:pPr>
      <w:bookmarkStart w:id="5" w:name="_Toc210697967"/>
      <w:r w:rsidRPr="00533E49">
        <w:rPr>
          <w:rFonts w:ascii="Arial" w:hAnsi="Arial" w:cs="Arial"/>
          <w:b/>
          <w:bCs/>
          <w:color w:val="auto"/>
          <w:sz w:val="22"/>
          <w:szCs w:val="22"/>
        </w:rPr>
        <w:t xml:space="preserve">6.0 Lifestyle Recommendations for </w:t>
      </w:r>
      <w:r w:rsidR="00ED63A7" w:rsidRPr="00533E49">
        <w:rPr>
          <w:rFonts w:ascii="Arial" w:hAnsi="Arial" w:cs="Arial"/>
          <w:b/>
          <w:bCs/>
          <w:color w:val="auto"/>
          <w:sz w:val="22"/>
          <w:szCs w:val="22"/>
        </w:rPr>
        <w:t>Better</w:t>
      </w:r>
      <w:r w:rsidRPr="00533E49">
        <w:rPr>
          <w:rFonts w:ascii="Arial" w:hAnsi="Arial" w:cs="Arial"/>
          <w:b/>
          <w:bCs/>
          <w:color w:val="auto"/>
          <w:sz w:val="22"/>
          <w:szCs w:val="22"/>
        </w:rPr>
        <w:t xml:space="preserve"> Asthma Management</w:t>
      </w:r>
      <w:bookmarkEnd w:id="5"/>
    </w:p>
    <w:p w14:paraId="71BE9964" w14:textId="550E9ED6" w:rsidR="009D2C2C" w:rsidRPr="00533E49" w:rsidRDefault="009D2C2C" w:rsidP="00533E49">
      <w:pPr>
        <w:spacing w:line="360" w:lineRule="auto"/>
        <w:jc w:val="both"/>
        <w:rPr>
          <w:rFonts w:ascii="Arial" w:hAnsi="Arial" w:cs="Arial"/>
        </w:rPr>
      </w:pPr>
      <w:r w:rsidRPr="00533E49">
        <w:rPr>
          <w:rFonts w:ascii="Arial" w:hAnsi="Arial" w:cs="Arial"/>
        </w:rPr>
        <w:t>Adolescents</w:t>
      </w:r>
      <w:r w:rsidR="003C79B3" w:rsidRPr="00533E49">
        <w:rPr>
          <w:rFonts w:ascii="Arial" w:hAnsi="Arial" w:cs="Arial"/>
        </w:rPr>
        <w:t xml:space="preserve"> should</w:t>
      </w:r>
      <w:r w:rsidRPr="00533E49">
        <w:rPr>
          <w:rFonts w:ascii="Arial" w:hAnsi="Arial" w:cs="Arial"/>
        </w:rPr>
        <w:t xml:space="preserve"> adopt</w:t>
      </w:r>
      <w:r w:rsidR="003C79B3" w:rsidRPr="00533E49">
        <w:rPr>
          <w:rFonts w:ascii="Arial" w:hAnsi="Arial" w:cs="Arial"/>
        </w:rPr>
        <w:t xml:space="preserve"> </w:t>
      </w:r>
      <w:r w:rsidRPr="00533E49">
        <w:rPr>
          <w:rFonts w:ascii="Arial" w:hAnsi="Arial" w:cs="Arial"/>
        </w:rPr>
        <w:t>the following lifestyle changes to help them better manage asthma and reduce asthma attacks (exacerbations):</w:t>
      </w:r>
    </w:p>
    <w:p w14:paraId="380F737C" w14:textId="4E63F638" w:rsidR="009D2C2C" w:rsidRPr="00533E49" w:rsidRDefault="009D2C2C" w:rsidP="00533E49">
      <w:pPr>
        <w:spacing w:line="360" w:lineRule="auto"/>
        <w:jc w:val="both"/>
        <w:rPr>
          <w:rFonts w:ascii="Arial" w:hAnsi="Arial" w:cs="Arial"/>
        </w:rPr>
      </w:pPr>
      <w:r w:rsidRPr="00533E49">
        <w:rPr>
          <w:rFonts w:ascii="Arial" w:hAnsi="Arial" w:cs="Arial"/>
          <w:b/>
          <w:bCs/>
        </w:rPr>
        <w:t>Smoking and Vaping Cessation:</w:t>
      </w:r>
      <w:r w:rsidRPr="00533E49">
        <w:rPr>
          <w:rFonts w:ascii="Arial" w:hAnsi="Arial" w:cs="Arial"/>
        </w:rPr>
        <w:t xml:space="preserve"> Smoking and vaping are the two most critical risk factors of asthma exacerbations. Such habits will help much to avoid the escalation of asthma symptoms, as well as improve the overall condition of the lungs. The smoking/vaping adolescents are to be advised to seek quitting support, such as counselling, nicotine replacement therapy, and behavioural interventions.</w:t>
      </w:r>
    </w:p>
    <w:p w14:paraId="43CE3416" w14:textId="243B439A" w:rsidR="009D2C2C" w:rsidRPr="00533E49" w:rsidRDefault="009D2C2C" w:rsidP="00533E49">
      <w:pPr>
        <w:spacing w:line="360" w:lineRule="auto"/>
        <w:jc w:val="both"/>
        <w:rPr>
          <w:rFonts w:ascii="Arial" w:hAnsi="Arial" w:cs="Arial"/>
        </w:rPr>
      </w:pPr>
      <w:r w:rsidRPr="00533E49">
        <w:rPr>
          <w:rFonts w:ascii="Arial" w:hAnsi="Arial" w:cs="Arial"/>
          <w:b/>
          <w:bCs/>
        </w:rPr>
        <w:t>Avoidance of Environmental Triggers</w:t>
      </w:r>
      <w:r w:rsidRPr="00533E49">
        <w:rPr>
          <w:rFonts w:ascii="Arial" w:hAnsi="Arial" w:cs="Arial"/>
        </w:rPr>
        <w:t>: The adolescents must be taught the value of avoiding asthma triggers, known as exposure to allergens, air pollutants and tobacco smoke. These involve not going outside on days when there is a high pollen level or when the air quality is poor, and not going to areas where the population is large and likely to be contaminated. Homestead air purifiers and closed windows during the allergy season may also be used to reduce contact with allergens.</w:t>
      </w:r>
    </w:p>
    <w:p w14:paraId="58B11A3D" w14:textId="70B61164" w:rsidR="009D2C2C" w:rsidRPr="00533E49" w:rsidRDefault="009D2C2C" w:rsidP="00533E49">
      <w:pPr>
        <w:spacing w:line="360" w:lineRule="auto"/>
        <w:jc w:val="both"/>
        <w:rPr>
          <w:rFonts w:ascii="Arial" w:hAnsi="Arial" w:cs="Arial"/>
        </w:rPr>
      </w:pPr>
      <w:r w:rsidRPr="00533E49">
        <w:rPr>
          <w:rFonts w:ascii="Arial" w:hAnsi="Arial" w:cs="Arial"/>
          <w:b/>
          <w:bCs/>
        </w:rPr>
        <w:t>Routine Exercise:</w:t>
      </w:r>
      <w:r w:rsidRPr="00533E49">
        <w:rPr>
          <w:rFonts w:ascii="Arial" w:hAnsi="Arial" w:cs="Arial"/>
        </w:rPr>
        <w:t xml:space="preserve"> Moderate exercise can be used to enhance lung functioning and the health of the respiratory system in general. Nonetheless, asthmatic adolescents should exercise asthma-friendly way and adequately warm and cool down so that they do not trigger their </w:t>
      </w:r>
      <w:r w:rsidRPr="00533E49">
        <w:rPr>
          <w:rFonts w:ascii="Arial" w:hAnsi="Arial" w:cs="Arial"/>
        </w:rPr>
        <w:lastRenderedPageBreak/>
        <w:t>allergies. Swimming, walking, or cycling are good activities that can be adopted by asthma sufferers because such activities are not most likely to bring about asthma symptoms.</w:t>
      </w:r>
    </w:p>
    <w:p w14:paraId="1D4885BB" w14:textId="6C503C1C" w:rsidR="009D2C2C" w:rsidRPr="00533E49" w:rsidRDefault="009D2C2C" w:rsidP="00533E49">
      <w:pPr>
        <w:spacing w:line="360" w:lineRule="auto"/>
        <w:jc w:val="both"/>
        <w:rPr>
          <w:rFonts w:ascii="Arial" w:hAnsi="Arial" w:cs="Arial"/>
        </w:rPr>
      </w:pPr>
      <w:r w:rsidRPr="00533E49">
        <w:rPr>
          <w:rFonts w:ascii="Arial" w:hAnsi="Arial" w:cs="Arial"/>
          <w:b/>
          <w:bCs/>
        </w:rPr>
        <w:t>Medication Compliance:</w:t>
      </w:r>
      <w:r w:rsidRPr="00533E49">
        <w:rPr>
          <w:rFonts w:ascii="Arial" w:hAnsi="Arial" w:cs="Arial"/>
        </w:rPr>
        <w:t xml:space="preserve"> Compliance with the administered medications for asthma, which include inhalers and oral medications, is significant to the control of asthma symptoms. Teenagers should be informed how to use inhalers and other drugs properly and the necessity to follow their treatment course correctly. Routine visits to health care staff would aid in ensuring that the treatment programme is up to date and working properly.</w:t>
      </w:r>
    </w:p>
    <w:p w14:paraId="72D345D8" w14:textId="77B837F0" w:rsidR="009D2C2C" w:rsidRPr="00533E49" w:rsidRDefault="009D2C2C" w:rsidP="00533E49">
      <w:pPr>
        <w:spacing w:line="360" w:lineRule="auto"/>
        <w:jc w:val="both"/>
        <w:rPr>
          <w:rFonts w:ascii="Arial" w:hAnsi="Arial" w:cs="Arial"/>
        </w:rPr>
      </w:pPr>
      <w:r w:rsidRPr="00533E49">
        <w:rPr>
          <w:rFonts w:ascii="Arial" w:hAnsi="Arial" w:cs="Arial"/>
          <w:b/>
          <w:bCs/>
        </w:rPr>
        <w:t>Education and Awareness</w:t>
      </w:r>
      <w:r w:rsidR="003C79B3" w:rsidRPr="00533E49">
        <w:rPr>
          <w:rFonts w:ascii="Arial" w:hAnsi="Arial" w:cs="Arial"/>
          <w:b/>
          <w:bCs/>
        </w:rPr>
        <w:t>:</w:t>
      </w:r>
      <w:r w:rsidRPr="00533E49">
        <w:rPr>
          <w:rFonts w:ascii="Arial" w:hAnsi="Arial" w:cs="Arial"/>
        </w:rPr>
        <w:t xml:space="preserve"> Adolescents with asthma need to be informed about their disorder and how to recognise when it worsens, as well as use their medications properly. Moreover, the education concerning the methods of preventing the triggers and coping with the symptoms could empower adolescents to manage their asthma and reduce the influence of the disease on their everyday life.</w:t>
      </w:r>
    </w:p>
    <w:p w14:paraId="11C6A1F2" w14:textId="52B9DD65" w:rsidR="004B34F3" w:rsidRPr="00533E49" w:rsidRDefault="004B34F3" w:rsidP="00533E49">
      <w:pPr>
        <w:pStyle w:val="Heading1"/>
        <w:spacing w:line="360" w:lineRule="auto"/>
        <w:jc w:val="both"/>
        <w:rPr>
          <w:rFonts w:ascii="Arial" w:hAnsi="Arial" w:cs="Arial"/>
          <w:b/>
          <w:bCs/>
          <w:color w:val="auto"/>
          <w:sz w:val="22"/>
          <w:szCs w:val="22"/>
        </w:rPr>
      </w:pPr>
      <w:bookmarkStart w:id="6" w:name="_Toc210697968"/>
      <w:r w:rsidRPr="00533E49">
        <w:rPr>
          <w:rFonts w:ascii="Arial" w:hAnsi="Arial" w:cs="Arial"/>
          <w:b/>
          <w:bCs/>
          <w:color w:val="auto"/>
          <w:sz w:val="22"/>
          <w:szCs w:val="22"/>
        </w:rPr>
        <w:t>7.0 Conclusion</w:t>
      </w:r>
      <w:bookmarkEnd w:id="6"/>
    </w:p>
    <w:p w14:paraId="6C34A7FA" w14:textId="7146D8D6" w:rsidR="00666549" w:rsidRPr="00533E49" w:rsidRDefault="009D2C2C" w:rsidP="00533E49">
      <w:pPr>
        <w:spacing w:line="360" w:lineRule="auto"/>
        <w:jc w:val="both"/>
        <w:rPr>
          <w:rFonts w:ascii="Arial" w:hAnsi="Arial" w:cs="Arial"/>
        </w:rPr>
      </w:pPr>
      <w:r w:rsidRPr="00533E49">
        <w:rPr>
          <w:rFonts w:ascii="Arial" w:hAnsi="Arial" w:cs="Arial"/>
        </w:rPr>
        <w:t xml:space="preserve">Asthma is a long-lasting condition that should be proactively controlled, and adolescents are deemed to be more exposed to exacerbations due to lifestyle changes, as well as exposure to irritants. Knowledge of the physiology and anatomy of the respiratory system, the impact of irritants on the well-being of the respiratory system, and the necessity to observe respiratory processes may help asthmatic individuals to manage their conditions more successfully. The adolescents can improve the control of asthma and reduce the exacerbation rate by adopting lifestyle changes that exclude the need for taking the prescribed drug and involve cessation of smoking, environmental exposure, and other lifestyle behaviours. </w:t>
      </w:r>
      <w:r w:rsidR="00C96325" w:rsidRPr="00533E49">
        <w:rPr>
          <w:rFonts w:ascii="Arial" w:hAnsi="Arial" w:cs="Arial"/>
        </w:rPr>
        <w:t>Educating and sensitization are one thing in enabling these teenagers to have control over their health</w:t>
      </w:r>
      <w:r w:rsidR="00E50509" w:rsidRPr="00533E49">
        <w:rPr>
          <w:rFonts w:ascii="Arial" w:hAnsi="Arial" w:cs="Arial"/>
        </w:rPr>
        <w:t>,</w:t>
      </w:r>
      <w:r w:rsidR="00C96325" w:rsidRPr="00533E49">
        <w:rPr>
          <w:rFonts w:ascii="Arial" w:hAnsi="Arial" w:cs="Arial"/>
        </w:rPr>
        <w:t xml:space="preserve"> and they can easily control their asthma without any fear.</w:t>
      </w:r>
    </w:p>
    <w:p w14:paraId="6DC6C280" w14:textId="77777777" w:rsidR="003C79B3" w:rsidRPr="00533E49" w:rsidRDefault="003C79B3" w:rsidP="00533E49">
      <w:pPr>
        <w:spacing w:line="360" w:lineRule="auto"/>
        <w:jc w:val="both"/>
        <w:rPr>
          <w:rFonts w:ascii="Arial" w:hAnsi="Arial" w:cs="Arial"/>
          <w:b/>
          <w:bCs/>
        </w:rPr>
      </w:pPr>
      <w:r w:rsidRPr="00533E49">
        <w:rPr>
          <w:rFonts w:ascii="Arial" w:hAnsi="Arial" w:cs="Arial"/>
          <w:b/>
          <w:bCs/>
        </w:rPr>
        <w:br w:type="page"/>
      </w:r>
    </w:p>
    <w:p w14:paraId="5CF1B348" w14:textId="50584EA6" w:rsidR="003C79B3" w:rsidRPr="00533E49" w:rsidRDefault="00533E49" w:rsidP="00533E49">
      <w:pPr>
        <w:pStyle w:val="Heading1"/>
        <w:spacing w:line="360" w:lineRule="auto"/>
        <w:jc w:val="both"/>
        <w:rPr>
          <w:rFonts w:ascii="Arial" w:hAnsi="Arial" w:cs="Arial"/>
          <w:b/>
          <w:bCs/>
          <w:color w:val="auto"/>
          <w:sz w:val="22"/>
          <w:szCs w:val="22"/>
        </w:rPr>
      </w:pPr>
      <w:bookmarkStart w:id="7" w:name="_Toc210697969"/>
      <w:r w:rsidRPr="00533E49">
        <w:rPr>
          <w:rFonts w:ascii="Arial" w:hAnsi="Arial" w:cs="Arial"/>
          <w:b/>
          <w:bCs/>
          <w:color w:val="auto"/>
          <w:sz w:val="22"/>
          <w:szCs w:val="22"/>
        </w:rPr>
        <w:lastRenderedPageBreak/>
        <w:t xml:space="preserve">8.0 </w:t>
      </w:r>
      <w:r w:rsidR="003C79B3" w:rsidRPr="00533E49">
        <w:rPr>
          <w:rFonts w:ascii="Arial" w:hAnsi="Arial" w:cs="Arial"/>
          <w:b/>
          <w:bCs/>
          <w:color w:val="auto"/>
          <w:sz w:val="22"/>
          <w:szCs w:val="22"/>
        </w:rPr>
        <w:t>List of references</w:t>
      </w:r>
      <w:bookmarkEnd w:id="7"/>
      <w:r w:rsidR="003C79B3" w:rsidRPr="00533E49">
        <w:rPr>
          <w:rFonts w:ascii="Arial" w:hAnsi="Arial" w:cs="Arial"/>
          <w:b/>
          <w:bCs/>
          <w:color w:val="auto"/>
          <w:sz w:val="22"/>
          <w:szCs w:val="22"/>
        </w:rPr>
        <w:t xml:space="preserve"> </w:t>
      </w:r>
    </w:p>
    <w:p w14:paraId="3F77B0D7" w14:textId="3F446253" w:rsidR="003C79B3" w:rsidRPr="00533E49" w:rsidRDefault="003C79B3" w:rsidP="00533E49">
      <w:pPr>
        <w:spacing w:line="360" w:lineRule="auto"/>
        <w:jc w:val="both"/>
        <w:rPr>
          <w:rFonts w:ascii="Arial" w:hAnsi="Arial" w:cs="Arial"/>
          <w:color w:val="222222"/>
          <w:shd w:val="clear" w:color="auto" w:fill="FFFFFF"/>
        </w:rPr>
      </w:pPr>
      <w:r w:rsidRPr="00533E49">
        <w:rPr>
          <w:rFonts w:ascii="Arial" w:hAnsi="Arial" w:cs="Arial"/>
          <w:color w:val="222222"/>
          <w:shd w:val="clear" w:color="auto" w:fill="FFFFFF"/>
        </w:rPr>
        <w:t>Brems, C. (2024). Understanding the anatomy of breath and breathing. In </w:t>
      </w:r>
      <w:r w:rsidRPr="00533E49">
        <w:rPr>
          <w:rFonts w:ascii="Arial" w:hAnsi="Arial" w:cs="Arial"/>
          <w:i/>
          <w:iCs/>
          <w:color w:val="222222"/>
          <w:shd w:val="clear" w:color="auto" w:fill="FFFFFF"/>
        </w:rPr>
        <w:t>Therapeutic Breathwork: Clinical Science and Practice in Healthcare and Yoga</w:t>
      </w:r>
      <w:r w:rsidRPr="00533E49">
        <w:rPr>
          <w:rFonts w:ascii="Arial" w:hAnsi="Arial" w:cs="Arial"/>
          <w:color w:val="222222"/>
          <w:shd w:val="clear" w:color="auto" w:fill="FFFFFF"/>
        </w:rPr>
        <w:t xml:space="preserve"> (pp. 41-97). Cham: Springer Nature Switzerland. </w:t>
      </w:r>
      <w:hyperlink r:id="rId7" w:history="1">
        <w:r w:rsidRPr="00533E49">
          <w:rPr>
            <w:rStyle w:val="Hyperlink"/>
            <w:rFonts w:ascii="Arial" w:hAnsi="Arial" w:cs="Arial"/>
            <w:shd w:val="clear" w:color="auto" w:fill="FFFFFF"/>
          </w:rPr>
          <w:t>https://link.springer.com/chapter/10.1007/978-3-031-66683-4_2</w:t>
        </w:r>
      </w:hyperlink>
    </w:p>
    <w:p w14:paraId="6DC80038" w14:textId="09B14551" w:rsidR="003C79B3" w:rsidRPr="00533E49" w:rsidRDefault="003C79B3" w:rsidP="00533E49">
      <w:pPr>
        <w:spacing w:line="360" w:lineRule="auto"/>
        <w:jc w:val="both"/>
        <w:rPr>
          <w:rFonts w:ascii="Arial" w:hAnsi="Arial" w:cs="Arial"/>
          <w:color w:val="222222"/>
          <w:shd w:val="clear" w:color="auto" w:fill="FFFFFF"/>
        </w:rPr>
      </w:pPr>
      <w:r w:rsidRPr="00533E49">
        <w:rPr>
          <w:rFonts w:ascii="Arial" w:hAnsi="Arial" w:cs="Arial"/>
          <w:color w:val="222222"/>
          <w:shd w:val="clear" w:color="auto" w:fill="FFFFFF"/>
        </w:rPr>
        <w:t>Garg, R., Piplani, M., Singh, Y., Bhateja, P. and Rana, R. (2024). An overview of integrated risk factors with prevention and prevalence of asthma at the global level. </w:t>
      </w:r>
      <w:r w:rsidRPr="00533E49">
        <w:rPr>
          <w:rFonts w:ascii="Arial" w:hAnsi="Arial" w:cs="Arial"/>
          <w:i/>
          <w:iCs/>
          <w:color w:val="222222"/>
          <w:shd w:val="clear" w:color="auto" w:fill="FFFFFF"/>
        </w:rPr>
        <w:t>Current Traditional Medicine</w:t>
      </w:r>
      <w:r w:rsidRPr="00533E49">
        <w:rPr>
          <w:rFonts w:ascii="Arial" w:hAnsi="Arial" w:cs="Arial"/>
          <w:color w:val="222222"/>
          <w:shd w:val="clear" w:color="auto" w:fill="FFFFFF"/>
        </w:rPr>
        <w:t>, </w:t>
      </w:r>
      <w:r w:rsidRPr="00533E49">
        <w:rPr>
          <w:rFonts w:ascii="Arial" w:hAnsi="Arial" w:cs="Arial"/>
          <w:i/>
          <w:iCs/>
          <w:color w:val="222222"/>
          <w:shd w:val="clear" w:color="auto" w:fill="FFFFFF"/>
        </w:rPr>
        <w:t>10</w:t>
      </w:r>
      <w:r w:rsidRPr="00533E49">
        <w:rPr>
          <w:rFonts w:ascii="Arial" w:hAnsi="Arial" w:cs="Arial"/>
          <w:color w:val="222222"/>
          <w:shd w:val="clear" w:color="auto" w:fill="FFFFFF"/>
        </w:rPr>
        <w:t xml:space="preserve">(4), pp.71-81. </w:t>
      </w:r>
      <w:hyperlink r:id="rId8" w:history="1">
        <w:r w:rsidRPr="00533E49">
          <w:rPr>
            <w:rStyle w:val="Hyperlink"/>
            <w:rFonts w:ascii="Arial" w:hAnsi="Arial" w:cs="Arial"/>
            <w:shd w:val="clear" w:color="auto" w:fill="FFFFFF"/>
          </w:rPr>
          <w:t>https://doi.org/10.2174/2215083810666230525153908</w:t>
        </w:r>
      </w:hyperlink>
    </w:p>
    <w:p w14:paraId="2CBD5590" w14:textId="4CCF9081" w:rsidR="003C79B3" w:rsidRPr="00533E49" w:rsidRDefault="003C79B3" w:rsidP="00533E49">
      <w:pPr>
        <w:spacing w:line="360" w:lineRule="auto"/>
        <w:jc w:val="both"/>
        <w:rPr>
          <w:rFonts w:ascii="Arial" w:hAnsi="Arial" w:cs="Arial"/>
          <w:color w:val="222222"/>
          <w:shd w:val="clear" w:color="auto" w:fill="FFFFFF"/>
        </w:rPr>
      </w:pPr>
      <w:r w:rsidRPr="00533E49">
        <w:rPr>
          <w:rFonts w:ascii="Arial" w:hAnsi="Arial" w:cs="Arial"/>
          <w:color w:val="222222"/>
          <w:shd w:val="clear" w:color="auto" w:fill="FFFFFF"/>
        </w:rPr>
        <w:t>Gohal, G., Moni, S.S., Bakkari, M.A. and Elmobark, M.E. (2024). A review on asthma and allergy: current understanding on molecular perspectives. </w:t>
      </w:r>
      <w:r w:rsidRPr="00533E49">
        <w:rPr>
          <w:rFonts w:ascii="Arial" w:hAnsi="Arial" w:cs="Arial"/>
          <w:i/>
          <w:iCs/>
          <w:color w:val="222222"/>
          <w:shd w:val="clear" w:color="auto" w:fill="FFFFFF"/>
        </w:rPr>
        <w:t>Journal of Clinical Medicine</w:t>
      </w:r>
      <w:r w:rsidRPr="00533E49">
        <w:rPr>
          <w:rFonts w:ascii="Arial" w:hAnsi="Arial" w:cs="Arial"/>
          <w:color w:val="222222"/>
          <w:shd w:val="clear" w:color="auto" w:fill="FFFFFF"/>
        </w:rPr>
        <w:t>, </w:t>
      </w:r>
      <w:r w:rsidRPr="00533E49">
        <w:rPr>
          <w:rFonts w:ascii="Arial" w:hAnsi="Arial" w:cs="Arial"/>
          <w:i/>
          <w:iCs/>
          <w:color w:val="222222"/>
          <w:shd w:val="clear" w:color="auto" w:fill="FFFFFF"/>
        </w:rPr>
        <w:t>13</w:t>
      </w:r>
      <w:r w:rsidRPr="00533E49">
        <w:rPr>
          <w:rFonts w:ascii="Arial" w:hAnsi="Arial" w:cs="Arial"/>
          <w:color w:val="222222"/>
          <w:shd w:val="clear" w:color="auto" w:fill="FFFFFF"/>
        </w:rPr>
        <w:t xml:space="preserve">(19), p.5775. </w:t>
      </w:r>
      <w:hyperlink r:id="rId9" w:history="1">
        <w:r w:rsidRPr="00533E49">
          <w:rPr>
            <w:rStyle w:val="Hyperlink"/>
            <w:rFonts w:ascii="Arial" w:hAnsi="Arial" w:cs="Arial"/>
            <w:shd w:val="clear" w:color="auto" w:fill="FFFFFF"/>
          </w:rPr>
          <w:t>https://doi.org/10.3390/jcm13195775</w:t>
        </w:r>
      </w:hyperlink>
    </w:p>
    <w:p w14:paraId="76883A78" w14:textId="53BE160E" w:rsidR="003C79B3" w:rsidRPr="00533E49" w:rsidRDefault="003C79B3" w:rsidP="00533E49">
      <w:pPr>
        <w:spacing w:line="360" w:lineRule="auto"/>
        <w:jc w:val="both"/>
        <w:rPr>
          <w:rFonts w:ascii="Arial" w:hAnsi="Arial" w:cs="Arial"/>
          <w:color w:val="222222"/>
          <w:shd w:val="clear" w:color="auto" w:fill="FFFFFF"/>
        </w:rPr>
      </w:pPr>
      <w:r w:rsidRPr="00533E49">
        <w:rPr>
          <w:rFonts w:ascii="Arial" w:hAnsi="Arial" w:cs="Arial"/>
          <w:color w:val="222222"/>
          <w:shd w:val="clear" w:color="auto" w:fill="FFFFFF"/>
        </w:rPr>
        <w:t>Mims, J.W. (2015), September. Asthma: definitions and pathophysiology. In </w:t>
      </w:r>
      <w:r w:rsidRPr="00533E49">
        <w:rPr>
          <w:rFonts w:ascii="Arial" w:hAnsi="Arial" w:cs="Arial"/>
          <w:i/>
          <w:iCs/>
          <w:color w:val="222222"/>
          <w:shd w:val="clear" w:color="auto" w:fill="FFFFFF"/>
        </w:rPr>
        <w:t xml:space="preserve">International </w:t>
      </w:r>
      <w:r w:rsidR="00A00DC6" w:rsidRPr="00533E49">
        <w:rPr>
          <w:rFonts w:ascii="Arial" w:hAnsi="Arial" w:cs="Arial"/>
          <w:i/>
          <w:iCs/>
          <w:color w:val="222222"/>
          <w:shd w:val="clear" w:color="auto" w:fill="FFFFFF"/>
        </w:rPr>
        <w:t>Forum</w:t>
      </w:r>
      <w:r w:rsidRPr="00533E49">
        <w:rPr>
          <w:rFonts w:ascii="Arial" w:hAnsi="Arial" w:cs="Arial"/>
          <w:i/>
          <w:iCs/>
          <w:color w:val="222222"/>
          <w:shd w:val="clear" w:color="auto" w:fill="FFFFFF"/>
        </w:rPr>
        <w:t xml:space="preserve"> of </w:t>
      </w:r>
      <w:r w:rsidR="00A00DC6" w:rsidRPr="00533E49">
        <w:rPr>
          <w:rFonts w:ascii="Arial" w:hAnsi="Arial" w:cs="Arial"/>
          <w:i/>
          <w:iCs/>
          <w:color w:val="222222"/>
          <w:shd w:val="clear" w:color="auto" w:fill="FFFFFF"/>
        </w:rPr>
        <w:t>Allergy</w:t>
      </w:r>
      <w:r w:rsidRPr="00533E49">
        <w:rPr>
          <w:rFonts w:ascii="Arial" w:hAnsi="Arial" w:cs="Arial"/>
          <w:i/>
          <w:iCs/>
          <w:color w:val="222222"/>
          <w:shd w:val="clear" w:color="auto" w:fill="FFFFFF"/>
        </w:rPr>
        <w:t xml:space="preserve"> &amp; </w:t>
      </w:r>
      <w:r w:rsidR="00A00DC6" w:rsidRPr="00533E49">
        <w:rPr>
          <w:rFonts w:ascii="Arial" w:hAnsi="Arial" w:cs="Arial"/>
          <w:i/>
          <w:iCs/>
          <w:color w:val="222222"/>
          <w:shd w:val="clear" w:color="auto" w:fill="FFFFFF"/>
        </w:rPr>
        <w:t>Rhinology</w:t>
      </w:r>
      <w:r w:rsidRPr="00533E49">
        <w:rPr>
          <w:rFonts w:ascii="Arial" w:hAnsi="Arial" w:cs="Arial"/>
          <w:color w:val="222222"/>
          <w:shd w:val="clear" w:color="auto" w:fill="FFFFFF"/>
        </w:rPr>
        <w:t xml:space="preserve"> (Vol. 5, No. S1, pp. S2-S6). </w:t>
      </w:r>
      <w:hyperlink r:id="rId10" w:history="1">
        <w:r w:rsidRPr="00533E49">
          <w:rPr>
            <w:rStyle w:val="Hyperlink"/>
            <w:rFonts w:ascii="Arial" w:hAnsi="Arial" w:cs="Arial"/>
            <w:shd w:val="clear" w:color="auto" w:fill="FFFFFF"/>
          </w:rPr>
          <w:t>https://doi.org/10.1002/alr.21609</w:t>
        </w:r>
      </w:hyperlink>
    </w:p>
    <w:p w14:paraId="63380088" w14:textId="6C6E1E56" w:rsidR="003C79B3" w:rsidRPr="00533E49" w:rsidRDefault="003C79B3" w:rsidP="00533E49">
      <w:pPr>
        <w:spacing w:line="360" w:lineRule="auto"/>
        <w:jc w:val="both"/>
        <w:rPr>
          <w:rFonts w:ascii="Arial" w:hAnsi="Arial" w:cs="Arial"/>
          <w:color w:val="222222"/>
          <w:shd w:val="clear" w:color="auto" w:fill="FFFFFF"/>
        </w:rPr>
      </w:pPr>
      <w:r w:rsidRPr="00533E49">
        <w:rPr>
          <w:rFonts w:ascii="Arial" w:hAnsi="Arial" w:cs="Arial"/>
          <w:color w:val="222222"/>
          <w:shd w:val="clear" w:color="auto" w:fill="FFFFFF"/>
        </w:rPr>
        <w:t>Molnar, C. and Gair, J. (2022). 20.1 Systems of Gas Exchange. </w:t>
      </w:r>
      <w:r w:rsidRPr="00533E49">
        <w:rPr>
          <w:rFonts w:ascii="Arial" w:hAnsi="Arial" w:cs="Arial"/>
          <w:i/>
          <w:iCs/>
          <w:color w:val="222222"/>
          <w:shd w:val="clear" w:color="auto" w:fill="FFFFFF"/>
        </w:rPr>
        <w:t>NSCC Academic Biology 1050</w:t>
      </w:r>
      <w:r w:rsidRPr="00533E49">
        <w:rPr>
          <w:rFonts w:ascii="Arial" w:hAnsi="Arial" w:cs="Arial"/>
          <w:color w:val="222222"/>
          <w:shd w:val="clear" w:color="auto" w:fill="FFFFFF"/>
        </w:rPr>
        <w:t xml:space="preserve">. </w:t>
      </w:r>
      <w:hyperlink r:id="rId11" w:history="1">
        <w:r w:rsidRPr="00533E49">
          <w:rPr>
            <w:rStyle w:val="Hyperlink"/>
            <w:rFonts w:ascii="Arial" w:hAnsi="Arial" w:cs="Arial"/>
            <w:shd w:val="clear" w:color="auto" w:fill="FFFFFF"/>
          </w:rPr>
          <w:t>https://pressbooks.atlanticoer-relatlantique.ca/biology1050/chapter/20-1-systems-of-gas-exchange/</w:t>
        </w:r>
      </w:hyperlink>
    </w:p>
    <w:p w14:paraId="767953D2" w14:textId="4DE73321" w:rsidR="003C79B3" w:rsidRPr="00533E49" w:rsidRDefault="003C79B3" w:rsidP="00533E49">
      <w:pPr>
        <w:spacing w:line="360" w:lineRule="auto"/>
        <w:jc w:val="both"/>
        <w:rPr>
          <w:rFonts w:ascii="Arial" w:hAnsi="Arial" w:cs="Arial"/>
          <w:color w:val="222222"/>
          <w:shd w:val="clear" w:color="auto" w:fill="FFFFFF"/>
        </w:rPr>
      </w:pPr>
      <w:r w:rsidRPr="00533E49">
        <w:rPr>
          <w:rFonts w:ascii="Arial" w:hAnsi="Arial" w:cs="Arial"/>
          <w:color w:val="222222"/>
          <w:shd w:val="clear" w:color="auto" w:fill="FFFFFF"/>
        </w:rPr>
        <w:t xml:space="preserve">Roh, T., Uyamasi, K., Aggarwal, A., Obeng, A. and Carrillo, G. (2023). Association between e-cigarette use and asthma among US adolescents: </w:t>
      </w:r>
      <w:r w:rsidR="00A00DC6" w:rsidRPr="00533E49">
        <w:rPr>
          <w:rFonts w:ascii="Arial" w:hAnsi="Arial" w:cs="Arial"/>
          <w:color w:val="222222"/>
          <w:shd w:val="clear" w:color="auto" w:fill="FFFFFF"/>
        </w:rPr>
        <w:t>Youth Risk</w:t>
      </w:r>
      <w:r w:rsidRPr="00533E49">
        <w:rPr>
          <w:rFonts w:ascii="Arial" w:hAnsi="Arial" w:cs="Arial"/>
          <w:color w:val="222222"/>
          <w:shd w:val="clear" w:color="auto" w:fill="FFFFFF"/>
        </w:rPr>
        <w:t xml:space="preserve"> </w:t>
      </w:r>
      <w:r w:rsidR="00A00DC6" w:rsidRPr="00533E49">
        <w:rPr>
          <w:rFonts w:ascii="Arial" w:hAnsi="Arial" w:cs="Arial"/>
          <w:color w:val="222222"/>
          <w:shd w:val="clear" w:color="auto" w:fill="FFFFFF"/>
        </w:rPr>
        <w:t>Behaviour Surveillance</w:t>
      </w:r>
      <w:r w:rsidRPr="00533E49">
        <w:rPr>
          <w:rFonts w:ascii="Arial" w:hAnsi="Arial" w:cs="Arial"/>
          <w:color w:val="222222"/>
          <w:shd w:val="clear" w:color="auto" w:fill="FFFFFF"/>
        </w:rPr>
        <w:t xml:space="preserve"> </w:t>
      </w:r>
      <w:r w:rsidR="00A00DC6" w:rsidRPr="00533E49">
        <w:rPr>
          <w:rFonts w:ascii="Arial" w:hAnsi="Arial" w:cs="Arial"/>
          <w:color w:val="222222"/>
          <w:shd w:val="clear" w:color="auto" w:fill="FFFFFF"/>
        </w:rPr>
        <w:t>System</w:t>
      </w:r>
      <w:r w:rsidRPr="00533E49">
        <w:rPr>
          <w:rFonts w:ascii="Arial" w:hAnsi="Arial" w:cs="Arial"/>
          <w:color w:val="222222"/>
          <w:shd w:val="clear" w:color="auto" w:fill="FFFFFF"/>
        </w:rPr>
        <w:t xml:space="preserve"> 2015–2019. </w:t>
      </w:r>
      <w:r w:rsidRPr="00533E49">
        <w:rPr>
          <w:rFonts w:ascii="Arial" w:hAnsi="Arial" w:cs="Arial"/>
          <w:i/>
          <w:iCs/>
          <w:color w:val="222222"/>
          <w:shd w:val="clear" w:color="auto" w:fill="FFFFFF"/>
        </w:rPr>
        <w:t>Preventive Medicine</w:t>
      </w:r>
      <w:r w:rsidRPr="00533E49">
        <w:rPr>
          <w:rFonts w:ascii="Arial" w:hAnsi="Arial" w:cs="Arial"/>
          <w:color w:val="222222"/>
          <w:shd w:val="clear" w:color="auto" w:fill="FFFFFF"/>
        </w:rPr>
        <w:t>, </w:t>
      </w:r>
      <w:r w:rsidRPr="00533E49">
        <w:rPr>
          <w:rFonts w:ascii="Arial" w:hAnsi="Arial" w:cs="Arial"/>
          <w:i/>
          <w:iCs/>
          <w:color w:val="222222"/>
          <w:shd w:val="clear" w:color="auto" w:fill="FFFFFF"/>
        </w:rPr>
        <w:t>175</w:t>
      </w:r>
      <w:r w:rsidRPr="00533E49">
        <w:rPr>
          <w:rFonts w:ascii="Arial" w:hAnsi="Arial" w:cs="Arial"/>
          <w:color w:val="222222"/>
          <w:shd w:val="clear" w:color="auto" w:fill="FFFFFF"/>
        </w:rPr>
        <w:t xml:space="preserve">, p.107695. </w:t>
      </w:r>
      <w:hyperlink r:id="rId12" w:history="1">
        <w:r w:rsidRPr="00533E49">
          <w:rPr>
            <w:rStyle w:val="Hyperlink"/>
            <w:rFonts w:ascii="Arial" w:hAnsi="Arial" w:cs="Arial"/>
            <w:shd w:val="clear" w:color="auto" w:fill="FFFFFF"/>
          </w:rPr>
          <w:t>https://doi.org/10.1016/j.ypmed.2023.107695</w:t>
        </w:r>
      </w:hyperlink>
    </w:p>
    <w:p w14:paraId="27918724" w14:textId="08ADED5D" w:rsidR="003C79B3" w:rsidRPr="00533E49" w:rsidRDefault="003C79B3" w:rsidP="00533E49">
      <w:pPr>
        <w:spacing w:line="360" w:lineRule="auto"/>
        <w:jc w:val="both"/>
        <w:rPr>
          <w:rFonts w:ascii="Arial" w:hAnsi="Arial" w:cs="Arial"/>
          <w:color w:val="222222"/>
          <w:shd w:val="clear" w:color="auto" w:fill="FFFFFF"/>
        </w:rPr>
      </w:pPr>
      <w:r w:rsidRPr="00533E49">
        <w:rPr>
          <w:rFonts w:ascii="Arial" w:hAnsi="Arial" w:cs="Arial"/>
          <w:color w:val="222222"/>
          <w:shd w:val="clear" w:color="auto" w:fill="FFFFFF"/>
        </w:rPr>
        <w:t>Subat, Y.W., Guntupalli, S.K., Sajgalik, P., Hainy, M.E., Torgerud, K.D., Helgeson, S.A., Johnson, B.D., Allison, T.G., Lim, K.G. and Niven, A.S. (2021). Aerosol generation during peak flow testing: clinical implications for COVID-19. </w:t>
      </w:r>
      <w:r w:rsidRPr="00533E49">
        <w:rPr>
          <w:rFonts w:ascii="Arial" w:hAnsi="Arial" w:cs="Arial"/>
          <w:i/>
          <w:iCs/>
          <w:color w:val="222222"/>
          <w:shd w:val="clear" w:color="auto" w:fill="FFFFFF"/>
        </w:rPr>
        <w:t>Respiratory care</w:t>
      </w:r>
      <w:r w:rsidRPr="00533E49">
        <w:rPr>
          <w:rFonts w:ascii="Arial" w:hAnsi="Arial" w:cs="Arial"/>
          <w:color w:val="222222"/>
          <w:shd w:val="clear" w:color="auto" w:fill="FFFFFF"/>
        </w:rPr>
        <w:t>, </w:t>
      </w:r>
      <w:r w:rsidRPr="00533E49">
        <w:rPr>
          <w:rFonts w:ascii="Arial" w:hAnsi="Arial" w:cs="Arial"/>
          <w:i/>
          <w:iCs/>
          <w:color w:val="222222"/>
          <w:shd w:val="clear" w:color="auto" w:fill="FFFFFF"/>
        </w:rPr>
        <w:t>66</w:t>
      </w:r>
      <w:r w:rsidRPr="00533E49">
        <w:rPr>
          <w:rFonts w:ascii="Arial" w:hAnsi="Arial" w:cs="Arial"/>
          <w:color w:val="222222"/>
          <w:shd w:val="clear" w:color="auto" w:fill="FFFFFF"/>
        </w:rPr>
        <w:t xml:space="preserve">(8), pp.1291-1298. </w:t>
      </w:r>
      <w:hyperlink r:id="rId13" w:history="1">
        <w:r w:rsidRPr="00533E49">
          <w:rPr>
            <w:rStyle w:val="Hyperlink"/>
            <w:rFonts w:ascii="Arial" w:hAnsi="Arial" w:cs="Arial"/>
            <w:shd w:val="clear" w:color="auto" w:fill="FFFFFF"/>
          </w:rPr>
          <w:t>https://doi.org/10.4187/respcare.08731</w:t>
        </w:r>
      </w:hyperlink>
    </w:p>
    <w:p w14:paraId="14FA40A1" w14:textId="3E2C0EE9" w:rsidR="003C79B3" w:rsidRPr="00533E49" w:rsidRDefault="003C79B3" w:rsidP="00533E49">
      <w:pPr>
        <w:spacing w:line="360" w:lineRule="auto"/>
        <w:jc w:val="both"/>
        <w:rPr>
          <w:rFonts w:ascii="Arial" w:hAnsi="Arial" w:cs="Arial"/>
          <w:color w:val="222222"/>
          <w:shd w:val="clear" w:color="auto" w:fill="FFFFFF"/>
        </w:rPr>
      </w:pPr>
      <w:r w:rsidRPr="00533E49">
        <w:rPr>
          <w:rFonts w:ascii="Arial" w:hAnsi="Arial" w:cs="Arial"/>
          <w:color w:val="222222"/>
          <w:shd w:val="clear" w:color="auto" w:fill="FFFFFF"/>
        </w:rPr>
        <w:t xml:space="preserve">Tosca, M.A., Pistorio, A., Silvestri, M., Marseglia, G.L., Ciprandi, G. </w:t>
      </w:r>
      <w:r w:rsidR="00A00DC6" w:rsidRPr="00533E49">
        <w:rPr>
          <w:rFonts w:ascii="Arial" w:hAnsi="Arial" w:cs="Arial"/>
          <w:color w:val="222222"/>
          <w:shd w:val="clear" w:color="auto" w:fill="FFFFFF"/>
        </w:rPr>
        <w:t>e “Contro L’Asma” Study Group</w:t>
      </w:r>
      <w:r w:rsidRPr="00533E49">
        <w:rPr>
          <w:rFonts w:ascii="Arial" w:hAnsi="Arial" w:cs="Arial"/>
          <w:color w:val="222222"/>
          <w:shd w:val="clear" w:color="auto" w:fill="FFFFFF"/>
        </w:rPr>
        <w:t xml:space="preserve"> (2022). The comparison between children and adolescents with asthma provided by the real-world “ControL’Asma” study. </w:t>
      </w:r>
      <w:r w:rsidRPr="00533E49">
        <w:rPr>
          <w:rFonts w:ascii="Arial" w:hAnsi="Arial" w:cs="Arial"/>
          <w:i/>
          <w:iCs/>
          <w:color w:val="222222"/>
          <w:shd w:val="clear" w:color="auto" w:fill="FFFFFF"/>
        </w:rPr>
        <w:t>Journal of Asthma</w:t>
      </w:r>
      <w:r w:rsidRPr="00533E49">
        <w:rPr>
          <w:rFonts w:ascii="Arial" w:hAnsi="Arial" w:cs="Arial"/>
          <w:color w:val="222222"/>
          <w:shd w:val="clear" w:color="auto" w:fill="FFFFFF"/>
        </w:rPr>
        <w:t>, </w:t>
      </w:r>
      <w:r w:rsidRPr="00533E49">
        <w:rPr>
          <w:rFonts w:ascii="Arial" w:hAnsi="Arial" w:cs="Arial"/>
          <w:i/>
          <w:iCs/>
          <w:color w:val="222222"/>
          <w:shd w:val="clear" w:color="auto" w:fill="FFFFFF"/>
        </w:rPr>
        <w:t>59</w:t>
      </w:r>
      <w:r w:rsidRPr="00533E49">
        <w:rPr>
          <w:rFonts w:ascii="Arial" w:hAnsi="Arial" w:cs="Arial"/>
          <w:color w:val="222222"/>
          <w:shd w:val="clear" w:color="auto" w:fill="FFFFFF"/>
        </w:rPr>
        <w:t xml:space="preserve">(8), pp.1531-1536. </w:t>
      </w:r>
      <w:hyperlink r:id="rId14" w:history="1">
        <w:r w:rsidRPr="00533E49">
          <w:rPr>
            <w:rStyle w:val="Hyperlink"/>
            <w:rFonts w:ascii="Arial" w:hAnsi="Arial" w:cs="Arial"/>
            <w:shd w:val="clear" w:color="auto" w:fill="FFFFFF"/>
          </w:rPr>
          <w:t>https://doi.org/10.1080/02770903.2021.1941089</w:t>
        </w:r>
      </w:hyperlink>
    </w:p>
    <w:p w14:paraId="5F8E1E14" w14:textId="600F716F" w:rsidR="003C79B3" w:rsidRPr="00533E49" w:rsidRDefault="003C79B3" w:rsidP="00533E49">
      <w:pPr>
        <w:spacing w:line="360" w:lineRule="auto"/>
        <w:jc w:val="both"/>
        <w:rPr>
          <w:rFonts w:ascii="Arial" w:hAnsi="Arial" w:cs="Arial"/>
          <w:color w:val="222222"/>
          <w:shd w:val="clear" w:color="auto" w:fill="FFFFFF"/>
        </w:rPr>
      </w:pPr>
      <w:r w:rsidRPr="00533E49">
        <w:rPr>
          <w:rFonts w:ascii="Arial" w:hAnsi="Arial" w:cs="Arial"/>
          <w:color w:val="222222"/>
          <w:shd w:val="clear" w:color="auto" w:fill="FFFFFF"/>
        </w:rPr>
        <w:t>Valero-Moreno, S., Montoya-Castilla, I. and Pérez-Marín, M. (2025). Is bronchial asthma a risk factor for emotional well-being in adolescence? A comparative study. </w:t>
      </w:r>
      <w:r w:rsidRPr="00533E49">
        <w:rPr>
          <w:rFonts w:ascii="Arial" w:hAnsi="Arial" w:cs="Arial"/>
          <w:i/>
          <w:iCs/>
          <w:color w:val="222222"/>
          <w:shd w:val="clear" w:color="auto" w:fill="FFFFFF"/>
        </w:rPr>
        <w:t>Psychology &amp; health</w:t>
      </w:r>
      <w:r w:rsidRPr="00533E49">
        <w:rPr>
          <w:rFonts w:ascii="Arial" w:hAnsi="Arial" w:cs="Arial"/>
          <w:color w:val="222222"/>
          <w:shd w:val="clear" w:color="auto" w:fill="FFFFFF"/>
        </w:rPr>
        <w:t>, </w:t>
      </w:r>
      <w:r w:rsidRPr="00533E49">
        <w:rPr>
          <w:rFonts w:ascii="Arial" w:hAnsi="Arial" w:cs="Arial"/>
          <w:i/>
          <w:iCs/>
          <w:color w:val="222222"/>
          <w:shd w:val="clear" w:color="auto" w:fill="FFFFFF"/>
        </w:rPr>
        <w:t>40</w:t>
      </w:r>
      <w:r w:rsidRPr="00533E49">
        <w:rPr>
          <w:rFonts w:ascii="Arial" w:hAnsi="Arial" w:cs="Arial"/>
          <w:color w:val="222222"/>
          <w:shd w:val="clear" w:color="auto" w:fill="FFFFFF"/>
        </w:rPr>
        <w:t xml:space="preserve">(10), pp.1685-1702. </w:t>
      </w:r>
      <w:hyperlink r:id="rId15" w:history="1">
        <w:r w:rsidRPr="00533E49">
          <w:rPr>
            <w:rStyle w:val="Hyperlink"/>
            <w:rFonts w:ascii="Arial" w:hAnsi="Arial" w:cs="Arial"/>
            <w:shd w:val="clear" w:color="auto" w:fill="FFFFFF"/>
          </w:rPr>
          <w:t>https://doi.org/10.1080/08870446.2024.2349644</w:t>
        </w:r>
      </w:hyperlink>
    </w:p>
    <w:p w14:paraId="6A24CAF1" w14:textId="77777777" w:rsidR="003C79B3" w:rsidRPr="00533E49" w:rsidRDefault="003C79B3" w:rsidP="00533E49">
      <w:pPr>
        <w:spacing w:line="360" w:lineRule="auto"/>
        <w:jc w:val="both"/>
        <w:rPr>
          <w:rFonts w:ascii="Arial" w:hAnsi="Arial" w:cs="Arial"/>
          <w:color w:val="222222"/>
          <w:shd w:val="clear" w:color="auto" w:fill="FFFFFF"/>
        </w:rPr>
      </w:pPr>
      <w:r w:rsidRPr="00533E49">
        <w:rPr>
          <w:rFonts w:ascii="Arial" w:hAnsi="Arial" w:cs="Arial"/>
          <w:color w:val="222222"/>
          <w:shd w:val="clear" w:color="auto" w:fill="FFFFFF"/>
        </w:rPr>
        <w:t>Солиева, М., (2025). ANATOMY OF THE RESPIRATORY TRACT (NOSE, PHARYNX, LARYNX, TRACHEA, BRONCHI, LUNGS). </w:t>
      </w:r>
      <w:r w:rsidRPr="00533E49">
        <w:rPr>
          <w:rFonts w:ascii="Arial" w:hAnsi="Arial" w:cs="Arial"/>
          <w:i/>
          <w:iCs/>
          <w:color w:val="222222"/>
          <w:shd w:val="clear" w:color="auto" w:fill="FFFFFF"/>
        </w:rPr>
        <w:t xml:space="preserve">Международный мультидисциплинарный </w:t>
      </w:r>
      <w:r w:rsidRPr="00533E49">
        <w:rPr>
          <w:rFonts w:ascii="Arial" w:hAnsi="Arial" w:cs="Arial"/>
          <w:i/>
          <w:iCs/>
          <w:color w:val="222222"/>
          <w:shd w:val="clear" w:color="auto" w:fill="FFFFFF"/>
        </w:rPr>
        <w:lastRenderedPageBreak/>
        <w:t>журнал исследований и разработок</w:t>
      </w:r>
      <w:r w:rsidRPr="00533E49">
        <w:rPr>
          <w:rFonts w:ascii="Arial" w:hAnsi="Arial" w:cs="Arial"/>
          <w:color w:val="222222"/>
          <w:shd w:val="clear" w:color="auto" w:fill="FFFFFF"/>
        </w:rPr>
        <w:t>, </w:t>
      </w:r>
      <w:r w:rsidRPr="00533E49">
        <w:rPr>
          <w:rFonts w:ascii="Arial" w:hAnsi="Arial" w:cs="Arial"/>
          <w:i/>
          <w:iCs/>
          <w:color w:val="222222"/>
          <w:shd w:val="clear" w:color="auto" w:fill="FFFFFF"/>
        </w:rPr>
        <w:t>1</w:t>
      </w:r>
      <w:r w:rsidRPr="00533E49">
        <w:rPr>
          <w:rFonts w:ascii="Arial" w:hAnsi="Arial" w:cs="Arial"/>
          <w:color w:val="222222"/>
          <w:shd w:val="clear" w:color="auto" w:fill="FFFFFF"/>
        </w:rPr>
        <w:t xml:space="preserve">(1), pp.385-388. </w:t>
      </w:r>
      <w:hyperlink r:id="rId16" w:history="1">
        <w:r w:rsidRPr="00533E49">
          <w:rPr>
            <w:rStyle w:val="Hyperlink"/>
            <w:rFonts w:ascii="Arial" w:hAnsi="Arial" w:cs="Arial"/>
            <w:shd w:val="clear" w:color="auto" w:fill="FFFFFF"/>
          </w:rPr>
          <w:t>https://inlibrary.uz/index.php/imjrd/article/view/69898</w:t>
        </w:r>
      </w:hyperlink>
    </w:p>
    <w:sectPr w:rsidR="003C79B3" w:rsidRPr="00533E49">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E3F8359" w14:textId="77777777" w:rsidR="008F1DE2" w:rsidRDefault="008F1DE2" w:rsidP="00A00DC6">
      <w:pPr>
        <w:spacing w:after="0" w:line="240" w:lineRule="auto"/>
      </w:pPr>
      <w:r>
        <w:separator/>
      </w:r>
    </w:p>
  </w:endnote>
  <w:endnote w:type="continuationSeparator" w:id="0">
    <w:p w14:paraId="78AA64E0" w14:textId="77777777" w:rsidR="008F1DE2" w:rsidRDefault="008F1DE2" w:rsidP="00A00D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19710006"/>
      <w:docPartObj>
        <w:docPartGallery w:val="Page Numbers (Bottom of Page)"/>
        <w:docPartUnique/>
      </w:docPartObj>
    </w:sdtPr>
    <w:sdtEndPr/>
    <w:sdtContent>
      <w:sdt>
        <w:sdtPr>
          <w:id w:val="-1705238520"/>
          <w:docPartObj>
            <w:docPartGallery w:val="Page Numbers (Top of Page)"/>
            <w:docPartUnique/>
          </w:docPartObj>
        </w:sdtPr>
        <w:sdtEndPr/>
        <w:sdtContent>
          <w:p w14:paraId="0A1193D7" w14:textId="3353B3AE" w:rsidR="00A00DC6" w:rsidRDefault="00A00DC6">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sidR="00DD3978">
              <w:rPr>
                <w:b/>
                <w:bCs/>
                <w:noProof/>
              </w:rPr>
              <w:t>1</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DD3978">
              <w:rPr>
                <w:b/>
                <w:bCs/>
                <w:noProof/>
              </w:rPr>
              <w:t>9</w:t>
            </w:r>
            <w:r>
              <w:rPr>
                <w:b/>
                <w:bCs/>
                <w:sz w:val="24"/>
                <w:szCs w:val="24"/>
              </w:rPr>
              <w:fldChar w:fldCharType="end"/>
            </w:r>
          </w:p>
        </w:sdtContent>
      </w:sdt>
    </w:sdtContent>
  </w:sdt>
  <w:p w14:paraId="15470E61" w14:textId="77777777" w:rsidR="00A00DC6" w:rsidRDefault="00A00DC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7BB16F5" w14:textId="77777777" w:rsidR="008F1DE2" w:rsidRDefault="008F1DE2" w:rsidP="00A00DC6">
      <w:pPr>
        <w:spacing w:after="0" w:line="240" w:lineRule="auto"/>
      </w:pPr>
      <w:r>
        <w:separator/>
      </w:r>
    </w:p>
  </w:footnote>
  <w:footnote w:type="continuationSeparator" w:id="0">
    <w:p w14:paraId="10C81C21" w14:textId="77777777" w:rsidR="008F1DE2" w:rsidRDefault="008F1DE2" w:rsidP="00A00DC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B34F3"/>
    <w:rsid w:val="00092192"/>
    <w:rsid w:val="00345410"/>
    <w:rsid w:val="003A2D5B"/>
    <w:rsid w:val="003C79B3"/>
    <w:rsid w:val="004B34F3"/>
    <w:rsid w:val="00503362"/>
    <w:rsid w:val="00533E49"/>
    <w:rsid w:val="00666549"/>
    <w:rsid w:val="006B75A0"/>
    <w:rsid w:val="007F3D6D"/>
    <w:rsid w:val="008F1DE2"/>
    <w:rsid w:val="00951410"/>
    <w:rsid w:val="009D2C2C"/>
    <w:rsid w:val="00A00DC6"/>
    <w:rsid w:val="00A95F04"/>
    <w:rsid w:val="00B65AB7"/>
    <w:rsid w:val="00C96325"/>
    <w:rsid w:val="00D92F98"/>
    <w:rsid w:val="00DB4950"/>
    <w:rsid w:val="00DD3978"/>
    <w:rsid w:val="00DF081C"/>
    <w:rsid w:val="00E50509"/>
    <w:rsid w:val="00ED63A7"/>
    <w:rsid w:val="00F230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56A6C0C"/>
  <w15:chartTrackingRefBased/>
  <w15:docId w15:val="{39FFF8D1-C5FA-4812-8C42-7A6D1B0EAE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B34F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34F3"/>
    <w:rPr>
      <w:rFonts w:asciiTheme="majorHAnsi" w:eastAsiaTheme="majorEastAsia" w:hAnsiTheme="majorHAnsi" w:cstheme="majorBidi"/>
      <w:color w:val="2F5496" w:themeColor="accent1" w:themeShade="BF"/>
      <w:sz w:val="32"/>
      <w:szCs w:val="32"/>
      <w:lang w:val="en-GB"/>
    </w:rPr>
  </w:style>
  <w:style w:type="character" w:styleId="Hyperlink">
    <w:name w:val="Hyperlink"/>
    <w:basedOn w:val="DefaultParagraphFont"/>
    <w:uiPriority w:val="99"/>
    <w:unhideWhenUsed/>
    <w:rsid w:val="003C79B3"/>
    <w:rPr>
      <w:color w:val="0563C1" w:themeColor="hyperlink"/>
      <w:u w:val="single"/>
    </w:rPr>
  </w:style>
  <w:style w:type="paragraph" w:styleId="Header">
    <w:name w:val="header"/>
    <w:basedOn w:val="Normal"/>
    <w:link w:val="HeaderChar"/>
    <w:uiPriority w:val="99"/>
    <w:unhideWhenUsed/>
    <w:rsid w:val="00A00D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0DC6"/>
    <w:rPr>
      <w:lang w:val="en-GB"/>
    </w:rPr>
  </w:style>
  <w:style w:type="paragraph" w:styleId="Footer">
    <w:name w:val="footer"/>
    <w:basedOn w:val="Normal"/>
    <w:link w:val="FooterChar"/>
    <w:uiPriority w:val="99"/>
    <w:unhideWhenUsed/>
    <w:rsid w:val="00A00D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0DC6"/>
    <w:rPr>
      <w:lang w:val="en-GB"/>
    </w:rPr>
  </w:style>
  <w:style w:type="paragraph" w:styleId="NormalWeb">
    <w:name w:val="Normal (Web)"/>
    <w:basedOn w:val="Normal"/>
    <w:uiPriority w:val="99"/>
    <w:semiHidden/>
    <w:unhideWhenUsed/>
    <w:rsid w:val="00533E49"/>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533E49"/>
    <w:rPr>
      <w:b/>
      <w:bCs/>
    </w:rPr>
  </w:style>
  <w:style w:type="paragraph" w:styleId="TOCHeading">
    <w:name w:val="TOC Heading"/>
    <w:basedOn w:val="Heading1"/>
    <w:next w:val="Normal"/>
    <w:uiPriority w:val="39"/>
    <w:unhideWhenUsed/>
    <w:qFormat/>
    <w:rsid w:val="00533E49"/>
    <w:pPr>
      <w:outlineLvl w:val="9"/>
    </w:pPr>
    <w:rPr>
      <w:lang w:val="en-US"/>
    </w:rPr>
  </w:style>
  <w:style w:type="paragraph" w:styleId="TOC1">
    <w:name w:val="toc 1"/>
    <w:basedOn w:val="Normal"/>
    <w:next w:val="Normal"/>
    <w:autoRedefine/>
    <w:uiPriority w:val="39"/>
    <w:unhideWhenUsed/>
    <w:rsid w:val="00533E4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260817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174/2215083810666230525153908" TargetMode="External"/><Relationship Id="rId13" Type="http://schemas.openxmlformats.org/officeDocument/2006/relationships/hyperlink" Target="https://doi.org/10.4187/respcare.08731"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link.springer.com/chapter/10.1007/978-3-031-66683-4_2" TargetMode="External"/><Relationship Id="rId12" Type="http://schemas.openxmlformats.org/officeDocument/2006/relationships/hyperlink" Target="https://doi.org/10.1016/j.ypmed.2023.107695"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inlibrary.uz/index.php/imjrd/article/view/69898"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pressbooks.atlanticoer-relatlantique.ca/biology1050/chapter/20-1-systems-of-gas-exchange/" TargetMode="External"/><Relationship Id="rId5" Type="http://schemas.openxmlformats.org/officeDocument/2006/relationships/footnotes" Target="footnotes.xml"/><Relationship Id="rId15" Type="http://schemas.openxmlformats.org/officeDocument/2006/relationships/hyperlink" Target="https://doi.org/10.1080/08870446.2024.2349644" TargetMode="External"/><Relationship Id="rId10" Type="http://schemas.openxmlformats.org/officeDocument/2006/relationships/hyperlink" Target="https://doi.org/10.1002/alr.21609"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3390/jcm13195775" TargetMode="External"/><Relationship Id="rId14" Type="http://schemas.openxmlformats.org/officeDocument/2006/relationships/hyperlink" Target="https://doi.org/10.1080/02770903.2021.194108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FF6BED-6549-4FB1-8AB8-66232EFE1B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2599</Words>
  <Characters>14816</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17381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cp:revision>
  <dcterms:created xsi:type="dcterms:W3CDTF">2025-11-09T22:23:00Z</dcterms:created>
  <dcterms:modified xsi:type="dcterms:W3CDTF">2025-11-09T22:23:00Z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8239a786-83b6-4af3-b767-08f5de471ef9</vt:lpwstr>
  </property>
</Properties>
</file>