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96ED0D" w14:textId="77777777" w:rsidR="00A9720F" w:rsidRPr="00A9720F" w:rsidRDefault="00A9720F" w:rsidP="001C6ED8">
      <w:pPr>
        <w:spacing w:line="276" w:lineRule="auto"/>
        <w:jc w:val="both"/>
        <w:rPr>
          <w:b/>
          <w:i/>
          <w:lang w:val="en-GB"/>
        </w:rPr>
      </w:pPr>
      <w:r w:rsidRPr="00A9720F">
        <w:rPr>
          <w:b/>
          <w:i/>
          <w:lang w:val="en-GB"/>
        </w:rPr>
        <w:t>Read the following excerpts, then write ONE paragraph</w:t>
      </w:r>
      <w:r w:rsidR="00FC6CEF">
        <w:rPr>
          <w:b/>
          <w:i/>
          <w:lang w:val="en-GB"/>
        </w:rPr>
        <w:t xml:space="preserve"> (no more than 10 lines)</w:t>
      </w:r>
      <w:r w:rsidRPr="00A9720F">
        <w:rPr>
          <w:b/>
          <w:i/>
          <w:lang w:val="en-GB"/>
        </w:rPr>
        <w:t xml:space="preserve"> about the importance of play in your own words. REMEMBER to reference and to include a reference list.</w:t>
      </w:r>
    </w:p>
    <w:p w14:paraId="4710F958" w14:textId="77777777" w:rsidR="00A9720F" w:rsidRDefault="00A9720F" w:rsidP="00895A2F">
      <w:pPr>
        <w:pStyle w:val="ListParagraph"/>
        <w:numPr>
          <w:ilvl w:val="0"/>
          <w:numId w:val="1"/>
        </w:numPr>
        <w:spacing w:line="276" w:lineRule="auto"/>
        <w:ind w:left="360" w:firstLine="0"/>
        <w:jc w:val="both"/>
        <w:rPr>
          <w:lang w:val="en-GB"/>
        </w:rPr>
      </w:pPr>
      <w:r w:rsidRPr="00A9720F">
        <w:rPr>
          <w:lang w:val="en-GB"/>
        </w:rPr>
        <w:t>Children are both pre-programmed and motivated to play – it is quite simply, as Susan Isaacs declared in the 1920s, ‘their life’s work.’ From an educational perspective children’s disposition to play, should be harnessed to promote learning and fulfil educational potential.</w:t>
      </w:r>
    </w:p>
    <w:p w14:paraId="713A74D7" w14:textId="77777777" w:rsidR="00895A2F" w:rsidRPr="00400C97" w:rsidRDefault="00FC6CEF" w:rsidP="00895A2F">
      <w:pPr>
        <w:spacing w:after="0" w:line="276" w:lineRule="auto"/>
        <w:ind w:left="360"/>
        <w:jc w:val="both"/>
        <w:rPr>
          <w:sz w:val="16"/>
          <w:szCs w:val="16"/>
          <w:lang w:val="en-GB"/>
        </w:rPr>
      </w:pPr>
      <w:r w:rsidRPr="00400C97">
        <w:rPr>
          <w:sz w:val="16"/>
          <w:szCs w:val="16"/>
          <w:lang w:val="en-GB"/>
        </w:rPr>
        <w:t xml:space="preserve">Title of </w:t>
      </w:r>
      <w:r w:rsidR="00895A2F" w:rsidRPr="00400C97">
        <w:rPr>
          <w:b/>
          <w:sz w:val="16"/>
          <w:szCs w:val="16"/>
          <w:lang w:val="en-GB"/>
        </w:rPr>
        <w:t>Book:</w:t>
      </w:r>
      <w:r w:rsidR="00895A2F" w:rsidRPr="00400C97">
        <w:rPr>
          <w:sz w:val="16"/>
          <w:szCs w:val="16"/>
          <w:lang w:val="en-GB"/>
        </w:rPr>
        <w:t xml:space="preserve"> Perspectives on Play: Learning for life</w:t>
      </w:r>
    </w:p>
    <w:p w14:paraId="6AA14E12" w14:textId="77777777" w:rsidR="00895A2F" w:rsidRPr="00400C97" w:rsidRDefault="00FC6CEF" w:rsidP="00895A2F">
      <w:pPr>
        <w:spacing w:after="0" w:line="276" w:lineRule="auto"/>
        <w:ind w:left="360"/>
        <w:jc w:val="both"/>
        <w:rPr>
          <w:sz w:val="16"/>
          <w:szCs w:val="16"/>
          <w:lang w:val="en-GB"/>
        </w:rPr>
      </w:pPr>
      <w:r w:rsidRPr="00400C97">
        <w:rPr>
          <w:sz w:val="16"/>
          <w:szCs w:val="16"/>
          <w:lang w:val="en-GB"/>
        </w:rPr>
        <w:t xml:space="preserve">Authors: </w:t>
      </w:r>
      <w:r w:rsidR="00895A2F" w:rsidRPr="00400C97">
        <w:rPr>
          <w:sz w:val="16"/>
          <w:szCs w:val="16"/>
          <w:lang w:val="en-GB"/>
        </w:rPr>
        <w:t xml:space="preserve">Avril Brock, Sylvia Dodds, Pam Jarvis, Yinka </w:t>
      </w:r>
      <w:proofErr w:type="spellStart"/>
      <w:r w:rsidR="00895A2F" w:rsidRPr="00400C97">
        <w:rPr>
          <w:sz w:val="16"/>
          <w:szCs w:val="16"/>
          <w:lang w:val="en-GB"/>
        </w:rPr>
        <w:t>Olunga</w:t>
      </w:r>
      <w:proofErr w:type="spellEnd"/>
    </w:p>
    <w:p w14:paraId="493CED05" w14:textId="77777777" w:rsidR="00895A2F" w:rsidRPr="00400C97" w:rsidRDefault="00FC6CEF" w:rsidP="00895A2F">
      <w:pPr>
        <w:spacing w:after="0" w:line="276" w:lineRule="auto"/>
        <w:ind w:left="360"/>
        <w:jc w:val="both"/>
        <w:rPr>
          <w:sz w:val="16"/>
          <w:szCs w:val="16"/>
          <w:lang w:val="en-GB"/>
        </w:rPr>
      </w:pPr>
      <w:r w:rsidRPr="00400C97">
        <w:rPr>
          <w:sz w:val="16"/>
          <w:szCs w:val="16"/>
          <w:lang w:val="en-GB"/>
        </w:rPr>
        <w:t xml:space="preserve">Publication Date: </w:t>
      </w:r>
      <w:r w:rsidR="00895A2F" w:rsidRPr="00400C97">
        <w:rPr>
          <w:sz w:val="16"/>
          <w:szCs w:val="16"/>
          <w:lang w:val="en-GB"/>
        </w:rPr>
        <w:t>2013 (page 12)</w:t>
      </w:r>
    </w:p>
    <w:p w14:paraId="415DA28C" w14:textId="77777777" w:rsidR="00895A2F" w:rsidRPr="00400C97" w:rsidRDefault="00FC6CEF" w:rsidP="00895A2F">
      <w:pPr>
        <w:spacing w:after="0" w:line="276" w:lineRule="auto"/>
        <w:ind w:left="360"/>
        <w:jc w:val="both"/>
        <w:rPr>
          <w:sz w:val="16"/>
          <w:szCs w:val="16"/>
          <w:lang w:val="en-GB"/>
        </w:rPr>
      </w:pPr>
      <w:r w:rsidRPr="00400C97">
        <w:rPr>
          <w:sz w:val="16"/>
          <w:szCs w:val="16"/>
          <w:lang w:val="en-GB"/>
        </w:rPr>
        <w:t xml:space="preserve">Publisher Details: </w:t>
      </w:r>
      <w:r w:rsidR="00895A2F" w:rsidRPr="00400C97">
        <w:rPr>
          <w:sz w:val="16"/>
          <w:szCs w:val="16"/>
          <w:lang w:val="en-GB"/>
        </w:rPr>
        <w:t>Routledge in Oxon</w:t>
      </w:r>
    </w:p>
    <w:p w14:paraId="4031A482" w14:textId="77777777" w:rsidR="00895A2F" w:rsidRDefault="00895A2F" w:rsidP="00895A2F">
      <w:pPr>
        <w:spacing w:after="0" w:line="276" w:lineRule="auto"/>
        <w:ind w:left="360"/>
        <w:jc w:val="both"/>
        <w:rPr>
          <w:lang w:val="en-GB"/>
        </w:rPr>
      </w:pPr>
    </w:p>
    <w:p w14:paraId="4B80EC4A" w14:textId="77777777" w:rsidR="00895A2F" w:rsidRDefault="00895A2F" w:rsidP="00895A2F">
      <w:pPr>
        <w:pStyle w:val="ListParagraph"/>
        <w:numPr>
          <w:ilvl w:val="0"/>
          <w:numId w:val="1"/>
        </w:numPr>
        <w:spacing w:after="0" w:line="276" w:lineRule="auto"/>
        <w:ind w:left="360" w:firstLine="0"/>
        <w:jc w:val="both"/>
        <w:rPr>
          <w:lang w:val="en-GB"/>
        </w:rPr>
      </w:pPr>
      <w:r w:rsidRPr="00895A2F">
        <w:rPr>
          <w:lang w:val="en-GB"/>
        </w:rPr>
        <w:t xml:space="preserve">‘Play’ is sometimes contrasted with ‘work’ and characterised as a type of activity which is essentially unimportant, </w:t>
      </w:r>
      <w:proofErr w:type="gramStart"/>
      <w:r w:rsidRPr="00895A2F">
        <w:rPr>
          <w:lang w:val="en-GB"/>
        </w:rPr>
        <w:t>trivial</w:t>
      </w:r>
      <w:proofErr w:type="gramEnd"/>
      <w:r w:rsidRPr="00895A2F">
        <w:rPr>
          <w:lang w:val="en-GB"/>
        </w:rPr>
        <w:t xml:space="preserve"> and lacking in any serious purpose. As such, it is seen as something that children do because they are immature, and as something they will grow out of as they become adults.</w:t>
      </w:r>
    </w:p>
    <w:p w14:paraId="2BF59D4A" w14:textId="77777777" w:rsidR="00895A2F" w:rsidRDefault="00895A2F" w:rsidP="00895A2F">
      <w:pPr>
        <w:spacing w:after="0" w:line="276" w:lineRule="auto"/>
        <w:ind w:left="360"/>
        <w:jc w:val="both"/>
        <w:rPr>
          <w:lang w:val="en-GB"/>
        </w:rPr>
      </w:pPr>
    </w:p>
    <w:p w14:paraId="089FE186" w14:textId="77777777" w:rsidR="00895A2F" w:rsidRPr="00400C97" w:rsidRDefault="00FC6CEF" w:rsidP="00895A2F">
      <w:pPr>
        <w:spacing w:after="0" w:line="276" w:lineRule="auto"/>
        <w:ind w:left="360"/>
        <w:jc w:val="both"/>
        <w:rPr>
          <w:sz w:val="16"/>
          <w:szCs w:val="16"/>
          <w:lang w:val="en-GB"/>
        </w:rPr>
      </w:pPr>
      <w:r w:rsidRPr="00400C97">
        <w:rPr>
          <w:sz w:val="16"/>
          <w:szCs w:val="16"/>
          <w:lang w:val="en-GB"/>
        </w:rPr>
        <w:t xml:space="preserve">Title of </w:t>
      </w:r>
      <w:r w:rsidR="00895A2F" w:rsidRPr="00400C97">
        <w:rPr>
          <w:b/>
          <w:sz w:val="16"/>
          <w:szCs w:val="16"/>
          <w:lang w:val="en-GB"/>
        </w:rPr>
        <w:t>Report:</w:t>
      </w:r>
      <w:r w:rsidR="00895A2F" w:rsidRPr="00400C97">
        <w:rPr>
          <w:sz w:val="16"/>
          <w:szCs w:val="16"/>
          <w:lang w:val="en-GB"/>
        </w:rPr>
        <w:t xml:space="preserve"> The importance of play</w:t>
      </w:r>
    </w:p>
    <w:p w14:paraId="789B89A6" w14:textId="77777777" w:rsidR="00895A2F" w:rsidRPr="00400C97" w:rsidRDefault="00FC6CEF" w:rsidP="00895A2F">
      <w:pPr>
        <w:spacing w:after="0" w:line="276" w:lineRule="auto"/>
        <w:ind w:left="360"/>
        <w:jc w:val="both"/>
        <w:rPr>
          <w:sz w:val="16"/>
          <w:szCs w:val="16"/>
          <w:lang w:val="en-GB"/>
        </w:rPr>
      </w:pPr>
      <w:r w:rsidRPr="00400C97">
        <w:rPr>
          <w:sz w:val="16"/>
          <w:szCs w:val="16"/>
          <w:lang w:val="en-GB"/>
        </w:rPr>
        <w:t xml:space="preserve">Authors: </w:t>
      </w:r>
      <w:r w:rsidR="00895A2F" w:rsidRPr="00400C97">
        <w:rPr>
          <w:sz w:val="16"/>
          <w:szCs w:val="16"/>
          <w:lang w:val="en-GB"/>
        </w:rPr>
        <w:t xml:space="preserve">David Whitehead, Marisol Basilio, Martina </w:t>
      </w:r>
      <w:proofErr w:type="spellStart"/>
      <w:r w:rsidR="00895A2F" w:rsidRPr="00400C97">
        <w:rPr>
          <w:sz w:val="16"/>
          <w:szCs w:val="16"/>
          <w:lang w:val="en-GB"/>
        </w:rPr>
        <w:t>Kuvalja</w:t>
      </w:r>
      <w:proofErr w:type="spellEnd"/>
      <w:r w:rsidR="00895A2F" w:rsidRPr="00400C97">
        <w:rPr>
          <w:sz w:val="16"/>
          <w:szCs w:val="16"/>
          <w:lang w:val="en-GB"/>
        </w:rPr>
        <w:t>, Martina Verma</w:t>
      </w:r>
    </w:p>
    <w:p w14:paraId="01FC9973" w14:textId="77777777" w:rsidR="00895A2F" w:rsidRPr="00400C97" w:rsidRDefault="00FC6CEF" w:rsidP="00895A2F">
      <w:pPr>
        <w:spacing w:after="0" w:line="276" w:lineRule="auto"/>
        <w:ind w:left="360"/>
        <w:jc w:val="both"/>
        <w:rPr>
          <w:sz w:val="16"/>
          <w:szCs w:val="16"/>
          <w:lang w:val="en-GB"/>
        </w:rPr>
      </w:pPr>
      <w:r w:rsidRPr="00400C97">
        <w:rPr>
          <w:sz w:val="16"/>
          <w:szCs w:val="16"/>
          <w:lang w:val="en-GB"/>
        </w:rPr>
        <w:t xml:space="preserve">Publication Date: </w:t>
      </w:r>
      <w:r w:rsidR="00895A2F" w:rsidRPr="00400C97">
        <w:rPr>
          <w:sz w:val="16"/>
          <w:szCs w:val="16"/>
          <w:lang w:val="en-GB"/>
        </w:rPr>
        <w:t>2012 (page 3)</w:t>
      </w:r>
    </w:p>
    <w:p w14:paraId="529772DE" w14:textId="77777777" w:rsidR="00895A2F" w:rsidRPr="00400C97" w:rsidRDefault="00FC6CEF" w:rsidP="00895A2F">
      <w:pPr>
        <w:spacing w:after="0" w:line="276" w:lineRule="auto"/>
        <w:ind w:left="360"/>
        <w:jc w:val="both"/>
        <w:rPr>
          <w:sz w:val="16"/>
          <w:szCs w:val="16"/>
          <w:lang w:val="en-GB"/>
        </w:rPr>
      </w:pPr>
      <w:r w:rsidRPr="00400C97">
        <w:rPr>
          <w:sz w:val="16"/>
          <w:szCs w:val="16"/>
          <w:lang w:val="en-GB"/>
        </w:rPr>
        <w:t>URL:</w:t>
      </w:r>
      <w:r w:rsidR="00895A2F" w:rsidRPr="00400C97">
        <w:rPr>
          <w:sz w:val="16"/>
          <w:szCs w:val="16"/>
          <w:lang w:val="en-GB"/>
        </w:rPr>
        <w:t xml:space="preserve"> </w:t>
      </w:r>
      <w:hyperlink r:id="rId7" w:history="1">
        <w:r w:rsidR="00895A2F" w:rsidRPr="00400C97">
          <w:rPr>
            <w:rStyle w:val="Hyperlink"/>
            <w:sz w:val="16"/>
            <w:szCs w:val="16"/>
            <w:lang w:val="en-GB"/>
          </w:rPr>
          <w:t>http://www.importanceofplay.eu/IMG/pdf/dr_david_whitebread_-_the_importance_of_play.pdf</w:t>
        </w:r>
      </w:hyperlink>
      <w:r w:rsidR="00895A2F" w:rsidRPr="00400C97">
        <w:rPr>
          <w:sz w:val="16"/>
          <w:szCs w:val="16"/>
          <w:lang w:val="en-GB"/>
        </w:rPr>
        <w:t xml:space="preserve"> </w:t>
      </w:r>
    </w:p>
    <w:p w14:paraId="171EA14B" w14:textId="77777777" w:rsidR="00895A2F" w:rsidRDefault="00895A2F" w:rsidP="00895A2F">
      <w:pPr>
        <w:spacing w:after="0" w:line="276" w:lineRule="auto"/>
        <w:ind w:left="360"/>
        <w:jc w:val="both"/>
        <w:rPr>
          <w:lang w:val="en-GB"/>
        </w:rPr>
      </w:pPr>
    </w:p>
    <w:p w14:paraId="0D1E8148" w14:textId="77777777" w:rsidR="00895A2F" w:rsidRDefault="00895A2F" w:rsidP="00895A2F">
      <w:pPr>
        <w:pStyle w:val="ListParagraph"/>
        <w:numPr>
          <w:ilvl w:val="0"/>
          <w:numId w:val="1"/>
        </w:numPr>
        <w:spacing w:after="0" w:line="276" w:lineRule="auto"/>
        <w:jc w:val="both"/>
        <w:rPr>
          <w:lang w:val="en-GB"/>
        </w:rPr>
      </w:pPr>
      <w:r w:rsidRPr="00895A2F">
        <w:rPr>
          <w:lang w:val="en-GB"/>
        </w:rPr>
        <w:t xml:space="preserve">Play and learning </w:t>
      </w:r>
      <w:proofErr w:type="spellStart"/>
      <w:r w:rsidRPr="00895A2F">
        <w:rPr>
          <w:lang w:val="en-GB"/>
        </w:rPr>
        <w:t>can not</w:t>
      </w:r>
      <w:proofErr w:type="spellEnd"/>
      <w:r w:rsidRPr="00895A2F">
        <w:rPr>
          <w:lang w:val="en-GB"/>
        </w:rPr>
        <w:t xml:space="preserve"> be divided during the earliest years because as children are finding out about what things do when they touch them and what they can do when sitting, crawling, cruising, clambering, climbing, standing, reaching, pulling, pushing and so on they are also gaining mastery and control of their bodies – so play is learning.</w:t>
      </w:r>
    </w:p>
    <w:p w14:paraId="6652621F" w14:textId="77777777" w:rsidR="00895A2F" w:rsidRDefault="00895A2F" w:rsidP="00895A2F">
      <w:pPr>
        <w:spacing w:after="0" w:line="276" w:lineRule="auto"/>
        <w:ind w:left="360"/>
        <w:jc w:val="both"/>
        <w:rPr>
          <w:lang w:val="en-GB"/>
        </w:rPr>
      </w:pPr>
    </w:p>
    <w:p w14:paraId="018B3D98" w14:textId="77777777" w:rsidR="00895A2F" w:rsidRPr="00400C97" w:rsidRDefault="00FC6CEF" w:rsidP="00895A2F">
      <w:pPr>
        <w:spacing w:after="0" w:line="276" w:lineRule="auto"/>
        <w:ind w:left="360"/>
        <w:jc w:val="both"/>
        <w:rPr>
          <w:sz w:val="16"/>
          <w:szCs w:val="16"/>
          <w:lang w:val="en-GB"/>
        </w:rPr>
      </w:pPr>
      <w:r w:rsidRPr="00400C97">
        <w:rPr>
          <w:sz w:val="16"/>
          <w:szCs w:val="16"/>
          <w:lang w:val="en-GB"/>
        </w:rPr>
        <w:t xml:space="preserve">Title of </w:t>
      </w:r>
      <w:r w:rsidR="00895A2F" w:rsidRPr="00400C97">
        <w:rPr>
          <w:b/>
          <w:sz w:val="16"/>
          <w:szCs w:val="16"/>
          <w:lang w:val="en-GB"/>
        </w:rPr>
        <w:t>Website:</w:t>
      </w:r>
      <w:r w:rsidR="00895A2F" w:rsidRPr="00400C97">
        <w:rPr>
          <w:sz w:val="16"/>
          <w:szCs w:val="16"/>
          <w:lang w:val="en-GB"/>
        </w:rPr>
        <w:t xml:space="preserve"> The importance of play</w:t>
      </w:r>
    </w:p>
    <w:p w14:paraId="55C6AD22" w14:textId="77777777" w:rsidR="00895A2F" w:rsidRPr="00400C97" w:rsidRDefault="00FC6CEF" w:rsidP="00895A2F">
      <w:pPr>
        <w:spacing w:after="0" w:line="276" w:lineRule="auto"/>
        <w:ind w:left="360"/>
        <w:jc w:val="both"/>
        <w:rPr>
          <w:sz w:val="16"/>
          <w:szCs w:val="16"/>
          <w:lang w:val="en-GB"/>
        </w:rPr>
      </w:pPr>
      <w:r w:rsidRPr="00400C97">
        <w:rPr>
          <w:sz w:val="16"/>
          <w:szCs w:val="16"/>
          <w:lang w:val="en-GB"/>
        </w:rPr>
        <w:t xml:space="preserve">Author: </w:t>
      </w:r>
      <w:r w:rsidR="00895A2F" w:rsidRPr="00400C97">
        <w:rPr>
          <w:sz w:val="16"/>
          <w:szCs w:val="16"/>
          <w:lang w:val="en-GB"/>
        </w:rPr>
        <w:t xml:space="preserve">Early Years </w:t>
      </w:r>
      <w:r w:rsidRPr="00400C97">
        <w:rPr>
          <w:sz w:val="16"/>
          <w:szCs w:val="16"/>
          <w:lang w:val="en-GB"/>
        </w:rPr>
        <w:t>Matters</w:t>
      </w:r>
    </w:p>
    <w:p w14:paraId="41ECE50B" w14:textId="77777777" w:rsidR="00895A2F" w:rsidRPr="00400C97" w:rsidRDefault="00FC6CEF" w:rsidP="00895A2F">
      <w:pPr>
        <w:spacing w:after="0" w:line="276" w:lineRule="auto"/>
        <w:ind w:left="360"/>
        <w:jc w:val="both"/>
        <w:rPr>
          <w:sz w:val="16"/>
          <w:szCs w:val="16"/>
          <w:lang w:val="en-GB"/>
        </w:rPr>
      </w:pPr>
      <w:r w:rsidRPr="00400C97">
        <w:rPr>
          <w:sz w:val="16"/>
          <w:szCs w:val="16"/>
          <w:lang w:val="en-GB"/>
        </w:rPr>
        <w:t xml:space="preserve">Publication Date: </w:t>
      </w:r>
      <w:r w:rsidR="00895A2F" w:rsidRPr="00400C97">
        <w:rPr>
          <w:sz w:val="16"/>
          <w:szCs w:val="16"/>
          <w:lang w:val="en-GB"/>
        </w:rPr>
        <w:t>2018</w:t>
      </w:r>
    </w:p>
    <w:p w14:paraId="381BA752" w14:textId="77777777" w:rsidR="00895A2F" w:rsidRPr="00400C97" w:rsidRDefault="00FC6CEF" w:rsidP="00895A2F">
      <w:pPr>
        <w:spacing w:after="0" w:line="276" w:lineRule="auto"/>
        <w:ind w:left="360"/>
        <w:jc w:val="both"/>
        <w:rPr>
          <w:sz w:val="16"/>
          <w:szCs w:val="16"/>
          <w:lang w:val="en-GB"/>
        </w:rPr>
      </w:pPr>
      <w:r w:rsidRPr="00400C97">
        <w:rPr>
          <w:sz w:val="16"/>
          <w:szCs w:val="16"/>
          <w:lang w:val="en-GB"/>
        </w:rPr>
        <w:t xml:space="preserve">URL: </w:t>
      </w:r>
      <w:hyperlink r:id="rId8" w:history="1">
        <w:r w:rsidR="00895A2F" w:rsidRPr="00400C97">
          <w:rPr>
            <w:rStyle w:val="Hyperlink"/>
            <w:sz w:val="16"/>
            <w:szCs w:val="16"/>
            <w:lang w:val="en-GB"/>
          </w:rPr>
          <w:t>http://www.earlyyearsmatters.co.uk/eyfs/a-unique-child/play-learning/</w:t>
        </w:r>
      </w:hyperlink>
      <w:r w:rsidR="00895A2F" w:rsidRPr="00400C97">
        <w:rPr>
          <w:sz w:val="16"/>
          <w:szCs w:val="16"/>
          <w:lang w:val="en-GB"/>
        </w:rPr>
        <w:t xml:space="preserve"> </w:t>
      </w:r>
    </w:p>
    <w:p w14:paraId="17EEC3D7" w14:textId="77777777" w:rsidR="00895A2F" w:rsidRDefault="00895A2F" w:rsidP="00895A2F">
      <w:pPr>
        <w:spacing w:after="0" w:line="276" w:lineRule="auto"/>
        <w:ind w:left="360"/>
        <w:jc w:val="both"/>
        <w:rPr>
          <w:lang w:val="en-GB"/>
        </w:rPr>
      </w:pPr>
    </w:p>
    <w:p w14:paraId="3DDBDAC9" w14:textId="77777777" w:rsidR="00895A2F" w:rsidRDefault="00895A2F" w:rsidP="00895A2F">
      <w:pPr>
        <w:pStyle w:val="ListParagraph"/>
        <w:numPr>
          <w:ilvl w:val="0"/>
          <w:numId w:val="1"/>
        </w:numPr>
        <w:spacing w:after="0" w:line="276" w:lineRule="auto"/>
        <w:jc w:val="both"/>
        <w:rPr>
          <w:lang w:val="en-GB"/>
        </w:rPr>
      </w:pPr>
      <w:r w:rsidRPr="00895A2F">
        <w:rPr>
          <w:lang w:val="en-GB"/>
        </w:rPr>
        <w:t xml:space="preserve">Unstructured play or free play can occur anywhere. It is not planned or led by </w:t>
      </w:r>
      <w:proofErr w:type="gramStart"/>
      <w:r w:rsidRPr="00895A2F">
        <w:rPr>
          <w:lang w:val="en-GB"/>
        </w:rPr>
        <w:t>adults, but</w:t>
      </w:r>
      <w:proofErr w:type="gramEnd"/>
      <w:r w:rsidRPr="00895A2F">
        <w:rPr>
          <w:lang w:val="en-GB"/>
        </w:rPr>
        <w:t xml:space="preserve"> is spontaneous and directed by the children themselves. In fact, play has been deemed so critical and fundamental to childhood that the right to play has been enshrined in the United Nations Convention on the Rights of the Child</w:t>
      </w:r>
      <w:r>
        <w:rPr>
          <w:lang w:val="en-GB"/>
        </w:rPr>
        <w:t>.</w:t>
      </w:r>
    </w:p>
    <w:p w14:paraId="36651608" w14:textId="77777777" w:rsidR="00895A2F" w:rsidRPr="00400C97" w:rsidRDefault="00895A2F" w:rsidP="00895A2F">
      <w:pPr>
        <w:spacing w:after="0" w:line="276" w:lineRule="auto"/>
        <w:ind w:left="360"/>
        <w:jc w:val="both"/>
        <w:rPr>
          <w:sz w:val="18"/>
          <w:szCs w:val="18"/>
          <w:lang w:val="en-GB"/>
        </w:rPr>
      </w:pPr>
    </w:p>
    <w:p w14:paraId="5F0AEF8B" w14:textId="77777777" w:rsidR="00895A2F" w:rsidRPr="00400C97" w:rsidRDefault="00FC6CEF" w:rsidP="00895A2F">
      <w:pPr>
        <w:spacing w:after="0" w:line="276" w:lineRule="auto"/>
        <w:ind w:left="360"/>
        <w:jc w:val="both"/>
        <w:rPr>
          <w:sz w:val="16"/>
          <w:szCs w:val="16"/>
          <w:lang w:val="en"/>
        </w:rPr>
      </w:pPr>
      <w:r w:rsidRPr="00400C97">
        <w:rPr>
          <w:sz w:val="16"/>
          <w:szCs w:val="16"/>
          <w:lang w:val="en-GB"/>
        </w:rPr>
        <w:t xml:space="preserve">Title of </w:t>
      </w:r>
      <w:r w:rsidRPr="00400C97">
        <w:rPr>
          <w:b/>
          <w:sz w:val="16"/>
          <w:szCs w:val="16"/>
          <w:lang w:val="en-GB"/>
        </w:rPr>
        <w:t>Journal A</w:t>
      </w:r>
      <w:r w:rsidR="00895A2F" w:rsidRPr="00400C97">
        <w:rPr>
          <w:b/>
          <w:sz w:val="16"/>
          <w:szCs w:val="16"/>
          <w:lang w:val="en-GB"/>
        </w:rPr>
        <w:t>rticle:</w:t>
      </w:r>
      <w:r w:rsidR="00895A2F" w:rsidRPr="00400C97">
        <w:rPr>
          <w:sz w:val="16"/>
          <w:szCs w:val="16"/>
          <w:lang w:val="en-GB"/>
        </w:rPr>
        <w:t xml:space="preserve"> </w:t>
      </w:r>
      <w:r w:rsidRPr="00400C97">
        <w:rPr>
          <w:sz w:val="16"/>
          <w:szCs w:val="16"/>
          <w:lang w:val="en"/>
        </w:rPr>
        <w:t>Beyond Physical Activity: The Importance of Play and Nature-Based Play Spaces for Children’s Health and Development</w:t>
      </w:r>
    </w:p>
    <w:p w14:paraId="4194A201" w14:textId="77777777" w:rsidR="00FC6CEF" w:rsidRPr="00400C97" w:rsidRDefault="00FC6CEF" w:rsidP="00FC6CEF">
      <w:pPr>
        <w:spacing w:after="0" w:line="276" w:lineRule="auto"/>
        <w:ind w:left="360"/>
        <w:jc w:val="both"/>
        <w:rPr>
          <w:sz w:val="16"/>
          <w:szCs w:val="16"/>
          <w:lang w:val="en"/>
        </w:rPr>
      </w:pPr>
      <w:r w:rsidRPr="00400C97">
        <w:rPr>
          <w:sz w:val="16"/>
          <w:szCs w:val="16"/>
          <w:lang w:val="en"/>
        </w:rPr>
        <w:t xml:space="preserve">Authors: Susan Herrington, Mariana Brussoni  </w:t>
      </w:r>
    </w:p>
    <w:p w14:paraId="7E17D986" w14:textId="77777777" w:rsidR="00FC6CEF" w:rsidRPr="00400C97" w:rsidRDefault="00FC6CEF" w:rsidP="00FC6CEF">
      <w:pPr>
        <w:spacing w:after="0" w:line="276" w:lineRule="auto"/>
        <w:ind w:left="360"/>
        <w:jc w:val="both"/>
        <w:rPr>
          <w:sz w:val="16"/>
          <w:szCs w:val="16"/>
          <w:lang w:val="en"/>
        </w:rPr>
      </w:pPr>
      <w:r w:rsidRPr="00400C97">
        <w:rPr>
          <w:sz w:val="16"/>
          <w:szCs w:val="16"/>
          <w:lang w:val="en"/>
        </w:rPr>
        <w:t>Publication Date: 2015</w:t>
      </w:r>
    </w:p>
    <w:p w14:paraId="7400EFB9" w14:textId="77777777" w:rsidR="00FC6CEF" w:rsidRPr="00400C97" w:rsidRDefault="00FC6CEF" w:rsidP="00FC6CEF">
      <w:pPr>
        <w:spacing w:after="0" w:line="276" w:lineRule="auto"/>
        <w:ind w:left="360"/>
        <w:jc w:val="both"/>
        <w:rPr>
          <w:sz w:val="16"/>
          <w:szCs w:val="16"/>
          <w:lang w:val="en"/>
        </w:rPr>
      </w:pPr>
      <w:r w:rsidRPr="00400C97">
        <w:rPr>
          <w:sz w:val="16"/>
          <w:szCs w:val="16"/>
          <w:lang w:val="en"/>
        </w:rPr>
        <w:t>Journal details: Current Obesity Reports, volume 4, issue 4, pages 477-483</w:t>
      </w:r>
    </w:p>
    <w:p w14:paraId="62F98AC2" w14:textId="77777777" w:rsidR="00FC6CEF" w:rsidRDefault="00FC6CEF" w:rsidP="00FC6CEF">
      <w:pPr>
        <w:spacing w:after="0" w:line="276" w:lineRule="auto"/>
        <w:ind w:left="360"/>
        <w:jc w:val="both"/>
        <w:rPr>
          <w:lang w:val="en"/>
        </w:rPr>
      </w:pPr>
    </w:p>
    <w:p w14:paraId="1A4D2CBD" w14:textId="77777777" w:rsidR="00FC6CEF" w:rsidRDefault="00FC6CEF" w:rsidP="00FC6CEF">
      <w:pPr>
        <w:pStyle w:val="ListParagraph"/>
        <w:numPr>
          <w:ilvl w:val="0"/>
          <w:numId w:val="1"/>
        </w:numPr>
        <w:spacing w:after="0" w:line="276" w:lineRule="auto"/>
        <w:jc w:val="both"/>
        <w:rPr>
          <w:lang w:val="en"/>
        </w:rPr>
      </w:pPr>
      <w:r w:rsidRPr="00FC6CEF">
        <w:rPr>
          <w:lang w:val="en"/>
        </w:rPr>
        <w:t xml:space="preserve">For young </w:t>
      </w:r>
      <w:proofErr w:type="gramStart"/>
      <w:r w:rsidRPr="00FC6CEF">
        <w:rPr>
          <w:lang w:val="en"/>
        </w:rPr>
        <w:t>children</w:t>
      </w:r>
      <w:proofErr w:type="gramEnd"/>
      <w:r w:rsidRPr="00FC6CEF">
        <w:rPr>
          <w:lang w:val="en"/>
        </w:rPr>
        <w:t xml:space="preserve"> play and learning are inextricably linked, the one often leading into the other. Babies and young children seem primed to learn from their earliest moments, imitating what they see and hear and responding to the special people in their lives. The play of young babies is constructed initially through interactions with others – parents, carers, </w:t>
      </w:r>
      <w:proofErr w:type="gramStart"/>
      <w:r w:rsidRPr="00FC6CEF">
        <w:rPr>
          <w:lang w:val="en"/>
        </w:rPr>
        <w:t>siblings</w:t>
      </w:r>
      <w:proofErr w:type="gramEnd"/>
      <w:r w:rsidRPr="00FC6CEF">
        <w:rPr>
          <w:lang w:val="en"/>
        </w:rPr>
        <w:t xml:space="preserve"> and the environment – as they respond to the images and sounds that surround them.</w:t>
      </w:r>
    </w:p>
    <w:p w14:paraId="1DBA1698" w14:textId="77777777" w:rsidR="00400C97" w:rsidRDefault="00400C97" w:rsidP="00400C97">
      <w:pPr>
        <w:spacing w:after="0" w:line="276" w:lineRule="auto"/>
        <w:ind w:left="360"/>
        <w:jc w:val="both"/>
        <w:rPr>
          <w:lang w:val="en"/>
        </w:rPr>
      </w:pPr>
    </w:p>
    <w:p w14:paraId="07018716" w14:textId="77777777" w:rsidR="00400C97" w:rsidRPr="00400C97" w:rsidRDefault="00400C97" w:rsidP="00400C97">
      <w:pPr>
        <w:spacing w:after="0" w:line="276" w:lineRule="auto"/>
        <w:ind w:left="360"/>
        <w:jc w:val="both"/>
        <w:rPr>
          <w:sz w:val="16"/>
          <w:szCs w:val="16"/>
          <w:lang w:val="en"/>
        </w:rPr>
      </w:pPr>
      <w:r w:rsidRPr="00400C97">
        <w:rPr>
          <w:sz w:val="16"/>
          <w:szCs w:val="16"/>
          <w:lang w:val="en"/>
        </w:rPr>
        <w:t xml:space="preserve">Title of </w:t>
      </w:r>
      <w:r w:rsidRPr="00400C97">
        <w:rPr>
          <w:b/>
          <w:sz w:val="16"/>
          <w:szCs w:val="16"/>
          <w:lang w:val="en"/>
        </w:rPr>
        <w:t>E-book:</w:t>
      </w:r>
      <w:r w:rsidRPr="00400C97">
        <w:rPr>
          <w:sz w:val="16"/>
          <w:szCs w:val="16"/>
          <w:lang w:val="en"/>
        </w:rPr>
        <w:t xml:space="preserve"> The Excellent of Play (2</w:t>
      </w:r>
      <w:r w:rsidRPr="00400C97">
        <w:rPr>
          <w:sz w:val="16"/>
          <w:szCs w:val="16"/>
          <w:vertAlign w:val="superscript"/>
          <w:lang w:val="en"/>
        </w:rPr>
        <w:t>nd</w:t>
      </w:r>
      <w:r w:rsidRPr="00400C97">
        <w:rPr>
          <w:sz w:val="16"/>
          <w:szCs w:val="16"/>
          <w:lang w:val="en"/>
        </w:rPr>
        <w:t xml:space="preserve"> edition)</w:t>
      </w:r>
    </w:p>
    <w:p w14:paraId="60A7FD81" w14:textId="77777777" w:rsidR="00400C97" w:rsidRPr="00400C97" w:rsidRDefault="00400C97" w:rsidP="00400C97">
      <w:pPr>
        <w:spacing w:after="0" w:line="276" w:lineRule="auto"/>
        <w:ind w:left="360"/>
        <w:jc w:val="both"/>
        <w:rPr>
          <w:sz w:val="16"/>
          <w:szCs w:val="16"/>
          <w:lang w:val="en"/>
        </w:rPr>
      </w:pPr>
      <w:r w:rsidRPr="00400C97">
        <w:rPr>
          <w:sz w:val="16"/>
          <w:szCs w:val="16"/>
          <w:lang w:val="en"/>
        </w:rPr>
        <w:t>Author: Janet Moyles</w:t>
      </w:r>
    </w:p>
    <w:p w14:paraId="27B525A4" w14:textId="77777777" w:rsidR="00400C97" w:rsidRPr="00400C97" w:rsidRDefault="00400C97" w:rsidP="00400C97">
      <w:pPr>
        <w:spacing w:after="0" w:line="276" w:lineRule="auto"/>
        <w:ind w:left="360"/>
        <w:jc w:val="both"/>
        <w:rPr>
          <w:sz w:val="16"/>
          <w:szCs w:val="16"/>
          <w:lang w:val="en"/>
        </w:rPr>
      </w:pPr>
      <w:r w:rsidRPr="00400C97">
        <w:rPr>
          <w:sz w:val="16"/>
          <w:szCs w:val="16"/>
          <w:lang w:val="en"/>
        </w:rPr>
        <w:t>Publication Date: 2010 (page 28)</w:t>
      </w:r>
    </w:p>
    <w:p w14:paraId="6B71CE01" w14:textId="77777777" w:rsidR="00FC6CEF" w:rsidRDefault="00400C97" w:rsidP="00FC6CEF">
      <w:pPr>
        <w:spacing w:after="0" w:line="276" w:lineRule="auto"/>
        <w:ind w:left="360"/>
        <w:jc w:val="both"/>
        <w:rPr>
          <w:lang w:val="en"/>
        </w:rPr>
      </w:pPr>
      <w:r w:rsidRPr="00400C97">
        <w:rPr>
          <w:sz w:val="16"/>
          <w:szCs w:val="16"/>
          <w:lang w:val="en"/>
        </w:rPr>
        <w:t xml:space="preserve">Publisher Details: </w:t>
      </w:r>
      <w:r w:rsidRPr="00400C97">
        <w:rPr>
          <w:sz w:val="16"/>
          <w:szCs w:val="16"/>
          <w:lang w:val="en-GB"/>
        </w:rPr>
        <w:t>Open University Press in</w:t>
      </w:r>
      <w:r w:rsidRPr="00400C97">
        <w:rPr>
          <w:sz w:val="16"/>
          <w:szCs w:val="16"/>
          <w:lang w:val="en"/>
        </w:rPr>
        <w:t xml:space="preserve"> Berkshire</w:t>
      </w:r>
      <w:r w:rsidR="00FC6CEF">
        <w:rPr>
          <w:lang w:val="en"/>
        </w:rPr>
        <w:t xml:space="preserve">        </w:t>
      </w:r>
    </w:p>
    <w:p w14:paraId="1FC04CDF" w14:textId="77777777" w:rsidR="00055114" w:rsidRDefault="00055114" w:rsidP="00FC6CEF">
      <w:pPr>
        <w:spacing w:after="0" w:line="276" w:lineRule="auto"/>
        <w:ind w:left="360"/>
        <w:jc w:val="both"/>
        <w:rPr>
          <w:lang w:val="en"/>
        </w:rPr>
      </w:pPr>
    </w:p>
    <w:p w14:paraId="6D18C2D4" w14:textId="77777777" w:rsidR="00055114" w:rsidRDefault="00055114" w:rsidP="00FC6CEF">
      <w:pPr>
        <w:spacing w:after="0" w:line="276" w:lineRule="auto"/>
        <w:ind w:left="360"/>
        <w:jc w:val="both"/>
        <w:rPr>
          <w:lang w:val="en"/>
        </w:rPr>
      </w:pPr>
    </w:p>
    <w:p w14:paraId="47F3E5B3" w14:textId="128C119A" w:rsidR="00E4536A" w:rsidRPr="00A44EBE" w:rsidRDefault="000E78E4" w:rsidP="00151B09">
      <w:pPr>
        <w:spacing w:after="0" w:line="360" w:lineRule="auto"/>
        <w:rPr>
          <w:rFonts w:ascii="Arial" w:hAnsi="Arial" w:cs="Arial"/>
          <w:sz w:val="24"/>
          <w:szCs w:val="24"/>
          <w:lang w:val="en"/>
        </w:rPr>
      </w:pPr>
      <w:r>
        <w:rPr>
          <w:rFonts w:ascii="Arial" w:hAnsi="Arial" w:cs="Arial"/>
          <w:sz w:val="24"/>
          <w:szCs w:val="24"/>
          <w:lang w:val="en"/>
        </w:rPr>
        <w:t xml:space="preserve">Moyles (2010, p.28) believes that for young children, learning and playing go hand in hand, with one activity frequently flowing into the other. </w:t>
      </w:r>
      <w:r w:rsidR="00E4536A">
        <w:rPr>
          <w:rFonts w:ascii="Arial" w:hAnsi="Arial" w:cs="Arial"/>
          <w:sz w:val="24"/>
          <w:szCs w:val="24"/>
          <w:lang w:val="en"/>
        </w:rPr>
        <w:t>In addition to this, Early Years Matters (2018) suggests that in the early years, when children are discovering the world and what things do when they explore, play and learning cannot be separated.</w:t>
      </w:r>
      <w:r>
        <w:rPr>
          <w:rFonts w:ascii="Arial" w:hAnsi="Arial" w:cs="Arial"/>
          <w:sz w:val="24"/>
          <w:szCs w:val="24"/>
          <w:lang w:val="en"/>
        </w:rPr>
        <w:t xml:space="preserve"> </w:t>
      </w:r>
      <w:r w:rsidR="00A44EBE" w:rsidRPr="00115925">
        <w:rPr>
          <w:rFonts w:ascii="Arial" w:hAnsi="Arial" w:cs="Arial"/>
          <w:sz w:val="24"/>
          <w:szCs w:val="24"/>
          <w:lang w:val="en"/>
        </w:rPr>
        <w:t xml:space="preserve">According to Brock </w:t>
      </w:r>
      <w:r w:rsidR="00A44EBE" w:rsidRPr="00151B09">
        <w:rPr>
          <w:rFonts w:ascii="Arial" w:hAnsi="Arial" w:cs="Arial"/>
          <w:i/>
          <w:iCs/>
          <w:sz w:val="24"/>
          <w:szCs w:val="24"/>
          <w:lang w:val="en"/>
        </w:rPr>
        <w:t>et al.</w:t>
      </w:r>
      <w:r w:rsidR="00A44EBE" w:rsidRPr="00115925">
        <w:rPr>
          <w:rFonts w:ascii="Arial" w:hAnsi="Arial" w:cs="Arial"/>
          <w:sz w:val="24"/>
          <w:szCs w:val="24"/>
          <w:lang w:val="en"/>
        </w:rPr>
        <w:t xml:space="preserve"> (2013, p.12) the power to play is both ingrained in and prompted by children. </w:t>
      </w:r>
      <w:r w:rsidR="00A44EBE">
        <w:rPr>
          <w:rFonts w:ascii="Arial" w:hAnsi="Arial" w:cs="Arial"/>
          <w:sz w:val="24"/>
          <w:szCs w:val="24"/>
          <w:lang w:val="en"/>
        </w:rPr>
        <w:t>F</w:t>
      </w:r>
      <w:r w:rsidR="00A44EBE" w:rsidRPr="00115925">
        <w:rPr>
          <w:rFonts w:ascii="Arial" w:hAnsi="Arial" w:cs="Arial"/>
          <w:sz w:val="24"/>
          <w:szCs w:val="24"/>
          <w:lang w:val="en"/>
        </w:rPr>
        <w:t xml:space="preserve">rom an educational standpoint, children’s natural tendency to play should be utilized to encourage learning and maximize educational potential. </w:t>
      </w:r>
      <w:r>
        <w:rPr>
          <w:rFonts w:ascii="Arial" w:hAnsi="Arial" w:cs="Arial"/>
          <w:sz w:val="24"/>
          <w:szCs w:val="24"/>
          <w:lang w:val="en"/>
        </w:rPr>
        <w:t xml:space="preserve">Herrington and Brussoni (2015) </w:t>
      </w:r>
      <w:r w:rsidR="00A44EBE">
        <w:rPr>
          <w:rFonts w:ascii="Arial" w:hAnsi="Arial" w:cs="Arial"/>
          <w:sz w:val="24"/>
          <w:szCs w:val="24"/>
          <w:lang w:val="en"/>
        </w:rPr>
        <w:t xml:space="preserve">believe </w:t>
      </w:r>
      <w:r w:rsidR="00A437CA">
        <w:rPr>
          <w:rFonts w:ascii="Arial" w:hAnsi="Arial" w:cs="Arial"/>
          <w:sz w:val="24"/>
          <w:szCs w:val="24"/>
        </w:rPr>
        <w:t>w</w:t>
      </w:r>
      <w:r w:rsidR="00A437CA">
        <w:rPr>
          <w:rFonts w:ascii="Arial" w:hAnsi="Arial" w:cs="Arial"/>
          <w:sz w:val="24"/>
          <w:szCs w:val="24"/>
        </w:rPr>
        <w:t xml:space="preserve">hen children are seen playing independently, adults should not intervein and </w:t>
      </w:r>
      <w:r w:rsidR="00A437CA">
        <w:rPr>
          <w:rFonts w:ascii="Arial" w:hAnsi="Arial" w:cs="Arial"/>
          <w:sz w:val="24"/>
          <w:szCs w:val="24"/>
        </w:rPr>
        <w:t xml:space="preserve">should watch them from a distance as it has been believed to be essential to childhood. </w:t>
      </w:r>
      <w:r w:rsidR="00A44EBE">
        <w:rPr>
          <w:rFonts w:ascii="Arial" w:hAnsi="Arial" w:cs="Arial"/>
          <w:sz w:val="24"/>
          <w:szCs w:val="24"/>
        </w:rPr>
        <w:t xml:space="preserve">Whitehead </w:t>
      </w:r>
      <w:r w:rsidR="00A44EBE" w:rsidRPr="00151B09">
        <w:rPr>
          <w:rFonts w:ascii="Arial" w:hAnsi="Arial" w:cs="Arial"/>
          <w:i/>
          <w:iCs/>
          <w:sz w:val="24"/>
          <w:szCs w:val="24"/>
        </w:rPr>
        <w:t>et al</w:t>
      </w:r>
      <w:r w:rsidR="00A44EBE">
        <w:rPr>
          <w:rFonts w:ascii="Arial" w:hAnsi="Arial" w:cs="Arial"/>
          <w:sz w:val="24"/>
          <w:szCs w:val="24"/>
        </w:rPr>
        <w:t xml:space="preserve"> (2012) stated that play is sometimes considered as something children do because they are immature and is contrasted with work.</w:t>
      </w:r>
    </w:p>
    <w:p w14:paraId="341B4C84" w14:textId="77777777" w:rsidR="00115925" w:rsidRDefault="00115925" w:rsidP="00151B09">
      <w:pPr>
        <w:spacing w:after="0" w:line="360" w:lineRule="auto"/>
        <w:rPr>
          <w:sz w:val="24"/>
          <w:szCs w:val="24"/>
          <w:lang w:val="en"/>
        </w:rPr>
      </w:pPr>
    </w:p>
    <w:p w14:paraId="14C7203B" w14:textId="77777777" w:rsidR="00115925" w:rsidRDefault="00115925" w:rsidP="00A44EBE">
      <w:pPr>
        <w:spacing w:after="0" w:line="360" w:lineRule="auto"/>
        <w:rPr>
          <w:sz w:val="24"/>
          <w:szCs w:val="24"/>
          <w:lang w:val="en"/>
        </w:rPr>
      </w:pPr>
    </w:p>
    <w:p w14:paraId="37A8B9CD" w14:textId="4AC48048" w:rsidR="00115925" w:rsidRDefault="00115925" w:rsidP="00E4536A">
      <w:pPr>
        <w:spacing w:after="0" w:line="360" w:lineRule="auto"/>
        <w:rPr>
          <w:rFonts w:ascii="Arial" w:hAnsi="Arial" w:cs="Arial"/>
          <w:sz w:val="24"/>
          <w:szCs w:val="24"/>
          <w:lang w:val="en"/>
        </w:rPr>
      </w:pPr>
      <w:r w:rsidRPr="00115925">
        <w:rPr>
          <w:rFonts w:ascii="Arial" w:hAnsi="Arial" w:cs="Arial"/>
          <w:sz w:val="24"/>
          <w:szCs w:val="24"/>
          <w:lang w:val="en"/>
        </w:rPr>
        <w:t>Reference list-</w:t>
      </w:r>
    </w:p>
    <w:p w14:paraId="72A681C3" w14:textId="77777777" w:rsidR="00A44EBE" w:rsidRPr="00115925" w:rsidRDefault="00A44EBE" w:rsidP="00E4536A">
      <w:pPr>
        <w:spacing w:after="0" w:line="360" w:lineRule="auto"/>
        <w:rPr>
          <w:rFonts w:ascii="Arial" w:hAnsi="Arial" w:cs="Arial"/>
          <w:sz w:val="24"/>
          <w:szCs w:val="24"/>
          <w:lang w:val="en"/>
        </w:rPr>
      </w:pPr>
    </w:p>
    <w:p w14:paraId="43D32DA5" w14:textId="77777777" w:rsidR="00E4536A" w:rsidRDefault="00115925" w:rsidP="00E4536A">
      <w:pPr>
        <w:spacing w:after="0" w:line="360" w:lineRule="auto"/>
        <w:rPr>
          <w:rFonts w:ascii="Arial" w:hAnsi="Arial" w:cs="Arial"/>
          <w:sz w:val="24"/>
          <w:szCs w:val="24"/>
          <w:lang w:val="en"/>
        </w:rPr>
      </w:pPr>
      <w:r w:rsidRPr="00115925">
        <w:rPr>
          <w:rFonts w:ascii="Arial" w:hAnsi="Arial" w:cs="Arial"/>
          <w:sz w:val="24"/>
          <w:szCs w:val="24"/>
          <w:lang w:val="en"/>
        </w:rPr>
        <w:t xml:space="preserve">Brock, A., Dodds, S., Jarvis, P. and Olunga, Y. (2013) </w:t>
      </w:r>
      <w:r w:rsidRPr="00A437CA">
        <w:rPr>
          <w:rFonts w:ascii="Arial" w:hAnsi="Arial" w:cs="Arial"/>
          <w:i/>
          <w:iCs/>
          <w:sz w:val="24"/>
          <w:szCs w:val="24"/>
          <w:lang w:val="en"/>
        </w:rPr>
        <w:t xml:space="preserve">Perspectives of play: Learning for life. </w:t>
      </w:r>
      <w:r w:rsidRPr="00115925">
        <w:rPr>
          <w:rFonts w:ascii="Arial" w:hAnsi="Arial" w:cs="Arial"/>
          <w:sz w:val="24"/>
          <w:szCs w:val="24"/>
          <w:lang w:val="en"/>
        </w:rPr>
        <w:t>Oxon: Routledge.</w:t>
      </w:r>
      <w:r w:rsidR="00E4536A">
        <w:rPr>
          <w:rFonts w:ascii="Arial" w:hAnsi="Arial" w:cs="Arial"/>
          <w:sz w:val="24"/>
          <w:szCs w:val="24"/>
          <w:lang w:val="en"/>
        </w:rPr>
        <w:t xml:space="preserve"> </w:t>
      </w:r>
    </w:p>
    <w:p w14:paraId="7706744C" w14:textId="77777777" w:rsidR="00A44EBE" w:rsidRDefault="00A44EBE" w:rsidP="00E4536A">
      <w:pPr>
        <w:spacing w:after="0" w:line="360" w:lineRule="auto"/>
        <w:rPr>
          <w:rFonts w:ascii="Arial" w:hAnsi="Arial" w:cs="Arial"/>
          <w:sz w:val="24"/>
          <w:szCs w:val="24"/>
          <w:lang w:val="en"/>
        </w:rPr>
      </w:pPr>
    </w:p>
    <w:p w14:paraId="322C1062" w14:textId="32ABBC40" w:rsidR="00E4536A" w:rsidRDefault="00E4536A" w:rsidP="00E4536A">
      <w:pPr>
        <w:spacing w:after="0" w:line="360" w:lineRule="auto"/>
        <w:rPr>
          <w:rFonts w:ascii="Arial" w:hAnsi="Arial" w:cs="Arial"/>
          <w:sz w:val="24"/>
          <w:szCs w:val="24"/>
          <w:lang w:val="en-GB"/>
        </w:rPr>
      </w:pPr>
      <w:r>
        <w:rPr>
          <w:rFonts w:ascii="Arial" w:hAnsi="Arial" w:cs="Arial"/>
          <w:sz w:val="24"/>
          <w:szCs w:val="24"/>
          <w:lang w:val="en"/>
        </w:rPr>
        <w:t>Early Years Matters (2018) The importance of Play. Available at</w:t>
      </w:r>
      <w:r w:rsidRPr="00E4536A">
        <w:rPr>
          <w:rFonts w:ascii="Arial" w:hAnsi="Arial" w:cs="Arial"/>
          <w:sz w:val="24"/>
          <w:szCs w:val="24"/>
          <w:lang w:val="en"/>
        </w:rPr>
        <w:t>:</w:t>
      </w:r>
      <w:r>
        <w:rPr>
          <w:rFonts w:ascii="Arial" w:hAnsi="Arial" w:cs="Arial"/>
          <w:sz w:val="24"/>
          <w:szCs w:val="24"/>
          <w:lang w:val="en"/>
        </w:rPr>
        <w:t xml:space="preserve"> </w:t>
      </w:r>
      <w:hyperlink r:id="rId9" w:history="1">
        <w:r w:rsidRPr="0046129A">
          <w:rPr>
            <w:rStyle w:val="Hyperlink"/>
            <w:rFonts w:ascii="Arial" w:hAnsi="Arial" w:cs="Arial"/>
            <w:sz w:val="24"/>
            <w:szCs w:val="24"/>
            <w:lang w:val="en-GB"/>
          </w:rPr>
          <w:t>http://www.earlyyearsmatters.co.uk/eyfs/a-unique-child/play-learning/</w:t>
        </w:r>
      </w:hyperlink>
      <w:r>
        <w:rPr>
          <w:rFonts w:ascii="Arial" w:hAnsi="Arial" w:cs="Arial"/>
          <w:sz w:val="24"/>
          <w:szCs w:val="24"/>
          <w:lang w:val="en-GB"/>
        </w:rPr>
        <w:t xml:space="preserve">  </w:t>
      </w:r>
      <w:r w:rsidR="00151B09">
        <w:rPr>
          <w:rFonts w:ascii="Arial" w:hAnsi="Arial" w:cs="Arial"/>
          <w:sz w:val="24"/>
          <w:szCs w:val="24"/>
          <w:lang w:val="en-GB"/>
        </w:rPr>
        <w:t>(</w:t>
      </w:r>
      <w:r>
        <w:rPr>
          <w:rFonts w:ascii="Arial" w:hAnsi="Arial" w:cs="Arial"/>
          <w:sz w:val="24"/>
          <w:szCs w:val="24"/>
          <w:lang w:val="en-GB"/>
        </w:rPr>
        <w:t>accessed 10/10/2023</w:t>
      </w:r>
      <w:r w:rsidR="00151B09">
        <w:rPr>
          <w:rFonts w:ascii="Arial" w:hAnsi="Arial" w:cs="Arial"/>
          <w:sz w:val="24"/>
          <w:szCs w:val="24"/>
          <w:lang w:val="en-GB"/>
        </w:rPr>
        <w:t>).</w:t>
      </w:r>
    </w:p>
    <w:p w14:paraId="1E470D4B" w14:textId="77777777" w:rsidR="00A44EBE" w:rsidRDefault="00A44EBE" w:rsidP="00E4536A">
      <w:pPr>
        <w:spacing w:after="0" w:line="360" w:lineRule="auto"/>
        <w:rPr>
          <w:rFonts w:ascii="Arial" w:hAnsi="Arial" w:cs="Arial"/>
          <w:sz w:val="24"/>
          <w:szCs w:val="24"/>
          <w:lang w:val="en-GB"/>
        </w:rPr>
      </w:pPr>
    </w:p>
    <w:p w14:paraId="2FA5224A" w14:textId="043BF015" w:rsidR="00151B09" w:rsidRPr="00151B09" w:rsidRDefault="00151B09" w:rsidP="00151B09">
      <w:pPr>
        <w:spacing w:after="0" w:line="276" w:lineRule="auto"/>
        <w:jc w:val="both"/>
        <w:rPr>
          <w:sz w:val="16"/>
          <w:szCs w:val="16"/>
          <w:lang w:val="en"/>
        </w:rPr>
      </w:pPr>
      <w:proofErr w:type="spellStart"/>
      <w:r>
        <w:rPr>
          <w:rFonts w:ascii="Arial" w:hAnsi="Arial" w:cs="Arial"/>
          <w:sz w:val="24"/>
          <w:szCs w:val="24"/>
          <w:lang w:val="en"/>
        </w:rPr>
        <w:t>Herrignton</w:t>
      </w:r>
      <w:proofErr w:type="spellEnd"/>
      <w:r>
        <w:rPr>
          <w:rFonts w:ascii="Arial" w:hAnsi="Arial" w:cs="Arial"/>
          <w:sz w:val="24"/>
          <w:szCs w:val="24"/>
          <w:lang w:val="en"/>
        </w:rPr>
        <w:t xml:space="preserve">, S. and Brussoni, M. (2015) </w:t>
      </w:r>
      <w:r>
        <w:rPr>
          <w:rFonts w:ascii="Arial" w:hAnsi="Arial" w:cs="Arial"/>
          <w:sz w:val="24"/>
          <w:szCs w:val="24"/>
          <w:lang w:val="en"/>
        </w:rPr>
        <w:t>‘</w:t>
      </w:r>
      <w:r w:rsidRPr="00A44EBE">
        <w:rPr>
          <w:rFonts w:ascii="Arial" w:hAnsi="Arial" w:cs="Arial"/>
          <w:sz w:val="24"/>
          <w:szCs w:val="24"/>
          <w:lang w:val="en"/>
        </w:rPr>
        <w:t>Beyond Physical Activity: The Importance of Play and Nature-Based Play Spaces for Children’s Health and Development</w:t>
      </w:r>
      <w:r>
        <w:rPr>
          <w:rFonts w:ascii="Arial" w:hAnsi="Arial" w:cs="Arial"/>
          <w:sz w:val="24"/>
          <w:szCs w:val="24"/>
          <w:lang w:val="en"/>
        </w:rPr>
        <w:t>’,</w:t>
      </w:r>
      <w:r>
        <w:rPr>
          <w:rFonts w:ascii="Arial" w:hAnsi="Arial" w:cs="Arial"/>
          <w:sz w:val="24"/>
          <w:szCs w:val="24"/>
          <w:lang w:val="en"/>
        </w:rPr>
        <w:t xml:space="preserve"> </w:t>
      </w:r>
      <w:r w:rsidRPr="00A44EBE">
        <w:rPr>
          <w:rFonts w:ascii="Arial" w:hAnsi="Arial" w:cs="Arial"/>
          <w:i/>
          <w:iCs/>
          <w:sz w:val="24"/>
          <w:szCs w:val="24"/>
          <w:lang w:val="en"/>
        </w:rPr>
        <w:t>Current Obesity Reports</w:t>
      </w:r>
      <w:r>
        <w:rPr>
          <w:rFonts w:ascii="Arial" w:hAnsi="Arial" w:cs="Arial"/>
          <w:i/>
          <w:iCs/>
          <w:sz w:val="24"/>
          <w:szCs w:val="24"/>
          <w:lang w:val="en"/>
        </w:rPr>
        <w:t>,</w:t>
      </w:r>
      <w:r>
        <w:rPr>
          <w:rFonts w:ascii="Arial" w:hAnsi="Arial" w:cs="Arial"/>
          <w:sz w:val="24"/>
          <w:szCs w:val="24"/>
          <w:lang w:val="en"/>
        </w:rPr>
        <w:t xml:space="preserve"> </w:t>
      </w:r>
      <w:r>
        <w:rPr>
          <w:rFonts w:ascii="Arial" w:hAnsi="Arial" w:cs="Arial"/>
          <w:sz w:val="24"/>
          <w:szCs w:val="24"/>
          <w:lang w:val="en"/>
        </w:rPr>
        <w:t>4 (4) p</w:t>
      </w:r>
      <w:r>
        <w:rPr>
          <w:rFonts w:ascii="Arial" w:hAnsi="Arial" w:cs="Arial"/>
          <w:sz w:val="24"/>
          <w:szCs w:val="24"/>
          <w:lang w:val="en"/>
        </w:rPr>
        <w:t>p.477-483.</w:t>
      </w:r>
    </w:p>
    <w:p w14:paraId="2F1D2553" w14:textId="77777777" w:rsidR="00151B09" w:rsidRDefault="00151B09" w:rsidP="00E4536A">
      <w:pPr>
        <w:spacing w:after="0" w:line="360" w:lineRule="auto"/>
        <w:rPr>
          <w:rFonts w:ascii="Arial" w:hAnsi="Arial" w:cs="Arial"/>
          <w:sz w:val="24"/>
          <w:szCs w:val="24"/>
          <w:lang w:val="en-GB"/>
        </w:rPr>
      </w:pPr>
    </w:p>
    <w:p w14:paraId="3EBB3649" w14:textId="0A761638" w:rsidR="000E78E4" w:rsidRDefault="000E78E4" w:rsidP="00E4536A">
      <w:pPr>
        <w:spacing w:after="0" w:line="360" w:lineRule="auto"/>
        <w:rPr>
          <w:rFonts w:ascii="Arial" w:hAnsi="Arial" w:cs="Arial"/>
          <w:sz w:val="24"/>
          <w:szCs w:val="24"/>
          <w:lang w:val="en-GB"/>
        </w:rPr>
      </w:pPr>
      <w:r>
        <w:rPr>
          <w:rFonts w:ascii="Arial" w:hAnsi="Arial" w:cs="Arial"/>
          <w:sz w:val="24"/>
          <w:szCs w:val="24"/>
          <w:lang w:val="en-GB"/>
        </w:rPr>
        <w:t xml:space="preserve">Moyles, J. (2010) </w:t>
      </w:r>
      <w:r w:rsidRPr="00A437CA">
        <w:rPr>
          <w:rFonts w:ascii="Arial" w:hAnsi="Arial" w:cs="Arial"/>
          <w:i/>
          <w:iCs/>
          <w:sz w:val="24"/>
          <w:szCs w:val="24"/>
          <w:lang w:val="en-GB"/>
        </w:rPr>
        <w:t>The Excellence of Play.</w:t>
      </w:r>
      <w:r>
        <w:rPr>
          <w:rFonts w:ascii="Arial" w:hAnsi="Arial" w:cs="Arial"/>
          <w:sz w:val="24"/>
          <w:szCs w:val="24"/>
          <w:lang w:val="en-GB"/>
        </w:rPr>
        <w:t xml:space="preserve"> 2</w:t>
      </w:r>
      <w:r w:rsidRPr="000E78E4">
        <w:rPr>
          <w:rFonts w:ascii="Arial" w:hAnsi="Arial" w:cs="Arial"/>
          <w:sz w:val="24"/>
          <w:szCs w:val="24"/>
          <w:vertAlign w:val="superscript"/>
          <w:lang w:val="en-GB"/>
        </w:rPr>
        <w:t>nd</w:t>
      </w:r>
      <w:r>
        <w:rPr>
          <w:rFonts w:ascii="Arial" w:hAnsi="Arial" w:cs="Arial"/>
          <w:sz w:val="24"/>
          <w:szCs w:val="24"/>
          <w:lang w:val="en-GB"/>
        </w:rPr>
        <w:t xml:space="preserve"> edn. Berkshire: Open University Press. </w:t>
      </w:r>
    </w:p>
    <w:p w14:paraId="0CF30AC5" w14:textId="5A369207" w:rsidR="00A437CA" w:rsidRDefault="00A437CA" w:rsidP="00A437CA">
      <w:pPr>
        <w:spacing w:after="0" w:line="360" w:lineRule="auto"/>
        <w:rPr>
          <w:rFonts w:ascii="Arial" w:hAnsi="Arial" w:cs="Arial"/>
          <w:sz w:val="24"/>
          <w:szCs w:val="24"/>
          <w:lang w:val="en"/>
        </w:rPr>
      </w:pPr>
    </w:p>
    <w:p w14:paraId="4B7504A6" w14:textId="1A46491F" w:rsidR="00151B09" w:rsidRDefault="00151B09" w:rsidP="00A437CA">
      <w:pPr>
        <w:spacing w:after="0" w:line="360" w:lineRule="auto"/>
        <w:rPr>
          <w:rStyle w:val="Hyperlink"/>
          <w:rFonts w:ascii="Arial" w:hAnsi="Arial" w:cs="Arial"/>
          <w:sz w:val="24"/>
          <w:szCs w:val="24"/>
          <w:lang w:val="en-GB"/>
        </w:rPr>
      </w:pPr>
      <w:r>
        <w:rPr>
          <w:rFonts w:ascii="Arial" w:hAnsi="Arial" w:cs="Arial"/>
          <w:sz w:val="24"/>
          <w:szCs w:val="24"/>
          <w:lang w:val="en"/>
        </w:rPr>
        <w:t xml:space="preserve">Whitehead, D., Basilio, M., </w:t>
      </w:r>
      <w:proofErr w:type="spellStart"/>
      <w:r>
        <w:rPr>
          <w:rFonts w:ascii="Arial" w:hAnsi="Arial" w:cs="Arial"/>
          <w:sz w:val="24"/>
          <w:szCs w:val="24"/>
          <w:lang w:val="en"/>
        </w:rPr>
        <w:t>Kuyalia</w:t>
      </w:r>
      <w:proofErr w:type="spellEnd"/>
      <w:r>
        <w:rPr>
          <w:rFonts w:ascii="Arial" w:hAnsi="Arial" w:cs="Arial"/>
          <w:sz w:val="24"/>
          <w:szCs w:val="24"/>
          <w:lang w:val="en"/>
        </w:rPr>
        <w:t xml:space="preserve">, M. and Verma, M. (2012) </w:t>
      </w:r>
      <w:r w:rsidRPr="00151B09">
        <w:rPr>
          <w:rFonts w:ascii="Arial" w:hAnsi="Arial" w:cs="Arial"/>
          <w:i/>
          <w:iCs/>
          <w:sz w:val="24"/>
          <w:szCs w:val="24"/>
          <w:lang w:val="en"/>
        </w:rPr>
        <w:t>The importance of play</w:t>
      </w:r>
      <w:r>
        <w:rPr>
          <w:rFonts w:ascii="Arial" w:hAnsi="Arial" w:cs="Arial"/>
          <w:i/>
          <w:iCs/>
          <w:sz w:val="24"/>
          <w:szCs w:val="24"/>
          <w:lang w:val="en"/>
        </w:rPr>
        <w:t>. Available at</w:t>
      </w:r>
      <w:r w:rsidRPr="00151B09">
        <w:rPr>
          <w:rFonts w:ascii="Arial" w:hAnsi="Arial" w:cs="Arial"/>
          <w:i/>
          <w:iCs/>
          <w:sz w:val="24"/>
          <w:szCs w:val="24"/>
          <w:lang w:val="en"/>
        </w:rPr>
        <w:t xml:space="preserve">: </w:t>
      </w:r>
      <w:hyperlink r:id="rId10" w:history="1">
        <w:r w:rsidRPr="0046129A">
          <w:rPr>
            <w:rStyle w:val="Hyperlink"/>
            <w:rFonts w:ascii="Arial" w:hAnsi="Arial" w:cs="Arial"/>
            <w:sz w:val="24"/>
            <w:szCs w:val="24"/>
            <w:lang w:val="en-GB"/>
          </w:rPr>
          <w:t>http://www.importanceofplay.eu/IMG/pdf/dr_david_whitebread-the_importance_of_play.pdf</w:t>
        </w:r>
      </w:hyperlink>
    </w:p>
    <w:p w14:paraId="0396DF6D" w14:textId="23F68EC2" w:rsidR="00151B09" w:rsidRPr="00151B09" w:rsidRDefault="00151B09" w:rsidP="00A437CA">
      <w:pPr>
        <w:spacing w:after="0" w:line="360" w:lineRule="auto"/>
        <w:rPr>
          <w:rFonts w:ascii="Arial" w:hAnsi="Arial" w:cs="Arial"/>
          <w:sz w:val="24"/>
          <w:szCs w:val="24"/>
          <w:lang w:val="en"/>
        </w:rPr>
      </w:pPr>
      <w:r>
        <w:rPr>
          <w:rStyle w:val="Hyperlink"/>
          <w:rFonts w:ascii="Arial" w:hAnsi="Arial" w:cs="Arial"/>
          <w:color w:val="auto"/>
          <w:sz w:val="24"/>
          <w:szCs w:val="24"/>
          <w:u w:val="none"/>
          <w:lang w:val="en-GB"/>
        </w:rPr>
        <w:t>(Accessed: 10/10/2023)</w:t>
      </w:r>
    </w:p>
    <w:p w14:paraId="6C8BD7A8" w14:textId="77777777" w:rsidR="00A44EBE" w:rsidRPr="00E4536A" w:rsidRDefault="00A44EBE" w:rsidP="00A437CA">
      <w:pPr>
        <w:spacing w:after="0" w:line="360" w:lineRule="auto"/>
        <w:rPr>
          <w:rFonts w:ascii="Arial" w:hAnsi="Arial" w:cs="Arial"/>
          <w:sz w:val="24"/>
          <w:szCs w:val="24"/>
          <w:lang w:val="en"/>
        </w:rPr>
      </w:pPr>
    </w:p>
    <w:sectPr w:rsidR="00A44EBE" w:rsidRPr="00E4536A" w:rsidSect="001C6ED8">
      <w:headerReference w:type="default" r:id="rId11"/>
      <w:footerReference w:type="default" r:id="rId12"/>
      <w:pgSz w:w="11906" w:h="16838"/>
      <w:pgMar w:top="1170" w:right="836" w:bottom="1440" w:left="9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144A5A" w14:textId="77777777" w:rsidR="00164821" w:rsidRDefault="00164821" w:rsidP="000D2843">
      <w:pPr>
        <w:spacing w:after="0" w:line="240" w:lineRule="auto"/>
      </w:pPr>
      <w:r>
        <w:separator/>
      </w:r>
    </w:p>
  </w:endnote>
  <w:endnote w:type="continuationSeparator" w:id="0">
    <w:p w14:paraId="36875D95" w14:textId="77777777" w:rsidR="00164821" w:rsidRDefault="00164821" w:rsidP="000D28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7027971"/>
      <w:docPartObj>
        <w:docPartGallery w:val="Page Numbers (Bottom of Page)"/>
        <w:docPartUnique/>
      </w:docPartObj>
    </w:sdtPr>
    <w:sdtEndPr>
      <w:rPr>
        <w:noProof/>
      </w:rPr>
    </w:sdtEndPr>
    <w:sdtContent>
      <w:p w14:paraId="7E2D9577" w14:textId="77777777" w:rsidR="000D2843" w:rsidRDefault="000D2843">
        <w:pPr>
          <w:pStyle w:val="Footer"/>
          <w:jc w:val="center"/>
        </w:pPr>
        <w:r>
          <w:fldChar w:fldCharType="begin"/>
        </w:r>
        <w:r>
          <w:instrText xml:space="preserve"> PAGE   \* MERGEFORMAT </w:instrText>
        </w:r>
        <w:r>
          <w:fldChar w:fldCharType="separate"/>
        </w:r>
        <w:r w:rsidR="001C6ED8">
          <w:rPr>
            <w:noProof/>
          </w:rPr>
          <w:t>1</w:t>
        </w:r>
        <w:r>
          <w:rPr>
            <w:noProof/>
          </w:rPr>
          <w:fldChar w:fldCharType="end"/>
        </w:r>
      </w:p>
    </w:sdtContent>
  </w:sdt>
  <w:p w14:paraId="35CBF17D" w14:textId="77777777" w:rsidR="000D2843" w:rsidRDefault="000D28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7CCDE3" w14:textId="77777777" w:rsidR="00164821" w:rsidRDefault="00164821" w:rsidP="000D2843">
      <w:pPr>
        <w:spacing w:after="0" w:line="240" w:lineRule="auto"/>
      </w:pPr>
      <w:r>
        <w:separator/>
      </w:r>
    </w:p>
  </w:footnote>
  <w:footnote w:type="continuationSeparator" w:id="0">
    <w:p w14:paraId="4C684375" w14:textId="77777777" w:rsidR="00164821" w:rsidRDefault="00164821" w:rsidP="000D28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0D5DF3" w14:textId="77777777" w:rsidR="000D2843" w:rsidRDefault="000D2843">
    <w:pPr>
      <w:pStyle w:val="Header"/>
    </w:pPr>
    <w:r>
      <w:t>ECGE4001P/C</w:t>
    </w:r>
    <w:r>
      <w:ptab w:relativeTo="margin" w:alignment="center" w:leader="none"/>
    </w:r>
    <w:r>
      <w:t xml:space="preserve">                                                                                                </w:t>
    </w:r>
    <w:proofErr w:type="spellStart"/>
    <w:r>
      <w:t>Tasg</w:t>
    </w:r>
    <w:proofErr w:type="spellEnd"/>
    <w:r>
      <w:t xml:space="preserve"> </w:t>
    </w:r>
    <w:proofErr w:type="spellStart"/>
    <w:r>
      <w:t>Aralleirio</w:t>
    </w:r>
    <w:proofErr w:type="spellEnd"/>
    <w:r>
      <w:t>/Paraphrasing Task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B57384"/>
    <w:multiLevelType w:val="hybridMultilevel"/>
    <w:tmpl w:val="40A2EA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886370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2843"/>
    <w:rsid w:val="000030BC"/>
    <w:rsid w:val="00003E7D"/>
    <w:rsid w:val="00007670"/>
    <w:rsid w:val="00010238"/>
    <w:rsid w:val="00013D7C"/>
    <w:rsid w:val="00017FF9"/>
    <w:rsid w:val="00023976"/>
    <w:rsid w:val="00027AD2"/>
    <w:rsid w:val="00027E7C"/>
    <w:rsid w:val="00032891"/>
    <w:rsid w:val="0003340B"/>
    <w:rsid w:val="0003417E"/>
    <w:rsid w:val="00036F7F"/>
    <w:rsid w:val="00040FC8"/>
    <w:rsid w:val="00041392"/>
    <w:rsid w:val="00050132"/>
    <w:rsid w:val="000521AA"/>
    <w:rsid w:val="0005297D"/>
    <w:rsid w:val="00055114"/>
    <w:rsid w:val="00057253"/>
    <w:rsid w:val="00061A94"/>
    <w:rsid w:val="00064B7A"/>
    <w:rsid w:val="00066B02"/>
    <w:rsid w:val="000679C7"/>
    <w:rsid w:val="0007177C"/>
    <w:rsid w:val="00071FC7"/>
    <w:rsid w:val="0007403D"/>
    <w:rsid w:val="00074CC5"/>
    <w:rsid w:val="00077E62"/>
    <w:rsid w:val="0008094F"/>
    <w:rsid w:val="000843B1"/>
    <w:rsid w:val="00085EF8"/>
    <w:rsid w:val="000862BF"/>
    <w:rsid w:val="00087825"/>
    <w:rsid w:val="0009041F"/>
    <w:rsid w:val="00091A58"/>
    <w:rsid w:val="00095267"/>
    <w:rsid w:val="000A0E0A"/>
    <w:rsid w:val="000A115C"/>
    <w:rsid w:val="000A2851"/>
    <w:rsid w:val="000A3B9C"/>
    <w:rsid w:val="000A4913"/>
    <w:rsid w:val="000A5CA7"/>
    <w:rsid w:val="000A6AC7"/>
    <w:rsid w:val="000A7E8D"/>
    <w:rsid w:val="000B0E4F"/>
    <w:rsid w:val="000B31AC"/>
    <w:rsid w:val="000B480E"/>
    <w:rsid w:val="000C1331"/>
    <w:rsid w:val="000C24DE"/>
    <w:rsid w:val="000C3F62"/>
    <w:rsid w:val="000C72E6"/>
    <w:rsid w:val="000D04B7"/>
    <w:rsid w:val="000D0529"/>
    <w:rsid w:val="000D2843"/>
    <w:rsid w:val="000D4FF5"/>
    <w:rsid w:val="000D6E6B"/>
    <w:rsid w:val="000E33D5"/>
    <w:rsid w:val="000E3669"/>
    <w:rsid w:val="000E741B"/>
    <w:rsid w:val="000E78E4"/>
    <w:rsid w:val="000E7C48"/>
    <w:rsid w:val="000F12FB"/>
    <w:rsid w:val="000F3309"/>
    <w:rsid w:val="000F54D1"/>
    <w:rsid w:val="000F58C0"/>
    <w:rsid w:val="000F78BE"/>
    <w:rsid w:val="000F7CF5"/>
    <w:rsid w:val="00100974"/>
    <w:rsid w:val="00102AE5"/>
    <w:rsid w:val="00103C5A"/>
    <w:rsid w:val="00104846"/>
    <w:rsid w:val="00111ADE"/>
    <w:rsid w:val="001123EC"/>
    <w:rsid w:val="00115925"/>
    <w:rsid w:val="00117311"/>
    <w:rsid w:val="00120D4E"/>
    <w:rsid w:val="00122DFD"/>
    <w:rsid w:val="00124C84"/>
    <w:rsid w:val="0012623C"/>
    <w:rsid w:val="00127D38"/>
    <w:rsid w:val="00132896"/>
    <w:rsid w:val="001348B9"/>
    <w:rsid w:val="0013499E"/>
    <w:rsid w:val="00134DF0"/>
    <w:rsid w:val="00134F2F"/>
    <w:rsid w:val="001364BD"/>
    <w:rsid w:val="00143AD8"/>
    <w:rsid w:val="0014479F"/>
    <w:rsid w:val="0014689A"/>
    <w:rsid w:val="00151A40"/>
    <w:rsid w:val="00151B09"/>
    <w:rsid w:val="00151E3B"/>
    <w:rsid w:val="0015220F"/>
    <w:rsid w:val="00155CCD"/>
    <w:rsid w:val="0015651A"/>
    <w:rsid w:val="001578DA"/>
    <w:rsid w:val="00160BFF"/>
    <w:rsid w:val="00160D2B"/>
    <w:rsid w:val="0016240F"/>
    <w:rsid w:val="001644D2"/>
    <w:rsid w:val="00164821"/>
    <w:rsid w:val="00165387"/>
    <w:rsid w:val="00174E7F"/>
    <w:rsid w:val="001775E4"/>
    <w:rsid w:val="00180916"/>
    <w:rsid w:val="00181BED"/>
    <w:rsid w:val="0018356E"/>
    <w:rsid w:val="00193C70"/>
    <w:rsid w:val="001944F6"/>
    <w:rsid w:val="00196473"/>
    <w:rsid w:val="001A3ED1"/>
    <w:rsid w:val="001A40AE"/>
    <w:rsid w:val="001A41CC"/>
    <w:rsid w:val="001A433C"/>
    <w:rsid w:val="001A4375"/>
    <w:rsid w:val="001A6001"/>
    <w:rsid w:val="001A72DD"/>
    <w:rsid w:val="001B058B"/>
    <w:rsid w:val="001B0EC4"/>
    <w:rsid w:val="001B317E"/>
    <w:rsid w:val="001B4F0B"/>
    <w:rsid w:val="001B583F"/>
    <w:rsid w:val="001B6498"/>
    <w:rsid w:val="001B7852"/>
    <w:rsid w:val="001C4267"/>
    <w:rsid w:val="001C65A5"/>
    <w:rsid w:val="001C6ED8"/>
    <w:rsid w:val="001C7AF7"/>
    <w:rsid w:val="001D1495"/>
    <w:rsid w:val="001D54C7"/>
    <w:rsid w:val="001E05DB"/>
    <w:rsid w:val="001E288B"/>
    <w:rsid w:val="001E2B27"/>
    <w:rsid w:val="001E33FC"/>
    <w:rsid w:val="001E794A"/>
    <w:rsid w:val="001F1B55"/>
    <w:rsid w:val="001F36F7"/>
    <w:rsid w:val="001F462B"/>
    <w:rsid w:val="001F7EF7"/>
    <w:rsid w:val="00200E3B"/>
    <w:rsid w:val="00200FF4"/>
    <w:rsid w:val="00206EA4"/>
    <w:rsid w:val="00207551"/>
    <w:rsid w:val="00211D0E"/>
    <w:rsid w:val="00212098"/>
    <w:rsid w:val="00212EAF"/>
    <w:rsid w:val="00214605"/>
    <w:rsid w:val="00214D9B"/>
    <w:rsid w:val="00214E61"/>
    <w:rsid w:val="0021787A"/>
    <w:rsid w:val="0022037F"/>
    <w:rsid w:val="00220CB1"/>
    <w:rsid w:val="00221027"/>
    <w:rsid w:val="00223781"/>
    <w:rsid w:val="00224596"/>
    <w:rsid w:val="00225099"/>
    <w:rsid w:val="002252D0"/>
    <w:rsid w:val="00226CD2"/>
    <w:rsid w:val="00227468"/>
    <w:rsid w:val="002279AA"/>
    <w:rsid w:val="00237673"/>
    <w:rsid w:val="002402C0"/>
    <w:rsid w:val="00244DBC"/>
    <w:rsid w:val="00244EBB"/>
    <w:rsid w:val="00245158"/>
    <w:rsid w:val="002519B8"/>
    <w:rsid w:val="002552A3"/>
    <w:rsid w:val="002560F4"/>
    <w:rsid w:val="0025634B"/>
    <w:rsid w:val="0026339C"/>
    <w:rsid w:val="00273441"/>
    <w:rsid w:val="00280026"/>
    <w:rsid w:val="002831A2"/>
    <w:rsid w:val="00283D89"/>
    <w:rsid w:val="002853C9"/>
    <w:rsid w:val="002854BC"/>
    <w:rsid w:val="00286206"/>
    <w:rsid w:val="00292D43"/>
    <w:rsid w:val="002936A5"/>
    <w:rsid w:val="002948E7"/>
    <w:rsid w:val="002A1EAA"/>
    <w:rsid w:val="002B42A4"/>
    <w:rsid w:val="002B4D93"/>
    <w:rsid w:val="002B753A"/>
    <w:rsid w:val="002B7F20"/>
    <w:rsid w:val="002D0E72"/>
    <w:rsid w:val="002D19B7"/>
    <w:rsid w:val="002D1A9B"/>
    <w:rsid w:val="002D1C85"/>
    <w:rsid w:val="002D2129"/>
    <w:rsid w:val="002D3DDD"/>
    <w:rsid w:val="002D4F48"/>
    <w:rsid w:val="002D651F"/>
    <w:rsid w:val="002D7D49"/>
    <w:rsid w:val="002E1937"/>
    <w:rsid w:val="002E2C88"/>
    <w:rsid w:val="002E3399"/>
    <w:rsid w:val="002F1EBA"/>
    <w:rsid w:val="002F44EC"/>
    <w:rsid w:val="002F5A36"/>
    <w:rsid w:val="002F6EA9"/>
    <w:rsid w:val="003007FD"/>
    <w:rsid w:val="00303AD4"/>
    <w:rsid w:val="003048A1"/>
    <w:rsid w:val="00304C57"/>
    <w:rsid w:val="00304E63"/>
    <w:rsid w:val="00305E70"/>
    <w:rsid w:val="0031037F"/>
    <w:rsid w:val="00310690"/>
    <w:rsid w:val="0031175F"/>
    <w:rsid w:val="0031325F"/>
    <w:rsid w:val="00322077"/>
    <w:rsid w:val="00323916"/>
    <w:rsid w:val="0032434C"/>
    <w:rsid w:val="00324704"/>
    <w:rsid w:val="00327A13"/>
    <w:rsid w:val="003305B5"/>
    <w:rsid w:val="00330BB5"/>
    <w:rsid w:val="00332D42"/>
    <w:rsid w:val="003355ED"/>
    <w:rsid w:val="00337752"/>
    <w:rsid w:val="003412F6"/>
    <w:rsid w:val="003424F1"/>
    <w:rsid w:val="00343BDE"/>
    <w:rsid w:val="00343C9C"/>
    <w:rsid w:val="0034714D"/>
    <w:rsid w:val="00347C1E"/>
    <w:rsid w:val="0035034D"/>
    <w:rsid w:val="00351875"/>
    <w:rsid w:val="003544F1"/>
    <w:rsid w:val="00355FD5"/>
    <w:rsid w:val="00357606"/>
    <w:rsid w:val="00357F55"/>
    <w:rsid w:val="00357FBC"/>
    <w:rsid w:val="00360F8A"/>
    <w:rsid w:val="0036318A"/>
    <w:rsid w:val="00364D47"/>
    <w:rsid w:val="00372082"/>
    <w:rsid w:val="00372282"/>
    <w:rsid w:val="0037258C"/>
    <w:rsid w:val="003732F7"/>
    <w:rsid w:val="003737A7"/>
    <w:rsid w:val="003755CA"/>
    <w:rsid w:val="00377B6F"/>
    <w:rsid w:val="00381FF6"/>
    <w:rsid w:val="00382E7F"/>
    <w:rsid w:val="00382F5C"/>
    <w:rsid w:val="00383640"/>
    <w:rsid w:val="00390161"/>
    <w:rsid w:val="00395F27"/>
    <w:rsid w:val="003A192F"/>
    <w:rsid w:val="003A1CB1"/>
    <w:rsid w:val="003A3C0A"/>
    <w:rsid w:val="003A6F91"/>
    <w:rsid w:val="003B0C39"/>
    <w:rsid w:val="003B21D2"/>
    <w:rsid w:val="003B38A2"/>
    <w:rsid w:val="003B5ADD"/>
    <w:rsid w:val="003C0635"/>
    <w:rsid w:val="003C1241"/>
    <w:rsid w:val="003C4146"/>
    <w:rsid w:val="003C723C"/>
    <w:rsid w:val="003D4076"/>
    <w:rsid w:val="003E5204"/>
    <w:rsid w:val="003E6512"/>
    <w:rsid w:val="003E6BA6"/>
    <w:rsid w:val="003E7349"/>
    <w:rsid w:val="003F00EE"/>
    <w:rsid w:val="003F3B2D"/>
    <w:rsid w:val="003F44BC"/>
    <w:rsid w:val="003F4FB8"/>
    <w:rsid w:val="003F72A8"/>
    <w:rsid w:val="00400C97"/>
    <w:rsid w:val="00401850"/>
    <w:rsid w:val="00405D6F"/>
    <w:rsid w:val="00407F93"/>
    <w:rsid w:val="004112C2"/>
    <w:rsid w:val="0041504E"/>
    <w:rsid w:val="0042107B"/>
    <w:rsid w:val="00421F7B"/>
    <w:rsid w:val="0042535E"/>
    <w:rsid w:val="0042744A"/>
    <w:rsid w:val="00430819"/>
    <w:rsid w:val="00435895"/>
    <w:rsid w:val="00437283"/>
    <w:rsid w:val="00443BAC"/>
    <w:rsid w:val="00443FC2"/>
    <w:rsid w:val="0044466D"/>
    <w:rsid w:val="00445ADE"/>
    <w:rsid w:val="004518C5"/>
    <w:rsid w:val="00452E64"/>
    <w:rsid w:val="004532D7"/>
    <w:rsid w:val="00454DFF"/>
    <w:rsid w:val="004559FC"/>
    <w:rsid w:val="0045701F"/>
    <w:rsid w:val="0046274E"/>
    <w:rsid w:val="004650B0"/>
    <w:rsid w:val="00466F6E"/>
    <w:rsid w:val="00467E14"/>
    <w:rsid w:val="00470FCD"/>
    <w:rsid w:val="00472419"/>
    <w:rsid w:val="00473B28"/>
    <w:rsid w:val="00477197"/>
    <w:rsid w:val="00477D4F"/>
    <w:rsid w:val="0048172A"/>
    <w:rsid w:val="0048343C"/>
    <w:rsid w:val="00484D35"/>
    <w:rsid w:val="00484ED4"/>
    <w:rsid w:val="00492D5E"/>
    <w:rsid w:val="004940A5"/>
    <w:rsid w:val="00494982"/>
    <w:rsid w:val="004952C9"/>
    <w:rsid w:val="004A0A3C"/>
    <w:rsid w:val="004A1C67"/>
    <w:rsid w:val="004A1CE3"/>
    <w:rsid w:val="004A4D38"/>
    <w:rsid w:val="004C023B"/>
    <w:rsid w:val="004C2ED5"/>
    <w:rsid w:val="004C6DCA"/>
    <w:rsid w:val="004D636C"/>
    <w:rsid w:val="004D711F"/>
    <w:rsid w:val="004D73BC"/>
    <w:rsid w:val="004E0643"/>
    <w:rsid w:val="004E3FA0"/>
    <w:rsid w:val="004E5E87"/>
    <w:rsid w:val="004F03B4"/>
    <w:rsid w:val="004F31E5"/>
    <w:rsid w:val="004F33E2"/>
    <w:rsid w:val="004F349B"/>
    <w:rsid w:val="004F4315"/>
    <w:rsid w:val="004F643D"/>
    <w:rsid w:val="00505C1E"/>
    <w:rsid w:val="005104AB"/>
    <w:rsid w:val="00511351"/>
    <w:rsid w:val="00511FD5"/>
    <w:rsid w:val="00516623"/>
    <w:rsid w:val="00521E71"/>
    <w:rsid w:val="00523ABE"/>
    <w:rsid w:val="00530F05"/>
    <w:rsid w:val="005425BF"/>
    <w:rsid w:val="00542969"/>
    <w:rsid w:val="005433F1"/>
    <w:rsid w:val="00543D49"/>
    <w:rsid w:val="00552617"/>
    <w:rsid w:val="00553AF9"/>
    <w:rsid w:val="0056024B"/>
    <w:rsid w:val="0056135B"/>
    <w:rsid w:val="00563AD2"/>
    <w:rsid w:val="005653E0"/>
    <w:rsid w:val="005675F2"/>
    <w:rsid w:val="00572D7C"/>
    <w:rsid w:val="00575047"/>
    <w:rsid w:val="0057509B"/>
    <w:rsid w:val="00575100"/>
    <w:rsid w:val="005757EE"/>
    <w:rsid w:val="00575CCD"/>
    <w:rsid w:val="005761C0"/>
    <w:rsid w:val="005764B4"/>
    <w:rsid w:val="00576B9B"/>
    <w:rsid w:val="005833F9"/>
    <w:rsid w:val="00585619"/>
    <w:rsid w:val="00586B86"/>
    <w:rsid w:val="005871BE"/>
    <w:rsid w:val="00592295"/>
    <w:rsid w:val="00592A83"/>
    <w:rsid w:val="00593834"/>
    <w:rsid w:val="00594382"/>
    <w:rsid w:val="0059466D"/>
    <w:rsid w:val="00595F82"/>
    <w:rsid w:val="00596B11"/>
    <w:rsid w:val="005977A9"/>
    <w:rsid w:val="005A48A6"/>
    <w:rsid w:val="005A6D89"/>
    <w:rsid w:val="005A75DB"/>
    <w:rsid w:val="005B164C"/>
    <w:rsid w:val="005B420A"/>
    <w:rsid w:val="005B5159"/>
    <w:rsid w:val="005B5A1E"/>
    <w:rsid w:val="005B5ACB"/>
    <w:rsid w:val="005B65A3"/>
    <w:rsid w:val="005C0529"/>
    <w:rsid w:val="005C1FEB"/>
    <w:rsid w:val="005C6C05"/>
    <w:rsid w:val="005C7705"/>
    <w:rsid w:val="005D033C"/>
    <w:rsid w:val="005D1908"/>
    <w:rsid w:val="005D3752"/>
    <w:rsid w:val="005D5CE0"/>
    <w:rsid w:val="005E423C"/>
    <w:rsid w:val="005E4561"/>
    <w:rsid w:val="005E51BC"/>
    <w:rsid w:val="005F2E23"/>
    <w:rsid w:val="005F4D7C"/>
    <w:rsid w:val="00600419"/>
    <w:rsid w:val="00600F10"/>
    <w:rsid w:val="00601DCA"/>
    <w:rsid w:val="00602F22"/>
    <w:rsid w:val="006069C5"/>
    <w:rsid w:val="006073B6"/>
    <w:rsid w:val="00607F03"/>
    <w:rsid w:val="00610736"/>
    <w:rsid w:val="0061151C"/>
    <w:rsid w:val="0061157F"/>
    <w:rsid w:val="006155CF"/>
    <w:rsid w:val="00622A1D"/>
    <w:rsid w:val="00623A32"/>
    <w:rsid w:val="00623B95"/>
    <w:rsid w:val="006240C2"/>
    <w:rsid w:val="006251A6"/>
    <w:rsid w:val="00631774"/>
    <w:rsid w:val="006346B3"/>
    <w:rsid w:val="00634DE7"/>
    <w:rsid w:val="00635DB9"/>
    <w:rsid w:val="006377C1"/>
    <w:rsid w:val="00643553"/>
    <w:rsid w:val="00643606"/>
    <w:rsid w:val="0064424C"/>
    <w:rsid w:val="00644ABB"/>
    <w:rsid w:val="006478E0"/>
    <w:rsid w:val="006501C6"/>
    <w:rsid w:val="0065422E"/>
    <w:rsid w:val="00654667"/>
    <w:rsid w:val="00654C08"/>
    <w:rsid w:val="00660177"/>
    <w:rsid w:val="00660E2C"/>
    <w:rsid w:val="0066607B"/>
    <w:rsid w:val="00666D20"/>
    <w:rsid w:val="00670C94"/>
    <w:rsid w:val="0067212D"/>
    <w:rsid w:val="006731AD"/>
    <w:rsid w:val="00676B22"/>
    <w:rsid w:val="00677F2F"/>
    <w:rsid w:val="00681950"/>
    <w:rsid w:val="0068206D"/>
    <w:rsid w:val="006847B2"/>
    <w:rsid w:val="006934CA"/>
    <w:rsid w:val="00696FA0"/>
    <w:rsid w:val="006A0B0D"/>
    <w:rsid w:val="006A2EBD"/>
    <w:rsid w:val="006A47F0"/>
    <w:rsid w:val="006A52E6"/>
    <w:rsid w:val="006B498F"/>
    <w:rsid w:val="006B5918"/>
    <w:rsid w:val="006B67BF"/>
    <w:rsid w:val="006B6F5A"/>
    <w:rsid w:val="006B70B4"/>
    <w:rsid w:val="006C0896"/>
    <w:rsid w:val="006C290B"/>
    <w:rsid w:val="006C2C8D"/>
    <w:rsid w:val="006C3839"/>
    <w:rsid w:val="006C5296"/>
    <w:rsid w:val="006C5494"/>
    <w:rsid w:val="006D6070"/>
    <w:rsid w:val="006E377F"/>
    <w:rsid w:val="006E5F19"/>
    <w:rsid w:val="006F01D5"/>
    <w:rsid w:val="006F0BB2"/>
    <w:rsid w:val="006F397F"/>
    <w:rsid w:val="006F4EDF"/>
    <w:rsid w:val="00702714"/>
    <w:rsid w:val="0070404C"/>
    <w:rsid w:val="00704AC3"/>
    <w:rsid w:val="00705186"/>
    <w:rsid w:val="0070554C"/>
    <w:rsid w:val="00706FD9"/>
    <w:rsid w:val="007076EC"/>
    <w:rsid w:val="00712567"/>
    <w:rsid w:val="007133D0"/>
    <w:rsid w:val="00714A99"/>
    <w:rsid w:val="00716A81"/>
    <w:rsid w:val="007174A9"/>
    <w:rsid w:val="00720759"/>
    <w:rsid w:val="00722484"/>
    <w:rsid w:val="00723AF5"/>
    <w:rsid w:val="007249CB"/>
    <w:rsid w:val="00725A8E"/>
    <w:rsid w:val="00732C26"/>
    <w:rsid w:val="00735137"/>
    <w:rsid w:val="00735737"/>
    <w:rsid w:val="00740410"/>
    <w:rsid w:val="007426C2"/>
    <w:rsid w:val="00743B79"/>
    <w:rsid w:val="00746E26"/>
    <w:rsid w:val="00752E45"/>
    <w:rsid w:val="0075690F"/>
    <w:rsid w:val="00757306"/>
    <w:rsid w:val="0075784D"/>
    <w:rsid w:val="00757CD3"/>
    <w:rsid w:val="00760CC2"/>
    <w:rsid w:val="00761122"/>
    <w:rsid w:val="007613D5"/>
    <w:rsid w:val="0076336F"/>
    <w:rsid w:val="00763B82"/>
    <w:rsid w:val="00764E07"/>
    <w:rsid w:val="00766886"/>
    <w:rsid w:val="00767F15"/>
    <w:rsid w:val="00770C3E"/>
    <w:rsid w:val="007710EA"/>
    <w:rsid w:val="0077426E"/>
    <w:rsid w:val="0077741E"/>
    <w:rsid w:val="00782CD8"/>
    <w:rsid w:val="00784726"/>
    <w:rsid w:val="00787DD1"/>
    <w:rsid w:val="007903C1"/>
    <w:rsid w:val="00791BAF"/>
    <w:rsid w:val="00792019"/>
    <w:rsid w:val="007943D4"/>
    <w:rsid w:val="00795CD1"/>
    <w:rsid w:val="007A1665"/>
    <w:rsid w:val="007A341B"/>
    <w:rsid w:val="007B1D1A"/>
    <w:rsid w:val="007B3B8B"/>
    <w:rsid w:val="007B50D1"/>
    <w:rsid w:val="007B595E"/>
    <w:rsid w:val="007B754A"/>
    <w:rsid w:val="007C2D5C"/>
    <w:rsid w:val="007C6226"/>
    <w:rsid w:val="007C643D"/>
    <w:rsid w:val="007D07A1"/>
    <w:rsid w:val="007D234A"/>
    <w:rsid w:val="007D6293"/>
    <w:rsid w:val="007D7BEA"/>
    <w:rsid w:val="007D7EDF"/>
    <w:rsid w:val="007E2143"/>
    <w:rsid w:val="007E2661"/>
    <w:rsid w:val="007E30FC"/>
    <w:rsid w:val="007F04DD"/>
    <w:rsid w:val="007F070E"/>
    <w:rsid w:val="007F2452"/>
    <w:rsid w:val="007F2C16"/>
    <w:rsid w:val="007F38DA"/>
    <w:rsid w:val="007F6229"/>
    <w:rsid w:val="007F79FF"/>
    <w:rsid w:val="00800C8B"/>
    <w:rsid w:val="00802904"/>
    <w:rsid w:val="00803133"/>
    <w:rsid w:val="00806E9C"/>
    <w:rsid w:val="0081066B"/>
    <w:rsid w:val="00810DB6"/>
    <w:rsid w:val="008178A5"/>
    <w:rsid w:val="0082494E"/>
    <w:rsid w:val="008250B1"/>
    <w:rsid w:val="00826271"/>
    <w:rsid w:val="00832871"/>
    <w:rsid w:val="00832B43"/>
    <w:rsid w:val="00836D92"/>
    <w:rsid w:val="008409DF"/>
    <w:rsid w:val="00840E46"/>
    <w:rsid w:val="008452B0"/>
    <w:rsid w:val="00845506"/>
    <w:rsid w:val="00845A68"/>
    <w:rsid w:val="00846E81"/>
    <w:rsid w:val="00856B1B"/>
    <w:rsid w:val="00857D29"/>
    <w:rsid w:val="00857F60"/>
    <w:rsid w:val="008605F7"/>
    <w:rsid w:val="00861EC6"/>
    <w:rsid w:val="00864A89"/>
    <w:rsid w:val="008655DB"/>
    <w:rsid w:val="00865A6F"/>
    <w:rsid w:val="00866B1A"/>
    <w:rsid w:val="00866EBD"/>
    <w:rsid w:val="00871142"/>
    <w:rsid w:val="00873442"/>
    <w:rsid w:val="008750FC"/>
    <w:rsid w:val="008778C4"/>
    <w:rsid w:val="00877A55"/>
    <w:rsid w:val="008824C4"/>
    <w:rsid w:val="00884F20"/>
    <w:rsid w:val="008851E0"/>
    <w:rsid w:val="0088675B"/>
    <w:rsid w:val="00887F30"/>
    <w:rsid w:val="00895A2F"/>
    <w:rsid w:val="00896A92"/>
    <w:rsid w:val="0089769C"/>
    <w:rsid w:val="008A08C3"/>
    <w:rsid w:val="008A2A34"/>
    <w:rsid w:val="008A2C1D"/>
    <w:rsid w:val="008A6F3F"/>
    <w:rsid w:val="008B2833"/>
    <w:rsid w:val="008B5C4D"/>
    <w:rsid w:val="008C2209"/>
    <w:rsid w:val="008C3327"/>
    <w:rsid w:val="008C61E1"/>
    <w:rsid w:val="008C7E39"/>
    <w:rsid w:val="008D00C4"/>
    <w:rsid w:val="008D14D5"/>
    <w:rsid w:val="008D288B"/>
    <w:rsid w:val="008D333B"/>
    <w:rsid w:val="008D4B13"/>
    <w:rsid w:val="008D5BC5"/>
    <w:rsid w:val="008E01BC"/>
    <w:rsid w:val="008E2BFE"/>
    <w:rsid w:val="008E7BF9"/>
    <w:rsid w:val="008F060C"/>
    <w:rsid w:val="008F35E4"/>
    <w:rsid w:val="008F3CEE"/>
    <w:rsid w:val="00903954"/>
    <w:rsid w:val="0090645E"/>
    <w:rsid w:val="00907E37"/>
    <w:rsid w:val="0091097C"/>
    <w:rsid w:val="00913270"/>
    <w:rsid w:val="00913DA0"/>
    <w:rsid w:val="00914ED8"/>
    <w:rsid w:val="00917435"/>
    <w:rsid w:val="009177B4"/>
    <w:rsid w:val="00921156"/>
    <w:rsid w:val="00924117"/>
    <w:rsid w:val="00924E3A"/>
    <w:rsid w:val="00926B45"/>
    <w:rsid w:val="00926B7B"/>
    <w:rsid w:val="0092716A"/>
    <w:rsid w:val="00931792"/>
    <w:rsid w:val="00935E6C"/>
    <w:rsid w:val="00937003"/>
    <w:rsid w:val="00937CC6"/>
    <w:rsid w:val="00945C89"/>
    <w:rsid w:val="00946224"/>
    <w:rsid w:val="009479B0"/>
    <w:rsid w:val="0095193C"/>
    <w:rsid w:val="00954A59"/>
    <w:rsid w:val="0095562F"/>
    <w:rsid w:val="0096040C"/>
    <w:rsid w:val="00960A33"/>
    <w:rsid w:val="00961B1F"/>
    <w:rsid w:val="00967D1E"/>
    <w:rsid w:val="00971EF7"/>
    <w:rsid w:val="00973511"/>
    <w:rsid w:val="009748CB"/>
    <w:rsid w:val="00985057"/>
    <w:rsid w:val="0099270E"/>
    <w:rsid w:val="00996517"/>
    <w:rsid w:val="009A0533"/>
    <w:rsid w:val="009A6A0D"/>
    <w:rsid w:val="009B32E3"/>
    <w:rsid w:val="009B6089"/>
    <w:rsid w:val="009C544E"/>
    <w:rsid w:val="009D0604"/>
    <w:rsid w:val="009D15BC"/>
    <w:rsid w:val="009D2647"/>
    <w:rsid w:val="009D2822"/>
    <w:rsid w:val="009D4914"/>
    <w:rsid w:val="009E27EF"/>
    <w:rsid w:val="009E4DF9"/>
    <w:rsid w:val="009E5132"/>
    <w:rsid w:val="009E5CB7"/>
    <w:rsid w:val="009E5D92"/>
    <w:rsid w:val="009E5F0A"/>
    <w:rsid w:val="009F02A7"/>
    <w:rsid w:val="009F2541"/>
    <w:rsid w:val="009F4474"/>
    <w:rsid w:val="009F536F"/>
    <w:rsid w:val="009F5E2B"/>
    <w:rsid w:val="009F6902"/>
    <w:rsid w:val="009F7BA7"/>
    <w:rsid w:val="00A00360"/>
    <w:rsid w:val="00A01191"/>
    <w:rsid w:val="00A01924"/>
    <w:rsid w:val="00A04D61"/>
    <w:rsid w:val="00A04ECD"/>
    <w:rsid w:val="00A04ED6"/>
    <w:rsid w:val="00A04FA4"/>
    <w:rsid w:val="00A0675C"/>
    <w:rsid w:val="00A06B81"/>
    <w:rsid w:val="00A11025"/>
    <w:rsid w:val="00A13890"/>
    <w:rsid w:val="00A14900"/>
    <w:rsid w:val="00A15894"/>
    <w:rsid w:val="00A15E10"/>
    <w:rsid w:val="00A17300"/>
    <w:rsid w:val="00A23255"/>
    <w:rsid w:val="00A2432F"/>
    <w:rsid w:val="00A252CA"/>
    <w:rsid w:val="00A264E4"/>
    <w:rsid w:val="00A26DC4"/>
    <w:rsid w:val="00A30A67"/>
    <w:rsid w:val="00A31314"/>
    <w:rsid w:val="00A331C2"/>
    <w:rsid w:val="00A3414D"/>
    <w:rsid w:val="00A35175"/>
    <w:rsid w:val="00A36742"/>
    <w:rsid w:val="00A36C59"/>
    <w:rsid w:val="00A37357"/>
    <w:rsid w:val="00A374B0"/>
    <w:rsid w:val="00A37DD3"/>
    <w:rsid w:val="00A417D6"/>
    <w:rsid w:val="00A437CA"/>
    <w:rsid w:val="00A44EBE"/>
    <w:rsid w:val="00A4553A"/>
    <w:rsid w:val="00A46FB9"/>
    <w:rsid w:val="00A52542"/>
    <w:rsid w:val="00A529E3"/>
    <w:rsid w:val="00A52C40"/>
    <w:rsid w:val="00A54832"/>
    <w:rsid w:val="00A54C7B"/>
    <w:rsid w:val="00A55029"/>
    <w:rsid w:val="00A558EB"/>
    <w:rsid w:val="00A560A8"/>
    <w:rsid w:val="00A60B48"/>
    <w:rsid w:val="00A62B1D"/>
    <w:rsid w:val="00A64378"/>
    <w:rsid w:val="00A66161"/>
    <w:rsid w:val="00A66BD9"/>
    <w:rsid w:val="00A7005D"/>
    <w:rsid w:val="00A70198"/>
    <w:rsid w:val="00A715AD"/>
    <w:rsid w:val="00A7265F"/>
    <w:rsid w:val="00A739D2"/>
    <w:rsid w:val="00A80553"/>
    <w:rsid w:val="00A8493C"/>
    <w:rsid w:val="00A851C1"/>
    <w:rsid w:val="00A87DCC"/>
    <w:rsid w:val="00A91BE5"/>
    <w:rsid w:val="00A92149"/>
    <w:rsid w:val="00A93372"/>
    <w:rsid w:val="00A94762"/>
    <w:rsid w:val="00A969EE"/>
    <w:rsid w:val="00A9720F"/>
    <w:rsid w:val="00AA056E"/>
    <w:rsid w:val="00AA4EE0"/>
    <w:rsid w:val="00AA6FED"/>
    <w:rsid w:val="00AB02CE"/>
    <w:rsid w:val="00AB2221"/>
    <w:rsid w:val="00AB3F77"/>
    <w:rsid w:val="00AB7A2E"/>
    <w:rsid w:val="00AB7D4B"/>
    <w:rsid w:val="00AC091F"/>
    <w:rsid w:val="00AC32ED"/>
    <w:rsid w:val="00AC6346"/>
    <w:rsid w:val="00AD3421"/>
    <w:rsid w:val="00AD6983"/>
    <w:rsid w:val="00AD78A3"/>
    <w:rsid w:val="00AE0E3D"/>
    <w:rsid w:val="00AE4218"/>
    <w:rsid w:val="00AE4660"/>
    <w:rsid w:val="00AF3E92"/>
    <w:rsid w:val="00AF6A50"/>
    <w:rsid w:val="00B02477"/>
    <w:rsid w:val="00B026B9"/>
    <w:rsid w:val="00B02D8C"/>
    <w:rsid w:val="00B04222"/>
    <w:rsid w:val="00B04729"/>
    <w:rsid w:val="00B067C1"/>
    <w:rsid w:val="00B105CE"/>
    <w:rsid w:val="00B11B35"/>
    <w:rsid w:val="00B13A56"/>
    <w:rsid w:val="00B13BD9"/>
    <w:rsid w:val="00B27214"/>
    <w:rsid w:val="00B30E3F"/>
    <w:rsid w:val="00B32D61"/>
    <w:rsid w:val="00B35AC1"/>
    <w:rsid w:val="00B36583"/>
    <w:rsid w:val="00B51913"/>
    <w:rsid w:val="00B5280A"/>
    <w:rsid w:val="00B53F10"/>
    <w:rsid w:val="00B56A1B"/>
    <w:rsid w:val="00B57F1F"/>
    <w:rsid w:val="00B625DB"/>
    <w:rsid w:val="00B639DE"/>
    <w:rsid w:val="00B70DCB"/>
    <w:rsid w:val="00B75F67"/>
    <w:rsid w:val="00B802FA"/>
    <w:rsid w:val="00B81C8B"/>
    <w:rsid w:val="00B833AC"/>
    <w:rsid w:val="00B854FB"/>
    <w:rsid w:val="00B857CB"/>
    <w:rsid w:val="00B8761D"/>
    <w:rsid w:val="00B9057E"/>
    <w:rsid w:val="00B93A45"/>
    <w:rsid w:val="00B94EFA"/>
    <w:rsid w:val="00B95C12"/>
    <w:rsid w:val="00B97B0E"/>
    <w:rsid w:val="00BB1E94"/>
    <w:rsid w:val="00BB5825"/>
    <w:rsid w:val="00BC098E"/>
    <w:rsid w:val="00BC1DD4"/>
    <w:rsid w:val="00BC27CB"/>
    <w:rsid w:val="00BC6982"/>
    <w:rsid w:val="00BC70F3"/>
    <w:rsid w:val="00BD5574"/>
    <w:rsid w:val="00BD58EB"/>
    <w:rsid w:val="00BD62A8"/>
    <w:rsid w:val="00BD6F37"/>
    <w:rsid w:val="00BE0518"/>
    <w:rsid w:val="00BE0B4D"/>
    <w:rsid w:val="00BE1EA6"/>
    <w:rsid w:val="00BE23E7"/>
    <w:rsid w:val="00BE3084"/>
    <w:rsid w:val="00BE41FB"/>
    <w:rsid w:val="00BE42E1"/>
    <w:rsid w:val="00BE54CE"/>
    <w:rsid w:val="00BE75E9"/>
    <w:rsid w:val="00BF205B"/>
    <w:rsid w:val="00BF213E"/>
    <w:rsid w:val="00BF323F"/>
    <w:rsid w:val="00C00EE3"/>
    <w:rsid w:val="00C012C0"/>
    <w:rsid w:val="00C017ED"/>
    <w:rsid w:val="00C0743C"/>
    <w:rsid w:val="00C11E4D"/>
    <w:rsid w:val="00C11F77"/>
    <w:rsid w:val="00C140F5"/>
    <w:rsid w:val="00C17823"/>
    <w:rsid w:val="00C22738"/>
    <w:rsid w:val="00C23EFD"/>
    <w:rsid w:val="00C23F64"/>
    <w:rsid w:val="00C247D0"/>
    <w:rsid w:val="00C2500C"/>
    <w:rsid w:val="00C331A7"/>
    <w:rsid w:val="00C359FC"/>
    <w:rsid w:val="00C35B9E"/>
    <w:rsid w:val="00C37CB0"/>
    <w:rsid w:val="00C407A2"/>
    <w:rsid w:val="00C43459"/>
    <w:rsid w:val="00C50157"/>
    <w:rsid w:val="00C5157E"/>
    <w:rsid w:val="00C5178F"/>
    <w:rsid w:val="00C51ECC"/>
    <w:rsid w:val="00C53C9E"/>
    <w:rsid w:val="00C57B33"/>
    <w:rsid w:val="00C641F6"/>
    <w:rsid w:val="00C734F4"/>
    <w:rsid w:val="00C73F47"/>
    <w:rsid w:val="00C76ED7"/>
    <w:rsid w:val="00C80530"/>
    <w:rsid w:val="00C82345"/>
    <w:rsid w:val="00C82996"/>
    <w:rsid w:val="00C8301A"/>
    <w:rsid w:val="00C83B41"/>
    <w:rsid w:val="00C84EA0"/>
    <w:rsid w:val="00C8638E"/>
    <w:rsid w:val="00C900FE"/>
    <w:rsid w:val="00C906A7"/>
    <w:rsid w:val="00C90B1C"/>
    <w:rsid w:val="00C91794"/>
    <w:rsid w:val="00C930EC"/>
    <w:rsid w:val="00C93C78"/>
    <w:rsid w:val="00C940A0"/>
    <w:rsid w:val="00C96B03"/>
    <w:rsid w:val="00CA56D3"/>
    <w:rsid w:val="00CA5E69"/>
    <w:rsid w:val="00CA6A8B"/>
    <w:rsid w:val="00CA6D1B"/>
    <w:rsid w:val="00CB10B5"/>
    <w:rsid w:val="00CB1970"/>
    <w:rsid w:val="00CB3E18"/>
    <w:rsid w:val="00CB3F30"/>
    <w:rsid w:val="00CB7119"/>
    <w:rsid w:val="00CB720C"/>
    <w:rsid w:val="00CB7D2B"/>
    <w:rsid w:val="00CC1728"/>
    <w:rsid w:val="00CC38E5"/>
    <w:rsid w:val="00CC5136"/>
    <w:rsid w:val="00CC773B"/>
    <w:rsid w:val="00CC780F"/>
    <w:rsid w:val="00CD04C4"/>
    <w:rsid w:val="00CD0EEE"/>
    <w:rsid w:val="00CD31B2"/>
    <w:rsid w:val="00CD739E"/>
    <w:rsid w:val="00CE0A30"/>
    <w:rsid w:val="00CE0CCF"/>
    <w:rsid w:val="00CE2BF1"/>
    <w:rsid w:val="00CE2E03"/>
    <w:rsid w:val="00CE2E74"/>
    <w:rsid w:val="00CE660E"/>
    <w:rsid w:val="00CF4C06"/>
    <w:rsid w:val="00CF656D"/>
    <w:rsid w:val="00CF660A"/>
    <w:rsid w:val="00CF6B5C"/>
    <w:rsid w:val="00CF6CAB"/>
    <w:rsid w:val="00CF6FD3"/>
    <w:rsid w:val="00D01137"/>
    <w:rsid w:val="00D0193E"/>
    <w:rsid w:val="00D114E5"/>
    <w:rsid w:val="00D11EE8"/>
    <w:rsid w:val="00D11EFC"/>
    <w:rsid w:val="00D14954"/>
    <w:rsid w:val="00D202E4"/>
    <w:rsid w:val="00D232AC"/>
    <w:rsid w:val="00D266F0"/>
    <w:rsid w:val="00D30EDE"/>
    <w:rsid w:val="00D30FFD"/>
    <w:rsid w:val="00D33AD9"/>
    <w:rsid w:val="00D3643B"/>
    <w:rsid w:val="00D42D74"/>
    <w:rsid w:val="00D45EE1"/>
    <w:rsid w:val="00D47434"/>
    <w:rsid w:val="00D60AF8"/>
    <w:rsid w:val="00D674A9"/>
    <w:rsid w:val="00D70F69"/>
    <w:rsid w:val="00D74F45"/>
    <w:rsid w:val="00D75493"/>
    <w:rsid w:val="00D75D08"/>
    <w:rsid w:val="00D76D87"/>
    <w:rsid w:val="00D77169"/>
    <w:rsid w:val="00D81692"/>
    <w:rsid w:val="00D839CA"/>
    <w:rsid w:val="00D83D14"/>
    <w:rsid w:val="00D91FFE"/>
    <w:rsid w:val="00D921BA"/>
    <w:rsid w:val="00D93DCC"/>
    <w:rsid w:val="00DA0D28"/>
    <w:rsid w:val="00DA0D76"/>
    <w:rsid w:val="00DA1C8B"/>
    <w:rsid w:val="00DB0EF5"/>
    <w:rsid w:val="00DB1796"/>
    <w:rsid w:val="00DB4D57"/>
    <w:rsid w:val="00DB6CB9"/>
    <w:rsid w:val="00DB7CC4"/>
    <w:rsid w:val="00DC0615"/>
    <w:rsid w:val="00DC510B"/>
    <w:rsid w:val="00DD12C3"/>
    <w:rsid w:val="00DD2C8D"/>
    <w:rsid w:val="00DD7817"/>
    <w:rsid w:val="00DE2111"/>
    <w:rsid w:val="00DE3FFD"/>
    <w:rsid w:val="00DE4BEC"/>
    <w:rsid w:val="00DE5AD4"/>
    <w:rsid w:val="00DE75C4"/>
    <w:rsid w:val="00DE7658"/>
    <w:rsid w:val="00DF09CB"/>
    <w:rsid w:val="00DF1042"/>
    <w:rsid w:val="00DF31D3"/>
    <w:rsid w:val="00DF55DE"/>
    <w:rsid w:val="00E038BE"/>
    <w:rsid w:val="00E047D4"/>
    <w:rsid w:val="00E06A17"/>
    <w:rsid w:val="00E072AA"/>
    <w:rsid w:val="00E07F31"/>
    <w:rsid w:val="00E11120"/>
    <w:rsid w:val="00E1165B"/>
    <w:rsid w:val="00E11A9F"/>
    <w:rsid w:val="00E13BED"/>
    <w:rsid w:val="00E172AC"/>
    <w:rsid w:val="00E20431"/>
    <w:rsid w:val="00E21ECF"/>
    <w:rsid w:val="00E2296A"/>
    <w:rsid w:val="00E25AFB"/>
    <w:rsid w:val="00E3711B"/>
    <w:rsid w:val="00E3732E"/>
    <w:rsid w:val="00E4007C"/>
    <w:rsid w:val="00E43141"/>
    <w:rsid w:val="00E4536A"/>
    <w:rsid w:val="00E45A84"/>
    <w:rsid w:val="00E465C4"/>
    <w:rsid w:val="00E501DD"/>
    <w:rsid w:val="00E523F0"/>
    <w:rsid w:val="00E53808"/>
    <w:rsid w:val="00E541A3"/>
    <w:rsid w:val="00E542B3"/>
    <w:rsid w:val="00E574DB"/>
    <w:rsid w:val="00E66951"/>
    <w:rsid w:val="00E700C3"/>
    <w:rsid w:val="00E70FB4"/>
    <w:rsid w:val="00E7372A"/>
    <w:rsid w:val="00E74EBC"/>
    <w:rsid w:val="00E75A27"/>
    <w:rsid w:val="00E849F8"/>
    <w:rsid w:val="00E86504"/>
    <w:rsid w:val="00E8652C"/>
    <w:rsid w:val="00E919C6"/>
    <w:rsid w:val="00E92B85"/>
    <w:rsid w:val="00E931A8"/>
    <w:rsid w:val="00EA2505"/>
    <w:rsid w:val="00EA55F9"/>
    <w:rsid w:val="00EA681A"/>
    <w:rsid w:val="00EA6DCC"/>
    <w:rsid w:val="00EB4351"/>
    <w:rsid w:val="00EB45A6"/>
    <w:rsid w:val="00EB5917"/>
    <w:rsid w:val="00EC2DEE"/>
    <w:rsid w:val="00EC46A6"/>
    <w:rsid w:val="00EC4F0A"/>
    <w:rsid w:val="00EC5B42"/>
    <w:rsid w:val="00EC6EE5"/>
    <w:rsid w:val="00ED1E0A"/>
    <w:rsid w:val="00ED7C59"/>
    <w:rsid w:val="00EE0A85"/>
    <w:rsid w:val="00EE4030"/>
    <w:rsid w:val="00EE4355"/>
    <w:rsid w:val="00EE440F"/>
    <w:rsid w:val="00EE55D2"/>
    <w:rsid w:val="00EF04B4"/>
    <w:rsid w:val="00EF0C52"/>
    <w:rsid w:val="00EF3100"/>
    <w:rsid w:val="00EF47D6"/>
    <w:rsid w:val="00EF4ACA"/>
    <w:rsid w:val="00EF6A56"/>
    <w:rsid w:val="00EF753E"/>
    <w:rsid w:val="00EF7633"/>
    <w:rsid w:val="00F01287"/>
    <w:rsid w:val="00F10B46"/>
    <w:rsid w:val="00F11A76"/>
    <w:rsid w:val="00F13066"/>
    <w:rsid w:val="00F17A30"/>
    <w:rsid w:val="00F208C8"/>
    <w:rsid w:val="00F226C0"/>
    <w:rsid w:val="00F26734"/>
    <w:rsid w:val="00F26954"/>
    <w:rsid w:val="00F32E0A"/>
    <w:rsid w:val="00F35B9E"/>
    <w:rsid w:val="00F374DB"/>
    <w:rsid w:val="00F41472"/>
    <w:rsid w:val="00F44027"/>
    <w:rsid w:val="00F45222"/>
    <w:rsid w:val="00F45B0B"/>
    <w:rsid w:val="00F52E75"/>
    <w:rsid w:val="00F5335D"/>
    <w:rsid w:val="00F53D7E"/>
    <w:rsid w:val="00F54357"/>
    <w:rsid w:val="00F60D3B"/>
    <w:rsid w:val="00F610EA"/>
    <w:rsid w:val="00F61A19"/>
    <w:rsid w:val="00F641FE"/>
    <w:rsid w:val="00F6575E"/>
    <w:rsid w:val="00F679D3"/>
    <w:rsid w:val="00F70A42"/>
    <w:rsid w:val="00F710C3"/>
    <w:rsid w:val="00F71CF4"/>
    <w:rsid w:val="00F74E2B"/>
    <w:rsid w:val="00F819D0"/>
    <w:rsid w:val="00F825E6"/>
    <w:rsid w:val="00F83908"/>
    <w:rsid w:val="00F906A4"/>
    <w:rsid w:val="00F92623"/>
    <w:rsid w:val="00F93296"/>
    <w:rsid w:val="00F9425B"/>
    <w:rsid w:val="00F9439B"/>
    <w:rsid w:val="00F95A68"/>
    <w:rsid w:val="00F978D3"/>
    <w:rsid w:val="00F97B3F"/>
    <w:rsid w:val="00FA3AA8"/>
    <w:rsid w:val="00FA7DF3"/>
    <w:rsid w:val="00FB29CF"/>
    <w:rsid w:val="00FB5AC0"/>
    <w:rsid w:val="00FC253E"/>
    <w:rsid w:val="00FC2805"/>
    <w:rsid w:val="00FC33AD"/>
    <w:rsid w:val="00FC398C"/>
    <w:rsid w:val="00FC6CEF"/>
    <w:rsid w:val="00FC6E10"/>
    <w:rsid w:val="00FD67E2"/>
    <w:rsid w:val="00FE3B33"/>
    <w:rsid w:val="00FE78C6"/>
    <w:rsid w:val="00FE79CD"/>
    <w:rsid w:val="00FF221E"/>
    <w:rsid w:val="00FF342C"/>
    <w:rsid w:val="00FF375E"/>
    <w:rsid w:val="00FF67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3F22B"/>
  <w15:chartTrackingRefBased/>
  <w15:docId w15:val="{32598074-1188-4534-916C-193FB9341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28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2843"/>
  </w:style>
  <w:style w:type="paragraph" w:styleId="Footer">
    <w:name w:val="footer"/>
    <w:basedOn w:val="Normal"/>
    <w:link w:val="FooterChar"/>
    <w:uiPriority w:val="99"/>
    <w:unhideWhenUsed/>
    <w:rsid w:val="000D28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2843"/>
  </w:style>
  <w:style w:type="paragraph" w:styleId="ListParagraph">
    <w:name w:val="List Paragraph"/>
    <w:basedOn w:val="Normal"/>
    <w:uiPriority w:val="34"/>
    <w:qFormat/>
    <w:rsid w:val="00A9720F"/>
    <w:pPr>
      <w:ind w:left="720"/>
      <w:contextualSpacing/>
    </w:pPr>
  </w:style>
  <w:style w:type="character" w:styleId="Hyperlink">
    <w:name w:val="Hyperlink"/>
    <w:basedOn w:val="DefaultParagraphFont"/>
    <w:uiPriority w:val="99"/>
    <w:unhideWhenUsed/>
    <w:rsid w:val="00895A2F"/>
    <w:rPr>
      <w:color w:val="0563C1" w:themeColor="hyperlink"/>
      <w:u w:val="single"/>
    </w:rPr>
  </w:style>
  <w:style w:type="character" w:styleId="UnresolvedMention">
    <w:name w:val="Unresolved Mention"/>
    <w:basedOn w:val="DefaultParagraphFont"/>
    <w:uiPriority w:val="99"/>
    <w:semiHidden/>
    <w:unhideWhenUsed/>
    <w:rsid w:val="00E453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9226818">
      <w:bodyDiv w:val="1"/>
      <w:marLeft w:val="0"/>
      <w:marRight w:val="0"/>
      <w:marTop w:val="0"/>
      <w:marBottom w:val="0"/>
      <w:divBdr>
        <w:top w:val="none" w:sz="0" w:space="0" w:color="auto"/>
        <w:left w:val="none" w:sz="0" w:space="0" w:color="auto"/>
        <w:bottom w:val="none" w:sz="0" w:space="0" w:color="auto"/>
        <w:right w:val="none" w:sz="0" w:space="0" w:color="auto"/>
      </w:divBdr>
      <w:divsChild>
        <w:div w:id="21174666">
          <w:marLeft w:val="0"/>
          <w:marRight w:val="0"/>
          <w:marTop w:val="0"/>
          <w:marBottom w:val="0"/>
          <w:divBdr>
            <w:top w:val="none" w:sz="0" w:space="0" w:color="auto"/>
            <w:left w:val="none" w:sz="0" w:space="0" w:color="auto"/>
            <w:bottom w:val="none" w:sz="0" w:space="0" w:color="auto"/>
            <w:right w:val="none" w:sz="0" w:space="0" w:color="auto"/>
          </w:divBdr>
          <w:divsChild>
            <w:div w:id="983510823">
              <w:marLeft w:val="0"/>
              <w:marRight w:val="0"/>
              <w:marTop w:val="0"/>
              <w:marBottom w:val="0"/>
              <w:divBdr>
                <w:top w:val="none" w:sz="0" w:space="0" w:color="auto"/>
                <w:left w:val="none" w:sz="0" w:space="0" w:color="auto"/>
                <w:bottom w:val="none" w:sz="0" w:space="0" w:color="auto"/>
                <w:right w:val="none" w:sz="0" w:space="0" w:color="auto"/>
              </w:divBdr>
              <w:divsChild>
                <w:div w:id="1772434791">
                  <w:marLeft w:val="0"/>
                  <w:marRight w:val="0"/>
                  <w:marTop w:val="0"/>
                  <w:marBottom w:val="0"/>
                  <w:divBdr>
                    <w:top w:val="none" w:sz="0" w:space="0" w:color="auto"/>
                    <w:left w:val="none" w:sz="0" w:space="0" w:color="auto"/>
                    <w:bottom w:val="none" w:sz="0" w:space="0" w:color="auto"/>
                    <w:right w:val="none" w:sz="0" w:space="0" w:color="auto"/>
                  </w:divBdr>
                  <w:divsChild>
                    <w:div w:id="648249249">
                      <w:marLeft w:val="0"/>
                      <w:marRight w:val="0"/>
                      <w:marTop w:val="45"/>
                      <w:marBottom w:val="0"/>
                      <w:divBdr>
                        <w:top w:val="none" w:sz="0" w:space="0" w:color="auto"/>
                        <w:left w:val="none" w:sz="0" w:space="0" w:color="auto"/>
                        <w:bottom w:val="none" w:sz="0" w:space="0" w:color="auto"/>
                        <w:right w:val="none" w:sz="0" w:space="0" w:color="auto"/>
                      </w:divBdr>
                      <w:divsChild>
                        <w:div w:id="510225486">
                          <w:marLeft w:val="0"/>
                          <w:marRight w:val="0"/>
                          <w:marTop w:val="0"/>
                          <w:marBottom w:val="0"/>
                          <w:divBdr>
                            <w:top w:val="none" w:sz="0" w:space="0" w:color="auto"/>
                            <w:left w:val="none" w:sz="0" w:space="0" w:color="auto"/>
                            <w:bottom w:val="none" w:sz="0" w:space="0" w:color="auto"/>
                            <w:right w:val="none" w:sz="0" w:space="0" w:color="auto"/>
                          </w:divBdr>
                          <w:divsChild>
                            <w:div w:id="1206066149">
                              <w:marLeft w:val="2070"/>
                              <w:marRight w:val="3960"/>
                              <w:marTop w:val="0"/>
                              <w:marBottom w:val="0"/>
                              <w:divBdr>
                                <w:top w:val="none" w:sz="0" w:space="0" w:color="auto"/>
                                <w:left w:val="none" w:sz="0" w:space="0" w:color="auto"/>
                                <w:bottom w:val="none" w:sz="0" w:space="0" w:color="auto"/>
                                <w:right w:val="none" w:sz="0" w:space="0" w:color="auto"/>
                              </w:divBdr>
                              <w:divsChild>
                                <w:div w:id="1821727762">
                                  <w:marLeft w:val="0"/>
                                  <w:marRight w:val="0"/>
                                  <w:marTop w:val="0"/>
                                  <w:marBottom w:val="0"/>
                                  <w:divBdr>
                                    <w:top w:val="none" w:sz="0" w:space="0" w:color="auto"/>
                                    <w:left w:val="none" w:sz="0" w:space="0" w:color="auto"/>
                                    <w:bottom w:val="none" w:sz="0" w:space="0" w:color="auto"/>
                                    <w:right w:val="none" w:sz="0" w:space="0" w:color="auto"/>
                                  </w:divBdr>
                                  <w:divsChild>
                                    <w:div w:id="54400922">
                                      <w:marLeft w:val="0"/>
                                      <w:marRight w:val="0"/>
                                      <w:marTop w:val="0"/>
                                      <w:marBottom w:val="0"/>
                                      <w:divBdr>
                                        <w:top w:val="none" w:sz="0" w:space="0" w:color="auto"/>
                                        <w:left w:val="none" w:sz="0" w:space="0" w:color="auto"/>
                                        <w:bottom w:val="none" w:sz="0" w:space="0" w:color="auto"/>
                                        <w:right w:val="none" w:sz="0" w:space="0" w:color="auto"/>
                                      </w:divBdr>
                                      <w:divsChild>
                                        <w:div w:id="1044404003">
                                          <w:marLeft w:val="0"/>
                                          <w:marRight w:val="0"/>
                                          <w:marTop w:val="0"/>
                                          <w:marBottom w:val="0"/>
                                          <w:divBdr>
                                            <w:top w:val="none" w:sz="0" w:space="0" w:color="auto"/>
                                            <w:left w:val="none" w:sz="0" w:space="0" w:color="auto"/>
                                            <w:bottom w:val="none" w:sz="0" w:space="0" w:color="auto"/>
                                            <w:right w:val="none" w:sz="0" w:space="0" w:color="auto"/>
                                          </w:divBdr>
                                          <w:divsChild>
                                            <w:div w:id="947931439">
                                              <w:marLeft w:val="0"/>
                                              <w:marRight w:val="0"/>
                                              <w:marTop w:val="90"/>
                                              <w:marBottom w:val="0"/>
                                              <w:divBdr>
                                                <w:top w:val="none" w:sz="0" w:space="0" w:color="auto"/>
                                                <w:left w:val="none" w:sz="0" w:space="0" w:color="auto"/>
                                                <w:bottom w:val="none" w:sz="0" w:space="0" w:color="auto"/>
                                                <w:right w:val="none" w:sz="0" w:space="0" w:color="auto"/>
                                              </w:divBdr>
                                              <w:divsChild>
                                                <w:div w:id="254094454">
                                                  <w:marLeft w:val="0"/>
                                                  <w:marRight w:val="0"/>
                                                  <w:marTop w:val="0"/>
                                                  <w:marBottom w:val="0"/>
                                                  <w:divBdr>
                                                    <w:top w:val="none" w:sz="0" w:space="0" w:color="auto"/>
                                                    <w:left w:val="none" w:sz="0" w:space="0" w:color="auto"/>
                                                    <w:bottom w:val="none" w:sz="0" w:space="0" w:color="auto"/>
                                                    <w:right w:val="none" w:sz="0" w:space="0" w:color="auto"/>
                                                  </w:divBdr>
                                                  <w:divsChild>
                                                    <w:div w:id="933443648">
                                                      <w:marLeft w:val="0"/>
                                                      <w:marRight w:val="0"/>
                                                      <w:marTop w:val="0"/>
                                                      <w:marBottom w:val="0"/>
                                                      <w:divBdr>
                                                        <w:top w:val="none" w:sz="0" w:space="0" w:color="auto"/>
                                                        <w:left w:val="none" w:sz="0" w:space="0" w:color="auto"/>
                                                        <w:bottom w:val="none" w:sz="0" w:space="0" w:color="auto"/>
                                                        <w:right w:val="none" w:sz="0" w:space="0" w:color="auto"/>
                                                      </w:divBdr>
                                                      <w:divsChild>
                                                        <w:div w:id="1356888204">
                                                          <w:marLeft w:val="0"/>
                                                          <w:marRight w:val="0"/>
                                                          <w:marTop w:val="0"/>
                                                          <w:marBottom w:val="390"/>
                                                          <w:divBdr>
                                                            <w:top w:val="none" w:sz="0" w:space="0" w:color="auto"/>
                                                            <w:left w:val="none" w:sz="0" w:space="0" w:color="auto"/>
                                                            <w:bottom w:val="none" w:sz="0" w:space="0" w:color="auto"/>
                                                            <w:right w:val="none" w:sz="0" w:space="0" w:color="auto"/>
                                                          </w:divBdr>
                                                          <w:divsChild>
                                                            <w:div w:id="1389767365">
                                                              <w:marLeft w:val="0"/>
                                                              <w:marRight w:val="0"/>
                                                              <w:marTop w:val="0"/>
                                                              <w:marBottom w:val="0"/>
                                                              <w:divBdr>
                                                                <w:top w:val="none" w:sz="0" w:space="0" w:color="auto"/>
                                                                <w:left w:val="none" w:sz="0" w:space="0" w:color="auto"/>
                                                                <w:bottom w:val="none" w:sz="0" w:space="0" w:color="auto"/>
                                                                <w:right w:val="none" w:sz="0" w:space="0" w:color="auto"/>
                                                              </w:divBdr>
                                                              <w:divsChild>
                                                                <w:div w:id="1040396944">
                                                                  <w:marLeft w:val="0"/>
                                                                  <w:marRight w:val="0"/>
                                                                  <w:marTop w:val="0"/>
                                                                  <w:marBottom w:val="0"/>
                                                                  <w:divBdr>
                                                                    <w:top w:val="none" w:sz="0" w:space="0" w:color="auto"/>
                                                                    <w:left w:val="none" w:sz="0" w:space="0" w:color="auto"/>
                                                                    <w:bottom w:val="none" w:sz="0" w:space="0" w:color="auto"/>
                                                                    <w:right w:val="none" w:sz="0" w:space="0" w:color="auto"/>
                                                                  </w:divBdr>
                                                                  <w:divsChild>
                                                                    <w:div w:id="1675914623">
                                                                      <w:marLeft w:val="0"/>
                                                                      <w:marRight w:val="0"/>
                                                                      <w:marTop w:val="0"/>
                                                                      <w:marBottom w:val="0"/>
                                                                      <w:divBdr>
                                                                        <w:top w:val="none" w:sz="0" w:space="0" w:color="auto"/>
                                                                        <w:left w:val="none" w:sz="0" w:space="0" w:color="auto"/>
                                                                        <w:bottom w:val="none" w:sz="0" w:space="0" w:color="auto"/>
                                                                        <w:right w:val="none" w:sz="0" w:space="0" w:color="auto"/>
                                                                      </w:divBdr>
                                                                      <w:divsChild>
                                                                        <w:div w:id="1715539187">
                                                                          <w:marLeft w:val="0"/>
                                                                          <w:marRight w:val="0"/>
                                                                          <w:marTop w:val="0"/>
                                                                          <w:marBottom w:val="0"/>
                                                                          <w:divBdr>
                                                                            <w:top w:val="none" w:sz="0" w:space="0" w:color="auto"/>
                                                                            <w:left w:val="none" w:sz="0" w:space="0" w:color="auto"/>
                                                                            <w:bottom w:val="none" w:sz="0" w:space="0" w:color="auto"/>
                                                                            <w:right w:val="none" w:sz="0" w:space="0" w:color="auto"/>
                                                                          </w:divBdr>
                                                                          <w:divsChild>
                                                                            <w:div w:id="1637681562">
                                                                              <w:marLeft w:val="0"/>
                                                                              <w:marRight w:val="0"/>
                                                                              <w:marTop w:val="0"/>
                                                                              <w:marBottom w:val="0"/>
                                                                              <w:divBdr>
                                                                                <w:top w:val="none" w:sz="0" w:space="0" w:color="auto"/>
                                                                                <w:left w:val="none" w:sz="0" w:space="0" w:color="auto"/>
                                                                                <w:bottom w:val="none" w:sz="0" w:space="0" w:color="auto"/>
                                                                                <w:right w:val="none" w:sz="0" w:space="0" w:color="auto"/>
                                                                              </w:divBdr>
                                                                              <w:divsChild>
                                                                                <w:div w:id="513886863">
                                                                                  <w:marLeft w:val="0"/>
                                                                                  <w:marRight w:val="0"/>
                                                                                  <w:marTop w:val="0"/>
                                                                                  <w:marBottom w:val="0"/>
                                                                                  <w:divBdr>
                                                                                    <w:top w:val="none" w:sz="0" w:space="0" w:color="auto"/>
                                                                                    <w:left w:val="none" w:sz="0" w:space="0" w:color="auto"/>
                                                                                    <w:bottom w:val="none" w:sz="0" w:space="0" w:color="auto"/>
                                                                                    <w:right w:val="none" w:sz="0" w:space="0" w:color="auto"/>
                                                                                  </w:divBdr>
                                                                                  <w:divsChild>
                                                                                    <w:div w:id="132912253">
                                                                                      <w:marLeft w:val="0"/>
                                                                                      <w:marRight w:val="0"/>
                                                                                      <w:marTop w:val="0"/>
                                                                                      <w:marBottom w:val="0"/>
                                                                                      <w:divBdr>
                                                                                        <w:top w:val="none" w:sz="0" w:space="0" w:color="auto"/>
                                                                                        <w:left w:val="none" w:sz="0" w:space="0" w:color="auto"/>
                                                                                        <w:bottom w:val="none" w:sz="0" w:space="0" w:color="auto"/>
                                                                                        <w:right w:val="none" w:sz="0" w:space="0" w:color="auto"/>
                                                                                      </w:divBdr>
                                                                                      <w:divsChild>
                                                                                        <w:div w:id="546263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6142202">
      <w:bodyDiv w:val="1"/>
      <w:marLeft w:val="0"/>
      <w:marRight w:val="0"/>
      <w:marTop w:val="0"/>
      <w:marBottom w:val="0"/>
      <w:divBdr>
        <w:top w:val="none" w:sz="0" w:space="0" w:color="auto"/>
        <w:left w:val="none" w:sz="0" w:space="0" w:color="auto"/>
        <w:bottom w:val="none" w:sz="0" w:space="0" w:color="auto"/>
        <w:right w:val="none" w:sz="0" w:space="0" w:color="auto"/>
      </w:divBdr>
      <w:divsChild>
        <w:div w:id="479350642">
          <w:marLeft w:val="0"/>
          <w:marRight w:val="0"/>
          <w:marTop w:val="0"/>
          <w:marBottom w:val="0"/>
          <w:divBdr>
            <w:top w:val="none" w:sz="0" w:space="0" w:color="auto"/>
            <w:left w:val="none" w:sz="0" w:space="0" w:color="auto"/>
            <w:bottom w:val="none" w:sz="0" w:space="0" w:color="auto"/>
            <w:right w:val="none" w:sz="0" w:space="0" w:color="auto"/>
          </w:divBdr>
          <w:divsChild>
            <w:div w:id="398601386">
              <w:marLeft w:val="0"/>
              <w:marRight w:val="0"/>
              <w:marTop w:val="0"/>
              <w:marBottom w:val="0"/>
              <w:divBdr>
                <w:top w:val="none" w:sz="0" w:space="0" w:color="auto"/>
                <w:left w:val="none" w:sz="0" w:space="0" w:color="auto"/>
                <w:bottom w:val="none" w:sz="0" w:space="0" w:color="auto"/>
                <w:right w:val="none" w:sz="0" w:space="0" w:color="auto"/>
              </w:divBdr>
              <w:divsChild>
                <w:div w:id="1260020090">
                  <w:marLeft w:val="0"/>
                  <w:marRight w:val="0"/>
                  <w:marTop w:val="0"/>
                  <w:marBottom w:val="0"/>
                  <w:divBdr>
                    <w:top w:val="none" w:sz="0" w:space="0" w:color="auto"/>
                    <w:left w:val="none" w:sz="0" w:space="0" w:color="auto"/>
                    <w:bottom w:val="none" w:sz="0" w:space="0" w:color="auto"/>
                    <w:right w:val="none" w:sz="0" w:space="0" w:color="auto"/>
                  </w:divBdr>
                  <w:divsChild>
                    <w:div w:id="1572157212">
                      <w:marLeft w:val="0"/>
                      <w:marRight w:val="0"/>
                      <w:marTop w:val="45"/>
                      <w:marBottom w:val="0"/>
                      <w:divBdr>
                        <w:top w:val="none" w:sz="0" w:space="0" w:color="auto"/>
                        <w:left w:val="none" w:sz="0" w:space="0" w:color="auto"/>
                        <w:bottom w:val="none" w:sz="0" w:space="0" w:color="auto"/>
                        <w:right w:val="none" w:sz="0" w:space="0" w:color="auto"/>
                      </w:divBdr>
                      <w:divsChild>
                        <w:div w:id="162939834">
                          <w:marLeft w:val="0"/>
                          <w:marRight w:val="0"/>
                          <w:marTop w:val="0"/>
                          <w:marBottom w:val="0"/>
                          <w:divBdr>
                            <w:top w:val="none" w:sz="0" w:space="0" w:color="auto"/>
                            <w:left w:val="none" w:sz="0" w:space="0" w:color="auto"/>
                            <w:bottom w:val="none" w:sz="0" w:space="0" w:color="auto"/>
                            <w:right w:val="none" w:sz="0" w:space="0" w:color="auto"/>
                          </w:divBdr>
                          <w:divsChild>
                            <w:div w:id="2023627481">
                              <w:marLeft w:val="2070"/>
                              <w:marRight w:val="3960"/>
                              <w:marTop w:val="0"/>
                              <w:marBottom w:val="0"/>
                              <w:divBdr>
                                <w:top w:val="none" w:sz="0" w:space="0" w:color="auto"/>
                                <w:left w:val="none" w:sz="0" w:space="0" w:color="auto"/>
                                <w:bottom w:val="none" w:sz="0" w:space="0" w:color="auto"/>
                                <w:right w:val="none" w:sz="0" w:space="0" w:color="auto"/>
                              </w:divBdr>
                              <w:divsChild>
                                <w:div w:id="104005999">
                                  <w:marLeft w:val="0"/>
                                  <w:marRight w:val="0"/>
                                  <w:marTop w:val="0"/>
                                  <w:marBottom w:val="0"/>
                                  <w:divBdr>
                                    <w:top w:val="none" w:sz="0" w:space="0" w:color="auto"/>
                                    <w:left w:val="none" w:sz="0" w:space="0" w:color="auto"/>
                                    <w:bottom w:val="none" w:sz="0" w:space="0" w:color="auto"/>
                                    <w:right w:val="none" w:sz="0" w:space="0" w:color="auto"/>
                                  </w:divBdr>
                                  <w:divsChild>
                                    <w:div w:id="2110194758">
                                      <w:marLeft w:val="0"/>
                                      <w:marRight w:val="0"/>
                                      <w:marTop w:val="0"/>
                                      <w:marBottom w:val="0"/>
                                      <w:divBdr>
                                        <w:top w:val="none" w:sz="0" w:space="0" w:color="auto"/>
                                        <w:left w:val="none" w:sz="0" w:space="0" w:color="auto"/>
                                        <w:bottom w:val="none" w:sz="0" w:space="0" w:color="auto"/>
                                        <w:right w:val="none" w:sz="0" w:space="0" w:color="auto"/>
                                      </w:divBdr>
                                      <w:divsChild>
                                        <w:div w:id="782848653">
                                          <w:marLeft w:val="0"/>
                                          <w:marRight w:val="0"/>
                                          <w:marTop w:val="0"/>
                                          <w:marBottom w:val="0"/>
                                          <w:divBdr>
                                            <w:top w:val="none" w:sz="0" w:space="0" w:color="auto"/>
                                            <w:left w:val="none" w:sz="0" w:space="0" w:color="auto"/>
                                            <w:bottom w:val="none" w:sz="0" w:space="0" w:color="auto"/>
                                            <w:right w:val="none" w:sz="0" w:space="0" w:color="auto"/>
                                          </w:divBdr>
                                          <w:divsChild>
                                            <w:div w:id="1799496534">
                                              <w:marLeft w:val="0"/>
                                              <w:marRight w:val="0"/>
                                              <w:marTop w:val="90"/>
                                              <w:marBottom w:val="0"/>
                                              <w:divBdr>
                                                <w:top w:val="none" w:sz="0" w:space="0" w:color="auto"/>
                                                <w:left w:val="none" w:sz="0" w:space="0" w:color="auto"/>
                                                <w:bottom w:val="none" w:sz="0" w:space="0" w:color="auto"/>
                                                <w:right w:val="none" w:sz="0" w:space="0" w:color="auto"/>
                                              </w:divBdr>
                                              <w:divsChild>
                                                <w:div w:id="1855726617">
                                                  <w:marLeft w:val="0"/>
                                                  <w:marRight w:val="0"/>
                                                  <w:marTop w:val="0"/>
                                                  <w:marBottom w:val="0"/>
                                                  <w:divBdr>
                                                    <w:top w:val="none" w:sz="0" w:space="0" w:color="auto"/>
                                                    <w:left w:val="none" w:sz="0" w:space="0" w:color="auto"/>
                                                    <w:bottom w:val="none" w:sz="0" w:space="0" w:color="auto"/>
                                                    <w:right w:val="none" w:sz="0" w:space="0" w:color="auto"/>
                                                  </w:divBdr>
                                                  <w:divsChild>
                                                    <w:div w:id="332801606">
                                                      <w:marLeft w:val="0"/>
                                                      <w:marRight w:val="0"/>
                                                      <w:marTop w:val="0"/>
                                                      <w:marBottom w:val="0"/>
                                                      <w:divBdr>
                                                        <w:top w:val="none" w:sz="0" w:space="0" w:color="auto"/>
                                                        <w:left w:val="none" w:sz="0" w:space="0" w:color="auto"/>
                                                        <w:bottom w:val="none" w:sz="0" w:space="0" w:color="auto"/>
                                                        <w:right w:val="none" w:sz="0" w:space="0" w:color="auto"/>
                                                      </w:divBdr>
                                                      <w:divsChild>
                                                        <w:div w:id="1707679803">
                                                          <w:marLeft w:val="0"/>
                                                          <w:marRight w:val="0"/>
                                                          <w:marTop w:val="0"/>
                                                          <w:marBottom w:val="390"/>
                                                          <w:divBdr>
                                                            <w:top w:val="none" w:sz="0" w:space="0" w:color="auto"/>
                                                            <w:left w:val="none" w:sz="0" w:space="0" w:color="auto"/>
                                                            <w:bottom w:val="none" w:sz="0" w:space="0" w:color="auto"/>
                                                            <w:right w:val="none" w:sz="0" w:space="0" w:color="auto"/>
                                                          </w:divBdr>
                                                          <w:divsChild>
                                                            <w:div w:id="224754959">
                                                              <w:marLeft w:val="0"/>
                                                              <w:marRight w:val="0"/>
                                                              <w:marTop w:val="0"/>
                                                              <w:marBottom w:val="0"/>
                                                              <w:divBdr>
                                                                <w:top w:val="none" w:sz="0" w:space="0" w:color="auto"/>
                                                                <w:left w:val="none" w:sz="0" w:space="0" w:color="auto"/>
                                                                <w:bottom w:val="none" w:sz="0" w:space="0" w:color="auto"/>
                                                                <w:right w:val="none" w:sz="0" w:space="0" w:color="auto"/>
                                                              </w:divBdr>
                                                              <w:divsChild>
                                                                <w:div w:id="883827605">
                                                                  <w:marLeft w:val="0"/>
                                                                  <w:marRight w:val="0"/>
                                                                  <w:marTop w:val="0"/>
                                                                  <w:marBottom w:val="0"/>
                                                                  <w:divBdr>
                                                                    <w:top w:val="none" w:sz="0" w:space="0" w:color="auto"/>
                                                                    <w:left w:val="none" w:sz="0" w:space="0" w:color="auto"/>
                                                                    <w:bottom w:val="none" w:sz="0" w:space="0" w:color="auto"/>
                                                                    <w:right w:val="none" w:sz="0" w:space="0" w:color="auto"/>
                                                                  </w:divBdr>
                                                                  <w:divsChild>
                                                                    <w:div w:id="1514030780">
                                                                      <w:marLeft w:val="0"/>
                                                                      <w:marRight w:val="0"/>
                                                                      <w:marTop w:val="0"/>
                                                                      <w:marBottom w:val="0"/>
                                                                      <w:divBdr>
                                                                        <w:top w:val="none" w:sz="0" w:space="0" w:color="auto"/>
                                                                        <w:left w:val="none" w:sz="0" w:space="0" w:color="auto"/>
                                                                        <w:bottom w:val="none" w:sz="0" w:space="0" w:color="auto"/>
                                                                        <w:right w:val="none" w:sz="0" w:space="0" w:color="auto"/>
                                                                      </w:divBdr>
                                                                      <w:divsChild>
                                                                        <w:div w:id="173812161">
                                                                          <w:marLeft w:val="0"/>
                                                                          <w:marRight w:val="0"/>
                                                                          <w:marTop w:val="0"/>
                                                                          <w:marBottom w:val="0"/>
                                                                          <w:divBdr>
                                                                            <w:top w:val="none" w:sz="0" w:space="0" w:color="auto"/>
                                                                            <w:left w:val="none" w:sz="0" w:space="0" w:color="auto"/>
                                                                            <w:bottom w:val="none" w:sz="0" w:space="0" w:color="auto"/>
                                                                            <w:right w:val="none" w:sz="0" w:space="0" w:color="auto"/>
                                                                          </w:divBdr>
                                                                          <w:divsChild>
                                                                            <w:div w:id="1712994662">
                                                                              <w:marLeft w:val="0"/>
                                                                              <w:marRight w:val="0"/>
                                                                              <w:marTop w:val="0"/>
                                                                              <w:marBottom w:val="0"/>
                                                                              <w:divBdr>
                                                                                <w:top w:val="none" w:sz="0" w:space="0" w:color="auto"/>
                                                                                <w:left w:val="none" w:sz="0" w:space="0" w:color="auto"/>
                                                                                <w:bottom w:val="none" w:sz="0" w:space="0" w:color="auto"/>
                                                                                <w:right w:val="none" w:sz="0" w:space="0" w:color="auto"/>
                                                                              </w:divBdr>
                                                                              <w:divsChild>
                                                                                <w:div w:id="371156438">
                                                                                  <w:marLeft w:val="0"/>
                                                                                  <w:marRight w:val="0"/>
                                                                                  <w:marTop w:val="0"/>
                                                                                  <w:marBottom w:val="0"/>
                                                                                  <w:divBdr>
                                                                                    <w:top w:val="none" w:sz="0" w:space="0" w:color="auto"/>
                                                                                    <w:left w:val="none" w:sz="0" w:space="0" w:color="auto"/>
                                                                                    <w:bottom w:val="none" w:sz="0" w:space="0" w:color="auto"/>
                                                                                    <w:right w:val="none" w:sz="0" w:space="0" w:color="auto"/>
                                                                                  </w:divBdr>
                                                                                  <w:divsChild>
                                                                                    <w:div w:id="987518415">
                                                                                      <w:marLeft w:val="0"/>
                                                                                      <w:marRight w:val="0"/>
                                                                                      <w:marTop w:val="0"/>
                                                                                      <w:marBottom w:val="0"/>
                                                                                      <w:divBdr>
                                                                                        <w:top w:val="none" w:sz="0" w:space="0" w:color="auto"/>
                                                                                        <w:left w:val="none" w:sz="0" w:space="0" w:color="auto"/>
                                                                                        <w:bottom w:val="none" w:sz="0" w:space="0" w:color="auto"/>
                                                                                        <w:right w:val="none" w:sz="0" w:space="0" w:color="auto"/>
                                                                                      </w:divBdr>
                                                                                      <w:divsChild>
                                                                                        <w:div w:id="149368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arlyyearsmatters.co.uk/eyfs/a-unique-child/play-learnin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importanceofplay.eu/IMG/pdf/dr_david_whitebread_-_the_importance_of_play.pdf"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importanceofplay.eu/IMG/pdf/dr_david_whitebread-the_importance_of_play.pdf" TargetMode="External"/><Relationship Id="rId4" Type="http://schemas.openxmlformats.org/officeDocument/2006/relationships/webSettings" Target="webSettings.xml"/><Relationship Id="rId9" Type="http://schemas.openxmlformats.org/officeDocument/2006/relationships/hyperlink" Target="http://www.earlyyearsmatters.co.uk/eyfs/a-unique-child/play-learnin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752</Words>
  <Characters>4292</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Ella Evans (2304637)</cp:lastModifiedBy>
  <cp:revision>2</cp:revision>
  <dcterms:created xsi:type="dcterms:W3CDTF">2023-10-10T13:39:00Z</dcterms:created>
  <dcterms:modified xsi:type="dcterms:W3CDTF">2023-10-10T13:39:00Z</dcterms:modified>
</cp:coreProperties>
</file>