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30"/>
          <w:szCs w:val="30"/>
        </w:rPr>
      </w:pPr>
      <w:r w:rsidDel="00000000" w:rsidR="00000000" w:rsidRPr="00000000">
        <w:rPr>
          <w:sz w:val="30"/>
          <w:szCs w:val="30"/>
          <w:rtl w:val="0"/>
        </w:rPr>
        <w:t xml:space="preserve">How to retain and engage employees throughout the employee lifecycle</w:t>
      </w:r>
    </w:p>
    <w:p w:rsidR="00000000" w:rsidDel="00000000" w:rsidP="00000000" w:rsidRDefault="00000000" w:rsidRPr="00000000" w14:paraId="00000002">
      <w:pPr>
        <w:spacing w:line="360" w:lineRule="auto"/>
        <w:jc w:val="center"/>
        <w:rPr>
          <w:sz w:val="30"/>
          <w:szCs w:val="30"/>
        </w:rPr>
      </w:pPr>
      <w:r w:rsidDel="00000000" w:rsidR="00000000" w:rsidRPr="00000000">
        <w:rPr>
          <w:rtl w:val="0"/>
        </w:rPr>
      </w:r>
    </w:p>
    <w:p w:rsidR="00000000" w:rsidDel="00000000" w:rsidP="00000000" w:rsidRDefault="00000000" w:rsidRPr="00000000" w14:paraId="00000003">
      <w:pPr>
        <w:spacing w:line="360" w:lineRule="auto"/>
        <w:jc w:val="center"/>
        <w:rPr>
          <w:sz w:val="30"/>
          <w:szCs w:val="30"/>
        </w:rPr>
      </w:pPr>
      <w:r w:rsidDel="00000000" w:rsidR="00000000" w:rsidRPr="00000000">
        <w:rPr>
          <w:sz w:val="30"/>
          <w:szCs w:val="30"/>
          <w:rtl w:val="0"/>
        </w:rPr>
        <w:t xml:space="preserve">Matthew Childs</w:t>
      </w:r>
    </w:p>
    <w:p w:rsidR="00000000" w:rsidDel="00000000" w:rsidP="00000000" w:rsidRDefault="00000000" w:rsidRPr="00000000" w14:paraId="00000004">
      <w:pPr>
        <w:spacing w:line="360" w:lineRule="auto"/>
        <w:jc w:val="center"/>
        <w:rPr>
          <w:sz w:val="30"/>
          <w:szCs w:val="30"/>
        </w:rPr>
      </w:pPr>
      <w:r w:rsidDel="00000000" w:rsidR="00000000" w:rsidRPr="00000000">
        <w:rPr>
          <w:sz w:val="30"/>
          <w:szCs w:val="30"/>
          <w:rtl w:val="0"/>
        </w:rPr>
        <w:t xml:space="preserve">2128038</w:t>
      </w:r>
    </w:p>
    <w:p w:rsidR="00000000" w:rsidDel="00000000" w:rsidP="00000000" w:rsidRDefault="00000000" w:rsidRPr="00000000" w14:paraId="00000005">
      <w:pPr>
        <w:spacing w:line="360" w:lineRule="auto"/>
        <w:jc w:val="center"/>
        <w:rPr>
          <w:sz w:val="30"/>
          <w:szCs w:val="30"/>
        </w:rPr>
      </w:pPr>
      <w:r w:rsidDel="00000000" w:rsidR="00000000" w:rsidRPr="00000000">
        <w:rPr>
          <w:sz w:val="30"/>
          <w:szCs w:val="30"/>
          <w:rtl w:val="0"/>
        </w:rPr>
        <w:t xml:space="preserve">Personal Resourcing and Development</w:t>
      </w:r>
    </w:p>
    <w:p w:rsidR="00000000" w:rsidDel="00000000" w:rsidP="00000000" w:rsidRDefault="00000000" w:rsidRPr="00000000" w14:paraId="00000006">
      <w:pPr>
        <w:spacing w:line="360" w:lineRule="auto"/>
        <w:jc w:val="center"/>
        <w:rPr>
          <w:sz w:val="30"/>
          <w:szCs w:val="30"/>
        </w:rPr>
      </w:pPr>
      <w:r w:rsidDel="00000000" w:rsidR="00000000" w:rsidRPr="00000000">
        <w:rPr>
          <w:sz w:val="30"/>
          <w:szCs w:val="30"/>
          <w:rtl w:val="0"/>
        </w:rPr>
        <w:t xml:space="preserve">BMIH5005</w:t>
      </w:r>
    </w:p>
    <w:p w:rsidR="00000000" w:rsidDel="00000000" w:rsidP="00000000" w:rsidRDefault="00000000" w:rsidRPr="00000000" w14:paraId="00000007">
      <w:pPr>
        <w:spacing w:line="360" w:lineRule="auto"/>
        <w:jc w:val="center"/>
        <w:rPr>
          <w:sz w:val="30"/>
          <w:szCs w:val="30"/>
        </w:rPr>
      </w:pPr>
      <w:r w:rsidDel="00000000" w:rsidR="00000000" w:rsidRPr="00000000">
        <w:rPr>
          <w:sz w:val="30"/>
          <w:szCs w:val="30"/>
          <w:rtl w:val="0"/>
        </w:rPr>
        <w:t xml:space="preserve">Helen Evans </w:t>
      </w:r>
    </w:p>
    <w:p w:rsidR="00000000" w:rsidDel="00000000" w:rsidP="00000000" w:rsidRDefault="00000000" w:rsidRPr="00000000" w14:paraId="00000008">
      <w:pPr>
        <w:spacing w:line="360" w:lineRule="auto"/>
        <w:jc w:val="center"/>
        <w:rPr>
          <w:sz w:val="30"/>
          <w:szCs w:val="30"/>
        </w:rPr>
      </w:pPr>
      <w:r w:rsidDel="00000000" w:rsidR="00000000" w:rsidRPr="00000000">
        <w:rPr>
          <w:rtl w:val="0"/>
        </w:rPr>
      </w:r>
    </w:p>
    <w:p w:rsidR="00000000" w:rsidDel="00000000" w:rsidP="00000000" w:rsidRDefault="00000000" w:rsidRPr="00000000" w14:paraId="00000009">
      <w:pPr>
        <w:spacing w:line="360" w:lineRule="auto"/>
        <w:jc w:val="center"/>
        <w:rPr>
          <w:sz w:val="30"/>
          <w:szCs w:val="30"/>
        </w:rPr>
      </w:pPr>
      <w:r w:rsidDel="00000000" w:rsidR="00000000" w:rsidRPr="00000000">
        <w:rPr>
          <w:rtl w:val="0"/>
        </w:rPr>
      </w:r>
    </w:p>
    <w:p w:rsidR="00000000" w:rsidDel="00000000" w:rsidP="00000000" w:rsidRDefault="00000000" w:rsidRPr="00000000" w14:paraId="0000000A">
      <w:pPr>
        <w:spacing w:line="360" w:lineRule="auto"/>
        <w:jc w:val="center"/>
        <w:rPr>
          <w:sz w:val="30"/>
          <w:szCs w:val="30"/>
        </w:rPr>
      </w:pPr>
      <w:r w:rsidDel="00000000" w:rsidR="00000000" w:rsidRPr="00000000">
        <w:rPr>
          <w:rtl w:val="0"/>
        </w:rPr>
      </w:r>
    </w:p>
    <w:p w:rsidR="00000000" w:rsidDel="00000000" w:rsidP="00000000" w:rsidRDefault="00000000" w:rsidRPr="00000000" w14:paraId="0000000B">
      <w:pPr>
        <w:spacing w:line="360" w:lineRule="auto"/>
        <w:jc w:val="center"/>
        <w:rPr>
          <w:sz w:val="30"/>
          <w:szCs w:val="30"/>
        </w:rPr>
      </w:pPr>
      <w:r w:rsidDel="00000000" w:rsidR="00000000" w:rsidRPr="00000000">
        <w:rPr>
          <w:rtl w:val="0"/>
        </w:rPr>
      </w:r>
    </w:p>
    <w:p w:rsidR="00000000" w:rsidDel="00000000" w:rsidP="00000000" w:rsidRDefault="00000000" w:rsidRPr="00000000" w14:paraId="0000000C">
      <w:pPr>
        <w:spacing w:line="360" w:lineRule="auto"/>
        <w:jc w:val="center"/>
        <w:rPr>
          <w:sz w:val="30"/>
          <w:szCs w:val="30"/>
        </w:rPr>
      </w:pPr>
      <w:r w:rsidDel="00000000" w:rsidR="00000000" w:rsidRPr="00000000">
        <w:rPr>
          <w:rtl w:val="0"/>
        </w:rPr>
      </w:r>
    </w:p>
    <w:p w:rsidR="00000000" w:rsidDel="00000000" w:rsidP="00000000" w:rsidRDefault="00000000" w:rsidRPr="00000000" w14:paraId="0000000D">
      <w:pPr>
        <w:spacing w:line="360" w:lineRule="auto"/>
        <w:jc w:val="center"/>
        <w:rPr>
          <w:sz w:val="30"/>
          <w:szCs w:val="30"/>
        </w:rPr>
      </w:pPr>
      <w:r w:rsidDel="00000000" w:rsidR="00000000" w:rsidRPr="00000000">
        <w:rPr>
          <w:rtl w:val="0"/>
        </w:rPr>
      </w:r>
    </w:p>
    <w:p w:rsidR="00000000" w:rsidDel="00000000" w:rsidP="00000000" w:rsidRDefault="00000000" w:rsidRPr="00000000" w14:paraId="0000000E">
      <w:pPr>
        <w:spacing w:line="360" w:lineRule="auto"/>
        <w:jc w:val="center"/>
        <w:rPr>
          <w:sz w:val="30"/>
          <w:szCs w:val="30"/>
        </w:rPr>
      </w:pPr>
      <w:r w:rsidDel="00000000" w:rsidR="00000000" w:rsidRPr="00000000">
        <w:rPr>
          <w:rtl w:val="0"/>
        </w:rPr>
      </w:r>
    </w:p>
    <w:p w:rsidR="00000000" w:rsidDel="00000000" w:rsidP="00000000" w:rsidRDefault="00000000" w:rsidRPr="00000000" w14:paraId="0000000F">
      <w:pPr>
        <w:spacing w:line="360" w:lineRule="auto"/>
        <w:jc w:val="center"/>
        <w:rPr>
          <w:sz w:val="30"/>
          <w:szCs w:val="30"/>
        </w:rPr>
      </w:pPr>
      <w:r w:rsidDel="00000000" w:rsidR="00000000" w:rsidRPr="00000000">
        <w:rPr>
          <w:rtl w:val="0"/>
        </w:rPr>
      </w:r>
    </w:p>
    <w:p w:rsidR="00000000" w:rsidDel="00000000" w:rsidP="00000000" w:rsidRDefault="00000000" w:rsidRPr="00000000" w14:paraId="00000010">
      <w:pPr>
        <w:spacing w:line="360" w:lineRule="auto"/>
        <w:jc w:val="center"/>
        <w:rPr>
          <w:sz w:val="30"/>
          <w:szCs w:val="30"/>
        </w:rPr>
      </w:pPr>
      <w:r w:rsidDel="00000000" w:rsidR="00000000" w:rsidRPr="00000000">
        <w:rPr>
          <w:rtl w:val="0"/>
        </w:rPr>
      </w:r>
    </w:p>
    <w:p w:rsidR="00000000" w:rsidDel="00000000" w:rsidP="00000000" w:rsidRDefault="00000000" w:rsidRPr="00000000" w14:paraId="00000011">
      <w:pPr>
        <w:spacing w:line="360" w:lineRule="auto"/>
        <w:jc w:val="center"/>
        <w:rPr>
          <w:sz w:val="30"/>
          <w:szCs w:val="30"/>
        </w:rPr>
      </w:pPr>
      <w:r w:rsidDel="00000000" w:rsidR="00000000" w:rsidRPr="00000000">
        <w:rPr>
          <w:rtl w:val="0"/>
        </w:rPr>
      </w:r>
    </w:p>
    <w:p w:rsidR="00000000" w:rsidDel="00000000" w:rsidP="00000000" w:rsidRDefault="00000000" w:rsidRPr="00000000" w14:paraId="00000012">
      <w:pPr>
        <w:spacing w:line="360" w:lineRule="auto"/>
        <w:jc w:val="center"/>
        <w:rPr>
          <w:sz w:val="30"/>
          <w:szCs w:val="30"/>
        </w:rPr>
      </w:pPr>
      <w:r w:rsidDel="00000000" w:rsidR="00000000" w:rsidRPr="00000000">
        <w:rPr>
          <w:rtl w:val="0"/>
        </w:rPr>
      </w:r>
    </w:p>
    <w:p w:rsidR="00000000" w:rsidDel="00000000" w:rsidP="00000000" w:rsidRDefault="00000000" w:rsidRPr="00000000" w14:paraId="00000013">
      <w:pPr>
        <w:spacing w:line="360" w:lineRule="auto"/>
        <w:jc w:val="center"/>
        <w:rPr>
          <w:sz w:val="30"/>
          <w:szCs w:val="30"/>
        </w:rPr>
      </w:pPr>
      <w:r w:rsidDel="00000000" w:rsidR="00000000" w:rsidRPr="00000000">
        <w:rPr>
          <w:rtl w:val="0"/>
        </w:rPr>
      </w:r>
    </w:p>
    <w:p w:rsidR="00000000" w:rsidDel="00000000" w:rsidP="00000000" w:rsidRDefault="00000000" w:rsidRPr="00000000" w14:paraId="00000014">
      <w:pPr>
        <w:spacing w:line="360" w:lineRule="auto"/>
        <w:jc w:val="center"/>
        <w:rPr>
          <w:sz w:val="30"/>
          <w:szCs w:val="30"/>
        </w:rPr>
      </w:pPr>
      <w:r w:rsidDel="00000000" w:rsidR="00000000" w:rsidRPr="00000000">
        <w:rPr>
          <w:rtl w:val="0"/>
        </w:rPr>
      </w:r>
    </w:p>
    <w:p w:rsidR="00000000" w:rsidDel="00000000" w:rsidP="00000000" w:rsidRDefault="00000000" w:rsidRPr="00000000" w14:paraId="00000015">
      <w:pPr>
        <w:spacing w:line="360" w:lineRule="auto"/>
        <w:jc w:val="center"/>
        <w:rPr>
          <w:sz w:val="30"/>
          <w:szCs w:val="30"/>
        </w:rPr>
      </w:pPr>
      <w:r w:rsidDel="00000000" w:rsidR="00000000" w:rsidRPr="00000000">
        <w:rPr>
          <w:rtl w:val="0"/>
        </w:rPr>
      </w:r>
    </w:p>
    <w:p w:rsidR="00000000" w:rsidDel="00000000" w:rsidP="00000000" w:rsidRDefault="00000000" w:rsidRPr="00000000" w14:paraId="00000016">
      <w:pPr>
        <w:spacing w:line="360" w:lineRule="auto"/>
        <w:jc w:val="center"/>
        <w:rPr>
          <w:sz w:val="30"/>
          <w:szCs w:val="30"/>
        </w:rPr>
      </w:pPr>
      <w:r w:rsidDel="00000000" w:rsidR="00000000" w:rsidRPr="00000000">
        <w:rPr>
          <w:rtl w:val="0"/>
        </w:rPr>
      </w:r>
    </w:p>
    <w:p w:rsidR="00000000" w:rsidDel="00000000" w:rsidP="00000000" w:rsidRDefault="00000000" w:rsidRPr="00000000" w14:paraId="00000017">
      <w:pPr>
        <w:spacing w:line="360" w:lineRule="auto"/>
        <w:jc w:val="center"/>
        <w:rPr>
          <w:sz w:val="30"/>
          <w:szCs w:val="30"/>
        </w:rPr>
      </w:pPr>
      <w:r w:rsidDel="00000000" w:rsidR="00000000" w:rsidRPr="00000000">
        <w:rPr>
          <w:rtl w:val="0"/>
        </w:rPr>
      </w:r>
    </w:p>
    <w:p w:rsidR="00000000" w:rsidDel="00000000" w:rsidP="00000000" w:rsidRDefault="00000000" w:rsidRPr="00000000" w14:paraId="00000018">
      <w:pPr>
        <w:spacing w:line="360" w:lineRule="auto"/>
        <w:jc w:val="center"/>
        <w:rPr>
          <w:sz w:val="30"/>
          <w:szCs w:val="30"/>
        </w:rPr>
      </w:pPr>
      <w:r w:rsidDel="00000000" w:rsidR="00000000" w:rsidRPr="00000000">
        <w:rPr>
          <w:rtl w:val="0"/>
        </w:rPr>
      </w:r>
    </w:p>
    <w:p w:rsidR="00000000" w:rsidDel="00000000" w:rsidP="00000000" w:rsidRDefault="00000000" w:rsidRPr="00000000" w14:paraId="00000019">
      <w:pPr>
        <w:spacing w:line="360" w:lineRule="auto"/>
        <w:jc w:val="center"/>
        <w:rPr>
          <w:sz w:val="30"/>
          <w:szCs w:val="30"/>
        </w:rPr>
      </w:pPr>
      <w:r w:rsidDel="00000000" w:rsidR="00000000" w:rsidRPr="00000000">
        <w:rPr>
          <w:rtl w:val="0"/>
        </w:rPr>
      </w:r>
    </w:p>
    <w:p w:rsidR="00000000" w:rsidDel="00000000" w:rsidP="00000000" w:rsidRDefault="00000000" w:rsidRPr="00000000" w14:paraId="0000001A">
      <w:pPr>
        <w:spacing w:line="360" w:lineRule="auto"/>
        <w:jc w:val="left"/>
        <w:rPr>
          <w:sz w:val="30"/>
          <w:szCs w:val="30"/>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The aim of this essay is to assess and evaluate what the human resource department within a large hotel must assess in order to improve staff retention and the effectiveness of its staff. Human resource management is defined by Rihan (1998) as  a function in organisations designed to maximise employee performance in service of strategic objections.The employee life cycle is</w:t>
      </w:r>
      <w:r w:rsidDel="00000000" w:rsidR="00000000" w:rsidRPr="00000000">
        <w:rPr>
          <w:sz w:val="24"/>
          <w:szCs w:val="24"/>
          <w:rtl w:val="0"/>
        </w:rPr>
        <w:t xml:space="preserve"> </w:t>
      </w:r>
      <w:r w:rsidDel="00000000" w:rsidR="00000000" w:rsidRPr="00000000">
        <w:rPr>
          <w:sz w:val="24"/>
          <w:szCs w:val="24"/>
          <w:rtl w:val="0"/>
        </w:rPr>
        <w:t xml:space="preserve">used to identify the most important stages an employee goes through as they engage with their company. These stages include; </w:t>
      </w:r>
      <w:r w:rsidDel="00000000" w:rsidR="00000000" w:rsidRPr="00000000">
        <w:rPr>
          <w:sz w:val="24"/>
          <w:szCs w:val="24"/>
          <w:rtl w:val="0"/>
        </w:rPr>
        <w:t xml:space="preserve">attraction, recruitment, onboarding, development, retention and separation. Due to unforeseen circumstances in the previous years including Brexit and Coronavirus, staff retention within the hospitality section has been vastly affected due to change in laws and the temporary closing of millions of businesses. Positive staff retention leads to increased production within the business therefore productivity increases. </w:t>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sz w:val="24"/>
          <w:szCs w:val="24"/>
          <w:rtl w:val="0"/>
        </w:rPr>
        <w:t xml:space="preserve">Within the employee life cycle and its 6 stages it is highly important that human resources interact in order to ensure that staff remain in the retention stage as an employee of the hotel. With this there are many ways to give incentives for staff to remain through methods such as bonus schemes or additional training. Additional training allows employees to progress further through the ranks within the hotel or chain and over time lead to better careers such as the management team. </w:t>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The first stage is attraction. This involves the initial advertisement and attraction to a specific job whether it be listed directly on the brand website or places such as indeed or local newspapers etc. Often this is where potential employees will search various jobs and compare different benefits such as bonuses, holiday pay or the basic salary. It is assumed by Doane (2009) that attraction is the first step in retention because many of the same principals are utilised and this means that the attraction stage must be carried out best as possible as this is the first point of contact to develop the relationship between employees and employer. </w:t>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sz w:val="24"/>
          <w:szCs w:val="24"/>
          <w:rtl w:val="0"/>
        </w:rPr>
        <w:t xml:space="preserve">Secondly, recruitment. This is where employees will undertake the interview process in order to explain why they are the person for the job and also allow questions to be raised for both parties in order to ensure everything is correct and both are happy with employment, this is one of the first impressions for new staff where it is refreshing to see a happy workforce which leaves confidence in new staff that they are making the correct choice in career. Flowing on from this is the onboarding process which involves introducing the new employee to the job with new training such as till training or cocktail training for example. This is an opportunity for them to meet the current team and start to create bonds as a happy workforce means you enjoy going to work and as a result of this absence is lower and productivity higher. </w:t>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 xml:space="preserve">Development is one of the main responsibilities of the human resources team as specific talent can be identified and also any lack of skills in order to allow HR to put something in place to make sure that employees can excel in that area. If employees are allowed to develop their skills then it will benefit the business, in specific the hotel, in the long run as employees will be more productive and offer a better service to its guests. </w:t>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spacing w:line="360" w:lineRule="auto"/>
        <w:jc w:val="both"/>
        <w:rPr>
          <w:sz w:val="24"/>
          <w:szCs w:val="24"/>
        </w:rPr>
      </w:pPr>
      <w:r w:rsidDel="00000000" w:rsidR="00000000" w:rsidRPr="00000000">
        <w:rPr>
          <w:sz w:val="24"/>
          <w:szCs w:val="24"/>
          <w:rtl w:val="0"/>
        </w:rPr>
        <w:t xml:space="preserve">Arguably, the most important stage of the employee life cycle is viewed as the retention stage. This is where employees aim to keep the same workforce in which it has already invested in in order to save time and costs on new recruitment and also for continuity to allow the workforce to remain productive and happy. In order to retain staff, staff must be happy in their job. One of the best ways to achieve this is to offer perks which encourage staff to remain while also ensuring that working life does not clash with home life where employees are taking stress home or working unagreed days etc which can quickly lead to the final employee life cycle stage of separation. </w:t>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Separation is the final contact between employers and employees which can be from either side. Most often the reason for leaving a job is due to being unhappy whether that be with hours or the physical job, however many people may leave due to other reasons such as for childcare or a new career prospect. It is important that the HR team remain kind and professional during this process in order to ensure that the brand or company does not receive a bad reputation for mistreating staff as in the re-start of the cycle this can have a huge negative impact with possibly less candidates. Finally, once someone leaves this will mean a new cycle starts where HR should consider whether to recruit new staff or to train current staff to take over the vacant position. </w:t>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sz w:val="24"/>
          <w:szCs w:val="24"/>
          <w:rtl w:val="0"/>
        </w:rPr>
        <w:t xml:space="preserve">Furthermore, Maslow's Hierarchy of Needs is a widely used tool used by human resources to assess the stages of an employee's career. The 5 stages are as follows; physiological, safety, love and belonging, esteem and self actualization. S.McLEod (2018). For the HR department it is most important that they ensure that the first 4 needs are met at all times providing basic human needs. Then with this in place employees can aim for self actualization by aiming for growth and development personally within their career. The role of the HR department is important in this to ensure that staff are happy within their workplace to increase productivity and reduce staff turnover. </w:t>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sz w:val="24"/>
          <w:szCs w:val="24"/>
          <w:rtl w:val="0"/>
        </w:rPr>
        <w:t xml:space="preserve">It is estimated that the employment of a new member of staff costs a business thousands of pounds each time. This is due to the long process consisting of advertisement, interview processes with key management staff and training which all carries a cost due to the time lost and decreased productivity in this time. Whereas if time and resources are focussed on engaging the current workforce then in time productivity is likely to increase at a much faster and more efficient way. </w:t>
      </w:r>
    </w:p>
    <w:p w:rsidR="00000000" w:rsidDel="00000000" w:rsidP="00000000" w:rsidRDefault="00000000" w:rsidRPr="00000000" w14:paraId="0000002C">
      <w:pPr>
        <w:spacing w:line="360" w:lineRule="auto"/>
        <w:jc w:val="both"/>
        <w:rPr>
          <w:sz w:val="24"/>
          <w:szCs w:val="24"/>
        </w:rPr>
      </w:pPr>
      <w:r w:rsidDel="00000000" w:rsidR="00000000" w:rsidRPr="00000000">
        <w:rPr>
          <w:sz w:val="24"/>
          <w:szCs w:val="24"/>
          <w:rtl w:val="0"/>
        </w:rPr>
        <w:t xml:space="preserve">Human resources are paramount in managing and developing talent as the team feel valued if there are people there to assist with any welfare concerns and know that their needs and concerns are looked at fairly. However their role is much wider than only this when it comes to employment, HR are responsible for managing absence, payroll, employee engagement and much more. However due to such a large role within a large hotel chain the onboarding process can be overlooked where once someone has passed the interview stage and been offered the job then often training is rushed and viewed as an inconvenience especially in current times where there is such a shortage of hospitality workers. Businesses are desperate for new staff therefore many times new starters are ‘thrown in at the deep end’ and made to train on the job and learn as quickly as possible. A result of this is that employees tend to feel like just a number as no time has been taken to ensure that that person is comfortable and confident in the job which they are given. </w:t>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sz w:val="24"/>
          <w:szCs w:val="24"/>
          <w:rtl w:val="0"/>
        </w:rPr>
        <w:t xml:space="preserve">It is suggested by G. Cattermole (2019) that ‘</w:t>
      </w:r>
      <w:r w:rsidDel="00000000" w:rsidR="00000000" w:rsidRPr="00000000">
        <w:rPr>
          <w:sz w:val="24"/>
          <w:szCs w:val="24"/>
          <w:highlight w:val="white"/>
          <w:rtl w:val="0"/>
        </w:rPr>
        <w:t xml:space="preserve">millennials will stay longer in an organisation that has strong environmental policies’. This is now a huge aspect in many organisations where younger people are more aware of the implications that their and their ancestors actions have on the planet therefore a more concerned approach on the environmental policies a hotel has this is likely to encourage a more motivated younger workforce. In a large hotel, such policies could include removing single use plastic from all food and beverage operations or the installation of energy saving light bulbs which as well as helping to motivate staff this also meets many guests wishes when looking to book a stay especially in the current times where environmental concerns are so high. </w:t>
      </w: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The development stage is one of the most important stages within the employee life cycle when it comes to HR. This is because rather than the large cost of employing a new candidate with different skills it is more efficient to train current employees to further knowledge in various departments as can often be seen in hotels with housekeeping team members also working within the food and beverage department ect. Developing employees with further skills creates a more reliable workforce where there are more options for cover in the event of sickness or leave of any staff members. </w:t>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In order to engage employees, HRM needs to offer some sort of service or perk which will make employees more connected with the business and therefore work more productively. Cattermole (2019). There are many ways in which as a human resources manager you can improve employee engagement. One of the best ways is through introducing employee benefits, such as free meals when on shift, which shows that the hotel cares about its staff to ensure that they have a nutritional meal rather than  a grab and go type of meal. A small gesture like this will increase the productivity of the workforce as when you are sufficiently looked after you gain the energy needed to carry on the shift to the best of your ability. Alongside perks like this, taking the time to hear opinions of staff and what it is that they come to work for can allow the HR team to develop perks to suit the majority of staff. It is proven that with younger people flexibility and travelling is of high importance therefore working out a flexible work schedule can make employees happy to work and know that their schedule is fitting around their lives outside of work and other commitments such as having children which is a huge aspect of a parent leaving work or reducing to part time due to childcare costs and long working hours which the hospitality sector often involves. Introducing shorter working days could increase the staff retention rate giving employees more free time outside of work to spend with family and friends giving them time to unwind and relax, thus increasing employee satisfaction therefore increasing productivity and in turn guest experience. </w:t>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One of the industry leading hotel chains with employee perks is HIlton who advertise a large number of employee benefits including </w:t>
      </w:r>
      <w:r w:rsidDel="00000000" w:rsidR="00000000" w:rsidRPr="00000000">
        <w:rPr>
          <w:sz w:val="24"/>
          <w:szCs w:val="24"/>
          <w:rtl w:val="0"/>
        </w:rPr>
        <w:t xml:space="preserve">Employee Stock Purchase Plan, retirement readiness program, financial literacy webinars, and access to same-day earnings through DailyPay, alongside this, discounted stays, discounted gym membership and many more. All which appeal to someone as a reason to work for that chain as opposed to other chains offering less perks and benefits for its employees. Schemes such as the daily pay scheme are appealing to people with immediate expenses such as transport or childcare costs. This scheme detters its employees from the risk of debt and gives control over their own earnings day by day. </w:t>
      </w: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sz w:val="24"/>
          <w:szCs w:val="24"/>
          <w:rtl w:val="0"/>
        </w:rPr>
        <w:t xml:space="preserve">There are a large number of benefits which can be gained from gaining employee engagement. One being reduced absences, if employees are happy and rewarded for being at work it is more likely that they will want to work wherever their health will allow therefore productivity will remain the same, furthermore less costs on the employer for absences of staff. Another benefit of engagement is that there is likely to be a much lower staff turnover rate. This means that costs of training and recruitment are minimised and businesses can use this saved cost to reinvest to the current workforce whether it be additional training to improve productivity or employee perks. </w:t>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In conclusion, the HR department in a large hotel chain must focus on development and training of current employees to ensure that staff retention rates are as high as possible. Ensuring that employees are fully engaged during each stage of the employee life cycle is vastly important in order to create an engaged and productive workforce. Offering incentives to staff leads to a happy workforce therefore productivity increases and if productivity increases this will lead to happier guests and larger profits. The main recommendation would be to invest in training every member of staff within the hotel and further their skills within another department, this makes staff more reliable and increases cover available for whenever needed.  </w:t>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3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C">
      <w:pPr>
        <w:spacing w:line="360" w:lineRule="auto"/>
        <w:rPr>
          <w:sz w:val="24"/>
          <w:szCs w:val="24"/>
          <w:highlight w:val="white"/>
        </w:rPr>
      </w:pPr>
      <w:r w:rsidDel="00000000" w:rsidR="00000000" w:rsidRPr="00000000">
        <w:rPr>
          <w:sz w:val="24"/>
          <w:szCs w:val="24"/>
          <w:highlight w:val="white"/>
          <w:rtl w:val="0"/>
        </w:rPr>
        <w:t xml:space="preserve">Buhler, P., 2002. </w:t>
      </w:r>
      <w:r w:rsidDel="00000000" w:rsidR="00000000" w:rsidRPr="00000000">
        <w:rPr>
          <w:i w:val="1"/>
          <w:sz w:val="24"/>
          <w:szCs w:val="24"/>
          <w:highlight w:val="white"/>
          <w:rtl w:val="0"/>
        </w:rPr>
        <w:t xml:space="preserve">Human resources management: All the information you need to manage your staff and meet your business objectives</w:t>
      </w:r>
      <w:r w:rsidDel="00000000" w:rsidR="00000000" w:rsidRPr="00000000">
        <w:rPr>
          <w:sz w:val="24"/>
          <w:szCs w:val="24"/>
          <w:highlight w:val="white"/>
          <w:rtl w:val="0"/>
        </w:rPr>
        <w:t xml:space="preserve">. Simon and Schuster.</w:t>
      </w:r>
    </w:p>
    <w:p w:rsidR="00000000" w:rsidDel="00000000" w:rsidP="00000000" w:rsidRDefault="00000000" w:rsidRPr="00000000" w14:paraId="0000003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rPr>
          <w:sz w:val="24"/>
          <w:szCs w:val="24"/>
          <w:highlight w:val="white"/>
        </w:rPr>
      </w:pPr>
      <w:r w:rsidDel="00000000" w:rsidR="00000000" w:rsidRPr="00000000">
        <w:rPr>
          <w:sz w:val="24"/>
          <w:szCs w:val="24"/>
          <w:highlight w:val="white"/>
          <w:rtl w:val="0"/>
        </w:rPr>
        <w:t xml:space="preserve">Cattermole, G., 2019. Developing the employee lifecycle to keep top talent. </w:t>
      </w:r>
      <w:r w:rsidDel="00000000" w:rsidR="00000000" w:rsidRPr="00000000">
        <w:rPr>
          <w:i w:val="1"/>
          <w:sz w:val="24"/>
          <w:szCs w:val="24"/>
          <w:highlight w:val="white"/>
          <w:rtl w:val="0"/>
        </w:rPr>
        <w:t xml:space="preserve">Strategic HR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18</w:t>
      </w:r>
      <w:r w:rsidDel="00000000" w:rsidR="00000000" w:rsidRPr="00000000">
        <w:rPr>
          <w:sz w:val="24"/>
          <w:szCs w:val="24"/>
          <w:highlight w:val="white"/>
          <w:rtl w:val="0"/>
        </w:rPr>
        <w:t xml:space="preserve">(6), pp.258-262.</w:t>
      </w:r>
    </w:p>
    <w:p w:rsidR="00000000" w:rsidDel="00000000" w:rsidP="00000000" w:rsidRDefault="00000000" w:rsidRPr="00000000" w14:paraId="0000003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0">
      <w:pPr>
        <w:spacing w:line="360" w:lineRule="auto"/>
        <w:rPr>
          <w:sz w:val="24"/>
          <w:szCs w:val="24"/>
          <w:highlight w:val="white"/>
        </w:rPr>
      </w:pPr>
      <w:r w:rsidDel="00000000" w:rsidR="00000000" w:rsidRPr="00000000">
        <w:rPr>
          <w:sz w:val="24"/>
          <w:szCs w:val="24"/>
          <w:highlight w:val="white"/>
          <w:rtl w:val="0"/>
        </w:rPr>
        <w:t xml:space="preserve">Herington, C., McPhail, R. and Guilding, C., 2013. The evolving nature of hotel HR performance measurement systems and challenges arising: An exploratory study. </w:t>
      </w:r>
      <w:r w:rsidDel="00000000" w:rsidR="00000000" w:rsidRPr="00000000">
        <w:rPr>
          <w:i w:val="1"/>
          <w:sz w:val="24"/>
          <w:szCs w:val="24"/>
          <w:highlight w:val="white"/>
          <w:rtl w:val="0"/>
        </w:rPr>
        <w:t xml:space="preserve">Journal of Hospitality and Tourism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20</w:t>
      </w:r>
      <w:r w:rsidDel="00000000" w:rsidR="00000000" w:rsidRPr="00000000">
        <w:rPr>
          <w:sz w:val="24"/>
          <w:szCs w:val="24"/>
          <w:highlight w:val="white"/>
          <w:rtl w:val="0"/>
        </w:rPr>
        <w:t xml:space="preserve">, pp.68-75.</w:t>
      </w:r>
    </w:p>
    <w:p w:rsidR="00000000" w:rsidDel="00000000" w:rsidP="00000000" w:rsidRDefault="00000000" w:rsidRPr="00000000" w14:paraId="0000004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2">
      <w:pPr>
        <w:spacing w:line="360" w:lineRule="auto"/>
        <w:rPr>
          <w:sz w:val="24"/>
          <w:szCs w:val="24"/>
          <w:highlight w:val="white"/>
        </w:rPr>
      </w:pPr>
      <w:r w:rsidDel="00000000" w:rsidR="00000000" w:rsidRPr="00000000">
        <w:rPr>
          <w:sz w:val="24"/>
          <w:szCs w:val="24"/>
          <w:highlight w:val="white"/>
          <w:rtl w:val="0"/>
        </w:rPr>
        <w:t xml:space="preserve">Hoque, K., 2013. </w:t>
      </w:r>
      <w:r w:rsidDel="00000000" w:rsidR="00000000" w:rsidRPr="00000000">
        <w:rPr>
          <w:i w:val="1"/>
          <w:sz w:val="24"/>
          <w:szCs w:val="24"/>
          <w:highlight w:val="white"/>
          <w:rtl w:val="0"/>
        </w:rPr>
        <w:t xml:space="preserve">Human resource management in the hotel industry: Strategy, innovation and performance</w:t>
      </w:r>
      <w:r w:rsidDel="00000000" w:rsidR="00000000" w:rsidRPr="00000000">
        <w:rPr>
          <w:sz w:val="24"/>
          <w:szCs w:val="24"/>
          <w:highlight w:val="white"/>
          <w:rtl w:val="0"/>
        </w:rPr>
        <w:t xml:space="preserve">. Routledge.</w:t>
      </w:r>
    </w:p>
    <w:p w:rsidR="00000000" w:rsidDel="00000000" w:rsidP="00000000" w:rsidRDefault="00000000" w:rsidRPr="00000000" w14:paraId="0000004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4">
      <w:pPr>
        <w:spacing w:line="360" w:lineRule="auto"/>
        <w:rPr>
          <w:sz w:val="24"/>
          <w:szCs w:val="24"/>
          <w:highlight w:val="white"/>
        </w:rPr>
      </w:pPr>
      <w:r w:rsidDel="00000000" w:rsidR="00000000" w:rsidRPr="00000000">
        <w:rPr>
          <w:sz w:val="24"/>
          <w:szCs w:val="24"/>
          <w:highlight w:val="white"/>
          <w:rtl w:val="0"/>
        </w:rPr>
        <w:t xml:space="preserve">Hilton.com. Available at: </w:t>
      </w:r>
      <w:hyperlink r:id="rId6">
        <w:r w:rsidDel="00000000" w:rsidR="00000000" w:rsidRPr="00000000">
          <w:rPr>
            <w:sz w:val="24"/>
            <w:szCs w:val="24"/>
            <w:highlight w:val="white"/>
            <w:u w:val="single"/>
            <w:rtl w:val="0"/>
          </w:rPr>
          <w:t xml:space="preserve">https://jobs.hilton.com/us/en/benefits#:~:text=We're%20invested%20in%20our,same%2Dday%20earnings%20through%20DailyPay</w:t>
        </w:r>
      </w:hyperlink>
      <w:r w:rsidDel="00000000" w:rsidR="00000000" w:rsidRPr="00000000">
        <w:rPr>
          <w:sz w:val="24"/>
          <w:szCs w:val="24"/>
          <w:highlight w:val="white"/>
          <w:rtl w:val="0"/>
        </w:rPr>
        <w:t xml:space="preserve">. Accessed 9 June 2023</w:t>
      </w:r>
    </w:p>
    <w:p w:rsidR="00000000" w:rsidDel="00000000" w:rsidP="00000000" w:rsidRDefault="00000000" w:rsidRPr="00000000" w14:paraId="0000004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6">
      <w:pPr>
        <w:spacing w:line="360" w:lineRule="auto"/>
        <w:rPr>
          <w:sz w:val="24"/>
          <w:szCs w:val="24"/>
          <w:highlight w:val="white"/>
        </w:rPr>
      </w:pPr>
      <w:r w:rsidDel="00000000" w:rsidR="00000000" w:rsidRPr="00000000">
        <w:rPr>
          <w:sz w:val="24"/>
          <w:szCs w:val="24"/>
          <w:highlight w:val="white"/>
          <w:rtl w:val="0"/>
        </w:rPr>
        <w:t xml:space="preserve">Inamdar, S.P. and Abhi, S., 2020. A Strategic approach to HR analytics: A framework for employee life cycle model. </w:t>
      </w:r>
      <w:r w:rsidDel="00000000" w:rsidR="00000000" w:rsidRPr="00000000">
        <w:rPr>
          <w:i w:val="1"/>
          <w:sz w:val="24"/>
          <w:szCs w:val="24"/>
          <w:highlight w:val="white"/>
          <w:rtl w:val="0"/>
        </w:rPr>
        <w:t xml:space="preserve">AIMA Journal of Management &amp; Research</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14</w:t>
      </w:r>
      <w:r w:rsidDel="00000000" w:rsidR="00000000" w:rsidRPr="00000000">
        <w:rPr>
          <w:sz w:val="24"/>
          <w:szCs w:val="24"/>
          <w:highlight w:val="white"/>
          <w:rtl w:val="0"/>
        </w:rPr>
        <w:t xml:space="preserve">(1/4), pp.1-9.</w:t>
      </w:r>
    </w:p>
    <w:p w:rsidR="00000000" w:rsidDel="00000000" w:rsidP="00000000" w:rsidRDefault="00000000" w:rsidRPr="00000000" w14:paraId="0000004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8">
      <w:pPr>
        <w:spacing w:line="360" w:lineRule="auto"/>
        <w:rPr>
          <w:sz w:val="24"/>
          <w:szCs w:val="24"/>
          <w:highlight w:val="white"/>
        </w:rPr>
      </w:pPr>
      <w:r w:rsidDel="00000000" w:rsidR="00000000" w:rsidRPr="00000000">
        <w:rPr>
          <w:sz w:val="24"/>
          <w:szCs w:val="24"/>
          <w:highlight w:val="white"/>
          <w:rtl w:val="0"/>
        </w:rPr>
        <w:t xml:space="preserve">Indeed.com. Available at: </w:t>
      </w:r>
      <w:hyperlink r:id="rId7">
        <w:r w:rsidDel="00000000" w:rsidR="00000000" w:rsidRPr="00000000">
          <w:rPr>
            <w:sz w:val="24"/>
            <w:szCs w:val="24"/>
            <w:highlight w:val="white"/>
            <w:u w:val="single"/>
            <w:rtl w:val="0"/>
          </w:rPr>
          <w:t xml:space="preserve">https://uk.indeed.com/hire/c/info/employee-engagement-ideas?gclid=CjwKCAjwvpCkBhB4EiwAujULMl0_C5VAkfFeAU1oenYirvwjR6bTulLM9WvNTwJzks4LPadx3S1asBoC2p4QAvD_BwE&amp;aceid=&amp;gclsrc=aw.ds</w:t>
        </w:r>
      </w:hyperlink>
      <w:r w:rsidDel="00000000" w:rsidR="00000000" w:rsidRPr="00000000">
        <w:rPr>
          <w:sz w:val="24"/>
          <w:szCs w:val="24"/>
          <w:highlight w:val="white"/>
          <w:rtl w:val="0"/>
        </w:rPr>
        <w:t xml:space="preserve"> .Accessed 8 June 2023. </w:t>
      </w:r>
    </w:p>
    <w:p w:rsidR="00000000" w:rsidDel="00000000" w:rsidP="00000000" w:rsidRDefault="00000000" w:rsidRPr="00000000" w14:paraId="0000004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A">
      <w:pPr>
        <w:spacing w:line="360" w:lineRule="auto"/>
        <w:rPr>
          <w:sz w:val="24"/>
          <w:szCs w:val="24"/>
          <w:highlight w:val="white"/>
        </w:rPr>
      </w:pPr>
      <w:r w:rsidDel="00000000" w:rsidR="00000000" w:rsidRPr="00000000">
        <w:rPr>
          <w:sz w:val="24"/>
          <w:szCs w:val="24"/>
          <w:highlight w:val="white"/>
          <w:rtl w:val="0"/>
        </w:rPr>
        <w:t xml:space="preserve">Kalargyrou, V. and Woods, R.H., 2011. Wanted: Training competencies for the twenty‐first century.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w:t>
      </w:r>
    </w:p>
    <w:p w:rsidR="00000000" w:rsidDel="00000000" w:rsidP="00000000" w:rsidRDefault="00000000" w:rsidRPr="00000000" w14:paraId="0000004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C">
      <w:pPr>
        <w:spacing w:line="360" w:lineRule="auto"/>
        <w:rPr>
          <w:sz w:val="24"/>
          <w:szCs w:val="24"/>
          <w:highlight w:val="white"/>
        </w:rPr>
      </w:pPr>
      <w:r w:rsidDel="00000000" w:rsidR="00000000" w:rsidRPr="00000000">
        <w:rPr>
          <w:sz w:val="24"/>
          <w:szCs w:val="24"/>
          <w:highlight w:val="white"/>
          <w:rtl w:val="0"/>
        </w:rPr>
        <w:t xml:space="preserve">Kular, S., Gatenby, M., Rees, C., Soane, E. and Truss, K., 2008. Employee engagement: A literature review.</w:t>
      </w:r>
    </w:p>
    <w:p w:rsidR="00000000" w:rsidDel="00000000" w:rsidP="00000000" w:rsidRDefault="00000000" w:rsidRPr="00000000" w14:paraId="0000004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rPr>
          <w:sz w:val="24"/>
          <w:szCs w:val="24"/>
          <w:highlight w:val="white"/>
        </w:rPr>
      </w:pPr>
      <w:r w:rsidDel="00000000" w:rsidR="00000000" w:rsidRPr="00000000">
        <w:rPr>
          <w:sz w:val="24"/>
          <w:szCs w:val="24"/>
          <w:highlight w:val="white"/>
          <w:rtl w:val="0"/>
        </w:rPr>
        <w:t xml:space="preserve">Lee, J. and Ok, C.M., 2016. Hotel employee work engagement and its consequences. </w:t>
      </w:r>
      <w:r w:rsidDel="00000000" w:rsidR="00000000" w:rsidRPr="00000000">
        <w:rPr>
          <w:i w:val="1"/>
          <w:sz w:val="24"/>
          <w:szCs w:val="24"/>
          <w:highlight w:val="white"/>
          <w:rtl w:val="0"/>
        </w:rPr>
        <w:t xml:space="preserve">Journal of Hospitality Marketing &amp;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25</w:t>
      </w:r>
      <w:r w:rsidDel="00000000" w:rsidR="00000000" w:rsidRPr="00000000">
        <w:rPr>
          <w:sz w:val="24"/>
          <w:szCs w:val="24"/>
          <w:highlight w:val="white"/>
          <w:rtl w:val="0"/>
        </w:rPr>
        <w:t xml:space="preserve">(2), pp.133-166.</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highlight w:val="white"/>
        </w:rPr>
      </w:pPr>
      <w:r w:rsidDel="00000000" w:rsidR="00000000" w:rsidRPr="00000000">
        <w:rPr>
          <w:sz w:val="24"/>
          <w:szCs w:val="24"/>
          <w:highlight w:val="white"/>
          <w:rtl w:val="0"/>
        </w:rPr>
        <w:t xml:space="preserve">Macey, W.H. and Schneider, B., 2008. The meaning of employee engagement. </w:t>
      </w:r>
      <w:r w:rsidDel="00000000" w:rsidR="00000000" w:rsidRPr="00000000">
        <w:rPr>
          <w:i w:val="1"/>
          <w:sz w:val="24"/>
          <w:szCs w:val="24"/>
          <w:highlight w:val="white"/>
          <w:rtl w:val="0"/>
        </w:rPr>
        <w:t xml:space="preserve">Industrial and organizational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w:t>
      </w:r>
      <w:r w:rsidDel="00000000" w:rsidR="00000000" w:rsidRPr="00000000">
        <w:rPr>
          <w:sz w:val="24"/>
          <w:szCs w:val="24"/>
          <w:highlight w:val="white"/>
          <w:rtl w:val="0"/>
        </w:rPr>
        <w:t xml:space="preserve">(1), pp.3-30.</w:t>
      </w:r>
    </w:p>
    <w:p w:rsidR="00000000" w:rsidDel="00000000" w:rsidP="00000000" w:rsidRDefault="00000000" w:rsidRPr="00000000" w14:paraId="0000005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2">
      <w:pPr>
        <w:spacing w:line="360" w:lineRule="auto"/>
        <w:rPr>
          <w:sz w:val="24"/>
          <w:szCs w:val="24"/>
          <w:highlight w:val="white"/>
        </w:rPr>
      </w:pPr>
      <w:r w:rsidDel="00000000" w:rsidR="00000000" w:rsidRPr="00000000">
        <w:rPr>
          <w:sz w:val="24"/>
          <w:szCs w:val="24"/>
          <w:highlight w:val="white"/>
          <w:rtl w:val="0"/>
        </w:rPr>
        <w:t xml:space="preserve">McLeod, S., 2007. Maslow's hierarchy of needs. </w:t>
      </w:r>
      <w:r w:rsidDel="00000000" w:rsidR="00000000" w:rsidRPr="00000000">
        <w:rPr>
          <w:i w:val="1"/>
          <w:sz w:val="24"/>
          <w:szCs w:val="24"/>
          <w:highlight w:val="white"/>
          <w:rtl w:val="0"/>
        </w:rPr>
        <w:t xml:space="preserve">Simply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w:t>
      </w:r>
      <w:r w:rsidDel="00000000" w:rsidR="00000000" w:rsidRPr="00000000">
        <w:rPr>
          <w:sz w:val="24"/>
          <w:szCs w:val="24"/>
          <w:highlight w:val="white"/>
          <w:rtl w:val="0"/>
        </w:rPr>
        <w:t xml:space="preserve">(1-18).</w:t>
      </w:r>
    </w:p>
    <w:p w:rsidR="00000000" w:rsidDel="00000000" w:rsidP="00000000" w:rsidRDefault="00000000" w:rsidRPr="00000000" w14:paraId="0000005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4">
      <w:pPr>
        <w:spacing w:line="360" w:lineRule="auto"/>
        <w:rPr>
          <w:sz w:val="24"/>
          <w:szCs w:val="24"/>
          <w:highlight w:val="white"/>
        </w:rPr>
      </w:pPr>
      <w:r w:rsidDel="00000000" w:rsidR="00000000" w:rsidRPr="00000000">
        <w:rPr>
          <w:sz w:val="24"/>
          <w:szCs w:val="24"/>
          <w:highlight w:val="white"/>
          <w:rtl w:val="0"/>
        </w:rPr>
        <w:t xml:space="preserve">Nagendra, A., 2014. Paradigm shift in HR practices on employee life cycle due to influence of social media. </w:t>
      </w:r>
      <w:r w:rsidDel="00000000" w:rsidR="00000000" w:rsidRPr="00000000">
        <w:rPr>
          <w:i w:val="1"/>
          <w:sz w:val="24"/>
          <w:szCs w:val="24"/>
          <w:highlight w:val="white"/>
          <w:rtl w:val="0"/>
        </w:rPr>
        <w:t xml:space="preserve">Procedia Economics and Finance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11</w:t>
      </w:r>
      <w:r w:rsidDel="00000000" w:rsidR="00000000" w:rsidRPr="00000000">
        <w:rPr>
          <w:sz w:val="24"/>
          <w:szCs w:val="24"/>
          <w:highlight w:val="white"/>
          <w:rtl w:val="0"/>
        </w:rPr>
        <w:t xml:space="preserve">, pp.197-207.</w:t>
      </w:r>
    </w:p>
    <w:p w:rsidR="00000000" w:rsidDel="00000000" w:rsidP="00000000" w:rsidRDefault="00000000" w:rsidRPr="00000000" w14:paraId="0000005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6">
      <w:pPr>
        <w:spacing w:line="360" w:lineRule="auto"/>
        <w:rPr>
          <w:sz w:val="24"/>
          <w:szCs w:val="24"/>
          <w:highlight w:val="white"/>
        </w:rPr>
      </w:pPr>
      <w:r w:rsidDel="00000000" w:rsidR="00000000" w:rsidRPr="00000000">
        <w:rPr>
          <w:sz w:val="24"/>
          <w:szCs w:val="24"/>
          <w:highlight w:val="white"/>
          <w:rtl w:val="0"/>
        </w:rPr>
        <w:t xml:space="preserve">Nasurdin, A.M., Ahmad, N.H. and Tan, C.L., 2015. Cultivating service-oriented citizenship behavior among hotel employees: the instrumental roles of training and compensation. </w:t>
      </w:r>
      <w:r w:rsidDel="00000000" w:rsidR="00000000" w:rsidRPr="00000000">
        <w:rPr>
          <w:i w:val="1"/>
          <w:sz w:val="24"/>
          <w:szCs w:val="24"/>
          <w:highlight w:val="white"/>
          <w:rtl w:val="0"/>
        </w:rPr>
        <w:t xml:space="preserve">Service Business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9</w:t>
      </w:r>
      <w:r w:rsidDel="00000000" w:rsidR="00000000" w:rsidRPr="00000000">
        <w:rPr>
          <w:sz w:val="24"/>
          <w:szCs w:val="24"/>
          <w:highlight w:val="white"/>
          <w:rtl w:val="0"/>
        </w:rPr>
        <w:t xml:space="preserve">, pp.343-360.</w:t>
      </w:r>
    </w:p>
    <w:p w:rsidR="00000000" w:rsidDel="00000000" w:rsidP="00000000" w:rsidRDefault="00000000" w:rsidRPr="00000000" w14:paraId="0000005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8">
      <w:pPr>
        <w:spacing w:line="360" w:lineRule="auto"/>
        <w:rPr>
          <w:sz w:val="24"/>
          <w:szCs w:val="24"/>
          <w:highlight w:val="white"/>
        </w:rPr>
      </w:pPr>
      <w:r w:rsidDel="00000000" w:rsidR="00000000" w:rsidRPr="00000000">
        <w:rPr>
          <w:sz w:val="24"/>
          <w:szCs w:val="24"/>
          <w:highlight w:val="white"/>
          <w:rtl w:val="0"/>
        </w:rPr>
        <w:t xml:space="preserve">Presbitero, A., 2017. How do changes in human resource management practices influence employee engagement? A longitudinal study in a hotel chain in the Philippines. </w:t>
      </w:r>
      <w:r w:rsidDel="00000000" w:rsidR="00000000" w:rsidRPr="00000000">
        <w:rPr>
          <w:i w:val="1"/>
          <w:sz w:val="24"/>
          <w:szCs w:val="24"/>
          <w:highlight w:val="white"/>
          <w:rtl w:val="0"/>
        </w:rPr>
        <w:t xml:space="preserve">Journal of Human Resources in Hospitality &amp; Tourism</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16</w:t>
      </w:r>
      <w:r w:rsidDel="00000000" w:rsidR="00000000" w:rsidRPr="00000000">
        <w:rPr>
          <w:sz w:val="24"/>
          <w:szCs w:val="24"/>
          <w:highlight w:val="white"/>
          <w:rtl w:val="0"/>
        </w:rPr>
        <w:t xml:space="preserve">(1), pp.56-70.</w:t>
      </w:r>
    </w:p>
    <w:p w:rsidR="00000000" w:rsidDel="00000000" w:rsidP="00000000" w:rsidRDefault="00000000" w:rsidRPr="00000000" w14:paraId="0000005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A">
      <w:pPr>
        <w:spacing w:line="360" w:lineRule="auto"/>
        <w:rPr>
          <w:sz w:val="24"/>
          <w:szCs w:val="24"/>
          <w:highlight w:val="white"/>
        </w:rPr>
      </w:pPr>
      <w:r w:rsidDel="00000000" w:rsidR="00000000" w:rsidRPr="00000000">
        <w:rPr>
          <w:sz w:val="24"/>
          <w:szCs w:val="24"/>
          <w:highlight w:val="white"/>
          <w:rtl w:val="0"/>
        </w:rPr>
        <w:t xml:space="preserve">Rihan, I., 1998. What is human resources management. </w:t>
      </w:r>
      <w:r w:rsidDel="00000000" w:rsidR="00000000" w:rsidRPr="00000000">
        <w:rPr>
          <w:i w:val="1"/>
          <w:sz w:val="24"/>
          <w:szCs w:val="24"/>
          <w:highlight w:val="white"/>
          <w:rtl w:val="0"/>
        </w:rPr>
        <w:t xml:space="preserve">Erişim Adresi: https://www. academia. edu/7775792/What_is_Human_Resources_Managem ent_</w:t>
      </w:r>
      <w:r w:rsidDel="00000000" w:rsidR="00000000" w:rsidRPr="00000000">
        <w:rPr>
          <w:sz w:val="24"/>
          <w:szCs w:val="24"/>
          <w:highlight w:val="white"/>
          <w:rtl w:val="0"/>
        </w:rPr>
        <w:t xml:space="preserve">.</w:t>
      </w:r>
    </w:p>
    <w:p w:rsidR="00000000" w:rsidDel="00000000" w:rsidP="00000000" w:rsidRDefault="00000000" w:rsidRPr="00000000" w14:paraId="0000005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C">
      <w:pPr>
        <w:spacing w:line="360" w:lineRule="auto"/>
        <w:rPr>
          <w:sz w:val="24"/>
          <w:szCs w:val="24"/>
          <w:highlight w:val="white"/>
        </w:rPr>
      </w:pPr>
      <w:r w:rsidDel="00000000" w:rsidR="00000000" w:rsidRPr="00000000">
        <w:rPr>
          <w:sz w:val="24"/>
          <w:szCs w:val="24"/>
          <w:highlight w:val="white"/>
          <w:rtl w:val="0"/>
        </w:rPr>
        <w:t xml:space="preserve">Saks, A.M. and Gruman, J.A., 2014. What do we really know about employee engagement?. </w:t>
      </w:r>
      <w:r w:rsidDel="00000000" w:rsidR="00000000" w:rsidRPr="00000000">
        <w:rPr>
          <w:i w:val="1"/>
          <w:sz w:val="24"/>
          <w:szCs w:val="24"/>
          <w:highlight w:val="white"/>
          <w:rtl w:val="0"/>
        </w:rPr>
        <w:t xml:space="preserve">Human resource development quarterly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25</w:t>
      </w:r>
      <w:r w:rsidDel="00000000" w:rsidR="00000000" w:rsidRPr="00000000">
        <w:rPr>
          <w:sz w:val="24"/>
          <w:szCs w:val="24"/>
          <w:highlight w:val="white"/>
          <w:rtl w:val="0"/>
        </w:rPr>
        <w:t xml:space="preserve">(2), pp.155-182.</w:t>
      </w:r>
    </w:p>
    <w:p w:rsidR="00000000" w:rsidDel="00000000" w:rsidP="00000000" w:rsidRDefault="00000000" w:rsidRPr="00000000" w14:paraId="0000005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The Employee Life Cycle. Available at: https://www.personio.com/hr-lexicon/employee-life-cycle-model-uk/ . Accessed on 29/5/2023</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jobs.hilton.com/us/en/benefits#:~:text=We're%20invested%20in%20our,same%2Dday%20earnings%20through%20DailyPay" TargetMode="External"/><Relationship Id="rId7" Type="http://schemas.openxmlformats.org/officeDocument/2006/relationships/hyperlink" Target="https://uk.indeed.com/hire/c/info/employee-engagement-ideas?gclid=CjwKCAjwvpCkBhB4EiwAujULMl0_C5VAkfFeAU1oenYirvwjR6bTulLM9WvNTwJzks4LPadx3S1asBoC2p4QAvD_BwE&amp;aceid=&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