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4EBF4" w14:textId="7917FB12" w:rsidR="6572B6E2" w:rsidRDefault="6572B6E2" w:rsidP="184128C5">
      <w:pPr>
        <w:spacing w:after="0"/>
        <w:jc w:val="center"/>
      </w:pPr>
      <w:r w:rsidRPr="184128C5">
        <w:rPr>
          <w:rFonts w:ascii="Arial" w:eastAsia="Arial" w:hAnsi="Arial" w:cs="Arial"/>
          <w:b/>
          <w:bCs/>
          <w:color w:val="000000" w:themeColor="text1"/>
          <w:sz w:val="31"/>
          <w:szCs w:val="31"/>
          <w:u w:val="single"/>
        </w:rPr>
        <w:t>Dissertation proposal</w:t>
      </w:r>
    </w:p>
    <w:p w14:paraId="76E796E5" w14:textId="00AFB40D" w:rsidR="6572B6E2" w:rsidRDefault="6572B6E2">
      <w:r>
        <w:br/>
      </w:r>
      <w:r>
        <w:br/>
      </w:r>
      <w:r>
        <w:br/>
      </w:r>
    </w:p>
    <w:p w14:paraId="19866645" w14:textId="1F68EF98" w:rsidR="6572B6E2" w:rsidRDefault="6572B6E2" w:rsidP="184128C5">
      <w:pPr>
        <w:spacing w:after="0"/>
      </w:pPr>
      <w:r w:rsidRPr="184128C5">
        <w:rPr>
          <w:rFonts w:ascii="Arial" w:eastAsia="Arial" w:hAnsi="Arial" w:cs="Arial"/>
          <w:b/>
          <w:bCs/>
          <w:color w:val="000000" w:themeColor="text1"/>
          <w:sz w:val="24"/>
          <w:szCs w:val="24"/>
          <w:u w:val="single"/>
        </w:rPr>
        <w:t>Title- The Public's perception of the Police within the Carmarthenshire area</w:t>
      </w:r>
    </w:p>
    <w:p w14:paraId="407FD7B8" w14:textId="0BFC7F2F" w:rsidR="6572B6E2" w:rsidRDefault="6572B6E2">
      <w:r>
        <w:br/>
      </w:r>
    </w:p>
    <w:p w14:paraId="7BB2A468" w14:textId="6A44562E" w:rsidR="6572B6E2" w:rsidRDefault="6572B6E2" w:rsidP="18D37CE0">
      <w:pPr>
        <w:spacing w:after="0" w:line="480" w:lineRule="auto"/>
        <w:rPr>
          <w:rFonts w:ascii="Arial" w:eastAsia="Arial" w:hAnsi="Arial" w:cs="Arial"/>
          <w:b/>
          <w:bCs/>
          <w:color w:val="000000" w:themeColor="text1"/>
          <w:sz w:val="24"/>
          <w:szCs w:val="24"/>
          <w:u w:val="single"/>
        </w:rPr>
      </w:pPr>
      <w:r w:rsidRPr="18D37CE0">
        <w:rPr>
          <w:rFonts w:ascii="Arial" w:eastAsia="Arial" w:hAnsi="Arial" w:cs="Arial"/>
          <w:b/>
          <w:bCs/>
          <w:color w:val="000000" w:themeColor="text1"/>
          <w:sz w:val="24"/>
          <w:szCs w:val="24"/>
          <w:u w:val="single"/>
        </w:rPr>
        <w:t>Introduction- research background</w:t>
      </w:r>
    </w:p>
    <w:p w14:paraId="214D3A5E" w14:textId="2A6F4F22" w:rsidR="6572B6E2" w:rsidRDefault="6572B6E2" w:rsidP="18D37CE0">
      <w:pPr>
        <w:spacing w:after="0" w:line="480" w:lineRule="auto"/>
      </w:pPr>
      <w:r w:rsidRPr="18D37CE0">
        <w:rPr>
          <w:rFonts w:ascii="Arial" w:eastAsia="Arial" w:hAnsi="Arial" w:cs="Arial"/>
          <w:color w:val="000000" w:themeColor="text1"/>
          <w:sz w:val="24"/>
          <w:szCs w:val="24"/>
        </w:rPr>
        <w:t xml:space="preserve">The aim of this research project is to identify the public's perception of the police within the Carmarthenshire area. The researchers' findings will demonstrate an analysis of the general public’s opinions and perceptions of the police within the area in question. The researcher will also demonstrate an analysis of what the public believe the police within this area could improve on. The researcher has decided to carry out research into this subject area due to several incidents which have happened in recent years which have seen a change in the public’s perception of the police, such as the murder of Sarah Everard and the search of Nicola Bulley. The office for the PCC of Lancashire (2023) states that there was an outcry/outrage on the handling of personal information, the communication, and the investigation of the Search for Nicola Bulley. The Sarah Everard investigation found that a metropolitan police officer, Couzens, was guilty in killing Sarah </w:t>
      </w:r>
      <w:proofErr w:type="spellStart"/>
      <w:r w:rsidRPr="18D37CE0">
        <w:rPr>
          <w:rFonts w:ascii="Arial" w:eastAsia="Arial" w:hAnsi="Arial" w:cs="Arial"/>
          <w:color w:val="000000" w:themeColor="text1"/>
          <w:sz w:val="24"/>
          <w:szCs w:val="24"/>
        </w:rPr>
        <w:t>Everade</w:t>
      </w:r>
      <w:proofErr w:type="spellEnd"/>
      <w:r w:rsidRPr="18D37CE0">
        <w:rPr>
          <w:rFonts w:ascii="Arial" w:eastAsia="Arial" w:hAnsi="Arial" w:cs="Arial"/>
          <w:color w:val="000000" w:themeColor="text1"/>
          <w:sz w:val="24"/>
          <w:szCs w:val="24"/>
        </w:rPr>
        <w:t xml:space="preserve">. </w:t>
      </w:r>
    </w:p>
    <w:p w14:paraId="341CE6BF" w14:textId="4B8DD0F2" w:rsidR="18D37CE0" w:rsidRDefault="18D37CE0" w:rsidP="18D37CE0">
      <w:pPr>
        <w:spacing w:after="0" w:line="480" w:lineRule="auto"/>
        <w:rPr>
          <w:rFonts w:ascii="Arial" w:eastAsia="Arial" w:hAnsi="Arial" w:cs="Arial"/>
          <w:color w:val="000000" w:themeColor="text1"/>
          <w:sz w:val="24"/>
          <w:szCs w:val="24"/>
        </w:rPr>
      </w:pPr>
    </w:p>
    <w:p w14:paraId="55DF0659" w14:textId="3192ADC4" w:rsidR="6572B6E2" w:rsidRDefault="6572B6E2" w:rsidP="18D37CE0">
      <w:pPr>
        <w:spacing w:after="0" w:line="480" w:lineRule="auto"/>
        <w:rPr>
          <w:rFonts w:ascii="Arial" w:eastAsia="Arial" w:hAnsi="Arial" w:cs="Arial"/>
          <w:b/>
          <w:bCs/>
          <w:color w:val="000000" w:themeColor="text1"/>
          <w:sz w:val="24"/>
          <w:szCs w:val="24"/>
          <w:u w:val="single"/>
        </w:rPr>
      </w:pPr>
      <w:r w:rsidRPr="18D37CE0">
        <w:rPr>
          <w:rFonts w:ascii="Arial" w:eastAsia="Arial" w:hAnsi="Arial" w:cs="Arial"/>
          <w:b/>
          <w:bCs/>
          <w:color w:val="000000" w:themeColor="text1"/>
          <w:sz w:val="24"/>
          <w:szCs w:val="24"/>
          <w:u w:val="single"/>
        </w:rPr>
        <w:t>L</w:t>
      </w:r>
      <w:r w:rsidR="6D131A77" w:rsidRPr="18D37CE0">
        <w:rPr>
          <w:rFonts w:ascii="Arial" w:eastAsia="Arial" w:hAnsi="Arial" w:cs="Arial"/>
          <w:b/>
          <w:bCs/>
          <w:color w:val="000000" w:themeColor="text1"/>
          <w:sz w:val="24"/>
          <w:szCs w:val="24"/>
          <w:u w:val="single"/>
        </w:rPr>
        <w:t>iterature</w:t>
      </w:r>
      <w:r w:rsidRPr="18D37CE0">
        <w:rPr>
          <w:rFonts w:ascii="Arial" w:eastAsia="Arial" w:hAnsi="Arial" w:cs="Arial"/>
          <w:b/>
          <w:bCs/>
          <w:color w:val="000000" w:themeColor="text1"/>
          <w:sz w:val="24"/>
          <w:szCs w:val="24"/>
          <w:u w:val="single"/>
        </w:rPr>
        <w:t xml:space="preserve"> R</w:t>
      </w:r>
      <w:r w:rsidR="36A37918" w:rsidRPr="18D37CE0">
        <w:rPr>
          <w:rFonts w:ascii="Arial" w:eastAsia="Arial" w:hAnsi="Arial" w:cs="Arial"/>
          <w:b/>
          <w:bCs/>
          <w:color w:val="000000" w:themeColor="text1"/>
          <w:sz w:val="24"/>
          <w:szCs w:val="24"/>
          <w:u w:val="single"/>
        </w:rPr>
        <w:t>eview</w:t>
      </w:r>
    </w:p>
    <w:p w14:paraId="631614BA" w14:textId="69BA74DF" w:rsidR="6572B6E2" w:rsidRDefault="6572B6E2" w:rsidP="18D37CE0">
      <w:pPr>
        <w:spacing w:after="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Both the Sarah </w:t>
      </w:r>
      <w:proofErr w:type="spellStart"/>
      <w:r w:rsidRPr="18D37CE0">
        <w:rPr>
          <w:rFonts w:ascii="Arial" w:eastAsia="Arial" w:hAnsi="Arial" w:cs="Arial"/>
          <w:color w:val="000000" w:themeColor="text1"/>
          <w:sz w:val="24"/>
          <w:szCs w:val="24"/>
        </w:rPr>
        <w:t>Everade</w:t>
      </w:r>
      <w:proofErr w:type="spellEnd"/>
      <w:r w:rsidRPr="18D37CE0">
        <w:rPr>
          <w:rFonts w:ascii="Arial" w:eastAsia="Arial" w:hAnsi="Arial" w:cs="Arial"/>
          <w:color w:val="000000" w:themeColor="text1"/>
          <w:sz w:val="24"/>
          <w:szCs w:val="24"/>
        </w:rPr>
        <w:t xml:space="preserve"> case and the Nicola Bulley case have highlighted that the public's perceptions of the police within the U</w:t>
      </w:r>
      <w:r w:rsidR="44CEBC80" w:rsidRPr="18D37CE0">
        <w:rPr>
          <w:rFonts w:ascii="Arial" w:eastAsia="Arial" w:hAnsi="Arial" w:cs="Arial"/>
          <w:color w:val="000000" w:themeColor="text1"/>
          <w:sz w:val="24"/>
          <w:szCs w:val="24"/>
        </w:rPr>
        <w:t>K</w:t>
      </w:r>
      <w:r w:rsidRPr="18D37CE0">
        <w:rPr>
          <w:rFonts w:ascii="Arial" w:eastAsia="Arial" w:hAnsi="Arial" w:cs="Arial"/>
          <w:color w:val="000000" w:themeColor="text1"/>
          <w:sz w:val="24"/>
          <w:szCs w:val="24"/>
        </w:rPr>
        <w:t xml:space="preserve"> have changed. The public’s perceptions of the police have changed over the years. However, the ways of policing have also changed over the years. In 1829 Sir Robert Peel created the first ever police force which was the metropolitan police. With this he brought in the </w:t>
      </w:r>
      <w:proofErr w:type="spellStart"/>
      <w:r w:rsidRPr="18D37CE0">
        <w:rPr>
          <w:rFonts w:ascii="Arial" w:eastAsia="Arial" w:hAnsi="Arial" w:cs="Arial"/>
          <w:color w:val="000000" w:themeColor="text1"/>
          <w:sz w:val="24"/>
          <w:szCs w:val="24"/>
        </w:rPr>
        <w:lastRenderedPageBreak/>
        <w:t>peelian</w:t>
      </w:r>
      <w:proofErr w:type="spellEnd"/>
      <w:r w:rsidRPr="18D37CE0">
        <w:rPr>
          <w:rFonts w:ascii="Arial" w:eastAsia="Arial" w:hAnsi="Arial" w:cs="Arial"/>
          <w:color w:val="000000" w:themeColor="text1"/>
          <w:sz w:val="24"/>
          <w:szCs w:val="24"/>
        </w:rPr>
        <w:t xml:space="preserve"> principles of policing. The </w:t>
      </w:r>
      <w:proofErr w:type="spellStart"/>
      <w:r w:rsidR="0CFC4063" w:rsidRPr="18D37CE0">
        <w:rPr>
          <w:rFonts w:ascii="Arial" w:eastAsia="Arial" w:hAnsi="Arial" w:cs="Arial"/>
          <w:color w:val="000000" w:themeColor="text1"/>
          <w:sz w:val="24"/>
          <w:szCs w:val="24"/>
        </w:rPr>
        <w:t>P</w:t>
      </w:r>
      <w:r w:rsidRPr="18D37CE0">
        <w:rPr>
          <w:rFonts w:ascii="Arial" w:eastAsia="Arial" w:hAnsi="Arial" w:cs="Arial"/>
          <w:color w:val="000000" w:themeColor="text1"/>
          <w:sz w:val="24"/>
          <w:szCs w:val="24"/>
        </w:rPr>
        <w:t>eelian</w:t>
      </w:r>
      <w:proofErr w:type="spellEnd"/>
      <w:r w:rsidRPr="18D37CE0">
        <w:rPr>
          <w:rFonts w:ascii="Arial" w:eastAsia="Arial" w:hAnsi="Arial" w:cs="Arial"/>
          <w:color w:val="000000" w:themeColor="text1"/>
          <w:sz w:val="24"/>
          <w:szCs w:val="24"/>
        </w:rPr>
        <w:t xml:space="preserve"> principles identify that the power of the police is dependent on the public’s approval and their respect (Tudor, 2023). </w:t>
      </w:r>
      <w:r w:rsidR="075921E9" w:rsidRPr="18D37CE0">
        <w:rPr>
          <w:rFonts w:ascii="Arial" w:eastAsia="Arial" w:hAnsi="Arial" w:cs="Arial"/>
          <w:color w:val="000000" w:themeColor="text1"/>
          <w:sz w:val="24"/>
          <w:szCs w:val="24"/>
        </w:rPr>
        <w:t>Police.UK (2023) shows that 20.1% of crimes committed in Carmarthen town over the last 3 years were antisocial behaviour. This is the second highest percentage of crimes that have been reported. This may suggest that antisocial behaviour has been an issue in the past and may be a continuous problem.</w:t>
      </w:r>
      <w:r w:rsidRPr="18D37CE0">
        <w:rPr>
          <w:rFonts w:ascii="Arial" w:eastAsia="Arial" w:hAnsi="Arial" w:cs="Arial"/>
          <w:color w:val="000000" w:themeColor="text1"/>
          <w:sz w:val="24"/>
          <w:szCs w:val="24"/>
        </w:rPr>
        <w:t xml:space="preserve"> </w:t>
      </w:r>
    </w:p>
    <w:p w14:paraId="67FBF538" w14:textId="59D4AF1F" w:rsidR="18D37CE0" w:rsidRDefault="18D37CE0" w:rsidP="18D37CE0">
      <w:pPr>
        <w:spacing w:after="0" w:line="480" w:lineRule="auto"/>
        <w:rPr>
          <w:rFonts w:ascii="Arial" w:eastAsia="Arial" w:hAnsi="Arial" w:cs="Arial"/>
          <w:color w:val="000000" w:themeColor="text1"/>
          <w:sz w:val="24"/>
          <w:szCs w:val="24"/>
        </w:rPr>
      </w:pPr>
    </w:p>
    <w:p w14:paraId="40292827" w14:textId="425657B9" w:rsidR="6572B6E2" w:rsidRDefault="6572B6E2" w:rsidP="18D37CE0">
      <w:pPr>
        <w:pStyle w:val="ListParagraph"/>
        <w:numPr>
          <w:ilvl w:val="0"/>
          <w:numId w:val="2"/>
        </w:numPr>
        <w:spacing w:before="240" w:after="240" w:line="480" w:lineRule="auto"/>
        <w:rPr>
          <w:rFonts w:ascii="Arial" w:eastAsia="Arial" w:hAnsi="Arial" w:cs="Arial"/>
          <w:b/>
          <w:bCs/>
          <w:color w:val="000000" w:themeColor="text1"/>
          <w:sz w:val="24"/>
          <w:szCs w:val="24"/>
          <w:u w:val="single"/>
        </w:rPr>
      </w:pPr>
      <w:r w:rsidRPr="18D37CE0">
        <w:rPr>
          <w:rFonts w:ascii="Arial" w:eastAsia="Arial" w:hAnsi="Arial" w:cs="Arial"/>
          <w:b/>
          <w:bCs/>
          <w:color w:val="000000" w:themeColor="text1"/>
          <w:sz w:val="24"/>
          <w:szCs w:val="24"/>
          <w:u w:val="single"/>
        </w:rPr>
        <w:t>Public’s trust in the police</w:t>
      </w:r>
    </w:p>
    <w:p w14:paraId="5DB75017" w14:textId="2FC236A0" w:rsidR="6572B6E2" w:rsidRDefault="6572B6E2" w:rsidP="18D37CE0">
      <w:pPr>
        <w:spacing w:after="0" w:line="480" w:lineRule="auto"/>
      </w:pPr>
      <w:r w:rsidRPr="18D37CE0">
        <w:rPr>
          <w:rFonts w:ascii="Arial" w:eastAsia="Arial" w:hAnsi="Arial" w:cs="Arial"/>
          <w:color w:val="000000" w:themeColor="text1"/>
          <w:sz w:val="24"/>
          <w:szCs w:val="24"/>
        </w:rPr>
        <w:t xml:space="preserve">The Race Disparity unit (2021) identifies that 64% of those from a black ethnicity had confidence in their local police force. This suggests that those from other ethnicities have gained trust and confidence in their local police forces. A survey which was conducted by Ipsos (2022) identified that participants from English police forces considered their forces to be trustworthy. This suggests that the public believe that the police are </w:t>
      </w:r>
      <w:r w:rsidR="15E7376D" w:rsidRPr="18D37CE0">
        <w:rPr>
          <w:rFonts w:ascii="Arial" w:eastAsia="Arial" w:hAnsi="Arial" w:cs="Arial"/>
          <w:color w:val="000000" w:themeColor="text1"/>
          <w:sz w:val="24"/>
          <w:szCs w:val="24"/>
        </w:rPr>
        <w:t>trusted,</w:t>
      </w:r>
      <w:r w:rsidRPr="18D37CE0">
        <w:rPr>
          <w:rFonts w:ascii="Arial" w:eastAsia="Arial" w:hAnsi="Arial" w:cs="Arial"/>
          <w:color w:val="000000" w:themeColor="text1"/>
          <w:sz w:val="24"/>
          <w:szCs w:val="24"/>
        </w:rPr>
        <w:t xml:space="preserve"> and they have good perceptions for the police. However, the Institute for Government (2023) identified that between March 2022 and February 2023 the percentage of participants which did not have or had little confidence in the police was 50%, an increase of 5% since the previous year. This suggests that there is a little uncertainty in whether the public have trust in the police in the UK. </w:t>
      </w:r>
    </w:p>
    <w:p w14:paraId="4BAB3539" w14:textId="1F938DA4" w:rsidR="18D37CE0" w:rsidRDefault="18D37CE0" w:rsidP="18D37CE0">
      <w:pPr>
        <w:spacing w:after="0" w:line="480" w:lineRule="auto"/>
        <w:rPr>
          <w:rFonts w:ascii="Arial" w:eastAsia="Arial" w:hAnsi="Arial" w:cs="Arial"/>
          <w:color w:val="000000" w:themeColor="text1"/>
          <w:sz w:val="24"/>
          <w:szCs w:val="24"/>
        </w:rPr>
      </w:pPr>
    </w:p>
    <w:p w14:paraId="62FC7A3D" w14:textId="573716F9" w:rsidR="6572B6E2" w:rsidRDefault="6572B6E2" w:rsidP="18D37CE0">
      <w:pPr>
        <w:pStyle w:val="ListParagraph"/>
        <w:numPr>
          <w:ilvl w:val="0"/>
          <w:numId w:val="2"/>
        </w:numPr>
        <w:spacing w:before="240" w:after="240" w:line="480" w:lineRule="auto"/>
        <w:rPr>
          <w:rFonts w:ascii="Arial" w:eastAsia="Arial" w:hAnsi="Arial" w:cs="Arial"/>
          <w:b/>
          <w:bCs/>
          <w:color w:val="000000" w:themeColor="text1"/>
          <w:sz w:val="24"/>
          <w:szCs w:val="24"/>
          <w:u w:val="single"/>
        </w:rPr>
      </w:pPr>
      <w:r w:rsidRPr="18D37CE0">
        <w:rPr>
          <w:rFonts w:ascii="Arial" w:eastAsia="Arial" w:hAnsi="Arial" w:cs="Arial"/>
          <w:b/>
          <w:bCs/>
          <w:color w:val="000000" w:themeColor="text1"/>
          <w:sz w:val="24"/>
          <w:szCs w:val="24"/>
          <w:u w:val="single"/>
        </w:rPr>
        <w:t>Public’s opinions on the efficiency of the police</w:t>
      </w:r>
    </w:p>
    <w:p w14:paraId="5C3AC19E" w14:textId="79189F45" w:rsidR="6572B6E2" w:rsidRDefault="6572B6E2" w:rsidP="18D37CE0">
      <w:pPr>
        <w:spacing w:after="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Tudor (2023) found that The Office for National Statistics shows that, the population of those who carried out the crime survey for England and Wales, believed that their local police force </w:t>
      </w:r>
      <w:r w:rsidR="60850211" w:rsidRPr="18D37CE0">
        <w:rPr>
          <w:rFonts w:ascii="Arial" w:eastAsia="Arial" w:hAnsi="Arial" w:cs="Arial"/>
          <w:color w:val="000000" w:themeColor="text1"/>
          <w:sz w:val="24"/>
          <w:szCs w:val="24"/>
        </w:rPr>
        <w:t>was</w:t>
      </w:r>
      <w:r w:rsidRPr="18D37CE0">
        <w:rPr>
          <w:rFonts w:ascii="Arial" w:eastAsia="Arial" w:hAnsi="Arial" w:cs="Arial"/>
          <w:color w:val="000000" w:themeColor="text1"/>
          <w:sz w:val="24"/>
          <w:szCs w:val="24"/>
        </w:rPr>
        <w:t xml:space="preserve"> doing </w:t>
      </w:r>
      <w:bookmarkStart w:id="0" w:name="_Int_fWh6cUOt"/>
      <w:r w:rsidRPr="18D37CE0">
        <w:rPr>
          <w:rFonts w:ascii="Arial" w:eastAsia="Arial" w:hAnsi="Arial" w:cs="Arial"/>
          <w:color w:val="000000" w:themeColor="text1"/>
          <w:sz w:val="24"/>
          <w:szCs w:val="24"/>
        </w:rPr>
        <w:t>a good job</w:t>
      </w:r>
      <w:bookmarkEnd w:id="0"/>
      <w:r w:rsidRPr="18D37CE0">
        <w:rPr>
          <w:rFonts w:ascii="Arial" w:eastAsia="Arial" w:hAnsi="Arial" w:cs="Arial"/>
          <w:color w:val="000000" w:themeColor="text1"/>
          <w:sz w:val="24"/>
          <w:szCs w:val="24"/>
        </w:rPr>
        <w:t xml:space="preserve">. However, the data showed that between 2015/16 and 2019/20 there had been a decrease in the percentage of participants </w:t>
      </w:r>
      <w:r w:rsidRPr="18D37CE0">
        <w:rPr>
          <w:rFonts w:ascii="Arial" w:eastAsia="Arial" w:hAnsi="Arial" w:cs="Arial"/>
          <w:color w:val="000000" w:themeColor="text1"/>
          <w:sz w:val="24"/>
          <w:szCs w:val="24"/>
        </w:rPr>
        <w:lastRenderedPageBreak/>
        <w:t xml:space="preserve">who had this impression. This suggests that an occurrence had impacted the participants' opinions. BMG research (2019, p.6) recognises that </w:t>
      </w:r>
      <w:r w:rsidR="72C3A5BA" w:rsidRPr="18D37CE0">
        <w:rPr>
          <w:rFonts w:ascii="Arial" w:eastAsia="Arial" w:hAnsi="Arial" w:cs="Arial"/>
          <w:color w:val="000000" w:themeColor="text1"/>
          <w:sz w:val="24"/>
          <w:szCs w:val="24"/>
        </w:rPr>
        <w:t>overall,</w:t>
      </w:r>
      <w:r w:rsidRPr="18D37CE0">
        <w:rPr>
          <w:rFonts w:ascii="Arial" w:eastAsia="Arial" w:hAnsi="Arial" w:cs="Arial"/>
          <w:color w:val="000000" w:themeColor="text1"/>
          <w:sz w:val="24"/>
          <w:szCs w:val="24"/>
        </w:rPr>
        <w:t xml:space="preserve"> the public within England and Wales believes that the police are doing </w:t>
      </w:r>
      <w:bookmarkStart w:id="1" w:name="_Int_mCjeiODN"/>
      <w:r w:rsidRPr="18D37CE0">
        <w:rPr>
          <w:rFonts w:ascii="Arial" w:eastAsia="Arial" w:hAnsi="Arial" w:cs="Arial"/>
          <w:color w:val="000000" w:themeColor="text1"/>
          <w:sz w:val="24"/>
          <w:szCs w:val="24"/>
        </w:rPr>
        <w:t>a good job</w:t>
      </w:r>
      <w:bookmarkEnd w:id="1"/>
      <w:r w:rsidRPr="18D37CE0">
        <w:rPr>
          <w:rFonts w:ascii="Arial" w:eastAsia="Arial" w:hAnsi="Arial" w:cs="Arial"/>
          <w:color w:val="000000" w:themeColor="text1"/>
          <w:sz w:val="24"/>
          <w:szCs w:val="24"/>
        </w:rPr>
        <w:t xml:space="preserve">. This suggests that the overall population of England and Wales are satisfied with how the police are conducting their services.  </w:t>
      </w:r>
    </w:p>
    <w:p w14:paraId="7D807050" w14:textId="6EAE1A42" w:rsidR="6572B6E2" w:rsidRDefault="6572B6E2" w:rsidP="18D37CE0">
      <w:pPr>
        <w:pStyle w:val="ListParagraph"/>
        <w:numPr>
          <w:ilvl w:val="0"/>
          <w:numId w:val="2"/>
        </w:numPr>
        <w:spacing w:before="240" w:after="240" w:line="480" w:lineRule="auto"/>
        <w:rPr>
          <w:rFonts w:ascii="Arial" w:eastAsia="Arial" w:hAnsi="Arial" w:cs="Arial"/>
          <w:color w:val="000000" w:themeColor="text1"/>
          <w:sz w:val="24"/>
          <w:szCs w:val="24"/>
        </w:rPr>
      </w:pPr>
      <w:r w:rsidRPr="18D37CE0">
        <w:rPr>
          <w:rFonts w:ascii="Arial" w:eastAsia="Arial" w:hAnsi="Arial" w:cs="Arial"/>
          <w:b/>
          <w:bCs/>
          <w:color w:val="000000" w:themeColor="text1"/>
          <w:sz w:val="24"/>
          <w:szCs w:val="24"/>
          <w:u w:val="single"/>
        </w:rPr>
        <w:t xml:space="preserve">Police have dealt with antisocial behaviour </w:t>
      </w:r>
      <w:proofErr w:type="gramStart"/>
      <w:r w:rsidRPr="18D37CE0">
        <w:rPr>
          <w:rFonts w:ascii="Arial" w:eastAsia="Arial" w:hAnsi="Arial" w:cs="Arial"/>
          <w:b/>
          <w:bCs/>
          <w:color w:val="000000" w:themeColor="text1"/>
          <w:sz w:val="24"/>
          <w:szCs w:val="24"/>
          <w:u w:val="single"/>
        </w:rPr>
        <w:t>effectively</w:t>
      </w:r>
      <w:proofErr w:type="gramEnd"/>
    </w:p>
    <w:p w14:paraId="4A1CBA01" w14:textId="5D7C1CDC" w:rsidR="6572B6E2" w:rsidRDefault="6572B6E2" w:rsidP="18D37CE0">
      <w:pPr>
        <w:spacing w:after="0" w:line="480" w:lineRule="auto"/>
      </w:pPr>
      <w:r w:rsidRPr="18D37CE0">
        <w:rPr>
          <w:rFonts w:ascii="Arial" w:eastAsia="Arial" w:hAnsi="Arial" w:cs="Arial"/>
          <w:color w:val="000000" w:themeColor="text1"/>
          <w:sz w:val="24"/>
          <w:szCs w:val="24"/>
        </w:rPr>
        <w:t xml:space="preserve">The Home Office (2023) suggests that </w:t>
      </w:r>
      <w:r w:rsidR="7D0D0B4D" w:rsidRPr="18D37CE0">
        <w:rPr>
          <w:rFonts w:ascii="Arial" w:eastAsia="Arial" w:hAnsi="Arial" w:cs="Arial"/>
          <w:color w:val="000000" w:themeColor="text1"/>
          <w:sz w:val="24"/>
          <w:szCs w:val="24"/>
        </w:rPr>
        <w:t>Anti-social</w:t>
      </w:r>
      <w:r w:rsidRPr="18D37CE0">
        <w:rPr>
          <w:rFonts w:ascii="Arial" w:eastAsia="Arial" w:hAnsi="Arial" w:cs="Arial"/>
          <w:color w:val="000000" w:themeColor="text1"/>
          <w:sz w:val="24"/>
          <w:szCs w:val="24"/>
        </w:rPr>
        <w:t xml:space="preserve"> behaviour has been a continuous issue for communities and the police. The Office for National Statistics (2022) identifies that there had been 1.2m recordings of antisocial behaviour in the year ending 2022. However, this is a 35% decrease from the year ending June 2021. The Police Service of Northern Ireland (2023) recorded a total of 47,690 incidents of anti-social behaviour between 1st of August 2022 to the 31st of July 2023. This was identified as a decrease of incidents by 3,016 from the year prior to that.  This research may suggest that antisocial behaviour is an issue for policing across the UK and identifies that </w:t>
      </w:r>
      <w:r w:rsidR="67062555" w:rsidRPr="18D37CE0">
        <w:rPr>
          <w:rFonts w:ascii="Arial" w:eastAsia="Arial" w:hAnsi="Arial" w:cs="Arial"/>
          <w:color w:val="000000" w:themeColor="text1"/>
          <w:sz w:val="24"/>
          <w:szCs w:val="24"/>
        </w:rPr>
        <w:t>overall,</w:t>
      </w:r>
      <w:r w:rsidRPr="18D37CE0">
        <w:rPr>
          <w:rFonts w:ascii="Arial" w:eastAsia="Arial" w:hAnsi="Arial" w:cs="Arial"/>
          <w:color w:val="000000" w:themeColor="text1"/>
          <w:sz w:val="24"/>
          <w:szCs w:val="24"/>
        </w:rPr>
        <w:t xml:space="preserve"> in the UK antisocial behaviour is being dealt with by the police and is slowly decreasing in frequency. </w:t>
      </w:r>
    </w:p>
    <w:p w14:paraId="0C49196E" w14:textId="4FD2FBB3" w:rsidR="18D37CE0" w:rsidRDefault="18D37CE0" w:rsidP="18D37CE0">
      <w:pPr>
        <w:spacing w:after="0" w:line="480" w:lineRule="auto"/>
        <w:rPr>
          <w:rFonts w:ascii="Arial" w:eastAsia="Arial" w:hAnsi="Arial" w:cs="Arial"/>
          <w:color w:val="000000" w:themeColor="text1"/>
          <w:sz w:val="24"/>
          <w:szCs w:val="24"/>
        </w:rPr>
      </w:pPr>
    </w:p>
    <w:p w14:paraId="4F36E867" w14:textId="5AF87E95" w:rsidR="6572B6E2" w:rsidRDefault="6572B6E2" w:rsidP="18D37CE0">
      <w:pPr>
        <w:spacing w:after="0" w:line="480" w:lineRule="auto"/>
      </w:pPr>
      <w:r w:rsidRPr="18D37CE0">
        <w:rPr>
          <w:rFonts w:ascii="Arial" w:eastAsia="Arial" w:hAnsi="Arial" w:cs="Arial"/>
          <w:b/>
          <w:bCs/>
          <w:color w:val="000000" w:themeColor="text1"/>
          <w:sz w:val="24"/>
          <w:szCs w:val="24"/>
          <w:u w:val="single"/>
        </w:rPr>
        <w:t>Aims and Objectives</w:t>
      </w:r>
    </w:p>
    <w:p w14:paraId="715B266A" w14:textId="58C8C602" w:rsidR="6572B6E2" w:rsidRDefault="6572B6E2" w:rsidP="18D37CE0">
      <w:pPr>
        <w:spacing w:after="0" w:line="480" w:lineRule="auto"/>
      </w:pPr>
      <w:r w:rsidRPr="18D37CE0">
        <w:rPr>
          <w:rFonts w:ascii="Arial" w:eastAsia="Arial" w:hAnsi="Arial" w:cs="Arial"/>
          <w:color w:val="000000" w:themeColor="text1"/>
          <w:sz w:val="24"/>
          <w:szCs w:val="24"/>
        </w:rPr>
        <w:t xml:space="preserve">The aim of this research project is to analyse and evaluate data to determine the public’s perception of the police within the Carmarthenshire area. To achieve this the project will focus on the public’s satisfaction of Dyfed Powys Police. There will be four set objectives which will be followed. The four set objectives that will be followed are: </w:t>
      </w:r>
    </w:p>
    <w:p w14:paraId="00068ACD" w14:textId="5CFCF378" w:rsidR="6572B6E2" w:rsidRDefault="6572B6E2" w:rsidP="18D37CE0">
      <w:pPr>
        <w:pStyle w:val="ListParagraph"/>
        <w:numPr>
          <w:ilvl w:val="0"/>
          <w:numId w:val="1"/>
        </w:numPr>
        <w:spacing w:before="240" w:after="24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Determine the public’s trust in the police. </w:t>
      </w:r>
    </w:p>
    <w:p w14:paraId="2E8E7F9C" w14:textId="57470521" w:rsidR="6572B6E2" w:rsidRDefault="6572B6E2" w:rsidP="18D37CE0">
      <w:pPr>
        <w:pStyle w:val="ListParagraph"/>
        <w:numPr>
          <w:ilvl w:val="0"/>
          <w:numId w:val="1"/>
        </w:numPr>
        <w:spacing w:before="240" w:after="24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lastRenderedPageBreak/>
        <w:t xml:space="preserve">Evaluate the Public’s opinions on the efficiency of the </w:t>
      </w:r>
      <w:proofErr w:type="gramStart"/>
      <w:r w:rsidRPr="18D37CE0">
        <w:rPr>
          <w:rFonts w:ascii="Arial" w:eastAsia="Arial" w:hAnsi="Arial" w:cs="Arial"/>
          <w:color w:val="000000" w:themeColor="text1"/>
          <w:sz w:val="24"/>
          <w:szCs w:val="24"/>
        </w:rPr>
        <w:t>police</w:t>
      </w:r>
      <w:proofErr w:type="gramEnd"/>
      <w:r w:rsidRPr="18D37CE0">
        <w:rPr>
          <w:rFonts w:ascii="Arial" w:eastAsia="Arial" w:hAnsi="Arial" w:cs="Arial"/>
          <w:color w:val="000000" w:themeColor="text1"/>
          <w:sz w:val="24"/>
          <w:szCs w:val="24"/>
        </w:rPr>
        <w:t xml:space="preserve"> </w:t>
      </w:r>
    </w:p>
    <w:p w14:paraId="227B8EC3" w14:textId="03455E54" w:rsidR="6572B6E2" w:rsidRDefault="6572B6E2" w:rsidP="18D37CE0">
      <w:pPr>
        <w:pStyle w:val="ListParagraph"/>
        <w:numPr>
          <w:ilvl w:val="0"/>
          <w:numId w:val="1"/>
        </w:numPr>
        <w:spacing w:before="240" w:after="24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Identify whether the public believes that Dyfed Powys Police have dealt with antisocial behaviour </w:t>
      </w:r>
      <w:proofErr w:type="gramStart"/>
      <w:r w:rsidRPr="18D37CE0">
        <w:rPr>
          <w:rFonts w:ascii="Arial" w:eastAsia="Arial" w:hAnsi="Arial" w:cs="Arial"/>
          <w:color w:val="000000" w:themeColor="text1"/>
          <w:sz w:val="24"/>
          <w:szCs w:val="24"/>
        </w:rPr>
        <w:t>effectively</w:t>
      </w:r>
      <w:proofErr w:type="gramEnd"/>
      <w:r w:rsidRPr="18D37CE0">
        <w:rPr>
          <w:rFonts w:ascii="Arial" w:eastAsia="Arial" w:hAnsi="Arial" w:cs="Arial"/>
          <w:color w:val="000000" w:themeColor="text1"/>
          <w:sz w:val="24"/>
          <w:szCs w:val="24"/>
        </w:rPr>
        <w:t xml:space="preserve"> </w:t>
      </w:r>
    </w:p>
    <w:p w14:paraId="2D2794DB" w14:textId="123E40A4" w:rsidR="6572B6E2" w:rsidRDefault="6572B6E2" w:rsidP="18D37CE0">
      <w:pPr>
        <w:pStyle w:val="ListParagraph"/>
        <w:numPr>
          <w:ilvl w:val="0"/>
          <w:numId w:val="1"/>
        </w:numPr>
        <w:spacing w:before="240" w:after="24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Highlight areas of improvement in which the public believe should be made to tackle antisocial </w:t>
      </w:r>
      <w:proofErr w:type="gramStart"/>
      <w:r w:rsidRPr="18D37CE0">
        <w:rPr>
          <w:rFonts w:ascii="Arial" w:eastAsia="Arial" w:hAnsi="Arial" w:cs="Arial"/>
          <w:color w:val="000000" w:themeColor="text1"/>
          <w:sz w:val="24"/>
          <w:szCs w:val="24"/>
        </w:rPr>
        <w:t>behaviour</w:t>
      </w:r>
      <w:proofErr w:type="gramEnd"/>
    </w:p>
    <w:p w14:paraId="0F5797C2" w14:textId="32B6EE15" w:rsidR="6572B6E2" w:rsidRDefault="6572B6E2" w:rsidP="18D37CE0">
      <w:pPr>
        <w:spacing w:after="0" w:line="480" w:lineRule="auto"/>
        <w:rPr>
          <w:rFonts w:ascii="Arial" w:eastAsia="Arial" w:hAnsi="Arial" w:cs="Arial"/>
          <w:b/>
          <w:bCs/>
          <w:color w:val="000000" w:themeColor="text1"/>
          <w:sz w:val="24"/>
          <w:szCs w:val="24"/>
          <w:u w:val="single"/>
        </w:rPr>
      </w:pPr>
      <w:r w:rsidRPr="18D37CE0">
        <w:rPr>
          <w:rFonts w:ascii="Arial" w:eastAsia="Arial" w:hAnsi="Arial" w:cs="Arial"/>
          <w:b/>
          <w:bCs/>
          <w:color w:val="000000" w:themeColor="text1"/>
          <w:sz w:val="24"/>
          <w:szCs w:val="24"/>
          <w:u w:val="single"/>
        </w:rPr>
        <w:t>Research method</w:t>
      </w:r>
    </w:p>
    <w:p w14:paraId="7B27B2A5" w14:textId="039C4DD8" w:rsidR="26D6C2BA" w:rsidRDefault="26D6C2BA" w:rsidP="18D37CE0">
      <w:pPr>
        <w:spacing w:after="0" w:line="480" w:lineRule="auto"/>
      </w:pPr>
      <w:r w:rsidRPr="18D37CE0">
        <w:rPr>
          <w:rFonts w:ascii="Arial" w:eastAsia="Arial" w:hAnsi="Arial" w:cs="Arial"/>
          <w:color w:val="000000" w:themeColor="text1"/>
          <w:sz w:val="24"/>
          <w:szCs w:val="24"/>
        </w:rPr>
        <w:t>To</w:t>
      </w:r>
      <w:r w:rsidR="6572B6E2" w:rsidRPr="18D37CE0">
        <w:rPr>
          <w:rFonts w:ascii="Arial" w:eastAsia="Arial" w:hAnsi="Arial" w:cs="Arial"/>
          <w:color w:val="000000" w:themeColor="text1"/>
          <w:sz w:val="24"/>
          <w:szCs w:val="24"/>
        </w:rPr>
        <w:t xml:space="preserve"> achieve the desired </w:t>
      </w:r>
      <w:r w:rsidR="34266394" w:rsidRPr="18D37CE0">
        <w:rPr>
          <w:rFonts w:ascii="Arial" w:eastAsia="Arial" w:hAnsi="Arial" w:cs="Arial"/>
          <w:color w:val="000000" w:themeColor="text1"/>
          <w:sz w:val="24"/>
          <w:szCs w:val="24"/>
        </w:rPr>
        <w:t>result,</w:t>
      </w:r>
      <w:r w:rsidR="6572B6E2" w:rsidRPr="18D37CE0">
        <w:rPr>
          <w:rFonts w:ascii="Arial" w:eastAsia="Arial" w:hAnsi="Arial" w:cs="Arial"/>
          <w:color w:val="000000" w:themeColor="text1"/>
          <w:sz w:val="24"/>
          <w:szCs w:val="24"/>
        </w:rPr>
        <w:t xml:space="preserve"> the researcher must ensure the best research method is used. The research project will use a mixture of secondary research and primary research. Teesside University (2022) defines Secondary research as research and data that has already been collected from others. This would be used within the research project to identify what information is already gathered on the public's opinion and perception of the police. The main form of research that would be collected is primary research. The University of Southampton (2023) identifies Primary research as data that has not been collected before by a researcher. </w:t>
      </w:r>
    </w:p>
    <w:p w14:paraId="5F4ECFF9" w14:textId="1588A1E4" w:rsidR="6572B6E2" w:rsidRDefault="6572B6E2" w:rsidP="18D37CE0">
      <w:pPr>
        <w:spacing w:line="480" w:lineRule="auto"/>
      </w:pPr>
      <w:r>
        <w:br/>
      </w:r>
    </w:p>
    <w:p w14:paraId="5FDCE92A" w14:textId="54044EAD" w:rsidR="6572B6E2" w:rsidRDefault="6572B6E2" w:rsidP="18D37CE0">
      <w:pPr>
        <w:spacing w:after="0" w:line="480" w:lineRule="auto"/>
        <w:rPr>
          <w:rFonts w:ascii="Arial" w:eastAsia="Arial" w:hAnsi="Arial" w:cs="Arial"/>
          <w:b/>
          <w:bCs/>
          <w:color w:val="000000" w:themeColor="text1"/>
          <w:sz w:val="24"/>
          <w:szCs w:val="24"/>
          <w:u w:val="single"/>
        </w:rPr>
      </w:pPr>
      <w:r w:rsidRPr="18D37CE0">
        <w:rPr>
          <w:rFonts w:ascii="Arial" w:eastAsia="Arial" w:hAnsi="Arial" w:cs="Arial"/>
          <w:b/>
          <w:bCs/>
          <w:color w:val="000000" w:themeColor="text1"/>
          <w:sz w:val="24"/>
          <w:szCs w:val="24"/>
          <w:u w:val="single"/>
        </w:rPr>
        <w:t>Research onion</w:t>
      </w:r>
    </w:p>
    <w:p w14:paraId="561B9793" w14:textId="216C52FC" w:rsidR="6572B6E2" w:rsidRDefault="6572B6E2" w:rsidP="18D37CE0">
      <w:pPr>
        <w:spacing w:after="0" w:line="480" w:lineRule="auto"/>
      </w:pPr>
      <w:r w:rsidRPr="18D37CE0">
        <w:rPr>
          <w:rFonts w:ascii="Arial" w:eastAsia="Arial" w:hAnsi="Arial" w:cs="Arial"/>
          <w:color w:val="000000" w:themeColor="text1"/>
          <w:sz w:val="24"/>
          <w:szCs w:val="24"/>
        </w:rPr>
        <w:t>Through this research the research onion model, by Saunders et al. (2016, p.130</w:t>
      </w:r>
      <w:r w:rsidR="6546F4A4" w:rsidRPr="18D37CE0">
        <w:rPr>
          <w:rFonts w:ascii="Arial" w:eastAsia="Arial" w:hAnsi="Arial" w:cs="Arial"/>
          <w:color w:val="000000" w:themeColor="text1"/>
          <w:sz w:val="24"/>
          <w:szCs w:val="24"/>
        </w:rPr>
        <w:t>) is</w:t>
      </w:r>
      <w:r w:rsidRPr="18D37CE0">
        <w:rPr>
          <w:rFonts w:ascii="Arial" w:eastAsia="Arial" w:hAnsi="Arial" w:cs="Arial"/>
          <w:color w:val="000000" w:themeColor="text1"/>
          <w:sz w:val="24"/>
          <w:szCs w:val="24"/>
        </w:rPr>
        <w:t xml:space="preserve"> the research model in which researchers use. Each layer of the onion will determine the method of research which will be used within the research. The research onion is split into layers in which the researcher will follow </w:t>
      </w:r>
      <w:r w:rsidR="50B848D2" w:rsidRPr="18D37CE0">
        <w:rPr>
          <w:rFonts w:ascii="Arial" w:eastAsia="Arial" w:hAnsi="Arial" w:cs="Arial"/>
          <w:color w:val="000000" w:themeColor="text1"/>
          <w:sz w:val="24"/>
          <w:szCs w:val="24"/>
        </w:rPr>
        <w:t>to</w:t>
      </w:r>
      <w:r w:rsidRPr="18D37CE0">
        <w:rPr>
          <w:rFonts w:ascii="Arial" w:eastAsia="Arial" w:hAnsi="Arial" w:cs="Arial"/>
          <w:color w:val="000000" w:themeColor="text1"/>
          <w:sz w:val="24"/>
          <w:szCs w:val="24"/>
        </w:rPr>
        <w:t xml:space="preserve"> carry out the research. Each layer of the research onion are different considerations which need to be taken when carrying out research. The layers of the research onion </w:t>
      </w:r>
      <w:r w:rsidR="0373A1B2" w:rsidRPr="18D37CE0">
        <w:rPr>
          <w:rFonts w:ascii="Arial" w:eastAsia="Arial" w:hAnsi="Arial" w:cs="Arial"/>
          <w:color w:val="000000" w:themeColor="text1"/>
          <w:sz w:val="24"/>
          <w:szCs w:val="24"/>
        </w:rPr>
        <w:t>consist</w:t>
      </w:r>
      <w:r w:rsidRPr="18D37CE0">
        <w:rPr>
          <w:rFonts w:ascii="Arial" w:eastAsia="Arial" w:hAnsi="Arial" w:cs="Arial"/>
          <w:color w:val="000000" w:themeColor="text1"/>
          <w:sz w:val="24"/>
          <w:szCs w:val="24"/>
        </w:rPr>
        <w:t xml:space="preserve"> of philosophy, approach, methodological approach, strategy, time horizon and techniques and procedures. </w:t>
      </w:r>
    </w:p>
    <w:p w14:paraId="61A9973F" w14:textId="47281C8A" w:rsidR="18D37CE0" w:rsidRDefault="18D37CE0" w:rsidP="18D37CE0">
      <w:pPr>
        <w:spacing w:after="0" w:line="480" w:lineRule="auto"/>
        <w:rPr>
          <w:rFonts w:ascii="Arial" w:eastAsia="Arial" w:hAnsi="Arial" w:cs="Arial"/>
          <w:color w:val="000000" w:themeColor="text1"/>
          <w:sz w:val="24"/>
          <w:szCs w:val="24"/>
        </w:rPr>
      </w:pPr>
    </w:p>
    <w:p w14:paraId="2A41DF06" w14:textId="30CAD3B4" w:rsidR="6572B6E2" w:rsidRDefault="6572B6E2" w:rsidP="18D37CE0">
      <w:pPr>
        <w:spacing w:after="0" w:line="480" w:lineRule="auto"/>
        <w:rPr>
          <w:rFonts w:ascii="Arial" w:eastAsia="Arial" w:hAnsi="Arial" w:cs="Arial"/>
          <w:b/>
          <w:bCs/>
          <w:color w:val="000000" w:themeColor="text1"/>
          <w:sz w:val="24"/>
          <w:szCs w:val="24"/>
          <w:u w:val="single"/>
        </w:rPr>
      </w:pPr>
      <w:r w:rsidRPr="18D37CE0">
        <w:rPr>
          <w:rFonts w:ascii="Arial" w:eastAsia="Arial" w:hAnsi="Arial" w:cs="Arial"/>
          <w:b/>
          <w:bCs/>
          <w:color w:val="000000" w:themeColor="text1"/>
          <w:sz w:val="24"/>
          <w:szCs w:val="24"/>
          <w:u w:val="single"/>
        </w:rPr>
        <w:t>Data collection and Results</w:t>
      </w:r>
    </w:p>
    <w:p w14:paraId="7B6FF3FA" w14:textId="19F60233" w:rsidR="6572B6E2" w:rsidRDefault="6572B6E2" w:rsidP="18D37CE0">
      <w:pPr>
        <w:spacing w:after="0" w:line="480" w:lineRule="auto"/>
      </w:pPr>
      <w:r w:rsidRPr="18D37CE0">
        <w:rPr>
          <w:rFonts w:ascii="Arial" w:eastAsia="Arial" w:hAnsi="Arial" w:cs="Arial"/>
          <w:color w:val="000000" w:themeColor="text1"/>
          <w:sz w:val="24"/>
          <w:szCs w:val="24"/>
        </w:rPr>
        <w:t xml:space="preserve">Data for this research project will be collected from a survey which is for the </w:t>
      </w:r>
      <w:r w:rsidR="12020252" w:rsidRPr="18D37CE0">
        <w:rPr>
          <w:rFonts w:ascii="Arial" w:eastAsia="Arial" w:hAnsi="Arial" w:cs="Arial"/>
          <w:color w:val="000000" w:themeColor="text1"/>
          <w:sz w:val="24"/>
          <w:szCs w:val="24"/>
        </w:rPr>
        <w:t>public</w:t>
      </w:r>
      <w:r w:rsidRPr="18D37CE0">
        <w:rPr>
          <w:rFonts w:ascii="Arial" w:eastAsia="Arial" w:hAnsi="Arial" w:cs="Arial"/>
          <w:color w:val="000000" w:themeColor="text1"/>
          <w:sz w:val="24"/>
          <w:szCs w:val="24"/>
        </w:rPr>
        <w:t xml:space="preserve"> to conduct. This survey will be available through paper and digital form. Physical copies will be available to anyone who does not have access to the digital copies of the survey and those who are not comfortable with the use of the digital version. This survey will have a mixture of </w:t>
      </w:r>
      <w:r w:rsidR="4D832BA0" w:rsidRPr="18D37CE0">
        <w:rPr>
          <w:rFonts w:ascii="Arial" w:eastAsia="Arial" w:hAnsi="Arial" w:cs="Arial"/>
          <w:color w:val="000000" w:themeColor="text1"/>
          <w:sz w:val="24"/>
          <w:szCs w:val="24"/>
        </w:rPr>
        <w:t>multiple-choice</w:t>
      </w:r>
      <w:r w:rsidRPr="18D37CE0">
        <w:rPr>
          <w:rFonts w:ascii="Arial" w:eastAsia="Arial" w:hAnsi="Arial" w:cs="Arial"/>
          <w:color w:val="000000" w:themeColor="text1"/>
          <w:sz w:val="24"/>
          <w:szCs w:val="24"/>
        </w:rPr>
        <w:t xml:space="preserve"> questions, yes or no questions and open answer questions. This would give the participants the opportunity to voice their opinions and the researcher the mixture of qualitative and quantitative data to include within this research project.</w:t>
      </w:r>
    </w:p>
    <w:p w14:paraId="022BDF83" w14:textId="3CB5BF14" w:rsidR="6572B6E2" w:rsidRDefault="6572B6E2" w:rsidP="18D37CE0">
      <w:pPr>
        <w:spacing w:line="480" w:lineRule="auto"/>
      </w:pPr>
    </w:p>
    <w:p w14:paraId="0401A3E2" w14:textId="042ED4BC" w:rsidR="6572B6E2" w:rsidRDefault="6572B6E2" w:rsidP="18D37CE0">
      <w:pPr>
        <w:spacing w:after="0" w:line="480" w:lineRule="auto"/>
      </w:pPr>
      <w:r w:rsidRPr="18D37CE0">
        <w:rPr>
          <w:rFonts w:ascii="Arial" w:eastAsia="Arial" w:hAnsi="Arial" w:cs="Arial"/>
          <w:color w:val="000000" w:themeColor="text1"/>
          <w:sz w:val="24"/>
          <w:szCs w:val="24"/>
        </w:rPr>
        <w:t xml:space="preserve">The aimed number of participants will range between 50-80. However, this is an aim therefore there could be more or </w:t>
      </w:r>
      <w:r w:rsidR="4E7EA8A8" w:rsidRPr="18D37CE0">
        <w:rPr>
          <w:rFonts w:ascii="Arial" w:eastAsia="Arial" w:hAnsi="Arial" w:cs="Arial"/>
          <w:color w:val="000000" w:themeColor="text1"/>
          <w:sz w:val="24"/>
          <w:szCs w:val="24"/>
        </w:rPr>
        <w:t>a smaller</w:t>
      </w:r>
      <w:r w:rsidRPr="18D37CE0">
        <w:rPr>
          <w:rFonts w:ascii="Arial" w:eastAsia="Arial" w:hAnsi="Arial" w:cs="Arial"/>
          <w:color w:val="000000" w:themeColor="text1"/>
          <w:sz w:val="24"/>
          <w:szCs w:val="24"/>
        </w:rPr>
        <w:t xml:space="preserve"> number of participants carrying out the surveys. The collection of data will be split into age categories, gender categories and ethnic groups which will gather data for all ages, </w:t>
      </w:r>
      <w:r w:rsidR="5C4DFF52" w:rsidRPr="18D37CE0">
        <w:rPr>
          <w:rFonts w:ascii="Arial" w:eastAsia="Arial" w:hAnsi="Arial" w:cs="Arial"/>
          <w:color w:val="000000" w:themeColor="text1"/>
          <w:sz w:val="24"/>
          <w:szCs w:val="24"/>
        </w:rPr>
        <w:t>genders,</w:t>
      </w:r>
      <w:r w:rsidRPr="18D37CE0">
        <w:rPr>
          <w:rFonts w:ascii="Arial" w:eastAsia="Arial" w:hAnsi="Arial" w:cs="Arial"/>
          <w:color w:val="000000" w:themeColor="text1"/>
          <w:sz w:val="24"/>
          <w:szCs w:val="24"/>
        </w:rPr>
        <w:t xml:space="preserve"> and ethnic groups within the Carmarthenshire area. This research will also gather data on what changes the public believe should be made to gain their trust back. The research results will determine the general public’s perception of the Police force. The results that I aim to achieve will range between qualitative and quantitative data. These will include statistics on the trust that the </w:t>
      </w:r>
      <w:r w:rsidR="5D64329D" w:rsidRPr="18D37CE0">
        <w:rPr>
          <w:rFonts w:ascii="Arial" w:eastAsia="Arial" w:hAnsi="Arial" w:cs="Arial"/>
          <w:color w:val="000000" w:themeColor="text1"/>
          <w:sz w:val="24"/>
          <w:szCs w:val="24"/>
        </w:rPr>
        <w:t>public</w:t>
      </w:r>
      <w:r w:rsidRPr="18D37CE0">
        <w:rPr>
          <w:rFonts w:ascii="Arial" w:eastAsia="Arial" w:hAnsi="Arial" w:cs="Arial"/>
          <w:color w:val="000000" w:themeColor="text1"/>
          <w:sz w:val="24"/>
          <w:szCs w:val="24"/>
        </w:rPr>
        <w:t xml:space="preserve"> have with the police service, and </w:t>
      </w:r>
      <w:r w:rsidR="6F0F0EF0" w:rsidRPr="18D37CE0">
        <w:rPr>
          <w:rFonts w:ascii="Arial" w:eastAsia="Arial" w:hAnsi="Arial" w:cs="Arial"/>
          <w:color w:val="000000" w:themeColor="text1"/>
          <w:sz w:val="24"/>
          <w:szCs w:val="24"/>
        </w:rPr>
        <w:t>individual opinions</w:t>
      </w:r>
      <w:r w:rsidRPr="18D37CE0">
        <w:rPr>
          <w:rFonts w:ascii="Arial" w:eastAsia="Arial" w:hAnsi="Arial" w:cs="Arial"/>
          <w:color w:val="000000" w:themeColor="text1"/>
          <w:sz w:val="24"/>
          <w:szCs w:val="24"/>
        </w:rPr>
        <w:t xml:space="preserve"> from participants.</w:t>
      </w:r>
      <w:r>
        <w:br/>
      </w:r>
    </w:p>
    <w:p w14:paraId="26B66A4B" w14:textId="6AAC8BBC" w:rsidR="6572B6E2" w:rsidRDefault="6572B6E2" w:rsidP="18D37CE0">
      <w:pPr>
        <w:spacing w:after="0" w:line="480" w:lineRule="auto"/>
      </w:pPr>
      <w:r w:rsidRPr="18D37CE0">
        <w:rPr>
          <w:rFonts w:ascii="Arial" w:eastAsia="Arial" w:hAnsi="Arial" w:cs="Arial"/>
          <w:color w:val="000000" w:themeColor="text1"/>
          <w:sz w:val="24"/>
          <w:szCs w:val="24"/>
        </w:rPr>
        <w:t xml:space="preserve">To analyse the results the research project will use graphs, </w:t>
      </w:r>
      <w:r w:rsidR="2A1A7B00" w:rsidRPr="18D37CE0">
        <w:rPr>
          <w:rFonts w:ascii="Arial" w:eastAsia="Arial" w:hAnsi="Arial" w:cs="Arial"/>
          <w:color w:val="000000" w:themeColor="text1"/>
          <w:sz w:val="24"/>
          <w:szCs w:val="24"/>
        </w:rPr>
        <w:t>tables,</w:t>
      </w:r>
      <w:r w:rsidRPr="18D37CE0">
        <w:rPr>
          <w:rFonts w:ascii="Arial" w:eastAsia="Arial" w:hAnsi="Arial" w:cs="Arial"/>
          <w:color w:val="000000" w:themeColor="text1"/>
          <w:sz w:val="24"/>
          <w:szCs w:val="24"/>
        </w:rPr>
        <w:t xml:space="preserve"> and diagrams to present all data collected. This would be to provide a clearer view of the results </w:t>
      </w:r>
      <w:r w:rsidRPr="18D37CE0">
        <w:rPr>
          <w:rFonts w:ascii="Arial" w:eastAsia="Arial" w:hAnsi="Arial" w:cs="Arial"/>
          <w:color w:val="000000" w:themeColor="text1"/>
          <w:sz w:val="24"/>
          <w:szCs w:val="24"/>
        </w:rPr>
        <w:lastRenderedPageBreak/>
        <w:t xml:space="preserve">along with the analysis in the results chapter. </w:t>
      </w:r>
      <w:r>
        <w:br/>
      </w:r>
    </w:p>
    <w:p w14:paraId="5B3B9314" w14:textId="209485EE" w:rsidR="6572B6E2" w:rsidRDefault="6572B6E2" w:rsidP="18D37CE0">
      <w:pPr>
        <w:spacing w:after="0" w:line="480" w:lineRule="auto"/>
        <w:rPr>
          <w:rFonts w:ascii="Arial" w:eastAsia="Arial" w:hAnsi="Arial" w:cs="Arial"/>
          <w:b/>
          <w:bCs/>
          <w:color w:val="000000" w:themeColor="text1"/>
          <w:sz w:val="24"/>
          <w:szCs w:val="24"/>
          <w:u w:val="single"/>
        </w:rPr>
      </w:pPr>
      <w:r w:rsidRPr="18D37CE0">
        <w:rPr>
          <w:rFonts w:ascii="Arial" w:eastAsia="Arial" w:hAnsi="Arial" w:cs="Arial"/>
          <w:b/>
          <w:bCs/>
          <w:color w:val="000000" w:themeColor="text1"/>
          <w:sz w:val="24"/>
          <w:szCs w:val="24"/>
          <w:u w:val="single"/>
        </w:rPr>
        <w:t>Resource and time management</w:t>
      </w:r>
    </w:p>
    <w:p w14:paraId="42FFFD69" w14:textId="3139F7D9" w:rsidR="6572B6E2" w:rsidRDefault="6572B6E2" w:rsidP="18D37CE0">
      <w:pPr>
        <w:spacing w:after="0" w:line="480" w:lineRule="auto"/>
      </w:pPr>
      <w:r w:rsidRPr="18D37CE0">
        <w:rPr>
          <w:rFonts w:ascii="Arial" w:eastAsia="Arial" w:hAnsi="Arial" w:cs="Arial"/>
          <w:color w:val="000000" w:themeColor="text1"/>
          <w:sz w:val="24"/>
          <w:szCs w:val="24"/>
        </w:rPr>
        <w:t xml:space="preserve">Due to other commitments, time management is one of the main priorities for this project. The project completion date is the 15th of January 2024. To manage time effectively the researcher will set dates as targets in place to ensure completion of this project. Each chapter of the project will be a set </w:t>
      </w:r>
      <w:bookmarkStart w:id="2" w:name="_Int_a56vexuy"/>
      <w:r w:rsidRPr="18D37CE0">
        <w:rPr>
          <w:rFonts w:ascii="Arial" w:eastAsia="Arial" w:hAnsi="Arial" w:cs="Arial"/>
          <w:color w:val="000000" w:themeColor="text1"/>
          <w:sz w:val="24"/>
          <w:szCs w:val="24"/>
        </w:rPr>
        <w:t>timeframe</w:t>
      </w:r>
      <w:bookmarkEnd w:id="2"/>
      <w:r w:rsidRPr="18D37CE0">
        <w:rPr>
          <w:rFonts w:ascii="Arial" w:eastAsia="Arial" w:hAnsi="Arial" w:cs="Arial"/>
          <w:color w:val="000000" w:themeColor="text1"/>
          <w:sz w:val="24"/>
          <w:szCs w:val="24"/>
        </w:rPr>
        <w:t xml:space="preserve">. The timetable below shows the aimed times in which each section of the project should be completed. However, this is an </w:t>
      </w:r>
      <w:r w:rsidR="78422F0D" w:rsidRPr="18D37CE0">
        <w:rPr>
          <w:rFonts w:ascii="Arial" w:eastAsia="Arial" w:hAnsi="Arial" w:cs="Arial"/>
          <w:color w:val="000000" w:themeColor="text1"/>
          <w:sz w:val="24"/>
          <w:szCs w:val="24"/>
        </w:rPr>
        <w:t>aim,</w:t>
      </w:r>
      <w:r w:rsidRPr="18D37CE0">
        <w:rPr>
          <w:rFonts w:ascii="Arial" w:eastAsia="Arial" w:hAnsi="Arial" w:cs="Arial"/>
          <w:color w:val="000000" w:themeColor="text1"/>
          <w:sz w:val="24"/>
          <w:szCs w:val="24"/>
        </w:rPr>
        <w:t xml:space="preserve"> and this may change due to commitments and unforeseen circumstances. </w:t>
      </w:r>
    </w:p>
    <w:p w14:paraId="10998B71" w14:textId="541BC282" w:rsidR="6572B6E2" w:rsidRDefault="6572B6E2" w:rsidP="18D37CE0">
      <w:pPr>
        <w:spacing w:line="480" w:lineRule="auto"/>
      </w:pPr>
      <w:r>
        <w:br/>
      </w:r>
      <w:r>
        <w:br/>
      </w:r>
    </w:p>
    <w:tbl>
      <w:tblPr>
        <w:tblW w:w="0" w:type="auto"/>
        <w:tblLayout w:type="fixed"/>
        <w:tblLook w:val="06A0" w:firstRow="1" w:lastRow="0" w:firstColumn="1" w:lastColumn="0" w:noHBand="1" w:noVBand="1"/>
      </w:tblPr>
      <w:tblGrid>
        <w:gridCol w:w="1127"/>
        <w:gridCol w:w="1127"/>
        <w:gridCol w:w="1127"/>
        <w:gridCol w:w="1127"/>
        <w:gridCol w:w="1127"/>
        <w:gridCol w:w="1127"/>
        <w:gridCol w:w="1127"/>
        <w:gridCol w:w="1127"/>
      </w:tblGrid>
      <w:tr w:rsidR="184128C5" w14:paraId="55DC36AB" w14:textId="77777777" w:rsidTr="18D37CE0">
        <w:trPr>
          <w:trHeight w:val="300"/>
        </w:trPr>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CDEA5E5" w14:textId="16FAFD71" w:rsidR="184128C5" w:rsidRDefault="0A499C11" w:rsidP="18D37CE0">
            <w:pPr>
              <w:spacing w:after="0" w:line="480" w:lineRule="auto"/>
            </w:pPr>
            <w:r w:rsidRPr="18D37CE0">
              <w:rPr>
                <w:rFonts w:ascii="Arial" w:eastAsia="Arial" w:hAnsi="Arial" w:cs="Arial"/>
                <w:color w:val="000000" w:themeColor="text1"/>
                <w:sz w:val="24"/>
                <w:szCs w:val="24"/>
              </w:rPr>
              <w:t>Months</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D5C1311" w14:textId="76C4A409" w:rsidR="184128C5" w:rsidRDefault="0A499C11" w:rsidP="18D37CE0">
            <w:pPr>
              <w:spacing w:after="0" w:line="480" w:lineRule="auto"/>
            </w:pPr>
            <w:r w:rsidRPr="18D37CE0">
              <w:rPr>
                <w:rFonts w:ascii="Arial" w:eastAsia="Arial" w:hAnsi="Arial" w:cs="Arial"/>
                <w:color w:val="000000" w:themeColor="text1"/>
                <w:sz w:val="24"/>
                <w:szCs w:val="24"/>
              </w:rPr>
              <w:t>July</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E79F1B4" w14:textId="453D5FB3" w:rsidR="184128C5" w:rsidRDefault="0A499C11" w:rsidP="18D37CE0">
            <w:pPr>
              <w:spacing w:after="0" w:line="480" w:lineRule="auto"/>
            </w:pPr>
            <w:r w:rsidRPr="18D37CE0">
              <w:rPr>
                <w:rFonts w:ascii="Arial" w:eastAsia="Arial" w:hAnsi="Arial" w:cs="Arial"/>
                <w:color w:val="000000" w:themeColor="text1"/>
                <w:sz w:val="24"/>
                <w:szCs w:val="24"/>
              </w:rPr>
              <w:t>August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495F01C" w14:textId="30156266" w:rsidR="184128C5" w:rsidRDefault="0A499C11" w:rsidP="18D37CE0">
            <w:pPr>
              <w:spacing w:after="0" w:line="480" w:lineRule="auto"/>
            </w:pPr>
            <w:r w:rsidRPr="18D37CE0">
              <w:rPr>
                <w:rFonts w:ascii="Arial" w:eastAsia="Arial" w:hAnsi="Arial" w:cs="Arial"/>
                <w:color w:val="000000" w:themeColor="text1"/>
                <w:sz w:val="24"/>
                <w:szCs w:val="24"/>
              </w:rPr>
              <w:t>September</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5FBDF96" w14:textId="724C57C4" w:rsidR="184128C5" w:rsidRDefault="0A499C11" w:rsidP="18D37CE0">
            <w:pPr>
              <w:spacing w:after="0" w:line="480" w:lineRule="auto"/>
            </w:pPr>
            <w:r w:rsidRPr="18D37CE0">
              <w:rPr>
                <w:rFonts w:ascii="Arial" w:eastAsia="Arial" w:hAnsi="Arial" w:cs="Arial"/>
                <w:color w:val="000000" w:themeColor="text1"/>
                <w:sz w:val="24"/>
                <w:szCs w:val="24"/>
              </w:rPr>
              <w:t>October</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8EDA56B" w14:textId="2C141C8B" w:rsidR="184128C5" w:rsidRDefault="0A499C11" w:rsidP="18D37CE0">
            <w:pPr>
              <w:spacing w:after="0" w:line="480" w:lineRule="auto"/>
            </w:pPr>
            <w:r w:rsidRPr="18D37CE0">
              <w:rPr>
                <w:rFonts w:ascii="Arial" w:eastAsia="Arial" w:hAnsi="Arial" w:cs="Arial"/>
                <w:color w:val="000000" w:themeColor="text1"/>
                <w:sz w:val="24"/>
                <w:szCs w:val="24"/>
              </w:rPr>
              <w:t>November</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869438E" w14:textId="2EEA33DB" w:rsidR="184128C5" w:rsidRDefault="0A499C11" w:rsidP="18D37CE0">
            <w:pPr>
              <w:spacing w:after="0" w:line="480" w:lineRule="auto"/>
            </w:pPr>
            <w:r w:rsidRPr="18D37CE0">
              <w:rPr>
                <w:rFonts w:ascii="Arial" w:eastAsia="Arial" w:hAnsi="Arial" w:cs="Arial"/>
                <w:color w:val="000000" w:themeColor="text1"/>
                <w:sz w:val="24"/>
                <w:szCs w:val="24"/>
              </w:rPr>
              <w:t>December</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F52D80C" w14:textId="429A24C4" w:rsidR="184128C5" w:rsidRDefault="0A499C11" w:rsidP="18D37CE0">
            <w:pPr>
              <w:spacing w:after="0" w:line="480" w:lineRule="auto"/>
            </w:pPr>
            <w:r w:rsidRPr="18D37CE0">
              <w:rPr>
                <w:rFonts w:ascii="Arial" w:eastAsia="Arial" w:hAnsi="Arial" w:cs="Arial"/>
                <w:color w:val="000000" w:themeColor="text1"/>
                <w:sz w:val="24"/>
                <w:szCs w:val="24"/>
              </w:rPr>
              <w:t>15th January</w:t>
            </w:r>
          </w:p>
        </w:tc>
      </w:tr>
      <w:tr w:rsidR="184128C5" w14:paraId="1B57C735" w14:textId="77777777" w:rsidTr="18D37CE0">
        <w:trPr>
          <w:trHeight w:val="300"/>
        </w:trPr>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4311B3C" w14:textId="5B816F74" w:rsidR="184128C5" w:rsidRDefault="0A499C11" w:rsidP="18D37CE0">
            <w:pPr>
              <w:spacing w:after="0" w:line="480" w:lineRule="auto"/>
            </w:pPr>
            <w:r w:rsidRPr="18D37CE0">
              <w:rPr>
                <w:rFonts w:ascii="Arial" w:eastAsia="Arial" w:hAnsi="Arial" w:cs="Arial"/>
                <w:color w:val="000000" w:themeColor="text1"/>
                <w:sz w:val="24"/>
                <w:szCs w:val="24"/>
              </w:rPr>
              <w:t>Research proposal and ethics form</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DA71576" w14:textId="1CE86625"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CBCE3E3" w14:textId="63B1A323"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EABCF0E" w14:textId="72B873F7"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27127B9" w14:textId="5A88F5AD"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717678F" w14:textId="6F179CD7"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6F4BBA2" w14:textId="01C0BCD2"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416E155" w14:textId="12290F40" w:rsidR="184128C5" w:rsidRDefault="184128C5" w:rsidP="18D37CE0">
            <w:pPr>
              <w:spacing w:after="0" w:line="480" w:lineRule="auto"/>
            </w:pPr>
            <w:r>
              <w:br/>
            </w:r>
          </w:p>
        </w:tc>
      </w:tr>
      <w:tr w:rsidR="184128C5" w14:paraId="23D431DB" w14:textId="77777777" w:rsidTr="18D37CE0">
        <w:trPr>
          <w:trHeight w:val="300"/>
        </w:trPr>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3FA9F6" w14:textId="6163B738" w:rsidR="184128C5" w:rsidRDefault="0A499C11" w:rsidP="18D37CE0">
            <w:pPr>
              <w:spacing w:after="0" w:line="480" w:lineRule="auto"/>
            </w:pPr>
            <w:r w:rsidRPr="18D37CE0">
              <w:rPr>
                <w:rFonts w:ascii="Arial" w:eastAsia="Arial" w:hAnsi="Arial" w:cs="Arial"/>
                <w:color w:val="000000" w:themeColor="text1"/>
                <w:sz w:val="24"/>
                <w:szCs w:val="24"/>
              </w:rPr>
              <w:t xml:space="preserve">Chapter 1- </w:t>
            </w:r>
            <w:r w:rsidRPr="18D37CE0">
              <w:rPr>
                <w:rFonts w:ascii="Arial" w:eastAsia="Arial" w:hAnsi="Arial" w:cs="Arial"/>
                <w:color w:val="000000" w:themeColor="text1"/>
                <w:sz w:val="24"/>
                <w:szCs w:val="24"/>
              </w:rPr>
              <w:lastRenderedPageBreak/>
              <w:t>Introduction</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6E90EDA" w14:textId="5459AD38" w:rsidR="184128C5" w:rsidRDefault="184128C5" w:rsidP="18D37CE0">
            <w:pPr>
              <w:spacing w:after="0" w:line="480" w:lineRule="auto"/>
            </w:pPr>
            <w:r>
              <w:lastRenderedPageBreak/>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C056C7" w14:textId="7546D6A0"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1E53314" w14:textId="4BA941FA"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16BF495" w14:textId="6310560E"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19D9AE4" w14:textId="1AFA2ADF"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2E713AA" w14:textId="390E6E0E"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242565A" w14:textId="0D9E0D8E" w:rsidR="184128C5" w:rsidRDefault="184128C5" w:rsidP="18D37CE0">
            <w:pPr>
              <w:spacing w:after="0" w:line="480" w:lineRule="auto"/>
            </w:pPr>
            <w:r>
              <w:br/>
            </w:r>
          </w:p>
        </w:tc>
      </w:tr>
      <w:tr w:rsidR="184128C5" w14:paraId="52F8D1D5" w14:textId="77777777" w:rsidTr="18D37CE0">
        <w:trPr>
          <w:trHeight w:val="1065"/>
        </w:trPr>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1FFB6F7" w14:textId="01AB7C6A" w:rsidR="184128C5" w:rsidRDefault="0A499C11" w:rsidP="18D37CE0">
            <w:pPr>
              <w:spacing w:after="0" w:line="480" w:lineRule="auto"/>
            </w:pPr>
            <w:r w:rsidRPr="18D37CE0">
              <w:rPr>
                <w:rFonts w:ascii="Arial" w:eastAsia="Arial" w:hAnsi="Arial" w:cs="Arial"/>
                <w:color w:val="000000" w:themeColor="text1"/>
                <w:sz w:val="24"/>
                <w:szCs w:val="24"/>
              </w:rPr>
              <w:t>Chapter 2- Literature review</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A3DB050" w14:textId="10590798"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48CE1FB" w14:textId="3A0472CC"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E4212C1" w14:textId="13FD6764"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2704B14" w14:textId="2B6B5076"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A90A29F" w14:textId="2CFA681B"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82837B5" w14:textId="5E4AF3ED" w:rsidR="184128C5" w:rsidRDefault="184128C5" w:rsidP="18D37CE0">
            <w:pPr>
              <w:spacing w:after="0" w:line="480" w:lineRule="auto"/>
            </w:pPr>
            <w:r>
              <w:br/>
            </w:r>
            <w:r>
              <w:br/>
            </w: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BE5A11D" w14:textId="6ADF4130" w:rsidR="184128C5" w:rsidRDefault="184128C5" w:rsidP="18D37CE0">
            <w:pPr>
              <w:spacing w:after="0" w:line="480" w:lineRule="auto"/>
            </w:pPr>
            <w:r>
              <w:br/>
            </w:r>
          </w:p>
        </w:tc>
      </w:tr>
      <w:tr w:rsidR="184128C5" w14:paraId="03F4DDE6" w14:textId="77777777" w:rsidTr="18D37CE0">
        <w:trPr>
          <w:trHeight w:val="300"/>
        </w:trPr>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B3D430A" w14:textId="05D42C49" w:rsidR="184128C5" w:rsidRDefault="0A499C11" w:rsidP="18D37CE0">
            <w:pPr>
              <w:spacing w:after="0" w:line="480" w:lineRule="auto"/>
            </w:pPr>
            <w:r w:rsidRPr="18D37CE0">
              <w:rPr>
                <w:rFonts w:ascii="Arial" w:eastAsia="Arial" w:hAnsi="Arial" w:cs="Arial"/>
                <w:color w:val="000000" w:themeColor="text1"/>
                <w:sz w:val="24"/>
                <w:szCs w:val="24"/>
              </w:rPr>
              <w:t>Chapter 3- Methodology</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62747A7" w14:textId="7EDB71CC"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C0E5D18" w14:textId="30DE7F99"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B114623" w14:textId="17FA96AC"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9804EAC" w14:textId="0009D1F3"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3BD7E07" w14:textId="3D0AE635"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2E1F643" w14:textId="64EC17DA"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7768026" w14:textId="4CF10B6F" w:rsidR="184128C5" w:rsidRDefault="184128C5" w:rsidP="18D37CE0">
            <w:pPr>
              <w:spacing w:after="0" w:line="480" w:lineRule="auto"/>
            </w:pPr>
            <w:r>
              <w:br/>
            </w:r>
          </w:p>
        </w:tc>
      </w:tr>
      <w:tr w:rsidR="184128C5" w14:paraId="2C008CFA" w14:textId="77777777" w:rsidTr="18D37CE0">
        <w:trPr>
          <w:trHeight w:val="300"/>
        </w:trPr>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6A71E74" w14:textId="44301A1D" w:rsidR="184128C5" w:rsidRDefault="0A499C11" w:rsidP="18D37CE0">
            <w:pPr>
              <w:spacing w:after="0" w:line="480" w:lineRule="auto"/>
            </w:pPr>
            <w:r w:rsidRPr="18D37CE0">
              <w:rPr>
                <w:rFonts w:ascii="Arial" w:eastAsia="Arial" w:hAnsi="Arial" w:cs="Arial"/>
                <w:color w:val="000000" w:themeColor="text1"/>
                <w:sz w:val="24"/>
                <w:szCs w:val="24"/>
              </w:rPr>
              <w:t>Chapter 4- Findings</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31F6ADB" w14:textId="7EC54E2A"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DB56F13" w14:textId="56356472"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8B43AA1" w14:textId="57052731"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221435E" w14:textId="110C8608"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A16BA12" w14:textId="7D6D84AE"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3E83877" w14:textId="4DBD9E7F"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C065EF0" w14:textId="6A9430EC" w:rsidR="184128C5" w:rsidRDefault="184128C5" w:rsidP="18D37CE0">
            <w:pPr>
              <w:spacing w:after="0" w:line="480" w:lineRule="auto"/>
            </w:pPr>
            <w:r>
              <w:br/>
            </w:r>
          </w:p>
        </w:tc>
      </w:tr>
      <w:tr w:rsidR="184128C5" w14:paraId="541CC1F8" w14:textId="77777777" w:rsidTr="18D37CE0">
        <w:trPr>
          <w:trHeight w:val="300"/>
        </w:trPr>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9B61FD1" w14:textId="1C32DC79" w:rsidR="184128C5" w:rsidRDefault="0A499C11" w:rsidP="18D37CE0">
            <w:pPr>
              <w:spacing w:after="0" w:line="480" w:lineRule="auto"/>
            </w:pPr>
            <w:r w:rsidRPr="18D37CE0">
              <w:rPr>
                <w:rFonts w:ascii="Arial" w:eastAsia="Arial" w:hAnsi="Arial" w:cs="Arial"/>
                <w:color w:val="000000" w:themeColor="text1"/>
                <w:sz w:val="24"/>
                <w:szCs w:val="24"/>
              </w:rPr>
              <w:t>Chapter 5- Conclusion</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A37DBB6" w14:textId="4E02B84F"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98C46F1" w14:textId="346F3028"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BD43873" w14:textId="3B142281"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7A2B146" w14:textId="6CAB15AA"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EB78F57" w14:textId="62FA0124"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C28FFB1" w14:textId="07096178" w:rsidR="184128C5" w:rsidRDefault="0A499C11" w:rsidP="18D37CE0">
            <w:pPr>
              <w:spacing w:after="0" w:line="480" w:lineRule="auto"/>
            </w:pPr>
            <w:r w:rsidRPr="18D37CE0">
              <w:rPr>
                <w:rFonts w:ascii="Arial" w:eastAsia="Arial" w:hAnsi="Arial" w:cs="Arial"/>
                <w:color w:val="000000" w:themeColor="text1"/>
                <w:sz w:val="24"/>
                <w:szCs w:val="24"/>
              </w:rPr>
              <w:t>✓</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58D2AF6" w14:textId="2D7CF599" w:rsidR="184128C5" w:rsidRDefault="184128C5" w:rsidP="18D37CE0">
            <w:pPr>
              <w:spacing w:after="0" w:line="480" w:lineRule="auto"/>
            </w:pPr>
            <w:r>
              <w:br/>
            </w:r>
          </w:p>
        </w:tc>
      </w:tr>
      <w:tr w:rsidR="184128C5" w14:paraId="189383C1" w14:textId="77777777" w:rsidTr="18D37CE0">
        <w:trPr>
          <w:trHeight w:val="300"/>
        </w:trPr>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1B1298D" w14:textId="5273646A" w:rsidR="184128C5" w:rsidRDefault="0A499C11" w:rsidP="18D37CE0">
            <w:pPr>
              <w:spacing w:after="0" w:line="480" w:lineRule="auto"/>
            </w:pPr>
            <w:r w:rsidRPr="18D37CE0">
              <w:rPr>
                <w:rFonts w:ascii="Arial" w:eastAsia="Arial" w:hAnsi="Arial" w:cs="Arial"/>
                <w:color w:val="000000" w:themeColor="text1"/>
                <w:sz w:val="24"/>
                <w:szCs w:val="24"/>
              </w:rPr>
              <w:t>Submission</w:t>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9767950" w14:textId="10A744F1"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C1260FA" w14:textId="66CFAA13"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D6A2B16" w14:textId="3D318C1F"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458B433" w14:textId="4D7F2C6D"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440485E" w14:textId="7CD06C6D"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4226918" w14:textId="697AFDAE" w:rsidR="184128C5" w:rsidRDefault="184128C5" w:rsidP="18D37CE0">
            <w:pPr>
              <w:spacing w:after="0" w:line="480" w:lineRule="auto"/>
            </w:pPr>
            <w:r>
              <w:br/>
            </w:r>
          </w:p>
        </w:tc>
        <w:tc>
          <w:tcPr>
            <w:tcW w:w="1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FDB87A0" w14:textId="20A4D4F4" w:rsidR="184128C5" w:rsidRDefault="0A499C11" w:rsidP="18D37CE0">
            <w:pPr>
              <w:spacing w:after="0" w:line="480" w:lineRule="auto"/>
            </w:pPr>
            <w:r w:rsidRPr="18D37CE0">
              <w:rPr>
                <w:rFonts w:ascii="Arial" w:eastAsia="Arial" w:hAnsi="Arial" w:cs="Arial"/>
                <w:color w:val="000000" w:themeColor="text1"/>
                <w:sz w:val="24"/>
                <w:szCs w:val="24"/>
              </w:rPr>
              <w:t>✓</w:t>
            </w:r>
          </w:p>
        </w:tc>
      </w:tr>
    </w:tbl>
    <w:p w14:paraId="52371E66" w14:textId="61E5AEDC" w:rsidR="6572B6E2" w:rsidRDefault="6572B6E2" w:rsidP="18D37CE0">
      <w:pPr>
        <w:spacing w:line="480" w:lineRule="auto"/>
      </w:pPr>
    </w:p>
    <w:p w14:paraId="3F8419A9" w14:textId="42EB5F21" w:rsidR="6572B6E2" w:rsidRDefault="6572B6E2" w:rsidP="18D37CE0">
      <w:pPr>
        <w:spacing w:after="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Although this table demonstrates the </w:t>
      </w:r>
      <w:bookmarkStart w:id="3" w:name="_Int_TyYnq9of"/>
      <w:r w:rsidRPr="18D37CE0">
        <w:rPr>
          <w:rFonts w:ascii="Arial" w:eastAsia="Arial" w:hAnsi="Arial" w:cs="Arial"/>
          <w:color w:val="000000" w:themeColor="text1"/>
          <w:sz w:val="24"/>
          <w:szCs w:val="24"/>
        </w:rPr>
        <w:t>timeframe</w:t>
      </w:r>
      <w:bookmarkEnd w:id="3"/>
      <w:r w:rsidRPr="18D37CE0">
        <w:rPr>
          <w:rFonts w:ascii="Arial" w:eastAsia="Arial" w:hAnsi="Arial" w:cs="Arial"/>
          <w:color w:val="000000" w:themeColor="text1"/>
          <w:sz w:val="24"/>
          <w:szCs w:val="24"/>
        </w:rPr>
        <w:t xml:space="preserve"> in which this project will be completed, as mentioned above this may change due to other circumstances.  </w:t>
      </w:r>
    </w:p>
    <w:p w14:paraId="19FD3A04" w14:textId="182138A5" w:rsidR="6572B6E2" w:rsidRDefault="6572B6E2" w:rsidP="18D37CE0">
      <w:pPr>
        <w:spacing w:line="480" w:lineRule="auto"/>
      </w:pPr>
    </w:p>
    <w:p w14:paraId="0D0D335A" w14:textId="65E8D4AD" w:rsidR="6572B6E2" w:rsidRDefault="6572B6E2" w:rsidP="18D37CE0">
      <w:pPr>
        <w:spacing w:after="0" w:line="480" w:lineRule="auto"/>
      </w:pPr>
      <w:r w:rsidRPr="18D37CE0">
        <w:rPr>
          <w:rFonts w:ascii="Arial" w:eastAsia="Arial" w:hAnsi="Arial" w:cs="Arial"/>
          <w:b/>
          <w:bCs/>
          <w:color w:val="000000" w:themeColor="text1"/>
          <w:sz w:val="24"/>
          <w:szCs w:val="24"/>
          <w:u w:val="single"/>
        </w:rPr>
        <w:lastRenderedPageBreak/>
        <w:t>Ethical considerations and limitations</w:t>
      </w:r>
    </w:p>
    <w:p w14:paraId="5037101D" w14:textId="772D514C" w:rsidR="6572B6E2" w:rsidRDefault="6572B6E2" w:rsidP="18D37CE0">
      <w:pPr>
        <w:spacing w:after="0" w:line="480" w:lineRule="auto"/>
      </w:pPr>
      <w:r w:rsidRPr="18D37CE0">
        <w:rPr>
          <w:rFonts w:ascii="Arial" w:eastAsia="Arial" w:hAnsi="Arial" w:cs="Arial"/>
          <w:color w:val="000000" w:themeColor="text1"/>
          <w:sz w:val="24"/>
          <w:szCs w:val="24"/>
        </w:rPr>
        <w:t xml:space="preserve">Throughout the conduction of this research project there are ethical considerations that need to be made. Haddad and Geiger (2022) identify that ethical values are a set of rules of conduct that tell people what actions, motives and intentions are valued in society. </w:t>
      </w:r>
    </w:p>
    <w:p w14:paraId="7820F3C1" w14:textId="4AA6405B" w:rsidR="6572B6E2" w:rsidRDefault="6572B6E2" w:rsidP="18D37CE0">
      <w:pPr>
        <w:spacing w:after="0" w:line="480" w:lineRule="auto"/>
      </w:pPr>
      <w:r w:rsidRPr="18D37CE0">
        <w:rPr>
          <w:rFonts w:ascii="Arial" w:eastAsia="Arial" w:hAnsi="Arial" w:cs="Arial"/>
          <w:color w:val="000000" w:themeColor="text1"/>
          <w:sz w:val="24"/>
          <w:szCs w:val="24"/>
        </w:rPr>
        <w:t xml:space="preserve">This research project will follow the university's code of ethics and the core ethical research principles. </w:t>
      </w:r>
      <w:proofErr w:type="spellStart"/>
      <w:r w:rsidRPr="18D37CE0">
        <w:rPr>
          <w:rFonts w:ascii="Arial" w:eastAsia="Arial" w:hAnsi="Arial" w:cs="Arial"/>
          <w:color w:val="000000" w:themeColor="text1"/>
          <w:sz w:val="24"/>
          <w:szCs w:val="24"/>
        </w:rPr>
        <w:t>Biggam</w:t>
      </w:r>
      <w:proofErr w:type="spellEnd"/>
      <w:r w:rsidRPr="18D37CE0">
        <w:rPr>
          <w:rFonts w:ascii="Arial" w:eastAsia="Arial" w:hAnsi="Arial" w:cs="Arial"/>
          <w:color w:val="000000" w:themeColor="text1"/>
          <w:sz w:val="24"/>
          <w:szCs w:val="24"/>
        </w:rPr>
        <w:t xml:space="preserve"> (2019, p. 29) identifies the core ethical research principles are: </w:t>
      </w:r>
    </w:p>
    <w:p w14:paraId="096E7B51" w14:textId="3D244B0E" w:rsidR="6572B6E2" w:rsidRDefault="6572B6E2" w:rsidP="18D37CE0">
      <w:pPr>
        <w:pStyle w:val="ListParagraph"/>
        <w:numPr>
          <w:ilvl w:val="0"/>
          <w:numId w:val="1"/>
        </w:numPr>
        <w:spacing w:before="240" w:after="24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Confidentiality</w:t>
      </w:r>
    </w:p>
    <w:p w14:paraId="349A184B" w14:textId="04984C93" w:rsidR="6572B6E2" w:rsidRDefault="6572B6E2" w:rsidP="18D37CE0">
      <w:pPr>
        <w:pStyle w:val="ListParagraph"/>
        <w:numPr>
          <w:ilvl w:val="0"/>
          <w:numId w:val="1"/>
        </w:numPr>
        <w:spacing w:before="240" w:after="24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Voluntary</w:t>
      </w:r>
    </w:p>
    <w:p w14:paraId="1146A085" w14:textId="610FC572" w:rsidR="6572B6E2" w:rsidRDefault="6572B6E2" w:rsidP="18D37CE0">
      <w:pPr>
        <w:pStyle w:val="ListParagraph"/>
        <w:numPr>
          <w:ilvl w:val="0"/>
          <w:numId w:val="1"/>
        </w:numPr>
        <w:spacing w:before="240" w:after="24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Do no </w:t>
      </w:r>
      <w:proofErr w:type="gramStart"/>
      <w:r w:rsidRPr="18D37CE0">
        <w:rPr>
          <w:rFonts w:ascii="Arial" w:eastAsia="Arial" w:hAnsi="Arial" w:cs="Arial"/>
          <w:color w:val="000000" w:themeColor="text1"/>
          <w:sz w:val="24"/>
          <w:szCs w:val="24"/>
        </w:rPr>
        <w:t>harm</w:t>
      </w:r>
      <w:proofErr w:type="gramEnd"/>
    </w:p>
    <w:p w14:paraId="715A7A81" w14:textId="34475745" w:rsidR="6572B6E2" w:rsidRDefault="6572B6E2" w:rsidP="18D37CE0">
      <w:pPr>
        <w:pStyle w:val="ListParagraph"/>
        <w:numPr>
          <w:ilvl w:val="0"/>
          <w:numId w:val="1"/>
        </w:numPr>
        <w:spacing w:before="240" w:after="24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Impartiality </w:t>
      </w:r>
    </w:p>
    <w:p w14:paraId="52F317CF" w14:textId="54FE25A8" w:rsidR="6572B6E2" w:rsidRDefault="6572B6E2" w:rsidP="18D37CE0">
      <w:pPr>
        <w:pStyle w:val="ListParagraph"/>
        <w:numPr>
          <w:ilvl w:val="0"/>
          <w:numId w:val="1"/>
        </w:numPr>
        <w:spacing w:before="240" w:after="24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Transparency </w:t>
      </w:r>
    </w:p>
    <w:p w14:paraId="75A0371E" w14:textId="62AEE585" w:rsidR="6572B6E2" w:rsidRDefault="6572B6E2" w:rsidP="18D37CE0">
      <w:pPr>
        <w:spacing w:after="0" w:line="480" w:lineRule="auto"/>
      </w:pPr>
      <w:r w:rsidRPr="18D37CE0">
        <w:rPr>
          <w:rFonts w:ascii="Arial" w:eastAsia="Arial" w:hAnsi="Arial" w:cs="Arial"/>
          <w:color w:val="000000" w:themeColor="text1"/>
          <w:sz w:val="24"/>
          <w:szCs w:val="24"/>
        </w:rPr>
        <w:t xml:space="preserve">The research questionnaire will not require personal details such as name and address therefore confidentiality will be applied through this research project. All participants will also have no obligation to complete the questionnaire at any point, which will be distributed. A declaration will be found in the description section of the questionnaire, which will be visible at the beginning of the questionnaire, which will state that no participant has an obligation to complete the questionnaire. This would mean that any participant would voluntarily complete the questionnaire. Within this declaration there will also be a section in bold to specify that only individuals over the age of 18 will be allowed to complete the questionnaire. The research collected would be from members of the public who do not work within the police force therefore research will be based on those outside the police. </w:t>
      </w:r>
      <w:r w:rsidR="4E618189" w:rsidRPr="18D37CE0">
        <w:rPr>
          <w:rFonts w:ascii="Arial" w:eastAsia="Arial" w:hAnsi="Arial" w:cs="Arial"/>
          <w:color w:val="000000" w:themeColor="text1"/>
          <w:sz w:val="24"/>
          <w:szCs w:val="24"/>
        </w:rPr>
        <w:t>Therefore,</w:t>
      </w:r>
      <w:r w:rsidRPr="18D37CE0">
        <w:rPr>
          <w:rFonts w:ascii="Arial" w:eastAsia="Arial" w:hAnsi="Arial" w:cs="Arial"/>
          <w:color w:val="000000" w:themeColor="text1"/>
          <w:sz w:val="24"/>
          <w:szCs w:val="24"/>
        </w:rPr>
        <w:t xml:space="preserve"> the data </w:t>
      </w:r>
      <w:r w:rsidRPr="18D37CE0">
        <w:rPr>
          <w:rFonts w:ascii="Arial" w:eastAsia="Arial" w:hAnsi="Arial" w:cs="Arial"/>
          <w:color w:val="000000" w:themeColor="text1"/>
          <w:sz w:val="24"/>
          <w:szCs w:val="24"/>
        </w:rPr>
        <w:lastRenderedPageBreak/>
        <w:t xml:space="preserve">collected will be impartial. All data collected will be relevant to the question at hand therefore the research will be transparent. </w:t>
      </w:r>
    </w:p>
    <w:p w14:paraId="25906080" w14:textId="4E5DDE4A" w:rsidR="6572B6E2" w:rsidRDefault="6572B6E2" w:rsidP="18D37CE0">
      <w:pPr>
        <w:spacing w:after="0" w:line="480" w:lineRule="auto"/>
        <w:rPr>
          <w:rFonts w:ascii="Arial" w:eastAsia="Arial" w:hAnsi="Arial" w:cs="Arial"/>
          <w:color w:val="000000" w:themeColor="text1"/>
          <w:sz w:val="24"/>
          <w:szCs w:val="24"/>
        </w:rPr>
      </w:pPr>
      <w:r w:rsidRPr="18D37CE0">
        <w:rPr>
          <w:rFonts w:ascii="Arial" w:eastAsia="Arial" w:hAnsi="Arial" w:cs="Arial"/>
          <w:color w:val="000000" w:themeColor="text1"/>
          <w:sz w:val="24"/>
          <w:szCs w:val="24"/>
        </w:rPr>
        <w:t xml:space="preserve">Throughout the process of data collecting there may be limitations that will need to be faced. Some limitations that may be encountered in the process of data collection are inadequate responses to the questionnaires, lack of previous research into the public's perception of the police, and access to those without digital access.  </w:t>
      </w:r>
    </w:p>
    <w:p w14:paraId="0296926E" w14:textId="455B5599" w:rsidR="6572B6E2" w:rsidRDefault="6572B6E2" w:rsidP="18D37CE0">
      <w:pPr>
        <w:spacing w:line="480" w:lineRule="auto"/>
      </w:pPr>
    </w:p>
    <w:p w14:paraId="1280D4B3" w14:textId="19734A20" w:rsidR="6572B6E2" w:rsidRDefault="6572B6E2" w:rsidP="18D37CE0">
      <w:pPr>
        <w:spacing w:after="0" w:line="480" w:lineRule="auto"/>
      </w:pPr>
      <w:r w:rsidRPr="18D37CE0">
        <w:rPr>
          <w:rFonts w:ascii="Arial" w:eastAsia="Arial" w:hAnsi="Arial" w:cs="Arial"/>
          <w:color w:val="000000" w:themeColor="text1"/>
          <w:sz w:val="24"/>
          <w:szCs w:val="24"/>
        </w:rPr>
        <w:t xml:space="preserve">This research will benefit by supplying additional literature for the public on their perception of the police within the Carmarthenshire area. This research may benefit Dyfed Powys Police force. </w:t>
      </w:r>
    </w:p>
    <w:p w14:paraId="74F5E686" w14:textId="0FF245E8" w:rsidR="6572B6E2" w:rsidRDefault="6572B6E2" w:rsidP="18D37CE0">
      <w:pPr>
        <w:spacing w:line="480" w:lineRule="auto"/>
      </w:pPr>
    </w:p>
    <w:p w14:paraId="0FDE8009" w14:textId="13DD00E5" w:rsidR="6572B6E2" w:rsidRDefault="6572B6E2" w:rsidP="18D37CE0">
      <w:pPr>
        <w:spacing w:after="0" w:line="480" w:lineRule="auto"/>
      </w:pPr>
      <w:r w:rsidRPr="18D37CE0">
        <w:rPr>
          <w:rFonts w:ascii="Arial" w:eastAsia="Arial" w:hAnsi="Arial" w:cs="Arial"/>
          <w:b/>
          <w:bCs/>
          <w:color w:val="000000" w:themeColor="text1"/>
          <w:sz w:val="24"/>
          <w:szCs w:val="24"/>
          <w:u w:val="single"/>
        </w:rPr>
        <w:t>References</w:t>
      </w:r>
      <w:r w:rsidRPr="18D37CE0">
        <w:rPr>
          <w:rFonts w:ascii="Arial" w:eastAsia="Arial" w:hAnsi="Arial" w:cs="Arial"/>
          <w:color w:val="000000" w:themeColor="text1"/>
          <w:sz w:val="24"/>
          <w:szCs w:val="24"/>
        </w:rPr>
        <w:t xml:space="preserve"> </w:t>
      </w:r>
    </w:p>
    <w:p w14:paraId="70447F03" w14:textId="48A70561" w:rsidR="39B50C74" w:rsidRDefault="39B50C74" w:rsidP="18D37CE0">
      <w:pPr>
        <w:spacing w:after="0" w:line="480" w:lineRule="auto"/>
      </w:pPr>
      <w:proofErr w:type="spellStart"/>
      <w:r w:rsidRPr="18D37CE0">
        <w:rPr>
          <w:rFonts w:ascii="Arial" w:eastAsia="Arial" w:hAnsi="Arial" w:cs="Arial"/>
          <w:color w:val="000000" w:themeColor="text1"/>
          <w:sz w:val="24"/>
          <w:szCs w:val="24"/>
        </w:rPr>
        <w:t>Biggam</w:t>
      </w:r>
      <w:proofErr w:type="spellEnd"/>
      <w:r w:rsidRPr="18D37CE0">
        <w:rPr>
          <w:rFonts w:ascii="Arial" w:eastAsia="Arial" w:hAnsi="Arial" w:cs="Arial"/>
          <w:color w:val="000000" w:themeColor="text1"/>
          <w:sz w:val="24"/>
          <w:szCs w:val="24"/>
        </w:rPr>
        <w:t xml:space="preserve">, J. (2019) </w:t>
      </w:r>
      <w:r w:rsidRPr="18D37CE0">
        <w:rPr>
          <w:rFonts w:ascii="Arial" w:eastAsia="Arial" w:hAnsi="Arial" w:cs="Arial"/>
          <w:i/>
          <w:iCs/>
          <w:color w:val="000000" w:themeColor="text1"/>
          <w:sz w:val="24"/>
          <w:szCs w:val="24"/>
        </w:rPr>
        <w:t xml:space="preserve">Succeeding with your </w:t>
      </w:r>
      <w:proofErr w:type="gramStart"/>
      <w:r w:rsidRPr="18D37CE0">
        <w:rPr>
          <w:rFonts w:ascii="Arial" w:eastAsia="Arial" w:hAnsi="Arial" w:cs="Arial"/>
          <w:i/>
          <w:iCs/>
          <w:color w:val="000000" w:themeColor="text1"/>
          <w:sz w:val="24"/>
          <w:szCs w:val="24"/>
        </w:rPr>
        <w:t>Master’s</w:t>
      </w:r>
      <w:proofErr w:type="gramEnd"/>
      <w:r w:rsidRPr="18D37CE0">
        <w:rPr>
          <w:rFonts w:ascii="Arial" w:eastAsia="Arial" w:hAnsi="Arial" w:cs="Arial"/>
          <w:i/>
          <w:iCs/>
          <w:color w:val="000000" w:themeColor="text1"/>
          <w:sz w:val="24"/>
          <w:szCs w:val="24"/>
        </w:rPr>
        <w:t xml:space="preserve"> Dissertation: A step-by-step handbook. </w:t>
      </w:r>
      <w:r w:rsidRPr="18D37CE0">
        <w:rPr>
          <w:rFonts w:ascii="Arial" w:eastAsia="Arial" w:hAnsi="Arial" w:cs="Arial"/>
          <w:color w:val="000000" w:themeColor="text1"/>
          <w:sz w:val="24"/>
          <w:szCs w:val="24"/>
        </w:rPr>
        <w:t>5th Edition. London: Open University Press.</w:t>
      </w:r>
    </w:p>
    <w:p w14:paraId="5EB38D1D" w14:textId="1C73E73F" w:rsidR="18D37CE0" w:rsidRDefault="18D37CE0" w:rsidP="18D37CE0">
      <w:pPr>
        <w:spacing w:after="0" w:line="480" w:lineRule="auto"/>
        <w:rPr>
          <w:rFonts w:ascii="Arial" w:eastAsia="Arial" w:hAnsi="Arial" w:cs="Arial"/>
          <w:color w:val="000000" w:themeColor="text1"/>
          <w:sz w:val="24"/>
          <w:szCs w:val="24"/>
        </w:rPr>
      </w:pPr>
    </w:p>
    <w:p w14:paraId="2852C4F8" w14:textId="7DA46C10" w:rsidR="39B50C74" w:rsidRDefault="39B50C74" w:rsidP="18D37CE0">
      <w:pPr>
        <w:spacing w:after="0" w:line="480" w:lineRule="auto"/>
      </w:pPr>
      <w:r w:rsidRPr="18D37CE0">
        <w:rPr>
          <w:rFonts w:ascii="Arial" w:eastAsia="Arial" w:hAnsi="Arial" w:cs="Arial"/>
          <w:color w:val="000000" w:themeColor="text1"/>
          <w:sz w:val="24"/>
          <w:szCs w:val="24"/>
        </w:rPr>
        <w:t xml:space="preserve">BMG Research (2019) </w:t>
      </w:r>
      <w:r w:rsidRPr="18D37CE0">
        <w:rPr>
          <w:rFonts w:ascii="Arial" w:eastAsia="Arial" w:hAnsi="Arial" w:cs="Arial"/>
          <w:i/>
          <w:iCs/>
          <w:color w:val="000000" w:themeColor="text1"/>
          <w:sz w:val="24"/>
          <w:szCs w:val="24"/>
        </w:rPr>
        <w:t>Public perception of policing in England and Wales 2018</w:t>
      </w:r>
      <w:r w:rsidRPr="18D37CE0">
        <w:rPr>
          <w:rFonts w:ascii="Arial" w:eastAsia="Arial" w:hAnsi="Arial" w:cs="Arial"/>
          <w:color w:val="000000" w:themeColor="text1"/>
          <w:sz w:val="24"/>
          <w:szCs w:val="24"/>
        </w:rPr>
        <w:t xml:space="preserve">. Available at: </w:t>
      </w:r>
      <w:hyperlink r:id="rId5">
        <w:r w:rsidRPr="18D37CE0">
          <w:rPr>
            <w:rStyle w:val="Hyperlink"/>
            <w:rFonts w:ascii="Arial" w:eastAsia="Arial" w:hAnsi="Arial" w:cs="Arial"/>
            <w:color w:val="1155CC"/>
            <w:sz w:val="24"/>
            <w:szCs w:val="24"/>
            <w:u w:val="none"/>
          </w:rPr>
          <w:t>https://www.bmgresearch.co.uk//wp-content/uploads/2019/01/1578-HMICFRS-Public-Perceptions-of-Policing-2018_FINAL.pdf</w:t>
        </w:r>
      </w:hyperlink>
      <w:r w:rsidRPr="18D37CE0">
        <w:rPr>
          <w:rFonts w:ascii="Arial" w:eastAsia="Arial" w:hAnsi="Arial" w:cs="Arial"/>
          <w:color w:val="000000" w:themeColor="text1"/>
          <w:sz w:val="24"/>
          <w:szCs w:val="24"/>
        </w:rPr>
        <w:t xml:space="preserve"> (Accessed: 8th of August 2023) </w:t>
      </w:r>
    </w:p>
    <w:p w14:paraId="2F771E31" w14:textId="4B799365" w:rsidR="18D37CE0" w:rsidRDefault="18D37CE0" w:rsidP="18D37CE0">
      <w:pPr>
        <w:spacing w:after="0" w:line="480" w:lineRule="auto"/>
        <w:rPr>
          <w:rFonts w:ascii="Arial" w:eastAsia="Arial" w:hAnsi="Arial" w:cs="Arial"/>
          <w:color w:val="000000" w:themeColor="text1"/>
          <w:sz w:val="24"/>
          <w:szCs w:val="24"/>
        </w:rPr>
      </w:pPr>
    </w:p>
    <w:p w14:paraId="1BF1C77A" w14:textId="28494871" w:rsidR="4E070DED" w:rsidRDefault="4E070DED" w:rsidP="18D37CE0">
      <w:pPr>
        <w:spacing w:after="0" w:line="480" w:lineRule="auto"/>
      </w:pPr>
      <w:r w:rsidRPr="18D37CE0">
        <w:rPr>
          <w:rFonts w:ascii="Arial" w:eastAsia="Arial" w:hAnsi="Arial" w:cs="Arial"/>
          <w:color w:val="000000" w:themeColor="text1"/>
          <w:sz w:val="24"/>
          <w:szCs w:val="24"/>
        </w:rPr>
        <w:t xml:space="preserve">Haddad and Geiger (2022) Nursing Ethical Considerations. Available at: </w:t>
      </w:r>
      <w:hyperlink r:id="rId6">
        <w:r w:rsidRPr="18D37CE0">
          <w:rPr>
            <w:rStyle w:val="Hyperlink"/>
            <w:rFonts w:ascii="Arial" w:eastAsia="Arial" w:hAnsi="Arial" w:cs="Arial"/>
            <w:color w:val="1155CC"/>
            <w:sz w:val="24"/>
            <w:szCs w:val="24"/>
            <w:u w:val="none"/>
          </w:rPr>
          <w:t>https://www.ncbi.nlm.nih.gov/books/NBK526054/</w:t>
        </w:r>
      </w:hyperlink>
      <w:r w:rsidRPr="18D37CE0">
        <w:rPr>
          <w:rFonts w:ascii="Arial" w:eastAsia="Arial" w:hAnsi="Arial" w:cs="Arial"/>
          <w:color w:val="000000" w:themeColor="text1"/>
          <w:sz w:val="24"/>
          <w:szCs w:val="24"/>
        </w:rPr>
        <w:t xml:space="preserve"> (Accessed: 28th July 2023)</w:t>
      </w:r>
    </w:p>
    <w:p w14:paraId="58356429" w14:textId="4D05988B" w:rsidR="18D37CE0" w:rsidRDefault="18D37CE0" w:rsidP="18D37CE0">
      <w:pPr>
        <w:spacing w:after="0" w:line="480" w:lineRule="auto"/>
        <w:rPr>
          <w:rFonts w:ascii="Arial" w:eastAsia="Arial" w:hAnsi="Arial" w:cs="Arial"/>
          <w:color w:val="000000" w:themeColor="text1"/>
          <w:sz w:val="24"/>
          <w:szCs w:val="24"/>
        </w:rPr>
      </w:pPr>
    </w:p>
    <w:p w14:paraId="1761E82F" w14:textId="0978375D" w:rsidR="4E070DED" w:rsidRDefault="4E070DED" w:rsidP="18D37CE0">
      <w:pPr>
        <w:spacing w:after="0" w:line="480" w:lineRule="auto"/>
      </w:pPr>
      <w:r w:rsidRPr="18D37CE0">
        <w:rPr>
          <w:rFonts w:ascii="Arial" w:eastAsia="Arial" w:hAnsi="Arial" w:cs="Arial"/>
          <w:color w:val="000000" w:themeColor="text1"/>
          <w:sz w:val="24"/>
          <w:szCs w:val="24"/>
        </w:rPr>
        <w:t xml:space="preserve">Home Office (2023) </w:t>
      </w:r>
      <w:r w:rsidRPr="18D37CE0">
        <w:rPr>
          <w:rFonts w:ascii="Arial" w:eastAsia="Arial" w:hAnsi="Arial" w:cs="Arial"/>
          <w:i/>
          <w:iCs/>
          <w:color w:val="000000" w:themeColor="text1"/>
          <w:sz w:val="24"/>
          <w:szCs w:val="24"/>
        </w:rPr>
        <w:t xml:space="preserve">More visible policing and swifter consequences for antisocial behaviour. </w:t>
      </w:r>
      <w:r w:rsidRPr="18D37CE0">
        <w:rPr>
          <w:rFonts w:ascii="Arial" w:eastAsia="Arial" w:hAnsi="Arial" w:cs="Arial"/>
          <w:color w:val="000000" w:themeColor="text1"/>
          <w:sz w:val="24"/>
          <w:szCs w:val="24"/>
        </w:rPr>
        <w:t xml:space="preserve">Available at: </w:t>
      </w:r>
      <w:hyperlink r:id="rId7" w:anchor=":~:text=As%20our%20new%20research%20shows,expect%20after%20making%20a%20report">
        <w:r w:rsidRPr="18D37CE0">
          <w:rPr>
            <w:rStyle w:val="Hyperlink"/>
            <w:rFonts w:ascii="Arial" w:eastAsia="Arial" w:hAnsi="Arial" w:cs="Arial"/>
            <w:color w:val="1155CC"/>
            <w:sz w:val="24"/>
            <w:szCs w:val="24"/>
            <w:u w:val="none"/>
          </w:rPr>
          <w:t>https://www.gov.uk/government/news/more-visible-policing-</w:t>
        </w:r>
        <w:r w:rsidRPr="18D37CE0">
          <w:rPr>
            <w:rStyle w:val="Hyperlink"/>
            <w:rFonts w:ascii="Arial" w:eastAsia="Arial" w:hAnsi="Arial" w:cs="Arial"/>
            <w:color w:val="1155CC"/>
            <w:sz w:val="24"/>
            <w:szCs w:val="24"/>
            <w:u w:val="none"/>
          </w:rPr>
          <w:lastRenderedPageBreak/>
          <w:t>and-swifter-consequences-for-antisocial-behaviour#:~:text=As%20our%20new%20research%20shows,expect%20after%20making%20a%20report</w:t>
        </w:r>
      </w:hyperlink>
      <w:r w:rsidRPr="18D37CE0">
        <w:rPr>
          <w:rFonts w:ascii="Arial" w:eastAsia="Arial" w:hAnsi="Arial" w:cs="Arial"/>
          <w:color w:val="000000" w:themeColor="text1"/>
          <w:sz w:val="24"/>
          <w:szCs w:val="24"/>
        </w:rPr>
        <w:t>. (Accessed: 4th September 2023)</w:t>
      </w:r>
    </w:p>
    <w:p w14:paraId="0F4BBD15" w14:textId="0B7BE489" w:rsidR="18D37CE0" w:rsidRDefault="18D37CE0" w:rsidP="18D37CE0">
      <w:pPr>
        <w:spacing w:after="0" w:line="480" w:lineRule="auto"/>
        <w:rPr>
          <w:rFonts w:ascii="Arial" w:eastAsia="Arial" w:hAnsi="Arial" w:cs="Arial"/>
          <w:color w:val="000000" w:themeColor="text1"/>
          <w:sz w:val="24"/>
          <w:szCs w:val="24"/>
        </w:rPr>
      </w:pPr>
    </w:p>
    <w:p w14:paraId="1F17E9B9" w14:textId="2F318E40" w:rsidR="3EE557AD" w:rsidRDefault="3EE557AD" w:rsidP="18D37CE0">
      <w:pPr>
        <w:spacing w:after="0" w:line="480" w:lineRule="auto"/>
      </w:pPr>
      <w:r w:rsidRPr="18D37CE0">
        <w:rPr>
          <w:rFonts w:ascii="Arial" w:eastAsia="Arial" w:hAnsi="Arial" w:cs="Arial"/>
          <w:color w:val="000000" w:themeColor="text1"/>
          <w:sz w:val="24"/>
          <w:szCs w:val="24"/>
        </w:rPr>
        <w:t xml:space="preserve">Institute for Government (2023) </w:t>
      </w:r>
      <w:r w:rsidRPr="18D37CE0">
        <w:rPr>
          <w:rFonts w:ascii="Arial" w:eastAsia="Arial" w:hAnsi="Arial" w:cs="Arial"/>
          <w:i/>
          <w:iCs/>
          <w:color w:val="000000" w:themeColor="text1"/>
          <w:sz w:val="24"/>
          <w:szCs w:val="24"/>
        </w:rPr>
        <w:t xml:space="preserve">Performance Tracker 2022-23 Spring Update. </w:t>
      </w:r>
      <w:r w:rsidRPr="18D37CE0">
        <w:rPr>
          <w:rFonts w:ascii="Arial" w:eastAsia="Arial" w:hAnsi="Arial" w:cs="Arial"/>
          <w:color w:val="000000" w:themeColor="text1"/>
          <w:sz w:val="24"/>
          <w:szCs w:val="24"/>
        </w:rPr>
        <w:t xml:space="preserve">Available at: </w:t>
      </w:r>
      <w:hyperlink r:id="rId8">
        <w:r w:rsidRPr="18D37CE0">
          <w:rPr>
            <w:rStyle w:val="Hyperlink"/>
            <w:rFonts w:ascii="Arial" w:eastAsia="Arial" w:hAnsi="Arial" w:cs="Arial"/>
            <w:color w:val="1155CC"/>
            <w:sz w:val="24"/>
            <w:szCs w:val="24"/>
            <w:u w:val="none"/>
          </w:rPr>
          <w:t>https://www.instituteforgovernment.org.uk/sites/default/files/2023-02/Performance%20Tracker%202022-23%20Spring%20Update.pdf</w:t>
        </w:r>
      </w:hyperlink>
      <w:r w:rsidRPr="18D37CE0">
        <w:rPr>
          <w:rFonts w:ascii="Arial" w:eastAsia="Arial" w:hAnsi="Arial" w:cs="Arial"/>
          <w:color w:val="000000" w:themeColor="text1"/>
          <w:sz w:val="24"/>
          <w:szCs w:val="24"/>
        </w:rPr>
        <w:t xml:space="preserve"> (Accessed: 5th September 2023)  </w:t>
      </w:r>
    </w:p>
    <w:p w14:paraId="652F4209" w14:textId="0DC5E112" w:rsidR="18D37CE0" w:rsidRDefault="18D37CE0" w:rsidP="18D37CE0">
      <w:pPr>
        <w:spacing w:after="0" w:line="480" w:lineRule="auto"/>
        <w:rPr>
          <w:rFonts w:ascii="Arial" w:eastAsia="Arial" w:hAnsi="Arial" w:cs="Arial"/>
          <w:color w:val="000000" w:themeColor="text1"/>
          <w:sz w:val="24"/>
          <w:szCs w:val="24"/>
        </w:rPr>
      </w:pPr>
    </w:p>
    <w:p w14:paraId="1F6D5C52" w14:textId="18BF2CB3" w:rsidR="3EE557AD" w:rsidRDefault="3EE557AD" w:rsidP="18D37CE0">
      <w:pPr>
        <w:spacing w:after="0" w:line="480" w:lineRule="auto"/>
      </w:pPr>
      <w:r w:rsidRPr="18D37CE0">
        <w:rPr>
          <w:rFonts w:ascii="Arial" w:eastAsia="Arial" w:hAnsi="Arial" w:cs="Arial"/>
          <w:color w:val="000000" w:themeColor="text1"/>
          <w:sz w:val="24"/>
          <w:szCs w:val="24"/>
        </w:rPr>
        <w:t xml:space="preserve">Ipsos (2022) </w:t>
      </w:r>
      <w:r w:rsidRPr="18D37CE0">
        <w:rPr>
          <w:rFonts w:ascii="Arial" w:eastAsia="Arial" w:hAnsi="Arial" w:cs="Arial"/>
          <w:i/>
          <w:iCs/>
          <w:color w:val="000000" w:themeColor="text1"/>
          <w:sz w:val="24"/>
          <w:szCs w:val="24"/>
        </w:rPr>
        <w:t xml:space="preserve">Public perceptions of </w:t>
      </w:r>
      <w:proofErr w:type="spellStart"/>
      <w:r w:rsidRPr="18D37CE0">
        <w:rPr>
          <w:rFonts w:ascii="Arial" w:eastAsia="Arial" w:hAnsi="Arial" w:cs="Arial"/>
          <w:i/>
          <w:iCs/>
          <w:color w:val="000000" w:themeColor="text1"/>
          <w:sz w:val="24"/>
          <w:szCs w:val="24"/>
        </w:rPr>
        <w:t>of</w:t>
      </w:r>
      <w:proofErr w:type="spellEnd"/>
      <w:r w:rsidRPr="18D37CE0">
        <w:rPr>
          <w:rFonts w:ascii="Arial" w:eastAsia="Arial" w:hAnsi="Arial" w:cs="Arial"/>
          <w:i/>
          <w:iCs/>
          <w:color w:val="000000" w:themeColor="text1"/>
          <w:sz w:val="24"/>
          <w:szCs w:val="24"/>
        </w:rPr>
        <w:t xml:space="preserve"> local policing and police. </w:t>
      </w:r>
      <w:r w:rsidRPr="18D37CE0">
        <w:rPr>
          <w:rFonts w:ascii="Arial" w:eastAsia="Arial" w:hAnsi="Arial" w:cs="Arial"/>
          <w:color w:val="000000" w:themeColor="text1"/>
          <w:sz w:val="24"/>
          <w:szCs w:val="24"/>
        </w:rPr>
        <w:t xml:space="preserve">Available at: </w:t>
      </w:r>
      <w:hyperlink r:id="rId9">
        <w:r w:rsidRPr="18D37CE0">
          <w:rPr>
            <w:rStyle w:val="Hyperlink"/>
            <w:rFonts w:ascii="Arial" w:eastAsia="Arial" w:hAnsi="Arial" w:cs="Arial"/>
            <w:color w:val="1155CC"/>
            <w:sz w:val="24"/>
            <w:szCs w:val="24"/>
            <w:u w:val="none"/>
          </w:rPr>
          <w:t>https://www.ipsos.com/sites/default/files/ct/news/documents/2022-05/uk-public-perceptions-of-local-policing-and-the-police-ipsos-april-2022.pdf</w:t>
        </w:r>
      </w:hyperlink>
      <w:r w:rsidRPr="18D37CE0">
        <w:rPr>
          <w:rFonts w:ascii="Arial" w:eastAsia="Arial" w:hAnsi="Arial" w:cs="Arial"/>
          <w:color w:val="000000" w:themeColor="text1"/>
          <w:sz w:val="24"/>
          <w:szCs w:val="24"/>
        </w:rPr>
        <w:t xml:space="preserve"> (Accessed: 2nd August 2023)</w:t>
      </w:r>
    </w:p>
    <w:p w14:paraId="19D4E37D" w14:textId="76BCB163" w:rsidR="18D37CE0" w:rsidRDefault="18D37CE0" w:rsidP="18D37CE0">
      <w:pPr>
        <w:spacing w:after="0" w:line="480" w:lineRule="auto"/>
        <w:rPr>
          <w:rFonts w:ascii="Arial" w:eastAsia="Arial" w:hAnsi="Arial" w:cs="Arial"/>
          <w:color w:val="000000" w:themeColor="text1"/>
          <w:sz w:val="24"/>
          <w:szCs w:val="24"/>
        </w:rPr>
      </w:pPr>
    </w:p>
    <w:p w14:paraId="10ABA0DF" w14:textId="46DD6E43" w:rsidR="3EE557AD" w:rsidRDefault="3EE557AD" w:rsidP="18D37CE0">
      <w:pPr>
        <w:spacing w:after="0" w:line="480" w:lineRule="auto"/>
      </w:pPr>
      <w:r w:rsidRPr="18D37CE0">
        <w:rPr>
          <w:rFonts w:ascii="Arial" w:eastAsia="Arial" w:hAnsi="Arial" w:cs="Arial"/>
          <w:color w:val="000000" w:themeColor="text1"/>
          <w:sz w:val="24"/>
          <w:szCs w:val="24"/>
        </w:rPr>
        <w:t xml:space="preserve">Office for National Statistics (2022) </w:t>
      </w:r>
      <w:r w:rsidRPr="18D37CE0">
        <w:rPr>
          <w:rFonts w:ascii="Arial" w:eastAsia="Arial" w:hAnsi="Arial" w:cs="Arial"/>
          <w:i/>
          <w:iCs/>
          <w:color w:val="000000" w:themeColor="text1"/>
          <w:sz w:val="24"/>
          <w:szCs w:val="24"/>
        </w:rPr>
        <w:t xml:space="preserve">Crime in England and Wales: year ending 2022. </w:t>
      </w:r>
      <w:r w:rsidRPr="18D37CE0">
        <w:rPr>
          <w:rFonts w:ascii="Arial" w:eastAsia="Arial" w:hAnsi="Arial" w:cs="Arial"/>
          <w:color w:val="000000" w:themeColor="text1"/>
          <w:sz w:val="24"/>
          <w:szCs w:val="24"/>
        </w:rPr>
        <w:t xml:space="preserve">Available at: </w:t>
      </w:r>
      <w:hyperlink r:id="rId10" w:anchor="anti-social-behaviour">
        <w:r w:rsidRPr="18D37CE0">
          <w:rPr>
            <w:rStyle w:val="Hyperlink"/>
            <w:rFonts w:ascii="Arial" w:eastAsia="Arial" w:hAnsi="Arial" w:cs="Arial"/>
            <w:color w:val="1155CC"/>
            <w:sz w:val="24"/>
            <w:szCs w:val="24"/>
            <w:u w:val="none"/>
          </w:rPr>
          <w:t>https://www.ons.gov.uk/peoplepopulationandcommunity/crimeandjustice/bulletins/crimeinenglandandwales/yearendingjune2022#anti-social-behaviour</w:t>
        </w:r>
      </w:hyperlink>
      <w:r w:rsidRPr="18D37CE0">
        <w:rPr>
          <w:rFonts w:ascii="Arial" w:eastAsia="Arial" w:hAnsi="Arial" w:cs="Arial"/>
          <w:color w:val="000000" w:themeColor="text1"/>
          <w:sz w:val="24"/>
          <w:szCs w:val="24"/>
        </w:rPr>
        <w:t xml:space="preserve"> (accessed: 4th of September 2023)</w:t>
      </w:r>
    </w:p>
    <w:p w14:paraId="737D97F8" w14:textId="4FB0DB18" w:rsidR="18D37CE0" w:rsidRDefault="18D37CE0" w:rsidP="18D37CE0">
      <w:pPr>
        <w:spacing w:after="0" w:line="480" w:lineRule="auto"/>
        <w:rPr>
          <w:rFonts w:ascii="Arial" w:eastAsia="Arial" w:hAnsi="Arial" w:cs="Arial"/>
          <w:color w:val="000000" w:themeColor="text1"/>
          <w:sz w:val="24"/>
          <w:szCs w:val="24"/>
        </w:rPr>
      </w:pPr>
    </w:p>
    <w:p w14:paraId="793845ED" w14:textId="52339775" w:rsidR="3EE557AD" w:rsidRDefault="3EE557AD" w:rsidP="18D37CE0">
      <w:pPr>
        <w:spacing w:after="0" w:line="480" w:lineRule="auto"/>
      </w:pPr>
      <w:r w:rsidRPr="18D37CE0">
        <w:rPr>
          <w:rFonts w:ascii="Arial" w:eastAsia="Arial" w:hAnsi="Arial" w:cs="Arial"/>
          <w:color w:val="000000" w:themeColor="text1"/>
          <w:sz w:val="24"/>
          <w:szCs w:val="24"/>
        </w:rPr>
        <w:t xml:space="preserve">Police Service of Northern Ireland (2023) </w:t>
      </w:r>
      <w:r w:rsidRPr="18D37CE0">
        <w:rPr>
          <w:rFonts w:ascii="Arial" w:eastAsia="Arial" w:hAnsi="Arial" w:cs="Arial"/>
          <w:i/>
          <w:iCs/>
          <w:color w:val="000000" w:themeColor="text1"/>
          <w:sz w:val="24"/>
          <w:szCs w:val="24"/>
        </w:rPr>
        <w:t xml:space="preserve">Anti-social behaviour incidents recorded by the police in Northern Ireland. </w:t>
      </w:r>
      <w:r w:rsidRPr="18D37CE0">
        <w:rPr>
          <w:rFonts w:ascii="Arial" w:eastAsia="Arial" w:hAnsi="Arial" w:cs="Arial"/>
          <w:color w:val="000000" w:themeColor="text1"/>
          <w:sz w:val="24"/>
          <w:szCs w:val="24"/>
        </w:rPr>
        <w:t xml:space="preserve">Available at: </w:t>
      </w:r>
      <w:hyperlink r:id="rId11">
        <w:r w:rsidRPr="18D37CE0">
          <w:rPr>
            <w:rStyle w:val="Hyperlink"/>
            <w:rFonts w:ascii="Arial" w:eastAsia="Arial" w:hAnsi="Arial" w:cs="Arial"/>
            <w:color w:val="1155CC"/>
            <w:sz w:val="24"/>
            <w:szCs w:val="24"/>
            <w:u w:val="none"/>
          </w:rPr>
          <w:t>https://www.psni.police.uk/system/files/2023-08/47730157/ASB%20Bulletin%20Period%20Ending%2031st%20July%202023.pdf</w:t>
        </w:r>
      </w:hyperlink>
      <w:r w:rsidRPr="18D37CE0">
        <w:rPr>
          <w:rFonts w:ascii="Arial" w:eastAsia="Arial" w:hAnsi="Arial" w:cs="Arial"/>
          <w:color w:val="000000" w:themeColor="text1"/>
          <w:sz w:val="24"/>
          <w:szCs w:val="24"/>
        </w:rPr>
        <w:t xml:space="preserve"> (accessed: 4th September 2023)</w:t>
      </w:r>
    </w:p>
    <w:p w14:paraId="2863A4AF" w14:textId="6DFD0B74" w:rsidR="18D37CE0" w:rsidRDefault="18D37CE0" w:rsidP="18D37CE0">
      <w:pPr>
        <w:spacing w:after="0" w:line="480" w:lineRule="auto"/>
        <w:rPr>
          <w:rFonts w:ascii="Arial" w:eastAsia="Arial" w:hAnsi="Arial" w:cs="Arial"/>
          <w:color w:val="000000" w:themeColor="text1"/>
          <w:sz w:val="24"/>
          <w:szCs w:val="24"/>
        </w:rPr>
      </w:pPr>
    </w:p>
    <w:p w14:paraId="2353E707" w14:textId="4E9FC28A" w:rsidR="3EE557AD" w:rsidRDefault="3EE557AD" w:rsidP="18D37CE0">
      <w:pPr>
        <w:spacing w:after="0" w:line="480" w:lineRule="auto"/>
      </w:pPr>
      <w:r w:rsidRPr="18D37CE0">
        <w:rPr>
          <w:rFonts w:ascii="Arial" w:eastAsia="Arial" w:hAnsi="Arial" w:cs="Arial"/>
          <w:color w:val="000000" w:themeColor="text1"/>
          <w:sz w:val="24"/>
          <w:szCs w:val="24"/>
        </w:rPr>
        <w:t xml:space="preserve">Police.UK (2023) </w:t>
      </w:r>
      <w:r w:rsidRPr="18D37CE0">
        <w:rPr>
          <w:rFonts w:ascii="Arial" w:eastAsia="Arial" w:hAnsi="Arial" w:cs="Arial"/>
          <w:i/>
          <w:iCs/>
          <w:color w:val="000000" w:themeColor="text1"/>
          <w:sz w:val="24"/>
          <w:szCs w:val="24"/>
        </w:rPr>
        <w:t xml:space="preserve">Carmarthen Town. </w:t>
      </w:r>
      <w:r w:rsidRPr="18D37CE0">
        <w:rPr>
          <w:rFonts w:ascii="Arial" w:eastAsia="Arial" w:hAnsi="Arial" w:cs="Arial"/>
          <w:color w:val="000000" w:themeColor="text1"/>
          <w:sz w:val="24"/>
          <w:szCs w:val="24"/>
        </w:rPr>
        <w:t xml:space="preserve">Available at: </w:t>
      </w:r>
      <w:hyperlink r:id="rId12">
        <w:r w:rsidRPr="18D37CE0">
          <w:rPr>
            <w:rStyle w:val="Hyperlink"/>
            <w:rFonts w:ascii="Arial" w:eastAsia="Arial" w:hAnsi="Arial" w:cs="Arial"/>
            <w:color w:val="1155CC"/>
            <w:sz w:val="24"/>
            <w:szCs w:val="24"/>
            <w:u w:val="none"/>
          </w:rPr>
          <w:t>https://www.police.uk/pu/your-area/dyfed-powys-police/carmarthen-town/?yourlocalpolicingteam=about-us&amp;tab=statistics</w:t>
        </w:r>
      </w:hyperlink>
      <w:r w:rsidRPr="18D37CE0">
        <w:rPr>
          <w:rFonts w:ascii="Arial" w:eastAsia="Arial" w:hAnsi="Arial" w:cs="Arial"/>
          <w:color w:val="000000" w:themeColor="text1"/>
          <w:sz w:val="24"/>
          <w:szCs w:val="24"/>
        </w:rPr>
        <w:t xml:space="preserve"> (Accessed: 7th September 2023)</w:t>
      </w:r>
    </w:p>
    <w:p w14:paraId="6E245B3C" w14:textId="2EDA807F" w:rsidR="18D37CE0" w:rsidRDefault="18D37CE0" w:rsidP="18D37CE0">
      <w:pPr>
        <w:spacing w:after="0" w:line="480" w:lineRule="auto"/>
        <w:rPr>
          <w:rFonts w:ascii="Arial" w:eastAsia="Arial" w:hAnsi="Arial" w:cs="Arial"/>
          <w:color w:val="000000" w:themeColor="text1"/>
          <w:sz w:val="24"/>
          <w:szCs w:val="24"/>
        </w:rPr>
      </w:pPr>
    </w:p>
    <w:p w14:paraId="313D8180" w14:textId="14DB20BD" w:rsidR="3EE557AD" w:rsidRDefault="3EE557AD" w:rsidP="18D37CE0">
      <w:pPr>
        <w:spacing w:after="0" w:line="480" w:lineRule="auto"/>
      </w:pPr>
      <w:r w:rsidRPr="18D37CE0">
        <w:rPr>
          <w:rFonts w:ascii="Arial" w:eastAsia="Arial" w:hAnsi="Arial" w:cs="Arial"/>
          <w:color w:val="000000" w:themeColor="text1"/>
          <w:sz w:val="24"/>
          <w:szCs w:val="24"/>
        </w:rPr>
        <w:t xml:space="preserve">Saunders, M. et al. (2016) </w:t>
      </w:r>
      <w:proofErr w:type="gramStart"/>
      <w:r w:rsidRPr="18D37CE0">
        <w:rPr>
          <w:rFonts w:ascii="Arial" w:eastAsia="Arial" w:hAnsi="Arial" w:cs="Arial"/>
          <w:color w:val="000000" w:themeColor="text1"/>
          <w:sz w:val="24"/>
          <w:szCs w:val="24"/>
        </w:rPr>
        <w:t>‘ Understanding</w:t>
      </w:r>
      <w:proofErr w:type="gramEnd"/>
      <w:r w:rsidRPr="18D37CE0">
        <w:rPr>
          <w:rFonts w:ascii="Arial" w:eastAsia="Arial" w:hAnsi="Arial" w:cs="Arial"/>
          <w:color w:val="000000" w:themeColor="text1"/>
          <w:sz w:val="24"/>
          <w:szCs w:val="24"/>
        </w:rPr>
        <w:t xml:space="preserve"> research philosophy and approaches to theory development’, in M. Saunders, P. Lewis and A. Thornhill (eds) </w:t>
      </w:r>
      <w:r w:rsidRPr="18D37CE0">
        <w:rPr>
          <w:rFonts w:ascii="Arial" w:eastAsia="Arial" w:hAnsi="Arial" w:cs="Arial"/>
          <w:i/>
          <w:iCs/>
          <w:color w:val="000000" w:themeColor="text1"/>
          <w:sz w:val="24"/>
          <w:szCs w:val="24"/>
        </w:rPr>
        <w:t xml:space="preserve">Research Methods for Business students. </w:t>
      </w:r>
      <w:r w:rsidRPr="18D37CE0">
        <w:rPr>
          <w:rFonts w:ascii="Arial" w:eastAsia="Arial" w:hAnsi="Arial" w:cs="Arial"/>
          <w:color w:val="000000" w:themeColor="text1"/>
          <w:sz w:val="24"/>
          <w:szCs w:val="24"/>
        </w:rPr>
        <w:t xml:space="preserve">Harlow: Pearson Professional limited, pp. 128- 170. Available at: </w:t>
      </w:r>
      <w:hyperlink r:id="rId13">
        <w:r w:rsidRPr="18D37CE0">
          <w:rPr>
            <w:rStyle w:val="Hyperlink"/>
            <w:rFonts w:ascii="Arial" w:eastAsia="Arial" w:hAnsi="Arial" w:cs="Arial"/>
            <w:color w:val="1155CC"/>
            <w:sz w:val="24"/>
            <w:szCs w:val="24"/>
            <w:u w:val="none"/>
          </w:rPr>
          <w:t>https://www.researchgate.net/publication/330760964_Research_Methods_for_Business_Students_Chapter_4_Understanding_research_philosophy_and_approaches_to_theory_development</w:t>
        </w:r>
      </w:hyperlink>
      <w:r w:rsidRPr="18D37CE0">
        <w:rPr>
          <w:rFonts w:ascii="Arial" w:eastAsia="Arial" w:hAnsi="Arial" w:cs="Arial"/>
          <w:color w:val="000000" w:themeColor="text1"/>
          <w:sz w:val="24"/>
          <w:szCs w:val="24"/>
        </w:rPr>
        <w:t xml:space="preserve"> (Accessed: 13th August 2023)</w:t>
      </w:r>
    </w:p>
    <w:p w14:paraId="17C15D50" w14:textId="49D6A22D" w:rsidR="18D37CE0" w:rsidRDefault="18D37CE0" w:rsidP="18D37CE0">
      <w:pPr>
        <w:spacing w:after="0" w:line="480" w:lineRule="auto"/>
        <w:rPr>
          <w:rFonts w:ascii="Arial" w:eastAsia="Arial" w:hAnsi="Arial" w:cs="Arial"/>
          <w:color w:val="000000" w:themeColor="text1"/>
          <w:sz w:val="24"/>
          <w:szCs w:val="24"/>
        </w:rPr>
      </w:pPr>
    </w:p>
    <w:p w14:paraId="01F0DACA" w14:textId="2AC95FF0" w:rsidR="3EE557AD" w:rsidRDefault="3EE557AD" w:rsidP="18D37CE0">
      <w:pPr>
        <w:spacing w:after="0" w:line="480" w:lineRule="auto"/>
      </w:pPr>
      <w:r w:rsidRPr="18D37CE0">
        <w:rPr>
          <w:rFonts w:ascii="Arial" w:eastAsia="Arial" w:hAnsi="Arial" w:cs="Arial"/>
          <w:color w:val="000000" w:themeColor="text1"/>
          <w:sz w:val="24"/>
          <w:szCs w:val="24"/>
        </w:rPr>
        <w:t xml:space="preserve">Teesside University (2022) </w:t>
      </w:r>
      <w:r w:rsidRPr="18D37CE0">
        <w:rPr>
          <w:rFonts w:ascii="Arial" w:eastAsia="Arial" w:hAnsi="Arial" w:cs="Arial"/>
          <w:i/>
          <w:iCs/>
          <w:color w:val="000000" w:themeColor="text1"/>
          <w:sz w:val="24"/>
          <w:szCs w:val="24"/>
        </w:rPr>
        <w:t xml:space="preserve">Secondary Research. </w:t>
      </w:r>
      <w:r w:rsidRPr="18D37CE0">
        <w:rPr>
          <w:rFonts w:ascii="Arial" w:eastAsia="Arial" w:hAnsi="Arial" w:cs="Arial"/>
          <w:color w:val="000000" w:themeColor="text1"/>
          <w:sz w:val="24"/>
          <w:szCs w:val="24"/>
        </w:rPr>
        <w:t xml:space="preserve">Available at: </w:t>
      </w:r>
      <w:hyperlink r:id="rId14">
        <w:r w:rsidRPr="18D37CE0">
          <w:rPr>
            <w:rStyle w:val="Hyperlink"/>
            <w:rFonts w:ascii="Arial" w:eastAsia="Arial" w:hAnsi="Arial" w:cs="Arial"/>
            <w:color w:val="1155CC"/>
            <w:sz w:val="24"/>
            <w:szCs w:val="24"/>
            <w:u w:val="none"/>
          </w:rPr>
          <w:t>https://libguides.tees.ac.uk/researchmethods/secondary</w:t>
        </w:r>
      </w:hyperlink>
      <w:r w:rsidRPr="18D37CE0">
        <w:rPr>
          <w:rFonts w:ascii="Arial" w:eastAsia="Arial" w:hAnsi="Arial" w:cs="Arial"/>
          <w:color w:val="000000" w:themeColor="text1"/>
          <w:sz w:val="24"/>
          <w:szCs w:val="24"/>
        </w:rPr>
        <w:t xml:space="preserve"> (Accessed: 2nd August 2023)</w:t>
      </w:r>
    </w:p>
    <w:p w14:paraId="5C1DC26A" w14:textId="6A9F3704" w:rsidR="18D37CE0" w:rsidRDefault="18D37CE0" w:rsidP="18D37CE0">
      <w:pPr>
        <w:spacing w:after="0" w:line="480" w:lineRule="auto"/>
        <w:rPr>
          <w:rFonts w:ascii="Arial" w:eastAsia="Arial" w:hAnsi="Arial" w:cs="Arial"/>
          <w:color w:val="000000" w:themeColor="text1"/>
          <w:sz w:val="24"/>
          <w:szCs w:val="24"/>
        </w:rPr>
      </w:pPr>
    </w:p>
    <w:p w14:paraId="70C53111" w14:textId="1F593751" w:rsidR="3EE557AD" w:rsidRDefault="3EE557AD" w:rsidP="18D37CE0">
      <w:pPr>
        <w:spacing w:after="0" w:line="480" w:lineRule="auto"/>
      </w:pPr>
      <w:r w:rsidRPr="18D37CE0">
        <w:rPr>
          <w:rFonts w:ascii="Arial" w:eastAsia="Arial" w:hAnsi="Arial" w:cs="Arial"/>
          <w:color w:val="000000" w:themeColor="text1"/>
          <w:sz w:val="24"/>
          <w:szCs w:val="24"/>
        </w:rPr>
        <w:t xml:space="preserve">The office for the PCC of Lancashire (2023) </w:t>
      </w:r>
      <w:r w:rsidRPr="18D37CE0">
        <w:rPr>
          <w:rFonts w:ascii="Arial" w:eastAsia="Arial" w:hAnsi="Arial" w:cs="Arial"/>
          <w:i/>
          <w:iCs/>
          <w:color w:val="000000" w:themeColor="text1"/>
          <w:sz w:val="24"/>
          <w:szCs w:val="24"/>
        </w:rPr>
        <w:t xml:space="preserve">Commissioner announces independent Nicola Bulley case review. </w:t>
      </w:r>
      <w:r w:rsidRPr="18D37CE0">
        <w:rPr>
          <w:rFonts w:ascii="Arial" w:eastAsia="Arial" w:hAnsi="Arial" w:cs="Arial"/>
          <w:color w:val="000000" w:themeColor="text1"/>
          <w:sz w:val="24"/>
          <w:szCs w:val="24"/>
        </w:rPr>
        <w:t xml:space="preserve">Available at: </w:t>
      </w:r>
      <w:hyperlink r:id="rId15">
        <w:r w:rsidRPr="18D37CE0">
          <w:rPr>
            <w:rStyle w:val="Hyperlink"/>
            <w:rFonts w:ascii="Arial" w:eastAsia="Arial" w:hAnsi="Arial" w:cs="Arial"/>
            <w:color w:val="1155CC"/>
            <w:sz w:val="24"/>
            <w:szCs w:val="24"/>
            <w:u w:val="none"/>
          </w:rPr>
          <w:t>https://www.lancashire-pcc.gov.uk/commissioner-announces-independent-nicola-bulley-case-review/</w:t>
        </w:r>
      </w:hyperlink>
      <w:r w:rsidRPr="18D37CE0">
        <w:rPr>
          <w:rFonts w:ascii="Arial" w:eastAsia="Arial" w:hAnsi="Arial" w:cs="Arial"/>
          <w:color w:val="000000" w:themeColor="text1"/>
          <w:sz w:val="24"/>
          <w:szCs w:val="24"/>
        </w:rPr>
        <w:t xml:space="preserve"> (Accessed: 4th of September 2023)</w:t>
      </w:r>
    </w:p>
    <w:p w14:paraId="03C6C377" w14:textId="4FEF56C3" w:rsidR="18D37CE0" w:rsidRDefault="18D37CE0" w:rsidP="18D37CE0">
      <w:pPr>
        <w:spacing w:after="0" w:line="480" w:lineRule="auto"/>
        <w:rPr>
          <w:rFonts w:ascii="Arial" w:eastAsia="Arial" w:hAnsi="Arial" w:cs="Arial"/>
          <w:color w:val="000000" w:themeColor="text1"/>
          <w:sz w:val="24"/>
          <w:szCs w:val="24"/>
        </w:rPr>
      </w:pPr>
    </w:p>
    <w:p w14:paraId="58B3F6F2" w14:textId="67E065EF" w:rsidR="3EE557AD" w:rsidRDefault="3EE557AD" w:rsidP="18D37CE0">
      <w:pPr>
        <w:spacing w:after="0" w:line="480" w:lineRule="auto"/>
      </w:pPr>
      <w:r w:rsidRPr="18D37CE0">
        <w:rPr>
          <w:rFonts w:ascii="Arial" w:eastAsia="Arial" w:hAnsi="Arial" w:cs="Arial"/>
          <w:color w:val="000000" w:themeColor="text1"/>
          <w:sz w:val="24"/>
          <w:szCs w:val="24"/>
        </w:rPr>
        <w:t xml:space="preserve">The Race Disparity unit (2021) </w:t>
      </w:r>
      <w:r w:rsidRPr="18D37CE0">
        <w:rPr>
          <w:rFonts w:ascii="Arial" w:eastAsia="Arial" w:hAnsi="Arial" w:cs="Arial"/>
          <w:i/>
          <w:iCs/>
          <w:color w:val="000000" w:themeColor="text1"/>
          <w:sz w:val="24"/>
          <w:szCs w:val="24"/>
        </w:rPr>
        <w:t xml:space="preserve">Confidence in the local Police. </w:t>
      </w:r>
      <w:r w:rsidRPr="18D37CE0">
        <w:rPr>
          <w:rFonts w:ascii="Arial" w:eastAsia="Arial" w:hAnsi="Arial" w:cs="Arial"/>
          <w:color w:val="000000" w:themeColor="text1"/>
          <w:sz w:val="24"/>
          <w:szCs w:val="24"/>
        </w:rPr>
        <w:t xml:space="preserve">Available at: </w:t>
      </w:r>
      <w:hyperlink r:id="rId16" w:anchor="main-facts-and-figures">
        <w:r w:rsidRPr="18D37CE0">
          <w:rPr>
            <w:rStyle w:val="Hyperlink"/>
            <w:rFonts w:ascii="Arial" w:eastAsia="Arial" w:hAnsi="Arial" w:cs="Arial"/>
            <w:color w:val="1155CC"/>
            <w:sz w:val="24"/>
            <w:szCs w:val="24"/>
            <w:u w:val="none"/>
          </w:rPr>
          <w:t>https://www.ethnicity-facts-figures.service.gov.uk/workforce-and-business/workforce-</w:t>
        </w:r>
        <w:r w:rsidRPr="18D37CE0">
          <w:rPr>
            <w:rStyle w:val="Hyperlink"/>
            <w:rFonts w:ascii="Arial" w:eastAsia="Arial" w:hAnsi="Arial" w:cs="Arial"/>
            <w:color w:val="1155CC"/>
            <w:sz w:val="24"/>
            <w:szCs w:val="24"/>
            <w:u w:val="none"/>
          </w:rPr>
          <w:lastRenderedPageBreak/>
          <w:t>diversity/police-workforce/latest#main-facts-and-figures</w:t>
        </w:r>
      </w:hyperlink>
      <w:r w:rsidRPr="18D37CE0">
        <w:rPr>
          <w:rFonts w:ascii="Arial" w:eastAsia="Arial" w:hAnsi="Arial" w:cs="Arial"/>
          <w:color w:val="000000" w:themeColor="text1"/>
          <w:sz w:val="24"/>
          <w:szCs w:val="24"/>
        </w:rPr>
        <w:t xml:space="preserve"> (Accessed: 29th August 2023)</w:t>
      </w:r>
    </w:p>
    <w:p w14:paraId="5C597107" w14:textId="1F79DE64" w:rsidR="18D37CE0" w:rsidRDefault="18D37CE0" w:rsidP="18D37CE0">
      <w:pPr>
        <w:spacing w:after="0" w:line="480" w:lineRule="auto"/>
        <w:rPr>
          <w:rFonts w:ascii="Arial" w:eastAsia="Arial" w:hAnsi="Arial" w:cs="Arial"/>
          <w:color w:val="000000" w:themeColor="text1"/>
          <w:sz w:val="24"/>
          <w:szCs w:val="24"/>
        </w:rPr>
      </w:pPr>
    </w:p>
    <w:p w14:paraId="1D25D4CD" w14:textId="13B6866D" w:rsidR="3EE557AD" w:rsidRDefault="3EE557AD" w:rsidP="18D37CE0">
      <w:pPr>
        <w:spacing w:after="0" w:line="480" w:lineRule="auto"/>
      </w:pPr>
      <w:r w:rsidRPr="18D37CE0">
        <w:rPr>
          <w:rFonts w:ascii="Arial" w:eastAsia="Arial" w:hAnsi="Arial" w:cs="Arial"/>
          <w:color w:val="000000" w:themeColor="text1"/>
          <w:sz w:val="24"/>
          <w:szCs w:val="24"/>
        </w:rPr>
        <w:t xml:space="preserve">Tudor, S. (2023) </w:t>
      </w:r>
      <w:r w:rsidRPr="18D37CE0">
        <w:rPr>
          <w:rFonts w:ascii="Arial" w:eastAsia="Arial" w:hAnsi="Arial" w:cs="Arial"/>
          <w:i/>
          <w:iCs/>
          <w:color w:val="000000" w:themeColor="text1"/>
          <w:sz w:val="24"/>
          <w:szCs w:val="24"/>
        </w:rPr>
        <w:t xml:space="preserve">Police Standards and Culture: Restoring Public Trust. </w:t>
      </w:r>
      <w:r w:rsidRPr="18D37CE0">
        <w:rPr>
          <w:rFonts w:ascii="Arial" w:eastAsia="Arial" w:hAnsi="Arial" w:cs="Arial"/>
          <w:color w:val="000000" w:themeColor="text1"/>
          <w:sz w:val="24"/>
          <w:szCs w:val="24"/>
        </w:rPr>
        <w:t xml:space="preserve">Available at: </w:t>
      </w:r>
      <w:hyperlink r:id="rId17" w:anchor="heading-2">
        <w:r w:rsidRPr="18D37CE0">
          <w:rPr>
            <w:rStyle w:val="Hyperlink"/>
            <w:rFonts w:ascii="Arial" w:eastAsia="Arial" w:hAnsi="Arial" w:cs="Arial"/>
            <w:color w:val="1155CC"/>
            <w:sz w:val="24"/>
            <w:szCs w:val="24"/>
            <w:u w:val="none"/>
          </w:rPr>
          <w:t>https://lordslibrary.parliament.uk/police-standards-and-culture-restoring-public-trust/#heading-2</w:t>
        </w:r>
      </w:hyperlink>
      <w:r w:rsidRPr="18D37CE0">
        <w:rPr>
          <w:rFonts w:ascii="Arial" w:eastAsia="Arial" w:hAnsi="Arial" w:cs="Arial"/>
          <w:color w:val="000000" w:themeColor="text1"/>
          <w:sz w:val="24"/>
          <w:szCs w:val="24"/>
        </w:rPr>
        <w:t xml:space="preserve"> (Accessed: 2nd August 2023)</w:t>
      </w:r>
    </w:p>
    <w:p w14:paraId="4C77C74C" w14:textId="3D4B7C17" w:rsidR="18D37CE0" w:rsidRDefault="18D37CE0" w:rsidP="18D37CE0">
      <w:pPr>
        <w:spacing w:after="0" w:line="480" w:lineRule="auto"/>
        <w:rPr>
          <w:rFonts w:ascii="Arial" w:eastAsia="Arial" w:hAnsi="Arial" w:cs="Arial"/>
          <w:color w:val="000000" w:themeColor="text1"/>
          <w:sz w:val="24"/>
          <w:szCs w:val="24"/>
        </w:rPr>
      </w:pPr>
    </w:p>
    <w:p w14:paraId="4AD8D8A1" w14:textId="16C224EC" w:rsidR="6572B6E2" w:rsidRDefault="6572B6E2" w:rsidP="18D37CE0">
      <w:pPr>
        <w:spacing w:line="480" w:lineRule="auto"/>
      </w:pPr>
      <w:r w:rsidRPr="18D37CE0">
        <w:rPr>
          <w:rFonts w:ascii="Arial" w:eastAsia="Arial" w:hAnsi="Arial" w:cs="Arial"/>
          <w:color w:val="000000" w:themeColor="text1"/>
          <w:sz w:val="24"/>
          <w:szCs w:val="24"/>
        </w:rPr>
        <w:t xml:space="preserve"> </w:t>
      </w:r>
      <w:r w:rsidR="0BFE3244" w:rsidRPr="18D37CE0">
        <w:rPr>
          <w:rFonts w:ascii="Arial" w:eastAsia="Arial" w:hAnsi="Arial" w:cs="Arial"/>
          <w:color w:val="000000" w:themeColor="text1"/>
          <w:sz w:val="24"/>
          <w:szCs w:val="24"/>
        </w:rPr>
        <w:t xml:space="preserve">University of Southampton (2023) </w:t>
      </w:r>
      <w:r w:rsidR="0BFE3244" w:rsidRPr="18D37CE0">
        <w:rPr>
          <w:rFonts w:ascii="Arial" w:eastAsia="Arial" w:hAnsi="Arial" w:cs="Arial"/>
          <w:i/>
          <w:iCs/>
          <w:color w:val="000000" w:themeColor="text1"/>
          <w:sz w:val="24"/>
          <w:szCs w:val="24"/>
        </w:rPr>
        <w:t xml:space="preserve">Primary Research. </w:t>
      </w:r>
      <w:r w:rsidR="0BFE3244" w:rsidRPr="18D37CE0">
        <w:rPr>
          <w:rFonts w:ascii="Arial" w:eastAsia="Arial" w:hAnsi="Arial" w:cs="Arial"/>
          <w:color w:val="000000" w:themeColor="text1"/>
          <w:sz w:val="24"/>
          <w:szCs w:val="24"/>
        </w:rPr>
        <w:t xml:space="preserve">Available at: </w:t>
      </w:r>
      <w:hyperlink r:id="rId18" w:anchor=":~:text=Primary%20research%20involves%20gathering%20data,go%20out%20and%20collect%20yourself">
        <w:r w:rsidR="0BFE3244" w:rsidRPr="18D37CE0">
          <w:rPr>
            <w:rStyle w:val="Hyperlink"/>
            <w:rFonts w:ascii="Arial" w:eastAsia="Arial" w:hAnsi="Arial" w:cs="Arial"/>
            <w:color w:val="1155CC"/>
            <w:sz w:val="24"/>
            <w:szCs w:val="24"/>
            <w:u w:val="none"/>
          </w:rPr>
          <w:t>https://library.soton.ac.uk/sash/primary-research#:~:text=Primary%20research%20involves%20gathering%20data,go%20out%20and%20collect%20yourself</w:t>
        </w:r>
      </w:hyperlink>
      <w:r w:rsidR="0BFE3244" w:rsidRPr="18D37CE0">
        <w:rPr>
          <w:rFonts w:ascii="Arial" w:eastAsia="Arial" w:hAnsi="Arial" w:cs="Arial"/>
          <w:color w:val="000000" w:themeColor="text1"/>
          <w:sz w:val="24"/>
          <w:szCs w:val="24"/>
        </w:rPr>
        <w:t>. (Accessed: 2nd August 2023)</w:t>
      </w:r>
    </w:p>
    <w:p w14:paraId="7417BD61" w14:textId="3111C4D1" w:rsidR="18D37CE0" w:rsidRDefault="18D37CE0" w:rsidP="18D37CE0">
      <w:pPr>
        <w:spacing w:line="480" w:lineRule="auto"/>
        <w:rPr>
          <w:rFonts w:ascii="Arial" w:eastAsia="Arial" w:hAnsi="Arial" w:cs="Arial"/>
          <w:color w:val="000000" w:themeColor="text1"/>
          <w:sz w:val="24"/>
          <w:szCs w:val="24"/>
        </w:rPr>
      </w:pPr>
    </w:p>
    <w:sectPr w:rsidR="18D37CE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vAwp6fj/s3Q4sF" int2:id="bwYoLaRx">
      <int2:state int2:value="Rejected" int2:type="AugLoop_Text_Critique"/>
    </int2:textHash>
    <int2:textHash int2:hashCode="m1txYJrWcWmPcD" int2:id="WaswUM2S">
      <int2:state int2:value="Rejected" int2:type="AugLoop_Text_Critique"/>
    </int2:textHash>
    <int2:textHash int2:hashCode="lznoJ9JU/5ULHf" int2:id="UHL4sp7E">
      <int2:state int2:value="Rejected" int2:type="AugLoop_Text_Critique"/>
    </int2:textHash>
    <int2:bookmark int2:bookmarkName="_Int_fWh6cUOt" int2:invalidationBookmarkName="" int2:hashCode="prO+EO7JRi6/oj" int2:id="1QwoKsdb">
      <int2:state int2:value="Rejected" int2:type="AugLoop_Text_Critique"/>
    </int2:bookmark>
    <int2:bookmark int2:bookmarkName="_Int_TyYnq9of" int2:invalidationBookmarkName="" int2:hashCode="55Nn9j2iQVYB0B" int2:id="TlcpUxUk">
      <int2:state int2:value="Rejected" int2:type="AugLoop_Text_Critique"/>
    </int2:bookmark>
    <int2:bookmark int2:bookmarkName="_Int_a56vexuy" int2:invalidationBookmarkName="" int2:hashCode="55Nn9j2iQVYB0B" int2:id="OBfr93su">
      <int2:state int2:value="Rejected" int2:type="AugLoop_Text_Critique"/>
    </int2:bookmark>
    <int2:bookmark int2:bookmarkName="_Int_mCjeiODN" int2:invalidationBookmarkName="" int2:hashCode="prO+EO7JRi6/oj" int2:id="naNI6ZT0">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674BE"/>
    <w:multiLevelType w:val="hybridMultilevel"/>
    <w:tmpl w:val="C5641530"/>
    <w:lvl w:ilvl="0" w:tplc="5A8C1ABC">
      <w:start w:val="1"/>
      <w:numFmt w:val="decimal"/>
      <w:lvlText w:val="%1."/>
      <w:lvlJc w:val="left"/>
      <w:pPr>
        <w:ind w:left="720" w:hanging="360"/>
      </w:pPr>
    </w:lvl>
    <w:lvl w:ilvl="1" w:tplc="0AE43CF6">
      <w:start w:val="1"/>
      <w:numFmt w:val="lowerLetter"/>
      <w:lvlText w:val="%2."/>
      <w:lvlJc w:val="left"/>
      <w:pPr>
        <w:ind w:left="1440" w:hanging="360"/>
      </w:pPr>
    </w:lvl>
    <w:lvl w:ilvl="2" w:tplc="FB78C3A2">
      <w:start w:val="1"/>
      <w:numFmt w:val="lowerRoman"/>
      <w:lvlText w:val="%3."/>
      <w:lvlJc w:val="right"/>
      <w:pPr>
        <w:ind w:left="2160" w:hanging="180"/>
      </w:pPr>
    </w:lvl>
    <w:lvl w:ilvl="3" w:tplc="A41C7396">
      <w:start w:val="1"/>
      <w:numFmt w:val="decimal"/>
      <w:lvlText w:val="%4."/>
      <w:lvlJc w:val="left"/>
      <w:pPr>
        <w:ind w:left="2880" w:hanging="360"/>
      </w:pPr>
    </w:lvl>
    <w:lvl w:ilvl="4" w:tplc="9B687D34">
      <w:start w:val="1"/>
      <w:numFmt w:val="lowerLetter"/>
      <w:lvlText w:val="%5."/>
      <w:lvlJc w:val="left"/>
      <w:pPr>
        <w:ind w:left="3600" w:hanging="360"/>
      </w:pPr>
    </w:lvl>
    <w:lvl w:ilvl="5" w:tplc="D85832CA">
      <w:start w:val="1"/>
      <w:numFmt w:val="lowerRoman"/>
      <w:lvlText w:val="%6."/>
      <w:lvlJc w:val="right"/>
      <w:pPr>
        <w:ind w:left="4320" w:hanging="180"/>
      </w:pPr>
    </w:lvl>
    <w:lvl w:ilvl="6" w:tplc="E0CC71E2">
      <w:start w:val="1"/>
      <w:numFmt w:val="decimal"/>
      <w:lvlText w:val="%7."/>
      <w:lvlJc w:val="left"/>
      <w:pPr>
        <w:ind w:left="5040" w:hanging="360"/>
      </w:pPr>
    </w:lvl>
    <w:lvl w:ilvl="7" w:tplc="56D6A43A">
      <w:start w:val="1"/>
      <w:numFmt w:val="lowerLetter"/>
      <w:lvlText w:val="%8."/>
      <w:lvlJc w:val="left"/>
      <w:pPr>
        <w:ind w:left="5760" w:hanging="360"/>
      </w:pPr>
    </w:lvl>
    <w:lvl w:ilvl="8" w:tplc="C5B2CD2E">
      <w:start w:val="1"/>
      <w:numFmt w:val="lowerRoman"/>
      <w:lvlText w:val="%9."/>
      <w:lvlJc w:val="right"/>
      <w:pPr>
        <w:ind w:left="6480" w:hanging="180"/>
      </w:pPr>
    </w:lvl>
  </w:abstractNum>
  <w:abstractNum w:abstractNumId="1" w15:restartNumberingAfterBreak="0">
    <w:nsid w:val="14BCD5DD"/>
    <w:multiLevelType w:val="hybridMultilevel"/>
    <w:tmpl w:val="A2B81F62"/>
    <w:lvl w:ilvl="0" w:tplc="7BC6C7EE">
      <w:start w:val="1"/>
      <w:numFmt w:val="bullet"/>
      <w:lvlText w:val=""/>
      <w:lvlJc w:val="left"/>
      <w:pPr>
        <w:ind w:left="720" w:hanging="360"/>
      </w:pPr>
      <w:rPr>
        <w:rFonts w:ascii="Symbol" w:hAnsi="Symbol" w:hint="default"/>
      </w:rPr>
    </w:lvl>
    <w:lvl w:ilvl="1" w:tplc="A7CE3C82">
      <w:start w:val="1"/>
      <w:numFmt w:val="bullet"/>
      <w:lvlText w:val="o"/>
      <w:lvlJc w:val="left"/>
      <w:pPr>
        <w:ind w:left="1440" w:hanging="360"/>
      </w:pPr>
      <w:rPr>
        <w:rFonts w:ascii="Courier New" w:hAnsi="Courier New" w:hint="default"/>
      </w:rPr>
    </w:lvl>
    <w:lvl w:ilvl="2" w:tplc="BB3C8A74">
      <w:start w:val="1"/>
      <w:numFmt w:val="bullet"/>
      <w:lvlText w:val=""/>
      <w:lvlJc w:val="left"/>
      <w:pPr>
        <w:ind w:left="2160" w:hanging="360"/>
      </w:pPr>
      <w:rPr>
        <w:rFonts w:ascii="Wingdings" w:hAnsi="Wingdings" w:hint="default"/>
      </w:rPr>
    </w:lvl>
    <w:lvl w:ilvl="3" w:tplc="F380026E">
      <w:start w:val="1"/>
      <w:numFmt w:val="bullet"/>
      <w:lvlText w:val=""/>
      <w:lvlJc w:val="left"/>
      <w:pPr>
        <w:ind w:left="2880" w:hanging="360"/>
      </w:pPr>
      <w:rPr>
        <w:rFonts w:ascii="Symbol" w:hAnsi="Symbol" w:hint="default"/>
      </w:rPr>
    </w:lvl>
    <w:lvl w:ilvl="4" w:tplc="AC7EE680">
      <w:start w:val="1"/>
      <w:numFmt w:val="bullet"/>
      <w:lvlText w:val="o"/>
      <w:lvlJc w:val="left"/>
      <w:pPr>
        <w:ind w:left="3600" w:hanging="360"/>
      </w:pPr>
      <w:rPr>
        <w:rFonts w:ascii="Courier New" w:hAnsi="Courier New" w:hint="default"/>
      </w:rPr>
    </w:lvl>
    <w:lvl w:ilvl="5" w:tplc="3D125CE4">
      <w:start w:val="1"/>
      <w:numFmt w:val="bullet"/>
      <w:lvlText w:val=""/>
      <w:lvlJc w:val="left"/>
      <w:pPr>
        <w:ind w:left="4320" w:hanging="360"/>
      </w:pPr>
      <w:rPr>
        <w:rFonts w:ascii="Wingdings" w:hAnsi="Wingdings" w:hint="default"/>
      </w:rPr>
    </w:lvl>
    <w:lvl w:ilvl="6" w:tplc="0EC6127A">
      <w:start w:val="1"/>
      <w:numFmt w:val="bullet"/>
      <w:lvlText w:val=""/>
      <w:lvlJc w:val="left"/>
      <w:pPr>
        <w:ind w:left="5040" w:hanging="360"/>
      </w:pPr>
      <w:rPr>
        <w:rFonts w:ascii="Symbol" w:hAnsi="Symbol" w:hint="default"/>
      </w:rPr>
    </w:lvl>
    <w:lvl w:ilvl="7" w:tplc="51A247AE">
      <w:start w:val="1"/>
      <w:numFmt w:val="bullet"/>
      <w:lvlText w:val="o"/>
      <w:lvlJc w:val="left"/>
      <w:pPr>
        <w:ind w:left="5760" w:hanging="360"/>
      </w:pPr>
      <w:rPr>
        <w:rFonts w:ascii="Courier New" w:hAnsi="Courier New" w:hint="default"/>
      </w:rPr>
    </w:lvl>
    <w:lvl w:ilvl="8" w:tplc="409AA4F2">
      <w:start w:val="1"/>
      <w:numFmt w:val="bullet"/>
      <w:lvlText w:val=""/>
      <w:lvlJc w:val="left"/>
      <w:pPr>
        <w:ind w:left="6480" w:hanging="360"/>
      </w:pPr>
      <w:rPr>
        <w:rFonts w:ascii="Wingdings" w:hAnsi="Wingdings" w:hint="default"/>
      </w:rPr>
    </w:lvl>
  </w:abstractNum>
  <w:abstractNum w:abstractNumId="2" w15:restartNumberingAfterBreak="0">
    <w:nsid w:val="3B179486"/>
    <w:multiLevelType w:val="hybridMultilevel"/>
    <w:tmpl w:val="2358651E"/>
    <w:lvl w:ilvl="0" w:tplc="B9FC95CE">
      <w:start w:val="1"/>
      <w:numFmt w:val="decimal"/>
      <w:lvlText w:val="%1."/>
      <w:lvlJc w:val="left"/>
      <w:pPr>
        <w:ind w:left="720" w:hanging="360"/>
      </w:pPr>
    </w:lvl>
    <w:lvl w:ilvl="1" w:tplc="93581770">
      <w:start w:val="1"/>
      <w:numFmt w:val="lowerLetter"/>
      <w:lvlText w:val="%2."/>
      <w:lvlJc w:val="left"/>
      <w:pPr>
        <w:ind w:left="1440" w:hanging="360"/>
      </w:pPr>
    </w:lvl>
    <w:lvl w:ilvl="2" w:tplc="AB7AFF4A">
      <w:start w:val="1"/>
      <w:numFmt w:val="lowerRoman"/>
      <w:lvlText w:val="%3."/>
      <w:lvlJc w:val="right"/>
      <w:pPr>
        <w:ind w:left="2160" w:hanging="180"/>
      </w:pPr>
    </w:lvl>
    <w:lvl w:ilvl="3" w:tplc="521EC11E">
      <w:start w:val="1"/>
      <w:numFmt w:val="decimal"/>
      <w:lvlText w:val="%4."/>
      <w:lvlJc w:val="left"/>
      <w:pPr>
        <w:ind w:left="2880" w:hanging="360"/>
      </w:pPr>
    </w:lvl>
    <w:lvl w:ilvl="4" w:tplc="46E885E2">
      <w:start w:val="1"/>
      <w:numFmt w:val="lowerLetter"/>
      <w:lvlText w:val="%5."/>
      <w:lvlJc w:val="left"/>
      <w:pPr>
        <w:ind w:left="3600" w:hanging="360"/>
      </w:pPr>
    </w:lvl>
    <w:lvl w:ilvl="5" w:tplc="C76AC6F6">
      <w:start w:val="1"/>
      <w:numFmt w:val="lowerRoman"/>
      <w:lvlText w:val="%6."/>
      <w:lvlJc w:val="right"/>
      <w:pPr>
        <w:ind w:left="4320" w:hanging="180"/>
      </w:pPr>
    </w:lvl>
    <w:lvl w:ilvl="6" w:tplc="88EC4EF0">
      <w:start w:val="1"/>
      <w:numFmt w:val="decimal"/>
      <w:lvlText w:val="%7."/>
      <w:lvlJc w:val="left"/>
      <w:pPr>
        <w:ind w:left="5040" w:hanging="360"/>
      </w:pPr>
    </w:lvl>
    <w:lvl w:ilvl="7" w:tplc="D4BA6F7C">
      <w:start w:val="1"/>
      <w:numFmt w:val="lowerLetter"/>
      <w:lvlText w:val="%8."/>
      <w:lvlJc w:val="left"/>
      <w:pPr>
        <w:ind w:left="5760" w:hanging="360"/>
      </w:pPr>
    </w:lvl>
    <w:lvl w:ilvl="8" w:tplc="8084A996">
      <w:start w:val="1"/>
      <w:numFmt w:val="lowerRoman"/>
      <w:lvlText w:val="%9."/>
      <w:lvlJc w:val="right"/>
      <w:pPr>
        <w:ind w:left="6480" w:hanging="180"/>
      </w:pPr>
    </w:lvl>
  </w:abstractNum>
  <w:abstractNum w:abstractNumId="3" w15:restartNumberingAfterBreak="0">
    <w:nsid w:val="3FCDC8AB"/>
    <w:multiLevelType w:val="hybridMultilevel"/>
    <w:tmpl w:val="34BECF8A"/>
    <w:lvl w:ilvl="0" w:tplc="82266BA0">
      <w:start w:val="1"/>
      <w:numFmt w:val="bullet"/>
      <w:lvlText w:val=""/>
      <w:lvlJc w:val="left"/>
      <w:pPr>
        <w:ind w:left="720" w:hanging="360"/>
      </w:pPr>
      <w:rPr>
        <w:rFonts w:ascii="Symbol" w:hAnsi="Symbol" w:hint="default"/>
      </w:rPr>
    </w:lvl>
    <w:lvl w:ilvl="1" w:tplc="4596E9BA">
      <w:start w:val="1"/>
      <w:numFmt w:val="bullet"/>
      <w:lvlText w:val="o"/>
      <w:lvlJc w:val="left"/>
      <w:pPr>
        <w:ind w:left="1440" w:hanging="360"/>
      </w:pPr>
      <w:rPr>
        <w:rFonts w:ascii="Courier New" w:hAnsi="Courier New" w:hint="default"/>
      </w:rPr>
    </w:lvl>
    <w:lvl w:ilvl="2" w:tplc="06347042">
      <w:start w:val="1"/>
      <w:numFmt w:val="bullet"/>
      <w:lvlText w:val=""/>
      <w:lvlJc w:val="left"/>
      <w:pPr>
        <w:ind w:left="2160" w:hanging="360"/>
      </w:pPr>
      <w:rPr>
        <w:rFonts w:ascii="Wingdings" w:hAnsi="Wingdings" w:hint="default"/>
      </w:rPr>
    </w:lvl>
    <w:lvl w:ilvl="3" w:tplc="017C46F4">
      <w:start w:val="1"/>
      <w:numFmt w:val="bullet"/>
      <w:lvlText w:val=""/>
      <w:lvlJc w:val="left"/>
      <w:pPr>
        <w:ind w:left="2880" w:hanging="360"/>
      </w:pPr>
      <w:rPr>
        <w:rFonts w:ascii="Symbol" w:hAnsi="Symbol" w:hint="default"/>
      </w:rPr>
    </w:lvl>
    <w:lvl w:ilvl="4" w:tplc="77F0AB8A">
      <w:start w:val="1"/>
      <w:numFmt w:val="bullet"/>
      <w:lvlText w:val="o"/>
      <w:lvlJc w:val="left"/>
      <w:pPr>
        <w:ind w:left="3600" w:hanging="360"/>
      </w:pPr>
      <w:rPr>
        <w:rFonts w:ascii="Courier New" w:hAnsi="Courier New" w:hint="default"/>
      </w:rPr>
    </w:lvl>
    <w:lvl w:ilvl="5" w:tplc="6B80AA2A">
      <w:start w:val="1"/>
      <w:numFmt w:val="bullet"/>
      <w:lvlText w:val=""/>
      <w:lvlJc w:val="left"/>
      <w:pPr>
        <w:ind w:left="4320" w:hanging="360"/>
      </w:pPr>
      <w:rPr>
        <w:rFonts w:ascii="Wingdings" w:hAnsi="Wingdings" w:hint="default"/>
      </w:rPr>
    </w:lvl>
    <w:lvl w:ilvl="6" w:tplc="93B04518">
      <w:start w:val="1"/>
      <w:numFmt w:val="bullet"/>
      <w:lvlText w:val=""/>
      <w:lvlJc w:val="left"/>
      <w:pPr>
        <w:ind w:left="5040" w:hanging="360"/>
      </w:pPr>
      <w:rPr>
        <w:rFonts w:ascii="Symbol" w:hAnsi="Symbol" w:hint="default"/>
      </w:rPr>
    </w:lvl>
    <w:lvl w:ilvl="7" w:tplc="2766EF06">
      <w:start w:val="1"/>
      <w:numFmt w:val="bullet"/>
      <w:lvlText w:val="o"/>
      <w:lvlJc w:val="left"/>
      <w:pPr>
        <w:ind w:left="5760" w:hanging="360"/>
      </w:pPr>
      <w:rPr>
        <w:rFonts w:ascii="Courier New" w:hAnsi="Courier New" w:hint="default"/>
      </w:rPr>
    </w:lvl>
    <w:lvl w:ilvl="8" w:tplc="7EB207BC">
      <w:start w:val="1"/>
      <w:numFmt w:val="bullet"/>
      <w:lvlText w:val=""/>
      <w:lvlJc w:val="left"/>
      <w:pPr>
        <w:ind w:left="6480" w:hanging="360"/>
      </w:pPr>
      <w:rPr>
        <w:rFonts w:ascii="Wingdings" w:hAnsi="Wingdings" w:hint="default"/>
      </w:rPr>
    </w:lvl>
  </w:abstractNum>
  <w:num w:numId="1" w16cid:durableId="1984503425">
    <w:abstractNumId w:val="3"/>
  </w:num>
  <w:num w:numId="2" w16cid:durableId="1011418999">
    <w:abstractNumId w:val="0"/>
  </w:num>
  <w:num w:numId="3" w16cid:durableId="1844279791">
    <w:abstractNumId w:val="1"/>
  </w:num>
  <w:num w:numId="4" w16cid:durableId="813065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83840F"/>
    <w:rsid w:val="000A552B"/>
    <w:rsid w:val="000A5789"/>
    <w:rsid w:val="0027647D"/>
    <w:rsid w:val="0101C4F9"/>
    <w:rsid w:val="0373A1B2"/>
    <w:rsid w:val="075921E9"/>
    <w:rsid w:val="0A499C11"/>
    <w:rsid w:val="0BFE3244"/>
    <w:rsid w:val="0CFC4063"/>
    <w:rsid w:val="1028667B"/>
    <w:rsid w:val="10C86AFB"/>
    <w:rsid w:val="11C436DC"/>
    <w:rsid w:val="12020252"/>
    <w:rsid w:val="12643B5C"/>
    <w:rsid w:val="14000BBD"/>
    <w:rsid w:val="1457770B"/>
    <w:rsid w:val="159BDC1E"/>
    <w:rsid w:val="15E7376D"/>
    <w:rsid w:val="16A55864"/>
    <w:rsid w:val="1737AC7F"/>
    <w:rsid w:val="184128C5"/>
    <w:rsid w:val="18D37CE0"/>
    <w:rsid w:val="19D678D3"/>
    <w:rsid w:val="208DECA5"/>
    <w:rsid w:val="21C134A7"/>
    <w:rsid w:val="24F8D569"/>
    <w:rsid w:val="26D6C2BA"/>
    <w:rsid w:val="26EFCD79"/>
    <w:rsid w:val="285F3A15"/>
    <w:rsid w:val="2A1A7B00"/>
    <w:rsid w:val="2A1BA68E"/>
    <w:rsid w:val="2B537521"/>
    <w:rsid w:val="2EF7B83E"/>
    <w:rsid w:val="31B624C8"/>
    <w:rsid w:val="3351F529"/>
    <w:rsid w:val="34266394"/>
    <w:rsid w:val="36A37918"/>
    <w:rsid w:val="37E631D4"/>
    <w:rsid w:val="39B50C74"/>
    <w:rsid w:val="3AAB5878"/>
    <w:rsid w:val="3AC18B7D"/>
    <w:rsid w:val="3BC4E506"/>
    <w:rsid w:val="3D08D041"/>
    <w:rsid w:val="3EE557AD"/>
    <w:rsid w:val="3F90760F"/>
    <w:rsid w:val="412C4670"/>
    <w:rsid w:val="44CEBC80"/>
    <w:rsid w:val="4770B323"/>
    <w:rsid w:val="4975F57C"/>
    <w:rsid w:val="4D832BA0"/>
    <w:rsid w:val="4E070DED"/>
    <w:rsid w:val="4E618189"/>
    <w:rsid w:val="4E7EA8A8"/>
    <w:rsid w:val="50B848D2"/>
    <w:rsid w:val="514A57C0"/>
    <w:rsid w:val="5A492A3A"/>
    <w:rsid w:val="5BA101C8"/>
    <w:rsid w:val="5C4DFF52"/>
    <w:rsid w:val="5C72726D"/>
    <w:rsid w:val="5CEACE7D"/>
    <w:rsid w:val="5D64329D"/>
    <w:rsid w:val="60850211"/>
    <w:rsid w:val="6546F4A4"/>
    <w:rsid w:val="6572B6E2"/>
    <w:rsid w:val="67062555"/>
    <w:rsid w:val="6A706ECA"/>
    <w:rsid w:val="6B5EAE29"/>
    <w:rsid w:val="6C9D5BF7"/>
    <w:rsid w:val="6D131A77"/>
    <w:rsid w:val="6F0F0EF0"/>
    <w:rsid w:val="70E42D73"/>
    <w:rsid w:val="72C3A5BA"/>
    <w:rsid w:val="78422F0D"/>
    <w:rsid w:val="791A0F6D"/>
    <w:rsid w:val="7A83840F"/>
    <w:rsid w:val="7D0D0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0D6C8"/>
  <w15:chartTrackingRefBased/>
  <w15:docId w15:val="{AD06F5D5-99CB-49ED-A150-A730F2458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forgovernment.org.uk/sites/default/files/2023-02/Performance%20Tracker%202022-23%20Spring%20Update.pdf" TargetMode="External"/><Relationship Id="rId13"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18" Type="http://schemas.openxmlformats.org/officeDocument/2006/relationships/hyperlink" Target="https://library.soton.ac.uk/sash/primary-research"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www.gov.uk/government/news/more-visible-policing-and-swifter-consequences-for-antisocial-behaviour" TargetMode="External"/><Relationship Id="rId12" Type="http://schemas.openxmlformats.org/officeDocument/2006/relationships/hyperlink" Target="https://www.police.uk/pu/your-area/dyfed-powys-police/carmarthen-town/?yourlocalpolicingteam=about-us&amp;tab=statistics" TargetMode="External"/><Relationship Id="rId17" Type="http://schemas.openxmlformats.org/officeDocument/2006/relationships/hyperlink" Target="https://lordslibrary.parliament.uk/police-standards-and-culture-restoring-public-trust/" TargetMode="External"/><Relationship Id="rId2" Type="http://schemas.openxmlformats.org/officeDocument/2006/relationships/styles" Target="styles.xml"/><Relationship Id="rId16" Type="http://schemas.openxmlformats.org/officeDocument/2006/relationships/hyperlink" Target="https://www.ethnicity-facts-figures.service.gov.uk/workforce-and-business/workforce-diversity/police-workforce/lates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ncbi.nlm.nih.gov/books/NBK526054/" TargetMode="External"/><Relationship Id="rId11" Type="http://schemas.openxmlformats.org/officeDocument/2006/relationships/hyperlink" Target="https://www.psni.police.uk/system/files/2023-08/47730157/ASB%20Bulletin%20Period%20Ending%2031st%20July%202023.pdf" TargetMode="External"/><Relationship Id="rId5" Type="http://schemas.openxmlformats.org/officeDocument/2006/relationships/hyperlink" Target="https://www.bmgresearch.co.uk//wp-content/uploads/2019/01/1578-HMICFRS-Public-Perceptions-of-Policing-2018_FINAL.pdf" TargetMode="External"/><Relationship Id="rId15" Type="http://schemas.openxmlformats.org/officeDocument/2006/relationships/hyperlink" Target="https://www.lancashire-pcc.gov.uk/commissioner-announces-independent-nicola-bulley-case-review/" TargetMode="External"/><Relationship Id="rId10" Type="http://schemas.openxmlformats.org/officeDocument/2006/relationships/hyperlink" Target="https://www.ons.gov.uk/peoplepopulationandcommunity/crimeandjustice/bulletins/crimeinenglandandwales/yearendingjune202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psos.com/sites/default/files/ct/news/documents/2022-05/uk-public-perceptions-of-local-policing-and-the-police-ipsos-april-2022.pdf" TargetMode="External"/><Relationship Id="rId14" Type="http://schemas.openxmlformats.org/officeDocument/2006/relationships/hyperlink" Target="https://libguides.tees.ac.uk/researchmethods/second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2523</Words>
  <Characters>14382</Characters>
  <Application>Microsoft Office Word</Application>
  <DocSecurity>0</DocSecurity>
  <Lines>119</Lines>
  <Paragraphs>33</Paragraphs>
  <ScaleCrop>false</ScaleCrop>
  <Company/>
  <LinksUpToDate>false</LinksUpToDate>
  <CharactersWithSpaces>16872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De-Gruchy (1905097)</dc:creator>
  <cp:keywords/>
  <dc:description/>
  <cp:lastModifiedBy>Anna De-Gruchy (1905097)</cp:lastModifiedBy>
  <cp:revision>2</cp:revision>
  <dcterms:created xsi:type="dcterms:W3CDTF">2023-09-08T08:04:00Z</dcterms:created>
  <dcterms:modified xsi:type="dcterms:W3CDTF">2023-09-08T08:04:00Z</dcterms:modified>
</cp:coreProperties>
</file>