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124D8F" w:rsidRDefault="00EB12BC" w:rsidP="00C03A91">
      <w:pPr>
        <w:spacing w:line="360" w:lineRule="auto"/>
        <w:rPr>
          <w:rFonts w:ascii="Arial" w:hAnsi="Arial" w:cs="Arial"/>
          <w:sz w:val="22"/>
        </w:rPr>
      </w:pPr>
    </w:p>
    <w:p w14:paraId="67404449" w14:textId="77777777" w:rsidR="00EB12BC" w:rsidRPr="00124D8F" w:rsidRDefault="00EB12BC" w:rsidP="00C03A91">
      <w:pPr>
        <w:tabs>
          <w:tab w:val="left" w:pos="6540"/>
        </w:tabs>
        <w:spacing w:line="360" w:lineRule="auto"/>
        <w:rPr>
          <w:rFonts w:ascii="Arial" w:hAnsi="Arial" w:cs="Arial"/>
          <w:szCs w:val="24"/>
        </w:rPr>
      </w:pPr>
    </w:p>
    <w:p w14:paraId="27888C86" w14:textId="3860EE22" w:rsidR="00EB12BC" w:rsidRPr="00124D8F" w:rsidRDefault="00EB12BC" w:rsidP="00CF3728">
      <w:pPr>
        <w:tabs>
          <w:tab w:val="left" w:pos="6540"/>
        </w:tabs>
        <w:spacing w:line="360" w:lineRule="auto"/>
        <w:jc w:val="both"/>
        <w:rPr>
          <w:rFonts w:ascii="Arial" w:hAnsi="Arial" w:cs="Arial"/>
          <w:sz w:val="22"/>
        </w:rPr>
      </w:pPr>
      <w:r w:rsidRPr="00124D8F">
        <w:rPr>
          <w:rFonts w:ascii="Arial" w:hAnsi="Arial" w:cs="Arial"/>
          <w:b/>
          <w:bCs/>
          <w:sz w:val="22"/>
        </w:rPr>
        <w:t>Student name</w:t>
      </w:r>
      <w:r w:rsidRPr="00124D8F">
        <w:rPr>
          <w:rFonts w:ascii="Arial" w:hAnsi="Arial" w:cs="Arial"/>
          <w:sz w:val="22"/>
        </w:rPr>
        <w:t>:</w:t>
      </w:r>
      <w:r w:rsidR="00661B87" w:rsidRPr="00124D8F">
        <w:rPr>
          <w:rFonts w:ascii="Arial" w:hAnsi="Arial" w:cs="Arial"/>
          <w:sz w:val="22"/>
        </w:rPr>
        <w:t xml:space="preserve"> Fatima Pereira Tawil</w:t>
      </w:r>
    </w:p>
    <w:p w14:paraId="3C83A8A7" w14:textId="6DF6D4B5" w:rsidR="00EB12BC" w:rsidRPr="00124D8F" w:rsidRDefault="00EB12BC" w:rsidP="00CF3728">
      <w:pPr>
        <w:tabs>
          <w:tab w:val="left" w:pos="6540"/>
        </w:tabs>
        <w:spacing w:line="360" w:lineRule="auto"/>
        <w:jc w:val="both"/>
        <w:rPr>
          <w:rFonts w:ascii="Arial" w:hAnsi="Arial" w:cs="Arial"/>
          <w:sz w:val="22"/>
        </w:rPr>
      </w:pPr>
      <w:r w:rsidRPr="00124D8F">
        <w:rPr>
          <w:rFonts w:ascii="Arial" w:hAnsi="Arial" w:cs="Arial"/>
          <w:b/>
          <w:bCs/>
          <w:sz w:val="22"/>
        </w:rPr>
        <w:t>Student ID</w:t>
      </w:r>
      <w:r w:rsidRPr="00124D8F">
        <w:rPr>
          <w:rFonts w:ascii="Arial" w:hAnsi="Arial" w:cs="Arial"/>
          <w:sz w:val="22"/>
        </w:rPr>
        <w:t>:</w:t>
      </w:r>
      <w:r w:rsidR="00661B87" w:rsidRPr="00124D8F">
        <w:rPr>
          <w:rFonts w:ascii="Arial" w:hAnsi="Arial" w:cs="Arial"/>
          <w:sz w:val="22"/>
        </w:rPr>
        <w:t xml:space="preserve"> 2336620</w:t>
      </w:r>
    </w:p>
    <w:p w14:paraId="21E9DC72" w14:textId="77777777" w:rsidR="00EB12BC" w:rsidRPr="00124D8F" w:rsidRDefault="00EB12BC" w:rsidP="00CF3728">
      <w:pPr>
        <w:tabs>
          <w:tab w:val="left" w:pos="6540"/>
        </w:tabs>
        <w:spacing w:line="360" w:lineRule="auto"/>
        <w:jc w:val="both"/>
        <w:rPr>
          <w:rFonts w:ascii="Arial" w:hAnsi="Arial" w:cs="Arial"/>
          <w:sz w:val="22"/>
        </w:rPr>
      </w:pPr>
    </w:p>
    <w:p w14:paraId="23BAC9B9" w14:textId="1456841D" w:rsidR="00EB12BC" w:rsidRPr="00124D8F" w:rsidRDefault="00EB12BC" w:rsidP="00CF3728">
      <w:pPr>
        <w:tabs>
          <w:tab w:val="left" w:pos="6540"/>
        </w:tabs>
        <w:spacing w:line="360" w:lineRule="auto"/>
        <w:jc w:val="both"/>
        <w:rPr>
          <w:rFonts w:ascii="Arial" w:hAnsi="Arial" w:cs="Arial"/>
          <w:sz w:val="22"/>
        </w:rPr>
      </w:pPr>
      <w:r w:rsidRPr="00124D8F">
        <w:rPr>
          <w:rFonts w:ascii="Arial" w:hAnsi="Arial" w:cs="Arial"/>
          <w:b/>
          <w:bCs/>
          <w:sz w:val="22"/>
        </w:rPr>
        <w:t>Module name</w:t>
      </w:r>
      <w:r w:rsidRPr="00124D8F">
        <w:rPr>
          <w:rFonts w:ascii="Arial" w:hAnsi="Arial" w:cs="Arial"/>
          <w:sz w:val="22"/>
        </w:rPr>
        <w:t xml:space="preserve">: </w:t>
      </w:r>
      <w:r w:rsidR="00661B87" w:rsidRPr="00124D8F">
        <w:rPr>
          <w:rFonts w:ascii="Arial" w:hAnsi="Arial" w:cs="Arial"/>
          <w:sz w:val="22"/>
        </w:rPr>
        <w:t>Introduction to Physiology</w:t>
      </w:r>
    </w:p>
    <w:p w14:paraId="4FD97C8C" w14:textId="05A58D57" w:rsidR="00EB12BC" w:rsidRPr="00124D8F" w:rsidRDefault="00EB12BC" w:rsidP="00CF3728">
      <w:pPr>
        <w:tabs>
          <w:tab w:val="left" w:pos="6540"/>
        </w:tabs>
        <w:spacing w:line="360" w:lineRule="auto"/>
        <w:jc w:val="both"/>
        <w:rPr>
          <w:rFonts w:ascii="Arial" w:hAnsi="Arial" w:cs="Arial"/>
          <w:sz w:val="22"/>
        </w:rPr>
      </w:pPr>
      <w:r w:rsidRPr="00124D8F">
        <w:rPr>
          <w:rFonts w:ascii="Arial" w:hAnsi="Arial" w:cs="Arial"/>
          <w:b/>
          <w:bCs/>
          <w:sz w:val="22"/>
        </w:rPr>
        <w:t>Module code</w:t>
      </w:r>
      <w:r w:rsidRPr="00124D8F">
        <w:rPr>
          <w:rFonts w:ascii="Arial" w:hAnsi="Arial" w:cs="Arial"/>
          <w:sz w:val="22"/>
        </w:rPr>
        <w:t>:</w:t>
      </w:r>
      <w:r w:rsidR="00661B87" w:rsidRPr="00124D8F">
        <w:rPr>
          <w:rFonts w:ascii="Arial" w:hAnsi="Arial" w:cs="Arial"/>
          <w:sz w:val="22"/>
        </w:rPr>
        <w:t xml:space="preserve"> BMHP5023</w:t>
      </w:r>
    </w:p>
    <w:p w14:paraId="658BE57E" w14:textId="72573FE3" w:rsidR="00EB12BC" w:rsidRPr="00124D8F" w:rsidRDefault="00EB12BC" w:rsidP="00CF3728">
      <w:pPr>
        <w:tabs>
          <w:tab w:val="left" w:pos="6540"/>
        </w:tabs>
        <w:spacing w:line="360" w:lineRule="auto"/>
        <w:jc w:val="both"/>
        <w:rPr>
          <w:rFonts w:ascii="Arial" w:hAnsi="Arial" w:cs="Arial"/>
          <w:sz w:val="22"/>
        </w:rPr>
      </w:pPr>
      <w:r w:rsidRPr="00124D8F">
        <w:rPr>
          <w:rFonts w:ascii="Arial" w:hAnsi="Arial" w:cs="Arial"/>
          <w:b/>
          <w:bCs/>
          <w:sz w:val="22"/>
        </w:rPr>
        <w:t>Lecturer name</w:t>
      </w:r>
      <w:r w:rsidRPr="00124D8F">
        <w:rPr>
          <w:rFonts w:ascii="Arial" w:hAnsi="Arial" w:cs="Arial"/>
          <w:sz w:val="22"/>
        </w:rPr>
        <w:t>:</w:t>
      </w:r>
      <w:r w:rsidR="00661B87" w:rsidRPr="00124D8F">
        <w:rPr>
          <w:sz w:val="22"/>
        </w:rPr>
        <w:t xml:space="preserve"> </w:t>
      </w:r>
      <w:r w:rsidR="00661B87" w:rsidRPr="00124D8F">
        <w:rPr>
          <w:rFonts w:ascii="Arial" w:hAnsi="Arial" w:cs="Arial"/>
          <w:sz w:val="22"/>
        </w:rPr>
        <w:t>Shaila Hussain</w:t>
      </w:r>
    </w:p>
    <w:p w14:paraId="5AFF31F9" w14:textId="77777777" w:rsidR="001B7A40" w:rsidRPr="00124D8F" w:rsidRDefault="001B7A40" w:rsidP="00CF3728">
      <w:pPr>
        <w:tabs>
          <w:tab w:val="left" w:pos="6540"/>
        </w:tabs>
        <w:spacing w:line="360" w:lineRule="auto"/>
        <w:jc w:val="both"/>
        <w:rPr>
          <w:rFonts w:ascii="Arial" w:hAnsi="Arial" w:cs="Arial"/>
          <w:b/>
          <w:bCs/>
          <w:sz w:val="22"/>
        </w:rPr>
      </w:pPr>
    </w:p>
    <w:p w14:paraId="0B723BD0" w14:textId="77777777" w:rsidR="00F562AB" w:rsidRPr="00124D8F" w:rsidRDefault="001B7A40" w:rsidP="007A7AD2">
      <w:pPr>
        <w:tabs>
          <w:tab w:val="left" w:pos="6540"/>
        </w:tabs>
        <w:spacing w:line="360" w:lineRule="auto"/>
        <w:jc w:val="both"/>
        <w:rPr>
          <w:rFonts w:ascii="Arial" w:hAnsi="Arial" w:cs="Arial"/>
          <w:sz w:val="22"/>
        </w:rPr>
      </w:pPr>
      <w:r w:rsidRPr="00124D8F">
        <w:rPr>
          <w:rFonts w:ascii="Arial" w:hAnsi="Arial" w:cs="Arial"/>
          <w:b/>
          <w:bCs/>
          <w:sz w:val="22"/>
        </w:rPr>
        <w:t xml:space="preserve">Assessment: </w:t>
      </w:r>
      <w:r w:rsidR="00CF3728" w:rsidRPr="00124D8F">
        <w:rPr>
          <w:rFonts w:ascii="Arial" w:hAnsi="Arial" w:cs="Arial"/>
          <w:sz w:val="22"/>
        </w:rPr>
        <w:t>Case Study Report – Asthma in Adolescents</w:t>
      </w:r>
    </w:p>
    <w:p w14:paraId="53EA6C38" w14:textId="77777777" w:rsidR="00F562AB" w:rsidRDefault="00F562AB" w:rsidP="007A7AD2">
      <w:pPr>
        <w:tabs>
          <w:tab w:val="left" w:pos="6540"/>
        </w:tabs>
        <w:spacing w:line="360" w:lineRule="auto"/>
        <w:jc w:val="both"/>
        <w:rPr>
          <w:rFonts w:ascii="Arial" w:hAnsi="Arial" w:cs="Arial"/>
          <w:szCs w:val="24"/>
        </w:rPr>
      </w:pPr>
    </w:p>
    <w:p w14:paraId="30C8F22A" w14:textId="77777777" w:rsidR="00F562AB" w:rsidRDefault="00F562AB" w:rsidP="007A7AD2">
      <w:pPr>
        <w:tabs>
          <w:tab w:val="left" w:pos="6540"/>
        </w:tabs>
        <w:spacing w:line="360" w:lineRule="auto"/>
        <w:jc w:val="both"/>
        <w:rPr>
          <w:rFonts w:ascii="Arial" w:hAnsi="Arial" w:cs="Arial"/>
          <w:szCs w:val="24"/>
        </w:rPr>
      </w:pPr>
    </w:p>
    <w:p w14:paraId="7D10197A" w14:textId="77777777" w:rsidR="00F562AB" w:rsidRDefault="00F562AB" w:rsidP="007A7AD2">
      <w:pPr>
        <w:tabs>
          <w:tab w:val="left" w:pos="6540"/>
        </w:tabs>
        <w:spacing w:line="360" w:lineRule="auto"/>
        <w:jc w:val="both"/>
        <w:rPr>
          <w:rFonts w:ascii="Arial" w:hAnsi="Arial" w:cs="Arial"/>
          <w:szCs w:val="24"/>
        </w:rPr>
      </w:pPr>
    </w:p>
    <w:p w14:paraId="557A6D19" w14:textId="77777777" w:rsidR="00F562AB" w:rsidRDefault="00F562AB" w:rsidP="007A7AD2">
      <w:pPr>
        <w:tabs>
          <w:tab w:val="left" w:pos="6540"/>
        </w:tabs>
        <w:spacing w:line="360" w:lineRule="auto"/>
        <w:jc w:val="both"/>
        <w:rPr>
          <w:rFonts w:ascii="Arial" w:hAnsi="Arial" w:cs="Arial"/>
          <w:szCs w:val="24"/>
        </w:rPr>
      </w:pPr>
    </w:p>
    <w:p w14:paraId="3ABEACA1" w14:textId="77777777" w:rsidR="00F562AB" w:rsidRDefault="00F562AB" w:rsidP="007A7AD2">
      <w:pPr>
        <w:tabs>
          <w:tab w:val="left" w:pos="6540"/>
        </w:tabs>
        <w:spacing w:line="360" w:lineRule="auto"/>
        <w:jc w:val="both"/>
        <w:rPr>
          <w:rFonts w:ascii="Arial" w:hAnsi="Arial" w:cs="Arial"/>
          <w:szCs w:val="24"/>
        </w:rPr>
      </w:pPr>
    </w:p>
    <w:p w14:paraId="2CA8CDF3" w14:textId="77777777" w:rsidR="00F562AB" w:rsidRDefault="00F562AB" w:rsidP="007A7AD2">
      <w:pPr>
        <w:tabs>
          <w:tab w:val="left" w:pos="6540"/>
        </w:tabs>
        <w:spacing w:line="360" w:lineRule="auto"/>
        <w:jc w:val="both"/>
        <w:rPr>
          <w:rFonts w:ascii="Arial" w:hAnsi="Arial" w:cs="Arial"/>
          <w:szCs w:val="24"/>
        </w:rPr>
      </w:pPr>
    </w:p>
    <w:p w14:paraId="6BAF5F13" w14:textId="77777777" w:rsidR="00F562AB" w:rsidRDefault="00F562AB" w:rsidP="007A7AD2">
      <w:pPr>
        <w:tabs>
          <w:tab w:val="left" w:pos="6540"/>
        </w:tabs>
        <w:spacing w:line="360" w:lineRule="auto"/>
        <w:jc w:val="both"/>
        <w:rPr>
          <w:rFonts w:ascii="Arial" w:hAnsi="Arial" w:cs="Arial"/>
          <w:szCs w:val="24"/>
        </w:rPr>
      </w:pPr>
    </w:p>
    <w:p w14:paraId="2BEC8276" w14:textId="77777777" w:rsidR="00F562AB" w:rsidRDefault="00F562AB" w:rsidP="007A7AD2">
      <w:pPr>
        <w:tabs>
          <w:tab w:val="left" w:pos="6540"/>
        </w:tabs>
        <w:spacing w:line="360" w:lineRule="auto"/>
        <w:jc w:val="both"/>
        <w:rPr>
          <w:rFonts w:ascii="Arial" w:hAnsi="Arial" w:cs="Arial"/>
          <w:szCs w:val="24"/>
        </w:rPr>
      </w:pPr>
    </w:p>
    <w:p w14:paraId="10DCB0CE" w14:textId="77777777" w:rsidR="00F562AB" w:rsidRDefault="00F562AB" w:rsidP="007A7AD2">
      <w:pPr>
        <w:tabs>
          <w:tab w:val="left" w:pos="6540"/>
        </w:tabs>
        <w:spacing w:line="360" w:lineRule="auto"/>
        <w:jc w:val="both"/>
        <w:rPr>
          <w:rFonts w:ascii="Arial" w:hAnsi="Arial" w:cs="Arial"/>
          <w:szCs w:val="24"/>
        </w:rPr>
      </w:pPr>
    </w:p>
    <w:p w14:paraId="6CFFE689" w14:textId="77777777" w:rsidR="00F562AB" w:rsidRDefault="00F562AB" w:rsidP="007A7AD2">
      <w:pPr>
        <w:tabs>
          <w:tab w:val="left" w:pos="6540"/>
        </w:tabs>
        <w:spacing w:line="360" w:lineRule="auto"/>
        <w:jc w:val="both"/>
        <w:rPr>
          <w:rFonts w:ascii="Arial" w:hAnsi="Arial" w:cs="Arial"/>
          <w:szCs w:val="24"/>
        </w:rPr>
      </w:pPr>
    </w:p>
    <w:sdt>
      <w:sdtPr>
        <w:rPr>
          <w:rFonts w:ascii="Times New Roman" w:eastAsiaTheme="minorHAnsi" w:hAnsi="Times New Roman" w:cstheme="minorBidi"/>
          <w:bCs w:val="0"/>
          <w:color w:val="auto"/>
          <w:sz w:val="24"/>
          <w:szCs w:val="22"/>
          <w:lang w:eastAsia="en-US"/>
        </w:rPr>
        <w:id w:val="2065524892"/>
        <w:docPartObj>
          <w:docPartGallery w:val="Table of Contents"/>
          <w:docPartUnique/>
        </w:docPartObj>
      </w:sdtPr>
      <w:sdtEndPr>
        <w:rPr>
          <w:b/>
        </w:rPr>
      </w:sdtEndPr>
      <w:sdtContent>
        <w:p w14:paraId="56BC5274" w14:textId="77777777" w:rsidR="00270E31" w:rsidRPr="00270E31" w:rsidRDefault="00F562AB" w:rsidP="00877319">
          <w:pPr>
            <w:pStyle w:val="TOCHeading"/>
            <w:rPr>
              <w:rFonts w:ascii="Arial" w:hAnsi="Arial" w:cs="Arial"/>
              <w:noProof/>
              <w:sz w:val="28"/>
              <w:szCs w:val="28"/>
            </w:rPr>
          </w:pPr>
          <w:r w:rsidRPr="00877319">
            <w:rPr>
              <w:rFonts w:ascii="Arial" w:hAnsi="Arial" w:cs="Arial"/>
              <w:sz w:val="22"/>
              <w:szCs w:val="22"/>
            </w:rPr>
            <w:t>Contents</w:t>
          </w:r>
          <w:r w:rsidRPr="00877319">
            <w:rPr>
              <w:rFonts w:ascii="Arial" w:hAnsi="Arial" w:cs="Arial"/>
              <w:bCs w:val="0"/>
              <w:sz w:val="22"/>
              <w:szCs w:val="22"/>
            </w:rPr>
            <w:fldChar w:fldCharType="begin"/>
          </w:r>
          <w:r w:rsidRPr="00877319">
            <w:rPr>
              <w:rFonts w:ascii="Arial" w:hAnsi="Arial" w:cs="Arial"/>
              <w:sz w:val="22"/>
              <w:szCs w:val="22"/>
            </w:rPr>
            <w:instrText xml:space="preserve"> TOC \o "1-3" \h \z \u </w:instrText>
          </w:r>
          <w:r w:rsidRPr="00877319">
            <w:rPr>
              <w:rFonts w:ascii="Arial" w:hAnsi="Arial" w:cs="Arial"/>
              <w:bCs w:val="0"/>
              <w:sz w:val="22"/>
              <w:szCs w:val="22"/>
            </w:rPr>
            <w:fldChar w:fldCharType="separate"/>
          </w:r>
        </w:p>
        <w:p w14:paraId="11B41412" w14:textId="161E055E" w:rsidR="00270E31" w:rsidRPr="00270E31" w:rsidRDefault="00270E31">
          <w:pPr>
            <w:pStyle w:val="TOC1"/>
            <w:tabs>
              <w:tab w:val="right" w:leader="dot" w:pos="9016"/>
            </w:tabs>
            <w:rPr>
              <w:rFonts w:ascii="Arial" w:eastAsiaTheme="minorEastAsia" w:hAnsi="Arial" w:cs="Arial"/>
              <w:noProof/>
              <w:kern w:val="2"/>
              <w:sz w:val="22"/>
              <w:lang w:eastAsia="en-GB"/>
              <w14:ligatures w14:val="standardContextual"/>
            </w:rPr>
          </w:pPr>
          <w:hyperlink w:anchor="_Toc236677983" w:history="1">
            <w:r w:rsidRPr="00270E31">
              <w:rPr>
                <w:rStyle w:val="Hyperlink"/>
                <w:rFonts w:ascii="Arial" w:hAnsi="Arial" w:cs="Arial"/>
                <w:noProof/>
                <w:sz w:val="22"/>
                <w:szCs w:val="20"/>
              </w:rPr>
              <w:t>1. Introduction</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_Toc236677983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3</w:t>
            </w:r>
            <w:r w:rsidRPr="00270E31">
              <w:rPr>
                <w:rFonts w:ascii="Arial" w:hAnsi="Arial" w:cs="Arial"/>
                <w:noProof/>
                <w:webHidden/>
                <w:sz w:val="22"/>
                <w:szCs w:val="20"/>
              </w:rPr>
              <w:fldChar w:fldCharType="end"/>
            </w:r>
          </w:hyperlink>
        </w:p>
        <w:p w14:paraId="4472A78B" w14:textId="3331B8AE"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84" w:history="1">
            <w:r w:rsidRPr="00270E31">
              <w:rPr>
                <w:rStyle w:val="Hyperlink"/>
                <w:rFonts w:ascii="Arial" w:hAnsi="Arial" w:cs="Arial"/>
                <w:noProof/>
                <w:sz w:val="22"/>
                <w:szCs w:val="20"/>
              </w:rPr>
              <w:t>1a. What is asthma?</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_Toc236677984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3</w:t>
            </w:r>
            <w:r w:rsidRPr="00270E31">
              <w:rPr>
                <w:rFonts w:ascii="Arial" w:hAnsi="Arial" w:cs="Arial"/>
                <w:noProof/>
                <w:webHidden/>
                <w:sz w:val="22"/>
                <w:szCs w:val="20"/>
              </w:rPr>
              <w:fldChar w:fldCharType="end"/>
            </w:r>
          </w:hyperlink>
        </w:p>
        <w:p w14:paraId="7D925164" w14:textId="6F2B2AEB"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85" w:history="1">
            <w:r w:rsidRPr="00270E31">
              <w:rPr>
                <w:rStyle w:val="Hyperlink"/>
                <w:rFonts w:ascii="Arial" w:hAnsi="Arial" w:cs="Arial"/>
                <w:noProof/>
                <w:sz w:val="22"/>
                <w:szCs w:val="20"/>
              </w:rPr>
              <w:t>1b. Main risk factors for developing asthma</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_Toc236677985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3</w:t>
            </w:r>
            <w:r w:rsidRPr="00270E31">
              <w:rPr>
                <w:rFonts w:ascii="Arial" w:hAnsi="Arial" w:cs="Arial"/>
                <w:noProof/>
                <w:webHidden/>
                <w:sz w:val="22"/>
                <w:szCs w:val="20"/>
              </w:rPr>
              <w:fldChar w:fldCharType="end"/>
            </w:r>
          </w:hyperlink>
        </w:p>
        <w:p w14:paraId="7149579F" w14:textId="1C9D9D6E"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86" w:history="1">
            <w:r w:rsidRPr="00270E31">
              <w:rPr>
                <w:rStyle w:val="Hyperlink"/>
                <w:rFonts w:ascii="Arial" w:hAnsi="Arial" w:cs="Arial"/>
                <w:noProof/>
                <w:sz w:val="22"/>
                <w:szCs w:val="20"/>
              </w:rPr>
              <w:t>1c. Importance of education and self</w:t>
            </w:r>
            <w:r w:rsidRPr="00270E31">
              <w:rPr>
                <w:rStyle w:val="Hyperlink"/>
                <w:rFonts w:ascii="Arial" w:hAnsi="Arial" w:cs="Arial"/>
                <w:noProof/>
                <w:sz w:val="22"/>
                <w:szCs w:val="20"/>
              </w:rPr>
              <w:noBreakHyphen/>
              <w:t>management for adolescents</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_Toc236677986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3</w:t>
            </w:r>
            <w:r w:rsidRPr="00270E31">
              <w:rPr>
                <w:rFonts w:ascii="Arial" w:hAnsi="Arial" w:cs="Arial"/>
                <w:noProof/>
                <w:webHidden/>
                <w:sz w:val="22"/>
                <w:szCs w:val="20"/>
              </w:rPr>
              <w:fldChar w:fldCharType="end"/>
            </w:r>
          </w:hyperlink>
        </w:p>
        <w:p w14:paraId="25B356FD" w14:textId="4493ED3E" w:rsidR="00270E31" w:rsidRPr="00270E31" w:rsidRDefault="00270E31">
          <w:pPr>
            <w:pStyle w:val="TOC1"/>
            <w:tabs>
              <w:tab w:val="right" w:leader="dot" w:pos="9016"/>
            </w:tabs>
            <w:rPr>
              <w:rFonts w:ascii="Arial" w:eastAsiaTheme="minorEastAsia" w:hAnsi="Arial" w:cs="Arial"/>
              <w:noProof/>
              <w:kern w:val="2"/>
              <w:sz w:val="22"/>
              <w:lang w:eastAsia="en-GB"/>
              <w14:ligatures w14:val="standardContextual"/>
            </w:rPr>
          </w:pPr>
          <w:hyperlink w:anchor="_Toc236677987" w:history="1">
            <w:r w:rsidRPr="00270E31">
              <w:rPr>
                <w:rStyle w:val="Hyperlink"/>
                <w:rFonts w:ascii="Arial" w:hAnsi="Arial" w:cs="Arial"/>
                <w:noProof/>
                <w:sz w:val="22"/>
                <w:szCs w:val="20"/>
              </w:rPr>
              <w:t>2. Structure of the respiratory system and mechanical respiration</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_Toc236677987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4</w:t>
            </w:r>
            <w:r w:rsidRPr="00270E31">
              <w:rPr>
                <w:rFonts w:ascii="Arial" w:hAnsi="Arial" w:cs="Arial"/>
                <w:noProof/>
                <w:webHidden/>
                <w:sz w:val="22"/>
                <w:szCs w:val="20"/>
              </w:rPr>
              <w:fldChar w:fldCharType="end"/>
            </w:r>
          </w:hyperlink>
        </w:p>
        <w:p w14:paraId="6C1CF4DC" w14:textId="1D84BFFC"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88" w:history="1">
            <w:r w:rsidRPr="00270E31">
              <w:rPr>
                <w:rStyle w:val="Hyperlink"/>
                <w:rFonts w:ascii="Arial" w:hAnsi="Arial" w:cs="Arial"/>
                <w:noProof/>
                <w:sz w:val="22"/>
                <w:szCs w:val="20"/>
              </w:rPr>
              <w:t>2a. Main structures of the respiratory system</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_Toc236677988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4</w:t>
            </w:r>
            <w:r w:rsidRPr="00270E31">
              <w:rPr>
                <w:rFonts w:ascii="Arial" w:hAnsi="Arial" w:cs="Arial"/>
                <w:noProof/>
                <w:webHidden/>
                <w:sz w:val="22"/>
                <w:szCs w:val="20"/>
              </w:rPr>
              <w:fldChar w:fldCharType="end"/>
            </w:r>
          </w:hyperlink>
        </w:p>
        <w:p w14:paraId="2DEA8AAB" w14:textId="2AF356B7"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89" w:history="1">
            <w:r w:rsidRPr="00270E31">
              <w:rPr>
                <w:rStyle w:val="Hyperlink"/>
                <w:rFonts w:ascii="Arial" w:hAnsi="Arial" w:cs="Arial"/>
                <w:noProof/>
                <w:sz w:val="22"/>
                <w:szCs w:val="20"/>
              </w:rPr>
              <w:t>2b. Inhalation</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_Toc236677989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4</w:t>
            </w:r>
            <w:r w:rsidRPr="00270E31">
              <w:rPr>
                <w:rFonts w:ascii="Arial" w:hAnsi="Arial" w:cs="Arial"/>
                <w:noProof/>
                <w:webHidden/>
                <w:sz w:val="22"/>
                <w:szCs w:val="20"/>
              </w:rPr>
              <w:fldChar w:fldCharType="end"/>
            </w:r>
          </w:hyperlink>
        </w:p>
        <w:p w14:paraId="19D68795" w14:textId="776F8BB9"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90" w:history="1">
            <w:r w:rsidRPr="00270E31">
              <w:rPr>
                <w:rStyle w:val="Hyperlink"/>
                <w:rFonts w:ascii="Arial" w:hAnsi="Arial" w:cs="Arial"/>
                <w:noProof/>
                <w:sz w:val="22"/>
                <w:szCs w:val="20"/>
              </w:rPr>
              <w:t>2c. Exhalation</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_Toc236677990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4</w:t>
            </w:r>
            <w:r w:rsidRPr="00270E31">
              <w:rPr>
                <w:rFonts w:ascii="Arial" w:hAnsi="Arial" w:cs="Arial"/>
                <w:noProof/>
                <w:webHidden/>
                <w:sz w:val="22"/>
                <w:szCs w:val="20"/>
              </w:rPr>
              <w:fldChar w:fldCharType="end"/>
            </w:r>
          </w:hyperlink>
        </w:p>
        <w:p w14:paraId="561C2137" w14:textId="59D5E2C9" w:rsidR="00270E31" w:rsidRPr="00270E31" w:rsidRDefault="00270E31">
          <w:pPr>
            <w:pStyle w:val="TOC1"/>
            <w:tabs>
              <w:tab w:val="right" w:leader="dot" w:pos="9016"/>
            </w:tabs>
            <w:rPr>
              <w:rFonts w:ascii="Arial" w:eastAsiaTheme="minorEastAsia" w:hAnsi="Arial" w:cs="Arial"/>
              <w:noProof/>
              <w:kern w:val="2"/>
              <w:sz w:val="22"/>
              <w:lang w:eastAsia="en-GB"/>
              <w14:ligatures w14:val="standardContextual"/>
            </w:rPr>
          </w:pPr>
          <w:hyperlink w:anchor="_Toc236677991" w:history="1">
            <w:r w:rsidRPr="00270E31">
              <w:rPr>
                <w:rStyle w:val="Hyperlink"/>
                <w:rFonts w:ascii="Arial" w:hAnsi="Arial" w:cs="Arial"/>
                <w:noProof/>
                <w:sz w:val="22"/>
                <w:szCs w:val="20"/>
              </w:rPr>
              <w:t>3. Gas Exchange in the Lungs</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_Toc236677991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5</w:t>
            </w:r>
            <w:r w:rsidRPr="00270E31">
              <w:rPr>
                <w:rFonts w:ascii="Arial" w:hAnsi="Arial" w:cs="Arial"/>
                <w:noProof/>
                <w:webHidden/>
                <w:sz w:val="22"/>
                <w:szCs w:val="20"/>
              </w:rPr>
              <w:fldChar w:fldCharType="end"/>
            </w:r>
          </w:hyperlink>
        </w:p>
        <w:p w14:paraId="10331CC4" w14:textId="6CC94C68"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92" w:history="1">
            <w:r w:rsidRPr="00270E31">
              <w:rPr>
                <w:rStyle w:val="Hyperlink"/>
                <w:rFonts w:ascii="Arial" w:hAnsi="Arial" w:cs="Arial"/>
                <w:noProof/>
                <w:sz w:val="22"/>
                <w:szCs w:val="20"/>
              </w:rPr>
              <w:t>3a. What gas exchange is and where it happens</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_Toc236677992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5</w:t>
            </w:r>
            <w:r w:rsidRPr="00270E31">
              <w:rPr>
                <w:rFonts w:ascii="Arial" w:hAnsi="Arial" w:cs="Arial"/>
                <w:noProof/>
                <w:webHidden/>
                <w:sz w:val="22"/>
                <w:szCs w:val="20"/>
              </w:rPr>
              <w:fldChar w:fldCharType="end"/>
            </w:r>
          </w:hyperlink>
        </w:p>
        <w:p w14:paraId="13E34041" w14:textId="6AA54747"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93" w:history="1">
            <w:r w:rsidRPr="00270E31">
              <w:rPr>
                <w:rStyle w:val="Hyperlink"/>
                <w:rFonts w:ascii="Arial" w:hAnsi="Arial" w:cs="Arial"/>
                <w:noProof/>
                <w:sz w:val="22"/>
                <w:szCs w:val="20"/>
              </w:rPr>
              <w:t>3b. How oxygen moves from the alveoli into the bloodstream</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_Toc236677993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5</w:t>
            </w:r>
            <w:r w:rsidRPr="00270E31">
              <w:rPr>
                <w:rFonts w:ascii="Arial" w:hAnsi="Arial" w:cs="Arial"/>
                <w:noProof/>
                <w:webHidden/>
                <w:sz w:val="22"/>
                <w:szCs w:val="20"/>
              </w:rPr>
              <w:fldChar w:fldCharType="end"/>
            </w:r>
          </w:hyperlink>
        </w:p>
        <w:p w14:paraId="1024C82C" w14:textId="2E8CF0E3"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94" w:history="1">
            <w:r w:rsidRPr="00270E31">
              <w:rPr>
                <w:rStyle w:val="Hyperlink"/>
                <w:rFonts w:ascii="Arial" w:hAnsi="Arial" w:cs="Arial"/>
                <w:noProof/>
                <w:sz w:val="22"/>
                <w:szCs w:val="20"/>
              </w:rPr>
              <w:t>3c. How carbon dioxide moves from the blood into the alveoli</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_Toc236677994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5</w:t>
            </w:r>
            <w:r w:rsidRPr="00270E31">
              <w:rPr>
                <w:rFonts w:ascii="Arial" w:hAnsi="Arial" w:cs="Arial"/>
                <w:noProof/>
                <w:webHidden/>
                <w:sz w:val="22"/>
                <w:szCs w:val="20"/>
              </w:rPr>
              <w:fldChar w:fldCharType="end"/>
            </w:r>
          </w:hyperlink>
        </w:p>
        <w:p w14:paraId="6E1FE931" w14:textId="181FACB4" w:rsidR="00270E31" w:rsidRPr="00270E31" w:rsidRDefault="00270E31">
          <w:pPr>
            <w:pStyle w:val="TOC1"/>
            <w:tabs>
              <w:tab w:val="right" w:leader="dot" w:pos="9016"/>
            </w:tabs>
            <w:rPr>
              <w:rFonts w:ascii="Arial" w:eastAsiaTheme="minorEastAsia" w:hAnsi="Arial" w:cs="Arial"/>
              <w:noProof/>
              <w:kern w:val="2"/>
              <w:sz w:val="22"/>
              <w:lang w:eastAsia="en-GB"/>
              <w14:ligatures w14:val="standardContextual"/>
            </w:rPr>
          </w:pPr>
          <w:hyperlink w:anchor="_Toc236677995" w:history="1">
            <w:r w:rsidRPr="00270E31">
              <w:rPr>
                <w:rStyle w:val="Hyperlink"/>
                <w:rFonts w:ascii="Arial" w:hAnsi="Arial" w:cs="Arial"/>
                <w:noProof/>
                <w:sz w:val="22"/>
                <w:szCs w:val="20"/>
              </w:rPr>
              <w:t>4. How irritants cause inflammation and affect breathing</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_Toc236677995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5</w:t>
            </w:r>
            <w:r w:rsidRPr="00270E31">
              <w:rPr>
                <w:rFonts w:ascii="Arial" w:hAnsi="Arial" w:cs="Arial"/>
                <w:noProof/>
                <w:webHidden/>
                <w:sz w:val="22"/>
                <w:szCs w:val="20"/>
              </w:rPr>
              <w:fldChar w:fldCharType="end"/>
            </w:r>
          </w:hyperlink>
        </w:p>
        <w:p w14:paraId="5941F941" w14:textId="0402126D"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96" w:history="1">
            <w:r w:rsidRPr="00270E31">
              <w:rPr>
                <w:rStyle w:val="Hyperlink"/>
                <w:rFonts w:ascii="Arial" w:hAnsi="Arial" w:cs="Arial"/>
                <w:noProof/>
                <w:sz w:val="22"/>
                <w:szCs w:val="20"/>
              </w:rPr>
              <w:t>4a. How irritants such as cigarette smoke and vaping aerosols trigger inflammation</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_Toc236677996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5</w:t>
            </w:r>
            <w:r w:rsidRPr="00270E31">
              <w:rPr>
                <w:rFonts w:ascii="Arial" w:hAnsi="Arial" w:cs="Arial"/>
                <w:noProof/>
                <w:webHidden/>
                <w:sz w:val="22"/>
                <w:szCs w:val="20"/>
              </w:rPr>
              <w:fldChar w:fldCharType="end"/>
            </w:r>
          </w:hyperlink>
        </w:p>
        <w:p w14:paraId="53042793" w14:textId="5F774A97"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97" w:history="1">
            <w:r w:rsidRPr="00270E31">
              <w:rPr>
                <w:rStyle w:val="Hyperlink"/>
                <w:rFonts w:ascii="Arial" w:hAnsi="Arial" w:cs="Arial"/>
                <w:noProof/>
                <w:sz w:val="22"/>
                <w:szCs w:val="20"/>
              </w:rPr>
              <w:t>4b. Specific impact of smoking and vaping on the respiratory system and asthma</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_Toc236677997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5</w:t>
            </w:r>
            <w:r w:rsidRPr="00270E31">
              <w:rPr>
                <w:rFonts w:ascii="Arial" w:hAnsi="Arial" w:cs="Arial"/>
                <w:noProof/>
                <w:webHidden/>
                <w:sz w:val="22"/>
                <w:szCs w:val="20"/>
              </w:rPr>
              <w:fldChar w:fldCharType="end"/>
            </w:r>
          </w:hyperlink>
        </w:p>
        <w:p w14:paraId="616F20FF" w14:textId="7885DDEB"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7998" w:history="1">
            <w:r w:rsidRPr="00270E31">
              <w:rPr>
                <w:rStyle w:val="Hyperlink"/>
                <w:rFonts w:ascii="Arial" w:hAnsi="Arial" w:cs="Arial"/>
                <w:noProof/>
                <w:sz w:val="22"/>
                <w:szCs w:val="20"/>
              </w:rPr>
              <w:t>4c. How respiratory infections worsen asthma and why people with asthma are vulnerable</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_Toc236677998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6</w:t>
            </w:r>
            <w:r w:rsidRPr="00270E31">
              <w:rPr>
                <w:rFonts w:ascii="Arial" w:hAnsi="Arial" w:cs="Arial"/>
                <w:noProof/>
                <w:webHidden/>
                <w:sz w:val="22"/>
                <w:szCs w:val="20"/>
              </w:rPr>
              <w:fldChar w:fldCharType="end"/>
            </w:r>
          </w:hyperlink>
        </w:p>
        <w:p w14:paraId="7F51B45E" w14:textId="7A3CEE5B" w:rsidR="00270E31" w:rsidRPr="00270E31" w:rsidRDefault="00270E31">
          <w:pPr>
            <w:pStyle w:val="TOC1"/>
            <w:tabs>
              <w:tab w:val="right" w:leader="dot" w:pos="9016"/>
            </w:tabs>
            <w:rPr>
              <w:rFonts w:ascii="Arial" w:eastAsiaTheme="minorEastAsia" w:hAnsi="Arial" w:cs="Arial"/>
              <w:noProof/>
              <w:kern w:val="2"/>
              <w:sz w:val="22"/>
              <w:lang w:eastAsia="en-GB"/>
              <w14:ligatures w14:val="standardContextual"/>
            </w:rPr>
          </w:pPr>
          <w:hyperlink w:anchor="_Toc236677999" w:history="1">
            <w:r w:rsidRPr="00270E31">
              <w:rPr>
                <w:rStyle w:val="Hyperlink"/>
                <w:rFonts w:ascii="Arial" w:hAnsi="Arial" w:cs="Arial"/>
                <w:noProof/>
                <w:sz w:val="22"/>
                <w:szCs w:val="20"/>
              </w:rPr>
              <w:t>5. Recording and tracking respiratory function</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_Toc236677999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6</w:t>
            </w:r>
            <w:r w:rsidRPr="00270E31">
              <w:rPr>
                <w:rFonts w:ascii="Arial" w:hAnsi="Arial" w:cs="Arial"/>
                <w:noProof/>
                <w:webHidden/>
                <w:sz w:val="22"/>
                <w:szCs w:val="20"/>
              </w:rPr>
              <w:fldChar w:fldCharType="end"/>
            </w:r>
          </w:hyperlink>
        </w:p>
        <w:p w14:paraId="7C818344" w14:textId="6E499F41"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8000" w:history="1">
            <w:r w:rsidRPr="00270E31">
              <w:rPr>
                <w:rStyle w:val="Hyperlink"/>
                <w:rFonts w:ascii="Arial" w:hAnsi="Arial" w:cs="Arial"/>
                <w:noProof/>
                <w:sz w:val="22"/>
                <w:szCs w:val="20"/>
              </w:rPr>
              <w:t>5a. What peak flow is and how it is measured</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_Toc236678000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6</w:t>
            </w:r>
            <w:r w:rsidRPr="00270E31">
              <w:rPr>
                <w:rFonts w:ascii="Arial" w:hAnsi="Arial" w:cs="Arial"/>
                <w:noProof/>
                <w:webHidden/>
                <w:sz w:val="22"/>
                <w:szCs w:val="20"/>
              </w:rPr>
              <w:fldChar w:fldCharType="end"/>
            </w:r>
          </w:hyperlink>
        </w:p>
        <w:p w14:paraId="0F95B121" w14:textId="6606BFBD"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8001" w:history="1">
            <w:r w:rsidRPr="00270E31">
              <w:rPr>
                <w:rStyle w:val="Hyperlink"/>
                <w:rFonts w:ascii="Arial" w:hAnsi="Arial" w:cs="Arial"/>
                <w:noProof/>
                <w:sz w:val="22"/>
                <w:szCs w:val="20"/>
              </w:rPr>
              <w:t>5b. Why peak flow is important for asthma management</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_Toc236678001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6</w:t>
            </w:r>
            <w:r w:rsidRPr="00270E31">
              <w:rPr>
                <w:rFonts w:ascii="Arial" w:hAnsi="Arial" w:cs="Arial"/>
                <w:noProof/>
                <w:webHidden/>
                <w:sz w:val="22"/>
                <w:szCs w:val="20"/>
              </w:rPr>
              <w:fldChar w:fldCharType="end"/>
            </w:r>
          </w:hyperlink>
        </w:p>
        <w:p w14:paraId="7CB90857" w14:textId="2D0B91C0"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8002" w:history="1">
            <w:r w:rsidRPr="00270E31">
              <w:rPr>
                <w:rStyle w:val="Hyperlink"/>
                <w:rFonts w:ascii="Arial" w:hAnsi="Arial" w:cs="Arial"/>
                <w:noProof/>
                <w:sz w:val="22"/>
                <w:szCs w:val="20"/>
              </w:rPr>
              <w:t>5c. How adolescents can use peak flow results to improve self</w:t>
            </w:r>
            <w:r w:rsidRPr="00270E31">
              <w:rPr>
                <w:rStyle w:val="Hyperlink"/>
                <w:rFonts w:ascii="Arial" w:hAnsi="Arial" w:cs="Arial"/>
                <w:noProof/>
                <w:sz w:val="22"/>
                <w:szCs w:val="20"/>
              </w:rPr>
              <w:noBreakHyphen/>
              <w:t>management</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_Toc236678002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6</w:t>
            </w:r>
            <w:r w:rsidRPr="00270E31">
              <w:rPr>
                <w:rFonts w:ascii="Arial" w:hAnsi="Arial" w:cs="Arial"/>
                <w:noProof/>
                <w:webHidden/>
                <w:sz w:val="22"/>
                <w:szCs w:val="20"/>
              </w:rPr>
              <w:fldChar w:fldCharType="end"/>
            </w:r>
          </w:hyperlink>
        </w:p>
        <w:p w14:paraId="6181EB23" w14:textId="3CE17B55" w:rsidR="00270E31" w:rsidRPr="00270E31" w:rsidRDefault="00270E31">
          <w:pPr>
            <w:pStyle w:val="TOC1"/>
            <w:tabs>
              <w:tab w:val="right" w:leader="dot" w:pos="9016"/>
            </w:tabs>
            <w:rPr>
              <w:rFonts w:ascii="Arial" w:eastAsiaTheme="minorEastAsia" w:hAnsi="Arial" w:cs="Arial"/>
              <w:noProof/>
              <w:kern w:val="2"/>
              <w:sz w:val="22"/>
              <w:lang w:eastAsia="en-GB"/>
              <w14:ligatures w14:val="standardContextual"/>
            </w:rPr>
          </w:pPr>
          <w:hyperlink w:anchor="_Toc236678003" w:history="1">
            <w:r w:rsidRPr="00270E31">
              <w:rPr>
                <w:rStyle w:val="Hyperlink"/>
                <w:rFonts w:ascii="Arial" w:hAnsi="Arial" w:cs="Arial"/>
                <w:noProof/>
                <w:sz w:val="22"/>
                <w:szCs w:val="20"/>
              </w:rPr>
              <w:t>6. Asthma action plans and self-management for adolescents</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_Toc236678003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6</w:t>
            </w:r>
            <w:r w:rsidRPr="00270E31">
              <w:rPr>
                <w:rFonts w:ascii="Arial" w:hAnsi="Arial" w:cs="Arial"/>
                <w:noProof/>
                <w:webHidden/>
                <w:sz w:val="22"/>
                <w:szCs w:val="20"/>
              </w:rPr>
              <w:fldChar w:fldCharType="end"/>
            </w:r>
          </w:hyperlink>
        </w:p>
        <w:p w14:paraId="50268F88" w14:textId="4765AE7A"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8004" w:history="1">
            <w:r w:rsidRPr="00270E31">
              <w:rPr>
                <w:rStyle w:val="Hyperlink"/>
                <w:rFonts w:ascii="Arial" w:hAnsi="Arial" w:cs="Arial"/>
                <w:noProof/>
                <w:sz w:val="22"/>
                <w:szCs w:val="20"/>
              </w:rPr>
              <w:t>6a. What an asthma action plan is and why it is important</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_Toc236678004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6</w:t>
            </w:r>
            <w:r w:rsidRPr="00270E31">
              <w:rPr>
                <w:rFonts w:ascii="Arial" w:hAnsi="Arial" w:cs="Arial"/>
                <w:noProof/>
                <w:webHidden/>
                <w:sz w:val="22"/>
                <w:szCs w:val="20"/>
              </w:rPr>
              <w:fldChar w:fldCharType="end"/>
            </w:r>
          </w:hyperlink>
        </w:p>
        <w:p w14:paraId="725D2ADF" w14:textId="051EE110"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8005" w:history="1">
            <w:r w:rsidRPr="00270E31">
              <w:rPr>
                <w:rStyle w:val="Hyperlink"/>
                <w:rFonts w:ascii="Arial" w:hAnsi="Arial" w:cs="Arial"/>
                <w:noProof/>
                <w:sz w:val="22"/>
                <w:szCs w:val="20"/>
              </w:rPr>
              <w:t>6b. How adolescents can use an asthma action plan effectively</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_Toc236678005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7</w:t>
            </w:r>
            <w:r w:rsidRPr="00270E31">
              <w:rPr>
                <w:rFonts w:ascii="Arial" w:hAnsi="Arial" w:cs="Arial"/>
                <w:noProof/>
                <w:webHidden/>
                <w:sz w:val="22"/>
                <w:szCs w:val="20"/>
              </w:rPr>
              <w:fldChar w:fldCharType="end"/>
            </w:r>
          </w:hyperlink>
        </w:p>
        <w:p w14:paraId="7B429E60" w14:textId="5FA82F67" w:rsidR="00270E31" w:rsidRPr="00270E31" w:rsidRDefault="00270E31">
          <w:pPr>
            <w:pStyle w:val="TOC2"/>
            <w:tabs>
              <w:tab w:val="right" w:leader="dot" w:pos="9016"/>
            </w:tabs>
            <w:rPr>
              <w:rFonts w:ascii="Arial" w:eastAsiaTheme="minorEastAsia" w:hAnsi="Arial" w:cs="Arial"/>
              <w:noProof/>
              <w:kern w:val="2"/>
              <w:sz w:val="22"/>
              <w:lang w:eastAsia="en-GB"/>
              <w14:ligatures w14:val="standardContextual"/>
            </w:rPr>
          </w:pPr>
          <w:hyperlink w:anchor="_Toc236678006" w:history="1">
            <w:r w:rsidRPr="00270E31">
              <w:rPr>
                <w:rStyle w:val="Hyperlink"/>
                <w:rFonts w:ascii="Arial" w:hAnsi="Arial" w:cs="Arial"/>
                <w:noProof/>
                <w:sz w:val="22"/>
                <w:szCs w:val="20"/>
              </w:rPr>
              <w:t>6c. Importance of avoiding triggers and maintaining healthy habits</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_Toc236678006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7</w:t>
            </w:r>
            <w:r w:rsidRPr="00270E31">
              <w:rPr>
                <w:rFonts w:ascii="Arial" w:hAnsi="Arial" w:cs="Arial"/>
                <w:noProof/>
                <w:webHidden/>
                <w:sz w:val="22"/>
                <w:szCs w:val="20"/>
              </w:rPr>
              <w:fldChar w:fldCharType="end"/>
            </w:r>
          </w:hyperlink>
        </w:p>
        <w:p w14:paraId="45C2C255" w14:textId="02514F58" w:rsidR="00270E31" w:rsidRPr="00270E31" w:rsidRDefault="00270E31">
          <w:pPr>
            <w:pStyle w:val="TOC1"/>
            <w:tabs>
              <w:tab w:val="right" w:leader="dot" w:pos="9016"/>
            </w:tabs>
            <w:rPr>
              <w:rFonts w:ascii="Arial" w:eastAsiaTheme="minorEastAsia" w:hAnsi="Arial" w:cs="Arial"/>
              <w:noProof/>
              <w:kern w:val="2"/>
              <w:sz w:val="22"/>
              <w:lang w:eastAsia="en-GB"/>
              <w14:ligatures w14:val="standardContextual"/>
            </w:rPr>
          </w:pPr>
          <w:hyperlink w:anchor="_Toc236678007" w:history="1">
            <w:r w:rsidRPr="00270E31">
              <w:rPr>
                <w:rStyle w:val="Hyperlink"/>
                <w:rFonts w:ascii="Arial" w:hAnsi="Arial" w:cs="Arial"/>
                <w:noProof/>
                <w:sz w:val="22"/>
                <w:szCs w:val="20"/>
              </w:rPr>
              <w:t>Conclusion</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_Toc236678007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7</w:t>
            </w:r>
            <w:r w:rsidRPr="00270E31">
              <w:rPr>
                <w:rFonts w:ascii="Arial" w:hAnsi="Arial" w:cs="Arial"/>
                <w:noProof/>
                <w:webHidden/>
                <w:sz w:val="22"/>
                <w:szCs w:val="20"/>
              </w:rPr>
              <w:fldChar w:fldCharType="end"/>
            </w:r>
          </w:hyperlink>
        </w:p>
        <w:p w14:paraId="5BA621A6" w14:textId="168977C5" w:rsidR="00270E31" w:rsidRDefault="00270E3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678008" w:history="1">
            <w:r w:rsidRPr="00270E31">
              <w:rPr>
                <w:rStyle w:val="Hyperlink"/>
                <w:rFonts w:ascii="Arial" w:hAnsi="Arial" w:cs="Arial"/>
                <w:noProof/>
                <w:sz w:val="22"/>
                <w:szCs w:val="20"/>
              </w:rPr>
              <w:t>References</w:t>
            </w:r>
            <w:r w:rsidRPr="00270E31">
              <w:rPr>
                <w:rFonts w:ascii="Arial" w:hAnsi="Arial" w:cs="Arial"/>
                <w:noProof/>
                <w:webHidden/>
                <w:sz w:val="22"/>
                <w:szCs w:val="20"/>
              </w:rPr>
              <w:tab/>
            </w:r>
            <w:r w:rsidRPr="00270E31">
              <w:rPr>
                <w:rFonts w:ascii="Arial" w:hAnsi="Arial" w:cs="Arial"/>
                <w:noProof/>
                <w:webHidden/>
                <w:sz w:val="22"/>
                <w:szCs w:val="20"/>
              </w:rPr>
              <w:fldChar w:fldCharType="begin"/>
            </w:r>
            <w:r w:rsidRPr="00270E31">
              <w:rPr>
                <w:rFonts w:ascii="Arial" w:hAnsi="Arial" w:cs="Arial"/>
                <w:noProof/>
                <w:webHidden/>
                <w:sz w:val="22"/>
                <w:szCs w:val="20"/>
              </w:rPr>
              <w:instrText xml:space="preserve"> PAGEREF _Toc236678008 \h </w:instrText>
            </w:r>
            <w:r w:rsidRPr="00270E31">
              <w:rPr>
                <w:rFonts w:ascii="Arial" w:hAnsi="Arial" w:cs="Arial"/>
                <w:noProof/>
                <w:webHidden/>
                <w:sz w:val="22"/>
                <w:szCs w:val="20"/>
              </w:rPr>
            </w:r>
            <w:r w:rsidRPr="00270E31">
              <w:rPr>
                <w:rFonts w:ascii="Arial" w:hAnsi="Arial" w:cs="Arial"/>
                <w:noProof/>
                <w:webHidden/>
                <w:sz w:val="22"/>
                <w:szCs w:val="20"/>
              </w:rPr>
              <w:fldChar w:fldCharType="separate"/>
            </w:r>
            <w:r w:rsidRPr="00270E31">
              <w:rPr>
                <w:rFonts w:ascii="Arial" w:hAnsi="Arial" w:cs="Arial"/>
                <w:noProof/>
                <w:webHidden/>
                <w:sz w:val="22"/>
                <w:szCs w:val="20"/>
              </w:rPr>
              <w:t>7</w:t>
            </w:r>
            <w:r w:rsidRPr="00270E31">
              <w:rPr>
                <w:rFonts w:ascii="Arial" w:hAnsi="Arial" w:cs="Arial"/>
                <w:noProof/>
                <w:webHidden/>
                <w:sz w:val="22"/>
                <w:szCs w:val="20"/>
              </w:rPr>
              <w:fldChar w:fldCharType="end"/>
            </w:r>
          </w:hyperlink>
        </w:p>
        <w:p w14:paraId="24B8B89F" w14:textId="689C68F8" w:rsidR="00F562AB" w:rsidRDefault="00F562AB">
          <w:r w:rsidRPr="00877319">
            <w:rPr>
              <w:rFonts w:ascii="Arial" w:hAnsi="Arial" w:cs="Arial"/>
              <w:b/>
              <w:bCs/>
              <w:sz w:val="22"/>
            </w:rPr>
            <w:fldChar w:fldCharType="end"/>
          </w:r>
        </w:p>
      </w:sdtContent>
    </w:sdt>
    <w:p w14:paraId="6541A6D0" w14:textId="0C32C6C1" w:rsidR="00F562AB" w:rsidRDefault="00F562AB" w:rsidP="007A7AD2">
      <w:pPr>
        <w:tabs>
          <w:tab w:val="left" w:pos="6540"/>
        </w:tabs>
        <w:spacing w:line="360" w:lineRule="auto"/>
        <w:jc w:val="both"/>
        <w:rPr>
          <w:rFonts w:ascii="Arial" w:hAnsi="Arial" w:cs="Arial"/>
          <w:szCs w:val="24"/>
        </w:rPr>
      </w:pPr>
    </w:p>
    <w:p w14:paraId="44E12C18" w14:textId="77777777" w:rsidR="00DC3D5C" w:rsidRDefault="00DC3D5C" w:rsidP="00DC3D5C">
      <w:pPr>
        <w:tabs>
          <w:tab w:val="left" w:pos="6540"/>
        </w:tabs>
        <w:spacing w:line="360" w:lineRule="auto"/>
        <w:jc w:val="both"/>
        <w:rPr>
          <w:rFonts w:ascii="Arial" w:hAnsi="Arial" w:cs="Arial"/>
          <w:szCs w:val="24"/>
        </w:rPr>
      </w:pPr>
    </w:p>
    <w:p w14:paraId="07D92F6B" w14:textId="77777777" w:rsidR="00DC3D5C" w:rsidRDefault="00DC3D5C" w:rsidP="00DC3D5C">
      <w:pPr>
        <w:tabs>
          <w:tab w:val="left" w:pos="6540"/>
        </w:tabs>
        <w:spacing w:line="360" w:lineRule="auto"/>
        <w:jc w:val="both"/>
        <w:rPr>
          <w:rFonts w:ascii="Arial" w:hAnsi="Arial" w:cs="Arial"/>
          <w:szCs w:val="24"/>
        </w:rPr>
      </w:pPr>
    </w:p>
    <w:p w14:paraId="19CD6D0C" w14:textId="554EFF4D" w:rsidR="00195D08" w:rsidRDefault="00195D08" w:rsidP="00A15983">
      <w:pPr>
        <w:tabs>
          <w:tab w:val="left" w:pos="6540"/>
        </w:tabs>
        <w:spacing w:line="360" w:lineRule="auto"/>
        <w:jc w:val="both"/>
        <w:rPr>
          <w:rFonts w:ascii="Arial" w:hAnsi="Arial" w:cs="Arial"/>
          <w:szCs w:val="24"/>
        </w:rPr>
      </w:pPr>
    </w:p>
    <w:p w14:paraId="75065549" w14:textId="6DAC5237" w:rsidR="00A15983" w:rsidRPr="0020660C" w:rsidRDefault="00A15983" w:rsidP="0020660C">
      <w:pPr>
        <w:pStyle w:val="Heading1"/>
      </w:pPr>
      <w:bookmarkStart w:id="0" w:name="_Toc236677983"/>
      <w:r w:rsidRPr="0020660C">
        <w:lastRenderedPageBreak/>
        <w:t>1.</w:t>
      </w:r>
      <w:r w:rsidR="00877319">
        <w:t xml:space="preserve"> </w:t>
      </w:r>
      <w:r w:rsidRPr="0020660C">
        <w:t>Introduction</w:t>
      </w:r>
      <w:bookmarkEnd w:id="0"/>
    </w:p>
    <w:p w14:paraId="0B9A684A" w14:textId="089C604E" w:rsidR="00A15983" w:rsidRPr="0020660C" w:rsidRDefault="00A15983" w:rsidP="0020660C">
      <w:pPr>
        <w:spacing w:line="360" w:lineRule="auto"/>
        <w:jc w:val="both"/>
        <w:rPr>
          <w:rFonts w:ascii="Arial" w:hAnsi="Arial" w:cs="Arial"/>
          <w:sz w:val="22"/>
        </w:rPr>
      </w:pPr>
      <w:r w:rsidRPr="0020660C">
        <w:rPr>
          <w:rFonts w:ascii="Arial" w:hAnsi="Arial" w:cs="Arial"/>
          <w:sz w:val="22"/>
        </w:rPr>
        <w:t>In this case study, the student is assigned the role of a practice nurse working in a GP surgery where an increasing number of adolescents are experiencing worsening asthma symptoms. Many of these young patients previously had mild asthma during childhood but are now presenting with more serious exacerbations. This change is linked to lifestyle behaviours such as smoking, vaping, and attending crowded environments like bars and clubs, which increase exposure to irritants and respiratory infections. Adolescents often underestimate the seriousness of asthma, and many do not adhere to their preventer inhalers or fail to recognise early warning signs. As a practice nurse, it is essential to help adolescents understand their condition so they can engage more effectively with their care plans and manage their respiratory health safely (NICE, 2022).</w:t>
      </w:r>
    </w:p>
    <w:p w14:paraId="40EDB59A" w14:textId="4C9EFD68" w:rsidR="007A7AD2" w:rsidRPr="0020660C" w:rsidRDefault="00EE5A85" w:rsidP="0020660C">
      <w:pPr>
        <w:pStyle w:val="Heading2"/>
        <w:rPr>
          <w:rFonts w:cs="Arial"/>
        </w:rPr>
      </w:pPr>
      <w:bookmarkStart w:id="1" w:name="_Toc235182490"/>
      <w:bookmarkStart w:id="2" w:name="_Toc236677984"/>
      <w:r w:rsidRPr="0020660C">
        <w:rPr>
          <w:rFonts w:cs="Arial"/>
        </w:rPr>
        <w:t xml:space="preserve">1a. </w:t>
      </w:r>
      <w:r w:rsidR="007A7AD2" w:rsidRPr="0020660C">
        <w:rPr>
          <w:rFonts w:cs="Arial"/>
        </w:rPr>
        <w:t>What is asthma?</w:t>
      </w:r>
      <w:bookmarkEnd w:id="1"/>
      <w:bookmarkEnd w:id="2"/>
    </w:p>
    <w:p w14:paraId="78E21190" w14:textId="152498FE" w:rsidR="00A15983" w:rsidRPr="0020660C" w:rsidRDefault="0081781E" w:rsidP="0020660C">
      <w:pPr>
        <w:spacing w:line="360" w:lineRule="auto"/>
        <w:jc w:val="both"/>
        <w:rPr>
          <w:rFonts w:ascii="Arial" w:hAnsi="Arial" w:cs="Arial"/>
          <w:sz w:val="22"/>
        </w:rPr>
      </w:pPr>
      <w:r w:rsidRPr="0020660C">
        <w:rPr>
          <w:rFonts w:ascii="Arial" w:hAnsi="Arial" w:cs="Arial"/>
          <w:sz w:val="22"/>
        </w:rPr>
        <w:t>Asthma is a chronic inflammatory condition of the airways characterised by airway hyperresponsiveness, bronchoconstriction, and excessive mucus production. During an asthma attack, the airway lining becomes inflamed and swollen, the smooth muscles surrounding the bronchi tighten, and mucus production increases. These changes narrow the airway lumen, making breathing difficult and reducing airflow. Symptoms include wheezing, coughing, chest tightness, and shortness of breath. Asthma is episodic, meaning symptoms can vary over time depending on exposure to triggers such as smoke, allergens, cold air, or respiratory infections. The chronic nature of asthma means that even when symptoms are not present, underlying inflammation may still exist, making the airways more sensitive to irritants (NHS England, 2023).</w:t>
      </w:r>
    </w:p>
    <w:p w14:paraId="071F893C" w14:textId="76DB6B07" w:rsidR="007A7AD2" w:rsidRPr="0020660C" w:rsidRDefault="00DC3D5C" w:rsidP="0020660C">
      <w:pPr>
        <w:pStyle w:val="Heading2"/>
        <w:rPr>
          <w:rFonts w:cs="Arial"/>
        </w:rPr>
      </w:pPr>
      <w:bookmarkStart w:id="3" w:name="_Toc235182491"/>
      <w:bookmarkStart w:id="4" w:name="_Toc236677985"/>
      <w:r w:rsidRPr="0020660C">
        <w:rPr>
          <w:rFonts w:cs="Arial"/>
        </w:rPr>
        <w:t>1</w:t>
      </w:r>
      <w:r w:rsidR="007A7AD2" w:rsidRPr="0020660C">
        <w:rPr>
          <w:rFonts w:cs="Arial"/>
        </w:rPr>
        <w:t>b. Main risk factors for developing asthma</w:t>
      </w:r>
      <w:bookmarkEnd w:id="3"/>
      <w:bookmarkEnd w:id="4"/>
    </w:p>
    <w:p w14:paraId="10CA6894" w14:textId="4BDCEE40" w:rsidR="00005B27" w:rsidRPr="0020660C" w:rsidRDefault="00B203F6" w:rsidP="0020660C">
      <w:pPr>
        <w:spacing w:line="360" w:lineRule="auto"/>
        <w:jc w:val="both"/>
        <w:rPr>
          <w:rFonts w:ascii="Arial" w:hAnsi="Arial" w:cs="Arial"/>
          <w:sz w:val="22"/>
        </w:rPr>
      </w:pPr>
      <w:r w:rsidRPr="0020660C">
        <w:rPr>
          <w:rFonts w:ascii="Arial" w:hAnsi="Arial" w:cs="Arial"/>
          <w:sz w:val="22"/>
        </w:rPr>
        <w:t>Asthma risk factors include genetic predisposition, family history of atopy, exposure to cigarette smoke or vaping from an early age, air pollution, childhood respiratory infections, and occupational triggers. Environmental factors such as mould, dust mites, and pollution can also contribute to asthma development. Adolescents exposed to smoke or vaping aerosols have a significantly higher risk of developing or worsening asthma because these irritants inflame the airway lining and increase sensitivity to triggers. Socioeconomic factors may also play a role, as adolescents living in deprived areas are more likely to be exposed to pollution and second-hand smoke (Asthma + Lung UK, 2023).</w:t>
      </w:r>
    </w:p>
    <w:p w14:paraId="6892BCDD" w14:textId="75C22BC6" w:rsidR="007A7AD2" w:rsidRPr="0020660C" w:rsidRDefault="00D56C63" w:rsidP="0020660C">
      <w:pPr>
        <w:pStyle w:val="Heading2"/>
        <w:rPr>
          <w:rFonts w:cs="Arial"/>
        </w:rPr>
      </w:pPr>
      <w:bookmarkStart w:id="5" w:name="_Toc235182492"/>
      <w:bookmarkStart w:id="6" w:name="_Toc236677986"/>
      <w:r w:rsidRPr="0020660C">
        <w:rPr>
          <w:rFonts w:cs="Arial"/>
        </w:rPr>
        <w:t>1</w:t>
      </w:r>
      <w:r w:rsidR="007A7AD2" w:rsidRPr="0020660C">
        <w:rPr>
          <w:rFonts w:cs="Arial"/>
        </w:rPr>
        <w:t>c. Importance of education and self</w:t>
      </w:r>
      <w:r w:rsidR="007A7AD2" w:rsidRPr="0020660C">
        <w:rPr>
          <w:rFonts w:cs="Arial"/>
        </w:rPr>
        <w:noBreakHyphen/>
        <w:t>management for adolescents</w:t>
      </w:r>
      <w:bookmarkEnd w:id="5"/>
      <w:bookmarkEnd w:id="6"/>
    </w:p>
    <w:p w14:paraId="30C66646" w14:textId="52C943CB" w:rsidR="00B203F6" w:rsidRPr="0020660C" w:rsidRDefault="00B420D4" w:rsidP="0020660C">
      <w:pPr>
        <w:spacing w:line="360" w:lineRule="auto"/>
        <w:jc w:val="both"/>
        <w:rPr>
          <w:rFonts w:ascii="Arial" w:hAnsi="Arial" w:cs="Arial"/>
          <w:sz w:val="22"/>
        </w:rPr>
      </w:pPr>
      <w:r w:rsidRPr="0020660C">
        <w:rPr>
          <w:rFonts w:ascii="Arial" w:hAnsi="Arial" w:cs="Arial"/>
          <w:sz w:val="22"/>
        </w:rPr>
        <w:t xml:space="preserve">Education is essential because adolescents often underestimate the seriousness of asthma. Many do not use their preventer inhaler consistently, misunderstand triggers, or fail to recognise early warning signs. Adolescents may also struggle with inhaler technique, leading </w:t>
      </w:r>
      <w:r w:rsidRPr="0020660C">
        <w:rPr>
          <w:rFonts w:ascii="Arial" w:hAnsi="Arial" w:cs="Arial"/>
          <w:sz w:val="22"/>
        </w:rPr>
        <w:lastRenderedPageBreak/>
        <w:t>to poor medication delivery. Understanding their condition helps them engage with care plans, adhere to medication, and avoid behaviours that worsen symptoms. Education also empowers adolescents to recognise triggers, monitor symptoms, and use peak flow readings to detect early deterioration. This is particularly important in the GP setting described in the case study, where adolescents are presenting with more severe exacerbations due to lifestyle changes (British Lung Foundation, 2023).</w:t>
      </w:r>
    </w:p>
    <w:p w14:paraId="606453EF" w14:textId="3E31194A" w:rsidR="007A7AD2" w:rsidRPr="0020660C" w:rsidRDefault="00843530" w:rsidP="0020660C">
      <w:pPr>
        <w:pStyle w:val="Heading1"/>
      </w:pPr>
      <w:bookmarkStart w:id="7" w:name="_Toc235182493"/>
      <w:bookmarkStart w:id="8" w:name="_Toc236677987"/>
      <w:r w:rsidRPr="0020660C">
        <w:t xml:space="preserve">2. </w:t>
      </w:r>
      <w:bookmarkEnd w:id="7"/>
      <w:r w:rsidR="000514C7" w:rsidRPr="000514C7">
        <w:t>Structure of the respiratory system and mechanical respiration</w:t>
      </w:r>
      <w:bookmarkEnd w:id="8"/>
    </w:p>
    <w:p w14:paraId="03F4D603" w14:textId="0D5C16BA" w:rsidR="007A7AD2" w:rsidRPr="0020660C" w:rsidRDefault="002A7617" w:rsidP="0020660C">
      <w:pPr>
        <w:pStyle w:val="Heading2"/>
        <w:rPr>
          <w:rFonts w:cs="Arial"/>
        </w:rPr>
      </w:pPr>
      <w:bookmarkStart w:id="9" w:name="_Toc235182494"/>
      <w:bookmarkStart w:id="10" w:name="_Toc236677988"/>
      <w:r w:rsidRPr="0020660C">
        <w:rPr>
          <w:rFonts w:cs="Arial"/>
        </w:rPr>
        <w:t xml:space="preserve">2a. </w:t>
      </w:r>
      <w:r w:rsidR="007A7AD2" w:rsidRPr="0020660C">
        <w:rPr>
          <w:rFonts w:cs="Arial"/>
        </w:rPr>
        <w:t>Main structures of the respiratory system</w:t>
      </w:r>
      <w:bookmarkEnd w:id="9"/>
      <w:bookmarkEnd w:id="10"/>
    </w:p>
    <w:p w14:paraId="55CFDEC2" w14:textId="42CF5BF5" w:rsidR="001D5646" w:rsidRPr="0020660C" w:rsidRDefault="00AF5A03" w:rsidP="0020660C">
      <w:pPr>
        <w:spacing w:line="360" w:lineRule="auto"/>
        <w:jc w:val="both"/>
        <w:rPr>
          <w:rFonts w:ascii="Arial" w:hAnsi="Arial" w:cs="Arial"/>
          <w:sz w:val="22"/>
        </w:rPr>
      </w:pPr>
      <w:r w:rsidRPr="0020660C">
        <w:rPr>
          <w:rFonts w:ascii="Arial" w:hAnsi="Arial" w:cs="Arial"/>
          <w:sz w:val="22"/>
        </w:rPr>
        <w:t>Air enters through the nose or mouth and passes into the nasal cavity, where it is warmed, filtered, and humidified. It then moves through the pharynx and larynx before entering the trachea. The trachea divides into the left and right bronchi, which branch into smaller bronchioles. These bronchioles lead to clusters of alveoli, tiny air sacs where gas exchange occurs. Each structure plays a vital role in conducting, filtering, or exchanging air. The alveoli have thin walls and a rich capillary network, making them ideal for gas exchange. The respiratory system also includes protective mechanisms such as cilia, which help remove debris and pathogens from the airways (NHS England, 2023).</w:t>
      </w:r>
    </w:p>
    <w:p w14:paraId="563FAC0A" w14:textId="14C77E8B" w:rsidR="007A7AD2" w:rsidRPr="0020660C" w:rsidRDefault="002A7617" w:rsidP="0020660C">
      <w:pPr>
        <w:pStyle w:val="Heading2"/>
        <w:rPr>
          <w:rFonts w:cs="Arial"/>
        </w:rPr>
      </w:pPr>
      <w:bookmarkStart w:id="11" w:name="_Toc235182495"/>
      <w:bookmarkStart w:id="12" w:name="_Toc236677989"/>
      <w:r w:rsidRPr="0020660C">
        <w:rPr>
          <w:rFonts w:cs="Arial"/>
        </w:rPr>
        <w:t>2</w:t>
      </w:r>
      <w:r w:rsidR="007A7AD2" w:rsidRPr="0020660C">
        <w:rPr>
          <w:rFonts w:cs="Arial"/>
        </w:rPr>
        <w:t>b. Inhalation</w:t>
      </w:r>
      <w:bookmarkEnd w:id="11"/>
      <w:bookmarkEnd w:id="12"/>
    </w:p>
    <w:p w14:paraId="458C7E12" w14:textId="6C8D29D1" w:rsidR="007A7AD2" w:rsidRPr="0020660C" w:rsidRDefault="00CA4A21" w:rsidP="0020660C">
      <w:pPr>
        <w:spacing w:line="360" w:lineRule="auto"/>
        <w:jc w:val="both"/>
        <w:rPr>
          <w:rFonts w:ascii="Arial" w:hAnsi="Arial" w:cs="Arial"/>
          <w:sz w:val="22"/>
        </w:rPr>
      </w:pPr>
      <w:r w:rsidRPr="0020660C">
        <w:rPr>
          <w:rFonts w:ascii="Arial" w:hAnsi="Arial" w:cs="Arial"/>
          <w:sz w:val="22"/>
        </w:rPr>
        <w:t>During inhalation, the diaphragm contracts and moves downward, while the intercostal muscles lift the ribcage upward and outward. This increases thoracic volume and decreases pressure inside the lungs, causing air to rush in. The lungs expand as air fills the alveoli. Inhalation is an active process requiring muscle contraction. Adequate inhalation is essential for oxygen delivery to the bloodstream. In adolescents with asthma, inhalation may be less efficient if the airways are inflamed or narrowed (British Lung Foundation, 2023).</w:t>
      </w:r>
      <w:r w:rsidR="00FE7286" w:rsidRPr="0020660C">
        <w:rPr>
          <w:rFonts w:ascii="Arial" w:hAnsi="Arial" w:cs="Arial"/>
          <w:sz w:val="22"/>
        </w:rPr>
        <w:t xml:space="preserve">                            </w:t>
      </w:r>
    </w:p>
    <w:p w14:paraId="39CD523B" w14:textId="7C39F0CF" w:rsidR="007A7AD2" w:rsidRPr="0020660C" w:rsidRDefault="003D3ADD" w:rsidP="0020660C">
      <w:pPr>
        <w:pStyle w:val="Heading2"/>
        <w:rPr>
          <w:rFonts w:cs="Arial"/>
        </w:rPr>
      </w:pPr>
      <w:bookmarkStart w:id="13" w:name="_Toc235182496"/>
      <w:bookmarkStart w:id="14" w:name="_Toc236677990"/>
      <w:r w:rsidRPr="0020660C">
        <w:rPr>
          <w:rFonts w:cs="Arial"/>
        </w:rPr>
        <w:t>2</w:t>
      </w:r>
      <w:r w:rsidR="007A7AD2" w:rsidRPr="0020660C">
        <w:rPr>
          <w:rFonts w:cs="Arial"/>
        </w:rPr>
        <w:t>c. Exhalation</w:t>
      </w:r>
      <w:bookmarkEnd w:id="13"/>
      <w:bookmarkEnd w:id="14"/>
    </w:p>
    <w:p w14:paraId="7477E826" w14:textId="5D0D4531" w:rsidR="007A7AD2" w:rsidRPr="0020660C" w:rsidRDefault="00C22B78" w:rsidP="0020660C">
      <w:pPr>
        <w:spacing w:line="360" w:lineRule="auto"/>
        <w:jc w:val="both"/>
        <w:rPr>
          <w:rFonts w:ascii="Arial" w:hAnsi="Arial" w:cs="Arial"/>
          <w:sz w:val="22"/>
        </w:rPr>
      </w:pPr>
      <w:r w:rsidRPr="0020660C">
        <w:rPr>
          <w:rFonts w:ascii="Arial" w:hAnsi="Arial" w:cs="Arial"/>
          <w:sz w:val="22"/>
        </w:rPr>
        <w:t>Exhalation is normally passive. The diaphragm relaxes and moves upward, and the ribcage recoils inward, reducing thoracic volume and increasing pressure inside the lungs. Air is pushed out as the lungs return to their resting size. During forced exhalation, such as during exercise or an asthma attack, abdominal muscles assist in pushing air out. In asthma, narrowed airways make exhalation significantly harder, leading to air trapping and shortness of breath. This can cause hyperinflation of the lungs and increased work of breathing (Asthma + Lung UK, 2023).</w:t>
      </w:r>
      <w:r w:rsidR="00101FD2" w:rsidRPr="0020660C">
        <w:rPr>
          <w:rFonts w:ascii="Arial" w:hAnsi="Arial" w:cs="Arial"/>
          <w:sz w:val="22"/>
        </w:rPr>
        <w:t xml:space="preserve">       </w:t>
      </w:r>
      <w:r w:rsidR="00FE7286" w:rsidRPr="0020660C">
        <w:rPr>
          <w:rFonts w:ascii="Arial" w:hAnsi="Arial" w:cs="Arial"/>
          <w:sz w:val="22"/>
        </w:rPr>
        <w:t xml:space="preserve">        </w:t>
      </w:r>
      <w:r w:rsidR="00101FD2" w:rsidRPr="0020660C">
        <w:rPr>
          <w:rFonts w:ascii="Arial" w:hAnsi="Arial" w:cs="Arial"/>
          <w:sz w:val="22"/>
        </w:rPr>
        <w:t xml:space="preserve">         </w:t>
      </w:r>
    </w:p>
    <w:p w14:paraId="3711EEFE" w14:textId="5A08C407" w:rsidR="007A7AD2" w:rsidRPr="0020660C" w:rsidRDefault="00684A03" w:rsidP="0020660C">
      <w:pPr>
        <w:pStyle w:val="Heading1"/>
        <w:rPr>
          <w:rStyle w:val="Heading1Char"/>
          <w:b/>
          <w:bCs/>
        </w:rPr>
      </w:pPr>
      <w:bookmarkStart w:id="15" w:name="_Toc235182497"/>
      <w:bookmarkStart w:id="16" w:name="_Toc236677991"/>
      <w:r w:rsidRPr="0020660C">
        <w:rPr>
          <w:rStyle w:val="Heading1Char"/>
          <w:b/>
          <w:bCs/>
        </w:rPr>
        <w:lastRenderedPageBreak/>
        <w:t xml:space="preserve">3. </w:t>
      </w:r>
      <w:r w:rsidR="007A7AD2" w:rsidRPr="0020660C">
        <w:rPr>
          <w:rStyle w:val="Heading1Char"/>
          <w:b/>
          <w:bCs/>
        </w:rPr>
        <w:t>G</w:t>
      </w:r>
      <w:r w:rsidR="00CE617C" w:rsidRPr="0020660C">
        <w:rPr>
          <w:rStyle w:val="Heading1Char"/>
          <w:b/>
          <w:bCs/>
        </w:rPr>
        <w:t>as</w:t>
      </w:r>
      <w:r w:rsidR="007A7AD2" w:rsidRPr="0020660C">
        <w:rPr>
          <w:rStyle w:val="Heading1Char"/>
          <w:b/>
          <w:bCs/>
        </w:rPr>
        <w:t xml:space="preserve"> </w:t>
      </w:r>
      <w:r w:rsidR="00212086" w:rsidRPr="0020660C">
        <w:rPr>
          <w:rStyle w:val="Heading1Char"/>
          <w:b/>
          <w:bCs/>
        </w:rPr>
        <w:t>Exchange</w:t>
      </w:r>
      <w:r w:rsidR="007A7AD2" w:rsidRPr="0020660C">
        <w:rPr>
          <w:rStyle w:val="Heading1Char"/>
          <w:b/>
          <w:bCs/>
        </w:rPr>
        <w:t xml:space="preserve"> </w:t>
      </w:r>
      <w:r w:rsidR="008123AF" w:rsidRPr="0020660C">
        <w:rPr>
          <w:rStyle w:val="Heading1Char"/>
          <w:b/>
          <w:bCs/>
        </w:rPr>
        <w:t>in</w:t>
      </w:r>
      <w:r w:rsidR="007A7AD2" w:rsidRPr="0020660C">
        <w:rPr>
          <w:rStyle w:val="Heading1Char"/>
          <w:b/>
          <w:bCs/>
        </w:rPr>
        <w:t xml:space="preserve"> </w:t>
      </w:r>
      <w:r w:rsidR="008123AF" w:rsidRPr="0020660C">
        <w:rPr>
          <w:rStyle w:val="Heading1Char"/>
          <w:b/>
          <w:bCs/>
        </w:rPr>
        <w:t>the</w:t>
      </w:r>
      <w:r w:rsidR="007A7AD2" w:rsidRPr="0020660C">
        <w:rPr>
          <w:rStyle w:val="Heading1Char"/>
          <w:b/>
          <w:bCs/>
        </w:rPr>
        <w:t xml:space="preserve"> L</w:t>
      </w:r>
      <w:bookmarkEnd w:id="15"/>
      <w:r w:rsidR="00212086" w:rsidRPr="0020660C">
        <w:rPr>
          <w:rStyle w:val="Heading1Char"/>
          <w:b/>
          <w:bCs/>
        </w:rPr>
        <w:t>ungs</w:t>
      </w:r>
      <w:bookmarkEnd w:id="16"/>
      <w:r w:rsidR="00124D8F">
        <w:rPr>
          <w:rStyle w:val="Heading1Char"/>
          <w:b/>
          <w:bCs/>
        </w:rPr>
        <w:t xml:space="preserve"> </w:t>
      </w:r>
    </w:p>
    <w:p w14:paraId="21F2701C" w14:textId="77777777" w:rsidR="006E2D78" w:rsidRPr="0020660C" w:rsidRDefault="00684A03" w:rsidP="0020660C">
      <w:pPr>
        <w:pStyle w:val="Heading2"/>
        <w:rPr>
          <w:rFonts w:cs="Arial"/>
        </w:rPr>
      </w:pPr>
      <w:bookmarkStart w:id="17" w:name="_Toc235182498"/>
      <w:bookmarkStart w:id="18" w:name="_Toc236677992"/>
      <w:r w:rsidRPr="0020660C">
        <w:rPr>
          <w:rFonts w:cs="Arial"/>
        </w:rPr>
        <w:t>3</w:t>
      </w:r>
      <w:r w:rsidR="007A7AD2" w:rsidRPr="0020660C">
        <w:rPr>
          <w:rFonts w:cs="Arial"/>
        </w:rPr>
        <w:t>a. What gas exchange is and where it happens</w:t>
      </w:r>
      <w:bookmarkEnd w:id="17"/>
      <w:bookmarkEnd w:id="18"/>
    </w:p>
    <w:p w14:paraId="747C8D16" w14:textId="7113DC2C" w:rsidR="007A7AD2" w:rsidRPr="0020660C" w:rsidRDefault="006E2D78" w:rsidP="0020660C">
      <w:pPr>
        <w:spacing w:line="360" w:lineRule="auto"/>
        <w:jc w:val="both"/>
        <w:rPr>
          <w:rFonts w:ascii="Arial" w:hAnsi="Arial" w:cs="Arial"/>
          <w:sz w:val="22"/>
        </w:rPr>
      </w:pPr>
      <w:r w:rsidRPr="0020660C">
        <w:rPr>
          <w:rFonts w:ascii="Arial" w:hAnsi="Arial" w:cs="Arial"/>
          <w:sz w:val="22"/>
        </w:rPr>
        <w:t>Gas exchange is the process by which oxygen enters the blood and carbon dioxide is removed. It occurs in the alveoli, which have thin walls, a moist lining, a large surface area, and a rich capillary network. These features allow efficient diffusion of gases between the alveoli and the bloodstream. Gas exchange is essential for maintaining normal bodily functions and supporting cellular respiration (NHS England, 2023).</w:t>
      </w:r>
    </w:p>
    <w:p w14:paraId="693D759B" w14:textId="7A65A0D7" w:rsidR="007A7AD2" w:rsidRPr="0020660C" w:rsidRDefault="00017298" w:rsidP="0020660C">
      <w:pPr>
        <w:pStyle w:val="Heading2"/>
        <w:rPr>
          <w:rFonts w:cs="Arial"/>
        </w:rPr>
      </w:pPr>
      <w:bookmarkStart w:id="19" w:name="_Toc235182499"/>
      <w:bookmarkStart w:id="20" w:name="_Toc236677993"/>
      <w:r w:rsidRPr="0020660C">
        <w:rPr>
          <w:rFonts w:cs="Arial"/>
        </w:rPr>
        <w:t>3</w:t>
      </w:r>
      <w:r w:rsidR="007A7AD2" w:rsidRPr="0020660C">
        <w:rPr>
          <w:rFonts w:cs="Arial"/>
        </w:rPr>
        <w:t>b. How oxygen moves from the alveoli into the bloodstream</w:t>
      </w:r>
      <w:bookmarkEnd w:id="19"/>
      <w:bookmarkEnd w:id="20"/>
    </w:p>
    <w:p w14:paraId="46DDA825" w14:textId="174E3F44" w:rsidR="006E2D78" w:rsidRPr="0020660C" w:rsidRDefault="00234885" w:rsidP="0020660C">
      <w:pPr>
        <w:spacing w:line="360" w:lineRule="auto"/>
        <w:jc w:val="both"/>
        <w:rPr>
          <w:rFonts w:ascii="Arial" w:hAnsi="Arial" w:cs="Arial"/>
          <w:sz w:val="22"/>
        </w:rPr>
      </w:pPr>
      <w:r w:rsidRPr="0020660C">
        <w:rPr>
          <w:rFonts w:ascii="Arial" w:hAnsi="Arial" w:cs="Arial"/>
          <w:sz w:val="22"/>
        </w:rPr>
        <w:t>Oxygen diffuses from the alveoli (high concentration) into the blood (low concentration). It binds to haemoglobin in red blood cells and is transported to tissues that require oxygen for cellular respiration. This process is essential for energy production and maintaining normal bodily functions. In adolescents with asthma, inflammation and mucus can reduce the efficiency of oxygen diffusion, leading to fatigue and breathlessness (Global Initiative for Asthma, 2023).</w:t>
      </w:r>
    </w:p>
    <w:p w14:paraId="482A6D50" w14:textId="1A7D114C" w:rsidR="007A7AD2" w:rsidRPr="0020660C" w:rsidRDefault="00270E31" w:rsidP="0020660C">
      <w:pPr>
        <w:pStyle w:val="Heading2"/>
        <w:rPr>
          <w:rFonts w:cs="Arial"/>
        </w:rPr>
      </w:pPr>
      <w:bookmarkStart w:id="21" w:name="_Toc235182500"/>
      <w:bookmarkStart w:id="22" w:name="_Toc236677994"/>
      <w:r>
        <w:rPr>
          <w:rFonts w:cs="Arial"/>
        </w:rPr>
        <w:t>3</w:t>
      </w:r>
      <w:r w:rsidR="007A7AD2" w:rsidRPr="0020660C">
        <w:rPr>
          <w:rFonts w:cs="Arial"/>
        </w:rPr>
        <w:t>c. How carbon dioxide moves from the blood into the alveoli</w:t>
      </w:r>
      <w:bookmarkEnd w:id="21"/>
      <w:bookmarkEnd w:id="22"/>
    </w:p>
    <w:p w14:paraId="40E73BA2" w14:textId="0038F3D3" w:rsidR="00234885" w:rsidRPr="0020660C" w:rsidRDefault="00D264A0" w:rsidP="0020660C">
      <w:pPr>
        <w:spacing w:line="360" w:lineRule="auto"/>
        <w:jc w:val="both"/>
        <w:rPr>
          <w:rFonts w:ascii="Arial" w:hAnsi="Arial" w:cs="Arial"/>
          <w:sz w:val="22"/>
        </w:rPr>
      </w:pPr>
      <w:r w:rsidRPr="0020660C">
        <w:rPr>
          <w:rFonts w:ascii="Arial" w:hAnsi="Arial" w:cs="Arial"/>
          <w:sz w:val="22"/>
        </w:rPr>
        <w:t>Carbon dioxide, a waste product of cellular metabolism, diffuses from the blood (high concentration) into the alveoli (low concentration) and is exhaled. Asthma reduces airflow, disrupting efficient gas exchange and causing carbon dioxide retention. This can lead to respiratory distress and fatigue. Severe asthma attacks can cause dangerous levels of carbon dioxide to build up, requiring urgent medical intervention (World Health Organization, 2023)</w:t>
      </w:r>
    </w:p>
    <w:p w14:paraId="451BBE65" w14:textId="4A42FB2F" w:rsidR="007A7AD2" w:rsidRPr="009C1D08" w:rsidRDefault="00B725D5" w:rsidP="009C1D08">
      <w:pPr>
        <w:pStyle w:val="Heading1"/>
      </w:pPr>
      <w:bookmarkStart w:id="23" w:name="_Toc235182501"/>
      <w:bookmarkStart w:id="24" w:name="_Toc236677995"/>
      <w:r w:rsidRPr="009C1D08">
        <w:t>4.</w:t>
      </w:r>
      <w:r w:rsidR="0020660C" w:rsidRPr="009C1D08">
        <w:t xml:space="preserve"> </w:t>
      </w:r>
      <w:bookmarkEnd w:id="23"/>
      <w:r w:rsidR="000514C7" w:rsidRPr="009C1D08">
        <w:t>How irritants cause inf</w:t>
      </w:r>
      <w:r w:rsidR="009C1D08" w:rsidRPr="009C1D08">
        <w:t>lammation and affect breathing</w:t>
      </w:r>
      <w:bookmarkEnd w:id="24"/>
      <w:r w:rsidR="009C1D08" w:rsidRPr="009C1D08">
        <w:t xml:space="preserve"> </w:t>
      </w:r>
    </w:p>
    <w:p w14:paraId="54640574" w14:textId="6FF390CB" w:rsidR="007A7AD2" w:rsidRPr="0020660C" w:rsidRDefault="00B725D5" w:rsidP="0020660C">
      <w:pPr>
        <w:pStyle w:val="Heading2"/>
        <w:rPr>
          <w:rFonts w:cs="Arial"/>
        </w:rPr>
      </w:pPr>
      <w:bookmarkStart w:id="25" w:name="_Toc235182502"/>
      <w:bookmarkStart w:id="26" w:name="_Toc236677996"/>
      <w:r w:rsidRPr="0020660C">
        <w:rPr>
          <w:rFonts w:cs="Arial"/>
        </w:rPr>
        <w:t>4</w:t>
      </w:r>
      <w:r w:rsidR="007A7AD2" w:rsidRPr="0020660C">
        <w:rPr>
          <w:rFonts w:cs="Arial"/>
        </w:rPr>
        <w:t>a. How irritants such as cigarette smoke and vaping aerosols trigger inflammation</w:t>
      </w:r>
      <w:bookmarkEnd w:id="25"/>
      <w:bookmarkEnd w:id="26"/>
    </w:p>
    <w:p w14:paraId="765F3FAC" w14:textId="76E548D2" w:rsidR="00D264A0" w:rsidRPr="0020660C" w:rsidRDefault="00A34643" w:rsidP="0020660C">
      <w:pPr>
        <w:spacing w:line="360" w:lineRule="auto"/>
        <w:jc w:val="both"/>
        <w:rPr>
          <w:rFonts w:ascii="Arial" w:hAnsi="Arial" w:cs="Arial"/>
          <w:sz w:val="22"/>
        </w:rPr>
      </w:pPr>
      <w:r w:rsidRPr="0020660C">
        <w:rPr>
          <w:rFonts w:ascii="Arial" w:hAnsi="Arial" w:cs="Arial"/>
          <w:sz w:val="22"/>
        </w:rPr>
        <w:t>Irritants such as cigarette smoke and vaping aerosols activate immune cells in the airway lining. Chemicals like histamine and cytokines cause swelling, bronchospasm, and increased mucus production. This narrows the airways and makes breathing difficult. Adolescents who smoke or vape experience more frequent and severe asthma symptoms because their airways are constantly exposed to irritants. These irritants also damage cilia, reducing the airways’ ability to clear mucus and pathogens (Asthma + Lung UK, 2023).</w:t>
      </w:r>
    </w:p>
    <w:p w14:paraId="6166940D" w14:textId="77777777" w:rsidR="00BA27CD" w:rsidRPr="0020660C" w:rsidRDefault="00B725D5" w:rsidP="0020660C">
      <w:pPr>
        <w:pStyle w:val="Heading2"/>
        <w:rPr>
          <w:rFonts w:cs="Arial"/>
        </w:rPr>
      </w:pPr>
      <w:bookmarkStart w:id="27" w:name="_Toc235182503"/>
      <w:bookmarkStart w:id="28" w:name="_Toc236677997"/>
      <w:r w:rsidRPr="0020660C">
        <w:rPr>
          <w:rFonts w:cs="Arial"/>
        </w:rPr>
        <w:t>4</w:t>
      </w:r>
      <w:r w:rsidR="007A7AD2" w:rsidRPr="0020660C">
        <w:rPr>
          <w:rFonts w:cs="Arial"/>
        </w:rPr>
        <w:t>b. Specific impact of smoking and vaping on the respiratory system and asthma</w:t>
      </w:r>
      <w:bookmarkStart w:id="29" w:name="_Toc235182504"/>
      <w:bookmarkEnd w:id="27"/>
      <w:bookmarkEnd w:id="28"/>
    </w:p>
    <w:p w14:paraId="1865DF3D" w14:textId="32D5E6C7" w:rsidR="00A34643" w:rsidRPr="0020660C" w:rsidRDefault="00A34643" w:rsidP="0020660C">
      <w:pPr>
        <w:spacing w:line="360" w:lineRule="auto"/>
        <w:jc w:val="both"/>
        <w:rPr>
          <w:rFonts w:ascii="Arial" w:hAnsi="Arial" w:cs="Arial"/>
          <w:sz w:val="22"/>
        </w:rPr>
      </w:pPr>
      <w:r w:rsidRPr="0020660C">
        <w:rPr>
          <w:rFonts w:ascii="Arial" w:hAnsi="Arial" w:cs="Arial"/>
          <w:sz w:val="22"/>
        </w:rPr>
        <w:t>Smoking damages cilia, increases mucus, and worsens inflammation. Vaping introduces aerosols that irritate the bronchioles and contain chemicals that inflame the airway lining. Both behaviours worsen asthma control and increase exacerbations, especially in adolescents. Smoking and vaping also reduce lung function and make the airways more sensitive to triggers. Adolescents who vape often believe it is safer than smoking, but evidence shows that vaping significantly worsens asthma symptoms (NHS England, 2023).</w:t>
      </w:r>
    </w:p>
    <w:p w14:paraId="1C770D8E" w14:textId="5F8897DD" w:rsidR="007A7AD2" w:rsidRPr="0020660C" w:rsidRDefault="00B725D5" w:rsidP="0020660C">
      <w:pPr>
        <w:pStyle w:val="Heading2"/>
        <w:rPr>
          <w:rFonts w:cs="Arial"/>
        </w:rPr>
      </w:pPr>
      <w:bookmarkStart w:id="30" w:name="_Toc236677998"/>
      <w:r w:rsidRPr="0020660C">
        <w:rPr>
          <w:rFonts w:cs="Arial"/>
        </w:rPr>
        <w:lastRenderedPageBreak/>
        <w:t>4</w:t>
      </w:r>
      <w:r w:rsidR="007A7AD2" w:rsidRPr="0020660C">
        <w:rPr>
          <w:rFonts w:cs="Arial"/>
        </w:rPr>
        <w:t>c. How respiratory infections worsen asthma and why people with asthma are vulnerable</w:t>
      </w:r>
      <w:bookmarkEnd w:id="29"/>
      <w:bookmarkEnd w:id="30"/>
      <w:r w:rsidR="00075401" w:rsidRPr="0020660C">
        <w:rPr>
          <w:rFonts w:cs="Arial"/>
        </w:rPr>
        <w:t xml:space="preserve"> </w:t>
      </w:r>
    </w:p>
    <w:p w14:paraId="7BC0CEF1" w14:textId="74BE72E8" w:rsidR="00A34643" w:rsidRPr="0020660C" w:rsidRDefault="000D41F4" w:rsidP="0020660C">
      <w:pPr>
        <w:spacing w:line="360" w:lineRule="auto"/>
        <w:jc w:val="both"/>
        <w:rPr>
          <w:rFonts w:ascii="Arial" w:hAnsi="Arial" w:cs="Arial"/>
          <w:sz w:val="22"/>
        </w:rPr>
      </w:pPr>
      <w:r w:rsidRPr="0020660C">
        <w:rPr>
          <w:rFonts w:ascii="Arial" w:hAnsi="Arial" w:cs="Arial"/>
          <w:sz w:val="22"/>
        </w:rPr>
        <w:t>Respiratory infections inflame already-sensitive airways, triggering severe asthma attacks. People with asthma have hyperreactive airways, so even mild infections can cause significant inflammation. Crowded places increase exposure to viruses, worsening symptoms in adolescents. Infections also increase mucus production, making breathing more difficult. Adolescents who smoke or vape are at higher risk of infections because irritants weaken the immune response in the airways (British Thoracic Society, 2023).</w:t>
      </w:r>
    </w:p>
    <w:p w14:paraId="72821E11" w14:textId="5776DE25" w:rsidR="007A7AD2" w:rsidRPr="0020660C" w:rsidRDefault="00075401" w:rsidP="00F222C2">
      <w:pPr>
        <w:pStyle w:val="Heading1"/>
      </w:pPr>
      <w:bookmarkStart w:id="31" w:name="_Toc235182505"/>
      <w:bookmarkStart w:id="32" w:name="_Toc236677999"/>
      <w:r w:rsidRPr="0020660C">
        <w:t xml:space="preserve">5. </w:t>
      </w:r>
      <w:bookmarkEnd w:id="31"/>
      <w:r w:rsidR="009C1D08">
        <w:t>Recor</w:t>
      </w:r>
      <w:r w:rsidR="00F222C2">
        <w:t>ding and tracking respiratory function</w:t>
      </w:r>
      <w:bookmarkEnd w:id="32"/>
    </w:p>
    <w:p w14:paraId="04C877A1" w14:textId="5061CB5B" w:rsidR="007A7AD2" w:rsidRPr="0020660C" w:rsidRDefault="00075401" w:rsidP="0020660C">
      <w:pPr>
        <w:pStyle w:val="Heading2"/>
        <w:rPr>
          <w:rFonts w:cs="Arial"/>
        </w:rPr>
      </w:pPr>
      <w:bookmarkStart w:id="33" w:name="_Toc235182506"/>
      <w:bookmarkStart w:id="34" w:name="_Toc236678000"/>
      <w:r w:rsidRPr="0020660C">
        <w:rPr>
          <w:rFonts w:cs="Arial"/>
        </w:rPr>
        <w:t>5</w:t>
      </w:r>
      <w:r w:rsidR="007A7AD2" w:rsidRPr="0020660C">
        <w:rPr>
          <w:rFonts w:cs="Arial"/>
        </w:rPr>
        <w:t>a. What peak flow is and how it is measured</w:t>
      </w:r>
      <w:bookmarkEnd w:id="33"/>
      <w:bookmarkEnd w:id="34"/>
    </w:p>
    <w:p w14:paraId="17133B55" w14:textId="18289E50" w:rsidR="007A7AD2" w:rsidRPr="0020660C" w:rsidRDefault="00D36A17" w:rsidP="0020660C">
      <w:pPr>
        <w:spacing w:line="360" w:lineRule="auto"/>
        <w:jc w:val="both"/>
        <w:rPr>
          <w:rFonts w:ascii="Arial" w:hAnsi="Arial" w:cs="Arial"/>
          <w:sz w:val="22"/>
        </w:rPr>
      </w:pPr>
      <w:r w:rsidRPr="0020660C">
        <w:rPr>
          <w:rFonts w:ascii="Arial" w:hAnsi="Arial" w:cs="Arial"/>
          <w:sz w:val="22"/>
        </w:rPr>
        <w:t>Peak flow (PEFR) measures how fast a person can blow air out. It is measured using a peak flow meter. Regular readings reveal trends and early warning signs. Peak flow readings are typically recorded in an asthma diary or action plan. Adolescents can use peak flow to detect early deterioration and adjust their medication accordingly. Peak flow is especially useful for adolescents who struggle to recognise symptoms (NHS England, 2023).</w:t>
      </w:r>
    </w:p>
    <w:p w14:paraId="57D7D756" w14:textId="7454FE68" w:rsidR="007A7AD2" w:rsidRPr="0020660C" w:rsidRDefault="00E56391" w:rsidP="0020660C">
      <w:pPr>
        <w:pStyle w:val="Heading2"/>
        <w:rPr>
          <w:rFonts w:cs="Arial"/>
        </w:rPr>
      </w:pPr>
      <w:bookmarkStart w:id="35" w:name="_Toc235182507"/>
      <w:bookmarkStart w:id="36" w:name="_Toc236678001"/>
      <w:r w:rsidRPr="0020660C">
        <w:rPr>
          <w:rFonts w:cs="Arial"/>
        </w:rPr>
        <w:t>5</w:t>
      </w:r>
      <w:r w:rsidR="007A7AD2" w:rsidRPr="0020660C">
        <w:rPr>
          <w:rFonts w:cs="Arial"/>
        </w:rPr>
        <w:t>b. Why peak flow is important for asthma management</w:t>
      </w:r>
      <w:bookmarkEnd w:id="35"/>
      <w:bookmarkEnd w:id="36"/>
    </w:p>
    <w:p w14:paraId="3CAAAFC3" w14:textId="24A3924D" w:rsidR="00D36A17" w:rsidRPr="0020660C" w:rsidRDefault="00D36A17" w:rsidP="0020660C">
      <w:pPr>
        <w:spacing w:line="360" w:lineRule="auto"/>
        <w:jc w:val="both"/>
        <w:rPr>
          <w:rFonts w:ascii="Arial" w:hAnsi="Arial" w:cs="Arial"/>
          <w:sz w:val="22"/>
        </w:rPr>
      </w:pPr>
      <w:r w:rsidRPr="0020660C">
        <w:rPr>
          <w:rFonts w:ascii="Arial" w:hAnsi="Arial" w:cs="Arial"/>
          <w:sz w:val="22"/>
        </w:rPr>
        <w:t>Tracking respiratory data helps identify triggers, adjust medication, and support clinical decision-making. It empowers adolescents to manage asthma safely through action plans. Peak flow readings help clinicians assess asthma control and make evidence-based decisions about treatment. Regular monitoring also encourages adolescents to take responsibility for their health (Royal College of Paediatrics, 2023).</w:t>
      </w:r>
    </w:p>
    <w:p w14:paraId="68927F8C" w14:textId="77777777" w:rsidR="00D7385F" w:rsidRPr="0020660C" w:rsidRDefault="008E0ACB" w:rsidP="0020660C">
      <w:pPr>
        <w:pStyle w:val="Heading2"/>
        <w:rPr>
          <w:rFonts w:cs="Arial"/>
        </w:rPr>
      </w:pPr>
      <w:bookmarkStart w:id="37" w:name="_Toc235182508"/>
      <w:bookmarkStart w:id="38" w:name="_Toc236678002"/>
      <w:r w:rsidRPr="0020660C">
        <w:rPr>
          <w:rFonts w:cs="Arial"/>
        </w:rPr>
        <w:t>5</w:t>
      </w:r>
      <w:r w:rsidR="007A7AD2" w:rsidRPr="0020660C">
        <w:rPr>
          <w:rFonts w:cs="Arial"/>
        </w:rPr>
        <w:t>c. How adolescents can use peak flow results to improve self</w:t>
      </w:r>
      <w:r w:rsidR="007A7AD2" w:rsidRPr="0020660C">
        <w:rPr>
          <w:rFonts w:cs="Arial"/>
        </w:rPr>
        <w:noBreakHyphen/>
        <w:t>management</w:t>
      </w:r>
      <w:bookmarkEnd w:id="37"/>
      <w:bookmarkEnd w:id="38"/>
      <w:r w:rsidR="00D7385F" w:rsidRPr="0020660C">
        <w:rPr>
          <w:rFonts w:cs="Arial"/>
        </w:rPr>
        <w:t xml:space="preserve"> </w:t>
      </w:r>
    </w:p>
    <w:p w14:paraId="60A10469" w14:textId="3B62711C" w:rsidR="00D36A17" w:rsidRPr="0020660C" w:rsidRDefault="00950978" w:rsidP="0020660C">
      <w:pPr>
        <w:spacing w:line="360" w:lineRule="auto"/>
        <w:jc w:val="both"/>
        <w:rPr>
          <w:rFonts w:ascii="Arial" w:hAnsi="Arial" w:cs="Arial"/>
          <w:sz w:val="22"/>
        </w:rPr>
      </w:pPr>
      <w:r w:rsidRPr="0020660C">
        <w:rPr>
          <w:rFonts w:ascii="Arial" w:hAnsi="Arial" w:cs="Arial"/>
          <w:sz w:val="22"/>
        </w:rPr>
        <w:t xml:space="preserve">Adolescents can use peak flow results to identify patterns and triggers. For example, if peak flow drops after smoking, vaping, exercise, or exposure to cold air, they can recognise these as triggers and take steps to avoid them. Peak flow readings also help adolescents follow their asthma action plans, which typically include green, yellow, and red zones. </w:t>
      </w:r>
      <w:r w:rsidR="00056FE1">
        <w:rPr>
          <w:rFonts w:ascii="Arial" w:hAnsi="Arial" w:cs="Arial"/>
          <w:sz w:val="22"/>
        </w:rPr>
        <w:t>Regularly using peak flow meters</w:t>
      </w:r>
      <w:r w:rsidRPr="0020660C">
        <w:rPr>
          <w:rFonts w:ascii="Arial" w:hAnsi="Arial" w:cs="Arial"/>
          <w:sz w:val="22"/>
        </w:rPr>
        <w:t xml:space="preserve"> encourages responsibility and helps adolescents manage their asthma more effectively. Adolescents who understand their peak flow zones are more likely to respond quickly to worsening symptoms (NHS England, 2023).</w:t>
      </w:r>
    </w:p>
    <w:p w14:paraId="10075A5A" w14:textId="386F298E" w:rsidR="007A7AD2" w:rsidRPr="0020660C" w:rsidRDefault="00E56391" w:rsidP="00877319">
      <w:pPr>
        <w:pStyle w:val="Heading1"/>
      </w:pPr>
      <w:bookmarkStart w:id="39" w:name="_Toc235182509"/>
      <w:bookmarkStart w:id="40" w:name="_Toc236678003"/>
      <w:r w:rsidRPr="0020660C">
        <w:t>6</w:t>
      </w:r>
      <w:r w:rsidR="00D7385F" w:rsidRPr="0020660C">
        <w:t>.</w:t>
      </w:r>
      <w:r w:rsidR="00056FE1">
        <w:t xml:space="preserve"> </w:t>
      </w:r>
      <w:bookmarkEnd w:id="39"/>
      <w:r w:rsidR="00CE73B6">
        <w:t>Asthma action plans and self-man</w:t>
      </w:r>
      <w:r w:rsidR="00931753">
        <w:t>agement for adolescents</w:t>
      </w:r>
      <w:bookmarkEnd w:id="40"/>
      <w:r w:rsidR="00931753">
        <w:t xml:space="preserve"> </w:t>
      </w:r>
    </w:p>
    <w:p w14:paraId="6E340175" w14:textId="77777777" w:rsidR="00F91C8B" w:rsidRPr="0020660C" w:rsidRDefault="00F91C8B" w:rsidP="0020660C">
      <w:pPr>
        <w:pStyle w:val="Heading2"/>
        <w:rPr>
          <w:rFonts w:cs="Arial"/>
        </w:rPr>
      </w:pPr>
      <w:bookmarkStart w:id="41" w:name="_Toc235182510"/>
      <w:bookmarkStart w:id="42" w:name="_Toc236678004"/>
      <w:r w:rsidRPr="0020660C">
        <w:rPr>
          <w:rFonts w:cs="Arial"/>
        </w:rPr>
        <w:t>6</w:t>
      </w:r>
      <w:r w:rsidR="007A7AD2" w:rsidRPr="0020660C">
        <w:rPr>
          <w:rFonts w:cs="Arial"/>
        </w:rPr>
        <w:t>a. What an asthma action plan is and why it is important</w:t>
      </w:r>
      <w:bookmarkStart w:id="43" w:name="_Toc235182511"/>
      <w:bookmarkEnd w:id="41"/>
      <w:bookmarkEnd w:id="42"/>
    </w:p>
    <w:p w14:paraId="0750FABE" w14:textId="2256A3D1" w:rsidR="00F96DA3" w:rsidRPr="0020660C" w:rsidRDefault="00DD488B" w:rsidP="0020660C">
      <w:pPr>
        <w:spacing w:line="360" w:lineRule="auto"/>
        <w:jc w:val="both"/>
        <w:rPr>
          <w:rFonts w:ascii="Arial" w:hAnsi="Arial" w:cs="Arial"/>
          <w:sz w:val="22"/>
        </w:rPr>
      </w:pPr>
      <w:r w:rsidRPr="0020660C">
        <w:rPr>
          <w:rFonts w:ascii="Arial" w:hAnsi="Arial" w:cs="Arial"/>
          <w:sz w:val="22"/>
        </w:rPr>
        <w:t xml:space="preserve">An asthma action plan is a personalised written plan that outlines how to manage asthma daily and what to do </w:t>
      </w:r>
      <w:r w:rsidR="00056FE1">
        <w:rPr>
          <w:rFonts w:ascii="Arial" w:hAnsi="Arial" w:cs="Arial"/>
          <w:sz w:val="22"/>
        </w:rPr>
        <w:t xml:space="preserve">when symptoms worsen or during </w:t>
      </w:r>
      <w:r w:rsidRPr="0020660C">
        <w:rPr>
          <w:rFonts w:ascii="Arial" w:hAnsi="Arial" w:cs="Arial"/>
          <w:sz w:val="22"/>
        </w:rPr>
        <w:t xml:space="preserve">an asthma attack. It includes medication instructions, peak flow zones, trigger management, and emergency steps. Action plans help </w:t>
      </w:r>
      <w:r w:rsidRPr="0020660C">
        <w:rPr>
          <w:rFonts w:ascii="Arial" w:hAnsi="Arial" w:cs="Arial"/>
          <w:sz w:val="22"/>
        </w:rPr>
        <w:lastRenderedPageBreak/>
        <w:t>adolescents recognise early warning signs, respond appropriately, and avoid severe exacerbations. They also support independence and confidence in managing asthma. Adolescents who use action plans consistently have fewer hospital admissions and better asthma control (NHS England, 2023).</w:t>
      </w:r>
    </w:p>
    <w:p w14:paraId="4BF64A88" w14:textId="77C306EE" w:rsidR="007A7AD2" w:rsidRPr="0020660C" w:rsidRDefault="00B03764" w:rsidP="0020660C">
      <w:pPr>
        <w:pStyle w:val="Heading2"/>
        <w:rPr>
          <w:rFonts w:cs="Arial"/>
        </w:rPr>
      </w:pPr>
      <w:bookmarkStart w:id="44" w:name="_Toc236678005"/>
      <w:r w:rsidRPr="0020660C">
        <w:rPr>
          <w:rFonts w:cs="Arial"/>
        </w:rPr>
        <w:t>6</w:t>
      </w:r>
      <w:r w:rsidR="007A7AD2" w:rsidRPr="0020660C">
        <w:rPr>
          <w:rFonts w:cs="Arial"/>
        </w:rPr>
        <w:t>b. How adolescents can use an asthma action plan effectively</w:t>
      </w:r>
      <w:bookmarkEnd w:id="43"/>
      <w:bookmarkEnd w:id="44"/>
    </w:p>
    <w:p w14:paraId="49F22FDD" w14:textId="00A3E2C2" w:rsidR="00DD488B" w:rsidRPr="0020660C" w:rsidRDefault="00DD488B" w:rsidP="0020660C">
      <w:pPr>
        <w:spacing w:line="360" w:lineRule="auto"/>
        <w:jc w:val="both"/>
        <w:rPr>
          <w:rFonts w:ascii="Arial" w:hAnsi="Arial" w:cs="Arial"/>
          <w:sz w:val="22"/>
        </w:rPr>
      </w:pPr>
      <w:r w:rsidRPr="0020660C">
        <w:rPr>
          <w:rFonts w:ascii="Arial" w:hAnsi="Arial" w:cs="Arial"/>
          <w:sz w:val="22"/>
        </w:rPr>
        <w:t xml:space="preserve">Adolescents can use action plans to monitor symptoms, track peak flow readings, and adjust medication according to the plan’s zones. The green zone indicates good control, the yellow zone signals caution, and the red zone </w:t>
      </w:r>
      <w:proofErr w:type="gramStart"/>
      <w:r w:rsidR="00056FE1">
        <w:rPr>
          <w:rFonts w:ascii="Arial" w:hAnsi="Arial" w:cs="Arial"/>
          <w:sz w:val="22"/>
        </w:rPr>
        <w:t>requires</w:t>
      </w:r>
      <w:proofErr w:type="gramEnd"/>
      <w:r w:rsidRPr="0020660C">
        <w:rPr>
          <w:rFonts w:ascii="Arial" w:hAnsi="Arial" w:cs="Arial"/>
          <w:sz w:val="22"/>
        </w:rPr>
        <w:t xml:space="preserve"> urgent action. Action plans help adolescents understand when to use their preventer inhaler, when to increase reliever use, and when to seek medical help. They also encourage consistent medication use and trigger avoidance. Action plans are especially useful for adolescents who struggle with adherence (American Lung Association, 2023).</w:t>
      </w:r>
    </w:p>
    <w:p w14:paraId="15513B86" w14:textId="384020A8" w:rsidR="007A7AD2" w:rsidRPr="0020660C" w:rsidRDefault="00FD191E" w:rsidP="0020660C">
      <w:pPr>
        <w:pStyle w:val="Heading2"/>
        <w:rPr>
          <w:rFonts w:cs="Arial"/>
        </w:rPr>
      </w:pPr>
      <w:bookmarkStart w:id="45" w:name="_Toc235182512"/>
      <w:bookmarkStart w:id="46" w:name="_Toc236678006"/>
      <w:r w:rsidRPr="0020660C">
        <w:rPr>
          <w:rFonts w:cs="Arial"/>
        </w:rPr>
        <w:t>6</w:t>
      </w:r>
      <w:r w:rsidR="007A7AD2" w:rsidRPr="0020660C">
        <w:rPr>
          <w:rFonts w:cs="Arial"/>
        </w:rPr>
        <w:t>c. Importance of avoiding triggers and maintaining healthy habits</w:t>
      </w:r>
      <w:bookmarkEnd w:id="45"/>
      <w:bookmarkEnd w:id="46"/>
    </w:p>
    <w:p w14:paraId="3AF132DB" w14:textId="22BE506F" w:rsidR="00B438D0" w:rsidRPr="0020660C" w:rsidRDefault="00B438D0" w:rsidP="0020660C">
      <w:pPr>
        <w:spacing w:line="360" w:lineRule="auto"/>
        <w:jc w:val="both"/>
        <w:rPr>
          <w:rFonts w:ascii="Arial" w:hAnsi="Arial" w:cs="Arial"/>
          <w:sz w:val="22"/>
        </w:rPr>
      </w:pPr>
      <w:r w:rsidRPr="0020660C">
        <w:rPr>
          <w:rFonts w:ascii="Arial" w:hAnsi="Arial" w:cs="Arial"/>
          <w:sz w:val="22"/>
        </w:rPr>
        <w:t>Avoiding triggers such as smoke, vaping aerosols, cold air, dust, and respiratory infections is crucial for maintaining good asthma control. Adolescents should adopt healthy habits such as regular exercise, staying hydrated, and taking medication consistently. These behaviours reduce inflammation, improve lung function, and decrease the frequency of asthma attacks. Healthy routines also support emotional wellbeing, which is important because stress can worsen asthma symptoms. Adolescents who maintain healthy habits have better asthma outcomes and fewer exacerbations (British Lung Foundation, 2023).</w:t>
      </w:r>
    </w:p>
    <w:p w14:paraId="3129B4BB" w14:textId="1D8B1656" w:rsidR="007A7AD2" w:rsidRPr="0020660C" w:rsidRDefault="009B10B2" w:rsidP="0020660C">
      <w:pPr>
        <w:pStyle w:val="Heading1"/>
      </w:pPr>
      <w:bookmarkStart w:id="47" w:name="_Toc236678007"/>
      <w:r w:rsidRPr="0020660C">
        <w:t>Conclusion</w:t>
      </w:r>
      <w:bookmarkEnd w:id="47"/>
    </w:p>
    <w:p w14:paraId="39B71A3A" w14:textId="01E23C74" w:rsidR="00B438D0" w:rsidRPr="0020660C" w:rsidRDefault="0020660C" w:rsidP="0020660C">
      <w:pPr>
        <w:spacing w:line="360" w:lineRule="auto"/>
        <w:jc w:val="both"/>
        <w:rPr>
          <w:rFonts w:ascii="Arial" w:hAnsi="Arial" w:cs="Arial"/>
          <w:sz w:val="22"/>
        </w:rPr>
      </w:pPr>
      <w:r w:rsidRPr="0020660C">
        <w:rPr>
          <w:rFonts w:ascii="Arial" w:hAnsi="Arial" w:cs="Arial"/>
          <w:sz w:val="22"/>
        </w:rPr>
        <w:t>Asthma in adolescents requires careful management because this age group is exposed to multiple triggers such as smoking, vaping, crowded environments, and inconsistent medication use. Understanding how irritants cause inflammation, how respiratory infections worsen symptoms, and how peak flow monitoring supports early detection is essential for effective self-management. Asthma action plans empower adolescents by providing clear instructions and promoting responsibility. With proper education, awareness of triggers, and consistent use of peak flow and action plans, adolescents can significantly improve their asthma control and reduce the risk of severe exacerbations (NICE, 2022).</w:t>
      </w:r>
    </w:p>
    <w:p w14:paraId="355EC70A" w14:textId="4D26FB4E" w:rsidR="007A7AD2" w:rsidRPr="0020660C" w:rsidRDefault="007A7AD2" w:rsidP="0020660C">
      <w:pPr>
        <w:pStyle w:val="Heading1"/>
      </w:pPr>
      <w:bookmarkStart w:id="48" w:name="_Toc235182514"/>
      <w:bookmarkStart w:id="49" w:name="_Toc236678008"/>
      <w:r w:rsidRPr="0020660C">
        <w:t>R</w:t>
      </w:r>
      <w:bookmarkEnd w:id="48"/>
      <w:r w:rsidR="00DC3354" w:rsidRPr="0020660C">
        <w:t>eferen</w:t>
      </w:r>
      <w:r w:rsidR="009B10B2" w:rsidRPr="0020660C">
        <w:t>ces</w:t>
      </w:r>
      <w:bookmarkEnd w:id="49"/>
    </w:p>
    <w:p w14:paraId="3B5BAD34" w14:textId="77777777"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t xml:space="preserve">American Lung Association (2023) </w:t>
      </w:r>
      <w:r w:rsidRPr="0020660C">
        <w:rPr>
          <w:rFonts w:ascii="Arial" w:eastAsia="Arial" w:hAnsi="Arial" w:cs="Arial"/>
          <w:i/>
          <w:iCs/>
          <w:color w:val="555555"/>
          <w:sz w:val="22"/>
        </w:rPr>
        <w:t>Asthma basics</w:t>
      </w:r>
      <w:r w:rsidRPr="0020660C">
        <w:rPr>
          <w:rFonts w:ascii="Arial" w:eastAsia="Arial" w:hAnsi="Arial" w:cs="Arial"/>
          <w:color w:val="555555"/>
          <w:sz w:val="22"/>
        </w:rPr>
        <w:t xml:space="preserve">. Available at: </w:t>
      </w:r>
      <w:hyperlink r:id="rId9" w:history="1">
        <w:r w:rsidRPr="0020660C">
          <w:rPr>
            <w:rStyle w:val="Hyperlink"/>
            <w:rFonts w:ascii="Arial" w:eastAsia="Arial" w:hAnsi="Arial" w:cs="Arial"/>
            <w:sz w:val="22"/>
          </w:rPr>
          <w:t>https://www.lung.org</w:t>
        </w:r>
      </w:hyperlink>
      <w:r w:rsidRPr="0020660C">
        <w:rPr>
          <w:rFonts w:ascii="Arial" w:eastAsia="Arial" w:hAnsi="Arial" w:cs="Arial"/>
          <w:color w:val="555555"/>
          <w:sz w:val="22"/>
        </w:rPr>
        <w:t xml:space="preserve"> Asthma + Lung UK (2023) </w:t>
      </w:r>
      <w:r w:rsidRPr="0020660C">
        <w:rPr>
          <w:rFonts w:ascii="Arial" w:eastAsia="Arial" w:hAnsi="Arial" w:cs="Arial"/>
          <w:i/>
          <w:iCs/>
          <w:color w:val="555555"/>
          <w:sz w:val="22"/>
        </w:rPr>
        <w:t>Airway irritation diagram</w:t>
      </w:r>
      <w:r w:rsidRPr="0020660C">
        <w:rPr>
          <w:rFonts w:ascii="Arial" w:eastAsia="Arial" w:hAnsi="Arial" w:cs="Arial"/>
          <w:color w:val="555555"/>
          <w:sz w:val="22"/>
        </w:rPr>
        <w:t xml:space="preserve">. Available at: </w:t>
      </w:r>
      <w:hyperlink r:id="rId10" w:history="1">
        <w:r w:rsidRPr="0020660C">
          <w:rPr>
            <w:rStyle w:val="Hyperlink"/>
            <w:rFonts w:ascii="Arial" w:eastAsia="Arial" w:hAnsi="Arial" w:cs="Arial"/>
            <w:sz w:val="22"/>
          </w:rPr>
          <w:t>https://www.asthmaandlung.org.uk</w:t>
        </w:r>
      </w:hyperlink>
      <w:r w:rsidRPr="0020660C">
        <w:rPr>
          <w:rFonts w:ascii="Arial" w:eastAsia="Arial" w:hAnsi="Arial" w:cs="Arial"/>
          <w:color w:val="555555"/>
          <w:sz w:val="22"/>
        </w:rPr>
        <w:t xml:space="preserve"> </w:t>
      </w:r>
    </w:p>
    <w:p w14:paraId="5EBA0058" w14:textId="77777777"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t xml:space="preserve">Asthma + Lung UK (2023) </w:t>
      </w:r>
      <w:r w:rsidRPr="0020660C">
        <w:rPr>
          <w:rFonts w:ascii="Arial" w:eastAsia="Arial" w:hAnsi="Arial" w:cs="Arial"/>
          <w:i/>
          <w:iCs/>
          <w:color w:val="555555"/>
          <w:sz w:val="22"/>
        </w:rPr>
        <w:t>Asthma information and triggers</w:t>
      </w:r>
      <w:r w:rsidRPr="0020660C">
        <w:rPr>
          <w:rFonts w:ascii="Arial" w:eastAsia="Arial" w:hAnsi="Arial" w:cs="Arial"/>
          <w:color w:val="555555"/>
          <w:sz w:val="22"/>
        </w:rPr>
        <w:t xml:space="preserve">. Available at: </w:t>
      </w:r>
      <w:hyperlink r:id="rId11" w:history="1">
        <w:r w:rsidRPr="0020660C">
          <w:rPr>
            <w:rStyle w:val="Hyperlink"/>
            <w:rFonts w:ascii="Arial" w:eastAsia="Arial" w:hAnsi="Arial" w:cs="Arial"/>
            <w:sz w:val="22"/>
          </w:rPr>
          <w:t>https://www.asthmaandlung.org.uk</w:t>
        </w:r>
      </w:hyperlink>
      <w:r w:rsidRPr="0020660C">
        <w:rPr>
          <w:rFonts w:ascii="Arial" w:eastAsia="Arial" w:hAnsi="Arial" w:cs="Arial"/>
          <w:color w:val="555555"/>
          <w:sz w:val="22"/>
        </w:rPr>
        <w:t xml:space="preserve"> </w:t>
      </w:r>
    </w:p>
    <w:p w14:paraId="077368A9" w14:textId="77777777"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lastRenderedPageBreak/>
        <w:t xml:space="preserve">Asthma + Lung UK (2023) </w:t>
      </w:r>
      <w:r w:rsidRPr="0020660C">
        <w:rPr>
          <w:rFonts w:ascii="Arial" w:eastAsia="Arial" w:hAnsi="Arial" w:cs="Arial"/>
          <w:i/>
          <w:iCs/>
          <w:color w:val="555555"/>
          <w:sz w:val="22"/>
        </w:rPr>
        <w:t>Peak flow chart</w:t>
      </w:r>
      <w:r w:rsidRPr="0020660C">
        <w:rPr>
          <w:rFonts w:ascii="Arial" w:eastAsia="Arial" w:hAnsi="Arial" w:cs="Arial"/>
          <w:color w:val="555555"/>
          <w:sz w:val="22"/>
        </w:rPr>
        <w:t xml:space="preserve">. Available at: </w:t>
      </w:r>
      <w:hyperlink r:id="rId12" w:history="1">
        <w:r w:rsidRPr="0020660C">
          <w:rPr>
            <w:rStyle w:val="Hyperlink"/>
            <w:rFonts w:ascii="Arial" w:eastAsia="Arial" w:hAnsi="Arial" w:cs="Arial"/>
            <w:sz w:val="22"/>
          </w:rPr>
          <w:t>https://www.asthmaandlung.org.uk</w:t>
        </w:r>
      </w:hyperlink>
      <w:r w:rsidRPr="0020660C">
        <w:rPr>
          <w:rFonts w:ascii="Arial" w:eastAsia="Arial" w:hAnsi="Arial" w:cs="Arial"/>
          <w:color w:val="555555"/>
          <w:sz w:val="22"/>
        </w:rPr>
        <w:t xml:space="preserve"> </w:t>
      </w:r>
    </w:p>
    <w:p w14:paraId="44DC34F0" w14:textId="77777777"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t xml:space="preserve">British Lung Foundation (2023) </w:t>
      </w:r>
      <w:r w:rsidRPr="0020660C">
        <w:rPr>
          <w:rFonts w:ascii="Arial" w:eastAsia="Arial" w:hAnsi="Arial" w:cs="Arial"/>
          <w:i/>
          <w:iCs/>
          <w:color w:val="555555"/>
          <w:sz w:val="22"/>
        </w:rPr>
        <w:t>Respiratory health and asthma triggers</w:t>
      </w:r>
      <w:r w:rsidRPr="0020660C">
        <w:rPr>
          <w:rFonts w:ascii="Arial" w:eastAsia="Arial" w:hAnsi="Arial" w:cs="Arial"/>
          <w:color w:val="555555"/>
          <w:sz w:val="22"/>
        </w:rPr>
        <w:t xml:space="preserve">. Available at: </w:t>
      </w:r>
      <w:hyperlink r:id="rId13" w:history="1">
        <w:r w:rsidRPr="0020660C">
          <w:rPr>
            <w:rStyle w:val="Hyperlink"/>
            <w:rFonts w:ascii="Arial" w:eastAsia="Arial" w:hAnsi="Arial" w:cs="Arial"/>
            <w:sz w:val="22"/>
          </w:rPr>
          <w:t>https://www.blf.org.uk</w:t>
        </w:r>
      </w:hyperlink>
      <w:r w:rsidRPr="0020660C">
        <w:rPr>
          <w:rFonts w:ascii="Arial" w:eastAsia="Arial" w:hAnsi="Arial" w:cs="Arial"/>
          <w:color w:val="555555"/>
          <w:sz w:val="22"/>
        </w:rPr>
        <w:t xml:space="preserve"> </w:t>
      </w:r>
    </w:p>
    <w:p w14:paraId="2BB68C98" w14:textId="77777777"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t xml:space="preserve">British Thoracic Society (2023) </w:t>
      </w:r>
      <w:r w:rsidRPr="0020660C">
        <w:rPr>
          <w:rFonts w:ascii="Arial" w:eastAsia="Arial" w:hAnsi="Arial" w:cs="Arial"/>
          <w:i/>
          <w:iCs/>
          <w:color w:val="555555"/>
          <w:sz w:val="22"/>
        </w:rPr>
        <w:t>Asthma guidelines</w:t>
      </w:r>
      <w:r w:rsidRPr="0020660C">
        <w:rPr>
          <w:rFonts w:ascii="Arial" w:eastAsia="Arial" w:hAnsi="Arial" w:cs="Arial"/>
          <w:color w:val="555555"/>
          <w:sz w:val="22"/>
        </w:rPr>
        <w:t xml:space="preserve">. Available at: </w:t>
      </w:r>
      <w:hyperlink r:id="rId14" w:history="1">
        <w:r w:rsidRPr="0020660C">
          <w:rPr>
            <w:rStyle w:val="Hyperlink"/>
            <w:rFonts w:ascii="Arial" w:eastAsia="Arial" w:hAnsi="Arial" w:cs="Arial"/>
            <w:sz w:val="22"/>
          </w:rPr>
          <w:t>https://www.brit-thoracic.org.uk</w:t>
        </w:r>
      </w:hyperlink>
      <w:r w:rsidRPr="0020660C">
        <w:rPr>
          <w:rFonts w:ascii="Arial" w:eastAsia="Arial" w:hAnsi="Arial" w:cs="Arial"/>
          <w:color w:val="555555"/>
          <w:sz w:val="22"/>
        </w:rPr>
        <w:t xml:space="preserve"> </w:t>
      </w:r>
    </w:p>
    <w:p w14:paraId="49D359EF" w14:textId="77777777"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t xml:space="preserve">Global Initiative for Asthma (2023) </w:t>
      </w:r>
      <w:r w:rsidRPr="0020660C">
        <w:rPr>
          <w:rFonts w:ascii="Arial" w:eastAsia="Arial" w:hAnsi="Arial" w:cs="Arial"/>
          <w:i/>
          <w:iCs/>
          <w:color w:val="555555"/>
          <w:sz w:val="22"/>
        </w:rPr>
        <w:t>GINA Main Report</w:t>
      </w:r>
      <w:r w:rsidRPr="0020660C">
        <w:rPr>
          <w:rFonts w:ascii="Arial" w:eastAsia="Arial" w:hAnsi="Arial" w:cs="Arial"/>
          <w:color w:val="555555"/>
          <w:sz w:val="22"/>
        </w:rPr>
        <w:t xml:space="preserve">. Available at: </w:t>
      </w:r>
      <w:hyperlink r:id="rId15" w:history="1">
        <w:r w:rsidRPr="0020660C">
          <w:rPr>
            <w:rStyle w:val="Hyperlink"/>
            <w:rFonts w:ascii="Arial" w:eastAsia="Arial" w:hAnsi="Arial" w:cs="Arial"/>
            <w:sz w:val="22"/>
          </w:rPr>
          <w:t>https://ginasthma.org</w:t>
        </w:r>
      </w:hyperlink>
      <w:r w:rsidRPr="0020660C">
        <w:rPr>
          <w:rFonts w:ascii="Arial" w:eastAsia="Arial" w:hAnsi="Arial" w:cs="Arial"/>
          <w:color w:val="555555"/>
          <w:sz w:val="22"/>
        </w:rPr>
        <w:t xml:space="preserve"> </w:t>
      </w:r>
    </w:p>
    <w:p w14:paraId="1E175304" w14:textId="77777777"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t xml:space="preserve">NHS England (2023) </w:t>
      </w:r>
      <w:r w:rsidRPr="0020660C">
        <w:rPr>
          <w:rFonts w:ascii="Arial" w:eastAsia="Arial" w:hAnsi="Arial" w:cs="Arial"/>
          <w:i/>
          <w:iCs/>
          <w:color w:val="555555"/>
          <w:sz w:val="22"/>
        </w:rPr>
        <w:t>Asthma action plan guidance</w:t>
      </w:r>
      <w:r w:rsidRPr="0020660C">
        <w:rPr>
          <w:rFonts w:ascii="Arial" w:eastAsia="Arial" w:hAnsi="Arial" w:cs="Arial"/>
          <w:color w:val="555555"/>
          <w:sz w:val="22"/>
        </w:rPr>
        <w:t xml:space="preserve">. Available at: </w:t>
      </w:r>
      <w:hyperlink r:id="rId16" w:history="1">
        <w:r w:rsidRPr="0020660C">
          <w:rPr>
            <w:rStyle w:val="Hyperlink"/>
            <w:rFonts w:ascii="Arial" w:eastAsia="Arial" w:hAnsi="Arial" w:cs="Arial"/>
            <w:sz w:val="22"/>
          </w:rPr>
          <w:t>https://www.nhs.uk</w:t>
        </w:r>
      </w:hyperlink>
      <w:r w:rsidRPr="0020660C">
        <w:rPr>
          <w:rFonts w:ascii="Arial" w:eastAsia="Arial" w:hAnsi="Arial" w:cs="Arial"/>
          <w:color w:val="555555"/>
          <w:sz w:val="22"/>
        </w:rPr>
        <w:t xml:space="preserve"> NHS England (2023) </w:t>
      </w:r>
      <w:r w:rsidRPr="0020660C">
        <w:rPr>
          <w:rFonts w:ascii="Arial" w:eastAsia="Arial" w:hAnsi="Arial" w:cs="Arial"/>
          <w:i/>
          <w:iCs/>
          <w:color w:val="555555"/>
          <w:sz w:val="22"/>
        </w:rPr>
        <w:t>Peak flow measurement guidance</w:t>
      </w:r>
      <w:r w:rsidRPr="0020660C">
        <w:rPr>
          <w:rFonts w:ascii="Arial" w:eastAsia="Arial" w:hAnsi="Arial" w:cs="Arial"/>
          <w:color w:val="555555"/>
          <w:sz w:val="22"/>
        </w:rPr>
        <w:t xml:space="preserve">. Available at: </w:t>
      </w:r>
      <w:hyperlink r:id="rId17" w:history="1">
        <w:r w:rsidRPr="0020660C">
          <w:rPr>
            <w:rStyle w:val="Hyperlink"/>
            <w:rFonts w:ascii="Arial" w:eastAsia="Arial" w:hAnsi="Arial" w:cs="Arial"/>
            <w:sz w:val="22"/>
          </w:rPr>
          <w:t>https://www.nhs.uk</w:t>
        </w:r>
      </w:hyperlink>
      <w:r w:rsidRPr="0020660C">
        <w:rPr>
          <w:rFonts w:ascii="Arial" w:eastAsia="Arial" w:hAnsi="Arial" w:cs="Arial"/>
          <w:color w:val="555555"/>
          <w:sz w:val="22"/>
        </w:rPr>
        <w:t xml:space="preserve"> </w:t>
      </w:r>
    </w:p>
    <w:p w14:paraId="2F2074E9" w14:textId="77777777"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t xml:space="preserve">NHS England (2023) </w:t>
      </w:r>
      <w:r w:rsidRPr="0020660C">
        <w:rPr>
          <w:rFonts w:ascii="Arial" w:eastAsia="Arial" w:hAnsi="Arial" w:cs="Arial"/>
          <w:i/>
          <w:iCs/>
          <w:color w:val="555555"/>
          <w:sz w:val="22"/>
        </w:rPr>
        <w:t>Respiratory system anatomy</w:t>
      </w:r>
      <w:r w:rsidRPr="0020660C">
        <w:rPr>
          <w:rFonts w:ascii="Arial" w:eastAsia="Arial" w:hAnsi="Arial" w:cs="Arial"/>
          <w:color w:val="555555"/>
          <w:sz w:val="22"/>
        </w:rPr>
        <w:t xml:space="preserve">. Available at: </w:t>
      </w:r>
      <w:hyperlink r:id="rId18" w:history="1">
        <w:r w:rsidRPr="0020660C">
          <w:rPr>
            <w:rStyle w:val="Hyperlink"/>
            <w:rFonts w:ascii="Arial" w:eastAsia="Arial" w:hAnsi="Arial" w:cs="Arial"/>
            <w:sz w:val="22"/>
          </w:rPr>
          <w:t>https://www.nhs.uk</w:t>
        </w:r>
      </w:hyperlink>
      <w:r w:rsidRPr="0020660C">
        <w:rPr>
          <w:rFonts w:ascii="Arial" w:eastAsia="Arial" w:hAnsi="Arial" w:cs="Arial"/>
          <w:color w:val="555555"/>
          <w:sz w:val="22"/>
        </w:rPr>
        <w:t xml:space="preserve"> NICE (2022) </w:t>
      </w:r>
      <w:r w:rsidRPr="0020660C">
        <w:rPr>
          <w:rFonts w:ascii="Arial" w:eastAsia="Arial" w:hAnsi="Arial" w:cs="Arial"/>
          <w:i/>
          <w:iCs/>
          <w:color w:val="555555"/>
          <w:sz w:val="22"/>
        </w:rPr>
        <w:t>Asthma management guidelines</w:t>
      </w:r>
      <w:r w:rsidRPr="0020660C">
        <w:rPr>
          <w:rFonts w:ascii="Arial" w:eastAsia="Arial" w:hAnsi="Arial" w:cs="Arial"/>
          <w:color w:val="555555"/>
          <w:sz w:val="22"/>
        </w:rPr>
        <w:t xml:space="preserve">. Available at: </w:t>
      </w:r>
      <w:hyperlink r:id="rId19" w:history="1">
        <w:r w:rsidRPr="0020660C">
          <w:rPr>
            <w:rStyle w:val="Hyperlink"/>
            <w:rFonts w:ascii="Arial" w:eastAsia="Arial" w:hAnsi="Arial" w:cs="Arial"/>
            <w:sz w:val="22"/>
          </w:rPr>
          <w:t>https://www.nice.org.uk</w:t>
        </w:r>
      </w:hyperlink>
      <w:r w:rsidRPr="0020660C">
        <w:rPr>
          <w:rFonts w:ascii="Arial" w:eastAsia="Arial" w:hAnsi="Arial" w:cs="Arial"/>
          <w:color w:val="555555"/>
          <w:sz w:val="22"/>
        </w:rPr>
        <w:t xml:space="preserve"> Royal College of Paediatrics (2023) </w:t>
      </w:r>
      <w:r w:rsidRPr="0020660C">
        <w:rPr>
          <w:rFonts w:ascii="Arial" w:eastAsia="Arial" w:hAnsi="Arial" w:cs="Arial"/>
          <w:i/>
          <w:iCs/>
          <w:color w:val="555555"/>
          <w:sz w:val="22"/>
        </w:rPr>
        <w:t>Adolescent asthma guidance</w:t>
      </w:r>
      <w:r w:rsidRPr="0020660C">
        <w:rPr>
          <w:rFonts w:ascii="Arial" w:eastAsia="Arial" w:hAnsi="Arial" w:cs="Arial"/>
          <w:color w:val="555555"/>
          <w:sz w:val="22"/>
        </w:rPr>
        <w:t xml:space="preserve">. Available at: </w:t>
      </w:r>
      <w:hyperlink r:id="rId20" w:history="1">
        <w:r w:rsidRPr="0020660C">
          <w:rPr>
            <w:rStyle w:val="Hyperlink"/>
            <w:rFonts w:ascii="Arial" w:eastAsia="Arial" w:hAnsi="Arial" w:cs="Arial"/>
            <w:sz w:val="22"/>
          </w:rPr>
          <w:t>https://www.rcpch.ac.uk</w:t>
        </w:r>
      </w:hyperlink>
      <w:r w:rsidRPr="0020660C">
        <w:rPr>
          <w:rFonts w:ascii="Arial" w:eastAsia="Arial" w:hAnsi="Arial" w:cs="Arial"/>
          <w:color w:val="555555"/>
          <w:sz w:val="22"/>
        </w:rPr>
        <w:t xml:space="preserve"> </w:t>
      </w:r>
    </w:p>
    <w:p w14:paraId="7610E7A8" w14:textId="7FD87C2B" w:rsidR="0020660C" w:rsidRPr="0020660C" w:rsidRDefault="0020660C" w:rsidP="0020660C">
      <w:pPr>
        <w:spacing w:before="40" w:after="60" w:line="360" w:lineRule="auto"/>
        <w:jc w:val="both"/>
        <w:rPr>
          <w:rFonts w:ascii="Arial" w:eastAsia="Arial" w:hAnsi="Arial" w:cs="Arial"/>
          <w:color w:val="555555"/>
          <w:sz w:val="22"/>
        </w:rPr>
      </w:pPr>
      <w:r w:rsidRPr="0020660C">
        <w:rPr>
          <w:rFonts w:ascii="Arial" w:eastAsia="Arial" w:hAnsi="Arial" w:cs="Arial"/>
          <w:color w:val="555555"/>
          <w:sz w:val="22"/>
        </w:rPr>
        <w:t xml:space="preserve">World Health Organization (2023) </w:t>
      </w:r>
      <w:r w:rsidRPr="0020660C">
        <w:rPr>
          <w:rFonts w:ascii="Arial" w:eastAsia="Arial" w:hAnsi="Arial" w:cs="Arial"/>
          <w:i/>
          <w:iCs/>
          <w:color w:val="555555"/>
          <w:sz w:val="22"/>
        </w:rPr>
        <w:t>Asthma fact sheet</w:t>
      </w:r>
      <w:r w:rsidRPr="0020660C">
        <w:rPr>
          <w:rFonts w:ascii="Arial" w:eastAsia="Arial" w:hAnsi="Arial" w:cs="Arial"/>
          <w:color w:val="555555"/>
          <w:sz w:val="22"/>
        </w:rPr>
        <w:t xml:space="preserve">. Available at: </w:t>
      </w:r>
      <w:hyperlink r:id="rId21" w:history="1">
        <w:r w:rsidRPr="0020660C">
          <w:rPr>
            <w:rStyle w:val="Hyperlink"/>
            <w:rFonts w:ascii="Arial" w:eastAsia="Arial" w:hAnsi="Arial" w:cs="Arial"/>
            <w:sz w:val="22"/>
          </w:rPr>
          <w:t>https://www.who.int</w:t>
        </w:r>
      </w:hyperlink>
    </w:p>
    <w:p w14:paraId="078184B8" w14:textId="77777777" w:rsidR="00A15983" w:rsidRPr="007A7AD2" w:rsidRDefault="00A15983">
      <w:pPr>
        <w:spacing w:before="40" w:after="60" w:line="360" w:lineRule="auto"/>
        <w:jc w:val="both"/>
        <w:rPr>
          <w:rFonts w:ascii="Arial" w:eastAsia="Arial" w:hAnsi="Arial" w:cs="Arial"/>
          <w:color w:val="555555"/>
          <w:szCs w:val="24"/>
        </w:rPr>
      </w:pPr>
    </w:p>
    <w:sectPr w:rsidR="00A15983" w:rsidRPr="007A7AD2" w:rsidSect="0037028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F265C" w14:textId="77777777" w:rsidR="001B0318" w:rsidRDefault="001B0318" w:rsidP="00C03A91">
      <w:pPr>
        <w:spacing w:after="0" w:line="240" w:lineRule="auto"/>
      </w:pPr>
      <w:r>
        <w:separator/>
      </w:r>
    </w:p>
  </w:endnote>
  <w:endnote w:type="continuationSeparator" w:id="0">
    <w:p w14:paraId="252F6B9A" w14:textId="77777777" w:rsidR="001B0318" w:rsidRDefault="001B0318"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2636C" w14:textId="77777777" w:rsidR="001B0318" w:rsidRDefault="001B0318" w:rsidP="00C03A91">
      <w:pPr>
        <w:spacing w:after="0" w:line="240" w:lineRule="auto"/>
      </w:pPr>
      <w:r>
        <w:separator/>
      </w:r>
    </w:p>
  </w:footnote>
  <w:footnote w:type="continuationSeparator" w:id="0">
    <w:p w14:paraId="12C874F6" w14:textId="77777777" w:rsidR="001B0318" w:rsidRDefault="001B0318"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30808"/>
    <w:multiLevelType w:val="hybridMultilevel"/>
    <w:tmpl w:val="EDF0BC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00E1E"/>
    <w:multiLevelType w:val="hybridMultilevel"/>
    <w:tmpl w:val="D4985AF0"/>
    <w:lvl w:ilvl="0" w:tplc="56F2F3A0">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7D28ED"/>
    <w:multiLevelType w:val="hybridMultilevel"/>
    <w:tmpl w:val="C6380A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C600E5"/>
    <w:multiLevelType w:val="hybridMultilevel"/>
    <w:tmpl w:val="4BFED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3"/>
  </w:num>
  <w:num w:numId="2" w16cid:durableId="1940680655">
    <w:abstractNumId w:val="2"/>
  </w:num>
  <w:num w:numId="3" w16cid:durableId="342167121">
    <w:abstractNumId w:val="6"/>
  </w:num>
  <w:num w:numId="4" w16cid:durableId="848447299">
    <w:abstractNumId w:val="5"/>
  </w:num>
  <w:num w:numId="5" w16cid:durableId="1207525259">
    <w:abstractNumId w:val="1"/>
  </w:num>
  <w:num w:numId="6" w16cid:durableId="1805543937">
    <w:abstractNumId w:val="0"/>
  </w:num>
  <w:num w:numId="7" w16cid:durableId="591747251">
    <w:abstractNumId w:val="7"/>
  </w:num>
  <w:num w:numId="8" w16cid:durableId="2749421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5B27"/>
    <w:rsid w:val="00012E0F"/>
    <w:rsid w:val="00017298"/>
    <w:rsid w:val="000514C7"/>
    <w:rsid w:val="0005478C"/>
    <w:rsid w:val="00056FE1"/>
    <w:rsid w:val="00065E33"/>
    <w:rsid w:val="00075401"/>
    <w:rsid w:val="00076AC0"/>
    <w:rsid w:val="000B17F2"/>
    <w:rsid w:val="000C4EDA"/>
    <w:rsid w:val="000D41F4"/>
    <w:rsid w:val="00101FD2"/>
    <w:rsid w:val="00124D8F"/>
    <w:rsid w:val="00150B30"/>
    <w:rsid w:val="001661FA"/>
    <w:rsid w:val="00170E96"/>
    <w:rsid w:val="0017115B"/>
    <w:rsid w:val="00193E0C"/>
    <w:rsid w:val="00195D08"/>
    <w:rsid w:val="001A752B"/>
    <w:rsid w:val="001B0318"/>
    <w:rsid w:val="001B6034"/>
    <w:rsid w:val="001B7A40"/>
    <w:rsid w:val="001D5646"/>
    <w:rsid w:val="001F6DDB"/>
    <w:rsid w:val="0020660C"/>
    <w:rsid w:val="00212086"/>
    <w:rsid w:val="00216C85"/>
    <w:rsid w:val="00234885"/>
    <w:rsid w:val="002402E6"/>
    <w:rsid w:val="00267A74"/>
    <w:rsid w:val="00270E31"/>
    <w:rsid w:val="00273EDD"/>
    <w:rsid w:val="002A09A8"/>
    <w:rsid w:val="002A7617"/>
    <w:rsid w:val="002B1B6A"/>
    <w:rsid w:val="002C3965"/>
    <w:rsid w:val="002D5EDB"/>
    <w:rsid w:val="00301F13"/>
    <w:rsid w:val="00321C4C"/>
    <w:rsid w:val="003478BB"/>
    <w:rsid w:val="00370282"/>
    <w:rsid w:val="003B298A"/>
    <w:rsid w:val="003D3ADD"/>
    <w:rsid w:val="00443697"/>
    <w:rsid w:val="004577F7"/>
    <w:rsid w:val="004B42E0"/>
    <w:rsid w:val="004C1612"/>
    <w:rsid w:val="004F271F"/>
    <w:rsid w:val="005124AB"/>
    <w:rsid w:val="00517D2C"/>
    <w:rsid w:val="005247B0"/>
    <w:rsid w:val="00542646"/>
    <w:rsid w:val="005601EE"/>
    <w:rsid w:val="00563AF8"/>
    <w:rsid w:val="0057616D"/>
    <w:rsid w:val="005851AD"/>
    <w:rsid w:val="005C5F3B"/>
    <w:rsid w:val="005D7E92"/>
    <w:rsid w:val="005F3BD0"/>
    <w:rsid w:val="0061762E"/>
    <w:rsid w:val="00661B87"/>
    <w:rsid w:val="00662576"/>
    <w:rsid w:val="00684A03"/>
    <w:rsid w:val="006C755B"/>
    <w:rsid w:val="006E2D78"/>
    <w:rsid w:val="006F7C5C"/>
    <w:rsid w:val="00744A2C"/>
    <w:rsid w:val="00747F4F"/>
    <w:rsid w:val="00767257"/>
    <w:rsid w:val="007A7297"/>
    <w:rsid w:val="007A7AD2"/>
    <w:rsid w:val="007C7FA3"/>
    <w:rsid w:val="007E19EB"/>
    <w:rsid w:val="007E7745"/>
    <w:rsid w:val="008123AF"/>
    <w:rsid w:val="0081781E"/>
    <w:rsid w:val="008353D4"/>
    <w:rsid w:val="00843530"/>
    <w:rsid w:val="00877319"/>
    <w:rsid w:val="00891F9B"/>
    <w:rsid w:val="008942A0"/>
    <w:rsid w:val="0089736F"/>
    <w:rsid w:val="008E0ACB"/>
    <w:rsid w:val="00907D71"/>
    <w:rsid w:val="00931753"/>
    <w:rsid w:val="00940407"/>
    <w:rsid w:val="00950978"/>
    <w:rsid w:val="00980FD0"/>
    <w:rsid w:val="00986F78"/>
    <w:rsid w:val="00995C46"/>
    <w:rsid w:val="009B10B2"/>
    <w:rsid w:val="009B5D1E"/>
    <w:rsid w:val="009B7546"/>
    <w:rsid w:val="009C13B9"/>
    <w:rsid w:val="009C1D08"/>
    <w:rsid w:val="009D1D1E"/>
    <w:rsid w:val="00A035FD"/>
    <w:rsid w:val="00A04B4D"/>
    <w:rsid w:val="00A15983"/>
    <w:rsid w:val="00A34643"/>
    <w:rsid w:val="00A43A17"/>
    <w:rsid w:val="00A824F4"/>
    <w:rsid w:val="00AA4DD8"/>
    <w:rsid w:val="00AF5A03"/>
    <w:rsid w:val="00B03764"/>
    <w:rsid w:val="00B13D0C"/>
    <w:rsid w:val="00B161C4"/>
    <w:rsid w:val="00B203F6"/>
    <w:rsid w:val="00B31A97"/>
    <w:rsid w:val="00B420D4"/>
    <w:rsid w:val="00B438D0"/>
    <w:rsid w:val="00B725D5"/>
    <w:rsid w:val="00BA27CD"/>
    <w:rsid w:val="00BA4C65"/>
    <w:rsid w:val="00BD54AA"/>
    <w:rsid w:val="00BE6943"/>
    <w:rsid w:val="00BF7262"/>
    <w:rsid w:val="00C03A91"/>
    <w:rsid w:val="00C22B78"/>
    <w:rsid w:val="00C430BF"/>
    <w:rsid w:val="00CA4A21"/>
    <w:rsid w:val="00CA564E"/>
    <w:rsid w:val="00CD2863"/>
    <w:rsid w:val="00CD73C3"/>
    <w:rsid w:val="00CE617C"/>
    <w:rsid w:val="00CE73B6"/>
    <w:rsid w:val="00CE7A90"/>
    <w:rsid w:val="00CF3728"/>
    <w:rsid w:val="00D264A0"/>
    <w:rsid w:val="00D36A17"/>
    <w:rsid w:val="00D472F3"/>
    <w:rsid w:val="00D56C63"/>
    <w:rsid w:val="00D6709C"/>
    <w:rsid w:val="00D7385F"/>
    <w:rsid w:val="00D73FB0"/>
    <w:rsid w:val="00D830EB"/>
    <w:rsid w:val="00D870AB"/>
    <w:rsid w:val="00D879AC"/>
    <w:rsid w:val="00DA2A1E"/>
    <w:rsid w:val="00DA3608"/>
    <w:rsid w:val="00DB6D4B"/>
    <w:rsid w:val="00DC3354"/>
    <w:rsid w:val="00DC3D5C"/>
    <w:rsid w:val="00DD488B"/>
    <w:rsid w:val="00DE477A"/>
    <w:rsid w:val="00E051DC"/>
    <w:rsid w:val="00E1280F"/>
    <w:rsid w:val="00E14C8B"/>
    <w:rsid w:val="00E2038D"/>
    <w:rsid w:val="00E2720F"/>
    <w:rsid w:val="00E542E2"/>
    <w:rsid w:val="00E56391"/>
    <w:rsid w:val="00E92200"/>
    <w:rsid w:val="00E9532D"/>
    <w:rsid w:val="00EB12BC"/>
    <w:rsid w:val="00EE0EBB"/>
    <w:rsid w:val="00EE5A85"/>
    <w:rsid w:val="00F137E3"/>
    <w:rsid w:val="00F222C2"/>
    <w:rsid w:val="00F23281"/>
    <w:rsid w:val="00F44C8F"/>
    <w:rsid w:val="00F562AB"/>
    <w:rsid w:val="00F91C8B"/>
    <w:rsid w:val="00F96DA3"/>
    <w:rsid w:val="00FD191E"/>
    <w:rsid w:val="00FD7392"/>
    <w:rsid w:val="00FD78EC"/>
    <w:rsid w:val="00FE72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C1D08"/>
    <w:pPr>
      <w:keepNext/>
      <w:keepLines/>
      <w:spacing w:before="240" w:after="0" w:line="360" w:lineRule="auto"/>
      <w:jc w:val="both"/>
      <w:outlineLvl w:val="0"/>
    </w:pPr>
    <w:rPr>
      <w:rFonts w:ascii="Arial" w:eastAsiaTheme="majorEastAsia" w:hAnsi="Arial" w:cs="Arial"/>
      <w:b/>
      <w:bCs/>
      <w:sz w:val="22"/>
    </w:rPr>
  </w:style>
  <w:style w:type="paragraph" w:styleId="Heading2">
    <w:name w:val="heading 2"/>
    <w:basedOn w:val="Normal"/>
    <w:next w:val="Normal"/>
    <w:link w:val="Heading2Char"/>
    <w:autoRedefine/>
    <w:uiPriority w:val="9"/>
    <w:unhideWhenUsed/>
    <w:qFormat/>
    <w:rsid w:val="00B420D4"/>
    <w:pPr>
      <w:keepNext/>
      <w:keepLines/>
      <w:spacing w:before="40" w:after="0" w:line="360" w:lineRule="auto"/>
      <w:jc w:val="both"/>
      <w:outlineLvl w:val="1"/>
    </w:pPr>
    <w:rPr>
      <w:rFonts w:ascii="Arial" w:eastAsiaTheme="majorEastAsia" w:hAnsi="Arial" w:cstheme="majorBidi"/>
      <w:b/>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D08"/>
    <w:rPr>
      <w:rFonts w:ascii="Arial" w:eastAsiaTheme="majorEastAsia" w:hAnsi="Arial" w:cs="Arial"/>
      <w:b/>
      <w:bCs/>
      <w:sz w:val="22"/>
    </w:rPr>
  </w:style>
  <w:style w:type="character" w:customStyle="1" w:styleId="Heading2Char">
    <w:name w:val="Heading 2 Char"/>
    <w:basedOn w:val="DefaultParagraphFont"/>
    <w:link w:val="Heading2"/>
    <w:uiPriority w:val="9"/>
    <w:rsid w:val="00B420D4"/>
    <w:rPr>
      <w:rFonts w:ascii="Arial" w:eastAsiaTheme="majorEastAsia" w:hAnsi="Arial" w:cstheme="majorBidi"/>
      <w:b/>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Heading">
    <w:name w:val="TOC Heading"/>
    <w:basedOn w:val="Heading1"/>
    <w:next w:val="Normal"/>
    <w:uiPriority w:val="39"/>
    <w:unhideWhenUsed/>
    <w:qFormat/>
    <w:rsid w:val="00F562AB"/>
    <w:pPr>
      <w:spacing w:line="259" w:lineRule="auto"/>
      <w:jc w:val="left"/>
      <w:outlineLvl w:val="9"/>
    </w:pPr>
    <w:rPr>
      <w:rFonts w:asciiTheme="majorHAnsi" w:hAnsiTheme="majorHAnsi" w:cstheme="majorBidi"/>
      <w:b w:val="0"/>
      <w:color w:val="2F5496" w:themeColor="accent1" w:themeShade="BF"/>
      <w:sz w:val="32"/>
      <w:szCs w:val="32"/>
      <w:lang w:eastAsia="en-GB"/>
    </w:rPr>
  </w:style>
  <w:style w:type="paragraph" w:styleId="TOC2">
    <w:name w:val="toc 2"/>
    <w:basedOn w:val="Normal"/>
    <w:next w:val="Normal"/>
    <w:autoRedefine/>
    <w:uiPriority w:val="39"/>
    <w:unhideWhenUsed/>
    <w:rsid w:val="00F562AB"/>
    <w:pPr>
      <w:spacing w:after="100"/>
      <w:ind w:left="240"/>
    </w:pPr>
  </w:style>
  <w:style w:type="paragraph" w:styleId="TOC1">
    <w:name w:val="toc 1"/>
    <w:basedOn w:val="Normal"/>
    <w:next w:val="Normal"/>
    <w:autoRedefine/>
    <w:uiPriority w:val="39"/>
    <w:unhideWhenUsed/>
    <w:rsid w:val="00F562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blf.org.uk" TargetMode="External"/><Relationship Id="rId18" Type="http://schemas.openxmlformats.org/officeDocument/2006/relationships/hyperlink" Target="https://www.nhs.uk" TargetMode="External"/><Relationship Id="rId3" Type="http://schemas.openxmlformats.org/officeDocument/2006/relationships/settings" Target="settings.xml"/><Relationship Id="rId21" Type="http://schemas.openxmlformats.org/officeDocument/2006/relationships/hyperlink" Target="https://www.who.int" TargetMode="External"/><Relationship Id="rId7" Type="http://schemas.openxmlformats.org/officeDocument/2006/relationships/image" Target="media/image1.png"/><Relationship Id="rId12" Type="http://schemas.openxmlformats.org/officeDocument/2006/relationships/hyperlink" Target="https://www.asthmaandlung.org.uk" TargetMode="External"/><Relationship Id="rId17" Type="http://schemas.openxmlformats.org/officeDocument/2006/relationships/hyperlink" Target="https://www.nhs.uk" TargetMode="External"/><Relationship Id="rId2" Type="http://schemas.openxmlformats.org/officeDocument/2006/relationships/styles" Target="styles.xml"/><Relationship Id="rId16" Type="http://schemas.openxmlformats.org/officeDocument/2006/relationships/hyperlink" Target="https://www.nhs.uk" TargetMode="External"/><Relationship Id="rId20" Type="http://schemas.openxmlformats.org/officeDocument/2006/relationships/hyperlink" Target="https://www.rcpch.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thmaandlung.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inasthma.org" TargetMode="External"/><Relationship Id="rId23" Type="http://schemas.openxmlformats.org/officeDocument/2006/relationships/fontTable" Target="fontTable.xml"/><Relationship Id="rId10" Type="http://schemas.openxmlformats.org/officeDocument/2006/relationships/hyperlink" Target="https://www.asthmaandlung.org.uk" TargetMode="External"/><Relationship Id="rId19"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www.lung.org" TargetMode="External"/><Relationship Id="rId14" Type="http://schemas.openxmlformats.org/officeDocument/2006/relationships/hyperlink" Target="https://www.brit-thoracic.org.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2685</Words>
  <Characters>15305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Fatima Pereira Tawil</cp:lastModifiedBy>
  <cp:revision>2</cp:revision>
  <dcterms:created xsi:type="dcterms:W3CDTF">2026-08-03T18:33:00Z</dcterms:created>
  <dcterms:modified xsi:type="dcterms:W3CDTF">2026-08-03T18:33:00Z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7b28f8ce-fe12-44f6-a4e9-c03164df9490</vt:lpwstr>
  </property>
</Properties>
</file>