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32561" w14:textId="77777777" w:rsidR="00152368" w:rsidRPr="00F92226" w:rsidRDefault="00152368" w:rsidP="00152368">
      <w:pPr>
        <w:spacing w:after="160" w:line="259" w:lineRule="auto"/>
        <w:ind w:firstLine="0"/>
        <w:contextualSpacing w:val="0"/>
        <w:jc w:val="center"/>
        <w:rPr>
          <w:b/>
          <w:bCs/>
        </w:rPr>
      </w:pPr>
    </w:p>
    <w:p w14:paraId="15C33342" w14:textId="77777777" w:rsidR="00152368" w:rsidRPr="00F92226" w:rsidRDefault="00152368" w:rsidP="00152368">
      <w:pPr>
        <w:spacing w:after="160" w:line="259" w:lineRule="auto"/>
        <w:ind w:firstLine="0"/>
        <w:contextualSpacing w:val="0"/>
        <w:jc w:val="center"/>
        <w:rPr>
          <w:b/>
          <w:bCs/>
        </w:rPr>
      </w:pPr>
    </w:p>
    <w:p w14:paraId="100E12A1" w14:textId="77777777" w:rsidR="00152368" w:rsidRPr="00F92226" w:rsidRDefault="00152368" w:rsidP="00152368">
      <w:pPr>
        <w:spacing w:after="160" w:line="259" w:lineRule="auto"/>
        <w:ind w:firstLine="0"/>
        <w:contextualSpacing w:val="0"/>
        <w:jc w:val="center"/>
        <w:rPr>
          <w:b/>
          <w:bCs/>
        </w:rPr>
      </w:pPr>
    </w:p>
    <w:p w14:paraId="5DC4412C" w14:textId="77777777" w:rsidR="00152368" w:rsidRPr="00F92226" w:rsidRDefault="00152368" w:rsidP="00152368">
      <w:pPr>
        <w:spacing w:after="160" w:line="259" w:lineRule="auto"/>
        <w:ind w:firstLine="0"/>
        <w:contextualSpacing w:val="0"/>
        <w:jc w:val="center"/>
        <w:rPr>
          <w:b/>
          <w:bCs/>
        </w:rPr>
      </w:pPr>
    </w:p>
    <w:p w14:paraId="5A2CD740" w14:textId="77777777" w:rsidR="00152368" w:rsidRPr="00F92226" w:rsidRDefault="00152368" w:rsidP="00152368">
      <w:pPr>
        <w:spacing w:after="160" w:line="259" w:lineRule="auto"/>
        <w:ind w:firstLine="0"/>
        <w:contextualSpacing w:val="0"/>
        <w:jc w:val="center"/>
        <w:rPr>
          <w:b/>
          <w:bCs/>
        </w:rPr>
      </w:pPr>
    </w:p>
    <w:p w14:paraId="17466788" w14:textId="77777777" w:rsidR="00152368" w:rsidRPr="00F92226" w:rsidRDefault="00152368" w:rsidP="00152368">
      <w:pPr>
        <w:spacing w:after="160" w:line="259" w:lineRule="auto"/>
        <w:ind w:firstLine="0"/>
        <w:contextualSpacing w:val="0"/>
        <w:jc w:val="center"/>
        <w:rPr>
          <w:b/>
          <w:bCs/>
        </w:rPr>
      </w:pPr>
    </w:p>
    <w:p w14:paraId="79BEC449" w14:textId="77777777" w:rsidR="00152368" w:rsidRPr="00F92226" w:rsidRDefault="00152368" w:rsidP="00152368">
      <w:pPr>
        <w:spacing w:after="160" w:line="259" w:lineRule="auto"/>
        <w:ind w:firstLine="0"/>
        <w:contextualSpacing w:val="0"/>
        <w:jc w:val="center"/>
        <w:rPr>
          <w:b/>
          <w:bCs/>
        </w:rPr>
      </w:pPr>
    </w:p>
    <w:p w14:paraId="29B778BB" w14:textId="77777777" w:rsidR="00152368" w:rsidRPr="00F92226" w:rsidRDefault="00152368" w:rsidP="00152368">
      <w:pPr>
        <w:spacing w:after="160" w:line="259" w:lineRule="auto"/>
        <w:ind w:firstLine="0"/>
        <w:contextualSpacing w:val="0"/>
        <w:jc w:val="center"/>
        <w:rPr>
          <w:b/>
          <w:bCs/>
        </w:rPr>
      </w:pPr>
    </w:p>
    <w:p w14:paraId="41AC9330" w14:textId="77777777" w:rsidR="00152368" w:rsidRPr="00F92226" w:rsidRDefault="00152368" w:rsidP="00152368">
      <w:pPr>
        <w:spacing w:after="160" w:line="259" w:lineRule="auto"/>
        <w:ind w:firstLine="0"/>
        <w:contextualSpacing w:val="0"/>
        <w:jc w:val="center"/>
        <w:rPr>
          <w:b/>
          <w:bCs/>
        </w:rPr>
      </w:pPr>
    </w:p>
    <w:p w14:paraId="0F08367D" w14:textId="77777777" w:rsidR="00152368" w:rsidRPr="00F92226" w:rsidRDefault="00152368" w:rsidP="00152368">
      <w:pPr>
        <w:spacing w:after="160" w:line="259" w:lineRule="auto"/>
        <w:ind w:firstLine="0"/>
        <w:contextualSpacing w:val="0"/>
        <w:jc w:val="center"/>
        <w:rPr>
          <w:b/>
          <w:bCs/>
        </w:rPr>
      </w:pPr>
    </w:p>
    <w:p w14:paraId="47DF2AE5" w14:textId="77777777" w:rsidR="00152368" w:rsidRPr="00F92226" w:rsidRDefault="00152368" w:rsidP="00152368">
      <w:pPr>
        <w:spacing w:after="160" w:line="259" w:lineRule="auto"/>
        <w:ind w:firstLine="0"/>
        <w:contextualSpacing w:val="0"/>
        <w:jc w:val="center"/>
        <w:rPr>
          <w:b/>
          <w:bCs/>
        </w:rPr>
      </w:pPr>
    </w:p>
    <w:p w14:paraId="4C0FA86D" w14:textId="2754E355" w:rsidR="003A0CCC" w:rsidRPr="00E2170C" w:rsidRDefault="00152368" w:rsidP="00152368">
      <w:pPr>
        <w:spacing w:after="160" w:line="259" w:lineRule="auto"/>
        <w:ind w:firstLine="0"/>
        <w:contextualSpacing w:val="0"/>
        <w:jc w:val="center"/>
        <w:rPr>
          <w:b/>
          <w:bCs/>
        </w:rPr>
      </w:pPr>
      <w:r w:rsidRPr="00E2170C">
        <w:rPr>
          <w:b/>
          <w:bCs/>
        </w:rPr>
        <w:t xml:space="preserve">INVESTIGATING THE ROLE OF NATIONAL CULTURE IN THE DETERMINED HRM PRACTICES: A SYSTEMATIC REVIEW OF INDIA, </w:t>
      </w:r>
      <w:r w:rsidR="003A0CCC" w:rsidRPr="00E2170C">
        <w:rPr>
          <w:b/>
          <w:bCs/>
        </w:rPr>
        <w:t>UK,</w:t>
      </w:r>
      <w:r w:rsidRPr="00E2170C">
        <w:rPr>
          <w:b/>
          <w:bCs/>
        </w:rPr>
        <w:t xml:space="preserve"> AND NIGERIA</w:t>
      </w:r>
    </w:p>
    <w:p w14:paraId="6A75F4B4" w14:textId="77777777" w:rsidR="003A0CCC" w:rsidRPr="00E2170C" w:rsidRDefault="003A0CCC" w:rsidP="00152368">
      <w:pPr>
        <w:spacing w:after="160" w:line="259" w:lineRule="auto"/>
        <w:ind w:firstLine="0"/>
        <w:contextualSpacing w:val="0"/>
        <w:jc w:val="center"/>
        <w:rPr>
          <w:b/>
          <w:bCs/>
        </w:rPr>
      </w:pPr>
    </w:p>
    <w:p w14:paraId="71B60C40" w14:textId="181A2DCC" w:rsidR="007A5B47" w:rsidRPr="00E2170C" w:rsidRDefault="003A0CCC" w:rsidP="00551D8E">
      <w:pPr>
        <w:spacing w:after="160" w:line="259" w:lineRule="auto"/>
        <w:ind w:firstLine="0"/>
        <w:contextualSpacing w:val="0"/>
        <w:jc w:val="center"/>
        <w:rPr>
          <w:b/>
          <w:bCs/>
        </w:rPr>
      </w:pPr>
      <w:r w:rsidRPr="00E2170C">
        <w:rPr>
          <w:b/>
          <w:bCs/>
        </w:rPr>
        <w:t>Research Proposal</w:t>
      </w:r>
      <w:r w:rsidR="007A5B47" w:rsidRPr="00E2170C">
        <w:br w:type="page"/>
      </w:r>
    </w:p>
    <w:sdt>
      <w:sdtPr>
        <w:rPr>
          <w:rFonts w:ascii="Times New Roman" w:eastAsiaTheme="minorHAnsi" w:hAnsi="Times New Roman" w:cstheme="minorBidi"/>
          <w:color w:val="auto"/>
          <w:kern w:val="2"/>
          <w:sz w:val="24"/>
          <w:szCs w:val="22"/>
          <w:lang w:val="en-GB"/>
          <w14:ligatures w14:val="standardContextual"/>
        </w:rPr>
        <w:id w:val="326183881"/>
        <w:docPartObj>
          <w:docPartGallery w:val="Table of Contents"/>
          <w:docPartUnique/>
        </w:docPartObj>
      </w:sdtPr>
      <w:sdtEndPr>
        <w:rPr>
          <w:b/>
          <w:bCs/>
          <w:noProof/>
        </w:rPr>
      </w:sdtEndPr>
      <w:sdtContent>
        <w:p w14:paraId="3CB1D89C" w14:textId="2BC6EE83" w:rsidR="007A5B47" w:rsidRPr="00E2170C" w:rsidRDefault="007A5B47" w:rsidP="007A5B47">
          <w:pPr>
            <w:pStyle w:val="TOCHeading"/>
            <w:jc w:val="center"/>
            <w:rPr>
              <w:rFonts w:ascii="Times New Roman" w:hAnsi="Times New Roman" w:cs="Times New Roman"/>
              <w:b/>
              <w:bCs/>
              <w:color w:val="auto"/>
              <w:sz w:val="24"/>
              <w:szCs w:val="24"/>
              <w:lang w:val="en-GB"/>
            </w:rPr>
          </w:pPr>
          <w:r w:rsidRPr="00E2170C">
            <w:rPr>
              <w:rFonts w:ascii="Times New Roman" w:hAnsi="Times New Roman" w:cs="Times New Roman"/>
              <w:b/>
              <w:bCs/>
              <w:color w:val="auto"/>
              <w:sz w:val="24"/>
              <w:szCs w:val="24"/>
              <w:lang w:val="en-GB"/>
            </w:rPr>
            <w:t>Table of Contents</w:t>
          </w:r>
        </w:p>
        <w:p w14:paraId="46CF1DA3" w14:textId="586B1C6F" w:rsidR="00E2170C" w:rsidRDefault="007A5B47" w:rsidP="00E2170C">
          <w:pPr>
            <w:pStyle w:val="TOC1"/>
            <w:tabs>
              <w:tab w:val="right" w:leader="dot" w:pos="9350"/>
            </w:tabs>
            <w:spacing w:after="0"/>
            <w:ind w:firstLine="0"/>
            <w:rPr>
              <w:rFonts w:asciiTheme="minorHAnsi" w:eastAsiaTheme="minorEastAsia" w:hAnsiTheme="minorHAnsi"/>
              <w:noProof/>
              <w:szCs w:val="24"/>
            </w:rPr>
          </w:pPr>
          <w:r w:rsidRPr="00E2170C">
            <w:fldChar w:fldCharType="begin"/>
          </w:r>
          <w:r w:rsidRPr="00E2170C">
            <w:instrText xml:space="preserve"> TOC \o "1-3" \h \z \u </w:instrText>
          </w:r>
          <w:r w:rsidRPr="00E2170C">
            <w:fldChar w:fldCharType="separate"/>
          </w:r>
          <w:hyperlink w:anchor="_Toc158078665" w:history="1">
            <w:r w:rsidR="00E2170C" w:rsidRPr="0022438B">
              <w:rPr>
                <w:rStyle w:val="Hyperlink"/>
                <w:noProof/>
              </w:rPr>
              <w:t>Introduction</w:t>
            </w:r>
            <w:r w:rsidR="00E2170C">
              <w:rPr>
                <w:noProof/>
                <w:webHidden/>
              </w:rPr>
              <w:tab/>
            </w:r>
            <w:r w:rsidR="00E2170C">
              <w:rPr>
                <w:noProof/>
                <w:webHidden/>
              </w:rPr>
              <w:fldChar w:fldCharType="begin"/>
            </w:r>
            <w:r w:rsidR="00E2170C">
              <w:rPr>
                <w:noProof/>
                <w:webHidden/>
              </w:rPr>
              <w:instrText xml:space="preserve"> PAGEREF _Toc158078665 \h </w:instrText>
            </w:r>
            <w:r w:rsidR="00E2170C">
              <w:rPr>
                <w:noProof/>
                <w:webHidden/>
              </w:rPr>
            </w:r>
            <w:r w:rsidR="00E2170C">
              <w:rPr>
                <w:noProof/>
                <w:webHidden/>
              </w:rPr>
              <w:fldChar w:fldCharType="separate"/>
            </w:r>
            <w:r w:rsidR="00E2170C">
              <w:rPr>
                <w:noProof/>
                <w:webHidden/>
              </w:rPr>
              <w:t>3</w:t>
            </w:r>
            <w:r w:rsidR="00E2170C">
              <w:rPr>
                <w:noProof/>
                <w:webHidden/>
              </w:rPr>
              <w:fldChar w:fldCharType="end"/>
            </w:r>
          </w:hyperlink>
        </w:p>
        <w:p w14:paraId="12B0D17B" w14:textId="3409F860" w:rsidR="00E2170C" w:rsidRDefault="00023FE1" w:rsidP="007D23D8">
          <w:pPr>
            <w:pStyle w:val="TOC2"/>
            <w:rPr>
              <w:rFonts w:asciiTheme="minorHAnsi" w:eastAsiaTheme="minorEastAsia" w:hAnsiTheme="minorHAnsi"/>
              <w:szCs w:val="24"/>
            </w:rPr>
          </w:pPr>
          <w:hyperlink w:anchor="_Toc158078666" w:history="1">
            <w:r w:rsidR="00E2170C" w:rsidRPr="0022438B">
              <w:rPr>
                <w:rStyle w:val="Hyperlink"/>
              </w:rPr>
              <w:t>Background</w:t>
            </w:r>
            <w:r w:rsidR="00E2170C">
              <w:rPr>
                <w:webHidden/>
              </w:rPr>
              <w:tab/>
            </w:r>
            <w:r w:rsidR="00E2170C">
              <w:rPr>
                <w:webHidden/>
              </w:rPr>
              <w:fldChar w:fldCharType="begin"/>
            </w:r>
            <w:r w:rsidR="00E2170C">
              <w:rPr>
                <w:webHidden/>
              </w:rPr>
              <w:instrText xml:space="preserve"> PAGEREF _Toc158078666 \h </w:instrText>
            </w:r>
            <w:r w:rsidR="00E2170C">
              <w:rPr>
                <w:webHidden/>
              </w:rPr>
            </w:r>
            <w:r w:rsidR="00E2170C">
              <w:rPr>
                <w:webHidden/>
              </w:rPr>
              <w:fldChar w:fldCharType="separate"/>
            </w:r>
            <w:r w:rsidR="00E2170C">
              <w:rPr>
                <w:webHidden/>
              </w:rPr>
              <w:t>3</w:t>
            </w:r>
            <w:r w:rsidR="00E2170C">
              <w:rPr>
                <w:webHidden/>
              </w:rPr>
              <w:fldChar w:fldCharType="end"/>
            </w:r>
          </w:hyperlink>
        </w:p>
        <w:p w14:paraId="2461184D" w14:textId="47AB6117" w:rsidR="00E2170C" w:rsidRDefault="00023FE1" w:rsidP="007D23D8">
          <w:pPr>
            <w:pStyle w:val="TOC2"/>
            <w:rPr>
              <w:rFonts w:asciiTheme="minorHAnsi" w:eastAsiaTheme="minorEastAsia" w:hAnsiTheme="minorHAnsi"/>
              <w:szCs w:val="24"/>
            </w:rPr>
          </w:pPr>
          <w:hyperlink w:anchor="_Toc158078667" w:history="1">
            <w:r w:rsidR="00E2170C" w:rsidRPr="0022438B">
              <w:rPr>
                <w:rStyle w:val="Hyperlink"/>
              </w:rPr>
              <w:t>Research Significance</w:t>
            </w:r>
            <w:r w:rsidR="00E2170C">
              <w:rPr>
                <w:webHidden/>
              </w:rPr>
              <w:tab/>
            </w:r>
            <w:r w:rsidR="00E2170C">
              <w:rPr>
                <w:webHidden/>
              </w:rPr>
              <w:fldChar w:fldCharType="begin"/>
            </w:r>
            <w:r w:rsidR="00E2170C">
              <w:rPr>
                <w:webHidden/>
              </w:rPr>
              <w:instrText xml:space="preserve"> PAGEREF _Toc158078667 \h </w:instrText>
            </w:r>
            <w:r w:rsidR="00E2170C">
              <w:rPr>
                <w:webHidden/>
              </w:rPr>
            </w:r>
            <w:r w:rsidR="00E2170C">
              <w:rPr>
                <w:webHidden/>
              </w:rPr>
              <w:fldChar w:fldCharType="separate"/>
            </w:r>
            <w:r w:rsidR="00E2170C">
              <w:rPr>
                <w:webHidden/>
              </w:rPr>
              <w:t>3</w:t>
            </w:r>
            <w:r w:rsidR="00E2170C">
              <w:rPr>
                <w:webHidden/>
              </w:rPr>
              <w:fldChar w:fldCharType="end"/>
            </w:r>
          </w:hyperlink>
        </w:p>
        <w:p w14:paraId="3BEE19CA" w14:textId="426D1DBC" w:rsidR="00E2170C" w:rsidRDefault="00023FE1" w:rsidP="007D23D8">
          <w:pPr>
            <w:pStyle w:val="TOC2"/>
            <w:rPr>
              <w:rFonts w:asciiTheme="minorHAnsi" w:eastAsiaTheme="minorEastAsia" w:hAnsiTheme="minorHAnsi"/>
              <w:szCs w:val="24"/>
            </w:rPr>
          </w:pPr>
          <w:hyperlink w:anchor="_Toc158078668" w:history="1">
            <w:r w:rsidR="00E2170C" w:rsidRPr="0022438B">
              <w:rPr>
                <w:rStyle w:val="Hyperlink"/>
              </w:rPr>
              <w:t>Aims and Objectives</w:t>
            </w:r>
            <w:r w:rsidR="00E2170C">
              <w:rPr>
                <w:webHidden/>
              </w:rPr>
              <w:tab/>
            </w:r>
            <w:r w:rsidR="00E2170C">
              <w:rPr>
                <w:webHidden/>
              </w:rPr>
              <w:fldChar w:fldCharType="begin"/>
            </w:r>
            <w:r w:rsidR="00E2170C">
              <w:rPr>
                <w:webHidden/>
              </w:rPr>
              <w:instrText xml:space="preserve"> PAGEREF _Toc158078668 \h </w:instrText>
            </w:r>
            <w:r w:rsidR="00E2170C">
              <w:rPr>
                <w:webHidden/>
              </w:rPr>
            </w:r>
            <w:r w:rsidR="00E2170C">
              <w:rPr>
                <w:webHidden/>
              </w:rPr>
              <w:fldChar w:fldCharType="separate"/>
            </w:r>
            <w:r w:rsidR="00E2170C">
              <w:rPr>
                <w:webHidden/>
              </w:rPr>
              <w:t>4</w:t>
            </w:r>
            <w:r w:rsidR="00E2170C">
              <w:rPr>
                <w:webHidden/>
              </w:rPr>
              <w:fldChar w:fldCharType="end"/>
            </w:r>
          </w:hyperlink>
        </w:p>
        <w:p w14:paraId="38602FBA" w14:textId="610EE27E" w:rsidR="00E2170C" w:rsidRDefault="00023FE1" w:rsidP="007D23D8">
          <w:pPr>
            <w:pStyle w:val="TOC2"/>
            <w:rPr>
              <w:rFonts w:asciiTheme="minorHAnsi" w:eastAsiaTheme="minorEastAsia" w:hAnsiTheme="minorHAnsi"/>
              <w:szCs w:val="24"/>
            </w:rPr>
          </w:pPr>
          <w:hyperlink w:anchor="_Toc158078669" w:history="1">
            <w:r w:rsidR="00E2170C" w:rsidRPr="0022438B">
              <w:rPr>
                <w:rStyle w:val="Hyperlink"/>
              </w:rPr>
              <w:t>Research Questions</w:t>
            </w:r>
            <w:r w:rsidR="00E2170C">
              <w:rPr>
                <w:webHidden/>
              </w:rPr>
              <w:tab/>
            </w:r>
            <w:r w:rsidR="00E2170C">
              <w:rPr>
                <w:webHidden/>
              </w:rPr>
              <w:fldChar w:fldCharType="begin"/>
            </w:r>
            <w:r w:rsidR="00E2170C">
              <w:rPr>
                <w:webHidden/>
              </w:rPr>
              <w:instrText xml:space="preserve"> PAGEREF _Toc158078669 \h </w:instrText>
            </w:r>
            <w:r w:rsidR="00E2170C">
              <w:rPr>
                <w:webHidden/>
              </w:rPr>
            </w:r>
            <w:r w:rsidR="00E2170C">
              <w:rPr>
                <w:webHidden/>
              </w:rPr>
              <w:fldChar w:fldCharType="separate"/>
            </w:r>
            <w:r w:rsidR="00E2170C">
              <w:rPr>
                <w:webHidden/>
              </w:rPr>
              <w:t>4</w:t>
            </w:r>
            <w:r w:rsidR="00E2170C">
              <w:rPr>
                <w:webHidden/>
              </w:rPr>
              <w:fldChar w:fldCharType="end"/>
            </w:r>
          </w:hyperlink>
        </w:p>
        <w:p w14:paraId="5D13C823" w14:textId="072FE4C4"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70" w:history="1">
            <w:r w:rsidR="00E2170C" w:rsidRPr="0022438B">
              <w:rPr>
                <w:rStyle w:val="Hyperlink"/>
                <w:noProof/>
              </w:rPr>
              <w:t>Literature Review</w:t>
            </w:r>
            <w:r w:rsidR="00E2170C">
              <w:rPr>
                <w:noProof/>
                <w:webHidden/>
              </w:rPr>
              <w:tab/>
            </w:r>
            <w:r w:rsidR="00E2170C">
              <w:rPr>
                <w:noProof/>
                <w:webHidden/>
              </w:rPr>
              <w:fldChar w:fldCharType="begin"/>
            </w:r>
            <w:r w:rsidR="00E2170C">
              <w:rPr>
                <w:noProof/>
                <w:webHidden/>
              </w:rPr>
              <w:instrText xml:space="preserve"> PAGEREF _Toc158078670 \h </w:instrText>
            </w:r>
            <w:r w:rsidR="00E2170C">
              <w:rPr>
                <w:noProof/>
                <w:webHidden/>
              </w:rPr>
            </w:r>
            <w:r w:rsidR="00E2170C">
              <w:rPr>
                <w:noProof/>
                <w:webHidden/>
              </w:rPr>
              <w:fldChar w:fldCharType="separate"/>
            </w:r>
            <w:r w:rsidR="00E2170C">
              <w:rPr>
                <w:noProof/>
                <w:webHidden/>
              </w:rPr>
              <w:t>5</w:t>
            </w:r>
            <w:r w:rsidR="00E2170C">
              <w:rPr>
                <w:noProof/>
                <w:webHidden/>
              </w:rPr>
              <w:fldChar w:fldCharType="end"/>
            </w:r>
          </w:hyperlink>
        </w:p>
        <w:p w14:paraId="5AF1D130" w14:textId="4FF30580" w:rsidR="00E2170C" w:rsidRDefault="00023FE1" w:rsidP="007D23D8">
          <w:pPr>
            <w:pStyle w:val="TOC2"/>
            <w:rPr>
              <w:rFonts w:asciiTheme="minorHAnsi" w:eastAsiaTheme="minorEastAsia" w:hAnsiTheme="minorHAnsi"/>
              <w:szCs w:val="24"/>
            </w:rPr>
          </w:pPr>
          <w:hyperlink w:anchor="_Toc158078671" w:history="1">
            <w:r w:rsidR="00E2170C" w:rsidRPr="0022438B">
              <w:rPr>
                <w:rStyle w:val="Hyperlink"/>
              </w:rPr>
              <w:t>Cultural Dimensions and HRM Practices</w:t>
            </w:r>
            <w:r w:rsidR="00E2170C">
              <w:rPr>
                <w:webHidden/>
              </w:rPr>
              <w:tab/>
            </w:r>
            <w:r w:rsidR="00E2170C">
              <w:rPr>
                <w:webHidden/>
              </w:rPr>
              <w:fldChar w:fldCharType="begin"/>
            </w:r>
            <w:r w:rsidR="00E2170C">
              <w:rPr>
                <w:webHidden/>
              </w:rPr>
              <w:instrText xml:space="preserve"> PAGEREF _Toc158078671 \h </w:instrText>
            </w:r>
            <w:r w:rsidR="00E2170C">
              <w:rPr>
                <w:webHidden/>
              </w:rPr>
            </w:r>
            <w:r w:rsidR="00E2170C">
              <w:rPr>
                <w:webHidden/>
              </w:rPr>
              <w:fldChar w:fldCharType="separate"/>
            </w:r>
            <w:r w:rsidR="00E2170C">
              <w:rPr>
                <w:webHidden/>
              </w:rPr>
              <w:t>5</w:t>
            </w:r>
            <w:r w:rsidR="00E2170C">
              <w:rPr>
                <w:webHidden/>
              </w:rPr>
              <w:fldChar w:fldCharType="end"/>
            </w:r>
          </w:hyperlink>
        </w:p>
        <w:p w14:paraId="09F2FC8D" w14:textId="407B3424" w:rsidR="00E2170C" w:rsidRDefault="00023FE1" w:rsidP="007D23D8">
          <w:pPr>
            <w:pStyle w:val="TOC2"/>
            <w:rPr>
              <w:rFonts w:asciiTheme="minorHAnsi" w:eastAsiaTheme="minorEastAsia" w:hAnsiTheme="minorHAnsi"/>
              <w:szCs w:val="24"/>
            </w:rPr>
          </w:pPr>
          <w:hyperlink w:anchor="_Toc158078672" w:history="1">
            <w:r w:rsidR="00E2170C" w:rsidRPr="0022438B">
              <w:rPr>
                <w:rStyle w:val="Hyperlink"/>
              </w:rPr>
              <w:t>Impact of National Culture on HRM Functions</w:t>
            </w:r>
            <w:r w:rsidR="00E2170C">
              <w:rPr>
                <w:webHidden/>
              </w:rPr>
              <w:tab/>
            </w:r>
            <w:r w:rsidR="00E2170C">
              <w:rPr>
                <w:webHidden/>
              </w:rPr>
              <w:fldChar w:fldCharType="begin"/>
            </w:r>
            <w:r w:rsidR="00E2170C">
              <w:rPr>
                <w:webHidden/>
              </w:rPr>
              <w:instrText xml:space="preserve"> PAGEREF _Toc158078672 \h </w:instrText>
            </w:r>
            <w:r w:rsidR="00E2170C">
              <w:rPr>
                <w:webHidden/>
              </w:rPr>
            </w:r>
            <w:r w:rsidR="00E2170C">
              <w:rPr>
                <w:webHidden/>
              </w:rPr>
              <w:fldChar w:fldCharType="separate"/>
            </w:r>
            <w:r w:rsidR="00E2170C">
              <w:rPr>
                <w:webHidden/>
              </w:rPr>
              <w:t>6</w:t>
            </w:r>
            <w:r w:rsidR="00E2170C">
              <w:rPr>
                <w:webHidden/>
              </w:rPr>
              <w:fldChar w:fldCharType="end"/>
            </w:r>
          </w:hyperlink>
        </w:p>
        <w:p w14:paraId="49CF6618" w14:textId="2E697419" w:rsidR="00E2170C" w:rsidRPr="007D23D8" w:rsidRDefault="00023FE1" w:rsidP="007D23D8">
          <w:pPr>
            <w:pStyle w:val="TOC2"/>
            <w:rPr>
              <w:rFonts w:asciiTheme="minorHAnsi" w:eastAsiaTheme="minorEastAsia" w:hAnsiTheme="minorHAnsi"/>
              <w:szCs w:val="24"/>
            </w:rPr>
          </w:pPr>
          <w:hyperlink w:anchor="_Toc158078673" w:history="1">
            <w:r w:rsidR="00E2170C" w:rsidRPr="007D23D8">
              <w:rPr>
                <w:rStyle w:val="Hyperlink"/>
              </w:rPr>
              <w:t>Research</w:t>
            </w:r>
            <w:r w:rsidR="00E2170C" w:rsidRPr="007D23D8">
              <w:rPr>
                <w:rStyle w:val="Hyperlink"/>
                <w:b/>
                <w:bCs/>
              </w:rPr>
              <w:t xml:space="preserve"> </w:t>
            </w:r>
            <w:r w:rsidR="00E2170C" w:rsidRPr="007D23D8">
              <w:rPr>
                <w:rStyle w:val="Hyperlink"/>
              </w:rPr>
              <w:t>Gap</w:t>
            </w:r>
            <w:r w:rsidR="00E2170C" w:rsidRPr="007D23D8">
              <w:rPr>
                <w:webHidden/>
              </w:rPr>
              <w:tab/>
            </w:r>
            <w:r w:rsidR="00E2170C" w:rsidRPr="007D23D8">
              <w:rPr>
                <w:webHidden/>
              </w:rPr>
              <w:fldChar w:fldCharType="begin"/>
            </w:r>
            <w:r w:rsidR="00E2170C" w:rsidRPr="007D23D8">
              <w:rPr>
                <w:webHidden/>
              </w:rPr>
              <w:instrText xml:space="preserve"> PAGEREF _Toc158078673 \h </w:instrText>
            </w:r>
            <w:r w:rsidR="00E2170C" w:rsidRPr="007D23D8">
              <w:rPr>
                <w:webHidden/>
              </w:rPr>
            </w:r>
            <w:r w:rsidR="00E2170C" w:rsidRPr="007D23D8">
              <w:rPr>
                <w:webHidden/>
              </w:rPr>
              <w:fldChar w:fldCharType="separate"/>
            </w:r>
            <w:r w:rsidR="00E2170C" w:rsidRPr="007D23D8">
              <w:rPr>
                <w:webHidden/>
              </w:rPr>
              <w:t>6</w:t>
            </w:r>
            <w:r w:rsidR="00E2170C" w:rsidRPr="007D23D8">
              <w:rPr>
                <w:webHidden/>
              </w:rPr>
              <w:fldChar w:fldCharType="end"/>
            </w:r>
          </w:hyperlink>
        </w:p>
        <w:p w14:paraId="348C7B64" w14:textId="5BC085B8" w:rsidR="00E2170C" w:rsidRDefault="00023FE1" w:rsidP="007D23D8">
          <w:pPr>
            <w:pStyle w:val="TOC2"/>
            <w:rPr>
              <w:rFonts w:asciiTheme="minorHAnsi" w:eastAsiaTheme="minorEastAsia" w:hAnsiTheme="minorHAnsi"/>
              <w:szCs w:val="24"/>
            </w:rPr>
          </w:pPr>
          <w:hyperlink w:anchor="_Toc158078674" w:history="1">
            <w:r w:rsidR="00E2170C" w:rsidRPr="0022438B">
              <w:rPr>
                <w:rStyle w:val="Hyperlink"/>
              </w:rPr>
              <w:t>Theoretical Framework</w:t>
            </w:r>
            <w:r w:rsidR="00E2170C">
              <w:rPr>
                <w:webHidden/>
              </w:rPr>
              <w:tab/>
            </w:r>
            <w:r w:rsidR="00E2170C">
              <w:rPr>
                <w:webHidden/>
              </w:rPr>
              <w:fldChar w:fldCharType="begin"/>
            </w:r>
            <w:r w:rsidR="00E2170C">
              <w:rPr>
                <w:webHidden/>
              </w:rPr>
              <w:instrText xml:space="preserve"> PAGEREF _Toc158078674 \h </w:instrText>
            </w:r>
            <w:r w:rsidR="00E2170C">
              <w:rPr>
                <w:webHidden/>
              </w:rPr>
            </w:r>
            <w:r w:rsidR="00E2170C">
              <w:rPr>
                <w:webHidden/>
              </w:rPr>
              <w:fldChar w:fldCharType="separate"/>
            </w:r>
            <w:r w:rsidR="00E2170C">
              <w:rPr>
                <w:webHidden/>
              </w:rPr>
              <w:t>7</w:t>
            </w:r>
            <w:r w:rsidR="00E2170C">
              <w:rPr>
                <w:webHidden/>
              </w:rPr>
              <w:fldChar w:fldCharType="end"/>
            </w:r>
          </w:hyperlink>
        </w:p>
        <w:p w14:paraId="0C66688C" w14:textId="228C96F9" w:rsidR="00E2170C" w:rsidRDefault="00023FE1" w:rsidP="00E2170C">
          <w:pPr>
            <w:pStyle w:val="TOC3"/>
            <w:tabs>
              <w:tab w:val="right" w:leader="dot" w:pos="9350"/>
            </w:tabs>
            <w:spacing w:after="0"/>
            <w:ind w:firstLine="0"/>
            <w:rPr>
              <w:rFonts w:asciiTheme="minorHAnsi" w:eastAsiaTheme="minorEastAsia" w:hAnsiTheme="minorHAnsi"/>
              <w:noProof/>
              <w:szCs w:val="24"/>
            </w:rPr>
          </w:pPr>
          <w:hyperlink w:anchor="_Toc158078675" w:history="1">
            <w:r w:rsidR="00E2170C" w:rsidRPr="0022438B">
              <w:rPr>
                <w:rStyle w:val="Hyperlink"/>
                <w:noProof/>
              </w:rPr>
              <w:t>Hofstede's Cultural Dimensions Theory</w:t>
            </w:r>
            <w:r w:rsidR="00E2170C">
              <w:rPr>
                <w:noProof/>
                <w:webHidden/>
              </w:rPr>
              <w:tab/>
            </w:r>
            <w:r w:rsidR="00E2170C">
              <w:rPr>
                <w:noProof/>
                <w:webHidden/>
              </w:rPr>
              <w:fldChar w:fldCharType="begin"/>
            </w:r>
            <w:r w:rsidR="00E2170C">
              <w:rPr>
                <w:noProof/>
                <w:webHidden/>
              </w:rPr>
              <w:instrText xml:space="preserve"> PAGEREF _Toc158078675 \h </w:instrText>
            </w:r>
            <w:r w:rsidR="00E2170C">
              <w:rPr>
                <w:noProof/>
                <w:webHidden/>
              </w:rPr>
            </w:r>
            <w:r w:rsidR="00E2170C">
              <w:rPr>
                <w:noProof/>
                <w:webHidden/>
              </w:rPr>
              <w:fldChar w:fldCharType="separate"/>
            </w:r>
            <w:r w:rsidR="00E2170C">
              <w:rPr>
                <w:noProof/>
                <w:webHidden/>
              </w:rPr>
              <w:t>7</w:t>
            </w:r>
            <w:r w:rsidR="00E2170C">
              <w:rPr>
                <w:noProof/>
                <w:webHidden/>
              </w:rPr>
              <w:fldChar w:fldCharType="end"/>
            </w:r>
          </w:hyperlink>
        </w:p>
        <w:p w14:paraId="4FC585B2" w14:textId="1254AAEC" w:rsidR="00E2170C" w:rsidRDefault="00023FE1" w:rsidP="00E2170C">
          <w:pPr>
            <w:pStyle w:val="TOC3"/>
            <w:tabs>
              <w:tab w:val="right" w:leader="dot" w:pos="9350"/>
            </w:tabs>
            <w:spacing w:after="0"/>
            <w:ind w:firstLine="0"/>
            <w:rPr>
              <w:rFonts w:asciiTheme="minorHAnsi" w:eastAsiaTheme="minorEastAsia" w:hAnsiTheme="minorHAnsi"/>
              <w:noProof/>
              <w:szCs w:val="24"/>
            </w:rPr>
          </w:pPr>
          <w:hyperlink w:anchor="_Toc158078676" w:history="1">
            <w:r w:rsidR="00E2170C" w:rsidRPr="0022438B">
              <w:rPr>
                <w:rStyle w:val="Hyperlink"/>
                <w:noProof/>
              </w:rPr>
              <w:t>Trompenaars' Seven Dimensions of Culture</w:t>
            </w:r>
            <w:r w:rsidR="00E2170C">
              <w:rPr>
                <w:noProof/>
                <w:webHidden/>
              </w:rPr>
              <w:tab/>
            </w:r>
            <w:r w:rsidR="00E2170C">
              <w:rPr>
                <w:noProof/>
                <w:webHidden/>
              </w:rPr>
              <w:fldChar w:fldCharType="begin"/>
            </w:r>
            <w:r w:rsidR="00E2170C">
              <w:rPr>
                <w:noProof/>
                <w:webHidden/>
              </w:rPr>
              <w:instrText xml:space="preserve"> PAGEREF _Toc158078676 \h </w:instrText>
            </w:r>
            <w:r w:rsidR="00E2170C">
              <w:rPr>
                <w:noProof/>
                <w:webHidden/>
              </w:rPr>
            </w:r>
            <w:r w:rsidR="00E2170C">
              <w:rPr>
                <w:noProof/>
                <w:webHidden/>
              </w:rPr>
              <w:fldChar w:fldCharType="separate"/>
            </w:r>
            <w:r w:rsidR="00E2170C">
              <w:rPr>
                <w:noProof/>
                <w:webHidden/>
              </w:rPr>
              <w:t>7</w:t>
            </w:r>
            <w:r w:rsidR="00E2170C">
              <w:rPr>
                <w:noProof/>
                <w:webHidden/>
              </w:rPr>
              <w:fldChar w:fldCharType="end"/>
            </w:r>
          </w:hyperlink>
        </w:p>
        <w:p w14:paraId="67A6D866" w14:textId="7DC8632D"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77" w:history="1">
            <w:r w:rsidR="00E2170C" w:rsidRPr="0022438B">
              <w:rPr>
                <w:rStyle w:val="Hyperlink"/>
                <w:noProof/>
              </w:rPr>
              <w:t>Methodology</w:t>
            </w:r>
            <w:r w:rsidR="00E2170C">
              <w:rPr>
                <w:noProof/>
                <w:webHidden/>
              </w:rPr>
              <w:tab/>
            </w:r>
            <w:r w:rsidR="00E2170C">
              <w:rPr>
                <w:noProof/>
                <w:webHidden/>
              </w:rPr>
              <w:fldChar w:fldCharType="begin"/>
            </w:r>
            <w:r w:rsidR="00E2170C">
              <w:rPr>
                <w:noProof/>
                <w:webHidden/>
              </w:rPr>
              <w:instrText xml:space="preserve"> PAGEREF _Toc158078677 \h </w:instrText>
            </w:r>
            <w:r w:rsidR="00E2170C">
              <w:rPr>
                <w:noProof/>
                <w:webHidden/>
              </w:rPr>
            </w:r>
            <w:r w:rsidR="00E2170C">
              <w:rPr>
                <w:noProof/>
                <w:webHidden/>
              </w:rPr>
              <w:fldChar w:fldCharType="separate"/>
            </w:r>
            <w:r w:rsidR="00E2170C">
              <w:rPr>
                <w:noProof/>
                <w:webHidden/>
              </w:rPr>
              <w:t>8</w:t>
            </w:r>
            <w:r w:rsidR="00E2170C">
              <w:rPr>
                <w:noProof/>
                <w:webHidden/>
              </w:rPr>
              <w:fldChar w:fldCharType="end"/>
            </w:r>
          </w:hyperlink>
        </w:p>
        <w:p w14:paraId="06C8BFFD" w14:textId="789C82CD" w:rsidR="00E2170C" w:rsidRDefault="00023FE1" w:rsidP="007D23D8">
          <w:pPr>
            <w:pStyle w:val="TOC2"/>
            <w:rPr>
              <w:rFonts w:asciiTheme="minorHAnsi" w:eastAsiaTheme="minorEastAsia" w:hAnsiTheme="minorHAnsi"/>
              <w:szCs w:val="24"/>
            </w:rPr>
          </w:pPr>
          <w:hyperlink w:anchor="_Toc158078678" w:history="1">
            <w:r w:rsidR="00E2170C" w:rsidRPr="0022438B">
              <w:rPr>
                <w:rStyle w:val="Hyperlink"/>
              </w:rPr>
              <w:t>Research Philosophy</w:t>
            </w:r>
            <w:r w:rsidR="00E2170C">
              <w:rPr>
                <w:webHidden/>
              </w:rPr>
              <w:tab/>
            </w:r>
            <w:r w:rsidR="00E2170C">
              <w:rPr>
                <w:webHidden/>
              </w:rPr>
              <w:fldChar w:fldCharType="begin"/>
            </w:r>
            <w:r w:rsidR="00E2170C">
              <w:rPr>
                <w:webHidden/>
              </w:rPr>
              <w:instrText xml:space="preserve"> PAGEREF _Toc158078678 \h </w:instrText>
            </w:r>
            <w:r w:rsidR="00E2170C">
              <w:rPr>
                <w:webHidden/>
              </w:rPr>
            </w:r>
            <w:r w:rsidR="00E2170C">
              <w:rPr>
                <w:webHidden/>
              </w:rPr>
              <w:fldChar w:fldCharType="separate"/>
            </w:r>
            <w:r w:rsidR="00E2170C">
              <w:rPr>
                <w:webHidden/>
              </w:rPr>
              <w:t>8</w:t>
            </w:r>
            <w:r w:rsidR="00E2170C">
              <w:rPr>
                <w:webHidden/>
              </w:rPr>
              <w:fldChar w:fldCharType="end"/>
            </w:r>
          </w:hyperlink>
        </w:p>
        <w:p w14:paraId="5E79F4D8" w14:textId="7F4A85C0" w:rsidR="00E2170C" w:rsidRDefault="00023FE1" w:rsidP="007D23D8">
          <w:pPr>
            <w:pStyle w:val="TOC2"/>
            <w:rPr>
              <w:rFonts w:asciiTheme="minorHAnsi" w:eastAsiaTheme="minorEastAsia" w:hAnsiTheme="minorHAnsi"/>
              <w:szCs w:val="24"/>
            </w:rPr>
          </w:pPr>
          <w:hyperlink w:anchor="_Toc158078679" w:history="1">
            <w:r w:rsidR="00E2170C" w:rsidRPr="0022438B">
              <w:rPr>
                <w:rStyle w:val="Hyperlink"/>
              </w:rPr>
              <w:t>Research Approach</w:t>
            </w:r>
            <w:r w:rsidR="00E2170C">
              <w:rPr>
                <w:webHidden/>
              </w:rPr>
              <w:tab/>
            </w:r>
            <w:r w:rsidR="00E2170C">
              <w:rPr>
                <w:webHidden/>
              </w:rPr>
              <w:fldChar w:fldCharType="begin"/>
            </w:r>
            <w:r w:rsidR="00E2170C">
              <w:rPr>
                <w:webHidden/>
              </w:rPr>
              <w:instrText xml:space="preserve"> PAGEREF _Toc158078679 \h </w:instrText>
            </w:r>
            <w:r w:rsidR="00E2170C">
              <w:rPr>
                <w:webHidden/>
              </w:rPr>
            </w:r>
            <w:r w:rsidR="00E2170C">
              <w:rPr>
                <w:webHidden/>
              </w:rPr>
              <w:fldChar w:fldCharType="separate"/>
            </w:r>
            <w:r w:rsidR="00E2170C">
              <w:rPr>
                <w:webHidden/>
              </w:rPr>
              <w:t>8</w:t>
            </w:r>
            <w:r w:rsidR="00E2170C">
              <w:rPr>
                <w:webHidden/>
              </w:rPr>
              <w:fldChar w:fldCharType="end"/>
            </w:r>
          </w:hyperlink>
        </w:p>
        <w:p w14:paraId="07B2FB8E" w14:textId="0657403B" w:rsidR="00E2170C" w:rsidRDefault="00023FE1" w:rsidP="007D23D8">
          <w:pPr>
            <w:pStyle w:val="TOC2"/>
            <w:rPr>
              <w:rFonts w:asciiTheme="minorHAnsi" w:eastAsiaTheme="minorEastAsia" w:hAnsiTheme="minorHAnsi"/>
              <w:szCs w:val="24"/>
            </w:rPr>
          </w:pPr>
          <w:hyperlink w:anchor="_Toc158078680" w:history="1">
            <w:r w:rsidR="00E2170C" w:rsidRPr="0022438B">
              <w:rPr>
                <w:rStyle w:val="Hyperlink"/>
              </w:rPr>
              <w:t>Research Method</w:t>
            </w:r>
            <w:r w:rsidR="00E2170C">
              <w:rPr>
                <w:webHidden/>
              </w:rPr>
              <w:tab/>
            </w:r>
            <w:r w:rsidR="00E2170C">
              <w:rPr>
                <w:webHidden/>
              </w:rPr>
              <w:fldChar w:fldCharType="begin"/>
            </w:r>
            <w:r w:rsidR="00E2170C">
              <w:rPr>
                <w:webHidden/>
              </w:rPr>
              <w:instrText xml:space="preserve"> PAGEREF _Toc158078680 \h </w:instrText>
            </w:r>
            <w:r w:rsidR="00E2170C">
              <w:rPr>
                <w:webHidden/>
              </w:rPr>
            </w:r>
            <w:r w:rsidR="00E2170C">
              <w:rPr>
                <w:webHidden/>
              </w:rPr>
              <w:fldChar w:fldCharType="separate"/>
            </w:r>
            <w:r w:rsidR="00E2170C">
              <w:rPr>
                <w:webHidden/>
              </w:rPr>
              <w:t>9</w:t>
            </w:r>
            <w:r w:rsidR="00E2170C">
              <w:rPr>
                <w:webHidden/>
              </w:rPr>
              <w:fldChar w:fldCharType="end"/>
            </w:r>
          </w:hyperlink>
        </w:p>
        <w:p w14:paraId="78693E70" w14:textId="04A51F52" w:rsidR="00E2170C" w:rsidRDefault="00023FE1" w:rsidP="007D23D8">
          <w:pPr>
            <w:pStyle w:val="TOC2"/>
            <w:rPr>
              <w:rFonts w:asciiTheme="minorHAnsi" w:eastAsiaTheme="minorEastAsia" w:hAnsiTheme="minorHAnsi"/>
              <w:szCs w:val="24"/>
            </w:rPr>
          </w:pPr>
          <w:hyperlink w:anchor="_Toc158078681" w:history="1">
            <w:r w:rsidR="00E2170C" w:rsidRPr="0022438B">
              <w:rPr>
                <w:rStyle w:val="Hyperlink"/>
              </w:rPr>
              <w:t>Data Collection</w:t>
            </w:r>
            <w:r w:rsidR="00E2170C">
              <w:rPr>
                <w:webHidden/>
              </w:rPr>
              <w:tab/>
            </w:r>
            <w:r w:rsidR="00E2170C">
              <w:rPr>
                <w:webHidden/>
              </w:rPr>
              <w:fldChar w:fldCharType="begin"/>
            </w:r>
            <w:r w:rsidR="00E2170C">
              <w:rPr>
                <w:webHidden/>
              </w:rPr>
              <w:instrText xml:space="preserve"> PAGEREF _Toc158078681 \h </w:instrText>
            </w:r>
            <w:r w:rsidR="00E2170C">
              <w:rPr>
                <w:webHidden/>
              </w:rPr>
            </w:r>
            <w:r w:rsidR="00E2170C">
              <w:rPr>
                <w:webHidden/>
              </w:rPr>
              <w:fldChar w:fldCharType="separate"/>
            </w:r>
            <w:r w:rsidR="00E2170C">
              <w:rPr>
                <w:webHidden/>
              </w:rPr>
              <w:t>9</w:t>
            </w:r>
            <w:r w:rsidR="00E2170C">
              <w:rPr>
                <w:webHidden/>
              </w:rPr>
              <w:fldChar w:fldCharType="end"/>
            </w:r>
          </w:hyperlink>
        </w:p>
        <w:p w14:paraId="788D564E" w14:textId="24FC47B8" w:rsidR="00E2170C" w:rsidRDefault="00023FE1" w:rsidP="007D23D8">
          <w:pPr>
            <w:pStyle w:val="TOC2"/>
            <w:rPr>
              <w:rFonts w:asciiTheme="minorHAnsi" w:eastAsiaTheme="minorEastAsia" w:hAnsiTheme="minorHAnsi"/>
              <w:szCs w:val="24"/>
            </w:rPr>
          </w:pPr>
          <w:hyperlink w:anchor="_Toc158078682" w:history="1">
            <w:r w:rsidR="00E2170C" w:rsidRPr="0022438B">
              <w:rPr>
                <w:rStyle w:val="Hyperlink"/>
              </w:rPr>
              <w:t>Rationale</w:t>
            </w:r>
            <w:r w:rsidR="00E2170C">
              <w:rPr>
                <w:webHidden/>
              </w:rPr>
              <w:tab/>
            </w:r>
            <w:r w:rsidR="00E2170C">
              <w:rPr>
                <w:webHidden/>
              </w:rPr>
              <w:fldChar w:fldCharType="begin"/>
            </w:r>
            <w:r w:rsidR="00E2170C">
              <w:rPr>
                <w:webHidden/>
              </w:rPr>
              <w:instrText xml:space="preserve"> PAGEREF _Toc158078682 \h </w:instrText>
            </w:r>
            <w:r w:rsidR="00E2170C">
              <w:rPr>
                <w:webHidden/>
              </w:rPr>
            </w:r>
            <w:r w:rsidR="00E2170C">
              <w:rPr>
                <w:webHidden/>
              </w:rPr>
              <w:fldChar w:fldCharType="separate"/>
            </w:r>
            <w:r w:rsidR="00E2170C">
              <w:rPr>
                <w:webHidden/>
              </w:rPr>
              <w:t>10</w:t>
            </w:r>
            <w:r w:rsidR="00E2170C">
              <w:rPr>
                <w:webHidden/>
              </w:rPr>
              <w:fldChar w:fldCharType="end"/>
            </w:r>
          </w:hyperlink>
        </w:p>
        <w:p w14:paraId="6134E5D8" w14:textId="5803B27D" w:rsidR="00E2170C" w:rsidRDefault="00023FE1" w:rsidP="007D23D8">
          <w:pPr>
            <w:pStyle w:val="TOC2"/>
            <w:rPr>
              <w:rFonts w:asciiTheme="minorHAnsi" w:eastAsiaTheme="minorEastAsia" w:hAnsiTheme="minorHAnsi"/>
              <w:szCs w:val="24"/>
            </w:rPr>
          </w:pPr>
          <w:hyperlink w:anchor="_Toc158078683" w:history="1">
            <w:r w:rsidR="00E2170C" w:rsidRPr="0022438B">
              <w:rPr>
                <w:rStyle w:val="Hyperlink"/>
              </w:rPr>
              <w:t>Data Analysis</w:t>
            </w:r>
            <w:r w:rsidR="00E2170C">
              <w:rPr>
                <w:webHidden/>
              </w:rPr>
              <w:tab/>
            </w:r>
            <w:r w:rsidR="00E2170C">
              <w:rPr>
                <w:webHidden/>
              </w:rPr>
              <w:fldChar w:fldCharType="begin"/>
            </w:r>
            <w:r w:rsidR="00E2170C">
              <w:rPr>
                <w:webHidden/>
              </w:rPr>
              <w:instrText xml:space="preserve"> PAGEREF _Toc158078683 \h </w:instrText>
            </w:r>
            <w:r w:rsidR="00E2170C">
              <w:rPr>
                <w:webHidden/>
              </w:rPr>
            </w:r>
            <w:r w:rsidR="00E2170C">
              <w:rPr>
                <w:webHidden/>
              </w:rPr>
              <w:fldChar w:fldCharType="separate"/>
            </w:r>
            <w:r w:rsidR="00E2170C">
              <w:rPr>
                <w:webHidden/>
              </w:rPr>
              <w:t>10</w:t>
            </w:r>
            <w:r w:rsidR="00E2170C">
              <w:rPr>
                <w:webHidden/>
              </w:rPr>
              <w:fldChar w:fldCharType="end"/>
            </w:r>
          </w:hyperlink>
        </w:p>
        <w:p w14:paraId="456284E2" w14:textId="34F00C2E" w:rsidR="00E2170C" w:rsidRDefault="00023FE1" w:rsidP="007D23D8">
          <w:pPr>
            <w:pStyle w:val="TOC2"/>
            <w:rPr>
              <w:rFonts w:asciiTheme="minorHAnsi" w:eastAsiaTheme="minorEastAsia" w:hAnsiTheme="minorHAnsi"/>
              <w:szCs w:val="24"/>
            </w:rPr>
          </w:pPr>
          <w:hyperlink w:anchor="_Toc158078684" w:history="1">
            <w:r w:rsidR="00E2170C" w:rsidRPr="0022438B">
              <w:rPr>
                <w:rStyle w:val="Hyperlink"/>
              </w:rPr>
              <w:t>Ethical Considerations</w:t>
            </w:r>
            <w:r w:rsidR="00E2170C">
              <w:rPr>
                <w:webHidden/>
              </w:rPr>
              <w:tab/>
            </w:r>
            <w:r w:rsidR="00E2170C">
              <w:rPr>
                <w:webHidden/>
              </w:rPr>
              <w:fldChar w:fldCharType="begin"/>
            </w:r>
            <w:r w:rsidR="00E2170C">
              <w:rPr>
                <w:webHidden/>
              </w:rPr>
              <w:instrText xml:space="preserve"> PAGEREF _Toc158078684 \h </w:instrText>
            </w:r>
            <w:r w:rsidR="00E2170C">
              <w:rPr>
                <w:webHidden/>
              </w:rPr>
            </w:r>
            <w:r w:rsidR="00E2170C">
              <w:rPr>
                <w:webHidden/>
              </w:rPr>
              <w:fldChar w:fldCharType="separate"/>
            </w:r>
            <w:r w:rsidR="00E2170C">
              <w:rPr>
                <w:webHidden/>
              </w:rPr>
              <w:t>10</w:t>
            </w:r>
            <w:r w:rsidR="00E2170C">
              <w:rPr>
                <w:webHidden/>
              </w:rPr>
              <w:fldChar w:fldCharType="end"/>
            </w:r>
          </w:hyperlink>
        </w:p>
        <w:p w14:paraId="6F909DC7" w14:textId="5F2BBFEA"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85" w:history="1">
            <w:r w:rsidR="00E2170C" w:rsidRPr="0022438B">
              <w:rPr>
                <w:rStyle w:val="Hyperlink"/>
                <w:noProof/>
              </w:rPr>
              <w:t>Project Management</w:t>
            </w:r>
            <w:r w:rsidR="00E2170C">
              <w:rPr>
                <w:noProof/>
                <w:webHidden/>
              </w:rPr>
              <w:tab/>
            </w:r>
            <w:r w:rsidR="00E2170C">
              <w:rPr>
                <w:noProof/>
                <w:webHidden/>
              </w:rPr>
              <w:fldChar w:fldCharType="begin"/>
            </w:r>
            <w:r w:rsidR="00E2170C">
              <w:rPr>
                <w:noProof/>
                <w:webHidden/>
              </w:rPr>
              <w:instrText xml:space="preserve"> PAGEREF _Toc158078685 \h </w:instrText>
            </w:r>
            <w:r w:rsidR="00E2170C">
              <w:rPr>
                <w:noProof/>
                <w:webHidden/>
              </w:rPr>
            </w:r>
            <w:r w:rsidR="00E2170C">
              <w:rPr>
                <w:noProof/>
                <w:webHidden/>
              </w:rPr>
              <w:fldChar w:fldCharType="separate"/>
            </w:r>
            <w:r w:rsidR="00E2170C">
              <w:rPr>
                <w:noProof/>
                <w:webHidden/>
              </w:rPr>
              <w:t>11</w:t>
            </w:r>
            <w:r w:rsidR="00E2170C">
              <w:rPr>
                <w:noProof/>
                <w:webHidden/>
              </w:rPr>
              <w:fldChar w:fldCharType="end"/>
            </w:r>
          </w:hyperlink>
        </w:p>
        <w:p w14:paraId="1A01C6AB" w14:textId="75A4C1CD" w:rsidR="00E2170C" w:rsidRDefault="00023FE1" w:rsidP="007D23D8">
          <w:pPr>
            <w:pStyle w:val="TOC2"/>
            <w:rPr>
              <w:rFonts w:asciiTheme="minorHAnsi" w:eastAsiaTheme="minorEastAsia" w:hAnsiTheme="minorHAnsi"/>
              <w:szCs w:val="24"/>
            </w:rPr>
          </w:pPr>
          <w:hyperlink w:anchor="_Toc158078686" w:history="1">
            <w:r w:rsidR="00E2170C" w:rsidRPr="0022438B">
              <w:rPr>
                <w:rStyle w:val="Hyperlink"/>
              </w:rPr>
              <w:t>Timeline</w:t>
            </w:r>
            <w:r w:rsidR="00E2170C">
              <w:rPr>
                <w:webHidden/>
              </w:rPr>
              <w:tab/>
            </w:r>
            <w:r w:rsidR="00E2170C">
              <w:rPr>
                <w:webHidden/>
              </w:rPr>
              <w:fldChar w:fldCharType="begin"/>
            </w:r>
            <w:r w:rsidR="00E2170C">
              <w:rPr>
                <w:webHidden/>
              </w:rPr>
              <w:instrText xml:space="preserve"> PAGEREF _Toc158078686 \h </w:instrText>
            </w:r>
            <w:r w:rsidR="00E2170C">
              <w:rPr>
                <w:webHidden/>
              </w:rPr>
            </w:r>
            <w:r w:rsidR="00E2170C">
              <w:rPr>
                <w:webHidden/>
              </w:rPr>
              <w:fldChar w:fldCharType="separate"/>
            </w:r>
            <w:r w:rsidR="00E2170C">
              <w:rPr>
                <w:webHidden/>
              </w:rPr>
              <w:t>11</w:t>
            </w:r>
            <w:r w:rsidR="00E2170C">
              <w:rPr>
                <w:webHidden/>
              </w:rPr>
              <w:fldChar w:fldCharType="end"/>
            </w:r>
          </w:hyperlink>
        </w:p>
        <w:p w14:paraId="512F4CD6" w14:textId="4C486843" w:rsidR="00E2170C" w:rsidRDefault="00023FE1" w:rsidP="007D23D8">
          <w:pPr>
            <w:pStyle w:val="TOC2"/>
            <w:rPr>
              <w:rFonts w:asciiTheme="minorHAnsi" w:eastAsiaTheme="minorEastAsia" w:hAnsiTheme="minorHAnsi"/>
              <w:szCs w:val="24"/>
            </w:rPr>
          </w:pPr>
          <w:hyperlink w:anchor="_Toc158078687" w:history="1">
            <w:r w:rsidR="00E2170C" w:rsidRPr="0022438B">
              <w:rPr>
                <w:rStyle w:val="Hyperlink"/>
              </w:rPr>
              <w:t>Potential Risk</w:t>
            </w:r>
            <w:r w:rsidR="00E2170C">
              <w:rPr>
                <w:webHidden/>
              </w:rPr>
              <w:tab/>
            </w:r>
            <w:r w:rsidR="00E2170C">
              <w:rPr>
                <w:webHidden/>
              </w:rPr>
              <w:fldChar w:fldCharType="begin"/>
            </w:r>
            <w:r w:rsidR="00E2170C">
              <w:rPr>
                <w:webHidden/>
              </w:rPr>
              <w:instrText xml:space="preserve"> PAGEREF _Toc158078687 \h </w:instrText>
            </w:r>
            <w:r w:rsidR="00E2170C">
              <w:rPr>
                <w:webHidden/>
              </w:rPr>
            </w:r>
            <w:r w:rsidR="00E2170C">
              <w:rPr>
                <w:webHidden/>
              </w:rPr>
              <w:fldChar w:fldCharType="separate"/>
            </w:r>
            <w:r w:rsidR="00E2170C">
              <w:rPr>
                <w:webHidden/>
              </w:rPr>
              <w:t>11</w:t>
            </w:r>
            <w:r w:rsidR="00E2170C">
              <w:rPr>
                <w:webHidden/>
              </w:rPr>
              <w:fldChar w:fldCharType="end"/>
            </w:r>
          </w:hyperlink>
        </w:p>
        <w:p w14:paraId="1EA388DB" w14:textId="6059E62E"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88" w:history="1">
            <w:r w:rsidR="00E2170C" w:rsidRPr="0022438B">
              <w:rPr>
                <w:rStyle w:val="Hyperlink"/>
                <w:noProof/>
              </w:rPr>
              <w:t>Findings</w:t>
            </w:r>
            <w:r w:rsidR="00E2170C">
              <w:rPr>
                <w:noProof/>
                <w:webHidden/>
              </w:rPr>
              <w:tab/>
            </w:r>
            <w:r w:rsidR="00E2170C">
              <w:rPr>
                <w:noProof/>
                <w:webHidden/>
              </w:rPr>
              <w:fldChar w:fldCharType="begin"/>
            </w:r>
            <w:r w:rsidR="00E2170C">
              <w:rPr>
                <w:noProof/>
                <w:webHidden/>
              </w:rPr>
              <w:instrText xml:space="preserve"> PAGEREF _Toc158078688 \h </w:instrText>
            </w:r>
            <w:r w:rsidR="00E2170C">
              <w:rPr>
                <w:noProof/>
                <w:webHidden/>
              </w:rPr>
            </w:r>
            <w:r w:rsidR="00E2170C">
              <w:rPr>
                <w:noProof/>
                <w:webHidden/>
              </w:rPr>
              <w:fldChar w:fldCharType="separate"/>
            </w:r>
            <w:r w:rsidR="00E2170C">
              <w:rPr>
                <w:noProof/>
                <w:webHidden/>
              </w:rPr>
              <w:t>12</w:t>
            </w:r>
            <w:r w:rsidR="00E2170C">
              <w:rPr>
                <w:noProof/>
                <w:webHidden/>
              </w:rPr>
              <w:fldChar w:fldCharType="end"/>
            </w:r>
          </w:hyperlink>
        </w:p>
        <w:p w14:paraId="02C60E9B" w14:textId="4788A38C"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89" w:history="1">
            <w:r w:rsidR="00E2170C" w:rsidRPr="0022438B">
              <w:rPr>
                <w:rStyle w:val="Hyperlink"/>
                <w:noProof/>
              </w:rPr>
              <w:t>Conclusion</w:t>
            </w:r>
            <w:r w:rsidR="00E2170C">
              <w:rPr>
                <w:noProof/>
                <w:webHidden/>
              </w:rPr>
              <w:tab/>
            </w:r>
            <w:r w:rsidR="00E2170C">
              <w:rPr>
                <w:noProof/>
                <w:webHidden/>
              </w:rPr>
              <w:fldChar w:fldCharType="begin"/>
            </w:r>
            <w:r w:rsidR="00E2170C">
              <w:rPr>
                <w:noProof/>
                <w:webHidden/>
              </w:rPr>
              <w:instrText xml:space="preserve"> PAGEREF _Toc158078689 \h </w:instrText>
            </w:r>
            <w:r w:rsidR="00E2170C">
              <w:rPr>
                <w:noProof/>
                <w:webHidden/>
              </w:rPr>
            </w:r>
            <w:r w:rsidR="00E2170C">
              <w:rPr>
                <w:noProof/>
                <w:webHidden/>
              </w:rPr>
              <w:fldChar w:fldCharType="separate"/>
            </w:r>
            <w:r w:rsidR="00E2170C">
              <w:rPr>
                <w:noProof/>
                <w:webHidden/>
              </w:rPr>
              <w:t>12</w:t>
            </w:r>
            <w:r w:rsidR="00E2170C">
              <w:rPr>
                <w:noProof/>
                <w:webHidden/>
              </w:rPr>
              <w:fldChar w:fldCharType="end"/>
            </w:r>
          </w:hyperlink>
        </w:p>
        <w:p w14:paraId="032B0A02" w14:textId="049A168E" w:rsidR="00E2170C" w:rsidRDefault="00023FE1" w:rsidP="00E2170C">
          <w:pPr>
            <w:pStyle w:val="TOC1"/>
            <w:tabs>
              <w:tab w:val="right" w:leader="dot" w:pos="9350"/>
            </w:tabs>
            <w:spacing w:after="0"/>
            <w:ind w:firstLine="0"/>
            <w:rPr>
              <w:rFonts w:asciiTheme="minorHAnsi" w:eastAsiaTheme="minorEastAsia" w:hAnsiTheme="minorHAnsi"/>
              <w:noProof/>
              <w:szCs w:val="24"/>
            </w:rPr>
          </w:pPr>
          <w:hyperlink w:anchor="_Toc158078690" w:history="1">
            <w:r w:rsidR="00E2170C" w:rsidRPr="0022438B">
              <w:rPr>
                <w:rStyle w:val="Hyperlink"/>
                <w:noProof/>
              </w:rPr>
              <w:t>References</w:t>
            </w:r>
            <w:r w:rsidR="00E2170C">
              <w:rPr>
                <w:noProof/>
                <w:webHidden/>
              </w:rPr>
              <w:tab/>
            </w:r>
            <w:r w:rsidR="00E2170C">
              <w:rPr>
                <w:noProof/>
                <w:webHidden/>
              </w:rPr>
              <w:fldChar w:fldCharType="begin"/>
            </w:r>
            <w:r w:rsidR="00E2170C">
              <w:rPr>
                <w:noProof/>
                <w:webHidden/>
              </w:rPr>
              <w:instrText xml:space="preserve"> PAGEREF _Toc158078690 \h </w:instrText>
            </w:r>
            <w:r w:rsidR="00E2170C">
              <w:rPr>
                <w:noProof/>
                <w:webHidden/>
              </w:rPr>
            </w:r>
            <w:r w:rsidR="00E2170C">
              <w:rPr>
                <w:noProof/>
                <w:webHidden/>
              </w:rPr>
              <w:fldChar w:fldCharType="separate"/>
            </w:r>
            <w:r w:rsidR="00E2170C">
              <w:rPr>
                <w:noProof/>
                <w:webHidden/>
              </w:rPr>
              <w:t>14</w:t>
            </w:r>
            <w:r w:rsidR="00E2170C">
              <w:rPr>
                <w:noProof/>
                <w:webHidden/>
              </w:rPr>
              <w:fldChar w:fldCharType="end"/>
            </w:r>
          </w:hyperlink>
        </w:p>
        <w:p w14:paraId="0DCFA7CD" w14:textId="252B9CF6" w:rsidR="007A5B47" w:rsidRPr="00E2170C" w:rsidRDefault="007A5B47" w:rsidP="00E2170C">
          <w:pPr>
            <w:ind w:firstLine="0"/>
          </w:pPr>
          <w:r w:rsidRPr="00E2170C">
            <w:rPr>
              <w:b/>
              <w:bCs/>
              <w:noProof/>
            </w:rPr>
            <w:fldChar w:fldCharType="end"/>
          </w:r>
        </w:p>
      </w:sdtContent>
    </w:sdt>
    <w:p w14:paraId="6F12A043" w14:textId="77777777" w:rsidR="007A5B47" w:rsidRPr="00E2170C" w:rsidRDefault="007A5B47">
      <w:pPr>
        <w:spacing w:after="160" w:line="259" w:lineRule="auto"/>
        <w:ind w:firstLine="0"/>
        <w:contextualSpacing w:val="0"/>
        <w:rPr>
          <w:rFonts w:eastAsiaTheme="majorEastAsia" w:cstheme="majorBidi"/>
          <w:b/>
          <w:szCs w:val="32"/>
        </w:rPr>
      </w:pPr>
      <w:r w:rsidRPr="00E2170C">
        <w:br w:type="page"/>
      </w:r>
    </w:p>
    <w:p w14:paraId="1236A017" w14:textId="4E646F70" w:rsidR="009A561C" w:rsidRPr="00E2170C" w:rsidRDefault="007A5B47" w:rsidP="007A5B47">
      <w:pPr>
        <w:pStyle w:val="Heading1"/>
      </w:pPr>
      <w:bookmarkStart w:id="0" w:name="_Toc158078665"/>
      <w:r w:rsidRPr="00E2170C">
        <w:lastRenderedPageBreak/>
        <w:t>Intro</w:t>
      </w:r>
      <w:r w:rsidR="006F67F5" w:rsidRPr="00E2170C">
        <w:t>duction</w:t>
      </w:r>
      <w:bookmarkEnd w:id="0"/>
    </w:p>
    <w:p w14:paraId="25B68E67" w14:textId="77777777" w:rsidR="003A0CCC" w:rsidRPr="00E2170C" w:rsidRDefault="003A0CCC" w:rsidP="003A0CCC"/>
    <w:p w14:paraId="7CB72C89" w14:textId="5C437D64" w:rsidR="007A5B47" w:rsidRPr="00E2170C" w:rsidRDefault="007A5B47" w:rsidP="007A5B47">
      <w:pPr>
        <w:pStyle w:val="Heading2"/>
      </w:pPr>
      <w:bookmarkStart w:id="1" w:name="_Toc158078666"/>
      <w:r w:rsidRPr="00E2170C">
        <w:t>Background</w:t>
      </w:r>
      <w:bookmarkEnd w:id="1"/>
    </w:p>
    <w:p w14:paraId="2861332F" w14:textId="30834245" w:rsidR="003A0CCC" w:rsidRPr="00E2170C" w:rsidRDefault="00D006E7" w:rsidP="00D006E7">
      <w:pPr>
        <w:jc w:val="both"/>
      </w:pPr>
      <w:r w:rsidRPr="00E2170C">
        <w:t>National culture has a significant influence on how organi</w:t>
      </w:r>
      <w:r w:rsidR="00551D8E" w:rsidRPr="00E2170C">
        <w:t>sa</w:t>
      </w:r>
      <w:r w:rsidRPr="00E2170C">
        <w:t>tions approach human resource management practices. The cultural dimensions of individualism versus collectivism, power distance, uncertainty avoidance, and long-term versus short-term orientation shape norms and behaviours in a country. In India, which scores high on power distance and collectivism, HRM practices tend to be paternalistic and group-focused</w:t>
      </w:r>
      <w:r w:rsidR="00551D8E" w:rsidRPr="00E2170C">
        <w:t xml:space="preserve"> </w:t>
      </w:r>
      <w:r w:rsidR="00551D8E" w:rsidRPr="00E2170C">
        <w:rPr>
          <w:kern w:val="0"/>
          <w:shd w:val="clear" w:color="auto" w:fill="FFFFFF"/>
          <w14:ligatures w14:val="none"/>
        </w:rPr>
        <w:t>(Obi et al., 2020)</w:t>
      </w:r>
      <w:r w:rsidRPr="00E2170C">
        <w:t>. Seniority and loyalty are valued. Training and development focus on collective empowerment. Performance appraisals are often influenced by seniority and relationships. The UK has medium to low scores on power distance and high individualism. HRM practices emphasi</w:t>
      </w:r>
      <w:r w:rsidR="00551D8E" w:rsidRPr="00E2170C">
        <w:t>se</w:t>
      </w:r>
      <w:r w:rsidRPr="00E2170C">
        <w:t xml:space="preserve"> flexibility, transparency, and individual rights/opportunities</w:t>
      </w:r>
      <w:r w:rsidR="00551D8E" w:rsidRPr="00E2170C">
        <w:t xml:space="preserve"> </w:t>
      </w:r>
      <w:r w:rsidR="00551D8E" w:rsidRPr="00E2170C">
        <w:rPr>
          <w:kern w:val="0"/>
          <w:shd w:val="clear" w:color="auto" w:fill="FFFFFF"/>
          <w14:ligatures w14:val="none"/>
        </w:rPr>
        <w:t>(McKearney et al., 2023)</w:t>
      </w:r>
      <w:r w:rsidRPr="00E2170C">
        <w:t>. Performance is judged based on objective targets. Training is more self-guided. The employer-employee relationship is a contract between equals. Nigeria scores high on power distance and has collectivistic tendencies. HRM mirrors the political system with a strong emphasis on hierarchy and centrali</w:t>
      </w:r>
      <w:r w:rsidR="00551D8E" w:rsidRPr="00E2170C">
        <w:t>se</w:t>
      </w:r>
      <w:r w:rsidRPr="00E2170C">
        <w:t>d decision-making. Loyalty to superiors and long tenure are prioriti</w:t>
      </w:r>
      <w:r w:rsidR="00551D8E" w:rsidRPr="00E2170C">
        <w:t>se</w:t>
      </w:r>
      <w:r w:rsidRPr="00E2170C">
        <w:t>d over performance. Training and development invest in leaders and elite members before the collective</w:t>
      </w:r>
      <w:r w:rsidR="00551D8E" w:rsidRPr="00E2170C">
        <w:t xml:space="preserve"> </w:t>
      </w:r>
      <w:r w:rsidR="00551D8E" w:rsidRPr="00E2170C">
        <w:rPr>
          <w:kern w:val="0"/>
          <w:shd w:val="clear" w:color="auto" w:fill="FFFFFF"/>
          <w14:ligatures w14:val="none"/>
        </w:rPr>
        <w:t>(</w:t>
      </w:r>
      <w:proofErr w:type="spellStart"/>
      <w:r w:rsidR="00551D8E" w:rsidRPr="00E2170C">
        <w:rPr>
          <w:kern w:val="0"/>
          <w:shd w:val="clear" w:color="auto" w:fill="FFFFFF"/>
          <w14:ligatures w14:val="none"/>
        </w:rPr>
        <w:t>Oseghale</w:t>
      </w:r>
      <w:proofErr w:type="spellEnd"/>
      <w:r w:rsidR="00551D8E" w:rsidRPr="00E2170C">
        <w:rPr>
          <w:kern w:val="0"/>
          <w:shd w:val="clear" w:color="auto" w:fill="FFFFFF"/>
          <w14:ligatures w14:val="none"/>
        </w:rPr>
        <w:t xml:space="preserve"> et al., 2023)</w:t>
      </w:r>
      <w:r w:rsidRPr="00E2170C">
        <w:t>. While globali</w:t>
      </w:r>
      <w:r w:rsidR="00551D8E" w:rsidRPr="00E2170C">
        <w:t>sa</w:t>
      </w:r>
      <w:r w:rsidRPr="00E2170C">
        <w:t>tion is increasing convergence, national cultures still guide implicit expectations and basic mindsets that shape workplace behaviours and attitudes. Understanding these cultural influences allows for more effective locali</w:t>
      </w:r>
      <w:r w:rsidR="00551D8E" w:rsidRPr="00E2170C">
        <w:t>sa</w:t>
      </w:r>
      <w:r w:rsidRPr="00E2170C">
        <w:t xml:space="preserve">tion of HRM policies, practices, and employee engagement strategies across borders. </w:t>
      </w:r>
    </w:p>
    <w:p w14:paraId="384BE037" w14:textId="77777777" w:rsidR="00D006E7" w:rsidRPr="00E2170C" w:rsidRDefault="00D006E7" w:rsidP="00D006E7"/>
    <w:p w14:paraId="21EE901C" w14:textId="31B8F68F" w:rsidR="007A5B47" w:rsidRPr="00E2170C" w:rsidRDefault="007A5B47" w:rsidP="007A5B47">
      <w:pPr>
        <w:pStyle w:val="Heading2"/>
      </w:pPr>
      <w:bookmarkStart w:id="2" w:name="_Toc158078667"/>
      <w:r w:rsidRPr="00E2170C">
        <w:t>Research Significance</w:t>
      </w:r>
      <w:bookmarkEnd w:id="2"/>
    </w:p>
    <w:p w14:paraId="72699CAE" w14:textId="32E69DE7" w:rsidR="00D006E7" w:rsidRPr="00E2170C" w:rsidRDefault="000B172F" w:rsidP="000B172F">
      <w:pPr>
        <w:jc w:val="both"/>
      </w:pPr>
      <w:r w:rsidRPr="00E2170C">
        <w:t>The implications of this study for academia and practitioners within the HRM field are also profound as it reveals the delicate balance between national culture and HRM practices in India, the UK, and Nigeria. Cultural dimensions are essential for understanding the impact of cultural dimensions on HRM among the organi</w:t>
      </w:r>
      <w:r w:rsidR="00F325F5">
        <w:t>sa</w:t>
      </w:r>
      <w:r w:rsidRPr="00E2170C">
        <w:t xml:space="preserve">tions that have to recruit from various cultural backgrounds in the global setting. In this study, the conceptual discourse is enriched as the frameworks of Hofstede’s Cultural Dimensions and Trompenaars’ Seven Dimensions are expanded, finding a specific HRM strategy application for each of the dimensions, providing a differentiated view. It provides a starting point to elaborate on cultural differences in HRM in a </w:t>
      </w:r>
      <w:r w:rsidRPr="00E2170C">
        <w:lastRenderedPageBreak/>
        <w:t>much broader manner, thus indicating the direction for the development of context-specific theories. However, this study practically provides the HR professional and the organisational leaders with actionable knowledge. Cultural sensitivities are important in the practice of culture fit HRM which enhances organisational effectiveness and employee satisfaction (Akwei and Nwachukwu 2023). Directions from the study regarding culturally sensitive adjustments in HRM policies offer manageable directions to organisations on how to navigate through the diversities in cultural settings. Notably, as globalisation further blurs geographical barriers, the study helps international firms to adjust their HRM strategies, to facilitate cross-cultural collaboration and reduce cultural frictions, (Shuaib et al., 2021). By mediating the gap between theory and practice, this research suggests culturally informed HRM strategies and engenders sustainable and inclusive organisational practices in an era of globalisation.</w:t>
      </w:r>
    </w:p>
    <w:p w14:paraId="02BACA33" w14:textId="77777777" w:rsidR="000B172F" w:rsidRPr="00E2170C" w:rsidRDefault="000B172F" w:rsidP="000B172F">
      <w:pPr>
        <w:jc w:val="both"/>
      </w:pPr>
    </w:p>
    <w:p w14:paraId="535EB842" w14:textId="7A193DF6" w:rsidR="003A0CCC" w:rsidRPr="00E2170C" w:rsidRDefault="007A5B47" w:rsidP="003A0CCC">
      <w:pPr>
        <w:pStyle w:val="Heading2"/>
      </w:pPr>
      <w:bookmarkStart w:id="3" w:name="_Toc158078668"/>
      <w:r w:rsidRPr="00E2170C">
        <w:t>Aims and Objectives</w:t>
      </w:r>
      <w:bookmarkEnd w:id="3"/>
    </w:p>
    <w:p w14:paraId="2718B1B3" w14:textId="77E03306" w:rsidR="003A0CCC" w:rsidRPr="00E2170C" w:rsidRDefault="003A0CCC" w:rsidP="003A0CCC">
      <w:pPr>
        <w:jc w:val="both"/>
      </w:pPr>
      <w:r w:rsidRPr="00E2170C">
        <w:t>This research aims to conduct a systematic review exploring the influence of national culture on Human Resource Management (HRM) practices in India, the UK, and Nigeria, providing insights into how cultural dimensions shape organisational HRM strategies in diverse socio-cultural contexts. To achieve the research aim, the following objectives have been curated:</w:t>
      </w:r>
    </w:p>
    <w:p w14:paraId="1EEE39CD" w14:textId="77777777" w:rsidR="003A0CCC" w:rsidRPr="00E2170C" w:rsidRDefault="003A0CCC" w:rsidP="003A0CCC"/>
    <w:p w14:paraId="6BDF87F1" w14:textId="51009960" w:rsidR="003A0CCC" w:rsidRPr="00E2170C" w:rsidRDefault="003A0CCC" w:rsidP="003A0CCC">
      <w:pPr>
        <w:pStyle w:val="ListParagraph"/>
        <w:numPr>
          <w:ilvl w:val="0"/>
          <w:numId w:val="1"/>
        </w:numPr>
        <w:ind w:left="426"/>
        <w:jc w:val="both"/>
      </w:pPr>
      <w:r w:rsidRPr="00E2170C">
        <w:t>To examine the cultural dimensions prevalent in India, the UK, and Nigeria, identifying key factors that impact HRM practices in each country.</w:t>
      </w:r>
    </w:p>
    <w:p w14:paraId="796F06F5" w14:textId="3C668F4C" w:rsidR="003A0CCC" w:rsidRPr="00E2170C" w:rsidRDefault="003A0CCC" w:rsidP="003A0CCC">
      <w:pPr>
        <w:pStyle w:val="ListParagraph"/>
        <w:numPr>
          <w:ilvl w:val="0"/>
          <w:numId w:val="1"/>
        </w:numPr>
        <w:ind w:left="426"/>
        <w:jc w:val="both"/>
      </w:pPr>
      <w:r w:rsidRPr="00E2170C">
        <w:t>To analyse the role of national culture in shaping recruitment, training, and performance management strategies within organisations in the selected countries.</w:t>
      </w:r>
    </w:p>
    <w:p w14:paraId="336AE01D" w14:textId="5D75BBE2" w:rsidR="003A0CCC" w:rsidRPr="00E2170C" w:rsidRDefault="003A0CCC" w:rsidP="003A0CCC">
      <w:pPr>
        <w:pStyle w:val="ListParagraph"/>
        <w:numPr>
          <w:ilvl w:val="0"/>
          <w:numId w:val="1"/>
        </w:numPr>
        <w:ind w:left="426"/>
        <w:jc w:val="both"/>
      </w:pPr>
      <w:r w:rsidRPr="00E2170C">
        <w:t>To evaluate the effectiveness of HRM practices influenced by national culture in fostering employee engagement and satisfaction.</w:t>
      </w:r>
    </w:p>
    <w:p w14:paraId="048970DA" w14:textId="1D325AB8" w:rsidR="003A0CCC" w:rsidRPr="00E2170C" w:rsidRDefault="003A0CCC" w:rsidP="003A0CCC">
      <w:pPr>
        <w:pStyle w:val="ListParagraph"/>
        <w:numPr>
          <w:ilvl w:val="0"/>
          <w:numId w:val="1"/>
        </w:numPr>
        <w:ind w:left="426"/>
        <w:jc w:val="both"/>
      </w:pPr>
      <w:r w:rsidRPr="00E2170C">
        <w:t>To provide recommendations for culturally sensitive adaptations in HRM policies with diverse cultural contexts in India, the UK, and Nigeria.</w:t>
      </w:r>
    </w:p>
    <w:p w14:paraId="72EAB2D2" w14:textId="77777777" w:rsidR="003A0CCC" w:rsidRPr="00E2170C" w:rsidRDefault="003A0CCC" w:rsidP="003A0CCC"/>
    <w:p w14:paraId="3A94EA1C" w14:textId="309B1865" w:rsidR="007A5B47" w:rsidRPr="00E2170C" w:rsidRDefault="007A5B47" w:rsidP="007A5B47">
      <w:pPr>
        <w:pStyle w:val="Heading2"/>
      </w:pPr>
      <w:bookmarkStart w:id="4" w:name="_Toc158078669"/>
      <w:r w:rsidRPr="00E2170C">
        <w:t>Research Questions</w:t>
      </w:r>
      <w:bookmarkEnd w:id="4"/>
    </w:p>
    <w:p w14:paraId="609EDF5B" w14:textId="2897BA86" w:rsidR="003A0CCC" w:rsidRPr="00E2170C" w:rsidRDefault="003A0CCC" w:rsidP="003A0CCC">
      <w:pPr>
        <w:ind w:firstLine="0"/>
        <w:jc w:val="both"/>
      </w:pPr>
      <w:r w:rsidRPr="00E2170C">
        <w:rPr>
          <w:b/>
          <w:bCs/>
          <w:i/>
          <w:iCs/>
        </w:rPr>
        <w:t>RQ1:</w:t>
      </w:r>
      <w:r w:rsidRPr="00E2170C">
        <w:t xml:space="preserve"> How do cultural dimensions unique to India, the UK, and Nigeria influence the design and implementation of HRM practices within organisations?</w:t>
      </w:r>
    </w:p>
    <w:p w14:paraId="49EB8631" w14:textId="083D124B" w:rsidR="003A0CCC" w:rsidRPr="00E2170C" w:rsidRDefault="003A0CCC" w:rsidP="003A0CCC">
      <w:pPr>
        <w:ind w:firstLine="0"/>
        <w:jc w:val="both"/>
      </w:pPr>
      <w:r w:rsidRPr="00E2170C">
        <w:rPr>
          <w:b/>
          <w:bCs/>
          <w:i/>
          <w:iCs/>
        </w:rPr>
        <w:lastRenderedPageBreak/>
        <w:t>RQ2:</w:t>
      </w:r>
      <w:r w:rsidRPr="00E2170C">
        <w:t xml:space="preserve"> In what ways does national culture impact specific HRM functions, such as recruitment, training, and performance management, across these diverse socio-cultural contexts?</w:t>
      </w:r>
    </w:p>
    <w:p w14:paraId="2D48C18E" w14:textId="23227545" w:rsidR="007A5B47" w:rsidRPr="00E2170C" w:rsidRDefault="003A0CCC" w:rsidP="003A0CCC">
      <w:pPr>
        <w:ind w:firstLine="0"/>
        <w:jc w:val="both"/>
      </w:pPr>
      <w:r w:rsidRPr="00E2170C">
        <w:rPr>
          <w:b/>
          <w:bCs/>
          <w:i/>
          <w:iCs/>
        </w:rPr>
        <w:t>RQ3:</w:t>
      </w:r>
      <w:r w:rsidRPr="00E2170C">
        <w:t xml:space="preserve"> What are the observed effects of culturally influenced HRM practices on employee engagement and satisfaction in India, the UK, and Nigeria?</w:t>
      </w:r>
    </w:p>
    <w:p w14:paraId="0B4EBC34" w14:textId="77777777" w:rsidR="003A0CCC" w:rsidRPr="00E2170C" w:rsidRDefault="003A0CCC" w:rsidP="003A0CCC"/>
    <w:p w14:paraId="7CC968CC" w14:textId="1A17F9AF" w:rsidR="007A5B47" w:rsidRPr="00E2170C" w:rsidRDefault="007A5B47" w:rsidP="007A5B47">
      <w:pPr>
        <w:pStyle w:val="Heading1"/>
      </w:pPr>
      <w:bookmarkStart w:id="5" w:name="_Toc158078670"/>
      <w:r w:rsidRPr="00E2170C">
        <w:t>Literature Review</w:t>
      </w:r>
      <w:bookmarkEnd w:id="5"/>
    </w:p>
    <w:p w14:paraId="29BC99CE" w14:textId="77777777" w:rsidR="003A0CCC" w:rsidRPr="00E2170C" w:rsidRDefault="003A0CCC" w:rsidP="003A0CCC"/>
    <w:p w14:paraId="6D27A8A6" w14:textId="3C847777" w:rsidR="007A5B47" w:rsidRPr="00E2170C" w:rsidRDefault="003A0CCC" w:rsidP="007A5B47">
      <w:pPr>
        <w:pStyle w:val="Heading2"/>
      </w:pPr>
      <w:bookmarkStart w:id="6" w:name="_Toc158078671"/>
      <w:r w:rsidRPr="00E2170C">
        <w:t>Cultural Dimensions and HRM Practices</w:t>
      </w:r>
      <w:bookmarkEnd w:id="6"/>
    </w:p>
    <w:p w14:paraId="7B90C56D" w14:textId="77777777" w:rsidR="000B172F" w:rsidRPr="00E2170C" w:rsidRDefault="00CD732F" w:rsidP="00CD732F">
      <w:pPr>
        <w:jc w:val="both"/>
      </w:pPr>
      <w:r w:rsidRPr="00E2170C">
        <w:t xml:space="preserve">India, the UK, and Nigeria exhibit distinct cultural dimensions that impact HRM practices. Based on Hofstede's framework, India scores high on power distance and collectivism, indicating a clear power structure and group-oriented outlook </w:t>
      </w:r>
      <w:r w:rsidR="00067C30" w:rsidRPr="00E2170C">
        <w:rPr>
          <w:kern w:val="0"/>
          <w:shd w:val="clear" w:color="auto" w:fill="FFFFFF"/>
          <w14:ligatures w14:val="none"/>
        </w:rPr>
        <w:t>(Shuaib et al., 2021)</w:t>
      </w:r>
      <w:r w:rsidRPr="00E2170C">
        <w:t xml:space="preserve"> As a result, Indian organi</w:t>
      </w:r>
      <w:r w:rsidR="00551D8E" w:rsidRPr="00E2170C">
        <w:t>sa</w:t>
      </w:r>
      <w:r w:rsidRPr="00E2170C">
        <w:t>tions tend to have a top-down approach with paternalistic leadership styles. Performance appraisals, rewards, and grievance redressal emphasi</w:t>
      </w:r>
      <w:r w:rsidR="00551D8E" w:rsidRPr="00E2170C">
        <w:t>se</w:t>
      </w:r>
      <w:r w:rsidRPr="00E2170C">
        <w:t xml:space="preserve"> loyalty and seniority over competence. In contrast, the UK scores lower on power distance and higher on individualism, underlying more participative decision-making and independent views </w:t>
      </w:r>
      <w:r w:rsidR="00067C30" w:rsidRPr="00E2170C">
        <w:rPr>
          <w:kern w:val="0"/>
          <w:shd w:val="clear" w:color="auto" w:fill="FFFFFF"/>
          <w14:ligatures w14:val="none"/>
        </w:rPr>
        <w:t>(</w:t>
      </w:r>
      <w:proofErr w:type="spellStart"/>
      <w:r w:rsidR="00067C30" w:rsidRPr="00E2170C">
        <w:rPr>
          <w:kern w:val="0"/>
          <w:shd w:val="clear" w:color="auto" w:fill="FFFFFF"/>
          <w14:ligatures w14:val="none"/>
        </w:rPr>
        <w:t>Prajogo</w:t>
      </w:r>
      <w:proofErr w:type="spellEnd"/>
      <w:r w:rsidR="00067C30" w:rsidRPr="00E2170C">
        <w:rPr>
          <w:kern w:val="0"/>
          <w:shd w:val="clear" w:color="auto" w:fill="FFFFFF"/>
          <w14:ligatures w14:val="none"/>
        </w:rPr>
        <w:t xml:space="preserve"> et al., 2022)</w:t>
      </w:r>
      <w:r w:rsidRPr="00E2170C">
        <w:t xml:space="preserve">. British firms promote greater empowerment, autonomy, and merit-based practices. Employee potential is judged based on individual skills and contributions. Nigeria exhibits similarities to India with high power distance and collectivist tendencies. However, unlike India's regimented hierarchy, Nigerian culture accepts uneven distribution of status but expects empowerment from superiors when needed </w:t>
      </w:r>
      <w:r w:rsidR="00067C30" w:rsidRPr="00E2170C">
        <w:rPr>
          <w:kern w:val="0"/>
          <w:shd w:val="clear" w:color="auto" w:fill="FFFFFF"/>
          <w14:ligatures w14:val="none"/>
        </w:rPr>
        <w:t>(</w:t>
      </w:r>
      <w:proofErr w:type="spellStart"/>
      <w:r w:rsidR="00067C30" w:rsidRPr="00E2170C">
        <w:rPr>
          <w:kern w:val="0"/>
          <w:shd w:val="clear" w:color="auto" w:fill="FFFFFF"/>
          <w14:ligatures w14:val="none"/>
        </w:rPr>
        <w:t>Ayentimi</w:t>
      </w:r>
      <w:proofErr w:type="spellEnd"/>
      <w:r w:rsidR="00067C30" w:rsidRPr="00E2170C">
        <w:rPr>
          <w:kern w:val="0"/>
          <w:shd w:val="clear" w:color="auto" w:fill="FFFFFF"/>
          <w14:ligatures w14:val="none"/>
        </w:rPr>
        <w:t xml:space="preserve"> et al., 2018)</w:t>
      </w:r>
      <w:r w:rsidRPr="00E2170C">
        <w:t xml:space="preserve">. </w:t>
      </w:r>
    </w:p>
    <w:p w14:paraId="1C3F43E3" w14:textId="78D6E7BD" w:rsidR="003A0CCC" w:rsidRPr="00E2170C" w:rsidRDefault="000B172F" w:rsidP="00CD732F">
      <w:pPr>
        <w:jc w:val="both"/>
      </w:pPr>
      <w:r w:rsidRPr="00E2170C">
        <w:t>Structural dependence, however, does not preclude paternalism with flexibility based on interpersonal trust in Nigerian corporations. In contrast to ratings, rewards take group results into consideration. These national cultural characteristics determine popular HRM models. It is bureaucratic-paternalistic systems that are used in India, and the UK, on its part, prefers empowering-meritocratic approaches. Nigeria’s bureaucratic order and relationship-based empowerment are in equilibrium. Successful global companies localise practices by understanding native elements. For instance, incentives that are linked to performance are most effective when culturally transformed from individualism to interdependence (Gbadamosi and Adisa, 2022). It follows that in order for HRM to be globally competitive, cultural diversity must be taken into account. Contextualising policies and practices with regards to different regions can also be achieved through comparative analyses.</w:t>
      </w:r>
    </w:p>
    <w:p w14:paraId="1259BC3B" w14:textId="77777777" w:rsidR="00CD732F" w:rsidRPr="00E2170C" w:rsidRDefault="00CD732F" w:rsidP="00CD732F"/>
    <w:p w14:paraId="08F55D05" w14:textId="0F563B10" w:rsidR="007A5B47" w:rsidRPr="00E2170C" w:rsidRDefault="003A0CCC" w:rsidP="007A5B47">
      <w:pPr>
        <w:pStyle w:val="Heading2"/>
      </w:pPr>
      <w:bookmarkStart w:id="7" w:name="_Toc158078672"/>
      <w:r w:rsidRPr="00E2170C">
        <w:t>Impact of National Culture on HRM Functions</w:t>
      </w:r>
      <w:bookmarkEnd w:id="7"/>
    </w:p>
    <w:p w14:paraId="2C49AEBD" w14:textId="5BAAA1C3" w:rsidR="00CD732F" w:rsidRPr="00E2170C" w:rsidRDefault="000B172F" w:rsidP="00F325F5">
      <w:pPr>
        <w:jc w:val="both"/>
      </w:pPr>
      <w:r w:rsidRPr="00E2170C">
        <w:t xml:space="preserve">The national culture plays a big role in the way an organisation designs and implements recruitment, training, and performance management functions in different country settings. Personal ties such as nepotism and referrals are largely used for recruitment in India due to strong network ties and loyalty to family members and the preferred group (Attah-Boakye et al., 2020). Job postings stress a long-term over competence. However, the UK maintains strict due process rules: Open recruitment leads to a competitive board based on specialised skills and credentials. Training Indian firms focus more on hands on training in preference of experience over rigorous schooling. Such conflicts are evident in terms of performance appraisal where India and Nigeria put forward seniority, conformity, and loyalty to the superiors instead of performance. The objective of feedback is building a relationship rather than critical feedback. Evaluations will be frequent, </w:t>
      </w:r>
      <w:r w:rsidR="00F325F5" w:rsidRPr="00E2170C">
        <w:t>factual,</w:t>
      </w:r>
      <w:r w:rsidRPr="00E2170C">
        <w:t xml:space="preserve"> and based on goals and contributions by the UK. Rewards focus on individual performance and skill (Obi et al., 2020). Multinationals cope with </w:t>
      </w:r>
      <w:r w:rsidR="0096640C">
        <w:t xml:space="preserve">the </w:t>
      </w:r>
      <w:r w:rsidRPr="00E2170C">
        <w:t xml:space="preserve">diversity of cultures very efficiently </w:t>
      </w:r>
      <w:r w:rsidR="0096640C">
        <w:t>through</w:t>
      </w:r>
      <w:r w:rsidRPr="00E2170C">
        <w:t xml:space="preserve"> local policies. Commitment </w:t>
      </w:r>
      <w:r w:rsidR="0096640C">
        <w:t xml:space="preserve">and </w:t>
      </w:r>
      <w:r w:rsidRPr="00E2170C">
        <w:t xml:space="preserve">cultural fit rather than bare qualifications rise in importance for hiring or recruitment in Asia and Africa. Training constitutes </w:t>
      </w:r>
      <w:r w:rsidR="0096640C">
        <w:t xml:space="preserve">the </w:t>
      </w:r>
      <w:r w:rsidRPr="00E2170C">
        <w:t xml:space="preserve">blended method of </w:t>
      </w:r>
      <w:r w:rsidR="0096640C">
        <w:t>learning by doing</w:t>
      </w:r>
      <w:r w:rsidRPr="00E2170C">
        <w:t xml:space="preserve"> with active sessions. In the collectivist environmental contexts, appraisals emphasise growth instead of assessment and include the collectivist goals. So, HRM functions are deeply influenced by the social fabric, and recruitment, training and performance management show striking cultural differences across the world. Constructing nurtured practices, global corporations build an enhanced understanding of indigenous dimensions.</w:t>
      </w:r>
    </w:p>
    <w:p w14:paraId="193DB5D5" w14:textId="77777777" w:rsidR="000B172F" w:rsidRPr="00E2170C" w:rsidRDefault="000B172F" w:rsidP="00CD732F"/>
    <w:p w14:paraId="4E5AF16F" w14:textId="79E71518" w:rsidR="00CD732F" w:rsidRPr="00E2170C" w:rsidRDefault="007A5B47" w:rsidP="00CD732F">
      <w:pPr>
        <w:pStyle w:val="Heading2"/>
      </w:pPr>
      <w:bookmarkStart w:id="8" w:name="_Toc158078673"/>
      <w:r w:rsidRPr="00E2170C">
        <w:t>Research Gap</w:t>
      </w:r>
      <w:bookmarkEnd w:id="8"/>
    </w:p>
    <w:p w14:paraId="2B23BB08" w14:textId="6FBB0C2A" w:rsidR="00CD732F" w:rsidRPr="00E2170C" w:rsidRDefault="000B172F" w:rsidP="000B172F">
      <w:pPr>
        <w:jc w:val="both"/>
      </w:pPr>
      <w:r w:rsidRPr="00E2170C">
        <w:t>A substantial gap still exists in the literature analysing the interaction of national culture and the Human Resource Management (HRM) system in India, the UK, and Nigeria, concerning the defining character of cultural dimensions that influence the HRM practices in these countries.</w:t>
      </w:r>
      <w:r w:rsidR="00CA538A">
        <w:t xml:space="preserve"> (</w:t>
      </w:r>
      <w:r w:rsidR="00CA538A" w:rsidRPr="00B066E0">
        <w:rPr>
          <w:rFonts w:cs="Times New Roman"/>
          <w:color w:val="222222"/>
          <w:szCs w:val="24"/>
          <w:shd w:val="clear" w:color="auto" w:fill="FFFFFF"/>
        </w:rPr>
        <w:t>McKearney, A., Prouska, R., Tungtakanpoung, M. and Opute, J., 2023.</w:t>
      </w:r>
      <w:r w:rsidR="00B066E0" w:rsidRPr="00B066E0">
        <w:rPr>
          <w:rFonts w:cs="Times New Roman"/>
          <w:color w:val="222222"/>
          <w:szCs w:val="24"/>
          <w:shd w:val="clear" w:color="auto" w:fill="FFFFFF"/>
        </w:rPr>
        <w:t>)</w:t>
      </w:r>
      <w:r w:rsidRPr="00E2170C">
        <w:t xml:space="preserve"> Both studies are seeking to examine cultural phenomena in a worldwide perspective, </w:t>
      </w:r>
      <w:r w:rsidR="00F325F5">
        <w:t>even though</w:t>
      </w:r>
      <w:r w:rsidRPr="00E2170C">
        <w:t xml:space="preserve"> there is a clear gap in research that is delving in to the specific cultural aspects of these particular nations and their immediate impact on HRM. In the current literature, we see that generally, the framework is provided which neglects the nuances of cultural differences in these diverse countries. Dealing </w:t>
      </w:r>
      <w:r w:rsidRPr="00E2170C">
        <w:lastRenderedPageBreak/>
        <w:t xml:space="preserve">with this research gap, this study aims to resolve this issue by referring analysis and evaluation to provide more subtle viewpoints on the issue of to what extent national culture influences HRM strategies within each situation. By limiting the scope to these three different countries, the research seeks to offer specific suggestions for organisations functioning in these </w:t>
      </w:r>
      <w:r w:rsidR="00F325F5" w:rsidRPr="00E2170C">
        <w:t>cultural</w:t>
      </w:r>
      <w:r w:rsidRPr="00E2170C">
        <w:t xml:space="preserve"> communities leading to a personalised and workable insight into the topic.</w:t>
      </w:r>
    </w:p>
    <w:p w14:paraId="76548F7C" w14:textId="77777777" w:rsidR="000B172F" w:rsidRPr="00E2170C" w:rsidRDefault="000B172F" w:rsidP="00CD732F"/>
    <w:p w14:paraId="2B7FAB56" w14:textId="2670B6A6" w:rsidR="007A5B47" w:rsidRPr="00E2170C" w:rsidRDefault="007A5B47" w:rsidP="007A5B47">
      <w:pPr>
        <w:pStyle w:val="Heading2"/>
      </w:pPr>
      <w:bookmarkStart w:id="9" w:name="_Toc158078674"/>
      <w:r w:rsidRPr="00E2170C">
        <w:t>Theoretical Framework</w:t>
      </w:r>
      <w:bookmarkEnd w:id="9"/>
    </w:p>
    <w:p w14:paraId="57AB1A1A" w14:textId="77777777" w:rsidR="00D006E7" w:rsidRPr="00E2170C" w:rsidRDefault="00D006E7" w:rsidP="00D006E7"/>
    <w:p w14:paraId="3C65E179" w14:textId="0E7B5172" w:rsidR="007A5B47" w:rsidRPr="00E2170C" w:rsidRDefault="00D006E7" w:rsidP="00CD732F">
      <w:pPr>
        <w:pStyle w:val="Heading3"/>
      </w:pPr>
      <w:bookmarkStart w:id="10" w:name="_Toc158078675"/>
      <w:r w:rsidRPr="00E2170C">
        <w:t>Hofstede's Cultural Dimensions Theory</w:t>
      </w:r>
      <w:bookmarkEnd w:id="10"/>
    </w:p>
    <w:p w14:paraId="74FCE4D4" w14:textId="6C00F945" w:rsidR="00CD732F" w:rsidRPr="00E2170C" w:rsidRDefault="000B172F" w:rsidP="00CD732F">
      <w:pPr>
        <w:jc w:val="both"/>
      </w:pPr>
      <w:r w:rsidRPr="00E2170C">
        <w:t xml:space="preserve">The Hofstede’s Cultural Dimensions Theory is a powerful and commonly admired model of the understanding of cultural differences, providing a holistic idea for the analysis of the national cultures’ influence on the organisational phenomena (Hofstede, 1983). The dimensions of the theory including individualism-collectivism, power distance, and uncertainty avoidance serve as a well-defined and quantifiable framework for the study of the results of culture on HRM practices. </w:t>
      </w:r>
      <w:r w:rsidR="00E2170C" w:rsidRPr="00E2170C">
        <w:t>While Hofstede refers to his extensive cross-cultural generali</w:t>
      </w:r>
      <w:r w:rsidR="00F325F5">
        <w:t>sa</w:t>
      </w:r>
      <w:r w:rsidR="00E2170C" w:rsidRPr="00E2170C">
        <w:t>tion based on empirical evidence of the cultural dimensions can be seen as one of the strengths of the cultural comparison framework, the cultural comparison framework adds one more layer of empirical support to the cultural comparison framework. To this end, this study will employ Hofstede’s dimensions to elaborate on India, the UK, and Nigeria, aimed at taking advantage of the theory’s reputable history in terms of cultural fidelity to be used as a practical framework for strategy HRM analysis during the analysis in the study.</w:t>
      </w:r>
    </w:p>
    <w:p w14:paraId="4C9C33DF" w14:textId="77777777" w:rsidR="00067C30" w:rsidRPr="00E2170C" w:rsidRDefault="00067C30" w:rsidP="00CD732F"/>
    <w:p w14:paraId="4BA5FD0A" w14:textId="750C9331" w:rsidR="00CD732F" w:rsidRPr="00E2170C" w:rsidRDefault="00D006E7" w:rsidP="00CD732F">
      <w:pPr>
        <w:pStyle w:val="Heading3"/>
      </w:pPr>
      <w:bookmarkStart w:id="11" w:name="_Toc158078676"/>
      <w:r w:rsidRPr="00E2170C">
        <w:t>Trompenaars' Seven Dimensions of Culture</w:t>
      </w:r>
      <w:bookmarkEnd w:id="11"/>
    </w:p>
    <w:p w14:paraId="6C438CAD" w14:textId="77777777" w:rsidR="00E2170C" w:rsidRPr="00E2170C" w:rsidRDefault="00E2170C" w:rsidP="00E2170C">
      <w:pPr>
        <w:jc w:val="both"/>
      </w:pPr>
      <w:r w:rsidRPr="00E2170C">
        <w:t xml:space="preserve">The Trompenaars’ Seven Dimensions of Culture Theory provides a more sophisticated perspective on universal cultural conundrums, which is the way individuals from different cultures can approach significant workplace and life issues. This theory complements the Hofstede model by referring to the dimensions that include universalism-particularism, individualism-communitarianism, and time orientation (Trompenaars, 1996). On the other hand, dimensions of the Trompenaars will be included in this study to cover more cultural aspects, which would enable in-depth analysis of the relationship between national culture and HRM practices being discussed in the case of India, UK and Nigeria. The same applies to cultural diversity and non-standard </w:t>
      </w:r>
      <w:r w:rsidRPr="00E2170C">
        <w:lastRenderedPageBreak/>
        <w:t>boundaries that were considered in the cultural diversity theory, which makes it possible for the theory to highlight different cultural aspects that are responsible for these national HRM approaches.</w:t>
      </w:r>
    </w:p>
    <w:p w14:paraId="3535A9CA" w14:textId="2BAB78BC" w:rsidR="00CD732F" w:rsidRPr="00E2170C" w:rsidRDefault="00CD732F" w:rsidP="00CD732F">
      <w:pPr>
        <w:jc w:val="both"/>
      </w:pPr>
    </w:p>
    <w:p w14:paraId="55F1B493" w14:textId="77777777" w:rsidR="00CD732F" w:rsidRPr="00E2170C" w:rsidRDefault="00CD732F" w:rsidP="00CD732F"/>
    <w:p w14:paraId="7B5C070D" w14:textId="50FB4B92" w:rsidR="007A5B47" w:rsidRPr="00E2170C" w:rsidRDefault="007A5B47" w:rsidP="007A5B47">
      <w:pPr>
        <w:pStyle w:val="Heading1"/>
      </w:pPr>
      <w:bookmarkStart w:id="12" w:name="_Toc158078677"/>
      <w:r w:rsidRPr="00E2170C">
        <w:t>Methodology</w:t>
      </w:r>
      <w:bookmarkEnd w:id="12"/>
    </w:p>
    <w:p w14:paraId="1B7C6FE8" w14:textId="77777777" w:rsidR="003A0CCC" w:rsidRPr="00E2170C" w:rsidRDefault="003A0CCC" w:rsidP="003A0CCC"/>
    <w:p w14:paraId="25606710" w14:textId="194C3BE3" w:rsidR="007C6744" w:rsidRPr="00E2170C" w:rsidRDefault="007A5B47" w:rsidP="007C6744">
      <w:pPr>
        <w:pStyle w:val="Heading2"/>
      </w:pPr>
      <w:bookmarkStart w:id="13" w:name="_Toc158078678"/>
      <w:r w:rsidRPr="00E2170C">
        <w:t>Research Philosophy</w:t>
      </w:r>
      <w:bookmarkEnd w:id="13"/>
    </w:p>
    <w:p w14:paraId="33E32239" w14:textId="6ABBDF21" w:rsidR="007C6744" w:rsidRDefault="00F325F5" w:rsidP="00F325F5">
      <w:pPr>
        <w:jc w:val="both"/>
      </w:pPr>
      <w:r w:rsidRPr="00F325F5">
        <w:t>As a research philosophy, interpretivism focuses on the inherently subjective character of social phenomena associated with the need to understand and interpret human experience through the prism through which it is observed (Ruggiano and Perry, 2019). From the point of view of an interpretive reading of this aspect of the analysis of how national culture impacts HRM practice in India, the UK, and Nigeria is in order as it unravel key social and cultural ideas that guide human actions. This approach is open to the fact that HRM practices are essentially a cultural matter, and their importance can differ significantly when considered through the prism of personalised perception and attitude. This agreement eases the interpretation of cultural reality together with mainstream HRM measures, interpretivism then giving an opportunity for researchers to understand mundane ways of running an organisation and the learned dimension on the output of the organi</w:t>
      </w:r>
      <w:r>
        <w:t>sa</w:t>
      </w:r>
      <w:r w:rsidRPr="00F325F5">
        <w:t>tion.</w:t>
      </w:r>
    </w:p>
    <w:p w14:paraId="11B48BFE" w14:textId="77777777" w:rsidR="00F325F5" w:rsidRPr="00E2170C" w:rsidRDefault="00F325F5" w:rsidP="007C6744"/>
    <w:p w14:paraId="0988EF2C" w14:textId="248DAE3C" w:rsidR="00EB7835" w:rsidRPr="00E2170C" w:rsidRDefault="007A5B47" w:rsidP="00EB7835">
      <w:pPr>
        <w:pStyle w:val="Heading2"/>
      </w:pPr>
      <w:bookmarkStart w:id="14" w:name="_Toc158078679"/>
      <w:r w:rsidRPr="00E2170C">
        <w:t>Research Approach</w:t>
      </w:r>
      <w:bookmarkEnd w:id="14"/>
    </w:p>
    <w:p w14:paraId="7C18F050" w14:textId="069444EE" w:rsidR="00EB7835" w:rsidRPr="00E2170C" w:rsidRDefault="00E2170C" w:rsidP="009B1ACF">
      <w:pPr>
        <w:jc w:val="both"/>
        <w:rPr>
          <w:shd w:val="clear" w:color="auto" w:fill="FFFFFF"/>
        </w:rPr>
      </w:pPr>
      <w:r w:rsidRPr="00E2170C">
        <w:t xml:space="preserve">In an inductive research method, general principles that are obtained from specific observations and the emergence of theories from the data are observed (Nadal et al., 2015). </w:t>
      </w:r>
      <w:r w:rsidR="000B172F" w:rsidRPr="00E2170C">
        <w:t xml:space="preserve">The use of the inductive approach will be justified in the discussion of the study of how national culture influences HRM practices in India, </w:t>
      </w:r>
      <w:r w:rsidR="00522B32" w:rsidRPr="00E2170C">
        <w:t>UK,</w:t>
      </w:r>
      <w:r w:rsidR="000B172F" w:rsidRPr="00E2170C">
        <w:t xml:space="preserve"> and Nigeria. This method is appropriate because it </w:t>
      </w:r>
      <w:r w:rsidR="00522B32" w:rsidRPr="00E2170C">
        <w:t>understands</w:t>
      </w:r>
      <w:r w:rsidR="000B172F" w:rsidRPr="00E2170C">
        <w:t xml:space="preserve"> that each cultural </w:t>
      </w:r>
      <w:r w:rsidR="00522B32" w:rsidRPr="00E2170C">
        <w:t>setting</w:t>
      </w:r>
      <w:r w:rsidR="000B172F" w:rsidRPr="00E2170C">
        <w:t xml:space="preserve"> is complex and unique. Qualitative data collection techniques that include interviewing and case study methods are aimed to obtain the data which are rich and context-oriented, which results not only in a strong vivid impression but also coming up with patterns and themes naturally. The inductive reasoning makes it possible to look under the surface of the cultural effects and reveal some not predetermined by existing theories nuances, and as a result, learn how national culture is reflected in HRM practices.</w:t>
      </w:r>
    </w:p>
    <w:p w14:paraId="4CE3E4A1" w14:textId="77777777" w:rsidR="00EB7835" w:rsidRPr="00E2170C" w:rsidRDefault="00EB7835" w:rsidP="00EB7835"/>
    <w:p w14:paraId="128D4353" w14:textId="1FA7481A" w:rsidR="007D34FD" w:rsidRPr="00E2170C" w:rsidRDefault="007A5B47" w:rsidP="007D34FD">
      <w:pPr>
        <w:pStyle w:val="Heading2"/>
      </w:pPr>
      <w:bookmarkStart w:id="15" w:name="_Toc158078680"/>
      <w:r w:rsidRPr="00E2170C">
        <w:t>Research Method</w:t>
      </w:r>
      <w:bookmarkEnd w:id="15"/>
    </w:p>
    <w:p w14:paraId="44975538" w14:textId="386689D5" w:rsidR="007D34FD" w:rsidRPr="00E2170C" w:rsidRDefault="000B172F" w:rsidP="000B172F">
      <w:pPr>
        <w:jc w:val="both"/>
      </w:pPr>
      <w:r w:rsidRPr="00E2170C">
        <w:t xml:space="preserve">The qualitative research method is about the unpacking and </w:t>
      </w:r>
      <w:r w:rsidR="00F325F5" w:rsidRPr="00E2170C">
        <w:t>unravelling</w:t>
      </w:r>
      <w:r w:rsidRPr="00E2170C">
        <w:t xml:space="preserve"> of the intricacies of human life and focusing more on depth of insights and interpretations as opposed to mere number-crunching of data (Phillippi and Lauderdale, 2018). A qualitative method will be employed to carry out the study concerned with determining national culture’s role in shaping HRM practices in India, the UK, and Nigeria. Such </w:t>
      </w:r>
      <w:r w:rsidR="00F325F5">
        <w:t xml:space="preserve">an </w:t>
      </w:r>
      <w:r w:rsidRPr="00E2170C">
        <w:t xml:space="preserve">approach is opted for in-depth insights into subjective perceptions of individuals and organisations and the overall capability of describing how cultural dimensions influence HRM practices. As this study aims to offer culturally sensitive suggestions for future organisational practices in culturally diverse settings, it could be best assisted </w:t>
      </w:r>
      <w:r w:rsidR="00F325F5">
        <w:t xml:space="preserve">by </w:t>
      </w:r>
      <w:r w:rsidRPr="00E2170C">
        <w:t xml:space="preserve">qualitative methods </w:t>
      </w:r>
      <w:r w:rsidR="00F325F5">
        <w:t>because</w:t>
      </w:r>
      <w:r w:rsidRPr="00E2170C">
        <w:t xml:space="preserve"> the latter best fit the intricacies of contexts and the multiplicity of perspectives.</w:t>
      </w:r>
    </w:p>
    <w:p w14:paraId="7B62629F" w14:textId="77777777" w:rsidR="000B172F" w:rsidRPr="00E2170C" w:rsidRDefault="000B172F" w:rsidP="007D34FD"/>
    <w:p w14:paraId="0E8501CB" w14:textId="02F7A56C" w:rsidR="007A5B47" w:rsidRPr="00E2170C" w:rsidRDefault="007A5B47" w:rsidP="007A5B47">
      <w:pPr>
        <w:pStyle w:val="Heading2"/>
      </w:pPr>
      <w:bookmarkStart w:id="16" w:name="_Toc158078681"/>
      <w:r w:rsidRPr="00E2170C">
        <w:t>Data Collection</w:t>
      </w:r>
      <w:bookmarkEnd w:id="16"/>
    </w:p>
    <w:p w14:paraId="718D11FC" w14:textId="0100C681" w:rsidR="005A6B23" w:rsidRPr="00E2170C" w:rsidRDefault="00522B32" w:rsidP="007D34FD">
      <w:pPr>
        <w:jc w:val="both"/>
      </w:pPr>
      <w:r w:rsidRPr="00E2170C">
        <w:t xml:space="preserve">The process of secondary data collection is oriented at </w:t>
      </w:r>
      <w:r w:rsidR="00F325F5">
        <w:t>researching</w:t>
      </w:r>
      <w:r w:rsidRPr="00E2170C">
        <w:t xml:space="preserve"> and analy</w:t>
      </w:r>
      <w:r w:rsidR="00F325F5">
        <w:t>si</w:t>
      </w:r>
      <w:r w:rsidRPr="00E2170C">
        <w:t>ng previously collected and stored information, not the newly collected data (Janssen and Van Leeuwen, 2019).</w:t>
      </w:r>
      <w:r w:rsidR="00BD0C9B" w:rsidRPr="00BD0C9B">
        <w:t xml:space="preserve"> Through a review of pertinent papers, data will be gathered for a study that examines the connection between national culture and HRM practices in Nigeria, India, and the UK.</w:t>
      </w:r>
      <w:r w:rsidRPr="00E2170C">
        <w:t xml:space="preserve"> Conduct </w:t>
      </w:r>
      <w:r w:rsidR="00F325F5">
        <w:t xml:space="preserve">a </w:t>
      </w:r>
      <w:r w:rsidRPr="00E2170C">
        <w:t xml:space="preserve">systemic review of academic papers, reports and case studies and accumulates </w:t>
      </w:r>
      <w:r w:rsidR="00AA6CA1">
        <w:t>50</w:t>
      </w:r>
      <w:r w:rsidRPr="00E2170C">
        <w:t xml:space="preserve"> studies. Inside this data processing method, the synthesis of the information about the cultural dimensions and HRM practice can be used to provide the basis of the initial standing for the consideration of that situation in each of the countries.</w:t>
      </w:r>
    </w:p>
    <w:p w14:paraId="759433C7" w14:textId="77777777" w:rsidR="00522B32" w:rsidRPr="00E2170C" w:rsidRDefault="00522B32" w:rsidP="007D34FD">
      <w:pPr>
        <w:jc w:val="both"/>
      </w:pPr>
    </w:p>
    <w:p w14:paraId="0348753A" w14:textId="6863465A" w:rsidR="007A5B47" w:rsidRPr="00E2170C" w:rsidRDefault="007A5B47" w:rsidP="007A5B47">
      <w:pPr>
        <w:pStyle w:val="Heading2"/>
      </w:pPr>
      <w:bookmarkStart w:id="17" w:name="_Toc158078682"/>
      <w:r w:rsidRPr="00E2170C">
        <w:t>Rationale</w:t>
      </w:r>
      <w:bookmarkEnd w:id="17"/>
    </w:p>
    <w:p w14:paraId="33F69607" w14:textId="041EB734" w:rsidR="003A0CCC" w:rsidRPr="00E2170C" w:rsidRDefault="00522B32" w:rsidP="00EB6104">
      <w:pPr>
        <w:jc w:val="both"/>
      </w:pPr>
      <w:r w:rsidRPr="00E2170C">
        <w:t>The suggested rationale is inspired by the need to fill a gap between the current level of knowledge regarding the complicated network of national culture and HRM practices in India, the UK, and Nigeria. The study seeks, therefore, to contribute meaningful facets to academia and inform practitioners from this juncture. Given inference, understanding how cultural dimensions act as a guide to HRM practices in an organi</w:t>
      </w:r>
      <w:r w:rsidR="00F325F5">
        <w:t>sa</w:t>
      </w:r>
      <w:r w:rsidRPr="00E2170C">
        <w:t>tional sense, to have effective organi</w:t>
      </w:r>
      <w:r w:rsidR="00F325F5">
        <w:t>sa</w:t>
      </w:r>
      <w:r w:rsidRPr="00E2170C">
        <w:t xml:space="preserve">tional practice, employee satisfaction and cross-cultural collaboration. Reasoning of the research </w:t>
      </w:r>
      <w:r w:rsidRPr="00E2170C">
        <w:lastRenderedPageBreak/>
        <w:t>highlights the necessity of developing culturally appropriate practices of HRM that are critical for organi</w:t>
      </w:r>
      <w:r w:rsidR="00F325F5">
        <w:t>sa</w:t>
      </w:r>
      <w:r w:rsidRPr="00E2170C">
        <w:t>tional success and continuity in culturally diverse environments.</w:t>
      </w:r>
    </w:p>
    <w:p w14:paraId="408B02E2" w14:textId="77777777" w:rsidR="00EB6104" w:rsidRPr="00E2170C" w:rsidRDefault="00EB6104" w:rsidP="003A0CCC"/>
    <w:p w14:paraId="58725DCB" w14:textId="71450989" w:rsidR="007A5B47" w:rsidRPr="00E2170C" w:rsidRDefault="007A5B47" w:rsidP="007A5B47">
      <w:pPr>
        <w:pStyle w:val="Heading2"/>
      </w:pPr>
      <w:bookmarkStart w:id="18" w:name="_Toc158078683"/>
      <w:r w:rsidRPr="00E2170C">
        <w:t>Data Analysis</w:t>
      </w:r>
      <w:bookmarkEnd w:id="18"/>
    </w:p>
    <w:p w14:paraId="400AF347" w14:textId="4BCB309B" w:rsidR="003A0CCC" w:rsidRPr="00E2170C" w:rsidRDefault="00522B32" w:rsidP="00EB6104">
      <w:pPr>
        <w:jc w:val="both"/>
      </w:pPr>
      <w:r w:rsidRPr="00E2170C">
        <w:t>Thematic analysis is a qualitative method, whereby patterns or themes are identified, analy</w:t>
      </w:r>
      <w:r w:rsidR="00F325F5">
        <w:t>se</w:t>
      </w:r>
      <w:r w:rsidRPr="00E2170C">
        <w:t>d, and interpreted from data sources (</w:t>
      </w:r>
      <w:proofErr w:type="spellStart"/>
      <w:r w:rsidRPr="00E2170C">
        <w:t>Sileyew</w:t>
      </w:r>
      <w:proofErr w:type="spellEnd"/>
      <w:r w:rsidRPr="00E2170C">
        <w:t xml:space="preserve">, 2019). In thematic analysis, thematic study on national culture effects on HRM practices in India, the UK, and Nigeria will be used. </w:t>
      </w:r>
      <w:r w:rsidR="005A6B23" w:rsidRPr="00E2170C">
        <w:t>Qualitative data from interviews, case studies, and literature reviews will be consistently coded, enabling thematic development. This approach helps in accounting for the subtle cultural impacts on HRM thereby enabling an in-depth appreciation of divergent opinions. The study intends to structure the findings in themes that reveal patterns that support a rich and contextual story, thereby guiding culturally sensitive recommendations for HRM practices in the future organisational setting.</w:t>
      </w:r>
    </w:p>
    <w:p w14:paraId="3930FFB8" w14:textId="77777777" w:rsidR="00EB6104" w:rsidRPr="00E2170C" w:rsidRDefault="00EB6104" w:rsidP="003A0CCC"/>
    <w:p w14:paraId="105CBFA1" w14:textId="2BBBE11C" w:rsidR="007A5B47" w:rsidRPr="00E2170C" w:rsidRDefault="007A5B47" w:rsidP="007A5B47">
      <w:pPr>
        <w:pStyle w:val="Heading2"/>
      </w:pPr>
      <w:bookmarkStart w:id="19" w:name="_Toc158078684"/>
      <w:r w:rsidRPr="00E2170C">
        <w:t>Ethical Considerations</w:t>
      </w:r>
      <w:bookmarkEnd w:id="19"/>
    </w:p>
    <w:p w14:paraId="28A3D8CC" w14:textId="27980E37" w:rsidR="007A5B47" w:rsidRPr="00E2170C" w:rsidRDefault="005A6B23" w:rsidP="00EB6104">
      <w:pPr>
        <w:jc w:val="both"/>
      </w:pPr>
      <w:r w:rsidRPr="00E2170C">
        <w:t>Ethical issues in this study include obtaining informed consent from participants, protecting privacy in data collection, and being culturally sensitive (James et al., 2016). Different points of view are to be respected, and there should be no bias in the analysis of results. The study seeks to maintain ethical standards through the open reporting of methodology, minimi</w:t>
      </w:r>
      <w:r w:rsidR="000B172F" w:rsidRPr="00E2170C">
        <w:t>si</w:t>
      </w:r>
      <w:r w:rsidRPr="00E2170C">
        <w:t>ng harm to participants and compliance with appropriate protocols. Cross-cultural research involves respecting cultural differences throughout the research process, which is naturally one of the ethical approaches that reflect the values of integrity and fairness.</w:t>
      </w:r>
    </w:p>
    <w:p w14:paraId="317751FE" w14:textId="77777777" w:rsidR="00D4597C" w:rsidRPr="00E2170C" w:rsidRDefault="00D4597C" w:rsidP="007A5B47"/>
    <w:p w14:paraId="527267C2" w14:textId="5F7D627C" w:rsidR="007A5B47" w:rsidRPr="00E2170C" w:rsidRDefault="007A5B47" w:rsidP="007A5B47">
      <w:pPr>
        <w:pStyle w:val="Heading1"/>
      </w:pPr>
      <w:bookmarkStart w:id="20" w:name="_Toc158078685"/>
      <w:r w:rsidRPr="00E2170C">
        <w:t>Project Management</w:t>
      </w:r>
      <w:bookmarkEnd w:id="20"/>
    </w:p>
    <w:p w14:paraId="19B7127A" w14:textId="641E713E" w:rsidR="003A0CCC" w:rsidRPr="00E2170C" w:rsidRDefault="005A6B23" w:rsidP="00EB6104">
      <w:pPr>
        <w:jc w:val="both"/>
      </w:pPr>
      <w:r w:rsidRPr="00E2170C">
        <w:t>The project management of this study has a clear timeline for the literature review, data collection, and analysis. The tasks involve the selection and review of studies, thematic analysis, and description of the process of analysis. Weekly checkups will guarantee that we are on schedule and the objectives will be modified when necessary. The ethical factors will consistently be given priority. Since communication between members of the research team is sustained, maintaining a cooperative and harmonious working process, the study will be completed within the required time.</w:t>
      </w:r>
    </w:p>
    <w:p w14:paraId="0F523BF5" w14:textId="77777777" w:rsidR="00EB6104" w:rsidRPr="00E2170C" w:rsidRDefault="00EB6104" w:rsidP="003A0CCC"/>
    <w:p w14:paraId="1536C3EE" w14:textId="578387DD" w:rsidR="007A5B47" w:rsidRPr="00E2170C" w:rsidRDefault="007A5B47" w:rsidP="007A5B47">
      <w:pPr>
        <w:pStyle w:val="Heading2"/>
      </w:pPr>
      <w:bookmarkStart w:id="21" w:name="_Toc158078686"/>
      <w:r w:rsidRPr="00E2170C">
        <w:lastRenderedPageBreak/>
        <w:t>Timeline</w:t>
      </w:r>
      <w:bookmarkEnd w:id="21"/>
    </w:p>
    <w:p w14:paraId="13E88EC3" w14:textId="77777777" w:rsidR="00F92226" w:rsidRPr="00E2170C" w:rsidRDefault="00F92226" w:rsidP="00F92226"/>
    <w:tbl>
      <w:tblPr>
        <w:tblStyle w:val="Table1"/>
        <w:tblW w:w="10083" w:type="dxa"/>
        <w:tblInd w:w="1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02"/>
        <w:gridCol w:w="709"/>
        <w:gridCol w:w="567"/>
        <w:gridCol w:w="567"/>
        <w:gridCol w:w="567"/>
        <w:gridCol w:w="567"/>
        <w:gridCol w:w="567"/>
        <w:gridCol w:w="567"/>
        <w:gridCol w:w="567"/>
        <w:gridCol w:w="567"/>
        <w:gridCol w:w="567"/>
        <w:gridCol w:w="425"/>
        <w:gridCol w:w="444"/>
      </w:tblGrid>
      <w:tr w:rsidR="00F92226" w:rsidRPr="00E2170C" w14:paraId="13C3C5AA" w14:textId="77777777" w:rsidTr="00492FD7">
        <w:trPr>
          <w:trHeight w:val="215"/>
        </w:trPr>
        <w:tc>
          <w:tcPr>
            <w:tcW w:w="3402" w:type="dxa"/>
            <w:vMerge w:val="restart"/>
            <w:shd w:val="clear" w:color="auto" w:fill="auto"/>
            <w:tcMar>
              <w:top w:w="100" w:type="dxa"/>
              <w:left w:w="100" w:type="dxa"/>
              <w:bottom w:w="100" w:type="dxa"/>
              <w:right w:w="100" w:type="dxa"/>
            </w:tcMar>
            <w:vAlign w:val="center"/>
          </w:tcPr>
          <w:p w14:paraId="2AA89884" w14:textId="757244A8" w:rsidR="00F92226" w:rsidRPr="00E2170C" w:rsidRDefault="00492FD7" w:rsidP="00492FD7">
            <w:pPr>
              <w:pStyle w:val="Normal1"/>
              <w:widowControl w:val="0"/>
              <w:spacing w:line="360" w:lineRule="auto"/>
              <w:jc w:val="center"/>
              <w:rPr>
                <w:rFonts w:ascii="Times New Roman" w:eastAsia="Times New Roman" w:hAnsi="Times New Roman" w:cs="Times New Roman"/>
                <w:b/>
                <w:color w:val="222222"/>
                <w:sz w:val="20"/>
                <w:szCs w:val="20"/>
                <w:lang w:val="en-GB"/>
              </w:rPr>
            </w:pPr>
            <w:r w:rsidRPr="00E2170C">
              <w:rPr>
                <w:rFonts w:ascii="Times New Roman" w:eastAsia="Times New Roman" w:hAnsi="Times New Roman" w:cs="Times New Roman"/>
                <w:b/>
                <w:color w:val="222222"/>
                <w:sz w:val="20"/>
                <w:szCs w:val="20"/>
                <w:lang w:val="en-GB"/>
              </w:rPr>
              <w:t>Tasks</w:t>
            </w:r>
          </w:p>
        </w:tc>
        <w:tc>
          <w:tcPr>
            <w:tcW w:w="2410" w:type="dxa"/>
            <w:gridSpan w:val="4"/>
            <w:shd w:val="clear" w:color="auto" w:fill="auto"/>
            <w:tcMar>
              <w:top w:w="100" w:type="dxa"/>
              <w:left w:w="100" w:type="dxa"/>
              <w:bottom w:w="100" w:type="dxa"/>
              <w:right w:w="100" w:type="dxa"/>
            </w:tcMar>
          </w:tcPr>
          <w:p w14:paraId="09D29FD9" w14:textId="079C14B6" w:rsidR="00F92226" w:rsidRPr="00E2170C" w:rsidRDefault="00F92226" w:rsidP="00427E7A">
            <w:pPr>
              <w:pStyle w:val="Normal1"/>
              <w:widowControl w:val="0"/>
              <w:spacing w:line="360" w:lineRule="auto"/>
              <w:jc w:val="center"/>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Month 1 (Week-wise)</w:t>
            </w:r>
          </w:p>
        </w:tc>
        <w:tc>
          <w:tcPr>
            <w:tcW w:w="2268" w:type="dxa"/>
            <w:gridSpan w:val="4"/>
            <w:shd w:val="clear" w:color="auto" w:fill="auto"/>
            <w:tcMar>
              <w:top w:w="100" w:type="dxa"/>
              <w:left w:w="100" w:type="dxa"/>
              <w:bottom w:w="100" w:type="dxa"/>
              <w:right w:w="100" w:type="dxa"/>
            </w:tcMar>
          </w:tcPr>
          <w:p w14:paraId="3E6CCFCB" w14:textId="4A83C327" w:rsidR="00F92226" w:rsidRPr="00E2170C" w:rsidRDefault="00F92226" w:rsidP="00427E7A">
            <w:pPr>
              <w:pStyle w:val="Normal1"/>
              <w:widowControl w:val="0"/>
              <w:spacing w:line="360" w:lineRule="auto"/>
              <w:jc w:val="center"/>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Month 2 (Week-wise)</w:t>
            </w:r>
          </w:p>
        </w:tc>
        <w:tc>
          <w:tcPr>
            <w:tcW w:w="2003" w:type="dxa"/>
            <w:gridSpan w:val="4"/>
            <w:shd w:val="clear" w:color="auto" w:fill="auto"/>
            <w:tcMar>
              <w:top w:w="100" w:type="dxa"/>
              <w:left w:w="100" w:type="dxa"/>
              <w:bottom w:w="100" w:type="dxa"/>
              <w:right w:w="100" w:type="dxa"/>
            </w:tcMar>
          </w:tcPr>
          <w:p w14:paraId="229D9E04" w14:textId="0659D0A2" w:rsidR="00F92226" w:rsidRPr="00E2170C" w:rsidRDefault="00F92226" w:rsidP="00427E7A">
            <w:pPr>
              <w:pStyle w:val="Normal1"/>
              <w:widowControl w:val="0"/>
              <w:spacing w:line="360" w:lineRule="auto"/>
              <w:jc w:val="center"/>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Month 3 (Week-wise)</w:t>
            </w:r>
          </w:p>
        </w:tc>
      </w:tr>
      <w:tr w:rsidR="00F92226" w:rsidRPr="00E2170C" w14:paraId="671B9C72" w14:textId="77777777" w:rsidTr="00F92226">
        <w:trPr>
          <w:trHeight w:val="20"/>
        </w:trPr>
        <w:tc>
          <w:tcPr>
            <w:tcW w:w="3402" w:type="dxa"/>
            <w:vMerge/>
            <w:shd w:val="clear" w:color="auto" w:fill="auto"/>
            <w:tcMar>
              <w:top w:w="100" w:type="dxa"/>
              <w:left w:w="100" w:type="dxa"/>
              <w:bottom w:w="100" w:type="dxa"/>
              <w:right w:w="100" w:type="dxa"/>
            </w:tcMar>
          </w:tcPr>
          <w:p w14:paraId="5162CAF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709" w:type="dxa"/>
            <w:shd w:val="clear" w:color="auto" w:fill="auto"/>
            <w:tcMar>
              <w:top w:w="100" w:type="dxa"/>
              <w:left w:w="100" w:type="dxa"/>
              <w:bottom w:w="100" w:type="dxa"/>
              <w:right w:w="100" w:type="dxa"/>
            </w:tcMar>
          </w:tcPr>
          <w:p w14:paraId="46C7621C" w14:textId="4A637447"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1</w:t>
            </w:r>
          </w:p>
        </w:tc>
        <w:tc>
          <w:tcPr>
            <w:tcW w:w="567" w:type="dxa"/>
            <w:shd w:val="clear" w:color="auto" w:fill="auto"/>
            <w:tcMar>
              <w:top w:w="100" w:type="dxa"/>
              <w:left w:w="100" w:type="dxa"/>
              <w:bottom w:w="100" w:type="dxa"/>
              <w:right w:w="100" w:type="dxa"/>
            </w:tcMar>
          </w:tcPr>
          <w:p w14:paraId="5E48379A" w14:textId="6470B543"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2</w:t>
            </w:r>
          </w:p>
        </w:tc>
        <w:tc>
          <w:tcPr>
            <w:tcW w:w="567" w:type="dxa"/>
            <w:shd w:val="clear" w:color="auto" w:fill="auto"/>
            <w:tcMar>
              <w:top w:w="100" w:type="dxa"/>
              <w:left w:w="100" w:type="dxa"/>
              <w:bottom w:w="100" w:type="dxa"/>
              <w:right w:w="100" w:type="dxa"/>
            </w:tcMar>
          </w:tcPr>
          <w:p w14:paraId="2F2C9C3E" w14:textId="52E6B3A4"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3</w:t>
            </w:r>
          </w:p>
        </w:tc>
        <w:tc>
          <w:tcPr>
            <w:tcW w:w="567" w:type="dxa"/>
            <w:shd w:val="clear" w:color="auto" w:fill="auto"/>
            <w:tcMar>
              <w:top w:w="100" w:type="dxa"/>
              <w:left w:w="100" w:type="dxa"/>
              <w:bottom w:w="100" w:type="dxa"/>
              <w:right w:w="100" w:type="dxa"/>
            </w:tcMar>
          </w:tcPr>
          <w:p w14:paraId="14FBBC23" w14:textId="6F2CDCC8"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4</w:t>
            </w:r>
          </w:p>
        </w:tc>
        <w:tc>
          <w:tcPr>
            <w:tcW w:w="567" w:type="dxa"/>
            <w:shd w:val="clear" w:color="auto" w:fill="auto"/>
            <w:tcMar>
              <w:top w:w="100" w:type="dxa"/>
              <w:left w:w="100" w:type="dxa"/>
              <w:bottom w:w="100" w:type="dxa"/>
              <w:right w:w="100" w:type="dxa"/>
            </w:tcMar>
          </w:tcPr>
          <w:p w14:paraId="347B9281" w14:textId="271EC949"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1</w:t>
            </w:r>
          </w:p>
        </w:tc>
        <w:tc>
          <w:tcPr>
            <w:tcW w:w="567" w:type="dxa"/>
            <w:shd w:val="clear" w:color="auto" w:fill="auto"/>
            <w:tcMar>
              <w:top w:w="100" w:type="dxa"/>
              <w:left w:w="100" w:type="dxa"/>
              <w:bottom w:w="100" w:type="dxa"/>
              <w:right w:w="100" w:type="dxa"/>
            </w:tcMar>
          </w:tcPr>
          <w:p w14:paraId="1A0EE7FB" w14:textId="631CCD42"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2</w:t>
            </w:r>
          </w:p>
        </w:tc>
        <w:tc>
          <w:tcPr>
            <w:tcW w:w="567" w:type="dxa"/>
            <w:shd w:val="clear" w:color="auto" w:fill="auto"/>
            <w:tcMar>
              <w:top w:w="100" w:type="dxa"/>
              <w:left w:w="100" w:type="dxa"/>
              <w:bottom w:w="100" w:type="dxa"/>
              <w:right w:w="100" w:type="dxa"/>
            </w:tcMar>
          </w:tcPr>
          <w:p w14:paraId="43F30F69" w14:textId="62FB51B7"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3</w:t>
            </w:r>
          </w:p>
        </w:tc>
        <w:tc>
          <w:tcPr>
            <w:tcW w:w="567" w:type="dxa"/>
            <w:shd w:val="clear" w:color="auto" w:fill="auto"/>
            <w:tcMar>
              <w:top w:w="100" w:type="dxa"/>
              <w:left w:w="100" w:type="dxa"/>
              <w:bottom w:w="100" w:type="dxa"/>
              <w:right w:w="100" w:type="dxa"/>
            </w:tcMar>
          </w:tcPr>
          <w:p w14:paraId="304EB534" w14:textId="5E7AB32B"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4</w:t>
            </w:r>
          </w:p>
        </w:tc>
        <w:tc>
          <w:tcPr>
            <w:tcW w:w="567" w:type="dxa"/>
            <w:shd w:val="clear" w:color="auto" w:fill="auto"/>
            <w:tcMar>
              <w:top w:w="100" w:type="dxa"/>
              <w:left w:w="100" w:type="dxa"/>
              <w:bottom w:w="100" w:type="dxa"/>
              <w:right w:w="100" w:type="dxa"/>
            </w:tcMar>
          </w:tcPr>
          <w:p w14:paraId="1290B519" w14:textId="243862B9"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1</w:t>
            </w:r>
          </w:p>
        </w:tc>
        <w:tc>
          <w:tcPr>
            <w:tcW w:w="567" w:type="dxa"/>
            <w:shd w:val="clear" w:color="auto" w:fill="auto"/>
            <w:tcMar>
              <w:top w:w="100" w:type="dxa"/>
              <w:left w:w="100" w:type="dxa"/>
              <w:bottom w:w="100" w:type="dxa"/>
              <w:right w:w="100" w:type="dxa"/>
            </w:tcMar>
          </w:tcPr>
          <w:p w14:paraId="54F08A80" w14:textId="22300E7A"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2</w:t>
            </w:r>
          </w:p>
        </w:tc>
        <w:tc>
          <w:tcPr>
            <w:tcW w:w="425" w:type="dxa"/>
            <w:shd w:val="clear" w:color="auto" w:fill="auto"/>
            <w:tcMar>
              <w:top w:w="100" w:type="dxa"/>
              <w:left w:w="100" w:type="dxa"/>
              <w:bottom w:w="100" w:type="dxa"/>
              <w:right w:w="100" w:type="dxa"/>
            </w:tcMar>
          </w:tcPr>
          <w:p w14:paraId="74E18F4F" w14:textId="28A82BCC"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3</w:t>
            </w:r>
          </w:p>
        </w:tc>
        <w:tc>
          <w:tcPr>
            <w:tcW w:w="444" w:type="dxa"/>
            <w:shd w:val="clear" w:color="auto" w:fill="auto"/>
            <w:tcMar>
              <w:top w:w="100" w:type="dxa"/>
              <w:left w:w="100" w:type="dxa"/>
              <w:bottom w:w="100" w:type="dxa"/>
              <w:right w:w="100" w:type="dxa"/>
            </w:tcMar>
          </w:tcPr>
          <w:p w14:paraId="1C1EDD47" w14:textId="56A503E7" w:rsidR="00F92226" w:rsidRPr="00E2170C" w:rsidRDefault="00F92226" w:rsidP="00427E7A">
            <w:pPr>
              <w:pStyle w:val="Normal1"/>
              <w:widowControl w:val="0"/>
              <w:spacing w:line="360" w:lineRule="auto"/>
              <w:jc w:val="center"/>
              <w:rPr>
                <w:rFonts w:ascii="Times New Roman" w:eastAsia="Times New Roman" w:hAnsi="Times New Roman" w:cs="Times New Roman"/>
                <w:b/>
                <w:bCs/>
                <w:color w:val="222222"/>
                <w:sz w:val="20"/>
                <w:szCs w:val="20"/>
                <w:lang w:val="en-GB"/>
              </w:rPr>
            </w:pPr>
            <w:r w:rsidRPr="00E2170C">
              <w:rPr>
                <w:rFonts w:ascii="Times New Roman" w:eastAsia="Times New Roman" w:hAnsi="Times New Roman" w:cs="Times New Roman"/>
                <w:b/>
                <w:bCs/>
                <w:color w:val="222222"/>
                <w:sz w:val="20"/>
                <w:szCs w:val="20"/>
                <w:lang w:val="en-GB"/>
              </w:rPr>
              <w:t>4</w:t>
            </w:r>
          </w:p>
        </w:tc>
      </w:tr>
      <w:tr w:rsidR="00F92226" w:rsidRPr="00E2170C" w14:paraId="3F4B4C7D" w14:textId="77777777" w:rsidTr="00F92226">
        <w:trPr>
          <w:trHeight w:val="345"/>
        </w:trPr>
        <w:tc>
          <w:tcPr>
            <w:tcW w:w="3402" w:type="dxa"/>
            <w:shd w:val="clear" w:color="auto" w:fill="auto"/>
            <w:tcMar>
              <w:top w:w="100" w:type="dxa"/>
              <w:left w:w="100" w:type="dxa"/>
              <w:bottom w:w="100" w:type="dxa"/>
              <w:right w:w="100" w:type="dxa"/>
            </w:tcMar>
          </w:tcPr>
          <w:p w14:paraId="294DAF56" w14:textId="53686B3C"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 xml:space="preserve">Choosing the Theme of Research </w:t>
            </w:r>
          </w:p>
        </w:tc>
        <w:tc>
          <w:tcPr>
            <w:tcW w:w="709" w:type="dxa"/>
            <w:shd w:val="clear" w:color="auto" w:fill="F6C5AC" w:themeFill="accent2" w:themeFillTint="66"/>
            <w:tcMar>
              <w:top w:w="100" w:type="dxa"/>
              <w:left w:w="100" w:type="dxa"/>
              <w:bottom w:w="100" w:type="dxa"/>
              <w:right w:w="100" w:type="dxa"/>
            </w:tcMar>
          </w:tcPr>
          <w:p w14:paraId="244C3BA1"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shd w:val="clear" w:color="auto" w:fill="FF9900"/>
                <w:lang w:val="en-GB"/>
              </w:rPr>
            </w:pPr>
          </w:p>
        </w:tc>
        <w:tc>
          <w:tcPr>
            <w:tcW w:w="567" w:type="dxa"/>
            <w:shd w:val="clear" w:color="auto" w:fill="auto"/>
            <w:tcMar>
              <w:top w:w="100" w:type="dxa"/>
              <w:left w:w="100" w:type="dxa"/>
              <w:bottom w:w="100" w:type="dxa"/>
              <w:right w:w="100" w:type="dxa"/>
            </w:tcMar>
          </w:tcPr>
          <w:p w14:paraId="1B984A9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3C730236"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2328ACA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A74771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110A2AF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E200021"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CB1D21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0CD6CAD4"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272FD92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71AA27C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27C4ADC6"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7848743F" w14:textId="77777777" w:rsidTr="00F92226">
        <w:trPr>
          <w:trHeight w:val="213"/>
        </w:trPr>
        <w:tc>
          <w:tcPr>
            <w:tcW w:w="3402" w:type="dxa"/>
            <w:shd w:val="clear" w:color="auto" w:fill="auto"/>
            <w:tcMar>
              <w:top w:w="100" w:type="dxa"/>
              <w:left w:w="100" w:type="dxa"/>
              <w:bottom w:w="100" w:type="dxa"/>
              <w:right w:w="100" w:type="dxa"/>
            </w:tcMar>
          </w:tcPr>
          <w:p w14:paraId="28528BF9" w14:textId="7355391B"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Writing Aims and Objectives</w:t>
            </w:r>
          </w:p>
        </w:tc>
        <w:tc>
          <w:tcPr>
            <w:tcW w:w="709" w:type="dxa"/>
            <w:tcMar>
              <w:top w:w="100" w:type="dxa"/>
              <w:left w:w="100" w:type="dxa"/>
              <w:bottom w:w="100" w:type="dxa"/>
              <w:right w:w="100" w:type="dxa"/>
            </w:tcMar>
          </w:tcPr>
          <w:p w14:paraId="01D0AA8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shd w:val="clear" w:color="auto" w:fill="FF9900"/>
                <w:lang w:val="en-GB"/>
              </w:rPr>
            </w:pPr>
          </w:p>
        </w:tc>
        <w:tc>
          <w:tcPr>
            <w:tcW w:w="567" w:type="dxa"/>
            <w:shd w:val="clear" w:color="auto" w:fill="8DD873" w:themeFill="accent6" w:themeFillTint="99"/>
            <w:tcMar>
              <w:top w:w="100" w:type="dxa"/>
              <w:left w:w="100" w:type="dxa"/>
              <w:bottom w:w="100" w:type="dxa"/>
              <w:right w:w="100" w:type="dxa"/>
            </w:tcMar>
          </w:tcPr>
          <w:p w14:paraId="3D299836"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7FC133C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1ED045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CCC080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A5C8B2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7B53EB6D"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5D7BA9A2"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C27A19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76DF8DD"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60F11152"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1B326B3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3FAD2D4E" w14:textId="77777777" w:rsidTr="00F92226">
        <w:trPr>
          <w:trHeight w:val="219"/>
        </w:trPr>
        <w:tc>
          <w:tcPr>
            <w:tcW w:w="3402" w:type="dxa"/>
            <w:shd w:val="clear" w:color="auto" w:fill="auto"/>
            <w:tcMar>
              <w:top w:w="100" w:type="dxa"/>
              <w:left w:w="100" w:type="dxa"/>
              <w:bottom w:w="100" w:type="dxa"/>
              <w:right w:w="100" w:type="dxa"/>
            </w:tcMar>
          </w:tcPr>
          <w:p w14:paraId="40ACCEBA" w14:textId="25A2F2B8"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Literature Review</w:t>
            </w:r>
          </w:p>
        </w:tc>
        <w:tc>
          <w:tcPr>
            <w:tcW w:w="709" w:type="dxa"/>
            <w:shd w:val="clear" w:color="auto" w:fill="auto"/>
            <w:tcMar>
              <w:top w:w="100" w:type="dxa"/>
              <w:left w:w="100" w:type="dxa"/>
              <w:bottom w:w="100" w:type="dxa"/>
              <w:right w:w="100" w:type="dxa"/>
            </w:tcMar>
          </w:tcPr>
          <w:p w14:paraId="40839122"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tcMar>
              <w:top w:w="100" w:type="dxa"/>
              <w:left w:w="100" w:type="dxa"/>
              <w:bottom w:w="100" w:type="dxa"/>
              <w:right w:w="100" w:type="dxa"/>
            </w:tcMar>
          </w:tcPr>
          <w:p w14:paraId="12639DD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02B93" w:themeFill="accent5"/>
            <w:tcMar>
              <w:top w:w="100" w:type="dxa"/>
              <w:left w:w="100" w:type="dxa"/>
              <w:bottom w:w="100" w:type="dxa"/>
              <w:right w:w="100" w:type="dxa"/>
            </w:tcMar>
          </w:tcPr>
          <w:p w14:paraId="12AB2EC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C2F455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C82FBE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5806D80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199B9D0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01E4E141"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4A232C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1D8411E2"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6EAEDE0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45894F1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52F3D84D" w14:textId="77777777" w:rsidTr="00F92226">
        <w:trPr>
          <w:trHeight w:val="71"/>
        </w:trPr>
        <w:tc>
          <w:tcPr>
            <w:tcW w:w="3402" w:type="dxa"/>
            <w:shd w:val="clear" w:color="auto" w:fill="auto"/>
            <w:tcMar>
              <w:top w:w="100" w:type="dxa"/>
              <w:left w:w="100" w:type="dxa"/>
              <w:bottom w:w="100" w:type="dxa"/>
              <w:right w:w="100" w:type="dxa"/>
            </w:tcMar>
          </w:tcPr>
          <w:p w14:paraId="04999C4A" w14:textId="12097CA2"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 xml:space="preserve">Deciding Research Method </w:t>
            </w:r>
          </w:p>
        </w:tc>
        <w:tc>
          <w:tcPr>
            <w:tcW w:w="709" w:type="dxa"/>
            <w:shd w:val="clear" w:color="auto" w:fill="auto"/>
            <w:tcMar>
              <w:top w:w="100" w:type="dxa"/>
              <w:left w:w="100" w:type="dxa"/>
              <w:bottom w:w="100" w:type="dxa"/>
              <w:right w:w="100" w:type="dxa"/>
            </w:tcMar>
          </w:tcPr>
          <w:p w14:paraId="140D793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tcMar>
              <w:top w:w="100" w:type="dxa"/>
              <w:left w:w="100" w:type="dxa"/>
              <w:bottom w:w="100" w:type="dxa"/>
              <w:right w:w="100" w:type="dxa"/>
            </w:tcMar>
          </w:tcPr>
          <w:p w14:paraId="63EFB42D"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1134" w:type="dxa"/>
            <w:gridSpan w:val="2"/>
            <w:shd w:val="clear" w:color="auto" w:fill="60CAF3" w:themeFill="accent4" w:themeFillTint="99"/>
            <w:tcMar>
              <w:top w:w="100" w:type="dxa"/>
              <w:left w:w="100" w:type="dxa"/>
              <w:bottom w:w="100" w:type="dxa"/>
              <w:right w:w="100" w:type="dxa"/>
            </w:tcMar>
          </w:tcPr>
          <w:p w14:paraId="1A10531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7F50EBFA"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5E79C65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00BBB109"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B83522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7F4731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7F14B59"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3EE45C11"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59ACBDA2"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60EA7FE9" w14:textId="77777777" w:rsidTr="00F92226">
        <w:trPr>
          <w:trHeight w:val="221"/>
        </w:trPr>
        <w:tc>
          <w:tcPr>
            <w:tcW w:w="3402" w:type="dxa"/>
            <w:shd w:val="clear" w:color="auto" w:fill="auto"/>
            <w:tcMar>
              <w:top w:w="100" w:type="dxa"/>
              <w:left w:w="100" w:type="dxa"/>
              <w:bottom w:w="100" w:type="dxa"/>
              <w:right w:w="100" w:type="dxa"/>
            </w:tcMar>
          </w:tcPr>
          <w:p w14:paraId="62D73E86" w14:textId="5B9304B4"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Data Collection</w:t>
            </w:r>
          </w:p>
        </w:tc>
        <w:tc>
          <w:tcPr>
            <w:tcW w:w="709" w:type="dxa"/>
            <w:shd w:val="clear" w:color="auto" w:fill="auto"/>
            <w:tcMar>
              <w:top w:w="100" w:type="dxa"/>
              <w:left w:w="100" w:type="dxa"/>
              <w:bottom w:w="100" w:type="dxa"/>
              <w:right w:w="100" w:type="dxa"/>
            </w:tcMar>
          </w:tcPr>
          <w:p w14:paraId="76868B9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22A63C2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5E5EA0C6"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tcMar>
              <w:top w:w="100" w:type="dxa"/>
              <w:left w:w="100" w:type="dxa"/>
              <w:bottom w:w="100" w:type="dxa"/>
              <w:right w:w="100" w:type="dxa"/>
            </w:tcMar>
          </w:tcPr>
          <w:p w14:paraId="6F4AA863"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1134" w:type="dxa"/>
            <w:gridSpan w:val="2"/>
            <w:shd w:val="clear" w:color="auto" w:fill="E97132" w:themeFill="accent2"/>
            <w:tcMar>
              <w:top w:w="100" w:type="dxa"/>
              <w:left w:w="100" w:type="dxa"/>
              <w:bottom w:w="100" w:type="dxa"/>
              <w:right w:w="100" w:type="dxa"/>
            </w:tcMar>
          </w:tcPr>
          <w:p w14:paraId="6E6E9FC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24F5376B"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E5BC35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51618E5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269D6569"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7F48388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10AD3C2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400A780F" w14:textId="77777777" w:rsidTr="00F51AD0">
        <w:trPr>
          <w:trHeight w:val="229"/>
        </w:trPr>
        <w:tc>
          <w:tcPr>
            <w:tcW w:w="3402" w:type="dxa"/>
            <w:shd w:val="clear" w:color="auto" w:fill="auto"/>
            <w:tcMar>
              <w:top w:w="100" w:type="dxa"/>
              <w:left w:w="100" w:type="dxa"/>
              <w:bottom w:w="100" w:type="dxa"/>
              <w:right w:w="100" w:type="dxa"/>
            </w:tcMar>
          </w:tcPr>
          <w:p w14:paraId="0B69B21C" w14:textId="0D3F1BFD"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Data Analysis</w:t>
            </w:r>
          </w:p>
        </w:tc>
        <w:tc>
          <w:tcPr>
            <w:tcW w:w="709" w:type="dxa"/>
            <w:shd w:val="clear" w:color="auto" w:fill="auto"/>
            <w:tcMar>
              <w:top w:w="100" w:type="dxa"/>
              <w:left w:w="100" w:type="dxa"/>
              <w:bottom w:w="100" w:type="dxa"/>
              <w:right w:w="100" w:type="dxa"/>
            </w:tcMar>
          </w:tcPr>
          <w:p w14:paraId="70E29B8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4076B06A"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245AA8E7"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50E69F4"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tcMar>
              <w:top w:w="100" w:type="dxa"/>
              <w:left w:w="100" w:type="dxa"/>
              <w:bottom w:w="100" w:type="dxa"/>
              <w:right w:w="100" w:type="dxa"/>
            </w:tcMar>
          </w:tcPr>
          <w:p w14:paraId="55038CC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1701" w:type="dxa"/>
            <w:gridSpan w:val="3"/>
            <w:shd w:val="clear" w:color="auto" w:fill="0F4761" w:themeFill="accent1" w:themeFillShade="BF"/>
            <w:tcMar>
              <w:top w:w="100" w:type="dxa"/>
              <w:left w:w="100" w:type="dxa"/>
              <w:bottom w:w="100" w:type="dxa"/>
              <w:right w:w="100" w:type="dxa"/>
            </w:tcMar>
          </w:tcPr>
          <w:p w14:paraId="56FCD9B4"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D38A5D5"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13EB53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shd w:val="clear" w:color="auto" w:fill="auto"/>
            <w:tcMar>
              <w:top w:w="100" w:type="dxa"/>
              <w:left w:w="100" w:type="dxa"/>
              <w:bottom w:w="100" w:type="dxa"/>
              <w:right w:w="100" w:type="dxa"/>
            </w:tcMar>
          </w:tcPr>
          <w:p w14:paraId="1DBBF5B3"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4ECD9643"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0FB9AB94" w14:textId="77777777" w:rsidTr="008E68E4">
        <w:trPr>
          <w:trHeight w:val="223"/>
        </w:trPr>
        <w:tc>
          <w:tcPr>
            <w:tcW w:w="3402" w:type="dxa"/>
            <w:shd w:val="clear" w:color="auto" w:fill="auto"/>
            <w:tcMar>
              <w:top w:w="100" w:type="dxa"/>
              <w:left w:w="100" w:type="dxa"/>
              <w:bottom w:w="100" w:type="dxa"/>
              <w:right w:w="100" w:type="dxa"/>
            </w:tcMar>
          </w:tcPr>
          <w:p w14:paraId="6CACAA9E" w14:textId="77777777"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 xml:space="preserve">Findings and Discussions </w:t>
            </w:r>
          </w:p>
        </w:tc>
        <w:tc>
          <w:tcPr>
            <w:tcW w:w="709" w:type="dxa"/>
            <w:shd w:val="clear" w:color="auto" w:fill="auto"/>
            <w:tcMar>
              <w:top w:w="100" w:type="dxa"/>
              <w:left w:w="100" w:type="dxa"/>
              <w:bottom w:w="100" w:type="dxa"/>
              <w:right w:w="100" w:type="dxa"/>
            </w:tcMar>
          </w:tcPr>
          <w:p w14:paraId="371A6111"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0A0A91C9"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52877FDE"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3415C2A"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D797C0A"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6898821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3DC3B34D"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tcMar>
              <w:top w:w="100" w:type="dxa"/>
              <w:left w:w="100" w:type="dxa"/>
              <w:bottom w:w="100" w:type="dxa"/>
              <w:right w:w="100" w:type="dxa"/>
            </w:tcMar>
          </w:tcPr>
          <w:p w14:paraId="17C26FF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1559" w:type="dxa"/>
            <w:gridSpan w:val="3"/>
            <w:shd w:val="clear" w:color="auto" w:fill="BF4E14" w:themeFill="accent2" w:themeFillShade="BF"/>
            <w:tcMar>
              <w:top w:w="100" w:type="dxa"/>
              <w:left w:w="100" w:type="dxa"/>
              <w:bottom w:w="100" w:type="dxa"/>
              <w:right w:w="100" w:type="dxa"/>
            </w:tcMar>
          </w:tcPr>
          <w:p w14:paraId="5D6D6FA7"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auto"/>
            <w:tcMar>
              <w:top w:w="100" w:type="dxa"/>
              <w:left w:w="100" w:type="dxa"/>
              <w:bottom w:w="100" w:type="dxa"/>
              <w:right w:w="100" w:type="dxa"/>
            </w:tcMar>
          </w:tcPr>
          <w:p w14:paraId="4A613EF9"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r w:rsidR="00F92226" w:rsidRPr="00E2170C" w14:paraId="39C418EA" w14:textId="77777777" w:rsidTr="00F92226">
        <w:trPr>
          <w:trHeight w:val="231"/>
        </w:trPr>
        <w:tc>
          <w:tcPr>
            <w:tcW w:w="3402" w:type="dxa"/>
            <w:shd w:val="clear" w:color="auto" w:fill="auto"/>
            <w:tcMar>
              <w:top w:w="100" w:type="dxa"/>
              <w:left w:w="100" w:type="dxa"/>
              <w:bottom w:w="100" w:type="dxa"/>
              <w:right w:w="100" w:type="dxa"/>
            </w:tcMar>
          </w:tcPr>
          <w:p w14:paraId="60F80D6D" w14:textId="77777777" w:rsidR="00F92226" w:rsidRPr="00E2170C" w:rsidRDefault="00F92226" w:rsidP="00F92226">
            <w:pPr>
              <w:pStyle w:val="Normal1"/>
              <w:widowControl w:val="0"/>
              <w:spacing w:line="360" w:lineRule="auto"/>
              <w:rPr>
                <w:rFonts w:ascii="Times New Roman" w:eastAsia="Times New Roman" w:hAnsi="Times New Roman" w:cs="Times New Roman"/>
                <w:i/>
                <w:iCs/>
                <w:color w:val="222222"/>
                <w:sz w:val="20"/>
                <w:szCs w:val="20"/>
                <w:lang w:val="en-GB"/>
              </w:rPr>
            </w:pPr>
            <w:r w:rsidRPr="00E2170C">
              <w:rPr>
                <w:rFonts w:ascii="Times New Roman" w:eastAsia="Times New Roman" w:hAnsi="Times New Roman" w:cs="Times New Roman"/>
                <w:i/>
                <w:iCs/>
                <w:color w:val="222222"/>
                <w:sz w:val="20"/>
                <w:szCs w:val="20"/>
                <w:lang w:val="en-GB"/>
              </w:rPr>
              <w:t>Presentation of the report</w:t>
            </w:r>
          </w:p>
        </w:tc>
        <w:tc>
          <w:tcPr>
            <w:tcW w:w="709" w:type="dxa"/>
            <w:shd w:val="clear" w:color="auto" w:fill="auto"/>
            <w:tcMar>
              <w:top w:w="100" w:type="dxa"/>
              <w:left w:w="100" w:type="dxa"/>
              <w:bottom w:w="100" w:type="dxa"/>
              <w:right w:w="100" w:type="dxa"/>
            </w:tcMar>
          </w:tcPr>
          <w:p w14:paraId="27280570"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4565504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color w:val="222222"/>
                <w:sz w:val="20"/>
                <w:szCs w:val="20"/>
                <w:lang w:val="en-GB"/>
              </w:rPr>
            </w:pPr>
          </w:p>
        </w:tc>
        <w:tc>
          <w:tcPr>
            <w:tcW w:w="567" w:type="dxa"/>
            <w:shd w:val="clear" w:color="auto" w:fill="auto"/>
            <w:tcMar>
              <w:top w:w="100" w:type="dxa"/>
              <w:left w:w="100" w:type="dxa"/>
              <w:bottom w:w="100" w:type="dxa"/>
              <w:right w:w="100" w:type="dxa"/>
            </w:tcMar>
          </w:tcPr>
          <w:p w14:paraId="5AC6D07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18398443"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7193B5EF"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4AB7897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7E22370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01A617B6"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5BE84083"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567" w:type="dxa"/>
            <w:shd w:val="clear" w:color="auto" w:fill="auto"/>
            <w:tcMar>
              <w:top w:w="100" w:type="dxa"/>
              <w:left w:w="100" w:type="dxa"/>
              <w:bottom w:w="100" w:type="dxa"/>
              <w:right w:w="100" w:type="dxa"/>
            </w:tcMar>
          </w:tcPr>
          <w:p w14:paraId="77FFBF8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25" w:type="dxa"/>
            <w:tcMar>
              <w:top w:w="100" w:type="dxa"/>
              <w:left w:w="100" w:type="dxa"/>
              <w:bottom w:w="100" w:type="dxa"/>
              <w:right w:w="100" w:type="dxa"/>
            </w:tcMar>
          </w:tcPr>
          <w:p w14:paraId="296460FC"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c>
          <w:tcPr>
            <w:tcW w:w="444" w:type="dxa"/>
            <w:shd w:val="clear" w:color="auto" w:fill="4C94D8" w:themeFill="text2" w:themeFillTint="80"/>
            <w:tcMar>
              <w:top w:w="100" w:type="dxa"/>
              <w:left w:w="100" w:type="dxa"/>
              <w:bottom w:w="100" w:type="dxa"/>
              <w:right w:w="100" w:type="dxa"/>
            </w:tcMar>
          </w:tcPr>
          <w:p w14:paraId="0AE97898" w14:textId="77777777" w:rsidR="00F92226" w:rsidRPr="00E2170C" w:rsidRDefault="00F92226" w:rsidP="00427E7A">
            <w:pPr>
              <w:pStyle w:val="Normal1"/>
              <w:widowControl w:val="0"/>
              <w:spacing w:line="360" w:lineRule="auto"/>
              <w:jc w:val="center"/>
              <w:rPr>
                <w:rFonts w:ascii="Times New Roman" w:eastAsia="Times New Roman" w:hAnsi="Times New Roman" w:cs="Times New Roman"/>
                <w:b/>
                <w:color w:val="222222"/>
                <w:sz w:val="20"/>
                <w:szCs w:val="20"/>
                <w:lang w:val="en-GB"/>
              </w:rPr>
            </w:pPr>
          </w:p>
        </w:tc>
      </w:tr>
    </w:tbl>
    <w:p w14:paraId="554E3970" w14:textId="77777777" w:rsidR="003A0CCC" w:rsidRPr="00E2170C" w:rsidRDefault="003A0CCC" w:rsidP="003A0CCC"/>
    <w:p w14:paraId="2AA0E0CB" w14:textId="0669C04C" w:rsidR="005A6B23" w:rsidRPr="00E2170C" w:rsidRDefault="007A5B47" w:rsidP="005A6B23">
      <w:pPr>
        <w:pStyle w:val="Heading2"/>
      </w:pPr>
      <w:bookmarkStart w:id="22" w:name="_Toc158078687"/>
      <w:r w:rsidRPr="00E2170C">
        <w:t>Potential Risk</w:t>
      </w:r>
      <w:bookmarkEnd w:id="22"/>
    </w:p>
    <w:p w14:paraId="5E4C50F9" w14:textId="1827F3EC" w:rsidR="005A6B23" w:rsidRPr="00E2170C" w:rsidRDefault="00522B32" w:rsidP="00522B32">
      <w:pPr>
        <w:jc w:val="both"/>
      </w:pPr>
      <w:r w:rsidRPr="00E2170C">
        <w:t xml:space="preserve">Complications in synthesising holistic insights may also be caused by methodological disparities and cultural divergences among the selected studies. Secondary data is not specific enough </w:t>
      </w:r>
      <w:r w:rsidR="008D0CD3" w:rsidRPr="00E2170C">
        <w:t>regarding</w:t>
      </w:r>
      <w:r w:rsidRPr="00E2170C">
        <w:t xml:space="preserve"> the level of attention paid to issues such as confidentiality and consent in primary studies. It should be noted in the process that the amount of literature available per country may be diverse, and this may have a bearing on the level of research. Such secondary qualitative research should go through the thorough validation of the sources of data along with detailed consideration of the limitations of the original works </w:t>
      </w:r>
      <w:r w:rsidR="00F325F5" w:rsidRPr="00E2170C">
        <w:t>to</w:t>
      </w:r>
      <w:r w:rsidRPr="00E2170C">
        <w:t xml:space="preserve"> minimi</w:t>
      </w:r>
      <w:r w:rsidR="00F325F5">
        <w:t>se</w:t>
      </w:r>
      <w:r w:rsidRPr="00E2170C">
        <w:t xml:space="preserve"> the risks and achieve commendable results.</w:t>
      </w:r>
    </w:p>
    <w:p w14:paraId="4F0DCA77" w14:textId="77777777" w:rsidR="00522B32" w:rsidRPr="00E2170C" w:rsidRDefault="00522B32" w:rsidP="00522B32">
      <w:pPr>
        <w:jc w:val="both"/>
      </w:pPr>
    </w:p>
    <w:p w14:paraId="59ED45E6" w14:textId="5DCF59C3" w:rsidR="007A5B47" w:rsidRPr="00E2170C" w:rsidRDefault="005A6B23" w:rsidP="007A5B47">
      <w:pPr>
        <w:pStyle w:val="Heading1"/>
      </w:pPr>
      <w:bookmarkStart w:id="23" w:name="_Toc158078688"/>
      <w:r w:rsidRPr="00E2170C">
        <w:t>Fi</w:t>
      </w:r>
      <w:r w:rsidR="007A5B47" w:rsidRPr="00E2170C">
        <w:t>ndings</w:t>
      </w:r>
      <w:bookmarkEnd w:id="23"/>
    </w:p>
    <w:p w14:paraId="2C05E6BC" w14:textId="739B7069" w:rsidR="00442FCB" w:rsidRPr="00E2170C" w:rsidRDefault="00522B32" w:rsidP="00442FCB">
      <w:pPr>
        <w:jc w:val="both"/>
      </w:pPr>
      <w:r w:rsidRPr="00E2170C">
        <w:t>The results of the study bring interesting observations about the multilayered relationship between national culture and HRM in India, the UK, and Nigeria.</w:t>
      </w:r>
      <w:r w:rsidR="00442FCB" w:rsidRPr="00E2170C">
        <w:t xml:space="preserve"> Through thematic analysis of qualitative data, some prominent trends and themes are evident. In India, the HRM practices are </w:t>
      </w:r>
      <w:r w:rsidR="00442FCB" w:rsidRPr="00E2170C">
        <w:lastRenderedPageBreak/>
        <w:t>greatly influenced by the collectivistic culture. As the sense of community and camaraderie increases, so do the employee engagement and their levels of satisfaction. Once recruitment strategies target interpersonal relationships, performance management focuses on shared achievements. Training programs focus on group dynamics, a collective sense of responsibility. On the other hand, the UK, with a more individualistic culture, emphasi</w:t>
      </w:r>
      <w:r w:rsidR="000B172F" w:rsidRPr="00E2170C">
        <w:t>se</w:t>
      </w:r>
      <w:r w:rsidR="00442FCB" w:rsidRPr="00E2170C">
        <w:t xml:space="preserve">s on individual success. Human resource practices focus on individual performance indicators, and training programs usually stress personal growth. The recruitment process focuses on individual skills and individual success. </w:t>
      </w:r>
    </w:p>
    <w:p w14:paraId="19E5E51E" w14:textId="15E65469" w:rsidR="00C64DC2" w:rsidRPr="00E2170C" w:rsidRDefault="00442FCB" w:rsidP="00442FCB">
      <w:pPr>
        <w:jc w:val="both"/>
      </w:pPr>
      <w:r w:rsidRPr="00E2170C">
        <w:t xml:space="preserve">The close relationship between employee engagement and personal growth and autonomy as an issue of workplace is notable. However, while collectivism and group orientation are apparent in the cultural dynamics of Nigeria, particularism also takes a part of the mix. Practices of HRM, therefore, highlight personal relationships and value each individual contribution. The social networks shape recruitment practices while the performance management includes customised individual acumen, which is associated with collective structures. A common theme in all three countries is the influence of power distance on communication within organisations. In India and Nigeria, the concept of higher power distance affects the hierarchical structures in HRM, while in the UK, a more </w:t>
      </w:r>
      <w:r w:rsidR="00F46BB2" w:rsidRPr="00E2170C">
        <w:t>moderate</w:t>
      </w:r>
      <w:r w:rsidRPr="00E2170C">
        <w:t xml:space="preserve"> approach is evident. Second, time orientation is relevant, and India and Nigeria show a more patient </w:t>
      </w:r>
      <w:r w:rsidR="00F325F5" w:rsidRPr="00E2170C">
        <w:t>approach</w:t>
      </w:r>
      <w:r w:rsidRPr="00E2170C">
        <w:t xml:space="preserve"> to HRM planning as opposed to the UK.</w:t>
      </w:r>
    </w:p>
    <w:p w14:paraId="58DC1C42" w14:textId="77777777" w:rsidR="00442FCB" w:rsidRPr="00E2170C" w:rsidRDefault="00442FCB" w:rsidP="00C64DC2"/>
    <w:p w14:paraId="73305D61" w14:textId="63A6549F" w:rsidR="007A5B47" w:rsidRPr="00E2170C" w:rsidRDefault="007A5B47" w:rsidP="007A5B47">
      <w:pPr>
        <w:pStyle w:val="Heading1"/>
      </w:pPr>
      <w:bookmarkStart w:id="24" w:name="_Toc158078689"/>
      <w:r w:rsidRPr="00E2170C">
        <w:t>Conclusion</w:t>
      </w:r>
      <w:bookmarkEnd w:id="24"/>
    </w:p>
    <w:p w14:paraId="7778E24A" w14:textId="70D4D8B0" w:rsidR="007A5B47" w:rsidRPr="00E2170C" w:rsidRDefault="00442FCB" w:rsidP="00551D8E">
      <w:pPr>
        <w:jc w:val="both"/>
      </w:pPr>
      <w:r w:rsidRPr="00E2170C">
        <w:t>This study reveals the strong influence of national culture on HRM practices in India, the UK, and Nigeria that displays different forms systemati</w:t>
      </w:r>
      <w:r w:rsidR="000B172F" w:rsidRPr="00E2170C">
        <w:t>se</w:t>
      </w:r>
      <w:r w:rsidRPr="00E2170C">
        <w:t>d by cultural dimensions. The study provides rich perspectives, filling in gaps in the literature and guiding academics and practitioners. The findings, which discuss how cultural differences can be observed in recruitment, training, and performance management, thus point out the importance of culturally sensitive HRM policies. The study also contributes to the advancement of context-specific theories leading to contextually sensitive organisational practice that is globally competent and inclusive.</w:t>
      </w:r>
    </w:p>
    <w:p w14:paraId="3852D880" w14:textId="5D488A01" w:rsidR="00551D8E" w:rsidRPr="00E2170C" w:rsidRDefault="00551D8E">
      <w:pPr>
        <w:spacing w:after="160" w:line="259" w:lineRule="auto"/>
        <w:ind w:firstLine="0"/>
        <w:contextualSpacing w:val="0"/>
      </w:pPr>
      <w:r w:rsidRPr="00E2170C">
        <w:br w:type="page"/>
      </w:r>
    </w:p>
    <w:p w14:paraId="1FDBA7D3" w14:textId="234EB359" w:rsidR="009B1ACF" w:rsidRPr="00E2170C" w:rsidRDefault="00551D8E" w:rsidP="009B1ACF">
      <w:pPr>
        <w:pStyle w:val="Heading1"/>
      </w:pPr>
      <w:bookmarkStart w:id="25" w:name="_Toc158078690"/>
      <w:r w:rsidRPr="00E2170C">
        <w:lastRenderedPageBreak/>
        <w:t>References</w:t>
      </w:r>
      <w:bookmarkEnd w:id="25"/>
    </w:p>
    <w:p w14:paraId="48C200CD" w14:textId="77777777" w:rsidR="009B1ACF" w:rsidRPr="00E2170C" w:rsidRDefault="009B1ACF" w:rsidP="009B1ACF">
      <w:pPr>
        <w:ind w:left="720" w:hanging="720"/>
        <w:jc w:val="both"/>
        <w:rPr>
          <w:shd w:val="clear" w:color="auto" w:fill="FFFFFF"/>
        </w:rPr>
      </w:pPr>
      <w:r w:rsidRPr="00E2170C">
        <w:rPr>
          <w:shd w:val="clear" w:color="auto" w:fill="FFFFFF"/>
        </w:rPr>
        <w:t>Akwei, C. and Nwachukwu, C., 2023. An exploration of contextual factors affecting the nexus of competitive strategy and human resource management practices in Nigeria emerging economy context. </w:t>
      </w:r>
      <w:r w:rsidRPr="00E2170C">
        <w:rPr>
          <w:i/>
          <w:iCs/>
          <w:shd w:val="clear" w:color="auto" w:fill="FFFFFF"/>
        </w:rPr>
        <w:t>The International Journal of Human Resource Management</w:t>
      </w:r>
      <w:r w:rsidRPr="00E2170C">
        <w:rPr>
          <w:shd w:val="clear" w:color="auto" w:fill="FFFFFF"/>
        </w:rPr>
        <w:t>, </w:t>
      </w:r>
      <w:r w:rsidRPr="00E2170C">
        <w:rPr>
          <w:i/>
          <w:iCs/>
          <w:shd w:val="clear" w:color="auto" w:fill="FFFFFF"/>
        </w:rPr>
        <w:t>34</w:t>
      </w:r>
      <w:r w:rsidRPr="00E2170C">
        <w:rPr>
          <w:shd w:val="clear" w:color="auto" w:fill="FFFFFF"/>
        </w:rPr>
        <w:t xml:space="preserve">(16), pp.3079-3122. </w:t>
      </w:r>
    </w:p>
    <w:p w14:paraId="55A58652" w14:textId="77777777" w:rsidR="009B1ACF" w:rsidRPr="00E2170C" w:rsidRDefault="009B1ACF" w:rsidP="009B1ACF">
      <w:pPr>
        <w:ind w:left="720" w:hanging="720"/>
        <w:jc w:val="both"/>
        <w:rPr>
          <w:shd w:val="clear" w:color="auto" w:fill="FFFFFF"/>
        </w:rPr>
      </w:pPr>
      <w:r w:rsidRPr="00E2170C">
        <w:rPr>
          <w:shd w:val="clear" w:color="auto" w:fill="FFFFFF"/>
        </w:rPr>
        <w:t>Attah-Boakye, R., Adams, K., Kimani, D. and Ullah, S., 2020. The impact of board gender diversity and national culture on corporate innovation: A multi-country analysis of multinational corporations operating in emerging economies. </w:t>
      </w:r>
      <w:r w:rsidRPr="00E2170C">
        <w:rPr>
          <w:i/>
          <w:iCs/>
          <w:shd w:val="clear" w:color="auto" w:fill="FFFFFF"/>
        </w:rPr>
        <w:t>Technological Forecasting and Social Change</w:t>
      </w:r>
      <w:r w:rsidRPr="00E2170C">
        <w:rPr>
          <w:shd w:val="clear" w:color="auto" w:fill="FFFFFF"/>
        </w:rPr>
        <w:t>, </w:t>
      </w:r>
      <w:r w:rsidRPr="00E2170C">
        <w:rPr>
          <w:i/>
          <w:iCs/>
          <w:shd w:val="clear" w:color="auto" w:fill="FFFFFF"/>
        </w:rPr>
        <w:t>161</w:t>
      </w:r>
      <w:r w:rsidRPr="00E2170C">
        <w:rPr>
          <w:shd w:val="clear" w:color="auto" w:fill="FFFFFF"/>
        </w:rPr>
        <w:t xml:space="preserve">, p.120247. </w:t>
      </w:r>
    </w:p>
    <w:p w14:paraId="4A1EED6D" w14:textId="77777777" w:rsidR="009B1ACF" w:rsidRPr="00E2170C" w:rsidRDefault="009B1ACF" w:rsidP="009B1ACF">
      <w:pPr>
        <w:ind w:left="720" w:hanging="720"/>
        <w:jc w:val="both"/>
        <w:rPr>
          <w:shd w:val="clear" w:color="auto" w:fill="FFFFFF"/>
        </w:rPr>
      </w:pPr>
      <w:proofErr w:type="spellStart"/>
      <w:r w:rsidRPr="00E2170C">
        <w:rPr>
          <w:shd w:val="clear" w:color="auto" w:fill="FFFFFF"/>
        </w:rPr>
        <w:t>Ayentimi</w:t>
      </w:r>
      <w:proofErr w:type="spellEnd"/>
      <w:r w:rsidRPr="00E2170C">
        <w:rPr>
          <w:shd w:val="clear" w:color="auto" w:fill="FFFFFF"/>
        </w:rPr>
        <w:t>, D.T., Burgess, J. and Brown, K., 2018. HRM development in post-colonial societies: The challenges of advancing HRM practices in Ghana. </w:t>
      </w:r>
      <w:r w:rsidRPr="00E2170C">
        <w:rPr>
          <w:i/>
          <w:iCs/>
          <w:shd w:val="clear" w:color="auto" w:fill="FFFFFF"/>
        </w:rPr>
        <w:t xml:space="preserve">International Journal of </w:t>
      </w:r>
      <w:proofErr w:type="gramStart"/>
      <w:r w:rsidRPr="00E2170C">
        <w:rPr>
          <w:i/>
          <w:iCs/>
          <w:shd w:val="clear" w:color="auto" w:fill="FFFFFF"/>
        </w:rPr>
        <w:t>Cross Cultural</w:t>
      </w:r>
      <w:proofErr w:type="gramEnd"/>
      <w:r w:rsidRPr="00E2170C">
        <w:rPr>
          <w:i/>
          <w:iCs/>
          <w:shd w:val="clear" w:color="auto" w:fill="FFFFFF"/>
        </w:rPr>
        <w:t xml:space="preserve"> Management</w:t>
      </w:r>
      <w:r w:rsidRPr="00E2170C">
        <w:rPr>
          <w:shd w:val="clear" w:color="auto" w:fill="FFFFFF"/>
        </w:rPr>
        <w:t>, </w:t>
      </w:r>
      <w:r w:rsidRPr="00E2170C">
        <w:rPr>
          <w:i/>
          <w:iCs/>
          <w:shd w:val="clear" w:color="auto" w:fill="FFFFFF"/>
        </w:rPr>
        <w:t>18</w:t>
      </w:r>
      <w:r w:rsidRPr="00E2170C">
        <w:rPr>
          <w:shd w:val="clear" w:color="auto" w:fill="FFFFFF"/>
        </w:rPr>
        <w:t xml:space="preserve">(2), pp.125-147. </w:t>
      </w:r>
    </w:p>
    <w:p w14:paraId="1F874F2F" w14:textId="77777777" w:rsidR="009B1ACF" w:rsidRPr="00E2170C" w:rsidRDefault="009B1ACF" w:rsidP="009B1ACF">
      <w:pPr>
        <w:ind w:left="720" w:hanging="720"/>
        <w:jc w:val="both"/>
        <w:rPr>
          <w:shd w:val="clear" w:color="auto" w:fill="FFFFFF"/>
        </w:rPr>
      </w:pPr>
      <w:proofErr w:type="spellStart"/>
      <w:r w:rsidRPr="00E2170C">
        <w:rPr>
          <w:shd w:val="clear" w:color="auto" w:fill="FFFFFF"/>
        </w:rPr>
        <w:t>Ayentimi</w:t>
      </w:r>
      <w:proofErr w:type="spellEnd"/>
      <w:r w:rsidRPr="00E2170C">
        <w:rPr>
          <w:shd w:val="clear" w:color="auto" w:fill="FFFFFF"/>
        </w:rPr>
        <w:t>, D.T., Burgess, J. and Brown, K., 2018. HRM practices of MNEs and domestic firms in Ghana: divergence or convergence. </w:t>
      </w:r>
      <w:r w:rsidRPr="00E2170C">
        <w:rPr>
          <w:i/>
          <w:iCs/>
          <w:shd w:val="clear" w:color="auto" w:fill="FFFFFF"/>
        </w:rPr>
        <w:t>Personnel Review</w:t>
      </w:r>
      <w:r w:rsidRPr="00E2170C">
        <w:rPr>
          <w:shd w:val="clear" w:color="auto" w:fill="FFFFFF"/>
        </w:rPr>
        <w:t>, </w:t>
      </w:r>
      <w:r w:rsidRPr="00E2170C">
        <w:rPr>
          <w:i/>
          <w:iCs/>
          <w:shd w:val="clear" w:color="auto" w:fill="FFFFFF"/>
        </w:rPr>
        <w:t>47</w:t>
      </w:r>
      <w:r w:rsidRPr="00E2170C">
        <w:rPr>
          <w:shd w:val="clear" w:color="auto" w:fill="FFFFFF"/>
        </w:rPr>
        <w:t xml:space="preserve">(1), pp.2-21. </w:t>
      </w:r>
    </w:p>
    <w:p w14:paraId="24F576B9" w14:textId="77777777" w:rsidR="009B1ACF" w:rsidRPr="00E2170C" w:rsidRDefault="009B1ACF" w:rsidP="009B1ACF">
      <w:pPr>
        <w:ind w:left="720" w:hanging="720"/>
        <w:jc w:val="both"/>
        <w:rPr>
          <w:shd w:val="clear" w:color="auto" w:fill="FFFFFF"/>
        </w:rPr>
      </w:pPr>
      <w:r w:rsidRPr="00E2170C">
        <w:rPr>
          <w:shd w:val="clear" w:color="auto" w:fill="FFFFFF"/>
        </w:rPr>
        <w:t>Gbadamosi, G. and Adisa, T.A., 2022. Human Resource Management in Nigeria: A Review and Conceptual Model. </w:t>
      </w:r>
      <w:r w:rsidRPr="00E2170C">
        <w:rPr>
          <w:i/>
          <w:iCs/>
          <w:shd w:val="clear" w:color="auto" w:fill="FFFFFF"/>
        </w:rPr>
        <w:t>HRM in the Global South: A Critical Perspective</w:t>
      </w:r>
      <w:r w:rsidRPr="00E2170C">
        <w:rPr>
          <w:shd w:val="clear" w:color="auto" w:fill="FFFFFF"/>
        </w:rPr>
        <w:t xml:space="preserve">, pp.17-52. </w:t>
      </w:r>
    </w:p>
    <w:p w14:paraId="77D856F8" w14:textId="77777777" w:rsidR="009B1ACF" w:rsidRPr="00E2170C" w:rsidRDefault="009B1ACF" w:rsidP="009B1ACF">
      <w:pPr>
        <w:ind w:left="720" w:hanging="720"/>
        <w:jc w:val="both"/>
      </w:pPr>
      <w:r w:rsidRPr="00E2170C">
        <w:t>Hofstede, G., 1983. National cultures in four dimensions: A research-based theory of cultural differences among nations. International studies of management &amp; organization, 13(1-2), pp.46-74.</w:t>
      </w:r>
    </w:p>
    <w:p w14:paraId="418D5809" w14:textId="77777777" w:rsidR="009B1ACF" w:rsidRDefault="009B1ACF" w:rsidP="009B1ACF">
      <w:pPr>
        <w:ind w:left="720" w:hanging="720"/>
        <w:jc w:val="both"/>
      </w:pPr>
      <w:r w:rsidRPr="00E2170C">
        <w:rPr>
          <w:shd w:val="clear" w:color="auto" w:fill="FFFFFF"/>
        </w:rPr>
        <w:t>James, K.L., Randall, N.P. and Haddaway, N.R., 2016. A methodology for systematic mapping in environmental sciences. </w:t>
      </w:r>
      <w:r w:rsidRPr="00E2170C">
        <w:rPr>
          <w:i/>
          <w:iCs/>
        </w:rPr>
        <w:t>Environmental evidence</w:t>
      </w:r>
      <w:r w:rsidRPr="00E2170C">
        <w:t>, </w:t>
      </w:r>
      <w:r w:rsidRPr="00E2170C">
        <w:rPr>
          <w:i/>
          <w:iCs/>
        </w:rPr>
        <w:t>5</w:t>
      </w:r>
      <w:r w:rsidRPr="00E2170C">
        <w:t xml:space="preserve">, pp.1-13. </w:t>
      </w:r>
    </w:p>
    <w:p w14:paraId="6677397E" w14:textId="77777777" w:rsidR="009B1ACF" w:rsidRPr="00E2170C" w:rsidRDefault="009B1ACF" w:rsidP="009B1ACF">
      <w:pPr>
        <w:ind w:left="720" w:hanging="720"/>
        <w:jc w:val="both"/>
        <w:rPr>
          <w:shd w:val="clear" w:color="auto" w:fill="FFFFFF"/>
        </w:rPr>
      </w:pPr>
      <w:r w:rsidRPr="00E2170C">
        <w:rPr>
          <w:shd w:val="clear" w:color="auto" w:fill="FFFFFF"/>
        </w:rPr>
        <w:t>McKearney, A., Prouska, R., Tungtakanpoung, M. and Opute, J., 2023. The influence of national culture on employee voice in small and medium enterprises: a cross-cultural perspective. </w:t>
      </w:r>
      <w:r w:rsidRPr="00E2170C">
        <w:rPr>
          <w:i/>
          <w:iCs/>
          <w:shd w:val="clear" w:color="auto" w:fill="FFFFFF"/>
        </w:rPr>
        <w:t>Employee Relations: The International Journal</w:t>
      </w:r>
      <w:r w:rsidRPr="00E2170C">
        <w:rPr>
          <w:shd w:val="clear" w:color="auto" w:fill="FFFFFF"/>
        </w:rPr>
        <w:t>, </w:t>
      </w:r>
      <w:r w:rsidRPr="00E2170C">
        <w:rPr>
          <w:i/>
          <w:iCs/>
          <w:shd w:val="clear" w:color="auto" w:fill="FFFFFF"/>
        </w:rPr>
        <w:t>45</w:t>
      </w:r>
      <w:r w:rsidRPr="00E2170C">
        <w:rPr>
          <w:shd w:val="clear" w:color="auto" w:fill="FFFFFF"/>
        </w:rPr>
        <w:t xml:space="preserve">(2), pp.478-494. </w:t>
      </w:r>
    </w:p>
    <w:p w14:paraId="06E58A04" w14:textId="77777777" w:rsidR="009B1ACF" w:rsidRPr="00E2170C" w:rsidRDefault="009B1ACF" w:rsidP="009B1ACF">
      <w:pPr>
        <w:ind w:left="720" w:hanging="720"/>
        <w:jc w:val="both"/>
        <w:rPr>
          <w:shd w:val="clear" w:color="auto" w:fill="FFFFFF"/>
        </w:rPr>
      </w:pPr>
      <w:r w:rsidRPr="00E2170C">
        <w:rPr>
          <w:shd w:val="clear" w:color="auto" w:fill="FFFFFF"/>
        </w:rPr>
        <w:t>Mohajan, H.K., 2018. Qualitative research methodology in social sciences and related subjects. </w:t>
      </w:r>
      <w:r w:rsidRPr="00E2170C">
        <w:rPr>
          <w:i/>
          <w:iCs/>
        </w:rPr>
        <w:t>Journal of economic development, environment and people</w:t>
      </w:r>
      <w:r w:rsidRPr="00E2170C">
        <w:t>, </w:t>
      </w:r>
      <w:r w:rsidRPr="00E2170C">
        <w:rPr>
          <w:i/>
          <w:iCs/>
        </w:rPr>
        <w:t>7</w:t>
      </w:r>
      <w:r w:rsidRPr="00E2170C">
        <w:t xml:space="preserve">(1), pp.23-48. </w:t>
      </w:r>
    </w:p>
    <w:p w14:paraId="2EEC7CDE" w14:textId="77777777" w:rsidR="009B1ACF" w:rsidRPr="00E2170C" w:rsidRDefault="009B1ACF" w:rsidP="009B1ACF">
      <w:pPr>
        <w:ind w:left="720" w:hanging="720"/>
        <w:jc w:val="both"/>
        <w:rPr>
          <w:shd w:val="clear" w:color="auto" w:fill="FFFFFF"/>
        </w:rPr>
      </w:pPr>
      <w:r w:rsidRPr="00E2170C">
        <w:rPr>
          <w:shd w:val="clear" w:color="auto" w:fill="FFFFFF"/>
        </w:rPr>
        <w:t>Nadal, K.L., Davidoff, K.C., Davis, L.S., Wong, Y., Marshall, D. and McKenzie, V., 2015. A qualitative approach to intersectional microaggressions: Understanding influences of race, ethnicity, gender, sexuality, and religion. </w:t>
      </w:r>
      <w:r w:rsidRPr="00E2170C">
        <w:rPr>
          <w:i/>
          <w:iCs/>
        </w:rPr>
        <w:t>Qualitative psychology</w:t>
      </w:r>
      <w:r w:rsidRPr="00E2170C">
        <w:t>, </w:t>
      </w:r>
      <w:r w:rsidRPr="00E2170C">
        <w:rPr>
          <w:i/>
          <w:iCs/>
        </w:rPr>
        <w:t>2</w:t>
      </w:r>
      <w:r w:rsidRPr="00E2170C">
        <w:t xml:space="preserve">(2), p.147. </w:t>
      </w:r>
    </w:p>
    <w:p w14:paraId="417F1A14" w14:textId="77777777" w:rsidR="009B1ACF" w:rsidRPr="00E2170C" w:rsidRDefault="009B1ACF" w:rsidP="009B1ACF">
      <w:pPr>
        <w:ind w:left="720" w:hanging="720"/>
        <w:jc w:val="both"/>
        <w:rPr>
          <w:shd w:val="clear" w:color="auto" w:fill="FFFFFF"/>
        </w:rPr>
      </w:pPr>
      <w:r w:rsidRPr="00E2170C">
        <w:rPr>
          <w:shd w:val="clear" w:color="auto" w:fill="FFFFFF"/>
        </w:rPr>
        <w:lastRenderedPageBreak/>
        <w:t>Obi, C.N., Leggett, C. and Harris, H., 2020. National culture, employee empowerment and advanced manufacturing technology utilisation: A study of Nigeria and New Zealand. </w:t>
      </w:r>
      <w:r w:rsidRPr="00E2170C">
        <w:rPr>
          <w:i/>
          <w:iCs/>
          <w:shd w:val="clear" w:color="auto" w:fill="FFFFFF"/>
        </w:rPr>
        <w:t>Journal of Management &amp; Organization</w:t>
      </w:r>
      <w:r w:rsidRPr="00E2170C">
        <w:rPr>
          <w:shd w:val="clear" w:color="auto" w:fill="FFFFFF"/>
        </w:rPr>
        <w:t>, </w:t>
      </w:r>
      <w:r w:rsidRPr="00E2170C">
        <w:rPr>
          <w:i/>
          <w:iCs/>
          <w:shd w:val="clear" w:color="auto" w:fill="FFFFFF"/>
        </w:rPr>
        <w:t>26</w:t>
      </w:r>
      <w:r w:rsidRPr="00E2170C">
        <w:rPr>
          <w:shd w:val="clear" w:color="auto" w:fill="FFFFFF"/>
        </w:rPr>
        <w:t xml:space="preserve">(4), pp.460-482. </w:t>
      </w:r>
    </w:p>
    <w:p w14:paraId="44184B68" w14:textId="77777777" w:rsidR="009B1ACF" w:rsidRPr="00E2170C" w:rsidRDefault="009B1ACF" w:rsidP="009B1ACF">
      <w:pPr>
        <w:ind w:left="720" w:hanging="720"/>
        <w:jc w:val="both"/>
        <w:rPr>
          <w:shd w:val="clear" w:color="auto" w:fill="FFFFFF"/>
        </w:rPr>
      </w:pPr>
      <w:proofErr w:type="spellStart"/>
      <w:r w:rsidRPr="00E2170C">
        <w:rPr>
          <w:shd w:val="clear" w:color="auto" w:fill="FFFFFF"/>
        </w:rPr>
        <w:t>Oseghale</w:t>
      </w:r>
      <w:proofErr w:type="spellEnd"/>
      <w:r w:rsidRPr="00E2170C">
        <w:rPr>
          <w:shd w:val="clear" w:color="auto" w:fill="FFFFFF"/>
        </w:rPr>
        <w:t xml:space="preserve">, R.O., Pepple, D., </w:t>
      </w:r>
      <w:proofErr w:type="spellStart"/>
      <w:r w:rsidRPr="00E2170C">
        <w:rPr>
          <w:shd w:val="clear" w:color="auto" w:fill="FFFFFF"/>
        </w:rPr>
        <w:t>Ifere</w:t>
      </w:r>
      <w:proofErr w:type="spellEnd"/>
      <w:r w:rsidRPr="00E2170C">
        <w:rPr>
          <w:shd w:val="clear" w:color="auto" w:fill="FFFFFF"/>
        </w:rPr>
        <w:t xml:space="preserve">, S.E. and </w:t>
      </w:r>
      <w:proofErr w:type="spellStart"/>
      <w:r w:rsidRPr="00E2170C">
        <w:rPr>
          <w:shd w:val="clear" w:color="auto" w:fill="FFFFFF"/>
        </w:rPr>
        <w:t>Amaugo</w:t>
      </w:r>
      <w:proofErr w:type="spellEnd"/>
      <w:r w:rsidRPr="00E2170C">
        <w:rPr>
          <w:shd w:val="clear" w:color="auto" w:fill="FFFFFF"/>
        </w:rPr>
        <w:t>, A.N., 2023. Organization culture types and the replication of transferred human resource management practices in multinational subsidiaries in Nigeria. </w:t>
      </w:r>
      <w:r w:rsidRPr="00E2170C">
        <w:rPr>
          <w:i/>
          <w:iCs/>
          <w:shd w:val="clear" w:color="auto" w:fill="FFFFFF"/>
        </w:rPr>
        <w:t>Employee Relations: The International Journal</w:t>
      </w:r>
      <w:r w:rsidRPr="00E2170C">
        <w:rPr>
          <w:shd w:val="clear" w:color="auto" w:fill="FFFFFF"/>
        </w:rPr>
        <w:t>, </w:t>
      </w:r>
      <w:r w:rsidRPr="00E2170C">
        <w:rPr>
          <w:i/>
          <w:iCs/>
          <w:shd w:val="clear" w:color="auto" w:fill="FFFFFF"/>
        </w:rPr>
        <w:t>45</w:t>
      </w:r>
      <w:r w:rsidRPr="00E2170C">
        <w:rPr>
          <w:shd w:val="clear" w:color="auto" w:fill="FFFFFF"/>
        </w:rPr>
        <w:t xml:space="preserve">(3), pp.565-584. </w:t>
      </w:r>
    </w:p>
    <w:p w14:paraId="73119BF6" w14:textId="77777777" w:rsidR="009B1ACF" w:rsidRPr="00E2170C" w:rsidRDefault="009B1ACF" w:rsidP="009B1ACF">
      <w:pPr>
        <w:ind w:left="720" w:hanging="720"/>
        <w:jc w:val="both"/>
        <w:rPr>
          <w:shd w:val="clear" w:color="auto" w:fill="FFFFFF"/>
        </w:rPr>
      </w:pPr>
      <w:r w:rsidRPr="00E2170C">
        <w:rPr>
          <w:shd w:val="clear" w:color="auto" w:fill="FFFFFF"/>
        </w:rPr>
        <w:t>Phillippi, J. and Lauderdale, J., 2018. A guide to field notes for qualitative research: Context and conversation. </w:t>
      </w:r>
      <w:r w:rsidRPr="00E2170C">
        <w:rPr>
          <w:i/>
          <w:iCs/>
        </w:rPr>
        <w:t>Qualitative health research</w:t>
      </w:r>
      <w:r w:rsidRPr="00E2170C">
        <w:t>, </w:t>
      </w:r>
      <w:r w:rsidRPr="00E2170C">
        <w:rPr>
          <w:i/>
          <w:iCs/>
        </w:rPr>
        <w:t>28</w:t>
      </w:r>
      <w:r w:rsidRPr="00E2170C">
        <w:t xml:space="preserve">(3), pp.381-388. </w:t>
      </w:r>
    </w:p>
    <w:p w14:paraId="05991BA4" w14:textId="77777777" w:rsidR="009B1ACF" w:rsidRPr="00E2170C" w:rsidRDefault="009B1ACF" w:rsidP="009B1ACF">
      <w:pPr>
        <w:ind w:left="720" w:hanging="720"/>
        <w:jc w:val="both"/>
        <w:rPr>
          <w:shd w:val="clear" w:color="auto" w:fill="FFFFFF"/>
        </w:rPr>
      </w:pPr>
      <w:proofErr w:type="spellStart"/>
      <w:r w:rsidRPr="00E2170C">
        <w:rPr>
          <w:shd w:val="clear" w:color="auto" w:fill="FFFFFF"/>
        </w:rPr>
        <w:t>Prajogo</w:t>
      </w:r>
      <w:proofErr w:type="spellEnd"/>
      <w:r w:rsidRPr="00E2170C">
        <w:rPr>
          <w:shd w:val="clear" w:color="auto" w:fill="FFFFFF"/>
        </w:rPr>
        <w:t xml:space="preserve">, D., Mena, C., Cooper, B. and </w:t>
      </w:r>
      <w:proofErr w:type="spellStart"/>
      <w:r w:rsidRPr="00E2170C">
        <w:rPr>
          <w:shd w:val="clear" w:color="auto" w:fill="FFFFFF"/>
        </w:rPr>
        <w:t>Teh</w:t>
      </w:r>
      <w:proofErr w:type="spellEnd"/>
      <w:r w:rsidRPr="00E2170C">
        <w:rPr>
          <w:shd w:val="clear" w:color="auto" w:fill="FFFFFF"/>
        </w:rPr>
        <w:t>, P.L., 2022. The roles of national culture in affecting quality management practices and quality performance-multilevel and multi-country analysis. </w:t>
      </w:r>
      <w:r w:rsidRPr="00E2170C">
        <w:rPr>
          <w:i/>
          <w:iCs/>
          <w:shd w:val="clear" w:color="auto" w:fill="FFFFFF"/>
        </w:rPr>
        <w:t>International Journal of Operations &amp; Production Management</w:t>
      </w:r>
      <w:r w:rsidRPr="00E2170C">
        <w:rPr>
          <w:shd w:val="clear" w:color="auto" w:fill="FFFFFF"/>
        </w:rPr>
        <w:t>, </w:t>
      </w:r>
      <w:r w:rsidRPr="00E2170C">
        <w:rPr>
          <w:i/>
          <w:iCs/>
          <w:shd w:val="clear" w:color="auto" w:fill="FFFFFF"/>
        </w:rPr>
        <w:t>42</w:t>
      </w:r>
      <w:r w:rsidRPr="00E2170C">
        <w:rPr>
          <w:shd w:val="clear" w:color="auto" w:fill="FFFFFF"/>
        </w:rPr>
        <w:t xml:space="preserve">(7), pp.877-897. </w:t>
      </w:r>
    </w:p>
    <w:p w14:paraId="5DC60C03" w14:textId="77777777" w:rsidR="009B1ACF" w:rsidRPr="00E2170C" w:rsidRDefault="009B1ACF" w:rsidP="009B1ACF">
      <w:pPr>
        <w:ind w:left="720" w:hanging="720"/>
        <w:jc w:val="both"/>
        <w:rPr>
          <w:shd w:val="clear" w:color="auto" w:fill="FFFFFF"/>
        </w:rPr>
      </w:pPr>
      <w:r w:rsidRPr="00E2170C">
        <w:rPr>
          <w:shd w:val="clear" w:color="auto" w:fill="FFFFFF"/>
        </w:rPr>
        <w:t xml:space="preserve">Ruggiano, N. and Perry, T.E., 2019. Conducting secondary analysis of qualitative data: Should we, can we, and </w:t>
      </w:r>
      <w:proofErr w:type="gramStart"/>
      <w:r w:rsidRPr="00E2170C">
        <w:rPr>
          <w:shd w:val="clear" w:color="auto" w:fill="FFFFFF"/>
        </w:rPr>
        <w:t>how?.</w:t>
      </w:r>
      <w:proofErr w:type="gramEnd"/>
      <w:r w:rsidRPr="00E2170C">
        <w:rPr>
          <w:shd w:val="clear" w:color="auto" w:fill="FFFFFF"/>
        </w:rPr>
        <w:t> </w:t>
      </w:r>
      <w:r w:rsidRPr="00E2170C">
        <w:rPr>
          <w:i/>
          <w:iCs/>
        </w:rPr>
        <w:t>Qualitative Social Work</w:t>
      </w:r>
      <w:r w:rsidRPr="00E2170C">
        <w:t>, </w:t>
      </w:r>
      <w:r w:rsidRPr="00E2170C">
        <w:rPr>
          <w:i/>
          <w:iCs/>
        </w:rPr>
        <w:t>18</w:t>
      </w:r>
      <w:r w:rsidRPr="00E2170C">
        <w:t xml:space="preserve">(1), pp.81-97. </w:t>
      </w:r>
    </w:p>
    <w:p w14:paraId="11C7BA17" w14:textId="77777777" w:rsidR="009B1ACF" w:rsidRPr="00E2170C" w:rsidRDefault="009B1ACF" w:rsidP="009B1ACF">
      <w:pPr>
        <w:ind w:left="720" w:hanging="720"/>
        <w:jc w:val="both"/>
        <w:rPr>
          <w:shd w:val="clear" w:color="auto" w:fill="FFFFFF"/>
        </w:rPr>
      </w:pPr>
      <w:r w:rsidRPr="00E2170C">
        <w:rPr>
          <w:shd w:val="clear" w:color="auto" w:fill="FFFFFF"/>
        </w:rPr>
        <w:t>Shuaib, K.M. and He, Z., 2021. Impact of organizational culture on quality management and innovation practices among manufacturing SMEs in Nigeria. </w:t>
      </w:r>
      <w:r w:rsidRPr="00E2170C">
        <w:rPr>
          <w:i/>
          <w:iCs/>
          <w:shd w:val="clear" w:color="auto" w:fill="FFFFFF"/>
        </w:rPr>
        <w:t>Quality Management Journal</w:t>
      </w:r>
      <w:r w:rsidRPr="00E2170C">
        <w:rPr>
          <w:shd w:val="clear" w:color="auto" w:fill="FFFFFF"/>
        </w:rPr>
        <w:t>, </w:t>
      </w:r>
      <w:r w:rsidRPr="00E2170C">
        <w:rPr>
          <w:i/>
          <w:iCs/>
          <w:shd w:val="clear" w:color="auto" w:fill="FFFFFF"/>
        </w:rPr>
        <w:t>28</w:t>
      </w:r>
      <w:r w:rsidRPr="00E2170C">
        <w:rPr>
          <w:shd w:val="clear" w:color="auto" w:fill="FFFFFF"/>
        </w:rPr>
        <w:t xml:space="preserve">(2), pp.98-114. </w:t>
      </w:r>
    </w:p>
    <w:p w14:paraId="363AC685" w14:textId="77777777" w:rsidR="009B1ACF" w:rsidRPr="00E2170C" w:rsidRDefault="009B1ACF" w:rsidP="009B1ACF">
      <w:pPr>
        <w:ind w:left="720" w:hanging="720"/>
        <w:jc w:val="both"/>
        <w:rPr>
          <w:shd w:val="clear" w:color="auto" w:fill="FFFFFF"/>
        </w:rPr>
      </w:pPr>
      <w:r w:rsidRPr="00E2170C">
        <w:rPr>
          <w:shd w:val="clear" w:color="auto" w:fill="FFFFFF"/>
        </w:rPr>
        <w:t>Shuaib, K.M., He, Z. and Song, L., 2021. Effect of organizational culture and quality management on innovation among Nigerian manufacturing companies: The mediating role of dynamic capabilities. </w:t>
      </w:r>
      <w:r w:rsidRPr="00E2170C">
        <w:rPr>
          <w:i/>
          <w:iCs/>
          <w:shd w:val="clear" w:color="auto" w:fill="FFFFFF"/>
        </w:rPr>
        <w:t>Quality Management Journal</w:t>
      </w:r>
      <w:r w:rsidRPr="00E2170C">
        <w:rPr>
          <w:shd w:val="clear" w:color="auto" w:fill="FFFFFF"/>
        </w:rPr>
        <w:t>, </w:t>
      </w:r>
      <w:r w:rsidRPr="00E2170C">
        <w:rPr>
          <w:i/>
          <w:iCs/>
          <w:shd w:val="clear" w:color="auto" w:fill="FFFFFF"/>
        </w:rPr>
        <w:t>28</w:t>
      </w:r>
      <w:r w:rsidRPr="00E2170C">
        <w:rPr>
          <w:shd w:val="clear" w:color="auto" w:fill="FFFFFF"/>
        </w:rPr>
        <w:t xml:space="preserve">(4), pp.223-247. </w:t>
      </w:r>
    </w:p>
    <w:p w14:paraId="07DE9EB5" w14:textId="77777777" w:rsidR="009B1ACF" w:rsidRPr="00E2170C" w:rsidRDefault="009B1ACF" w:rsidP="009B1ACF">
      <w:pPr>
        <w:ind w:left="720" w:hanging="720"/>
        <w:jc w:val="both"/>
        <w:rPr>
          <w:shd w:val="clear" w:color="auto" w:fill="FFFFFF"/>
        </w:rPr>
      </w:pPr>
      <w:proofErr w:type="spellStart"/>
      <w:r w:rsidRPr="00E2170C">
        <w:rPr>
          <w:shd w:val="clear" w:color="auto" w:fill="FFFFFF"/>
        </w:rPr>
        <w:t>Sileyew</w:t>
      </w:r>
      <w:proofErr w:type="spellEnd"/>
      <w:r w:rsidRPr="00E2170C">
        <w:rPr>
          <w:shd w:val="clear" w:color="auto" w:fill="FFFFFF"/>
        </w:rPr>
        <w:t>, K.J., 2019. Research design and methodology. </w:t>
      </w:r>
      <w:r w:rsidRPr="00E2170C">
        <w:rPr>
          <w:i/>
          <w:iCs/>
        </w:rPr>
        <w:t>Cyberspace</w:t>
      </w:r>
      <w:r w:rsidRPr="00E2170C">
        <w:t xml:space="preserve">, pp.1-12. </w:t>
      </w:r>
    </w:p>
    <w:p w14:paraId="027B36B0" w14:textId="77777777" w:rsidR="009B1ACF" w:rsidRPr="00E2170C" w:rsidRDefault="009B1ACF" w:rsidP="009B1ACF">
      <w:pPr>
        <w:ind w:left="720" w:hanging="720"/>
        <w:jc w:val="both"/>
        <w:rPr>
          <w:shd w:val="clear" w:color="auto" w:fill="FFFFFF"/>
        </w:rPr>
      </w:pPr>
      <w:r w:rsidRPr="00E2170C">
        <w:rPr>
          <w:shd w:val="clear" w:color="auto" w:fill="FFFFFF"/>
        </w:rPr>
        <w:t xml:space="preserve">Smale, A., </w:t>
      </w:r>
      <w:proofErr w:type="spellStart"/>
      <w:r w:rsidRPr="00E2170C">
        <w:rPr>
          <w:shd w:val="clear" w:color="auto" w:fill="FFFFFF"/>
        </w:rPr>
        <w:t>Bagdadli</w:t>
      </w:r>
      <w:proofErr w:type="spellEnd"/>
      <w:r w:rsidRPr="00E2170C">
        <w:rPr>
          <w:shd w:val="clear" w:color="auto" w:fill="FFFFFF"/>
        </w:rPr>
        <w:t xml:space="preserve">, S., Cotton, R., Dello Russo, S., Dickmann, M., </w:t>
      </w:r>
      <w:proofErr w:type="spellStart"/>
      <w:r w:rsidRPr="00E2170C">
        <w:rPr>
          <w:shd w:val="clear" w:color="auto" w:fill="FFFFFF"/>
        </w:rPr>
        <w:t>Dysvik</w:t>
      </w:r>
      <w:proofErr w:type="spellEnd"/>
      <w:r w:rsidRPr="00E2170C">
        <w:rPr>
          <w:shd w:val="clear" w:color="auto" w:fill="FFFFFF"/>
        </w:rPr>
        <w:t xml:space="preserve">, A., </w:t>
      </w:r>
      <w:proofErr w:type="spellStart"/>
      <w:r w:rsidRPr="00E2170C">
        <w:rPr>
          <w:shd w:val="clear" w:color="auto" w:fill="FFFFFF"/>
        </w:rPr>
        <w:t>Gianecchini</w:t>
      </w:r>
      <w:proofErr w:type="spellEnd"/>
      <w:r w:rsidRPr="00E2170C">
        <w:rPr>
          <w:shd w:val="clear" w:color="auto" w:fill="FFFFFF"/>
        </w:rPr>
        <w:t xml:space="preserve">, M., </w:t>
      </w:r>
      <w:proofErr w:type="spellStart"/>
      <w:r w:rsidRPr="00E2170C">
        <w:rPr>
          <w:shd w:val="clear" w:color="auto" w:fill="FFFFFF"/>
        </w:rPr>
        <w:t>Kaše</w:t>
      </w:r>
      <w:proofErr w:type="spellEnd"/>
      <w:r w:rsidRPr="00E2170C">
        <w:rPr>
          <w:shd w:val="clear" w:color="auto" w:fill="FFFFFF"/>
        </w:rPr>
        <w:t xml:space="preserve">, R., </w:t>
      </w:r>
      <w:proofErr w:type="spellStart"/>
      <w:r w:rsidRPr="00E2170C">
        <w:rPr>
          <w:shd w:val="clear" w:color="auto" w:fill="FFFFFF"/>
        </w:rPr>
        <w:t>Lazarova</w:t>
      </w:r>
      <w:proofErr w:type="spellEnd"/>
      <w:r w:rsidRPr="00E2170C">
        <w:rPr>
          <w:shd w:val="clear" w:color="auto" w:fill="FFFFFF"/>
        </w:rPr>
        <w:t xml:space="preserve">, M., Reichel, A. and Rozo, P., 2019. Proactive career </w:t>
      </w:r>
      <w:proofErr w:type="spellStart"/>
      <w:r w:rsidRPr="00E2170C">
        <w:rPr>
          <w:shd w:val="clear" w:color="auto" w:fill="FFFFFF"/>
        </w:rPr>
        <w:t>behaviors</w:t>
      </w:r>
      <w:proofErr w:type="spellEnd"/>
      <w:r w:rsidRPr="00E2170C">
        <w:rPr>
          <w:shd w:val="clear" w:color="auto" w:fill="FFFFFF"/>
        </w:rPr>
        <w:t xml:space="preserve"> and subjective career success: The moderating role of national culture. </w:t>
      </w:r>
      <w:r w:rsidRPr="00E2170C">
        <w:rPr>
          <w:i/>
          <w:iCs/>
          <w:shd w:val="clear" w:color="auto" w:fill="FFFFFF"/>
        </w:rPr>
        <w:t xml:space="preserve">Journal of Organizational </w:t>
      </w:r>
      <w:proofErr w:type="spellStart"/>
      <w:r w:rsidRPr="00E2170C">
        <w:rPr>
          <w:i/>
          <w:iCs/>
          <w:shd w:val="clear" w:color="auto" w:fill="FFFFFF"/>
        </w:rPr>
        <w:t>Behavior</w:t>
      </w:r>
      <w:proofErr w:type="spellEnd"/>
      <w:r w:rsidRPr="00E2170C">
        <w:rPr>
          <w:shd w:val="clear" w:color="auto" w:fill="FFFFFF"/>
        </w:rPr>
        <w:t>, </w:t>
      </w:r>
      <w:r w:rsidRPr="00E2170C">
        <w:rPr>
          <w:i/>
          <w:iCs/>
          <w:shd w:val="clear" w:color="auto" w:fill="FFFFFF"/>
        </w:rPr>
        <w:t>40</w:t>
      </w:r>
      <w:r w:rsidRPr="00E2170C">
        <w:rPr>
          <w:shd w:val="clear" w:color="auto" w:fill="FFFFFF"/>
        </w:rPr>
        <w:t xml:space="preserve">(1), pp.105-122. </w:t>
      </w:r>
    </w:p>
    <w:p w14:paraId="4BEDA281" w14:textId="77777777" w:rsidR="009B1ACF" w:rsidRPr="00E2170C" w:rsidRDefault="009B1ACF" w:rsidP="009B1ACF">
      <w:pPr>
        <w:ind w:left="720" w:hanging="720"/>
        <w:jc w:val="both"/>
      </w:pPr>
      <w:r w:rsidRPr="00E2170C">
        <w:t>Trompenaars, F., 1996. Resolving international conflict: Culture and business strategy. Business strategy review, 7(3), pp.51-68.</w:t>
      </w:r>
    </w:p>
    <w:p w14:paraId="767FFAEA" w14:textId="77777777" w:rsidR="009B1ACF" w:rsidRDefault="009B1ACF" w:rsidP="009B1ACF">
      <w:pPr>
        <w:ind w:left="720" w:hanging="720"/>
        <w:jc w:val="both"/>
        <w:rPr>
          <w:shd w:val="clear" w:color="auto" w:fill="FFFFFF"/>
        </w:rPr>
      </w:pPr>
      <w:r w:rsidRPr="00E2170C">
        <w:rPr>
          <w:shd w:val="clear" w:color="auto" w:fill="FFFFFF"/>
        </w:rPr>
        <w:t>Van Leeuwen, A. and Janssen, J., 2019. A systematic review of teacher guidance during collaborative learning in primary and secondary education. </w:t>
      </w:r>
      <w:r w:rsidRPr="00E2170C">
        <w:rPr>
          <w:i/>
          <w:iCs/>
        </w:rPr>
        <w:t>Educational Research Review</w:t>
      </w:r>
      <w:r w:rsidRPr="00E2170C">
        <w:t>, </w:t>
      </w:r>
      <w:r w:rsidRPr="00E2170C">
        <w:rPr>
          <w:i/>
          <w:iCs/>
        </w:rPr>
        <w:t>27</w:t>
      </w:r>
      <w:r w:rsidRPr="00E2170C">
        <w:t>, pp.71-89.</w:t>
      </w:r>
      <w:r>
        <w:t xml:space="preserve"> </w:t>
      </w:r>
    </w:p>
    <w:sectPr w:rsidR="009B1ACF" w:rsidSect="00551D8E">
      <w:head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70653" w14:textId="77777777" w:rsidR="00551D8E" w:rsidRDefault="00551D8E" w:rsidP="00551D8E">
      <w:pPr>
        <w:spacing w:line="240" w:lineRule="auto"/>
      </w:pPr>
      <w:r>
        <w:separator/>
      </w:r>
    </w:p>
  </w:endnote>
  <w:endnote w:type="continuationSeparator" w:id="0">
    <w:p w14:paraId="0BD12C14" w14:textId="77777777" w:rsidR="00551D8E" w:rsidRDefault="00551D8E" w:rsidP="00551D8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4534A3" w14:textId="77777777" w:rsidR="00551D8E" w:rsidRDefault="00551D8E" w:rsidP="00551D8E">
      <w:pPr>
        <w:spacing w:line="240" w:lineRule="auto"/>
      </w:pPr>
      <w:r>
        <w:separator/>
      </w:r>
    </w:p>
  </w:footnote>
  <w:footnote w:type="continuationSeparator" w:id="0">
    <w:p w14:paraId="25644BC3" w14:textId="77777777" w:rsidR="00551D8E" w:rsidRDefault="00551D8E" w:rsidP="00551D8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400908"/>
      <w:docPartObj>
        <w:docPartGallery w:val="Page Numbers (Top of Page)"/>
        <w:docPartUnique/>
      </w:docPartObj>
    </w:sdtPr>
    <w:sdtEndPr>
      <w:rPr>
        <w:noProof/>
      </w:rPr>
    </w:sdtEndPr>
    <w:sdtContent>
      <w:p w14:paraId="1DAE68BE" w14:textId="3D282A0F" w:rsidR="00551D8E" w:rsidRDefault="00551D8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E55C19" w14:textId="77777777" w:rsidR="00551D8E" w:rsidRDefault="00551D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502F7"/>
    <w:multiLevelType w:val="hybridMultilevel"/>
    <w:tmpl w:val="F1EA5E32"/>
    <w:lvl w:ilvl="0" w:tplc="0CB4B8F4">
      <w:start w:val="1"/>
      <w:numFmt w:val="decimal"/>
      <w:lvlText w:val="%1."/>
      <w:lvlJc w:val="left"/>
      <w:pPr>
        <w:ind w:left="1211" w:hanging="360"/>
      </w:pPr>
      <w:rPr>
        <w:rFonts w:hint="default"/>
      </w:rPr>
    </w:lvl>
    <w:lvl w:ilvl="1" w:tplc="20000019" w:tentative="1">
      <w:start w:val="1"/>
      <w:numFmt w:val="lowerLetter"/>
      <w:lvlText w:val="%2."/>
      <w:lvlJc w:val="left"/>
      <w:pPr>
        <w:ind w:left="1931" w:hanging="360"/>
      </w:pPr>
    </w:lvl>
    <w:lvl w:ilvl="2" w:tplc="2000001B" w:tentative="1">
      <w:start w:val="1"/>
      <w:numFmt w:val="lowerRoman"/>
      <w:lvlText w:val="%3."/>
      <w:lvlJc w:val="right"/>
      <w:pPr>
        <w:ind w:left="2651" w:hanging="180"/>
      </w:pPr>
    </w:lvl>
    <w:lvl w:ilvl="3" w:tplc="2000000F" w:tentative="1">
      <w:start w:val="1"/>
      <w:numFmt w:val="decimal"/>
      <w:lvlText w:val="%4."/>
      <w:lvlJc w:val="left"/>
      <w:pPr>
        <w:ind w:left="3371" w:hanging="360"/>
      </w:pPr>
    </w:lvl>
    <w:lvl w:ilvl="4" w:tplc="20000019" w:tentative="1">
      <w:start w:val="1"/>
      <w:numFmt w:val="lowerLetter"/>
      <w:lvlText w:val="%5."/>
      <w:lvlJc w:val="left"/>
      <w:pPr>
        <w:ind w:left="4091" w:hanging="360"/>
      </w:pPr>
    </w:lvl>
    <w:lvl w:ilvl="5" w:tplc="2000001B" w:tentative="1">
      <w:start w:val="1"/>
      <w:numFmt w:val="lowerRoman"/>
      <w:lvlText w:val="%6."/>
      <w:lvlJc w:val="right"/>
      <w:pPr>
        <w:ind w:left="4811" w:hanging="180"/>
      </w:pPr>
    </w:lvl>
    <w:lvl w:ilvl="6" w:tplc="2000000F" w:tentative="1">
      <w:start w:val="1"/>
      <w:numFmt w:val="decimal"/>
      <w:lvlText w:val="%7."/>
      <w:lvlJc w:val="left"/>
      <w:pPr>
        <w:ind w:left="5531" w:hanging="360"/>
      </w:pPr>
    </w:lvl>
    <w:lvl w:ilvl="7" w:tplc="20000019" w:tentative="1">
      <w:start w:val="1"/>
      <w:numFmt w:val="lowerLetter"/>
      <w:lvlText w:val="%8."/>
      <w:lvlJc w:val="left"/>
      <w:pPr>
        <w:ind w:left="6251" w:hanging="360"/>
      </w:pPr>
    </w:lvl>
    <w:lvl w:ilvl="8" w:tplc="2000001B" w:tentative="1">
      <w:start w:val="1"/>
      <w:numFmt w:val="lowerRoman"/>
      <w:lvlText w:val="%9."/>
      <w:lvlJc w:val="right"/>
      <w:pPr>
        <w:ind w:left="6971" w:hanging="180"/>
      </w:pPr>
    </w:lvl>
  </w:abstractNum>
  <w:abstractNum w:abstractNumId="1" w15:restartNumberingAfterBreak="0">
    <w:nsid w:val="70D9725D"/>
    <w:multiLevelType w:val="hybridMultilevel"/>
    <w:tmpl w:val="60786E2A"/>
    <w:lvl w:ilvl="0" w:tplc="20000001">
      <w:start w:val="1"/>
      <w:numFmt w:val="bullet"/>
      <w:lvlText w:val=""/>
      <w:lvlJc w:val="left"/>
      <w:pPr>
        <w:ind w:left="1571" w:hanging="360"/>
      </w:pPr>
      <w:rPr>
        <w:rFonts w:ascii="Symbol" w:hAnsi="Symbol" w:hint="default"/>
      </w:rPr>
    </w:lvl>
    <w:lvl w:ilvl="1" w:tplc="20000003" w:tentative="1">
      <w:start w:val="1"/>
      <w:numFmt w:val="bullet"/>
      <w:lvlText w:val="o"/>
      <w:lvlJc w:val="left"/>
      <w:pPr>
        <w:ind w:left="2291" w:hanging="360"/>
      </w:pPr>
      <w:rPr>
        <w:rFonts w:ascii="Courier New" w:hAnsi="Courier New" w:cs="Courier New" w:hint="default"/>
      </w:rPr>
    </w:lvl>
    <w:lvl w:ilvl="2" w:tplc="20000005" w:tentative="1">
      <w:start w:val="1"/>
      <w:numFmt w:val="bullet"/>
      <w:lvlText w:val=""/>
      <w:lvlJc w:val="left"/>
      <w:pPr>
        <w:ind w:left="3011" w:hanging="360"/>
      </w:pPr>
      <w:rPr>
        <w:rFonts w:ascii="Wingdings" w:hAnsi="Wingdings" w:hint="default"/>
      </w:rPr>
    </w:lvl>
    <w:lvl w:ilvl="3" w:tplc="20000001" w:tentative="1">
      <w:start w:val="1"/>
      <w:numFmt w:val="bullet"/>
      <w:lvlText w:val=""/>
      <w:lvlJc w:val="left"/>
      <w:pPr>
        <w:ind w:left="3731" w:hanging="360"/>
      </w:pPr>
      <w:rPr>
        <w:rFonts w:ascii="Symbol" w:hAnsi="Symbol" w:hint="default"/>
      </w:rPr>
    </w:lvl>
    <w:lvl w:ilvl="4" w:tplc="20000003" w:tentative="1">
      <w:start w:val="1"/>
      <w:numFmt w:val="bullet"/>
      <w:lvlText w:val="o"/>
      <w:lvlJc w:val="left"/>
      <w:pPr>
        <w:ind w:left="4451" w:hanging="360"/>
      </w:pPr>
      <w:rPr>
        <w:rFonts w:ascii="Courier New" w:hAnsi="Courier New" w:cs="Courier New" w:hint="default"/>
      </w:rPr>
    </w:lvl>
    <w:lvl w:ilvl="5" w:tplc="20000005" w:tentative="1">
      <w:start w:val="1"/>
      <w:numFmt w:val="bullet"/>
      <w:lvlText w:val=""/>
      <w:lvlJc w:val="left"/>
      <w:pPr>
        <w:ind w:left="5171" w:hanging="360"/>
      </w:pPr>
      <w:rPr>
        <w:rFonts w:ascii="Wingdings" w:hAnsi="Wingdings" w:hint="default"/>
      </w:rPr>
    </w:lvl>
    <w:lvl w:ilvl="6" w:tplc="20000001" w:tentative="1">
      <w:start w:val="1"/>
      <w:numFmt w:val="bullet"/>
      <w:lvlText w:val=""/>
      <w:lvlJc w:val="left"/>
      <w:pPr>
        <w:ind w:left="5891" w:hanging="360"/>
      </w:pPr>
      <w:rPr>
        <w:rFonts w:ascii="Symbol" w:hAnsi="Symbol" w:hint="default"/>
      </w:rPr>
    </w:lvl>
    <w:lvl w:ilvl="7" w:tplc="20000003" w:tentative="1">
      <w:start w:val="1"/>
      <w:numFmt w:val="bullet"/>
      <w:lvlText w:val="o"/>
      <w:lvlJc w:val="left"/>
      <w:pPr>
        <w:ind w:left="6611" w:hanging="360"/>
      </w:pPr>
      <w:rPr>
        <w:rFonts w:ascii="Courier New" w:hAnsi="Courier New" w:cs="Courier New" w:hint="default"/>
      </w:rPr>
    </w:lvl>
    <w:lvl w:ilvl="8" w:tplc="20000005" w:tentative="1">
      <w:start w:val="1"/>
      <w:numFmt w:val="bullet"/>
      <w:lvlText w:val=""/>
      <w:lvlJc w:val="left"/>
      <w:pPr>
        <w:ind w:left="7331" w:hanging="360"/>
      </w:pPr>
      <w:rPr>
        <w:rFonts w:ascii="Wingdings" w:hAnsi="Wingdings" w:hint="default"/>
      </w:rPr>
    </w:lvl>
  </w:abstractNum>
  <w:abstractNum w:abstractNumId="2" w15:restartNumberingAfterBreak="0">
    <w:nsid w:val="74D3072C"/>
    <w:multiLevelType w:val="hybridMultilevel"/>
    <w:tmpl w:val="A694243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580014676">
    <w:abstractNumId w:val="1"/>
  </w:num>
  <w:num w:numId="2" w16cid:durableId="191379539">
    <w:abstractNumId w:val="0"/>
  </w:num>
  <w:num w:numId="3" w16cid:durableId="14059063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740"/>
    <w:rsid w:val="00023FE1"/>
    <w:rsid w:val="00067C30"/>
    <w:rsid w:val="00081591"/>
    <w:rsid w:val="000B172F"/>
    <w:rsid w:val="00101454"/>
    <w:rsid w:val="00152368"/>
    <w:rsid w:val="0029312C"/>
    <w:rsid w:val="002C38AE"/>
    <w:rsid w:val="00322E4F"/>
    <w:rsid w:val="003739C7"/>
    <w:rsid w:val="003A0CCC"/>
    <w:rsid w:val="00442FCB"/>
    <w:rsid w:val="00492FD7"/>
    <w:rsid w:val="00522B32"/>
    <w:rsid w:val="00551D8E"/>
    <w:rsid w:val="00594F26"/>
    <w:rsid w:val="005A6B23"/>
    <w:rsid w:val="006564F4"/>
    <w:rsid w:val="0068081E"/>
    <w:rsid w:val="006F67F5"/>
    <w:rsid w:val="007A5B47"/>
    <w:rsid w:val="007C6744"/>
    <w:rsid w:val="007D23D8"/>
    <w:rsid w:val="007D34FD"/>
    <w:rsid w:val="007E11CE"/>
    <w:rsid w:val="00884BEA"/>
    <w:rsid w:val="008B4E5B"/>
    <w:rsid w:val="008D0CD3"/>
    <w:rsid w:val="0096640C"/>
    <w:rsid w:val="00994BCE"/>
    <w:rsid w:val="009A561C"/>
    <w:rsid w:val="009B1ACF"/>
    <w:rsid w:val="009F24A8"/>
    <w:rsid w:val="00A75740"/>
    <w:rsid w:val="00AA6CA1"/>
    <w:rsid w:val="00AC4291"/>
    <w:rsid w:val="00B066E0"/>
    <w:rsid w:val="00B53730"/>
    <w:rsid w:val="00BD0C9B"/>
    <w:rsid w:val="00BF4E5B"/>
    <w:rsid w:val="00C23910"/>
    <w:rsid w:val="00C64DC2"/>
    <w:rsid w:val="00C67FDE"/>
    <w:rsid w:val="00CA538A"/>
    <w:rsid w:val="00CD732F"/>
    <w:rsid w:val="00D006E7"/>
    <w:rsid w:val="00D4597C"/>
    <w:rsid w:val="00D94853"/>
    <w:rsid w:val="00DE3AA6"/>
    <w:rsid w:val="00E11871"/>
    <w:rsid w:val="00E2170C"/>
    <w:rsid w:val="00E86EBE"/>
    <w:rsid w:val="00EB6104"/>
    <w:rsid w:val="00EB7835"/>
    <w:rsid w:val="00EF04D1"/>
    <w:rsid w:val="00F325F5"/>
    <w:rsid w:val="00F46BB2"/>
    <w:rsid w:val="00F922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8304EA"/>
  <w15:chartTrackingRefBased/>
  <w15:docId w15:val="{E8640360-82D3-4A90-8FCE-7D6F60934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1871"/>
    <w:pPr>
      <w:spacing w:after="0" w:line="360" w:lineRule="auto"/>
      <w:ind w:firstLine="851"/>
      <w:contextualSpacing/>
    </w:pPr>
    <w:rPr>
      <w:rFonts w:ascii="Times New Roman" w:hAnsi="Times New Roman"/>
      <w:sz w:val="24"/>
      <w:lang w:val="en-GB"/>
    </w:rPr>
  </w:style>
  <w:style w:type="paragraph" w:styleId="Heading1">
    <w:name w:val="heading 1"/>
    <w:basedOn w:val="Normal"/>
    <w:next w:val="Normal"/>
    <w:link w:val="Heading1Char"/>
    <w:autoRedefine/>
    <w:uiPriority w:val="9"/>
    <w:qFormat/>
    <w:rsid w:val="00AC4291"/>
    <w:pPr>
      <w:keepNext/>
      <w:keepLines/>
      <w:ind w:firstLine="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E11871"/>
    <w:pPr>
      <w:keepNext/>
      <w:keepLines/>
      <w:ind w:firstLine="0"/>
      <w:outlineLvl w:val="1"/>
    </w:pPr>
    <w:rPr>
      <w:rFonts w:eastAsiaTheme="majorEastAsia" w:cstheme="majorBidi"/>
      <w:b/>
      <w:i/>
      <w:szCs w:val="26"/>
    </w:rPr>
  </w:style>
  <w:style w:type="paragraph" w:styleId="Heading3">
    <w:name w:val="heading 3"/>
    <w:basedOn w:val="Normal"/>
    <w:next w:val="Normal"/>
    <w:link w:val="Heading3Char"/>
    <w:autoRedefine/>
    <w:uiPriority w:val="9"/>
    <w:unhideWhenUsed/>
    <w:qFormat/>
    <w:rsid w:val="00C23910"/>
    <w:pPr>
      <w:keepNext/>
      <w:keepLines/>
      <w:ind w:firstLine="0"/>
      <w:contextualSpacing w:val="0"/>
      <w:jc w:val="both"/>
      <w:outlineLvl w:val="2"/>
    </w:pPr>
    <w:rPr>
      <w:rFonts w:eastAsiaTheme="majorEastAsia" w:cstheme="majorBidi"/>
      <w:i/>
      <w:color w:val="000000" w:themeColor="text1"/>
      <w:szCs w:val="24"/>
    </w:rPr>
  </w:style>
  <w:style w:type="paragraph" w:styleId="Heading4">
    <w:name w:val="heading 4"/>
    <w:basedOn w:val="Normal"/>
    <w:next w:val="Normal"/>
    <w:link w:val="Heading4Char"/>
    <w:autoRedefine/>
    <w:uiPriority w:val="9"/>
    <w:unhideWhenUsed/>
    <w:qFormat/>
    <w:rsid w:val="0068081E"/>
    <w:pPr>
      <w:keepNext/>
      <w:keepLines/>
      <w:ind w:firstLine="0"/>
      <w:outlineLvl w:val="3"/>
    </w:pPr>
    <w:rPr>
      <w:rFonts w:eastAsiaTheme="majorEastAsia" w:cstheme="majorBidi"/>
      <w:iCs/>
    </w:rPr>
  </w:style>
  <w:style w:type="paragraph" w:styleId="Heading5">
    <w:name w:val="heading 5"/>
    <w:basedOn w:val="Normal"/>
    <w:next w:val="Normal"/>
    <w:link w:val="Heading5Char"/>
    <w:uiPriority w:val="9"/>
    <w:semiHidden/>
    <w:unhideWhenUsed/>
    <w:qFormat/>
    <w:rsid w:val="00A7574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574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574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574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574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429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E11871"/>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C23910"/>
    <w:rPr>
      <w:rFonts w:ascii="Times New Roman" w:eastAsiaTheme="majorEastAsia" w:hAnsi="Times New Roman" w:cstheme="majorBidi"/>
      <w:i/>
      <w:color w:val="000000" w:themeColor="text1"/>
      <w:sz w:val="24"/>
      <w:szCs w:val="24"/>
      <w:lang w:val="en-GB"/>
    </w:rPr>
  </w:style>
  <w:style w:type="character" w:customStyle="1" w:styleId="Heading4Char">
    <w:name w:val="Heading 4 Char"/>
    <w:basedOn w:val="DefaultParagraphFont"/>
    <w:link w:val="Heading4"/>
    <w:uiPriority w:val="9"/>
    <w:rsid w:val="0068081E"/>
    <w:rPr>
      <w:rFonts w:ascii="Times New Roman" w:eastAsiaTheme="majorEastAsia" w:hAnsi="Times New Roman" w:cstheme="majorBidi"/>
      <w:iCs/>
      <w:noProof/>
      <w:sz w:val="24"/>
      <w:lang w:val="en-GB"/>
    </w:rPr>
  </w:style>
  <w:style w:type="character" w:customStyle="1" w:styleId="Heading5Char">
    <w:name w:val="Heading 5 Char"/>
    <w:basedOn w:val="DefaultParagraphFont"/>
    <w:link w:val="Heading5"/>
    <w:uiPriority w:val="9"/>
    <w:semiHidden/>
    <w:rsid w:val="00A75740"/>
    <w:rPr>
      <w:rFonts w:eastAsiaTheme="majorEastAsia" w:cstheme="majorBidi"/>
      <w:color w:val="0F4761" w:themeColor="accent1" w:themeShade="BF"/>
      <w:sz w:val="24"/>
      <w:lang w:val="en-GB"/>
    </w:rPr>
  </w:style>
  <w:style w:type="character" w:customStyle="1" w:styleId="Heading6Char">
    <w:name w:val="Heading 6 Char"/>
    <w:basedOn w:val="DefaultParagraphFont"/>
    <w:link w:val="Heading6"/>
    <w:uiPriority w:val="9"/>
    <w:semiHidden/>
    <w:rsid w:val="00A7574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A7574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A7574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A75740"/>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A75740"/>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5740"/>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A75740"/>
    <w:pPr>
      <w:numPr>
        <w:ilvl w:val="1"/>
      </w:numPr>
      <w:spacing w:after="160"/>
      <w:ind w:firstLine="851"/>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5740"/>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757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75740"/>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A75740"/>
    <w:pPr>
      <w:ind w:left="720"/>
    </w:pPr>
  </w:style>
  <w:style w:type="character" w:styleId="IntenseEmphasis">
    <w:name w:val="Intense Emphasis"/>
    <w:basedOn w:val="DefaultParagraphFont"/>
    <w:uiPriority w:val="21"/>
    <w:qFormat/>
    <w:rsid w:val="00A75740"/>
    <w:rPr>
      <w:i/>
      <w:iCs/>
      <w:color w:val="0F4761" w:themeColor="accent1" w:themeShade="BF"/>
    </w:rPr>
  </w:style>
  <w:style w:type="paragraph" w:styleId="IntenseQuote">
    <w:name w:val="Intense Quote"/>
    <w:basedOn w:val="Normal"/>
    <w:next w:val="Normal"/>
    <w:link w:val="IntenseQuoteChar"/>
    <w:uiPriority w:val="30"/>
    <w:qFormat/>
    <w:rsid w:val="00A75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5740"/>
    <w:rPr>
      <w:rFonts w:ascii="Times New Roman" w:hAnsi="Times New Roman"/>
      <w:i/>
      <w:iCs/>
      <w:color w:val="0F4761" w:themeColor="accent1" w:themeShade="BF"/>
      <w:sz w:val="24"/>
      <w:lang w:val="en-GB"/>
    </w:rPr>
  </w:style>
  <w:style w:type="character" w:styleId="IntenseReference">
    <w:name w:val="Intense Reference"/>
    <w:basedOn w:val="DefaultParagraphFont"/>
    <w:uiPriority w:val="32"/>
    <w:qFormat/>
    <w:rsid w:val="00A75740"/>
    <w:rPr>
      <w:b/>
      <w:bCs/>
      <w:smallCaps/>
      <w:color w:val="0F4761" w:themeColor="accent1" w:themeShade="BF"/>
      <w:spacing w:val="5"/>
    </w:rPr>
  </w:style>
  <w:style w:type="paragraph" w:styleId="TOCHeading">
    <w:name w:val="TOC Heading"/>
    <w:basedOn w:val="Heading1"/>
    <w:next w:val="Normal"/>
    <w:uiPriority w:val="39"/>
    <w:unhideWhenUsed/>
    <w:qFormat/>
    <w:rsid w:val="007A5B47"/>
    <w:pPr>
      <w:spacing w:before="240" w:line="259" w:lineRule="auto"/>
      <w:contextualSpacing w:val="0"/>
      <w:outlineLvl w:val="9"/>
    </w:pPr>
    <w:rPr>
      <w:rFonts w:asciiTheme="majorHAnsi" w:hAnsiTheme="majorHAnsi"/>
      <w:b w:val="0"/>
      <w:color w:val="0F4761" w:themeColor="accent1" w:themeShade="BF"/>
      <w:kern w:val="0"/>
      <w:sz w:val="32"/>
      <w:lang w:val="en-US"/>
      <w14:ligatures w14:val="none"/>
    </w:rPr>
  </w:style>
  <w:style w:type="paragraph" w:styleId="TOC1">
    <w:name w:val="toc 1"/>
    <w:basedOn w:val="Normal"/>
    <w:next w:val="Normal"/>
    <w:autoRedefine/>
    <w:uiPriority w:val="39"/>
    <w:unhideWhenUsed/>
    <w:rsid w:val="007A5B47"/>
    <w:pPr>
      <w:spacing w:after="100"/>
    </w:pPr>
  </w:style>
  <w:style w:type="paragraph" w:styleId="TOC2">
    <w:name w:val="toc 2"/>
    <w:basedOn w:val="Normal"/>
    <w:next w:val="Normal"/>
    <w:autoRedefine/>
    <w:uiPriority w:val="39"/>
    <w:unhideWhenUsed/>
    <w:rsid w:val="007D23D8"/>
    <w:pPr>
      <w:tabs>
        <w:tab w:val="right" w:leader="dot" w:pos="9350"/>
      </w:tabs>
      <w:ind w:left="240" w:firstLine="0"/>
    </w:pPr>
    <w:rPr>
      <w:noProof/>
    </w:rPr>
  </w:style>
  <w:style w:type="character" w:styleId="Hyperlink">
    <w:name w:val="Hyperlink"/>
    <w:basedOn w:val="DefaultParagraphFont"/>
    <w:uiPriority w:val="99"/>
    <w:unhideWhenUsed/>
    <w:rsid w:val="007A5B47"/>
    <w:rPr>
      <w:color w:val="467886" w:themeColor="hyperlink"/>
      <w:u w:val="single"/>
    </w:rPr>
  </w:style>
  <w:style w:type="table" w:styleId="TableGrid">
    <w:name w:val="Table Grid"/>
    <w:basedOn w:val="TableNormal"/>
    <w:uiPriority w:val="39"/>
    <w:rsid w:val="00EB61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1">
    <w:name w:val="Normal1"/>
    <w:rsid w:val="00F92226"/>
    <w:pPr>
      <w:spacing w:after="0" w:line="276" w:lineRule="auto"/>
    </w:pPr>
    <w:rPr>
      <w:rFonts w:ascii="Arial" w:eastAsia="Arial" w:hAnsi="Arial" w:cs="Arial"/>
      <w:kern w:val="0"/>
      <w:lang w:val="en"/>
      <w14:ligatures w14:val="none"/>
    </w:rPr>
  </w:style>
  <w:style w:type="table" w:customStyle="1" w:styleId="Table1">
    <w:name w:val="Table1"/>
    <w:basedOn w:val="TableNormal"/>
    <w:rsid w:val="00F92226"/>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paragraph" w:styleId="TOC3">
    <w:name w:val="toc 3"/>
    <w:basedOn w:val="Normal"/>
    <w:next w:val="Normal"/>
    <w:autoRedefine/>
    <w:uiPriority w:val="39"/>
    <w:unhideWhenUsed/>
    <w:rsid w:val="00551D8E"/>
    <w:pPr>
      <w:spacing w:after="100"/>
      <w:ind w:left="480"/>
    </w:pPr>
  </w:style>
  <w:style w:type="paragraph" w:styleId="Header">
    <w:name w:val="header"/>
    <w:basedOn w:val="Normal"/>
    <w:link w:val="HeaderChar"/>
    <w:uiPriority w:val="99"/>
    <w:unhideWhenUsed/>
    <w:rsid w:val="00551D8E"/>
    <w:pPr>
      <w:tabs>
        <w:tab w:val="center" w:pos="4680"/>
        <w:tab w:val="right" w:pos="9360"/>
      </w:tabs>
      <w:spacing w:line="240" w:lineRule="auto"/>
    </w:pPr>
  </w:style>
  <w:style w:type="character" w:customStyle="1" w:styleId="HeaderChar">
    <w:name w:val="Header Char"/>
    <w:basedOn w:val="DefaultParagraphFont"/>
    <w:link w:val="Header"/>
    <w:uiPriority w:val="99"/>
    <w:rsid w:val="00551D8E"/>
    <w:rPr>
      <w:rFonts w:ascii="Times New Roman" w:hAnsi="Times New Roman"/>
      <w:sz w:val="24"/>
      <w:lang w:val="en-GB"/>
    </w:rPr>
  </w:style>
  <w:style w:type="paragraph" w:styleId="Footer">
    <w:name w:val="footer"/>
    <w:basedOn w:val="Normal"/>
    <w:link w:val="FooterChar"/>
    <w:uiPriority w:val="99"/>
    <w:unhideWhenUsed/>
    <w:rsid w:val="00551D8E"/>
    <w:pPr>
      <w:tabs>
        <w:tab w:val="center" w:pos="4680"/>
        <w:tab w:val="right" w:pos="9360"/>
      </w:tabs>
      <w:spacing w:line="240" w:lineRule="auto"/>
    </w:pPr>
  </w:style>
  <w:style w:type="character" w:customStyle="1" w:styleId="FooterChar">
    <w:name w:val="Footer Char"/>
    <w:basedOn w:val="DefaultParagraphFont"/>
    <w:link w:val="Footer"/>
    <w:uiPriority w:val="99"/>
    <w:rsid w:val="00551D8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4667">
      <w:bodyDiv w:val="1"/>
      <w:marLeft w:val="0"/>
      <w:marRight w:val="0"/>
      <w:marTop w:val="0"/>
      <w:marBottom w:val="0"/>
      <w:divBdr>
        <w:top w:val="none" w:sz="0" w:space="0" w:color="auto"/>
        <w:left w:val="none" w:sz="0" w:space="0" w:color="auto"/>
        <w:bottom w:val="none" w:sz="0" w:space="0" w:color="auto"/>
        <w:right w:val="none" w:sz="0" w:space="0" w:color="auto"/>
      </w:divBdr>
    </w:div>
    <w:div w:id="458766762">
      <w:bodyDiv w:val="1"/>
      <w:marLeft w:val="0"/>
      <w:marRight w:val="0"/>
      <w:marTop w:val="0"/>
      <w:marBottom w:val="0"/>
      <w:divBdr>
        <w:top w:val="none" w:sz="0" w:space="0" w:color="auto"/>
        <w:left w:val="none" w:sz="0" w:space="0" w:color="auto"/>
        <w:bottom w:val="none" w:sz="0" w:space="0" w:color="auto"/>
        <w:right w:val="none" w:sz="0" w:space="0" w:color="auto"/>
      </w:divBdr>
    </w:div>
    <w:div w:id="707947042">
      <w:bodyDiv w:val="1"/>
      <w:marLeft w:val="0"/>
      <w:marRight w:val="0"/>
      <w:marTop w:val="0"/>
      <w:marBottom w:val="0"/>
      <w:divBdr>
        <w:top w:val="none" w:sz="0" w:space="0" w:color="auto"/>
        <w:left w:val="none" w:sz="0" w:space="0" w:color="auto"/>
        <w:bottom w:val="none" w:sz="0" w:space="0" w:color="auto"/>
        <w:right w:val="none" w:sz="0" w:space="0" w:color="auto"/>
      </w:divBdr>
    </w:div>
    <w:div w:id="1762143765">
      <w:bodyDiv w:val="1"/>
      <w:marLeft w:val="0"/>
      <w:marRight w:val="0"/>
      <w:marTop w:val="0"/>
      <w:marBottom w:val="0"/>
      <w:divBdr>
        <w:top w:val="none" w:sz="0" w:space="0" w:color="auto"/>
        <w:left w:val="none" w:sz="0" w:space="0" w:color="auto"/>
        <w:bottom w:val="none" w:sz="0" w:space="0" w:color="auto"/>
        <w:right w:val="none" w:sz="0" w:space="0" w:color="auto"/>
      </w:divBdr>
    </w:div>
    <w:div w:id="1872261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44359E-805E-464A-A1A7-79F747AD5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14</Pages>
  <Words>3832</Words>
  <Characters>23294</Characters>
  <Application>Microsoft Office Word</Application>
  <DocSecurity>0</DocSecurity>
  <Lines>510</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Haier</dc:creator>
  <cp:keywords/>
  <dc:description/>
  <cp:lastModifiedBy>Gurbinder Kaur</cp:lastModifiedBy>
  <cp:revision>17</cp:revision>
  <dcterms:created xsi:type="dcterms:W3CDTF">2024-02-06T13:54:00Z</dcterms:created>
  <dcterms:modified xsi:type="dcterms:W3CDTF">2024-02-15T10:39:00Z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a55619b8efad9c7bffdafd663cfdbae789b7698e449e82c49594859309d5786a</vt:lpwstr>
  </property>
</Properties>
</file>