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203720078"/>
        <w:docPartObj>
          <w:docPartGallery w:val="Cover Pages"/>
          <w:docPartUnique/>
        </w:docPartObj>
      </w:sdtPr>
      <w:sdtContent>
        <w:p w:rsidR="00CB3193" w:rsidRDefault="00CB3193" w14:paraId="6456CA1A" w14:textId="0037DB8B">
          <w:r>
            <w:rPr>
              <w:noProof/>
            </w:rPr>
            <mc:AlternateContent>
              <mc:Choice Requires="wpg">
                <w:drawing>
                  <wp:anchor distT="0" distB="0" distL="114300" distR="114300" simplePos="0" relativeHeight="251660288" behindDoc="1" locked="0" layoutInCell="1" allowOverlap="1" wp14:anchorId="7094331D" wp14:editId="0079E06B">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B3193" w:rsidRDefault="00CB3193" w14:paraId="43C484B4" w14:textId="380AAA4B">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Marina Hogea</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i/>
                                      <w:iCs/>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Pr="00CB3193" w:rsidR="00CB3193" w:rsidRDefault="00CB3193" w14:paraId="2AB892ED" w14:textId="3941171E">
                                      <w:pPr>
                                        <w:pStyle w:val="NoSpacing"/>
                                        <w:jc w:val="center"/>
                                        <w:rPr>
                                          <w:rFonts w:asciiTheme="majorHAnsi" w:hAnsiTheme="majorHAnsi" w:eastAsiaTheme="majorEastAsia" w:cstheme="majorBidi"/>
                                          <w:b/>
                                          <w:bCs/>
                                          <w:i/>
                                          <w:iCs/>
                                          <w:caps/>
                                          <w:color w:val="4472C4" w:themeColor="accent1"/>
                                          <w:sz w:val="52"/>
                                          <w:szCs w:val="52"/>
                                        </w:rPr>
                                      </w:pPr>
                                      <w:r w:rsidRPr="00CB3193">
                                        <w:rPr>
                                          <w:b/>
                                          <w:bCs/>
                                          <w:i/>
                                          <w:iCs/>
                                          <w:sz w:val="52"/>
                                          <w:szCs w:val="52"/>
                                        </w:rPr>
                                        <w:t>International Hotel Management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62"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spid="_x0000_s1026" w14:anchorId="709433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style="position:absolute;width:68580;height:13716;visibility:visible;mso-wrap-style:square;v-text-anchor:middle" o:spid="_x0000_s1027"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v:rect id="Rectangle 195" style="position:absolute;top:40943;width:68580;height:50292;visibility:visible;mso-wrap-style:square;v-text-anchor:bottom" o:spid="_x0000_s1028"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v:textbox inset="36pt,57.6pt,36pt,36pt">
                        <w:txbxContent>
                          <w:p w:rsidR="00CB3193" w:rsidRDefault="00CB3193" w14:paraId="43C484B4" w14:textId="380AAA4B">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Marina Hogea</w:t>
                                </w:r>
                              </w:sdtContent>
                            </w:sdt>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sdt>
                            <w:sdtPr>
                              <w:rPr>
                                <w:b/>
                                <w:bCs/>
                                <w:i/>
                                <w:iCs/>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Pr="00CB3193" w:rsidR="00CB3193" w:rsidRDefault="00CB3193" w14:paraId="2AB892ED" w14:textId="3941171E">
                                <w:pPr>
                                  <w:pStyle w:val="NoSpacing"/>
                                  <w:jc w:val="center"/>
                                  <w:rPr>
                                    <w:rFonts w:asciiTheme="majorHAnsi" w:hAnsiTheme="majorHAnsi" w:eastAsiaTheme="majorEastAsia" w:cstheme="majorBidi"/>
                                    <w:b/>
                                    <w:bCs/>
                                    <w:i/>
                                    <w:iCs/>
                                    <w:caps/>
                                    <w:color w:val="4472C4" w:themeColor="accent1"/>
                                    <w:sz w:val="52"/>
                                    <w:szCs w:val="52"/>
                                  </w:rPr>
                                </w:pPr>
                                <w:r w:rsidRPr="00CB3193">
                                  <w:rPr>
                                    <w:b/>
                                    <w:bCs/>
                                    <w:i/>
                                    <w:iCs/>
                                    <w:sz w:val="52"/>
                                    <w:szCs w:val="52"/>
                                  </w:rPr>
                                  <w:t>International Hotel Management</w:t>
                                </w:r>
                              </w:p>
                            </w:sdtContent>
                          </w:sdt>
                        </w:txbxContent>
                      </v:textbox>
                    </v:shape>
                    <w10:wrap anchorx="page" anchory="page"/>
                  </v:group>
                </w:pict>
              </mc:Fallback>
            </mc:AlternateContent>
          </w:r>
        </w:p>
        <w:p w:rsidR="00CB3193" w:rsidRDefault="00CB3193" w14:paraId="44C28289" w14:textId="2F307A49">
          <w:pPr>
            <w:suppressAutoHyphens w:val="0"/>
            <w:autoSpaceDN/>
            <w:spacing w:line="259" w:lineRule="auto"/>
            <w:rPr>
              <w:rFonts w:eastAsiaTheme="majorEastAsia" w:cstheme="majorBidi"/>
              <w:spacing w:val="-10"/>
              <w:kern w:val="28"/>
              <w:sz w:val="56"/>
              <w:szCs w:val="56"/>
            </w:rPr>
          </w:pPr>
          <w:r>
            <w:br w:type="page"/>
          </w:r>
        </w:p>
      </w:sdtContent>
    </w:sdt>
    <w:p w:rsidR="001F5908" w:rsidP="001F5908" w:rsidRDefault="001F5908" w14:paraId="7844C839" w14:textId="77777777">
      <w:pPr>
        <w:pStyle w:val="Title"/>
      </w:pPr>
    </w:p>
    <w:p w:rsidR="001F5908" w:rsidP="001F5908" w:rsidRDefault="001F5908" w14:paraId="0F05EA67" w14:textId="77777777">
      <w:pPr>
        <w:pStyle w:val="Title"/>
      </w:pPr>
    </w:p>
    <w:p w:rsidR="001F5908" w:rsidP="001F5908" w:rsidRDefault="001F5908" w14:paraId="609DF095" w14:textId="77777777">
      <w:pPr>
        <w:pStyle w:val="Title"/>
      </w:pPr>
    </w:p>
    <w:p w:rsidR="001F5908" w:rsidP="001F5908" w:rsidRDefault="001F5908" w14:paraId="35E44440" w14:textId="77777777">
      <w:pPr>
        <w:pStyle w:val="Title"/>
      </w:pPr>
    </w:p>
    <w:p w:rsidR="001F5908" w:rsidP="001F5908" w:rsidRDefault="001F5908" w14:paraId="56E11241" w14:textId="77777777">
      <w:pPr>
        <w:pStyle w:val="Title"/>
      </w:pPr>
    </w:p>
    <w:p w:rsidRPr="00CB3193" w:rsidR="001F5908" w:rsidP="00CB3193" w:rsidRDefault="00CB3193" w14:paraId="45151E71" w14:textId="6BBCDCC7">
      <w:pPr>
        <w:pStyle w:val="Title"/>
        <w:jc w:val="center"/>
        <w:rPr>
          <w:i/>
          <w:iCs/>
        </w:rPr>
      </w:pPr>
      <w:r w:rsidRPr="00CB3193">
        <w:rPr>
          <w:i/>
          <w:iCs/>
        </w:rPr>
        <w:t>Report</w:t>
      </w:r>
    </w:p>
    <w:p w:rsidR="001F5908" w:rsidP="001F5908" w:rsidRDefault="001F5908" w14:paraId="1845A8AD" w14:textId="77777777">
      <w:pPr>
        <w:pStyle w:val="Title"/>
      </w:pPr>
    </w:p>
    <w:p w:rsidR="001F5908" w:rsidP="001F5908" w:rsidRDefault="001F5908" w14:paraId="06979578" w14:textId="77777777">
      <w:pPr>
        <w:pStyle w:val="Title"/>
      </w:pPr>
    </w:p>
    <w:p w:rsidR="001F5908" w:rsidP="001F5908" w:rsidRDefault="001F5908" w14:paraId="423A2AF9" w14:textId="77777777">
      <w:pPr>
        <w:pStyle w:val="Title"/>
      </w:pPr>
    </w:p>
    <w:p w:rsidR="001F5908" w:rsidP="001F5908" w:rsidRDefault="001F5908" w14:paraId="349F46A7" w14:textId="77777777">
      <w:pPr>
        <w:pStyle w:val="Title"/>
      </w:pPr>
    </w:p>
    <w:p w:rsidR="001F5908" w:rsidP="001F5908" w:rsidRDefault="001F5908" w14:paraId="36F03925" w14:textId="77777777">
      <w:pPr>
        <w:pStyle w:val="Title"/>
      </w:pPr>
    </w:p>
    <w:p w:rsidR="001F5908" w:rsidP="001F5908" w:rsidRDefault="001F5908" w14:paraId="164B5AC0" w14:textId="53A35469">
      <w:r>
        <w:t>Student Name:</w:t>
      </w:r>
      <w:r w:rsidR="00CB3193">
        <w:t xml:space="preserve"> Marina Georgiana Hogea</w:t>
      </w:r>
    </w:p>
    <w:p w:rsidR="00CB3193" w:rsidP="001F5908" w:rsidRDefault="001F5908" w14:paraId="1F4C5479" w14:textId="77777777">
      <w:r>
        <w:t>Student ID:</w:t>
      </w:r>
      <w:r w:rsidR="00CB3193">
        <w:t xml:space="preserve"> 2131351</w:t>
      </w:r>
    </w:p>
    <w:p w:rsidR="00CB3193" w:rsidP="001F5908" w:rsidRDefault="00CB3193" w14:paraId="7C06960D" w14:textId="3E911A54">
      <w:r>
        <w:t>Module: Sustainable Hospitality &amp; Tourism Management</w:t>
      </w:r>
    </w:p>
    <w:p w:rsidR="00CB3193" w:rsidP="001F5908" w:rsidRDefault="00CB3193" w14:paraId="5071C10E" w14:textId="77777777">
      <w:r>
        <w:t>Module code: BMIH5006</w:t>
      </w:r>
    </w:p>
    <w:p w:rsidR="000628CE" w:rsidP="001F5908" w:rsidRDefault="00CB3193" w14:paraId="1D8A7F7F" w14:textId="4001BF31">
      <w:r w:rsidR="5197E4D8">
        <w:rPr/>
        <w:t>Lecturer: Kathryne Roberts</w:t>
      </w:r>
      <w:r>
        <w:br w:type="page"/>
      </w:r>
    </w:p>
    <w:p w:rsidR="2E794F1E" w:rsidP="54299E4B" w:rsidRDefault="2E794F1E" w14:paraId="0CAE0335" w14:textId="03738199">
      <w:pPr>
        <w:pStyle w:val="Heading1"/>
        <w:numPr>
          <w:ilvl w:val="0"/>
          <w:numId w:val="1"/>
        </w:numPr>
        <w:rPr/>
      </w:pPr>
      <w:bookmarkStart w:name="_Toc224022175" w:id="657647393"/>
      <w:bookmarkStart w:name="_Toc374758013" w:id="1517519617"/>
      <w:r w:rsidR="2E794F1E">
        <w:rPr/>
        <w:t>Executive summary</w:t>
      </w:r>
      <w:bookmarkEnd w:id="657647393"/>
      <w:bookmarkEnd w:id="1517519617"/>
    </w:p>
    <w:p w:rsidR="2E794F1E" w:rsidP="54299E4B" w:rsidRDefault="2E794F1E" w14:paraId="269BAAB2" w14:textId="12E52C83">
      <w:pPr>
        <w:pStyle w:val="Normal"/>
        <w:spacing w:line="360" w:lineRule="auto"/>
      </w:pPr>
      <w:r w:rsidR="2E794F1E">
        <w:rPr/>
        <w:t xml:space="preserve">This report is going to examine the accusations that have been made against Soho House as well as the ways in which it has incorporated environmentally responsible practices. </w:t>
      </w:r>
      <w:r w:rsidRPr="54299E4B" w:rsidR="69878791">
        <w:rPr>
          <w:rFonts w:ascii="Arial" w:hAnsi="Arial" w:eastAsia="Arial" w:cs="Arial"/>
          <w:noProof w:val="0"/>
          <w:sz w:val="24"/>
          <w:szCs w:val="24"/>
          <w:lang w:val="en-GB"/>
        </w:rPr>
        <w:t>The research aimed to analyse Soho House's strategies on environmental stewardship, social responsibility, and economic sustainability.</w:t>
      </w:r>
    </w:p>
    <w:p w:rsidR="2E794F1E" w:rsidP="54299E4B" w:rsidRDefault="2E794F1E" w14:paraId="72BF5D67" w14:textId="11B71DE6">
      <w:pPr>
        <w:pStyle w:val="Normal"/>
        <w:spacing w:line="360" w:lineRule="auto"/>
      </w:pPr>
      <w:r w:rsidR="2E794F1E">
        <w:rPr/>
        <w:t xml:space="preserve">The Soho House, which was founded by Nick Jones in 1995 and has since grown internationally with lavish design and unique interior design, has been accused of engaging in greenwashing. </w:t>
      </w:r>
    </w:p>
    <w:p w:rsidR="2E794F1E" w:rsidP="54299E4B" w:rsidRDefault="2E794F1E" w14:paraId="4C12FE8C" w14:textId="7BCA5BD2">
      <w:pPr>
        <w:pStyle w:val="Normal"/>
        <w:spacing w:line="360" w:lineRule="auto"/>
      </w:pPr>
      <w:r w:rsidR="2E794F1E">
        <w:rPr/>
        <w:t xml:space="preserve">This work will concentrate on defining sustainability, particularly as it pertains to the hospitality industry and </w:t>
      </w:r>
      <w:r w:rsidR="2E794F1E">
        <w:rPr/>
        <w:t>tourism and</w:t>
      </w:r>
      <w:r w:rsidR="2E794F1E">
        <w:rPr/>
        <w:t xml:space="preserve"> will also investigate the fundamental concepts that underlie it. Rural tourism, coastal tourism, and urban tourism are all under the umbrella of sustainability in its socio-cultural activities.</w:t>
      </w:r>
    </w:p>
    <w:p w:rsidR="2E794F1E" w:rsidP="54299E4B" w:rsidRDefault="2E794F1E" w14:paraId="1D6AEAC8" w14:textId="72DF8947">
      <w:pPr>
        <w:pStyle w:val="Normal"/>
        <w:spacing w:line="360" w:lineRule="auto"/>
        <w:rPr>
          <w:rFonts w:ascii="Arial" w:hAnsi="Arial" w:eastAsia="Arial" w:cs="Arial"/>
          <w:noProof w:val="0"/>
          <w:sz w:val="24"/>
          <w:szCs w:val="24"/>
          <w:lang w:val="en-GB"/>
        </w:rPr>
      </w:pPr>
      <w:r w:rsidR="2E794F1E">
        <w:rPr/>
        <w:t>Environmentally friendly technology is becoming more widespread, especially in the hospitality sector.</w:t>
      </w:r>
      <w:r w:rsidR="7F2F5A40">
        <w:rPr/>
        <w:t xml:space="preserve"> </w:t>
      </w:r>
    </w:p>
    <w:p w:rsidR="54299E4B" w:rsidP="54299E4B" w:rsidRDefault="54299E4B" w14:paraId="1B53EFB1" w14:textId="319FA165">
      <w:pPr>
        <w:pStyle w:val="Normal"/>
      </w:pPr>
    </w:p>
    <w:p w:rsidR="54299E4B" w:rsidP="54299E4B" w:rsidRDefault="54299E4B" w14:paraId="158A8330" w14:textId="70EF3919">
      <w:pPr>
        <w:pStyle w:val="Normal"/>
      </w:pPr>
    </w:p>
    <w:p w:rsidR="54299E4B" w:rsidP="54299E4B" w:rsidRDefault="54299E4B" w14:paraId="67E06EB1" w14:textId="44C6D776">
      <w:pPr>
        <w:pStyle w:val="Normal"/>
      </w:pPr>
    </w:p>
    <w:p w:rsidR="54299E4B" w:rsidP="54299E4B" w:rsidRDefault="54299E4B" w14:paraId="1D344852" w14:textId="7BE95256">
      <w:pPr>
        <w:pStyle w:val="Normal"/>
      </w:pPr>
    </w:p>
    <w:p w:rsidR="54299E4B" w:rsidP="54299E4B" w:rsidRDefault="54299E4B" w14:paraId="5A9287E6" w14:textId="6A78A72D">
      <w:pPr>
        <w:pStyle w:val="Normal"/>
      </w:pPr>
    </w:p>
    <w:p w:rsidR="54299E4B" w:rsidP="54299E4B" w:rsidRDefault="54299E4B" w14:paraId="7A42005D" w14:textId="4E2FF792">
      <w:pPr>
        <w:pStyle w:val="Normal"/>
      </w:pPr>
    </w:p>
    <w:p w:rsidR="54299E4B" w:rsidP="54299E4B" w:rsidRDefault="54299E4B" w14:paraId="004F17CB" w14:textId="0E6A318C">
      <w:pPr>
        <w:pStyle w:val="Normal"/>
      </w:pPr>
    </w:p>
    <w:p w:rsidR="54299E4B" w:rsidP="54299E4B" w:rsidRDefault="54299E4B" w14:paraId="1F0A2A9E" w14:textId="18478FE0">
      <w:pPr>
        <w:pStyle w:val="Normal"/>
      </w:pPr>
    </w:p>
    <w:p w:rsidR="54299E4B" w:rsidP="54299E4B" w:rsidRDefault="54299E4B" w14:paraId="31A364BB" w14:textId="1C86A73C">
      <w:pPr>
        <w:pStyle w:val="Normal"/>
      </w:pPr>
    </w:p>
    <w:p w:rsidR="54299E4B" w:rsidP="54299E4B" w:rsidRDefault="54299E4B" w14:paraId="4FE963BF" w14:textId="20A31F38">
      <w:pPr>
        <w:pStyle w:val="Normal"/>
      </w:pPr>
    </w:p>
    <w:p w:rsidR="54299E4B" w:rsidP="54299E4B" w:rsidRDefault="54299E4B" w14:paraId="64980196" w14:textId="27A16CBA">
      <w:pPr>
        <w:pStyle w:val="Normal"/>
      </w:pPr>
    </w:p>
    <w:p w:rsidR="54299E4B" w:rsidP="54299E4B" w:rsidRDefault="54299E4B" w14:paraId="7CBDE9E5" w14:textId="0F138AB4">
      <w:pPr>
        <w:pStyle w:val="Normal"/>
      </w:pPr>
    </w:p>
    <w:p w:rsidR="54299E4B" w:rsidP="54299E4B" w:rsidRDefault="54299E4B" w14:paraId="63EC89CB" w14:textId="255AC782">
      <w:pPr>
        <w:pStyle w:val="Normal"/>
      </w:pPr>
    </w:p>
    <w:p w:rsidR="54299E4B" w:rsidP="54299E4B" w:rsidRDefault="54299E4B" w14:paraId="18150728" w14:textId="39D8BA2A">
      <w:pPr>
        <w:pStyle w:val="Normal"/>
      </w:pPr>
    </w:p>
    <w:p w:rsidR="54299E4B" w:rsidP="54299E4B" w:rsidRDefault="54299E4B" w14:paraId="25DC0247" w14:textId="3C3AF3BB">
      <w:pPr>
        <w:pStyle w:val="Normal"/>
      </w:pPr>
    </w:p>
    <w:p w:rsidR="6532BCD0" w:rsidP="54299E4B" w:rsidRDefault="6532BCD0" w14:paraId="0E54239B" w14:textId="725F55D1">
      <w:pPr>
        <w:pStyle w:val="Normal"/>
        <w:rPr>
          <w:b w:val="1"/>
          <w:bCs w:val="1"/>
        </w:rPr>
      </w:pPr>
      <w:r w:rsidRPr="54299E4B" w:rsidR="6532BCD0">
        <w:rPr>
          <w:b w:val="1"/>
          <w:bCs w:val="1"/>
        </w:rPr>
        <w:t xml:space="preserve">Table of Content </w:t>
      </w:r>
    </w:p>
    <w:p w:rsidR="54299E4B" w:rsidP="54299E4B" w:rsidRDefault="54299E4B" w14:paraId="55FCE5D9" w14:textId="43F5AFCE">
      <w:pPr>
        <w:pStyle w:val="Normal"/>
      </w:pPr>
    </w:p>
    <w:sdt>
      <w:sdtPr>
        <w:id w:val="715100427"/>
        <w:docPartObj>
          <w:docPartGallery w:val="Table of Contents"/>
          <w:docPartUnique/>
        </w:docPartObj>
      </w:sdtPr>
      <w:sdtContent>
        <w:p w:rsidR="54299E4B" w:rsidP="54299E4B" w:rsidRDefault="54299E4B" w14:paraId="6363911D" w14:textId="63275A05">
          <w:pPr>
            <w:pStyle w:val="TOC1"/>
            <w:tabs>
              <w:tab w:val="left" w:leader="none" w:pos="480"/>
              <w:tab w:val="right" w:leader="dot" w:pos="9015"/>
            </w:tabs>
            <w:bidi w:val="0"/>
            <w:rPr>
              <w:rStyle w:val="Hyperlink"/>
            </w:rPr>
          </w:pPr>
          <w:r>
            <w:fldChar w:fldCharType="begin"/>
          </w:r>
          <w:r>
            <w:instrText xml:space="preserve">TOC \o \z \u \h</w:instrText>
          </w:r>
          <w:r>
            <w:fldChar w:fldCharType="separate"/>
          </w:r>
          <w:hyperlink w:anchor="_Toc374758013">
            <w:r w:rsidRPr="54299E4B" w:rsidR="54299E4B">
              <w:rPr>
                <w:rStyle w:val="Hyperlink"/>
              </w:rPr>
              <w:t>1.</w:t>
            </w:r>
            <w:r>
              <w:tab/>
            </w:r>
            <w:r w:rsidRPr="54299E4B" w:rsidR="54299E4B">
              <w:rPr>
                <w:rStyle w:val="Hyperlink"/>
              </w:rPr>
              <w:t>Executive summary</w:t>
            </w:r>
            <w:r>
              <w:tab/>
            </w:r>
            <w:r>
              <w:fldChar w:fldCharType="begin"/>
            </w:r>
            <w:r>
              <w:instrText xml:space="preserve">PAGEREF _Toc374758013 \h</w:instrText>
            </w:r>
            <w:r>
              <w:fldChar w:fldCharType="separate"/>
            </w:r>
            <w:r w:rsidRPr="54299E4B" w:rsidR="54299E4B">
              <w:rPr>
                <w:rStyle w:val="Hyperlink"/>
              </w:rPr>
              <w:t>2</w:t>
            </w:r>
            <w:r>
              <w:fldChar w:fldCharType="end"/>
            </w:r>
          </w:hyperlink>
        </w:p>
        <w:p w:rsidR="54299E4B" w:rsidP="54299E4B" w:rsidRDefault="54299E4B" w14:paraId="31B0AE42" w14:textId="0F2064FE">
          <w:pPr>
            <w:pStyle w:val="TOC1"/>
            <w:tabs>
              <w:tab w:val="left" w:leader="none" w:pos="480"/>
              <w:tab w:val="right" w:leader="dot" w:pos="9015"/>
            </w:tabs>
            <w:bidi w:val="0"/>
            <w:rPr>
              <w:rStyle w:val="Hyperlink"/>
            </w:rPr>
          </w:pPr>
          <w:hyperlink w:anchor="_Toc2041397099">
            <w:r w:rsidRPr="54299E4B" w:rsidR="54299E4B">
              <w:rPr>
                <w:rStyle w:val="Hyperlink"/>
              </w:rPr>
              <w:t>2.</w:t>
            </w:r>
            <w:r>
              <w:tab/>
            </w:r>
            <w:r w:rsidRPr="54299E4B" w:rsidR="54299E4B">
              <w:rPr>
                <w:rStyle w:val="Hyperlink"/>
              </w:rPr>
              <w:t>Introduction</w:t>
            </w:r>
            <w:r>
              <w:tab/>
            </w:r>
            <w:r>
              <w:fldChar w:fldCharType="begin"/>
            </w:r>
            <w:r>
              <w:instrText xml:space="preserve">PAGEREF _Toc2041397099 \h</w:instrText>
            </w:r>
            <w:r>
              <w:fldChar w:fldCharType="separate"/>
            </w:r>
            <w:r w:rsidRPr="54299E4B" w:rsidR="54299E4B">
              <w:rPr>
                <w:rStyle w:val="Hyperlink"/>
              </w:rPr>
              <w:t>4</w:t>
            </w:r>
            <w:r>
              <w:fldChar w:fldCharType="end"/>
            </w:r>
          </w:hyperlink>
        </w:p>
        <w:p w:rsidR="54299E4B" w:rsidP="54299E4B" w:rsidRDefault="54299E4B" w14:paraId="383772CC" w14:textId="7A3260FE">
          <w:pPr>
            <w:pStyle w:val="TOC1"/>
            <w:tabs>
              <w:tab w:val="left" w:leader="none" w:pos="480"/>
              <w:tab w:val="right" w:leader="dot" w:pos="9015"/>
            </w:tabs>
            <w:bidi w:val="0"/>
            <w:rPr>
              <w:rStyle w:val="Hyperlink"/>
            </w:rPr>
          </w:pPr>
          <w:hyperlink w:anchor="_Toc129858347">
            <w:r w:rsidRPr="54299E4B" w:rsidR="54299E4B">
              <w:rPr>
                <w:rStyle w:val="Hyperlink"/>
              </w:rPr>
              <w:t>3.</w:t>
            </w:r>
            <w:r>
              <w:tab/>
            </w:r>
            <w:r w:rsidRPr="54299E4B" w:rsidR="54299E4B">
              <w:rPr>
                <w:rStyle w:val="Hyperlink"/>
              </w:rPr>
              <w:t>Overview of Soho House</w:t>
            </w:r>
            <w:r>
              <w:tab/>
            </w:r>
            <w:r>
              <w:fldChar w:fldCharType="begin"/>
            </w:r>
            <w:r>
              <w:instrText xml:space="preserve">PAGEREF _Toc129858347 \h</w:instrText>
            </w:r>
            <w:r>
              <w:fldChar w:fldCharType="separate"/>
            </w:r>
            <w:r w:rsidRPr="54299E4B" w:rsidR="54299E4B">
              <w:rPr>
                <w:rStyle w:val="Hyperlink"/>
              </w:rPr>
              <w:t>5</w:t>
            </w:r>
            <w:r>
              <w:fldChar w:fldCharType="end"/>
            </w:r>
          </w:hyperlink>
        </w:p>
        <w:p w:rsidR="54299E4B" w:rsidP="54299E4B" w:rsidRDefault="54299E4B" w14:paraId="57D019FA" w14:textId="46D1E7DF">
          <w:pPr>
            <w:pStyle w:val="TOC1"/>
            <w:tabs>
              <w:tab w:val="left" w:leader="none" w:pos="480"/>
              <w:tab w:val="right" w:leader="dot" w:pos="9015"/>
            </w:tabs>
            <w:bidi w:val="0"/>
            <w:rPr>
              <w:rStyle w:val="Hyperlink"/>
            </w:rPr>
          </w:pPr>
          <w:hyperlink w:anchor="_Toc1192068946">
            <w:r w:rsidRPr="54299E4B" w:rsidR="54299E4B">
              <w:rPr>
                <w:rStyle w:val="Hyperlink"/>
              </w:rPr>
              <w:t>4.</w:t>
            </w:r>
            <w:r>
              <w:tab/>
            </w:r>
            <w:r w:rsidRPr="54299E4B" w:rsidR="54299E4B">
              <w:rPr>
                <w:rStyle w:val="Hyperlink"/>
              </w:rPr>
              <w:t>The hospitality industry and sustainability</w:t>
            </w:r>
            <w:r>
              <w:tab/>
            </w:r>
            <w:r>
              <w:fldChar w:fldCharType="begin"/>
            </w:r>
            <w:r>
              <w:instrText xml:space="preserve">PAGEREF _Toc1192068946 \h</w:instrText>
            </w:r>
            <w:r>
              <w:fldChar w:fldCharType="separate"/>
            </w:r>
            <w:r w:rsidRPr="54299E4B" w:rsidR="54299E4B">
              <w:rPr>
                <w:rStyle w:val="Hyperlink"/>
              </w:rPr>
              <w:t>6</w:t>
            </w:r>
            <w:r>
              <w:fldChar w:fldCharType="end"/>
            </w:r>
          </w:hyperlink>
        </w:p>
        <w:p w:rsidR="54299E4B" w:rsidP="54299E4B" w:rsidRDefault="54299E4B" w14:paraId="5D664F84" w14:textId="6F2D05FA">
          <w:pPr>
            <w:pStyle w:val="TOC1"/>
            <w:tabs>
              <w:tab w:val="left" w:leader="none" w:pos="480"/>
              <w:tab w:val="right" w:leader="dot" w:pos="9015"/>
            </w:tabs>
            <w:bidi w:val="0"/>
            <w:rPr>
              <w:rStyle w:val="Hyperlink"/>
            </w:rPr>
          </w:pPr>
          <w:hyperlink w:anchor="_Toc2092726609">
            <w:r w:rsidRPr="54299E4B" w:rsidR="54299E4B">
              <w:rPr>
                <w:rStyle w:val="Hyperlink"/>
              </w:rPr>
              <w:t>5.</w:t>
            </w:r>
            <w:r>
              <w:tab/>
            </w:r>
            <w:r w:rsidRPr="54299E4B" w:rsidR="54299E4B">
              <w:rPr>
                <w:rStyle w:val="Hyperlink"/>
              </w:rPr>
              <w:t>Sustainability and tourism</w:t>
            </w:r>
            <w:r>
              <w:tab/>
            </w:r>
            <w:r>
              <w:fldChar w:fldCharType="begin"/>
            </w:r>
            <w:r>
              <w:instrText xml:space="preserve">PAGEREF _Toc2092726609 \h</w:instrText>
            </w:r>
            <w:r>
              <w:fldChar w:fldCharType="separate"/>
            </w:r>
            <w:r w:rsidRPr="54299E4B" w:rsidR="54299E4B">
              <w:rPr>
                <w:rStyle w:val="Hyperlink"/>
              </w:rPr>
              <w:t>6</w:t>
            </w:r>
            <w:r>
              <w:fldChar w:fldCharType="end"/>
            </w:r>
          </w:hyperlink>
        </w:p>
        <w:p w:rsidR="54299E4B" w:rsidP="54299E4B" w:rsidRDefault="54299E4B" w14:paraId="71FA4745" w14:textId="7A2B1DF8">
          <w:pPr>
            <w:pStyle w:val="TOC2"/>
            <w:tabs>
              <w:tab w:val="right" w:leader="dot" w:pos="9015"/>
            </w:tabs>
            <w:bidi w:val="0"/>
            <w:rPr>
              <w:rStyle w:val="Hyperlink"/>
            </w:rPr>
          </w:pPr>
          <w:hyperlink w:anchor="_Toc429631214">
            <w:r w:rsidRPr="54299E4B" w:rsidR="54299E4B">
              <w:rPr>
                <w:rStyle w:val="Hyperlink"/>
              </w:rPr>
              <w:t>In tourism and hospitality, sustainability translates to</w:t>
            </w:r>
            <w:r>
              <w:tab/>
            </w:r>
            <w:r>
              <w:fldChar w:fldCharType="begin"/>
            </w:r>
            <w:r>
              <w:instrText xml:space="preserve">PAGEREF _Toc429631214 \h</w:instrText>
            </w:r>
            <w:r>
              <w:fldChar w:fldCharType="separate"/>
            </w:r>
            <w:r w:rsidRPr="54299E4B" w:rsidR="54299E4B">
              <w:rPr>
                <w:rStyle w:val="Hyperlink"/>
              </w:rPr>
              <w:t>6</w:t>
            </w:r>
            <w:r>
              <w:fldChar w:fldCharType="end"/>
            </w:r>
          </w:hyperlink>
        </w:p>
        <w:p w:rsidR="54299E4B" w:rsidP="54299E4B" w:rsidRDefault="54299E4B" w14:paraId="7A6FA8C8" w14:textId="0546A4FD">
          <w:pPr>
            <w:pStyle w:val="TOC2"/>
            <w:tabs>
              <w:tab w:val="right" w:leader="dot" w:pos="9015"/>
            </w:tabs>
            <w:bidi w:val="0"/>
            <w:rPr>
              <w:rStyle w:val="Hyperlink"/>
            </w:rPr>
          </w:pPr>
          <w:hyperlink w:anchor="_Toc1398640112">
            <w:r w:rsidRPr="54299E4B" w:rsidR="54299E4B">
              <w:rPr>
                <w:rStyle w:val="Hyperlink"/>
              </w:rPr>
              <w:t>5.1 Environmental Conservation</w:t>
            </w:r>
            <w:r>
              <w:tab/>
            </w:r>
            <w:r>
              <w:fldChar w:fldCharType="begin"/>
            </w:r>
            <w:r>
              <w:instrText xml:space="preserve">PAGEREF _Toc1398640112 \h</w:instrText>
            </w:r>
            <w:r>
              <w:fldChar w:fldCharType="separate"/>
            </w:r>
            <w:r w:rsidRPr="54299E4B" w:rsidR="54299E4B">
              <w:rPr>
                <w:rStyle w:val="Hyperlink"/>
              </w:rPr>
              <w:t>6</w:t>
            </w:r>
            <w:r>
              <w:fldChar w:fldCharType="end"/>
            </w:r>
          </w:hyperlink>
        </w:p>
        <w:p w:rsidR="54299E4B" w:rsidP="54299E4B" w:rsidRDefault="54299E4B" w14:paraId="6C203655" w14:textId="417C7AA5">
          <w:pPr>
            <w:pStyle w:val="TOC2"/>
            <w:tabs>
              <w:tab w:val="right" w:leader="dot" w:pos="9015"/>
            </w:tabs>
            <w:bidi w:val="0"/>
            <w:rPr>
              <w:rStyle w:val="Hyperlink"/>
            </w:rPr>
          </w:pPr>
          <w:hyperlink w:anchor="_Toc1287961445">
            <w:r w:rsidRPr="54299E4B" w:rsidR="54299E4B">
              <w:rPr>
                <w:rStyle w:val="Hyperlink"/>
              </w:rPr>
              <w:t>5.2 Socio-Cultural Responsibility</w:t>
            </w:r>
            <w:r>
              <w:tab/>
            </w:r>
            <w:r>
              <w:fldChar w:fldCharType="begin"/>
            </w:r>
            <w:r>
              <w:instrText xml:space="preserve">PAGEREF _Toc1287961445 \h</w:instrText>
            </w:r>
            <w:r>
              <w:fldChar w:fldCharType="separate"/>
            </w:r>
            <w:r w:rsidRPr="54299E4B" w:rsidR="54299E4B">
              <w:rPr>
                <w:rStyle w:val="Hyperlink"/>
              </w:rPr>
              <w:t>6</w:t>
            </w:r>
            <w:r>
              <w:fldChar w:fldCharType="end"/>
            </w:r>
          </w:hyperlink>
        </w:p>
        <w:p w:rsidR="54299E4B" w:rsidP="54299E4B" w:rsidRDefault="54299E4B" w14:paraId="6103E78F" w14:textId="3CAE5DD3">
          <w:pPr>
            <w:pStyle w:val="TOC2"/>
            <w:tabs>
              <w:tab w:val="right" w:leader="dot" w:pos="9015"/>
            </w:tabs>
            <w:bidi w:val="0"/>
            <w:rPr>
              <w:rStyle w:val="Hyperlink"/>
            </w:rPr>
          </w:pPr>
          <w:hyperlink w:anchor="_Toc1401473397">
            <w:r w:rsidRPr="54299E4B" w:rsidR="54299E4B">
              <w:rPr>
                <w:rStyle w:val="Hyperlink"/>
              </w:rPr>
              <w:t>5.3 Economic Viability</w:t>
            </w:r>
            <w:r>
              <w:tab/>
            </w:r>
            <w:r>
              <w:fldChar w:fldCharType="begin"/>
            </w:r>
            <w:r>
              <w:instrText xml:space="preserve">PAGEREF _Toc1401473397 \h</w:instrText>
            </w:r>
            <w:r>
              <w:fldChar w:fldCharType="separate"/>
            </w:r>
            <w:r w:rsidRPr="54299E4B" w:rsidR="54299E4B">
              <w:rPr>
                <w:rStyle w:val="Hyperlink"/>
              </w:rPr>
              <w:t>7</w:t>
            </w:r>
            <w:r>
              <w:fldChar w:fldCharType="end"/>
            </w:r>
          </w:hyperlink>
        </w:p>
        <w:p w:rsidR="54299E4B" w:rsidP="54299E4B" w:rsidRDefault="54299E4B" w14:paraId="5F6F5662" w14:textId="0DB42439">
          <w:pPr>
            <w:pStyle w:val="TOC2"/>
            <w:tabs>
              <w:tab w:val="right" w:leader="dot" w:pos="9015"/>
            </w:tabs>
            <w:bidi w:val="0"/>
            <w:rPr>
              <w:rStyle w:val="Hyperlink"/>
            </w:rPr>
          </w:pPr>
          <w:hyperlink w:anchor="_Toc543762729">
            <w:r w:rsidRPr="54299E4B" w:rsidR="54299E4B">
              <w:rPr>
                <w:rStyle w:val="Hyperlink"/>
              </w:rPr>
              <w:t>5.4 Stakeholder Engagement</w:t>
            </w:r>
            <w:r>
              <w:tab/>
            </w:r>
            <w:r>
              <w:fldChar w:fldCharType="begin"/>
            </w:r>
            <w:r>
              <w:instrText xml:space="preserve">PAGEREF _Toc543762729 \h</w:instrText>
            </w:r>
            <w:r>
              <w:fldChar w:fldCharType="separate"/>
            </w:r>
            <w:r w:rsidRPr="54299E4B" w:rsidR="54299E4B">
              <w:rPr>
                <w:rStyle w:val="Hyperlink"/>
              </w:rPr>
              <w:t>7</w:t>
            </w:r>
            <w:r>
              <w:fldChar w:fldCharType="end"/>
            </w:r>
          </w:hyperlink>
        </w:p>
        <w:p w:rsidR="54299E4B" w:rsidP="54299E4B" w:rsidRDefault="54299E4B" w14:paraId="354890DF" w14:textId="4DB84442">
          <w:pPr>
            <w:pStyle w:val="TOC2"/>
            <w:tabs>
              <w:tab w:val="right" w:leader="dot" w:pos="9015"/>
            </w:tabs>
            <w:bidi w:val="0"/>
            <w:rPr>
              <w:rStyle w:val="Hyperlink"/>
            </w:rPr>
          </w:pPr>
          <w:hyperlink w:anchor="_Toc863050038">
            <w:r w:rsidRPr="54299E4B" w:rsidR="54299E4B">
              <w:rPr>
                <w:rStyle w:val="Hyperlink"/>
              </w:rPr>
              <w:t>5.5 Destination Management:</w:t>
            </w:r>
            <w:r>
              <w:tab/>
            </w:r>
            <w:r>
              <w:fldChar w:fldCharType="begin"/>
            </w:r>
            <w:r>
              <w:instrText xml:space="preserve">PAGEREF _Toc863050038 \h</w:instrText>
            </w:r>
            <w:r>
              <w:fldChar w:fldCharType="separate"/>
            </w:r>
            <w:r w:rsidRPr="54299E4B" w:rsidR="54299E4B">
              <w:rPr>
                <w:rStyle w:val="Hyperlink"/>
              </w:rPr>
              <w:t>7</w:t>
            </w:r>
            <w:r>
              <w:fldChar w:fldCharType="end"/>
            </w:r>
          </w:hyperlink>
        </w:p>
        <w:p w:rsidR="54299E4B" w:rsidP="54299E4B" w:rsidRDefault="54299E4B" w14:paraId="2A878BF3" w14:textId="30E21F24">
          <w:pPr>
            <w:pStyle w:val="TOC1"/>
            <w:tabs>
              <w:tab w:val="left" w:leader="none" w:pos="480"/>
              <w:tab w:val="right" w:leader="dot" w:pos="9015"/>
            </w:tabs>
            <w:bidi w:val="0"/>
            <w:rPr>
              <w:rStyle w:val="Hyperlink"/>
            </w:rPr>
          </w:pPr>
          <w:hyperlink w:anchor="_Toc150289742">
            <w:r w:rsidRPr="54299E4B" w:rsidR="54299E4B">
              <w:rPr>
                <w:rStyle w:val="Hyperlink"/>
              </w:rPr>
              <w:t>6.</w:t>
            </w:r>
            <w:r>
              <w:tab/>
            </w:r>
            <w:r w:rsidRPr="54299E4B" w:rsidR="54299E4B">
              <w:rPr>
                <w:rStyle w:val="Hyperlink"/>
              </w:rPr>
              <w:t>Sustainable good practice</w:t>
            </w:r>
            <w:r>
              <w:tab/>
            </w:r>
            <w:r>
              <w:fldChar w:fldCharType="begin"/>
            </w:r>
            <w:r>
              <w:instrText xml:space="preserve">PAGEREF _Toc150289742 \h</w:instrText>
            </w:r>
            <w:r>
              <w:fldChar w:fldCharType="separate"/>
            </w:r>
            <w:r w:rsidRPr="54299E4B" w:rsidR="54299E4B">
              <w:rPr>
                <w:rStyle w:val="Hyperlink"/>
              </w:rPr>
              <w:t>7</w:t>
            </w:r>
            <w:r>
              <w:fldChar w:fldCharType="end"/>
            </w:r>
          </w:hyperlink>
        </w:p>
        <w:p w:rsidR="54299E4B" w:rsidP="54299E4B" w:rsidRDefault="54299E4B" w14:paraId="004E285D" w14:textId="6CF5FEB5">
          <w:pPr>
            <w:pStyle w:val="TOC2"/>
            <w:tabs>
              <w:tab w:val="right" w:leader="dot" w:pos="9015"/>
            </w:tabs>
            <w:bidi w:val="0"/>
            <w:rPr>
              <w:rStyle w:val="Hyperlink"/>
            </w:rPr>
          </w:pPr>
          <w:hyperlink w:anchor="_Toc89592281">
            <w:r w:rsidRPr="54299E4B" w:rsidR="54299E4B">
              <w:rPr>
                <w:rStyle w:val="Hyperlink"/>
              </w:rPr>
              <w:t>6.1 Rural Tourism and Hospitality</w:t>
            </w:r>
            <w:r>
              <w:tab/>
            </w:r>
            <w:r>
              <w:fldChar w:fldCharType="begin"/>
            </w:r>
            <w:r>
              <w:instrText xml:space="preserve">PAGEREF _Toc89592281 \h</w:instrText>
            </w:r>
            <w:r>
              <w:fldChar w:fldCharType="separate"/>
            </w:r>
            <w:r w:rsidRPr="54299E4B" w:rsidR="54299E4B">
              <w:rPr>
                <w:rStyle w:val="Hyperlink"/>
              </w:rPr>
              <w:t>8</w:t>
            </w:r>
            <w:r>
              <w:fldChar w:fldCharType="end"/>
            </w:r>
          </w:hyperlink>
        </w:p>
        <w:p w:rsidR="54299E4B" w:rsidP="54299E4B" w:rsidRDefault="54299E4B" w14:paraId="14B23419" w14:textId="492067A1">
          <w:pPr>
            <w:pStyle w:val="TOC2"/>
            <w:tabs>
              <w:tab w:val="right" w:leader="dot" w:pos="9015"/>
            </w:tabs>
            <w:bidi w:val="0"/>
            <w:rPr>
              <w:rStyle w:val="Hyperlink"/>
            </w:rPr>
          </w:pPr>
          <w:hyperlink w:anchor="_Toc1083442159">
            <w:r w:rsidRPr="54299E4B" w:rsidR="54299E4B">
              <w:rPr>
                <w:rStyle w:val="Hyperlink"/>
              </w:rPr>
              <w:t>6.2 Coastal Tourism and Hospitality</w:t>
            </w:r>
            <w:r>
              <w:tab/>
            </w:r>
            <w:r>
              <w:fldChar w:fldCharType="begin"/>
            </w:r>
            <w:r>
              <w:instrText xml:space="preserve">PAGEREF _Toc1083442159 \h</w:instrText>
            </w:r>
            <w:r>
              <w:fldChar w:fldCharType="separate"/>
            </w:r>
            <w:r w:rsidRPr="54299E4B" w:rsidR="54299E4B">
              <w:rPr>
                <w:rStyle w:val="Hyperlink"/>
              </w:rPr>
              <w:t>8</w:t>
            </w:r>
            <w:r>
              <w:fldChar w:fldCharType="end"/>
            </w:r>
          </w:hyperlink>
        </w:p>
        <w:p w:rsidR="54299E4B" w:rsidP="54299E4B" w:rsidRDefault="54299E4B" w14:paraId="1D83801D" w14:textId="64975888">
          <w:pPr>
            <w:pStyle w:val="TOC2"/>
            <w:tabs>
              <w:tab w:val="right" w:leader="dot" w:pos="9015"/>
            </w:tabs>
            <w:bidi w:val="0"/>
            <w:rPr>
              <w:rStyle w:val="Hyperlink"/>
            </w:rPr>
          </w:pPr>
          <w:hyperlink w:anchor="_Toc1225758636">
            <w:r w:rsidRPr="54299E4B" w:rsidR="54299E4B">
              <w:rPr>
                <w:rStyle w:val="Hyperlink"/>
              </w:rPr>
              <w:t>6.3 Urban Tourism and Hospitality</w:t>
            </w:r>
            <w:r>
              <w:tab/>
            </w:r>
            <w:r>
              <w:fldChar w:fldCharType="begin"/>
            </w:r>
            <w:r>
              <w:instrText xml:space="preserve">PAGEREF _Toc1225758636 \h</w:instrText>
            </w:r>
            <w:r>
              <w:fldChar w:fldCharType="separate"/>
            </w:r>
            <w:r w:rsidRPr="54299E4B" w:rsidR="54299E4B">
              <w:rPr>
                <w:rStyle w:val="Hyperlink"/>
              </w:rPr>
              <w:t>8</w:t>
            </w:r>
            <w:r>
              <w:fldChar w:fldCharType="end"/>
            </w:r>
          </w:hyperlink>
        </w:p>
        <w:p w:rsidR="54299E4B" w:rsidP="54299E4B" w:rsidRDefault="54299E4B" w14:paraId="58529845" w14:textId="4F0CE84A">
          <w:pPr>
            <w:pStyle w:val="TOC2"/>
            <w:tabs>
              <w:tab w:val="right" w:leader="dot" w:pos="9015"/>
            </w:tabs>
            <w:bidi w:val="0"/>
            <w:rPr>
              <w:rStyle w:val="Hyperlink"/>
            </w:rPr>
          </w:pPr>
          <w:hyperlink w:anchor="_Toc597048208">
            <w:r w:rsidRPr="54299E4B" w:rsidR="54299E4B">
              <w:rPr>
                <w:rStyle w:val="Hyperlink"/>
              </w:rPr>
              <w:t>6.4 Transport Sector</w:t>
            </w:r>
            <w:r>
              <w:tab/>
            </w:r>
            <w:r>
              <w:fldChar w:fldCharType="begin"/>
            </w:r>
            <w:r>
              <w:instrText xml:space="preserve">PAGEREF _Toc597048208 \h</w:instrText>
            </w:r>
            <w:r>
              <w:fldChar w:fldCharType="separate"/>
            </w:r>
            <w:r w:rsidRPr="54299E4B" w:rsidR="54299E4B">
              <w:rPr>
                <w:rStyle w:val="Hyperlink"/>
              </w:rPr>
              <w:t>9</w:t>
            </w:r>
            <w:r>
              <w:fldChar w:fldCharType="end"/>
            </w:r>
          </w:hyperlink>
        </w:p>
        <w:p w:rsidR="54299E4B" w:rsidP="54299E4B" w:rsidRDefault="54299E4B" w14:paraId="387A853B" w14:textId="72855A33">
          <w:pPr>
            <w:pStyle w:val="TOC1"/>
            <w:tabs>
              <w:tab w:val="left" w:leader="none" w:pos="480"/>
              <w:tab w:val="right" w:leader="dot" w:pos="9015"/>
            </w:tabs>
            <w:bidi w:val="0"/>
            <w:rPr>
              <w:rStyle w:val="Hyperlink"/>
            </w:rPr>
          </w:pPr>
          <w:hyperlink w:anchor="_Toc83288940">
            <w:r w:rsidRPr="54299E4B" w:rsidR="54299E4B">
              <w:rPr>
                <w:rStyle w:val="Hyperlink"/>
              </w:rPr>
              <w:t>7.</w:t>
            </w:r>
            <w:r>
              <w:tab/>
            </w:r>
            <w:r w:rsidRPr="54299E4B" w:rsidR="54299E4B">
              <w:rPr>
                <w:rStyle w:val="Hyperlink"/>
              </w:rPr>
              <w:t>Greenwashing and Soho house</w:t>
            </w:r>
            <w:r>
              <w:tab/>
            </w:r>
            <w:r>
              <w:fldChar w:fldCharType="begin"/>
            </w:r>
            <w:r>
              <w:instrText xml:space="preserve">PAGEREF _Toc83288940 \h</w:instrText>
            </w:r>
            <w:r>
              <w:fldChar w:fldCharType="separate"/>
            </w:r>
            <w:r w:rsidRPr="54299E4B" w:rsidR="54299E4B">
              <w:rPr>
                <w:rStyle w:val="Hyperlink"/>
              </w:rPr>
              <w:t>10</w:t>
            </w:r>
            <w:r>
              <w:fldChar w:fldCharType="end"/>
            </w:r>
          </w:hyperlink>
        </w:p>
        <w:p w:rsidR="54299E4B" w:rsidP="54299E4B" w:rsidRDefault="54299E4B" w14:paraId="5E696A73" w14:textId="600D19C0">
          <w:pPr>
            <w:pStyle w:val="TOC1"/>
            <w:tabs>
              <w:tab w:val="left" w:leader="none" w:pos="480"/>
              <w:tab w:val="right" w:leader="dot" w:pos="9015"/>
            </w:tabs>
            <w:bidi w:val="0"/>
            <w:rPr>
              <w:rStyle w:val="Hyperlink"/>
            </w:rPr>
          </w:pPr>
          <w:hyperlink w:anchor="_Toc1452333111">
            <w:r w:rsidRPr="54299E4B" w:rsidR="54299E4B">
              <w:rPr>
                <w:rStyle w:val="Hyperlink"/>
              </w:rPr>
              <w:t>8.</w:t>
            </w:r>
            <w:r>
              <w:tab/>
            </w:r>
            <w:r w:rsidRPr="54299E4B" w:rsidR="54299E4B">
              <w:rPr>
                <w:rStyle w:val="Hyperlink"/>
              </w:rPr>
              <w:t>Self-evaluation and usage of Green Technology</w:t>
            </w:r>
            <w:r>
              <w:tab/>
            </w:r>
            <w:r>
              <w:fldChar w:fldCharType="begin"/>
            </w:r>
            <w:r>
              <w:instrText xml:space="preserve">PAGEREF _Toc1452333111 \h</w:instrText>
            </w:r>
            <w:r>
              <w:fldChar w:fldCharType="separate"/>
            </w:r>
            <w:r w:rsidRPr="54299E4B" w:rsidR="54299E4B">
              <w:rPr>
                <w:rStyle w:val="Hyperlink"/>
              </w:rPr>
              <w:t>11</w:t>
            </w:r>
            <w:r>
              <w:fldChar w:fldCharType="end"/>
            </w:r>
          </w:hyperlink>
        </w:p>
        <w:p w:rsidR="54299E4B" w:rsidP="54299E4B" w:rsidRDefault="54299E4B" w14:paraId="6C038EBA" w14:textId="1F4AA2FA">
          <w:pPr>
            <w:pStyle w:val="TOC1"/>
            <w:tabs>
              <w:tab w:val="left" w:leader="none" w:pos="480"/>
              <w:tab w:val="right" w:leader="dot" w:pos="9015"/>
            </w:tabs>
            <w:bidi w:val="0"/>
            <w:rPr>
              <w:rStyle w:val="Hyperlink"/>
            </w:rPr>
          </w:pPr>
          <w:hyperlink w:anchor="_Toc1335060482">
            <w:r w:rsidRPr="54299E4B" w:rsidR="54299E4B">
              <w:rPr>
                <w:rStyle w:val="Hyperlink"/>
              </w:rPr>
              <w:t>9.</w:t>
            </w:r>
            <w:r>
              <w:tab/>
            </w:r>
            <w:r w:rsidRPr="54299E4B" w:rsidR="54299E4B">
              <w:rPr>
                <w:rStyle w:val="Hyperlink"/>
              </w:rPr>
              <w:t>Conclusion</w:t>
            </w:r>
            <w:r>
              <w:tab/>
            </w:r>
            <w:r>
              <w:fldChar w:fldCharType="begin"/>
            </w:r>
            <w:r>
              <w:instrText xml:space="preserve">PAGEREF _Toc1335060482 \h</w:instrText>
            </w:r>
            <w:r>
              <w:fldChar w:fldCharType="separate"/>
            </w:r>
            <w:r w:rsidRPr="54299E4B" w:rsidR="54299E4B">
              <w:rPr>
                <w:rStyle w:val="Hyperlink"/>
              </w:rPr>
              <w:t>12</w:t>
            </w:r>
            <w:r>
              <w:fldChar w:fldCharType="end"/>
            </w:r>
          </w:hyperlink>
        </w:p>
        <w:p w:rsidR="54299E4B" w:rsidP="54299E4B" w:rsidRDefault="54299E4B" w14:paraId="52FC3BDE" w14:textId="3E891DBE">
          <w:pPr>
            <w:pStyle w:val="TOC1"/>
            <w:tabs>
              <w:tab w:val="left" w:leader="none" w:pos="480"/>
              <w:tab w:val="right" w:leader="dot" w:pos="9015"/>
            </w:tabs>
            <w:bidi w:val="0"/>
            <w:rPr>
              <w:rStyle w:val="Hyperlink"/>
            </w:rPr>
          </w:pPr>
          <w:hyperlink w:anchor="_Toc1645962068">
            <w:r w:rsidRPr="54299E4B" w:rsidR="54299E4B">
              <w:rPr>
                <w:rStyle w:val="Hyperlink"/>
              </w:rPr>
              <w:t>10.</w:t>
            </w:r>
            <w:r>
              <w:tab/>
            </w:r>
            <w:r w:rsidRPr="54299E4B" w:rsidR="54299E4B">
              <w:rPr>
                <w:rStyle w:val="Hyperlink"/>
              </w:rPr>
              <w:t>Reference List</w:t>
            </w:r>
            <w:r>
              <w:tab/>
            </w:r>
            <w:r>
              <w:fldChar w:fldCharType="begin"/>
            </w:r>
            <w:r>
              <w:instrText xml:space="preserve">PAGEREF _Toc1645962068 \h</w:instrText>
            </w:r>
            <w:r>
              <w:fldChar w:fldCharType="separate"/>
            </w:r>
            <w:r w:rsidRPr="54299E4B" w:rsidR="54299E4B">
              <w:rPr>
                <w:rStyle w:val="Hyperlink"/>
              </w:rPr>
              <w:t>12</w:t>
            </w:r>
            <w:r>
              <w:fldChar w:fldCharType="end"/>
            </w:r>
          </w:hyperlink>
          <w:r>
            <w:fldChar w:fldCharType="end"/>
          </w:r>
        </w:p>
      </w:sdtContent>
    </w:sdt>
    <w:p w:rsidR="00034473" w:rsidRDefault="00034473" w14:paraId="4A883C16" w14:textId="475AB955" w14:noSpellErr="1"/>
    <w:p w:rsidR="000628CE" w:rsidP="00034473" w:rsidRDefault="000628CE" w14:paraId="482F697C" w14:textId="5DEEA7F7">
      <w:pPr>
        <w:suppressAutoHyphens w:val="0"/>
        <w:autoSpaceDN/>
        <w:spacing w:line="360" w:lineRule="auto"/>
        <w:jc w:val="both"/>
      </w:pPr>
      <w:r>
        <w:br w:type="page"/>
      </w:r>
    </w:p>
    <w:p w:rsidR="00412B26" w:rsidP="54299E4B" w:rsidRDefault="000628CE" w14:paraId="27AE9A7B" w14:textId="15D51F49">
      <w:pPr>
        <w:pStyle w:val="Heading1"/>
        <w:numPr>
          <w:ilvl w:val="0"/>
          <w:numId w:val="1"/>
        </w:numPr>
        <w:rPr>
          <w:b w:val="1"/>
          <w:bCs w:val="1"/>
        </w:rPr>
      </w:pPr>
      <w:bookmarkStart w:name="_Toc327549556" w:id="1881717385"/>
      <w:bookmarkStart w:name="_Toc2041397099" w:id="1797343378"/>
      <w:r w:rsidR="6F42DAF9">
        <w:rPr/>
        <w:t>Introduction</w:t>
      </w:r>
      <w:bookmarkEnd w:id="1881717385"/>
      <w:bookmarkEnd w:id="1797343378"/>
    </w:p>
    <w:p w:rsidR="000628CE" w:rsidP="00034473" w:rsidRDefault="000628CE" w14:paraId="478810F1" w14:textId="55A5DD0F" w14:noSpellErr="1">
      <w:pPr>
        <w:spacing w:line="360" w:lineRule="auto"/>
        <w:jc w:val="both"/>
      </w:pPr>
      <w:r w:rsidR="6F42DAF9">
        <w:rPr/>
        <w:t xml:space="preserve">The hospitality industry is an integral </w:t>
      </w:r>
      <w:r w:rsidR="6F42DAF9">
        <w:rPr/>
        <w:t>component</w:t>
      </w:r>
      <w:r w:rsidR="6F42DAF9">
        <w:rPr/>
        <w:t xml:space="preserve"> in the global aspect of tourism, and experiences offered by this sector sculpt the experiences and affect the environment, society, and economy of the travellers</w:t>
      </w:r>
      <w:r w:rsidR="7B3B20E0">
        <w:rPr/>
        <w:t xml:space="preserve"> </w:t>
      </w:r>
      <w:r w:rsidR="7B3B20E0">
        <w:rPr/>
        <w:t>(Sabah, 2019)</w:t>
      </w:r>
      <w:r w:rsidR="6F42DAF9">
        <w:rPr/>
        <w:t xml:space="preserve">. Due to the growing importance of sustainability in all aspects of life, the pressure on hospitality establishments to practice environmentally friendly things has gone up while still ensuring the guest experience is excellent. This report discusses Soho House and the ways it has incorporated sustainability. This study was carried out to understand the approach of Soho House </w:t>
      </w:r>
      <w:r w:rsidR="6F42DAF9">
        <w:rPr/>
        <w:t>in regard to</w:t>
      </w:r>
      <w:r w:rsidR="6F42DAF9">
        <w:rPr/>
        <w:t xml:space="preserve"> environmental stewardship, social responsibility, and economic viability.</w:t>
      </w:r>
    </w:p>
    <w:p w:rsidR="000628CE" w:rsidP="00034473" w:rsidRDefault="000628CE" w14:paraId="49FEDB05" w14:textId="0812B258">
      <w:pPr>
        <w:spacing w:line="360" w:lineRule="auto"/>
        <w:jc w:val="both"/>
      </w:pPr>
      <w:r>
        <w:rPr>
          <w:noProof/>
        </w:rPr>
        <w:drawing>
          <wp:anchor distT="0" distB="0" distL="114300" distR="114300" simplePos="0" relativeHeight="251658240" behindDoc="0" locked="0" layoutInCell="1" allowOverlap="1" wp14:anchorId="29947CC6" wp14:editId="6D9FC9A2">
            <wp:simplePos x="0" y="0"/>
            <wp:positionH relativeFrom="column">
              <wp:posOffset>0</wp:posOffset>
            </wp:positionH>
            <wp:positionV relativeFrom="paragraph">
              <wp:posOffset>1270</wp:posOffset>
            </wp:positionV>
            <wp:extent cx="3833801" cy="2156460"/>
            <wp:effectExtent l="0" t="0" r="0" b="0"/>
            <wp:wrapSquare wrapText="bothSides"/>
            <wp:docPr id="856057209" name="Picture 1" descr="Soho House Takes More Steps Towards U.S. Registration and $3B-Plus IP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ho House Takes More Steps Towards U.S. Registration and $3B-Plus IPO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33801" cy="2156460"/>
                    </a:xfrm>
                    <a:prstGeom prst="rect">
                      <a:avLst/>
                    </a:prstGeom>
                    <a:noFill/>
                    <a:ln>
                      <a:noFill/>
                    </a:ln>
                  </pic:spPr>
                </pic:pic>
              </a:graphicData>
            </a:graphic>
          </wp:anchor>
        </w:drawing>
      </w:r>
    </w:p>
    <w:p w:rsidR="000628CE" w:rsidP="00034473" w:rsidRDefault="000628CE" w14:paraId="3B7355AE" w14:textId="1C0DFDF2">
      <w:pPr>
        <w:spacing w:line="360" w:lineRule="auto"/>
        <w:jc w:val="both"/>
      </w:pPr>
      <w:r w:rsidR="6F42DAF9">
        <w:rPr/>
        <w:t>Soho House is the branded coolest property worldwide, yet the sustainability of the same becomes questionable</w:t>
      </w:r>
      <w:r w:rsidR="7B3B20E0">
        <w:rPr/>
        <w:t xml:space="preserve"> </w:t>
      </w:r>
      <w:r w:rsidR="7B3B20E0">
        <w:rPr/>
        <w:t>(Tyler, 2020)</w:t>
      </w:r>
      <w:r w:rsidR="6F42DAF9">
        <w:rPr/>
        <w:t xml:space="preserve">. Critical perspectives need to be applied in the practice and strategy of businesses in the hospitality sector in a place where everything becomes greenwashed. This report is a study of the sustainability strategy for Soho House that explores the use of green technologies, like the community engagement initiatives, </w:t>
      </w:r>
      <w:r w:rsidR="6F42DAF9">
        <w:rPr/>
        <w:t>and also</w:t>
      </w:r>
      <w:r w:rsidR="6F42DAF9">
        <w:rPr/>
        <w:t xml:space="preserve"> aims at </w:t>
      </w:r>
      <w:r w:rsidR="6F42DAF9">
        <w:rPr/>
        <w:t>making an effort</w:t>
      </w:r>
      <w:r w:rsidR="6F42DAF9">
        <w:rPr/>
        <w:t xml:space="preserve"> to minimi</w:t>
      </w:r>
      <w:r w:rsidR="77B217B9">
        <w:rPr/>
        <w:t>s</w:t>
      </w:r>
      <w:r w:rsidR="6F42DAF9">
        <w:rPr/>
        <w:t>e the impact on the environment</w:t>
      </w:r>
      <w:r w:rsidR="7B3B20E0">
        <w:rPr/>
        <w:t xml:space="preserve"> </w:t>
      </w:r>
      <w:r w:rsidR="7B3B20E0">
        <w:rPr/>
        <w:t>(Tyler, 2020)</w:t>
      </w:r>
      <w:r w:rsidR="6F42DAF9">
        <w:rPr/>
        <w:t xml:space="preserve">. This report tries to </w:t>
      </w:r>
      <w:r w:rsidR="6F42DAF9">
        <w:rPr/>
        <w:t>provide</w:t>
      </w:r>
      <w:r w:rsidR="6F42DAF9">
        <w:rPr/>
        <w:t xml:space="preserve"> some insights into challenges and opportunities faced by Soho House for its sustainability practice. Finally, communication to relevant stakeholders, the likes of customers and investors, for example, and the industry that the company is dedicated to </w:t>
      </w:r>
      <w:r w:rsidR="1FA6EA8A">
        <w:rPr/>
        <w:t>sustainability,</w:t>
      </w:r>
      <w:r w:rsidR="6F42DAF9">
        <w:rPr/>
        <w:t xml:space="preserve"> and it may have </w:t>
      </w:r>
      <w:r w:rsidR="6F42DAF9">
        <w:rPr/>
        <w:t>possible implications</w:t>
      </w:r>
      <w:r w:rsidR="6F42DAF9">
        <w:rPr/>
        <w:t xml:space="preserve"> in the larger context for the industry.</w:t>
      </w:r>
    </w:p>
    <w:p w:rsidR="000628CE" w:rsidP="54299E4B" w:rsidRDefault="000628CE" w14:paraId="09F5A449" w14:textId="0488C733">
      <w:pPr>
        <w:pStyle w:val="Heading1"/>
        <w:numPr>
          <w:ilvl w:val="0"/>
          <w:numId w:val="1"/>
        </w:numPr>
        <w:rPr/>
      </w:pPr>
      <w:bookmarkStart w:name="_Toc1560177022" w:id="1675423646"/>
      <w:bookmarkStart w:name="_Toc129858347" w:id="1770395402"/>
      <w:r w:rsidR="6F42DAF9">
        <w:rPr/>
        <w:t>Overview of Soho House</w:t>
      </w:r>
      <w:bookmarkEnd w:id="1675423646"/>
      <w:bookmarkEnd w:id="1770395402"/>
    </w:p>
    <w:p w:rsidR="000628CE" w:rsidP="00034473" w:rsidRDefault="000628CE" w14:paraId="05CFA4E5" w14:textId="2F1520DF">
      <w:pPr>
        <w:spacing w:line="360" w:lineRule="auto"/>
        <w:jc w:val="both"/>
      </w:pPr>
      <w:r w:rsidR="6F42DAF9">
        <w:rPr/>
        <w:t xml:space="preserve">The Soho House is an exclusive members' club and hotel collection known around the world and initially based out of London, UK. Established in 1995 by Nick Jones, the club has since gone global, offering properties in key cities across Europe, North </w:t>
      </w:r>
      <w:r w:rsidR="6F42DAF9">
        <w:rPr/>
        <w:t>America, and many others</w:t>
      </w:r>
      <w:r w:rsidR="7B3B20E0">
        <w:rPr/>
        <w:t xml:space="preserve"> </w:t>
      </w:r>
      <w:r w:rsidR="7B3B20E0">
        <w:rPr/>
        <w:t>(Peacock and Selvarajah, 2000)</w:t>
      </w:r>
      <w:r w:rsidR="6F42DAF9">
        <w:rPr/>
        <w:t xml:space="preserve">. Soho House establishments are famous for their very particular design style that combines luxury, comfort, and exclusivity. They </w:t>
      </w:r>
      <w:r w:rsidR="6F42DAF9">
        <w:rPr/>
        <w:t>provide</w:t>
      </w:r>
      <w:r w:rsidR="6F42DAF9">
        <w:rPr/>
        <w:t xml:space="preserve"> guest rooms, dining space that serves varied cuisines and decor, rooftop bars, wellness spaces like spas, and bars and social spaces. Soho House properties often feature a unique décor and houses carefully curated art with a buzzy vibe that often appeals to discerning clients, ideal for networking and sociali</w:t>
      </w:r>
      <w:r w:rsidR="1339299F">
        <w:rPr/>
        <w:t>s</w:t>
      </w:r>
      <w:r w:rsidR="6F42DAF9">
        <w:rPr/>
        <w:t xml:space="preserve">ing. It is </w:t>
      </w:r>
      <w:r w:rsidR="7B3B20E0">
        <w:rPr/>
        <w:t>centred</w:t>
      </w:r>
      <w:r w:rsidR="6F42DAF9">
        <w:rPr/>
        <w:t xml:space="preserve"> on delivering quality service and focused attention to detail and delivering Soho House experiences that are both memorable and sophisticatedly relaxed in the environments provided</w:t>
      </w:r>
      <w:r w:rsidR="7B3B20E0">
        <w:rPr/>
        <w:t xml:space="preserve"> </w:t>
      </w:r>
      <w:r w:rsidR="7B3B20E0">
        <w:rPr/>
        <w:t>(Tyler, 2020)</w:t>
      </w:r>
      <w:r w:rsidR="6F42DAF9">
        <w:rPr/>
        <w:t>.</w:t>
      </w:r>
    </w:p>
    <w:p w:rsidR="000628CE" w:rsidP="54299E4B" w:rsidRDefault="000628CE" w14:paraId="312B636E" w14:textId="5B8EF4F6">
      <w:pPr>
        <w:pStyle w:val="Heading1"/>
        <w:numPr>
          <w:ilvl w:val="0"/>
          <w:numId w:val="1"/>
        </w:numPr>
        <w:rPr/>
      </w:pPr>
      <w:bookmarkStart w:name="_Toc2129319043" w:id="1118621375"/>
      <w:bookmarkStart w:name="_Toc1192068946" w:id="326589052"/>
      <w:r w:rsidR="6F42DAF9">
        <w:rPr/>
        <w:t>The hospitality industry</w:t>
      </w:r>
      <w:r w:rsidR="6F42DAF9">
        <w:rPr/>
        <w:t xml:space="preserve"> and sustainability</w:t>
      </w:r>
      <w:bookmarkEnd w:id="1118621375"/>
      <w:bookmarkEnd w:id="326589052"/>
    </w:p>
    <w:p w:rsidR="000628CE" w:rsidP="00034473" w:rsidRDefault="000628CE" w14:paraId="49CB6CA6" w14:textId="6B81637B">
      <w:pPr>
        <w:spacing w:line="360" w:lineRule="auto"/>
        <w:jc w:val="both"/>
      </w:pPr>
      <w:r w:rsidR="6F42DAF9">
        <w:rPr/>
        <w:t xml:space="preserve">Sustainability becomes an industry </w:t>
      </w:r>
      <w:r w:rsidR="79D7F20B">
        <w:rPr/>
        <w:t>focus,</w:t>
      </w:r>
      <w:r w:rsidR="6F42DAF9">
        <w:rPr/>
        <w:t xml:space="preserve"> and many hotels strive towards green certifications. However, much concern is attached to legitimacy of these certifications, where some depend on self-reported data and others lack strictness in their standards. Such vagueness tends to raise the question as to the </w:t>
      </w:r>
      <w:r w:rsidR="6F42DAF9">
        <w:rPr/>
        <w:t>real environmental</w:t>
      </w:r>
      <w:r w:rsidR="6F42DAF9">
        <w:rPr/>
        <w:t xml:space="preserve"> impact of the certified hotels</w:t>
      </w:r>
      <w:r w:rsidR="7B3B20E0">
        <w:rPr/>
        <w:t xml:space="preserve"> </w:t>
      </w:r>
      <w:r w:rsidRPr="54299E4B" w:rsidR="7B3B20E0">
        <w:rPr>
          <w:rFonts w:ascii="Helvetica" w:hAnsi="Helvetica"/>
          <w:color w:val="000000" w:themeColor="text1" w:themeTint="FF" w:themeShade="FF"/>
        </w:rPr>
        <w:t xml:space="preserve">(Jones, </w:t>
      </w:r>
      <w:r w:rsidRPr="54299E4B" w:rsidR="7B3B20E0">
        <w:rPr>
          <w:rFonts w:ascii="Helvetica" w:hAnsi="Helvetica"/>
          <w:color w:val="000000" w:themeColor="text1" w:themeTint="FF" w:themeShade="FF"/>
        </w:rPr>
        <w:t>Hillier</w:t>
      </w:r>
      <w:r w:rsidRPr="54299E4B" w:rsidR="7B3B20E0">
        <w:rPr>
          <w:rFonts w:ascii="Helvetica" w:hAnsi="Helvetica"/>
          <w:color w:val="000000" w:themeColor="text1" w:themeTint="FF" w:themeShade="FF"/>
        </w:rPr>
        <w:t xml:space="preserve"> and Comfort, 2016)</w:t>
      </w:r>
      <w:r w:rsidR="6F42DAF9">
        <w:rPr/>
        <w:t xml:space="preserve">. While some of the institutions might really want to be truly eco-friendly, some might want only to be the picture of being so. As sustainability is starting to play a role in consumer decision-making, the industry </w:t>
      </w:r>
      <w:r w:rsidR="6F42DAF9">
        <w:rPr/>
        <w:t>has to</w:t>
      </w:r>
      <w:r w:rsidR="6F42DAF9">
        <w:rPr/>
        <w:t xml:space="preserve"> ensure the certification methods are clear and responsible for the upturn of trust and reliability. Real sustainability goes beyond certification—it means a real commitment and measured actions towards minimising environmental impact</w:t>
      </w:r>
      <w:r w:rsidR="7B3B20E0">
        <w:rPr/>
        <w:t xml:space="preserve"> </w:t>
      </w:r>
      <w:r w:rsidR="7B3B20E0">
        <w:rPr/>
        <w:t xml:space="preserve">(Jones, </w:t>
      </w:r>
      <w:r w:rsidR="7B3B20E0">
        <w:rPr/>
        <w:t>Hillier</w:t>
      </w:r>
      <w:r w:rsidR="7B3B20E0">
        <w:rPr/>
        <w:t xml:space="preserve"> and Comfort, 2016)</w:t>
      </w:r>
      <w:r w:rsidR="6F42DAF9">
        <w:rPr/>
        <w:t>.</w:t>
      </w:r>
    </w:p>
    <w:p w:rsidR="000628CE" w:rsidP="54299E4B" w:rsidRDefault="000628CE" w14:paraId="6B6A6672" w14:textId="58542F19">
      <w:pPr>
        <w:pStyle w:val="Heading1"/>
        <w:numPr>
          <w:ilvl w:val="0"/>
          <w:numId w:val="1"/>
        </w:numPr>
        <w:rPr/>
      </w:pPr>
      <w:bookmarkStart w:name="_Toc1476372695" w:id="217127732"/>
      <w:bookmarkStart w:name="_Toc2092726609" w:id="328137977"/>
      <w:r w:rsidR="6F42DAF9">
        <w:rPr/>
        <w:t>Sustainability</w:t>
      </w:r>
      <w:r w:rsidR="6F42DAF9">
        <w:rPr/>
        <w:t xml:space="preserve"> and tourism</w:t>
      </w:r>
      <w:bookmarkEnd w:id="217127732"/>
      <w:bookmarkEnd w:id="328137977"/>
    </w:p>
    <w:p w:rsidR="000628CE" w:rsidP="00034473" w:rsidRDefault="000628CE" w14:paraId="52D82681" w14:textId="699894B6">
      <w:pPr>
        <w:spacing w:line="360" w:lineRule="auto"/>
        <w:jc w:val="both"/>
      </w:pPr>
      <w:r>
        <w:t>The concept of "sustainability" in tourism and hospitality relates to the system operations of integrated hospitality so that it promotes maximum positive impacts, limits potential negative impacts, and ensures the maximum possible intergenerational well-being for present and future generations for the environment, society, and economic systems</w:t>
      </w:r>
      <w:r w:rsidR="001F5908">
        <w:t xml:space="preserve"> </w:t>
      </w:r>
      <w:r w:rsidR="001F5908">
        <w:rPr>
          <w:rFonts w:ascii="Helvetica" w:hAnsi="Helvetica"/>
          <w:color w:val="000000"/>
        </w:rPr>
        <w:t xml:space="preserve">(Legrand, Chen and </w:t>
      </w:r>
      <w:proofErr w:type="spellStart"/>
      <w:r w:rsidR="001F5908">
        <w:rPr>
          <w:rFonts w:ascii="Helvetica" w:hAnsi="Helvetica"/>
          <w:color w:val="000000"/>
        </w:rPr>
        <w:t>Laeis</w:t>
      </w:r>
      <w:proofErr w:type="spellEnd"/>
      <w:r w:rsidR="001F5908">
        <w:rPr>
          <w:rFonts w:ascii="Helvetica" w:hAnsi="Helvetica"/>
          <w:color w:val="000000"/>
        </w:rPr>
        <w:t>, 2022)</w:t>
      </w:r>
      <w:r>
        <w:t>.</w:t>
      </w:r>
      <w:r w:rsidR="001F5908">
        <w:t xml:space="preserve"> </w:t>
      </w:r>
      <w:r>
        <w:t>This practice provides for sound management, balancing the needs of the tourists with the environment and host communities.</w:t>
      </w:r>
    </w:p>
    <w:p w:rsidR="001F5908" w:rsidP="00034473" w:rsidRDefault="001F5908" w14:paraId="649B8A28" w14:textId="77777777">
      <w:pPr>
        <w:spacing w:line="360" w:lineRule="auto"/>
        <w:jc w:val="both"/>
      </w:pPr>
    </w:p>
    <w:p w:rsidR="000628CE" w:rsidP="00034473" w:rsidRDefault="000628CE" w14:paraId="399DD277" w14:textId="2E3B994D" w14:noSpellErr="1">
      <w:pPr>
        <w:spacing w:line="360" w:lineRule="auto"/>
        <w:jc w:val="both"/>
      </w:pPr>
      <w:bookmarkStart w:name="_Toc1327160872" w:id="591542210"/>
      <w:bookmarkStart w:name="_Toc429631214" w:id="847352177"/>
      <w:r w:rsidRPr="54299E4B" w:rsidR="6F42DAF9">
        <w:rPr>
          <w:rStyle w:val="Heading2Char"/>
          <w:rFonts w:ascii="Arial" w:hAnsi="Arial" w:eastAsia="Arial" w:cs="Arial"/>
          <w:b w:val="1"/>
          <w:bCs w:val="1"/>
          <w:sz w:val="24"/>
          <w:szCs w:val="24"/>
        </w:rPr>
        <w:t>In tourism and hospitality, sustainability translates to</w:t>
      </w:r>
      <w:bookmarkEnd w:id="591542210"/>
      <w:bookmarkEnd w:id="847352177"/>
      <w:r w:rsidR="6F42DAF9">
        <w:rPr/>
        <w:t>:</w:t>
      </w:r>
    </w:p>
    <w:p w:rsidR="000628CE" w:rsidP="00034473" w:rsidRDefault="000628CE" w14:paraId="6FC4747F" w14:textId="64845D1A">
      <w:pPr>
        <w:spacing w:line="360" w:lineRule="auto"/>
        <w:jc w:val="both"/>
      </w:pPr>
      <w:bookmarkStart w:name="_Toc1947588912" w:id="1655454316"/>
      <w:bookmarkStart w:name="_Toc1398640112" w:id="757785242"/>
      <w:r w:rsidRPr="54299E4B" w:rsidR="1033E719">
        <w:rPr>
          <w:rStyle w:val="Heading2Char"/>
        </w:rPr>
        <w:t>5.</w:t>
      </w:r>
      <w:r w:rsidRPr="54299E4B" w:rsidR="6F42DAF9">
        <w:rPr>
          <w:rStyle w:val="Heading2Char"/>
        </w:rPr>
        <w:t>1</w:t>
      </w:r>
      <w:r w:rsidRPr="54299E4B" w:rsidR="6F42DAF9">
        <w:rPr>
          <w:rStyle w:val="Heading2Char"/>
        </w:rPr>
        <w:t xml:space="preserve"> Environmental Conservation</w:t>
      </w:r>
      <w:bookmarkEnd w:id="1655454316"/>
      <w:bookmarkEnd w:id="757785242"/>
      <w:r w:rsidR="6F42DAF9">
        <w:rPr/>
        <w:t xml:space="preserve">: Measures introduced to enable the proper use of natural resources, produce minimal waste, </w:t>
      </w:r>
      <w:r w:rsidR="6F42DAF9">
        <w:rPr/>
        <w:t>and also</w:t>
      </w:r>
      <w:r w:rsidR="6F42DAF9">
        <w:rPr/>
        <w:t xml:space="preserve"> minimi</w:t>
      </w:r>
      <w:r w:rsidR="23B892A8">
        <w:rPr/>
        <w:t>s</w:t>
      </w:r>
      <w:r w:rsidR="6F42DAF9">
        <w:rPr/>
        <w:t>e the release of pollutants into the environment. This could be in terms of energy and water conservation, waste reduction and recycling, and protection of natural habitats and biodiversity</w:t>
      </w:r>
      <w:r w:rsidR="7B3B20E0">
        <w:rPr/>
        <w:t xml:space="preserve"> </w:t>
      </w:r>
      <w:r w:rsidRPr="54299E4B" w:rsidR="7B3B20E0">
        <w:rPr>
          <w:rFonts w:ascii="Helvetica" w:hAnsi="Helvetica"/>
          <w:color w:val="000000" w:themeColor="text1" w:themeTint="FF" w:themeShade="FF"/>
        </w:rPr>
        <w:t xml:space="preserve">(Legrand, Chen and </w:t>
      </w:r>
      <w:r w:rsidRPr="54299E4B" w:rsidR="7B3B20E0">
        <w:rPr>
          <w:rFonts w:ascii="Helvetica" w:hAnsi="Helvetica"/>
          <w:color w:val="000000" w:themeColor="text1" w:themeTint="FF" w:themeShade="FF"/>
        </w:rPr>
        <w:t>Laeis</w:t>
      </w:r>
      <w:r w:rsidRPr="54299E4B" w:rsidR="7B3B20E0">
        <w:rPr>
          <w:rFonts w:ascii="Helvetica" w:hAnsi="Helvetica"/>
          <w:color w:val="000000" w:themeColor="text1" w:themeTint="FF" w:themeShade="FF"/>
        </w:rPr>
        <w:t>, 2022)</w:t>
      </w:r>
      <w:r w:rsidR="6F42DAF9">
        <w:rPr/>
        <w:t>.</w:t>
      </w:r>
    </w:p>
    <w:p w:rsidR="000628CE" w:rsidP="00034473" w:rsidRDefault="000628CE" w14:paraId="0BD5EE1E" w14:textId="65B92B61">
      <w:pPr>
        <w:spacing w:line="360" w:lineRule="auto"/>
        <w:jc w:val="both"/>
      </w:pPr>
      <w:bookmarkStart w:name="_Toc822235472" w:id="2060153170"/>
      <w:bookmarkStart w:name="_Toc1287961445" w:id="624172426"/>
      <w:r w:rsidRPr="54299E4B" w:rsidR="413C30D5">
        <w:rPr>
          <w:rStyle w:val="Heading2Char"/>
        </w:rPr>
        <w:t>5.</w:t>
      </w:r>
      <w:r w:rsidRPr="54299E4B" w:rsidR="6F42DAF9">
        <w:rPr>
          <w:rStyle w:val="Heading2Char"/>
        </w:rPr>
        <w:t>2 Socio-Cultural Responsibility</w:t>
      </w:r>
      <w:bookmarkEnd w:id="2060153170"/>
      <w:bookmarkEnd w:id="624172426"/>
      <w:r w:rsidR="6F42DAF9">
        <w:rPr/>
        <w:t xml:space="preserve">: It implies respect for and safeguarding the cultural heritage, traditions, and values of the host population. This calls for in the tourism industry practices that will strengthen the </w:t>
      </w:r>
      <w:r w:rsidR="6F42DAF9">
        <w:rPr/>
        <w:t>local residents</w:t>
      </w:r>
      <w:r w:rsidR="6F42DAF9">
        <w:rPr/>
        <w:t xml:space="preserve"> economically, socially, and culturally </w:t>
      </w:r>
      <w:r w:rsidR="6F42DAF9">
        <w:rPr/>
        <w:t>in order to</w:t>
      </w:r>
      <w:r w:rsidR="6F42DAF9">
        <w:rPr/>
        <w:t xml:space="preserve"> bridge the gap that brings about mutual respect and appreciation between visitors and locals</w:t>
      </w:r>
      <w:r w:rsidR="7B3B20E0">
        <w:rPr/>
        <w:t xml:space="preserve"> </w:t>
      </w:r>
      <w:r w:rsidRPr="54299E4B" w:rsidR="7B3B20E0">
        <w:rPr>
          <w:rFonts w:ascii="Helvetica" w:hAnsi="Helvetica"/>
          <w:color w:val="000000" w:themeColor="text1" w:themeTint="FF" w:themeShade="FF"/>
        </w:rPr>
        <w:t xml:space="preserve">(Islam, </w:t>
      </w:r>
      <w:r w:rsidRPr="54299E4B" w:rsidR="7B3B20E0">
        <w:rPr>
          <w:rFonts w:ascii="Helvetica" w:hAnsi="Helvetica"/>
          <w:color w:val="000000" w:themeColor="text1" w:themeTint="FF" w:themeShade="FF"/>
        </w:rPr>
        <w:t>Zhang</w:t>
      </w:r>
      <w:r w:rsidRPr="54299E4B" w:rsidR="7B3B20E0">
        <w:rPr>
          <w:rFonts w:ascii="Helvetica" w:hAnsi="Helvetica"/>
          <w:color w:val="000000" w:themeColor="text1" w:themeTint="FF" w:themeShade="FF"/>
        </w:rPr>
        <w:t xml:space="preserve"> and Hasan, 2020)</w:t>
      </w:r>
      <w:r w:rsidR="6F42DAF9">
        <w:rPr/>
        <w:t>.</w:t>
      </w:r>
    </w:p>
    <w:p w:rsidR="000628CE" w:rsidP="00034473" w:rsidRDefault="000628CE" w14:paraId="4BE45781" w14:textId="38B3F4FD">
      <w:pPr>
        <w:spacing w:line="360" w:lineRule="auto"/>
        <w:jc w:val="both"/>
      </w:pPr>
      <w:bookmarkStart w:name="_Toc573782228" w:id="1403728150"/>
      <w:bookmarkStart w:name="_Toc1401473397" w:id="2123740239"/>
      <w:r w:rsidRPr="54299E4B" w:rsidR="14F0BFF9">
        <w:rPr>
          <w:rStyle w:val="Heading2Char"/>
        </w:rPr>
        <w:t>5.</w:t>
      </w:r>
      <w:r w:rsidRPr="54299E4B" w:rsidR="6F42DAF9">
        <w:rPr>
          <w:rStyle w:val="Heading2Char"/>
        </w:rPr>
        <w:t>3 Economic Viability</w:t>
      </w:r>
      <w:bookmarkEnd w:id="1403728150"/>
      <w:bookmarkEnd w:id="2123740239"/>
      <w:r w:rsidR="6F42DAF9">
        <w:rPr/>
        <w:t xml:space="preserve">: This </w:t>
      </w:r>
      <w:r w:rsidR="6F42DAF9">
        <w:rPr/>
        <w:t>component</w:t>
      </w:r>
      <w:r w:rsidR="6F42DAF9">
        <w:rPr/>
        <w:t xml:space="preserve"> is about growth, generation, and distribution of economic benefits toward local business, employees, and surrounding communities. Economic standing should </w:t>
      </w:r>
      <w:r w:rsidR="6F42DAF9">
        <w:rPr/>
        <w:t>provide</w:t>
      </w:r>
      <w:r w:rsidR="6F42DAF9">
        <w:rPr/>
        <w:t xml:space="preserve"> growth through sustainability in the tourism development section and produce prosperous and resilient long-term advantages</w:t>
      </w:r>
      <w:r w:rsidR="7B3B20E0">
        <w:rPr/>
        <w:t xml:space="preserve"> </w:t>
      </w:r>
      <w:r w:rsidRPr="54299E4B" w:rsidR="7B3B20E0">
        <w:rPr>
          <w:rFonts w:ascii="Helvetica" w:hAnsi="Helvetica"/>
          <w:color w:val="000000" w:themeColor="text1" w:themeTint="FF" w:themeShade="FF"/>
        </w:rPr>
        <w:t xml:space="preserve">(Islam, </w:t>
      </w:r>
      <w:r w:rsidRPr="54299E4B" w:rsidR="7B3B20E0">
        <w:rPr>
          <w:rFonts w:ascii="Helvetica" w:hAnsi="Helvetica"/>
          <w:color w:val="000000" w:themeColor="text1" w:themeTint="FF" w:themeShade="FF"/>
        </w:rPr>
        <w:t>Zhang</w:t>
      </w:r>
      <w:r w:rsidRPr="54299E4B" w:rsidR="7B3B20E0">
        <w:rPr>
          <w:rFonts w:ascii="Helvetica" w:hAnsi="Helvetica"/>
          <w:color w:val="000000" w:themeColor="text1" w:themeTint="FF" w:themeShade="FF"/>
        </w:rPr>
        <w:t xml:space="preserve"> and Hasan, 2020)</w:t>
      </w:r>
      <w:r w:rsidR="6F42DAF9">
        <w:rPr/>
        <w:t>.</w:t>
      </w:r>
    </w:p>
    <w:p w:rsidR="000628CE" w:rsidP="00034473" w:rsidRDefault="000628CE" w14:paraId="4F07BD62" w14:textId="48400B1A">
      <w:pPr>
        <w:spacing w:line="360" w:lineRule="auto"/>
        <w:jc w:val="both"/>
      </w:pPr>
      <w:bookmarkStart w:name="_Toc832559488" w:id="292044519"/>
      <w:bookmarkStart w:name="_Toc543762729" w:id="162320047"/>
      <w:r w:rsidRPr="54299E4B" w:rsidR="5CD70BE0">
        <w:rPr>
          <w:rStyle w:val="Heading2Char"/>
        </w:rPr>
        <w:t>5.</w:t>
      </w:r>
      <w:r w:rsidRPr="54299E4B" w:rsidR="6F42DAF9">
        <w:rPr>
          <w:rStyle w:val="Heading2Char"/>
        </w:rPr>
        <w:t>4 Stakeholder Engagement</w:t>
      </w:r>
      <w:bookmarkEnd w:id="292044519"/>
      <w:bookmarkEnd w:id="162320047"/>
      <w:r w:rsidR="6F42DAF9">
        <w:rPr/>
        <w:t>: The invo</w:t>
      </w:r>
      <w:r w:rsidR="6F42DAF9">
        <w:rPr/>
        <w:t>lvement of a</w:t>
      </w:r>
      <w:r w:rsidR="6F42DAF9">
        <w:rPr/>
        <w:t>ll concerned stakeholders, including government agencies, local community, tourism businesses, a</w:t>
      </w:r>
      <w:r w:rsidR="6F42DAF9">
        <w:rPr/>
        <w:t xml:space="preserve">nd </w:t>
      </w:r>
      <w:r w:rsidR="6CF9AF30">
        <w:rPr/>
        <w:t>trav</w:t>
      </w:r>
      <w:r w:rsidR="6CF9AF30">
        <w:rPr/>
        <w:t>ellers</w:t>
      </w:r>
      <w:r w:rsidR="6F42DAF9">
        <w:rPr/>
        <w:t xml:space="preserve">, in decision-making processes is a notable key. Dialogue and </w:t>
      </w:r>
      <w:r w:rsidR="6F42DAF9">
        <w:rPr/>
        <w:t>a must</w:t>
      </w:r>
      <w:r w:rsidR="6F42DAF9">
        <w:rPr/>
        <w:t xml:space="preserve"> collaboration in the tackling of diverse interests and the search for a win-win solution</w:t>
      </w:r>
      <w:r w:rsidR="7B3B20E0">
        <w:rPr/>
        <w:t xml:space="preserve"> </w:t>
      </w:r>
      <w:r w:rsidR="7B3B20E0">
        <w:rPr/>
        <w:t xml:space="preserve">(Islam, </w:t>
      </w:r>
      <w:r w:rsidR="7B3B20E0">
        <w:rPr/>
        <w:t>Zhang</w:t>
      </w:r>
      <w:r w:rsidR="7B3B20E0">
        <w:rPr/>
        <w:t xml:space="preserve"> and Hasan, 2020)</w:t>
      </w:r>
      <w:r w:rsidR="6F42DAF9">
        <w:rPr/>
        <w:t>.</w:t>
      </w:r>
    </w:p>
    <w:p w:rsidR="000628CE" w:rsidP="00034473" w:rsidRDefault="000628CE" w14:paraId="515E873B" w14:textId="28F9652B">
      <w:pPr>
        <w:spacing w:line="360" w:lineRule="auto"/>
        <w:jc w:val="both"/>
      </w:pPr>
      <w:bookmarkStart w:name="_Toc490625404" w:id="1806798799"/>
      <w:bookmarkStart w:name="_Toc863050038" w:id="487850320"/>
      <w:r w:rsidRPr="54299E4B" w:rsidR="6F42DAF9">
        <w:rPr>
          <w:rStyle w:val="Heading2Char"/>
        </w:rPr>
        <w:t>5.</w:t>
      </w:r>
      <w:r w:rsidRPr="54299E4B" w:rsidR="79610E93">
        <w:rPr>
          <w:rStyle w:val="Heading2Char"/>
        </w:rPr>
        <w:t>5</w:t>
      </w:r>
      <w:r w:rsidRPr="54299E4B" w:rsidR="6F42DAF9">
        <w:rPr>
          <w:rStyle w:val="Heading2Char"/>
        </w:rPr>
        <w:t xml:space="preserve"> Destination Management</w:t>
      </w:r>
      <w:r w:rsidRPr="54299E4B" w:rsidR="4990C860">
        <w:rPr>
          <w:rStyle w:val="Heading2Char"/>
        </w:rPr>
        <w:t>:</w:t>
      </w:r>
      <w:bookmarkEnd w:id="1806798799"/>
      <w:bookmarkEnd w:id="487850320"/>
      <w:r w:rsidR="6F42DAF9">
        <w:rPr/>
        <w:t xml:space="preserve"> Holistic Destination Management, which will be an integrative, comprehensive approach in managing destinations, taking into consideration the long-term carrying capacity of the tourist destination, infrastructural development, land-use planning, and managing the visitors, so that it averts overtourism offering a high standard of experience of the visitor as well as the resident</w:t>
      </w:r>
      <w:r w:rsidR="7B3B20E0">
        <w:rPr/>
        <w:t xml:space="preserve"> </w:t>
      </w:r>
      <w:r w:rsidRPr="54299E4B" w:rsidR="7B3B20E0">
        <w:rPr>
          <w:rFonts w:ascii="Helvetica" w:hAnsi="Helvetica"/>
          <w:color w:val="000000" w:themeColor="text1" w:themeTint="FF" w:themeShade="FF"/>
        </w:rPr>
        <w:t>(</w:t>
      </w:r>
      <w:r w:rsidRPr="54299E4B" w:rsidR="7B3B20E0">
        <w:rPr>
          <w:rFonts w:ascii="Helvetica" w:hAnsi="Helvetica"/>
          <w:color w:val="000000" w:themeColor="text1" w:themeTint="FF" w:themeShade="FF"/>
        </w:rPr>
        <w:t>Aoune</w:t>
      </w:r>
      <w:r w:rsidRPr="54299E4B" w:rsidR="7B3B20E0">
        <w:rPr>
          <w:rFonts w:ascii="Helvetica" w:hAnsi="Helvetica"/>
          <w:color w:val="000000" w:themeColor="text1" w:themeTint="FF" w:themeShade="FF"/>
        </w:rPr>
        <w:t>, 2023)</w:t>
      </w:r>
      <w:r w:rsidR="6F42DAF9">
        <w:rPr/>
        <w:t>.</w:t>
      </w:r>
    </w:p>
    <w:p w:rsidR="000628CE" w:rsidP="00034473" w:rsidRDefault="00034473" w14:paraId="07D69C04" w14:textId="7A629D87">
      <w:pPr>
        <w:spacing w:line="360" w:lineRule="auto"/>
        <w:jc w:val="both"/>
      </w:pPr>
      <w:r>
        <w:t>T</w:t>
      </w:r>
      <w:r w:rsidR="000628CE">
        <w:t xml:space="preserve">he application of sustainability principles in tourism and hospitality highly anchored on understanding the critical interconnectedness between the environmental, socio-cultural, and economic factor. It means an equilibrium between the needs of the various stakeholders against the conservation of natural and cultural resources for </w:t>
      </w:r>
      <w:r w:rsidR="000628CE">
        <w:lastRenderedPageBreak/>
        <w:t>posterity. Sustainable practices in tourism and hospitality help not only in the mitigation of negatives but in paving the way towards very useful aspects of innovation, community empowerment, and sustainable prosperity.</w:t>
      </w:r>
    </w:p>
    <w:p w:rsidR="000628CE" w:rsidP="54299E4B" w:rsidRDefault="00034473" w14:paraId="6BE91E72" w14:textId="548A8C70">
      <w:pPr>
        <w:pStyle w:val="Heading1"/>
        <w:numPr>
          <w:ilvl w:val="0"/>
          <w:numId w:val="1"/>
        </w:numPr>
        <w:spacing w:line="360" w:lineRule="auto"/>
        <w:jc w:val="both"/>
        <w:rPr>
          <w:b w:val="1"/>
          <w:bCs w:val="1"/>
        </w:rPr>
      </w:pPr>
      <w:bookmarkStart w:name="_Toc1478329949" w:id="1190687211"/>
      <w:bookmarkStart w:name="_Toc150289742" w:id="1639765224"/>
      <w:r w:rsidRPr="54299E4B" w:rsidR="6CF9AF30">
        <w:rPr>
          <w:rStyle w:val="Heading1Char"/>
          <w:b w:val="1"/>
          <w:bCs w:val="1"/>
        </w:rPr>
        <w:t>Sustainable good practice</w:t>
      </w:r>
      <w:bookmarkEnd w:id="1190687211"/>
      <w:bookmarkEnd w:id="1639765224"/>
    </w:p>
    <w:p w:rsidR="00034473" w:rsidP="00034473" w:rsidRDefault="00034473" w14:paraId="0254A72F" w14:textId="4CD2FF7B">
      <w:pPr>
        <w:spacing w:line="360" w:lineRule="auto"/>
        <w:jc w:val="both"/>
      </w:pPr>
      <w:r>
        <w:t>The implementation of strategies and activities directed to the socio-cultural and economic prosperity of the destinations and environmental conditions is entailed within the "sustainable good practice" in the tourism and hospitality industry</w:t>
      </w:r>
      <w:r w:rsidR="001F5908">
        <w:t xml:space="preserve"> </w:t>
      </w:r>
      <w:r w:rsidR="001F5908">
        <w:rPr>
          <w:rFonts w:ascii="Helvetica" w:hAnsi="Helvetica"/>
          <w:color w:val="000000"/>
        </w:rPr>
        <w:t>(</w:t>
      </w:r>
      <w:proofErr w:type="spellStart"/>
      <w:r w:rsidR="001F5908">
        <w:rPr>
          <w:rFonts w:ascii="Helvetica" w:hAnsi="Helvetica"/>
          <w:color w:val="000000"/>
        </w:rPr>
        <w:t>Aoune</w:t>
      </w:r>
      <w:proofErr w:type="spellEnd"/>
      <w:r w:rsidR="001F5908">
        <w:rPr>
          <w:rFonts w:ascii="Helvetica" w:hAnsi="Helvetica"/>
          <w:color w:val="000000"/>
        </w:rPr>
        <w:t>, 2023)</w:t>
      </w:r>
      <w:r>
        <w:t>. Under this head, it is explained that the sustainable good practice approach should be comprehensive enough to cover all kinds of destinations and forms of tourism and hospitality, extending to include the transport sector. The explanation follows below:</w:t>
      </w:r>
    </w:p>
    <w:p w:rsidR="00034473" w:rsidP="00034473" w:rsidRDefault="00034473" w14:paraId="049E7159" w14:textId="17C7207F">
      <w:pPr>
        <w:spacing w:line="360" w:lineRule="auto"/>
        <w:jc w:val="both"/>
      </w:pPr>
      <w:bookmarkStart w:name="_Toc1978870230" w:id="708689203"/>
      <w:bookmarkStart w:name="_Toc89592281" w:id="851413677"/>
      <w:r w:rsidRPr="54299E4B" w:rsidR="6C8C5DF4">
        <w:rPr>
          <w:rStyle w:val="Heading2Char"/>
        </w:rPr>
        <w:t>6.1</w:t>
      </w:r>
      <w:r w:rsidRPr="54299E4B" w:rsidR="6CF9AF30">
        <w:rPr>
          <w:rStyle w:val="Heading2Char"/>
        </w:rPr>
        <w:t xml:space="preserve"> Rural Tourism and Hospitality</w:t>
      </w:r>
      <w:bookmarkEnd w:id="708689203"/>
      <w:bookmarkEnd w:id="851413677"/>
      <w:r w:rsidR="6CF9AF30">
        <w:rPr/>
        <w:t>:</w:t>
      </w:r>
    </w:p>
    <w:p w:rsidR="00034473" w:rsidP="54299E4B" w:rsidRDefault="00034473" w14:paraId="4D6F0A72" w14:textId="1AA84881">
      <w:pPr>
        <w:pStyle w:val="Normal"/>
        <w:spacing w:line="360" w:lineRule="auto"/>
        <w:jc w:val="both"/>
      </w:pPr>
      <w:r w:rsidR="2C2032B6">
        <w:rPr/>
        <w:t xml:space="preserve">1. </w:t>
      </w:r>
      <w:r w:rsidR="6CF9AF30">
        <w:rPr/>
        <w:t>Conservation and Preservation: Initiating actions towards the conservation and preservation of the natural landscape, habitats for wildlife, and cultural heritage sites in rural areas</w:t>
      </w:r>
      <w:r w:rsidR="7B3B20E0">
        <w:rPr/>
        <w:t xml:space="preserve"> </w:t>
      </w:r>
      <w:r w:rsidRPr="54299E4B" w:rsidR="7B3B20E0">
        <w:rPr>
          <w:rFonts w:ascii="Helvetica" w:hAnsi="Helvetica"/>
          <w:color w:val="000000" w:themeColor="text1" w:themeTint="FF" w:themeShade="FF"/>
        </w:rPr>
        <w:t>(</w:t>
      </w:r>
      <w:r w:rsidRPr="54299E4B" w:rsidR="7B3B20E0">
        <w:rPr>
          <w:rFonts w:ascii="Helvetica" w:hAnsi="Helvetica"/>
          <w:color w:val="000000" w:themeColor="text1" w:themeTint="FF" w:themeShade="FF"/>
        </w:rPr>
        <w:t>Madanaguli</w:t>
      </w:r>
      <w:r w:rsidRPr="54299E4B" w:rsidR="7B3B20E0">
        <w:rPr>
          <w:rFonts w:ascii="Helvetica" w:hAnsi="Helvetica"/>
          <w:color w:val="000000" w:themeColor="text1" w:themeTint="FF" w:themeShade="FF"/>
        </w:rPr>
        <w:t> </w:t>
      </w:r>
      <w:r w:rsidRPr="54299E4B" w:rsidR="7B3B20E0">
        <w:rPr>
          <w:rFonts w:ascii="Helvetica" w:hAnsi="Helvetica"/>
          <w:i w:val="1"/>
          <w:iCs w:val="1"/>
          <w:color w:val="000000" w:themeColor="text1" w:themeTint="FF" w:themeShade="FF"/>
        </w:rPr>
        <w:t>et al.</w:t>
      </w:r>
      <w:r w:rsidRPr="54299E4B" w:rsidR="7B3B20E0">
        <w:rPr>
          <w:rFonts w:ascii="Helvetica" w:hAnsi="Helvetica"/>
          <w:color w:val="000000" w:themeColor="text1" w:themeTint="FF" w:themeShade="FF"/>
        </w:rPr>
        <w:t>, 2022)</w:t>
      </w:r>
      <w:r w:rsidR="6CF9AF30">
        <w:rPr/>
        <w:t>.</w:t>
      </w:r>
      <w:r w:rsidR="77B8B1E1">
        <w:rPr/>
        <w:t xml:space="preserve"> </w:t>
      </w:r>
      <w:r w:rsidR="6CF9AF30">
        <w:rPr/>
        <w:t>This involves promotion in conducting responsible outdoor activities such as hiking and wildlife watching, all done in a manner that the resources will still be there for future enjoyments.</w:t>
      </w:r>
    </w:p>
    <w:p w:rsidR="00034473" w:rsidP="00034473" w:rsidRDefault="00034473" w14:paraId="37F0A134" w14:textId="51FD9AF9">
      <w:pPr>
        <w:spacing w:line="360" w:lineRule="auto"/>
        <w:jc w:val="both"/>
      </w:pPr>
      <w:r w:rsidR="6767F2C4">
        <w:rPr/>
        <w:t xml:space="preserve">2. </w:t>
      </w:r>
      <w:r w:rsidR="6CF9AF30">
        <w:rPr/>
        <w:t>Community Engagement: The involvement of local communities in decision-making on tourism development, economic and social empowerment of communities, while maintaining traditional lifestyles and cultural practices.</w:t>
      </w:r>
    </w:p>
    <w:p w:rsidR="00034473" w:rsidP="00034473" w:rsidRDefault="00034473" w14:paraId="256524BB" w14:textId="4DBCC03D">
      <w:pPr>
        <w:spacing w:line="360" w:lineRule="auto"/>
        <w:jc w:val="both"/>
      </w:pPr>
      <w:r w:rsidR="5BF56540">
        <w:rPr/>
        <w:t>3</w:t>
      </w:r>
      <w:r w:rsidR="6CF9AF30">
        <w:rPr/>
        <w:t xml:space="preserve">. In agriculture and food production, practices aimed at favouring local farmers and producers and supporting organic farming while promoting farm-to-table experiences </w:t>
      </w:r>
      <w:r w:rsidR="6CF9AF30">
        <w:rPr/>
        <w:t>in order to</w:t>
      </w:r>
      <w:r w:rsidR="6CF9AF30">
        <w:rPr/>
        <w:t xml:space="preserve"> develop a sustainable local food-consumption culture with reduced traveling distances of food products.</w:t>
      </w:r>
    </w:p>
    <w:p w:rsidR="00034473" w:rsidP="54299E4B" w:rsidRDefault="00034473" w14:paraId="343ECF6F" w14:textId="030B79E4">
      <w:pPr>
        <w:spacing w:line="360" w:lineRule="auto"/>
        <w:jc w:val="both"/>
        <w:rPr>
          <w:rStyle w:val="Heading2Char"/>
        </w:rPr>
      </w:pPr>
      <w:bookmarkStart w:name="_Toc1880916831" w:id="396025756"/>
      <w:bookmarkStart w:name="_Toc1083442159" w:id="1602756443"/>
      <w:r w:rsidRPr="54299E4B" w:rsidR="3EFD3F68">
        <w:rPr>
          <w:rStyle w:val="Heading2Char"/>
        </w:rPr>
        <w:t>6.</w:t>
      </w:r>
      <w:r w:rsidRPr="54299E4B" w:rsidR="6CF9AF30">
        <w:rPr>
          <w:rStyle w:val="Heading2Char"/>
        </w:rPr>
        <w:t>2 Coastal Tourism and Hospitality</w:t>
      </w:r>
      <w:bookmarkEnd w:id="396025756"/>
      <w:bookmarkEnd w:id="1602756443"/>
    </w:p>
    <w:p w:rsidR="00034473" w:rsidP="00034473" w:rsidRDefault="00034473" w14:paraId="68A8A353" w14:textId="7B96004D">
      <w:pPr>
        <w:spacing w:line="360" w:lineRule="auto"/>
        <w:jc w:val="both"/>
      </w:pPr>
      <w:r w:rsidR="788317B8">
        <w:rPr/>
        <w:t xml:space="preserve">1. </w:t>
      </w:r>
      <w:r w:rsidR="6CF9AF30">
        <w:rPr/>
        <w:t xml:space="preserve">Marine conservation: </w:t>
      </w:r>
      <w:r w:rsidR="7B3B20E0">
        <w:rPr/>
        <w:t>Tourism</w:t>
      </w:r>
      <w:r w:rsidR="7B3B20E0">
        <w:rPr/>
        <w:t xml:space="preserve"> </w:t>
      </w:r>
      <w:r w:rsidR="7B3B20E0">
        <w:rPr/>
        <w:t>has t</w:t>
      </w:r>
      <w:r w:rsidR="7B3B20E0">
        <w:rPr/>
        <w:t>o</w:t>
      </w:r>
      <w:r w:rsidR="7B3B20E0">
        <w:rPr/>
        <w:t xml:space="preserve"> be </w:t>
      </w:r>
      <w:r w:rsidR="6CF9AF30">
        <w:rPr/>
        <w:t>proactive in getting involved with marine conservation on coastal ecosystems such as coral reefs, mangroves, and marine wildlife</w:t>
      </w:r>
      <w:r w:rsidR="7B3B20E0">
        <w:rPr/>
        <w:t xml:space="preserve"> </w:t>
      </w:r>
      <w:r w:rsidRPr="54299E4B" w:rsidR="7B3B20E0">
        <w:rPr>
          <w:rFonts w:ascii="Helvetica" w:hAnsi="Helvetica"/>
          <w:color w:val="000000" w:themeColor="text1" w:themeTint="FF" w:themeShade="FF"/>
        </w:rPr>
        <w:t>(</w:t>
      </w:r>
      <w:r w:rsidRPr="54299E4B" w:rsidR="7B3B20E0">
        <w:rPr>
          <w:rFonts w:ascii="Helvetica" w:hAnsi="Helvetica"/>
          <w:color w:val="000000" w:themeColor="text1" w:themeTint="FF" w:themeShade="FF"/>
        </w:rPr>
        <w:t>Madanagul</w:t>
      </w:r>
      <w:r w:rsidRPr="54299E4B" w:rsidR="7B3B20E0">
        <w:rPr>
          <w:rFonts w:ascii="Helvetica" w:hAnsi="Helvetica"/>
          <w:color w:val="000000" w:themeColor="text1" w:themeTint="FF" w:themeShade="FF"/>
        </w:rPr>
        <w:t>i</w:t>
      </w:r>
      <w:r w:rsidRPr="54299E4B" w:rsidR="7B3B20E0">
        <w:rPr>
          <w:rFonts w:ascii="Helvetica" w:hAnsi="Helvetica"/>
          <w:color w:val="000000" w:themeColor="text1" w:themeTint="FF" w:themeShade="FF"/>
        </w:rPr>
        <w:t> </w:t>
      </w:r>
      <w:r w:rsidRPr="54299E4B" w:rsidR="7B3B20E0">
        <w:rPr>
          <w:rFonts w:ascii="Helvetica" w:hAnsi="Helvetica"/>
          <w:i w:val="1"/>
          <w:iCs w:val="1"/>
          <w:color w:val="000000" w:themeColor="text1" w:themeTint="FF" w:themeShade="FF"/>
        </w:rPr>
        <w:t>et al.</w:t>
      </w:r>
      <w:r w:rsidRPr="54299E4B" w:rsidR="7B3B20E0">
        <w:rPr>
          <w:rFonts w:ascii="Helvetica" w:hAnsi="Helvetica"/>
          <w:color w:val="000000" w:themeColor="text1" w:themeTint="FF" w:themeShade="FF"/>
        </w:rPr>
        <w:t>, 2022)</w:t>
      </w:r>
      <w:r w:rsidR="6CF9AF30">
        <w:rPr/>
        <w:t>. This is done through responsible activities on the marine environment, for instance, snorkelling, diving, and avoidance of polluting and habitat destruction in all its forms.</w:t>
      </w:r>
    </w:p>
    <w:p w:rsidR="00034473" w:rsidP="00034473" w:rsidRDefault="00034473" w14:paraId="78D5F761" w14:textId="35FF6D7B">
      <w:pPr>
        <w:spacing w:line="360" w:lineRule="auto"/>
        <w:jc w:val="both"/>
      </w:pPr>
      <w:r w:rsidR="1B58B70F">
        <w:rPr/>
        <w:t xml:space="preserve">2. </w:t>
      </w:r>
      <w:r w:rsidR="6CF9AF30">
        <w:rPr/>
        <w:t>Sustainable Fisheries: The support of sustainable fishing practices, traceability of sustainable seafood, and responsible consumption of seafood for biodiversity and coast communities’ protection. Coastal Community with Building resilience to climate change and natural disasters, including sea level rise and extreme weather events, through sustainable coastal development planning, infrastructure investments, and community-based adaptation strategies</w:t>
      </w:r>
      <w:r w:rsidR="7B3B20E0">
        <w:rPr/>
        <w:t xml:space="preserve"> </w:t>
      </w:r>
      <w:r w:rsidRPr="54299E4B" w:rsidR="7B3B20E0">
        <w:rPr>
          <w:rFonts w:ascii="Helvetica" w:hAnsi="Helvetica"/>
          <w:color w:val="000000" w:themeColor="text1" w:themeTint="FF" w:themeShade="FF"/>
        </w:rPr>
        <w:t>(</w:t>
      </w:r>
      <w:r w:rsidRPr="54299E4B" w:rsidR="7B3B20E0">
        <w:rPr>
          <w:rFonts w:ascii="Helvetica" w:hAnsi="Helvetica"/>
          <w:color w:val="000000" w:themeColor="text1" w:themeTint="FF" w:themeShade="FF"/>
        </w:rPr>
        <w:t>Madanaguli</w:t>
      </w:r>
      <w:r w:rsidRPr="54299E4B" w:rsidR="7B3B20E0">
        <w:rPr>
          <w:rFonts w:ascii="Helvetica" w:hAnsi="Helvetica"/>
          <w:color w:val="000000" w:themeColor="text1" w:themeTint="FF" w:themeShade="FF"/>
        </w:rPr>
        <w:t> </w:t>
      </w:r>
      <w:r w:rsidRPr="54299E4B" w:rsidR="7B3B20E0">
        <w:rPr>
          <w:rFonts w:ascii="Helvetica" w:hAnsi="Helvetica"/>
          <w:i w:val="1"/>
          <w:iCs w:val="1"/>
          <w:color w:val="000000" w:themeColor="text1" w:themeTint="FF" w:themeShade="FF"/>
        </w:rPr>
        <w:t>et al.</w:t>
      </w:r>
      <w:r w:rsidRPr="54299E4B" w:rsidR="7B3B20E0">
        <w:rPr>
          <w:rFonts w:ascii="Helvetica" w:hAnsi="Helvetica"/>
          <w:color w:val="000000" w:themeColor="text1" w:themeTint="FF" w:themeShade="FF"/>
        </w:rPr>
        <w:t>, 2022)</w:t>
      </w:r>
      <w:r w:rsidR="6CF9AF30">
        <w:rPr/>
        <w:t>.</w:t>
      </w:r>
    </w:p>
    <w:p w:rsidR="00034473" w:rsidP="54299E4B" w:rsidRDefault="00034473" w14:paraId="438049D6" w14:textId="65CBB9B9">
      <w:pPr>
        <w:pStyle w:val="Heading2"/>
      </w:pPr>
      <w:bookmarkStart w:name="_Toc157851870" w:id="641353842"/>
      <w:bookmarkStart w:name="_Toc1225758636" w:id="758403960"/>
      <w:r w:rsidR="2EC94256">
        <w:rPr/>
        <w:t>6.</w:t>
      </w:r>
      <w:r w:rsidR="6CF9AF30">
        <w:rPr/>
        <w:t>3 Urban Tourism and Hospitality</w:t>
      </w:r>
      <w:bookmarkEnd w:id="641353842"/>
      <w:bookmarkEnd w:id="758403960"/>
    </w:p>
    <w:p w:rsidR="00034473" w:rsidP="00034473" w:rsidRDefault="00034473" w14:paraId="2B9D6B7D" w14:textId="77777777">
      <w:pPr>
        <w:spacing w:line="360" w:lineRule="auto"/>
        <w:jc w:val="both"/>
      </w:pPr>
      <w:r>
        <w:t>Urban Planning in a Sustainable Manner:</w:t>
      </w:r>
    </w:p>
    <w:p w:rsidR="00034473" w:rsidP="00034473" w:rsidRDefault="00034473" w14:paraId="51315E98" w14:textId="5D5CE067">
      <w:pPr>
        <w:spacing w:line="360" w:lineRule="auto"/>
        <w:jc w:val="both"/>
      </w:pPr>
      <w:r>
        <w:t>The development of tourism is brought within the sustainable urban planning to handle congestion, manage pollution, and improve liability for locals and visitors, including green infrastructure, pedestrian-friendly streetscapes, and a range of transport options.</w:t>
      </w:r>
    </w:p>
    <w:p w:rsidR="00034473" w:rsidP="00034473" w:rsidRDefault="00034473" w14:paraId="6E06D24B" w14:textId="72D9789D">
      <w:pPr>
        <w:spacing w:line="360" w:lineRule="auto"/>
        <w:jc w:val="both"/>
      </w:pPr>
      <w:r>
        <w:t>Culture heritage conservation: Making it easy for landmarks, historical buildings, and cultural institutions to be preserved in urban areas through ensuring they are dealt with in responsible ways within which they exist culturally</w:t>
      </w:r>
      <w:r w:rsidR="001F5908">
        <w:t xml:space="preserve"> </w:t>
      </w:r>
      <w:r w:rsidR="001F5908">
        <w:rPr>
          <w:rFonts w:ascii="Helvetica" w:hAnsi="Helvetica"/>
          <w:color w:val="000000"/>
        </w:rPr>
        <w:t>(</w:t>
      </w:r>
      <w:proofErr w:type="spellStart"/>
      <w:r w:rsidR="001F5908">
        <w:rPr>
          <w:rFonts w:ascii="Helvetica" w:hAnsi="Helvetica"/>
          <w:color w:val="000000"/>
        </w:rPr>
        <w:t>Madanaguli</w:t>
      </w:r>
      <w:proofErr w:type="spellEnd"/>
      <w:r w:rsidR="001F5908">
        <w:rPr>
          <w:rFonts w:ascii="Helvetica" w:hAnsi="Helvetica"/>
          <w:color w:val="000000"/>
        </w:rPr>
        <w:t> </w:t>
      </w:r>
      <w:r w:rsidR="001F5908">
        <w:rPr>
          <w:rFonts w:ascii="Helvetica" w:hAnsi="Helvetica"/>
          <w:i/>
          <w:iCs/>
          <w:color w:val="000000"/>
        </w:rPr>
        <w:t>et al.</w:t>
      </w:r>
      <w:r w:rsidR="001F5908">
        <w:rPr>
          <w:rFonts w:ascii="Helvetica" w:hAnsi="Helvetica"/>
          <w:color w:val="000000"/>
        </w:rPr>
        <w:t>, 2022)</w:t>
      </w:r>
      <w:r>
        <w:t>.</w:t>
      </w:r>
    </w:p>
    <w:p w:rsidR="00034473" w:rsidP="00034473" w:rsidRDefault="00034473" w14:paraId="24EED462" w14:textId="39E1F4BF">
      <w:pPr>
        <w:spacing w:line="360" w:lineRule="auto"/>
        <w:jc w:val="both"/>
      </w:pPr>
      <w:bookmarkStart w:name="_Toc1883857598" w:id="828347086"/>
      <w:bookmarkStart w:name="_Toc597048208" w:id="318250297"/>
      <w:r w:rsidRPr="54299E4B" w:rsidR="5431144B">
        <w:rPr>
          <w:rStyle w:val="Heading2Char"/>
        </w:rPr>
        <w:t>6.</w:t>
      </w:r>
      <w:r w:rsidRPr="54299E4B" w:rsidR="6CF9AF30">
        <w:rPr>
          <w:rStyle w:val="Heading2Char"/>
        </w:rPr>
        <w:t>4 Transport Sector</w:t>
      </w:r>
      <w:bookmarkEnd w:id="828347086"/>
      <w:bookmarkEnd w:id="318250297"/>
      <w:r w:rsidR="6CF9AF30">
        <w:rPr/>
        <w:t>:</w:t>
      </w:r>
    </w:p>
    <w:p w:rsidR="00034473" w:rsidP="00034473" w:rsidRDefault="00034473" w14:paraId="7BE6D54E" w14:textId="2D6425BC">
      <w:pPr>
        <w:spacing w:line="360" w:lineRule="auto"/>
        <w:jc w:val="both"/>
      </w:pPr>
      <w:r w:rsidR="765EE162">
        <w:rPr/>
        <w:t xml:space="preserve">1. </w:t>
      </w:r>
      <w:r w:rsidR="6CF9AF30">
        <w:rPr/>
        <w:t>Sustainable events and festivals: Events and festivals which breed the least environmental impacts and enhance the local culture and arts, as well as linking with the local community to maximi</w:t>
      </w:r>
      <w:r w:rsidR="51E0DD45">
        <w:rPr/>
        <w:t>s</w:t>
      </w:r>
      <w:r w:rsidR="6CF9AF30">
        <w:rPr/>
        <w:t>e social and economic returns on the minimi</w:t>
      </w:r>
      <w:r w:rsidR="53C86BE1">
        <w:rPr/>
        <w:t>s</w:t>
      </w:r>
      <w:r w:rsidR="6CF9AF30">
        <w:rPr/>
        <w:t>ed negatives.</w:t>
      </w:r>
    </w:p>
    <w:p w:rsidR="00034473" w:rsidP="00034473" w:rsidRDefault="00034473" w14:paraId="61920C4B" w14:textId="5F2999A8">
      <w:pPr>
        <w:spacing w:line="360" w:lineRule="auto"/>
        <w:jc w:val="both"/>
      </w:pPr>
      <w:r w:rsidR="2C662DB6">
        <w:rPr/>
        <w:t xml:space="preserve">2. </w:t>
      </w:r>
      <w:r w:rsidR="6CF9AF30">
        <w:rPr/>
        <w:t>Sustainable mobility: Making a shift to low-carbon mobility by promoting mass transit, cycling, and walking to reduce emissions, mitigate air pollution, and reduce traffic jams. This would mean investing in electric vehicles' infrastructure and building bike lanes and streets that are safe for pedestrians.</w:t>
      </w:r>
    </w:p>
    <w:p w:rsidR="00034473" w:rsidP="00034473" w:rsidRDefault="00034473" w14:paraId="3AEE75EF" w14:textId="7E8C62D5">
      <w:pPr>
        <w:spacing w:line="360" w:lineRule="auto"/>
        <w:jc w:val="both"/>
      </w:pPr>
      <w:r w:rsidR="310BA86E">
        <w:rPr/>
        <w:t xml:space="preserve">3. </w:t>
      </w:r>
      <w:r w:rsidR="6CF9AF30">
        <w:rPr/>
        <w:t>Sustainable Tourism Transport: This is all about bringing up responsible transportation options on the table for the travellers, with factors such as friendly eco-tours by the tour operators, carbon offset programs, and alternative non-air traveling networks including the rail and the bus network.</w:t>
      </w:r>
    </w:p>
    <w:p w:rsidR="00034473" w:rsidP="00034473" w:rsidRDefault="00034473" w14:paraId="4FE1DEFE" w14:textId="6BEDA1B1">
      <w:pPr>
        <w:spacing w:line="360" w:lineRule="auto"/>
        <w:jc w:val="both"/>
      </w:pPr>
      <w:r w:rsidR="19BC885F">
        <w:rPr/>
        <w:t xml:space="preserve">4. </w:t>
      </w:r>
      <w:r w:rsidR="6CF9AF30">
        <w:rPr/>
        <w:t>Eco-Efficient Logistics: It is an approach to the optimi</w:t>
      </w:r>
      <w:r w:rsidR="419C86E1">
        <w:rPr/>
        <w:t>s</w:t>
      </w:r>
      <w:r w:rsidR="6CF9AF30">
        <w:rPr/>
        <w:t>ation of supply chains and logistic operations that has as its ultimate goal the minimi</w:t>
      </w:r>
      <w:r w:rsidR="31527E61">
        <w:rPr/>
        <w:t>s</w:t>
      </w:r>
      <w:r w:rsidR="6CF9AF30">
        <w:rPr/>
        <w:t xml:space="preserve">ation of fuel consumption, </w:t>
      </w:r>
      <w:r w:rsidR="6CF9AF30">
        <w:rPr/>
        <w:t>reduction of emissions, and promotion of eco-friendly packaging and shipping practices.</w:t>
      </w:r>
    </w:p>
    <w:p w:rsidR="000628CE" w:rsidP="00034473" w:rsidRDefault="00034473" w14:paraId="62399E1F" w14:textId="1ABF416D">
      <w:pPr>
        <w:spacing w:line="360" w:lineRule="auto"/>
        <w:jc w:val="both"/>
      </w:pPr>
      <w:r w:rsidR="6CF9AF30">
        <w:rPr/>
        <w:t xml:space="preserve">It can be </w:t>
      </w:r>
      <w:r w:rsidR="6CF9AF30">
        <w:rPr/>
        <w:t>stated</w:t>
      </w:r>
      <w:r w:rsidR="6CF9AF30">
        <w:rPr/>
        <w:t xml:space="preserve"> that sustainable good practice in tourism, hospitality, and the transport business is that practice which gives the benefit as an all-in-one </w:t>
      </w:r>
      <w:r w:rsidR="6CF9AF30">
        <w:rPr/>
        <w:t>holistic approach</w:t>
      </w:r>
      <w:r w:rsidR="6CF9AF30">
        <w:rPr/>
        <w:t xml:space="preserve"> wherein all environmental, socio-cultural, and economic factors are taken into consideration for the long-term viability and resilience of a destination and transportation systems. Sustainable tourism will only be </w:t>
      </w:r>
      <w:r w:rsidR="5A7AEDE5">
        <w:rPr/>
        <w:t>enforced,</w:t>
      </w:r>
      <w:r w:rsidR="6CF9AF30">
        <w:rPr/>
        <w:t xml:space="preserve"> and positive outcomes will be reached for all if there is a full participation and collaboration of all stakeholders from the governments to the local communities to the business operators and the travellers.</w:t>
      </w:r>
    </w:p>
    <w:p w:rsidRPr="000628CE" w:rsidR="000628CE" w:rsidP="54299E4B" w:rsidRDefault="00034473" w14:paraId="4DB898F4" w14:textId="4D65F65B">
      <w:pPr>
        <w:pStyle w:val="Heading1"/>
        <w:numPr>
          <w:ilvl w:val="0"/>
          <w:numId w:val="1"/>
        </w:numPr>
        <w:rPr>
          <w:b w:val="1"/>
          <w:bCs w:val="1"/>
        </w:rPr>
      </w:pPr>
      <w:bookmarkStart w:name="_Toc924340716" w:id="224525079"/>
      <w:bookmarkStart w:name="_Toc83288940" w:id="1225249726"/>
      <w:r w:rsidR="6CF9AF30">
        <w:rPr/>
        <w:t>Greenwashing</w:t>
      </w:r>
      <w:r w:rsidR="6CF9AF30">
        <w:rPr/>
        <w:t xml:space="preserve"> and Soho house</w:t>
      </w:r>
      <w:bookmarkEnd w:id="224525079"/>
      <w:bookmarkEnd w:id="1225249726"/>
    </w:p>
    <w:p w:rsidR="00034473" w:rsidP="00D252F5" w:rsidRDefault="00034473" w14:paraId="5FDABE7A" w14:textId="6402B4D6">
      <w:pPr>
        <w:spacing w:line="360" w:lineRule="auto"/>
        <w:jc w:val="both"/>
      </w:pPr>
      <w:r w:rsidR="6CF9AF30">
        <w:rPr/>
        <w:t xml:space="preserve">Greenwashing means misleading claim </w:t>
      </w:r>
      <w:r w:rsidR="6CF9AF30">
        <w:rPr/>
        <w:t>in regard to</w:t>
      </w:r>
      <w:r w:rsidR="6CF9AF30">
        <w:rPr/>
        <w:t xml:space="preserve"> the environmental soundness or sustainability efforts of a company, product, or service</w:t>
      </w:r>
      <w:r w:rsidR="727DB734">
        <w:rPr/>
        <w:t xml:space="preserve"> </w:t>
      </w:r>
      <w:r w:rsidRPr="54299E4B" w:rsidR="727DB734">
        <w:rPr>
          <w:rFonts w:ascii="Helvetica" w:hAnsi="Helvetica"/>
          <w:color w:val="000000" w:themeColor="text1" w:themeTint="FF" w:themeShade="FF"/>
        </w:rPr>
        <w:t xml:space="preserve">(Chen, </w:t>
      </w:r>
      <w:r w:rsidRPr="54299E4B" w:rsidR="727DB734">
        <w:rPr>
          <w:rFonts w:ascii="Helvetica" w:hAnsi="Helvetica"/>
          <w:color w:val="000000" w:themeColor="text1" w:themeTint="FF" w:themeShade="FF"/>
        </w:rPr>
        <w:t>Bernard</w:t>
      </w:r>
      <w:r w:rsidRPr="54299E4B" w:rsidR="727DB734">
        <w:rPr>
          <w:rFonts w:ascii="Helvetica" w:hAnsi="Helvetica"/>
          <w:color w:val="000000" w:themeColor="text1" w:themeTint="FF" w:themeShade="FF"/>
        </w:rPr>
        <w:t xml:space="preserve"> and Rahman, 2019)</w:t>
      </w:r>
      <w:r w:rsidR="6CF9AF30">
        <w:rPr/>
        <w:t>. It is an exaggeration or overstatement of environmental claims to appeal to green, well-meaning, or health-conscious consumers without any serious or real sustainability activity. Soho House is a well-known international group of private members' clubs and hotels recognised for their stylish properties. However, Soho House has been guilty of greenwashing. Soho House has been accused of greenwashing in details of the firm's sustainability promises. One issue to critici</w:t>
      </w:r>
      <w:r w:rsidR="4FE5B147">
        <w:rPr/>
        <w:t>s</w:t>
      </w:r>
      <w:r w:rsidR="6CF9AF30">
        <w:rPr/>
        <w:t xml:space="preserve">e is about how the hotel chain wants to reuse towels by its clients. Critics in defence of some guests have said that, even though Soho House is keen on presenting itself as a sustainable act of not washing towels every day, the truth could be </w:t>
      </w:r>
      <w:r w:rsidR="6CF9AF30">
        <w:rPr/>
        <w:t>rather to</w:t>
      </w:r>
      <w:r w:rsidR="6CF9AF30">
        <w:rPr/>
        <w:t xml:space="preserve"> save money and </w:t>
      </w:r>
      <w:r w:rsidR="6CF9AF30">
        <w:rPr/>
        <w:t>possibly show</w:t>
      </w:r>
      <w:r w:rsidR="6CF9AF30">
        <w:rPr/>
        <w:t xml:space="preserve"> some real caring for the environment</w:t>
      </w:r>
      <w:r w:rsidR="727DB734">
        <w:rPr/>
        <w:t xml:space="preserve"> </w:t>
      </w:r>
      <w:r w:rsidRPr="54299E4B" w:rsidR="727DB734">
        <w:rPr>
          <w:rFonts w:ascii="Helvetica" w:hAnsi="Helvetica"/>
          <w:color w:val="000000" w:themeColor="text1" w:themeTint="FF" w:themeShade="FF"/>
        </w:rPr>
        <w:t>(</w:t>
      </w:r>
      <w:r w:rsidRPr="54299E4B" w:rsidR="727DB734">
        <w:rPr>
          <w:rFonts w:ascii="Helvetica" w:hAnsi="Helvetica"/>
          <w:color w:val="000000" w:themeColor="text1" w:themeTint="FF" w:themeShade="FF"/>
        </w:rPr>
        <w:t>Hernik</w:t>
      </w:r>
      <w:r w:rsidRPr="54299E4B" w:rsidR="727DB734">
        <w:rPr>
          <w:rFonts w:ascii="Helvetica" w:hAnsi="Helvetica"/>
          <w:color w:val="000000" w:themeColor="text1" w:themeTint="FF" w:themeShade="FF"/>
        </w:rPr>
        <w:t>, 2017)</w:t>
      </w:r>
      <w:r w:rsidR="6CF9AF30">
        <w:rPr/>
        <w:t xml:space="preserve">. The towel debate within the hotel industry </w:t>
      </w:r>
      <w:r w:rsidR="6CF9AF30">
        <w:rPr/>
        <w:t>remains</w:t>
      </w:r>
      <w:r w:rsidR="6CF9AF30">
        <w:rPr/>
        <w:t xml:space="preserve"> to be proven as actually saving water and energy or is potentially not as beneficial as claimed. Critics argue that such initiatives are mostly being used as tokenistic measures, meant for show in respect to the eco-friendly approach without really preparing for the more serious matters of organi</w:t>
      </w:r>
      <w:r w:rsidR="6F00E3E6">
        <w:rPr/>
        <w:t>s</w:t>
      </w:r>
      <w:r w:rsidR="6CF9AF30">
        <w:rPr/>
        <w:t>ation sustainability</w:t>
      </w:r>
      <w:r w:rsidR="727DB734">
        <w:rPr/>
        <w:t xml:space="preserve"> </w:t>
      </w:r>
      <w:r w:rsidRPr="54299E4B" w:rsidR="727DB734">
        <w:rPr>
          <w:rFonts w:ascii="Helvetica" w:hAnsi="Helvetica"/>
          <w:color w:val="000000" w:themeColor="text1" w:themeTint="FF" w:themeShade="FF"/>
        </w:rPr>
        <w:t xml:space="preserve">(Chen, </w:t>
      </w:r>
      <w:r w:rsidRPr="54299E4B" w:rsidR="727DB734">
        <w:rPr>
          <w:rFonts w:ascii="Helvetica" w:hAnsi="Helvetica"/>
          <w:color w:val="000000" w:themeColor="text1" w:themeTint="FF" w:themeShade="FF"/>
        </w:rPr>
        <w:t>Bernard</w:t>
      </w:r>
      <w:r w:rsidRPr="54299E4B" w:rsidR="727DB734">
        <w:rPr>
          <w:rFonts w:ascii="Helvetica" w:hAnsi="Helvetica"/>
          <w:color w:val="000000" w:themeColor="text1" w:themeTint="FF" w:themeShade="FF"/>
        </w:rPr>
        <w:t xml:space="preserve"> and Rahman, 2019)</w:t>
      </w:r>
      <w:r w:rsidR="6CF9AF30">
        <w:rPr/>
        <w:t>. Never is it easy to prove that one corporation is really a frontrunner in sustainability: though Soho House introduced sustainable principles in its operation - such as energy-saving and local sourcing - only constant scrutiny and transparency will protect these initiatives from being window dressing.</w:t>
      </w:r>
      <w:r w:rsidR="11D6717C">
        <w:rPr/>
        <w:t xml:space="preserve"> “Greenwashing isn’t always easy to spot” (</w:t>
      </w:r>
      <w:r w:rsidR="7C59A72C">
        <w:rPr/>
        <w:t>Pabon, 2023).</w:t>
      </w:r>
      <w:r w:rsidR="6CF9AF30">
        <w:rPr/>
        <w:t xml:space="preserve"> In general, the real practice state of meaningful sustainability </w:t>
      </w:r>
      <w:r w:rsidR="6CF9AF30">
        <w:rPr/>
        <w:t xml:space="preserve">only entails </w:t>
      </w:r>
      <w:r w:rsidR="6CF9AF30">
        <w:rPr/>
        <w:t>truly committed</w:t>
      </w:r>
      <w:r w:rsidR="6CF9AF30">
        <w:rPr/>
        <w:t xml:space="preserve"> environmental stewardship with a culture of continuous improvement, as opposed to the branding tactics used as a facade.</w:t>
      </w:r>
    </w:p>
    <w:p w:rsidR="0F6DD047" w:rsidP="54299E4B" w:rsidRDefault="0F6DD047" w14:paraId="5B1DF727" w14:textId="5A05FBD4">
      <w:pPr>
        <w:pStyle w:val="Normal"/>
        <w:spacing w:line="360" w:lineRule="auto"/>
        <w:jc w:val="both"/>
      </w:pPr>
      <w:r w:rsidR="0F6DD047">
        <w:drawing>
          <wp:inline wp14:editId="7F5E27B0" wp14:anchorId="6CA4B39D">
            <wp:extent cx="4572000" cy="2009775"/>
            <wp:effectExtent l="0" t="0" r="0" b="0"/>
            <wp:docPr id="791075940" name="" title=""/>
            <wp:cNvGraphicFramePr>
              <a:graphicFrameLocks noChangeAspect="1"/>
            </wp:cNvGraphicFramePr>
            <a:graphic>
              <a:graphicData uri="http://schemas.openxmlformats.org/drawingml/2006/picture">
                <pic:pic>
                  <pic:nvPicPr>
                    <pic:cNvPr id="0" name=""/>
                    <pic:cNvPicPr/>
                  </pic:nvPicPr>
                  <pic:blipFill>
                    <a:blip r:embed="R9d28531613c94ba9">
                      <a:extLst>
                        <a:ext xmlns:a="http://schemas.openxmlformats.org/drawingml/2006/main" uri="{28A0092B-C50C-407E-A947-70E740481C1C}">
                          <a14:useLocalDpi val="0"/>
                        </a:ext>
                      </a:extLst>
                    </a:blip>
                    <a:stretch>
                      <a:fillRect/>
                    </a:stretch>
                  </pic:blipFill>
                  <pic:spPr>
                    <a:xfrm>
                      <a:off x="0" y="0"/>
                      <a:ext cx="4572000" cy="2009775"/>
                    </a:xfrm>
                    <a:prstGeom prst="rect">
                      <a:avLst/>
                    </a:prstGeom>
                  </pic:spPr>
                </pic:pic>
              </a:graphicData>
            </a:graphic>
          </wp:inline>
        </w:drawing>
      </w:r>
    </w:p>
    <w:p w:rsidR="00034473" w:rsidP="54299E4B" w:rsidRDefault="00034473" w14:paraId="198746A5" w14:textId="03A5D7AA">
      <w:pPr>
        <w:pStyle w:val="Heading1"/>
        <w:numPr>
          <w:ilvl w:val="0"/>
          <w:numId w:val="1"/>
        </w:numPr>
        <w:rPr/>
      </w:pPr>
      <w:bookmarkStart w:name="_Toc1394107347" w:id="29691840"/>
      <w:bookmarkStart w:name="_Toc1452333111" w:id="402915855"/>
      <w:r w:rsidR="6CF9AF30">
        <w:rPr/>
        <w:t>S</w:t>
      </w:r>
      <w:r w:rsidR="6CF9AF30">
        <w:rPr/>
        <w:t>elf-evaluation</w:t>
      </w:r>
      <w:r w:rsidR="6CF9AF30">
        <w:rPr/>
        <w:t xml:space="preserve"> and usage of Green Technology</w:t>
      </w:r>
      <w:bookmarkEnd w:id="29691840"/>
      <w:bookmarkEnd w:id="402915855"/>
    </w:p>
    <w:p w:rsidR="00034473" w:rsidP="00034473" w:rsidRDefault="00034473" w14:paraId="66FC7E2B" w14:textId="60F49759">
      <w:pPr>
        <w:spacing w:line="360" w:lineRule="auto"/>
        <w:jc w:val="both"/>
      </w:pPr>
      <w:r>
        <w:t>Companies like Soho House are often undergoing self-evaluation to review performance, highlight some areas that need improvements, and measure their advancement towards sustainability goals. It helps in reviewing operations, practices, and policies, therefore understanding the strengths and weaknesses one has internally</w:t>
      </w:r>
      <w:r w:rsidR="00D252F5">
        <w:t xml:space="preserve"> </w:t>
      </w:r>
      <w:r w:rsidR="00D252F5">
        <w:rPr>
          <w:rFonts w:ascii="Helvetica" w:hAnsi="Helvetica"/>
          <w:color w:val="000000"/>
        </w:rPr>
        <w:t>(</w:t>
      </w:r>
      <w:proofErr w:type="spellStart"/>
      <w:r w:rsidR="00D252F5">
        <w:rPr>
          <w:rFonts w:ascii="Helvetica" w:hAnsi="Helvetica"/>
          <w:color w:val="000000"/>
        </w:rPr>
        <w:t>Hernik</w:t>
      </w:r>
      <w:proofErr w:type="spellEnd"/>
      <w:r w:rsidR="00D252F5">
        <w:rPr>
          <w:rFonts w:ascii="Helvetica" w:hAnsi="Helvetica"/>
          <w:color w:val="000000"/>
        </w:rPr>
        <w:t>, 2017)</w:t>
      </w:r>
      <w:r>
        <w:t xml:space="preserve">. "The companies undertaking the self-evaluation can know the impacts placed upon the environment, the level of social responsibility, and economic performance to better help make a decision and take the right measures if so required. </w:t>
      </w:r>
    </w:p>
    <w:p w:rsidR="00034473" w:rsidP="00034473" w:rsidRDefault="00034473" w14:paraId="3A2C369F" w14:textId="7E3C606D">
      <w:pPr>
        <w:spacing w:line="360" w:lineRule="auto"/>
        <w:jc w:val="both"/>
      </w:pPr>
      <w:r w:rsidRPr="00034473">
        <w:t>Today, 'green' technology is pretty widely applied across industries, and a hospitality industry being no exception, as a major field in an endeavour that seeks an increase in its sustainability in practices. This will normally entail things like energy-efficient lighting, renewable energy systems such as solar panels and wind turbines, smart building management systems, and water-saving devices</w:t>
      </w:r>
      <w:r w:rsidR="00D252F5">
        <w:t xml:space="preserve"> </w:t>
      </w:r>
      <w:r w:rsidR="00D252F5">
        <w:rPr>
          <w:rFonts w:ascii="Helvetica" w:hAnsi="Helvetica"/>
          <w:color w:val="000000"/>
        </w:rPr>
        <w:t>(Tyler, 2020)</w:t>
      </w:r>
      <w:r w:rsidRPr="00034473">
        <w:t>. Green technology refers to the technologies that are intended to be environmental-friendly in reducing the consumption of resources, pollution, and greenhouse gas emission. While adoption of green technology may lead to better sustainability when it comes to reducing usage of energy and water, it is effective only when implementation is well done as well as the measures that are put in place as far as maintenance is concerned, including overall lifecycle impacts.</w:t>
      </w:r>
    </w:p>
    <w:p w:rsidR="00CB3193" w:rsidP="00034473" w:rsidRDefault="00CB3193" w14:paraId="697C5801" w14:textId="77777777">
      <w:pPr>
        <w:spacing w:line="360" w:lineRule="auto"/>
        <w:jc w:val="both"/>
      </w:pPr>
    </w:p>
    <w:p w:rsidR="00CB3193" w:rsidP="00034473" w:rsidRDefault="00CB3193" w14:paraId="25CB2487" w14:textId="77777777">
      <w:pPr>
        <w:spacing w:line="360" w:lineRule="auto"/>
        <w:jc w:val="both"/>
      </w:pPr>
    </w:p>
    <w:p w:rsidR="00CB3193" w:rsidP="00034473" w:rsidRDefault="00CB3193" w14:paraId="6A10558B" w14:textId="77777777">
      <w:pPr>
        <w:spacing w:line="360" w:lineRule="auto"/>
        <w:jc w:val="both"/>
      </w:pPr>
    </w:p>
    <w:p w:rsidR="00CB3193" w:rsidP="00034473" w:rsidRDefault="00CB3193" w14:paraId="496A116C" w14:textId="77777777">
      <w:pPr>
        <w:spacing w:line="360" w:lineRule="auto"/>
        <w:jc w:val="both"/>
      </w:pPr>
    </w:p>
    <w:p w:rsidR="00CB3193" w:rsidP="00034473" w:rsidRDefault="00CB3193" w14:paraId="4E153BED" w14:textId="77777777" w14:noSpellErr="1">
      <w:pPr>
        <w:spacing w:line="360" w:lineRule="auto"/>
        <w:jc w:val="both"/>
      </w:pPr>
    </w:p>
    <w:p w:rsidR="54299E4B" w:rsidP="54299E4B" w:rsidRDefault="54299E4B" w14:paraId="2914C68B" w14:textId="6D70D7A1">
      <w:pPr>
        <w:pStyle w:val="Normal"/>
        <w:spacing w:line="360" w:lineRule="auto"/>
        <w:jc w:val="both"/>
      </w:pPr>
    </w:p>
    <w:p w:rsidR="54299E4B" w:rsidP="54299E4B" w:rsidRDefault="54299E4B" w14:paraId="1B29B6D4" w14:textId="74BC842C">
      <w:pPr>
        <w:pStyle w:val="Normal"/>
        <w:spacing w:line="360" w:lineRule="auto"/>
        <w:jc w:val="both"/>
      </w:pPr>
    </w:p>
    <w:p w:rsidR="54299E4B" w:rsidP="54299E4B" w:rsidRDefault="54299E4B" w14:paraId="7DC819AC" w14:textId="49759A60">
      <w:pPr>
        <w:pStyle w:val="Normal"/>
        <w:spacing w:line="360" w:lineRule="auto"/>
        <w:jc w:val="both"/>
      </w:pPr>
    </w:p>
    <w:p w:rsidR="54299E4B" w:rsidP="54299E4B" w:rsidRDefault="54299E4B" w14:paraId="7C37B1AC" w14:textId="7733FB73">
      <w:pPr>
        <w:pStyle w:val="Normal"/>
        <w:spacing w:line="360" w:lineRule="auto"/>
        <w:jc w:val="both"/>
      </w:pPr>
    </w:p>
    <w:p w:rsidR="54299E4B" w:rsidP="54299E4B" w:rsidRDefault="54299E4B" w14:paraId="35D88ECC" w14:textId="0C07B6EF">
      <w:pPr>
        <w:pStyle w:val="Normal"/>
        <w:spacing w:line="360" w:lineRule="auto"/>
        <w:jc w:val="both"/>
      </w:pPr>
    </w:p>
    <w:p w:rsidR="54299E4B" w:rsidP="54299E4B" w:rsidRDefault="54299E4B" w14:paraId="4FAC9AC9" w14:textId="6CAB6BD6">
      <w:pPr>
        <w:pStyle w:val="Normal"/>
        <w:spacing w:line="360" w:lineRule="auto"/>
        <w:jc w:val="both"/>
      </w:pPr>
    </w:p>
    <w:p w:rsidR="54299E4B" w:rsidP="54299E4B" w:rsidRDefault="54299E4B" w14:paraId="04AF458D" w14:textId="5A90F179">
      <w:pPr>
        <w:pStyle w:val="Normal"/>
        <w:spacing w:line="360" w:lineRule="auto"/>
        <w:jc w:val="both"/>
      </w:pPr>
    </w:p>
    <w:p w:rsidR="00034473" w:rsidP="54299E4B" w:rsidRDefault="00034473" w14:paraId="7F812038" w14:textId="38BA0EEF">
      <w:pPr>
        <w:pStyle w:val="Heading1"/>
        <w:numPr>
          <w:ilvl w:val="0"/>
          <w:numId w:val="1"/>
        </w:numPr>
        <w:rPr>
          <w:b w:val="1"/>
          <w:bCs w:val="1"/>
        </w:rPr>
      </w:pPr>
      <w:bookmarkStart w:name="_Toc1740638314" w:id="1608504179"/>
      <w:bookmarkStart w:name="_Toc1335060482" w:id="125930145"/>
      <w:r w:rsidR="6CF9AF30">
        <w:rPr/>
        <w:t>Conclusion</w:t>
      </w:r>
      <w:bookmarkEnd w:id="1608504179"/>
      <w:bookmarkEnd w:id="125930145"/>
    </w:p>
    <w:p w:rsidR="00034473" w:rsidP="00034473" w:rsidRDefault="00034473" w14:paraId="70AF221F" w14:textId="12501557">
      <w:pPr>
        <w:spacing w:line="360" w:lineRule="auto"/>
        <w:jc w:val="both"/>
      </w:pPr>
      <w:r w:rsidR="6CF9AF30">
        <w:rPr/>
        <w:t xml:space="preserve">Soho House, in conclusion, though </w:t>
      </w:r>
      <w:r w:rsidR="6CF9AF30">
        <w:rPr/>
        <w:t>making an effort</w:t>
      </w:r>
      <w:r w:rsidR="6CF9AF30">
        <w:rPr/>
        <w:t xml:space="preserve"> to implement sustainability within the organi</w:t>
      </w:r>
      <w:r w:rsidR="41F44749">
        <w:rPr/>
        <w:t>s</w:t>
      </w:r>
      <w:r w:rsidR="6CF9AF30">
        <w:rPr/>
        <w:t xml:space="preserve">ation through actions like the use of low-energy lighting, reuse of towels, and sourcing locally, an issue of greenwash, however, is present when such practices are concerned. The debate about measures of sustainability points to the need for transparency, accountability, and ongoing scrutiny of activities within the hospitality business. In the future, companies such as Soho House will have to ensure they put actual environmental stewardship before token gestures to buy consumers' confidence and secure their credentials. Most of the practices of sustainability </w:t>
      </w:r>
      <w:r w:rsidR="6CF9AF30">
        <w:rPr/>
        <w:t>contain</w:t>
      </w:r>
      <w:r w:rsidR="6CF9AF30">
        <w:rPr/>
        <w:t xml:space="preserve"> means of the </w:t>
      </w:r>
      <w:r w:rsidR="6CF9AF30">
        <w:rPr/>
        <w:t>holistic approach</w:t>
      </w:r>
      <w:r w:rsidR="6CF9AF30">
        <w:rPr/>
        <w:t xml:space="preserve"> towards environmental, socio-cultural, and economic impacts to ensure more resilience and responsible future of the hospitality sector.</w:t>
      </w:r>
    </w:p>
    <w:p w:rsidR="00034473" w:rsidP="00D252F5" w:rsidRDefault="00D252F5" w14:paraId="3C4E2B80" w14:textId="6724784C">
      <w:pPr>
        <w:suppressAutoHyphens w:val="0"/>
        <w:autoSpaceDN/>
        <w:spacing w:line="259" w:lineRule="auto"/>
      </w:pPr>
      <w:r>
        <w:br w:type="page"/>
      </w:r>
    </w:p>
    <w:p w:rsidR="00034473" w:rsidP="54299E4B" w:rsidRDefault="00034473" w14:paraId="2FB02BDD" w14:textId="0EF8038A">
      <w:pPr>
        <w:pStyle w:val="Heading1"/>
        <w:numPr>
          <w:ilvl w:val="0"/>
          <w:numId w:val="1"/>
        </w:numPr>
        <w:rPr/>
      </w:pPr>
      <w:bookmarkStart w:name="_Toc1458231262" w:id="2013709794"/>
      <w:bookmarkStart w:name="_Toc1645962068" w:id="1065005494"/>
      <w:r w:rsidR="6CF9AF30">
        <w:rPr/>
        <w:t>Reference List</w:t>
      </w:r>
      <w:bookmarkEnd w:id="2013709794"/>
      <w:bookmarkEnd w:id="1065005494"/>
    </w:p>
    <w:p w:rsidR="00D252F5" w:rsidP="54299E4B" w:rsidRDefault="00D252F5" w14:paraId="616CEDBF" w14:textId="57906A2D">
      <w:pPr>
        <w:pStyle w:val="Normal"/>
        <w:ind/>
        <w:rPr>
          <w:rFonts w:ascii="Arial" w:hAnsi="Arial" w:eastAsia="Arial" w:cs="Arial"/>
          <w:b w:val="0"/>
          <w:bCs w:val="0"/>
          <w:i w:val="0"/>
          <w:iCs w:val="0"/>
          <w:caps w:val="0"/>
          <w:smallCaps w:val="0"/>
          <w:noProof w:val="0"/>
          <w:color w:val="222222"/>
          <w:sz w:val="19"/>
          <w:szCs w:val="19"/>
          <w:lang w:val="en-GB"/>
        </w:rPr>
      </w:pPr>
    </w:p>
    <w:p w:rsidR="00D252F5" w:rsidP="54299E4B" w:rsidRDefault="00D252F5" w14:paraId="749322ED" w14:textId="060C260A">
      <w:pPr>
        <w:pStyle w:val="Normal"/>
        <w:spacing w:line="360" w:lineRule="auto"/>
        <w:ind w:left="720" w:hanging="720"/>
        <w:rPr>
          <w:rFonts w:ascii="Arial" w:hAnsi="Arial" w:eastAsia="Arial" w:cs="Arial"/>
          <w:b w:val="0"/>
          <w:bCs w:val="0"/>
          <w:i w:val="0"/>
          <w:iCs w:val="0"/>
          <w:caps w:val="0"/>
          <w:smallCaps w:val="0"/>
          <w:noProof w:val="0"/>
          <w:color w:val="auto"/>
          <w:sz w:val="24"/>
          <w:szCs w:val="24"/>
          <w:lang w:val="en-GB"/>
        </w:rPr>
      </w:pPr>
      <w:r w:rsidRPr="54299E4B" w:rsidR="73DE14E4">
        <w:rPr>
          <w:rFonts w:ascii="Arial" w:hAnsi="Arial" w:eastAsia="Arial" w:cs="Arial"/>
          <w:b w:val="0"/>
          <w:bCs w:val="0"/>
          <w:i w:val="0"/>
          <w:iCs w:val="0"/>
          <w:caps w:val="0"/>
          <w:smallCaps w:val="0"/>
          <w:noProof w:val="0"/>
          <w:color w:val="auto"/>
          <w:sz w:val="24"/>
          <w:szCs w:val="24"/>
          <w:lang w:val="en-GB"/>
        </w:rPr>
        <w:t>Alyahia</w:t>
      </w:r>
      <w:r w:rsidRPr="54299E4B" w:rsidR="73DE14E4">
        <w:rPr>
          <w:rFonts w:ascii="Arial" w:hAnsi="Arial" w:eastAsia="Arial" w:cs="Arial"/>
          <w:b w:val="0"/>
          <w:bCs w:val="0"/>
          <w:i w:val="0"/>
          <w:iCs w:val="0"/>
          <w:caps w:val="0"/>
          <w:smallCaps w:val="0"/>
          <w:noProof w:val="0"/>
          <w:color w:val="auto"/>
          <w:sz w:val="24"/>
          <w:szCs w:val="24"/>
          <w:lang w:val="en-GB"/>
        </w:rPr>
        <w:t xml:space="preserve">, M., </w:t>
      </w:r>
      <w:r w:rsidRPr="54299E4B" w:rsidR="358DF910">
        <w:rPr>
          <w:rFonts w:ascii="Arial" w:hAnsi="Arial" w:eastAsia="Arial" w:cs="Arial"/>
          <w:b w:val="0"/>
          <w:bCs w:val="0"/>
          <w:i w:val="0"/>
          <w:iCs w:val="0"/>
          <w:caps w:val="0"/>
          <w:smallCaps w:val="0"/>
          <w:noProof w:val="0"/>
          <w:color w:val="auto"/>
          <w:sz w:val="24"/>
          <w:szCs w:val="24"/>
          <w:lang w:val="en-GB"/>
        </w:rPr>
        <w:t>et al</w:t>
      </w:r>
      <w:r w:rsidRPr="54299E4B" w:rsidR="73DE14E4">
        <w:rPr>
          <w:rFonts w:ascii="Arial" w:hAnsi="Arial" w:eastAsia="Arial" w:cs="Arial"/>
          <w:b w:val="0"/>
          <w:bCs w:val="0"/>
          <w:i w:val="0"/>
          <w:iCs w:val="0"/>
          <w:caps w:val="0"/>
          <w:smallCaps w:val="0"/>
          <w:noProof w:val="0"/>
          <w:color w:val="auto"/>
          <w:sz w:val="24"/>
          <w:szCs w:val="24"/>
          <w:lang w:val="en-GB"/>
        </w:rPr>
        <w:t xml:space="preserve"> </w:t>
      </w:r>
      <w:r w:rsidRPr="54299E4B" w:rsidR="7379E9E0">
        <w:rPr>
          <w:rFonts w:ascii="Arial" w:hAnsi="Arial" w:eastAsia="Arial" w:cs="Arial"/>
          <w:b w:val="0"/>
          <w:bCs w:val="0"/>
          <w:i w:val="0"/>
          <w:iCs w:val="0"/>
          <w:caps w:val="0"/>
          <w:smallCaps w:val="0"/>
          <w:noProof w:val="0"/>
          <w:color w:val="auto"/>
          <w:sz w:val="24"/>
          <w:szCs w:val="24"/>
          <w:lang w:val="en-GB"/>
        </w:rPr>
        <w:t>(</w:t>
      </w:r>
      <w:r w:rsidRPr="54299E4B" w:rsidR="73DE14E4">
        <w:rPr>
          <w:rFonts w:ascii="Arial" w:hAnsi="Arial" w:eastAsia="Arial" w:cs="Arial"/>
          <w:b w:val="0"/>
          <w:bCs w:val="0"/>
          <w:i w:val="0"/>
          <w:iCs w:val="0"/>
          <w:caps w:val="0"/>
          <w:smallCaps w:val="0"/>
          <w:noProof w:val="0"/>
          <w:color w:val="auto"/>
          <w:sz w:val="24"/>
          <w:szCs w:val="24"/>
          <w:lang w:val="en-GB"/>
        </w:rPr>
        <w:t>2024</w:t>
      </w:r>
      <w:r w:rsidRPr="54299E4B" w:rsidR="4E49B1ED">
        <w:rPr>
          <w:rFonts w:ascii="Arial" w:hAnsi="Arial" w:eastAsia="Arial" w:cs="Arial"/>
          <w:b w:val="0"/>
          <w:bCs w:val="0"/>
          <w:i w:val="0"/>
          <w:iCs w:val="0"/>
          <w:caps w:val="0"/>
          <w:smallCaps w:val="0"/>
          <w:noProof w:val="0"/>
          <w:color w:val="auto"/>
          <w:sz w:val="24"/>
          <w:szCs w:val="24"/>
          <w:lang w:val="en-GB"/>
        </w:rPr>
        <w:t>)</w:t>
      </w:r>
      <w:r w:rsidRPr="54299E4B" w:rsidR="73DE14E4">
        <w:rPr>
          <w:rFonts w:ascii="Arial" w:hAnsi="Arial" w:eastAsia="Arial" w:cs="Arial"/>
          <w:b w:val="0"/>
          <w:bCs w:val="0"/>
          <w:i w:val="0"/>
          <w:iCs w:val="0"/>
          <w:caps w:val="0"/>
          <w:smallCaps w:val="0"/>
          <w:noProof w:val="0"/>
          <w:color w:val="auto"/>
          <w:sz w:val="24"/>
          <w:szCs w:val="24"/>
          <w:lang w:val="en-GB"/>
        </w:rPr>
        <w:t xml:space="preserve"> Greenwashing </w:t>
      </w:r>
      <w:r w:rsidRPr="54299E4B" w:rsidR="73DE14E4">
        <w:rPr>
          <w:rFonts w:ascii="Arial" w:hAnsi="Arial" w:eastAsia="Arial" w:cs="Arial"/>
          <w:b w:val="0"/>
          <w:bCs w:val="0"/>
          <w:i w:val="0"/>
          <w:iCs w:val="0"/>
          <w:caps w:val="0"/>
          <w:smallCaps w:val="0"/>
          <w:noProof w:val="0"/>
          <w:color w:val="auto"/>
          <w:sz w:val="24"/>
          <w:szCs w:val="24"/>
          <w:lang w:val="en-GB"/>
        </w:rPr>
        <w:t>Behavior</w:t>
      </w:r>
      <w:r w:rsidRPr="54299E4B" w:rsidR="73DE14E4">
        <w:rPr>
          <w:rFonts w:ascii="Arial" w:hAnsi="Arial" w:eastAsia="Arial" w:cs="Arial"/>
          <w:b w:val="0"/>
          <w:bCs w:val="0"/>
          <w:i w:val="0"/>
          <w:iCs w:val="0"/>
          <w:caps w:val="0"/>
          <w:smallCaps w:val="0"/>
          <w:noProof w:val="0"/>
          <w:color w:val="auto"/>
          <w:sz w:val="24"/>
          <w:szCs w:val="24"/>
          <w:lang w:val="en-GB"/>
        </w:rPr>
        <w:t xml:space="preserve"> in Hotels Industry: The Role of Green Transparency and Green Authenticity. </w:t>
      </w:r>
      <w:r w:rsidRPr="54299E4B" w:rsidR="73DE14E4">
        <w:rPr>
          <w:rFonts w:ascii="Arial" w:hAnsi="Arial" w:eastAsia="Arial" w:cs="Arial"/>
          <w:b w:val="0"/>
          <w:bCs w:val="0"/>
          <w:i w:val="1"/>
          <w:iCs w:val="1"/>
          <w:caps w:val="0"/>
          <w:smallCaps w:val="0"/>
          <w:noProof w:val="0"/>
          <w:color w:val="auto"/>
          <w:sz w:val="24"/>
          <w:szCs w:val="24"/>
          <w:lang w:val="en-GB"/>
        </w:rPr>
        <w:t>Sustainability</w:t>
      </w:r>
      <w:r w:rsidRPr="54299E4B" w:rsidR="73DE14E4">
        <w:rPr>
          <w:rFonts w:ascii="Arial" w:hAnsi="Arial" w:eastAsia="Arial" w:cs="Arial"/>
          <w:b w:val="0"/>
          <w:bCs w:val="0"/>
          <w:i w:val="0"/>
          <w:iCs w:val="0"/>
          <w:caps w:val="0"/>
          <w:smallCaps w:val="0"/>
          <w:noProof w:val="0"/>
          <w:color w:val="auto"/>
          <w:sz w:val="24"/>
          <w:szCs w:val="24"/>
          <w:lang w:val="en-GB"/>
        </w:rPr>
        <w:t xml:space="preserve">, </w:t>
      </w:r>
      <w:r w:rsidRPr="54299E4B" w:rsidR="73DE14E4">
        <w:rPr>
          <w:rFonts w:ascii="Arial" w:hAnsi="Arial" w:eastAsia="Arial" w:cs="Arial"/>
          <w:b w:val="0"/>
          <w:bCs w:val="0"/>
          <w:i w:val="1"/>
          <w:iCs w:val="1"/>
          <w:caps w:val="0"/>
          <w:smallCaps w:val="0"/>
          <w:noProof w:val="0"/>
          <w:color w:val="auto"/>
          <w:sz w:val="24"/>
          <w:szCs w:val="24"/>
          <w:lang w:val="en-GB"/>
        </w:rPr>
        <w:t>16</w:t>
      </w:r>
      <w:r w:rsidRPr="54299E4B" w:rsidR="73DE14E4">
        <w:rPr>
          <w:rFonts w:ascii="Arial" w:hAnsi="Arial" w:eastAsia="Arial" w:cs="Arial"/>
          <w:b w:val="0"/>
          <w:bCs w:val="0"/>
          <w:i w:val="0"/>
          <w:iCs w:val="0"/>
          <w:caps w:val="0"/>
          <w:smallCaps w:val="0"/>
          <w:noProof w:val="0"/>
          <w:color w:val="auto"/>
          <w:sz w:val="24"/>
          <w:szCs w:val="24"/>
          <w:lang w:val="en-GB"/>
        </w:rPr>
        <w:t>(3), p.1050.</w:t>
      </w:r>
    </w:p>
    <w:p w:rsidR="00D252F5" w:rsidP="54299E4B" w:rsidRDefault="00D252F5" w14:paraId="2651A47F" w14:textId="5071976E">
      <w:pPr>
        <w:spacing w:line="360" w:lineRule="auto"/>
        <w:ind w:left="720" w:hanging="720"/>
      </w:pPr>
      <w:r w:rsidR="1E0E0C5E">
        <w:rPr/>
        <w:t>Aoune</w:t>
      </w:r>
      <w:r w:rsidR="1E0E0C5E">
        <w:rPr/>
        <w:t>, S. (2023) Tourism and International Hotel Management. Our Knowledge Publishing.</w:t>
      </w:r>
    </w:p>
    <w:p w:rsidR="00D252F5" w:rsidP="54299E4B" w:rsidRDefault="00D252F5" w14:paraId="25207467" w14:textId="77777777">
      <w:pPr>
        <w:spacing w:line="360" w:lineRule="auto"/>
        <w:ind w:left="720" w:hanging="720"/>
      </w:pPr>
      <w:r w:rsidR="727DB734">
        <w:rPr/>
        <w:t xml:space="preserve">Chen, H., Bernard, S. and Rahman, I. (2019) ‘Greenwashing in hotels: A structural model of trust and </w:t>
      </w:r>
      <w:r w:rsidR="727DB734">
        <w:rPr/>
        <w:t>behavioral</w:t>
      </w:r>
      <w:r w:rsidR="727DB734">
        <w:rPr/>
        <w:t xml:space="preserve"> intentions’, Journal of cleaner production, 206, pp. 326–335.</w:t>
      </w:r>
    </w:p>
    <w:p w:rsidR="5AC66111" w:rsidP="54299E4B" w:rsidRDefault="5AC66111" w14:paraId="0E977AF5" w14:textId="31140E14">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5AC66111">
        <w:rPr/>
        <w:t>Dailymail</w:t>
      </w:r>
      <w:r w:rsidR="5AC66111">
        <w:rPr/>
        <w:t xml:space="preserve"> (2024)</w:t>
      </w:r>
      <w:r w:rsidR="5AC66111">
        <w:rPr/>
        <w:t xml:space="preserve"> </w:t>
      </w:r>
      <w:r w:rsidRPr="54299E4B" w:rsidR="5AC66111">
        <w:rPr>
          <w:noProof w:val="0"/>
          <w:lang w:val="en-GB"/>
        </w:rPr>
        <w:t xml:space="preserve">Soho House bosses accuse analysts of launching share ruse to </w:t>
      </w:r>
      <w:r>
        <w:tab/>
      </w:r>
      <w:r>
        <w:tab/>
      </w:r>
      <w:r w:rsidRPr="54299E4B" w:rsidR="5AC66111">
        <w:rPr>
          <w:noProof w:val="0"/>
          <w:lang w:val="en-GB"/>
        </w:rPr>
        <w:t xml:space="preserve">rake in millions by claiming £3,000-a-year hangouts loved by celebrities </w:t>
      </w:r>
      <w:r>
        <w:tab/>
      </w:r>
      <w:r>
        <w:tab/>
      </w:r>
      <w:r w:rsidRPr="54299E4B" w:rsidR="5AC66111">
        <w:rPr>
          <w:noProof w:val="0"/>
          <w:lang w:val="en-GB"/>
        </w:rPr>
        <w:t>are'overcrowded' and company is worth zero</w:t>
      </w:r>
      <w:r w:rsidRPr="54299E4B" w:rsidR="45366844">
        <w:rPr>
          <w:noProof w:val="0"/>
          <w:lang w:val="en-GB"/>
        </w:rPr>
        <w:t xml:space="preserve">. Available online at: </w:t>
      </w:r>
      <w:r>
        <w:tab/>
      </w:r>
    </w:p>
    <w:p w:rsidR="45366844" w:rsidP="54299E4B" w:rsidRDefault="45366844" w14:paraId="573FE296" w14:textId="2F0020CD">
      <w:pPr>
        <w:pStyle w:val="Normal"/>
        <w:ind w:firstLine="720"/>
        <w:rPr>
          <w:rFonts w:ascii="Arial" w:hAnsi="Arial" w:eastAsia="Arial" w:cs="Arial"/>
          <w:b w:val="0"/>
          <w:bCs w:val="0"/>
          <w:i w:val="0"/>
          <w:iCs w:val="0"/>
          <w:caps w:val="0"/>
          <w:smallCaps w:val="0"/>
          <w:noProof w:val="0"/>
          <w:color w:val="000000" w:themeColor="text1" w:themeTint="FF" w:themeShade="FF"/>
          <w:sz w:val="24"/>
          <w:szCs w:val="24"/>
          <w:lang w:val="en-GB"/>
        </w:rPr>
      </w:pPr>
      <w:r w:rsidRPr="54299E4B" w:rsidR="45366844">
        <w:rPr>
          <w:noProof w:val="0"/>
          <w:lang w:val="en-GB"/>
        </w:rPr>
        <w:t>https://www.dailymail.co.uk/news/article-13068369/Celebrity-Soho-House-</w:t>
      </w:r>
      <w:r>
        <w:tab/>
      </w:r>
      <w:r>
        <w:tab/>
      </w:r>
      <w:r w:rsidRPr="54299E4B" w:rsidR="45366844">
        <w:rPr>
          <w:noProof w:val="0"/>
          <w:lang w:val="en-GB"/>
        </w:rPr>
        <w:t>Bar-One-members-clubs-critics-bosses-overcrowding-year-venues-</w:t>
      </w:r>
      <w:r>
        <w:tab/>
      </w:r>
      <w:r>
        <w:tab/>
      </w:r>
      <w:r>
        <w:tab/>
      </w:r>
      <w:r w:rsidRPr="54299E4B" w:rsidR="45366844">
        <w:rPr>
          <w:noProof w:val="0"/>
          <w:lang w:val="en-GB"/>
        </w:rPr>
        <w:t xml:space="preserve">profits.html </w:t>
      </w:r>
      <w:r w:rsidRPr="54299E4B" w:rsidR="2577B222">
        <w:rPr>
          <w:noProof w:val="0"/>
          <w:lang w:val="en-GB"/>
        </w:rPr>
        <w:t>(Accessed: 29 February 2024)</w:t>
      </w:r>
    </w:p>
    <w:p w:rsidR="36C09D3C" w:rsidP="54299E4B" w:rsidRDefault="36C09D3C" w14:paraId="196DAA5C" w14:textId="0D71A22F">
      <w:pPr>
        <w:pStyle w:val="Normal"/>
        <w:spacing w:line="360" w:lineRule="auto"/>
        <w:ind w:left="720" w:hanging="720"/>
        <w:rPr>
          <w:rFonts w:ascii="Arial" w:hAnsi="Arial" w:eastAsia="Arial" w:cs="Arial"/>
          <w:b w:val="0"/>
          <w:bCs w:val="0"/>
          <w:i w:val="0"/>
          <w:iCs w:val="0"/>
          <w:caps w:val="0"/>
          <w:smallCaps w:val="0"/>
          <w:noProof w:val="0"/>
          <w:color w:val="auto"/>
          <w:sz w:val="24"/>
          <w:szCs w:val="24"/>
          <w:lang w:val="en-GB"/>
        </w:rPr>
      </w:pPr>
      <w:r w:rsidRPr="54299E4B" w:rsidR="36C09D3C">
        <w:rPr>
          <w:rFonts w:ascii="Arial" w:hAnsi="Arial" w:eastAsia="Arial" w:cs="Arial"/>
          <w:b w:val="0"/>
          <w:bCs w:val="0"/>
          <w:i w:val="0"/>
          <w:iCs w:val="0"/>
          <w:caps w:val="0"/>
          <w:smallCaps w:val="0"/>
          <w:noProof w:val="0"/>
          <w:color w:val="auto"/>
          <w:sz w:val="24"/>
          <w:szCs w:val="24"/>
          <w:lang w:val="en-GB"/>
        </w:rPr>
        <w:t xml:space="preserve">de Almeida Pereira, A.I., </w:t>
      </w:r>
      <w:r w:rsidRPr="54299E4B" w:rsidR="021F94CD">
        <w:rPr>
          <w:rFonts w:ascii="Arial" w:hAnsi="Arial" w:eastAsia="Arial" w:cs="Arial"/>
          <w:b w:val="0"/>
          <w:bCs w:val="0"/>
          <w:i w:val="0"/>
          <w:iCs w:val="0"/>
          <w:caps w:val="0"/>
          <w:smallCaps w:val="0"/>
          <w:noProof w:val="0"/>
          <w:color w:val="auto"/>
          <w:sz w:val="24"/>
          <w:szCs w:val="24"/>
          <w:lang w:val="en-GB"/>
        </w:rPr>
        <w:t>et al</w:t>
      </w:r>
      <w:r w:rsidRPr="54299E4B" w:rsidR="36C09D3C">
        <w:rPr>
          <w:rFonts w:ascii="Arial" w:hAnsi="Arial" w:eastAsia="Arial" w:cs="Arial"/>
          <w:b w:val="0"/>
          <w:bCs w:val="0"/>
          <w:i w:val="0"/>
          <w:iCs w:val="0"/>
          <w:caps w:val="0"/>
          <w:smallCaps w:val="0"/>
          <w:noProof w:val="0"/>
          <w:color w:val="auto"/>
          <w:sz w:val="24"/>
          <w:szCs w:val="24"/>
          <w:lang w:val="en-GB"/>
        </w:rPr>
        <w:t xml:space="preserve"> (2024) Analysis of Tourism Sustainability in the Fernando de Noronha Archipelago, Brazil. </w:t>
      </w:r>
      <w:r w:rsidRPr="54299E4B" w:rsidR="36C09D3C">
        <w:rPr>
          <w:rFonts w:ascii="Arial" w:hAnsi="Arial" w:eastAsia="Arial" w:cs="Arial"/>
          <w:b w:val="0"/>
          <w:bCs w:val="0"/>
          <w:i w:val="1"/>
          <w:iCs w:val="1"/>
          <w:caps w:val="0"/>
          <w:smallCaps w:val="0"/>
          <w:noProof w:val="0"/>
          <w:color w:val="auto"/>
          <w:sz w:val="24"/>
          <w:szCs w:val="24"/>
          <w:lang w:val="en-GB"/>
        </w:rPr>
        <w:t>Revista</w:t>
      </w:r>
      <w:r w:rsidRPr="54299E4B" w:rsidR="36C09D3C">
        <w:rPr>
          <w:rFonts w:ascii="Arial" w:hAnsi="Arial" w:eastAsia="Arial" w:cs="Arial"/>
          <w:b w:val="0"/>
          <w:bCs w:val="0"/>
          <w:i w:val="1"/>
          <w:iCs w:val="1"/>
          <w:caps w:val="0"/>
          <w:smallCaps w:val="0"/>
          <w:noProof w:val="0"/>
          <w:color w:val="auto"/>
          <w:sz w:val="24"/>
          <w:szCs w:val="24"/>
          <w:lang w:val="en-GB"/>
        </w:rPr>
        <w:t xml:space="preserve"> de </w:t>
      </w:r>
      <w:r w:rsidRPr="54299E4B" w:rsidR="36C09D3C">
        <w:rPr>
          <w:rFonts w:ascii="Arial" w:hAnsi="Arial" w:eastAsia="Arial" w:cs="Arial"/>
          <w:b w:val="0"/>
          <w:bCs w:val="0"/>
          <w:i w:val="1"/>
          <w:iCs w:val="1"/>
          <w:caps w:val="0"/>
          <w:smallCaps w:val="0"/>
          <w:noProof w:val="0"/>
          <w:color w:val="auto"/>
          <w:sz w:val="24"/>
          <w:szCs w:val="24"/>
          <w:lang w:val="en-GB"/>
        </w:rPr>
        <w:t>Gestão</w:t>
      </w:r>
      <w:r w:rsidRPr="54299E4B" w:rsidR="36C09D3C">
        <w:rPr>
          <w:rFonts w:ascii="Arial" w:hAnsi="Arial" w:eastAsia="Arial" w:cs="Arial"/>
          <w:b w:val="0"/>
          <w:bCs w:val="0"/>
          <w:i w:val="1"/>
          <w:iCs w:val="1"/>
          <w:caps w:val="0"/>
          <w:smallCaps w:val="0"/>
          <w:noProof w:val="0"/>
          <w:color w:val="auto"/>
          <w:sz w:val="24"/>
          <w:szCs w:val="24"/>
          <w:lang w:val="en-GB"/>
        </w:rPr>
        <w:t xml:space="preserve"> Social e Ambiental</w:t>
      </w:r>
      <w:r w:rsidRPr="54299E4B" w:rsidR="36C09D3C">
        <w:rPr>
          <w:rFonts w:ascii="Arial" w:hAnsi="Arial" w:eastAsia="Arial" w:cs="Arial"/>
          <w:b w:val="0"/>
          <w:bCs w:val="0"/>
          <w:i w:val="0"/>
          <w:iCs w:val="0"/>
          <w:caps w:val="0"/>
          <w:smallCaps w:val="0"/>
          <w:noProof w:val="0"/>
          <w:color w:val="auto"/>
          <w:sz w:val="24"/>
          <w:szCs w:val="24"/>
          <w:lang w:val="en-GB"/>
        </w:rPr>
        <w:t xml:space="preserve">, </w:t>
      </w:r>
      <w:r w:rsidRPr="54299E4B" w:rsidR="36C09D3C">
        <w:rPr>
          <w:rFonts w:ascii="Arial" w:hAnsi="Arial" w:eastAsia="Arial" w:cs="Arial"/>
          <w:b w:val="0"/>
          <w:bCs w:val="0"/>
          <w:i w:val="1"/>
          <w:iCs w:val="1"/>
          <w:caps w:val="0"/>
          <w:smallCaps w:val="0"/>
          <w:noProof w:val="0"/>
          <w:color w:val="auto"/>
          <w:sz w:val="24"/>
          <w:szCs w:val="24"/>
          <w:lang w:val="en-GB"/>
        </w:rPr>
        <w:t>18</w:t>
      </w:r>
      <w:r w:rsidRPr="54299E4B" w:rsidR="36C09D3C">
        <w:rPr>
          <w:rFonts w:ascii="Arial" w:hAnsi="Arial" w:eastAsia="Arial" w:cs="Arial"/>
          <w:b w:val="0"/>
          <w:bCs w:val="0"/>
          <w:i w:val="0"/>
          <w:iCs w:val="0"/>
          <w:caps w:val="0"/>
          <w:smallCaps w:val="0"/>
          <w:noProof w:val="0"/>
          <w:color w:val="auto"/>
          <w:sz w:val="24"/>
          <w:szCs w:val="24"/>
          <w:lang w:val="en-GB"/>
        </w:rPr>
        <w:t>(4), pp.</w:t>
      </w:r>
      <w:r w:rsidRPr="54299E4B" w:rsidR="2339F500">
        <w:rPr>
          <w:rFonts w:ascii="Arial" w:hAnsi="Arial" w:eastAsia="Arial" w:cs="Arial"/>
          <w:b w:val="0"/>
          <w:bCs w:val="0"/>
          <w:i w:val="0"/>
          <w:iCs w:val="0"/>
          <w:caps w:val="0"/>
          <w:smallCaps w:val="0"/>
          <w:noProof w:val="0"/>
          <w:color w:val="auto"/>
          <w:sz w:val="24"/>
          <w:szCs w:val="24"/>
          <w:lang w:val="en-GB"/>
        </w:rPr>
        <w:t xml:space="preserve"> </w:t>
      </w:r>
      <w:r w:rsidRPr="54299E4B" w:rsidR="36C09D3C">
        <w:rPr>
          <w:rFonts w:ascii="Arial" w:hAnsi="Arial" w:eastAsia="Arial" w:cs="Arial"/>
          <w:b w:val="0"/>
          <w:bCs w:val="0"/>
          <w:i w:val="0"/>
          <w:iCs w:val="0"/>
          <w:caps w:val="0"/>
          <w:smallCaps w:val="0"/>
          <w:noProof w:val="0"/>
          <w:color w:val="auto"/>
          <w:sz w:val="24"/>
          <w:szCs w:val="24"/>
          <w:lang w:val="en-GB"/>
        </w:rPr>
        <w:t>e04622-e04622.</w:t>
      </w:r>
    </w:p>
    <w:p w:rsidR="00D252F5" w:rsidP="54299E4B" w:rsidRDefault="00D252F5" w14:paraId="4C95486A" w14:textId="1EBA3164">
      <w:pPr>
        <w:spacing w:line="360" w:lineRule="auto"/>
        <w:ind w:left="720" w:hanging="720"/>
      </w:pPr>
      <w:r w:rsidR="727DB734">
        <w:rPr/>
        <w:t>Hernik</w:t>
      </w:r>
      <w:r w:rsidR="727DB734">
        <w:rPr/>
        <w:t>, J. (2017) ‘GREENWASHING IN TOURISM, SO HOW COMPANIES SHOULD NOT CREATE AN IMAGE. Challenges of Tourism and Business Logistics in the 21st Century’, 1, pp. 13–17.</w:t>
      </w:r>
    </w:p>
    <w:p w:rsidR="00D252F5" w:rsidP="54299E4B" w:rsidRDefault="00D252F5" w14:paraId="754B0CE5" w14:textId="1C18D007">
      <w:pPr>
        <w:spacing w:line="360" w:lineRule="auto"/>
        <w:ind w:left="720" w:hanging="720"/>
      </w:pPr>
      <w:r w:rsidR="727DB734">
        <w:rPr/>
        <w:t>Islam, M. F., Zhang, J. and Hasan, N. (2020) ‘Assessing the adoption of sustainability practices in tourism industry: Insights from a developing country’, The Bottom Line, 33, pp. 94–115.</w:t>
      </w:r>
    </w:p>
    <w:p w:rsidR="00D252F5" w:rsidP="54299E4B" w:rsidRDefault="00D252F5" w14:paraId="4437C2B1" w14:textId="6F28B625">
      <w:pPr>
        <w:spacing w:line="360" w:lineRule="auto"/>
        <w:ind w:left="720" w:hanging="720"/>
      </w:pPr>
      <w:r w:rsidR="727DB734">
        <w:rPr/>
        <w:t>Jones, P., Hillier, D. and Comfort, D. (2016) ‘Sustainability in the hospitality industry: Some personal reflections on corporate challenges and research agendas’, International Journal of Contemporary Hospitality Management, 28(1), pp. 36–67.</w:t>
      </w:r>
    </w:p>
    <w:p w:rsidR="00D252F5" w:rsidP="54299E4B" w:rsidRDefault="00D252F5" w14:paraId="57A30564" w14:textId="237BE1D1">
      <w:pPr>
        <w:spacing w:line="360" w:lineRule="auto"/>
        <w:ind w:left="720" w:hanging="720"/>
      </w:pPr>
      <w:r w:rsidR="727DB734">
        <w:rPr/>
        <w:t xml:space="preserve">Legrand, W., Chen, J. S. and </w:t>
      </w:r>
      <w:r w:rsidR="727DB734">
        <w:rPr/>
        <w:t>Laeis</w:t>
      </w:r>
      <w:r w:rsidR="727DB734">
        <w:rPr/>
        <w:t xml:space="preserve">, G. C. M. (2022) Sustainability in the hospitality industry: Principles of sustainable operations. 4th </w:t>
      </w:r>
      <w:r w:rsidR="727DB734">
        <w:rPr/>
        <w:t>edn</w:t>
      </w:r>
      <w:r w:rsidR="727DB734">
        <w:rPr/>
        <w:t>. London: Routledge.</w:t>
      </w:r>
    </w:p>
    <w:p w:rsidR="00D252F5" w:rsidP="54299E4B" w:rsidRDefault="00D252F5" w14:paraId="2412A18D" w14:textId="77777777">
      <w:pPr>
        <w:spacing w:line="360" w:lineRule="auto"/>
        <w:ind w:left="720" w:hanging="720"/>
      </w:pPr>
      <w:r w:rsidR="727DB734">
        <w:rPr/>
        <w:t>Madanaguli</w:t>
      </w:r>
      <w:r w:rsidR="727DB734">
        <w:rPr/>
        <w:t>, A. et al. (2022) ‘The innovation ecosystem in rural tourism and hospitality-a systematic review of innovation in rural tourism’, Journal of Knowledge Management, 26(7), pp. 1732–1762.</w:t>
      </w:r>
    </w:p>
    <w:p w:rsidR="00D252F5" w:rsidP="54299E4B" w:rsidRDefault="00D252F5" w14:paraId="110C973D" w14:textId="7FD69832">
      <w:pPr>
        <w:pStyle w:val="Normal"/>
        <w:rPr>
          <w:rFonts w:ascii="Arial" w:hAnsi="Arial" w:eastAsia="Arial" w:cs="Arial"/>
          <w:b w:val="0"/>
          <w:bCs w:val="0"/>
          <w:i w:val="0"/>
          <w:iCs w:val="0"/>
          <w:caps w:val="0"/>
          <w:smallCaps w:val="0"/>
          <w:noProof w:val="0"/>
          <w:color w:val="auto"/>
          <w:sz w:val="24"/>
          <w:szCs w:val="24"/>
          <w:lang w:val="en-GB"/>
        </w:rPr>
      </w:pPr>
      <w:r w:rsidR="26357D68">
        <w:rPr/>
        <w:t>Oxfordmail</w:t>
      </w:r>
      <w:r w:rsidR="26357D68">
        <w:rPr/>
        <w:t xml:space="preserve"> (2020)</w:t>
      </w:r>
      <w:r w:rsidR="26357D68">
        <w:rPr/>
        <w:t xml:space="preserve"> </w:t>
      </w:r>
      <w:r w:rsidRPr="54299E4B" w:rsidR="26357D68">
        <w:rPr>
          <w:noProof w:val="0"/>
          <w:lang w:val="en-GB"/>
        </w:rPr>
        <w:t xml:space="preserve">Staff accuse Soho Farmhouse of unfair dismissal. Available online </w:t>
      </w:r>
      <w:r>
        <w:tab/>
      </w:r>
      <w:r w:rsidRPr="54299E4B" w:rsidR="26357D68">
        <w:rPr>
          <w:noProof w:val="0"/>
          <w:lang w:val="en-GB"/>
        </w:rPr>
        <w:t>a</w:t>
      </w:r>
      <w:r w:rsidRPr="54299E4B" w:rsidR="53EA23EA">
        <w:rPr>
          <w:noProof w:val="0"/>
          <w:lang w:val="en-GB"/>
        </w:rPr>
        <w:t>t: https://www.oxfordmail.co.uk/news/18352363.staff-accuse-soho-farmhouse-</w:t>
      </w:r>
      <w:r>
        <w:tab/>
      </w:r>
      <w:r>
        <w:tab/>
      </w:r>
      <w:r w:rsidRPr="54299E4B" w:rsidR="53EA23EA">
        <w:rPr>
          <w:noProof w:val="0"/>
          <w:lang w:val="en-GB"/>
        </w:rPr>
        <w:t>unfair-dismissal/ (Accessed: 27 February 2024)</w:t>
      </w:r>
    </w:p>
    <w:p w:rsidR="00D252F5" w:rsidP="54299E4B" w:rsidRDefault="00D252F5" w14:paraId="2F5886D6" w14:textId="634B2F7B">
      <w:pPr>
        <w:pStyle w:val="Normal"/>
        <w:spacing w:line="360" w:lineRule="auto"/>
        <w:ind w:left="720" w:hanging="720"/>
        <w:rPr>
          <w:rFonts w:ascii="Arial" w:hAnsi="Arial" w:eastAsia="Arial" w:cs="Arial"/>
          <w:b w:val="0"/>
          <w:bCs w:val="0"/>
          <w:i w:val="0"/>
          <w:iCs w:val="0"/>
          <w:caps w:val="0"/>
          <w:smallCaps w:val="0"/>
          <w:noProof w:val="0"/>
          <w:color w:val="auto"/>
          <w:sz w:val="24"/>
          <w:szCs w:val="24"/>
          <w:lang w:val="en-GB"/>
        </w:rPr>
      </w:pPr>
      <w:r w:rsidRPr="54299E4B" w:rsidR="29480927">
        <w:rPr>
          <w:rFonts w:ascii="Arial" w:hAnsi="Arial" w:eastAsia="Arial" w:cs="Arial"/>
          <w:b w:val="0"/>
          <w:bCs w:val="0"/>
          <w:i w:val="0"/>
          <w:iCs w:val="0"/>
          <w:caps w:val="0"/>
          <w:smallCaps w:val="0"/>
          <w:noProof w:val="0"/>
          <w:color w:val="auto"/>
          <w:sz w:val="24"/>
          <w:szCs w:val="24"/>
          <w:lang w:val="en-GB"/>
        </w:rPr>
        <w:t xml:space="preserve">Pabon, J. (2023) </w:t>
      </w:r>
      <w:r w:rsidRPr="54299E4B" w:rsidR="41584C59">
        <w:rPr>
          <w:rFonts w:ascii="Arial" w:hAnsi="Arial" w:eastAsia="Arial" w:cs="Arial"/>
          <w:b w:val="0"/>
          <w:bCs w:val="0"/>
          <w:i w:val="0"/>
          <w:iCs w:val="0"/>
          <w:caps w:val="0"/>
          <w:smallCaps w:val="0"/>
          <w:noProof w:val="0"/>
          <w:color w:val="auto"/>
          <w:sz w:val="24"/>
          <w:szCs w:val="24"/>
          <w:lang w:val="en-GB"/>
        </w:rPr>
        <w:t xml:space="preserve">How to Spot Greenwashing, </w:t>
      </w:r>
      <w:r w:rsidRPr="54299E4B" w:rsidR="29480927">
        <w:rPr>
          <w:rFonts w:ascii="Arial" w:hAnsi="Arial" w:eastAsia="Arial" w:cs="Arial"/>
          <w:b w:val="0"/>
          <w:bCs w:val="0"/>
          <w:i w:val="1"/>
          <w:iCs w:val="1"/>
          <w:caps w:val="0"/>
          <w:smallCaps w:val="0"/>
          <w:noProof w:val="0"/>
          <w:color w:val="auto"/>
          <w:sz w:val="24"/>
          <w:szCs w:val="24"/>
          <w:lang w:val="en-GB"/>
        </w:rPr>
        <w:t>The Great Greenwashing: How brands, governments, and influencers are lying to you</w:t>
      </w:r>
      <w:r w:rsidRPr="54299E4B" w:rsidR="29480927">
        <w:rPr>
          <w:rFonts w:ascii="Arial" w:hAnsi="Arial" w:eastAsia="Arial" w:cs="Arial"/>
          <w:b w:val="0"/>
          <w:bCs w:val="0"/>
          <w:i w:val="0"/>
          <w:iCs w:val="0"/>
          <w:caps w:val="0"/>
          <w:smallCaps w:val="0"/>
          <w:noProof w:val="0"/>
          <w:color w:val="auto"/>
          <w:sz w:val="24"/>
          <w:szCs w:val="24"/>
          <w:lang w:val="en-GB"/>
        </w:rPr>
        <w:t xml:space="preserve">. Melbourne Books. </w:t>
      </w:r>
    </w:p>
    <w:p w:rsidR="00D252F5" w:rsidP="54299E4B" w:rsidRDefault="00D252F5" w14:paraId="263585C3" w14:textId="00BF2C5B">
      <w:pPr>
        <w:spacing w:line="360" w:lineRule="auto"/>
        <w:ind w:left="720" w:hanging="720"/>
      </w:pPr>
      <w:r w:rsidR="727DB734">
        <w:rPr/>
        <w:t>Peacock, M. and Selvarajah, D. (2000) ‘“Space I can call my own”: private social clubs in London’, International Journal of Contemporary Hospitality Management, 12(4), pp. 234–239.</w:t>
      </w:r>
    </w:p>
    <w:p w:rsidR="00D252F5" w:rsidP="54299E4B" w:rsidRDefault="00D252F5" w14:paraId="6E596001" w14:textId="77777777">
      <w:pPr>
        <w:spacing w:line="360" w:lineRule="auto"/>
        <w:ind w:left="720" w:hanging="720"/>
      </w:pPr>
      <w:r w:rsidR="727DB734">
        <w:rPr/>
        <w:t xml:space="preserve">Sabah, Ş. (ed.) (2019) Tourism: Perspectives and practices. London: </w:t>
      </w:r>
      <w:r w:rsidR="727DB734">
        <w:rPr/>
        <w:t>IntechOpen</w:t>
      </w:r>
      <w:r w:rsidR="727DB734">
        <w:rPr/>
        <w:t>.</w:t>
      </w:r>
    </w:p>
    <w:p w:rsidR="00D252F5" w:rsidP="54299E4B" w:rsidRDefault="00D252F5" w14:paraId="55548E0C" w14:textId="3DDF5240">
      <w:pPr>
        <w:pStyle w:val="Normal"/>
        <w:spacing w:line="360" w:lineRule="auto"/>
        <w:ind w:left="720" w:hanging="720"/>
      </w:pPr>
      <w:r w:rsidR="260F862A">
        <w:rPr/>
        <w:t>Soho House (2023) Climate Change Mitigation &amp; Adaptation Policy Template. Available at: https://api.production.sohohousedigital.com/sitecore/-/media/files/terms-and-policies/0322-sh-responsible-environmental-management.pdf (Accessed: 17 February 2024)</w:t>
      </w:r>
    </w:p>
    <w:p w:rsidR="00D252F5" w:rsidP="54299E4B" w:rsidRDefault="00D252F5" w14:paraId="2827A03A" w14:textId="499755A4">
      <w:pPr>
        <w:pStyle w:val="Normal"/>
        <w:spacing w:line="360" w:lineRule="auto"/>
        <w:ind w:left="720" w:hanging="720"/>
      </w:pPr>
      <w:r w:rsidR="63CDB962">
        <w:rPr/>
        <w:t>Soho House (2023</w:t>
      </w:r>
      <w:r w:rsidR="72ACEA39">
        <w:rPr/>
        <w:t>) Responsible Environmental Management. Available at:</w:t>
      </w:r>
      <w:r w:rsidR="277FA876">
        <w:rPr/>
        <w:t xml:space="preserve"> https://api.production.sohohousedigital.com/sitecore/-/media/files/terms-and-policies/0322-sh-responsible-environmental-management.pdf (Accessed: 17 February</w:t>
      </w:r>
      <w:r w:rsidR="63CDB962">
        <w:rPr/>
        <w:t xml:space="preserve"> </w:t>
      </w:r>
      <w:r w:rsidR="53543917">
        <w:rPr/>
        <w:t>2024)</w:t>
      </w:r>
    </w:p>
    <w:p w:rsidR="00D252F5" w:rsidP="54299E4B" w:rsidRDefault="00D252F5" w14:paraId="6FB3E33C" w14:textId="79E86CCA">
      <w:pPr>
        <w:pStyle w:val="Normal"/>
        <w:spacing w:line="360" w:lineRule="auto"/>
        <w:ind w:left="720" w:hanging="720"/>
      </w:pPr>
      <w:r w:rsidR="2B848D7F">
        <w:rPr/>
        <w:t xml:space="preserve">Soho House (2023) Responsible-Sourcing-Statement. </w:t>
      </w:r>
      <w:r w:rsidR="127EC14B">
        <w:rPr/>
        <w:t>A</w:t>
      </w:r>
      <w:r w:rsidR="2B848D7F">
        <w:rPr/>
        <w:t>vailable</w:t>
      </w:r>
      <w:r w:rsidR="127EC14B">
        <w:rPr/>
        <w:t xml:space="preserve"> at: https://api.production.sohohousedigital.com/sitecore/-/media/files/terms-and-policies/0322-sh-responsible-sourcing-statement.pdf (Accessed: 17 February 2024)</w:t>
      </w:r>
    </w:p>
    <w:p w:rsidR="00D252F5" w:rsidP="54299E4B" w:rsidRDefault="00D252F5" w14:paraId="21F301ED" w14:textId="2CE123C8">
      <w:pPr>
        <w:pStyle w:val="Normal"/>
        <w:spacing w:line="360" w:lineRule="auto"/>
        <w:ind w:left="720" w:hanging="720"/>
        <w:rPr>
          <w:rFonts w:ascii="Arial" w:hAnsi="Arial" w:eastAsia="Arial" w:cs="Arial"/>
          <w:b w:val="0"/>
          <w:bCs w:val="0"/>
          <w:i w:val="0"/>
          <w:iCs w:val="0"/>
          <w:caps w:val="0"/>
          <w:smallCaps w:val="0"/>
          <w:noProof w:val="0"/>
          <w:color w:val="auto"/>
          <w:sz w:val="24"/>
          <w:szCs w:val="24"/>
          <w:lang w:val="en-GB"/>
        </w:rPr>
      </w:pPr>
      <w:r w:rsidRPr="54299E4B" w:rsidR="06E3575F">
        <w:rPr>
          <w:rFonts w:ascii="Arial" w:hAnsi="Arial" w:eastAsia="Arial" w:cs="Arial"/>
          <w:b w:val="0"/>
          <w:bCs w:val="0"/>
          <w:i w:val="0"/>
          <w:iCs w:val="0"/>
          <w:caps w:val="0"/>
          <w:smallCaps w:val="0"/>
          <w:noProof w:val="0"/>
          <w:color w:val="auto"/>
          <w:sz w:val="24"/>
          <w:szCs w:val="24"/>
          <w:lang w:val="en-GB"/>
        </w:rPr>
        <w:t xml:space="preserve">Tong, J., Li, Y. and Yang, Y. (2024) System Construction, Tourism Empowerment, and Community Participation: The Sustainable Way of Rural Tourism Development. </w:t>
      </w:r>
      <w:r w:rsidRPr="54299E4B" w:rsidR="06E3575F">
        <w:rPr>
          <w:rFonts w:ascii="Arial" w:hAnsi="Arial" w:eastAsia="Arial" w:cs="Arial"/>
          <w:b w:val="0"/>
          <w:bCs w:val="0"/>
          <w:i w:val="1"/>
          <w:iCs w:val="1"/>
          <w:caps w:val="0"/>
          <w:smallCaps w:val="0"/>
          <w:noProof w:val="0"/>
          <w:color w:val="auto"/>
          <w:sz w:val="24"/>
          <w:szCs w:val="24"/>
          <w:lang w:val="en-GB"/>
        </w:rPr>
        <w:t>Sustainability</w:t>
      </w:r>
      <w:r w:rsidRPr="54299E4B" w:rsidR="06E3575F">
        <w:rPr>
          <w:rFonts w:ascii="Arial" w:hAnsi="Arial" w:eastAsia="Arial" w:cs="Arial"/>
          <w:b w:val="0"/>
          <w:bCs w:val="0"/>
          <w:i w:val="0"/>
          <w:iCs w:val="0"/>
          <w:caps w:val="0"/>
          <w:smallCaps w:val="0"/>
          <w:noProof w:val="0"/>
          <w:color w:val="auto"/>
          <w:sz w:val="24"/>
          <w:szCs w:val="24"/>
          <w:lang w:val="en-GB"/>
        </w:rPr>
        <w:t xml:space="preserve">, </w:t>
      </w:r>
      <w:r w:rsidRPr="54299E4B" w:rsidR="06E3575F">
        <w:rPr>
          <w:rFonts w:ascii="Arial" w:hAnsi="Arial" w:eastAsia="Arial" w:cs="Arial"/>
          <w:b w:val="0"/>
          <w:bCs w:val="0"/>
          <w:i w:val="1"/>
          <w:iCs w:val="1"/>
          <w:caps w:val="0"/>
          <w:smallCaps w:val="0"/>
          <w:noProof w:val="0"/>
          <w:color w:val="auto"/>
          <w:sz w:val="24"/>
          <w:szCs w:val="24"/>
          <w:lang w:val="en-GB"/>
        </w:rPr>
        <w:t>16</w:t>
      </w:r>
      <w:r w:rsidRPr="54299E4B" w:rsidR="06E3575F">
        <w:rPr>
          <w:rFonts w:ascii="Arial" w:hAnsi="Arial" w:eastAsia="Arial" w:cs="Arial"/>
          <w:b w:val="0"/>
          <w:bCs w:val="0"/>
          <w:i w:val="0"/>
          <w:iCs w:val="0"/>
          <w:caps w:val="0"/>
          <w:smallCaps w:val="0"/>
          <w:noProof w:val="0"/>
          <w:color w:val="auto"/>
          <w:sz w:val="24"/>
          <w:szCs w:val="24"/>
          <w:lang w:val="en-GB"/>
        </w:rPr>
        <w:t>(1), p.422.</w:t>
      </w:r>
    </w:p>
    <w:p w:rsidR="00D252F5" w:rsidP="54299E4B" w:rsidRDefault="00D252F5" w14:paraId="029DA403" w14:textId="77777777" w14:noSpellErr="1">
      <w:pPr>
        <w:spacing w:line="360" w:lineRule="auto"/>
        <w:ind w:left="720" w:hanging="720"/>
      </w:pPr>
      <w:r w:rsidR="727DB734">
        <w:rPr/>
        <w:t>Tyler, M. (2020) Soho at work: Pleasure and place in contemporary London. Cambridge: Cambridge University Press (Virtual Publishing).</w:t>
      </w:r>
    </w:p>
    <w:p w:rsidR="79AB1718" w:rsidP="54299E4B" w:rsidRDefault="79AB1718" w14:paraId="47020C03" w14:textId="6D6002E5">
      <w:pPr>
        <w:pStyle w:val="Normal"/>
        <w:spacing w:line="360" w:lineRule="auto"/>
        <w:ind w:left="720" w:hanging="720"/>
        <w:rPr>
          <w:rFonts w:ascii="Arial" w:hAnsi="Arial" w:eastAsia="Arial" w:cs="Arial"/>
          <w:b w:val="0"/>
          <w:bCs w:val="0"/>
          <w:i w:val="0"/>
          <w:iCs w:val="0"/>
          <w:caps w:val="0"/>
          <w:smallCaps w:val="0"/>
          <w:noProof w:val="0"/>
          <w:color w:val="auto"/>
          <w:sz w:val="24"/>
          <w:szCs w:val="24"/>
          <w:lang w:val="en-GB"/>
        </w:rPr>
      </w:pPr>
      <w:r w:rsidRPr="54299E4B" w:rsidR="79AB1718">
        <w:rPr>
          <w:rFonts w:ascii="Arial" w:hAnsi="Arial" w:eastAsia="Arial" w:cs="Arial"/>
          <w:b w:val="0"/>
          <w:bCs w:val="0"/>
          <w:i w:val="0"/>
          <w:iCs w:val="0"/>
          <w:caps w:val="0"/>
          <w:smallCaps w:val="0"/>
          <w:noProof w:val="0"/>
          <w:color w:val="auto"/>
          <w:sz w:val="24"/>
          <w:szCs w:val="24"/>
          <w:lang w:val="en-GB"/>
        </w:rPr>
        <w:t xml:space="preserve">Xiao, X., Li, P. and Seekamp, E. (2024) Sustainable Adaptation Planning for Cultural Heritage in Coastal Tourism Destinations Under Climate Change: A Mixed-Paradigm of Preservation and Conservation Optimization. </w:t>
      </w:r>
      <w:r w:rsidRPr="54299E4B" w:rsidR="79AB1718">
        <w:rPr>
          <w:rFonts w:ascii="Arial" w:hAnsi="Arial" w:eastAsia="Arial" w:cs="Arial"/>
          <w:b w:val="0"/>
          <w:bCs w:val="0"/>
          <w:i w:val="1"/>
          <w:iCs w:val="1"/>
          <w:caps w:val="0"/>
          <w:smallCaps w:val="0"/>
          <w:noProof w:val="0"/>
          <w:color w:val="auto"/>
          <w:sz w:val="24"/>
          <w:szCs w:val="24"/>
          <w:lang w:val="en-GB"/>
        </w:rPr>
        <w:t>Journal of Travel Research</w:t>
      </w:r>
      <w:r w:rsidRPr="54299E4B" w:rsidR="79AB1718">
        <w:rPr>
          <w:rFonts w:ascii="Arial" w:hAnsi="Arial" w:eastAsia="Arial" w:cs="Arial"/>
          <w:b w:val="0"/>
          <w:bCs w:val="0"/>
          <w:i w:val="0"/>
          <w:iCs w:val="0"/>
          <w:caps w:val="0"/>
          <w:smallCaps w:val="0"/>
          <w:noProof w:val="0"/>
          <w:color w:val="auto"/>
          <w:sz w:val="24"/>
          <w:szCs w:val="24"/>
          <w:lang w:val="en-GB"/>
        </w:rPr>
        <w:t xml:space="preserve">, </w:t>
      </w:r>
      <w:r w:rsidRPr="54299E4B" w:rsidR="79AB1718">
        <w:rPr>
          <w:rFonts w:ascii="Arial" w:hAnsi="Arial" w:eastAsia="Arial" w:cs="Arial"/>
          <w:b w:val="0"/>
          <w:bCs w:val="0"/>
          <w:i w:val="1"/>
          <w:iCs w:val="1"/>
          <w:caps w:val="0"/>
          <w:smallCaps w:val="0"/>
          <w:noProof w:val="0"/>
          <w:color w:val="auto"/>
          <w:sz w:val="24"/>
          <w:szCs w:val="24"/>
          <w:lang w:val="en-GB"/>
        </w:rPr>
        <w:t>63</w:t>
      </w:r>
      <w:r w:rsidRPr="54299E4B" w:rsidR="79AB1718">
        <w:rPr>
          <w:rFonts w:ascii="Arial" w:hAnsi="Arial" w:eastAsia="Arial" w:cs="Arial"/>
          <w:b w:val="0"/>
          <w:bCs w:val="0"/>
          <w:i w:val="0"/>
          <w:iCs w:val="0"/>
          <w:caps w:val="0"/>
          <w:smallCaps w:val="0"/>
          <w:noProof w:val="0"/>
          <w:color w:val="auto"/>
          <w:sz w:val="24"/>
          <w:szCs w:val="24"/>
          <w:lang w:val="en-GB"/>
        </w:rPr>
        <w:t>(1), pp.215-233.</w:t>
      </w:r>
    </w:p>
    <w:p w:rsidR="00034473" w:rsidP="00034473" w:rsidRDefault="00034473" w14:paraId="474C0D9C" w14:textId="77777777">
      <w:pPr>
        <w:spacing w:line="360" w:lineRule="auto"/>
      </w:pPr>
    </w:p>
    <w:p w:rsidR="00034473" w:rsidP="00034473" w:rsidRDefault="00034473" w14:paraId="148F7CD4" w14:textId="77777777">
      <w:pPr>
        <w:spacing w:line="360" w:lineRule="auto"/>
      </w:pPr>
    </w:p>
    <w:p w:rsidR="00034473" w:rsidP="00034473" w:rsidRDefault="00034473" w14:paraId="188D1992" w14:textId="77777777">
      <w:pPr>
        <w:spacing w:line="360" w:lineRule="auto"/>
      </w:pPr>
    </w:p>
    <w:p w:rsidR="00034473" w:rsidP="00034473" w:rsidRDefault="00034473" w14:paraId="17BDF411" w14:textId="77777777">
      <w:pPr>
        <w:spacing w:line="360" w:lineRule="auto"/>
      </w:pPr>
    </w:p>
    <w:p w:rsidR="00034473" w:rsidP="00034473" w:rsidRDefault="00034473" w14:paraId="6D48DD0E" w14:textId="77777777">
      <w:pPr>
        <w:spacing w:line="360" w:lineRule="auto"/>
      </w:pPr>
    </w:p>
    <w:p w:rsidR="00034473" w:rsidP="00034473" w:rsidRDefault="00034473" w14:paraId="1F555AB9" w14:textId="77777777">
      <w:pPr>
        <w:spacing w:line="360" w:lineRule="auto"/>
      </w:pPr>
    </w:p>
    <w:p w:rsidRPr="00034473" w:rsidR="00034473" w:rsidP="00034473" w:rsidRDefault="00034473" w14:paraId="1314862E" w14:textId="77777777">
      <w:pPr>
        <w:spacing w:line="360" w:lineRule="auto"/>
      </w:pPr>
    </w:p>
    <w:sectPr w:rsidRPr="00034473" w:rsidR="00034473" w:rsidSect="00CB3193">
      <w:footerReference w:type="default" r:id="rId8"/>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53B75" w:rsidP="000628CE" w:rsidRDefault="00853B75" w14:paraId="591270BA" w14:textId="77777777">
      <w:pPr>
        <w:spacing w:after="0" w:line="240" w:lineRule="auto"/>
      </w:pPr>
      <w:r>
        <w:separator/>
      </w:r>
    </w:p>
  </w:endnote>
  <w:endnote w:type="continuationSeparator" w:id="0">
    <w:p w:rsidR="00853B75" w:rsidP="000628CE" w:rsidRDefault="00853B75" w14:paraId="23F18B8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8056079"/>
      <w:docPartObj>
        <w:docPartGallery w:val="Page Numbers (Bottom of Page)"/>
        <w:docPartUnique/>
      </w:docPartObj>
    </w:sdtPr>
    <w:sdtEndPr>
      <w:rPr>
        <w:noProof/>
      </w:rPr>
    </w:sdtEndPr>
    <w:sdtContent>
      <w:p w:rsidR="00CB3193" w:rsidRDefault="00CB3193" w14:paraId="3F43E0E3" w14:textId="5A02D9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34473" w:rsidRDefault="00034473" w14:paraId="2EEDD60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53B75" w:rsidP="000628CE" w:rsidRDefault="00853B75" w14:paraId="4734E3B9" w14:textId="77777777">
      <w:pPr>
        <w:spacing w:after="0" w:line="240" w:lineRule="auto"/>
      </w:pPr>
      <w:r>
        <w:separator/>
      </w:r>
    </w:p>
  </w:footnote>
  <w:footnote w:type="continuationSeparator" w:id="0">
    <w:p w:rsidR="00853B75" w:rsidP="000628CE" w:rsidRDefault="00853B75" w14:paraId="528CBF92" w14:textId="77777777">
      <w:pPr>
        <w:spacing w:after="0" w:line="240" w:lineRule="auto"/>
      </w:pPr>
      <w:r>
        <w:continuationSeparator/>
      </w:r>
    </w:p>
  </w:footnote>
</w:footnotes>
</file>

<file path=word/numbering.xml><?xml version="1.0" encoding="utf-8"?>
<w:numbering xmlns:w="http://schemas.openxmlformats.org/wordprocessingml/2006/main">
  <w:abstractNum xmlns:w="http://schemas.openxmlformats.org/wordprocessingml/2006/main" w:abstractNumId="1">
    <w:nsid w:val="9677d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8CE"/>
    <w:rsid w:val="00020016"/>
    <w:rsid w:val="00034473"/>
    <w:rsid w:val="000628CE"/>
    <w:rsid w:val="001F5908"/>
    <w:rsid w:val="00335BFF"/>
    <w:rsid w:val="00412B26"/>
    <w:rsid w:val="005C4CCD"/>
    <w:rsid w:val="005E171A"/>
    <w:rsid w:val="006737EA"/>
    <w:rsid w:val="006A00E2"/>
    <w:rsid w:val="00724364"/>
    <w:rsid w:val="007B0BF0"/>
    <w:rsid w:val="00853B75"/>
    <w:rsid w:val="008F0D88"/>
    <w:rsid w:val="00A86128"/>
    <w:rsid w:val="00B96F39"/>
    <w:rsid w:val="00CB3193"/>
    <w:rsid w:val="00D252F5"/>
    <w:rsid w:val="00EB63F7"/>
    <w:rsid w:val="00F50BD9"/>
    <w:rsid w:val="020A8C9D"/>
    <w:rsid w:val="021F94CD"/>
    <w:rsid w:val="03299CD5"/>
    <w:rsid w:val="04E8FE07"/>
    <w:rsid w:val="06E3575F"/>
    <w:rsid w:val="07CE7CDF"/>
    <w:rsid w:val="087E77D3"/>
    <w:rsid w:val="09B31F7B"/>
    <w:rsid w:val="09D66C68"/>
    <w:rsid w:val="0AABA7CB"/>
    <w:rsid w:val="0C47782C"/>
    <w:rsid w:val="0CA6DB98"/>
    <w:rsid w:val="0E42ABF9"/>
    <w:rsid w:val="0F6DD047"/>
    <w:rsid w:val="1033E719"/>
    <w:rsid w:val="1110D1B5"/>
    <w:rsid w:val="11D6717C"/>
    <w:rsid w:val="127EC14B"/>
    <w:rsid w:val="1339299F"/>
    <w:rsid w:val="14F0BFF9"/>
    <w:rsid w:val="16A45EE3"/>
    <w:rsid w:val="16DFA2DF"/>
    <w:rsid w:val="17656759"/>
    <w:rsid w:val="18BF3B3F"/>
    <w:rsid w:val="19BC885F"/>
    <w:rsid w:val="1A04E76F"/>
    <w:rsid w:val="1AA3DDDB"/>
    <w:rsid w:val="1B58B70F"/>
    <w:rsid w:val="1BFFECE4"/>
    <w:rsid w:val="1E0E0C5E"/>
    <w:rsid w:val="1F2E7CC3"/>
    <w:rsid w:val="1FA6EA8A"/>
    <w:rsid w:val="200D08D0"/>
    <w:rsid w:val="20450F73"/>
    <w:rsid w:val="21A8D931"/>
    <w:rsid w:val="21E0DFD4"/>
    <w:rsid w:val="2339F500"/>
    <w:rsid w:val="237CB035"/>
    <w:rsid w:val="2381036E"/>
    <w:rsid w:val="23B892A8"/>
    <w:rsid w:val="2577B222"/>
    <w:rsid w:val="260F862A"/>
    <w:rsid w:val="26357D68"/>
    <w:rsid w:val="26C27033"/>
    <w:rsid w:val="277FA876"/>
    <w:rsid w:val="2855A8C4"/>
    <w:rsid w:val="29480927"/>
    <w:rsid w:val="29FA10F5"/>
    <w:rsid w:val="2A457D7E"/>
    <w:rsid w:val="2B848D7F"/>
    <w:rsid w:val="2C2032B6"/>
    <w:rsid w:val="2C662DB6"/>
    <w:rsid w:val="2DB470C5"/>
    <w:rsid w:val="2E794F1E"/>
    <w:rsid w:val="2EB459BB"/>
    <w:rsid w:val="2EC94256"/>
    <w:rsid w:val="2F504126"/>
    <w:rsid w:val="2F62BBB0"/>
    <w:rsid w:val="2F9EAFFD"/>
    <w:rsid w:val="310BA86E"/>
    <w:rsid w:val="31527E61"/>
    <w:rsid w:val="31C2C639"/>
    <w:rsid w:val="346C199C"/>
    <w:rsid w:val="346D6E95"/>
    <w:rsid w:val="35174DFE"/>
    <w:rsid w:val="358DF910"/>
    <w:rsid w:val="365DF309"/>
    <w:rsid w:val="36C09D3C"/>
    <w:rsid w:val="3BE901E3"/>
    <w:rsid w:val="3CC99E67"/>
    <w:rsid w:val="3DB6CA02"/>
    <w:rsid w:val="3DF68B5A"/>
    <w:rsid w:val="3EFD3F68"/>
    <w:rsid w:val="413C30D5"/>
    <w:rsid w:val="41584C59"/>
    <w:rsid w:val="419C86E1"/>
    <w:rsid w:val="41DCA8A9"/>
    <w:rsid w:val="41F44749"/>
    <w:rsid w:val="420A0BCD"/>
    <w:rsid w:val="426FBC9A"/>
    <w:rsid w:val="431EC904"/>
    <w:rsid w:val="445BEF66"/>
    <w:rsid w:val="45366844"/>
    <w:rsid w:val="4583CACC"/>
    <w:rsid w:val="465669C6"/>
    <w:rsid w:val="47C320A7"/>
    <w:rsid w:val="498E0A88"/>
    <w:rsid w:val="4990C860"/>
    <w:rsid w:val="49A066BA"/>
    <w:rsid w:val="4AFAC169"/>
    <w:rsid w:val="4B29DAE9"/>
    <w:rsid w:val="4C71DE8A"/>
    <w:rsid w:val="4C9691CA"/>
    <w:rsid w:val="4D4CBE74"/>
    <w:rsid w:val="4E49B1ED"/>
    <w:rsid w:val="4FE423AF"/>
    <w:rsid w:val="4FE5B147"/>
    <w:rsid w:val="50831A1B"/>
    <w:rsid w:val="51036B31"/>
    <w:rsid w:val="5197E4D8"/>
    <w:rsid w:val="51E0DD45"/>
    <w:rsid w:val="521EEA7C"/>
    <w:rsid w:val="527E44B3"/>
    <w:rsid w:val="53543917"/>
    <w:rsid w:val="53C70919"/>
    <w:rsid w:val="53C86BE1"/>
    <w:rsid w:val="53EA23EA"/>
    <w:rsid w:val="54299E4B"/>
    <w:rsid w:val="5431144B"/>
    <w:rsid w:val="55568B3E"/>
    <w:rsid w:val="586A22BB"/>
    <w:rsid w:val="5A29FC61"/>
    <w:rsid w:val="5A7AEDE5"/>
    <w:rsid w:val="5AC66111"/>
    <w:rsid w:val="5B60E7A1"/>
    <w:rsid w:val="5BF03254"/>
    <w:rsid w:val="5BF56540"/>
    <w:rsid w:val="5CD70BE0"/>
    <w:rsid w:val="5CFCB802"/>
    <w:rsid w:val="5D84EA10"/>
    <w:rsid w:val="60AA46E6"/>
    <w:rsid w:val="61F129A1"/>
    <w:rsid w:val="63CDB962"/>
    <w:rsid w:val="652F7D66"/>
    <w:rsid w:val="6532BCD0"/>
    <w:rsid w:val="67406966"/>
    <w:rsid w:val="6767F2C4"/>
    <w:rsid w:val="686C7BF8"/>
    <w:rsid w:val="69878791"/>
    <w:rsid w:val="69B302E5"/>
    <w:rsid w:val="6A515D60"/>
    <w:rsid w:val="6C8C5DF4"/>
    <w:rsid w:val="6C9EA7E0"/>
    <w:rsid w:val="6CF9AF30"/>
    <w:rsid w:val="6F00E3E6"/>
    <w:rsid w:val="6F42DAF9"/>
    <w:rsid w:val="7083E5B6"/>
    <w:rsid w:val="70EB05D9"/>
    <w:rsid w:val="727DB734"/>
    <w:rsid w:val="7286D63A"/>
    <w:rsid w:val="72ACEA39"/>
    <w:rsid w:val="7331485F"/>
    <w:rsid w:val="7379E9E0"/>
    <w:rsid w:val="73DE14E4"/>
    <w:rsid w:val="74AABE54"/>
    <w:rsid w:val="765EE162"/>
    <w:rsid w:val="77394D19"/>
    <w:rsid w:val="778658CC"/>
    <w:rsid w:val="77B217B9"/>
    <w:rsid w:val="77B8B1E1"/>
    <w:rsid w:val="787CD2B3"/>
    <w:rsid w:val="788317B8"/>
    <w:rsid w:val="78A938BD"/>
    <w:rsid w:val="79610E93"/>
    <w:rsid w:val="79AB1718"/>
    <w:rsid w:val="79D7F20B"/>
    <w:rsid w:val="7B3B20E0"/>
    <w:rsid w:val="7BC652BA"/>
    <w:rsid w:val="7BCC8B3E"/>
    <w:rsid w:val="7C59A72C"/>
    <w:rsid w:val="7C88CA47"/>
    <w:rsid w:val="7D2C76FF"/>
    <w:rsid w:val="7EC84760"/>
    <w:rsid w:val="7F2F5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95D5E"/>
  <w15:chartTrackingRefBased/>
  <w15:docId w15:val="{18DB6F91-4547-416F-8137-425A7B1E1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eastAsia="Calibri" w:ascii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628CE"/>
    <w:pPr>
      <w:suppressAutoHyphens/>
      <w:autoSpaceDN w:val="0"/>
      <w:spacing w:line="254" w:lineRule="auto"/>
    </w:pPr>
    <w:rPr>
      <w:rFonts w:ascii="Arial" w:hAnsi="Arial" w:cs="Times New Roman"/>
      <w:kern w:val="3"/>
      <w:sz w:val="24"/>
      <w14:ligatures w14:val="none"/>
    </w:rPr>
  </w:style>
  <w:style w:type="paragraph" w:styleId="Heading1">
    <w:uiPriority w:val="9"/>
    <w:name w:val="heading 1"/>
    <w:basedOn w:val="Normal"/>
    <w:next w:val="Normal"/>
    <w:link w:val="Heading1Char"/>
    <w:qFormat/>
    <w:rsid w:val="54299E4B"/>
    <w:rPr>
      <w:rFonts w:eastAsia="" w:cs="" w:eastAsiaTheme="majorEastAsia" w:cstheme="majorBidi"/>
      <w:b w:val="1"/>
      <w:bCs w:val="1"/>
      <w:color w:val="000000" w:themeColor="text1" w:themeTint="FF" w:themeShade="FF"/>
    </w:rPr>
    <w:pPr>
      <w:keepNext w:val="1"/>
      <w:keepLines w:val="1"/>
      <w:spacing w:before="240"/>
      <w:jc w:val="both"/>
      <w:outlineLvl w:val="0"/>
    </w:pPr>
  </w:style>
  <w:style w:type="paragraph" w:styleId="Heading2">
    <w:uiPriority w:val="9"/>
    <w:name w:val="heading 2"/>
    <w:basedOn w:val="Normal"/>
    <w:next w:val="Normal"/>
    <w:unhideWhenUsed/>
    <w:link w:val="Heading2Char"/>
    <w:qFormat/>
    <w:rsid w:val="54299E4B"/>
    <w:rPr>
      <w:rFonts w:eastAsia="Arial" w:cs="Arial"/>
      <w:b w:val="1"/>
      <w:bCs w:val="1"/>
      <w:color w:val="000000" w:themeColor="text1" w:themeTint="FF" w:themeShade="FF"/>
    </w:rPr>
    <w:pPr>
      <w:jc w:val="both"/>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54299E4B"/>
    <w:rPr>
      <w:rFonts w:ascii="Arial" w:hAnsi="Arial" w:eastAsia="" w:cs="" w:eastAsiaTheme="majorEastAsia" w:cstheme="majorBidi"/>
      <w:b w:val="1"/>
      <w:bCs w:val="1"/>
      <w:color w:val="000000" w:themeColor="text1" w:themeTint="FF" w:themeShade="FF"/>
      <w:sz w:val="24"/>
      <w:szCs w:val="24"/>
    </w:rPr>
  </w:style>
  <w:style w:type="character" w:styleId="Heading2Char" w:customStyle="true">
    <w:uiPriority w:val="9"/>
    <w:name w:val="Heading 2 Char"/>
    <w:basedOn w:val="DefaultParagraphFont"/>
    <w:link w:val="Heading2"/>
    <w:rsid w:val="54299E4B"/>
    <w:rPr>
      <w:rFonts w:ascii="Arial" w:hAnsi="Arial" w:eastAsia="Arial" w:cs="Arial"/>
      <w:b w:val="1"/>
      <w:bCs w:val="1"/>
      <w:color w:val="000000" w:themeColor="text1" w:themeTint="FF" w:themeShade="FF"/>
      <w:sz w:val="24"/>
      <w:szCs w:val="24"/>
    </w:rPr>
  </w:style>
  <w:style w:type="paragraph" w:styleId="Title">
    <w:name w:val="Title"/>
    <w:basedOn w:val="Normal"/>
    <w:next w:val="Normal"/>
    <w:link w:val="TitleChar"/>
    <w:uiPriority w:val="10"/>
    <w:qFormat/>
    <w:rsid w:val="00724364"/>
    <w:pPr>
      <w:spacing w:line="240" w:lineRule="auto"/>
      <w:contextualSpacing/>
    </w:pPr>
    <w:rPr>
      <w:rFonts w:eastAsiaTheme="majorEastAsia" w:cstheme="majorBidi"/>
      <w:spacing w:val="-10"/>
      <w:kern w:val="28"/>
      <w:sz w:val="56"/>
      <w:szCs w:val="56"/>
    </w:rPr>
  </w:style>
  <w:style w:type="character" w:styleId="TitleChar" w:customStyle="1">
    <w:name w:val="Title Char"/>
    <w:basedOn w:val="DefaultParagraphFont"/>
    <w:link w:val="Title"/>
    <w:uiPriority w:val="10"/>
    <w:rsid w:val="00724364"/>
    <w:rPr>
      <w:rFonts w:ascii="Times New Roman" w:hAnsi="Times New Roman" w:eastAsiaTheme="majorEastAsia" w:cstheme="majorBidi"/>
      <w:spacing w:val="-10"/>
      <w:kern w:val="28"/>
      <w:sz w:val="56"/>
      <w:szCs w:val="56"/>
      <w14:ligatures w14:val="none"/>
    </w:rPr>
  </w:style>
  <w:style w:type="paragraph" w:styleId="Header">
    <w:name w:val="header"/>
    <w:basedOn w:val="Normal"/>
    <w:link w:val="HeaderChar"/>
    <w:uiPriority w:val="99"/>
    <w:unhideWhenUsed/>
    <w:rsid w:val="000628CE"/>
    <w:pPr>
      <w:tabs>
        <w:tab w:val="center" w:pos="4513"/>
        <w:tab w:val="right" w:pos="9026"/>
      </w:tabs>
      <w:spacing w:after="0" w:line="240" w:lineRule="auto"/>
    </w:pPr>
  </w:style>
  <w:style w:type="character" w:styleId="HeaderChar" w:customStyle="1">
    <w:name w:val="Header Char"/>
    <w:basedOn w:val="DefaultParagraphFont"/>
    <w:link w:val="Header"/>
    <w:uiPriority w:val="99"/>
    <w:rsid w:val="000628CE"/>
    <w:rPr>
      <w:rFonts w:ascii="Arial" w:hAnsi="Arial" w:cs="Times New Roman"/>
      <w:kern w:val="3"/>
      <w:sz w:val="24"/>
      <w14:ligatures w14:val="none"/>
    </w:rPr>
  </w:style>
  <w:style w:type="paragraph" w:styleId="Footer">
    <w:name w:val="footer"/>
    <w:basedOn w:val="Normal"/>
    <w:link w:val="FooterChar"/>
    <w:uiPriority w:val="99"/>
    <w:unhideWhenUsed/>
    <w:rsid w:val="000628CE"/>
    <w:pPr>
      <w:tabs>
        <w:tab w:val="center" w:pos="4513"/>
        <w:tab w:val="right" w:pos="9026"/>
      </w:tabs>
      <w:spacing w:after="0" w:line="240" w:lineRule="auto"/>
    </w:pPr>
  </w:style>
  <w:style w:type="character" w:styleId="FooterChar" w:customStyle="1">
    <w:name w:val="Footer Char"/>
    <w:basedOn w:val="DefaultParagraphFont"/>
    <w:link w:val="Footer"/>
    <w:uiPriority w:val="99"/>
    <w:rsid w:val="000628CE"/>
    <w:rPr>
      <w:rFonts w:ascii="Arial" w:hAnsi="Arial" w:cs="Times New Roman"/>
      <w:kern w:val="3"/>
      <w:sz w:val="24"/>
      <w14:ligatures w14:val="none"/>
    </w:rPr>
  </w:style>
  <w:style w:type="paragraph" w:styleId="TOCHeading">
    <w:uiPriority w:val="39"/>
    <w:name w:val="TOC Heading"/>
    <w:basedOn w:val="Heading1"/>
    <w:next w:val="Normal"/>
    <w:unhideWhenUsed/>
    <w:qFormat/>
    <w:rsid w:val="54299E4B"/>
    <w:rPr>
      <w:rFonts w:ascii="Calibri Light" w:hAnsi="Calibri Light" w:asciiTheme="majorAscii" w:hAnsiTheme="majorAscii"/>
      <w:color w:val="2F5496" w:themeColor="accent1" w:themeTint="FF" w:themeShade="BF"/>
      <w:lang w:val="en-US"/>
    </w:rPr>
    <w:pPr>
      <w:spacing w:after="0"/>
    </w:pPr>
  </w:style>
  <w:style w:type="paragraph" w:styleId="TOC1">
    <w:name w:val="toc 1"/>
    <w:basedOn w:val="Normal"/>
    <w:next w:val="Normal"/>
    <w:autoRedefine/>
    <w:uiPriority w:val="39"/>
    <w:unhideWhenUsed/>
    <w:rsid w:val="00034473"/>
    <w:pPr>
      <w:spacing w:after="100"/>
    </w:pPr>
  </w:style>
  <w:style w:type="character" w:styleId="Hyperlink">
    <w:name w:val="Hyperlink"/>
    <w:basedOn w:val="DefaultParagraphFont"/>
    <w:uiPriority w:val="99"/>
    <w:unhideWhenUsed/>
    <w:rsid w:val="00034473"/>
    <w:rPr>
      <w:color w:val="0563C1" w:themeColor="hyperlink"/>
      <w:u w:val="single"/>
    </w:rPr>
  </w:style>
  <w:style w:type="paragraph" w:styleId="NoSpacing">
    <w:name w:val="No Spacing"/>
    <w:link w:val="NoSpacingChar"/>
    <w:uiPriority w:val="1"/>
    <w:qFormat/>
    <w:rsid w:val="00CB3193"/>
    <w:pPr>
      <w:spacing w:after="0" w:line="240" w:lineRule="auto"/>
    </w:pPr>
    <w:rPr>
      <w:rFonts w:eastAsiaTheme="minorEastAsia"/>
      <w:kern w:val="0"/>
      <w:lang w:val="en-US"/>
      <w14:ligatures w14:val="none"/>
    </w:rPr>
  </w:style>
  <w:style w:type="character" w:styleId="NoSpacingChar" w:customStyle="1">
    <w:name w:val="No Spacing Char"/>
    <w:basedOn w:val="DefaultParagraphFont"/>
    <w:link w:val="NoSpacing"/>
    <w:uiPriority w:val="1"/>
    <w:rsid w:val="00CB3193"/>
    <w:rPr>
      <w:rFonts w:eastAsiaTheme="minorEastAsia"/>
      <w:kern w:val="0"/>
      <w:lang w:val="en-US"/>
      <w14:ligatures w14:val="none"/>
    </w:r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477961">
      <w:bodyDiv w:val="1"/>
      <w:marLeft w:val="0"/>
      <w:marRight w:val="0"/>
      <w:marTop w:val="0"/>
      <w:marBottom w:val="0"/>
      <w:divBdr>
        <w:top w:val="none" w:sz="0" w:space="0" w:color="auto"/>
        <w:left w:val="none" w:sz="0" w:space="0" w:color="auto"/>
        <w:bottom w:val="none" w:sz="0" w:space="0" w:color="auto"/>
        <w:right w:val="none" w:sz="0" w:space="0" w:color="auto"/>
      </w:divBdr>
      <w:divsChild>
        <w:div w:id="1078864025">
          <w:marLeft w:val="0"/>
          <w:marRight w:val="0"/>
          <w:marTop w:val="0"/>
          <w:marBottom w:val="0"/>
          <w:divBdr>
            <w:top w:val="none" w:sz="0" w:space="0" w:color="auto"/>
            <w:left w:val="none" w:sz="0" w:space="0" w:color="auto"/>
            <w:bottom w:val="none" w:sz="0" w:space="0" w:color="auto"/>
            <w:right w:val="none" w:sz="0" w:space="0" w:color="auto"/>
          </w:divBdr>
          <w:divsChild>
            <w:div w:id="328951066">
              <w:marLeft w:val="0"/>
              <w:marRight w:val="0"/>
              <w:marTop w:val="0"/>
              <w:marBottom w:val="0"/>
              <w:divBdr>
                <w:top w:val="none" w:sz="0" w:space="0" w:color="auto"/>
                <w:left w:val="none" w:sz="0" w:space="0" w:color="auto"/>
                <w:bottom w:val="none" w:sz="0" w:space="0" w:color="auto"/>
                <w:right w:val="none" w:sz="0" w:space="0" w:color="auto"/>
              </w:divBdr>
            </w:div>
            <w:div w:id="1153063283">
              <w:marLeft w:val="0"/>
              <w:marRight w:val="0"/>
              <w:marTop w:val="0"/>
              <w:marBottom w:val="0"/>
              <w:divBdr>
                <w:top w:val="none" w:sz="0" w:space="0" w:color="auto"/>
                <w:left w:val="none" w:sz="0" w:space="0" w:color="auto"/>
                <w:bottom w:val="none" w:sz="0" w:space="0" w:color="auto"/>
                <w:right w:val="none" w:sz="0" w:space="0" w:color="auto"/>
              </w:divBdr>
            </w:div>
            <w:div w:id="565454040">
              <w:marLeft w:val="0"/>
              <w:marRight w:val="0"/>
              <w:marTop w:val="0"/>
              <w:marBottom w:val="0"/>
              <w:divBdr>
                <w:top w:val="none" w:sz="0" w:space="0" w:color="auto"/>
                <w:left w:val="none" w:sz="0" w:space="0" w:color="auto"/>
                <w:bottom w:val="none" w:sz="0" w:space="0" w:color="auto"/>
                <w:right w:val="none" w:sz="0" w:space="0" w:color="auto"/>
              </w:divBdr>
            </w:div>
            <w:div w:id="1984774626">
              <w:marLeft w:val="0"/>
              <w:marRight w:val="0"/>
              <w:marTop w:val="0"/>
              <w:marBottom w:val="0"/>
              <w:divBdr>
                <w:top w:val="none" w:sz="0" w:space="0" w:color="auto"/>
                <w:left w:val="none" w:sz="0" w:space="0" w:color="auto"/>
                <w:bottom w:val="none" w:sz="0" w:space="0" w:color="auto"/>
                <w:right w:val="none" w:sz="0" w:space="0" w:color="auto"/>
              </w:divBdr>
            </w:div>
            <w:div w:id="195310134">
              <w:marLeft w:val="0"/>
              <w:marRight w:val="0"/>
              <w:marTop w:val="0"/>
              <w:marBottom w:val="0"/>
              <w:divBdr>
                <w:top w:val="none" w:sz="0" w:space="0" w:color="auto"/>
                <w:left w:val="none" w:sz="0" w:space="0" w:color="auto"/>
                <w:bottom w:val="none" w:sz="0" w:space="0" w:color="auto"/>
                <w:right w:val="none" w:sz="0" w:space="0" w:color="auto"/>
              </w:divBdr>
            </w:div>
            <w:div w:id="1754203439">
              <w:marLeft w:val="0"/>
              <w:marRight w:val="0"/>
              <w:marTop w:val="0"/>
              <w:marBottom w:val="0"/>
              <w:divBdr>
                <w:top w:val="none" w:sz="0" w:space="0" w:color="auto"/>
                <w:left w:val="none" w:sz="0" w:space="0" w:color="auto"/>
                <w:bottom w:val="none" w:sz="0" w:space="0" w:color="auto"/>
                <w:right w:val="none" w:sz="0" w:space="0" w:color="auto"/>
              </w:divBdr>
            </w:div>
            <w:div w:id="1570841535">
              <w:marLeft w:val="0"/>
              <w:marRight w:val="0"/>
              <w:marTop w:val="0"/>
              <w:marBottom w:val="0"/>
              <w:divBdr>
                <w:top w:val="none" w:sz="0" w:space="0" w:color="auto"/>
                <w:left w:val="none" w:sz="0" w:space="0" w:color="auto"/>
                <w:bottom w:val="none" w:sz="0" w:space="0" w:color="auto"/>
                <w:right w:val="none" w:sz="0" w:space="0" w:color="auto"/>
              </w:divBdr>
            </w:div>
            <w:div w:id="1600865908">
              <w:marLeft w:val="0"/>
              <w:marRight w:val="0"/>
              <w:marTop w:val="0"/>
              <w:marBottom w:val="0"/>
              <w:divBdr>
                <w:top w:val="none" w:sz="0" w:space="0" w:color="auto"/>
                <w:left w:val="none" w:sz="0" w:space="0" w:color="auto"/>
                <w:bottom w:val="none" w:sz="0" w:space="0" w:color="auto"/>
                <w:right w:val="none" w:sz="0" w:space="0" w:color="auto"/>
              </w:divBdr>
            </w:div>
            <w:div w:id="161212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png" Id="R9d28531613c94ba9" /><Relationship Type="http://schemas.openxmlformats.org/officeDocument/2006/relationships/numbering" Target="numbering.xml" Id="Rf7d7316a0a5a4f0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00F5C8-0315-41A2-9061-A0CCF8625EB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International Hotel Management</dc:title>
  <dc:subject/>
  <dc:creator>Marina Hogea</dc:creator>
  <keywords/>
  <dc:description/>
  <lastModifiedBy>Marina-Georgiana Hogea (2131351)</lastModifiedBy>
  <revision>3</revision>
  <dcterms:created xsi:type="dcterms:W3CDTF">2024-02-27T16:40:00.0000000Z</dcterms:created>
  <dcterms:modified xsi:type="dcterms:W3CDTF">2024-02-29T19:39:22.3903699Z</dcterms:modified>
</coreProperties>
</file>