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1579327518"/>
        <w:docPartObj>
          <w:docPartGallery w:val="Cover Pages"/>
          <w:docPartUnique/>
        </w:docPartObj>
      </w:sdtPr>
      <w:sdtEndPr>
        <w:rPr>
          <w:color w:val="auto"/>
        </w:rPr>
      </w:sdtEndPr>
      <w:sdtContent>
        <w:p w14:paraId="6397043F" w14:textId="74CB1C82" w:rsidR="00251418" w:rsidRDefault="00251418">
          <w:pPr>
            <w:pStyle w:val="NoSpacing"/>
            <w:spacing w:before="1540" w:after="240"/>
            <w:jc w:val="center"/>
            <w:rPr>
              <w:color w:val="156082" w:themeColor="accent1"/>
            </w:rPr>
          </w:pPr>
          <w:r>
            <w:rPr>
              <w:noProof/>
              <w:color w:val="156082" w:themeColor="accent1"/>
            </w:rPr>
            <w:drawing>
              <wp:inline distT="0" distB="0" distL="0" distR="0" wp14:anchorId="3BD0EDDD" wp14:editId="5941FC3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1DD37AE6A6E48DAB00BF4092D4E80E8"/>
            </w:placeholder>
            <w:dataBinding w:prefixMappings="xmlns:ns0='http://purl.org/dc/elements/1.1/' xmlns:ns1='http://schemas.openxmlformats.org/package/2006/metadata/core-properties' " w:xpath="/ns1:coreProperties[1]/ns0:title[1]" w:storeItemID="{6C3C8BC8-F283-45AE-878A-BAB7291924A1}"/>
            <w:text/>
          </w:sdtPr>
          <w:sdtContent>
            <w:p w14:paraId="338ACDB6" w14:textId="3A5FABF9" w:rsidR="00251418" w:rsidRDefault="000F3F8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F3F8E">
                <w:rPr>
                  <w:rFonts w:asciiTheme="majorHAnsi" w:eastAsiaTheme="majorEastAsia" w:hAnsiTheme="majorHAnsi" w:cstheme="majorBidi"/>
                  <w:caps/>
                  <w:color w:val="156082" w:themeColor="accent1"/>
                  <w:sz w:val="72"/>
                  <w:szCs w:val="72"/>
                </w:rPr>
                <w:t>Data Warehousing and Data Mining</w:t>
              </w:r>
              <w:r>
                <w:rPr>
                  <w:rFonts w:asciiTheme="majorHAnsi" w:eastAsiaTheme="majorEastAsia" w:hAnsiTheme="majorHAnsi" w:cstheme="majorBidi"/>
                  <w:caps/>
                  <w:color w:val="156082" w:themeColor="accent1"/>
                  <w:sz w:val="72"/>
                  <w:szCs w:val="72"/>
                </w:rPr>
                <w:t xml:space="preserve"> </w:t>
              </w:r>
              <w:r w:rsidRPr="000F3F8E">
                <w:rPr>
                  <w:rFonts w:asciiTheme="majorHAnsi" w:eastAsiaTheme="majorEastAsia" w:hAnsiTheme="majorHAnsi" w:cstheme="majorBidi"/>
                  <w:caps/>
                  <w:color w:val="156082" w:themeColor="accent1"/>
                  <w:sz w:val="72"/>
                  <w:szCs w:val="72"/>
                </w:rPr>
                <w:t>(ACCA6026_BIRM)</w:t>
              </w:r>
            </w:p>
          </w:sdtContent>
        </w:sdt>
        <w:sdt>
          <w:sdtPr>
            <w:rPr>
              <w:color w:val="156082" w:themeColor="accent1"/>
              <w:sz w:val="28"/>
              <w:szCs w:val="28"/>
            </w:rPr>
            <w:alias w:val="Subtitle"/>
            <w:tag w:val=""/>
            <w:id w:val="328029620"/>
            <w:placeholder>
              <w:docPart w:val="E8904F7955104322BFAD8DA1E74B07A7"/>
            </w:placeholder>
            <w:dataBinding w:prefixMappings="xmlns:ns0='http://purl.org/dc/elements/1.1/' xmlns:ns1='http://schemas.openxmlformats.org/package/2006/metadata/core-properties' " w:xpath="/ns1:coreProperties[1]/ns0:subject[1]" w:storeItemID="{6C3C8BC8-F283-45AE-878A-BAB7291924A1}"/>
            <w:text/>
          </w:sdtPr>
          <w:sdtEndPr/>
          <w:sdtContent>
            <w:p w14:paraId="6F029D60" w14:textId="2F6720D2" w:rsidR="00251418" w:rsidRDefault="00F23659">
              <w:pPr>
                <w:pStyle w:val="NoSpacing"/>
                <w:jc w:val="center"/>
                <w:rPr>
                  <w:color w:val="156082" w:themeColor="accent1"/>
                  <w:sz w:val="28"/>
                  <w:szCs w:val="28"/>
                </w:rPr>
              </w:pPr>
              <w:r>
                <w:rPr>
                  <w:color w:val="156082" w:themeColor="accent1"/>
                  <w:sz w:val="28"/>
                  <w:szCs w:val="28"/>
                </w:rPr>
                <w:t>-Mihai Fartais-232679-</w:t>
              </w:r>
            </w:p>
          </w:sdtContent>
        </w:sdt>
        <w:p w14:paraId="525C590B" w14:textId="55F88CD6" w:rsidR="00251418" w:rsidRDefault="00251418">
          <w:pPr>
            <w:pStyle w:val="NoSpacing"/>
            <w:spacing w:before="480"/>
            <w:jc w:val="center"/>
            <w:rPr>
              <w:color w:val="156082" w:themeColor="accent1"/>
            </w:rPr>
          </w:pPr>
          <w:r>
            <w:rPr>
              <w:noProof/>
              <w:color w:val="156082" w:themeColor="accent1"/>
            </w:rPr>
            <w:drawing>
              <wp:inline distT="0" distB="0" distL="0" distR="0" wp14:anchorId="370D28A7" wp14:editId="3B3FE37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54ED70" w14:textId="21562724" w:rsidR="00251418" w:rsidRDefault="00251418">
          <w:r>
            <w:br w:type="page"/>
          </w:r>
        </w:p>
      </w:sdtContent>
    </w:sdt>
    <w:sdt>
      <w:sdtPr>
        <w:id w:val="-300917939"/>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9E97C4F" w14:textId="7B11DAEF" w:rsidR="000F3F8E" w:rsidRDefault="000F3F8E">
          <w:pPr>
            <w:pStyle w:val="TOCHeading"/>
          </w:pPr>
          <w:r>
            <w:t>Contents</w:t>
          </w:r>
        </w:p>
        <w:p w14:paraId="4F0C999C" w14:textId="5D998194" w:rsidR="00DE60DC" w:rsidRDefault="000F3F8E">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235646549" w:history="1">
            <w:r w:rsidR="00DE60DC" w:rsidRPr="001E57D2">
              <w:rPr>
                <w:rStyle w:val="Hyperlink"/>
                <w:noProof/>
              </w:rPr>
              <w:t>Introduction</w:t>
            </w:r>
            <w:r w:rsidR="00DE60DC">
              <w:rPr>
                <w:noProof/>
                <w:webHidden/>
              </w:rPr>
              <w:tab/>
            </w:r>
            <w:r w:rsidR="00DE60DC">
              <w:rPr>
                <w:noProof/>
                <w:webHidden/>
              </w:rPr>
              <w:fldChar w:fldCharType="begin"/>
            </w:r>
            <w:r w:rsidR="00DE60DC">
              <w:rPr>
                <w:noProof/>
                <w:webHidden/>
              </w:rPr>
              <w:instrText xml:space="preserve"> PAGEREF _Toc235646549 \h </w:instrText>
            </w:r>
            <w:r w:rsidR="00DE60DC">
              <w:rPr>
                <w:noProof/>
                <w:webHidden/>
              </w:rPr>
            </w:r>
            <w:r w:rsidR="00DE60DC">
              <w:rPr>
                <w:noProof/>
                <w:webHidden/>
              </w:rPr>
              <w:fldChar w:fldCharType="separate"/>
            </w:r>
            <w:r w:rsidR="00DE60DC">
              <w:rPr>
                <w:noProof/>
                <w:webHidden/>
              </w:rPr>
              <w:t>1</w:t>
            </w:r>
            <w:r w:rsidR="00DE60DC">
              <w:rPr>
                <w:noProof/>
                <w:webHidden/>
              </w:rPr>
              <w:fldChar w:fldCharType="end"/>
            </w:r>
          </w:hyperlink>
        </w:p>
        <w:p w14:paraId="316DE76A" w14:textId="3AD8DDE9" w:rsidR="00DE60DC" w:rsidRDefault="00DE60DC">
          <w:pPr>
            <w:pStyle w:val="TOC2"/>
            <w:tabs>
              <w:tab w:val="right" w:leader="dot" w:pos="9350"/>
            </w:tabs>
            <w:rPr>
              <w:rFonts w:eastAsiaTheme="minorEastAsia"/>
              <w:noProof/>
            </w:rPr>
          </w:pPr>
          <w:hyperlink w:anchor="_Toc235646550" w:history="1">
            <w:r w:rsidRPr="001E57D2">
              <w:rPr>
                <w:rStyle w:val="Hyperlink"/>
                <w:noProof/>
              </w:rPr>
              <w:t>1.1 Purpose and Practice of Data Mining</w:t>
            </w:r>
            <w:r>
              <w:rPr>
                <w:noProof/>
                <w:webHidden/>
              </w:rPr>
              <w:tab/>
            </w:r>
            <w:r>
              <w:rPr>
                <w:noProof/>
                <w:webHidden/>
              </w:rPr>
              <w:fldChar w:fldCharType="begin"/>
            </w:r>
            <w:r>
              <w:rPr>
                <w:noProof/>
                <w:webHidden/>
              </w:rPr>
              <w:instrText xml:space="preserve"> PAGEREF _Toc235646550 \h </w:instrText>
            </w:r>
            <w:r>
              <w:rPr>
                <w:noProof/>
                <w:webHidden/>
              </w:rPr>
            </w:r>
            <w:r>
              <w:rPr>
                <w:noProof/>
                <w:webHidden/>
              </w:rPr>
              <w:fldChar w:fldCharType="separate"/>
            </w:r>
            <w:r>
              <w:rPr>
                <w:noProof/>
                <w:webHidden/>
              </w:rPr>
              <w:t>1</w:t>
            </w:r>
            <w:r>
              <w:rPr>
                <w:noProof/>
                <w:webHidden/>
              </w:rPr>
              <w:fldChar w:fldCharType="end"/>
            </w:r>
          </w:hyperlink>
        </w:p>
        <w:p w14:paraId="60539D01" w14:textId="468CCDDF" w:rsidR="00DE60DC" w:rsidRDefault="00DE60DC">
          <w:pPr>
            <w:pStyle w:val="TOC2"/>
            <w:tabs>
              <w:tab w:val="right" w:leader="dot" w:pos="9350"/>
            </w:tabs>
            <w:rPr>
              <w:rFonts w:eastAsiaTheme="minorEastAsia"/>
              <w:noProof/>
            </w:rPr>
          </w:pPr>
          <w:hyperlink w:anchor="_Toc235646551" w:history="1">
            <w:r w:rsidRPr="001E57D2">
              <w:rPr>
                <w:rStyle w:val="Hyperlink"/>
                <w:noProof/>
              </w:rPr>
              <w:t>1.2 Dataset Description and Exploration</w:t>
            </w:r>
            <w:r>
              <w:rPr>
                <w:noProof/>
                <w:webHidden/>
              </w:rPr>
              <w:tab/>
            </w:r>
            <w:r>
              <w:rPr>
                <w:noProof/>
                <w:webHidden/>
              </w:rPr>
              <w:fldChar w:fldCharType="begin"/>
            </w:r>
            <w:r>
              <w:rPr>
                <w:noProof/>
                <w:webHidden/>
              </w:rPr>
              <w:instrText xml:space="preserve"> PAGEREF _Toc235646551 \h </w:instrText>
            </w:r>
            <w:r>
              <w:rPr>
                <w:noProof/>
                <w:webHidden/>
              </w:rPr>
            </w:r>
            <w:r>
              <w:rPr>
                <w:noProof/>
                <w:webHidden/>
              </w:rPr>
              <w:fldChar w:fldCharType="separate"/>
            </w:r>
            <w:r>
              <w:rPr>
                <w:noProof/>
                <w:webHidden/>
              </w:rPr>
              <w:t>2</w:t>
            </w:r>
            <w:r>
              <w:rPr>
                <w:noProof/>
                <w:webHidden/>
              </w:rPr>
              <w:fldChar w:fldCharType="end"/>
            </w:r>
          </w:hyperlink>
        </w:p>
        <w:p w14:paraId="02BB24DB" w14:textId="24EB9B01" w:rsidR="00DE60DC" w:rsidRDefault="00DE60DC">
          <w:pPr>
            <w:pStyle w:val="TOC2"/>
            <w:tabs>
              <w:tab w:val="right" w:leader="dot" w:pos="9350"/>
            </w:tabs>
            <w:rPr>
              <w:rFonts w:eastAsiaTheme="minorEastAsia"/>
              <w:noProof/>
            </w:rPr>
          </w:pPr>
          <w:hyperlink w:anchor="_Toc235646552" w:history="1">
            <w:r w:rsidRPr="001E57D2">
              <w:rPr>
                <w:rStyle w:val="Hyperlink"/>
                <w:noProof/>
              </w:rPr>
              <w:t>1.3 Data Pre-processing and Post-processing</w:t>
            </w:r>
            <w:r>
              <w:rPr>
                <w:noProof/>
                <w:webHidden/>
              </w:rPr>
              <w:tab/>
            </w:r>
            <w:r>
              <w:rPr>
                <w:noProof/>
                <w:webHidden/>
              </w:rPr>
              <w:fldChar w:fldCharType="begin"/>
            </w:r>
            <w:r>
              <w:rPr>
                <w:noProof/>
                <w:webHidden/>
              </w:rPr>
              <w:instrText xml:space="preserve"> PAGEREF _Toc235646552 \h </w:instrText>
            </w:r>
            <w:r>
              <w:rPr>
                <w:noProof/>
                <w:webHidden/>
              </w:rPr>
            </w:r>
            <w:r>
              <w:rPr>
                <w:noProof/>
                <w:webHidden/>
              </w:rPr>
              <w:fldChar w:fldCharType="separate"/>
            </w:r>
            <w:r>
              <w:rPr>
                <w:noProof/>
                <w:webHidden/>
              </w:rPr>
              <w:t>4</w:t>
            </w:r>
            <w:r>
              <w:rPr>
                <w:noProof/>
                <w:webHidden/>
              </w:rPr>
              <w:fldChar w:fldCharType="end"/>
            </w:r>
          </w:hyperlink>
        </w:p>
        <w:p w14:paraId="608191D7" w14:textId="700591E3" w:rsidR="00DE60DC" w:rsidRDefault="00DE60DC">
          <w:pPr>
            <w:pStyle w:val="TOC2"/>
            <w:tabs>
              <w:tab w:val="right" w:leader="dot" w:pos="9350"/>
            </w:tabs>
            <w:rPr>
              <w:rFonts w:eastAsiaTheme="minorEastAsia"/>
              <w:noProof/>
            </w:rPr>
          </w:pPr>
          <w:hyperlink w:anchor="_Toc235646553" w:history="1">
            <w:r w:rsidRPr="001E57D2">
              <w:rPr>
                <w:rStyle w:val="Hyperlink"/>
                <w:noProof/>
              </w:rPr>
              <w:t>1.4 Sample Runs and Analysis Methods</w:t>
            </w:r>
            <w:r>
              <w:rPr>
                <w:noProof/>
                <w:webHidden/>
              </w:rPr>
              <w:tab/>
            </w:r>
            <w:r>
              <w:rPr>
                <w:noProof/>
                <w:webHidden/>
              </w:rPr>
              <w:fldChar w:fldCharType="begin"/>
            </w:r>
            <w:r>
              <w:rPr>
                <w:noProof/>
                <w:webHidden/>
              </w:rPr>
              <w:instrText xml:space="preserve"> PAGEREF _Toc235646553 \h </w:instrText>
            </w:r>
            <w:r>
              <w:rPr>
                <w:noProof/>
                <w:webHidden/>
              </w:rPr>
            </w:r>
            <w:r>
              <w:rPr>
                <w:noProof/>
                <w:webHidden/>
              </w:rPr>
              <w:fldChar w:fldCharType="separate"/>
            </w:r>
            <w:r>
              <w:rPr>
                <w:noProof/>
                <w:webHidden/>
              </w:rPr>
              <w:t>6</w:t>
            </w:r>
            <w:r>
              <w:rPr>
                <w:noProof/>
                <w:webHidden/>
              </w:rPr>
              <w:fldChar w:fldCharType="end"/>
            </w:r>
          </w:hyperlink>
        </w:p>
        <w:p w14:paraId="65C4CC5B" w14:textId="34CBC40B" w:rsidR="00DE60DC" w:rsidRDefault="00DE60DC">
          <w:pPr>
            <w:pStyle w:val="TOC2"/>
            <w:tabs>
              <w:tab w:val="right" w:leader="dot" w:pos="9350"/>
            </w:tabs>
            <w:rPr>
              <w:rFonts w:eastAsiaTheme="minorEastAsia"/>
              <w:noProof/>
            </w:rPr>
          </w:pPr>
          <w:hyperlink w:anchor="_Toc235646554" w:history="1">
            <w:r w:rsidRPr="001E57D2">
              <w:rPr>
                <w:rStyle w:val="Hyperlink"/>
                <w:noProof/>
              </w:rPr>
              <w:t>1.5 Business Recommendations</w:t>
            </w:r>
            <w:r>
              <w:rPr>
                <w:noProof/>
                <w:webHidden/>
              </w:rPr>
              <w:tab/>
            </w:r>
            <w:r>
              <w:rPr>
                <w:noProof/>
                <w:webHidden/>
              </w:rPr>
              <w:fldChar w:fldCharType="begin"/>
            </w:r>
            <w:r>
              <w:rPr>
                <w:noProof/>
                <w:webHidden/>
              </w:rPr>
              <w:instrText xml:space="preserve"> PAGEREF _Toc235646554 \h </w:instrText>
            </w:r>
            <w:r>
              <w:rPr>
                <w:noProof/>
                <w:webHidden/>
              </w:rPr>
            </w:r>
            <w:r>
              <w:rPr>
                <w:noProof/>
                <w:webHidden/>
              </w:rPr>
              <w:fldChar w:fldCharType="separate"/>
            </w:r>
            <w:r>
              <w:rPr>
                <w:noProof/>
                <w:webHidden/>
              </w:rPr>
              <w:t>9</w:t>
            </w:r>
            <w:r>
              <w:rPr>
                <w:noProof/>
                <w:webHidden/>
              </w:rPr>
              <w:fldChar w:fldCharType="end"/>
            </w:r>
          </w:hyperlink>
        </w:p>
        <w:p w14:paraId="49E0BB70" w14:textId="32EB2DB9" w:rsidR="00DE60DC" w:rsidRDefault="00DE60DC">
          <w:pPr>
            <w:pStyle w:val="TOC2"/>
            <w:tabs>
              <w:tab w:val="right" w:leader="dot" w:pos="9350"/>
            </w:tabs>
            <w:rPr>
              <w:rFonts w:eastAsiaTheme="minorEastAsia"/>
              <w:noProof/>
            </w:rPr>
          </w:pPr>
          <w:hyperlink w:anchor="_Toc235646555" w:history="1">
            <w:r w:rsidRPr="001E57D2">
              <w:rPr>
                <w:rStyle w:val="Hyperlink"/>
                <w:noProof/>
              </w:rPr>
              <w:t>1.6 Reflective Commentary</w:t>
            </w:r>
            <w:r>
              <w:rPr>
                <w:noProof/>
                <w:webHidden/>
              </w:rPr>
              <w:tab/>
            </w:r>
            <w:r>
              <w:rPr>
                <w:noProof/>
                <w:webHidden/>
              </w:rPr>
              <w:fldChar w:fldCharType="begin"/>
            </w:r>
            <w:r>
              <w:rPr>
                <w:noProof/>
                <w:webHidden/>
              </w:rPr>
              <w:instrText xml:space="preserve"> PAGEREF _Toc235646555 \h </w:instrText>
            </w:r>
            <w:r>
              <w:rPr>
                <w:noProof/>
                <w:webHidden/>
              </w:rPr>
            </w:r>
            <w:r>
              <w:rPr>
                <w:noProof/>
                <w:webHidden/>
              </w:rPr>
              <w:fldChar w:fldCharType="separate"/>
            </w:r>
            <w:r>
              <w:rPr>
                <w:noProof/>
                <w:webHidden/>
              </w:rPr>
              <w:t>9</w:t>
            </w:r>
            <w:r>
              <w:rPr>
                <w:noProof/>
                <w:webHidden/>
              </w:rPr>
              <w:fldChar w:fldCharType="end"/>
            </w:r>
          </w:hyperlink>
        </w:p>
        <w:p w14:paraId="4D83A59B" w14:textId="288C676D" w:rsidR="00DE60DC" w:rsidRDefault="00DE60DC">
          <w:pPr>
            <w:pStyle w:val="TOC2"/>
            <w:tabs>
              <w:tab w:val="right" w:leader="dot" w:pos="9350"/>
            </w:tabs>
            <w:rPr>
              <w:rFonts w:eastAsiaTheme="minorEastAsia"/>
              <w:noProof/>
            </w:rPr>
          </w:pPr>
          <w:hyperlink w:anchor="_Toc235646556" w:history="1">
            <w:r w:rsidRPr="001E57D2">
              <w:rPr>
                <w:rStyle w:val="Hyperlink"/>
                <w:noProof/>
              </w:rPr>
              <w:t>References</w:t>
            </w:r>
            <w:r>
              <w:rPr>
                <w:noProof/>
                <w:webHidden/>
              </w:rPr>
              <w:tab/>
            </w:r>
            <w:r>
              <w:rPr>
                <w:noProof/>
                <w:webHidden/>
              </w:rPr>
              <w:fldChar w:fldCharType="begin"/>
            </w:r>
            <w:r>
              <w:rPr>
                <w:noProof/>
                <w:webHidden/>
              </w:rPr>
              <w:instrText xml:space="preserve"> PAGEREF _Toc235646556 \h </w:instrText>
            </w:r>
            <w:r>
              <w:rPr>
                <w:noProof/>
                <w:webHidden/>
              </w:rPr>
            </w:r>
            <w:r>
              <w:rPr>
                <w:noProof/>
                <w:webHidden/>
              </w:rPr>
              <w:fldChar w:fldCharType="separate"/>
            </w:r>
            <w:r>
              <w:rPr>
                <w:noProof/>
                <w:webHidden/>
              </w:rPr>
              <w:t>10</w:t>
            </w:r>
            <w:r>
              <w:rPr>
                <w:noProof/>
                <w:webHidden/>
              </w:rPr>
              <w:fldChar w:fldCharType="end"/>
            </w:r>
          </w:hyperlink>
        </w:p>
        <w:p w14:paraId="7D529A4B" w14:textId="4E75170E" w:rsidR="000F3F8E" w:rsidRDefault="000F3F8E">
          <w:r>
            <w:rPr>
              <w:b/>
              <w:bCs/>
              <w:noProof/>
            </w:rPr>
            <w:fldChar w:fldCharType="end"/>
          </w:r>
        </w:p>
      </w:sdtContent>
    </w:sdt>
    <w:p w14:paraId="39A58F7F" w14:textId="20960379" w:rsidR="00DE60DC" w:rsidRPr="00DE60DC" w:rsidRDefault="00CF3F2D" w:rsidP="00DE60DC">
      <w:r>
        <w:t xml:space="preserve">                         </w:t>
      </w:r>
      <w:r w:rsidR="00DE60DC">
        <w:t xml:space="preserve">                                             </w:t>
      </w:r>
      <w:r>
        <w:t xml:space="preserve"> </w:t>
      </w:r>
      <w:bookmarkStart w:id="0" w:name="_Toc235646549"/>
      <w:r w:rsidR="00DE60DC" w:rsidRPr="00DE60DC">
        <w:rPr>
          <w:rStyle w:val="Heading2Char"/>
        </w:rPr>
        <w:t>Introduction</w:t>
      </w:r>
      <w:bookmarkEnd w:id="0"/>
      <w:r w:rsidRPr="00DE60DC">
        <w:rPr>
          <w:rStyle w:val="Heading2Char"/>
        </w:rPr>
        <w:t xml:space="preserve">  </w:t>
      </w:r>
      <w:r w:rsidR="00DE60DC">
        <w:br/>
      </w:r>
      <w:r w:rsidR="00DE60DC" w:rsidRPr="00DE60DC">
        <w:t xml:space="preserve">Customer retention has become an important challenge for many </w:t>
      </w:r>
      <w:proofErr w:type="spellStart"/>
      <w:r w:rsidR="00DE60DC" w:rsidRPr="00DE60DC">
        <w:t>organisations</w:t>
      </w:r>
      <w:proofErr w:type="spellEnd"/>
      <w:r w:rsidR="00DE60DC" w:rsidRPr="00DE60DC">
        <w:t xml:space="preserve">, particularly in industries where customers can easily switch to another service provider. Telecommunications companies collect large amounts of customer data every day, creating opportunities to use data mining techniques to identify patterns in customer </w:t>
      </w:r>
      <w:proofErr w:type="spellStart"/>
      <w:r w:rsidR="00DE60DC" w:rsidRPr="00DE60DC">
        <w:t>behaviour</w:t>
      </w:r>
      <w:proofErr w:type="spellEnd"/>
      <w:r w:rsidR="00DE60DC" w:rsidRPr="00DE60DC">
        <w:t xml:space="preserve"> and predict future outcomes. By </w:t>
      </w:r>
      <w:proofErr w:type="spellStart"/>
      <w:r w:rsidR="00DE60DC" w:rsidRPr="00DE60DC">
        <w:t>analysing</w:t>
      </w:r>
      <w:proofErr w:type="spellEnd"/>
      <w:r w:rsidR="00DE60DC" w:rsidRPr="00DE60DC">
        <w:t xml:space="preserve"> historical customer information, </w:t>
      </w:r>
      <w:proofErr w:type="spellStart"/>
      <w:r w:rsidR="00DE60DC" w:rsidRPr="00DE60DC">
        <w:t>organisations</w:t>
      </w:r>
      <w:proofErr w:type="spellEnd"/>
      <w:r w:rsidR="00DE60DC" w:rsidRPr="00DE60DC">
        <w:t xml:space="preserve"> can make better business decisions and improve customer satisfaction.</w:t>
      </w:r>
    </w:p>
    <w:p w14:paraId="1F7EBB34" w14:textId="77777777" w:rsidR="00DE60DC" w:rsidRPr="00DE60DC" w:rsidRDefault="00DE60DC" w:rsidP="00DE60DC">
      <w:r w:rsidRPr="00DE60DC">
        <w:t xml:space="preserve">This report investigates the use of data mining techniques to predict customer churn using the Telco Customer Churn dataset. The dataset is </w:t>
      </w:r>
      <w:proofErr w:type="spellStart"/>
      <w:r w:rsidRPr="00DE60DC">
        <w:t>analysed</w:t>
      </w:r>
      <w:proofErr w:type="spellEnd"/>
      <w:r w:rsidRPr="00DE60DC">
        <w:t xml:space="preserve"> using the WEKA data mining tool, where different classification algorithms are applied and compared. The report describes the </w:t>
      </w:r>
      <w:proofErr w:type="gramStart"/>
      <w:r w:rsidRPr="00DE60DC">
        <w:t>dataset</w:t>
      </w:r>
      <w:proofErr w:type="gramEnd"/>
      <w:r w:rsidRPr="00DE60DC">
        <w:t xml:space="preserve">, explains the data pre-processing steps, evaluates the performance of the selected algorithms and provides business recommendations based on the results. Finally, the report </w:t>
      </w:r>
      <w:proofErr w:type="gramStart"/>
      <w:r w:rsidRPr="00DE60DC">
        <w:t>reflects on</w:t>
      </w:r>
      <w:proofErr w:type="gramEnd"/>
      <w:r w:rsidRPr="00DE60DC">
        <w:t xml:space="preserve"> the knowledge and practical skills gained during the completion of the project.</w:t>
      </w:r>
    </w:p>
    <w:p w14:paraId="270EE6E0" w14:textId="6ECA0F80" w:rsidR="00CF3F2D" w:rsidRPr="00CF3F2D" w:rsidRDefault="00DE60DC" w:rsidP="00DE60DC">
      <w:pPr>
        <w:pStyle w:val="Heading2"/>
      </w:pPr>
      <w:r>
        <w:br/>
      </w:r>
      <w:r>
        <w:br/>
        <w:t xml:space="preserve">                            </w:t>
      </w:r>
      <w:bookmarkStart w:id="1" w:name="_Toc235646550"/>
      <w:r w:rsidR="00CF3F2D" w:rsidRPr="00CF3F2D">
        <w:t>1.1 Purpose and Practice of Data Mining</w:t>
      </w:r>
      <w:bookmarkEnd w:id="1"/>
    </w:p>
    <w:p w14:paraId="01BBF09A" w14:textId="0BF2EA7A" w:rsidR="00CF3F2D" w:rsidRPr="00CF3F2D" w:rsidRDefault="00CF3F2D" w:rsidP="00CF3F2D">
      <w:r w:rsidRPr="00CF3F2D">
        <w:t xml:space="preserve">Data mining is used by </w:t>
      </w:r>
      <w:r w:rsidR="00F23659" w:rsidRPr="00CF3F2D">
        <w:t>organizations</w:t>
      </w:r>
      <w:r w:rsidRPr="00CF3F2D">
        <w:t xml:space="preserve"> to </w:t>
      </w:r>
      <w:r w:rsidR="00F23659" w:rsidRPr="00CF3F2D">
        <w:t>analyses</w:t>
      </w:r>
      <w:r w:rsidRPr="00CF3F2D">
        <w:t xml:space="preserve"> large amounts of data and identify useful patterns, trends and relationships.</w:t>
      </w:r>
      <w:r w:rsidR="00022878">
        <w:t>[1]</w:t>
      </w:r>
      <w:r w:rsidRPr="00CF3F2D">
        <w:t xml:space="preserve"> Instead of only storing information, businesses use data mining to understand customer </w:t>
      </w:r>
      <w:r w:rsidR="00F23659" w:rsidRPr="00CF3F2D">
        <w:t>behavior</w:t>
      </w:r>
      <w:r w:rsidRPr="00CF3F2D">
        <w:t xml:space="preserve">, predict future outcomes and support better decision-making. It combines techniques from statistics, machine learning and database </w:t>
      </w:r>
      <w:r w:rsidRPr="00CF3F2D">
        <w:lastRenderedPageBreak/>
        <w:t xml:space="preserve">systems to transform raw data into useful information that can help </w:t>
      </w:r>
      <w:r w:rsidR="00F23659" w:rsidRPr="00CF3F2D">
        <w:t>organizations</w:t>
      </w:r>
      <w:r w:rsidRPr="00CF3F2D">
        <w:t xml:space="preserve"> improve their performance.</w:t>
      </w:r>
      <w:r w:rsidR="00022878">
        <w:t>[1][9]</w:t>
      </w:r>
    </w:p>
    <w:p w14:paraId="2209F387" w14:textId="67C60E95" w:rsidR="00CF3F2D" w:rsidRPr="00CF3F2D" w:rsidRDefault="00CF3F2D" w:rsidP="00CF3F2D">
      <w:r w:rsidRPr="00CF3F2D">
        <w:t xml:space="preserve">Retail and service </w:t>
      </w:r>
      <w:r w:rsidR="00F23659" w:rsidRPr="00CF3F2D">
        <w:t>organizations</w:t>
      </w:r>
      <w:r w:rsidRPr="00CF3F2D">
        <w:t xml:space="preserve"> collect customer data every day through sales, subscriptions, online transactions, customer accounts and support services. By </w:t>
      </w:r>
      <w:r w:rsidR="00F23659" w:rsidRPr="00CF3F2D">
        <w:t>analyzing</w:t>
      </w:r>
      <w:r w:rsidRPr="00CF3F2D">
        <w:t xml:space="preserve"> this information, businesses can better understand how customers interact with their products and services. Data mining can identify customer buying habits, measure customer satisfaction and </w:t>
      </w:r>
      <w:r w:rsidR="00F23659" w:rsidRPr="00CF3F2D">
        <w:t>recognize</w:t>
      </w:r>
      <w:r w:rsidRPr="00CF3F2D">
        <w:t xml:space="preserve"> changes in customer </w:t>
      </w:r>
      <w:r w:rsidR="00F23659" w:rsidRPr="00CF3F2D">
        <w:t>behavior</w:t>
      </w:r>
      <w:r w:rsidRPr="00CF3F2D">
        <w:t xml:space="preserve"> over time. This information helps </w:t>
      </w:r>
      <w:r w:rsidR="00F23659" w:rsidRPr="00CF3F2D">
        <w:t>organizations</w:t>
      </w:r>
      <w:r w:rsidRPr="00CF3F2D">
        <w:t xml:space="preserve"> improve marketing strategies, </w:t>
      </w:r>
      <w:r w:rsidR="00F23659" w:rsidRPr="00CF3F2D">
        <w:t>personalize</w:t>
      </w:r>
      <w:r w:rsidRPr="00CF3F2D">
        <w:t xml:space="preserve"> offers and provide services that better meet customer needs.</w:t>
      </w:r>
      <w:r w:rsidR="00022878">
        <w:t>[4]</w:t>
      </w:r>
    </w:p>
    <w:p w14:paraId="72D042A1" w14:textId="57A24760" w:rsidR="00CF3F2D" w:rsidRPr="00CF3F2D" w:rsidRDefault="00CF3F2D" w:rsidP="00CF3F2D">
      <w:r w:rsidRPr="00CF3F2D">
        <w:t xml:space="preserve">One of the most common applications of data mining is customer churn prediction. </w:t>
      </w:r>
      <w:r w:rsidR="00022878">
        <w:t>[4][</w:t>
      </w:r>
      <w:proofErr w:type="gramStart"/>
      <w:r w:rsidR="00022878">
        <w:t>9]</w:t>
      </w:r>
      <w:r w:rsidRPr="00CF3F2D">
        <w:t>Customer</w:t>
      </w:r>
      <w:proofErr w:type="gramEnd"/>
      <w:r w:rsidRPr="00CF3F2D">
        <w:t xml:space="preserve"> churn refers to customers who stop using a company's products or services. Losing existing customers can reduce company revenue and increase the cost of attracting new customers. By </w:t>
      </w:r>
      <w:r w:rsidR="00F23659" w:rsidRPr="00CF3F2D">
        <w:t>analyzing</w:t>
      </w:r>
      <w:r w:rsidRPr="00CF3F2D">
        <w:t xml:space="preserve"> historical customer data, </w:t>
      </w:r>
      <w:r w:rsidR="00F23659" w:rsidRPr="00CF3F2D">
        <w:t>organizations</w:t>
      </w:r>
      <w:r w:rsidRPr="00CF3F2D">
        <w:t xml:space="preserve"> can identify the characteristics that are commonly associated with customers leaving the business. Classification techniques can then be used to predict which customers are more likely to churn, allowing managers to </w:t>
      </w:r>
      <w:r w:rsidR="00F23659" w:rsidRPr="00CF3F2D">
        <w:t>act</w:t>
      </w:r>
      <w:r w:rsidRPr="00CF3F2D">
        <w:t xml:space="preserve"> before this happens by improving customer support, offering </w:t>
      </w:r>
      <w:r w:rsidR="00F23659" w:rsidRPr="00CF3F2D">
        <w:t>personalized</w:t>
      </w:r>
      <w:r w:rsidRPr="00CF3F2D">
        <w:t xml:space="preserve"> promotions or reviewing existing services.</w:t>
      </w:r>
      <w:r w:rsidR="00022878">
        <w:t>[1]</w:t>
      </w:r>
    </w:p>
    <w:p w14:paraId="3A99215C" w14:textId="574FBEF5" w:rsidR="00CF3F2D" w:rsidRPr="00CF3F2D" w:rsidRDefault="00CF3F2D" w:rsidP="00CF3F2D">
      <w:r w:rsidRPr="00CF3F2D">
        <w:t>Data mining also supports business decision-making by providing reliable information based on real customer data rather than assumptions.</w:t>
      </w:r>
      <w:r w:rsidR="00022878">
        <w:t>[5]</w:t>
      </w:r>
      <w:r w:rsidRPr="00CF3F2D">
        <w:t xml:space="preserve"> Managers can use the results to improve customer retention, increase customer satisfaction and develop more effective business strategies. In this project, data mining techniques are used to </w:t>
      </w:r>
      <w:r w:rsidR="00F23659" w:rsidRPr="00CF3F2D">
        <w:t>analyses</w:t>
      </w:r>
      <w:r w:rsidRPr="00CF3F2D">
        <w:t xml:space="preserve"> a customer churn dataset and build classification models that help predict whether a customer is likely to leave the company. The findings can support better business decisions and help </w:t>
      </w:r>
      <w:r w:rsidR="00F23659" w:rsidRPr="00CF3F2D">
        <w:t>organizations</w:t>
      </w:r>
      <w:r w:rsidRPr="00CF3F2D">
        <w:t xml:space="preserve"> improve long-term customer relationships.</w:t>
      </w:r>
    </w:p>
    <w:p w14:paraId="5B0F22C7" w14:textId="2C2910B4" w:rsidR="00376540" w:rsidRPr="00376540" w:rsidRDefault="00CF3F2D" w:rsidP="00F23659">
      <w:pPr>
        <w:pStyle w:val="Heading2"/>
      </w:pPr>
      <w:r>
        <w:br/>
      </w:r>
      <w:r>
        <w:br/>
      </w:r>
      <w:r w:rsidR="0081655C">
        <w:t xml:space="preserve">                             </w:t>
      </w:r>
      <w:bookmarkStart w:id="2" w:name="_Toc235646551"/>
      <w:r w:rsidR="00376540" w:rsidRPr="00376540">
        <w:t>1.2 Dataset Description and Exploration</w:t>
      </w:r>
      <w:bookmarkEnd w:id="2"/>
    </w:p>
    <w:p w14:paraId="6EB60A1A" w14:textId="29885E51" w:rsidR="00376540" w:rsidRPr="0081655C" w:rsidRDefault="00376540" w:rsidP="00376540">
      <w:r w:rsidRPr="0081655C">
        <w:t xml:space="preserve">The </w:t>
      </w:r>
      <w:r w:rsidR="00F23659" w:rsidRPr="0081655C">
        <w:t>data set</w:t>
      </w:r>
      <w:r w:rsidRPr="0081655C">
        <w:t xml:space="preserve"> used in this project is the Telco Customer Churn Dataset, which contains information about customers of a telecommunications company.</w:t>
      </w:r>
      <w:r w:rsidR="000604D0">
        <w:t>[10]</w:t>
      </w:r>
      <w:r w:rsidRPr="0081655C">
        <w:t xml:space="preserve"> The main objective of the dataset is to predict whether a customer is likely to leave the company's services. This makes it suitable for customer churn analysis and classification using data mining techniques.</w:t>
      </w:r>
    </w:p>
    <w:p w14:paraId="58AE712B" w14:textId="171FF8F2" w:rsidR="00376540" w:rsidRPr="0081655C" w:rsidRDefault="00817788" w:rsidP="00376540">
      <w:r w:rsidRPr="0081655C">
        <w:rPr>
          <w:noProof/>
        </w:rPr>
        <w:lastRenderedPageBreak/>
        <w:drawing>
          <wp:anchor distT="0" distB="0" distL="114300" distR="114300" simplePos="0" relativeHeight="251658240" behindDoc="0" locked="0" layoutInCell="1" allowOverlap="1" wp14:anchorId="34B8A18C" wp14:editId="4AE84477">
            <wp:simplePos x="0" y="0"/>
            <wp:positionH relativeFrom="margin">
              <wp:align>left</wp:align>
            </wp:positionH>
            <wp:positionV relativeFrom="margin">
              <wp:posOffset>1158240</wp:posOffset>
            </wp:positionV>
            <wp:extent cx="3246120" cy="2585720"/>
            <wp:effectExtent l="0" t="0" r="0" b="5080"/>
            <wp:wrapSquare wrapText="bothSides"/>
            <wp:docPr id="89097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970875" name=""/>
                    <pic:cNvPicPr/>
                  </pic:nvPicPr>
                  <pic:blipFill>
                    <a:blip r:embed="rId7">
                      <a:extLst>
                        <a:ext uri="{28A0092B-C50C-407E-A947-70E740481C1C}">
                          <a14:useLocalDpi xmlns:a14="http://schemas.microsoft.com/office/drawing/2010/main" val="0"/>
                        </a:ext>
                      </a:extLst>
                    </a:blip>
                    <a:stretch>
                      <a:fillRect/>
                    </a:stretch>
                  </pic:blipFill>
                  <pic:spPr>
                    <a:xfrm>
                      <a:off x="0" y="0"/>
                      <a:ext cx="3246120" cy="2585720"/>
                    </a:xfrm>
                    <a:prstGeom prst="rect">
                      <a:avLst/>
                    </a:prstGeom>
                  </pic:spPr>
                </pic:pic>
              </a:graphicData>
            </a:graphic>
          </wp:anchor>
        </w:drawing>
      </w:r>
      <w:r w:rsidR="00376540" w:rsidRPr="0081655C">
        <w:t>The dataset contains 7,043 customer records and 21 attributes.</w:t>
      </w:r>
      <w:r w:rsidR="000604D0">
        <w:t>[10]</w:t>
      </w:r>
      <w:r w:rsidR="00376540" w:rsidRPr="0081655C">
        <w:t xml:space="preserve"> Each row represents one customer, while each column stores information about the customer's demographic details, subscribed services, account information and churn status. Most of the attributes are categorical, including gender, contract type, payment method, internet service and customer support services. Numerical attributes include </w:t>
      </w:r>
      <w:proofErr w:type="spellStart"/>
      <w:r w:rsidR="00376540" w:rsidRPr="0081655C">
        <w:t>SeniorCitizen</w:t>
      </w:r>
      <w:proofErr w:type="spellEnd"/>
      <w:r w:rsidR="00376540" w:rsidRPr="0081655C">
        <w:t xml:space="preserve">, tenure, </w:t>
      </w:r>
      <w:proofErr w:type="spellStart"/>
      <w:r w:rsidR="00376540" w:rsidRPr="0081655C">
        <w:t>MonthlyCharges</w:t>
      </w:r>
      <w:proofErr w:type="spellEnd"/>
      <w:r w:rsidR="00376540" w:rsidRPr="0081655C">
        <w:t xml:space="preserve"> and </w:t>
      </w:r>
      <w:proofErr w:type="spellStart"/>
      <w:r w:rsidR="00376540" w:rsidRPr="0081655C">
        <w:t>TotalCharges</w:t>
      </w:r>
      <w:proofErr w:type="spellEnd"/>
      <w:r w:rsidR="00376540" w:rsidRPr="0081655C">
        <w:t xml:space="preserve">, although the </w:t>
      </w:r>
      <w:proofErr w:type="spellStart"/>
      <w:r w:rsidR="00376540" w:rsidRPr="0081655C">
        <w:t>TotalCharges</w:t>
      </w:r>
      <w:proofErr w:type="spellEnd"/>
      <w:r w:rsidR="00376540" w:rsidRPr="0081655C">
        <w:t xml:space="preserve"> column is stored as text and requires conversion before analysis. The target attribute is Churn, which indicates whether the customer left the company ("Yes") or remained a customer ("No").</w:t>
      </w:r>
    </w:p>
    <w:p w14:paraId="373863DA" w14:textId="3E729093" w:rsidR="00376540" w:rsidRPr="0081655C" w:rsidRDefault="00817788" w:rsidP="00376540">
      <w:r w:rsidRPr="0081655C">
        <w:rPr>
          <w:noProof/>
        </w:rPr>
        <w:drawing>
          <wp:anchor distT="0" distB="0" distL="114300" distR="114300" simplePos="0" relativeHeight="251659264" behindDoc="0" locked="0" layoutInCell="1" allowOverlap="1" wp14:anchorId="04CE1D90" wp14:editId="26058267">
            <wp:simplePos x="0" y="0"/>
            <wp:positionH relativeFrom="margin">
              <wp:align>left</wp:align>
            </wp:positionH>
            <wp:positionV relativeFrom="margin">
              <wp:posOffset>3909060</wp:posOffset>
            </wp:positionV>
            <wp:extent cx="2442845" cy="1943100"/>
            <wp:effectExtent l="0" t="0" r="0" b="0"/>
            <wp:wrapSquare wrapText="bothSides"/>
            <wp:docPr id="245733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3379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42845" cy="1943100"/>
                    </a:xfrm>
                    <a:prstGeom prst="rect">
                      <a:avLst/>
                    </a:prstGeom>
                  </pic:spPr>
                </pic:pic>
              </a:graphicData>
            </a:graphic>
          </wp:anchor>
        </w:drawing>
      </w:r>
      <w:r w:rsidR="00376540" w:rsidRPr="0081655C">
        <w:t xml:space="preserve">During the initial exploration, the dataset was checked for missing values and data quality issues. No missing values were found in most attributes. However, 11 records in the </w:t>
      </w:r>
      <w:proofErr w:type="spellStart"/>
      <w:r w:rsidR="00376540" w:rsidRPr="0081655C">
        <w:t>TotalCharges</w:t>
      </w:r>
      <w:proofErr w:type="spellEnd"/>
      <w:r w:rsidR="00376540" w:rsidRPr="0081655C">
        <w:t xml:space="preserve"> column contain blank values, which need to be handled during the data pre-processing stage. Apart from these records, the dataset is complete and suitable for further analysis.</w:t>
      </w:r>
    </w:p>
    <w:p w14:paraId="095B64E3" w14:textId="52E3C784" w:rsidR="00376540" w:rsidRPr="0081655C" w:rsidRDefault="00960905" w:rsidP="00376540">
      <w:r w:rsidRPr="0081655C">
        <w:rPr>
          <w:noProof/>
        </w:rPr>
        <w:drawing>
          <wp:anchor distT="0" distB="0" distL="114300" distR="114300" simplePos="0" relativeHeight="251660288" behindDoc="0" locked="0" layoutInCell="1" allowOverlap="1" wp14:anchorId="13631F99" wp14:editId="38B1EF43">
            <wp:simplePos x="0" y="0"/>
            <wp:positionH relativeFrom="margin">
              <wp:align>left</wp:align>
            </wp:positionH>
            <wp:positionV relativeFrom="margin">
              <wp:align>bottom</wp:align>
            </wp:positionV>
            <wp:extent cx="2762250" cy="2183130"/>
            <wp:effectExtent l="0" t="0" r="0" b="7620"/>
            <wp:wrapSquare wrapText="bothSides"/>
            <wp:docPr id="119713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30566" name=""/>
                    <pic:cNvPicPr/>
                  </pic:nvPicPr>
                  <pic:blipFill>
                    <a:blip r:embed="rId9">
                      <a:extLst>
                        <a:ext uri="{28A0092B-C50C-407E-A947-70E740481C1C}">
                          <a14:useLocalDpi xmlns:a14="http://schemas.microsoft.com/office/drawing/2010/main" val="0"/>
                        </a:ext>
                      </a:extLst>
                    </a:blip>
                    <a:stretch>
                      <a:fillRect/>
                    </a:stretch>
                  </pic:blipFill>
                  <pic:spPr>
                    <a:xfrm>
                      <a:off x="0" y="0"/>
                      <a:ext cx="2762250" cy="2183130"/>
                    </a:xfrm>
                    <a:prstGeom prst="rect">
                      <a:avLst/>
                    </a:prstGeom>
                  </pic:spPr>
                </pic:pic>
              </a:graphicData>
            </a:graphic>
            <wp14:sizeRelH relativeFrom="margin">
              <wp14:pctWidth>0</wp14:pctWidth>
            </wp14:sizeRelH>
            <wp14:sizeRelV relativeFrom="margin">
              <wp14:pctHeight>0</wp14:pctHeight>
            </wp14:sizeRelV>
          </wp:anchor>
        </w:drawing>
      </w:r>
      <w:r w:rsidR="00376540" w:rsidRPr="0081655C">
        <w:t xml:space="preserve">Basic descriptive statistics and </w:t>
      </w:r>
      <w:r w:rsidR="00F23659" w:rsidRPr="0081655C">
        <w:t>visualizations</w:t>
      </w:r>
      <w:r w:rsidR="00376540" w:rsidRPr="0081655C">
        <w:t xml:space="preserve"> help to understand the characteristics of the data before applying classification algorithms. Histograms can be used to examine the distribution of numerical attributes such as tenure and </w:t>
      </w:r>
      <w:proofErr w:type="spellStart"/>
      <w:r w:rsidR="00376540" w:rsidRPr="0081655C">
        <w:t>MonthlyCharges</w:t>
      </w:r>
      <w:proofErr w:type="spellEnd"/>
      <w:r w:rsidR="00376540" w:rsidRPr="0081655C">
        <w:t xml:space="preserve">, while bar charts can show the number of customers in each contract type or the distribution of the Churn attribute. </w:t>
      </w:r>
      <w:r w:rsidR="000604D0">
        <w:t>[1]</w:t>
      </w:r>
      <w:r w:rsidR="00817788" w:rsidRPr="0081655C">
        <w:br/>
      </w:r>
      <w:r w:rsidR="00563602" w:rsidRPr="0081655C">
        <w:br/>
      </w:r>
      <w:r w:rsidR="00376540" w:rsidRPr="0081655C">
        <w:t xml:space="preserve">These </w:t>
      </w:r>
      <w:r w:rsidR="00EC01C9" w:rsidRPr="0081655C">
        <w:t>visualizations</w:t>
      </w:r>
      <w:r w:rsidR="00376540" w:rsidRPr="0081655C">
        <w:t xml:space="preserve"> provide a better understanding of customer </w:t>
      </w:r>
      <w:r w:rsidR="00EC01C9" w:rsidRPr="0081655C">
        <w:t>behavior</w:t>
      </w:r>
      <w:r w:rsidR="00376540" w:rsidRPr="0081655C">
        <w:t xml:space="preserve"> and help identify patterns that may influence customer churn. Exploring the dataset before modelling also helps identify potential data quality issues and supports the selection of suitable data mining techniques.</w:t>
      </w:r>
    </w:p>
    <w:tbl>
      <w:tblPr>
        <w:tblStyle w:val="GridTable2-Accent1"/>
        <w:tblW w:w="0" w:type="auto"/>
        <w:tblLook w:val="04A0" w:firstRow="1" w:lastRow="0" w:firstColumn="1" w:lastColumn="0" w:noHBand="0" w:noVBand="1"/>
      </w:tblPr>
      <w:tblGrid>
        <w:gridCol w:w="3060"/>
        <w:gridCol w:w="3477"/>
      </w:tblGrid>
      <w:tr w:rsidR="00E923F3" w14:paraId="54B18C5B" w14:textId="77777777" w:rsidTr="00E923F3">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3060" w:type="dxa"/>
          </w:tcPr>
          <w:p w14:paraId="7BA2D30C" w14:textId="4D2B794F" w:rsidR="00E923F3" w:rsidRDefault="00E923F3">
            <w:r>
              <w:lastRenderedPageBreak/>
              <w:t>Property</w:t>
            </w:r>
          </w:p>
        </w:tc>
        <w:tc>
          <w:tcPr>
            <w:tcW w:w="3477" w:type="dxa"/>
          </w:tcPr>
          <w:p w14:paraId="3087616E" w14:textId="1A1EFE52" w:rsidR="00E923F3" w:rsidRDefault="00E923F3">
            <w:pPr>
              <w:cnfStyle w:val="100000000000" w:firstRow="1" w:lastRow="0" w:firstColumn="0" w:lastColumn="0" w:oddVBand="0" w:evenVBand="0" w:oddHBand="0" w:evenHBand="0" w:firstRowFirstColumn="0" w:firstRowLastColumn="0" w:lastRowFirstColumn="0" w:lastRowLastColumn="0"/>
            </w:pPr>
            <w:r>
              <w:t>Value</w:t>
            </w:r>
          </w:p>
        </w:tc>
      </w:tr>
      <w:tr w:rsidR="00E923F3" w14:paraId="37A9502B" w14:textId="77777777" w:rsidTr="00E923F3">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3060" w:type="dxa"/>
          </w:tcPr>
          <w:p w14:paraId="3A625F44" w14:textId="77749287" w:rsidR="00E923F3" w:rsidRPr="004C5664" w:rsidRDefault="00E923F3">
            <w:pPr>
              <w:rPr>
                <w:b w:val="0"/>
                <w:bCs w:val="0"/>
              </w:rPr>
            </w:pPr>
            <w:r w:rsidRPr="004C5664">
              <w:rPr>
                <w:b w:val="0"/>
                <w:bCs w:val="0"/>
              </w:rPr>
              <w:t>Number of records</w:t>
            </w:r>
          </w:p>
        </w:tc>
        <w:tc>
          <w:tcPr>
            <w:tcW w:w="3477" w:type="dxa"/>
          </w:tcPr>
          <w:p w14:paraId="6AED963B" w14:textId="5EA50A42" w:rsidR="00E923F3" w:rsidRDefault="00E923F3">
            <w:pPr>
              <w:cnfStyle w:val="000000100000" w:firstRow="0" w:lastRow="0" w:firstColumn="0" w:lastColumn="0" w:oddVBand="0" w:evenVBand="0" w:oddHBand="1" w:evenHBand="0" w:firstRowFirstColumn="0" w:firstRowLastColumn="0" w:lastRowFirstColumn="0" w:lastRowLastColumn="0"/>
            </w:pPr>
            <w:r>
              <w:t>7,043</w:t>
            </w:r>
          </w:p>
        </w:tc>
      </w:tr>
      <w:tr w:rsidR="00E923F3" w14:paraId="5C8634E9" w14:textId="77777777" w:rsidTr="00E923F3">
        <w:trPr>
          <w:trHeight w:val="289"/>
        </w:trPr>
        <w:tc>
          <w:tcPr>
            <w:cnfStyle w:val="001000000000" w:firstRow="0" w:lastRow="0" w:firstColumn="1" w:lastColumn="0" w:oddVBand="0" w:evenVBand="0" w:oddHBand="0" w:evenHBand="0" w:firstRowFirstColumn="0" w:firstRowLastColumn="0" w:lastRowFirstColumn="0" w:lastRowLastColumn="0"/>
            <w:tcW w:w="3060" w:type="dxa"/>
          </w:tcPr>
          <w:p w14:paraId="75754979" w14:textId="43F871E0" w:rsidR="00E923F3" w:rsidRPr="004C5664" w:rsidRDefault="00E923F3">
            <w:pPr>
              <w:rPr>
                <w:b w:val="0"/>
                <w:bCs w:val="0"/>
              </w:rPr>
            </w:pPr>
            <w:r w:rsidRPr="004C5664">
              <w:rPr>
                <w:b w:val="0"/>
                <w:bCs w:val="0"/>
              </w:rPr>
              <w:t>Number of attributes</w:t>
            </w:r>
          </w:p>
        </w:tc>
        <w:tc>
          <w:tcPr>
            <w:tcW w:w="3477" w:type="dxa"/>
          </w:tcPr>
          <w:p w14:paraId="2F90AE94" w14:textId="2FCD20AF" w:rsidR="00E923F3" w:rsidRDefault="004C5664">
            <w:pPr>
              <w:cnfStyle w:val="000000000000" w:firstRow="0" w:lastRow="0" w:firstColumn="0" w:lastColumn="0" w:oddVBand="0" w:evenVBand="0" w:oddHBand="0" w:evenHBand="0" w:firstRowFirstColumn="0" w:firstRowLastColumn="0" w:lastRowFirstColumn="0" w:lastRowLastColumn="0"/>
            </w:pPr>
            <w:r>
              <w:t>21</w:t>
            </w:r>
          </w:p>
        </w:tc>
      </w:tr>
      <w:tr w:rsidR="00E923F3" w14:paraId="111A301C" w14:textId="77777777" w:rsidTr="00E923F3">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060" w:type="dxa"/>
          </w:tcPr>
          <w:p w14:paraId="23A8C3FC" w14:textId="5DFC9E69" w:rsidR="00E923F3" w:rsidRPr="004C5664" w:rsidRDefault="00E923F3">
            <w:pPr>
              <w:rPr>
                <w:b w:val="0"/>
                <w:bCs w:val="0"/>
              </w:rPr>
            </w:pPr>
            <w:r w:rsidRPr="004C5664">
              <w:rPr>
                <w:b w:val="0"/>
                <w:bCs w:val="0"/>
              </w:rPr>
              <w:t>Target attribute</w:t>
            </w:r>
          </w:p>
        </w:tc>
        <w:tc>
          <w:tcPr>
            <w:tcW w:w="3477" w:type="dxa"/>
          </w:tcPr>
          <w:p w14:paraId="1C735F42" w14:textId="747F2416" w:rsidR="00E923F3" w:rsidRDefault="004C5664">
            <w:pPr>
              <w:cnfStyle w:val="000000100000" w:firstRow="0" w:lastRow="0" w:firstColumn="0" w:lastColumn="0" w:oddVBand="0" w:evenVBand="0" w:oddHBand="1" w:evenHBand="0" w:firstRowFirstColumn="0" w:firstRowLastColumn="0" w:lastRowFirstColumn="0" w:lastRowLastColumn="0"/>
            </w:pPr>
            <w:r>
              <w:t>Churn</w:t>
            </w:r>
          </w:p>
        </w:tc>
      </w:tr>
      <w:tr w:rsidR="00E923F3" w14:paraId="071CEA78" w14:textId="77777777" w:rsidTr="00E923F3">
        <w:trPr>
          <w:trHeight w:val="289"/>
        </w:trPr>
        <w:tc>
          <w:tcPr>
            <w:cnfStyle w:val="001000000000" w:firstRow="0" w:lastRow="0" w:firstColumn="1" w:lastColumn="0" w:oddVBand="0" w:evenVBand="0" w:oddHBand="0" w:evenHBand="0" w:firstRowFirstColumn="0" w:firstRowLastColumn="0" w:lastRowFirstColumn="0" w:lastRowLastColumn="0"/>
            <w:tcW w:w="3060" w:type="dxa"/>
          </w:tcPr>
          <w:p w14:paraId="34B46070" w14:textId="088473BE" w:rsidR="00E923F3" w:rsidRPr="004C5664" w:rsidRDefault="00E923F3">
            <w:pPr>
              <w:rPr>
                <w:b w:val="0"/>
                <w:bCs w:val="0"/>
              </w:rPr>
            </w:pPr>
            <w:r w:rsidRPr="004C5664">
              <w:rPr>
                <w:b w:val="0"/>
                <w:bCs w:val="0"/>
              </w:rPr>
              <w:t>Missing values</w:t>
            </w:r>
          </w:p>
        </w:tc>
        <w:tc>
          <w:tcPr>
            <w:tcW w:w="3477" w:type="dxa"/>
          </w:tcPr>
          <w:p w14:paraId="06E4805B" w14:textId="428B41E8" w:rsidR="00E923F3" w:rsidRDefault="00E923F3">
            <w:pPr>
              <w:cnfStyle w:val="000000000000" w:firstRow="0" w:lastRow="0" w:firstColumn="0" w:lastColumn="0" w:oddVBand="0" w:evenVBand="0" w:oddHBand="0" w:evenHBand="0" w:firstRowFirstColumn="0" w:firstRowLastColumn="0" w:lastRowFirstColumn="0" w:lastRowLastColumn="0"/>
            </w:pPr>
            <w:r>
              <w:t>11 (</w:t>
            </w:r>
            <w:proofErr w:type="spellStart"/>
            <w:r>
              <w:t>TotalCharges</w:t>
            </w:r>
            <w:proofErr w:type="spellEnd"/>
            <w:r>
              <w:t>)</w:t>
            </w:r>
          </w:p>
        </w:tc>
      </w:tr>
      <w:tr w:rsidR="00E923F3" w14:paraId="2D8ECA4A" w14:textId="77777777" w:rsidTr="00E923F3">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060" w:type="dxa"/>
          </w:tcPr>
          <w:p w14:paraId="7B5BB50A" w14:textId="0272C286" w:rsidR="00E923F3" w:rsidRPr="004C5664" w:rsidRDefault="00E923F3">
            <w:pPr>
              <w:rPr>
                <w:b w:val="0"/>
                <w:bCs w:val="0"/>
              </w:rPr>
            </w:pPr>
            <w:r w:rsidRPr="004C5664">
              <w:rPr>
                <w:b w:val="0"/>
                <w:bCs w:val="0"/>
              </w:rPr>
              <w:t>Categorical attributes</w:t>
            </w:r>
          </w:p>
        </w:tc>
        <w:tc>
          <w:tcPr>
            <w:tcW w:w="3477" w:type="dxa"/>
          </w:tcPr>
          <w:p w14:paraId="083D2A5C" w14:textId="1C04F057" w:rsidR="00E923F3" w:rsidRDefault="00E923F3">
            <w:pPr>
              <w:cnfStyle w:val="000000100000" w:firstRow="0" w:lastRow="0" w:firstColumn="0" w:lastColumn="0" w:oddVBand="0" w:evenVBand="0" w:oddHBand="1" w:evenHBand="0" w:firstRowFirstColumn="0" w:firstRowLastColumn="0" w:lastRowFirstColumn="0" w:lastRowLastColumn="0"/>
            </w:pPr>
            <w:r>
              <w:t>17</w:t>
            </w:r>
          </w:p>
        </w:tc>
      </w:tr>
      <w:tr w:rsidR="00E923F3" w14:paraId="53FC44E9" w14:textId="77777777" w:rsidTr="00E923F3">
        <w:trPr>
          <w:trHeight w:val="289"/>
        </w:trPr>
        <w:tc>
          <w:tcPr>
            <w:cnfStyle w:val="001000000000" w:firstRow="0" w:lastRow="0" w:firstColumn="1" w:lastColumn="0" w:oddVBand="0" w:evenVBand="0" w:oddHBand="0" w:evenHBand="0" w:firstRowFirstColumn="0" w:firstRowLastColumn="0" w:lastRowFirstColumn="0" w:lastRowLastColumn="0"/>
            <w:tcW w:w="3060" w:type="dxa"/>
          </w:tcPr>
          <w:p w14:paraId="59F33B91" w14:textId="7CAE9874" w:rsidR="00E923F3" w:rsidRPr="004C5664" w:rsidRDefault="00E923F3">
            <w:pPr>
              <w:rPr>
                <w:b w:val="0"/>
                <w:bCs w:val="0"/>
              </w:rPr>
            </w:pPr>
            <w:r w:rsidRPr="004C5664">
              <w:rPr>
                <w:b w:val="0"/>
                <w:bCs w:val="0"/>
              </w:rPr>
              <w:t>Numerical attributes</w:t>
            </w:r>
          </w:p>
        </w:tc>
        <w:tc>
          <w:tcPr>
            <w:tcW w:w="3477" w:type="dxa"/>
          </w:tcPr>
          <w:p w14:paraId="63411CD7" w14:textId="0484EF09" w:rsidR="00E923F3" w:rsidRDefault="00E923F3">
            <w:pPr>
              <w:cnfStyle w:val="000000000000" w:firstRow="0" w:lastRow="0" w:firstColumn="0" w:lastColumn="0" w:oddVBand="0" w:evenVBand="0" w:oddHBand="0" w:evenHBand="0" w:firstRowFirstColumn="0" w:firstRowLastColumn="0" w:lastRowFirstColumn="0" w:lastRowLastColumn="0"/>
            </w:pPr>
            <w:r>
              <w:t>4</w:t>
            </w:r>
          </w:p>
        </w:tc>
      </w:tr>
    </w:tbl>
    <w:p w14:paraId="72EAF496" w14:textId="6C40F26E" w:rsidR="008B5C2B" w:rsidRPr="008B5C2B" w:rsidRDefault="008B5C2B" w:rsidP="00F23659">
      <w:pPr>
        <w:pStyle w:val="Heading2"/>
      </w:pPr>
      <w:r>
        <w:br/>
      </w:r>
      <w:r w:rsidR="00F23659">
        <w:t xml:space="preserve">                        </w:t>
      </w:r>
      <w:bookmarkStart w:id="3" w:name="_Toc235646552"/>
      <w:r w:rsidRPr="008B5C2B">
        <w:t>1.3 Data Pre-processing and Post-processing</w:t>
      </w:r>
      <w:bookmarkEnd w:id="3"/>
    </w:p>
    <w:p w14:paraId="3AB6213E" w14:textId="0334CD96" w:rsidR="008B5C2B" w:rsidRPr="008B5C2B" w:rsidRDefault="008B5C2B" w:rsidP="008B5C2B">
      <w:r w:rsidRPr="008B5C2B">
        <w:t>Before applying any data mining algorithms, it is important to prepare the dataset to improve the quality of the analysis.</w:t>
      </w:r>
      <w:r w:rsidR="00B83B38">
        <w:t>[1]</w:t>
      </w:r>
      <w:r w:rsidRPr="008B5C2B">
        <w:t xml:space="preserve"> Data pre-processing helps remove errors, correct inconsistencies and </w:t>
      </w:r>
      <w:r w:rsidR="00F23659" w:rsidRPr="008B5C2B">
        <w:t>ensures</w:t>
      </w:r>
      <w:r w:rsidRPr="008B5C2B">
        <w:t xml:space="preserve"> that the dataset is suitable for machine learning. Poor quality data can reduce the accuracy of classification models and produce unreliable results. For this reason, the dataset was explored and prepared before it was imported into WEKA.</w:t>
      </w:r>
    </w:p>
    <w:p w14:paraId="78262003" w14:textId="77777777" w:rsidR="008B5C2B" w:rsidRPr="008B5C2B" w:rsidRDefault="008B5C2B" w:rsidP="008B5C2B">
      <w:r w:rsidRPr="008B5C2B">
        <w:t xml:space="preserve">The first step was checking the dataset for missing values. During the initial exploration, it was found that the </w:t>
      </w:r>
      <w:proofErr w:type="spellStart"/>
      <w:r w:rsidRPr="008B5C2B">
        <w:t>TotalCharges</w:t>
      </w:r>
      <w:proofErr w:type="spellEnd"/>
      <w:r w:rsidRPr="008B5C2B">
        <w:t xml:space="preserve"> attribute contained 11 missing values. Since this represents only a very small proportion of the dataset, these records can either be removed or replaced using appropriate data cleaning techniques. All other attributes were complete and did not contain missing values.</w:t>
      </w:r>
    </w:p>
    <w:p w14:paraId="69A700C8" w14:textId="04C283B7" w:rsidR="008B5C2B" w:rsidRPr="008B5C2B" w:rsidRDefault="008B5C2B" w:rsidP="008B5C2B">
      <w:r w:rsidRPr="008B5C2B">
        <w:t xml:space="preserve">Another important stage was checking the data types of each attribute. Most of the variables in the dataset are categorical, including gender, contract type, internet service, payment method and customer support options. Numerical attributes such as tenure, </w:t>
      </w:r>
      <w:proofErr w:type="spellStart"/>
      <w:r w:rsidRPr="008B5C2B">
        <w:t>MonthlyCharges</w:t>
      </w:r>
      <w:proofErr w:type="spellEnd"/>
      <w:r w:rsidRPr="008B5C2B">
        <w:t xml:space="preserve"> and </w:t>
      </w:r>
      <w:proofErr w:type="spellStart"/>
      <w:r w:rsidRPr="008B5C2B">
        <w:t>TotalCharges</w:t>
      </w:r>
      <w:proofErr w:type="spellEnd"/>
      <w:r w:rsidRPr="008B5C2B">
        <w:t xml:space="preserve"> were also reviewed to ensure they could be </w:t>
      </w:r>
      <w:r w:rsidR="00F23659" w:rsidRPr="008B5C2B">
        <w:t>analyzed</w:t>
      </w:r>
      <w:r w:rsidRPr="008B5C2B">
        <w:t xml:space="preserve"> correctly. The </w:t>
      </w:r>
      <w:proofErr w:type="spellStart"/>
      <w:r w:rsidRPr="008B5C2B">
        <w:t>TotalCharges</w:t>
      </w:r>
      <w:proofErr w:type="spellEnd"/>
      <w:r w:rsidRPr="008B5C2B">
        <w:t xml:space="preserve"> attribute required conversion from text format to a numeric value before further analysis.</w:t>
      </w:r>
    </w:p>
    <w:p w14:paraId="46D5F5DD" w14:textId="07329DD9" w:rsidR="008B5C2B" w:rsidRPr="008B5C2B" w:rsidRDefault="008B5C2B" w:rsidP="008B5C2B">
      <w:r w:rsidRPr="008B5C2B">
        <w:t xml:space="preserve">The dataset was then prepared for use in WEKA. The original CSV file can be converted into ARFF format, which is the standard file format used by WEKA. During this stage, the attributes and class label were checked to ensure that the target variable (Churn) was correctly </w:t>
      </w:r>
      <w:r w:rsidR="00F23659" w:rsidRPr="008B5C2B">
        <w:t>recognized</w:t>
      </w:r>
      <w:r w:rsidRPr="008B5C2B">
        <w:t xml:space="preserve"> as the class attribute for classification. This allows WEKA to train and evaluate predictive models using customer information.</w:t>
      </w:r>
      <w:r w:rsidR="00A47A2C">
        <w:t>[2][3]</w:t>
      </w:r>
      <w:r w:rsidR="001D662B" w:rsidRPr="001D662B">
        <w:rPr>
          <w:noProof/>
        </w:rPr>
        <w:lastRenderedPageBreak/>
        <w:drawing>
          <wp:inline distT="0" distB="0" distL="0" distR="0" wp14:anchorId="3B659071" wp14:editId="42D86B93">
            <wp:extent cx="3638550" cy="2737465"/>
            <wp:effectExtent l="0" t="0" r="0" b="6350"/>
            <wp:docPr id="1854005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05988" name=""/>
                    <pic:cNvPicPr/>
                  </pic:nvPicPr>
                  <pic:blipFill>
                    <a:blip r:embed="rId10"/>
                    <a:stretch>
                      <a:fillRect/>
                    </a:stretch>
                  </pic:blipFill>
                  <pic:spPr>
                    <a:xfrm>
                      <a:off x="0" y="0"/>
                      <a:ext cx="3661708" cy="2754888"/>
                    </a:xfrm>
                    <a:prstGeom prst="rect">
                      <a:avLst/>
                    </a:prstGeom>
                  </pic:spPr>
                </pic:pic>
              </a:graphicData>
            </a:graphic>
          </wp:inline>
        </w:drawing>
      </w:r>
      <w:r w:rsidR="00A64A8D">
        <w:br/>
        <w:t>Telco customer churn dataset loaded into WEKA Explorer.</w:t>
      </w:r>
    </w:p>
    <w:p w14:paraId="1945E6C5" w14:textId="0D1B8A8E" w:rsidR="008B5C2B" w:rsidRPr="008B5C2B" w:rsidRDefault="008B5C2B" w:rsidP="008B5C2B">
      <w:r w:rsidRPr="008B5C2B">
        <w:t xml:space="preserve">After loading the dataset into WEKA, additional pre-processing techniques can be applied using the built-in filters. Missing values can be replaced using the </w:t>
      </w:r>
      <w:proofErr w:type="spellStart"/>
      <w:r w:rsidRPr="008B5C2B">
        <w:t>ReplaceMissingValues</w:t>
      </w:r>
      <w:proofErr w:type="spellEnd"/>
      <w:r w:rsidRPr="008B5C2B">
        <w:t xml:space="preserve"> filter, while unnecessary attributes such as </w:t>
      </w:r>
      <w:proofErr w:type="spellStart"/>
      <w:r w:rsidRPr="008B5C2B">
        <w:t>customerID</w:t>
      </w:r>
      <w:proofErr w:type="spellEnd"/>
      <w:r w:rsidRPr="008B5C2B">
        <w:t xml:space="preserve"> can be removed because they do not contribute to predicting customer churn. Removing irrelevant attributes helps improve model performance and reduces unnecessary complexity during training.</w:t>
      </w:r>
      <w:r w:rsidR="00A47A2C">
        <w:t>[3][2]</w:t>
      </w:r>
      <w:r w:rsidR="00871DEA">
        <w:br/>
      </w:r>
      <w:r w:rsidR="00871DEA" w:rsidRPr="00871DEA">
        <w:rPr>
          <w:noProof/>
        </w:rPr>
        <w:drawing>
          <wp:inline distT="0" distB="0" distL="0" distR="0" wp14:anchorId="5633B33D" wp14:editId="1419A2C9">
            <wp:extent cx="3562350" cy="3206116"/>
            <wp:effectExtent l="0" t="0" r="0" b="0"/>
            <wp:docPr id="1218655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55523" name=""/>
                    <pic:cNvPicPr/>
                  </pic:nvPicPr>
                  <pic:blipFill>
                    <a:blip r:embed="rId11"/>
                    <a:stretch>
                      <a:fillRect/>
                    </a:stretch>
                  </pic:blipFill>
                  <pic:spPr>
                    <a:xfrm flipV="1">
                      <a:off x="0" y="0"/>
                      <a:ext cx="3563434" cy="3207092"/>
                    </a:xfrm>
                    <a:prstGeom prst="rect">
                      <a:avLst/>
                    </a:prstGeom>
                  </pic:spPr>
                </pic:pic>
              </a:graphicData>
            </a:graphic>
          </wp:inline>
        </w:drawing>
      </w:r>
      <w:r w:rsidR="00871DEA">
        <w:br/>
      </w:r>
      <w:proofErr w:type="spellStart"/>
      <w:r w:rsidR="00C15438">
        <w:t>ReplaceMIssingValues</w:t>
      </w:r>
      <w:proofErr w:type="spellEnd"/>
      <w:r w:rsidR="00C15438">
        <w:t xml:space="preserve"> filter selected </w:t>
      </w:r>
      <w:proofErr w:type="gramStart"/>
      <w:r w:rsidR="00C15438">
        <w:t>In</w:t>
      </w:r>
      <w:proofErr w:type="gramEnd"/>
      <w:r w:rsidR="00C15438">
        <w:t xml:space="preserve"> WEKA.</w:t>
      </w:r>
    </w:p>
    <w:p w14:paraId="5FA6BB06" w14:textId="77777777" w:rsidR="00E02B4C" w:rsidRDefault="00E02B4C" w:rsidP="008B5C2B">
      <w:r w:rsidRPr="00E02B4C">
        <w:rPr>
          <w:noProof/>
        </w:rPr>
        <w:lastRenderedPageBreak/>
        <w:drawing>
          <wp:inline distT="0" distB="0" distL="0" distR="0" wp14:anchorId="70EB3B0E" wp14:editId="67848F08">
            <wp:extent cx="2857500" cy="2554349"/>
            <wp:effectExtent l="0" t="0" r="0" b="0"/>
            <wp:docPr id="901199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99425" name=""/>
                    <pic:cNvPicPr/>
                  </pic:nvPicPr>
                  <pic:blipFill>
                    <a:blip r:embed="rId12"/>
                    <a:stretch>
                      <a:fillRect/>
                    </a:stretch>
                  </pic:blipFill>
                  <pic:spPr>
                    <a:xfrm>
                      <a:off x="0" y="0"/>
                      <a:ext cx="2860166" cy="2556732"/>
                    </a:xfrm>
                    <a:prstGeom prst="rect">
                      <a:avLst/>
                    </a:prstGeom>
                  </pic:spPr>
                </pic:pic>
              </a:graphicData>
            </a:graphic>
          </wp:inline>
        </w:drawing>
      </w:r>
    </w:p>
    <w:p w14:paraId="29B2D1FC" w14:textId="1323D950" w:rsidR="008B5C2B" w:rsidRPr="008B5C2B" w:rsidRDefault="00E02B4C" w:rsidP="008B5C2B">
      <w:r>
        <w:t xml:space="preserve">Dataset after removing the </w:t>
      </w:r>
      <w:proofErr w:type="spellStart"/>
      <w:r>
        <w:t>customerID</w:t>
      </w:r>
      <w:proofErr w:type="spellEnd"/>
      <w:r>
        <w:t xml:space="preserve"> attribute.</w:t>
      </w:r>
      <w:r>
        <w:br/>
      </w:r>
      <w:r>
        <w:br/>
      </w:r>
      <w:proofErr w:type="gramStart"/>
      <w:r w:rsidR="008B5C2B" w:rsidRPr="008B5C2B">
        <w:t>Post-processing</w:t>
      </w:r>
      <w:proofErr w:type="gramEnd"/>
      <w:r w:rsidR="008B5C2B" w:rsidRPr="008B5C2B">
        <w:t xml:space="preserve"> takes place after the classification algorithms have been executed. The results produced by WEKA are </w:t>
      </w:r>
      <w:proofErr w:type="spellStart"/>
      <w:r w:rsidR="008B5C2B" w:rsidRPr="008B5C2B">
        <w:t>analysed</w:t>
      </w:r>
      <w:proofErr w:type="spellEnd"/>
      <w:r w:rsidR="008B5C2B" w:rsidRPr="008B5C2B">
        <w:t xml:space="preserve"> using evaluation measures such as classification accuracy, precision, recall and the confusion matrix. These measures provide information about how well the model predicts customer churn and identify where classification errors occur. Comparing the results from different algorithms helps determine which model provides the best overall performance for the dataset.</w:t>
      </w:r>
      <w:r w:rsidR="00387B89">
        <w:t>[2][3]</w:t>
      </w:r>
    </w:p>
    <w:p w14:paraId="4C2E6FC9" w14:textId="77777777" w:rsidR="008B5C2B" w:rsidRPr="008B5C2B" w:rsidRDefault="008B5C2B" w:rsidP="008B5C2B">
      <w:r w:rsidRPr="008B5C2B">
        <w:t>Overall, data pre-processing and post-processing are important stages of the data mining process. They improve data quality, increase the reliability of the classification models and support more accurate business decisions based on customer churn prediction.</w:t>
      </w:r>
    </w:p>
    <w:p w14:paraId="007F55B0" w14:textId="4EB951A3" w:rsidR="00173A25" w:rsidRPr="00173A25" w:rsidRDefault="00994035" w:rsidP="00F23659">
      <w:pPr>
        <w:pStyle w:val="Heading2"/>
      </w:pPr>
      <w:r>
        <w:br/>
      </w:r>
      <w:r w:rsidR="00F23659">
        <w:t xml:space="preserve">                   </w:t>
      </w:r>
      <w:r w:rsidR="00DE60DC">
        <w:t xml:space="preserve">      </w:t>
      </w:r>
      <w:r w:rsidR="00F23659">
        <w:t xml:space="preserve">    </w:t>
      </w:r>
      <w:bookmarkStart w:id="4" w:name="_Toc235646553"/>
      <w:r w:rsidR="00173A25" w:rsidRPr="00173A25">
        <w:t>1.4 Sample Runs and Analysis Methods</w:t>
      </w:r>
      <w:bookmarkEnd w:id="4"/>
    </w:p>
    <w:p w14:paraId="3AA22336" w14:textId="72C58A5C" w:rsidR="00BF742E" w:rsidRPr="00BF742E" w:rsidRDefault="00173A25" w:rsidP="00BF742E">
      <w:pPr>
        <w:rPr>
          <w:b/>
          <w:bCs/>
        </w:rPr>
      </w:pPr>
      <w:r w:rsidRPr="00173A25">
        <w:t xml:space="preserve">The classification stage was carried out using WEKA Explorer. Three different classification algorithms were selected to </w:t>
      </w:r>
      <w:r w:rsidR="00F23659" w:rsidRPr="00173A25">
        <w:t>analyses</w:t>
      </w:r>
      <w:r w:rsidRPr="00173A25">
        <w:t xml:space="preserve"> the customer churn dataset: J48 Decision Tree, Naive Bayes and Random Forest. Each algorithm was evaluated using 10-fold cross-validation, which divides the dataset into ten parts and tests the model several times to provide a reliable estimate of its performance. The results were compared using evaluation measures such as classification accuracy, precision, recall, F-measure and the confusion matrix.</w:t>
      </w:r>
      <w:r w:rsidR="00BF742E">
        <w:br/>
      </w:r>
      <w:r w:rsidR="00BF742E">
        <w:br/>
      </w:r>
      <w:r w:rsidR="00BF742E" w:rsidRPr="00BF742E">
        <w:rPr>
          <w:b/>
          <w:bCs/>
        </w:rPr>
        <w:t xml:space="preserve"> J48 Decision Tree</w:t>
      </w:r>
      <w:r w:rsidR="00BF742E">
        <w:rPr>
          <w:b/>
          <w:bCs/>
        </w:rPr>
        <w:br/>
      </w:r>
      <w:r w:rsidR="00BF742E" w:rsidRPr="00BF742E">
        <w:t xml:space="preserve">The first algorithm used was J48 Decision Tree, which creates a decision tree by selecting the attributes that best separate the different classes. Decision trees are widely used </w:t>
      </w:r>
      <w:r w:rsidR="00BF742E" w:rsidRPr="00BF742E">
        <w:lastRenderedPageBreak/>
        <w:t>because they are easy to understand and can identify relationships between variables. In this project, the J48 classifier was executed using the default settings with 10-fold cross-validation.</w:t>
      </w:r>
      <w:r w:rsidR="00387B89">
        <w:t>[7]</w:t>
      </w:r>
      <w:r w:rsidR="00BF742E">
        <w:br/>
      </w:r>
      <w:r w:rsidR="00BF742E" w:rsidRPr="00BF742E">
        <w:rPr>
          <w:b/>
          <w:bCs/>
          <w:noProof/>
        </w:rPr>
        <w:drawing>
          <wp:inline distT="0" distB="0" distL="0" distR="0" wp14:anchorId="47DDB9A9" wp14:editId="68980EAB">
            <wp:extent cx="3291840" cy="3482457"/>
            <wp:effectExtent l="0" t="0" r="3810" b="3810"/>
            <wp:docPr id="196643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31217" name=""/>
                    <pic:cNvPicPr/>
                  </pic:nvPicPr>
                  <pic:blipFill>
                    <a:blip r:embed="rId13"/>
                    <a:stretch>
                      <a:fillRect/>
                    </a:stretch>
                  </pic:blipFill>
                  <pic:spPr>
                    <a:xfrm>
                      <a:off x="0" y="0"/>
                      <a:ext cx="3299731" cy="3490805"/>
                    </a:xfrm>
                    <a:prstGeom prst="rect">
                      <a:avLst/>
                    </a:prstGeom>
                  </pic:spPr>
                </pic:pic>
              </a:graphicData>
            </a:graphic>
          </wp:inline>
        </w:drawing>
      </w:r>
    </w:p>
    <w:p w14:paraId="1409AD22" w14:textId="75C9E2B0" w:rsidR="00173A25" w:rsidRPr="00173A25" w:rsidRDefault="00F276D7" w:rsidP="00173A25">
      <w:r>
        <w:t>J48 Decision Tree classification results using 10-fold cross-validation.</w:t>
      </w:r>
    </w:p>
    <w:p w14:paraId="21C3131A" w14:textId="5AC21FCA" w:rsidR="00554DC4" w:rsidRDefault="00BC701C">
      <w:r>
        <w:br/>
      </w:r>
      <w:r w:rsidRPr="00BC701C">
        <w:rPr>
          <w:noProof/>
        </w:rPr>
        <w:drawing>
          <wp:inline distT="0" distB="0" distL="0" distR="0" wp14:anchorId="545C030E" wp14:editId="057E26A5">
            <wp:extent cx="2990850" cy="3164038"/>
            <wp:effectExtent l="0" t="0" r="0" b="0"/>
            <wp:docPr id="826876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76164" name=""/>
                    <pic:cNvPicPr/>
                  </pic:nvPicPr>
                  <pic:blipFill>
                    <a:blip r:embed="rId14"/>
                    <a:stretch>
                      <a:fillRect/>
                    </a:stretch>
                  </pic:blipFill>
                  <pic:spPr>
                    <a:xfrm>
                      <a:off x="0" y="0"/>
                      <a:ext cx="2992850" cy="3166153"/>
                    </a:xfrm>
                    <a:prstGeom prst="rect">
                      <a:avLst/>
                    </a:prstGeom>
                  </pic:spPr>
                </pic:pic>
              </a:graphicData>
            </a:graphic>
          </wp:inline>
        </w:drawing>
      </w:r>
      <w:r>
        <w:br/>
        <w:t>Navie Bayes classification results using 10-fold cross-validation</w:t>
      </w:r>
      <w:r>
        <w:br/>
      </w:r>
      <w:r>
        <w:lastRenderedPageBreak/>
        <w:br/>
      </w:r>
      <w:r w:rsidR="00A530A6">
        <w:t>This</w:t>
      </w:r>
      <w:r w:rsidR="00A530A6" w:rsidRPr="00A530A6">
        <w:t xml:space="preserve"> shows the results of the Naive Bayes classifier using 10-fold cross-validation in WEKA. The model correctly classified </w:t>
      </w:r>
      <w:r w:rsidR="00A530A6" w:rsidRPr="00A530A6">
        <w:rPr>
          <w:b/>
          <w:bCs/>
        </w:rPr>
        <w:t>5,115</w:t>
      </w:r>
      <w:r w:rsidR="00A530A6" w:rsidRPr="00A530A6">
        <w:t xml:space="preserve"> out of </w:t>
      </w:r>
      <w:r w:rsidR="00A530A6" w:rsidRPr="00A530A6">
        <w:rPr>
          <w:b/>
          <w:bCs/>
        </w:rPr>
        <w:t>7,043</w:t>
      </w:r>
      <w:r w:rsidR="00A530A6" w:rsidRPr="00A530A6">
        <w:t xml:space="preserve"> customer records, achieving an overall classification accuracy of </w:t>
      </w:r>
      <w:r w:rsidR="00A530A6" w:rsidRPr="00A530A6">
        <w:rPr>
          <w:b/>
          <w:bCs/>
        </w:rPr>
        <w:t>72.63%</w:t>
      </w:r>
      <w:r w:rsidR="00A530A6" w:rsidRPr="00A530A6">
        <w:t>. The confusion matrix shows that the classifier predicted many customers correctly; however, it also produced a higher number of incorrect predictions compared with the J48 model. Overall, Naive Bayes provided acceptable performance, but its accuracy was lower than the Decision Tree classifier.</w:t>
      </w:r>
      <w:r w:rsidR="00387B89">
        <w:t>[8]</w:t>
      </w:r>
      <w:r w:rsidR="00A530A6">
        <w:br/>
      </w:r>
      <w:r w:rsidR="00A530A6">
        <w:br/>
      </w:r>
      <w:r w:rsidR="00554DC4" w:rsidRPr="00554DC4">
        <w:rPr>
          <w:noProof/>
        </w:rPr>
        <w:drawing>
          <wp:inline distT="0" distB="0" distL="0" distR="0" wp14:anchorId="1306C911" wp14:editId="0D39A4BB">
            <wp:extent cx="3514725" cy="2617269"/>
            <wp:effectExtent l="0" t="0" r="0" b="0"/>
            <wp:docPr id="171614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45866" name=""/>
                    <pic:cNvPicPr/>
                  </pic:nvPicPr>
                  <pic:blipFill>
                    <a:blip r:embed="rId15"/>
                    <a:stretch>
                      <a:fillRect/>
                    </a:stretch>
                  </pic:blipFill>
                  <pic:spPr>
                    <a:xfrm>
                      <a:off x="0" y="0"/>
                      <a:ext cx="3517371" cy="2619239"/>
                    </a:xfrm>
                    <a:prstGeom prst="rect">
                      <a:avLst/>
                    </a:prstGeom>
                  </pic:spPr>
                </pic:pic>
              </a:graphicData>
            </a:graphic>
          </wp:inline>
        </w:drawing>
      </w:r>
      <w:r w:rsidR="00554DC4">
        <w:br/>
        <w:t>Random Forest classification results using 10-fold cross-validation.</w:t>
      </w:r>
      <w:r w:rsidR="00554DC4">
        <w:br/>
      </w:r>
      <w:r w:rsidR="00554DC4">
        <w:br/>
        <w:t>This s</w:t>
      </w:r>
      <w:r w:rsidR="00554DC4" w:rsidRPr="00554DC4">
        <w:t xml:space="preserve">hows the results of the Random Forest classifier using 10-fold cross-validation in WEKA. The model correctly classified </w:t>
      </w:r>
      <w:r w:rsidR="00554DC4" w:rsidRPr="00554DC4">
        <w:rPr>
          <w:b/>
          <w:bCs/>
        </w:rPr>
        <w:t>5,545</w:t>
      </w:r>
      <w:r w:rsidR="00554DC4" w:rsidRPr="00554DC4">
        <w:t xml:space="preserve"> out of </w:t>
      </w:r>
      <w:r w:rsidR="00554DC4" w:rsidRPr="00554DC4">
        <w:rPr>
          <w:b/>
          <w:bCs/>
        </w:rPr>
        <w:t>7,043</w:t>
      </w:r>
      <w:r w:rsidR="00554DC4" w:rsidRPr="00554DC4">
        <w:t xml:space="preserve"> customer records, achieving an overall classification accuracy of </w:t>
      </w:r>
      <w:r w:rsidR="00554DC4" w:rsidRPr="00554DC4">
        <w:rPr>
          <w:b/>
          <w:bCs/>
        </w:rPr>
        <w:t>78.73%</w:t>
      </w:r>
      <w:r w:rsidR="00554DC4" w:rsidRPr="00554DC4">
        <w:t>. This was the highest accuracy among the three classification algorithms tested, indicating that Random Forest produced the most reliable predictions for this customer churn dataset.</w:t>
      </w:r>
      <w:r w:rsidR="00387B89">
        <w:t>[6]</w:t>
      </w:r>
      <w:r w:rsidR="00554DC4">
        <w:br/>
      </w:r>
    </w:p>
    <w:tbl>
      <w:tblPr>
        <w:tblStyle w:val="GridTable2-Accent1"/>
        <w:tblW w:w="0" w:type="auto"/>
        <w:tblLook w:val="04A0" w:firstRow="1" w:lastRow="0" w:firstColumn="1" w:lastColumn="0" w:noHBand="0" w:noVBand="1"/>
      </w:tblPr>
      <w:tblGrid>
        <w:gridCol w:w="2337"/>
        <w:gridCol w:w="1438"/>
        <w:gridCol w:w="2610"/>
        <w:gridCol w:w="2965"/>
      </w:tblGrid>
      <w:tr w:rsidR="00554DC4" w14:paraId="16FEF576" w14:textId="77777777" w:rsidTr="00646E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97A7E05" w14:textId="1BFFA287" w:rsidR="00554DC4" w:rsidRDefault="00554DC4">
            <w:r>
              <w:t>Algorithm</w:t>
            </w:r>
          </w:p>
        </w:tc>
        <w:tc>
          <w:tcPr>
            <w:tcW w:w="1438" w:type="dxa"/>
          </w:tcPr>
          <w:p w14:paraId="5B41522B" w14:textId="2ABA5A12" w:rsidR="00554DC4" w:rsidRDefault="00554DC4">
            <w:pPr>
              <w:cnfStyle w:val="100000000000" w:firstRow="1" w:lastRow="0" w:firstColumn="0" w:lastColumn="0" w:oddVBand="0" w:evenVBand="0" w:oddHBand="0" w:evenHBand="0" w:firstRowFirstColumn="0" w:firstRowLastColumn="0" w:lastRowFirstColumn="0" w:lastRowLastColumn="0"/>
            </w:pPr>
            <w:r>
              <w:t>Accuracy</w:t>
            </w:r>
          </w:p>
        </w:tc>
        <w:tc>
          <w:tcPr>
            <w:tcW w:w="2610" w:type="dxa"/>
          </w:tcPr>
          <w:p w14:paraId="73FA18FB" w14:textId="738828BF" w:rsidR="00554DC4" w:rsidRDefault="00554DC4">
            <w:pPr>
              <w:cnfStyle w:val="100000000000" w:firstRow="1" w:lastRow="0" w:firstColumn="0" w:lastColumn="0" w:oddVBand="0" w:evenVBand="0" w:oddHBand="0" w:evenHBand="0" w:firstRowFirstColumn="0" w:firstRowLastColumn="0" w:lastRowFirstColumn="0" w:lastRowLastColumn="0"/>
            </w:pPr>
            <w:r>
              <w:t>Correctly Classified</w:t>
            </w:r>
          </w:p>
        </w:tc>
        <w:tc>
          <w:tcPr>
            <w:tcW w:w="2965" w:type="dxa"/>
          </w:tcPr>
          <w:p w14:paraId="5C9D3B76" w14:textId="55AC1686" w:rsidR="00554DC4" w:rsidRDefault="00554DC4">
            <w:pPr>
              <w:cnfStyle w:val="100000000000" w:firstRow="1" w:lastRow="0" w:firstColumn="0" w:lastColumn="0" w:oddVBand="0" w:evenVBand="0" w:oddHBand="0" w:evenHBand="0" w:firstRowFirstColumn="0" w:firstRowLastColumn="0" w:lastRowFirstColumn="0" w:lastRowLastColumn="0"/>
            </w:pPr>
            <w:r>
              <w:t>Incorrectly Classified</w:t>
            </w:r>
          </w:p>
        </w:tc>
      </w:tr>
      <w:tr w:rsidR="00554DC4" w14:paraId="3B5A5C61" w14:textId="77777777" w:rsidTr="00646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E1B704E" w14:textId="4A980B0B" w:rsidR="00554DC4" w:rsidRPr="00646E4E" w:rsidRDefault="00554DC4">
            <w:pPr>
              <w:rPr>
                <w:b w:val="0"/>
                <w:bCs w:val="0"/>
              </w:rPr>
            </w:pPr>
            <w:r w:rsidRPr="00646E4E">
              <w:rPr>
                <w:b w:val="0"/>
                <w:bCs w:val="0"/>
              </w:rPr>
              <w:t>J48</w:t>
            </w:r>
          </w:p>
        </w:tc>
        <w:tc>
          <w:tcPr>
            <w:tcW w:w="1438" w:type="dxa"/>
          </w:tcPr>
          <w:p w14:paraId="0DB04245" w14:textId="2B8D721B" w:rsidR="00554DC4" w:rsidRPr="00646E4E" w:rsidRDefault="00554DC4">
            <w:pPr>
              <w:cnfStyle w:val="000000100000" w:firstRow="0" w:lastRow="0" w:firstColumn="0" w:lastColumn="0" w:oddVBand="0" w:evenVBand="0" w:oddHBand="1" w:evenHBand="0" w:firstRowFirstColumn="0" w:firstRowLastColumn="0" w:lastRowFirstColumn="0" w:lastRowLastColumn="0"/>
            </w:pPr>
            <w:r w:rsidRPr="00646E4E">
              <w:t>77.99%</w:t>
            </w:r>
          </w:p>
        </w:tc>
        <w:tc>
          <w:tcPr>
            <w:tcW w:w="2610" w:type="dxa"/>
          </w:tcPr>
          <w:p w14:paraId="3DEB140E" w14:textId="1CD71206" w:rsidR="00554DC4" w:rsidRPr="00646E4E" w:rsidRDefault="00554DC4">
            <w:pPr>
              <w:cnfStyle w:val="000000100000" w:firstRow="0" w:lastRow="0" w:firstColumn="0" w:lastColumn="0" w:oddVBand="0" w:evenVBand="0" w:oddHBand="1" w:evenHBand="0" w:firstRowFirstColumn="0" w:firstRowLastColumn="0" w:lastRowFirstColumn="0" w:lastRowLastColumn="0"/>
            </w:pPr>
            <w:r w:rsidRPr="00646E4E">
              <w:t>5,493</w:t>
            </w:r>
          </w:p>
        </w:tc>
        <w:tc>
          <w:tcPr>
            <w:tcW w:w="2965" w:type="dxa"/>
          </w:tcPr>
          <w:p w14:paraId="7E6D1F65" w14:textId="2E832E5F" w:rsidR="00554DC4" w:rsidRPr="00646E4E" w:rsidRDefault="00554DC4">
            <w:pPr>
              <w:cnfStyle w:val="000000100000" w:firstRow="0" w:lastRow="0" w:firstColumn="0" w:lastColumn="0" w:oddVBand="0" w:evenVBand="0" w:oddHBand="1" w:evenHBand="0" w:firstRowFirstColumn="0" w:firstRowLastColumn="0" w:lastRowFirstColumn="0" w:lastRowLastColumn="0"/>
            </w:pPr>
            <w:r w:rsidRPr="00646E4E">
              <w:t>1,550</w:t>
            </w:r>
          </w:p>
        </w:tc>
      </w:tr>
      <w:tr w:rsidR="00554DC4" w14:paraId="2ECE24C3" w14:textId="77777777" w:rsidTr="00646E4E">
        <w:tc>
          <w:tcPr>
            <w:cnfStyle w:val="001000000000" w:firstRow="0" w:lastRow="0" w:firstColumn="1" w:lastColumn="0" w:oddVBand="0" w:evenVBand="0" w:oddHBand="0" w:evenHBand="0" w:firstRowFirstColumn="0" w:firstRowLastColumn="0" w:lastRowFirstColumn="0" w:lastRowLastColumn="0"/>
            <w:tcW w:w="2337" w:type="dxa"/>
          </w:tcPr>
          <w:p w14:paraId="1496C44A" w14:textId="3E1121E9" w:rsidR="00554DC4" w:rsidRPr="00646E4E" w:rsidRDefault="00554DC4">
            <w:pPr>
              <w:rPr>
                <w:b w:val="0"/>
                <w:bCs w:val="0"/>
              </w:rPr>
            </w:pPr>
            <w:r w:rsidRPr="00646E4E">
              <w:rPr>
                <w:b w:val="0"/>
                <w:bCs w:val="0"/>
              </w:rPr>
              <w:t>Naïve Bayes</w:t>
            </w:r>
          </w:p>
        </w:tc>
        <w:tc>
          <w:tcPr>
            <w:tcW w:w="1438" w:type="dxa"/>
          </w:tcPr>
          <w:p w14:paraId="76F5168F" w14:textId="4BA6BEF6" w:rsidR="00554DC4" w:rsidRPr="00646E4E" w:rsidRDefault="00554DC4">
            <w:pPr>
              <w:cnfStyle w:val="000000000000" w:firstRow="0" w:lastRow="0" w:firstColumn="0" w:lastColumn="0" w:oddVBand="0" w:evenVBand="0" w:oddHBand="0" w:evenHBand="0" w:firstRowFirstColumn="0" w:firstRowLastColumn="0" w:lastRowFirstColumn="0" w:lastRowLastColumn="0"/>
            </w:pPr>
            <w:r w:rsidRPr="00646E4E">
              <w:t>72,63%</w:t>
            </w:r>
          </w:p>
        </w:tc>
        <w:tc>
          <w:tcPr>
            <w:tcW w:w="2610" w:type="dxa"/>
          </w:tcPr>
          <w:p w14:paraId="336F5753" w14:textId="63FD296C" w:rsidR="00554DC4" w:rsidRPr="00646E4E" w:rsidRDefault="00554DC4">
            <w:pPr>
              <w:cnfStyle w:val="000000000000" w:firstRow="0" w:lastRow="0" w:firstColumn="0" w:lastColumn="0" w:oddVBand="0" w:evenVBand="0" w:oddHBand="0" w:evenHBand="0" w:firstRowFirstColumn="0" w:firstRowLastColumn="0" w:lastRowFirstColumn="0" w:lastRowLastColumn="0"/>
            </w:pPr>
            <w:r w:rsidRPr="00646E4E">
              <w:t>5,11</w:t>
            </w:r>
            <w:r w:rsidR="00646E4E" w:rsidRPr="00646E4E">
              <w:t>5</w:t>
            </w:r>
          </w:p>
        </w:tc>
        <w:tc>
          <w:tcPr>
            <w:tcW w:w="2965" w:type="dxa"/>
          </w:tcPr>
          <w:p w14:paraId="5175C9DE" w14:textId="1636FA20" w:rsidR="00554DC4" w:rsidRPr="00646E4E" w:rsidRDefault="00646E4E">
            <w:pPr>
              <w:cnfStyle w:val="000000000000" w:firstRow="0" w:lastRow="0" w:firstColumn="0" w:lastColumn="0" w:oddVBand="0" w:evenVBand="0" w:oddHBand="0" w:evenHBand="0" w:firstRowFirstColumn="0" w:firstRowLastColumn="0" w:lastRowFirstColumn="0" w:lastRowLastColumn="0"/>
            </w:pPr>
            <w:r w:rsidRPr="00646E4E">
              <w:t>1,928</w:t>
            </w:r>
          </w:p>
        </w:tc>
      </w:tr>
      <w:tr w:rsidR="00554DC4" w14:paraId="3F030D23" w14:textId="77777777" w:rsidTr="00646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56521E2" w14:textId="2D80B52F" w:rsidR="00554DC4" w:rsidRPr="00646E4E" w:rsidRDefault="00646E4E">
            <w:pPr>
              <w:rPr>
                <w:b w:val="0"/>
                <w:bCs w:val="0"/>
              </w:rPr>
            </w:pPr>
            <w:r w:rsidRPr="00646E4E">
              <w:rPr>
                <w:b w:val="0"/>
                <w:bCs w:val="0"/>
              </w:rPr>
              <w:t>Random Forest</w:t>
            </w:r>
          </w:p>
        </w:tc>
        <w:tc>
          <w:tcPr>
            <w:tcW w:w="1438" w:type="dxa"/>
          </w:tcPr>
          <w:p w14:paraId="03D1BB2A" w14:textId="09380117" w:rsidR="00554DC4" w:rsidRPr="00646E4E" w:rsidRDefault="00646E4E">
            <w:pPr>
              <w:cnfStyle w:val="000000100000" w:firstRow="0" w:lastRow="0" w:firstColumn="0" w:lastColumn="0" w:oddVBand="0" w:evenVBand="0" w:oddHBand="1" w:evenHBand="0" w:firstRowFirstColumn="0" w:firstRowLastColumn="0" w:lastRowFirstColumn="0" w:lastRowLastColumn="0"/>
            </w:pPr>
            <w:r w:rsidRPr="00646E4E">
              <w:t>78,73%</w:t>
            </w:r>
          </w:p>
        </w:tc>
        <w:tc>
          <w:tcPr>
            <w:tcW w:w="2610" w:type="dxa"/>
          </w:tcPr>
          <w:p w14:paraId="2005E87E" w14:textId="037D5832" w:rsidR="00554DC4" w:rsidRPr="00646E4E" w:rsidRDefault="00646E4E">
            <w:pPr>
              <w:cnfStyle w:val="000000100000" w:firstRow="0" w:lastRow="0" w:firstColumn="0" w:lastColumn="0" w:oddVBand="0" w:evenVBand="0" w:oddHBand="1" w:evenHBand="0" w:firstRowFirstColumn="0" w:firstRowLastColumn="0" w:lastRowFirstColumn="0" w:lastRowLastColumn="0"/>
            </w:pPr>
            <w:r w:rsidRPr="00646E4E">
              <w:t>5,545</w:t>
            </w:r>
          </w:p>
        </w:tc>
        <w:tc>
          <w:tcPr>
            <w:tcW w:w="2965" w:type="dxa"/>
          </w:tcPr>
          <w:p w14:paraId="1DB4E006" w14:textId="5F988BCA" w:rsidR="00554DC4" w:rsidRPr="00646E4E" w:rsidRDefault="00646E4E">
            <w:pPr>
              <w:cnfStyle w:val="000000100000" w:firstRow="0" w:lastRow="0" w:firstColumn="0" w:lastColumn="0" w:oddVBand="0" w:evenVBand="0" w:oddHBand="1" w:evenHBand="0" w:firstRowFirstColumn="0" w:firstRowLastColumn="0" w:lastRowFirstColumn="0" w:lastRowLastColumn="0"/>
            </w:pPr>
            <w:r w:rsidRPr="00646E4E">
              <w:t>1,498</w:t>
            </w:r>
          </w:p>
        </w:tc>
      </w:tr>
    </w:tbl>
    <w:p w14:paraId="4450D6EA" w14:textId="129079B3" w:rsidR="00FE1DAE" w:rsidRPr="00952F35" w:rsidRDefault="00A96E79" w:rsidP="00FE1DAE">
      <w:pPr>
        <w:rPr>
          <w:b/>
          <w:bCs/>
        </w:rPr>
      </w:pPr>
      <w:r>
        <w:br/>
        <w:t>This c</w:t>
      </w:r>
      <w:r w:rsidRPr="00A96E79">
        <w:t>ompares the performance of the three classification algorithms. Random Forest achieved the highest classification accuracy (78.73%), followed by J48 (77.99%). Naive Bayes produced the lowest accuracy (72.63%). Based on these results, Random Forest was the most effective model for predicting customer churn in this dataset.</w:t>
      </w:r>
      <w:r w:rsidR="00FE1DAE">
        <w:br/>
      </w:r>
      <w:r w:rsidR="00FE1DAE">
        <w:lastRenderedPageBreak/>
        <w:br/>
      </w:r>
      <w:r w:rsidR="00FE1DAE" w:rsidRPr="00FE1DAE">
        <w:rPr>
          <w:b/>
          <w:bCs/>
        </w:rPr>
        <w:t>Conclusion</w:t>
      </w:r>
      <w:r w:rsidR="00952F35">
        <w:rPr>
          <w:b/>
          <w:bCs/>
        </w:rPr>
        <w:br/>
      </w:r>
      <w:r w:rsidR="00FE1DAE" w:rsidRPr="00FE1DAE">
        <w:t>The three classification algorithms produced different levels of performance when predicting customer churn. Random Forest achieved the highest classification accuracy (</w:t>
      </w:r>
      <w:r w:rsidR="00FE1DAE" w:rsidRPr="00FE1DAE">
        <w:rPr>
          <w:b/>
          <w:bCs/>
        </w:rPr>
        <w:t>78.73%</w:t>
      </w:r>
      <w:r w:rsidR="00FE1DAE" w:rsidRPr="00FE1DAE">
        <w:t>), followed by J48 (</w:t>
      </w:r>
      <w:r w:rsidR="00FE1DAE" w:rsidRPr="00FE1DAE">
        <w:rPr>
          <w:b/>
          <w:bCs/>
        </w:rPr>
        <w:t>77.99%</w:t>
      </w:r>
      <w:r w:rsidR="00FE1DAE" w:rsidRPr="00FE1DAE">
        <w:t>), while Naive Bayes achieved the lowest accuracy (</w:t>
      </w:r>
      <w:r w:rsidR="00FE1DAE" w:rsidRPr="00FE1DAE">
        <w:rPr>
          <w:b/>
          <w:bCs/>
        </w:rPr>
        <w:t>72.63%</w:t>
      </w:r>
      <w:r w:rsidR="00FE1DAE" w:rsidRPr="00FE1DAE">
        <w:t>). Although all three models were able to classify customer churn, Random Forest produced the best overall results and the lowest number of incorrect classifications. Based on these findings, Random Forest is the most suitable algorithm for this dataset. The results show that data mining techniques can successfully identify customers who are likely to leave the company and can support better business decisions.</w:t>
      </w:r>
      <w:r w:rsidR="00387B89">
        <w:t>[6][7][8]</w:t>
      </w:r>
    </w:p>
    <w:p w14:paraId="64B7A422" w14:textId="01F5AE61" w:rsidR="00A21650" w:rsidRPr="00A21650" w:rsidRDefault="00A21650" w:rsidP="00F23659">
      <w:pPr>
        <w:pStyle w:val="Heading2"/>
      </w:pPr>
      <w:r>
        <w:br/>
      </w:r>
      <w:r w:rsidR="00F23659">
        <w:t xml:space="preserve">                               </w:t>
      </w:r>
      <w:r w:rsidR="00DE60DC">
        <w:t xml:space="preserve">      </w:t>
      </w:r>
      <w:r w:rsidR="00F23659">
        <w:t xml:space="preserve">  </w:t>
      </w:r>
      <w:bookmarkStart w:id="5" w:name="_Toc235646554"/>
      <w:r w:rsidRPr="00A21650">
        <w:t>1.5 Business Recommendations</w:t>
      </w:r>
      <w:bookmarkEnd w:id="5"/>
    </w:p>
    <w:p w14:paraId="74209ADE" w14:textId="511DD271" w:rsidR="00A21650" w:rsidRPr="00A21650" w:rsidRDefault="00A21650" w:rsidP="00A21650">
      <w:r w:rsidRPr="00A21650">
        <w:t>The results of the data mining analysis can help the company improve customer retention and reduce customer churn. Since the Random Forest classifier achieved the highest prediction accuracy, it can be used to identify customers who are most likely to leave the company. These customers can then be contacted before they cancel their services.</w:t>
      </w:r>
      <w:r w:rsidR="00387B89">
        <w:t>[5]</w:t>
      </w:r>
    </w:p>
    <w:p w14:paraId="21E233C8" w14:textId="1E1C89C3" w:rsidR="00A21650" w:rsidRPr="00A21650" w:rsidRDefault="00A21650" w:rsidP="00A21650">
      <w:r w:rsidRPr="00A21650">
        <w:t xml:space="preserve">One recommendation is to provide </w:t>
      </w:r>
      <w:r w:rsidR="00F23659" w:rsidRPr="00A21650">
        <w:t>personalized</w:t>
      </w:r>
      <w:r w:rsidRPr="00A21650">
        <w:t xml:space="preserve"> offers to customers who are identified as being at a high risk of churn. These offers may include discounted service plans, loyalty rewards or contract upgrades that better meet the </w:t>
      </w:r>
      <w:r w:rsidR="00F23659" w:rsidRPr="00A21650">
        <w:t>customers’</w:t>
      </w:r>
      <w:r w:rsidRPr="00A21650">
        <w:t xml:space="preserve"> needs. </w:t>
      </w:r>
      <w:r w:rsidR="00F23659" w:rsidRPr="00A21650">
        <w:t>Acting</w:t>
      </w:r>
      <w:r w:rsidRPr="00A21650">
        <w:t xml:space="preserve"> before customers decide to leave can improve customer satisfaction and reduce revenue loss.</w:t>
      </w:r>
      <w:r w:rsidR="00387B89">
        <w:t>[4]</w:t>
      </w:r>
    </w:p>
    <w:p w14:paraId="7DE94051" w14:textId="02C5A437" w:rsidR="00A21650" w:rsidRPr="00A21650" w:rsidRDefault="00A21650" w:rsidP="00A21650">
      <w:r w:rsidRPr="00A21650">
        <w:t xml:space="preserve">The company should also continue monitoring customer </w:t>
      </w:r>
      <w:r w:rsidR="00F23659" w:rsidRPr="00A21650">
        <w:t>behavior</w:t>
      </w:r>
      <w:r w:rsidRPr="00A21650">
        <w:t xml:space="preserve"> on a regular basis. By updating the prediction model with new customer data, the business can identify changes in customer </w:t>
      </w:r>
      <w:r w:rsidR="00F23659" w:rsidRPr="00A21650">
        <w:t>behavior</w:t>
      </w:r>
      <w:r w:rsidRPr="00A21650">
        <w:t xml:space="preserve"> and respond more quickly to potential churn. Regular monitoring also helps maintain the accuracy of the prediction model over time.</w:t>
      </w:r>
    </w:p>
    <w:p w14:paraId="78555A42" w14:textId="31C5A427" w:rsidR="00A21650" w:rsidRPr="00A21650" w:rsidRDefault="00A21650" w:rsidP="00A21650">
      <w:r w:rsidRPr="00A21650">
        <w:t>Finally, the company should use the results of the data mining analysis to support business decision-making. The information produced by the classification models can help managers improve customer service, develop more effective marketing strategies and focus resources on retaining valuable customers. Applying these recommendations can strengthen customer relationships and improve the company's long-term performance.</w:t>
      </w:r>
      <w:r w:rsidR="00387B89">
        <w:t>[5][9]</w:t>
      </w:r>
      <w:r w:rsidR="00B83D30">
        <w:br/>
      </w:r>
    </w:p>
    <w:p w14:paraId="71743F3B" w14:textId="6600AB5D" w:rsidR="00B83D30" w:rsidRPr="00B83D30" w:rsidRDefault="00F23659" w:rsidP="00B83D30">
      <w:pPr>
        <w:rPr>
          <w:b/>
          <w:bCs/>
        </w:rPr>
      </w:pPr>
      <w:r>
        <w:rPr>
          <w:rStyle w:val="Heading2Char"/>
        </w:rPr>
        <w:t xml:space="preserve">                                      </w:t>
      </w:r>
      <w:bookmarkStart w:id="6" w:name="_Toc235646555"/>
      <w:r w:rsidR="00DE60DC">
        <w:rPr>
          <w:rStyle w:val="Heading2Char"/>
        </w:rPr>
        <w:t xml:space="preserve">   </w:t>
      </w:r>
      <w:r w:rsidR="00B83D30" w:rsidRPr="00F23659">
        <w:rPr>
          <w:rStyle w:val="Heading2Char"/>
        </w:rPr>
        <w:t>1.6 Reflective Commentary</w:t>
      </w:r>
      <w:bookmarkEnd w:id="6"/>
      <w:r w:rsidR="00B83D30">
        <w:rPr>
          <w:b/>
          <w:bCs/>
        </w:rPr>
        <w:br/>
      </w:r>
      <w:r w:rsidR="00B83D30" w:rsidRPr="00B83D30">
        <w:t xml:space="preserve">This project gave me a better understanding of how data mining techniques can be used to solve real business problems. Before completing this assignment, I had limited experience </w:t>
      </w:r>
      <w:r w:rsidR="00B83D30" w:rsidRPr="00B83D30">
        <w:lastRenderedPageBreak/>
        <w:t>with data mining tools and machine learning algorithms. By using WEKA, I learned how to prepare a dataset, apply classification algorithms and evaluate their performance using different evaluation measures.</w:t>
      </w:r>
    </w:p>
    <w:p w14:paraId="13AAA030" w14:textId="77777777" w:rsidR="00B83D30" w:rsidRPr="00B83D30" w:rsidRDefault="00B83D30" w:rsidP="00B83D30">
      <w:r w:rsidRPr="00B83D30">
        <w:t>One of the most challenging parts of the project was the data pre-processing stage. I learned that even small data quality issues, such as missing values or unnecessary attributes, can affect the accuracy of a classification model. Using the WEKA filters helped me understand why data preparation is an important part of the data mining process.</w:t>
      </w:r>
    </w:p>
    <w:p w14:paraId="13D01EB1" w14:textId="227993EB" w:rsidR="00B83D30" w:rsidRPr="00B83D30" w:rsidRDefault="00B83D30" w:rsidP="00B83D30">
      <w:r w:rsidRPr="00B83D30">
        <w:t xml:space="preserve">Comparing different classification algorithms also improved my understanding of predictive modelling. I found that each algorithm produced different results, even though they were applied to the same dataset. Random Forest achieved the highest accuracy, while Naive Bayes produced lower accuracy. This showed me that selecting the most suitable algorithm is an important step when </w:t>
      </w:r>
      <w:r w:rsidR="00F23659" w:rsidRPr="00B83D30">
        <w:t>analyzing</w:t>
      </w:r>
      <w:r w:rsidRPr="00B83D30">
        <w:t xml:space="preserve"> data.</w:t>
      </w:r>
    </w:p>
    <w:p w14:paraId="32362A31" w14:textId="77777777" w:rsidR="00B83D30" w:rsidRPr="00B83D30" w:rsidRDefault="00B83D30" w:rsidP="00B83D30">
      <w:r w:rsidRPr="00B83D30">
        <w:t>Overall, this assignment improved both my technical knowledge and my practical skills. It gave me confidence in using WEKA and helped me understand how data mining can support business decision-making. In future projects, I would like to explore additional algorithms and experiment with different data preparation techniques to further improve prediction accuracy.</w:t>
      </w:r>
    </w:p>
    <w:p w14:paraId="53D6E42F" w14:textId="4CFC5194" w:rsidR="00AD557B" w:rsidRPr="00AD557B" w:rsidRDefault="000557DD" w:rsidP="00AD557B">
      <w:r>
        <w:br/>
      </w:r>
      <w:r>
        <w:br/>
      </w:r>
      <w:r>
        <w:br/>
        <w:t xml:space="preserve">                                                                                  </w:t>
      </w:r>
      <w:bookmarkStart w:id="7" w:name="_Toc235646556"/>
      <w:r w:rsidRPr="000557DD">
        <w:rPr>
          <w:rStyle w:val="Heading2Char"/>
        </w:rPr>
        <w:t>References</w:t>
      </w:r>
      <w:bookmarkEnd w:id="7"/>
      <w:r>
        <w:br/>
      </w:r>
      <w:r>
        <w:br/>
      </w:r>
      <w:r>
        <w:br/>
      </w:r>
      <w:r w:rsidR="00AD557B" w:rsidRPr="00AD557B">
        <w:rPr>
          <w:b/>
          <w:bCs/>
        </w:rPr>
        <w:t>[1]</w:t>
      </w:r>
      <w:r w:rsidR="00AD557B" w:rsidRPr="00AD557B">
        <w:t xml:space="preserve"> I. H. Witten, E. Frank, M. A. Hall, C. J. Pal and J. Foulds, </w:t>
      </w:r>
      <w:r w:rsidR="00AD557B" w:rsidRPr="00AD557B">
        <w:rPr>
          <w:i/>
          <w:iCs/>
        </w:rPr>
        <w:t>Data Mining: Practical Machine Learning Tools and Techniques</w:t>
      </w:r>
      <w:r w:rsidR="00AD557B" w:rsidRPr="00AD557B">
        <w:t xml:space="preserve">, 5th ed. Cambridge, MA: Morgan Kaufmann, 2025. </w:t>
      </w:r>
      <w:r w:rsidR="00AD557B">
        <w:br/>
      </w:r>
      <w:r w:rsidR="00AD557B" w:rsidRPr="00AD557B">
        <w:rPr>
          <w:b/>
          <w:bCs/>
        </w:rPr>
        <w:t>[2]</w:t>
      </w:r>
      <w:r w:rsidR="00AD557B" w:rsidRPr="00AD557B">
        <w:t xml:space="preserve"> I. H. Witten, E. Frank and M. A. Hall, </w:t>
      </w:r>
      <w:r w:rsidR="00AD557B" w:rsidRPr="00AD557B">
        <w:rPr>
          <w:i/>
          <w:iCs/>
        </w:rPr>
        <w:t>The WEKA Workbench: Practical Machine Learning Tools and Techniques</w:t>
      </w:r>
      <w:r w:rsidR="00AD557B" w:rsidRPr="00AD557B">
        <w:t>. University of Waikato, New Zealand, 2016.</w:t>
      </w:r>
      <w:r w:rsidR="00AD557B">
        <w:br/>
      </w:r>
      <w:r w:rsidR="00AD557B" w:rsidRPr="00AD557B">
        <w:rPr>
          <w:b/>
          <w:bCs/>
        </w:rPr>
        <w:t>[3]</w:t>
      </w:r>
      <w:r w:rsidR="00AD557B" w:rsidRPr="00AD557B">
        <w:t xml:space="preserve"> University of Waikato, "WEKA Machine Learning Project." Available: </w:t>
      </w:r>
      <w:hyperlink r:id="rId16" w:tgtFrame="_blank" w:history="1">
        <w:r w:rsidR="00AD557B" w:rsidRPr="00AD557B">
          <w:rPr>
            <w:rStyle w:val="Hyperlink"/>
          </w:rPr>
          <w:t>WEKA Official Website</w:t>
        </w:r>
      </w:hyperlink>
      <w:r w:rsidR="00AD557B">
        <w:br/>
      </w:r>
      <w:r w:rsidR="00AD557B" w:rsidRPr="00AD557B">
        <w:rPr>
          <w:b/>
          <w:bCs/>
        </w:rPr>
        <w:t>[4]</w:t>
      </w:r>
      <w:r w:rsidR="00AD557B" w:rsidRPr="00AD557B">
        <w:t xml:space="preserve"> L. </w:t>
      </w:r>
      <w:proofErr w:type="spellStart"/>
      <w:r w:rsidR="00AD557B" w:rsidRPr="00AD557B">
        <w:t>Breiman</w:t>
      </w:r>
      <w:proofErr w:type="spellEnd"/>
      <w:r w:rsidR="00AD557B" w:rsidRPr="00AD557B">
        <w:t xml:space="preserve">, "Random Forests," </w:t>
      </w:r>
      <w:r w:rsidR="00AD557B" w:rsidRPr="00AD557B">
        <w:rPr>
          <w:i/>
          <w:iCs/>
        </w:rPr>
        <w:t>Machine Learning</w:t>
      </w:r>
      <w:r w:rsidR="00AD557B" w:rsidRPr="00AD557B">
        <w:t>, vol. 45, no. 1, pp. 5-32, 2001.</w:t>
      </w:r>
      <w:r w:rsidR="00AD557B">
        <w:br/>
      </w:r>
      <w:r w:rsidR="00AD557B" w:rsidRPr="00AD557B">
        <w:rPr>
          <w:b/>
          <w:bCs/>
        </w:rPr>
        <w:t>[5]</w:t>
      </w:r>
      <w:r w:rsidR="00AD557B" w:rsidRPr="00AD557B">
        <w:t xml:space="preserve"> J. R. Quinlan, </w:t>
      </w:r>
      <w:r w:rsidR="00AD557B" w:rsidRPr="00AD557B">
        <w:rPr>
          <w:i/>
          <w:iCs/>
        </w:rPr>
        <w:t>C4.5: Programs for Machine Learning</w:t>
      </w:r>
      <w:r w:rsidR="00AD557B" w:rsidRPr="00AD557B">
        <w:t xml:space="preserve">. San Mateo, CA: Morgan Kaufmann, 1993. </w:t>
      </w:r>
      <w:r w:rsidR="00AD557B">
        <w:br/>
      </w:r>
      <w:r w:rsidR="00AD557B" w:rsidRPr="00AD557B">
        <w:rPr>
          <w:b/>
          <w:bCs/>
        </w:rPr>
        <w:t>[6]</w:t>
      </w:r>
      <w:r w:rsidR="00AD557B" w:rsidRPr="00AD557B">
        <w:t xml:space="preserve"> H. Zhang, "The Optimality of Naive Bayes," </w:t>
      </w:r>
      <w:r w:rsidR="00AD557B" w:rsidRPr="00AD557B">
        <w:rPr>
          <w:i/>
          <w:iCs/>
        </w:rPr>
        <w:t>Proceedings of the Seventeenth International Florida Artificial Intelligence Research Society Conference (FLAIRS)</w:t>
      </w:r>
      <w:r w:rsidR="00AD557B" w:rsidRPr="00AD557B">
        <w:t>, 2004.</w:t>
      </w:r>
      <w:r w:rsidR="00AD557B">
        <w:br/>
      </w:r>
      <w:r w:rsidR="00AD557B" w:rsidRPr="00AD557B">
        <w:rPr>
          <w:b/>
          <w:bCs/>
        </w:rPr>
        <w:t>[7]</w:t>
      </w:r>
      <w:r w:rsidR="00AD557B" w:rsidRPr="00AD557B">
        <w:t xml:space="preserve"> IBM, "What is Data Mining?" Available: </w:t>
      </w:r>
      <w:hyperlink r:id="rId17" w:tgtFrame="_blank" w:history="1">
        <w:r w:rsidR="00AD557B" w:rsidRPr="00AD557B">
          <w:rPr>
            <w:rStyle w:val="Hyperlink"/>
          </w:rPr>
          <w:t>IBM – What is Data Mining?</w:t>
        </w:r>
      </w:hyperlink>
      <w:r w:rsidR="00AD557B">
        <w:br/>
      </w:r>
      <w:r w:rsidR="00AD557B" w:rsidRPr="00AD557B">
        <w:rPr>
          <w:b/>
          <w:bCs/>
        </w:rPr>
        <w:t>[8]</w:t>
      </w:r>
      <w:r w:rsidR="00AD557B" w:rsidRPr="00AD557B">
        <w:t xml:space="preserve"> </w:t>
      </w:r>
      <w:proofErr w:type="spellStart"/>
      <w:r w:rsidR="00AD557B" w:rsidRPr="00AD557B">
        <w:t>BlastChar</w:t>
      </w:r>
      <w:proofErr w:type="spellEnd"/>
      <w:r w:rsidR="00AD557B" w:rsidRPr="00AD557B">
        <w:t xml:space="preserve">, "Telco Customer Churn Dataset," Kaggle. Available: </w:t>
      </w:r>
      <w:hyperlink r:id="rId18" w:tgtFrame="_blank" w:history="1">
        <w:r w:rsidR="00AD557B" w:rsidRPr="00AD557B">
          <w:rPr>
            <w:rStyle w:val="Hyperlink"/>
          </w:rPr>
          <w:t xml:space="preserve">Kaggle – Telco Customer </w:t>
        </w:r>
        <w:r w:rsidR="00AD557B" w:rsidRPr="00AD557B">
          <w:rPr>
            <w:rStyle w:val="Hyperlink"/>
          </w:rPr>
          <w:lastRenderedPageBreak/>
          <w:t>Churn Dataset</w:t>
        </w:r>
      </w:hyperlink>
      <w:r w:rsidR="00AD557B">
        <w:br/>
      </w:r>
      <w:r w:rsidR="00AD557B" w:rsidRPr="00AD557B">
        <w:rPr>
          <w:b/>
          <w:bCs/>
        </w:rPr>
        <w:t>[9]</w:t>
      </w:r>
      <w:r w:rsidR="00AD557B" w:rsidRPr="00AD557B">
        <w:t xml:space="preserve"> A. Mettle, "Machine Learning–Based Customer Churn Prediction in Telecommunication Industry," </w:t>
      </w:r>
      <w:r w:rsidR="00AD557B" w:rsidRPr="00AD557B">
        <w:rPr>
          <w:i/>
          <w:iCs/>
        </w:rPr>
        <w:t>Applied Computational Intelligence and Soft Computing</w:t>
      </w:r>
      <w:r w:rsidR="00AD557B" w:rsidRPr="00AD557B">
        <w:t xml:space="preserve">, 2026. </w:t>
      </w:r>
      <w:r w:rsidR="00AD557B">
        <w:br/>
      </w:r>
      <w:r w:rsidR="00AD557B" w:rsidRPr="00AD557B">
        <w:rPr>
          <w:b/>
          <w:bCs/>
        </w:rPr>
        <w:t>[10]</w:t>
      </w:r>
      <w:r w:rsidR="00AD557B" w:rsidRPr="00AD557B">
        <w:t xml:space="preserve"> X. Wu </w:t>
      </w:r>
      <w:r w:rsidR="00AD557B" w:rsidRPr="00AD557B">
        <w:rPr>
          <w:i/>
          <w:iCs/>
        </w:rPr>
        <w:t>et al</w:t>
      </w:r>
      <w:r w:rsidR="00AD557B" w:rsidRPr="00AD557B">
        <w:t xml:space="preserve">., "Top 10 Algorithms in Data Mining," </w:t>
      </w:r>
      <w:r w:rsidR="00AD557B" w:rsidRPr="00AD557B">
        <w:rPr>
          <w:i/>
          <w:iCs/>
        </w:rPr>
        <w:t>Knowledge and Information Systems</w:t>
      </w:r>
      <w:r w:rsidR="00AD557B" w:rsidRPr="00AD557B">
        <w:t xml:space="preserve">, vol. 14, no. 1, pp. 1-37, 2008. </w:t>
      </w:r>
    </w:p>
    <w:p w14:paraId="770161E9" w14:textId="75FCD3BC" w:rsidR="00953F50" w:rsidRDefault="00953F50" w:rsidP="000557DD"/>
    <w:sectPr w:rsidR="00953F50" w:rsidSect="0025141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50"/>
    <w:rsid w:val="00022878"/>
    <w:rsid w:val="000557DD"/>
    <w:rsid w:val="000604D0"/>
    <w:rsid w:val="000F3F8E"/>
    <w:rsid w:val="00124C0C"/>
    <w:rsid w:val="00173A25"/>
    <w:rsid w:val="001D662B"/>
    <w:rsid w:val="00251418"/>
    <w:rsid w:val="00376540"/>
    <w:rsid w:val="00387B89"/>
    <w:rsid w:val="0044697C"/>
    <w:rsid w:val="00453D4C"/>
    <w:rsid w:val="004C5664"/>
    <w:rsid w:val="00554DC4"/>
    <w:rsid w:val="00563602"/>
    <w:rsid w:val="00646E4E"/>
    <w:rsid w:val="0081655C"/>
    <w:rsid w:val="00817788"/>
    <w:rsid w:val="00871DEA"/>
    <w:rsid w:val="008B5C2B"/>
    <w:rsid w:val="0094751C"/>
    <w:rsid w:val="00952F35"/>
    <w:rsid w:val="00953F50"/>
    <w:rsid w:val="00960905"/>
    <w:rsid w:val="00994035"/>
    <w:rsid w:val="00A21650"/>
    <w:rsid w:val="00A47A2C"/>
    <w:rsid w:val="00A530A6"/>
    <w:rsid w:val="00A64A8D"/>
    <w:rsid w:val="00A96E79"/>
    <w:rsid w:val="00AD557B"/>
    <w:rsid w:val="00B83B38"/>
    <w:rsid w:val="00B83D30"/>
    <w:rsid w:val="00B87B93"/>
    <w:rsid w:val="00BC701C"/>
    <w:rsid w:val="00BF742E"/>
    <w:rsid w:val="00C15438"/>
    <w:rsid w:val="00CD6F9F"/>
    <w:rsid w:val="00CF3F2D"/>
    <w:rsid w:val="00DE60DC"/>
    <w:rsid w:val="00E02B4C"/>
    <w:rsid w:val="00E47844"/>
    <w:rsid w:val="00E923F3"/>
    <w:rsid w:val="00EC01C9"/>
    <w:rsid w:val="00F23659"/>
    <w:rsid w:val="00F276D7"/>
    <w:rsid w:val="00FE1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723B"/>
  <w15:chartTrackingRefBased/>
  <w15:docId w15:val="{01302239-152B-4BAA-BAE5-5D55D5DCD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F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3F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F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F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F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F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F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F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F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F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3F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F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F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F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F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F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F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F50"/>
    <w:rPr>
      <w:rFonts w:eastAsiaTheme="majorEastAsia" w:cstheme="majorBidi"/>
      <w:color w:val="272727" w:themeColor="text1" w:themeTint="D8"/>
    </w:rPr>
  </w:style>
  <w:style w:type="paragraph" w:styleId="Title">
    <w:name w:val="Title"/>
    <w:basedOn w:val="Normal"/>
    <w:next w:val="Normal"/>
    <w:link w:val="TitleChar"/>
    <w:uiPriority w:val="10"/>
    <w:qFormat/>
    <w:rsid w:val="00953F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F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F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F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F50"/>
    <w:pPr>
      <w:spacing w:before="160"/>
      <w:jc w:val="center"/>
    </w:pPr>
    <w:rPr>
      <w:i/>
      <w:iCs/>
      <w:color w:val="404040" w:themeColor="text1" w:themeTint="BF"/>
    </w:rPr>
  </w:style>
  <w:style w:type="character" w:customStyle="1" w:styleId="QuoteChar">
    <w:name w:val="Quote Char"/>
    <w:basedOn w:val="DefaultParagraphFont"/>
    <w:link w:val="Quote"/>
    <w:uiPriority w:val="29"/>
    <w:rsid w:val="00953F50"/>
    <w:rPr>
      <w:i/>
      <w:iCs/>
      <w:color w:val="404040" w:themeColor="text1" w:themeTint="BF"/>
    </w:rPr>
  </w:style>
  <w:style w:type="paragraph" w:styleId="ListParagraph">
    <w:name w:val="List Paragraph"/>
    <w:basedOn w:val="Normal"/>
    <w:uiPriority w:val="34"/>
    <w:qFormat/>
    <w:rsid w:val="00953F50"/>
    <w:pPr>
      <w:ind w:left="720"/>
      <w:contextualSpacing/>
    </w:pPr>
  </w:style>
  <w:style w:type="character" w:styleId="IntenseEmphasis">
    <w:name w:val="Intense Emphasis"/>
    <w:basedOn w:val="DefaultParagraphFont"/>
    <w:uiPriority w:val="21"/>
    <w:qFormat/>
    <w:rsid w:val="00953F50"/>
    <w:rPr>
      <w:i/>
      <w:iCs/>
      <w:color w:val="0F4761" w:themeColor="accent1" w:themeShade="BF"/>
    </w:rPr>
  </w:style>
  <w:style w:type="paragraph" w:styleId="IntenseQuote">
    <w:name w:val="Intense Quote"/>
    <w:basedOn w:val="Normal"/>
    <w:next w:val="Normal"/>
    <w:link w:val="IntenseQuoteChar"/>
    <w:uiPriority w:val="30"/>
    <w:qFormat/>
    <w:rsid w:val="00953F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F50"/>
    <w:rPr>
      <w:i/>
      <w:iCs/>
      <w:color w:val="0F4761" w:themeColor="accent1" w:themeShade="BF"/>
    </w:rPr>
  </w:style>
  <w:style w:type="character" w:styleId="IntenseReference">
    <w:name w:val="Intense Reference"/>
    <w:basedOn w:val="DefaultParagraphFont"/>
    <w:uiPriority w:val="32"/>
    <w:qFormat/>
    <w:rsid w:val="00953F50"/>
    <w:rPr>
      <w:b/>
      <w:bCs/>
      <w:smallCaps/>
      <w:color w:val="0F4761" w:themeColor="accent1" w:themeShade="BF"/>
      <w:spacing w:val="5"/>
    </w:rPr>
  </w:style>
  <w:style w:type="paragraph" w:styleId="NoSpacing">
    <w:name w:val="No Spacing"/>
    <w:link w:val="NoSpacingChar"/>
    <w:uiPriority w:val="1"/>
    <w:qFormat/>
    <w:rsid w:val="0025141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251418"/>
    <w:rPr>
      <w:rFonts w:eastAsiaTheme="minorEastAsia"/>
      <w:kern w:val="0"/>
      <w:sz w:val="22"/>
      <w:szCs w:val="22"/>
      <w14:ligatures w14:val="none"/>
    </w:rPr>
  </w:style>
  <w:style w:type="table" w:styleId="TableGrid">
    <w:name w:val="Table Grid"/>
    <w:basedOn w:val="TableNormal"/>
    <w:uiPriority w:val="39"/>
    <w:rsid w:val="00E92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E923F3"/>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0F3F8E"/>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0F3F8E"/>
    <w:pPr>
      <w:spacing w:after="100"/>
      <w:ind w:left="240"/>
    </w:pPr>
  </w:style>
  <w:style w:type="character" w:styleId="Hyperlink">
    <w:name w:val="Hyperlink"/>
    <w:basedOn w:val="DefaultParagraphFont"/>
    <w:uiPriority w:val="99"/>
    <w:unhideWhenUsed/>
    <w:rsid w:val="000F3F8E"/>
    <w:rPr>
      <w:color w:val="467886" w:themeColor="hyperlink"/>
      <w:u w:val="single"/>
    </w:rPr>
  </w:style>
  <w:style w:type="character" w:styleId="UnresolvedMention">
    <w:name w:val="Unresolved Mention"/>
    <w:basedOn w:val="DefaultParagraphFont"/>
    <w:uiPriority w:val="99"/>
    <w:semiHidden/>
    <w:unhideWhenUsed/>
    <w:rsid w:val="00AD5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kaggle.com/datasets/blastchar/telco-customer-churn?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ibm.com/think/topics/data-mining?utm_source=chatgpt.com" TargetMode="External"/><Relationship Id="rId2" Type="http://schemas.openxmlformats.org/officeDocument/2006/relationships/styles" Target="styles.xml"/><Relationship Id="rId16" Type="http://schemas.openxmlformats.org/officeDocument/2006/relationships/hyperlink" Target="https://www.cs.waikato.ac.nz/ml/weka/?utm_source=chatgpt.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DD37AE6A6E48DAB00BF4092D4E80E8"/>
        <w:category>
          <w:name w:val="General"/>
          <w:gallery w:val="placeholder"/>
        </w:category>
        <w:types>
          <w:type w:val="bbPlcHdr"/>
        </w:types>
        <w:behaviors>
          <w:behavior w:val="content"/>
        </w:behaviors>
        <w:guid w:val="{1BF95B4F-1BE2-4CEA-BD02-0879FC413325}"/>
      </w:docPartPr>
      <w:docPartBody>
        <w:p w:rsidR="001A2901" w:rsidRDefault="006C39A0" w:rsidP="006C39A0">
          <w:pPr>
            <w:pStyle w:val="91DD37AE6A6E48DAB00BF4092D4E80E8"/>
          </w:pPr>
          <w:r>
            <w:rPr>
              <w:rFonts w:asciiTheme="majorHAnsi" w:eastAsiaTheme="majorEastAsia" w:hAnsiTheme="majorHAnsi" w:cstheme="majorBidi"/>
              <w:caps/>
              <w:color w:val="156082" w:themeColor="accent1"/>
              <w:sz w:val="80"/>
              <w:szCs w:val="80"/>
            </w:rPr>
            <w:t>[Document title]</w:t>
          </w:r>
        </w:p>
      </w:docPartBody>
    </w:docPart>
    <w:docPart>
      <w:docPartPr>
        <w:name w:val="E8904F7955104322BFAD8DA1E74B07A7"/>
        <w:category>
          <w:name w:val="General"/>
          <w:gallery w:val="placeholder"/>
        </w:category>
        <w:types>
          <w:type w:val="bbPlcHdr"/>
        </w:types>
        <w:behaviors>
          <w:behavior w:val="content"/>
        </w:behaviors>
        <w:guid w:val="{671E2D08-0FAF-4BDA-9CF6-4A8F40DAFEA0}"/>
      </w:docPartPr>
      <w:docPartBody>
        <w:p w:rsidR="001A2901" w:rsidRDefault="006C39A0" w:rsidP="006C39A0">
          <w:pPr>
            <w:pStyle w:val="E8904F7955104322BFAD8DA1E74B07A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9A0"/>
    <w:rsid w:val="00112DCA"/>
    <w:rsid w:val="001A2901"/>
    <w:rsid w:val="0044697C"/>
    <w:rsid w:val="006C39A0"/>
    <w:rsid w:val="00E47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DD37AE6A6E48DAB00BF4092D4E80E8">
    <w:name w:val="91DD37AE6A6E48DAB00BF4092D4E80E8"/>
    <w:rsid w:val="006C39A0"/>
  </w:style>
  <w:style w:type="paragraph" w:customStyle="1" w:styleId="E8904F7955104322BFAD8DA1E74B07A7">
    <w:name w:val="E8904F7955104322BFAD8DA1E74B07A7"/>
    <w:rsid w:val="006C39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1D4BF-084C-4B56-B5B6-4B4DB4EC3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12</Pages>
  <Words>2661</Words>
  <Characters>15170</Characters>
  <Application>Microsoft Office Word</Application>
  <DocSecurity>0</DocSecurity>
  <Lines>126</Lines>
  <Paragraphs>35</Paragraphs>
  <ScaleCrop>false</ScaleCrop>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and Data Mining (ACCA6026_BIRM)</dc:title>
  <dc:subject>-Mihai Fartais-232679-</dc:subject>
  <dc:creator>mihai fartais</dc:creator>
  <cp:keywords/>
  <dc:description/>
  <cp:lastModifiedBy>mihai fartais</cp:lastModifiedBy>
  <cp:revision>48</cp:revision>
  <dcterms:created xsi:type="dcterms:W3CDTF">2026-07-22T17:54:00Z</dcterms:created>
  <dcterms:modified xsi:type="dcterms:W3CDTF">2026-07-22T20:02:00Z</dcterms:modified>
</cp:coreProperties>
</file>