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952951" w14:textId="77777777" w:rsidR="008A703B" w:rsidRDefault="008A703B" w:rsidP="5DF45906">
      <w:pPr>
        <w:spacing w:line="360" w:lineRule="auto"/>
        <w:jc w:val="both"/>
        <w:rPr>
          <w:rFonts w:ascii="Arial" w:eastAsia="Arial" w:hAnsi="Arial" w:cs="Arial"/>
          <w:color w:val="000000" w:themeColor="text1"/>
          <w:u w:val="single"/>
        </w:rPr>
      </w:pPr>
    </w:p>
    <w:p w14:paraId="71F8C96F" w14:textId="734BEC43" w:rsidR="008A703B" w:rsidRPr="008A703B" w:rsidRDefault="008A703B" w:rsidP="5DF45906">
      <w:pPr>
        <w:spacing w:line="360" w:lineRule="auto"/>
        <w:jc w:val="both"/>
        <w:rPr>
          <w:rFonts w:ascii="Arial" w:eastAsia="Arial" w:hAnsi="Arial" w:cs="Arial"/>
          <w:color w:val="000000" w:themeColor="text1"/>
        </w:rPr>
      </w:pPr>
      <w:r>
        <w:rPr>
          <w:rFonts w:ascii="Arial" w:eastAsia="Arial" w:hAnsi="Arial" w:cs="Arial"/>
          <w:color w:val="000000" w:themeColor="text1"/>
          <w:u w:val="single"/>
        </w:rPr>
        <w:t xml:space="preserve">Teigan Simons </w:t>
      </w:r>
      <w:r>
        <w:rPr>
          <w:rFonts w:ascii="Arial" w:eastAsia="Arial" w:hAnsi="Arial" w:cs="Arial"/>
          <w:color w:val="000000" w:themeColor="text1"/>
        </w:rPr>
        <w:t xml:space="preserve">                                                                                           Word Count: 3840.</w:t>
      </w:r>
      <w:r>
        <w:rPr>
          <w:rFonts w:ascii="Arial" w:eastAsia="Arial" w:hAnsi="Arial" w:cs="Arial"/>
          <w:color w:val="000000" w:themeColor="text1"/>
          <w:u w:val="single"/>
        </w:rPr>
        <w:t xml:space="preserve">                                                                                           </w:t>
      </w:r>
    </w:p>
    <w:p w14:paraId="51EB0A4A" w14:textId="68ACA3FD" w:rsidR="008A703B" w:rsidRDefault="008A703B" w:rsidP="5DF45906">
      <w:pPr>
        <w:spacing w:line="360" w:lineRule="auto"/>
        <w:jc w:val="both"/>
        <w:rPr>
          <w:rFonts w:ascii="Arial" w:eastAsia="Arial" w:hAnsi="Arial" w:cs="Arial"/>
          <w:color w:val="000000" w:themeColor="text1"/>
          <w:u w:val="single"/>
        </w:rPr>
      </w:pPr>
      <w:r>
        <w:rPr>
          <w:rFonts w:ascii="Arial" w:eastAsia="Arial" w:hAnsi="Arial" w:cs="Arial"/>
          <w:color w:val="000000" w:themeColor="text1"/>
          <w:u w:val="single"/>
        </w:rPr>
        <w:t xml:space="preserve">2015465 </w:t>
      </w:r>
    </w:p>
    <w:p w14:paraId="46BA260F" w14:textId="36597AEA" w:rsidR="008A703B" w:rsidRDefault="008A703B" w:rsidP="5DF45906">
      <w:pPr>
        <w:spacing w:line="360" w:lineRule="auto"/>
        <w:jc w:val="both"/>
        <w:rPr>
          <w:rFonts w:ascii="Arial" w:eastAsia="Arial" w:hAnsi="Arial" w:cs="Arial"/>
          <w:color w:val="000000" w:themeColor="text1"/>
          <w:u w:val="single"/>
        </w:rPr>
      </w:pPr>
      <w:r>
        <w:rPr>
          <w:rFonts w:ascii="Arial" w:eastAsia="Arial" w:hAnsi="Arial" w:cs="Arial"/>
          <w:color w:val="000000" w:themeColor="text1"/>
          <w:u w:val="single"/>
        </w:rPr>
        <w:t>Catalytic Leadership</w:t>
      </w:r>
    </w:p>
    <w:p w14:paraId="79BD2272" w14:textId="77777777" w:rsidR="008A703B" w:rsidRDefault="008A703B" w:rsidP="5DF45906">
      <w:pPr>
        <w:spacing w:line="360" w:lineRule="auto"/>
        <w:jc w:val="both"/>
        <w:rPr>
          <w:rFonts w:ascii="Arial" w:eastAsia="Arial" w:hAnsi="Arial" w:cs="Arial"/>
          <w:color w:val="000000" w:themeColor="text1"/>
          <w:u w:val="single"/>
        </w:rPr>
      </w:pPr>
    </w:p>
    <w:p w14:paraId="013FD85B" w14:textId="77777777" w:rsidR="008A703B" w:rsidRDefault="008A703B" w:rsidP="5DF45906">
      <w:pPr>
        <w:spacing w:line="360" w:lineRule="auto"/>
        <w:jc w:val="both"/>
        <w:rPr>
          <w:rFonts w:ascii="Arial" w:eastAsia="Arial" w:hAnsi="Arial" w:cs="Arial"/>
          <w:color w:val="000000" w:themeColor="text1"/>
          <w:u w:val="single"/>
        </w:rPr>
      </w:pPr>
    </w:p>
    <w:p w14:paraId="3A279F7A" w14:textId="67DF6C05" w:rsidR="6DE8A7D0" w:rsidRDefault="6DE8A7D0" w:rsidP="5DF45906">
      <w:pPr>
        <w:spacing w:line="360" w:lineRule="auto"/>
        <w:jc w:val="both"/>
        <w:rPr>
          <w:rFonts w:ascii="Arial" w:eastAsia="Arial" w:hAnsi="Arial" w:cs="Arial"/>
          <w:color w:val="000000" w:themeColor="text1"/>
          <w:sz w:val="24"/>
          <w:szCs w:val="24"/>
          <w:u w:val="single"/>
        </w:rPr>
      </w:pPr>
      <w:r w:rsidRPr="5DF45906">
        <w:rPr>
          <w:rFonts w:ascii="Arial" w:eastAsia="Arial" w:hAnsi="Arial" w:cs="Arial"/>
          <w:color w:val="000000" w:themeColor="text1"/>
          <w:u w:val="single"/>
        </w:rPr>
        <w:t>Section</w:t>
      </w:r>
      <w:r w:rsidR="2B940764" w:rsidRPr="5DF45906">
        <w:rPr>
          <w:rFonts w:ascii="Arial" w:eastAsia="Arial" w:hAnsi="Arial" w:cs="Arial"/>
          <w:color w:val="000000" w:themeColor="text1"/>
          <w:u w:val="single"/>
        </w:rPr>
        <w:t xml:space="preserve"> 1</w:t>
      </w:r>
    </w:p>
    <w:p w14:paraId="4BC3249D" w14:textId="5138ED9A" w:rsidR="00B23CA4" w:rsidRPr="00B23CA4" w:rsidRDefault="6DE8A7D0" w:rsidP="00B23CA4">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This essay will explore in depth the difference in which influential people can have an impact on the education system. A person a who harbours change or influences others to enforce a change can be known as a catalyst although a catalyst is also considered as something that leads to an event or change (</w:t>
      </w:r>
      <w:r w:rsidR="008F3399" w:rsidRPr="5DF45906">
        <w:rPr>
          <w:rFonts w:ascii="Arial" w:eastAsia="Arial" w:hAnsi="Arial" w:cs="Arial"/>
          <w:color w:val="000000" w:themeColor="text1"/>
          <w:sz w:val="24"/>
          <w:szCs w:val="24"/>
        </w:rPr>
        <w:t>Dictionary</w:t>
      </w:r>
      <w:r w:rsidRPr="5DF45906">
        <w:rPr>
          <w:rFonts w:ascii="Arial" w:eastAsia="Arial" w:hAnsi="Arial" w:cs="Arial"/>
          <w:color w:val="000000" w:themeColor="text1"/>
          <w:sz w:val="24"/>
          <w:szCs w:val="24"/>
        </w:rPr>
        <w:t>, 2023). This leads on to the role of a catalytic leader and the vital role they play in the Early Years education setting. Jeffrey Luke’s Catalytic Leadership (1998) sets out the intentions of a catalytic leader and the areas that they enforce and encourage change without promoting solutions. Catalytic leaders release energy throughout each system in which they work</w:t>
      </w:r>
      <w:r w:rsidR="0765B206" w:rsidRPr="5DF45906">
        <w:rPr>
          <w:rFonts w:ascii="Arial" w:eastAsia="Arial" w:hAnsi="Arial" w:cs="Arial"/>
          <w:color w:val="000000" w:themeColor="text1"/>
          <w:sz w:val="24"/>
          <w:szCs w:val="24"/>
        </w:rPr>
        <w:t xml:space="preserve">. </w:t>
      </w:r>
      <w:r w:rsidRPr="5DF45906">
        <w:rPr>
          <w:rFonts w:ascii="Arial" w:eastAsia="Arial" w:hAnsi="Arial" w:cs="Arial"/>
          <w:color w:val="000000" w:themeColor="text1"/>
          <w:sz w:val="24"/>
          <w:szCs w:val="24"/>
        </w:rPr>
        <w:t xml:space="preserve">They may do this in four primary ways. Firstly, a catalyst may start by removing roadblocks that can prevent empowered teams from being able to bring ideas to reality. Secondly, they </w:t>
      </w:r>
      <w:bookmarkStart w:id="0" w:name="_Int_1qUaC1UE"/>
      <w:r w:rsidRPr="5DF45906">
        <w:rPr>
          <w:rFonts w:ascii="Arial" w:eastAsia="Arial" w:hAnsi="Arial" w:cs="Arial"/>
          <w:color w:val="000000" w:themeColor="text1"/>
          <w:sz w:val="24"/>
          <w:szCs w:val="24"/>
        </w:rPr>
        <w:t>are able to</w:t>
      </w:r>
      <w:bookmarkEnd w:id="0"/>
      <w:r w:rsidRPr="5DF45906">
        <w:rPr>
          <w:rFonts w:ascii="Arial" w:eastAsia="Arial" w:hAnsi="Arial" w:cs="Arial"/>
          <w:color w:val="000000" w:themeColor="text1"/>
          <w:sz w:val="24"/>
          <w:szCs w:val="24"/>
        </w:rPr>
        <w:t xml:space="preserve"> foster connections across </w:t>
      </w:r>
      <w:r w:rsidR="00346022" w:rsidRPr="5DF45906">
        <w:rPr>
          <w:rFonts w:ascii="Arial" w:eastAsia="Arial" w:hAnsi="Arial" w:cs="Arial"/>
          <w:color w:val="000000" w:themeColor="text1"/>
          <w:sz w:val="24"/>
          <w:szCs w:val="24"/>
        </w:rPr>
        <w:t>organisations</w:t>
      </w:r>
      <w:r w:rsidRPr="5DF45906">
        <w:rPr>
          <w:rFonts w:ascii="Arial" w:eastAsia="Arial" w:hAnsi="Arial" w:cs="Arial"/>
          <w:color w:val="000000" w:themeColor="text1"/>
          <w:sz w:val="24"/>
          <w:szCs w:val="24"/>
        </w:rPr>
        <w:t xml:space="preserve">. Additionally, A catalytic leader’s role is to help people connect what </w:t>
      </w:r>
      <w:r w:rsidR="4F276338" w:rsidRPr="5DF45906">
        <w:rPr>
          <w:rFonts w:ascii="Arial" w:eastAsia="Arial" w:hAnsi="Arial" w:cs="Arial"/>
          <w:color w:val="000000" w:themeColor="text1"/>
          <w:sz w:val="24"/>
          <w:szCs w:val="24"/>
        </w:rPr>
        <w:t>they are</w:t>
      </w:r>
      <w:r w:rsidRPr="5DF45906">
        <w:rPr>
          <w:rFonts w:ascii="Arial" w:eastAsia="Arial" w:hAnsi="Arial" w:cs="Arial"/>
          <w:color w:val="000000" w:themeColor="text1"/>
          <w:sz w:val="24"/>
          <w:szCs w:val="24"/>
        </w:rPr>
        <w:t xml:space="preserve"> working on onto the </w:t>
      </w:r>
      <w:r w:rsidR="00346022">
        <w:rPr>
          <w:rFonts w:ascii="Arial" w:eastAsia="Arial" w:hAnsi="Arial" w:cs="Arial"/>
          <w:color w:val="000000" w:themeColor="text1"/>
          <w:sz w:val="24"/>
          <w:szCs w:val="24"/>
        </w:rPr>
        <w:t>organisation’s</w:t>
      </w:r>
      <w:r w:rsidRPr="5DF45906">
        <w:rPr>
          <w:rFonts w:ascii="Arial" w:eastAsia="Arial" w:hAnsi="Arial" w:cs="Arial"/>
          <w:color w:val="000000" w:themeColor="text1"/>
          <w:sz w:val="24"/>
          <w:szCs w:val="24"/>
        </w:rPr>
        <w:t xml:space="preserve"> vision and aspirations., </w:t>
      </w:r>
      <w:r w:rsidR="00346022">
        <w:rPr>
          <w:rFonts w:ascii="Arial" w:eastAsia="Arial" w:hAnsi="Arial" w:cs="Arial"/>
          <w:color w:val="000000" w:themeColor="text1"/>
          <w:sz w:val="24"/>
          <w:szCs w:val="24"/>
        </w:rPr>
        <w:t xml:space="preserve">A </w:t>
      </w:r>
      <w:r w:rsidRPr="5DF45906">
        <w:rPr>
          <w:rFonts w:ascii="Arial" w:eastAsia="Arial" w:hAnsi="Arial" w:cs="Arial"/>
          <w:color w:val="000000" w:themeColor="text1"/>
          <w:sz w:val="24"/>
          <w:szCs w:val="24"/>
        </w:rPr>
        <w:t xml:space="preserve">catalyst encourages an inclusive, judgement free and welcoming environment of entireness, where others can bring and be their authentic selves to their work environment working in ways that </w:t>
      </w:r>
      <w:r w:rsidR="00346022" w:rsidRPr="5DF45906">
        <w:rPr>
          <w:rFonts w:ascii="Arial" w:eastAsia="Arial" w:hAnsi="Arial" w:cs="Arial"/>
          <w:color w:val="000000" w:themeColor="text1"/>
          <w:sz w:val="24"/>
          <w:szCs w:val="24"/>
        </w:rPr>
        <w:t>energise</w:t>
      </w:r>
      <w:r w:rsidRPr="5DF45906">
        <w:rPr>
          <w:rFonts w:ascii="Arial" w:eastAsia="Arial" w:hAnsi="Arial" w:cs="Arial"/>
          <w:color w:val="000000" w:themeColor="text1"/>
          <w:sz w:val="24"/>
          <w:szCs w:val="24"/>
        </w:rPr>
        <w:t xml:space="preserve"> whilst still being sustainable, allowing them to pursue the full range of their personal and professional aspirations (Lurie and Tegelburg,2019). When evaluating the leadership in the Early Years, Rodd (2013) postulates that the use of collaborative strategies between early years practitioners helps to achieve positive outcomes and changes</w:t>
      </w:r>
      <w:r w:rsidR="4B026A9E" w:rsidRPr="5DF45906">
        <w:rPr>
          <w:rFonts w:ascii="Arial" w:eastAsia="Arial" w:hAnsi="Arial" w:cs="Arial"/>
          <w:color w:val="000000" w:themeColor="text1"/>
          <w:sz w:val="24"/>
          <w:szCs w:val="24"/>
        </w:rPr>
        <w:t xml:space="preserve">. </w:t>
      </w:r>
      <w:r w:rsidRPr="5DF45906">
        <w:rPr>
          <w:rFonts w:ascii="Arial" w:eastAsia="Arial" w:hAnsi="Arial" w:cs="Arial"/>
          <w:color w:val="000000" w:themeColor="text1"/>
          <w:sz w:val="24"/>
          <w:szCs w:val="24"/>
        </w:rPr>
        <w:t>As an Early Years practitioner, it is common knowledge that they use a catalytic style of leadership when they show that they can inspire change despite them not being in a powerful position (McDowall Clark, 2012). Furthermore, McDowall postulates that it is possible that early year’s practitioners can create an impact regardless of size, big or small. Change does not always come from leaders or somebody with a higher title.</w:t>
      </w:r>
      <w:r w:rsidR="00B23CA4" w:rsidRPr="00B23CA4">
        <w:rPr>
          <w:rFonts w:ascii="Arial" w:eastAsia="Arial" w:hAnsi="Arial" w:cs="Arial"/>
          <w:color w:val="000000" w:themeColor="text1"/>
          <w:sz w:val="24"/>
          <w:szCs w:val="24"/>
        </w:rPr>
        <w:t xml:space="preserve"> </w:t>
      </w:r>
    </w:p>
    <w:p w14:paraId="213D4311" w14:textId="66BC9407" w:rsidR="00B23CA4" w:rsidRPr="00B23CA4" w:rsidRDefault="00B23CA4" w:rsidP="008A703B">
      <w:pPr>
        <w:spacing w:line="360" w:lineRule="auto"/>
        <w:jc w:val="both"/>
        <w:rPr>
          <w:rFonts w:ascii="Arial" w:eastAsia="Arial" w:hAnsi="Arial" w:cs="Arial"/>
          <w:color w:val="000000" w:themeColor="text1"/>
          <w:sz w:val="24"/>
          <w:szCs w:val="24"/>
        </w:rPr>
      </w:pPr>
      <w:r w:rsidRPr="00B23CA4">
        <w:rPr>
          <w:rFonts w:ascii="Arial" w:eastAsia="Arial" w:hAnsi="Arial" w:cs="Arial"/>
          <w:color w:val="000000" w:themeColor="text1"/>
          <w:sz w:val="24"/>
          <w:szCs w:val="24"/>
        </w:rPr>
        <w:t>In early years practice, catalytic leadership can be particularly effective in promoting positive outcomes for children and families. However, there are also a number of barriers and challenges that can make it difficult to implement this approach successfully.</w:t>
      </w:r>
      <w:r w:rsidR="00EB3004">
        <w:rPr>
          <w:rFonts w:ascii="Arial" w:eastAsia="Arial" w:hAnsi="Arial" w:cs="Arial"/>
          <w:color w:val="000000" w:themeColor="text1"/>
          <w:sz w:val="24"/>
          <w:szCs w:val="24"/>
        </w:rPr>
        <w:t xml:space="preserve"> </w:t>
      </w:r>
      <w:r w:rsidRPr="00B23CA4">
        <w:rPr>
          <w:rFonts w:ascii="Arial" w:eastAsia="Arial" w:hAnsi="Arial" w:cs="Arial"/>
          <w:color w:val="000000" w:themeColor="text1"/>
          <w:sz w:val="24"/>
          <w:szCs w:val="24"/>
        </w:rPr>
        <w:t>One of the key opportunities of catalytic leadership in early years practice is the ability to create a culture of collaboration and shared ownership. By empowering staff to take ownership of their work and encouraging them to work together to achieve their goals, catalytic leaders can create a sense of unity and purpose that can be very powerful in promoting positive outcomes for children (Clark, 2015).</w:t>
      </w:r>
      <w:r w:rsidR="00EB3004">
        <w:rPr>
          <w:rFonts w:ascii="Arial" w:eastAsia="Arial" w:hAnsi="Arial" w:cs="Arial"/>
          <w:color w:val="000000" w:themeColor="text1"/>
          <w:sz w:val="24"/>
          <w:szCs w:val="24"/>
        </w:rPr>
        <w:t xml:space="preserve"> </w:t>
      </w:r>
      <w:r w:rsidRPr="00B23CA4">
        <w:rPr>
          <w:rFonts w:ascii="Arial" w:eastAsia="Arial" w:hAnsi="Arial" w:cs="Arial"/>
          <w:color w:val="000000" w:themeColor="text1"/>
          <w:sz w:val="24"/>
          <w:szCs w:val="24"/>
        </w:rPr>
        <w:t>Another opportunity of catalytic leadership is the ability to foster innovation and creativity. By encouraging staff to think outside the box and take risks, catalytic leaders can help to create an environment where new ideas are welcomed and implemented. This can be particularly important in early years practice, where there is a need for innovative approaches to support children’s learning and development (NAEYC, 2018).</w:t>
      </w:r>
    </w:p>
    <w:p w14:paraId="7242C066" w14:textId="3776FFC4" w:rsidR="00B23CA4" w:rsidRPr="00B23CA4" w:rsidRDefault="00EB3004" w:rsidP="008A703B">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Despite the </w:t>
      </w:r>
      <w:r w:rsidR="00826EA0">
        <w:rPr>
          <w:rFonts w:ascii="Arial" w:eastAsia="Arial" w:hAnsi="Arial" w:cs="Arial"/>
          <w:color w:val="000000" w:themeColor="text1"/>
          <w:sz w:val="24"/>
          <w:szCs w:val="24"/>
        </w:rPr>
        <w:t xml:space="preserve">opportunities </w:t>
      </w:r>
      <w:r w:rsidR="00826EA0" w:rsidRPr="00B23CA4">
        <w:rPr>
          <w:rFonts w:ascii="Arial" w:eastAsia="Arial" w:hAnsi="Arial" w:cs="Arial"/>
          <w:color w:val="000000" w:themeColor="text1"/>
          <w:sz w:val="24"/>
          <w:szCs w:val="24"/>
        </w:rPr>
        <w:t>there</w:t>
      </w:r>
      <w:r w:rsidR="00B23CA4" w:rsidRPr="00B23CA4">
        <w:rPr>
          <w:rFonts w:ascii="Arial" w:eastAsia="Arial" w:hAnsi="Arial" w:cs="Arial"/>
          <w:color w:val="000000" w:themeColor="text1"/>
          <w:sz w:val="24"/>
          <w:szCs w:val="24"/>
        </w:rPr>
        <w:t xml:space="preserve"> are also a number of barriers and challenges that can make it difficult to implement catalytic leadership in early years practice. One of the main challenges is the need to balance the need for collaboration with the need for individual accountability. While collaboration can be very powerful, it can also lead to a lack of accountability and responsibility. Catalytic leaders need to find a way to balance these competing demands in order to create a culture of shared ownership that also holds individuals accountable for their work (Grogan, 2011).</w:t>
      </w:r>
      <w:r w:rsidR="00236995">
        <w:rPr>
          <w:rFonts w:ascii="Arial" w:eastAsia="Arial" w:hAnsi="Arial" w:cs="Arial"/>
          <w:color w:val="000000" w:themeColor="text1"/>
          <w:sz w:val="24"/>
          <w:szCs w:val="24"/>
        </w:rPr>
        <w:t xml:space="preserve"> Additionally, a </w:t>
      </w:r>
      <w:r w:rsidR="00B23CA4" w:rsidRPr="00B23CA4">
        <w:rPr>
          <w:rFonts w:ascii="Arial" w:eastAsia="Arial" w:hAnsi="Arial" w:cs="Arial"/>
          <w:color w:val="000000" w:themeColor="text1"/>
          <w:sz w:val="24"/>
          <w:szCs w:val="24"/>
        </w:rPr>
        <w:t>challenge of catalytic leadership is the need to manage conflict effectively. In any collaborative environment, there are likely to be disagreements and conflicts. Catalytic leaders need to be skilled in managing these conflicts in a way that promotes positive outcomes and maintains the sense of unity and purpose that is so important in early years practice (Leithwood &amp; Riehl, 2003).</w:t>
      </w:r>
    </w:p>
    <w:p w14:paraId="3CFCD87B" w14:textId="43C39683" w:rsidR="6DE8A7D0" w:rsidRDefault="00236995" w:rsidP="5DF45906">
      <w:pPr>
        <w:spacing w:line="360" w:lineRule="auto"/>
        <w:jc w:val="both"/>
        <w:rPr>
          <w:rFonts w:ascii="Arial" w:eastAsia="Arial" w:hAnsi="Arial" w:cs="Arial"/>
          <w:color w:val="000000" w:themeColor="text1"/>
          <w:sz w:val="24"/>
          <w:szCs w:val="24"/>
        </w:rPr>
      </w:pPr>
      <w:r>
        <w:rPr>
          <w:rFonts w:ascii="Arial" w:eastAsia="Arial" w:hAnsi="Arial" w:cs="Arial"/>
          <w:color w:val="000000" w:themeColor="text1"/>
          <w:sz w:val="24"/>
          <w:szCs w:val="24"/>
        </w:rPr>
        <w:t xml:space="preserve"> C</w:t>
      </w:r>
      <w:r w:rsidR="00B23CA4" w:rsidRPr="00B23CA4">
        <w:rPr>
          <w:rFonts w:ascii="Arial" w:eastAsia="Arial" w:hAnsi="Arial" w:cs="Arial"/>
          <w:color w:val="000000" w:themeColor="text1"/>
          <w:sz w:val="24"/>
          <w:szCs w:val="24"/>
        </w:rPr>
        <w:t>atalytic leadership can be a very effective approach in early years practice, but it is not without its challenges. By empowering staff, fostering innovation and creativity, and creating a culture of collaboration and shared ownership, catalytic leaders can promote positive outcomes for children and families. However, they must also be skilled in managing conflict and balancing the need for collaboration with the need for individual accountability in order to be successful (Fullan, 2011; Hargreaves &amp; Fink, 2012).</w:t>
      </w:r>
    </w:p>
    <w:p w14:paraId="6EC85776" w14:textId="5BB11E93" w:rsidR="6DE8A7D0" w:rsidRDefault="6DE8A7D0"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 </w:t>
      </w:r>
    </w:p>
    <w:p w14:paraId="3DC11DAB" w14:textId="2B5F7755" w:rsidR="6DE8A7D0" w:rsidRDefault="6DE8A7D0"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 </w:t>
      </w:r>
    </w:p>
    <w:p w14:paraId="4D708F37" w14:textId="0B3DC844" w:rsidR="6DE8A7D0" w:rsidRDefault="6DE8A7D0" w:rsidP="5DF45906">
      <w:pPr>
        <w:spacing w:line="360" w:lineRule="auto"/>
        <w:jc w:val="both"/>
        <w:rPr>
          <w:rFonts w:ascii="Arial" w:eastAsia="Arial" w:hAnsi="Arial" w:cs="Arial"/>
          <w:color w:val="000000" w:themeColor="text1"/>
          <w:sz w:val="24"/>
          <w:szCs w:val="24"/>
          <w:u w:val="single"/>
        </w:rPr>
      </w:pPr>
      <w:r w:rsidRPr="5DF45906">
        <w:rPr>
          <w:rFonts w:ascii="Arial" w:eastAsia="Arial" w:hAnsi="Arial" w:cs="Arial"/>
          <w:color w:val="000000" w:themeColor="text1"/>
          <w:sz w:val="24"/>
          <w:szCs w:val="24"/>
          <w:u w:val="single"/>
        </w:rPr>
        <w:t xml:space="preserve"> </w:t>
      </w:r>
    </w:p>
    <w:p w14:paraId="3CAC5744" w14:textId="73ECF6A7" w:rsidR="6DE8A7D0" w:rsidRDefault="6DE8A7D0" w:rsidP="5DF45906">
      <w:pPr>
        <w:spacing w:line="360" w:lineRule="auto"/>
        <w:jc w:val="both"/>
        <w:rPr>
          <w:rFonts w:ascii="Arial" w:eastAsia="Arial" w:hAnsi="Arial" w:cs="Arial"/>
          <w:color w:val="000000" w:themeColor="text1"/>
          <w:sz w:val="24"/>
          <w:szCs w:val="24"/>
          <w:u w:val="single"/>
        </w:rPr>
      </w:pPr>
      <w:r w:rsidRPr="5DF45906">
        <w:rPr>
          <w:rFonts w:ascii="Arial" w:eastAsia="Arial" w:hAnsi="Arial" w:cs="Arial"/>
          <w:color w:val="000000" w:themeColor="text1"/>
          <w:sz w:val="24"/>
          <w:szCs w:val="24"/>
          <w:u w:val="single"/>
        </w:rPr>
        <w:t>Section 2</w:t>
      </w:r>
    </w:p>
    <w:p w14:paraId="7755B9DD" w14:textId="01D996D4" w:rsidR="6DE8A7D0" w:rsidRDefault="6DE8A7D0" w:rsidP="5DF45906">
      <w:pPr>
        <w:spacing w:line="360" w:lineRule="auto"/>
        <w:jc w:val="both"/>
        <w:rPr>
          <w:rFonts w:ascii="Arial" w:eastAsia="Arial" w:hAnsi="Arial" w:cs="Arial"/>
          <w:color w:val="000000" w:themeColor="text1"/>
          <w:sz w:val="24"/>
          <w:szCs w:val="24"/>
          <w:u w:val="single"/>
        </w:rPr>
      </w:pPr>
      <w:r w:rsidRPr="5DF45906">
        <w:rPr>
          <w:rFonts w:ascii="Arial" w:eastAsia="Arial" w:hAnsi="Arial" w:cs="Arial"/>
          <w:color w:val="000000" w:themeColor="text1"/>
          <w:sz w:val="24"/>
          <w:szCs w:val="24"/>
          <w:u w:val="single"/>
        </w:rPr>
        <w:t xml:space="preserve"> </w:t>
      </w:r>
    </w:p>
    <w:p w14:paraId="530BE814" w14:textId="7FCE1013" w:rsidR="6DE8A7D0" w:rsidRDefault="6DE8A7D0"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In Wales, there was a decision made by the Welsh government in 2001 who agreed for the need of a Childrens Commissioner. Wales was the first country in the UK to have a children’s commissioner whose principal aim is to safeguard and promote the rights and welfare of children and young people living in Wales</w:t>
      </w:r>
      <w:r w:rsidR="040CEB21" w:rsidRPr="5DF45906">
        <w:rPr>
          <w:rFonts w:ascii="Arial" w:eastAsia="Arial" w:hAnsi="Arial" w:cs="Arial"/>
          <w:color w:val="000000" w:themeColor="text1"/>
          <w:sz w:val="24"/>
          <w:szCs w:val="24"/>
        </w:rPr>
        <w:t xml:space="preserve">. </w:t>
      </w:r>
      <w:r w:rsidRPr="5DF45906">
        <w:rPr>
          <w:rFonts w:ascii="Arial" w:eastAsia="Arial" w:hAnsi="Arial" w:cs="Arial"/>
          <w:color w:val="000000" w:themeColor="text1"/>
          <w:sz w:val="24"/>
          <w:szCs w:val="24"/>
        </w:rPr>
        <w:t xml:space="preserve">The aim of the Childrens Commissioner was to be the point of reference for children someone whose main aim is to stand up and speak for all children and young people in Wales (NHS,2020). The role of the Childrens Commissioner in Wales is to ensure that all children and young people know their rights and </w:t>
      </w:r>
      <w:bookmarkStart w:id="1" w:name="_Int_jyJ6Iero"/>
      <w:r w:rsidRPr="5DF45906">
        <w:rPr>
          <w:rFonts w:ascii="Arial" w:eastAsia="Arial" w:hAnsi="Arial" w:cs="Arial"/>
          <w:color w:val="000000" w:themeColor="text1"/>
          <w:sz w:val="24"/>
          <w:szCs w:val="24"/>
        </w:rPr>
        <w:t>are able to</w:t>
      </w:r>
      <w:bookmarkEnd w:id="1"/>
      <w:r w:rsidRPr="5DF45906">
        <w:rPr>
          <w:rFonts w:ascii="Arial" w:eastAsia="Arial" w:hAnsi="Arial" w:cs="Arial"/>
          <w:color w:val="000000" w:themeColor="text1"/>
          <w:sz w:val="24"/>
          <w:szCs w:val="24"/>
        </w:rPr>
        <w:t xml:space="preserve"> use these to be listened to (Childrens Commissioner for Wales,2016). As the Childrens Commissioner of Wales it is their duty to work with children and young people up the age of 18, or if they have been in the care of social services this can go up to the age of 25. The role of the </w:t>
      </w:r>
      <w:r w:rsidR="638BF5F9" w:rsidRPr="5DF45906">
        <w:rPr>
          <w:rFonts w:ascii="Arial" w:eastAsia="Arial" w:hAnsi="Arial" w:cs="Arial"/>
          <w:color w:val="000000" w:themeColor="text1"/>
          <w:sz w:val="24"/>
          <w:szCs w:val="24"/>
        </w:rPr>
        <w:t>Children's</w:t>
      </w:r>
      <w:r w:rsidRPr="5DF45906">
        <w:rPr>
          <w:rFonts w:ascii="Arial" w:eastAsia="Arial" w:hAnsi="Arial" w:cs="Arial"/>
          <w:color w:val="000000" w:themeColor="text1"/>
          <w:sz w:val="24"/>
          <w:szCs w:val="24"/>
        </w:rPr>
        <w:t xml:space="preserve"> commissioner is to inform everyone, including children and young people about children’s rights</w:t>
      </w:r>
      <w:r w:rsidR="18893681" w:rsidRPr="5DF45906">
        <w:rPr>
          <w:rFonts w:ascii="Arial" w:eastAsia="Arial" w:hAnsi="Arial" w:cs="Arial"/>
          <w:color w:val="000000" w:themeColor="text1"/>
          <w:sz w:val="24"/>
          <w:szCs w:val="24"/>
        </w:rPr>
        <w:t xml:space="preserve">. </w:t>
      </w:r>
      <w:r w:rsidRPr="5DF45906">
        <w:rPr>
          <w:rFonts w:ascii="Arial" w:eastAsia="Arial" w:hAnsi="Arial" w:cs="Arial"/>
          <w:color w:val="000000" w:themeColor="text1"/>
          <w:sz w:val="24"/>
          <w:szCs w:val="24"/>
        </w:rPr>
        <w:t xml:space="preserve">the </w:t>
      </w:r>
      <w:r w:rsidR="58E00CF7" w:rsidRPr="5DF45906">
        <w:rPr>
          <w:rFonts w:ascii="Arial" w:eastAsia="Arial" w:hAnsi="Arial" w:cs="Arial"/>
          <w:color w:val="000000" w:themeColor="text1"/>
          <w:sz w:val="24"/>
          <w:szCs w:val="24"/>
        </w:rPr>
        <w:t>children's</w:t>
      </w:r>
      <w:r w:rsidRPr="5DF45906">
        <w:rPr>
          <w:rFonts w:ascii="Arial" w:eastAsia="Arial" w:hAnsi="Arial" w:cs="Arial"/>
          <w:color w:val="000000" w:themeColor="text1"/>
          <w:sz w:val="24"/>
          <w:szCs w:val="24"/>
        </w:rPr>
        <w:t xml:space="preserve"> commissioner will often meet with children and young people and listen to what they have to say about issues that affect them. They also take time to look at the work of different organisations such as the various councils and health trusts in Wales to check to ensure that they are thinking about and including the rights of a child, as these should always be at the forefront of every organisation’s decision making (Citizens Advice, 2021). It is in the job description that as a </w:t>
      </w:r>
      <w:r w:rsidR="485E5C66" w:rsidRPr="5DF45906">
        <w:rPr>
          <w:rFonts w:ascii="Arial" w:eastAsia="Arial" w:hAnsi="Arial" w:cs="Arial"/>
          <w:color w:val="000000" w:themeColor="text1"/>
          <w:sz w:val="24"/>
          <w:szCs w:val="24"/>
        </w:rPr>
        <w:t>children's</w:t>
      </w:r>
      <w:r w:rsidRPr="5DF45906">
        <w:rPr>
          <w:rFonts w:ascii="Arial" w:eastAsia="Arial" w:hAnsi="Arial" w:cs="Arial"/>
          <w:color w:val="000000" w:themeColor="text1"/>
          <w:sz w:val="24"/>
          <w:szCs w:val="24"/>
        </w:rPr>
        <w:t xml:space="preserve"> commissioner for Wales you will safeguard and promote the rights and welfare of all children and young people in Wales</w:t>
      </w:r>
      <w:r w:rsidR="5B84C896" w:rsidRPr="5DF45906">
        <w:rPr>
          <w:rFonts w:ascii="Arial" w:eastAsia="Arial" w:hAnsi="Arial" w:cs="Arial"/>
          <w:color w:val="000000" w:themeColor="text1"/>
          <w:sz w:val="24"/>
          <w:szCs w:val="24"/>
        </w:rPr>
        <w:t xml:space="preserve">. </w:t>
      </w:r>
      <w:r w:rsidRPr="5DF45906">
        <w:rPr>
          <w:rFonts w:ascii="Arial" w:eastAsia="Arial" w:hAnsi="Arial" w:cs="Arial"/>
          <w:color w:val="000000" w:themeColor="text1"/>
          <w:sz w:val="24"/>
          <w:szCs w:val="24"/>
        </w:rPr>
        <w:t>This is the main principle of the Commissioner as set out in legislations</w:t>
      </w:r>
      <w:r w:rsidR="72AEC9C9" w:rsidRPr="5DF45906">
        <w:rPr>
          <w:rFonts w:ascii="Arial" w:eastAsia="Arial" w:hAnsi="Arial" w:cs="Arial"/>
          <w:color w:val="000000" w:themeColor="text1"/>
          <w:sz w:val="24"/>
          <w:szCs w:val="24"/>
        </w:rPr>
        <w:t xml:space="preserve">. </w:t>
      </w:r>
      <w:r w:rsidRPr="5DF45906">
        <w:rPr>
          <w:rFonts w:ascii="Arial" w:eastAsia="Arial" w:hAnsi="Arial" w:cs="Arial"/>
          <w:color w:val="000000" w:themeColor="text1"/>
          <w:sz w:val="24"/>
          <w:szCs w:val="24"/>
        </w:rPr>
        <w:t>You will be the inspiration for other people to achieve better outcomes for all children and young people in Wales under all areas of policy, legislation, decision-making and practice that affect their lives (DCELLS, 201</w:t>
      </w:r>
      <w:r w:rsidR="1CF38B1D" w:rsidRPr="5DF45906">
        <w:rPr>
          <w:rFonts w:ascii="Arial" w:eastAsia="Arial" w:hAnsi="Arial" w:cs="Arial"/>
          <w:color w:val="000000" w:themeColor="text1"/>
          <w:sz w:val="24"/>
          <w:szCs w:val="24"/>
        </w:rPr>
        <w:t>5</w:t>
      </w:r>
      <w:r w:rsidRPr="5DF45906">
        <w:rPr>
          <w:rFonts w:ascii="Arial" w:eastAsia="Arial" w:hAnsi="Arial" w:cs="Arial"/>
          <w:color w:val="000000" w:themeColor="text1"/>
          <w:sz w:val="24"/>
          <w:szCs w:val="24"/>
        </w:rPr>
        <w:t xml:space="preserve">). </w:t>
      </w:r>
    </w:p>
    <w:p w14:paraId="01ABE9AF" w14:textId="3CDD85C5" w:rsidR="5DF45906" w:rsidRDefault="5DF45906" w:rsidP="5DF45906">
      <w:pPr>
        <w:spacing w:line="360" w:lineRule="auto"/>
        <w:jc w:val="both"/>
        <w:rPr>
          <w:rFonts w:ascii="Arial" w:eastAsia="Arial" w:hAnsi="Arial" w:cs="Arial"/>
          <w:color w:val="000000" w:themeColor="text1"/>
          <w:sz w:val="24"/>
          <w:szCs w:val="24"/>
        </w:rPr>
      </w:pPr>
    </w:p>
    <w:p w14:paraId="24863152" w14:textId="51E5FB58" w:rsidR="6DE8A7D0" w:rsidRDefault="6DE8A7D0"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As previously discussed, every child has rights. Children and young people all over the world have 54 rights that were outlined and are implemented under the United Nations Convention on the Rights of the Child often abbreviated and more commonly known as the UNCRC. </w:t>
      </w:r>
      <w:bookmarkStart w:id="2" w:name="_Int_oOmrN1lW"/>
      <w:r w:rsidRPr="5DF45906">
        <w:rPr>
          <w:rFonts w:ascii="Arial" w:eastAsia="Arial" w:hAnsi="Arial" w:cs="Arial"/>
          <w:color w:val="000000" w:themeColor="text1"/>
          <w:sz w:val="24"/>
          <w:szCs w:val="24"/>
        </w:rPr>
        <w:t>In 2011, Wales became the first country in the UK to make the UNCRC part of its domestic law.</w:t>
      </w:r>
      <w:bookmarkEnd w:id="2"/>
      <w:r w:rsidRPr="5DF45906">
        <w:rPr>
          <w:rFonts w:ascii="Arial" w:eastAsia="Arial" w:hAnsi="Arial" w:cs="Arial"/>
          <w:color w:val="000000" w:themeColor="text1"/>
          <w:sz w:val="24"/>
          <w:szCs w:val="24"/>
        </w:rPr>
        <w:t xml:space="preserve"> These rights give children and young people what they need to grow up happily, healthily, and safely (Childrens Commissioner for Wales, 2021). There are four key articles that make up the basis of which the rights are set out in the UNCRC. Firstly, Article 2 is the right to non-discrimination; This ensures that all children are supported by the rights of the UNCRC and should not be discriminated against when these rights are realised. Secondly, Article 3 is the right that adults must have a commitment to having the best interests of the child when making choices that may affect them. Moreover, Article 6 is third on the list of the four key article and this is the right to life, survival, and development. </w:t>
      </w:r>
      <w:r w:rsidR="0E6C2E28" w:rsidRPr="5DF45906">
        <w:rPr>
          <w:rFonts w:ascii="Arial" w:eastAsia="Arial" w:hAnsi="Arial" w:cs="Arial"/>
          <w:color w:val="000000" w:themeColor="text1"/>
          <w:sz w:val="24"/>
          <w:szCs w:val="24"/>
        </w:rPr>
        <w:t>This right postulate</w:t>
      </w:r>
      <w:r w:rsidRPr="5DF45906">
        <w:rPr>
          <w:rFonts w:ascii="Arial" w:eastAsia="Arial" w:hAnsi="Arial" w:cs="Arial"/>
          <w:color w:val="000000" w:themeColor="text1"/>
          <w:sz w:val="24"/>
          <w:szCs w:val="24"/>
        </w:rPr>
        <w:t xml:space="preserve"> the important of and recognises that all children have the right to develop in the correct way, in conditions that do not have a negative effect or impact on the child. Finally, the right to be heard also known as article 12. The UNCRC makes it clear that although children and young people do not have the human rights that each adult has, they still have the right for their opinions to be heard and taken seriously (Welsh Government,2019)</w:t>
      </w:r>
      <w:r w:rsidR="3728C6C0" w:rsidRPr="5DF45906">
        <w:rPr>
          <w:rFonts w:ascii="Arial" w:eastAsia="Arial" w:hAnsi="Arial" w:cs="Arial"/>
          <w:color w:val="000000" w:themeColor="text1"/>
          <w:sz w:val="24"/>
          <w:szCs w:val="24"/>
        </w:rPr>
        <w:t xml:space="preserve">. </w:t>
      </w:r>
      <w:r w:rsidRPr="5DF45906">
        <w:rPr>
          <w:rFonts w:ascii="Arial" w:eastAsia="Arial" w:hAnsi="Arial" w:cs="Arial"/>
          <w:color w:val="000000" w:themeColor="text1"/>
          <w:sz w:val="24"/>
          <w:szCs w:val="24"/>
        </w:rPr>
        <w:t>To ensure the rights of children all over Wales were met in 2011 there was a legislation put into place. This legislation is known now as the Rights of Children and Young Persons (Wales) Measure 2011. This legislation has made it a duty for Welsh Ministers that when putting legislations and policies under review they will take into consideration the UNCRC and will make decisions that will be the best for each child (BASW, 2011).</w:t>
      </w:r>
    </w:p>
    <w:p w14:paraId="272FD849" w14:textId="2DA85735" w:rsidR="6DE8A7D0" w:rsidRDefault="6DE8A7D0"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There is a newly appointed </w:t>
      </w:r>
      <w:r w:rsidR="624AFCE5" w:rsidRPr="5DF45906">
        <w:rPr>
          <w:rFonts w:ascii="Arial" w:eastAsia="Arial" w:hAnsi="Arial" w:cs="Arial"/>
          <w:color w:val="000000" w:themeColor="text1"/>
          <w:sz w:val="24"/>
          <w:szCs w:val="24"/>
        </w:rPr>
        <w:t>Childrens</w:t>
      </w:r>
      <w:r w:rsidRPr="5DF45906">
        <w:rPr>
          <w:rFonts w:ascii="Arial" w:eastAsia="Arial" w:hAnsi="Arial" w:cs="Arial"/>
          <w:color w:val="000000" w:themeColor="text1"/>
          <w:sz w:val="24"/>
          <w:szCs w:val="24"/>
        </w:rPr>
        <w:t xml:space="preserve"> </w:t>
      </w:r>
      <w:r w:rsidR="70D49A15" w:rsidRPr="5DF45906">
        <w:rPr>
          <w:rFonts w:ascii="Arial" w:eastAsia="Arial" w:hAnsi="Arial" w:cs="Arial"/>
          <w:color w:val="000000" w:themeColor="text1"/>
          <w:sz w:val="24"/>
          <w:szCs w:val="24"/>
        </w:rPr>
        <w:t>C</w:t>
      </w:r>
      <w:r w:rsidRPr="5DF45906">
        <w:rPr>
          <w:rFonts w:ascii="Arial" w:eastAsia="Arial" w:hAnsi="Arial" w:cs="Arial"/>
          <w:color w:val="000000" w:themeColor="text1"/>
          <w:sz w:val="24"/>
          <w:szCs w:val="24"/>
        </w:rPr>
        <w:t xml:space="preserve">ommissioner for </w:t>
      </w:r>
      <w:r w:rsidR="689BEAC6" w:rsidRPr="5DF45906">
        <w:rPr>
          <w:rFonts w:ascii="Arial" w:eastAsia="Arial" w:hAnsi="Arial" w:cs="Arial"/>
          <w:color w:val="000000" w:themeColor="text1"/>
          <w:sz w:val="24"/>
          <w:szCs w:val="24"/>
        </w:rPr>
        <w:t>Wales: Rocio</w:t>
      </w:r>
      <w:r w:rsidRPr="5DF45906">
        <w:rPr>
          <w:rFonts w:ascii="Arial" w:eastAsia="Arial" w:hAnsi="Arial" w:cs="Arial"/>
          <w:color w:val="000000" w:themeColor="text1"/>
          <w:sz w:val="24"/>
          <w:szCs w:val="24"/>
        </w:rPr>
        <w:t xml:space="preserve"> Cifuentes. </w:t>
      </w:r>
      <w:bookmarkStart w:id="3" w:name="_Int_UeIqIjzx"/>
      <w:r w:rsidRPr="5DF45906">
        <w:rPr>
          <w:rFonts w:ascii="Arial" w:eastAsia="Arial" w:hAnsi="Arial" w:cs="Arial"/>
          <w:color w:val="000000" w:themeColor="text1"/>
          <w:sz w:val="24"/>
          <w:szCs w:val="24"/>
        </w:rPr>
        <w:t>She started in post in April 2022 and will be the Children’s Commissioner for seven years.</w:t>
      </w:r>
      <w:bookmarkEnd w:id="3"/>
      <w:r w:rsidR="093A63C1" w:rsidRPr="5DF45906">
        <w:rPr>
          <w:rFonts w:ascii="Arial" w:eastAsia="Arial" w:hAnsi="Arial" w:cs="Arial"/>
          <w:color w:val="000000" w:themeColor="text1"/>
          <w:sz w:val="24"/>
          <w:szCs w:val="24"/>
        </w:rPr>
        <w:t xml:space="preserve"> Prior to Rocio Cifuentes becoming the Childrens </w:t>
      </w:r>
      <w:r w:rsidR="2697225F" w:rsidRPr="5DF45906">
        <w:rPr>
          <w:rFonts w:ascii="Arial" w:eastAsia="Arial" w:hAnsi="Arial" w:cs="Arial"/>
          <w:color w:val="000000" w:themeColor="text1"/>
          <w:sz w:val="24"/>
          <w:szCs w:val="24"/>
        </w:rPr>
        <w:t>Commissioner</w:t>
      </w:r>
      <w:r w:rsidR="093A63C1" w:rsidRPr="5DF45906">
        <w:rPr>
          <w:rFonts w:ascii="Arial" w:eastAsia="Arial" w:hAnsi="Arial" w:cs="Arial"/>
          <w:color w:val="000000" w:themeColor="text1"/>
          <w:sz w:val="24"/>
          <w:szCs w:val="24"/>
        </w:rPr>
        <w:t xml:space="preserve"> for Wales </w:t>
      </w:r>
      <w:r w:rsidR="1338B3A4" w:rsidRPr="5DF45906">
        <w:rPr>
          <w:rFonts w:ascii="Arial" w:eastAsia="Arial" w:hAnsi="Arial" w:cs="Arial"/>
          <w:color w:val="000000" w:themeColor="text1"/>
          <w:sz w:val="24"/>
          <w:szCs w:val="24"/>
        </w:rPr>
        <w:t xml:space="preserve">there have been 3 </w:t>
      </w:r>
      <w:r w:rsidR="70F885AB" w:rsidRPr="5DF45906">
        <w:rPr>
          <w:rFonts w:ascii="Arial" w:eastAsia="Arial" w:hAnsi="Arial" w:cs="Arial"/>
          <w:color w:val="000000" w:themeColor="text1"/>
          <w:sz w:val="24"/>
          <w:szCs w:val="24"/>
        </w:rPr>
        <w:t>earlier</w:t>
      </w:r>
      <w:r w:rsidR="1338B3A4" w:rsidRPr="5DF45906">
        <w:rPr>
          <w:rFonts w:ascii="Arial" w:eastAsia="Arial" w:hAnsi="Arial" w:cs="Arial"/>
          <w:color w:val="000000" w:themeColor="text1"/>
          <w:sz w:val="24"/>
          <w:szCs w:val="24"/>
        </w:rPr>
        <w:t xml:space="preserve"> commissioners. The </w:t>
      </w:r>
      <w:r w:rsidR="3F2E07CB" w:rsidRPr="5DF45906">
        <w:rPr>
          <w:rFonts w:ascii="Arial" w:eastAsia="Arial" w:hAnsi="Arial" w:cs="Arial"/>
          <w:color w:val="000000" w:themeColor="text1"/>
          <w:sz w:val="24"/>
          <w:szCs w:val="24"/>
        </w:rPr>
        <w:t>first three</w:t>
      </w:r>
      <w:r w:rsidR="665B8D1A" w:rsidRPr="5DF45906">
        <w:rPr>
          <w:rFonts w:ascii="Arial" w:eastAsia="Arial" w:hAnsi="Arial" w:cs="Arial"/>
          <w:color w:val="000000" w:themeColor="text1"/>
          <w:sz w:val="24"/>
          <w:szCs w:val="24"/>
        </w:rPr>
        <w:t xml:space="preserve"> </w:t>
      </w:r>
      <w:r w:rsidR="1338B3A4" w:rsidRPr="5DF45906">
        <w:rPr>
          <w:rFonts w:ascii="Arial" w:eastAsia="Arial" w:hAnsi="Arial" w:cs="Arial"/>
          <w:color w:val="000000" w:themeColor="text1"/>
          <w:sz w:val="24"/>
          <w:szCs w:val="24"/>
        </w:rPr>
        <w:t>commissioner for Wales w</w:t>
      </w:r>
      <w:r w:rsidR="0E480533" w:rsidRPr="5DF45906">
        <w:rPr>
          <w:rFonts w:ascii="Arial" w:eastAsia="Arial" w:hAnsi="Arial" w:cs="Arial"/>
          <w:color w:val="000000" w:themeColor="text1"/>
          <w:sz w:val="24"/>
          <w:szCs w:val="24"/>
        </w:rPr>
        <w:t>ere</w:t>
      </w:r>
      <w:r w:rsidR="1338B3A4" w:rsidRPr="5DF45906">
        <w:rPr>
          <w:rFonts w:ascii="Arial" w:eastAsia="Arial" w:hAnsi="Arial" w:cs="Arial"/>
          <w:color w:val="000000" w:themeColor="text1"/>
          <w:sz w:val="24"/>
          <w:szCs w:val="24"/>
        </w:rPr>
        <w:t xml:space="preserve"> Peter Clark,</w:t>
      </w:r>
      <w:r w:rsidR="4F1D6F31" w:rsidRPr="5DF45906">
        <w:rPr>
          <w:rFonts w:ascii="Arial" w:eastAsia="Arial" w:hAnsi="Arial" w:cs="Arial"/>
          <w:color w:val="000000" w:themeColor="text1"/>
          <w:sz w:val="24"/>
          <w:szCs w:val="24"/>
        </w:rPr>
        <w:t xml:space="preserve"> Keith Towler and Sally Holland. Each of the </w:t>
      </w:r>
      <w:r w:rsidR="731D5FD3" w:rsidRPr="5DF45906">
        <w:rPr>
          <w:rFonts w:ascii="Arial" w:eastAsia="Arial" w:hAnsi="Arial" w:cs="Arial"/>
          <w:color w:val="000000" w:themeColor="text1"/>
          <w:sz w:val="24"/>
          <w:szCs w:val="24"/>
        </w:rPr>
        <w:t>earlier</w:t>
      </w:r>
      <w:r w:rsidR="4F1D6F31" w:rsidRPr="5DF45906">
        <w:rPr>
          <w:rFonts w:ascii="Arial" w:eastAsia="Arial" w:hAnsi="Arial" w:cs="Arial"/>
          <w:color w:val="000000" w:themeColor="text1"/>
          <w:sz w:val="24"/>
          <w:szCs w:val="24"/>
        </w:rPr>
        <w:t xml:space="preserve"> commissioners caused major impact on the rights of a child and each play</w:t>
      </w:r>
      <w:r w:rsidR="5D255F95" w:rsidRPr="5DF45906">
        <w:rPr>
          <w:rFonts w:ascii="Arial" w:eastAsia="Arial" w:hAnsi="Arial" w:cs="Arial"/>
          <w:color w:val="000000" w:themeColor="text1"/>
          <w:sz w:val="24"/>
          <w:szCs w:val="24"/>
        </w:rPr>
        <w:t>ed</w:t>
      </w:r>
      <w:r w:rsidR="4F1D6F31" w:rsidRPr="5DF45906">
        <w:rPr>
          <w:rFonts w:ascii="Arial" w:eastAsia="Arial" w:hAnsi="Arial" w:cs="Arial"/>
          <w:color w:val="000000" w:themeColor="text1"/>
          <w:sz w:val="24"/>
          <w:szCs w:val="24"/>
        </w:rPr>
        <w:t xml:space="preserve"> a part in</w:t>
      </w:r>
      <w:r w:rsidR="2DE43001" w:rsidRPr="5DF45906">
        <w:rPr>
          <w:rFonts w:ascii="Arial" w:eastAsia="Arial" w:hAnsi="Arial" w:cs="Arial"/>
          <w:color w:val="000000" w:themeColor="text1"/>
          <w:sz w:val="24"/>
          <w:szCs w:val="24"/>
        </w:rPr>
        <w:t xml:space="preserve"> ensuring everyone not only children and young people </w:t>
      </w:r>
      <w:r w:rsidR="0CBDB81D" w:rsidRPr="5DF45906">
        <w:rPr>
          <w:rFonts w:ascii="Arial" w:eastAsia="Arial" w:hAnsi="Arial" w:cs="Arial"/>
          <w:color w:val="000000" w:themeColor="text1"/>
          <w:sz w:val="24"/>
          <w:szCs w:val="24"/>
        </w:rPr>
        <w:t>know</w:t>
      </w:r>
      <w:r w:rsidR="2DE43001" w:rsidRPr="5DF45906">
        <w:rPr>
          <w:rFonts w:ascii="Arial" w:eastAsia="Arial" w:hAnsi="Arial" w:cs="Arial"/>
          <w:color w:val="000000" w:themeColor="text1"/>
          <w:sz w:val="24"/>
          <w:szCs w:val="24"/>
        </w:rPr>
        <w:t xml:space="preserve"> the</w:t>
      </w:r>
      <w:r w:rsidR="4F1D6F31" w:rsidRPr="5DF45906">
        <w:rPr>
          <w:rFonts w:ascii="Arial" w:eastAsia="Arial" w:hAnsi="Arial" w:cs="Arial"/>
          <w:color w:val="000000" w:themeColor="text1"/>
          <w:sz w:val="24"/>
          <w:szCs w:val="24"/>
        </w:rPr>
        <w:t xml:space="preserve"> importance</w:t>
      </w:r>
      <w:r w:rsidR="6D178AA4" w:rsidRPr="5DF45906">
        <w:rPr>
          <w:rFonts w:ascii="Arial" w:eastAsia="Arial" w:hAnsi="Arial" w:cs="Arial"/>
          <w:color w:val="000000" w:themeColor="text1"/>
          <w:sz w:val="24"/>
          <w:szCs w:val="24"/>
        </w:rPr>
        <w:t xml:space="preserve"> and significance they now have</w:t>
      </w:r>
      <w:r w:rsidR="14304526" w:rsidRPr="5DF45906">
        <w:rPr>
          <w:rFonts w:ascii="Arial" w:eastAsia="Arial" w:hAnsi="Arial" w:cs="Arial"/>
          <w:color w:val="000000" w:themeColor="text1"/>
          <w:sz w:val="24"/>
          <w:szCs w:val="24"/>
        </w:rPr>
        <w:t xml:space="preserve">. </w:t>
      </w:r>
      <w:r w:rsidR="2897718F" w:rsidRPr="5DF45906">
        <w:rPr>
          <w:rFonts w:ascii="Arial" w:eastAsia="Arial" w:hAnsi="Arial" w:cs="Arial"/>
          <w:color w:val="000000" w:themeColor="text1"/>
          <w:sz w:val="24"/>
          <w:szCs w:val="24"/>
        </w:rPr>
        <w:t>An example of the impact they have had is the curation of School councils. The commissioners worked with the We</w:t>
      </w:r>
      <w:r w:rsidR="19140F2A" w:rsidRPr="5DF45906">
        <w:rPr>
          <w:rFonts w:ascii="Arial" w:eastAsia="Arial" w:hAnsi="Arial" w:cs="Arial"/>
          <w:color w:val="000000" w:themeColor="text1"/>
          <w:sz w:val="24"/>
          <w:szCs w:val="24"/>
        </w:rPr>
        <w:t xml:space="preserve">lsh Government </w:t>
      </w:r>
      <w:r w:rsidR="4FB82D53" w:rsidRPr="5DF45906">
        <w:rPr>
          <w:rFonts w:ascii="Arial" w:eastAsia="Arial" w:hAnsi="Arial" w:cs="Arial"/>
          <w:color w:val="000000" w:themeColor="text1"/>
          <w:sz w:val="24"/>
          <w:szCs w:val="24"/>
        </w:rPr>
        <w:t>to implement school councils in the hopes that this would enable children’s voices to be hear</w:t>
      </w:r>
      <w:r w:rsidR="07F67C21" w:rsidRPr="5DF45906">
        <w:rPr>
          <w:rFonts w:ascii="Arial" w:eastAsia="Arial" w:hAnsi="Arial" w:cs="Arial"/>
          <w:color w:val="000000" w:themeColor="text1"/>
          <w:sz w:val="24"/>
          <w:szCs w:val="24"/>
        </w:rPr>
        <w:t xml:space="preserve">d which soon led to schools in Wales providing free breakfast in primary schools as well as free school </w:t>
      </w:r>
      <w:r w:rsidR="6DAF851D" w:rsidRPr="5DF45906">
        <w:rPr>
          <w:rFonts w:ascii="Arial" w:eastAsia="Arial" w:hAnsi="Arial" w:cs="Arial"/>
          <w:color w:val="000000" w:themeColor="text1"/>
          <w:sz w:val="24"/>
          <w:szCs w:val="24"/>
        </w:rPr>
        <w:t xml:space="preserve">meals in line with article </w:t>
      </w:r>
      <w:r w:rsidR="53688E1A" w:rsidRPr="5DF45906">
        <w:rPr>
          <w:rFonts w:ascii="Arial" w:eastAsia="Arial" w:hAnsi="Arial" w:cs="Arial"/>
          <w:color w:val="000000" w:themeColor="text1"/>
          <w:sz w:val="24"/>
          <w:szCs w:val="24"/>
        </w:rPr>
        <w:t xml:space="preserve">24 of the UNCRC </w:t>
      </w:r>
      <w:r w:rsidR="715FE5E4" w:rsidRPr="5DF45906">
        <w:rPr>
          <w:rFonts w:ascii="Arial" w:eastAsia="Arial" w:hAnsi="Arial" w:cs="Arial"/>
          <w:color w:val="000000" w:themeColor="text1"/>
          <w:sz w:val="24"/>
          <w:szCs w:val="24"/>
        </w:rPr>
        <w:t>‘</w:t>
      </w:r>
      <w:r w:rsidR="53688E1A" w:rsidRPr="5DF45906">
        <w:rPr>
          <w:rFonts w:ascii="Arial" w:eastAsia="Arial" w:hAnsi="Arial" w:cs="Arial"/>
          <w:color w:val="000000" w:themeColor="text1"/>
          <w:sz w:val="24"/>
          <w:szCs w:val="24"/>
        </w:rPr>
        <w:t>Every child has the right to the best possible health</w:t>
      </w:r>
      <w:r w:rsidR="714A7C6C" w:rsidRPr="5DF45906">
        <w:rPr>
          <w:rFonts w:ascii="Arial" w:eastAsia="Arial" w:hAnsi="Arial" w:cs="Arial"/>
          <w:color w:val="000000" w:themeColor="text1"/>
          <w:sz w:val="24"/>
          <w:szCs w:val="24"/>
        </w:rPr>
        <w:t xml:space="preserve"> meaning that g</w:t>
      </w:r>
      <w:r w:rsidR="53688E1A" w:rsidRPr="5DF45906">
        <w:rPr>
          <w:rFonts w:ascii="Arial" w:eastAsia="Arial" w:hAnsi="Arial" w:cs="Arial"/>
          <w:color w:val="000000" w:themeColor="text1"/>
          <w:sz w:val="24"/>
          <w:szCs w:val="24"/>
        </w:rPr>
        <w:t>overnments must work to</w:t>
      </w:r>
      <w:r w:rsidR="01935A5B" w:rsidRPr="5DF45906">
        <w:rPr>
          <w:rFonts w:ascii="Arial" w:eastAsia="Arial" w:hAnsi="Arial" w:cs="Arial"/>
          <w:color w:val="000000" w:themeColor="text1"/>
          <w:sz w:val="24"/>
          <w:szCs w:val="24"/>
        </w:rPr>
        <w:t>gether to help to</w:t>
      </w:r>
      <w:r w:rsidR="53688E1A" w:rsidRPr="5DF45906">
        <w:rPr>
          <w:rFonts w:ascii="Arial" w:eastAsia="Arial" w:hAnsi="Arial" w:cs="Arial"/>
          <w:color w:val="000000" w:themeColor="text1"/>
          <w:sz w:val="24"/>
          <w:szCs w:val="24"/>
        </w:rPr>
        <w:t xml:space="preserve"> provide good quality health care, </w:t>
      </w:r>
      <w:r w:rsidR="490306AA" w:rsidRPr="5DF45906">
        <w:rPr>
          <w:rFonts w:ascii="Arial" w:eastAsia="Arial" w:hAnsi="Arial" w:cs="Arial"/>
          <w:color w:val="000000" w:themeColor="text1"/>
          <w:sz w:val="24"/>
          <w:szCs w:val="24"/>
        </w:rPr>
        <w:t xml:space="preserve">ensure that children have access to </w:t>
      </w:r>
      <w:r w:rsidR="53688E1A" w:rsidRPr="5DF45906">
        <w:rPr>
          <w:rFonts w:ascii="Arial" w:eastAsia="Arial" w:hAnsi="Arial" w:cs="Arial"/>
          <w:color w:val="000000" w:themeColor="text1"/>
          <w:sz w:val="24"/>
          <w:szCs w:val="24"/>
        </w:rPr>
        <w:t>clean water</w:t>
      </w:r>
      <w:r w:rsidR="548CBA53" w:rsidRPr="5DF45906">
        <w:rPr>
          <w:rFonts w:ascii="Arial" w:eastAsia="Arial" w:hAnsi="Arial" w:cs="Arial"/>
          <w:color w:val="000000" w:themeColor="text1"/>
          <w:sz w:val="24"/>
          <w:szCs w:val="24"/>
        </w:rPr>
        <w:t xml:space="preserve"> and</w:t>
      </w:r>
      <w:r w:rsidR="53688E1A" w:rsidRPr="5DF45906">
        <w:rPr>
          <w:rFonts w:ascii="Arial" w:eastAsia="Arial" w:hAnsi="Arial" w:cs="Arial"/>
          <w:color w:val="000000" w:themeColor="text1"/>
          <w:sz w:val="24"/>
          <w:szCs w:val="24"/>
        </w:rPr>
        <w:t xml:space="preserve"> nutritious food a</w:t>
      </w:r>
      <w:r w:rsidR="46C05541" w:rsidRPr="5DF45906">
        <w:rPr>
          <w:rFonts w:ascii="Arial" w:eastAsia="Arial" w:hAnsi="Arial" w:cs="Arial"/>
          <w:color w:val="000000" w:themeColor="text1"/>
          <w:sz w:val="24"/>
          <w:szCs w:val="24"/>
        </w:rPr>
        <w:t>s well as</w:t>
      </w:r>
      <w:r w:rsidR="53688E1A" w:rsidRPr="5DF45906">
        <w:rPr>
          <w:rFonts w:ascii="Arial" w:eastAsia="Arial" w:hAnsi="Arial" w:cs="Arial"/>
          <w:color w:val="000000" w:themeColor="text1"/>
          <w:sz w:val="24"/>
          <w:szCs w:val="24"/>
        </w:rPr>
        <w:t xml:space="preserve"> a clean environment so children can stay healthy</w:t>
      </w:r>
      <w:r w:rsidR="356A9527" w:rsidRPr="5DF45906">
        <w:rPr>
          <w:rFonts w:ascii="Arial" w:eastAsia="Arial" w:hAnsi="Arial" w:cs="Arial"/>
          <w:color w:val="000000" w:themeColor="text1"/>
          <w:sz w:val="24"/>
          <w:szCs w:val="24"/>
        </w:rPr>
        <w:t>’</w:t>
      </w:r>
      <w:r w:rsidR="0C61619A" w:rsidRPr="5DF45906">
        <w:rPr>
          <w:rFonts w:ascii="Arial" w:eastAsia="Arial" w:hAnsi="Arial" w:cs="Arial"/>
          <w:color w:val="000000" w:themeColor="text1"/>
          <w:sz w:val="24"/>
          <w:szCs w:val="24"/>
        </w:rPr>
        <w:t xml:space="preserve"> (U</w:t>
      </w:r>
      <w:r w:rsidR="193A378A" w:rsidRPr="5DF45906">
        <w:rPr>
          <w:rFonts w:ascii="Arial" w:eastAsia="Arial" w:hAnsi="Arial" w:cs="Arial"/>
          <w:color w:val="000000" w:themeColor="text1"/>
          <w:sz w:val="24"/>
          <w:szCs w:val="24"/>
        </w:rPr>
        <w:t>nicef,2019</w:t>
      </w:r>
      <w:r w:rsidR="5B9EA131" w:rsidRPr="5DF45906">
        <w:rPr>
          <w:rFonts w:ascii="Arial" w:eastAsia="Arial" w:hAnsi="Arial" w:cs="Arial"/>
          <w:color w:val="000000" w:themeColor="text1"/>
          <w:sz w:val="24"/>
          <w:szCs w:val="24"/>
        </w:rPr>
        <w:t xml:space="preserve">). </w:t>
      </w:r>
    </w:p>
    <w:p w14:paraId="14AAB2C9" w14:textId="0074D1EB" w:rsidR="5DF45906" w:rsidRDefault="5DF45906" w:rsidP="5DF45906">
      <w:pPr>
        <w:spacing w:line="360" w:lineRule="auto"/>
        <w:jc w:val="both"/>
        <w:rPr>
          <w:rFonts w:ascii="Arial" w:eastAsia="Arial" w:hAnsi="Arial" w:cs="Arial"/>
          <w:color w:val="000000" w:themeColor="text1"/>
          <w:sz w:val="24"/>
          <w:szCs w:val="24"/>
        </w:rPr>
      </w:pPr>
    </w:p>
    <w:p w14:paraId="2C0791CC" w14:textId="118969D7" w:rsidR="5DF45906" w:rsidRDefault="5DF45906" w:rsidP="5DF45906">
      <w:pPr>
        <w:spacing w:line="360" w:lineRule="auto"/>
        <w:jc w:val="both"/>
        <w:rPr>
          <w:rFonts w:ascii="Arial" w:eastAsia="Arial" w:hAnsi="Arial" w:cs="Arial"/>
          <w:color w:val="000000" w:themeColor="text1"/>
          <w:sz w:val="24"/>
          <w:szCs w:val="24"/>
        </w:rPr>
      </w:pPr>
    </w:p>
    <w:p w14:paraId="4A738ACB" w14:textId="1EBD530F" w:rsidR="5D64227E" w:rsidRDefault="5D64227E"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The Childrens </w:t>
      </w:r>
      <w:r w:rsidR="3139A9EA" w:rsidRPr="5DF45906">
        <w:rPr>
          <w:rFonts w:ascii="Arial" w:eastAsia="Arial" w:hAnsi="Arial" w:cs="Arial"/>
          <w:color w:val="000000" w:themeColor="text1"/>
          <w:sz w:val="24"/>
          <w:szCs w:val="24"/>
        </w:rPr>
        <w:t>Commissioner</w:t>
      </w:r>
      <w:r w:rsidRPr="5DF45906">
        <w:rPr>
          <w:rFonts w:ascii="Arial" w:eastAsia="Arial" w:hAnsi="Arial" w:cs="Arial"/>
          <w:color w:val="000000" w:themeColor="text1"/>
          <w:sz w:val="24"/>
          <w:szCs w:val="24"/>
        </w:rPr>
        <w:t xml:space="preserve"> for Wales also produce</w:t>
      </w:r>
      <w:r w:rsidR="2F6B09C5" w:rsidRPr="5DF45906">
        <w:rPr>
          <w:rFonts w:ascii="Arial" w:eastAsia="Arial" w:hAnsi="Arial" w:cs="Arial"/>
          <w:color w:val="000000" w:themeColor="text1"/>
          <w:sz w:val="24"/>
          <w:szCs w:val="24"/>
        </w:rPr>
        <w:t>s</w:t>
      </w:r>
      <w:r w:rsidRPr="5DF45906">
        <w:rPr>
          <w:rFonts w:ascii="Arial" w:eastAsia="Arial" w:hAnsi="Arial" w:cs="Arial"/>
          <w:color w:val="000000" w:themeColor="text1"/>
          <w:sz w:val="24"/>
          <w:szCs w:val="24"/>
        </w:rPr>
        <w:t xml:space="preserve"> a range of publications </w:t>
      </w:r>
      <w:r w:rsidR="19380100" w:rsidRPr="5DF45906">
        <w:rPr>
          <w:rFonts w:ascii="Arial" w:eastAsia="Arial" w:hAnsi="Arial" w:cs="Arial"/>
          <w:color w:val="000000" w:themeColor="text1"/>
          <w:sz w:val="24"/>
          <w:szCs w:val="24"/>
        </w:rPr>
        <w:t>to ensure that all information is easily accessible</w:t>
      </w:r>
      <w:r w:rsidR="68F5854B" w:rsidRPr="5DF45906">
        <w:rPr>
          <w:rFonts w:ascii="Arial" w:eastAsia="Arial" w:hAnsi="Arial" w:cs="Arial"/>
          <w:color w:val="000000" w:themeColor="text1"/>
          <w:sz w:val="24"/>
          <w:szCs w:val="24"/>
        </w:rPr>
        <w:t xml:space="preserve"> to the public (Childrens Commissioner for Wales,20</w:t>
      </w:r>
      <w:r w:rsidR="5EA642AF" w:rsidRPr="5DF45906">
        <w:rPr>
          <w:rFonts w:ascii="Arial" w:eastAsia="Arial" w:hAnsi="Arial" w:cs="Arial"/>
          <w:color w:val="000000" w:themeColor="text1"/>
          <w:sz w:val="24"/>
          <w:szCs w:val="24"/>
        </w:rPr>
        <w:t>18</w:t>
      </w:r>
      <w:r w:rsidR="68F5854B" w:rsidRPr="5DF45906">
        <w:rPr>
          <w:rFonts w:ascii="Arial" w:eastAsia="Arial" w:hAnsi="Arial" w:cs="Arial"/>
          <w:color w:val="000000" w:themeColor="text1"/>
          <w:sz w:val="24"/>
          <w:szCs w:val="24"/>
        </w:rPr>
        <w:t xml:space="preserve">). </w:t>
      </w:r>
      <w:r w:rsidR="26CF6DAB" w:rsidRPr="5DF45906">
        <w:rPr>
          <w:rFonts w:ascii="Arial" w:eastAsia="Arial" w:hAnsi="Arial" w:cs="Arial"/>
          <w:color w:val="000000" w:themeColor="text1"/>
          <w:sz w:val="24"/>
          <w:szCs w:val="24"/>
        </w:rPr>
        <w:t xml:space="preserve">No Wrong Door: bringing services together to meet children’s needs is just one of the publications Sally Holland published during her time as the Childrens </w:t>
      </w:r>
      <w:r w:rsidR="5F0DBC78" w:rsidRPr="5DF45906">
        <w:rPr>
          <w:rFonts w:ascii="Arial" w:eastAsia="Arial" w:hAnsi="Arial" w:cs="Arial"/>
          <w:color w:val="000000" w:themeColor="text1"/>
          <w:sz w:val="24"/>
          <w:szCs w:val="24"/>
        </w:rPr>
        <w:t>Commissioner</w:t>
      </w:r>
      <w:r w:rsidR="26CF6DAB" w:rsidRPr="5DF45906">
        <w:rPr>
          <w:rFonts w:ascii="Arial" w:eastAsia="Arial" w:hAnsi="Arial" w:cs="Arial"/>
          <w:color w:val="000000" w:themeColor="text1"/>
          <w:sz w:val="24"/>
          <w:szCs w:val="24"/>
        </w:rPr>
        <w:t xml:space="preserve"> for </w:t>
      </w:r>
      <w:r w:rsidR="6EF368D2" w:rsidRPr="5DF45906">
        <w:rPr>
          <w:rFonts w:ascii="Arial" w:eastAsia="Arial" w:hAnsi="Arial" w:cs="Arial"/>
          <w:color w:val="000000" w:themeColor="text1"/>
          <w:sz w:val="24"/>
          <w:szCs w:val="24"/>
        </w:rPr>
        <w:t>Wales</w:t>
      </w:r>
      <w:r w:rsidR="38E72DCA" w:rsidRPr="5DF45906">
        <w:rPr>
          <w:rFonts w:ascii="Arial" w:eastAsia="Arial" w:hAnsi="Arial" w:cs="Arial"/>
          <w:color w:val="000000" w:themeColor="text1"/>
          <w:sz w:val="24"/>
          <w:szCs w:val="24"/>
        </w:rPr>
        <w:t xml:space="preserve">. </w:t>
      </w:r>
      <w:r w:rsidR="0995FEEB" w:rsidRPr="5DF45906">
        <w:rPr>
          <w:rFonts w:ascii="Arial" w:eastAsia="Arial" w:hAnsi="Arial" w:cs="Arial"/>
          <w:color w:val="000000" w:themeColor="text1"/>
          <w:sz w:val="24"/>
          <w:szCs w:val="24"/>
        </w:rPr>
        <w:t xml:space="preserve">This report focuses on two specific groups of young people and children: those with </w:t>
      </w:r>
      <w:r w:rsidR="75316C29" w:rsidRPr="5DF45906">
        <w:rPr>
          <w:rFonts w:ascii="Arial" w:eastAsia="Arial" w:hAnsi="Arial" w:cs="Arial"/>
          <w:color w:val="000000" w:themeColor="text1"/>
          <w:sz w:val="24"/>
          <w:szCs w:val="24"/>
        </w:rPr>
        <w:t xml:space="preserve">severe and complex mental </w:t>
      </w:r>
      <w:r w:rsidR="6C14A028" w:rsidRPr="5DF45906">
        <w:rPr>
          <w:rFonts w:ascii="Arial" w:eastAsia="Arial" w:hAnsi="Arial" w:cs="Arial"/>
          <w:color w:val="000000" w:themeColor="text1"/>
          <w:sz w:val="24"/>
          <w:szCs w:val="24"/>
        </w:rPr>
        <w:t>health</w:t>
      </w:r>
      <w:r w:rsidR="75316C29" w:rsidRPr="5DF45906">
        <w:rPr>
          <w:rFonts w:ascii="Arial" w:eastAsia="Arial" w:hAnsi="Arial" w:cs="Arial"/>
          <w:color w:val="000000" w:themeColor="text1"/>
          <w:sz w:val="24"/>
          <w:szCs w:val="24"/>
        </w:rPr>
        <w:t xml:space="preserve"> needs or emotional well-being who may also have </w:t>
      </w:r>
      <w:r w:rsidR="68CE0CCB" w:rsidRPr="5DF45906">
        <w:rPr>
          <w:rFonts w:ascii="Arial" w:eastAsia="Arial" w:hAnsi="Arial" w:cs="Arial"/>
          <w:color w:val="000000" w:themeColor="text1"/>
          <w:sz w:val="24"/>
          <w:szCs w:val="24"/>
        </w:rPr>
        <w:t>additional</w:t>
      </w:r>
      <w:r w:rsidR="75316C29" w:rsidRPr="5DF45906">
        <w:rPr>
          <w:rFonts w:ascii="Arial" w:eastAsia="Arial" w:hAnsi="Arial" w:cs="Arial"/>
          <w:color w:val="000000" w:themeColor="text1"/>
          <w:sz w:val="24"/>
          <w:szCs w:val="24"/>
        </w:rPr>
        <w:t xml:space="preserve"> needs along with th</w:t>
      </w:r>
      <w:r w:rsidR="4EA17A80" w:rsidRPr="5DF45906">
        <w:rPr>
          <w:rFonts w:ascii="Arial" w:eastAsia="Arial" w:hAnsi="Arial" w:cs="Arial"/>
          <w:color w:val="000000" w:themeColor="text1"/>
          <w:sz w:val="24"/>
          <w:szCs w:val="24"/>
        </w:rPr>
        <w:t xml:space="preserve">e transition from child and young people to adult services for young people with additional learning needs or </w:t>
      </w:r>
      <w:r w:rsidR="3DCC7635" w:rsidRPr="5DF45906">
        <w:rPr>
          <w:rFonts w:ascii="Arial" w:eastAsia="Arial" w:hAnsi="Arial" w:cs="Arial"/>
          <w:color w:val="000000" w:themeColor="text1"/>
          <w:sz w:val="24"/>
          <w:szCs w:val="24"/>
        </w:rPr>
        <w:t>disabilities</w:t>
      </w:r>
      <w:r w:rsidR="4EA17A80" w:rsidRPr="5DF45906">
        <w:rPr>
          <w:rFonts w:ascii="Arial" w:eastAsia="Arial" w:hAnsi="Arial" w:cs="Arial"/>
          <w:color w:val="000000" w:themeColor="text1"/>
          <w:sz w:val="24"/>
          <w:szCs w:val="24"/>
        </w:rPr>
        <w:t xml:space="preserve">. </w:t>
      </w:r>
      <w:r w:rsidR="0995FEEB" w:rsidRPr="5DF45906">
        <w:rPr>
          <w:rFonts w:ascii="Arial" w:eastAsia="Arial" w:hAnsi="Arial" w:cs="Arial"/>
          <w:color w:val="000000" w:themeColor="text1"/>
          <w:sz w:val="24"/>
          <w:szCs w:val="24"/>
        </w:rPr>
        <w:t>The</w:t>
      </w:r>
      <w:r w:rsidR="38E72DCA" w:rsidRPr="5DF45906">
        <w:rPr>
          <w:rFonts w:ascii="Arial" w:eastAsia="Arial" w:hAnsi="Arial" w:cs="Arial"/>
          <w:color w:val="000000" w:themeColor="text1"/>
          <w:sz w:val="24"/>
          <w:szCs w:val="24"/>
        </w:rPr>
        <w:t xml:space="preserve"> </w:t>
      </w:r>
      <w:r w:rsidR="44C6C575" w:rsidRPr="5DF45906">
        <w:rPr>
          <w:rFonts w:ascii="Arial" w:eastAsia="Arial" w:hAnsi="Arial" w:cs="Arial"/>
          <w:color w:val="000000" w:themeColor="text1"/>
          <w:sz w:val="24"/>
          <w:szCs w:val="24"/>
        </w:rPr>
        <w:t xml:space="preserve">No Wrong Door report is based </w:t>
      </w:r>
      <w:r w:rsidR="2A7FCE72" w:rsidRPr="5DF45906">
        <w:rPr>
          <w:rFonts w:ascii="Arial" w:eastAsia="Arial" w:hAnsi="Arial" w:cs="Arial"/>
          <w:color w:val="000000" w:themeColor="text1"/>
          <w:sz w:val="24"/>
          <w:szCs w:val="24"/>
        </w:rPr>
        <w:t>around</w:t>
      </w:r>
      <w:r w:rsidR="44C6C575" w:rsidRPr="5DF45906">
        <w:rPr>
          <w:rFonts w:ascii="Arial" w:eastAsia="Arial" w:hAnsi="Arial" w:cs="Arial"/>
          <w:color w:val="000000" w:themeColor="text1"/>
          <w:sz w:val="24"/>
          <w:szCs w:val="24"/>
        </w:rPr>
        <w:t xml:space="preserve"> how children and their families who are seeking support for a variety of needs will often find themselves trying to navigate the</w:t>
      </w:r>
      <w:r w:rsidR="49F0E4B4" w:rsidRPr="5DF45906">
        <w:rPr>
          <w:rFonts w:ascii="Arial" w:eastAsia="Arial" w:hAnsi="Arial" w:cs="Arial"/>
          <w:color w:val="000000" w:themeColor="text1"/>
          <w:sz w:val="24"/>
          <w:szCs w:val="24"/>
        </w:rPr>
        <w:t xml:space="preserve">mselves around </w:t>
      </w:r>
      <w:r w:rsidR="4097A74F" w:rsidRPr="5DF45906">
        <w:rPr>
          <w:rFonts w:ascii="Arial" w:eastAsia="Arial" w:hAnsi="Arial" w:cs="Arial"/>
          <w:color w:val="000000" w:themeColor="text1"/>
          <w:sz w:val="24"/>
          <w:szCs w:val="24"/>
        </w:rPr>
        <w:t>an overly complex</w:t>
      </w:r>
      <w:r w:rsidR="49F0E4B4" w:rsidRPr="5DF45906">
        <w:rPr>
          <w:rFonts w:ascii="Arial" w:eastAsia="Arial" w:hAnsi="Arial" w:cs="Arial"/>
          <w:color w:val="000000" w:themeColor="text1"/>
          <w:sz w:val="24"/>
          <w:szCs w:val="24"/>
        </w:rPr>
        <w:t xml:space="preserve"> </w:t>
      </w:r>
      <w:r w:rsidR="3DDBF3CA" w:rsidRPr="5DF45906">
        <w:rPr>
          <w:rFonts w:ascii="Arial" w:eastAsia="Arial" w:hAnsi="Arial" w:cs="Arial"/>
          <w:color w:val="000000" w:themeColor="text1"/>
          <w:sz w:val="24"/>
          <w:szCs w:val="24"/>
        </w:rPr>
        <w:t>system, meaning that these families are frequently falling through gaps in the system</w:t>
      </w:r>
      <w:r w:rsidR="1014DEC6" w:rsidRPr="5DF45906">
        <w:rPr>
          <w:rFonts w:ascii="Arial" w:eastAsia="Arial" w:hAnsi="Arial" w:cs="Arial"/>
          <w:color w:val="000000" w:themeColor="text1"/>
          <w:sz w:val="24"/>
          <w:szCs w:val="24"/>
        </w:rPr>
        <w:t xml:space="preserve"> </w:t>
      </w:r>
      <w:r w:rsidR="3DDBF3CA" w:rsidRPr="5DF45906">
        <w:rPr>
          <w:rFonts w:ascii="Arial" w:eastAsia="Arial" w:hAnsi="Arial" w:cs="Arial"/>
          <w:color w:val="000000" w:themeColor="text1"/>
          <w:sz w:val="24"/>
          <w:szCs w:val="24"/>
        </w:rPr>
        <w:t>an</w:t>
      </w:r>
      <w:r w:rsidR="1012350D" w:rsidRPr="5DF45906">
        <w:rPr>
          <w:rFonts w:ascii="Arial" w:eastAsia="Arial" w:hAnsi="Arial" w:cs="Arial"/>
          <w:color w:val="000000" w:themeColor="text1"/>
          <w:sz w:val="24"/>
          <w:szCs w:val="24"/>
        </w:rPr>
        <w:t>d</w:t>
      </w:r>
      <w:r w:rsidR="3DDBF3CA" w:rsidRPr="5DF45906">
        <w:rPr>
          <w:rFonts w:ascii="Arial" w:eastAsia="Arial" w:hAnsi="Arial" w:cs="Arial"/>
          <w:color w:val="000000" w:themeColor="text1"/>
          <w:sz w:val="24"/>
          <w:szCs w:val="24"/>
        </w:rPr>
        <w:t xml:space="preserve"> their services </w:t>
      </w:r>
      <w:bookmarkStart w:id="4" w:name="_Int_PSDNPKmi"/>
      <w:r w:rsidR="3DDBF3CA" w:rsidRPr="5DF45906">
        <w:rPr>
          <w:rFonts w:ascii="Arial" w:eastAsia="Arial" w:hAnsi="Arial" w:cs="Arial"/>
          <w:color w:val="000000" w:themeColor="text1"/>
          <w:sz w:val="24"/>
          <w:szCs w:val="24"/>
        </w:rPr>
        <w:t>as a result of</w:t>
      </w:r>
      <w:bookmarkEnd w:id="4"/>
      <w:r w:rsidR="3DDBF3CA" w:rsidRPr="5DF45906">
        <w:rPr>
          <w:rFonts w:ascii="Arial" w:eastAsia="Arial" w:hAnsi="Arial" w:cs="Arial"/>
          <w:color w:val="000000" w:themeColor="text1"/>
          <w:sz w:val="24"/>
          <w:szCs w:val="24"/>
        </w:rPr>
        <w:t xml:space="preserve"> this. These gaps ca</w:t>
      </w:r>
      <w:r w:rsidR="4E598A7E" w:rsidRPr="5DF45906">
        <w:rPr>
          <w:rFonts w:ascii="Arial" w:eastAsia="Arial" w:hAnsi="Arial" w:cs="Arial"/>
          <w:color w:val="000000" w:themeColor="text1"/>
          <w:sz w:val="24"/>
          <w:szCs w:val="24"/>
        </w:rPr>
        <w:t>n be but are not limited to long waiting list times to be told that they had been waiting in the wrong queue o</w:t>
      </w:r>
      <w:r w:rsidR="0E3488C9" w:rsidRPr="5DF45906">
        <w:rPr>
          <w:rFonts w:ascii="Arial" w:eastAsia="Arial" w:hAnsi="Arial" w:cs="Arial"/>
          <w:color w:val="000000" w:themeColor="text1"/>
          <w:sz w:val="24"/>
          <w:szCs w:val="24"/>
        </w:rPr>
        <w:t>r</w:t>
      </w:r>
      <w:r w:rsidR="2CBB0284" w:rsidRPr="5DF45906">
        <w:rPr>
          <w:rFonts w:ascii="Arial" w:eastAsia="Arial" w:hAnsi="Arial" w:cs="Arial"/>
          <w:color w:val="000000" w:themeColor="text1"/>
          <w:sz w:val="24"/>
          <w:szCs w:val="24"/>
        </w:rPr>
        <w:t xml:space="preserve"> then </w:t>
      </w:r>
      <w:r w:rsidR="4E598A7E" w:rsidRPr="5DF45906">
        <w:rPr>
          <w:rFonts w:ascii="Arial" w:eastAsia="Arial" w:hAnsi="Arial" w:cs="Arial"/>
          <w:color w:val="000000" w:themeColor="text1"/>
          <w:sz w:val="24"/>
          <w:szCs w:val="24"/>
        </w:rPr>
        <w:t>being told that they were knocking the wrong door the whole time</w:t>
      </w:r>
      <w:r w:rsidR="00DB6B45">
        <w:rPr>
          <w:rFonts w:ascii="Arial" w:eastAsia="Arial" w:hAnsi="Arial" w:cs="Arial"/>
          <w:color w:val="000000" w:themeColor="text1"/>
          <w:sz w:val="24"/>
          <w:szCs w:val="24"/>
        </w:rPr>
        <w:t xml:space="preserve"> (Welsh Government,2018)</w:t>
      </w:r>
      <w:r w:rsidR="00F558EC">
        <w:rPr>
          <w:rFonts w:ascii="Arial" w:eastAsia="Arial" w:hAnsi="Arial" w:cs="Arial"/>
          <w:color w:val="000000" w:themeColor="text1"/>
          <w:sz w:val="24"/>
          <w:szCs w:val="24"/>
        </w:rPr>
        <w:t xml:space="preserve">. </w:t>
      </w:r>
      <w:r w:rsidR="60FAB3F9" w:rsidRPr="5DF45906">
        <w:rPr>
          <w:rFonts w:ascii="Arial" w:eastAsia="Arial" w:hAnsi="Arial" w:cs="Arial"/>
          <w:color w:val="000000" w:themeColor="text1"/>
          <w:sz w:val="24"/>
          <w:szCs w:val="24"/>
        </w:rPr>
        <w:t>This was published to make it known that Regional Partnership Boards need to be able to work together for familie</w:t>
      </w:r>
      <w:r w:rsidR="7E6DD9A1" w:rsidRPr="5DF45906">
        <w:rPr>
          <w:rFonts w:ascii="Arial" w:eastAsia="Arial" w:hAnsi="Arial" w:cs="Arial"/>
          <w:color w:val="000000" w:themeColor="text1"/>
          <w:sz w:val="24"/>
          <w:szCs w:val="24"/>
        </w:rPr>
        <w:t>s and children to get the best help possible. The Welsh Government</w:t>
      </w:r>
      <w:r w:rsidR="7633EC15" w:rsidRPr="5DF45906">
        <w:rPr>
          <w:rFonts w:ascii="Arial" w:eastAsia="Arial" w:hAnsi="Arial" w:cs="Arial"/>
          <w:color w:val="000000" w:themeColor="text1"/>
          <w:sz w:val="24"/>
          <w:szCs w:val="24"/>
        </w:rPr>
        <w:t xml:space="preserve"> created </w:t>
      </w:r>
      <w:r w:rsidR="0E48DF9E" w:rsidRPr="5DF45906">
        <w:rPr>
          <w:rFonts w:ascii="Arial" w:eastAsia="Arial" w:hAnsi="Arial" w:cs="Arial"/>
          <w:color w:val="000000" w:themeColor="text1"/>
          <w:sz w:val="24"/>
          <w:szCs w:val="24"/>
        </w:rPr>
        <w:t>seven</w:t>
      </w:r>
      <w:r w:rsidR="7633EC15" w:rsidRPr="5DF45906">
        <w:rPr>
          <w:rFonts w:ascii="Arial" w:eastAsia="Arial" w:hAnsi="Arial" w:cs="Arial"/>
          <w:color w:val="000000" w:themeColor="text1"/>
          <w:sz w:val="24"/>
          <w:szCs w:val="24"/>
        </w:rPr>
        <w:t xml:space="preserve"> Regional Partnership Boards in Wales each bring different services together, for example doctors, </w:t>
      </w:r>
      <w:r w:rsidR="017BB2D6" w:rsidRPr="5DF45906">
        <w:rPr>
          <w:rFonts w:ascii="Arial" w:eastAsia="Arial" w:hAnsi="Arial" w:cs="Arial"/>
          <w:color w:val="000000" w:themeColor="text1"/>
          <w:sz w:val="24"/>
          <w:szCs w:val="24"/>
        </w:rPr>
        <w:t xml:space="preserve">additional learning needs co-ordinators and social workers to help children who are struggling psychologically with their mental health as well as any other issues that may occur. </w:t>
      </w:r>
      <w:r w:rsidR="0C8547FC" w:rsidRPr="5DF45906">
        <w:rPr>
          <w:rFonts w:ascii="Arial" w:eastAsia="Arial" w:hAnsi="Arial" w:cs="Arial"/>
          <w:color w:val="000000" w:themeColor="text1"/>
          <w:sz w:val="24"/>
          <w:szCs w:val="24"/>
        </w:rPr>
        <w:t>The</w:t>
      </w:r>
      <w:r w:rsidR="391FB14B" w:rsidRPr="5DF45906">
        <w:rPr>
          <w:rFonts w:ascii="Arial" w:eastAsia="Arial" w:hAnsi="Arial" w:cs="Arial"/>
          <w:color w:val="000000" w:themeColor="text1"/>
          <w:sz w:val="24"/>
          <w:szCs w:val="24"/>
        </w:rPr>
        <w:t xml:space="preserve"> seven Regional Partnership Boards are as follows:</w:t>
      </w:r>
    </w:p>
    <w:p w14:paraId="266A9584" w14:textId="7B86DF69" w:rsidR="391FB14B" w:rsidRDefault="391FB14B" w:rsidP="5DF45906">
      <w:pPr>
        <w:pStyle w:val="ListParagraph"/>
        <w:numPr>
          <w:ilvl w:val="0"/>
          <w:numId w:val="1"/>
        </w:num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Gwent Regional Partnership Board</w:t>
      </w:r>
    </w:p>
    <w:p w14:paraId="11A93190" w14:textId="4D30E718" w:rsidR="391FB14B" w:rsidRDefault="391FB14B" w:rsidP="5DF45906">
      <w:pPr>
        <w:pStyle w:val="ListParagraph"/>
        <w:numPr>
          <w:ilvl w:val="0"/>
          <w:numId w:val="1"/>
        </w:num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Powys Regional Partnership Board</w:t>
      </w:r>
    </w:p>
    <w:p w14:paraId="0F65D4FE" w14:textId="484CF791" w:rsidR="391FB14B" w:rsidRDefault="391FB14B" w:rsidP="5DF45906">
      <w:pPr>
        <w:pStyle w:val="ListParagraph"/>
        <w:numPr>
          <w:ilvl w:val="0"/>
          <w:numId w:val="1"/>
        </w:num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West Glamorgan Regional Partnership Board</w:t>
      </w:r>
    </w:p>
    <w:p w14:paraId="5C672DCE" w14:textId="2897C917" w:rsidR="391FB14B" w:rsidRDefault="391FB14B" w:rsidP="5DF45906">
      <w:pPr>
        <w:pStyle w:val="ListParagraph"/>
        <w:numPr>
          <w:ilvl w:val="0"/>
          <w:numId w:val="1"/>
        </w:num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Cwm Taf Morgannwg Regional Partnership Board</w:t>
      </w:r>
    </w:p>
    <w:p w14:paraId="16A9AAF2" w14:textId="5614701B" w:rsidR="391FB14B" w:rsidRDefault="391FB14B" w:rsidP="5DF45906">
      <w:pPr>
        <w:pStyle w:val="ListParagraph"/>
        <w:numPr>
          <w:ilvl w:val="0"/>
          <w:numId w:val="1"/>
        </w:num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North Wales Regional Partnership Board</w:t>
      </w:r>
    </w:p>
    <w:p w14:paraId="16609663" w14:textId="7B0745FD" w:rsidR="391FB14B" w:rsidRDefault="391FB14B" w:rsidP="5DF45906">
      <w:pPr>
        <w:pStyle w:val="ListParagraph"/>
        <w:numPr>
          <w:ilvl w:val="0"/>
          <w:numId w:val="1"/>
        </w:num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Cardiff and Vale Regional Partnership Board </w:t>
      </w:r>
    </w:p>
    <w:p w14:paraId="5E365A58" w14:textId="7B3B6B5B" w:rsidR="391FB14B" w:rsidRDefault="391FB14B" w:rsidP="5DF45906">
      <w:pPr>
        <w:pStyle w:val="ListParagraph"/>
        <w:numPr>
          <w:ilvl w:val="0"/>
          <w:numId w:val="1"/>
        </w:num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West Wales Regional Partnership Board</w:t>
      </w:r>
    </w:p>
    <w:p w14:paraId="3AAA9F92" w14:textId="29A5404D" w:rsidR="25463383" w:rsidRDefault="25463383"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(Childrens </w:t>
      </w:r>
      <w:r w:rsidR="3AD44864" w:rsidRPr="5DF45906">
        <w:rPr>
          <w:rFonts w:ascii="Arial" w:eastAsia="Arial" w:hAnsi="Arial" w:cs="Arial"/>
          <w:color w:val="000000" w:themeColor="text1"/>
          <w:sz w:val="24"/>
          <w:szCs w:val="24"/>
        </w:rPr>
        <w:t>Commissioner</w:t>
      </w:r>
      <w:r w:rsidRPr="5DF45906">
        <w:rPr>
          <w:rFonts w:ascii="Arial" w:eastAsia="Arial" w:hAnsi="Arial" w:cs="Arial"/>
          <w:color w:val="000000" w:themeColor="text1"/>
          <w:sz w:val="24"/>
          <w:szCs w:val="24"/>
        </w:rPr>
        <w:t xml:space="preserve"> for Wales, </w:t>
      </w:r>
      <w:r w:rsidR="647D4853" w:rsidRPr="5DF45906">
        <w:rPr>
          <w:rFonts w:ascii="Arial" w:eastAsia="Arial" w:hAnsi="Arial" w:cs="Arial"/>
          <w:color w:val="000000" w:themeColor="text1"/>
          <w:sz w:val="24"/>
          <w:szCs w:val="24"/>
        </w:rPr>
        <w:t xml:space="preserve">2020). </w:t>
      </w:r>
    </w:p>
    <w:p w14:paraId="6511694A" w14:textId="3E4AA818" w:rsidR="6F39E830" w:rsidRDefault="6F39E830" w:rsidP="008A703B">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The Regional Partnership Boards were </w:t>
      </w:r>
      <w:r w:rsidR="6F965FCF" w:rsidRPr="5DF45906">
        <w:rPr>
          <w:rFonts w:ascii="Arial" w:eastAsia="Arial" w:hAnsi="Arial" w:cs="Arial"/>
          <w:color w:val="000000" w:themeColor="text1"/>
          <w:sz w:val="24"/>
          <w:szCs w:val="24"/>
        </w:rPr>
        <w:t>established as part of the Social Services and Well Being Act to</w:t>
      </w:r>
      <w:r w:rsidR="35FA657D" w:rsidRPr="5DF45906">
        <w:rPr>
          <w:rFonts w:ascii="Arial" w:eastAsia="Arial" w:hAnsi="Arial" w:cs="Arial"/>
          <w:color w:val="000000" w:themeColor="text1"/>
          <w:sz w:val="24"/>
          <w:szCs w:val="24"/>
        </w:rPr>
        <w:t xml:space="preserve"> h</w:t>
      </w:r>
      <w:r w:rsidR="6D0887A9" w:rsidRPr="5DF45906">
        <w:rPr>
          <w:rFonts w:ascii="Arial" w:eastAsia="Arial" w:hAnsi="Arial" w:cs="Arial"/>
          <w:color w:val="000000" w:themeColor="text1"/>
          <w:sz w:val="24"/>
          <w:szCs w:val="24"/>
        </w:rPr>
        <w:t xml:space="preserve">elp to </w:t>
      </w:r>
      <w:r w:rsidR="6F965FCF" w:rsidRPr="5DF45906">
        <w:rPr>
          <w:rFonts w:ascii="Arial" w:eastAsia="Arial" w:hAnsi="Arial" w:cs="Arial"/>
          <w:color w:val="000000" w:themeColor="text1"/>
          <w:sz w:val="24"/>
          <w:szCs w:val="24"/>
        </w:rPr>
        <w:t>improve the well-being of the population</w:t>
      </w:r>
      <w:r w:rsidR="04603934" w:rsidRPr="5DF45906">
        <w:rPr>
          <w:rFonts w:ascii="Arial" w:eastAsia="Arial" w:hAnsi="Arial" w:cs="Arial"/>
          <w:color w:val="000000" w:themeColor="text1"/>
          <w:sz w:val="24"/>
          <w:szCs w:val="24"/>
        </w:rPr>
        <w:t xml:space="preserve"> and t</w:t>
      </w:r>
      <w:r w:rsidR="6581DBF6" w:rsidRPr="5DF45906">
        <w:rPr>
          <w:rFonts w:ascii="Arial" w:eastAsia="Arial" w:hAnsi="Arial" w:cs="Arial"/>
          <w:color w:val="000000" w:themeColor="text1"/>
          <w:sz w:val="24"/>
          <w:szCs w:val="24"/>
        </w:rPr>
        <w:t xml:space="preserve">o </w:t>
      </w:r>
      <w:r w:rsidR="6F965FCF" w:rsidRPr="5DF45906">
        <w:rPr>
          <w:rFonts w:ascii="Arial" w:eastAsia="Arial" w:hAnsi="Arial" w:cs="Arial"/>
          <w:color w:val="000000" w:themeColor="text1"/>
          <w:sz w:val="24"/>
          <w:szCs w:val="24"/>
        </w:rPr>
        <w:t>improve how health and care services are delivered</w:t>
      </w:r>
      <w:r w:rsidR="4AF93139" w:rsidRPr="5DF45906">
        <w:rPr>
          <w:rFonts w:ascii="Arial" w:eastAsia="Arial" w:hAnsi="Arial" w:cs="Arial"/>
          <w:color w:val="000000" w:themeColor="text1"/>
          <w:sz w:val="24"/>
          <w:szCs w:val="24"/>
        </w:rPr>
        <w:t>. Each</w:t>
      </w:r>
      <w:r w:rsidR="6F965FCF" w:rsidRPr="5DF45906">
        <w:rPr>
          <w:rFonts w:ascii="Arial" w:eastAsia="Arial" w:hAnsi="Arial" w:cs="Arial"/>
          <w:color w:val="000000" w:themeColor="text1"/>
          <w:sz w:val="24"/>
          <w:szCs w:val="24"/>
        </w:rPr>
        <w:t xml:space="preserve"> Regional Partnership Boards must</w:t>
      </w:r>
      <w:r w:rsidR="48A9F687" w:rsidRPr="5DF45906">
        <w:rPr>
          <w:rFonts w:ascii="Arial" w:eastAsia="Arial" w:hAnsi="Arial" w:cs="Arial"/>
          <w:color w:val="000000" w:themeColor="text1"/>
          <w:sz w:val="24"/>
          <w:szCs w:val="24"/>
        </w:rPr>
        <w:t xml:space="preserve"> </w:t>
      </w:r>
      <w:r w:rsidR="6F965FCF" w:rsidRPr="5DF45906">
        <w:rPr>
          <w:rFonts w:ascii="Arial" w:eastAsia="Arial" w:hAnsi="Arial" w:cs="Arial"/>
          <w:color w:val="000000" w:themeColor="text1"/>
          <w:sz w:val="24"/>
          <w:szCs w:val="24"/>
        </w:rPr>
        <w:t xml:space="preserve">produce </w:t>
      </w:r>
      <w:r w:rsidR="074EDBB9" w:rsidRPr="5DF45906">
        <w:rPr>
          <w:rFonts w:ascii="Arial" w:eastAsia="Arial" w:hAnsi="Arial" w:cs="Arial"/>
          <w:color w:val="000000" w:themeColor="text1"/>
          <w:sz w:val="24"/>
          <w:szCs w:val="24"/>
        </w:rPr>
        <w:t>regional population assessments</w:t>
      </w:r>
      <w:r w:rsidR="6F965FCF" w:rsidRPr="5DF45906">
        <w:rPr>
          <w:rFonts w:ascii="Arial" w:eastAsia="Arial" w:hAnsi="Arial" w:cs="Arial"/>
          <w:color w:val="000000" w:themeColor="text1"/>
          <w:sz w:val="24"/>
          <w:szCs w:val="24"/>
        </w:rPr>
        <w:t xml:space="preserve"> </w:t>
      </w:r>
      <w:r w:rsidR="09F76FD6" w:rsidRPr="5DF45906">
        <w:rPr>
          <w:rFonts w:ascii="Arial" w:eastAsia="Arial" w:hAnsi="Arial" w:cs="Arial"/>
          <w:color w:val="000000" w:themeColor="text1"/>
          <w:sz w:val="24"/>
          <w:szCs w:val="24"/>
        </w:rPr>
        <w:t xml:space="preserve">then </w:t>
      </w:r>
      <w:r w:rsidR="6F965FCF" w:rsidRPr="5DF45906">
        <w:rPr>
          <w:rFonts w:ascii="Arial" w:eastAsia="Arial" w:hAnsi="Arial" w:cs="Arial"/>
          <w:color w:val="000000" w:themeColor="text1"/>
          <w:sz w:val="24"/>
          <w:szCs w:val="24"/>
        </w:rPr>
        <w:t>produce a regional area plan</w:t>
      </w:r>
      <w:r w:rsidR="47748EDE" w:rsidRPr="5DF45906">
        <w:rPr>
          <w:rFonts w:ascii="Arial" w:eastAsia="Arial" w:hAnsi="Arial" w:cs="Arial"/>
          <w:color w:val="000000" w:themeColor="text1"/>
          <w:sz w:val="24"/>
          <w:szCs w:val="24"/>
        </w:rPr>
        <w:t xml:space="preserve"> whilst also </w:t>
      </w:r>
      <w:r w:rsidR="6F965FCF" w:rsidRPr="5DF45906">
        <w:rPr>
          <w:rFonts w:ascii="Arial" w:eastAsia="Arial" w:hAnsi="Arial" w:cs="Arial"/>
          <w:color w:val="000000" w:themeColor="text1"/>
          <w:sz w:val="24"/>
          <w:szCs w:val="24"/>
        </w:rPr>
        <w:t>provid</w:t>
      </w:r>
      <w:r w:rsidR="36ED484A" w:rsidRPr="5DF45906">
        <w:rPr>
          <w:rFonts w:ascii="Arial" w:eastAsia="Arial" w:hAnsi="Arial" w:cs="Arial"/>
          <w:color w:val="000000" w:themeColor="text1"/>
          <w:sz w:val="24"/>
          <w:szCs w:val="24"/>
        </w:rPr>
        <w:t>ing</w:t>
      </w:r>
      <w:r w:rsidR="6F965FCF" w:rsidRPr="5DF45906">
        <w:rPr>
          <w:rFonts w:ascii="Arial" w:eastAsia="Arial" w:hAnsi="Arial" w:cs="Arial"/>
          <w:color w:val="000000" w:themeColor="text1"/>
          <w:sz w:val="24"/>
          <w:szCs w:val="24"/>
        </w:rPr>
        <w:t xml:space="preserve"> regional annual report</w:t>
      </w:r>
      <w:r w:rsidR="1BCD1D24" w:rsidRPr="5DF45906">
        <w:rPr>
          <w:rFonts w:ascii="Arial" w:eastAsia="Arial" w:hAnsi="Arial" w:cs="Arial"/>
          <w:color w:val="000000" w:themeColor="text1"/>
          <w:sz w:val="24"/>
          <w:szCs w:val="24"/>
        </w:rPr>
        <w:t>s</w:t>
      </w:r>
      <w:r w:rsidR="3E4A21D0" w:rsidRPr="5DF45906">
        <w:rPr>
          <w:rFonts w:ascii="Arial" w:eastAsia="Arial" w:hAnsi="Arial" w:cs="Arial"/>
          <w:color w:val="000000" w:themeColor="text1"/>
          <w:sz w:val="24"/>
          <w:szCs w:val="24"/>
        </w:rPr>
        <w:t xml:space="preserve"> to </w:t>
      </w:r>
      <w:r w:rsidR="6F965FCF" w:rsidRPr="5DF45906">
        <w:rPr>
          <w:rFonts w:ascii="Arial" w:eastAsia="Arial" w:hAnsi="Arial" w:cs="Arial"/>
          <w:color w:val="000000" w:themeColor="text1"/>
          <w:sz w:val="24"/>
          <w:szCs w:val="24"/>
        </w:rPr>
        <w:t>demonstrate citizen engagement</w:t>
      </w:r>
      <w:r w:rsidR="12BB4264" w:rsidRPr="5DF45906">
        <w:rPr>
          <w:rFonts w:ascii="Arial" w:eastAsia="Arial" w:hAnsi="Arial" w:cs="Arial"/>
          <w:color w:val="000000" w:themeColor="text1"/>
          <w:sz w:val="24"/>
          <w:szCs w:val="24"/>
        </w:rPr>
        <w:t xml:space="preserve"> (Welsh Government, 2022). </w:t>
      </w:r>
    </w:p>
    <w:p w14:paraId="5482FC27" w14:textId="4F9143DF" w:rsidR="778D0338" w:rsidRPr="00A715C5" w:rsidRDefault="778D0338" w:rsidP="5DF45906">
      <w:pPr>
        <w:spacing w:line="360" w:lineRule="auto"/>
        <w:jc w:val="both"/>
        <w:rPr>
          <w:rFonts w:ascii="Arial" w:eastAsia="Arial" w:hAnsi="Arial" w:cs="Arial"/>
          <w:color w:val="000000" w:themeColor="text1"/>
          <w:sz w:val="24"/>
          <w:szCs w:val="24"/>
          <w:u w:val="single"/>
        </w:rPr>
      </w:pPr>
      <w:r w:rsidRPr="5DF45906">
        <w:rPr>
          <w:rFonts w:ascii="Arial" w:eastAsia="Arial" w:hAnsi="Arial" w:cs="Arial"/>
          <w:color w:val="000000" w:themeColor="text1"/>
          <w:sz w:val="24"/>
          <w:szCs w:val="24"/>
        </w:rPr>
        <w:t xml:space="preserve"> When developing the No Wrong Door approach, Sally Holland the previous Childrens </w:t>
      </w:r>
      <w:r w:rsidR="03C9C9CD" w:rsidRPr="5DF45906">
        <w:rPr>
          <w:rFonts w:ascii="Arial" w:eastAsia="Arial" w:hAnsi="Arial" w:cs="Arial"/>
          <w:color w:val="000000" w:themeColor="text1"/>
          <w:sz w:val="24"/>
          <w:szCs w:val="24"/>
        </w:rPr>
        <w:t>Commissioner</w:t>
      </w:r>
      <w:r w:rsidRPr="5DF45906">
        <w:rPr>
          <w:rFonts w:ascii="Arial" w:eastAsia="Arial" w:hAnsi="Arial" w:cs="Arial"/>
          <w:color w:val="000000" w:themeColor="text1"/>
          <w:sz w:val="24"/>
          <w:szCs w:val="24"/>
        </w:rPr>
        <w:t xml:space="preserve"> for Wales found that there were some areas for improvement </w:t>
      </w:r>
      <w:r w:rsidR="0DE62A61" w:rsidRPr="5DF45906">
        <w:rPr>
          <w:rFonts w:ascii="Arial" w:eastAsia="Arial" w:hAnsi="Arial" w:cs="Arial"/>
          <w:color w:val="000000" w:themeColor="text1"/>
          <w:sz w:val="24"/>
          <w:szCs w:val="24"/>
        </w:rPr>
        <w:t>regarding</w:t>
      </w:r>
      <w:r w:rsidRPr="5DF45906">
        <w:rPr>
          <w:rFonts w:ascii="Arial" w:eastAsia="Arial" w:hAnsi="Arial" w:cs="Arial"/>
          <w:color w:val="000000" w:themeColor="text1"/>
          <w:sz w:val="24"/>
          <w:szCs w:val="24"/>
        </w:rPr>
        <w:t xml:space="preserve"> </w:t>
      </w:r>
      <w:r w:rsidR="48DAAECB" w:rsidRPr="5DF45906">
        <w:rPr>
          <w:rFonts w:ascii="Arial" w:eastAsia="Arial" w:hAnsi="Arial" w:cs="Arial"/>
          <w:color w:val="000000" w:themeColor="text1"/>
          <w:sz w:val="24"/>
          <w:szCs w:val="24"/>
        </w:rPr>
        <w:t xml:space="preserve">situations </w:t>
      </w:r>
      <w:r w:rsidR="61DB6CC1" w:rsidRPr="5DF45906">
        <w:rPr>
          <w:rFonts w:ascii="Arial" w:eastAsia="Arial" w:hAnsi="Arial" w:cs="Arial"/>
          <w:color w:val="000000" w:themeColor="text1"/>
          <w:sz w:val="24"/>
          <w:szCs w:val="24"/>
        </w:rPr>
        <w:t xml:space="preserve">where health, social care and other professionals </w:t>
      </w:r>
      <w:r w:rsidR="007661BB" w:rsidRPr="5DF45906">
        <w:rPr>
          <w:rFonts w:ascii="Arial" w:eastAsia="Arial" w:hAnsi="Arial" w:cs="Arial"/>
          <w:color w:val="000000" w:themeColor="text1"/>
          <w:sz w:val="24"/>
          <w:szCs w:val="24"/>
        </w:rPr>
        <w:t>disagree</w:t>
      </w:r>
      <w:r w:rsidR="61DB6CC1" w:rsidRPr="5DF45906">
        <w:rPr>
          <w:rFonts w:ascii="Arial" w:eastAsia="Arial" w:hAnsi="Arial" w:cs="Arial"/>
          <w:color w:val="000000" w:themeColor="text1"/>
          <w:sz w:val="24"/>
          <w:szCs w:val="24"/>
        </w:rPr>
        <w:t xml:space="preserve"> over the head of children and young people with severe and complex needs</w:t>
      </w:r>
      <w:r w:rsidR="48DAAECB" w:rsidRPr="5DF45906">
        <w:rPr>
          <w:rFonts w:ascii="Arial" w:eastAsia="Arial" w:hAnsi="Arial" w:cs="Arial"/>
          <w:color w:val="000000" w:themeColor="text1"/>
          <w:sz w:val="24"/>
          <w:szCs w:val="24"/>
        </w:rPr>
        <w:t xml:space="preserve"> </w:t>
      </w:r>
      <w:r w:rsidR="466AFA1C" w:rsidRPr="5DF45906">
        <w:rPr>
          <w:rFonts w:ascii="Arial" w:eastAsia="Arial" w:hAnsi="Arial" w:cs="Arial"/>
          <w:color w:val="000000" w:themeColor="text1"/>
          <w:sz w:val="24"/>
          <w:szCs w:val="24"/>
        </w:rPr>
        <w:t xml:space="preserve">when they cannot agree who is the responsible body for their care. </w:t>
      </w:r>
      <w:r w:rsidR="641BD0F8" w:rsidRPr="5DF45906">
        <w:rPr>
          <w:rFonts w:ascii="Arial" w:eastAsia="Arial" w:hAnsi="Arial" w:cs="Arial"/>
          <w:color w:val="000000" w:themeColor="text1"/>
          <w:sz w:val="24"/>
          <w:szCs w:val="24"/>
        </w:rPr>
        <w:t xml:space="preserve">Sally found that services were not working together to make sure that the </w:t>
      </w:r>
      <w:r w:rsidR="5AFF04F7" w:rsidRPr="5DF45906">
        <w:rPr>
          <w:rFonts w:ascii="Arial" w:eastAsia="Arial" w:hAnsi="Arial" w:cs="Arial"/>
          <w:color w:val="000000" w:themeColor="text1"/>
          <w:sz w:val="24"/>
          <w:szCs w:val="24"/>
        </w:rPr>
        <w:t>children</w:t>
      </w:r>
      <w:r w:rsidR="641BD0F8" w:rsidRPr="5DF45906">
        <w:rPr>
          <w:rFonts w:ascii="Arial" w:eastAsia="Arial" w:hAnsi="Arial" w:cs="Arial"/>
          <w:color w:val="000000" w:themeColor="text1"/>
          <w:sz w:val="24"/>
          <w:szCs w:val="24"/>
        </w:rPr>
        <w:t xml:space="preserve">, young </w:t>
      </w:r>
      <w:r w:rsidR="2A59BB76" w:rsidRPr="5DF45906">
        <w:rPr>
          <w:rFonts w:ascii="Arial" w:eastAsia="Arial" w:hAnsi="Arial" w:cs="Arial"/>
          <w:color w:val="000000" w:themeColor="text1"/>
          <w:sz w:val="24"/>
          <w:szCs w:val="24"/>
        </w:rPr>
        <w:t>people,</w:t>
      </w:r>
      <w:r w:rsidR="641BD0F8" w:rsidRPr="5DF45906">
        <w:rPr>
          <w:rFonts w:ascii="Arial" w:eastAsia="Arial" w:hAnsi="Arial" w:cs="Arial"/>
          <w:color w:val="000000" w:themeColor="text1"/>
          <w:sz w:val="24"/>
          <w:szCs w:val="24"/>
        </w:rPr>
        <w:t xml:space="preserve"> and their families get the right help that they deserve at the right tim</w:t>
      </w:r>
      <w:r w:rsidR="07F58D05" w:rsidRPr="5DF45906">
        <w:rPr>
          <w:rFonts w:ascii="Arial" w:eastAsia="Arial" w:hAnsi="Arial" w:cs="Arial"/>
          <w:color w:val="000000" w:themeColor="text1"/>
          <w:sz w:val="24"/>
          <w:szCs w:val="24"/>
        </w:rPr>
        <w:t xml:space="preserve">e this was cause by the different agencies not communicating properly and they </w:t>
      </w:r>
      <w:r w:rsidR="470D28DD" w:rsidRPr="5DF45906">
        <w:rPr>
          <w:rFonts w:ascii="Arial" w:eastAsia="Arial" w:hAnsi="Arial" w:cs="Arial"/>
          <w:color w:val="000000" w:themeColor="text1"/>
          <w:sz w:val="24"/>
          <w:szCs w:val="24"/>
        </w:rPr>
        <w:t>did not</w:t>
      </w:r>
      <w:r w:rsidR="07F58D05" w:rsidRPr="5DF45906">
        <w:rPr>
          <w:rFonts w:ascii="Arial" w:eastAsia="Arial" w:hAnsi="Arial" w:cs="Arial"/>
          <w:color w:val="000000" w:themeColor="text1"/>
          <w:sz w:val="24"/>
          <w:szCs w:val="24"/>
        </w:rPr>
        <w:t xml:space="preserve"> speak to children and young people enough. </w:t>
      </w:r>
      <w:r w:rsidR="466AFA1C" w:rsidRPr="5DF45906">
        <w:rPr>
          <w:rFonts w:ascii="Arial" w:eastAsia="Arial" w:hAnsi="Arial" w:cs="Arial"/>
          <w:color w:val="000000" w:themeColor="text1"/>
          <w:sz w:val="24"/>
          <w:szCs w:val="24"/>
        </w:rPr>
        <w:t xml:space="preserve">To deal with this Sally visited all seven Regional </w:t>
      </w:r>
      <w:r w:rsidR="67FD81FB" w:rsidRPr="5DF45906">
        <w:rPr>
          <w:rFonts w:ascii="Arial" w:eastAsia="Arial" w:hAnsi="Arial" w:cs="Arial"/>
          <w:color w:val="000000" w:themeColor="text1"/>
          <w:sz w:val="24"/>
          <w:szCs w:val="24"/>
        </w:rPr>
        <w:t>Partnership</w:t>
      </w:r>
      <w:r w:rsidR="2576EBC7" w:rsidRPr="5DF45906">
        <w:rPr>
          <w:rFonts w:ascii="Arial" w:eastAsia="Arial" w:hAnsi="Arial" w:cs="Arial"/>
          <w:color w:val="000000" w:themeColor="text1"/>
          <w:sz w:val="24"/>
          <w:szCs w:val="24"/>
        </w:rPr>
        <w:t xml:space="preserve"> Boards in Wales to ensure each of them understood the roles th</w:t>
      </w:r>
      <w:r w:rsidR="2BDD822B" w:rsidRPr="5DF45906">
        <w:rPr>
          <w:rFonts w:ascii="Arial" w:eastAsia="Arial" w:hAnsi="Arial" w:cs="Arial"/>
          <w:color w:val="000000" w:themeColor="text1"/>
          <w:sz w:val="24"/>
          <w:szCs w:val="24"/>
        </w:rPr>
        <w:t xml:space="preserve">ey play and the </w:t>
      </w:r>
      <w:r w:rsidR="028D2303" w:rsidRPr="5DF45906">
        <w:rPr>
          <w:rFonts w:ascii="Arial" w:eastAsia="Arial" w:hAnsi="Arial" w:cs="Arial"/>
          <w:color w:val="000000" w:themeColor="text1"/>
          <w:sz w:val="24"/>
          <w:szCs w:val="24"/>
        </w:rPr>
        <w:t>services</w:t>
      </w:r>
      <w:r w:rsidR="2BDD822B" w:rsidRPr="5DF45906">
        <w:rPr>
          <w:rFonts w:ascii="Arial" w:eastAsia="Arial" w:hAnsi="Arial" w:cs="Arial"/>
          <w:color w:val="000000" w:themeColor="text1"/>
          <w:sz w:val="24"/>
          <w:szCs w:val="24"/>
        </w:rPr>
        <w:t xml:space="preserve"> they provide. </w:t>
      </w:r>
      <w:r w:rsidR="366B462E" w:rsidRPr="5DF45906">
        <w:rPr>
          <w:rFonts w:ascii="Arial" w:eastAsia="Arial" w:hAnsi="Arial" w:cs="Arial"/>
          <w:color w:val="000000" w:themeColor="text1"/>
          <w:sz w:val="24"/>
          <w:szCs w:val="24"/>
        </w:rPr>
        <w:t xml:space="preserve">According to the Childrens </w:t>
      </w:r>
      <w:r w:rsidR="15BDB8C7" w:rsidRPr="5DF45906">
        <w:rPr>
          <w:rFonts w:ascii="Arial" w:eastAsia="Arial" w:hAnsi="Arial" w:cs="Arial"/>
          <w:color w:val="000000" w:themeColor="text1"/>
          <w:sz w:val="24"/>
          <w:szCs w:val="24"/>
        </w:rPr>
        <w:t>Commissioner</w:t>
      </w:r>
      <w:r w:rsidR="366B462E" w:rsidRPr="5DF45906">
        <w:rPr>
          <w:rFonts w:ascii="Arial" w:eastAsia="Arial" w:hAnsi="Arial" w:cs="Arial"/>
          <w:color w:val="000000" w:themeColor="text1"/>
          <w:sz w:val="24"/>
          <w:szCs w:val="24"/>
        </w:rPr>
        <w:t xml:space="preserve"> for Wales</w:t>
      </w:r>
      <w:r w:rsidR="01592606" w:rsidRPr="5DF45906">
        <w:rPr>
          <w:rFonts w:ascii="Arial" w:eastAsia="Arial" w:hAnsi="Arial" w:cs="Arial"/>
          <w:color w:val="000000" w:themeColor="text1"/>
          <w:sz w:val="24"/>
          <w:szCs w:val="24"/>
        </w:rPr>
        <w:t xml:space="preserve"> (2020)</w:t>
      </w:r>
      <w:r w:rsidR="366B462E" w:rsidRPr="5DF45906">
        <w:rPr>
          <w:rFonts w:ascii="Arial" w:eastAsia="Arial" w:hAnsi="Arial" w:cs="Arial"/>
          <w:color w:val="000000" w:themeColor="text1"/>
          <w:sz w:val="24"/>
          <w:szCs w:val="24"/>
        </w:rPr>
        <w:t xml:space="preserve"> there were also some issues regarding the use </w:t>
      </w:r>
      <w:r w:rsidR="756E7A96" w:rsidRPr="5DF45906">
        <w:rPr>
          <w:rFonts w:ascii="Arial" w:eastAsia="Arial" w:hAnsi="Arial" w:cs="Arial"/>
          <w:color w:val="000000" w:themeColor="text1"/>
          <w:sz w:val="24"/>
          <w:szCs w:val="24"/>
        </w:rPr>
        <w:t>of</w:t>
      </w:r>
      <w:r w:rsidR="366B462E" w:rsidRPr="5DF45906">
        <w:rPr>
          <w:rFonts w:ascii="Arial" w:eastAsia="Arial" w:hAnsi="Arial" w:cs="Arial"/>
          <w:color w:val="000000" w:themeColor="text1"/>
          <w:sz w:val="24"/>
          <w:szCs w:val="24"/>
        </w:rPr>
        <w:t xml:space="preserve"> </w:t>
      </w:r>
      <w:r w:rsidR="6166B194" w:rsidRPr="5DF45906">
        <w:rPr>
          <w:rFonts w:ascii="Arial" w:eastAsia="Arial" w:hAnsi="Arial" w:cs="Arial"/>
          <w:color w:val="000000" w:themeColor="text1"/>
          <w:sz w:val="24"/>
          <w:szCs w:val="24"/>
        </w:rPr>
        <w:t>different</w:t>
      </w:r>
      <w:r w:rsidR="366B462E" w:rsidRPr="5DF45906">
        <w:rPr>
          <w:rFonts w:ascii="Arial" w:eastAsia="Arial" w:hAnsi="Arial" w:cs="Arial"/>
          <w:color w:val="000000" w:themeColor="text1"/>
          <w:sz w:val="24"/>
          <w:szCs w:val="24"/>
        </w:rPr>
        <w:t xml:space="preserve"> </w:t>
      </w:r>
      <w:r w:rsidR="0D86F345" w:rsidRPr="5DF45906">
        <w:rPr>
          <w:rFonts w:ascii="Arial" w:eastAsia="Arial" w:hAnsi="Arial" w:cs="Arial"/>
          <w:color w:val="000000" w:themeColor="text1"/>
          <w:sz w:val="24"/>
          <w:szCs w:val="24"/>
        </w:rPr>
        <w:t>services where families had</w:t>
      </w:r>
      <w:r w:rsidR="0C25B502" w:rsidRPr="5DF45906">
        <w:rPr>
          <w:rFonts w:ascii="Arial" w:eastAsia="Arial" w:hAnsi="Arial" w:cs="Arial"/>
          <w:color w:val="000000" w:themeColor="text1"/>
          <w:sz w:val="24"/>
          <w:szCs w:val="24"/>
        </w:rPr>
        <w:t xml:space="preserve"> been told that the needs of their child or young person were too complicated for just one service while others were told that their needs were not complex enough</w:t>
      </w:r>
      <w:r w:rsidR="3FFE0B37" w:rsidRPr="5DF45906">
        <w:rPr>
          <w:rFonts w:ascii="Arial" w:eastAsia="Arial" w:hAnsi="Arial" w:cs="Arial"/>
          <w:color w:val="000000" w:themeColor="text1"/>
          <w:sz w:val="24"/>
          <w:szCs w:val="24"/>
        </w:rPr>
        <w:t xml:space="preserve"> and did not qualify for help. Since this approach was curated and implemented to the point that it is now commonly known that there is need for mul</w:t>
      </w:r>
      <w:r w:rsidR="3A1BA6F5" w:rsidRPr="5DF45906">
        <w:rPr>
          <w:rFonts w:ascii="Arial" w:eastAsia="Arial" w:hAnsi="Arial" w:cs="Arial"/>
          <w:color w:val="000000" w:themeColor="text1"/>
          <w:sz w:val="24"/>
          <w:szCs w:val="24"/>
        </w:rPr>
        <w:t>ti-</w:t>
      </w:r>
      <w:r w:rsidR="6CED8A88" w:rsidRPr="5DF45906">
        <w:rPr>
          <w:rFonts w:ascii="Arial" w:eastAsia="Arial" w:hAnsi="Arial" w:cs="Arial"/>
          <w:color w:val="000000" w:themeColor="text1"/>
          <w:sz w:val="24"/>
          <w:szCs w:val="24"/>
        </w:rPr>
        <w:t>agency</w:t>
      </w:r>
      <w:r w:rsidR="3A1BA6F5" w:rsidRPr="5DF45906">
        <w:rPr>
          <w:rFonts w:ascii="Arial" w:eastAsia="Arial" w:hAnsi="Arial" w:cs="Arial"/>
          <w:color w:val="000000" w:themeColor="text1"/>
          <w:sz w:val="24"/>
          <w:szCs w:val="24"/>
        </w:rPr>
        <w:t xml:space="preserve"> work not only in Wales the Regional Partnership Boards have worked tir</w:t>
      </w:r>
      <w:r w:rsidR="51AC685B" w:rsidRPr="5DF45906">
        <w:rPr>
          <w:rFonts w:ascii="Arial" w:eastAsia="Arial" w:hAnsi="Arial" w:cs="Arial"/>
          <w:color w:val="000000" w:themeColor="text1"/>
          <w:sz w:val="24"/>
          <w:szCs w:val="24"/>
        </w:rPr>
        <w:t xml:space="preserve">elessly to ensure that they are </w:t>
      </w:r>
      <w:r w:rsidR="7CC46C6E" w:rsidRPr="5DF45906">
        <w:rPr>
          <w:rFonts w:ascii="Arial" w:eastAsia="Arial" w:hAnsi="Arial" w:cs="Arial"/>
          <w:color w:val="000000" w:themeColor="text1"/>
          <w:sz w:val="24"/>
          <w:szCs w:val="24"/>
        </w:rPr>
        <w:t>working</w:t>
      </w:r>
      <w:r w:rsidR="51AC685B" w:rsidRPr="5DF45906">
        <w:rPr>
          <w:rFonts w:ascii="Arial" w:eastAsia="Arial" w:hAnsi="Arial" w:cs="Arial"/>
          <w:color w:val="000000" w:themeColor="text1"/>
          <w:sz w:val="24"/>
          <w:szCs w:val="24"/>
        </w:rPr>
        <w:t xml:space="preserve"> to the best of their ability. The Cardiff and Vale board have been able to make plans for children and young people wh</w:t>
      </w:r>
      <w:r w:rsidR="30FEDAF4" w:rsidRPr="5DF45906">
        <w:rPr>
          <w:rFonts w:ascii="Arial" w:eastAsia="Arial" w:hAnsi="Arial" w:cs="Arial"/>
          <w:color w:val="000000" w:themeColor="text1"/>
          <w:sz w:val="24"/>
          <w:szCs w:val="24"/>
        </w:rPr>
        <w:t xml:space="preserve">o have been suffering from issues at home, they have utilised their relationships with the children and young people families to create plans </w:t>
      </w:r>
      <w:r w:rsidR="6FA3C025" w:rsidRPr="5DF45906">
        <w:rPr>
          <w:rFonts w:ascii="Arial" w:eastAsia="Arial" w:hAnsi="Arial" w:cs="Arial"/>
          <w:color w:val="000000" w:themeColor="text1"/>
          <w:sz w:val="24"/>
          <w:szCs w:val="24"/>
        </w:rPr>
        <w:t>to ensure that the problems at home get better. It is the roles of the Cwm Taf Morgannwg Regional Partnership Board to listen to children and yo</w:t>
      </w:r>
      <w:r w:rsidR="4EF632BE" w:rsidRPr="5DF45906">
        <w:rPr>
          <w:rFonts w:ascii="Arial" w:eastAsia="Arial" w:hAnsi="Arial" w:cs="Arial"/>
          <w:color w:val="000000" w:themeColor="text1"/>
          <w:sz w:val="24"/>
          <w:szCs w:val="24"/>
        </w:rPr>
        <w:t xml:space="preserve">ung people from across the whole region and use their findings from the </w:t>
      </w:r>
      <w:r w:rsidR="19E41296" w:rsidRPr="5DF45906">
        <w:rPr>
          <w:rFonts w:ascii="Arial" w:eastAsia="Arial" w:hAnsi="Arial" w:cs="Arial"/>
          <w:color w:val="000000" w:themeColor="text1"/>
          <w:sz w:val="24"/>
          <w:szCs w:val="24"/>
        </w:rPr>
        <w:t>children</w:t>
      </w:r>
      <w:r w:rsidR="4EF632BE" w:rsidRPr="5DF45906">
        <w:rPr>
          <w:rFonts w:ascii="Arial" w:eastAsia="Arial" w:hAnsi="Arial" w:cs="Arial"/>
          <w:color w:val="000000" w:themeColor="text1"/>
          <w:sz w:val="24"/>
          <w:szCs w:val="24"/>
        </w:rPr>
        <w:t xml:space="preserve"> and young people to help them with</w:t>
      </w:r>
      <w:r w:rsidR="69269DE7" w:rsidRPr="5DF45906">
        <w:rPr>
          <w:rFonts w:ascii="Arial" w:eastAsia="Arial" w:hAnsi="Arial" w:cs="Arial"/>
          <w:color w:val="000000" w:themeColor="text1"/>
          <w:sz w:val="24"/>
          <w:szCs w:val="24"/>
        </w:rPr>
        <w:t xml:space="preserve"> their plans for making things better. </w:t>
      </w:r>
      <w:r w:rsidR="7DFF741C" w:rsidRPr="5DF45906">
        <w:rPr>
          <w:rFonts w:ascii="Arial" w:eastAsia="Arial" w:hAnsi="Arial" w:cs="Arial"/>
          <w:color w:val="000000" w:themeColor="text1"/>
          <w:sz w:val="24"/>
          <w:szCs w:val="24"/>
        </w:rPr>
        <w:t xml:space="preserve">Additionally, Gwent began to meet once a week and they spoke about </w:t>
      </w:r>
      <w:r w:rsidR="4C3FFD21" w:rsidRPr="5DF45906">
        <w:rPr>
          <w:rFonts w:ascii="Arial" w:eastAsia="Arial" w:hAnsi="Arial" w:cs="Arial"/>
          <w:color w:val="000000" w:themeColor="text1"/>
          <w:sz w:val="24"/>
          <w:szCs w:val="24"/>
        </w:rPr>
        <w:t>all</w:t>
      </w:r>
      <w:r w:rsidR="7DFF741C" w:rsidRPr="5DF45906">
        <w:rPr>
          <w:rFonts w:ascii="Arial" w:eastAsia="Arial" w:hAnsi="Arial" w:cs="Arial"/>
          <w:color w:val="000000" w:themeColor="text1"/>
          <w:sz w:val="24"/>
          <w:szCs w:val="24"/>
        </w:rPr>
        <w:t xml:space="preserve"> the </w:t>
      </w:r>
      <w:r w:rsidR="1896C820" w:rsidRPr="5DF45906">
        <w:rPr>
          <w:rFonts w:ascii="Arial" w:eastAsia="Arial" w:hAnsi="Arial" w:cs="Arial"/>
          <w:color w:val="000000" w:themeColor="text1"/>
          <w:sz w:val="24"/>
          <w:szCs w:val="24"/>
        </w:rPr>
        <w:t xml:space="preserve">children and young people needing support to make sure they are getting the correct help when and if they need it. </w:t>
      </w:r>
      <w:r w:rsidR="26B5055A" w:rsidRPr="5DF45906">
        <w:rPr>
          <w:rFonts w:ascii="Arial" w:eastAsia="Arial" w:hAnsi="Arial" w:cs="Arial"/>
          <w:color w:val="000000" w:themeColor="text1"/>
          <w:sz w:val="24"/>
          <w:szCs w:val="24"/>
        </w:rPr>
        <w:t xml:space="preserve">The remaining four Regional Partnership Boards each conducted their own work and have been able to make good </w:t>
      </w:r>
      <w:r w:rsidR="6078A5CA" w:rsidRPr="5DF45906">
        <w:rPr>
          <w:rFonts w:ascii="Arial" w:eastAsia="Arial" w:hAnsi="Arial" w:cs="Arial"/>
          <w:color w:val="000000" w:themeColor="text1"/>
          <w:sz w:val="24"/>
          <w:szCs w:val="24"/>
        </w:rPr>
        <w:t>progress</w:t>
      </w:r>
      <w:r w:rsidR="26B5055A" w:rsidRPr="5DF45906">
        <w:rPr>
          <w:rFonts w:ascii="Arial" w:eastAsia="Arial" w:hAnsi="Arial" w:cs="Arial"/>
          <w:color w:val="000000" w:themeColor="text1"/>
          <w:sz w:val="24"/>
          <w:szCs w:val="24"/>
        </w:rPr>
        <w:t xml:space="preserve"> with the rights of each child and young person at the forefron</w:t>
      </w:r>
      <w:r w:rsidR="2D1B9BBE" w:rsidRPr="5DF45906">
        <w:rPr>
          <w:rFonts w:ascii="Arial" w:eastAsia="Arial" w:hAnsi="Arial" w:cs="Arial"/>
          <w:color w:val="000000" w:themeColor="text1"/>
          <w:sz w:val="24"/>
          <w:szCs w:val="24"/>
        </w:rPr>
        <w:t xml:space="preserve">t of their </w:t>
      </w:r>
      <w:r w:rsidR="5B7DB432" w:rsidRPr="5DF45906">
        <w:rPr>
          <w:rFonts w:ascii="Arial" w:eastAsia="Arial" w:hAnsi="Arial" w:cs="Arial"/>
          <w:color w:val="000000" w:themeColor="text1"/>
          <w:sz w:val="24"/>
          <w:szCs w:val="24"/>
        </w:rPr>
        <w:t>decision-making</w:t>
      </w:r>
      <w:r w:rsidR="2D1B9BBE" w:rsidRPr="5DF45906">
        <w:rPr>
          <w:rFonts w:ascii="Arial" w:eastAsia="Arial" w:hAnsi="Arial" w:cs="Arial"/>
          <w:color w:val="000000" w:themeColor="text1"/>
          <w:sz w:val="24"/>
          <w:szCs w:val="24"/>
        </w:rPr>
        <w:t xml:space="preserve"> processes. </w:t>
      </w:r>
    </w:p>
    <w:p w14:paraId="51D7C8CA" w14:textId="6180031B" w:rsidR="5BA00BBA" w:rsidRDefault="5BA00BBA"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Moreover, </w:t>
      </w:r>
      <w:r w:rsidR="7DF958C8" w:rsidRPr="5DF45906">
        <w:rPr>
          <w:rFonts w:ascii="Arial" w:eastAsia="Arial" w:hAnsi="Arial" w:cs="Arial"/>
          <w:color w:val="000000" w:themeColor="text1"/>
          <w:sz w:val="24"/>
          <w:szCs w:val="24"/>
        </w:rPr>
        <w:t xml:space="preserve">a weakness of this approach is the funding or their lack of. </w:t>
      </w:r>
      <w:r w:rsidR="003B2B68" w:rsidRPr="003B2B68">
        <w:rPr>
          <w:rFonts w:ascii="Arial" w:eastAsia="Arial" w:hAnsi="Arial" w:cs="Arial"/>
          <w:color w:val="000000" w:themeColor="text1"/>
          <w:sz w:val="24"/>
          <w:szCs w:val="24"/>
        </w:rPr>
        <w:t xml:space="preserve">Funding is often only made available for a brief period of time: usually one to two years (Tunstill, 2016). This can create uncertainty and instability for agencies, making it difficult to plan and deliver services </w:t>
      </w:r>
      <w:r w:rsidR="00826EA0" w:rsidRPr="003B2B68">
        <w:rPr>
          <w:rFonts w:ascii="Arial" w:eastAsia="Arial" w:hAnsi="Arial" w:cs="Arial"/>
          <w:color w:val="000000" w:themeColor="text1"/>
          <w:sz w:val="24"/>
          <w:szCs w:val="24"/>
        </w:rPr>
        <w:t>effectively.</w:t>
      </w:r>
      <w:r w:rsidR="2839AB39" w:rsidRPr="5DF45906">
        <w:rPr>
          <w:rFonts w:ascii="Arial" w:eastAsia="Arial" w:hAnsi="Arial" w:cs="Arial"/>
          <w:color w:val="000000" w:themeColor="text1"/>
          <w:sz w:val="24"/>
          <w:szCs w:val="24"/>
        </w:rPr>
        <w:t xml:space="preserve"> The Regional Partnership Boards made it known that whilst funding is key to ‘kick-starting’ </w:t>
      </w:r>
      <w:r w:rsidR="01A9B990" w:rsidRPr="5DF45906">
        <w:rPr>
          <w:rFonts w:ascii="Arial" w:eastAsia="Arial" w:hAnsi="Arial" w:cs="Arial"/>
          <w:color w:val="000000" w:themeColor="text1"/>
          <w:sz w:val="24"/>
          <w:szCs w:val="24"/>
        </w:rPr>
        <w:t xml:space="preserve">a project it is difficult to show the value of the funding in such </w:t>
      </w:r>
      <w:r w:rsidR="34334E08" w:rsidRPr="5DF45906">
        <w:rPr>
          <w:rFonts w:ascii="Arial" w:eastAsia="Arial" w:hAnsi="Arial" w:cs="Arial"/>
          <w:color w:val="000000" w:themeColor="text1"/>
          <w:sz w:val="24"/>
          <w:szCs w:val="24"/>
        </w:rPr>
        <w:t xml:space="preserve">a fleeting </w:t>
      </w:r>
      <w:r w:rsidR="5E45F68B" w:rsidRPr="5DF45906">
        <w:rPr>
          <w:rFonts w:ascii="Arial" w:eastAsia="Arial" w:hAnsi="Arial" w:cs="Arial"/>
          <w:color w:val="000000" w:themeColor="text1"/>
          <w:sz w:val="24"/>
          <w:szCs w:val="24"/>
        </w:rPr>
        <w:t>time limit</w:t>
      </w:r>
      <w:r w:rsidR="01A9B990" w:rsidRPr="5DF45906">
        <w:rPr>
          <w:rFonts w:ascii="Arial" w:eastAsia="Arial" w:hAnsi="Arial" w:cs="Arial"/>
          <w:color w:val="000000" w:themeColor="text1"/>
          <w:sz w:val="24"/>
          <w:szCs w:val="24"/>
        </w:rPr>
        <w:t xml:space="preserve"> making it hard to keep up with projects as there can often be a culture shift and can </w:t>
      </w:r>
      <w:r w:rsidR="60FC2C28" w:rsidRPr="5DF45906">
        <w:rPr>
          <w:rFonts w:ascii="Arial" w:eastAsia="Arial" w:hAnsi="Arial" w:cs="Arial"/>
          <w:color w:val="000000" w:themeColor="text1"/>
          <w:sz w:val="24"/>
          <w:szCs w:val="24"/>
        </w:rPr>
        <w:t xml:space="preserve">take time to take root. It was also noted that it </w:t>
      </w:r>
      <w:r w:rsidR="3E090990" w:rsidRPr="5DF45906">
        <w:rPr>
          <w:rFonts w:ascii="Arial" w:eastAsia="Arial" w:hAnsi="Arial" w:cs="Arial"/>
          <w:color w:val="000000" w:themeColor="text1"/>
          <w:sz w:val="24"/>
          <w:szCs w:val="24"/>
        </w:rPr>
        <w:t>was difficult to show the effectiveness of the funding as the data is often incomplete as the Regional P</w:t>
      </w:r>
      <w:r w:rsidR="57DF6027" w:rsidRPr="5DF45906">
        <w:rPr>
          <w:rFonts w:ascii="Arial" w:eastAsia="Arial" w:hAnsi="Arial" w:cs="Arial"/>
          <w:color w:val="000000" w:themeColor="text1"/>
          <w:sz w:val="24"/>
          <w:szCs w:val="24"/>
        </w:rPr>
        <w:t>artnership Boards are working to noticeably short timescales</w:t>
      </w:r>
      <w:r w:rsidR="1CEADBBD" w:rsidRPr="5DF45906">
        <w:rPr>
          <w:rFonts w:ascii="Arial" w:eastAsia="Arial" w:hAnsi="Arial" w:cs="Arial"/>
          <w:color w:val="000000" w:themeColor="text1"/>
          <w:sz w:val="24"/>
          <w:szCs w:val="24"/>
        </w:rPr>
        <w:t xml:space="preserve"> (The Childrens </w:t>
      </w:r>
      <w:r w:rsidR="5C2DDF52" w:rsidRPr="5DF45906">
        <w:rPr>
          <w:rFonts w:ascii="Arial" w:eastAsia="Arial" w:hAnsi="Arial" w:cs="Arial"/>
          <w:color w:val="000000" w:themeColor="text1"/>
          <w:sz w:val="24"/>
          <w:szCs w:val="24"/>
        </w:rPr>
        <w:t>Commissioner</w:t>
      </w:r>
      <w:r w:rsidR="1CEADBBD" w:rsidRPr="5DF45906">
        <w:rPr>
          <w:rFonts w:ascii="Arial" w:eastAsia="Arial" w:hAnsi="Arial" w:cs="Arial"/>
          <w:color w:val="000000" w:themeColor="text1"/>
          <w:sz w:val="24"/>
          <w:szCs w:val="24"/>
        </w:rPr>
        <w:t xml:space="preserve"> for Wales,2022). Finally, </w:t>
      </w:r>
      <w:r w:rsidR="44D29576" w:rsidRPr="5DF45906">
        <w:rPr>
          <w:rFonts w:ascii="Arial" w:eastAsia="Arial" w:hAnsi="Arial" w:cs="Arial"/>
          <w:color w:val="000000" w:themeColor="text1"/>
          <w:sz w:val="24"/>
          <w:szCs w:val="24"/>
        </w:rPr>
        <w:t xml:space="preserve">it was made apparent that there is a shortage of suitable residential provision and the inability to access </w:t>
      </w:r>
      <w:r w:rsidR="7AB03D68" w:rsidRPr="5DF45906">
        <w:rPr>
          <w:rFonts w:ascii="Arial" w:eastAsia="Arial" w:hAnsi="Arial" w:cs="Arial"/>
          <w:color w:val="000000" w:themeColor="text1"/>
          <w:sz w:val="24"/>
          <w:szCs w:val="24"/>
        </w:rPr>
        <w:t>accommodation</w:t>
      </w:r>
      <w:r w:rsidR="44D29576" w:rsidRPr="5DF45906">
        <w:rPr>
          <w:rFonts w:ascii="Arial" w:eastAsia="Arial" w:hAnsi="Arial" w:cs="Arial"/>
          <w:color w:val="000000" w:themeColor="text1"/>
          <w:sz w:val="24"/>
          <w:szCs w:val="24"/>
        </w:rPr>
        <w:t xml:space="preserve"> for those children and young people who need it in a timely manner d</w:t>
      </w:r>
      <w:r w:rsidR="2425080F" w:rsidRPr="5DF45906">
        <w:rPr>
          <w:rFonts w:ascii="Arial" w:eastAsia="Arial" w:hAnsi="Arial" w:cs="Arial"/>
          <w:color w:val="000000" w:themeColor="text1"/>
          <w:sz w:val="24"/>
          <w:szCs w:val="24"/>
        </w:rPr>
        <w:t xml:space="preserve">ue to there being a lack National Health Service inpatient beds in Wales. </w:t>
      </w:r>
      <w:r w:rsidR="0DCAE118" w:rsidRPr="5DF45906">
        <w:rPr>
          <w:rFonts w:ascii="Arial" w:eastAsia="Arial" w:hAnsi="Arial" w:cs="Arial"/>
          <w:color w:val="000000" w:themeColor="text1"/>
          <w:sz w:val="24"/>
          <w:szCs w:val="24"/>
        </w:rPr>
        <w:t>Due to this issue those young people and children who need a bed may get placed all across the UK, from England and even Scotland</w:t>
      </w:r>
      <w:r w:rsidR="6D1D53B0" w:rsidRPr="5DF45906">
        <w:rPr>
          <w:rFonts w:ascii="Arial" w:eastAsia="Arial" w:hAnsi="Arial" w:cs="Arial"/>
          <w:color w:val="000000" w:themeColor="text1"/>
          <w:sz w:val="24"/>
          <w:szCs w:val="24"/>
        </w:rPr>
        <w:t xml:space="preserve"> being secluded in a new area with no family support system can cause the young person or </w:t>
      </w:r>
      <w:r w:rsidR="443F4D4A" w:rsidRPr="5DF45906">
        <w:rPr>
          <w:rFonts w:ascii="Arial" w:eastAsia="Arial" w:hAnsi="Arial" w:cs="Arial"/>
          <w:color w:val="000000" w:themeColor="text1"/>
          <w:sz w:val="24"/>
          <w:szCs w:val="24"/>
        </w:rPr>
        <w:t>child's</w:t>
      </w:r>
      <w:r w:rsidR="6D1D53B0" w:rsidRPr="5DF45906">
        <w:rPr>
          <w:rFonts w:ascii="Arial" w:eastAsia="Arial" w:hAnsi="Arial" w:cs="Arial"/>
          <w:color w:val="000000" w:themeColor="text1"/>
          <w:sz w:val="24"/>
          <w:szCs w:val="24"/>
        </w:rPr>
        <w:t xml:space="preserve"> mental health the deteriorate further, again this is an </w:t>
      </w:r>
      <w:r w:rsidR="52D65CAD" w:rsidRPr="5DF45906">
        <w:rPr>
          <w:rFonts w:ascii="Arial" w:eastAsia="Arial" w:hAnsi="Arial" w:cs="Arial"/>
          <w:color w:val="000000" w:themeColor="text1"/>
          <w:sz w:val="24"/>
          <w:szCs w:val="24"/>
        </w:rPr>
        <w:t>issue that could be helped with the correct funding (</w:t>
      </w:r>
      <w:r w:rsidR="542D6B67" w:rsidRPr="5DF45906">
        <w:rPr>
          <w:rFonts w:ascii="Arial" w:eastAsia="Arial" w:hAnsi="Arial" w:cs="Arial"/>
          <w:color w:val="000000" w:themeColor="text1"/>
          <w:sz w:val="24"/>
          <w:szCs w:val="24"/>
        </w:rPr>
        <w:t xml:space="preserve">Campell D,2021). </w:t>
      </w:r>
      <w:r w:rsidR="00AD2800" w:rsidRPr="00AD2800">
        <w:rPr>
          <w:rFonts w:ascii="Arial" w:eastAsia="Arial" w:hAnsi="Arial" w:cs="Arial"/>
          <w:color w:val="000000" w:themeColor="text1"/>
          <w:sz w:val="24"/>
          <w:szCs w:val="24"/>
        </w:rPr>
        <w:t>Finally, funding can be a significant challenge when working with multiple agencies. Each agency may have its own funding streams and requirements, which can make it difficult to secure adequate funding to support integrated services and activities. This can result in gaps in services and a lack of resources to meet the needs of families (Frost, 2018). To address this challenge, agencies must work together to develop funding strategies that support integrated service delivery and ensure that resources are allocated in a fair and equitable manner.</w:t>
      </w:r>
    </w:p>
    <w:p w14:paraId="0ED1D824" w14:textId="7712BD47" w:rsidR="542D6B67" w:rsidRDefault="542D6B67" w:rsidP="5DF45906">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In concl</w:t>
      </w:r>
      <w:r w:rsidR="17035851" w:rsidRPr="5DF45906">
        <w:rPr>
          <w:rFonts w:ascii="Arial" w:eastAsia="Arial" w:hAnsi="Arial" w:cs="Arial"/>
          <w:color w:val="000000" w:themeColor="text1"/>
          <w:sz w:val="24"/>
          <w:szCs w:val="24"/>
        </w:rPr>
        <w:t>u</w:t>
      </w:r>
      <w:r w:rsidRPr="5DF45906">
        <w:rPr>
          <w:rFonts w:ascii="Arial" w:eastAsia="Arial" w:hAnsi="Arial" w:cs="Arial"/>
          <w:color w:val="000000" w:themeColor="text1"/>
          <w:sz w:val="24"/>
          <w:szCs w:val="24"/>
        </w:rPr>
        <w:t xml:space="preserve">sion, </w:t>
      </w:r>
      <w:r w:rsidR="46393528" w:rsidRPr="5DF45906">
        <w:rPr>
          <w:rFonts w:ascii="Arial" w:eastAsia="Arial" w:hAnsi="Arial" w:cs="Arial"/>
          <w:color w:val="000000" w:themeColor="text1"/>
          <w:sz w:val="24"/>
          <w:szCs w:val="24"/>
        </w:rPr>
        <w:t>each of the regional Partnership Boards are learning from their own good practice and the good practice from other regions. The r</w:t>
      </w:r>
      <w:r w:rsidR="11271500" w:rsidRPr="5DF45906">
        <w:rPr>
          <w:rFonts w:ascii="Arial" w:eastAsia="Arial" w:hAnsi="Arial" w:cs="Arial"/>
          <w:color w:val="000000" w:themeColor="text1"/>
          <w:sz w:val="24"/>
          <w:szCs w:val="24"/>
        </w:rPr>
        <w:t xml:space="preserve">epot focussed on the experiences that the children and young people who needed to use the services in Wales and Sally Holland was pleased to see </w:t>
      </w:r>
      <w:r w:rsidR="5F81D075" w:rsidRPr="5DF45906">
        <w:rPr>
          <w:rFonts w:ascii="Arial" w:eastAsia="Arial" w:hAnsi="Arial" w:cs="Arial"/>
          <w:color w:val="000000" w:themeColor="text1"/>
          <w:sz w:val="24"/>
          <w:szCs w:val="24"/>
        </w:rPr>
        <w:t xml:space="preserve">progress in some areas and that there </w:t>
      </w:r>
      <w:r w:rsidR="0A306031" w:rsidRPr="5DF45906">
        <w:rPr>
          <w:rFonts w:ascii="Arial" w:eastAsia="Arial" w:hAnsi="Arial" w:cs="Arial"/>
          <w:color w:val="000000" w:themeColor="text1"/>
          <w:sz w:val="24"/>
          <w:szCs w:val="24"/>
        </w:rPr>
        <w:t>were</w:t>
      </w:r>
      <w:r w:rsidR="5F81D075" w:rsidRPr="5DF45906">
        <w:rPr>
          <w:rFonts w:ascii="Arial" w:eastAsia="Arial" w:hAnsi="Arial" w:cs="Arial"/>
          <w:color w:val="000000" w:themeColor="text1"/>
          <w:sz w:val="24"/>
          <w:szCs w:val="24"/>
        </w:rPr>
        <w:t xml:space="preserve"> continuous specific governance arrangements being put </w:t>
      </w:r>
      <w:r w:rsidR="4FB63AA2" w:rsidRPr="5DF45906">
        <w:rPr>
          <w:rFonts w:ascii="Arial" w:eastAsia="Arial" w:hAnsi="Arial" w:cs="Arial"/>
          <w:color w:val="000000" w:themeColor="text1"/>
          <w:sz w:val="24"/>
          <w:szCs w:val="24"/>
        </w:rPr>
        <w:t>in to place and practice. The Childre</w:t>
      </w:r>
      <w:r w:rsidR="07F48970" w:rsidRPr="5DF45906">
        <w:rPr>
          <w:rFonts w:ascii="Arial" w:eastAsia="Arial" w:hAnsi="Arial" w:cs="Arial"/>
          <w:color w:val="000000" w:themeColor="text1"/>
          <w:sz w:val="24"/>
          <w:szCs w:val="24"/>
        </w:rPr>
        <w:t xml:space="preserve">ns </w:t>
      </w:r>
      <w:r w:rsidR="5AE78A99" w:rsidRPr="5DF45906">
        <w:rPr>
          <w:rFonts w:ascii="Arial" w:eastAsia="Arial" w:hAnsi="Arial" w:cs="Arial"/>
          <w:color w:val="000000" w:themeColor="text1"/>
          <w:sz w:val="24"/>
          <w:szCs w:val="24"/>
        </w:rPr>
        <w:t>Commissioner</w:t>
      </w:r>
      <w:r w:rsidR="07F48970" w:rsidRPr="5DF45906">
        <w:rPr>
          <w:rFonts w:ascii="Arial" w:eastAsia="Arial" w:hAnsi="Arial" w:cs="Arial"/>
          <w:color w:val="000000" w:themeColor="text1"/>
          <w:sz w:val="24"/>
          <w:szCs w:val="24"/>
        </w:rPr>
        <w:t xml:space="preserve"> for Wales </w:t>
      </w:r>
      <w:r w:rsidR="1574D7DB" w:rsidRPr="5DF45906">
        <w:rPr>
          <w:rFonts w:ascii="Arial" w:eastAsia="Arial" w:hAnsi="Arial" w:cs="Arial"/>
          <w:color w:val="000000" w:themeColor="text1"/>
          <w:sz w:val="24"/>
          <w:szCs w:val="24"/>
        </w:rPr>
        <w:t>called to attention that this is a process that will take time and the We</w:t>
      </w:r>
      <w:r w:rsidR="0110451A" w:rsidRPr="5DF45906">
        <w:rPr>
          <w:rFonts w:ascii="Arial" w:eastAsia="Arial" w:hAnsi="Arial" w:cs="Arial"/>
          <w:color w:val="000000" w:themeColor="text1"/>
          <w:sz w:val="24"/>
          <w:szCs w:val="24"/>
        </w:rPr>
        <w:t>lsh Government will need to be proactive with their support of the Regional Partnership Boards</w:t>
      </w:r>
      <w:r w:rsidR="20FC9F66" w:rsidRPr="5DF45906">
        <w:rPr>
          <w:rFonts w:ascii="Arial" w:eastAsia="Arial" w:hAnsi="Arial" w:cs="Arial"/>
          <w:color w:val="000000" w:themeColor="text1"/>
          <w:sz w:val="24"/>
          <w:szCs w:val="24"/>
        </w:rPr>
        <w:t xml:space="preserve"> in terms of strategic guidance. There are man</w:t>
      </w:r>
      <w:r w:rsidR="1DF5C4D3" w:rsidRPr="5DF45906">
        <w:rPr>
          <w:rFonts w:ascii="Arial" w:eastAsia="Arial" w:hAnsi="Arial" w:cs="Arial"/>
          <w:color w:val="000000" w:themeColor="text1"/>
          <w:sz w:val="24"/>
          <w:szCs w:val="24"/>
        </w:rPr>
        <w:t>y</w:t>
      </w:r>
      <w:r w:rsidR="20FC9F66" w:rsidRPr="5DF45906">
        <w:rPr>
          <w:rFonts w:ascii="Arial" w:eastAsia="Arial" w:hAnsi="Arial" w:cs="Arial"/>
          <w:color w:val="000000" w:themeColor="text1"/>
          <w:sz w:val="24"/>
          <w:szCs w:val="24"/>
        </w:rPr>
        <w:t xml:space="preserve"> </w:t>
      </w:r>
      <w:r w:rsidR="2AFE9268" w:rsidRPr="5DF45906">
        <w:rPr>
          <w:rFonts w:ascii="Arial" w:eastAsia="Arial" w:hAnsi="Arial" w:cs="Arial"/>
          <w:color w:val="000000" w:themeColor="text1"/>
          <w:sz w:val="24"/>
          <w:szCs w:val="24"/>
        </w:rPr>
        <w:t>other</w:t>
      </w:r>
      <w:r w:rsidR="20FC9F66" w:rsidRPr="5DF45906">
        <w:rPr>
          <w:rFonts w:ascii="Arial" w:eastAsia="Arial" w:hAnsi="Arial" w:cs="Arial"/>
          <w:color w:val="000000" w:themeColor="text1"/>
          <w:sz w:val="24"/>
          <w:szCs w:val="24"/>
        </w:rPr>
        <w:t xml:space="preserve"> ways in wh</w:t>
      </w:r>
      <w:r w:rsidR="252A01F1" w:rsidRPr="5DF45906">
        <w:rPr>
          <w:rFonts w:ascii="Arial" w:eastAsia="Arial" w:hAnsi="Arial" w:cs="Arial"/>
          <w:color w:val="000000" w:themeColor="text1"/>
          <w:sz w:val="24"/>
          <w:szCs w:val="24"/>
        </w:rPr>
        <w:t xml:space="preserve">ich the Welsh Government and the Children </w:t>
      </w:r>
      <w:r w:rsidR="3EB5BA7C" w:rsidRPr="5DF45906">
        <w:rPr>
          <w:rFonts w:ascii="Arial" w:eastAsia="Arial" w:hAnsi="Arial" w:cs="Arial"/>
          <w:color w:val="000000" w:themeColor="text1"/>
          <w:sz w:val="24"/>
          <w:szCs w:val="24"/>
        </w:rPr>
        <w:t>Commissioner</w:t>
      </w:r>
      <w:r w:rsidR="252A01F1" w:rsidRPr="5DF45906">
        <w:rPr>
          <w:rFonts w:ascii="Arial" w:eastAsia="Arial" w:hAnsi="Arial" w:cs="Arial"/>
          <w:color w:val="000000" w:themeColor="text1"/>
          <w:sz w:val="24"/>
          <w:szCs w:val="24"/>
        </w:rPr>
        <w:t xml:space="preserve"> for Wales has impacted the lives of children and young people in </w:t>
      </w:r>
      <w:r w:rsidR="6016C52A" w:rsidRPr="5DF45906">
        <w:rPr>
          <w:rFonts w:ascii="Arial" w:eastAsia="Arial" w:hAnsi="Arial" w:cs="Arial"/>
          <w:color w:val="000000" w:themeColor="text1"/>
          <w:sz w:val="24"/>
          <w:szCs w:val="24"/>
        </w:rPr>
        <w:t>Wales,</w:t>
      </w:r>
      <w:r w:rsidR="7E9A1047" w:rsidRPr="5DF45906">
        <w:rPr>
          <w:rFonts w:ascii="Arial" w:eastAsia="Arial" w:hAnsi="Arial" w:cs="Arial"/>
          <w:color w:val="000000" w:themeColor="text1"/>
          <w:sz w:val="24"/>
          <w:szCs w:val="24"/>
        </w:rPr>
        <w:t xml:space="preserve"> and it is seen to constantly evolve and improve strategies and legislations. The </w:t>
      </w:r>
      <w:r w:rsidR="1E4669C9" w:rsidRPr="5DF45906">
        <w:rPr>
          <w:rFonts w:ascii="Arial" w:eastAsia="Arial" w:hAnsi="Arial" w:cs="Arial"/>
          <w:color w:val="000000" w:themeColor="text1"/>
          <w:sz w:val="24"/>
          <w:szCs w:val="24"/>
        </w:rPr>
        <w:t xml:space="preserve">importance of protecting children and young </w:t>
      </w:r>
      <w:r w:rsidR="1FFDE6C6" w:rsidRPr="5DF45906">
        <w:rPr>
          <w:rFonts w:ascii="Arial" w:eastAsia="Arial" w:hAnsi="Arial" w:cs="Arial"/>
          <w:color w:val="000000" w:themeColor="text1"/>
          <w:sz w:val="24"/>
          <w:szCs w:val="24"/>
        </w:rPr>
        <w:t>people's</w:t>
      </w:r>
      <w:r w:rsidR="1E4669C9" w:rsidRPr="5DF45906">
        <w:rPr>
          <w:rFonts w:ascii="Arial" w:eastAsia="Arial" w:hAnsi="Arial" w:cs="Arial"/>
          <w:color w:val="000000" w:themeColor="text1"/>
          <w:sz w:val="24"/>
          <w:szCs w:val="24"/>
        </w:rPr>
        <w:t xml:space="preserve"> rights not only early on in their lives but also as they transition into adulthood too has been shown throughout the use of the No Wrong Doo</w:t>
      </w:r>
      <w:r w:rsidR="693449A0" w:rsidRPr="5DF45906">
        <w:rPr>
          <w:rFonts w:ascii="Arial" w:eastAsia="Arial" w:hAnsi="Arial" w:cs="Arial"/>
          <w:color w:val="000000" w:themeColor="text1"/>
          <w:sz w:val="24"/>
          <w:szCs w:val="24"/>
        </w:rPr>
        <w:t xml:space="preserve">r approach especially for those that have complex needs. Despite there already being masses of support, there is always room for </w:t>
      </w:r>
      <w:r w:rsidR="52850D61" w:rsidRPr="5DF45906">
        <w:rPr>
          <w:rFonts w:ascii="Arial" w:eastAsia="Arial" w:hAnsi="Arial" w:cs="Arial"/>
          <w:color w:val="000000" w:themeColor="text1"/>
          <w:sz w:val="24"/>
          <w:szCs w:val="24"/>
        </w:rPr>
        <w:t>improvement,</w:t>
      </w:r>
      <w:r w:rsidR="693449A0" w:rsidRPr="5DF45906">
        <w:rPr>
          <w:rFonts w:ascii="Arial" w:eastAsia="Arial" w:hAnsi="Arial" w:cs="Arial"/>
          <w:color w:val="000000" w:themeColor="text1"/>
          <w:sz w:val="24"/>
          <w:szCs w:val="24"/>
        </w:rPr>
        <w:t xml:space="preserve"> and it is such an </w:t>
      </w:r>
      <w:r w:rsidR="5DF73395" w:rsidRPr="5DF45906">
        <w:rPr>
          <w:rFonts w:ascii="Arial" w:eastAsia="Arial" w:hAnsi="Arial" w:cs="Arial"/>
          <w:color w:val="000000" w:themeColor="text1"/>
          <w:sz w:val="24"/>
          <w:szCs w:val="24"/>
        </w:rPr>
        <w:t>accomplishment</w:t>
      </w:r>
      <w:r w:rsidR="693449A0" w:rsidRPr="5DF45906">
        <w:rPr>
          <w:rFonts w:ascii="Arial" w:eastAsia="Arial" w:hAnsi="Arial" w:cs="Arial"/>
          <w:color w:val="000000" w:themeColor="text1"/>
          <w:sz w:val="24"/>
          <w:szCs w:val="24"/>
        </w:rPr>
        <w:t xml:space="preserve"> that this </w:t>
      </w:r>
      <w:r w:rsidR="1F14A075" w:rsidRPr="5DF45906">
        <w:rPr>
          <w:rFonts w:ascii="Arial" w:eastAsia="Arial" w:hAnsi="Arial" w:cs="Arial"/>
          <w:color w:val="000000" w:themeColor="text1"/>
          <w:sz w:val="24"/>
          <w:szCs w:val="24"/>
        </w:rPr>
        <w:t>approach</w:t>
      </w:r>
      <w:r w:rsidR="6F9AE004" w:rsidRPr="5DF45906">
        <w:rPr>
          <w:rFonts w:ascii="Arial" w:eastAsia="Arial" w:hAnsi="Arial" w:cs="Arial"/>
          <w:color w:val="000000" w:themeColor="text1"/>
          <w:sz w:val="24"/>
          <w:szCs w:val="24"/>
        </w:rPr>
        <w:t xml:space="preserve"> has now caused a change in the Welsh Government. </w:t>
      </w:r>
    </w:p>
    <w:p w14:paraId="4A9B03D7" w14:textId="61EAE579" w:rsidR="5DF45906" w:rsidRDefault="5DF45906" w:rsidP="5DF45906">
      <w:pPr>
        <w:spacing w:line="360" w:lineRule="auto"/>
        <w:jc w:val="both"/>
        <w:rPr>
          <w:rFonts w:ascii="Arial" w:eastAsia="Arial" w:hAnsi="Arial" w:cs="Arial"/>
          <w:color w:val="000000" w:themeColor="text1"/>
          <w:sz w:val="24"/>
          <w:szCs w:val="24"/>
        </w:rPr>
      </w:pPr>
    </w:p>
    <w:p w14:paraId="58BDD0DC" w14:textId="40BDD4D3" w:rsidR="5BA00BBA" w:rsidRDefault="5BA00BBA" w:rsidP="5DF45906">
      <w:pPr>
        <w:spacing w:line="360" w:lineRule="auto"/>
        <w:jc w:val="both"/>
        <w:rPr>
          <w:rFonts w:ascii="Arial" w:eastAsia="Arial" w:hAnsi="Arial" w:cs="Arial"/>
          <w:color w:val="000000" w:themeColor="text1"/>
          <w:sz w:val="24"/>
          <w:szCs w:val="24"/>
          <w:u w:val="single"/>
        </w:rPr>
      </w:pPr>
      <w:r w:rsidRPr="5DF45906">
        <w:rPr>
          <w:rFonts w:ascii="Arial" w:eastAsia="Arial" w:hAnsi="Arial" w:cs="Arial"/>
          <w:color w:val="000000" w:themeColor="text1"/>
          <w:sz w:val="24"/>
          <w:szCs w:val="24"/>
          <w:u w:val="single"/>
        </w:rPr>
        <w:t>Section 3</w:t>
      </w:r>
    </w:p>
    <w:p w14:paraId="7D70A500" w14:textId="09D4AB08" w:rsidR="00A84B78" w:rsidRPr="00A84B78" w:rsidRDefault="06D42576" w:rsidP="00A84B78">
      <w:pPr>
        <w:spacing w:line="360" w:lineRule="auto"/>
        <w:jc w:val="both"/>
        <w:rPr>
          <w:rFonts w:ascii="Arial" w:eastAsia="Arial" w:hAnsi="Arial" w:cs="Arial"/>
          <w:color w:val="000000" w:themeColor="text1"/>
          <w:sz w:val="24"/>
          <w:szCs w:val="24"/>
        </w:rPr>
      </w:pPr>
      <w:r w:rsidRPr="5DF45906">
        <w:rPr>
          <w:rFonts w:ascii="Arial" w:eastAsia="Arial" w:hAnsi="Arial" w:cs="Arial"/>
          <w:color w:val="000000" w:themeColor="text1"/>
          <w:sz w:val="24"/>
          <w:szCs w:val="24"/>
        </w:rPr>
        <w:t xml:space="preserve">Within the Early Years, there are a range of sociological </w:t>
      </w:r>
      <w:r w:rsidR="6C8D2E72" w:rsidRPr="5DF45906">
        <w:rPr>
          <w:rFonts w:ascii="Arial" w:eastAsia="Arial" w:hAnsi="Arial" w:cs="Arial"/>
          <w:color w:val="000000" w:themeColor="text1"/>
          <w:sz w:val="24"/>
          <w:szCs w:val="24"/>
        </w:rPr>
        <w:t xml:space="preserve">factors that may impact a </w:t>
      </w:r>
      <w:r w:rsidR="2D78F568" w:rsidRPr="5DF45906">
        <w:rPr>
          <w:rFonts w:ascii="Arial" w:eastAsia="Arial" w:hAnsi="Arial" w:cs="Arial"/>
          <w:color w:val="000000" w:themeColor="text1"/>
          <w:sz w:val="24"/>
          <w:szCs w:val="24"/>
        </w:rPr>
        <w:t>child's</w:t>
      </w:r>
      <w:r w:rsidR="6C8D2E72" w:rsidRPr="5DF45906">
        <w:rPr>
          <w:rFonts w:ascii="Arial" w:eastAsia="Arial" w:hAnsi="Arial" w:cs="Arial"/>
          <w:color w:val="000000" w:themeColor="text1"/>
          <w:sz w:val="24"/>
          <w:szCs w:val="24"/>
        </w:rPr>
        <w:t xml:space="preserve"> early academic career that may cause challenges. One factor that can have an impact </w:t>
      </w:r>
      <w:r w:rsidR="4BDFA10B" w:rsidRPr="5DF45906">
        <w:rPr>
          <w:rFonts w:ascii="Arial" w:eastAsia="Arial" w:hAnsi="Arial" w:cs="Arial"/>
          <w:color w:val="000000" w:themeColor="text1"/>
          <w:sz w:val="24"/>
          <w:szCs w:val="24"/>
        </w:rPr>
        <w:t xml:space="preserve">on a </w:t>
      </w:r>
      <w:r w:rsidR="76862466" w:rsidRPr="5DF45906">
        <w:rPr>
          <w:rFonts w:ascii="Arial" w:eastAsia="Arial" w:hAnsi="Arial" w:cs="Arial"/>
          <w:color w:val="000000" w:themeColor="text1"/>
          <w:sz w:val="24"/>
          <w:szCs w:val="24"/>
        </w:rPr>
        <w:t>child's</w:t>
      </w:r>
      <w:r w:rsidR="4BDFA10B" w:rsidRPr="5DF45906">
        <w:rPr>
          <w:rFonts w:ascii="Arial" w:eastAsia="Arial" w:hAnsi="Arial" w:cs="Arial"/>
          <w:color w:val="000000" w:themeColor="text1"/>
          <w:sz w:val="24"/>
          <w:szCs w:val="24"/>
        </w:rPr>
        <w:t xml:space="preserve"> early </w:t>
      </w:r>
      <w:bookmarkStart w:id="5" w:name="_Int_qQP0k8sU"/>
      <w:r w:rsidR="0D4E55BC" w:rsidRPr="5DF45906">
        <w:rPr>
          <w:rFonts w:ascii="Arial" w:eastAsia="Arial" w:hAnsi="Arial" w:cs="Arial"/>
          <w:color w:val="000000" w:themeColor="text1"/>
          <w:sz w:val="24"/>
          <w:szCs w:val="24"/>
        </w:rPr>
        <w:t>year's experience</w:t>
      </w:r>
      <w:bookmarkEnd w:id="5"/>
      <w:r w:rsidR="4BDFA10B" w:rsidRPr="5DF45906">
        <w:rPr>
          <w:rFonts w:ascii="Arial" w:eastAsia="Arial" w:hAnsi="Arial" w:cs="Arial"/>
          <w:color w:val="000000" w:themeColor="text1"/>
          <w:sz w:val="24"/>
          <w:szCs w:val="24"/>
        </w:rPr>
        <w:t xml:space="preserve"> is bullying. </w:t>
      </w:r>
      <w:r w:rsidR="3198AA08" w:rsidRPr="5DF45906">
        <w:rPr>
          <w:rFonts w:ascii="Arial" w:eastAsia="Arial" w:hAnsi="Arial" w:cs="Arial"/>
          <w:color w:val="000000" w:themeColor="text1"/>
          <w:sz w:val="24"/>
          <w:szCs w:val="24"/>
        </w:rPr>
        <w:t xml:space="preserve">Bullying as postulated by Beck (No Date) is the case of </w:t>
      </w:r>
      <w:r w:rsidR="50EB3715" w:rsidRPr="5DF45906">
        <w:rPr>
          <w:rFonts w:ascii="Arial" w:eastAsia="Arial" w:hAnsi="Arial" w:cs="Arial"/>
          <w:color w:val="000000" w:themeColor="text1"/>
          <w:sz w:val="24"/>
          <w:szCs w:val="24"/>
        </w:rPr>
        <w:t>persistent</w:t>
      </w:r>
      <w:r w:rsidR="3198AA08" w:rsidRPr="5DF45906">
        <w:rPr>
          <w:rFonts w:ascii="Arial" w:eastAsia="Arial" w:hAnsi="Arial" w:cs="Arial"/>
          <w:color w:val="000000" w:themeColor="text1"/>
          <w:sz w:val="24"/>
          <w:szCs w:val="24"/>
        </w:rPr>
        <w:t xml:space="preserve"> and intense taunting or malice that may </w:t>
      </w:r>
      <w:r w:rsidR="49296B6E" w:rsidRPr="5DF45906">
        <w:rPr>
          <w:rFonts w:ascii="Arial" w:eastAsia="Arial" w:hAnsi="Arial" w:cs="Arial"/>
          <w:color w:val="000000" w:themeColor="text1"/>
          <w:sz w:val="24"/>
          <w:szCs w:val="24"/>
        </w:rPr>
        <w:t xml:space="preserve">cause serious harm </w:t>
      </w:r>
      <w:r w:rsidR="004B365D" w:rsidRPr="5DF45906">
        <w:rPr>
          <w:rFonts w:ascii="Arial" w:eastAsia="Arial" w:hAnsi="Arial" w:cs="Arial"/>
          <w:color w:val="000000" w:themeColor="text1"/>
          <w:sz w:val="24"/>
          <w:szCs w:val="24"/>
        </w:rPr>
        <w:t>psychologically,</w:t>
      </w:r>
      <w:r w:rsidR="004B365D">
        <w:rPr>
          <w:rFonts w:ascii="Arial" w:eastAsia="Arial" w:hAnsi="Arial" w:cs="Arial"/>
          <w:color w:val="000000" w:themeColor="text1"/>
          <w:sz w:val="24"/>
          <w:szCs w:val="24"/>
        </w:rPr>
        <w:t xml:space="preserve"> </w:t>
      </w:r>
      <w:r w:rsidR="00842CE5">
        <w:rPr>
          <w:rFonts w:ascii="Arial" w:eastAsia="Arial" w:hAnsi="Arial" w:cs="Arial"/>
          <w:color w:val="000000" w:themeColor="text1"/>
          <w:sz w:val="24"/>
          <w:szCs w:val="24"/>
        </w:rPr>
        <w:t>physically,</w:t>
      </w:r>
      <w:r w:rsidR="49296B6E" w:rsidRPr="5DF45906">
        <w:rPr>
          <w:rFonts w:ascii="Arial" w:eastAsia="Arial" w:hAnsi="Arial" w:cs="Arial"/>
          <w:color w:val="000000" w:themeColor="text1"/>
          <w:sz w:val="24"/>
          <w:szCs w:val="24"/>
        </w:rPr>
        <w:t xml:space="preserve"> and emotionally. Bullying </w:t>
      </w:r>
      <w:r w:rsidR="083C09DD" w:rsidRPr="5DF45906">
        <w:rPr>
          <w:rFonts w:ascii="Arial" w:eastAsia="Arial" w:hAnsi="Arial" w:cs="Arial"/>
          <w:color w:val="000000" w:themeColor="text1"/>
          <w:sz w:val="24"/>
          <w:szCs w:val="24"/>
        </w:rPr>
        <w:t xml:space="preserve">differs from conflict as bullying is done to be assertive and to gain power over </w:t>
      </w:r>
      <w:r w:rsidR="23A4C5D5" w:rsidRPr="5DF45906">
        <w:rPr>
          <w:rFonts w:ascii="Arial" w:eastAsia="Arial" w:hAnsi="Arial" w:cs="Arial"/>
          <w:color w:val="000000" w:themeColor="text1"/>
          <w:sz w:val="24"/>
          <w:szCs w:val="24"/>
        </w:rPr>
        <w:t>someone</w:t>
      </w:r>
      <w:r w:rsidR="009D79F2">
        <w:rPr>
          <w:rFonts w:ascii="Arial" w:eastAsia="Arial" w:hAnsi="Arial" w:cs="Arial"/>
          <w:color w:val="000000" w:themeColor="text1"/>
          <w:sz w:val="24"/>
          <w:szCs w:val="24"/>
        </w:rPr>
        <w:t>.</w:t>
      </w:r>
      <w:r w:rsidR="00184C73">
        <w:rPr>
          <w:rFonts w:ascii="Arial" w:eastAsia="Arial" w:hAnsi="Arial" w:cs="Arial"/>
          <w:color w:val="000000" w:themeColor="text1"/>
          <w:sz w:val="24"/>
          <w:szCs w:val="24"/>
        </w:rPr>
        <w:t xml:space="preserve"> </w:t>
      </w:r>
      <w:r w:rsidR="009D79F2" w:rsidRPr="009D79F2">
        <w:rPr>
          <w:rFonts w:ascii="Arial" w:eastAsia="Arial" w:hAnsi="Arial" w:cs="Arial"/>
          <w:color w:val="000000" w:themeColor="text1"/>
          <w:sz w:val="24"/>
          <w:szCs w:val="24"/>
        </w:rPr>
        <w:t>According to a study by the National Institute of Child Health and Human Development (NICHD), bullying can have long-lasting effects on a child's mental health and well-being (NICHD, 2019). Children who are bullied may experience anxiety, depression, and low self-esteem, which can impact their ability to form positive relationships and participate in social activities (Hawker &amp; Boulton, 2000)</w:t>
      </w:r>
      <w:r w:rsidR="009D79F2">
        <w:rPr>
          <w:rFonts w:ascii="Arial" w:eastAsia="Arial" w:hAnsi="Arial" w:cs="Arial"/>
          <w:color w:val="000000" w:themeColor="text1"/>
          <w:sz w:val="24"/>
          <w:szCs w:val="24"/>
        </w:rPr>
        <w:t>, As stated</w:t>
      </w:r>
      <w:r w:rsidR="00DA51F8">
        <w:rPr>
          <w:rFonts w:ascii="Arial" w:eastAsia="Arial" w:hAnsi="Arial" w:cs="Arial"/>
          <w:color w:val="000000" w:themeColor="text1"/>
          <w:sz w:val="24"/>
          <w:szCs w:val="24"/>
        </w:rPr>
        <w:t xml:space="preserve"> by Snow (2014</w:t>
      </w:r>
      <w:r w:rsidR="004B365D">
        <w:rPr>
          <w:rFonts w:ascii="Arial" w:eastAsia="Arial" w:hAnsi="Arial" w:cs="Arial"/>
          <w:color w:val="000000" w:themeColor="text1"/>
          <w:sz w:val="24"/>
          <w:szCs w:val="24"/>
        </w:rPr>
        <w:t xml:space="preserve">) </w:t>
      </w:r>
      <w:r w:rsidR="00842CE5">
        <w:rPr>
          <w:rFonts w:ascii="Arial" w:eastAsia="Arial" w:hAnsi="Arial" w:cs="Arial"/>
          <w:color w:val="000000" w:themeColor="text1"/>
          <w:sz w:val="24"/>
          <w:szCs w:val="24"/>
        </w:rPr>
        <w:t xml:space="preserve">bullying </w:t>
      </w:r>
      <w:r w:rsidR="00842CE5" w:rsidRPr="5DF45906">
        <w:rPr>
          <w:rFonts w:ascii="Arial" w:eastAsia="Arial" w:hAnsi="Arial" w:cs="Arial"/>
          <w:color w:val="000000" w:themeColor="text1"/>
          <w:sz w:val="24"/>
          <w:szCs w:val="24"/>
        </w:rPr>
        <w:t>can</w:t>
      </w:r>
      <w:r w:rsidR="083C09DD" w:rsidRPr="5DF45906">
        <w:rPr>
          <w:rFonts w:ascii="Arial" w:eastAsia="Arial" w:hAnsi="Arial" w:cs="Arial"/>
          <w:color w:val="000000" w:themeColor="text1"/>
          <w:sz w:val="24"/>
          <w:szCs w:val="24"/>
        </w:rPr>
        <w:t xml:space="preserve"> often impac</w:t>
      </w:r>
      <w:r w:rsidR="678E7C75" w:rsidRPr="5DF45906">
        <w:rPr>
          <w:rFonts w:ascii="Arial" w:eastAsia="Arial" w:hAnsi="Arial" w:cs="Arial"/>
          <w:color w:val="000000" w:themeColor="text1"/>
          <w:sz w:val="24"/>
          <w:szCs w:val="24"/>
        </w:rPr>
        <w:t xml:space="preserve">t the </w:t>
      </w:r>
      <w:r w:rsidR="27A385D9" w:rsidRPr="5DF45906">
        <w:rPr>
          <w:rFonts w:ascii="Arial" w:eastAsia="Arial" w:hAnsi="Arial" w:cs="Arial"/>
          <w:color w:val="000000" w:themeColor="text1"/>
          <w:sz w:val="24"/>
          <w:szCs w:val="24"/>
        </w:rPr>
        <w:t>child's</w:t>
      </w:r>
      <w:r w:rsidR="678E7C75" w:rsidRPr="5DF45906">
        <w:rPr>
          <w:rFonts w:ascii="Arial" w:eastAsia="Arial" w:hAnsi="Arial" w:cs="Arial"/>
          <w:color w:val="000000" w:themeColor="text1"/>
          <w:sz w:val="24"/>
          <w:szCs w:val="24"/>
        </w:rPr>
        <w:t xml:space="preserve"> development and the experiences they </w:t>
      </w:r>
      <w:r w:rsidR="263361A7" w:rsidRPr="5DF45906">
        <w:rPr>
          <w:rFonts w:ascii="Arial" w:eastAsia="Arial" w:hAnsi="Arial" w:cs="Arial"/>
          <w:color w:val="000000" w:themeColor="text1"/>
          <w:sz w:val="24"/>
          <w:szCs w:val="24"/>
        </w:rPr>
        <w:t xml:space="preserve">gain from being in an educational setting. It can lead to children to have a negative view on </w:t>
      </w:r>
      <w:r w:rsidR="383927CD" w:rsidRPr="5DF45906">
        <w:rPr>
          <w:rFonts w:ascii="Arial" w:eastAsia="Arial" w:hAnsi="Arial" w:cs="Arial"/>
          <w:color w:val="000000" w:themeColor="text1"/>
          <w:sz w:val="24"/>
          <w:szCs w:val="24"/>
        </w:rPr>
        <w:t>school,</w:t>
      </w:r>
      <w:r w:rsidR="263361A7" w:rsidRPr="5DF45906">
        <w:rPr>
          <w:rFonts w:ascii="Arial" w:eastAsia="Arial" w:hAnsi="Arial" w:cs="Arial"/>
          <w:color w:val="000000" w:themeColor="text1"/>
          <w:sz w:val="24"/>
          <w:szCs w:val="24"/>
        </w:rPr>
        <w:t xml:space="preserve"> and they will sometimes not want to go to school</w:t>
      </w:r>
      <w:r w:rsidR="64D846D8" w:rsidRPr="5DF45906">
        <w:rPr>
          <w:rFonts w:ascii="Arial" w:eastAsia="Arial" w:hAnsi="Arial" w:cs="Arial"/>
          <w:color w:val="000000" w:themeColor="text1"/>
          <w:sz w:val="24"/>
          <w:szCs w:val="24"/>
        </w:rPr>
        <w:t xml:space="preserve"> resulting in a low </w:t>
      </w:r>
      <w:r w:rsidR="52FEE4A2" w:rsidRPr="5DF45906">
        <w:rPr>
          <w:rFonts w:ascii="Arial" w:eastAsia="Arial" w:hAnsi="Arial" w:cs="Arial"/>
          <w:color w:val="000000" w:themeColor="text1"/>
          <w:sz w:val="24"/>
          <w:szCs w:val="24"/>
        </w:rPr>
        <w:t>attendance</w:t>
      </w:r>
      <w:r w:rsidR="64D846D8" w:rsidRPr="5DF45906">
        <w:rPr>
          <w:rFonts w:ascii="Arial" w:eastAsia="Arial" w:hAnsi="Arial" w:cs="Arial"/>
          <w:color w:val="000000" w:themeColor="text1"/>
          <w:sz w:val="24"/>
          <w:szCs w:val="24"/>
        </w:rPr>
        <w:t xml:space="preserve"> rate which in turn links to low academic attainment</w:t>
      </w:r>
      <w:r w:rsidR="7787D7E2" w:rsidRPr="5DF45906">
        <w:rPr>
          <w:rFonts w:ascii="Arial" w:eastAsia="Arial" w:hAnsi="Arial" w:cs="Arial"/>
          <w:color w:val="000000" w:themeColor="text1"/>
          <w:sz w:val="24"/>
          <w:szCs w:val="24"/>
        </w:rPr>
        <w:t xml:space="preserve"> (Snow,2014). Bullying is </w:t>
      </w:r>
      <w:r w:rsidR="1FF55335" w:rsidRPr="5DF45906">
        <w:rPr>
          <w:rFonts w:ascii="Arial" w:eastAsia="Arial" w:hAnsi="Arial" w:cs="Arial"/>
          <w:color w:val="000000" w:themeColor="text1"/>
          <w:sz w:val="24"/>
          <w:szCs w:val="24"/>
        </w:rPr>
        <w:t>a</w:t>
      </w:r>
      <w:r w:rsidR="7787D7E2" w:rsidRPr="5DF45906">
        <w:rPr>
          <w:rFonts w:ascii="Arial" w:eastAsia="Arial" w:hAnsi="Arial" w:cs="Arial"/>
          <w:color w:val="000000" w:themeColor="text1"/>
          <w:sz w:val="24"/>
          <w:szCs w:val="24"/>
        </w:rPr>
        <w:t xml:space="preserve"> </w:t>
      </w:r>
      <w:r w:rsidR="57E85B7E" w:rsidRPr="5DF45906">
        <w:rPr>
          <w:rFonts w:ascii="Arial" w:eastAsia="Arial" w:hAnsi="Arial" w:cs="Arial"/>
          <w:color w:val="000000" w:themeColor="text1"/>
          <w:sz w:val="24"/>
          <w:szCs w:val="24"/>
        </w:rPr>
        <w:t>sociological</w:t>
      </w:r>
      <w:r w:rsidR="29E3C26E" w:rsidRPr="5DF45906">
        <w:rPr>
          <w:rFonts w:ascii="Arial" w:eastAsia="Arial" w:hAnsi="Arial" w:cs="Arial"/>
          <w:color w:val="000000" w:themeColor="text1"/>
          <w:sz w:val="24"/>
          <w:szCs w:val="24"/>
        </w:rPr>
        <w:t xml:space="preserve"> factor that can cause adverse childhood experiences commonly abbreviated to ACE’s and can </w:t>
      </w:r>
      <w:r w:rsidR="09363507" w:rsidRPr="5DF45906">
        <w:rPr>
          <w:rFonts w:ascii="Arial" w:eastAsia="Arial" w:hAnsi="Arial" w:cs="Arial"/>
          <w:color w:val="000000" w:themeColor="text1"/>
          <w:sz w:val="24"/>
          <w:szCs w:val="24"/>
        </w:rPr>
        <w:t xml:space="preserve">impact how not only the child can socialise at </w:t>
      </w:r>
      <w:r w:rsidR="488F7F93" w:rsidRPr="5DF45906">
        <w:rPr>
          <w:rFonts w:ascii="Arial" w:eastAsia="Arial" w:hAnsi="Arial" w:cs="Arial"/>
          <w:color w:val="000000" w:themeColor="text1"/>
          <w:sz w:val="24"/>
          <w:szCs w:val="24"/>
        </w:rPr>
        <w:t>an early age</w:t>
      </w:r>
      <w:r w:rsidR="09363507" w:rsidRPr="5DF45906">
        <w:rPr>
          <w:rFonts w:ascii="Arial" w:eastAsia="Arial" w:hAnsi="Arial" w:cs="Arial"/>
          <w:color w:val="000000" w:themeColor="text1"/>
          <w:sz w:val="24"/>
          <w:szCs w:val="24"/>
        </w:rPr>
        <w:t xml:space="preserve"> but through to adulthood, impacting the formation of </w:t>
      </w:r>
      <w:r w:rsidR="47DB1A38" w:rsidRPr="5DF45906">
        <w:rPr>
          <w:rFonts w:ascii="Arial" w:eastAsia="Arial" w:hAnsi="Arial" w:cs="Arial"/>
          <w:color w:val="000000" w:themeColor="text1"/>
          <w:sz w:val="24"/>
          <w:szCs w:val="24"/>
        </w:rPr>
        <w:t>positive relationships</w:t>
      </w:r>
      <w:r w:rsidR="00A84B78" w:rsidRPr="00A84B78">
        <w:rPr>
          <w:rFonts w:ascii="Arial" w:eastAsia="Arial" w:hAnsi="Arial" w:cs="Arial"/>
          <w:color w:val="000000" w:themeColor="text1"/>
          <w:sz w:val="24"/>
          <w:szCs w:val="24"/>
        </w:rPr>
        <w:t xml:space="preserve"> Bullying can be considered a form of emotional abuse, which is one of the ACE categories. Emotional abuse can include </w:t>
      </w:r>
      <w:r w:rsidR="00E968EA" w:rsidRPr="00A84B78">
        <w:rPr>
          <w:rFonts w:ascii="Arial" w:eastAsia="Arial" w:hAnsi="Arial" w:cs="Arial"/>
          <w:color w:val="000000" w:themeColor="text1"/>
          <w:sz w:val="24"/>
          <w:szCs w:val="24"/>
        </w:rPr>
        <w:t>behaviours</w:t>
      </w:r>
      <w:r w:rsidR="00A84B78" w:rsidRPr="00A84B78">
        <w:rPr>
          <w:rFonts w:ascii="Arial" w:eastAsia="Arial" w:hAnsi="Arial" w:cs="Arial"/>
          <w:color w:val="000000" w:themeColor="text1"/>
          <w:sz w:val="24"/>
          <w:szCs w:val="24"/>
        </w:rPr>
        <w:t xml:space="preserve"> such as bullying, belittling, rejecting, and isolating a child. These </w:t>
      </w:r>
      <w:r w:rsidR="00E968EA" w:rsidRPr="00A84B78">
        <w:rPr>
          <w:rFonts w:ascii="Arial" w:eastAsia="Arial" w:hAnsi="Arial" w:cs="Arial"/>
          <w:color w:val="000000" w:themeColor="text1"/>
          <w:sz w:val="24"/>
          <w:szCs w:val="24"/>
        </w:rPr>
        <w:t>behaviours</w:t>
      </w:r>
      <w:r w:rsidR="00A84B78" w:rsidRPr="00A84B78">
        <w:rPr>
          <w:rFonts w:ascii="Arial" w:eastAsia="Arial" w:hAnsi="Arial" w:cs="Arial"/>
          <w:color w:val="000000" w:themeColor="text1"/>
          <w:sz w:val="24"/>
          <w:szCs w:val="24"/>
        </w:rPr>
        <w:t xml:space="preserve"> can lead to negative emotional and psychological outcomes</w:t>
      </w:r>
      <w:r w:rsidR="000A368F">
        <w:rPr>
          <w:rFonts w:ascii="Arial" w:eastAsia="Arial" w:hAnsi="Arial" w:cs="Arial"/>
          <w:color w:val="000000" w:themeColor="text1"/>
          <w:sz w:val="24"/>
          <w:szCs w:val="24"/>
        </w:rPr>
        <w:t xml:space="preserve">. </w:t>
      </w:r>
    </w:p>
    <w:p w14:paraId="6A2D6FEB" w14:textId="7FF3F296" w:rsidR="06D42576" w:rsidRDefault="00A84B78" w:rsidP="5DF45906">
      <w:pPr>
        <w:spacing w:line="360" w:lineRule="auto"/>
        <w:jc w:val="both"/>
        <w:rPr>
          <w:rFonts w:ascii="Arial" w:eastAsia="Arial" w:hAnsi="Arial" w:cs="Arial"/>
          <w:color w:val="000000" w:themeColor="text1"/>
          <w:sz w:val="24"/>
          <w:szCs w:val="24"/>
        </w:rPr>
      </w:pPr>
      <w:r w:rsidRPr="00A84B78">
        <w:rPr>
          <w:rFonts w:ascii="Arial" w:eastAsia="Arial" w:hAnsi="Arial" w:cs="Arial"/>
          <w:color w:val="000000" w:themeColor="text1"/>
          <w:sz w:val="24"/>
          <w:szCs w:val="24"/>
        </w:rPr>
        <w:t xml:space="preserve">Studies have shown that children who experience ACEs, including bullying, are at a higher risk of developing a range of negative outcomes, including mental health problems, substance abuse, and chronic health conditions (Felitti et al., 1998). The more ACEs a child experiences, the greater the risk of negative outcomes. As well as </w:t>
      </w:r>
      <w:r w:rsidR="00842CE5" w:rsidRPr="00A84B78">
        <w:rPr>
          <w:rFonts w:ascii="Arial" w:eastAsia="Arial" w:hAnsi="Arial" w:cs="Arial"/>
          <w:color w:val="000000" w:themeColor="text1"/>
          <w:sz w:val="24"/>
          <w:szCs w:val="24"/>
        </w:rPr>
        <w:t>these children</w:t>
      </w:r>
      <w:r w:rsidRPr="00A84B78">
        <w:rPr>
          <w:rFonts w:ascii="Arial" w:eastAsia="Arial" w:hAnsi="Arial" w:cs="Arial"/>
          <w:color w:val="000000" w:themeColor="text1"/>
          <w:sz w:val="24"/>
          <w:szCs w:val="24"/>
        </w:rPr>
        <w:t xml:space="preserve"> who experience ACEs may have difficulty regulating their emotions and </w:t>
      </w:r>
      <w:r w:rsidR="00E968EA" w:rsidRPr="00A84B78">
        <w:rPr>
          <w:rFonts w:ascii="Arial" w:eastAsia="Arial" w:hAnsi="Arial" w:cs="Arial"/>
          <w:color w:val="000000" w:themeColor="text1"/>
          <w:sz w:val="24"/>
          <w:szCs w:val="24"/>
        </w:rPr>
        <w:t>behaviour</w:t>
      </w:r>
      <w:r w:rsidRPr="00A84B78">
        <w:rPr>
          <w:rFonts w:ascii="Arial" w:eastAsia="Arial" w:hAnsi="Arial" w:cs="Arial"/>
          <w:color w:val="000000" w:themeColor="text1"/>
          <w:sz w:val="24"/>
          <w:szCs w:val="24"/>
        </w:rPr>
        <w:t>, which can lead to difficulties in school and with social relationships (Shonkoff et al., 2012</w:t>
      </w:r>
      <w:r w:rsidR="00E968EA" w:rsidRPr="00A84B78">
        <w:rPr>
          <w:rFonts w:ascii="Arial" w:eastAsia="Arial" w:hAnsi="Arial" w:cs="Arial"/>
          <w:color w:val="000000" w:themeColor="text1"/>
          <w:sz w:val="24"/>
          <w:szCs w:val="24"/>
        </w:rPr>
        <w:t>).</w:t>
      </w:r>
      <w:r w:rsidR="47DB1A38" w:rsidRPr="5DF45906">
        <w:rPr>
          <w:rFonts w:ascii="Arial" w:eastAsia="Arial" w:hAnsi="Arial" w:cs="Arial"/>
          <w:color w:val="000000" w:themeColor="text1"/>
          <w:sz w:val="24"/>
          <w:szCs w:val="24"/>
        </w:rPr>
        <w:t xml:space="preserve"> It is of utmost importance that a child has </w:t>
      </w:r>
      <w:r w:rsidR="42BF5ACA" w:rsidRPr="5DF45906">
        <w:rPr>
          <w:rFonts w:ascii="Arial" w:eastAsia="Arial" w:hAnsi="Arial" w:cs="Arial"/>
          <w:color w:val="000000" w:themeColor="text1"/>
          <w:sz w:val="24"/>
          <w:szCs w:val="24"/>
        </w:rPr>
        <w:t>at least</w:t>
      </w:r>
      <w:r w:rsidR="47DB1A38" w:rsidRPr="5DF45906">
        <w:rPr>
          <w:rFonts w:ascii="Arial" w:eastAsia="Arial" w:hAnsi="Arial" w:cs="Arial"/>
          <w:color w:val="000000" w:themeColor="text1"/>
          <w:sz w:val="24"/>
          <w:szCs w:val="24"/>
        </w:rPr>
        <w:t xml:space="preserve"> three emotionally available adults and they are </w:t>
      </w:r>
      <w:r w:rsidR="272D8CD1" w:rsidRPr="5DF45906">
        <w:rPr>
          <w:rFonts w:ascii="Arial" w:eastAsia="Arial" w:hAnsi="Arial" w:cs="Arial"/>
          <w:color w:val="000000" w:themeColor="text1"/>
          <w:sz w:val="24"/>
          <w:szCs w:val="24"/>
        </w:rPr>
        <w:t>supported so that they can have experiences of positi</w:t>
      </w:r>
      <w:r w:rsidR="721B6CA8" w:rsidRPr="5DF45906">
        <w:rPr>
          <w:rFonts w:ascii="Arial" w:eastAsia="Arial" w:hAnsi="Arial" w:cs="Arial"/>
          <w:color w:val="000000" w:themeColor="text1"/>
          <w:sz w:val="24"/>
          <w:szCs w:val="24"/>
        </w:rPr>
        <w:t>v</w:t>
      </w:r>
      <w:r w:rsidR="272D8CD1" w:rsidRPr="5DF45906">
        <w:rPr>
          <w:rFonts w:ascii="Arial" w:eastAsia="Arial" w:hAnsi="Arial" w:cs="Arial"/>
          <w:color w:val="000000" w:themeColor="text1"/>
          <w:sz w:val="24"/>
          <w:szCs w:val="24"/>
        </w:rPr>
        <w:t>e relationships as well as form</w:t>
      </w:r>
      <w:r w:rsidR="6E859AA0" w:rsidRPr="5DF45906">
        <w:rPr>
          <w:rFonts w:ascii="Arial" w:eastAsia="Arial" w:hAnsi="Arial" w:cs="Arial"/>
          <w:color w:val="000000" w:themeColor="text1"/>
          <w:sz w:val="24"/>
          <w:szCs w:val="24"/>
        </w:rPr>
        <w:t xml:space="preserve"> close support systems. In addition to this, bullying can cause</w:t>
      </w:r>
      <w:r w:rsidR="272D8CD1" w:rsidRPr="5DF45906">
        <w:rPr>
          <w:rFonts w:ascii="Arial" w:eastAsia="Arial" w:hAnsi="Arial" w:cs="Arial"/>
          <w:color w:val="000000" w:themeColor="text1"/>
          <w:sz w:val="24"/>
          <w:szCs w:val="24"/>
        </w:rPr>
        <w:t xml:space="preserve"> </w:t>
      </w:r>
      <w:r w:rsidR="02068EFC" w:rsidRPr="5DF45906">
        <w:rPr>
          <w:rFonts w:ascii="Arial" w:eastAsia="Arial" w:hAnsi="Arial" w:cs="Arial"/>
          <w:color w:val="000000" w:themeColor="text1"/>
          <w:sz w:val="24"/>
          <w:szCs w:val="24"/>
        </w:rPr>
        <w:t>an increased risk of the development of anxiety and depression both of which are emotional disorders</w:t>
      </w:r>
      <w:r w:rsidR="3A44DDC9" w:rsidRPr="5DF45906">
        <w:rPr>
          <w:rFonts w:ascii="Arial" w:eastAsia="Arial" w:hAnsi="Arial" w:cs="Arial"/>
          <w:color w:val="000000" w:themeColor="text1"/>
          <w:sz w:val="24"/>
          <w:szCs w:val="24"/>
        </w:rPr>
        <w:t xml:space="preserve"> (Davies,2018). </w:t>
      </w:r>
    </w:p>
    <w:p w14:paraId="33BB9287" w14:textId="005430EE" w:rsidR="5DF45906" w:rsidRDefault="5DF45906" w:rsidP="5DF45906">
      <w:pPr>
        <w:spacing w:line="360" w:lineRule="auto"/>
        <w:jc w:val="both"/>
        <w:rPr>
          <w:rFonts w:ascii="Arial" w:eastAsia="Arial" w:hAnsi="Arial" w:cs="Arial"/>
          <w:color w:val="000000" w:themeColor="text1"/>
          <w:sz w:val="24"/>
          <w:szCs w:val="24"/>
        </w:rPr>
      </w:pPr>
    </w:p>
    <w:p w14:paraId="607909E0" w14:textId="7BBB2FC9" w:rsidR="4E3C62FD" w:rsidRDefault="4E3C62FD" w:rsidP="5DF45906">
      <w:pPr>
        <w:spacing w:line="360" w:lineRule="auto"/>
        <w:jc w:val="both"/>
        <w:rPr>
          <w:rFonts w:ascii="Arial" w:eastAsia="Arial" w:hAnsi="Arial" w:cs="Arial"/>
          <w:color w:val="000000" w:themeColor="text1"/>
          <w:sz w:val="24"/>
          <w:szCs w:val="24"/>
          <w:u w:val="single"/>
        </w:rPr>
      </w:pPr>
      <w:r w:rsidRPr="5DF45906">
        <w:rPr>
          <w:rFonts w:ascii="Arial" w:eastAsia="Arial" w:hAnsi="Arial" w:cs="Arial"/>
          <w:color w:val="000000" w:themeColor="text1"/>
          <w:sz w:val="24"/>
          <w:szCs w:val="24"/>
          <w:u w:val="single"/>
        </w:rPr>
        <w:t>Reference List:</w:t>
      </w:r>
    </w:p>
    <w:p w14:paraId="633A4E21" w14:textId="795C2983"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Beck, U. (No Date) </w:t>
      </w:r>
      <w:r w:rsidRPr="5DF45906">
        <w:rPr>
          <w:rFonts w:ascii="Arial" w:eastAsia="Arial" w:hAnsi="Arial" w:cs="Arial"/>
          <w:i/>
          <w:iCs/>
          <w:sz w:val="24"/>
          <w:szCs w:val="24"/>
        </w:rPr>
        <w:t xml:space="preserve">The Living Nightmare: Bullying and Cyberbullying [Blog]. </w:t>
      </w:r>
      <w:r w:rsidRPr="5DF45906">
        <w:rPr>
          <w:rFonts w:ascii="Arial" w:eastAsia="Arial" w:hAnsi="Arial" w:cs="Arial"/>
          <w:sz w:val="24"/>
          <w:szCs w:val="24"/>
        </w:rPr>
        <w:t xml:space="preserve">Available at: </w:t>
      </w:r>
      <w:hyperlink r:id="rId7">
        <w:r w:rsidRPr="5DF45906">
          <w:rPr>
            <w:rStyle w:val="Hyperlink"/>
            <w:rFonts w:ascii="Arial" w:eastAsia="Arial" w:hAnsi="Arial" w:cs="Arial"/>
            <w:sz w:val="24"/>
            <w:szCs w:val="24"/>
          </w:rPr>
          <w:t>https://bullyingandcyberbullyingpervention.weebly.com/sociology.html</w:t>
        </w:r>
      </w:hyperlink>
      <w:r w:rsidRPr="5DF45906">
        <w:rPr>
          <w:rFonts w:ascii="Arial" w:eastAsia="Arial" w:hAnsi="Arial" w:cs="Arial"/>
          <w:sz w:val="24"/>
          <w:szCs w:val="24"/>
        </w:rPr>
        <w:t xml:space="preserve"> (accessed: 21</w:t>
      </w:r>
      <w:r w:rsidRPr="5DF45906">
        <w:rPr>
          <w:rFonts w:ascii="Arial" w:eastAsia="Arial" w:hAnsi="Arial" w:cs="Arial"/>
          <w:sz w:val="24"/>
          <w:szCs w:val="24"/>
          <w:vertAlign w:val="superscript"/>
        </w:rPr>
        <w:t>st</w:t>
      </w:r>
      <w:r w:rsidRPr="5DF45906">
        <w:rPr>
          <w:rFonts w:ascii="Arial" w:eastAsia="Arial" w:hAnsi="Arial" w:cs="Arial"/>
          <w:sz w:val="24"/>
          <w:szCs w:val="24"/>
        </w:rPr>
        <w:t xml:space="preserve"> February 2023) </w:t>
      </w:r>
    </w:p>
    <w:p w14:paraId="5C85D6AD" w14:textId="02670042" w:rsidR="4E3C62FD" w:rsidRDefault="4E3C62FD" w:rsidP="5DF45906">
      <w:pPr>
        <w:pStyle w:val="Heading1"/>
        <w:spacing w:line="360" w:lineRule="auto"/>
        <w:jc w:val="both"/>
        <w:rPr>
          <w:rFonts w:ascii="Arial" w:eastAsia="Arial" w:hAnsi="Arial" w:cs="Arial"/>
          <w:color w:val="121212"/>
          <w:sz w:val="24"/>
          <w:szCs w:val="24"/>
        </w:rPr>
      </w:pPr>
      <w:r w:rsidRPr="5DF45906">
        <w:rPr>
          <w:rFonts w:ascii="Arial" w:eastAsia="Arial" w:hAnsi="Arial" w:cs="Arial"/>
          <w:color w:val="000000" w:themeColor="text1"/>
          <w:sz w:val="24"/>
          <w:szCs w:val="24"/>
        </w:rPr>
        <w:t xml:space="preserve">Campbell, D. (2021). </w:t>
      </w:r>
      <w:r w:rsidRPr="5DF45906">
        <w:rPr>
          <w:rFonts w:ascii="Arial" w:eastAsia="Arial" w:hAnsi="Arial" w:cs="Arial"/>
          <w:i/>
          <w:iCs/>
          <w:color w:val="121212"/>
          <w:sz w:val="24"/>
          <w:szCs w:val="24"/>
        </w:rPr>
        <w:t>Number of NHS mental health beds down by 25% since 2010, analysis shows. Available at:</w:t>
      </w:r>
    </w:p>
    <w:p w14:paraId="376839F6" w14:textId="23A23A99" w:rsidR="4E3C62FD" w:rsidRDefault="008A703B" w:rsidP="5DF45906">
      <w:pPr>
        <w:spacing w:line="360" w:lineRule="auto"/>
        <w:jc w:val="both"/>
        <w:rPr>
          <w:rFonts w:ascii="Arial" w:eastAsia="Arial" w:hAnsi="Arial" w:cs="Arial"/>
          <w:color w:val="000000" w:themeColor="text1"/>
          <w:sz w:val="24"/>
          <w:szCs w:val="24"/>
        </w:rPr>
      </w:pPr>
      <w:hyperlink r:id="rId8">
        <w:r w:rsidR="4E3C62FD" w:rsidRPr="5DF45906">
          <w:rPr>
            <w:rStyle w:val="Hyperlink"/>
            <w:rFonts w:ascii="Arial" w:eastAsia="Arial" w:hAnsi="Arial" w:cs="Arial"/>
            <w:sz w:val="24"/>
            <w:szCs w:val="24"/>
          </w:rPr>
          <w:t>https://www.theguardian.com/society/2021/jul/05/number-of-nhs-mental-health-beds-down-by-25-since-2010-analysis-shows</w:t>
        </w:r>
      </w:hyperlink>
      <w:r w:rsidR="4E3C62FD" w:rsidRPr="5DF45906">
        <w:rPr>
          <w:rFonts w:ascii="Arial" w:eastAsia="Arial" w:hAnsi="Arial" w:cs="Arial"/>
          <w:color w:val="000000" w:themeColor="text1"/>
          <w:sz w:val="24"/>
          <w:szCs w:val="24"/>
        </w:rPr>
        <w:t xml:space="preserve"> (accessed on: February 28</w:t>
      </w:r>
      <w:r w:rsidR="4E3C62FD" w:rsidRPr="5DF45906">
        <w:rPr>
          <w:rFonts w:ascii="Arial" w:eastAsia="Arial" w:hAnsi="Arial" w:cs="Arial"/>
          <w:color w:val="000000" w:themeColor="text1"/>
          <w:sz w:val="24"/>
          <w:szCs w:val="24"/>
          <w:vertAlign w:val="superscript"/>
        </w:rPr>
        <w:t>th</w:t>
      </w:r>
      <w:bookmarkStart w:id="6" w:name="_Int_BPFpi6ff"/>
      <w:r w:rsidR="4E3C62FD" w:rsidRPr="5DF45906">
        <w:rPr>
          <w:rFonts w:ascii="Arial" w:eastAsia="Arial" w:hAnsi="Arial" w:cs="Arial"/>
          <w:color w:val="000000" w:themeColor="text1"/>
          <w:sz w:val="24"/>
          <w:szCs w:val="24"/>
        </w:rPr>
        <w:t xml:space="preserve"> 2023</w:t>
      </w:r>
      <w:bookmarkEnd w:id="6"/>
      <w:r w:rsidR="4E3C62FD" w:rsidRPr="5DF45906">
        <w:rPr>
          <w:rFonts w:ascii="Arial" w:eastAsia="Arial" w:hAnsi="Arial" w:cs="Arial"/>
          <w:color w:val="000000" w:themeColor="text1"/>
          <w:sz w:val="24"/>
          <w:szCs w:val="24"/>
        </w:rPr>
        <w:t xml:space="preserve">) </w:t>
      </w:r>
    </w:p>
    <w:p w14:paraId="0B00CB0F" w14:textId="0AEA38CA"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Children’s Commissioner for Wales (2016) </w:t>
      </w:r>
      <w:r w:rsidRPr="5DF45906">
        <w:rPr>
          <w:rFonts w:ascii="Arial" w:eastAsia="Arial" w:hAnsi="Arial" w:cs="Arial"/>
          <w:i/>
          <w:iCs/>
          <w:sz w:val="24"/>
          <w:szCs w:val="24"/>
        </w:rPr>
        <w:t xml:space="preserve">Three Year Plan. </w:t>
      </w:r>
      <w:r w:rsidRPr="5DF45906">
        <w:rPr>
          <w:rFonts w:ascii="Arial" w:eastAsia="Arial" w:hAnsi="Arial" w:cs="Arial"/>
          <w:sz w:val="24"/>
          <w:szCs w:val="24"/>
        </w:rPr>
        <w:t xml:space="preserve">Available at: </w:t>
      </w:r>
      <w:hyperlink r:id="rId9">
        <w:r w:rsidRPr="5DF45906">
          <w:rPr>
            <w:rStyle w:val="Hyperlink"/>
            <w:rFonts w:ascii="Arial" w:eastAsia="Arial" w:hAnsi="Arial" w:cs="Arial"/>
            <w:sz w:val="24"/>
            <w:szCs w:val="24"/>
          </w:rPr>
          <w:t>https://www.childcomwales.org.uk/wp-content-uploads/2019/04/Three-Year-Plan-19-22.pdf</w:t>
        </w:r>
      </w:hyperlink>
      <w:r w:rsidRPr="5DF45906">
        <w:rPr>
          <w:rFonts w:ascii="Arial" w:eastAsia="Arial" w:hAnsi="Arial" w:cs="Arial"/>
          <w:sz w:val="24"/>
          <w:szCs w:val="24"/>
        </w:rPr>
        <w:t xml:space="preserve"> (accessed on: 1</w:t>
      </w:r>
      <w:r w:rsidRPr="5DF45906">
        <w:rPr>
          <w:rFonts w:ascii="Arial" w:eastAsia="Arial" w:hAnsi="Arial" w:cs="Arial"/>
          <w:sz w:val="24"/>
          <w:szCs w:val="24"/>
          <w:vertAlign w:val="superscript"/>
        </w:rPr>
        <w:t>st</w:t>
      </w:r>
      <w:r w:rsidRPr="5DF45906">
        <w:rPr>
          <w:rFonts w:ascii="Arial" w:eastAsia="Arial" w:hAnsi="Arial" w:cs="Arial"/>
          <w:sz w:val="24"/>
          <w:szCs w:val="24"/>
        </w:rPr>
        <w:t xml:space="preserve"> March 2023)</w:t>
      </w:r>
    </w:p>
    <w:p w14:paraId="5636C6C5" w14:textId="4E9AC657"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Citizens Advice (2021) </w:t>
      </w:r>
      <w:r w:rsidRPr="5DF45906">
        <w:rPr>
          <w:rFonts w:ascii="Arial" w:eastAsia="Arial" w:hAnsi="Arial" w:cs="Arial"/>
          <w:i/>
          <w:iCs/>
          <w:sz w:val="24"/>
          <w:szCs w:val="24"/>
        </w:rPr>
        <w:t xml:space="preserve">Childrens Commissioner for Wales. </w:t>
      </w:r>
      <w:r w:rsidRPr="5DF45906">
        <w:rPr>
          <w:rFonts w:ascii="Arial" w:eastAsia="Arial" w:hAnsi="Arial" w:cs="Arial"/>
          <w:sz w:val="24"/>
          <w:szCs w:val="24"/>
        </w:rPr>
        <w:t xml:space="preserve">Available at: </w:t>
      </w:r>
      <w:hyperlink r:id="rId10">
        <w:r w:rsidRPr="5DF45906">
          <w:rPr>
            <w:rStyle w:val="Hyperlink"/>
            <w:rFonts w:ascii="Arial" w:eastAsia="Arial" w:hAnsi="Arial" w:cs="Arial"/>
            <w:sz w:val="24"/>
            <w:szCs w:val="24"/>
          </w:rPr>
          <w:t>https://www.citizensadvice.org.uk/wales/family/children-and-young-people/children-s-commissioner-for-wales-w/</w:t>
        </w:r>
      </w:hyperlink>
      <w:r w:rsidRPr="5DF45906">
        <w:rPr>
          <w:rFonts w:ascii="Arial" w:eastAsia="Arial" w:hAnsi="Arial" w:cs="Arial"/>
          <w:sz w:val="24"/>
          <w:szCs w:val="24"/>
        </w:rPr>
        <w:t xml:space="preserve"> (accessed on: 26</w:t>
      </w:r>
      <w:r w:rsidRPr="5DF45906">
        <w:rPr>
          <w:rFonts w:ascii="Arial" w:eastAsia="Arial" w:hAnsi="Arial" w:cs="Arial"/>
          <w:sz w:val="24"/>
          <w:szCs w:val="24"/>
          <w:vertAlign w:val="superscript"/>
        </w:rPr>
        <w:t>th</w:t>
      </w:r>
      <w:r w:rsidRPr="5DF45906">
        <w:rPr>
          <w:rFonts w:ascii="Arial" w:eastAsia="Arial" w:hAnsi="Arial" w:cs="Arial"/>
          <w:sz w:val="24"/>
          <w:szCs w:val="24"/>
        </w:rPr>
        <w:t xml:space="preserve"> February 2023) </w:t>
      </w:r>
    </w:p>
    <w:p w14:paraId="33CE4B9C" w14:textId="4D6B723A"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Dictionary (2023) Catalyst. Available at </w:t>
      </w:r>
      <w:hyperlink r:id="rId11">
        <w:r w:rsidRPr="5DF45906">
          <w:rPr>
            <w:rStyle w:val="Hyperlink"/>
            <w:rFonts w:ascii="Arial" w:eastAsia="Arial" w:hAnsi="Arial" w:cs="Arial"/>
            <w:sz w:val="24"/>
            <w:szCs w:val="24"/>
          </w:rPr>
          <w:t>https://www.dictionary.com/browse/catalyst</w:t>
        </w:r>
      </w:hyperlink>
      <w:r w:rsidRPr="5DF45906">
        <w:rPr>
          <w:rFonts w:ascii="Arial" w:eastAsia="Arial" w:hAnsi="Arial" w:cs="Arial"/>
          <w:sz w:val="24"/>
          <w:szCs w:val="24"/>
        </w:rPr>
        <w:t xml:space="preserve"> (accessed on: 22</w:t>
      </w:r>
      <w:r w:rsidRPr="5DF45906">
        <w:rPr>
          <w:rFonts w:ascii="Arial" w:eastAsia="Arial" w:hAnsi="Arial" w:cs="Arial"/>
          <w:sz w:val="24"/>
          <w:szCs w:val="24"/>
          <w:vertAlign w:val="superscript"/>
        </w:rPr>
        <w:t>nd</w:t>
      </w:r>
      <w:r w:rsidRPr="5DF45906">
        <w:rPr>
          <w:rFonts w:ascii="Arial" w:eastAsia="Arial" w:hAnsi="Arial" w:cs="Arial"/>
          <w:sz w:val="24"/>
          <w:szCs w:val="24"/>
        </w:rPr>
        <w:t xml:space="preserve"> February 2023) </w:t>
      </w:r>
    </w:p>
    <w:p w14:paraId="45808D28" w14:textId="77777777" w:rsidR="00F45D41" w:rsidRDefault="00F45D41" w:rsidP="5DF45906">
      <w:pPr>
        <w:spacing w:line="360" w:lineRule="auto"/>
        <w:jc w:val="both"/>
        <w:rPr>
          <w:rFonts w:ascii="Arial" w:eastAsia="Arial" w:hAnsi="Arial" w:cs="Arial"/>
          <w:sz w:val="24"/>
          <w:szCs w:val="24"/>
        </w:rPr>
      </w:pPr>
    </w:p>
    <w:p w14:paraId="674DDABD" w14:textId="71AF189F" w:rsidR="00F45D41" w:rsidRDefault="00F45D41" w:rsidP="5DF45906">
      <w:pPr>
        <w:spacing w:line="360" w:lineRule="auto"/>
        <w:jc w:val="both"/>
        <w:rPr>
          <w:rFonts w:ascii="Arial" w:eastAsia="Arial" w:hAnsi="Arial" w:cs="Arial"/>
          <w:sz w:val="24"/>
          <w:szCs w:val="24"/>
        </w:rPr>
      </w:pPr>
      <w:r w:rsidRPr="00F45D41">
        <w:rPr>
          <w:rFonts w:ascii="Arial" w:eastAsia="Arial" w:hAnsi="Arial" w:cs="Arial"/>
          <w:sz w:val="24"/>
          <w:szCs w:val="24"/>
        </w:rPr>
        <w:t>Clark, A. (2015). Catalytic Leadership. In The Early Years Foundation Stage (pp. 91-102). Routledge.</w:t>
      </w:r>
    </w:p>
    <w:p w14:paraId="756CA191" w14:textId="0DA0BCBE" w:rsidR="00907D41" w:rsidRDefault="00907D41" w:rsidP="5DF45906">
      <w:pPr>
        <w:spacing w:line="360" w:lineRule="auto"/>
        <w:jc w:val="both"/>
        <w:rPr>
          <w:rFonts w:ascii="Arial" w:eastAsia="Arial" w:hAnsi="Arial" w:cs="Arial"/>
          <w:sz w:val="24"/>
          <w:szCs w:val="24"/>
        </w:rPr>
      </w:pPr>
      <w:r w:rsidRPr="00907D41">
        <w:rPr>
          <w:rFonts w:ascii="Arial" w:eastAsia="Arial" w:hAnsi="Arial" w:cs="Arial"/>
          <w:sz w:val="24"/>
          <w:szCs w:val="24"/>
        </w:rPr>
        <w:t>Department for Education. (2017). Preventing and tackling bullying. Available at: https://www.gov.uk/government/publications/preventing-and-tackling-bullying (accessed on: 16th February 2023)</w:t>
      </w:r>
    </w:p>
    <w:p w14:paraId="149C1FC9" w14:textId="639291F5" w:rsidR="005113D0" w:rsidRDefault="005113D0" w:rsidP="5DF45906">
      <w:pPr>
        <w:spacing w:line="360" w:lineRule="auto"/>
        <w:jc w:val="both"/>
        <w:rPr>
          <w:rFonts w:ascii="Arial" w:eastAsia="Arial" w:hAnsi="Arial" w:cs="Arial"/>
          <w:sz w:val="24"/>
          <w:szCs w:val="24"/>
        </w:rPr>
      </w:pPr>
      <w:r w:rsidRPr="005113D0">
        <w:rPr>
          <w:rFonts w:ascii="Arial" w:eastAsia="Arial" w:hAnsi="Arial" w:cs="Arial"/>
          <w:sz w:val="24"/>
          <w:szCs w:val="24"/>
        </w:rPr>
        <w:t>Felitti, V. J., Anda, R. F., Nordenberg, D., Williamson, D. F., Spitz, A. M., Edwards, V., ... &amp; Marks, J. S. (1998). Relationship of childhood abuse and household dysfunction to many of the leading causes of death in adults: The Adverse Childhood Experiences (ACE) Study. American Journal of Preventive Medicine, 14(4), 245-258.</w:t>
      </w:r>
    </w:p>
    <w:p w14:paraId="6B22CED6" w14:textId="77777777" w:rsidR="005113D0" w:rsidRDefault="005113D0" w:rsidP="5DF45906">
      <w:pPr>
        <w:spacing w:line="360" w:lineRule="auto"/>
        <w:jc w:val="both"/>
        <w:rPr>
          <w:rFonts w:ascii="Arial" w:eastAsia="Arial" w:hAnsi="Arial" w:cs="Arial"/>
          <w:sz w:val="24"/>
          <w:szCs w:val="24"/>
        </w:rPr>
      </w:pPr>
    </w:p>
    <w:p w14:paraId="233BFCBA" w14:textId="77777777" w:rsidR="00907D41" w:rsidRDefault="00907D41" w:rsidP="5DF45906">
      <w:pPr>
        <w:spacing w:line="360" w:lineRule="auto"/>
        <w:jc w:val="both"/>
        <w:rPr>
          <w:rFonts w:ascii="Arial" w:eastAsia="Arial" w:hAnsi="Arial" w:cs="Arial"/>
          <w:sz w:val="24"/>
          <w:szCs w:val="24"/>
        </w:rPr>
      </w:pPr>
    </w:p>
    <w:p w14:paraId="42FA7220" w14:textId="478A6813" w:rsidR="00F3661D" w:rsidRDefault="00532BF3" w:rsidP="5DF45906">
      <w:pPr>
        <w:spacing w:line="360" w:lineRule="auto"/>
        <w:jc w:val="both"/>
        <w:rPr>
          <w:rFonts w:ascii="Arial" w:eastAsia="Arial" w:hAnsi="Arial" w:cs="Arial"/>
          <w:sz w:val="24"/>
          <w:szCs w:val="24"/>
        </w:rPr>
      </w:pPr>
      <w:r w:rsidRPr="00532BF3">
        <w:rPr>
          <w:rFonts w:ascii="Arial" w:eastAsia="Arial" w:hAnsi="Arial" w:cs="Arial"/>
          <w:sz w:val="24"/>
          <w:szCs w:val="24"/>
        </w:rPr>
        <w:t>Grogan, M. (2011). Balancing collaboration and accountability in leadership for learning. Journal of Educational Administration, 49(1), 7-26.</w:t>
      </w:r>
    </w:p>
    <w:p w14:paraId="1BDB627F" w14:textId="77777777" w:rsidR="00F3661D" w:rsidRDefault="00F3661D" w:rsidP="5DF45906">
      <w:pPr>
        <w:spacing w:line="360" w:lineRule="auto"/>
        <w:jc w:val="both"/>
        <w:rPr>
          <w:rFonts w:ascii="Arial" w:eastAsia="Arial" w:hAnsi="Arial" w:cs="Arial"/>
          <w:sz w:val="24"/>
          <w:szCs w:val="24"/>
        </w:rPr>
      </w:pPr>
    </w:p>
    <w:p w14:paraId="0325DE00" w14:textId="21372BDC"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HM Government (2011). </w:t>
      </w:r>
      <w:r w:rsidRPr="5DF45906">
        <w:rPr>
          <w:rFonts w:ascii="Arial" w:eastAsia="Arial" w:hAnsi="Arial" w:cs="Arial"/>
          <w:i/>
          <w:iCs/>
          <w:sz w:val="24"/>
          <w:szCs w:val="24"/>
        </w:rPr>
        <w:t xml:space="preserve">Rights of Children and Young Persons (Wales) Measure 2011. </w:t>
      </w:r>
      <w:r w:rsidRPr="5DF45906">
        <w:rPr>
          <w:rFonts w:ascii="Arial" w:eastAsia="Arial" w:hAnsi="Arial" w:cs="Arial"/>
          <w:sz w:val="24"/>
          <w:szCs w:val="24"/>
        </w:rPr>
        <w:t xml:space="preserve">Available at: </w:t>
      </w:r>
      <w:hyperlink r:id="rId12">
        <w:r w:rsidRPr="5DF45906">
          <w:rPr>
            <w:rStyle w:val="Hyperlink"/>
            <w:rFonts w:ascii="Arial" w:eastAsia="Arial" w:hAnsi="Arial" w:cs="Arial"/>
            <w:sz w:val="24"/>
            <w:szCs w:val="24"/>
          </w:rPr>
          <w:t>https://www.basw.co.uk/resources/rights-children-and-young-persons-wales-measure-2011</w:t>
        </w:r>
      </w:hyperlink>
      <w:r w:rsidRPr="5DF45906">
        <w:rPr>
          <w:rFonts w:ascii="Arial" w:eastAsia="Arial" w:hAnsi="Arial" w:cs="Arial"/>
          <w:sz w:val="24"/>
          <w:szCs w:val="24"/>
        </w:rPr>
        <w:t xml:space="preserve"> (accessed on: 30</w:t>
      </w:r>
      <w:r w:rsidRPr="5DF45906">
        <w:rPr>
          <w:rFonts w:ascii="Arial" w:eastAsia="Arial" w:hAnsi="Arial" w:cs="Arial"/>
          <w:sz w:val="24"/>
          <w:szCs w:val="24"/>
          <w:vertAlign w:val="superscript"/>
        </w:rPr>
        <w:t>th</w:t>
      </w:r>
      <w:r w:rsidRPr="5DF45906">
        <w:rPr>
          <w:rFonts w:ascii="Arial" w:eastAsia="Arial" w:hAnsi="Arial" w:cs="Arial"/>
          <w:sz w:val="24"/>
          <w:szCs w:val="24"/>
        </w:rPr>
        <w:t xml:space="preserve"> January 2023) </w:t>
      </w:r>
    </w:p>
    <w:p w14:paraId="76317C73" w14:textId="321581A8" w:rsidR="00FE6EE1" w:rsidRDefault="00FE6EE1" w:rsidP="5DF45906">
      <w:pPr>
        <w:spacing w:line="360" w:lineRule="auto"/>
        <w:jc w:val="both"/>
        <w:rPr>
          <w:rFonts w:ascii="Arial" w:eastAsia="Arial" w:hAnsi="Arial" w:cs="Arial"/>
          <w:sz w:val="24"/>
          <w:szCs w:val="24"/>
        </w:rPr>
      </w:pPr>
      <w:r w:rsidRPr="00FE6EE1">
        <w:rPr>
          <w:rFonts w:ascii="Arial" w:eastAsia="Arial" w:hAnsi="Arial" w:cs="Arial"/>
          <w:sz w:val="24"/>
          <w:szCs w:val="24"/>
        </w:rPr>
        <w:t>Leithwood, K., &amp; Riehl, C. (2003). What we know about successful school leadership. National Association of Elementary School Principals.</w:t>
      </w:r>
    </w:p>
    <w:p w14:paraId="47E0E1C3" w14:textId="77777777" w:rsidR="00FE6EE1" w:rsidRDefault="00FE6EE1" w:rsidP="5DF45906">
      <w:pPr>
        <w:spacing w:line="360" w:lineRule="auto"/>
        <w:jc w:val="both"/>
        <w:rPr>
          <w:rFonts w:ascii="Arial" w:eastAsia="Arial" w:hAnsi="Arial" w:cs="Arial"/>
          <w:sz w:val="24"/>
          <w:szCs w:val="24"/>
        </w:rPr>
      </w:pPr>
    </w:p>
    <w:p w14:paraId="3945497D" w14:textId="4652214A"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Luke, J. S. (1998). Catalytic leadership: Strategies for an</w:t>
      </w:r>
      <w:r w:rsidR="00FE6EE1">
        <w:rPr>
          <w:rFonts w:ascii="Arial" w:eastAsia="Arial" w:hAnsi="Arial" w:cs="Arial"/>
          <w:sz w:val="24"/>
          <w:szCs w:val="24"/>
        </w:rPr>
        <w:t xml:space="preserve"> </w:t>
      </w:r>
      <w:r w:rsidRPr="5DF45906">
        <w:rPr>
          <w:rFonts w:ascii="Arial" w:eastAsia="Arial" w:hAnsi="Arial" w:cs="Arial"/>
          <w:sz w:val="24"/>
          <w:szCs w:val="24"/>
        </w:rPr>
        <w:t>interconnected world. San Francisco: Jossey-Bass.</w:t>
      </w:r>
    </w:p>
    <w:p w14:paraId="1D67BD31" w14:textId="1E89D3B3" w:rsidR="4E3C62FD" w:rsidRDefault="4E3C62FD" w:rsidP="5DF45906">
      <w:pPr>
        <w:spacing w:line="360" w:lineRule="auto"/>
        <w:jc w:val="both"/>
        <w:rPr>
          <w:rFonts w:ascii="Arial" w:eastAsia="Arial" w:hAnsi="Arial" w:cs="Arial"/>
          <w:i/>
          <w:iCs/>
          <w:sz w:val="24"/>
          <w:szCs w:val="24"/>
        </w:rPr>
      </w:pPr>
      <w:r w:rsidRPr="5DF45906">
        <w:rPr>
          <w:rFonts w:ascii="Arial" w:eastAsia="Arial" w:hAnsi="Arial" w:cs="Arial"/>
          <w:sz w:val="24"/>
          <w:szCs w:val="24"/>
        </w:rPr>
        <w:t xml:space="preserve">McDowall Clark, R. and Murray, J. (2012) </w:t>
      </w:r>
      <w:r w:rsidRPr="5DF45906">
        <w:rPr>
          <w:rFonts w:ascii="Arial" w:eastAsia="Arial" w:hAnsi="Arial" w:cs="Arial"/>
          <w:i/>
          <w:iCs/>
          <w:sz w:val="24"/>
          <w:szCs w:val="24"/>
        </w:rPr>
        <w:t xml:space="preserve">Reconceptualising Leadership </w:t>
      </w:r>
      <w:r w:rsidR="008A704B" w:rsidRPr="5DF45906">
        <w:rPr>
          <w:rFonts w:ascii="Arial" w:eastAsia="Arial" w:hAnsi="Arial" w:cs="Arial"/>
          <w:i/>
          <w:iCs/>
          <w:sz w:val="24"/>
          <w:szCs w:val="24"/>
        </w:rPr>
        <w:t>in</w:t>
      </w:r>
      <w:r w:rsidRPr="5DF45906">
        <w:rPr>
          <w:rFonts w:ascii="Arial" w:eastAsia="Arial" w:hAnsi="Arial" w:cs="Arial"/>
          <w:i/>
          <w:iCs/>
          <w:sz w:val="24"/>
          <w:szCs w:val="24"/>
        </w:rPr>
        <w:t xml:space="preserve"> the Early Years. England: Open University Press.</w:t>
      </w:r>
    </w:p>
    <w:p w14:paraId="14298A69" w14:textId="63A13CE6" w:rsidR="00A57A7A" w:rsidRDefault="00A57A7A" w:rsidP="5DF45906">
      <w:pPr>
        <w:spacing w:line="360" w:lineRule="auto"/>
        <w:jc w:val="both"/>
        <w:rPr>
          <w:rFonts w:ascii="Arial" w:eastAsia="Arial" w:hAnsi="Arial" w:cs="Arial"/>
          <w:i/>
          <w:iCs/>
          <w:sz w:val="24"/>
          <w:szCs w:val="24"/>
        </w:rPr>
      </w:pPr>
      <w:r w:rsidRPr="00A57A7A">
        <w:rPr>
          <w:rFonts w:ascii="Arial" w:eastAsia="Arial" w:hAnsi="Arial" w:cs="Arial"/>
          <w:i/>
          <w:iCs/>
          <w:sz w:val="24"/>
          <w:szCs w:val="24"/>
        </w:rPr>
        <w:t>NAEYC. (2018). Advancing Equity and Excellence in Early Childhood Education. National Association for the Education of Young Children.</w:t>
      </w:r>
    </w:p>
    <w:p w14:paraId="20C447FB" w14:textId="77777777" w:rsidR="004B50FB" w:rsidRDefault="004B50FB" w:rsidP="5DF45906">
      <w:pPr>
        <w:spacing w:line="360" w:lineRule="auto"/>
        <w:jc w:val="both"/>
        <w:rPr>
          <w:rFonts w:ascii="Arial" w:eastAsia="Arial" w:hAnsi="Arial" w:cs="Arial"/>
          <w:i/>
          <w:iCs/>
          <w:sz w:val="24"/>
          <w:szCs w:val="24"/>
        </w:rPr>
      </w:pPr>
    </w:p>
    <w:p w14:paraId="2391C581" w14:textId="77777777" w:rsidR="00A57A7A" w:rsidRDefault="00A57A7A" w:rsidP="5DF45906">
      <w:pPr>
        <w:spacing w:line="360" w:lineRule="auto"/>
        <w:jc w:val="both"/>
        <w:rPr>
          <w:rFonts w:ascii="Arial" w:eastAsia="Arial" w:hAnsi="Arial" w:cs="Arial"/>
          <w:sz w:val="24"/>
          <w:szCs w:val="24"/>
        </w:rPr>
      </w:pPr>
    </w:p>
    <w:p w14:paraId="698EF899" w14:textId="3058B997"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NHS Direct Wales (2020) </w:t>
      </w:r>
      <w:r w:rsidRPr="5DF45906">
        <w:rPr>
          <w:rFonts w:ascii="Arial" w:eastAsia="Arial" w:hAnsi="Arial" w:cs="Arial"/>
          <w:i/>
          <w:iCs/>
          <w:sz w:val="24"/>
          <w:szCs w:val="24"/>
        </w:rPr>
        <w:t xml:space="preserve">Children’s Commissioner for Wales. </w:t>
      </w:r>
      <w:r w:rsidRPr="5DF45906">
        <w:rPr>
          <w:rFonts w:ascii="Arial" w:eastAsia="Arial" w:hAnsi="Arial" w:cs="Arial"/>
          <w:sz w:val="24"/>
          <w:szCs w:val="24"/>
        </w:rPr>
        <w:t xml:space="preserve">Available at: </w:t>
      </w:r>
      <w:hyperlink r:id="rId13">
        <w:r w:rsidRPr="5DF45906">
          <w:rPr>
            <w:rStyle w:val="Hyperlink"/>
            <w:rFonts w:ascii="Arial" w:eastAsia="Arial" w:hAnsi="Arial" w:cs="Arial"/>
            <w:sz w:val="24"/>
            <w:szCs w:val="24"/>
          </w:rPr>
          <w:t>https://111/wales.nhs.uk/localservices/viewlocalservice.aspx?id=2053</w:t>
        </w:r>
      </w:hyperlink>
      <w:r w:rsidRPr="5DF45906">
        <w:rPr>
          <w:rFonts w:ascii="Arial" w:eastAsia="Arial" w:hAnsi="Arial" w:cs="Arial"/>
          <w:sz w:val="24"/>
          <w:szCs w:val="24"/>
        </w:rPr>
        <w:t xml:space="preserve"> (accessed on: 24</w:t>
      </w:r>
      <w:r w:rsidRPr="5DF45906">
        <w:rPr>
          <w:rFonts w:ascii="Arial" w:eastAsia="Arial" w:hAnsi="Arial" w:cs="Arial"/>
          <w:sz w:val="24"/>
          <w:szCs w:val="24"/>
          <w:vertAlign w:val="superscript"/>
        </w:rPr>
        <w:t>th</w:t>
      </w:r>
      <w:r w:rsidRPr="5DF45906">
        <w:rPr>
          <w:rFonts w:ascii="Arial" w:eastAsia="Arial" w:hAnsi="Arial" w:cs="Arial"/>
          <w:sz w:val="24"/>
          <w:szCs w:val="24"/>
        </w:rPr>
        <w:t xml:space="preserve"> February 2023) </w:t>
      </w:r>
    </w:p>
    <w:p w14:paraId="1399C89E" w14:textId="77777777" w:rsidR="004B50FB" w:rsidRDefault="004B50FB" w:rsidP="5DF45906">
      <w:pPr>
        <w:spacing w:line="360" w:lineRule="auto"/>
        <w:jc w:val="both"/>
        <w:rPr>
          <w:rFonts w:ascii="Arial" w:eastAsia="Arial" w:hAnsi="Arial" w:cs="Arial"/>
          <w:sz w:val="24"/>
          <w:szCs w:val="24"/>
        </w:rPr>
      </w:pPr>
    </w:p>
    <w:p w14:paraId="01701209" w14:textId="1BD3B9AD" w:rsidR="004B50FB" w:rsidRDefault="004B50FB" w:rsidP="5DF45906">
      <w:pPr>
        <w:spacing w:line="360" w:lineRule="auto"/>
        <w:jc w:val="both"/>
        <w:rPr>
          <w:rFonts w:ascii="Arial" w:eastAsia="Arial" w:hAnsi="Arial" w:cs="Arial"/>
          <w:sz w:val="24"/>
          <w:szCs w:val="24"/>
        </w:rPr>
      </w:pPr>
      <w:r w:rsidRPr="004B50FB">
        <w:rPr>
          <w:rFonts w:ascii="Arial" w:eastAsia="Arial" w:hAnsi="Arial" w:cs="Arial"/>
          <w:sz w:val="24"/>
          <w:szCs w:val="24"/>
        </w:rPr>
        <w:t>National Institute of Child Health and Human Development (NICHD). (2019). Bullying can have lasting effects on children's mental health. Available at:https://www.nichd.nih.gov/newsroom/news/031219-bullying-lasting-effects (accessed on: 12th February 2023)</w:t>
      </w:r>
    </w:p>
    <w:p w14:paraId="6758D8CB" w14:textId="66DFD098" w:rsidR="004B50FB" w:rsidRDefault="009E0CA7" w:rsidP="5DF45906">
      <w:pPr>
        <w:spacing w:line="360" w:lineRule="auto"/>
        <w:jc w:val="both"/>
        <w:rPr>
          <w:rFonts w:ascii="Arial" w:eastAsia="Arial" w:hAnsi="Arial" w:cs="Arial"/>
          <w:sz w:val="24"/>
          <w:szCs w:val="24"/>
        </w:rPr>
      </w:pPr>
      <w:r w:rsidRPr="009E0CA7">
        <w:rPr>
          <w:rFonts w:ascii="Arial" w:eastAsia="Arial" w:hAnsi="Arial" w:cs="Arial"/>
          <w:sz w:val="24"/>
          <w:szCs w:val="24"/>
        </w:rPr>
        <w:t>Olweus, D. (1993). Bullying at school: What we know and what we can do. Blackwell Publishers.</w:t>
      </w:r>
    </w:p>
    <w:p w14:paraId="76F36B9C" w14:textId="6B6E9CAA" w:rsidR="002D4A9F" w:rsidRDefault="002D4A9F" w:rsidP="5DF45906">
      <w:pPr>
        <w:spacing w:line="360" w:lineRule="auto"/>
        <w:jc w:val="both"/>
        <w:rPr>
          <w:rFonts w:ascii="Arial" w:eastAsia="Arial" w:hAnsi="Arial" w:cs="Arial"/>
          <w:sz w:val="24"/>
          <w:szCs w:val="24"/>
        </w:rPr>
      </w:pPr>
      <w:r w:rsidRPr="002D4A9F">
        <w:rPr>
          <w:rFonts w:ascii="Arial" w:eastAsia="Arial" w:hAnsi="Arial" w:cs="Arial"/>
          <w:sz w:val="24"/>
          <w:szCs w:val="24"/>
        </w:rPr>
        <w:t>Rigby, K. (2003). Consequences of bullying in schools. The Canadian Journal of Psychiatry, 48(9), 583-590.</w:t>
      </w:r>
    </w:p>
    <w:p w14:paraId="4A81ABA0" w14:textId="77777777" w:rsidR="002D4A9F" w:rsidRDefault="002D4A9F" w:rsidP="5DF45906">
      <w:pPr>
        <w:spacing w:line="360" w:lineRule="auto"/>
        <w:jc w:val="both"/>
        <w:rPr>
          <w:rFonts w:ascii="Arial" w:eastAsia="Arial" w:hAnsi="Arial" w:cs="Arial"/>
          <w:sz w:val="24"/>
          <w:szCs w:val="24"/>
        </w:rPr>
      </w:pPr>
    </w:p>
    <w:p w14:paraId="2E325A62" w14:textId="5245162E"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Rodd, J. (2013). </w:t>
      </w:r>
      <w:r w:rsidRPr="5DF45906">
        <w:rPr>
          <w:rFonts w:ascii="Arial" w:eastAsia="Arial" w:hAnsi="Arial" w:cs="Arial"/>
          <w:i/>
          <w:iCs/>
          <w:sz w:val="24"/>
          <w:szCs w:val="24"/>
        </w:rPr>
        <w:t xml:space="preserve">Leadership in Early Childhood: The Pathway to Professionalism. </w:t>
      </w:r>
      <w:r w:rsidRPr="5DF45906">
        <w:rPr>
          <w:rFonts w:ascii="Arial" w:eastAsia="Arial" w:hAnsi="Arial" w:cs="Arial"/>
          <w:sz w:val="24"/>
          <w:szCs w:val="24"/>
        </w:rPr>
        <w:t xml:space="preserve">London: Routledge. </w:t>
      </w:r>
    </w:p>
    <w:p w14:paraId="75C1C8A2" w14:textId="2ECADC8C"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Snow, K. (2014) </w:t>
      </w:r>
      <w:r w:rsidRPr="5DF45906">
        <w:rPr>
          <w:rFonts w:ascii="Arial" w:eastAsia="Arial" w:hAnsi="Arial" w:cs="Arial"/>
          <w:i/>
          <w:iCs/>
          <w:sz w:val="24"/>
          <w:szCs w:val="24"/>
        </w:rPr>
        <w:t xml:space="preserve">Bullying In early Childhood. </w:t>
      </w:r>
      <w:r w:rsidRPr="5DF45906">
        <w:rPr>
          <w:rFonts w:ascii="Arial" w:eastAsia="Arial" w:hAnsi="Arial" w:cs="Arial"/>
          <w:sz w:val="24"/>
          <w:szCs w:val="24"/>
        </w:rPr>
        <w:t xml:space="preserve">Available at: </w:t>
      </w:r>
      <w:hyperlink r:id="rId14">
        <w:r w:rsidRPr="5DF45906">
          <w:rPr>
            <w:rStyle w:val="Hyperlink"/>
            <w:rFonts w:ascii="Arial" w:eastAsia="Arial" w:hAnsi="Arial" w:cs="Arial"/>
            <w:sz w:val="24"/>
            <w:szCs w:val="24"/>
          </w:rPr>
          <w:t>https://www.naeyc.ord/resources/blog/bullying-early-childhood</w:t>
        </w:r>
      </w:hyperlink>
      <w:r w:rsidRPr="5DF45906">
        <w:rPr>
          <w:rFonts w:ascii="Arial" w:eastAsia="Arial" w:hAnsi="Arial" w:cs="Arial"/>
          <w:sz w:val="24"/>
          <w:szCs w:val="24"/>
        </w:rPr>
        <w:t xml:space="preserve"> (accessed: 20</w:t>
      </w:r>
      <w:r w:rsidRPr="5DF45906">
        <w:rPr>
          <w:rFonts w:ascii="Arial" w:eastAsia="Arial" w:hAnsi="Arial" w:cs="Arial"/>
          <w:sz w:val="24"/>
          <w:szCs w:val="24"/>
          <w:vertAlign w:val="superscript"/>
        </w:rPr>
        <w:t>th</w:t>
      </w:r>
      <w:r w:rsidRPr="5DF45906">
        <w:rPr>
          <w:rFonts w:ascii="Arial" w:eastAsia="Arial" w:hAnsi="Arial" w:cs="Arial"/>
          <w:sz w:val="24"/>
          <w:szCs w:val="24"/>
        </w:rPr>
        <w:t xml:space="preserve"> February 2023) </w:t>
      </w:r>
    </w:p>
    <w:p w14:paraId="572DA3BD" w14:textId="7A012F7A" w:rsidR="5AE57611" w:rsidRDefault="5AE57611" w:rsidP="5DF45906">
      <w:pPr>
        <w:spacing w:line="360" w:lineRule="auto"/>
        <w:jc w:val="both"/>
        <w:rPr>
          <w:rFonts w:ascii="Arial" w:eastAsia="Arial" w:hAnsi="Arial" w:cs="Arial"/>
          <w:sz w:val="24"/>
          <w:szCs w:val="24"/>
        </w:rPr>
      </w:pPr>
      <w:r w:rsidRPr="5DF45906">
        <w:rPr>
          <w:rFonts w:ascii="Arial" w:eastAsia="Arial" w:hAnsi="Arial" w:cs="Arial"/>
          <w:sz w:val="24"/>
          <w:szCs w:val="24"/>
        </w:rPr>
        <w:t>UNICEF</w:t>
      </w:r>
      <w:r w:rsidR="4E3C62FD" w:rsidRPr="5DF45906">
        <w:rPr>
          <w:rFonts w:ascii="Arial" w:eastAsia="Arial" w:hAnsi="Arial" w:cs="Arial"/>
          <w:sz w:val="24"/>
          <w:szCs w:val="24"/>
        </w:rPr>
        <w:t xml:space="preserve"> (2019) A Summary of The UN Convention on the Rights of the Child. Available at: </w:t>
      </w:r>
      <w:hyperlink r:id="rId15">
        <w:r w:rsidR="4E3C62FD" w:rsidRPr="5DF45906">
          <w:rPr>
            <w:rStyle w:val="Hyperlink"/>
            <w:rFonts w:ascii="Arial" w:eastAsia="Arial" w:hAnsi="Arial" w:cs="Arial"/>
            <w:sz w:val="24"/>
            <w:szCs w:val="24"/>
          </w:rPr>
          <w:t>https://www.unicef.org.uk/rights-respecting-schools/wp-content/uploads/sites/4/2017/01/Summary-of-the-UNCRC.pdf</w:t>
        </w:r>
      </w:hyperlink>
      <w:r w:rsidR="4E3C62FD" w:rsidRPr="5DF45906">
        <w:rPr>
          <w:rFonts w:ascii="Arial" w:eastAsia="Arial" w:hAnsi="Arial" w:cs="Arial"/>
          <w:sz w:val="24"/>
          <w:szCs w:val="24"/>
        </w:rPr>
        <w:t xml:space="preserve"> (accessed on: 27</w:t>
      </w:r>
      <w:r w:rsidR="4E3C62FD" w:rsidRPr="5DF45906">
        <w:rPr>
          <w:rFonts w:ascii="Arial" w:eastAsia="Arial" w:hAnsi="Arial" w:cs="Arial"/>
          <w:sz w:val="24"/>
          <w:szCs w:val="24"/>
          <w:vertAlign w:val="superscript"/>
        </w:rPr>
        <w:t>th</w:t>
      </w:r>
      <w:r w:rsidR="4E3C62FD" w:rsidRPr="5DF45906">
        <w:rPr>
          <w:rFonts w:ascii="Arial" w:eastAsia="Arial" w:hAnsi="Arial" w:cs="Arial"/>
          <w:sz w:val="24"/>
          <w:szCs w:val="24"/>
        </w:rPr>
        <w:t xml:space="preserve"> February 2023) </w:t>
      </w:r>
    </w:p>
    <w:p w14:paraId="3A0B446A" w14:textId="77CE4132"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Welsh Government (2015). </w:t>
      </w:r>
      <w:r w:rsidRPr="5DF45906">
        <w:rPr>
          <w:rFonts w:ascii="Arial" w:eastAsia="Arial" w:hAnsi="Arial" w:cs="Arial"/>
          <w:i/>
          <w:iCs/>
          <w:sz w:val="24"/>
          <w:szCs w:val="24"/>
        </w:rPr>
        <w:t xml:space="preserve">Vacancy – Childrens Commissioner for Wales. </w:t>
      </w:r>
      <w:r w:rsidRPr="5DF45906">
        <w:rPr>
          <w:rFonts w:ascii="Arial" w:eastAsia="Arial" w:hAnsi="Arial" w:cs="Arial"/>
          <w:sz w:val="24"/>
          <w:szCs w:val="24"/>
        </w:rPr>
        <w:t xml:space="preserve">Available at: </w:t>
      </w:r>
      <w:hyperlink>
        <w:r w:rsidRPr="5DF45906">
          <w:rPr>
            <w:rStyle w:val="Hyperlink"/>
            <w:rFonts w:ascii="Arial" w:eastAsia="Arial" w:hAnsi="Arial" w:cs="Arial"/>
            <w:sz w:val="24"/>
            <w:szCs w:val="24"/>
          </w:rPr>
          <w:t>https://cymru-wales.ta;.net/vx/mobile-0/appcentre-3/brand-2/candi-date/so/pm/1/pl/8/opp/200-Children-s-Commissioner-for-Wales/en/GB</w:t>
        </w:r>
      </w:hyperlink>
      <w:r w:rsidRPr="5DF45906">
        <w:rPr>
          <w:rFonts w:ascii="Arial" w:eastAsia="Arial" w:hAnsi="Arial" w:cs="Arial"/>
          <w:sz w:val="24"/>
          <w:szCs w:val="24"/>
        </w:rPr>
        <w:t xml:space="preserve"> (accessed on: 3</w:t>
      </w:r>
      <w:r w:rsidRPr="5DF45906">
        <w:rPr>
          <w:rFonts w:ascii="Arial" w:eastAsia="Arial" w:hAnsi="Arial" w:cs="Arial"/>
          <w:sz w:val="24"/>
          <w:szCs w:val="24"/>
          <w:vertAlign w:val="superscript"/>
        </w:rPr>
        <w:t>rd</w:t>
      </w:r>
      <w:r w:rsidRPr="5DF45906">
        <w:rPr>
          <w:rFonts w:ascii="Arial" w:eastAsia="Arial" w:hAnsi="Arial" w:cs="Arial"/>
          <w:sz w:val="24"/>
          <w:szCs w:val="24"/>
        </w:rPr>
        <w:t xml:space="preserve"> February 2023) </w:t>
      </w:r>
    </w:p>
    <w:p w14:paraId="0B1A2466" w14:textId="6FFC7450" w:rsidR="4E3C62FD" w:rsidRDefault="4E3C62FD" w:rsidP="5DF45906">
      <w:pPr>
        <w:spacing w:line="360" w:lineRule="auto"/>
        <w:jc w:val="both"/>
        <w:rPr>
          <w:rFonts w:ascii="Arial" w:eastAsia="Arial" w:hAnsi="Arial" w:cs="Arial"/>
          <w:sz w:val="24"/>
          <w:szCs w:val="24"/>
        </w:rPr>
      </w:pPr>
      <w:r w:rsidRPr="5DF45906">
        <w:rPr>
          <w:rFonts w:ascii="Arial" w:eastAsia="Arial" w:hAnsi="Arial" w:cs="Arial"/>
          <w:sz w:val="24"/>
          <w:szCs w:val="24"/>
        </w:rPr>
        <w:t xml:space="preserve">Welsh Government (2019). </w:t>
      </w:r>
      <w:r w:rsidRPr="5DF45906">
        <w:rPr>
          <w:rFonts w:ascii="Arial" w:eastAsia="Arial" w:hAnsi="Arial" w:cs="Arial"/>
          <w:i/>
          <w:iCs/>
          <w:sz w:val="24"/>
          <w:szCs w:val="24"/>
        </w:rPr>
        <w:t xml:space="preserve">Children’s Rights in Wales. </w:t>
      </w:r>
      <w:r w:rsidRPr="5DF45906">
        <w:rPr>
          <w:rFonts w:ascii="Arial" w:eastAsia="Arial" w:hAnsi="Arial" w:cs="Arial"/>
          <w:sz w:val="24"/>
          <w:szCs w:val="24"/>
        </w:rPr>
        <w:t xml:space="preserve">Available at: </w:t>
      </w:r>
      <w:hyperlink r:id="rId16">
        <w:r w:rsidRPr="5DF45906">
          <w:rPr>
            <w:rStyle w:val="Hyperlink"/>
            <w:rFonts w:ascii="Arial" w:eastAsia="Arial" w:hAnsi="Arial" w:cs="Arial"/>
            <w:sz w:val="24"/>
            <w:szCs w:val="24"/>
          </w:rPr>
          <w:t>https://gov.wales/childrens-rights-in-wales-section30766</w:t>
        </w:r>
      </w:hyperlink>
      <w:r w:rsidRPr="5DF45906">
        <w:rPr>
          <w:rFonts w:ascii="Arial" w:eastAsia="Arial" w:hAnsi="Arial" w:cs="Arial"/>
          <w:sz w:val="24"/>
          <w:szCs w:val="24"/>
        </w:rPr>
        <w:t xml:space="preserve"> (accessed on: 16</w:t>
      </w:r>
      <w:r w:rsidRPr="5DF45906">
        <w:rPr>
          <w:rFonts w:ascii="Arial" w:eastAsia="Arial" w:hAnsi="Arial" w:cs="Arial"/>
          <w:sz w:val="24"/>
          <w:szCs w:val="24"/>
          <w:vertAlign w:val="superscript"/>
        </w:rPr>
        <w:t>th</w:t>
      </w:r>
      <w:r w:rsidRPr="5DF45906">
        <w:rPr>
          <w:rFonts w:ascii="Arial" w:eastAsia="Arial" w:hAnsi="Arial" w:cs="Arial"/>
          <w:sz w:val="24"/>
          <w:szCs w:val="24"/>
        </w:rPr>
        <w:t xml:space="preserve"> February 2023)</w:t>
      </w:r>
    </w:p>
    <w:p w14:paraId="2DF6421D" w14:textId="560EB2BD" w:rsidR="5DF45906" w:rsidRDefault="003D664B" w:rsidP="5DF45906">
      <w:pPr>
        <w:rPr>
          <w:rFonts w:ascii="Arial" w:eastAsia="Arial" w:hAnsi="Arial" w:cs="Arial"/>
          <w:color w:val="000000" w:themeColor="text1"/>
        </w:rPr>
      </w:pPr>
      <w:r w:rsidRPr="003D664B">
        <w:rPr>
          <w:rFonts w:ascii="Arial" w:eastAsia="Arial" w:hAnsi="Arial" w:cs="Arial"/>
          <w:color w:val="000000" w:themeColor="text1"/>
        </w:rPr>
        <w:t xml:space="preserve">Welsh Government. (2018). No wrong door: The regional partnership boards and the future of integrated service provision for children, young </w:t>
      </w:r>
      <w:r w:rsidR="00842CE5" w:rsidRPr="003D664B">
        <w:rPr>
          <w:rFonts w:ascii="Arial" w:eastAsia="Arial" w:hAnsi="Arial" w:cs="Arial"/>
          <w:color w:val="000000" w:themeColor="text1"/>
        </w:rPr>
        <w:t>people,</w:t>
      </w:r>
      <w:r w:rsidRPr="003D664B">
        <w:rPr>
          <w:rFonts w:ascii="Arial" w:eastAsia="Arial" w:hAnsi="Arial" w:cs="Arial"/>
          <w:color w:val="000000" w:themeColor="text1"/>
        </w:rPr>
        <w:t xml:space="preserve"> and families in Wales. Available at: https://gov.wales/sites/default/files/publications/2018-06/no-wrong-door-the-regional-partnership-boards-and-the-future-of-integrated-service-provision-for-children-young-people-and-families-in-wales.pdf </w:t>
      </w:r>
      <w:r w:rsidR="003175A3">
        <w:rPr>
          <w:rFonts w:ascii="Arial" w:eastAsia="Arial" w:hAnsi="Arial" w:cs="Arial"/>
          <w:color w:val="000000" w:themeColor="text1"/>
        </w:rPr>
        <w:t xml:space="preserve"> </w:t>
      </w:r>
      <w:r w:rsidRPr="003D664B">
        <w:rPr>
          <w:rFonts w:ascii="Arial" w:eastAsia="Arial" w:hAnsi="Arial" w:cs="Arial"/>
          <w:color w:val="000000" w:themeColor="text1"/>
        </w:rPr>
        <w:t>(accessed on: 10th June 2023)</w:t>
      </w:r>
    </w:p>
    <w:sectPr w:rsidR="5DF45906">
      <w:footerReference w:type="even"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896A50" w14:textId="77777777" w:rsidR="008A703B" w:rsidRDefault="008A703B" w:rsidP="008A703B">
      <w:pPr>
        <w:spacing w:after="0" w:line="240" w:lineRule="auto"/>
      </w:pPr>
      <w:r>
        <w:separator/>
      </w:r>
    </w:p>
  </w:endnote>
  <w:endnote w:type="continuationSeparator" w:id="0">
    <w:p w14:paraId="61A33186" w14:textId="77777777" w:rsidR="008A703B" w:rsidRDefault="008A703B" w:rsidP="008A7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93417813"/>
      <w:docPartObj>
        <w:docPartGallery w:val="Page Numbers (Bottom of Page)"/>
        <w:docPartUnique/>
      </w:docPartObj>
    </w:sdtPr>
    <w:sdtContent>
      <w:p w14:paraId="60D5DC96" w14:textId="49F85249" w:rsidR="008A703B" w:rsidRDefault="008A703B" w:rsidP="008A70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FA7BBA0" w14:textId="77777777" w:rsidR="008A703B" w:rsidRDefault="008A703B" w:rsidP="008A703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27094988"/>
      <w:docPartObj>
        <w:docPartGallery w:val="Page Numbers (Bottom of Page)"/>
        <w:docPartUnique/>
      </w:docPartObj>
    </w:sdtPr>
    <w:sdtContent>
      <w:p w14:paraId="0F292887" w14:textId="13BBF45A" w:rsidR="008A703B" w:rsidRDefault="008A703B" w:rsidP="008A70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8DBA19" w14:textId="77777777" w:rsidR="008A703B" w:rsidRDefault="008A703B" w:rsidP="008A703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053DF8" w14:textId="77777777" w:rsidR="008A703B" w:rsidRDefault="008A703B" w:rsidP="008A703B">
      <w:pPr>
        <w:spacing w:after="0" w:line="240" w:lineRule="auto"/>
      </w:pPr>
      <w:r>
        <w:separator/>
      </w:r>
    </w:p>
  </w:footnote>
  <w:footnote w:type="continuationSeparator" w:id="0">
    <w:p w14:paraId="5BD66948" w14:textId="77777777" w:rsidR="008A703B" w:rsidRDefault="008A703B" w:rsidP="008A703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F1rdgONC3pRN+" int2:id="HDSKzVlo">
      <int2:state int2:value="Rejected" int2:type="AugLoop_Text_Critique"/>
    </int2:textHash>
    <int2:textHash int2:hashCode="zlwVdksw2X9PV9" int2:id="fEd6QlRQ">
      <int2:state int2:value="Rejected" int2:type="AugLoop_Text_Critique"/>
    </int2:textHash>
    <int2:bookmark int2:bookmarkName="_Int_RtlFuZyu" int2:invalidationBookmarkName="" int2:hashCode="rvNlAtZ7BSBlTe" int2:id="42d6yRd2">
      <int2:state int2:value="Rejected" int2:type="AugLoop_Text_Critique"/>
    </int2:bookmark>
    <int2:bookmark int2:bookmarkName="_Int_1qUaC1UE" int2:invalidationBookmarkName="" int2:hashCode="YD+82+V1vFecXo" int2:id="8QjOQjOo">
      <int2:state int2:value="Rejected" int2:type="AugLoop_Text_Critique"/>
    </int2:bookmark>
    <int2:bookmark int2:bookmarkName="_Int_jyJ6Iero" int2:invalidationBookmarkName="" int2:hashCode="YD+82+V1vFecXo" int2:id="D5W2BdiQ">
      <int2:state int2:value="Rejected" int2:type="AugLoop_Text_Critique"/>
    </int2:bookmark>
    <int2:bookmark int2:bookmarkName="_Int_PSDNPKmi" int2:invalidationBookmarkName="" int2:hashCode="VRd/LyDcPFdCnc" int2:id="Q1f4tMPs">
      <int2:state int2:value="Rejected" int2:type="AugLoop_Text_Critique"/>
    </int2:bookmark>
    <int2:bookmark int2:bookmarkName="_Int_oOmrN1lW" int2:invalidationBookmarkName="" int2:hashCode="6qWpKdmdHfwPzh" int2:id="QwTHr9qw">
      <int2:state int2:value="Rejected" int2:type="AugLoop_Similarity_SimilarityAnnotation"/>
    </int2:bookmark>
    <int2:bookmark int2:bookmarkName="_Int_YytLqFri" int2:invalidationBookmarkName="" int2:hashCode="NVSnGYJtKyzsoI" int2:id="VDBLMu3G">
      <int2:state int2:value="Rejected" int2:type="AugLoop_Text_Critique"/>
    </int2:bookmark>
    <int2:bookmark int2:bookmarkName="_Int_UeIqIjzx" int2:invalidationBookmarkName="" int2:hashCode="UtQh2MQL8hj9Wu" int2:id="p60n4Vgc">
      <int2:state int2:value="Rejected" int2:type="AugLoop_Similarity_SimilarityAnnotation"/>
    </int2:bookmark>
    <int2:bookmark int2:bookmarkName="_Int_BPFpi6ff" int2:invalidationBookmarkName="" int2:hashCode="Ym2Vl43E8xse6/" int2:id="tUVPAruW">
      <int2:state int2:value="Rejected" int2:type="AugLoop_Text_Critique"/>
    </int2:bookmark>
    <int2:bookmark int2:bookmarkName="_Int_qQP0k8sU" int2:invalidationBookmarkName="" int2:hashCode="5WFqBP8mPb/B51" int2:id="yF0XOp4I">
      <int2:state int2:value="Rejected" int2:type="AugLoop_Text_Critique"/>
    </int2:bookmark>
  </int2:observations>
  <int2:intelligenceSettings>
    <int2:extLst>
      <oel:ext uri="74B372B9-2EFF-4315-9A3F-32BA87CA82B1">
        <int2:goals int2:version="1" int2:formality="0"/>
      </oel:ext>
    </int2:extLst>
  </int2:intelligenceSettings>
  <int2:onDemandWorkflows>
    <int2:onDemandWorkflow int2:type="SimilarityCheck" int2:paragraphVersions="00C0BC3E-39F64B89 3A279F7A-390E5B91 40DB840F-1D193D98 3CFCD87B-3D4C5920 6EC85776-5BB11E93 3DC11DAB-2B5F7755 4D708F37-0B3DC844 3CAC5744-73ECF6A7 7755B9DD-01D996D4 530BE814-1A6C8377 01ABE9AF-3CDD85C5 24863152-51E5FB58 272FD849-1198B985 14AAB2C9-0074D1EB 2C0791CC-118969D7 4A738ACB-2D3588D9 266A9584-7B86DF69 11A93190-4D30E718 0F65D4FE-484CF791 5C672DCE-2897C917 16A9AAF2-5614701B 16609663-7B0745FD 5E365A58-7B3B6B5B 3AAA9F92-1D148AE6 6511694A-3E4AA818 5482FC27-2580B97E 70094AF2-5A582A16 4A9B03D7-61EAE579 10CC01FB-20E76B2F 58BDD0DC-018BAB65 6A2D6FEB-12CC2E4E 2DF6421D-350A3A8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7EA52D"/>
    <w:multiLevelType w:val="hybridMultilevel"/>
    <w:tmpl w:val="FFFFFFFF"/>
    <w:lvl w:ilvl="0" w:tplc="D706B46A">
      <w:start w:val="1"/>
      <w:numFmt w:val="bullet"/>
      <w:lvlText w:val=""/>
      <w:lvlJc w:val="left"/>
      <w:pPr>
        <w:ind w:left="720" w:hanging="360"/>
      </w:pPr>
      <w:rPr>
        <w:rFonts w:ascii="Symbol" w:hAnsi="Symbol" w:hint="default"/>
      </w:rPr>
    </w:lvl>
    <w:lvl w:ilvl="1" w:tplc="E12874BC">
      <w:start w:val="1"/>
      <w:numFmt w:val="bullet"/>
      <w:lvlText w:val="o"/>
      <w:lvlJc w:val="left"/>
      <w:pPr>
        <w:ind w:left="1440" w:hanging="360"/>
      </w:pPr>
      <w:rPr>
        <w:rFonts w:ascii="Courier New" w:hAnsi="Courier New" w:hint="default"/>
      </w:rPr>
    </w:lvl>
    <w:lvl w:ilvl="2" w:tplc="C7E67266">
      <w:start w:val="1"/>
      <w:numFmt w:val="bullet"/>
      <w:lvlText w:val=""/>
      <w:lvlJc w:val="left"/>
      <w:pPr>
        <w:ind w:left="2160" w:hanging="360"/>
      </w:pPr>
      <w:rPr>
        <w:rFonts w:ascii="Wingdings" w:hAnsi="Wingdings" w:hint="default"/>
      </w:rPr>
    </w:lvl>
    <w:lvl w:ilvl="3" w:tplc="1972844E">
      <w:start w:val="1"/>
      <w:numFmt w:val="bullet"/>
      <w:lvlText w:val=""/>
      <w:lvlJc w:val="left"/>
      <w:pPr>
        <w:ind w:left="2880" w:hanging="360"/>
      </w:pPr>
      <w:rPr>
        <w:rFonts w:ascii="Symbol" w:hAnsi="Symbol" w:hint="default"/>
      </w:rPr>
    </w:lvl>
    <w:lvl w:ilvl="4" w:tplc="0EA8A1AE">
      <w:start w:val="1"/>
      <w:numFmt w:val="bullet"/>
      <w:lvlText w:val="o"/>
      <w:lvlJc w:val="left"/>
      <w:pPr>
        <w:ind w:left="3600" w:hanging="360"/>
      </w:pPr>
      <w:rPr>
        <w:rFonts w:ascii="Courier New" w:hAnsi="Courier New" w:hint="default"/>
      </w:rPr>
    </w:lvl>
    <w:lvl w:ilvl="5" w:tplc="1E62E5DA">
      <w:start w:val="1"/>
      <w:numFmt w:val="bullet"/>
      <w:lvlText w:val=""/>
      <w:lvlJc w:val="left"/>
      <w:pPr>
        <w:ind w:left="4320" w:hanging="360"/>
      </w:pPr>
      <w:rPr>
        <w:rFonts w:ascii="Wingdings" w:hAnsi="Wingdings" w:hint="default"/>
      </w:rPr>
    </w:lvl>
    <w:lvl w:ilvl="6" w:tplc="8F4AA164">
      <w:start w:val="1"/>
      <w:numFmt w:val="bullet"/>
      <w:lvlText w:val=""/>
      <w:lvlJc w:val="left"/>
      <w:pPr>
        <w:ind w:left="5040" w:hanging="360"/>
      </w:pPr>
      <w:rPr>
        <w:rFonts w:ascii="Symbol" w:hAnsi="Symbol" w:hint="default"/>
      </w:rPr>
    </w:lvl>
    <w:lvl w:ilvl="7" w:tplc="E6E0D482">
      <w:start w:val="1"/>
      <w:numFmt w:val="bullet"/>
      <w:lvlText w:val="o"/>
      <w:lvlJc w:val="left"/>
      <w:pPr>
        <w:ind w:left="5760" w:hanging="360"/>
      </w:pPr>
      <w:rPr>
        <w:rFonts w:ascii="Courier New" w:hAnsi="Courier New" w:hint="default"/>
      </w:rPr>
    </w:lvl>
    <w:lvl w:ilvl="8" w:tplc="01628CFE">
      <w:start w:val="1"/>
      <w:numFmt w:val="bullet"/>
      <w:lvlText w:val=""/>
      <w:lvlJc w:val="left"/>
      <w:pPr>
        <w:ind w:left="6480" w:hanging="360"/>
      </w:pPr>
      <w:rPr>
        <w:rFonts w:ascii="Wingdings" w:hAnsi="Wingdings" w:hint="default"/>
      </w:rPr>
    </w:lvl>
  </w:abstractNum>
  <w:abstractNum w:abstractNumId="1" w15:restartNumberingAfterBreak="0">
    <w:nsid w:val="694D9D57"/>
    <w:multiLevelType w:val="hybridMultilevel"/>
    <w:tmpl w:val="FFFFFFFF"/>
    <w:lvl w:ilvl="0" w:tplc="56B821EA">
      <w:start w:val="1"/>
      <w:numFmt w:val="bullet"/>
      <w:lvlText w:val=""/>
      <w:lvlJc w:val="left"/>
      <w:pPr>
        <w:ind w:left="720" w:hanging="360"/>
      </w:pPr>
      <w:rPr>
        <w:rFonts w:ascii="Symbol" w:hAnsi="Symbol" w:hint="default"/>
      </w:rPr>
    </w:lvl>
    <w:lvl w:ilvl="1" w:tplc="7CE042B6">
      <w:start w:val="1"/>
      <w:numFmt w:val="bullet"/>
      <w:lvlText w:val="o"/>
      <w:lvlJc w:val="left"/>
      <w:pPr>
        <w:ind w:left="1440" w:hanging="360"/>
      </w:pPr>
      <w:rPr>
        <w:rFonts w:ascii="Courier New" w:hAnsi="Courier New" w:hint="default"/>
      </w:rPr>
    </w:lvl>
    <w:lvl w:ilvl="2" w:tplc="BB88ECB4">
      <w:start w:val="1"/>
      <w:numFmt w:val="bullet"/>
      <w:lvlText w:val=""/>
      <w:lvlJc w:val="left"/>
      <w:pPr>
        <w:ind w:left="2160" w:hanging="360"/>
      </w:pPr>
      <w:rPr>
        <w:rFonts w:ascii="Wingdings" w:hAnsi="Wingdings" w:hint="default"/>
      </w:rPr>
    </w:lvl>
    <w:lvl w:ilvl="3" w:tplc="7DE42F90">
      <w:start w:val="1"/>
      <w:numFmt w:val="bullet"/>
      <w:lvlText w:val=""/>
      <w:lvlJc w:val="left"/>
      <w:pPr>
        <w:ind w:left="2880" w:hanging="360"/>
      </w:pPr>
      <w:rPr>
        <w:rFonts w:ascii="Symbol" w:hAnsi="Symbol" w:hint="default"/>
      </w:rPr>
    </w:lvl>
    <w:lvl w:ilvl="4" w:tplc="F288DADA">
      <w:start w:val="1"/>
      <w:numFmt w:val="bullet"/>
      <w:lvlText w:val="o"/>
      <w:lvlJc w:val="left"/>
      <w:pPr>
        <w:ind w:left="3600" w:hanging="360"/>
      </w:pPr>
      <w:rPr>
        <w:rFonts w:ascii="Courier New" w:hAnsi="Courier New" w:hint="default"/>
      </w:rPr>
    </w:lvl>
    <w:lvl w:ilvl="5" w:tplc="7BD4F910">
      <w:start w:val="1"/>
      <w:numFmt w:val="bullet"/>
      <w:lvlText w:val=""/>
      <w:lvlJc w:val="left"/>
      <w:pPr>
        <w:ind w:left="4320" w:hanging="360"/>
      </w:pPr>
      <w:rPr>
        <w:rFonts w:ascii="Wingdings" w:hAnsi="Wingdings" w:hint="default"/>
      </w:rPr>
    </w:lvl>
    <w:lvl w:ilvl="6" w:tplc="98B0FE0C">
      <w:start w:val="1"/>
      <w:numFmt w:val="bullet"/>
      <w:lvlText w:val=""/>
      <w:lvlJc w:val="left"/>
      <w:pPr>
        <w:ind w:left="5040" w:hanging="360"/>
      </w:pPr>
      <w:rPr>
        <w:rFonts w:ascii="Symbol" w:hAnsi="Symbol" w:hint="default"/>
      </w:rPr>
    </w:lvl>
    <w:lvl w:ilvl="7" w:tplc="AEE4E8CE">
      <w:start w:val="1"/>
      <w:numFmt w:val="bullet"/>
      <w:lvlText w:val="o"/>
      <w:lvlJc w:val="left"/>
      <w:pPr>
        <w:ind w:left="5760" w:hanging="360"/>
      </w:pPr>
      <w:rPr>
        <w:rFonts w:ascii="Courier New" w:hAnsi="Courier New" w:hint="default"/>
      </w:rPr>
    </w:lvl>
    <w:lvl w:ilvl="8" w:tplc="EC7E567C">
      <w:start w:val="1"/>
      <w:numFmt w:val="bullet"/>
      <w:lvlText w:val=""/>
      <w:lvlJc w:val="left"/>
      <w:pPr>
        <w:ind w:left="6480" w:hanging="360"/>
      </w:pPr>
      <w:rPr>
        <w:rFonts w:ascii="Wingdings" w:hAnsi="Wingdings" w:hint="default"/>
      </w:rPr>
    </w:lvl>
  </w:abstractNum>
  <w:num w:numId="1" w16cid:durableId="1099256610">
    <w:abstractNumId w:val="0"/>
  </w:num>
  <w:num w:numId="2" w16cid:durableId="41516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A1AB1A"/>
    <w:rsid w:val="000A368F"/>
    <w:rsid w:val="00155B04"/>
    <w:rsid w:val="00184C73"/>
    <w:rsid w:val="001B9E76"/>
    <w:rsid w:val="00236995"/>
    <w:rsid w:val="002D4A9F"/>
    <w:rsid w:val="003175A3"/>
    <w:rsid w:val="00346022"/>
    <w:rsid w:val="003B2B68"/>
    <w:rsid w:val="003D664B"/>
    <w:rsid w:val="00411D40"/>
    <w:rsid w:val="00456585"/>
    <w:rsid w:val="004B365D"/>
    <w:rsid w:val="004B50FB"/>
    <w:rsid w:val="005113D0"/>
    <w:rsid w:val="00532BF3"/>
    <w:rsid w:val="007661BB"/>
    <w:rsid w:val="00826EA0"/>
    <w:rsid w:val="00842CE5"/>
    <w:rsid w:val="008A703B"/>
    <w:rsid w:val="008A704B"/>
    <w:rsid w:val="008F3399"/>
    <w:rsid w:val="00907D41"/>
    <w:rsid w:val="00986DB1"/>
    <w:rsid w:val="009D79F2"/>
    <w:rsid w:val="009E0CA7"/>
    <w:rsid w:val="00A57A7A"/>
    <w:rsid w:val="00A715C5"/>
    <w:rsid w:val="00A84B78"/>
    <w:rsid w:val="00AD2800"/>
    <w:rsid w:val="00B23CA4"/>
    <w:rsid w:val="00C03E39"/>
    <w:rsid w:val="00DA51F8"/>
    <w:rsid w:val="00DB6B45"/>
    <w:rsid w:val="00E968EA"/>
    <w:rsid w:val="00EB3004"/>
    <w:rsid w:val="00F3661D"/>
    <w:rsid w:val="00F45D41"/>
    <w:rsid w:val="00F558EC"/>
    <w:rsid w:val="00FE6EE1"/>
    <w:rsid w:val="0110451A"/>
    <w:rsid w:val="01592606"/>
    <w:rsid w:val="017BB2D6"/>
    <w:rsid w:val="01935A5B"/>
    <w:rsid w:val="0196701A"/>
    <w:rsid w:val="01A9B990"/>
    <w:rsid w:val="01B76ED7"/>
    <w:rsid w:val="02068EFC"/>
    <w:rsid w:val="02647AEE"/>
    <w:rsid w:val="027D21FE"/>
    <w:rsid w:val="02845EA0"/>
    <w:rsid w:val="028D2303"/>
    <w:rsid w:val="02A89006"/>
    <w:rsid w:val="02C5E648"/>
    <w:rsid w:val="02C6C1A4"/>
    <w:rsid w:val="03353B53"/>
    <w:rsid w:val="03C9C9CD"/>
    <w:rsid w:val="040CEB21"/>
    <w:rsid w:val="044321DD"/>
    <w:rsid w:val="04603934"/>
    <w:rsid w:val="0461B6A9"/>
    <w:rsid w:val="04C8D4CA"/>
    <w:rsid w:val="04CE10DC"/>
    <w:rsid w:val="04EB9F6F"/>
    <w:rsid w:val="04EE4A68"/>
    <w:rsid w:val="04F1ADE7"/>
    <w:rsid w:val="05EB109D"/>
    <w:rsid w:val="064101F0"/>
    <w:rsid w:val="0669E13D"/>
    <w:rsid w:val="066CDC15"/>
    <w:rsid w:val="06CC8C82"/>
    <w:rsid w:val="06D42576"/>
    <w:rsid w:val="074EDBB9"/>
    <w:rsid w:val="0765B206"/>
    <w:rsid w:val="07D03B43"/>
    <w:rsid w:val="07F48970"/>
    <w:rsid w:val="07F58D05"/>
    <w:rsid w:val="07F67C21"/>
    <w:rsid w:val="0805B19E"/>
    <w:rsid w:val="083C09DD"/>
    <w:rsid w:val="0879BF27"/>
    <w:rsid w:val="08EC6382"/>
    <w:rsid w:val="091C0B02"/>
    <w:rsid w:val="09363507"/>
    <w:rsid w:val="093A63C1"/>
    <w:rsid w:val="095F255E"/>
    <w:rsid w:val="0995FEEB"/>
    <w:rsid w:val="09F76FD6"/>
    <w:rsid w:val="0A2D111B"/>
    <w:rsid w:val="0A306031"/>
    <w:rsid w:val="0B3D5260"/>
    <w:rsid w:val="0B7482CD"/>
    <w:rsid w:val="0BF5A501"/>
    <w:rsid w:val="0C048710"/>
    <w:rsid w:val="0C25B502"/>
    <w:rsid w:val="0C61619A"/>
    <w:rsid w:val="0C8547FC"/>
    <w:rsid w:val="0CBDB81D"/>
    <w:rsid w:val="0CD922C1"/>
    <w:rsid w:val="0D3E3CAE"/>
    <w:rsid w:val="0D470915"/>
    <w:rsid w:val="0D4E55BC"/>
    <w:rsid w:val="0D86F345"/>
    <w:rsid w:val="0D917562"/>
    <w:rsid w:val="0DCAE118"/>
    <w:rsid w:val="0DE62A61"/>
    <w:rsid w:val="0E3488C9"/>
    <w:rsid w:val="0E480533"/>
    <w:rsid w:val="0E48DF9E"/>
    <w:rsid w:val="0E6C2E28"/>
    <w:rsid w:val="1012350D"/>
    <w:rsid w:val="1014DEC6"/>
    <w:rsid w:val="109C9791"/>
    <w:rsid w:val="10EB5E19"/>
    <w:rsid w:val="110C5CD6"/>
    <w:rsid w:val="11271500"/>
    <w:rsid w:val="11B289EA"/>
    <w:rsid w:val="11B77C42"/>
    <w:rsid w:val="11FD7E05"/>
    <w:rsid w:val="12BB4264"/>
    <w:rsid w:val="1338B3A4"/>
    <w:rsid w:val="134B5F1D"/>
    <w:rsid w:val="13534CA3"/>
    <w:rsid w:val="1400B6E6"/>
    <w:rsid w:val="1422FEDB"/>
    <w:rsid w:val="14304526"/>
    <w:rsid w:val="14EF1D04"/>
    <w:rsid w:val="1574D7DB"/>
    <w:rsid w:val="158BB534"/>
    <w:rsid w:val="15BDB8C7"/>
    <w:rsid w:val="168AED65"/>
    <w:rsid w:val="17035851"/>
    <w:rsid w:val="177AB34E"/>
    <w:rsid w:val="18893681"/>
    <w:rsid w:val="1896C820"/>
    <w:rsid w:val="19140F2A"/>
    <w:rsid w:val="1916A98A"/>
    <w:rsid w:val="19380100"/>
    <w:rsid w:val="193A378A"/>
    <w:rsid w:val="193A7AF6"/>
    <w:rsid w:val="19C28E27"/>
    <w:rsid w:val="19D5C653"/>
    <w:rsid w:val="19E41296"/>
    <w:rsid w:val="19F01113"/>
    <w:rsid w:val="1BCD1D24"/>
    <w:rsid w:val="1C2E10C0"/>
    <w:rsid w:val="1C513411"/>
    <w:rsid w:val="1CEADBBD"/>
    <w:rsid w:val="1CF38B1D"/>
    <w:rsid w:val="1CF54570"/>
    <w:rsid w:val="1CFA2EE9"/>
    <w:rsid w:val="1DF5C4D3"/>
    <w:rsid w:val="1E2F38DA"/>
    <w:rsid w:val="1E4669C9"/>
    <w:rsid w:val="1EB09305"/>
    <w:rsid w:val="1EE822F3"/>
    <w:rsid w:val="1F14A075"/>
    <w:rsid w:val="1FF55335"/>
    <w:rsid w:val="1FFDE6C6"/>
    <w:rsid w:val="207C0AE6"/>
    <w:rsid w:val="2083F354"/>
    <w:rsid w:val="20FC9F66"/>
    <w:rsid w:val="21884893"/>
    <w:rsid w:val="21F4A388"/>
    <w:rsid w:val="225CF557"/>
    <w:rsid w:val="229D5244"/>
    <w:rsid w:val="2302A9FD"/>
    <w:rsid w:val="23A4C5D5"/>
    <w:rsid w:val="23AB17F5"/>
    <w:rsid w:val="2425080F"/>
    <w:rsid w:val="24775734"/>
    <w:rsid w:val="251D8D13"/>
    <w:rsid w:val="252A01F1"/>
    <w:rsid w:val="25310C07"/>
    <w:rsid w:val="25463383"/>
    <w:rsid w:val="2576EBC7"/>
    <w:rsid w:val="25DC0435"/>
    <w:rsid w:val="263361A7"/>
    <w:rsid w:val="2697225F"/>
    <w:rsid w:val="26A1112F"/>
    <w:rsid w:val="26B5055A"/>
    <w:rsid w:val="26CF6DAB"/>
    <w:rsid w:val="272D8CD1"/>
    <w:rsid w:val="27A385D9"/>
    <w:rsid w:val="27FC6920"/>
    <w:rsid w:val="2839AB39"/>
    <w:rsid w:val="2897718F"/>
    <w:rsid w:val="28E16746"/>
    <w:rsid w:val="29E3C26E"/>
    <w:rsid w:val="2A048573"/>
    <w:rsid w:val="2A26A13A"/>
    <w:rsid w:val="2A59BB76"/>
    <w:rsid w:val="2A7FCE72"/>
    <w:rsid w:val="2A89FFBA"/>
    <w:rsid w:val="2A8AC5E6"/>
    <w:rsid w:val="2AFE9268"/>
    <w:rsid w:val="2B940764"/>
    <w:rsid w:val="2BDD822B"/>
    <w:rsid w:val="2CBB0284"/>
    <w:rsid w:val="2D1B9BBE"/>
    <w:rsid w:val="2D78F568"/>
    <w:rsid w:val="2DAF2800"/>
    <w:rsid w:val="2DE43001"/>
    <w:rsid w:val="2F5D70DD"/>
    <w:rsid w:val="2F6B09C5"/>
    <w:rsid w:val="30FEDAF4"/>
    <w:rsid w:val="3139A9EA"/>
    <w:rsid w:val="3198AA08"/>
    <w:rsid w:val="33A1AB1A"/>
    <w:rsid w:val="3430E200"/>
    <w:rsid w:val="34334E08"/>
    <w:rsid w:val="356A9527"/>
    <w:rsid w:val="3587857F"/>
    <w:rsid w:val="35C423C6"/>
    <w:rsid w:val="35FA657D"/>
    <w:rsid w:val="366B462E"/>
    <w:rsid w:val="36AB56F7"/>
    <w:rsid w:val="36ED484A"/>
    <w:rsid w:val="3728C6C0"/>
    <w:rsid w:val="383927CD"/>
    <w:rsid w:val="3843B72E"/>
    <w:rsid w:val="38472758"/>
    <w:rsid w:val="38CF201A"/>
    <w:rsid w:val="38E72DCA"/>
    <w:rsid w:val="38E84877"/>
    <w:rsid w:val="391FB14B"/>
    <w:rsid w:val="39988B6C"/>
    <w:rsid w:val="3A1BA6F5"/>
    <w:rsid w:val="3A44DDC9"/>
    <w:rsid w:val="3A6AF07B"/>
    <w:rsid w:val="3AD44864"/>
    <w:rsid w:val="3C06C0DC"/>
    <w:rsid w:val="3CF04B72"/>
    <w:rsid w:val="3D1A987B"/>
    <w:rsid w:val="3DCC7635"/>
    <w:rsid w:val="3DDBF3CA"/>
    <w:rsid w:val="3E090990"/>
    <w:rsid w:val="3E4A21D0"/>
    <w:rsid w:val="3E90665E"/>
    <w:rsid w:val="3EB5BA7C"/>
    <w:rsid w:val="3F153F68"/>
    <w:rsid w:val="3F2E07CB"/>
    <w:rsid w:val="3F3E619E"/>
    <w:rsid w:val="3FFE0B37"/>
    <w:rsid w:val="4052393D"/>
    <w:rsid w:val="4093F78C"/>
    <w:rsid w:val="4097A74F"/>
    <w:rsid w:val="426DBBC6"/>
    <w:rsid w:val="42BF5ACA"/>
    <w:rsid w:val="42D48236"/>
    <w:rsid w:val="42DF9938"/>
    <w:rsid w:val="443F4D4A"/>
    <w:rsid w:val="44C6C575"/>
    <w:rsid w:val="44D29576"/>
    <w:rsid w:val="460315C7"/>
    <w:rsid w:val="46393528"/>
    <w:rsid w:val="4641936A"/>
    <w:rsid w:val="466AFA1C"/>
    <w:rsid w:val="46C05541"/>
    <w:rsid w:val="46CEF846"/>
    <w:rsid w:val="470D28DD"/>
    <w:rsid w:val="47497383"/>
    <w:rsid w:val="475CEF94"/>
    <w:rsid w:val="47748EDE"/>
    <w:rsid w:val="47DB1A38"/>
    <w:rsid w:val="48020488"/>
    <w:rsid w:val="481338E4"/>
    <w:rsid w:val="485E5C66"/>
    <w:rsid w:val="48876977"/>
    <w:rsid w:val="488F7F93"/>
    <w:rsid w:val="489D21AA"/>
    <w:rsid w:val="48A9F687"/>
    <w:rsid w:val="48DAAECB"/>
    <w:rsid w:val="490306AA"/>
    <w:rsid w:val="49296B6E"/>
    <w:rsid w:val="4943C3BA"/>
    <w:rsid w:val="49882DC9"/>
    <w:rsid w:val="499DD4E9"/>
    <w:rsid w:val="49E75E64"/>
    <w:rsid w:val="49F0E4B4"/>
    <w:rsid w:val="4A2F9927"/>
    <w:rsid w:val="4ABB5BB6"/>
    <w:rsid w:val="4AF93139"/>
    <w:rsid w:val="4B026A9E"/>
    <w:rsid w:val="4B39A54A"/>
    <w:rsid w:val="4B832EC5"/>
    <w:rsid w:val="4BB89F37"/>
    <w:rsid w:val="4BDFA10B"/>
    <w:rsid w:val="4C3FFD21"/>
    <w:rsid w:val="4CB02B68"/>
    <w:rsid w:val="4CB74A88"/>
    <w:rsid w:val="4D5ADA9A"/>
    <w:rsid w:val="4DB85BF3"/>
    <w:rsid w:val="4E3C62FD"/>
    <w:rsid w:val="4E598A7E"/>
    <w:rsid w:val="4EA17A80"/>
    <w:rsid w:val="4ED5AC3E"/>
    <w:rsid w:val="4EF5E5CA"/>
    <w:rsid w:val="4EF632BE"/>
    <w:rsid w:val="4EF6AAFB"/>
    <w:rsid w:val="4F030A4A"/>
    <w:rsid w:val="4F1D6F31"/>
    <w:rsid w:val="4F276338"/>
    <w:rsid w:val="4F542C54"/>
    <w:rsid w:val="4FB63AA2"/>
    <w:rsid w:val="4FB82D53"/>
    <w:rsid w:val="4FF76F4D"/>
    <w:rsid w:val="5042AE37"/>
    <w:rsid w:val="50EB3715"/>
    <w:rsid w:val="51839C8B"/>
    <w:rsid w:val="51A0F2CD"/>
    <w:rsid w:val="51AC685B"/>
    <w:rsid w:val="522B5B7D"/>
    <w:rsid w:val="52714E8B"/>
    <w:rsid w:val="52850D61"/>
    <w:rsid w:val="52D17DA3"/>
    <w:rsid w:val="52D65CAD"/>
    <w:rsid w:val="52FEE4A2"/>
    <w:rsid w:val="531F6CEC"/>
    <w:rsid w:val="53688E1A"/>
    <w:rsid w:val="53C72BDE"/>
    <w:rsid w:val="542D6B67"/>
    <w:rsid w:val="548CBA53"/>
    <w:rsid w:val="553FB1B0"/>
    <w:rsid w:val="5565274E"/>
    <w:rsid w:val="5565EC7F"/>
    <w:rsid w:val="55EF54F3"/>
    <w:rsid w:val="56570DAE"/>
    <w:rsid w:val="572DF78F"/>
    <w:rsid w:val="57DF6027"/>
    <w:rsid w:val="57E85B7E"/>
    <w:rsid w:val="5817C7C8"/>
    <w:rsid w:val="5829091A"/>
    <w:rsid w:val="589D8D41"/>
    <w:rsid w:val="58E00CF7"/>
    <w:rsid w:val="58F64425"/>
    <w:rsid w:val="5943C334"/>
    <w:rsid w:val="5A1322D3"/>
    <w:rsid w:val="5A96DEFB"/>
    <w:rsid w:val="5ADF9395"/>
    <w:rsid w:val="5AE57611"/>
    <w:rsid w:val="5AE78A99"/>
    <w:rsid w:val="5AFF04F7"/>
    <w:rsid w:val="5B7DB432"/>
    <w:rsid w:val="5B84C896"/>
    <w:rsid w:val="5B854EB6"/>
    <w:rsid w:val="5B9EA131"/>
    <w:rsid w:val="5BA00BBA"/>
    <w:rsid w:val="5C0BE390"/>
    <w:rsid w:val="5C2DDF52"/>
    <w:rsid w:val="5C7B63F6"/>
    <w:rsid w:val="5D211F17"/>
    <w:rsid w:val="5D255F95"/>
    <w:rsid w:val="5D64227E"/>
    <w:rsid w:val="5DF45906"/>
    <w:rsid w:val="5DF73395"/>
    <w:rsid w:val="5E45F68B"/>
    <w:rsid w:val="5EA642AF"/>
    <w:rsid w:val="5F0DBC78"/>
    <w:rsid w:val="5F81D075"/>
    <w:rsid w:val="5FB304B8"/>
    <w:rsid w:val="5FE6A42A"/>
    <w:rsid w:val="6016C52A"/>
    <w:rsid w:val="6078A5CA"/>
    <w:rsid w:val="60DEE479"/>
    <w:rsid w:val="60FAB3F9"/>
    <w:rsid w:val="60FC2C28"/>
    <w:rsid w:val="614ED519"/>
    <w:rsid w:val="6166B194"/>
    <w:rsid w:val="61B150FE"/>
    <w:rsid w:val="61DB6CC1"/>
    <w:rsid w:val="61F4903A"/>
    <w:rsid w:val="62108199"/>
    <w:rsid w:val="624AFCE5"/>
    <w:rsid w:val="6258BC5C"/>
    <w:rsid w:val="628B541C"/>
    <w:rsid w:val="62DBC36B"/>
    <w:rsid w:val="631E44EC"/>
    <w:rsid w:val="6384D210"/>
    <w:rsid w:val="638BF5F9"/>
    <w:rsid w:val="63B261C5"/>
    <w:rsid w:val="641BD0F8"/>
    <w:rsid w:val="647D4853"/>
    <w:rsid w:val="6499DBC1"/>
    <w:rsid w:val="64D846D8"/>
    <w:rsid w:val="64D94E9D"/>
    <w:rsid w:val="6581DBF6"/>
    <w:rsid w:val="665B8D1A"/>
    <w:rsid w:val="678E7C75"/>
    <w:rsid w:val="67AF348E"/>
    <w:rsid w:val="67CCDA47"/>
    <w:rsid w:val="67FD81FB"/>
    <w:rsid w:val="68189D1C"/>
    <w:rsid w:val="682F20FD"/>
    <w:rsid w:val="687AB773"/>
    <w:rsid w:val="689BEAC6"/>
    <w:rsid w:val="68CE0CCB"/>
    <w:rsid w:val="68F5854B"/>
    <w:rsid w:val="69269DE7"/>
    <w:rsid w:val="693449A0"/>
    <w:rsid w:val="696D4CE4"/>
    <w:rsid w:val="698D8670"/>
    <w:rsid w:val="6B66C1BF"/>
    <w:rsid w:val="6B8FE3F5"/>
    <w:rsid w:val="6C14A028"/>
    <w:rsid w:val="6C5B0C23"/>
    <w:rsid w:val="6C8D2E72"/>
    <w:rsid w:val="6C997546"/>
    <w:rsid w:val="6CED8A88"/>
    <w:rsid w:val="6D0887A9"/>
    <w:rsid w:val="6D178AA4"/>
    <w:rsid w:val="6D1D53B0"/>
    <w:rsid w:val="6DAF851D"/>
    <w:rsid w:val="6DE8A7D0"/>
    <w:rsid w:val="6E859AA0"/>
    <w:rsid w:val="6EC784B7"/>
    <w:rsid w:val="6EF368D2"/>
    <w:rsid w:val="6F276FEB"/>
    <w:rsid w:val="6F39E830"/>
    <w:rsid w:val="6F77C7AC"/>
    <w:rsid w:val="6F965FCF"/>
    <w:rsid w:val="6F9AE004"/>
    <w:rsid w:val="6FA3C025"/>
    <w:rsid w:val="6FFD8D25"/>
    <w:rsid w:val="70A8AC91"/>
    <w:rsid w:val="70D49A15"/>
    <w:rsid w:val="70F885AB"/>
    <w:rsid w:val="714A7C6C"/>
    <w:rsid w:val="715FE5E4"/>
    <w:rsid w:val="71B58839"/>
    <w:rsid w:val="71B74816"/>
    <w:rsid w:val="721B6CA8"/>
    <w:rsid w:val="72447CF2"/>
    <w:rsid w:val="725F10AD"/>
    <w:rsid w:val="72AEC9C9"/>
    <w:rsid w:val="731D5FD3"/>
    <w:rsid w:val="733D1B6D"/>
    <w:rsid w:val="73AE71EB"/>
    <w:rsid w:val="73E04D53"/>
    <w:rsid w:val="74AAC379"/>
    <w:rsid w:val="74B7ED11"/>
    <w:rsid w:val="74D8EBCE"/>
    <w:rsid w:val="75316C29"/>
    <w:rsid w:val="756E7A96"/>
    <w:rsid w:val="757C1DB4"/>
    <w:rsid w:val="760B72FF"/>
    <w:rsid w:val="7633EC15"/>
    <w:rsid w:val="7653BD72"/>
    <w:rsid w:val="7673F6FE"/>
    <w:rsid w:val="76862466"/>
    <w:rsid w:val="76B127A5"/>
    <w:rsid w:val="76F36D69"/>
    <w:rsid w:val="7717EE15"/>
    <w:rsid w:val="771A0716"/>
    <w:rsid w:val="7787D7E2"/>
    <w:rsid w:val="778D0338"/>
    <w:rsid w:val="77E2643B"/>
    <w:rsid w:val="784CF806"/>
    <w:rsid w:val="78649764"/>
    <w:rsid w:val="792838EB"/>
    <w:rsid w:val="794313C1"/>
    <w:rsid w:val="79AC5CF1"/>
    <w:rsid w:val="79B8BC40"/>
    <w:rsid w:val="79E8C867"/>
    <w:rsid w:val="7AB03D68"/>
    <w:rsid w:val="7B476821"/>
    <w:rsid w:val="7C0DE079"/>
    <w:rsid w:val="7C406DA1"/>
    <w:rsid w:val="7C48F1A4"/>
    <w:rsid w:val="7CC46C6E"/>
    <w:rsid w:val="7D206929"/>
    <w:rsid w:val="7D872F99"/>
    <w:rsid w:val="7DF958C8"/>
    <w:rsid w:val="7DFF741C"/>
    <w:rsid w:val="7E6DD9A1"/>
    <w:rsid w:val="7E7FCE14"/>
    <w:rsid w:val="7E9A1047"/>
    <w:rsid w:val="7EF9D64C"/>
    <w:rsid w:val="7F22FFFA"/>
    <w:rsid w:val="7F45813B"/>
    <w:rsid w:val="7FFA9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1AB1A"/>
  <w15:chartTrackingRefBased/>
  <w15:docId w15:val="{A68EF74A-4711-4183-881A-FE0552490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8A7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03B"/>
  </w:style>
  <w:style w:type="character" w:styleId="PageNumber">
    <w:name w:val="page number"/>
    <w:basedOn w:val="DefaultParagraphFont"/>
    <w:uiPriority w:val="99"/>
    <w:semiHidden/>
    <w:unhideWhenUsed/>
    <w:rsid w:val="008A70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9142831">
      <w:bodyDiv w:val="1"/>
      <w:marLeft w:val="0"/>
      <w:marRight w:val="0"/>
      <w:marTop w:val="0"/>
      <w:marBottom w:val="0"/>
      <w:divBdr>
        <w:top w:val="none" w:sz="0" w:space="0" w:color="auto"/>
        <w:left w:val="none" w:sz="0" w:space="0" w:color="auto"/>
        <w:bottom w:val="none" w:sz="0" w:space="0" w:color="auto"/>
        <w:right w:val="none" w:sz="0" w:space="0" w:color="auto"/>
      </w:divBdr>
    </w:div>
    <w:div w:id="589856507">
      <w:bodyDiv w:val="1"/>
      <w:marLeft w:val="0"/>
      <w:marRight w:val="0"/>
      <w:marTop w:val="0"/>
      <w:marBottom w:val="0"/>
      <w:divBdr>
        <w:top w:val="none" w:sz="0" w:space="0" w:color="auto"/>
        <w:left w:val="none" w:sz="0" w:space="0" w:color="auto"/>
        <w:bottom w:val="none" w:sz="0" w:space="0" w:color="auto"/>
        <w:right w:val="none" w:sz="0" w:space="0" w:color="auto"/>
      </w:divBdr>
    </w:div>
    <w:div w:id="711727945">
      <w:bodyDiv w:val="1"/>
      <w:marLeft w:val="0"/>
      <w:marRight w:val="0"/>
      <w:marTop w:val="0"/>
      <w:marBottom w:val="0"/>
      <w:divBdr>
        <w:top w:val="none" w:sz="0" w:space="0" w:color="auto"/>
        <w:left w:val="none" w:sz="0" w:space="0" w:color="auto"/>
        <w:bottom w:val="none" w:sz="0" w:space="0" w:color="auto"/>
        <w:right w:val="none" w:sz="0" w:space="0" w:color="auto"/>
      </w:divBdr>
    </w:div>
    <w:div w:id="767970555">
      <w:bodyDiv w:val="1"/>
      <w:marLeft w:val="0"/>
      <w:marRight w:val="0"/>
      <w:marTop w:val="0"/>
      <w:marBottom w:val="0"/>
      <w:divBdr>
        <w:top w:val="none" w:sz="0" w:space="0" w:color="auto"/>
        <w:left w:val="none" w:sz="0" w:space="0" w:color="auto"/>
        <w:bottom w:val="none" w:sz="0" w:space="0" w:color="auto"/>
        <w:right w:val="none" w:sz="0" w:space="0" w:color="auto"/>
      </w:divBdr>
    </w:div>
    <w:div w:id="968363353">
      <w:bodyDiv w:val="1"/>
      <w:marLeft w:val="0"/>
      <w:marRight w:val="0"/>
      <w:marTop w:val="0"/>
      <w:marBottom w:val="0"/>
      <w:divBdr>
        <w:top w:val="none" w:sz="0" w:space="0" w:color="auto"/>
        <w:left w:val="none" w:sz="0" w:space="0" w:color="auto"/>
        <w:bottom w:val="none" w:sz="0" w:space="0" w:color="auto"/>
        <w:right w:val="none" w:sz="0" w:space="0" w:color="auto"/>
      </w:divBdr>
    </w:div>
    <w:div w:id="1014503143">
      <w:bodyDiv w:val="1"/>
      <w:marLeft w:val="0"/>
      <w:marRight w:val="0"/>
      <w:marTop w:val="0"/>
      <w:marBottom w:val="0"/>
      <w:divBdr>
        <w:top w:val="none" w:sz="0" w:space="0" w:color="auto"/>
        <w:left w:val="none" w:sz="0" w:space="0" w:color="auto"/>
        <w:bottom w:val="none" w:sz="0" w:space="0" w:color="auto"/>
        <w:right w:val="none" w:sz="0" w:space="0" w:color="auto"/>
      </w:divBdr>
    </w:div>
    <w:div w:id="1060859253">
      <w:bodyDiv w:val="1"/>
      <w:marLeft w:val="0"/>
      <w:marRight w:val="0"/>
      <w:marTop w:val="0"/>
      <w:marBottom w:val="0"/>
      <w:divBdr>
        <w:top w:val="none" w:sz="0" w:space="0" w:color="auto"/>
        <w:left w:val="none" w:sz="0" w:space="0" w:color="auto"/>
        <w:bottom w:val="none" w:sz="0" w:space="0" w:color="auto"/>
        <w:right w:val="none" w:sz="0" w:space="0" w:color="auto"/>
      </w:divBdr>
    </w:div>
    <w:div w:id="1087308623">
      <w:bodyDiv w:val="1"/>
      <w:marLeft w:val="0"/>
      <w:marRight w:val="0"/>
      <w:marTop w:val="0"/>
      <w:marBottom w:val="0"/>
      <w:divBdr>
        <w:top w:val="none" w:sz="0" w:space="0" w:color="auto"/>
        <w:left w:val="none" w:sz="0" w:space="0" w:color="auto"/>
        <w:bottom w:val="none" w:sz="0" w:space="0" w:color="auto"/>
        <w:right w:val="none" w:sz="0" w:space="0" w:color="auto"/>
      </w:divBdr>
    </w:div>
    <w:div w:id="1344018003">
      <w:bodyDiv w:val="1"/>
      <w:marLeft w:val="0"/>
      <w:marRight w:val="0"/>
      <w:marTop w:val="0"/>
      <w:marBottom w:val="0"/>
      <w:divBdr>
        <w:top w:val="none" w:sz="0" w:space="0" w:color="auto"/>
        <w:left w:val="none" w:sz="0" w:space="0" w:color="auto"/>
        <w:bottom w:val="none" w:sz="0" w:space="0" w:color="auto"/>
        <w:right w:val="none" w:sz="0" w:space="0" w:color="auto"/>
      </w:divBdr>
    </w:div>
    <w:div w:id="1389573991">
      <w:bodyDiv w:val="1"/>
      <w:marLeft w:val="0"/>
      <w:marRight w:val="0"/>
      <w:marTop w:val="0"/>
      <w:marBottom w:val="0"/>
      <w:divBdr>
        <w:top w:val="none" w:sz="0" w:space="0" w:color="auto"/>
        <w:left w:val="none" w:sz="0" w:space="0" w:color="auto"/>
        <w:bottom w:val="none" w:sz="0" w:space="0" w:color="auto"/>
        <w:right w:val="none" w:sz="0" w:space="0" w:color="auto"/>
      </w:divBdr>
    </w:div>
    <w:div w:id="1425148244">
      <w:bodyDiv w:val="1"/>
      <w:marLeft w:val="0"/>
      <w:marRight w:val="0"/>
      <w:marTop w:val="0"/>
      <w:marBottom w:val="0"/>
      <w:divBdr>
        <w:top w:val="none" w:sz="0" w:space="0" w:color="auto"/>
        <w:left w:val="none" w:sz="0" w:space="0" w:color="auto"/>
        <w:bottom w:val="none" w:sz="0" w:space="0" w:color="auto"/>
        <w:right w:val="none" w:sz="0" w:space="0" w:color="auto"/>
      </w:divBdr>
    </w:div>
    <w:div w:id="1437210110">
      <w:bodyDiv w:val="1"/>
      <w:marLeft w:val="0"/>
      <w:marRight w:val="0"/>
      <w:marTop w:val="0"/>
      <w:marBottom w:val="0"/>
      <w:divBdr>
        <w:top w:val="none" w:sz="0" w:space="0" w:color="auto"/>
        <w:left w:val="none" w:sz="0" w:space="0" w:color="auto"/>
        <w:bottom w:val="none" w:sz="0" w:space="0" w:color="auto"/>
        <w:right w:val="none" w:sz="0" w:space="0" w:color="auto"/>
      </w:divBdr>
    </w:div>
    <w:div w:id="1798445525">
      <w:bodyDiv w:val="1"/>
      <w:marLeft w:val="0"/>
      <w:marRight w:val="0"/>
      <w:marTop w:val="0"/>
      <w:marBottom w:val="0"/>
      <w:divBdr>
        <w:top w:val="none" w:sz="0" w:space="0" w:color="auto"/>
        <w:left w:val="none" w:sz="0" w:space="0" w:color="auto"/>
        <w:bottom w:val="none" w:sz="0" w:space="0" w:color="auto"/>
        <w:right w:val="none" w:sz="0" w:space="0" w:color="auto"/>
      </w:divBdr>
    </w:div>
    <w:div w:id="204551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21/jul/05/number-of-nhs-mental-health-beds-down-by-25-since-2010-analysis-shows" TargetMode="External"/><Relationship Id="rId13" Type="http://schemas.openxmlformats.org/officeDocument/2006/relationships/hyperlink" Target="https://0.0.0.111/wales.nhs.uk/localservices/viewlocalservice.aspx?id=2053" TargetMode="External"/><Relationship Id="rId18" Type="http://schemas.openxmlformats.org/officeDocument/2006/relationships/footer" Target="footer2.xm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bullyingandcyberbullyingpervention.weebly.com/sociology.html" TargetMode="External"/><Relationship Id="rId12" Type="http://schemas.openxmlformats.org/officeDocument/2006/relationships/hyperlink" Target="https://www.basw.co.uk/resources/rights-children-and-young-persons-wales-measure-201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gov.wales/childrens-rights-in-wales-section30766"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ctionary.com/browse/catalyst" TargetMode="External"/><Relationship Id="rId5" Type="http://schemas.openxmlformats.org/officeDocument/2006/relationships/footnotes" Target="footnotes.xml"/><Relationship Id="rId15" Type="http://schemas.openxmlformats.org/officeDocument/2006/relationships/hyperlink" Target="https://www.unicef.org.uk/rights-respecting-schools/wp-content/uploads/sites/4/2017/01/Summary-of-the-UNCRC.pdf" TargetMode="External"/><Relationship Id="rId10" Type="http://schemas.openxmlformats.org/officeDocument/2006/relationships/hyperlink" Target="https://www.citizensadvice.org.uk/wales/family/children-and-young-people/children-s-commissioner-for-wales-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hildcomwales.org.uk/wp-content-uploads/2019/04/Three-Year-Plan-19-22.pdf" TargetMode="External"/><Relationship Id="rId14" Type="http://schemas.openxmlformats.org/officeDocument/2006/relationships/hyperlink" Target="https://www.naeyc.ord/resources/blog/bullying-early-childhoo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1</Pages>
  <Words>3941</Words>
  <Characters>22465</Characters>
  <Application>Microsoft Office Word</Application>
  <DocSecurity>4</DocSecurity>
  <Lines>187</Lines>
  <Paragraphs>52</Paragraphs>
  <ScaleCrop>false</ScaleCrop>
  <Company/>
  <LinksUpToDate>false</LinksUpToDate>
  <CharactersWithSpaces>26354</CharactersWithSpaces>
  <SharedDoc>false</SharedDoc>
  <HLinks>
    <vt:vector size="60" baseType="variant">
      <vt:variant>
        <vt:i4>1900570</vt:i4>
      </vt:variant>
      <vt:variant>
        <vt:i4>30</vt:i4>
      </vt:variant>
      <vt:variant>
        <vt:i4>0</vt:i4>
      </vt:variant>
      <vt:variant>
        <vt:i4>5</vt:i4>
      </vt:variant>
      <vt:variant>
        <vt:lpwstr>https://gov.wales/childrens-rights-in-wales-section30766</vt:lpwstr>
      </vt:variant>
      <vt:variant>
        <vt:lpwstr/>
      </vt:variant>
      <vt:variant>
        <vt:i4>7471206</vt:i4>
      </vt:variant>
      <vt:variant>
        <vt:i4>24</vt:i4>
      </vt:variant>
      <vt:variant>
        <vt:i4>0</vt:i4>
      </vt:variant>
      <vt:variant>
        <vt:i4>5</vt:i4>
      </vt:variant>
      <vt:variant>
        <vt:lpwstr>https://www.unicef.org.uk/rights-respecting-schools/wp-content/uploads/sites/4/2017/01/Summary-of-the-UNCRC.pdf</vt:lpwstr>
      </vt:variant>
      <vt:variant>
        <vt:lpwstr/>
      </vt:variant>
      <vt:variant>
        <vt:i4>851997</vt:i4>
      </vt:variant>
      <vt:variant>
        <vt:i4>21</vt:i4>
      </vt:variant>
      <vt:variant>
        <vt:i4>0</vt:i4>
      </vt:variant>
      <vt:variant>
        <vt:i4>5</vt:i4>
      </vt:variant>
      <vt:variant>
        <vt:lpwstr>https://www.naeyc.ord/resources/blog/bullying-early-childhood</vt:lpwstr>
      </vt:variant>
      <vt:variant>
        <vt:lpwstr/>
      </vt:variant>
      <vt:variant>
        <vt:i4>3407907</vt:i4>
      </vt:variant>
      <vt:variant>
        <vt:i4>18</vt:i4>
      </vt:variant>
      <vt:variant>
        <vt:i4>0</vt:i4>
      </vt:variant>
      <vt:variant>
        <vt:i4>5</vt:i4>
      </vt:variant>
      <vt:variant>
        <vt:lpwstr>https://0.0.0.111/wales.nhs.uk/localservices/viewlocalservice.aspx?id=2053</vt:lpwstr>
      </vt:variant>
      <vt:variant>
        <vt:lpwstr/>
      </vt:variant>
      <vt:variant>
        <vt:i4>5177414</vt:i4>
      </vt:variant>
      <vt:variant>
        <vt:i4>15</vt:i4>
      </vt:variant>
      <vt:variant>
        <vt:i4>0</vt:i4>
      </vt:variant>
      <vt:variant>
        <vt:i4>5</vt:i4>
      </vt:variant>
      <vt:variant>
        <vt:lpwstr>https://www.basw.co.uk/resources/rights-children-and-young-persons-wales-measure-2011</vt:lpwstr>
      </vt:variant>
      <vt:variant>
        <vt:lpwstr/>
      </vt:variant>
      <vt:variant>
        <vt:i4>7340084</vt:i4>
      </vt:variant>
      <vt:variant>
        <vt:i4>12</vt:i4>
      </vt:variant>
      <vt:variant>
        <vt:i4>0</vt:i4>
      </vt:variant>
      <vt:variant>
        <vt:i4>5</vt:i4>
      </vt:variant>
      <vt:variant>
        <vt:lpwstr>https://www.dictionary.com/browse/catalyst</vt:lpwstr>
      </vt:variant>
      <vt:variant>
        <vt:lpwstr/>
      </vt:variant>
      <vt:variant>
        <vt:i4>196631</vt:i4>
      </vt:variant>
      <vt:variant>
        <vt:i4>9</vt:i4>
      </vt:variant>
      <vt:variant>
        <vt:i4>0</vt:i4>
      </vt:variant>
      <vt:variant>
        <vt:i4>5</vt:i4>
      </vt:variant>
      <vt:variant>
        <vt:lpwstr>https://www.citizensadvice.org.uk/wales/family/children-and-young-people/children-s-commissioner-for-wales-w/</vt:lpwstr>
      </vt:variant>
      <vt:variant>
        <vt:lpwstr/>
      </vt:variant>
      <vt:variant>
        <vt:i4>5570574</vt:i4>
      </vt:variant>
      <vt:variant>
        <vt:i4>6</vt:i4>
      </vt:variant>
      <vt:variant>
        <vt:i4>0</vt:i4>
      </vt:variant>
      <vt:variant>
        <vt:i4>5</vt:i4>
      </vt:variant>
      <vt:variant>
        <vt:lpwstr>https://www.childcomwales.org.uk/wp-content-uploads/2019/04/Three-Year-Plan-19-22.pdf</vt:lpwstr>
      </vt:variant>
      <vt:variant>
        <vt:lpwstr/>
      </vt:variant>
      <vt:variant>
        <vt:i4>786453</vt:i4>
      </vt:variant>
      <vt:variant>
        <vt:i4>3</vt:i4>
      </vt:variant>
      <vt:variant>
        <vt:i4>0</vt:i4>
      </vt:variant>
      <vt:variant>
        <vt:i4>5</vt:i4>
      </vt:variant>
      <vt:variant>
        <vt:lpwstr>https://www.theguardian.com/society/2021/jul/05/number-of-nhs-mental-health-beds-down-by-25-since-2010-analysis-shows</vt:lpwstr>
      </vt:variant>
      <vt:variant>
        <vt:lpwstr/>
      </vt:variant>
      <vt:variant>
        <vt:i4>6094871</vt:i4>
      </vt:variant>
      <vt:variant>
        <vt:i4>0</vt:i4>
      </vt:variant>
      <vt:variant>
        <vt:i4>0</vt:i4>
      </vt:variant>
      <vt:variant>
        <vt:i4>5</vt:i4>
      </vt:variant>
      <vt:variant>
        <vt:lpwstr>https://bullyingandcyberbullyingpervention.weebly.com/sociology.html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Teigan Simons (2015465)</dc:creator>
  <cp:keywords/>
  <dc:description/>
  <cp:lastModifiedBy>Teigan</cp:lastModifiedBy>
  <cp:revision>39</cp:revision>
  <dcterms:created xsi:type="dcterms:W3CDTF">2023-03-12T04:14:00Z</dcterms:created>
  <dcterms:modified xsi:type="dcterms:W3CDTF">2023-06-25T18:26:00Z</dcterms:modified>
</cp:coreProperties>
</file>