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6339B" w14:textId="62071E7E" w:rsidR="009544CB" w:rsidRDefault="002510B8" w:rsidP="002510B8">
      <w:pPr>
        <w:jc w:val="center"/>
        <w:rPr>
          <w:rFonts w:ascii="Arial" w:hAnsi="Arial" w:cs="Arial"/>
          <w:b/>
          <w:bCs/>
          <w:sz w:val="28"/>
          <w:szCs w:val="28"/>
        </w:rPr>
      </w:pPr>
      <w:bookmarkStart w:id="0" w:name="_Hlk216785165"/>
      <w:r w:rsidRPr="00B87BD8">
        <w:rPr>
          <w:rFonts w:ascii="Arial" w:hAnsi="Arial" w:cs="Arial"/>
          <w:b/>
          <w:bCs/>
          <w:sz w:val="28"/>
          <w:szCs w:val="28"/>
        </w:rPr>
        <w:t>LCLM4004 Problem Solving and Decision Making</w:t>
      </w:r>
    </w:p>
    <w:p w14:paraId="11F9A561" w14:textId="5B4B4E0D" w:rsidR="004C3895" w:rsidRDefault="004C3895" w:rsidP="002510B8">
      <w:pPr>
        <w:jc w:val="center"/>
        <w:rPr>
          <w:rFonts w:ascii="Arial" w:hAnsi="Arial" w:cs="Arial"/>
          <w:b/>
          <w:bCs/>
          <w:sz w:val="28"/>
          <w:szCs w:val="28"/>
        </w:rPr>
      </w:pPr>
      <w:r>
        <w:rPr>
          <w:rFonts w:ascii="Arial" w:hAnsi="Arial" w:cs="Arial"/>
          <w:b/>
          <w:bCs/>
          <w:sz w:val="28"/>
          <w:szCs w:val="28"/>
        </w:rPr>
        <w:t>Student Name:Nahidur Rahman</w:t>
      </w:r>
    </w:p>
    <w:p w14:paraId="1BB17247" w14:textId="3B50F1D2" w:rsidR="004C3895" w:rsidRDefault="004C3895" w:rsidP="002510B8">
      <w:pPr>
        <w:jc w:val="center"/>
        <w:rPr>
          <w:rFonts w:ascii="Arial" w:hAnsi="Arial" w:cs="Arial"/>
          <w:b/>
          <w:bCs/>
          <w:sz w:val="28"/>
          <w:szCs w:val="28"/>
        </w:rPr>
      </w:pPr>
      <w:r>
        <w:rPr>
          <w:rFonts w:ascii="Arial" w:hAnsi="Arial" w:cs="Arial"/>
          <w:b/>
          <w:bCs/>
          <w:sz w:val="28"/>
          <w:szCs w:val="28"/>
        </w:rPr>
        <w:t>Student id:2430028</w:t>
      </w:r>
    </w:p>
    <w:p w14:paraId="31F1653D" w14:textId="6649F443" w:rsidR="004C3895" w:rsidRPr="00B87BD8" w:rsidRDefault="004C3895" w:rsidP="002510B8">
      <w:pPr>
        <w:jc w:val="center"/>
        <w:rPr>
          <w:rFonts w:ascii="Arial" w:hAnsi="Arial" w:cs="Arial"/>
          <w:b/>
          <w:bCs/>
          <w:sz w:val="28"/>
          <w:szCs w:val="28"/>
        </w:rPr>
      </w:pPr>
      <w:r>
        <w:rPr>
          <w:rFonts w:ascii="Arial" w:hAnsi="Arial" w:cs="Arial"/>
          <w:b/>
          <w:bCs/>
          <w:sz w:val="28"/>
          <w:szCs w:val="28"/>
        </w:rPr>
        <w:t>Lecturer name :Anita Nan</w:t>
      </w:r>
    </w:p>
    <w:p w14:paraId="7BD20D9F" w14:textId="77777777" w:rsidR="002510B8" w:rsidRPr="00B87BD8" w:rsidRDefault="002510B8" w:rsidP="002510B8">
      <w:pPr>
        <w:rPr>
          <w:rFonts w:ascii="Arial" w:hAnsi="Arial" w:cs="Arial"/>
        </w:rPr>
      </w:pPr>
    </w:p>
    <w:p w14:paraId="4D4BBDA2" w14:textId="77777777" w:rsidR="002510B8" w:rsidRPr="00B87BD8" w:rsidRDefault="002510B8">
      <w:pPr>
        <w:spacing w:before="0" w:after="160" w:line="259" w:lineRule="auto"/>
        <w:jc w:val="left"/>
        <w:rPr>
          <w:rFonts w:ascii="Arial" w:eastAsiaTheme="majorEastAsia" w:hAnsi="Arial" w:cs="Arial"/>
          <w:b/>
          <w:color w:val="002060"/>
          <w:kern w:val="2"/>
          <w:sz w:val="32"/>
          <w:szCs w:val="32"/>
          <w:lang w:val="en-SG"/>
          <w14:ligatures w14:val="standardContextual"/>
        </w:rPr>
      </w:pPr>
      <w:r w:rsidRPr="00B87BD8">
        <w:rPr>
          <w:rFonts w:ascii="Arial" w:hAnsi="Arial" w:cs="Arial"/>
        </w:rPr>
        <w:br w:type="page"/>
      </w:r>
    </w:p>
    <w:sdt>
      <w:sdtPr>
        <w:rPr>
          <w:rFonts w:ascii="Times New Roman" w:eastAsia="Times New Roman" w:hAnsi="Times New Roman" w:cs="Times New Roman"/>
          <w:color w:val="auto"/>
          <w:sz w:val="24"/>
          <w:szCs w:val="24"/>
          <w:lang w:val="en-GB" w:eastAsia="en-GB"/>
        </w:rPr>
        <w:id w:val="2020966501"/>
        <w:docPartObj>
          <w:docPartGallery w:val="Table of Contents"/>
          <w:docPartUnique/>
        </w:docPartObj>
      </w:sdtPr>
      <w:sdtEndPr>
        <w:rPr>
          <w:b/>
          <w:bCs/>
          <w:noProof/>
        </w:rPr>
      </w:sdtEndPr>
      <w:sdtContent>
        <w:p w14:paraId="2C61ACB6" w14:textId="524F0336" w:rsidR="00D068BC" w:rsidRDefault="00D068BC">
          <w:pPr>
            <w:pStyle w:val="TOCHeading"/>
          </w:pPr>
          <w:r>
            <w:t>Table of Contents</w:t>
          </w:r>
        </w:p>
        <w:p w14:paraId="2D476BE7" w14:textId="361B64B2" w:rsidR="00D068BC" w:rsidRDefault="00D068BC">
          <w:pPr>
            <w:pStyle w:val="TOC1"/>
            <w:tabs>
              <w:tab w:val="right" w:leader="dot" w:pos="9016"/>
            </w:tabs>
            <w:rPr>
              <w:rFonts w:asciiTheme="minorHAnsi" w:eastAsiaTheme="minorEastAsia" w:hAnsiTheme="minorHAnsi" w:cstheme="minorBidi"/>
              <w:noProof/>
              <w:kern w:val="2"/>
              <w:lang w:val="en-SG" w:eastAsia="en-SG"/>
              <w14:ligatures w14:val="standardContextual"/>
            </w:rPr>
          </w:pPr>
          <w:r>
            <w:fldChar w:fldCharType="begin"/>
          </w:r>
          <w:r>
            <w:instrText xml:space="preserve"> TOC \o "1-3" \h \z \u </w:instrText>
          </w:r>
          <w:r>
            <w:fldChar w:fldCharType="separate"/>
          </w:r>
          <w:hyperlink w:anchor="_Toc216785596" w:history="1">
            <w:r w:rsidRPr="005D671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_Toc216785596 \h </w:instrText>
            </w:r>
            <w:r>
              <w:rPr>
                <w:noProof/>
                <w:webHidden/>
              </w:rPr>
            </w:r>
            <w:r>
              <w:rPr>
                <w:noProof/>
                <w:webHidden/>
              </w:rPr>
              <w:fldChar w:fldCharType="separate"/>
            </w:r>
            <w:r>
              <w:rPr>
                <w:noProof/>
                <w:webHidden/>
              </w:rPr>
              <w:t>3</w:t>
            </w:r>
            <w:r>
              <w:rPr>
                <w:noProof/>
                <w:webHidden/>
              </w:rPr>
              <w:fldChar w:fldCharType="end"/>
            </w:r>
          </w:hyperlink>
        </w:p>
        <w:p w14:paraId="28034A2C" w14:textId="269899D5" w:rsidR="00D068BC" w:rsidRDefault="00D068BC">
          <w:pPr>
            <w:pStyle w:val="TOC1"/>
            <w:tabs>
              <w:tab w:val="right" w:leader="dot" w:pos="9016"/>
            </w:tabs>
            <w:rPr>
              <w:rFonts w:asciiTheme="minorHAnsi" w:eastAsiaTheme="minorEastAsia" w:hAnsiTheme="minorHAnsi" w:cstheme="minorBidi"/>
              <w:noProof/>
              <w:kern w:val="2"/>
              <w:lang w:val="en-SG" w:eastAsia="en-SG"/>
              <w14:ligatures w14:val="standardContextual"/>
            </w:rPr>
          </w:pPr>
          <w:hyperlink w:anchor="_Toc216785597" w:history="1">
            <w:r w:rsidRPr="005D6714">
              <w:rPr>
                <w:rStyle w:val="Hyperlink"/>
                <w:rFonts w:ascii="Arial" w:eastAsiaTheme="majorEastAsia" w:hAnsi="Arial" w:cs="Arial"/>
                <w:noProof/>
              </w:rPr>
              <w:t>The business problem of Green Haven Florists</w:t>
            </w:r>
            <w:r>
              <w:rPr>
                <w:noProof/>
                <w:webHidden/>
              </w:rPr>
              <w:tab/>
            </w:r>
            <w:r>
              <w:rPr>
                <w:noProof/>
                <w:webHidden/>
              </w:rPr>
              <w:fldChar w:fldCharType="begin"/>
            </w:r>
            <w:r>
              <w:rPr>
                <w:noProof/>
                <w:webHidden/>
              </w:rPr>
              <w:instrText xml:space="preserve"> PAGEREF _Toc216785597 \h </w:instrText>
            </w:r>
            <w:r>
              <w:rPr>
                <w:noProof/>
                <w:webHidden/>
              </w:rPr>
            </w:r>
            <w:r>
              <w:rPr>
                <w:noProof/>
                <w:webHidden/>
              </w:rPr>
              <w:fldChar w:fldCharType="separate"/>
            </w:r>
            <w:r>
              <w:rPr>
                <w:noProof/>
                <w:webHidden/>
              </w:rPr>
              <w:t>3</w:t>
            </w:r>
            <w:r>
              <w:rPr>
                <w:noProof/>
                <w:webHidden/>
              </w:rPr>
              <w:fldChar w:fldCharType="end"/>
            </w:r>
          </w:hyperlink>
        </w:p>
        <w:p w14:paraId="214137E1" w14:textId="37F82618" w:rsidR="00D068BC" w:rsidRDefault="00D068BC">
          <w:pPr>
            <w:pStyle w:val="TOC2"/>
            <w:tabs>
              <w:tab w:val="right" w:leader="dot" w:pos="9016"/>
            </w:tabs>
            <w:rPr>
              <w:rFonts w:asciiTheme="minorHAnsi" w:eastAsiaTheme="minorEastAsia" w:hAnsiTheme="minorHAnsi" w:cstheme="minorBidi"/>
              <w:noProof/>
              <w:kern w:val="2"/>
              <w:lang w:val="en-SG" w:eastAsia="en-SG"/>
              <w14:ligatures w14:val="standardContextual"/>
            </w:rPr>
          </w:pPr>
          <w:hyperlink w:anchor="_Toc216785598" w:history="1">
            <w:r w:rsidRPr="005D6714">
              <w:rPr>
                <w:rStyle w:val="Hyperlink"/>
                <w:rFonts w:ascii="Arial" w:eastAsiaTheme="majorEastAsia" w:hAnsi="Arial" w:cs="Arial"/>
                <w:noProof/>
              </w:rPr>
              <w:t>The alternative solutions to the problem and evaluation of them using PMI and Grid Analysis</w:t>
            </w:r>
            <w:r>
              <w:rPr>
                <w:noProof/>
                <w:webHidden/>
              </w:rPr>
              <w:tab/>
            </w:r>
            <w:r>
              <w:rPr>
                <w:noProof/>
                <w:webHidden/>
              </w:rPr>
              <w:fldChar w:fldCharType="begin"/>
            </w:r>
            <w:r>
              <w:rPr>
                <w:noProof/>
                <w:webHidden/>
              </w:rPr>
              <w:instrText xml:space="preserve"> PAGEREF _Toc216785598 \h </w:instrText>
            </w:r>
            <w:r>
              <w:rPr>
                <w:noProof/>
                <w:webHidden/>
              </w:rPr>
            </w:r>
            <w:r>
              <w:rPr>
                <w:noProof/>
                <w:webHidden/>
              </w:rPr>
              <w:fldChar w:fldCharType="separate"/>
            </w:r>
            <w:r>
              <w:rPr>
                <w:noProof/>
                <w:webHidden/>
              </w:rPr>
              <w:t>5</w:t>
            </w:r>
            <w:r>
              <w:rPr>
                <w:noProof/>
                <w:webHidden/>
              </w:rPr>
              <w:fldChar w:fldCharType="end"/>
            </w:r>
          </w:hyperlink>
        </w:p>
        <w:p w14:paraId="5E096790" w14:textId="5E565D5D" w:rsidR="00D068BC" w:rsidRDefault="00D068BC">
          <w:pPr>
            <w:pStyle w:val="TOC2"/>
            <w:tabs>
              <w:tab w:val="right" w:leader="dot" w:pos="9016"/>
            </w:tabs>
            <w:rPr>
              <w:rFonts w:asciiTheme="minorHAnsi" w:eastAsiaTheme="minorEastAsia" w:hAnsiTheme="minorHAnsi" w:cstheme="minorBidi"/>
              <w:noProof/>
              <w:kern w:val="2"/>
              <w:lang w:val="en-SG" w:eastAsia="en-SG"/>
              <w14:ligatures w14:val="standardContextual"/>
            </w:rPr>
          </w:pPr>
          <w:hyperlink w:anchor="_Toc216785599" w:history="1">
            <w:r w:rsidRPr="005D6714">
              <w:rPr>
                <w:rStyle w:val="Hyperlink"/>
                <w:rFonts w:ascii="Arial" w:eastAsiaTheme="majorEastAsia" w:hAnsi="Arial" w:cs="Arial"/>
                <w:noProof/>
              </w:rPr>
              <w:t>Chosen Solution and Justification</w:t>
            </w:r>
            <w:r>
              <w:rPr>
                <w:noProof/>
                <w:webHidden/>
              </w:rPr>
              <w:tab/>
            </w:r>
            <w:r>
              <w:rPr>
                <w:noProof/>
                <w:webHidden/>
              </w:rPr>
              <w:fldChar w:fldCharType="begin"/>
            </w:r>
            <w:r>
              <w:rPr>
                <w:noProof/>
                <w:webHidden/>
              </w:rPr>
              <w:instrText xml:space="preserve"> PAGEREF _Toc216785599 \h </w:instrText>
            </w:r>
            <w:r>
              <w:rPr>
                <w:noProof/>
                <w:webHidden/>
              </w:rPr>
            </w:r>
            <w:r>
              <w:rPr>
                <w:noProof/>
                <w:webHidden/>
              </w:rPr>
              <w:fldChar w:fldCharType="separate"/>
            </w:r>
            <w:r>
              <w:rPr>
                <w:noProof/>
                <w:webHidden/>
              </w:rPr>
              <w:t>9</w:t>
            </w:r>
            <w:r>
              <w:rPr>
                <w:noProof/>
                <w:webHidden/>
              </w:rPr>
              <w:fldChar w:fldCharType="end"/>
            </w:r>
          </w:hyperlink>
        </w:p>
        <w:p w14:paraId="29D6DB53" w14:textId="292D27C2" w:rsidR="00D068BC" w:rsidRDefault="00D068BC">
          <w:pPr>
            <w:pStyle w:val="TOC2"/>
            <w:tabs>
              <w:tab w:val="right" w:leader="dot" w:pos="9016"/>
            </w:tabs>
            <w:rPr>
              <w:rFonts w:asciiTheme="minorHAnsi" w:eastAsiaTheme="minorEastAsia" w:hAnsiTheme="minorHAnsi" w:cstheme="minorBidi"/>
              <w:noProof/>
              <w:kern w:val="2"/>
              <w:lang w:val="en-SG" w:eastAsia="en-SG"/>
              <w14:ligatures w14:val="standardContextual"/>
            </w:rPr>
          </w:pPr>
          <w:hyperlink w:anchor="_Toc216785600" w:history="1">
            <w:r w:rsidRPr="005D6714">
              <w:rPr>
                <w:rStyle w:val="Hyperlink"/>
                <w:rFonts w:ascii="Arial" w:eastAsiaTheme="majorEastAsia" w:hAnsi="Arial" w:cs="Arial"/>
                <w:noProof/>
              </w:rPr>
              <w:t>Risk Analysis of the solution</w:t>
            </w:r>
            <w:r>
              <w:rPr>
                <w:noProof/>
                <w:webHidden/>
              </w:rPr>
              <w:tab/>
            </w:r>
            <w:r>
              <w:rPr>
                <w:noProof/>
                <w:webHidden/>
              </w:rPr>
              <w:fldChar w:fldCharType="begin"/>
            </w:r>
            <w:r>
              <w:rPr>
                <w:noProof/>
                <w:webHidden/>
              </w:rPr>
              <w:instrText xml:space="preserve"> PAGEREF _Toc216785600 \h </w:instrText>
            </w:r>
            <w:r>
              <w:rPr>
                <w:noProof/>
                <w:webHidden/>
              </w:rPr>
            </w:r>
            <w:r>
              <w:rPr>
                <w:noProof/>
                <w:webHidden/>
              </w:rPr>
              <w:fldChar w:fldCharType="separate"/>
            </w:r>
            <w:r>
              <w:rPr>
                <w:noProof/>
                <w:webHidden/>
              </w:rPr>
              <w:t>9</w:t>
            </w:r>
            <w:r>
              <w:rPr>
                <w:noProof/>
                <w:webHidden/>
              </w:rPr>
              <w:fldChar w:fldCharType="end"/>
            </w:r>
          </w:hyperlink>
        </w:p>
        <w:p w14:paraId="32A8DB17" w14:textId="7424A0E8" w:rsidR="00D068BC" w:rsidRDefault="00D068BC">
          <w:pPr>
            <w:pStyle w:val="TOC2"/>
            <w:tabs>
              <w:tab w:val="right" w:leader="dot" w:pos="9016"/>
            </w:tabs>
            <w:rPr>
              <w:rFonts w:asciiTheme="minorHAnsi" w:eastAsiaTheme="minorEastAsia" w:hAnsiTheme="minorHAnsi" w:cstheme="minorBidi"/>
              <w:noProof/>
              <w:kern w:val="2"/>
              <w:lang w:val="en-SG" w:eastAsia="en-SG"/>
              <w14:ligatures w14:val="standardContextual"/>
            </w:rPr>
          </w:pPr>
          <w:hyperlink w:anchor="_Toc216785601" w:history="1">
            <w:r w:rsidRPr="005D6714">
              <w:rPr>
                <w:rStyle w:val="Hyperlink"/>
                <w:rFonts w:ascii="Arial" w:eastAsiaTheme="majorEastAsia" w:hAnsi="Arial" w:cs="Arial"/>
                <w:noProof/>
              </w:rPr>
              <w:t>Implementation action plan</w:t>
            </w:r>
            <w:r>
              <w:rPr>
                <w:noProof/>
                <w:webHidden/>
              </w:rPr>
              <w:tab/>
            </w:r>
            <w:r>
              <w:rPr>
                <w:noProof/>
                <w:webHidden/>
              </w:rPr>
              <w:fldChar w:fldCharType="begin"/>
            </w:r>
            <w:r>
              <w:rPr>
                <w:noProof/>
                <w:webHidden/>
              </w:rPr>
              <w:instrText xml:space="preserve"> PAGEREF _Toc216785601 \h </w:instrText>
            </w:r>
            <w:r>
              <w:rPr>
                <w:noProof/>
                <w:webHidden/>
              </w:rPr>
            </w:r>
            <w:r>
              <w:rPr>
                <w:noProof/>
                <w:webHidden/>
              </w:rPr>
              <w:fldChar w:fldCharType="separate"/>
            </w:r>
            <w:r>
              <w:rPr>
                <w:noProof/>
                <w:webHidden/>
              </w:rPr>
              <w:t>10</w:t>
            </w:r>
            <w:r>
              <w:rPr>
                <w:noProof/>
                <w:webHidden/>
              </w:rPr>
              <w:fldChar w:fldCharType="end"/>
            </w:r>
          </w:hyperlink>
        </w:p>
        <w:p w14:paraId="12E9D654" w14:textId="2D2E3DE6" w:rsidR="00D068BC" w:rsidRDefault="00D068BC">
          <w:pPr>
            <w:pStyle w:val="TOC2"/>
            <w:tabs>
              <w:tab w:val="right" w:leader="dot" w:pos="9016"/>
            </w:tabs>
            <w:rPr>
              <w:rFonts w:asciiTheme="minorHAnsi" w:eastAsiaTheme="minorEastAsia" w:hAnsiTheme="minorHAnsi" w:cstheme="minorBidi"/>
              <w:noProof/>
              <w:kern w:val="2"/>
              <w:lang w:val="en-SG" w:eastAsia="en-SG"/>
              <w14:ligatures w14:val="standardContextual"/>
            </w:rPr>
          </w:pPr>
          <w:hyperlink w:anchor="_Toc216785602" w:history="1">
            <w:r w:rsidRPr="005D6714">
              <w:rPr>
                <w:rStyle w:val="Hyperlink"/>
                <w:rFonts w:ascii="Arial" w:eastAsiaTheme="majorEastAsia" w:hAnsi="Arial" w:cs="Arial"/>
                <w:noProof/>
              </w:rPr>
              <w:t>Monitoring and measuring effectiveness of the solution</w:t>
            </w:r>
            <w:r>
              <w:rPr>
                <w:noProof/>
                <w:webHidden/>
              </w:rPr>
              <w:tab/>
            </w:r>
            <w:r>
              <w:rPr>
                <w:noProof/>
                <w:webHidden/>
              </w:rPr>
              <w:fldChar w:fldCharType="begin"/>
            </w:r>
            <w:r>
              <w:rPr>
                <w:noProof/>
                <w:webHidden/>
              </w:rPr>
              <w:instrText xml:space="preserve"> PAGEREF _Toc216785602 \h </w:instrText>
            </w:r>
            <w:r>
              <w:rPr>
                <w:noProof/>
                <w:webHidden/>
              </w:rPr>
            </w:r>
            <w:r>
              <w:rPr>
                <w:noProof/>
                <w:webHidden/>
              </w:rPr>
              <w:fldChar w:fldCharType="separate"/>
            </w:r>
            <w:r>
              <w:rPr>
                <w:noProof/>
                <w:webHidden/>
              </w:rPr>
              <w:t>12</w:t>
            </w:r>
            <w:r>
              <w:rPr>
                <w:noProof/>
                <w:webHidden/>
              </w:rPr>
              <w:fldChar w:fldCharType="end"/>
            </w:r>
          </w:hyperlink>
        </w:p>
        <w:p w14:paraId="2FD0073E" w14:textId="1F36770C" w:rsidR="00D068BC" w:rsidRDefault="00D068BC">
          <w:pPr>
            <w:pStyle w:val="TOC1"/>
            <w:tabs>
              <w:tab w:val="right" w:leader="dot" w:pos="9016"/>
            </w:tabs>
            <w:rPr>
              <w:rFonts w:asciiTheme="minorHAnsi" w:eastAsiaTheme="minorEastAsia" w:hAnsiTheme="minorHAnsi" w:cstheme="minorBidi"/>
              <w:noProof/>
              <w:kern w:val="2"/>
              <w:lang w:val="en-SG" w:eastAsia="en-SG"/>
              <w14:ligatures w14:val="standardContextual"/>
            </w:rPr>
          </w:pPr>
          <w:hyperlink w:anchor="_Toc216785603" w:history="1">
            <w:r w:rsidRPr="005D6714">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_Toc216785603 \h </w:instrText>
            </w:r>
            <w:r>
              <w:rPr>
                <w:noProof/>
                <w:webHidden/>
              </w:rPr>
            </w:r>
            <w:r>
              <w:rPr>
                <w:noProof/>
                <w:webHidden/>
              </w:rPr>
              <w:fldChar w:fldCharType="separate"/>
            </w:r>
            <w:r>
              <w:rPr>
                <w:noProof/>
                <w:webHidden/>
              </w:rPr>
              <w:t>13</w:t>
            </w:r>
            <w:r>
              <w:rPr>
                <w:noProof/>
                <w:webHidden/>
              </w:rPr>
              <w:fldChar w:fldCharType="end"/>
            </w:r>
          </w:hyperlink>
        </w:p>
        <w:p w14:paraId="5AB2AE3D" w14:textId="1BC61D6B" w:rsidR="00D068BC" w:rsidRDefault="00D068BC">
          <w:pPr>
            <w:pStyle w:val="TOC1"/>
            <w:tabs>
              <w:tab w:val="right" w:leader="dot" w:pos="9016"/>
            </w:tabs>
            <w:rPr>
              <w:rFonts w:asciiTheme="minorHAnsi" w:eastAsiaTheme="minorEastAsia" w:hAnsiTheme="minorHAnsi" w:cstheme="minorBidi"/>
              <w:noProof/>
              <w:kern w:val="2"/>
              <w:lang w:val="en-SG" w:eastAsia="en-SG"/>
              <w14:ligatures w14:val="standardContextual"/>
            </w:rPr>
          </w:pPr>
          <w:hyperlink w:anchor="_Toc216785604" w:history="1">
            <w:r w:rsidRPr="005D6714">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_Toc216785604 \h </w:instrText>
            </w:r>
            <w:r>
              <w:rPr>
                <w:noProof/>
                <w:webHidden/>
              </w:rPr>
            </w:r>
            <w:r>
              <w:rPr>
                <w:noProof/>
                <w:webHidden/>
              </w:rPr>
              <w:fldChar w:fldCharType="separate"/>
            </w:r>
            <w:r>
              <w:rPr>
                <w:noProof/>
                <w:webHidden/>
              </w:rPr>
              <w:t>14</w:t>
            </w:r>
            <w:r>
              <w:rPr>
                <w:noProof/>
                <w:webHidden/>
              </w:rPr>
              <w:fldChar w:fldCharType="end"/>
            </w:r>
          </w:hyperlink>
        </w:p>
        <w:p w14:paraId="3A2B8388" w14:textId="13D33666" w:rsidR="00D068BC" w:rsidRDefault="00D068BC">
          <w:r>
            <w:rPr>
              <w:b/>
              <w:bCs/>
              <w:noProof/>
            </w:rPr>
            <w:fldChar w:fldCharType="end"/>
          </w:r>
        </w:p>
      </w:sdtContent>
    </w:sdt>
    <w:p w14:paraId="1A4B5600" w14:textId="77777777" w:rsidR="00D068BC" w:rsidRDefault="00D068BC">
      <w:pPr>
        <w:spacing w:before="0" w:after="160" w:line="259" w:lineRule="auto"/>
        <w:jc w:val="left"/>
        <w:rPr>
          <w:rFonts w:ascii="Arial" w:eastAsiaTheme="majorEastAsia" w:hAnsi="Arial" w:cs="Arial"/>
          <w:b/>
          <w:color w:val="002060"/>
          <w:kern w:val="2"/>
          <w:sz w:val="32"/>
          <w:szCs w:val="32"/>
          <w:lang w:val="en-SG"/>
          <w14:ligatures w14:val="standardContextual"/>
        </w:rPr>
      </w:pPr>
      <w:r>
        <w:rPr>
          <w:rFonts w:ascii="Arial" w:hAnsi="Arial" w:cs="Arial"/>
        </w:rPr>
        <w:br w:type="page"/>
      </w:r>
    </w:p>
    <w:p w14:paraId="15CE55A7" w14:textId="08B81D5E" w:rsidR="00441A47" w:rsidRPr="00B87BD8" w:rsidRDefault="00441A47" w:rsidP="008C4A18">
      <w:pPr>
        <w:pStyle w:val="Heading1"/>
        <w:rPr>
          <w:rFonts w:ascii="Arial" w:hAnsi="Arial" w:cs="Arial"/>
        </w:rPr>
      </w:pPr>
      <w:bookmarkStart w:id="1" w:name="_Toc216785596"/>
      <w:r w:rsidRPr="00B87BD8">
        <w:rPr>
          <w:rFonts w:ascii="Arial" w:hAnsi="Arial" w:cs="Arial"/>
        </w:rPr>
        <w:lastRenderedPageBreak/>
        <w:t>Introduction</w:t>
      </w:r>
      <w:bookmarkEnd w:id="1"/>
      <w:r w:rsidRPr="00B87BD8">
        <w:rPr>
          <w:rFonts w:ascii="Arial" w:hAnsi="Arial" w:cs="Arial"/>
        </w:rPr>
        <w:t xml:space="preserve"> </w:t>
      </w:r>
    </w:p>
    <w:p w14:paraId="64B4F504" w14:textId="7C146A22" w:rsidR="00441A47" w:rsidRPr="00B87BD8" w:rsidRDefault="00485B5F" w:rsidP="00441A47">
      <w:pPr>
        <w:rPr>
          <w:rFonts w:ascii="Arial" w:hAnsi="Arial" w:cs="Arial"/>
          <w:lang w:val="en-SG"/>
        </w:rPr>
      </w:pPr>
      <w:r w:rsidRPr="00B87BD8">
        <w:rPr>
          <w:rFonts w:ascii="Arial" w:hAnsi="Arial" w:cs="Arial"/>
        </w:rPr>
        <w:t xml:space="preserve">Green Haven Florists is an independent and small flower shop founded by </w:t>
      </w:r>
      <w:r w:rsidR="008C4A18" w:rsidRPr="00B87BD8">
        <w:rPr>
          <w:rFonts w:ascii="Arial" w:hAnsi="Arial" w:cs="Arial"/>
        </w:rPr>
        <w:t xml:space="preserve">Liam and Priya Patel, situated in in Norwich, UK. </w:t>
      </w:r>
      <w:r w:rsidR="00580EAE" w:rsidRPr="00B87BD8">
        <w:rPr>
          <w:rFonts w:ascii="Arial" w:hAnsi="Arial" w:cs="Arial"/>
        </w:rPr>
        <w:t>Green Haven Florists is having major issue in declining performance leading to a 30% sales drop in last 12 months</w:t>
      </w:r>
      <w:r w:rsidR="00902F0B" w:rsidRPr="00B87BD8">
        <w:rPr>
          <w:rFonts w:ascii="Arial" w:hAnsi="Arial" w:cs="Arial"/>
        </w:rPr>
        <w:t xml:space="preserve"> </w:t>
      </w:r>
      <w:r w:rsidR="008C4A18" w:rsidRPr="00B87BD8">
        <w:rPr>
          <w:rFonts w:ascii="Arial" w:hAnsi="Arial" w:cs="Arial"/>
        </w:rPr>
        <w:t>and decreasing foot traffic</w:t>
      </w:r>
      <w:r w:rsidR="001D7586" w:rsidRPr="00B87BD8">
        <w:rPr>
          <w:rFonts w:ascii="Arial" w:hAnsi="Arial" w:cs="Arial"/>
        </w:rPr>
        <w:t xml:space="preserve"> </w:t>
      </w:r>
      <w:r w:rsidR="001D7586" w:rsidRPr="00B87BD8">
        <w:rPr>
          <w:rFonts w:ascii="Arial" w:hAnsi="Arial" w:cs="Arial"/>
          <w:lang w:val="en-SG"/>
        </w:rPr>
        <w:t>(Koppenjan and Klijn, 2024)</w:t>
      </w:r>
      <w:r w:rsidR="008C4A18" w:rsidRPr="00B87BD8">
        <w:rPr>
          <w:rFonts w:ascii="Arial" w:hAnsi="Arial" w:cs="Arial"/>
        </w:rPr>
        <w:t>.</w:t>
      </w:r>
      <w:r w:rsidR="00580EAE" w:rsidRPr="00B87BD8">
        <w:rPr>
          <w:rFonts w:ascii="Arial" w:hAnsi="Arial" w:cs="Arial"/>
        </w:rPr>
        <w:t xml:space="preserve"> Green Haven Florists is facing high competition from competitors</w:t>
      </w:r>
      <w:r w:rsidR="005A7EAC" w:rsidRPr="00B87BD8">
        <w:rPr>
          <w:rFonts w:ascii="Arial" w:hAnsi="Arial" w:cs="Arial"/>
        </w:rPr>
        <w:t>, decreasing high-street foot traffic, rising costs of importing flowers and demand of sustainable packaging</w:t>
      </w:r>
      <w:r w:rsidR="001D7586" w:rsidRPr="00B87BD8">
        <w:rPr>
          <w:rFonts w:ascii="Arial" w:hAnsi="Arial" w:cs="Arial"/>
        </w:rPr>
        <w:t xml:space="preserve"> (Gezer and Kıngır, 2020)</w:t>
      </w:r>
      <w:r w:rsidR="005A7EAC" w:rsidRPr="00B87BD8">
        <w:rPr>
          <w:rFonts w:ascii="Arial" w:hAnsi="Arial" w:cs="Arial"/>
        </w:rPr>
        <w:t xml:space="preserve">. There </w:t>
      </w:r>
      <w:r w:rsidR="00902F0B" w:rsidRPr="00B87BD8">
        <w:rPr>
          <w:rFonts w:ascii="Arial" w:hAnsi="Arial" w:cs="Arial"/>
        </w:rPr>
        <w:t>is</w:t>
      </w:r>
      <w:r w:rsidR="005A7EAC" w:rsidRPr="00B87BD8">
        <w:rPr>
          <w:rFonts w:ascii="Arial" w:hAnsi="Arial" w:cs="Arial"/>
        </w:rPr>
        <w:t xml:space="preserve"> also customer dissatisfaction due to </w:t>
      </w:r>
      <w:r w:rsidR="00902F0B" w:rsidRPr="00B87BD8">
        <w:rPr>
          <w:rFonts w:ascii="Arial" w:hAnsi="Arial" w:cs="Arial"/>
        </w:rPr>
        <w:t>the weak</w:t>
      </w:r>
      <w:r w:rsidR="005A7EAC" w:rsidRPr="00B87BD8">
        <w:rPr>
          <w:rFonts w:ascii="Arial" w:hAnsi="Arial" w:cs="Arial"/>
        </w:rPr>
        <w:t xml:space="preserve"> of digital presence</w:t>
      </w:r>
      <w:r w:rsidR="00902F0B" w:rsidRPr="00B87BD8">
        <w:rPr>
          <w:rFonts w:ascii="Arial" w:hAnsi="Arial" w:cs="Arial"/>
        </w:rPr>
        <w:t xml:space="preserve"> with old-fashioned website and limited delivery flexibility. The company need an effective solution that can boost up the sales and make the company profitable.</w:t>
      </w:r>
      <w:r w:rsidR="001D7586" w:rsidRPr="00B87BD8">
        <w:rPr>
          <w:rFonts w:ascii="Arial" w:hAnsi="Arial" w:cs="Arial"/>
        </w:rPr>
        <w:t xml:space="preserve"> This report includes the solutions, evaluation of the solutions, risk analysis and implementation plan of the solution. </w:t>
      </w:r>
    </w:p>
    <w:p w14:paraId="27B89EAB" w14:textId="678EBB5D" w:rsidR="00441A47" w:rsidRPr="00B87BD8" w:rsidRDefault="008C4A18" w:rsidP="008C4A18">
      <w:pPr>
        <w:pStyle w:val="Heading1"/>
        <w:rPr>
          <w:rFonts w:ascii="Arial" w:hAnsi="Arial" w:cs="Arial"/>
        </w:rPr>
      </w:pPr>
      <w:bookmarkStart w:id="2" w:name="_Toc216785597"/>
      <w:r w:rsidRPr="00B87BD8">
        <w:rPr>
          <w:rFonts w:ascii="Arial" w:hAnsi="Arial" w:cs="Arial"/>
        </w:rPr>
        <w:t>The</w:t>
      </w:r>
      <w:r w:rsidR="00441A47" w:rsidRPr="00B87BD8">
        <w:rPr>
          <w:rFonts w:ascii="Arial" w:hAnsi="Arial" w:cs="Arial"/>
        </w:rPr>
        <w:t xml:space="preserve"> business problem</w:t>
      </w:r>
      <w:r w:rsidRPr="00B87BD8">
        <w:rPr>
          <w:rFonts w:ascii="Arial" w:hAnsi="Arial" w:cs="Arial"/>
        </w:rPr>
        <w:t xml:space="preserve"> of Green Haven Florists</w:t>
      </w:r>
      <w:bookmarkEnd w:id="2"/>
    </w:p>
    <w:p w14:paraId="4FC4A947" w14:textId="5DA7F0B8" w:rsidR="00032D85" w:rsidRPr="00B87BD8" w:rsidRDefault="00032D85" w:rsidP="00032D85">
      <w:pPr>
        <w:rPr>
          <w:rFonts w:ascii="Arial" w:hAnsi="Arial" w:cs="Arial"/>
          <w:lang w:val="en-SG"/>
        </w:rPr>
      </w:pPr>
      <w:r w:rsidRPr="00B87BD8">
        <w:rPr>
          <w:rFonts w:ascii="Arial" w:hAnsi="Arial" w:cs="Arial"/>
          <w:lang w:val="en-SG"/>
        </w:rPr>
        <w:t xml:space="preserve">Due to market upheaval and internal competency issues, Green Haven Florists lost its 30% sales and foot traffic.  </w:t>
      </w:r>
      <w:r w:rsidR="00A341DF" w:rsidRPr="00B87BD8">
        <w:rPr>
          <w:rFonts w:ascii="Arial" w:hAnsi="Arial" w:cs="Arial"/>
          <w:lang w:val="en-SG"/>
        </w:rPr>
        <w:t>Green Haven Florists</w:t>
      </w:r>
      <w:r w:rsidRPr="00B87BD8">
        <w:rPr>
          <w:rFonts w:ascii="Arial" w:hAnsi="Arial" w:cs="Arial"/>
          <w:lang w:val="en-SG"/>
        </w:rPr>
        <w:t xml:space="preserve"> lost its “default” high-street edge on demand.   Internet shopping and closed businesses have reduced passing trade, so fewer people investigate or purchase impulsively</w:t>
      </w:r>
      <w:r w:rsidR="00712157" w:rsidRPr="00B87BD8">
        <w:rPr>
          <w:rFonts w:ascii="Arial" w:hAnsi="Arial" w:cs="Arial"/>
          <w:lang w:val="en-SG"/>
        </w:rPr>
        <w:t xml:space="preserve"> </w:t>
      </w:r>
      <w:r w:rsidR="00712157" w:rsidRPr="00B87BD8">
        <w:rPr>
          <w:rFonts w:ascii="Arial" w:hAnsi="Arial" w:cs="Arial"/>
        </w:rPr>
        <w:t>(Chen and Huang, 2020)</w:t>
      </w:r>
      <w:r w:rsidRPr="00B87BD8">
        <w:rPr>
          <w:rFonts w:ascii="Arial" w:hAnsi="Arial" w:cs="Arial"/>
          <w:lang w:val="en-SG"/>
        </w:rPr>
        <w:t>.  Green Haven competes with large online businesses that provide same-day delivery and savings. Small independent establishments struggle to attract customers without convenience or a premium</w:t>
      </w:r>
      <w:r w:rsidR="00712157" w:rsidRPr="00B87BD8">
        <w:rPr>
          <w:rFonts w:ascii="Arial" w:hAnsi="Arial" w:cs="Arial"/>
          <w:lang w:val="en-SG"/>
        </w:rPr>
        <w:t xml:space="preserve"> </w:t>
      </w:r>
      <w:r w:rsidR="00712157" w:rsidRPr="00B87BD8">
        <w:rPr>
          <w:rFonts w:ascii="Arial" w:hAnsi="Arial" w:cs="Arial"/>
        </w:rPr>
        <w:t>(Van Aken and Berends, 2018)</w:t>
      </w:r>
      <w:r w:rsidRPr="00B87BD8">
        <w:rPr>
          <w:rFonts w:ascii="Arial" w:hAnsi="Arial" w:cs="Arial"/>
          <w:lang w:val="en-SG"/>
        </w:rPr>
        <w:t>.</w:t>
      </w:r>
    </w:p>
    <w:p w14:paraId="222EBFCA" w14:textId="77777777" w:rsidR="008C4A18" w:rsidRPr="00B87BD8" w:rsidRDefault="008C4A18" w:rsidP="00441A47">
      <w:pPr>
        <w:rPr>
          <w:rFonts w:ascii="Arial" w:hAnsi="Arial" w:cs="Arial"/>
        </w:rPr>
      </w:pPr>
    </w:p>
    <w:p w14:paraId="1A50694A" w14:textId="18EE0F33" w:rsidR="008C4A18" w:rsidRPr="00B87BD8" w:rsidRDefault="00760A24" w:rsidP="00760A24">
      <w:pPr>
        <w:jc w:val="center"/>
        <w:rPr>
          <w:rFonts w:ascii="Arial" w:hAnsi="Arial" w:cs="Arial"/>
        </w:rPr>
      </w:pPr>
      <w:r w:rsidRPr="00B87BD8">
        <w:rPr>
          <w:rFonts w:ascii="Arial" w:hAnsi="Arial" w:cs="Arial"/>
          <w:noProof/>
          <w14:ligatures w14:val="standardContextual"/>
        </w:rPr>
        <w:lastRenderedPageBreak/>
        <w:drawing>
          <wp:inline distT="0" distB="0" distL="0" distR="0" wp14:anchorId="7FC9E899" wp14:editId="0508D155">
            <wp:extent cx="5486400" cy="3200400"/>
            <wp:effectExtent l="0" t="38100" r="0" b="38100"/>
            <wp:docPr id="184371098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6D30A4D" w14:textId="020A2ACF" w:rsidR="00760A24" w:rsidRPr="00B87BD8" w:rsidRDefault="00760A24" w:rsidP="00760A24">
      <w:pPr>
        <w:jc w:val="center"/>
        <w:rPr>
          <w:rFonts w:ascii="Arial" w:hAnsi="Arial" w:cs="Arial"/>
        </w:rPr>
      </w:pPr>
      <w:r w:rsidRPr="00B87BD8">
        <w:rPr>
          <w:rFonts w:ascii="Arial" w:hAnsi="Arial" w:cs="Arial"/>
        </w:rPr>
        <w:t>Figure: Green Haven Florists</w:t>
      </w:r>
    </w:p>
    <w:p w14:paraId="507D0561" w14:textId="73FFA9A2" w:rsidR="00A341DF" w:rsidRPr="00B87BD8" w:rsidRDefault="00760A24" w:rsidP="00760A24">
      <w:pPr>
        <w:jc w:val="center"/>
        <w:rPr>
          <w:rFonts w:ascii="Arial" w:hAnsi="Arial" w:cs="Arial"/>
        </w:rPr>
      </w:pPr>
      <w:r w:rsidRPr="00B87BD8">
        <w:rPr>
          <w:rFonts w:ascii="Arial" w:hAnsi="Arial" w:cs="Arial"/>
        </w:rPr>
        <w:t>Source: Self-made</w:t>
      </w:r>
    </w:p>
    <w:p w14:paraId="7299514D" w14:textId="1AFF45E5" w:rsidR="00A341DF" w:rsidRPr="00B87BD8" w:rsidRDefault="00A341DF" w:rsidP="00A341DF">
      <w:pPr>
        <w:rPr>
          <w:rFonts w:ascii="Arial" w:hAnsi="Arial" w:cs="Arial"/>
        </w:rPr>
      </w:pPr>
      <w:r w:rsidRPr="00B87BD8">
        <w:rPr>
          <w:rFonts w:ascii="Arial" w:hAnsi="Arial" w:cs="Arial"/>
        </w:rPr>
        <w:t>Competition is increasing by local shops and online players. A trendy boutique florist with a strong Instagram presence draws younger consumers, while a national chain attracts price-sensitive customers with size, specials, and wider delivery</w:t>
      </w:r>
      <w:r w:rsidR="00712157" w:rsidRPr="00B87BD8">
        <w:rPr>
          <w:rFonts w:ascii="Arial" w:hAnsi="Arial" w:cs="Arial"/>
        </w:rPr>
        <w:t xml:space="preserve"> (Gezer and Kıngır, 2020)</w:t>
      </w:r>
      <w:r w:rsidRPr="00B87BD8">
        <w:rPr>
          <w:rFonts w:ascii="Arial" w:hAnsi="Arial" w:cs="Arial"/>
        </w:rPr>
        <w:t>. Premium quality without visibility or service options squeezes Green Haven in the middle</w:t>
      </w:r>
      <w:r w:rsidR="00712157" w:rsidRPr="00B87BD8">
        <w:rPr>
          <w:rFonts w:ascii="Arial" w:hAnsi="Arial" w:cs="Arial"/>
        </w:rPr>
        <w:t xml:space="preserve"> (Beachboard and Aytes, 2013)</w:t>
      </w:r>
      <w:r w:rsidRPr="00B87BD8">
        <w:rPr>
          <w:rFonts w:ascii="Arial" w:hAnsi="Arial" w:cs="Arial"/>
        </w:rPr>
        <w:t>.</w:t>
      </w:r>
    </w:p>
    <w:p w14:paraId="0590E84C" w14:textId="44F0990C" w:rsidR="0028182B" w:rsidRPr="00B87BD8" w:rsidRDefault="00A341DF" w:rsidP="00F65D90">
      <w:pPr>
        <w:rPr>
          <w:rFonts w:ascii="Arial" w:hAnsi="Arial" w:cs="Arial"/>
        </w:rPr>
      </w:pPr>
      <w:r w:rsidRPr="00B87BD8">
        <w:rPr>
          <w:rFonts w:ascii="Arial" w:hAnsi="Arial" w:cs="Arial"/>
        </w:rPr>
        <w:t xml:space="preserve">Costs rose concurrently which leading high operating costs for </w:t>
      </w:r>
      <w:r w:rsidRPr="00B87BD8">
        <w:rPr>
          <w:rFonts w:ascii="Arial" w:hAnsi="Arial" w:cs="Arial"/>
          <w:lang w:val="en-SG"/>
        </w:rPr>
        <w:t>Green Haven Florists</w:t>
      </w:r>
      <w:r w:rsidRPr="00B87BD8">
        <w:rPr>
          <w:rFonts w:ascii="Arial" w:hAnsi="Arial" w:cs="Arial"/>
        </w:rPr>
        <w:t xml:space="preserve">.   Inflation and supply disruption make imported orchids and tulips more expensive, as do the business's eco-friendly </w:t>
      </w:r>
      <w:r w:rsidR="002D2683" w:rsidRPr="00B87BD8">
        <w:rPr>
          <w:rFonts w:ascii="Arial" w:hAnsi="Arial" w:cs="Arial"/>
        </w:rPr>
        <w:t>contributions</w:t>
      </w:r>
      <w:r w:rsidRPr="00B87BD8">
        <w:rPr>
          <w:rFonts w:ascii="Arial" w:hAnsi="Arial" w:cs="Arial"/>
        </w:rPr>
        <w:t xml:space="preserve"> </w:t>
      </w:r>
      <w:r w:rsidR="00712157" w:rsidRPr="00B87BD8">
        <w:rPr>
          <w:rFonts w:ascii="Arial" w:hAnsi="Arial" w:cs="Arial"/>
        </w:rPr>
        <w:t>specially in packaging (Sousa, Martins and Sousa, 2019)</w:t>
      </w:r>
      <w:r w:rsidRPr="00B87BD8">
        <w:rPr>
          <w:rFonts w:ascii="Arial" w:hAnsi="Arial" w:cs="Arial"/>
        </w:rPr>
        <w:t xml:space="preserve">. That reduces margins </w:t>
      </w:r>
      <w:r w:rsidR="002D2683" w:rsidRPr="00B87BD8">
        <w:rPr>
          <w:rFonts w:ascii="Arial" w:hAnsi="Arial" w:cs="Arial"/>
        </w:rPr>
        <w:t xml:space="preserve">of </w:t>
      </w:r>
      <w:r w:rsidR="002D2683" w:rsidRPr="00B87BD8">
        <w:rPr>
          <w:rFonts w:ascii="Arial" w:hAnsi="Arial" w:cs="Arial"/>
          <w:lang w:val="en-SG"/>
        </w:rPr>
        <w:t xml:space="preserve">Green Haven Florists </w:t>
      </w:r>
      <w:r w:rsidRPr="00B87BD8">
        <w:rPr>
          <w:rFonts w:ascii="Arial" w:hAnsi="Arial" w:cs="Arial"/>
        </w:rPr>
        <w:t xml:space="preserve">unless prices rise, but higher prices push </w:t>
      </w:r>
      <w:r w:rsidR="002D2683" w:rsidRPr="00B87BD8">
        <w:rPr>
          <w:rFonts w:ascii="Arial" w:hAnsi="Arial" w:cs="Arial"/>
        </w:rPr>
        <w:t>buyers</w:t>
      </w:r>
      <w:r w:rsidRPr="00B87BD8">
        <w:rPr>
          <w:rFonts w:ascii="Arial" w:hAnsi="Arial" w:cs="Arial"/>
        </w:rPr>
        <w:t xml:space="preserve"> to cheaper competitors</w:t>
      </w:r>
      <w:r w:rsidR="00712157" w:rsidRPr="00B87BD8">
        <w:rPr>
          <w:rFonts w:ascii="Arial" w:hAnsi="Arial" w:cs="Arial"/>
        </w:rPr>
        <w:t xml:space="preserve"> </w:t>
      </w:r>
      <w:r w:rsidR="00712157" w:rsidRPr="00B87BD8">
        <w:rPr>
          <w:rFonts w:ascii="Arial" w:hAnsi="Arial" w:cs="Arial"/>
          <w:lang w:val="en-SG"/>
        </w:rPr>
        <w:t>(Harvey et al., 2022)</w:t>
      </w:r>
      <w:r w:rsidRPr="00B87BD8">
        <w:rPr>
          <w:rFonts w:ascii="Arial" w:hAnsi="Arial" w:cs="Arial"/>
        </w:rPr>
        <w:t xml:space="preserve">.   Customer feedback </w:t>
      </w:r>
      <w:r w:rsidR="002D2683" w:rsidRPr="00B87BD8">
        <w:rPr>
          <w:rFonts w:ascii="Arial" w:hAnsi="Arial" w:cs="Arial"/>
        </w:rPr>
        <w:t xml:space="preserve">on </w:t>
      </w:r>
      <w:r w:rsidR="002D2683" w:rsidRPr="00B87BD8">
        <w:rPr>
          <w:rFonts w:ascii="Arial" w:hAnsi="Arial" w:cs="Arial"/>
          <w:lang w:val="en-SG"/>
        </w:rPr>
        <w:t xml:space="preserve">Green Haven Florists </w:t>
      </w:r>
      <w:r w:rsidRPr="00B87BD8">
        <w:rPr>
          <w:rFonts w:ascii="Arial" w:hAnsi="Arial" w:cs="Arial"/>
        </w:rPr>
        <w:t xml:space="preserve">points to an </w:t>
      </w:r>
      <w:r w:rsidR="002D2683" w:rsidRPr="00B87BD8">
        <w:rPr>
          <w:rFonts w:ascii="Arial" w:hAnsi="Arial" w:cs="Arial"/>
        </w:rPr>
        <w:t>old-fashioned</w:t>
      </w:r>
      <w:r w:rsidRPr="00B87BD8">
        <w:rPr>
          <w:rFonts w:ascii="Arial" w:hAnsi="Arial" w:cs="Arial"/>
        </w:rPr>
        <w:t xml:space="preserve"> website that makes ordering difficult, and the owners' limited digital marketing time and talents restrict reach, repeat purchases, and brand recall</w:t>
      </w:r>
      <w:r w:rsidR="00712157" w:rsidRPr="00B87BD8">
        <w:rPr>
          <w:rFonts w:ascii="Arial" w:hAnsi="Arial" w:cs="Arial"/>
        </w:rPr>
        <w:t xml:space="preserve"> </w:t>
      </w:r>
      <w:r w:rsidR="00712157" w:rsidRPr="00B87BD8">
        <w:rPr>
          <w:rFonts w:ascii="Arial" w:hAnsi="Arial" w:cs="Arial"/>
          <w:lang w:val="en-SG"/>
        </w:rPr>
        <w:t>(Harvey et al., 2022)</w:t>
      </w:r>
      <w:r w:rsidRPr="00B87BD8">
        <w:rPr>
          <w:rFonts w:ascii="Arial" w:hAnsi="Arial" w:cs="Arial"/>
        </w:rPr>
        <w:t>.</w:t>
      </w:r>
    </w:p>
    <w:p w14:paraId="70ABC608" w14:textId="53BB7ECB" w:rsidR="00441A47" w:rsidRPr="00B87BD8" w:rsidRDefault="0028182B" w:rsidP="0028182B">
      <w:pPr>
        <w:pStyle w:val="Heading2"/>
        <w:rPr>
          <w:rFonts w:ascii="Arial" w:hAnsi="Arial" w:cs="Arial"/>
        </w:rPr>
      </w:pPr>
      <w:bookmarkStart w:id="3" w:name="_Toc216785598"/>
      <w:r w:rsidRPr="00B87BD8">
        <w:rPr>
          <w:rFonts w:ascii="Arial" w:hAnsi="Arial" w:cs="Arial"/>
        </w:rPr>
        <w:lastRenderedPageBreak/>
        <w:t>The</w:t>
      </w:r>
      <w:r w:rsidR="00441A47" w:rsidRPr="00B87BD8">
        <w:rPr>
          <w:rFonts w:ascii="Arial" w:hAnsi="Arial" w:cs="Arial"/>
        </w:rPr>
        <w:t xml:space="preserve"> alternative solutions to the problem and evaluat</w:t>
      </w:r>
      <w:r w:rsidRPr="00B87BD8">
        <w:rPr>
          <w:rFonts w:ascii="Arial" w:hAnsi="Arial" w:cs="Arial"/>
        </w:rPr>
        <w:t>ion of</w:t>
      </w:r>
      <w:r w:rsidR="00441A47" w:rsidRPr="00B87BD8">
        <w:rPr>
          <w:rFonts w:ascii="Arial" w:hAnsi="Arial" w:cs="Arial"/>
        </w:rPr>
        <w:t xml:space="preserve"> them using PMI</w:t>
      </w:r>
      <w:r w:rsidRPr="00B87BD8">
        <w:rPr>
          <w:rFonts w:ascii="Arial" w:hAnsi="Arial" w:cs="Arial"/>
        </w:rPr>
        <w:t xml:space="preserve"> and </w:t>
      </w:r>
      <w:r w:rsidR="00441A47" w:rsidRPr="00B87BD8">
        <w:rPr>
          <w:rFonts w:ascii="Arial" w:hAnsi="Arial" w:cs="Arial"/>
        </w:rPr>
        <w:t>Grid Analysis</w:t>
      </w:r>
      <w:bookmarkEnd w:id="3"/>
    </w:p>
    <w:p w14:paraId="13DC3994" w14:textId="7E548197" w:rsidR="0028182B" w:rsidRPr="00B87BD8" w:rsidRDefault="0028182B" w:rsidP="0028182B">
      <w:pPr>
        <w:pStyle w:val="Heading5"/>
        <w:rPr>
          <w:rFonts w:ascii="Arial" w:hAnsi="Arial" w:cs="Arial"/>
          <w:lang w:val="en-SG"/>
        </w:rPr>
      </w:pPr>
      <w:r w:rsidRPr="00B87BD8">
        <w:rPr>
          <w:rFonts w:ascii="Arial" w:hAnsi="Arial" w:cs="Arial"/>
        </w:rPr>
        <w:t xml:space="preserve">The Alternative Solution for </w:t>
      </w:r>
      <w:r w:rsidRPr="00B87BD8">
        <w:rPr>
          <w:rFonts w:ascii="Arial" w:hAnsi="Arial" w:cs="Arial"/>
          <w:lang w:val="en-SG"/>
        </w:rPr>
        <w:t>Green Haven Florists</w:t>
      </w:r>
    </w:p>
    <w:p w14:paraId="150F4518" w14:textId="25E28627" w:rsidR="0028182B" w:rsidRPr="00B87BD8" w:rsidRDefault="0028182B" w:rsidP="00441A47">
      <w:pPr>
        <w:rPr>
          <w:rFonts w:ascii="Arial" w:hAnsi="Arial" w:cs="Arial"/>
          <w:b/>
          <w:bCs/>
        </w:rPr>
      </w:pPr>
      <w:r w:rsidRPr="00B87BD8">
        <w:rPr>
          <w:rFonts w:ascii="Arial" w:hAnsi="Arial" w:cs="Arial"/>
          <w:b/>
          <w:bCs/>
        </w:rPr>
        <w:t>Solution 1: Upgrad</w:t>
      </w:r>
      <w:r w:rsidR="00F92AD8" w:rsidRPr="00B87BD8">
        <w:rPr>
          <w:rFonts w:ascii="Arial" w:hAnsi="Arial" w:cs="Arial"/>
          <w:b/>
          <w:bCs/>
        </w:rPr>
        <w:t>ing</w:t>
      </w:r>
      <w:r w:rsidRPr="00B87BD8">
        <w:rPr>
          <w:rFonts w:ascii="Arial" w:hAnsi="Arial" w:cs="Arial"/>
          <w:b/>
          <w:bCs/>
        </w:rPr>
        <w:t xml:space="preserve"> digital sales through a new e-commerce website, a subscription service</w:t>
      </w:r>
      <w:r w:rsidR="00C031B0" w:rsidRPr="00B87BD8">
        <w:rPr>
          <w:rFonts w:ascii="Arial" w:hAnsi="Arial" w:cs="Arial"/>
          <w:b/>
          <w:bCs/>
        </w:rPr>
        <w:t xml:space="preserve"> and stronger delivery options.</w:t>
      </w:r>
    </w:p>
    <w:p w14:paraId="700EC40E" w14:textId="07E011B3" w:rsidR="0028182B" w:rsidRPr="00B87BD8" w:rsidRDefault="00F92AD8" w:rsidP="00F92AD8">
      <w:pPr>
        <w:rPr>
          <w:rFonts w:ascii="Arial" w:hAnsi="Arial" w:cs="Arial"/>
        </w:rPr>
      </w:pPr>
      <w:r w:rsidRPr="00B87BD8">
        <w:rPr>
          <w:rFonts w:ascii="Arial" w:hAnsi="Arial" w:cs="Arial"/>
        </w:rPr>
        <w:t xml:space="preserve">This method quickly tackles </w:t>
      </w:r>
      <w:r w:rsidR="00BD2152" w:rsidRPr="00B87BD8">
        <w:rPr>
          <w:rFonts w:ascii="Arial" w:hAnsi="Arial" w:cs="Arial"/>
        </w:rPr>
        <w:t>changing</w:t>
      </w:r>
      <w:r w:rsidRPr="00B87BD8">
        <w:rPr>
          <w:rFonts w:ascii="Arial" w:hAnsi="Arial" w:cs="Arial"/>
        </w:rPr>
        <w:t xml:space="preserve"> customer behaviour and diminishing high-street footfall by increasing online demand. A modern website with clear product categories, speedy checkout, mobile-friendly design, and simple customisation can reduce </w:t>
      </w:r>
      <w:r w:rsidR="00BD2152" w:rsidRPr="00B87BD8">
        <w:rPr>
          <w:rFonts w:ascii="Arial" w:hAnsi="Arial" w:cs="Arial"/>
        </w:rPr>
        <w:t>resistance of the buyers</w:t>
      </w:r>
      <w:r w:rsidRPr="00B87BD8">
        <w:rPr>
          <w:rFonts w:ascii="Arial" w:hAnsi="Arial" w:cs="Arial"/>
        </w:rPr>
        <w:t xml:space="preserve"> and boost sales</w:t>
      </w:r>
      <w:r w:rsidR="00712157" w:rsidRPr="00B87BD8">
        <w:rPr>
          <w:rFonts w:ascii="Arial" w:hAnsi="Arial" w:cs="Arial"/>
        </w:rPr>
        <w:t xml:space="preserve"> (Gezer and Kıngır, 2020)</w:t>
      </w:r>
      <w:r w:rsidRPr="00B87BD8">
        <w:rPr>
          <w:rFonts w:ascii="Arial" w:hAnsi="Arial" w:cs="Arial"/>
        </w:rPr>
        <w:t xml:space="preserve">. </w:t>
      </w:r>
      <w:r w:rsidR="00BD2152" w:rsidRPr="00B87BD8">
        <w:rPr>
          <w:rFonts w:ascii="Arial" w:hAnsi="Arial" w:cs="Arial"/>
        </w:rPr>
        <w:t>Currently, busy people like to order flower or Bookey online.</w:t>
      </w:r>
      <w:r w:rsidRPr="00B87BD8">
        <w:rPr>
          <w:rFonts w:ascii="Arial" w:hAnsi="Arial" w:cs="Arial"/>
        </w:rPr>
        <w:t xml:space="preserve">  Same-day local delivery, timed windows, and click-and-collect fill the convenience gap produced by large online enterprises</w:t>
      </w:r>
      <w:r w:rsidR="005C51FF" w:rsidRPr="00B87BD8">
        <w:rPr>
          <w:rFonts w:ascii="Arial" w:hAnsi="Arial" w:cs="Arial"/>
        </w:rPr>
        <w:t xml:space="preserve"> (Saunders, 2018)</w:t>
      </w:r>
      <w:r w:rsidRPr="00B87BD8">
        <w:rPr>
          <w:rFonts w:ascii="Arial" w:hAnsi="Arial" w:cs="Arial"/>
        </w:rPr>
        <w:t>. Weekly or monthly flower subscriptions reduce walk-in traffic while increasing retention and revenue</w:t>
      </w:r>
      <w:r w:rsidR="00CE5C43" w:rsidRPr="00B87BD8">
        <w:rPr>
          <w:rFonts w:ascii="Arial" w:hAnsi="Arial" w:cs="Arial"/>
        </w:rPr>
        <w:t xml:space="preserve"> of </w:t>
      </w:r>
      <w:r w:rsidR="00CE5C43" w:rsidRPr="00B87BD8">
        <w:rPr>
          <w:rFonts w:ascii="Arial" w:hAnsi="Arial" w:cs="Arial"/>
          <w:lang w:val="en-SG"/>
        </w:rPr>
        <w:t>Green Haven Florists</w:t>
      </w:r>
      <w:r w:rsidRPr="00B87BD8">
        <w:rPr>
          <w:rFonts w:ascii="Arial" w:hAnsi="Arial" w:cs="Arial"/>
        </w:rPr>
        <w:t xml:space="preserve">. Simple SEO, Google Business Profile updates, and Instagram content </w:t>
      </w:r>
      <w:r w:rsidR="00CE5C43" w:rsidRPr="00B87BD8">
        <w:rPr>
          <w:rFonts w:ascii="Arial" w:hAnsi="Arial" w:cs="Arial"/>
        </w:rPr>
        <w:t>can</w:t>
      </w:r>
      <w:r w:rsidRPr="00B87BD8">
        <w:rPr>
          <w:rFonts w:ascii="Arial" w:hAnsi="Arial" w:cs="Arial"/>
        </w:rPr>
        <w:t xml:space="preserve"> help </w:t>
      </w:r>
      <w:r w:rsidR="00CE5C43" w:rsidRPr="00B87BD8">
        <w:rPr>
          <w:rFonts w:ascii="Arial" w:hAnsi="Arial" w:cs="Arial"/>
          <w:lang w:val="en-SG"/>
        </w:rPr>
        <w:t xml:space="preserve">Green Haven Florists </w:t>
      </w:r>
      <w:r w:rsidRPr="00B87BD8">
        <w:rPr>
          <w:rFonts w:ascii="Arial" w:hAnsi="Arial" w:cs="Arial"/>
        </w:rPr>
        <w:t>compete online</w:t>
      </w:r>
      <w:r w:rsidR="005C51FF" w:rsidRPr="00B87BD8">
        <w:rPr>
          <w:rFonts w:ascii="Arial" w:hAnsi="Arial" w:cs="Arial"/>
        </w:rPr>
        <w:t xml:space="preserve"> (Chen and Huang, 2020)</w:t>
      </w:r>
      <w:r w:rsidRPr="00B87BD8">
        <w:rPr>
          <w:rFonts w:ascii="Arial" w:hAnsi="Arial" w:cs="Arial"/>
        </w:rPr>
        <w:t xml:space="preserve">. </w:t>
      </w:r>
      <w:r w:rsidR="00CE5C43" w:rsidRPr="00B87BD8">
        <w:rPr>
          <w:rFonts w:ascii="Arial" w:hAnsi="Arial" w:cs="Arial"/>
        </w:rPr>
        <w:t>But t</w:t>
      </w:r>
      <w:r w:rsidRPr="00B87BD8">
        <w:rPr>
          <w:rFonts w:ascii="Arial" w:hAnsi="Arial" w:cs="Arial"/>
        </w:rPr>
        <w:t xml:space="preserve">he greatest drawbacks </w:t>
      </w:r>
      <w:r w:rsidR="00CE5C43" w:rsidRPr="00B87BD8">
        <w:rPr>
          <w:rFonts w:ascii="Arial" w:hAnsi="Arial" w:cs="Arial"/>
        </w:rPr>
        <w:t xml:space="preserve">of this solution </w:t>
      </w:r>
      <w:r w:rsidRPr="00B87BD8">
        <w:rPr>
          <w:rFonts w:ascii="Arial" w:hAnsi="Arial" w:cs="Arial"/>
        </w:rPr>
        <w:t>are upfront costs (</w:t>
      </w:r>
      <w:r w:rsidR="00CE5C43" w:rsidRPr="00B87BD8">
        <w:rPr>
          <w:rFonts w:ascii="Arial" w:hAnsi="Arial" w:cs="Arial"/>
        </w:rPr>
        <w:t>image, website development, maintenance costs and</w:t>
      </w:r>
      <w:r w:rsidRPr="00B87BD8">
        <w:rPr>
          <w:rFonts w:ascii="Arial" w:hAnsi="Arial" w:cs="Arial"/>
        </w:rPr>
        <w:t xml:space="preserve"> distribution setup) and the need for new skills or outside assistance</w:t>
      </w:r>
      <w:r w:rsidR="005C51FF" w:rsidRPr="00B87BD8">
        <w:rPr>
          <w:rFonts w:ascii="Arial" w:hAnsi="Arial" w:cs="Arial"/>
        </w:rPr>
        <w:t xml:space="preserve"> (Chen and Huang, 2020)</w:t>
      </w:r>
      <w:r w:rsidRPr="00B87BD8">
        <w:rPr>
          <w:rFonts w:ascii="Arial" w:hAnsi="Arial" w:cs="Arial"/>
        </w:rPr>
        <w:t xml:space="preserve">. Unmanaged delivery and stock consistency are </w:t>
      </w:r>
      <w:r w:rsidR="004D7E52" w:rsidRPr="00B87BD8">
        <w:rPr>
          <w:rFonts w:ascii="Arial" w:hAnsi="Arial" w:cs="Arial"/>
        </w:rPr>
        <w:t xml:space="preserve">also </w:t>
      </w:r>
      <w:r w:rsidRPr="00B87BD8">
        <w:rPr>
          <w:rFonts w:ascii="Arial" w:hAnsi="Arial" w:cs="Arial"/>
        </w:rPr>
        <w:t>operational risks</w:t>
      </w:r>
      <w:r w:rsidR="004D7E52" w:rsidRPr="00B87BD8">
        <w:rPr>
          <w:rFonts w:ascii="Arial" w:hAnsi="Arial" w:cs="Arial"/>
        </w:rPr>
        <w:t xml:space="preserve"> for </w:t>
      </w:r>
      <w:r w:rsidR="004D7E52" w:rsidRPr="00B87BD8">
        <w:rPr>
          <w:rFonts w:ascii="Arial" w:hAnsi="Arial" w:cs="Arial"/>
          <w:lang w:val="en-SG"/>
        </w:rPr>
        <w:t>Green Haven Florists</w:t>
      </w:r>
      <w:r w:rsidRPr="00B87BD8">
        <w:rPr>
          <w:rFonts w:ascii="Arial" w:hAnsi="Arial" w:cs="Arial"/>
        </w:rPr>
        <w:t>.</w:t>
      </w:r>
    </w:p>
    <w:p w14:paraId="4A14B2F5" w14:textId="4E62FEBA" w:rsidR="0028182B" w:rsidRPr="00B87BD8" w:rsidRDefault="00F92AD8" w:rsidP="00441A47">
      <w:pPr>
        <w:rPr>
          <w:rFonts w:ascii="Arial" w:hAnsi="Arial" w:cs="Arial"/>
          <w:b/>
          <w:bCs/>
        </w:rPr>
      </w:pPr>
      <w:r w:rsidRPr="00B87BD8">
        <w:rPr>
          <w:rFonts w:ascii="Arial" w:hAnsi="Arial" w:cs="Arial"/>
          <w:b/>
          <w:bCs/>
        </w:rPr>
        <w:t>Solution 2: Differentiating locally by prioritising weddings and corporate contracts, building partnerships with nearby businesses</w:t>
      </w:r>
      <w:r w:rsidR="00F65D90" w:rsidRPr="00B87BD8">
        <w:rPr>
          <w:rFonts w:ascii="Arial" w:hAnsi="Arial" w:cs="Arial"/>
          <w:b/>
          <w:bCs/>
        </w:rPr>
        <w:t xml:space="preserve"> and running community workshops/events.</w:t>
      </w:r>
    </w:p>
    <w:p w14:paraId="39E4DE8C" w14:textId="7E79A0C0" w:rsidR="004D7E52" w:rsidRPr="00B87BD8" w:rsidRDefault="00200A4F" w:rsidP="00441A47">
      <w:pPr>
        <w:rPr>
          <w:rFonts w:ascii="Arial" w:hAnsi="Arial" w:cs="Arial"/>
        </w:rPr>
      </w:pPr>
      <w:r w:rsidRPr="00B87BD8">
        <w:rPr>
          <w:rFonts w:ascii="Arial" w:hAnsi="Arial" w:cs="Arial"/>
        </w:rPr>
        <w:t>This approach underlines Green Haven's identity as a premium, community-rooted florist rather than competing on price with online giants</w:t>
      </w:r>
      <w:r w:rsidR="005C51FF" w:rsidRPr="00B87BD8">
        <w:rPr>
          <w:rFonts w:ascii="Arial" w:hAnsi="Arial" w:cs="Arial"/>
        </w:rPr>
        <w:t xml:space="preserve"> (Van Aken and Berends, 2018)</w:t>
      </w:r>
      <w:r w:rsidRPr="00B87BD8">
        <w:rPr>
          <w:rFonts w:ascii="Arial" w:hAnsi="Arial" w:cs="Arial"/>
        </w:rPr>
        <w:t xml:space="preserve">.   Weddings and corporate clients purchase higher-value items and recurring </w:t>
      </w:r>
      <w:r w:rsidR="005C51FF" w:rsidRPr="00B87BD8">
        <w:rPr>
          <w:rFonts w:ascii="Arial" w:hAnsi="Arial" w:cs="Arial"/>
        </w:rPr>
        <w:t xml:space="preserve">business-like </w:t>
      </w:r>
      <w:r w:rsidRPr="00B87BD8">
        <w:rPr>
          <w:rFonts w:ascii="Arial" w:hAnsi="Arial" w:cs="Arial"/>
        </w:rPr>
        <w:t>monthly reception flowers, hotel or restaurant arrangements, workplace displays, stabilising income even when walk-ins are low</w:t>
      </w:r>
      <w:r w:rsidR="005C51FF" w:rsidRPr="00B87BD8">
        <w:rPr>
          <w:rFonts w:ascii="Arial" w:hAnsi="Arial" w:cs="Arial"/>
        </w:rPr>
        <w:t xml:space="preserve"> (Beachboard and Aytes, 2013)</w:t>
      </w:r>
      <w:r w:rsidRPr="00B87BD8">
        <w:rPr>
          <w:rFonts w:ascii="Arial" w:hAnsi="Arial" w:cs="Arial"/>
        </w:rPr>
        <w:t>.   Seasonal wreath-making and floral workshops improve revenue, customer loyalty, and brand sustainability. Without advertising, local venues, partnerships with cafés, event planners, photographers, and hotels can increase visibility and recommendations</w:t>
      </w:r>
      <w:r w:rsidR="005C51FF" w:rsidRPr="00B87BD8">
        <w:rPr>
          <w:rFonts w:ascii="Arial" w:hAnsi="Arial" w:cs="Arial"/>
        </w:rPr>
        <w:t xml:space="preserve"> (Bruce Sr, 2009)</w:t>
      </w:r>
      <w:r w:rsidRPr="00B87BD8">
        <w:rPr>
          <w:rFonts w:ascii="Arial" w:hAnsi="Arial" w:cs="Arial"/>
        </w:rPr>
        <w:t xml:space="preserve">. There are also limitations of this solution in capacity and scalability. </w:t>
      </w:r>
      <w:r w:rsidRPr="00B87BD8">
        <w:rPr>
          <w:rFonts w:ascii="Arial" w:hAnsi="Arial" w:cs="Arial"/>
        </w:rPr>
        <w:lastRenderedPageBreak/>
        <w:t>Corporate contracts need continual service for labour-intensive seasonal weddings and events.   Successful networking, sales, and local relationships are essential</w:t>
      </w:r>
      <w:r w:rsidR="005C51FF" w:rsidRPr="00B87BD8">
        <w:rPr>
          <w:rFonts w:ascii="Arial" w:hAnsi="Arial" w:cs="Arial"/>
        </w:rPr>
        <w:t xml:space="preserve"> </w:t>
      </w:r>
      <w:r w:rsidR="005C51FF" w:rsidRPr="00B87BD8">
        <w:rPr>
          <w:rFonts w:ascii="Arial" w:hAnsi="Arial" w:cs="Arial"/>
          <w:lang w:val="da-DK"/>
        </w:rPr>
        <w:t>(Butterfield, 2010)</w:t>
      </w:r>
      <w:r w:rsidRPr="00B87BD8">
        <w:rPr>
          <w:rFonts w:ascii="Arial" w:hAnsi="Arial" w:cs="Arial"/>
        </w:rPr>
        <w:t>.  A limited local market can delay growth and render off-peak revenue sensitive.</w:t>
      </w:r>
    </w:p>
    <w:p w14:paraId="0BFA85C3" w14:textId="2C53190C" w:rsidR="004D7E52" w:rsidRPr="00B87BD8" w:rsidRDefault="004D7E52" w:rsidP="006C0E0A">
      <w:pPr>
        <w:pStyle w:val="Heading5"/>
        <w:rPr>
          <w:rFonts w:ascii="Arial" w:hAnsi="Arial" w:cs="Arial"/>
        </w:rPr>
      </w:pPr>
      <w:r w:rsidRPr="00B87BD8">
        <w:rPr>
          <w:rFonts w:ascii="Arial" w:hAnsi="Arial" w:cs="Arial"/>
        </w:rPr>
        <w:t>Evaluation both solutions</w:t>
      </w:r>
    </w:p>
    <w:p w14:paraId="48C383A9" w14:textId="4E5BFE02" w:rsidR="004D7E52" w:rsidRPr="00B87BD8" w:rsidRDefault="004D7E52" w:rsidP="004D7E52">
      <w:pPr>
        <w:rPr>
          <w:rFonts w:ascii="Arial" w:hAnsi="Arial" w:cs="Arial"/>
        </w:rPr>
      </w:pPr>
      <w:r w:rsidRPr="00B87BD8">
        <w:rPr>
          <w:rFonts w:ascii="Arial" w:hAnsi="Arial" w:cs="Arial"/>
        </w:rPr>
        <w:t>Both solutions are going to evaluated by using PMI (P</w:t>
      </w:r>
      <w:r w:rsidR="00CB2B50" w:rsidRPr="00B87BD8">
        <w:rPr>
          <w:rFonts w:ascii="Arial" w:hAnsi="Arial" w:cs="Arial"/>
        </w:rPr>
        <w:t>lus</w:t>
      </w:r>
      <w:r w:rsidRPr="00B87BD8">
        <w:rPr>
          <w:rFonts w:ascii="Arial" w:hAnsi="Arial" w:cs="Arial"/>
        </w:rPr>
        <w:t>, Minu</w:t>
      </w:r>
      <w:r w:rsidR="00CB2B50" w:rsidRPr="00B87BD8">
        <w:rPr>
          <w:rFonts w:ascii="Arial" w:hAnsi="Arial" w:cs="Arial"/>
        </w:rPr>
        <w:t>s</w:t>
      </w:r>
      <w:r w:rsidRPr="00B87BD8">
        <w:rPr>
          <w:rFonts w:ascii="Arial" w:hAnsi="Arial" w:cs="Arial"/>
        </w:rPr>
        <w:t xml:space="preserve">, Interesting) model and Grid Analysis. </w:t>
      </w:r>
      <w:r w:rsidR="00CB2B50" w:rsidRPr="00B87BD8">
        <w:rPr>
          <w:rFonts w:ascii="Arial" w:hAnsi="Arial" w:cs="Arial"/>
        </w:rPr>
        <w:t xml:space="preserve">PMI analysis is a qualitative analysis of the idea using Plus (pros), Minus (cons) and interesting </w:t>
      </w:r>
      <w:r w:rsidR="00545498" w:rsidRPr="00B87BD8">
        <w:rPr>
          <w:rFonts w:ascii="Arial" w:hAnsi="Arial" w:cs="Arial"/>
        </w:rPr>
        <w:t>points</w:t>
      </w:r>
      <w:r w:rsidR="00572378" w:rsidRPr="00B87BD8">
        <w:rPr>
          <w:rFonts w:ascii="Arial" w:hAnsi="Arial" w:cs="Arial"/>
        </w:rPr>
        <w:t xml:space="preserve"> (</w:t>
      </w:r>
      <w:r w:rsidR="00572378" w:rsidRPr="00B87BD8">
        <w:rPr>
          <w:rFonts w:ascii="Arial" w:hAnsi="Arial" w:cs="Arial"/>
          <w:shd w:val="clear" w:color="auto" w:fill="FFFFFF"/>
        </w:rPr>
        <w:t>Cotton, 2016)</w:t>
      </w:r>
      <w:r w:rsidR="00545498" w:rsidRPr="00B87BD8">
        <w:rPr>
          <w:rFonts w:ascii="Arial" w:hAnsi="Arial" w:cs="Arial"/>
        </w:rPr>
        <w:t xml:space="preserve">. On the other hand, Grid Analysis is a quantitative evaluation method of idea </w:t>
      </w:r>
      <w:r w:rsidR="006E68CD" w:rsidRPr="00B87BD8">
        <w:rPr>
          <w:rFonts w:ascii="Arial" w:hAnsi="Arial" w:cs="Arial"/>
        </w:rPr>
        <w:t>that focuses on criteria (what important most), assign weights (how important it is) of the criteria and finally scoring the idea and total calculated weight</w:t>
      </w:r>
      <w:r w:rsidR="00572378" w:rsidRPr="00B87BD8">
        <w:rPr>
          <w:rFonts w:ascii="Arial" w:hAnsi="Arial" w:cs="Arial"/>
        </w:rPr>
        <w:t xml:space="preserve"> (</w:t>
      </w:r>
      <w:r w:rsidR="00572378" w:rsidRPr="00B87BD8">
        <w:rPr>
          <w:rFonts w:ascii="Arial" w:hAnsi="Arial" w:cs="Arial"/>
          <w:shd w:val="clear" w:color="auto" w:fill="FFFFFF"/>
        </w:rPr>
        <w:t>Shahin, Malekzadeh and Wood, 2023)</w:t>
      </w:r>
      <w:r w:rsidR="006E68CD" w:rsidRPr="00B87BD8">
        <w:rPr>
          <w:rFonts w:ascii="Arial" w:hAnsi="Arial" w:cs="Arial"/>
        </w:rPr>
        <w:t xml:space="preserve">. Best option is the highest weighted score. </w:t>
      </w:r>
      <w:r w:rsidR="00411F42" w:rsidRPr="00B87BD8">
        <w:rPr>
          <w:rFonts w:ascii="Arial" w:hAnsi="Arial" w:cs="Arial"/>
        </w:rPr>
        <w:t>Weight is multiplied by Score to get the weighted score in this method. Following presented evaluation of the both solutions</w:t>
      </w:r>
      <w:r w:rsidR="00572378" w:rsidRPr="00B87BD8">
        <w:rPr>
          <w:rFonts w:ascii="Arial" w:hAnsi="Arial" w:cs="Arial"/>
        </w:rPr>
        <w:t xml:space="preserve"> (</w:t>
      </w:r>
      <w:r w:rsidR="00572378" w:rsidRPr="00B87BD8">
        <w:rPr>
          <w:rFonts w:ascii="Arial" w:hAnsi="Arial" w:cs="Arial"/>
          <w:shd w:val="clear" w:color="auto" w:fill="FFFFFF"/>
        </w:rPr>
        <w:t>Kerzner, 2023).</w:t>
      </w:r>
    </w:p>
    <w:p w14:paraId="7525239C" w14:textId="2A4C6732" w:rsidR="00411F42" w:rsidRPr="00B87BD8" w:rsidRDefault="00411F42" w:rsidP="00AA61DD">
      <w:pPr>
        <w:jc w:val="center"/>
        <w:rPr>
          <w:rFonts w:ascii="Arial" w:hAnsi="Arial" w:cs="Arial"/>
          <w:b/>
          <w:bCs/>
          <w:sz w:val="32"/>
          <w:szCs w:val="32"/>
          <w:u w:val="single"/>
        </w:rPr>
      </w:pPr>
      <w:r w:rsidRPr="00B87BD8">
        <w:rPr>
          <w:rFonts w:ascii="Arial" w:hAnsi="Arial" w:cs="Arial"/>
          <w:b/>
          <w:bCs/>
          <w:sz w:val="32"/>
          <w:szCs w:val="32"/>
          <w:u w:val="single"/>
        </w:rPr>
        <w:t>PMI Analysis</w:t>
      </w:r>
    </w:p>
    <w:tbl>
      <w:tblPr>
        <w:tblStyle w:val="GridTable4-Accent5"/>
        <w:tblW w:w="0" w:type="auto"/>
        <w:tblLook w:val="04A0" w:firstRow="1" w:lastRow="0" w:firstColumn="1" w:lastColumn="0" w:noHBand="0" w:noVBand="1"/>
      </w:tblPr>
      <w:tblGrid>
        <w:gridCol w:w="2351"/>
        <w:gridCol w:w="2363"/>
        <w:gridCol w:w="2151"/>
        <w:gridCol w:w="2151"/>
      </w:tblGrid>
      <w:tr w:rsidR="00AA61DD" w:rsidRPr="00B87BD8" w14:paraId="39D50488" w14:textId="77777777" w:rsidTr="00F718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2" w:type="dxa"/>
            <w:hideMark/>
          </w:tcPr>
          <w:p w14:paraId="5CF91C16" w14:textId="77777777" w:rsidR="00411F42" w:rsidRPr="00B87BD8" w:rsidRDefault="00411F42" w:rsidP="00FC63BE">
            <w:pPr>
              <w:rPr>
                <w:rFonts w:ascii="Arial" w:hAnsi="Arial" w:cs="Arial"/>
                <w:lang w:val="en-SG" w:eastAsia="en-SG"/>
              </w:rPr>
            </w:pPr>
            <w:r w:rsidRPr="00B87BD8">
              <w:rPr>
                <w:rFonts w:ascii="Arial" w:hAnsi="Arial" w:cs="Arial"/>
                <w:lang w:val="en-SG" w:eastAsia="en-SG"/>
              </w:rPr>
              <w:t>Option</w:t>
            </w:r>
          </w:p>
        </w:tc>
        <w:tc>
          <w:tcPr>
            <w:tcW w:w="2309" w:type="dxa"/>
            <w:hideMark/>
          </w:tcPr>
          <w:p w14:paraId="5BB7501C" w14:textId="77777777" w:rsidR="00411F42" w:rsidRPr="00B87BD8" w:rsidRDefault="00411F42"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P (Plus)</w:t>
            </w:r>
          </w:p>
        </w:tc>
        <w:tc>
          <w:tcPr>
            <w:tcW w:w="2064" w:type="dxa"/>
            <w:hideMark/>
          </w:tcPr>
          <w:p w14:paraId="22892408" w14:textId="77777777" w:rsidR="00411F42" w:rsidRPr="00B87BD8" w:rsidRDefault="00411F42"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 (Minus)</w:t>
            </w:r>
          </w:p>
        </w:tc>
        <w:tc>
          <w:tcPr>
            <w:tcW w:w="2481" w:type="dxa"/>
            <w:hideMark/>
          </w:tcPr>
          <w:p w14:paraId="023802EE" w14:textId="77777777" w:rsidR="00411F42" w:rsidRPr="00B87BD8" w:rsidRDefault="00411F42"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I (Interesting)</w:t>
            </w:r>
          </w:p>
        </w:tc>
      </w:tr>
      <w:tr w:rsidR="00AA61DD" w:rsidRPr="00B87BD8" w14:paraId="2BE1098F" w14:textId="77777777" w:rsidTr="00F718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2" w:type="dxa"/>
            <w:hideMark/>
          </w:tcPr>
          <w:p w14:paraId="3C1BA55C" w14:textId="6A599833" w:rsidR="00411F42" w:rsidRPr="00B87BD8" w:rsidRDefault="00411F42" w:rsidP="00FC63BE">
            <w:pPr>
              <w:rPr>
                <w:rFonts w:ascii="Arial" w:hAnsi="Arial" w:cs="Arial"/>
                <w:lang w:val="en-SG" w:eastAsia="en-SG"/>
              </w:rPr>
            </w:pPr>
            <w:r w:rsidRPr="00B87BD8">
              <w:rPr>
                <w:rFonts w:ascii="Arial" w:hAnsi="Arial" w:cs="Arial"/>
                <w:lang w:val="en-SG" w:eastAsia="en-SG"/>
              </w:rPr>
              <w:t xml:space="preserve">1) </w:t>
            </w:r>
            <w:r w:rsidR="00AA61DD" w:rsidRPr="00B87BD8">
              <w:rPr>
                <w:rFonts w:ascii="Arial" w:hAnsi="Arial" w:cs="Arial"/>
              </w:rPr>
              <w:t xml:space="preserve">Upgrading digital sales: </w:t>
            </w:r>
            <w:r w:rsidRPr="00B87BD8">
              <w:rPr>
                <w:rFonts w:ascii="Arial" w:hAnsi="Arial" w:cs="Arial"/>
                <w:b w:val="0"/>
                <w:bCs w:val="0"/>
                <w:lang w:val="en-SG" w:eastAsia="en-SG"/>
              </w:rPr>
              <w:t>Digital upgrade + delivery + subscription</w:t>
            </w:r>
          </w:p>
        </w:tc>
        <w:tc>
          <w:tcPr>
            <w:tcW w:w="2309" w:type="dxa"/>
            <w:hideMark/>
          </w:tcPr>
          <w:p w14:paraId="0BA37DA3" w14:textId="5E7E58C0"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More online conversions, wider reach beyond footfall</w:t>
            </w:r>
            <w:r w:rsidR="005C51FF" w:rsidRPr="00B87BD8">
              <w:rPr>
                <w:rFonts w:ascii="Arial" w:hAnsi="Arial" w:cs="Arial"/>
                <w:lang w:val="en-SG" w:eastAsia="en-SG"/>
              </w:rPr>
              <w:t xml:space="preserve"> (Chen and Huang, 2020)</w:t>
            </w:r>
          </w:p>
          <w:p w14:paraId="1A178712" w14:textId="77777777"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Convenience competes with online giants. </w:t>
            </w:r>
          </w:p>
          <w:p w14:paraId="13A58181" w14:textId="77A2D263"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Subscription creates steady monthly </w:t>
            </w:r>
            <w:r w:rsidRPr="00B87BD8">
              <w:rPr>
                <w:rFonts w:ascii="Arial" w:hAnsi="Arial" w:cs="Arial"/>
                <w:lang w:val="en-SG" w:eastAsia="en-SG"/>
              </w:rPr>
              <w:lastRenderedPageBreak/>
              <w:t>income</w:t>
            </w:r>
            <w:r w:rsidR="005C51FF" w:rsidRPr="00B87BD8">
              <w:rPr>
                <w:rFonts w:ascii="Arial" w:hAnsi="Arial" w:cs="Arial"/>
                <w:lang w:val="en-SG" w:eastAsia="en-SG"/>
              </w:rPr>
              <w:t xml:space="preserve"> (Harvey et al., 2022)</w:t>
            </w:r>
          </w:p>
        </w:tc>
        <w:tc>
          <w:tcPr>
            <w:tcW w:w="2064" w:type="dxa"/>
            <w:hideMark/>
          </w:tcPr>
          <w:p w14:paraId="4F65DBAC" w14:textId="77777777"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lastRenderedPageBreak/>
              <w:t xml:space="preserve">Upfront cost for website, photos, delivery setup. </w:t>
            </w:r>
          </w:p>
          <w:p w14:paraId="11A93CF7" w14:textId="67222678"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Owners need digital skills or outside help</w:t>
            </w:r>
            <w:r w:rsidR="005C51FF" w:rsidRPr="00B87BD8">
              <w:rPr>
                <w:rFonts w:ascii="Arial" w:hAnsi="Arial" w:cs="Arial"/>
                <w:lang w:val="en-SG" w:eastAsia="en-SG"/>
              </w:rPr>
              <w:t xml:space="preserve"> (Van Aken and Berends, 2018)</w:t>
            </w:r>
          </w:p>
          <w:p w14:paraId="24947D4A" w14:textId="77777777"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lastRenderedPageBreak/>
              <w:t>Delivery failures can damage reputation.</w:t>
            </w:r>
          </w:p>
        </w:tc>
        <w:tc>
          <w:tcPr>
            <w:tcW w:w="2481" w:type="dxa"/>
            <w:hideMark/>
          </w:tcPr>
          <w:p w14:paraId="6F974424" w14:textId="28981930"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lastRenderedPageBreak/>
              <w:t>Can test ads/SEO cheaply and scale fast</w:t>
            </w:r>
            <w:r w:rsidR="005C51FF" w:rsidRPr="00B87BD8">
              <w:rPr>
                <w:rFonts w:ascii="Arial" w:hAnsi="Arial" w:cs="Arial"/>
                <w:lang w:val="en-SG" w:eastAsia="en-SG"/>
              </w:rPr>
              <w:t xml:space="preserve"> (Koppenjan and Klijn, 2024)</w:t>
            </w:r>
          </w:p>
          <w:p w14:paraId="191E0521" w14:textId="77777777"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Data from website shows best-selling products and </w:t>
            </w:r>
            <w:r w:rsidRPr="00B87BD8">
              <w:rPr>
                <w:rFonts w:ascii="Arial" w:hAnsi="Arial" w:cs="Arial"/>
                <w:lang w:val="en-SG" w:eastAsia="en-SG"/>
              </w:rPr>
              <w:lastRenderedPageBreak/>
              <w:t xml:space="preserve">customer trends. </w:t>
            </w:r>
          </w:p>
          <w:p w14:paraId="2FB773C5" w14:textId="77777777" w:rsidR="00411F42" w:rsidRPr="00B87BD8" w:rsidRDefault="00411F42" w:rsidP="00AA61DD">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Could add click-and-collect to support store traffic.</w:t>
            </w:r>
          </w:p>
        </w:tc>
      </w:tr>
      <w:tr w:rsidR="00AA61DD" w:rsidRPr="00B87BD8" w14:paraId="75910D3B" w14:textId="77777777" w:rsidTr="00F71875">
        <w:tc>
          <w:tcPr>
            <w:cnfStyle w:val="001000000000" w:firstRow="0" w:lastRow="0" w:firstColumn="1" w:lastColumn="0" w:oddVBand="0" w:evenVBand="0" w:oddHBand="0" w:evenHBand="0" w:firstRowFirstColumn="0" w:firstRowLastColumn="0" w:lastRowFirstColumn="0" w:lastRowLastColumn="0"/>
            <w:tcW w:w="2162" w:type="dxa"/>
            <w:hideMark/>
          </w:tcPr>
          <w:p w14:paraId="7338873E" w14:textId="4E8CE2E2" w:rsidR="00411F42" w:rsidRPr="00B87BD8" w:rsidRDefault="00411F42" w:rsidP="00FC63BE">
            <w:pPr>
              <w:rPr>
                <w:rFonts w:ascii="Arial" w:hAnsi="Arial" w:cs="Arial"/>
                <w:lang w:val="en-SG" w:eastAsia="en-SG"/>
              </w:rPr>
            </w:pPr>
            <w:r w:rsidRPr="00B87BD8">
              <w:rPr>
                <w:rFonts w:ascii="Arial" w:hAnsi="Arial" w:cs="Arial"/>
                <w:lang w:val="en-SG" w:eastAsia="en-SG"/>
              </w:rPr>
              <w:lastRenderedPageBreak/>
              <w:t xml:space="preserve">2) </w:t>
            </w:r>
            <w:r w:rsidR="00AA61DD" w:rsidRPr="00B87BD8">
              <w:rPr>
                <w:rFonts w:ascii="Arial" w:hAnsi="Arial" w:cs="Arial"/>
              </w:rPr>
              <w:t>Differentiating locally:</w:t>
            </w:r>
            <w:r w:rsidR="00AA61DD" w:rsidRPr="00B87BD8">
              <w:rPr>
                <w:rFonts w:ascii="Arial" w:hAnsi="Arial" w:cs="Arial"/>
                <w:b w:val="0"/>
                <w:bCs w:val="0"/>
              </w:rPr>
              <w:t xml:space="preserve"> </w:t>
            </w:r>
            <w:r w:rsidRPr="00B87BD8">
              <w:rPr>
                <w:rFonts w:ascii="Arial" w:hAnsi="Arial" w:cs="Arial"/>
                <w:b w:val="0"/>
                <w:bCs w:val="0"/>
                <w:lang w:val="en-SG" w:eastAsia="en-SG"/>
              </w:rPr>
              <w:t>Weddings/corporate + community + partnerships</w:t>
            </w:r>
          </w:p>
        </w:tc>
        <w:tc>
          <w:tcPr>
            <w:tcW w:w="2309" w:type="dxa"/>
            <w:hideMark/>
          </w:tcPr>
          <w:p w14:paraId="5AA93CA0"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Higher-value orders, better margins. </w:t>
            </w:r>
          </w:p>
          <w:p w14:paraId="29879D91" w14:textId="346A4546"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Strong local differentiation and brand loyalty</w:t>
            </w:r>
            <w:r w:rsidR="005C51FF" w:rsidRPr="00B87BD8">
              <w:rPr>
                <w:rFonts w:ascii="Arial" w:hAnsi="Arial" w:cs="Arial"/>
                <w:lang w:val="en-SG" w:eastAsia="en-SG"/>
              </w:rPr>
              <w:t xml:space="preserve"> (Chen and Huang, 2020)</w:t>
            </w:r>
          </w:p>
          <w:p w14:paraId="52B49C8A"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Partnerships create referrals.</w:t>
            </w:r>
          </w:p>
        </w:tc>
        <w:tc>
          <w:tcPr>
            <w:tcW w:w="2064" w:type="dxa"/>
            <w:hideMark/>
          </w:tcPr>
          <w:p w14:paraId="75E6444E"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Seasonal demand, workload spikes. </w:t>
            </w:r>
          </w:p>
          <w:p w14:paraId="1DD74CF0" w14:textId="51A5FD51"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Limited scale if local market is small</w:t>
            </w:r>
            <w:r w:rsidR="005C51FF" w:rsidRPr="00B87BD8">
              <w:rPr>
                <w:rFonts w:ascii="Arial" w:hAnsi="Arial" w:cs="Arial"/>
                <w:lang w:val="en-SG" w:eastAsia="en-SG"/>
              </w:rPr>
              <w:t xml:space="preserve"> (Stine and Foster, 2021)</w:t>
            </w:r>
          </w:p>
          <w:p w14:paraId="67AF5C8A"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Needs strong relationship selling and consistent service.</w:t>
            </w:r>
          </w:p>
        </w:tc>
        <w:tc>
          <w:tcPr>
            <w:tcW w:w="2481" w:type="dxa"/>
            <w:hideMark/>
          </w:tcPr>
          <w:p w14:paraId="4D7E13AA"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 xml:space="preserve">Workshops create content for Instagram and PR. </w:t>
            </w:r>
          </w:p>
          <w:p w14:paraId="78C5526C" w14:textId="3ED7F9A8"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Corporate contracts can lead to long-term repeat orders</w:t>
            </w:r>
            <w:r w:rsidR="005C51FF" w:rsidRPr="00B87BD8">
              <w:rPr>
                <w:rFonts w:ascii="Arial" w:hAnsi="Arial" w:cs="Arial"/>
                <w:lang w:val="en-SG" w:eastAsia="en-SG"/>
              </w:rPr>
              <w:t xml:space="preserve"> (Harvey et al., 2022)</w:t>
            </w:r>
          </w:p>
          <w:p w14:paraId="44F7E821" w14:textId="77777777" w:rsidR="00411F42" w:rsidRPr="00B87BD8" w:rsidRDefault="00411F42" w:rsidP="00AA61DD">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Could bundle with eco-packaging as a premium USP.</w:t>
            </w:r>
          </w:p>
        </w:tc>
      </w:tr>
    </w:tbl>
    <w:p w14:paraId="0F798251" w14:textId="77777777" w:rsidR="00F71875" w:rsidRPr="00B87BD8" w:rsidRDefault="00F71875" w:rsidP="004D7E52">
      <w:pPr>
        <w:rPr>
          <w:rFonts w:ascii="Arial" w:hAnsi="Arial" w:cs="Arial"/>
          <w:lang w:val="en-SG"/>
        </w:rPr>
      </w:pPr>
    </w:p>
    <w:p w14:paraId="19D9D5EB" w14:textId="1312972C" w:rsidR="00411F42" w:rsidRPr="00B87BD8" w:rsidRDefault="00AA61DD" w:rsidP="004D7E52">
      <w:pPr>
        <w:rPr>
          <w:rFonts w:ascii="Arial" w:hAnsi="Arial" w:cs="Arial"/>
          <w:lang w:val="en-SG"/>
        </w:rPr>
      </w:pPr>
      <w:r w:rsidRPr="00B87BD8">
        <w:rPr>
          <w:rFonts w:ascii="Arial" w:hAnsi="Arial" w:cs="Arial"/>
          <w:lang w:val="en-SG"/>
        </w:rPr>
        <w:t xml:space="preserve">According to PMI Analysis, </w:t>
      </w:r>
      <w:r w:rsidR="00F71875" w:rsidRPr="00B87BD8">
        <w:rPr>
          <w:rFonts w:ascii="Arial" w:hAnsi="Arial" w:cs="Arial"/>
          <w:lang w:val="en-SG"/>
        </w:rPr>
        <w:t xml:space="preserve">Option 1 is better for Green Haven Florists since it targets the biggest reduction in footfall and online buying. A new website, flexible delivery, </w:t>
      </w:r>
      <w:r w:rsidR="00F71875" w:rsidRPr="00B87BD8">
        <w:rPr>
          <w:rFonts w:ascii="Arial" w:hAnsi="Arial" w:cs="Arial"/>
          <w:lang w:val="en-SG"/>
        </w:rPr>
        <w:lastRenderedPageBreak/>
        <w:t>and subscriptions encourage repeat purchases for Green Haven Florists</w:t>
      </w:r>
      <w:r w:rsidR="005C51FF" w:rsidRPr="00B87BD8">
        <w:rPr>
          <w:rFonts w:ascii="Arial" w:hAnsi="Arial" w:cs="Arial"/>
          <w:lang w:val="en-SG"/>
        </w:rPr>
        <w:t xml:space="preserve"> (Harvey et al., 2022)</w:t>
      </w:r>
      <w:r w:rsidR="00F71875" w:rsidRPr="00B87BD8">
        <w:rPr>
          <w:rFonts w:ascii="Arial" w:hAnsi="Arial" w:cs="Arial"/>
          <w:lang w:val="en-SG"/>
        </w:rPr>
        <w:t>.   This helps Green Haven compete with Instagrammers and online retailers.</w:t>
      </w:r>
    </w:p>
    <w:p w14:paraId="2BFCDB88" w14:textId="034EAB38" w:rsidR="005C51FF" w:rsidRPr="00B87BD8" w:rsidRDefault="005C51FF">
      <w:pPr>
        <w:spacing w:before="0" w:after="160" w:line="259" w:lineRule="auto"/>
        <w:jc w:val="left"/>
        <w:rPr>
          <w:rFonts w:ascii="Arial" w:hAnsi="Arial" w:cs="Arial"/>
          <w:b/>
          <w:bCs/>
          <w:u w:val="single"/>
        </w:rPr>
      </w:pPr>
    </w:p>
    <w:p w14:paraId="241EF805" w14:textId="4B3E3179" w:rsidR="004D7E52" w:rsidRPr="00B87BD8" w:rsidRDefault="00F71875" w:rsidP="00441A47">
      <w:pPr>
        <w:rPr>
          <w:rFonts w:ascii="Arial" w:hAnsi="Arial" w:cs="Arial"/>
          <w:b/>
          <w:bCs/>
          <w:u w:val="single"/>
        </w:rPr>
      </w:pPr>
      <w:r w:rsidRPr="00B87BD8">
        <w:rPr>
          <w:rFonts w:ascii="Arial" w:hAnsi="Arial" w:cs="Arial"/>
          <w:b/>
          <w:bCs/>
          <w:u w:val="single"/>
        </w:rPr>
        <w:t>Grid Analysis</w:t>
      </w:r>
    </w:p>
    <w:p w14:paraId="5739AA78" w14:textId="77777777" w:rsidR="00F71875" w:rsidRPr="00B87BD8" w:rsidRDefault="00F71875" w:rsidP="00441A47">
      <w:pPr>
        <w:rPr>
          <w:rFonts w:ascii="Arial" w:hAnsi="Arial" w:cs="Arial"/>
        </w:rPr>
      </w:pPr>
      <w:r w:rsidRPr="00B87BD8">
        <w:rPr>
          <w:rFonts w:ascii="Arial" w:hAnsi="Arial" w:cs="Arial"/>
        </w:rPr>
        <w:t xml:space="preserve">Here, </w:t>
      </w:r>
    </w:p>
    <w:p w14:paraId="4F1E9906" w14:textId="66918AE8" w:rsidR="00F71875" w:rsidRPr="00B87BD8" w:rsidRDefault="00F71875" w:rsidP="00441A47">
      <w:pPr>
        <w:rPr>
          <w:rFonts w:ascii="Arial" w:hAnsi="Arial" w:cs="Arial"/>
        </w:rPr>
      </w:pPr>
      <w:r w:rsidRPr="00B87BD8">
        <w:rPr>
          <w:rFonts w:ascii="Arial" w:hAnsi="Arial" w:cs="Arial"/>
        </w:rPr>
        <w:t xml:space="preserve">Scoring: 1 = Weak, 5 = Strong. </w:t>
      </w:r>
    </w:p>
    <w:p w14:paraId="46475541" w14:textId="003AFCF1" w:rsidR="00F71875" w:rsidRPr="00B87BD8" w:rsidRDefault="00F71875" w:rsidP="00441A47">
      <w:pPr>
        <w:rPr>
          <w:rFonts w:ascii="Arial" w:hAnsi="Arial" w:cs="Arial"/>
        </w:rPr>
      </w:pPr>
      <w:r w:rsidRPr="00B87BD8">
        <w:rPr>
          <w:rFonts w:ascii="Arial" w:hAnsi="Arial" w:cs="Arial"/>
        </w:rPr>
        <w:t>Weighted Score = Weight × Score.</w:t>
      </w:r>
    </w:p>
    <w:p w14:paraId="7B760CD5" w14:textId="58443FC4" w:rsidR="00F71875" w:rsidRPr="00B87BD8" w:rsidRDefault="003F3F77" w:rsidP="00441A47">
      <w:pPr>
        <w:rPr>
          <w:rFonts w:ascii="Arial" w:hAnsi="Arial" w:cs="Arial"/>
        </w:rPr>
      </w:pPr>
      <w:r w:rsidRPr="003F3F77">
        <w:rPr>
          <w:rFonts w:ascii="Arial" w:hAnsi="Arial" w:cs="Arial"/>
          <w:noProof/>
        </w:rPr>
        <w:drawing>
          <wp:inline distT="0" distB="0" distL="0" distR="0" wp14:anchorId="4D4F38BD" wp14:editId="33A9185B">
            <wp:extent cx="5731510" cy="5377180"/>
            <wp:effectExtent l="0" t="0" r="2540" b="0"/>
            <wp:docPr id="1637079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079401" name=""/>
                    <pic:cNvPicPr/>
                  </pic:nvPicPr>
                  <pic:blipFill>
                    <a:blip r:embed="rId13"/>
                    <a:stretch>
                      <a:fillRect/>
                    </a:stretch>
                  </pic:blipFill>
                  <pic:spPr>
                    <a:xfrm>
                      <a:off x="0" y="0"/>
                      <a:ext cx="5731510" cy="5377180"/>
                    </a:xfrm>
                    <a:prstGeom prst="rect">
                      <a:avLst/>
                    </a:prstGeom>
                  </pic:spPr>
                </pic:pic>
              </a:graphicData>
            </a:graphic>
          </wp:inline>
        </w:drawing>
      </w:r>
    </w:p>
    <w:p w14:paraId="2C390E18" w14:textId="143F0B9C" w:rsidR="004D0490" w:rsidRPr="00B87BD8" w:rsidRDefault="004D0490" w:rsidP="005C51FF">
      <w:pPr>
        <w:rPr>
          <w:rFonts w:ascii="Arial" w:hAnsi="Arial" w:cs="Arial"/>
        </w:rPr>
      </w:pPr>
      <w:r w:rsidRPr="00B87BD8">
        <w:rPr>
          <w:rFonts w:ascii="Arial" w:hAnsi="Arial" w:cs="Arial"/>
        </w:rPr>
        <w:t>Grid Analysis evaluates cost, speed, feasibility, revenue effect, competitive advantage, brand fit, and scalability.  Option 1 has the biggest income effect and scalability when traffic declines and consumers prefer online simplicity.  Staged distribution lets Green Haven test upgrades and adjustments quickly</w:t>
      </w:r>
      <w:r w:rsidR="005C51FF" w:rsidRPr="00B87BD8">
        <w:rPr>
          <w:rFonts w:ascii="Arial" w:hAnsi="Arial" w:cs="Arial"/>
        </w:rPr>
        <w:t xml:space="preserve"> </w:t>
      </w:r>
      <w:r w:rsidR="005C51FF" w:rsidRPr="00B87BD8">
        <w:rPr>
          <w:rFonts w:ascii="Arial" w:hAnsi="Arial" w:cs="Arial"/>
          <w:lang w:val="en-SG"/>
        </w:rPr>
        <w:t xml:space="preserve">(Koppenjan and </w:t>
      </w:r>
      <w:r w:rsidR="005C51FF" w:rsidRPr="00B87BD8">
        <w:rPr>
          <w:rFonts w:ascii="Arial" w:hAnsi="Arial" w:cs="Arial"/>
          <w:lang w:val="en-SG"/>
        </w:rPr>
        <w:lastRenderedPageBreak/>
        <w:t>Klijn, 2024)</w:t>
      </w:r>
      <w:r w:rsidRPr="00B87BD8">
        <w:rPr>
          <w:rFonts w:ascii="Arial" w:hAnsi="Arial" w:cs="Arial"/>
        </w:rPr>
        <w:t>.  Options 2 can boost loyalty and match the shop's local, eco-friendly attitude but local market size and seasonality impede growth.  Option 1 wins owing to its higher weighted score and faster sales recovery</w:t>
      </w:r>
      <w:r w:rsidR="005C51FF" w:rsidRPr="00B87BD8">
        <w:rPr>
          <w:rFonts w:ascii="Arial" w:hAnsi="Arial" w:cs="Arial"/>
        </w:rPr>
        <w:t xml:space="preserve"> (Gezer and Kıngır, 2020)</w:t>
      </w:r>
      <w:r w:rsidRPr="00B87BD8">
        <w:rPr>
          <w:rFonts w:ascii="Arial" w:hAnsi="Arial" w:cs="Arial"/>
        </w:rPr>
        <w:t>.</w:t>
      </w:r>
    </w:p>
    <w:p w14:paraId="08D91ECA" w14:textId="41E989C9" w:rsidR="00441A47" w:rsidRPr="00B87BD8" w:rsidRDefault="004D0490" w:rsidP="00DC3E78">
      <w:pPr>
        <w:pStyle w:val="Heading2"/>
        <w:rPr>
          <w:rFonts w:ascii="Arial" w:hAnsi="Arial" w:cs="Arial"/>
        </w:rPr>
      </w:pPr>
      <w:bookmarkStart w:id="4" w:name="_Toc216785599"/>
      <w:r w:rsidRPr="00B87BD8">
        <w:rPr>
          <w:rFonts w:ascii="Arial" w:hAnsi="Arial" w:cs="Arial"/>
        </w:rPr>
        <w:t>Chosen</w:t>
      </w:r>
      <w:r w:rsidR="00441A47" w:rsidRPr="00B87BD8">
        <w:rPr>
          <w:rFonts w:ascii="Arial" w:hAnsi="Arial" w:cs="Arial"/>
        </w:rPr>
        <w:t xml:space="preserve"> </w:t>
      </w:r>
      <w:r w:rsidRPr="00B87BD8">
        <w:rPr>
          <w:rFonts w:ascii="Arial" w:hAnsi="Arial" w:cs="Arial"/>
        </w:rPr>
        <w:t>Solution</w:t>
      </w:r>
      <w:r w:rsidR="00441A47" w:rsidRPr="00B87BD8">
        <w:rPr>
          <w:rFonts w:ascii="Arial" w:hAnsi="Arial" w:cs="Arial"/>
        </w:rPr>
        <w:t xml:space="preserve"> and </w:t>
      </w:r>
      <w:r w:rsidRPr="00B87BD8">
        <w:rPr>
          <w:rFonts w:ascii="Arial" w:hAnsi="Arial" w:cs="Arial"/>
        </w:rPr>
        <w:t>Justification</w:t>
      </w:r>
      <w:bookmarkEnd w:id="4"/>
      <w:r w:rsidRPr="00B87BD8">
        <w:rPr>
          <w:rFonts w:ascii="Arial" w:hAnsi="Arial" w:cs="Arial"/>
        </w:rPr>
        <w:t xml:space="preserve"> </w:t>
      </w:r>
    </w:p>
    <w:p w14:paraId="3858843C" w14:textId="1125BFC1" w:rsidR="004D0490" w:rsidRPr="00B87BD8" w:rsidRDefault="00B92A42" w:rsidP="00441A47">
      <w:pPr>
        <w:rPr>
          <w:rFonts w:ascii="Arial" w:hAnsi="Arial" w:cs="Arial"/>
        </w:rPr>
      </w:pPr>
      <w:r w:rsidRPr="00B87BD8">
        <w:rPr>
          <w:rFonts w:ascii="Arial" w:hAnsi="Arial" w:cs="Arial"/>
        </w:rPr>
        <w:t xml:space="preserve">The chosen solution for Green Haven </w:t>
      </w:r>
      <w:r w:rsidR="009520FA" w:rsidRPr="00B87BD8">
        <w:rPr>
          <w:rFonts w:ascii="Arial" w:hAnsi="Arial" w:cs="Arial"/>
        </w:rPr>
        <w:t>is Option</w:t>
      </w:r>
      <w:r w:rsidRPr="00B87BD8">
        <w:rPr>
          <w:rFonts w:ascii="Arial" w:hAnsi="Arial" w:cs="Arial"/>
        </w:rPr>
        <w:t xml:space="preserve"> 1- Upgrading digital sales </w:t>
      </w:r>
      <w:r w:rsidR="009520FA" w:rsidRPr="00B87BD8">
        <w:rPr>
          <w:rFonts w:ascii="Arial" w:hAnsi="Arial" w:cs="Arial"/>
        </w:rPr>
        <w:t>by introducing</w:t>
      </w:r>
      <w:r w:rsidRPr="00B87BD8">
        <w:rPr>
          <w:rFonts w:ascii="Arial" w:hAnsi="Arial" w:cs="Arial"/>
        </w:rPr>
        <w:t xml:space="preserve"> a new e-commerce website, stronger delivery options, and a subscription service</w:t>
      </w:r>
      <w:r w:rsidR="009520FA" w:rsidRPr="00B87BD8">
        <w:rPr>
          <w:rFonts w:ascii="Arial" w:hAnsi="Arial" w:cs="Arial"/>
        </w:rPr>
        <w:t xml:space="preserve"> for the customers</w:t>
      </w:r>
      <w:r w:rsidRPr="00B87BD8">
        <w:rPr>
          <w:rFonts w:ascii="Arial" w:hAnsi="Arial" w:cs="Arial"/>
        </w:rPr>
        <w:t>.</w:t>
      </w:r>
      <w:r w:rsidR="009520FA" w:rsidRPr="00B87BD8">
        <w:rPr>
          <w:rFonts w:ascii="Arial" w:hAnsi="Arial" w:cs="Arial"/>
        </w:rPr>
        <w:t xml:space="preserve"> Option is the most suitable since it solves Green Haven's main issues—lower high-street traffic and online purchasing</w:t>
      </w:r>
      <w:r w:rsidR="005C51FF" w:rsidRPr="00B87BD8">
        <w:rPr>
          <w:rFonts w:ascii="Arial" w:hAnsi="Arial" w:cs="Arial"/>
        </w:rPr>
        <w:t xml:space="preserve"> (Chen and Huang, 2020)</w:t>
      </w:r>
      <w:r w:rsidR="009520FA" w:rsidRPr="00B87BD8">
        <w:rPr>
          <w:rFonts w:ascii="Arial" w:hAnsi="Arial" w:cs="Arial"/>
        </w:rPr>
        <w:t>.  Customers claim the website is old and hard to use, so improving the online trip fixes a vulnerability. According to PMI analysis, higher reach, conversion, convenience, and predictable recurring subscription income stabilise cash flow with rising costs</w:t>
      </w:r>
      <w:r w:rsidR="007F7F53" w:rsidRPr="00B87BD8">
        <w:rPr>
          <w:rFonts w:ascii="Arial" w:hAnsi="Arial" w:cs="Arial"/>
        </w:rPr>
        <w:t xml:space="preserve"> (Gezer and Kıngır, 2020)</w:t>
      </w:r>
      <w:r w:rsidR="009520FA" w:rsidRPr="00B87BD8">
        <w:rPr>
          <w:rFonts w:ascii="Arial" w:hAnsi="Arial" w:cs="Arial"/>
        </w:rPr>
        <w:t>. Grid Analysis scores Option 1 higher because it increases revenue and scalability, allowing Green Haven to compete with online retailers and the Instagram-strong boutique.</w:t>
      </w:r>
      <w:r w:rsidR="006673AB" w:rsidRPr="00B87BD8">
        <w:rPr>
          <w:rFonts w:ascii="Arial" w:hAnsi="Arial" w:cs="Arial"/>
        </w:rPr>
        <w:t xml:space="preserve"> Option 2 is beneficial but inappropriate for Green Haven now. Wedding and corporate contract income is seasonal and requires time, relationship marketing, and capacity management</w:t>
      </w:r>
      <w:r w:rsidR="007F7F53" w:rsidRPr="00B87BD8">
        <w:rPr>
          <w:rFonts w:ascii="Arial" w:hAnsi="Arial" w:cs="Arial"/>
        </w:rPr>
        <w:t xml:space="preserve"> </w:t>
      </w:r>
      <w:r w:rsidR="007F7F53" w:rsidRPr="00B87BD8">
        <w:rPr>
          <w:rFonts w:ascii="Arial" w:hAnsi="Arial" w:cs="Arial"/>
          <w:lang w:val="en-SG"/>
        </w:rPr>
        <w:t>(Harvey et al., 2022)</w:t>
      </w:r>
      <w:r w:rsidR="006673AB" w:rsidRPr="00B87BD8">
        <w:rPr>
          <w:rFonts w:ascii="Arial" w:hAnsi="Arial" w:cs="Arial"/>
        </w:rPr>
        <w:t xml:space="preserve">.   Green Haven needs a faster, scalable response to enhance sales and reduce debt so option 1 is more suitable. </w:t>
      </w:r>
    </w:p>
    <w:p w14:paraId="20C37571" w14:textId="7139E8F7" w:rsidR="009520FA" w:rsidRPr="00B87BD8" w:rsidRDefault="006673AB" w:rsidP="006673AB">
      <w:pPr>
        <w:pStyle w:val="Heading2"/>
        <w:rPr>
          <w:rFonts w:ascii="Arial" w:hAnsi="Arial" w:cs="Arial"/>
        </w:rPr>
      </w:pPr>
      <w:bookmarkStart w:id="5" w:name="_Toc216785600"/>
      <w:r w:rsidRPr="00B87BD8">
        <w:rPr>
          <w:rFonts w:ascii="Arial" w:hAnsi="Arial" w:cs="Arial"/>
        </w:rPr>
        <w:t>Risk Analysis of the solution</w:t>
      </w:r>
      <w:bookmarkEnd w:id="5"/>
      <w:r w:rsidRPr="00B87BD8">
        <w:rPr>
          <w:rFonts w:ascii="Arial" w:hAnsi="Arial" w:cs="Arial"/>
        </w:rPr>
        <w:t xml:space="preserve"> </w:t>
      </w:r>
    </w:p>
    <w:tbl>
      <w:tblPr>
        <w:tblStyle w:val="GridTable4-Accent5"/>
        <w:tblW w:w="0" w:type="auto"/>
        <w:tblLook w:val="04A0" w:firstRow="1" w:lastRow="0" w:firstColumn="1" w:lastColumn="0" w:noHBand="0" w:noVBand="1"/>
      </w:tblPr>
      <w:tblGrid>
        <w:gridCol w:w="2540"/>
        <w:gridCol w:w="1457"/>
        <w:gridCol w:w="1070"/>
        <w:gridCol w:w="3949"/>
      </w:tblGrid>
      <w:tr w:rsidR="007F7F53" w:rsidRPr="00B87BD8" w14:paraId="03E3E581" w14:textId="77777777" w:rsidTr="006C0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4AFB5" w14:textId="77777777" w:rsidR="006673AB" w:rsidRPr="00B87BD8" w:rsidRDefault="006673AB" w:rsidP="00FC63BE">
            <w:pPr>
              <w:rPr>
                <w:rFonts w:ascii="Arial" w:hAnsi="Arial" w:cs="Arial"/>
                <w:lang w:val="en-SG" w:eastAsia="en-SG"/>
              </w:rPr>
            </w:pPr>
            <w:r w:rsidRPr="00B87BD8">
              <w:rPr>
                <w:rFonts w:ascii="Arial" w:hAnsi="Arial" w:cs="Arial"/>
                <w:lang w:val="en-SG" w:eastAsia="en-SG"/>
              </w:rPr>
              <w:t>Risk (what could go wrong)</w:t>
            </w:r>
          </w:p>
        </w:tc>
        <w:tc>
          <w:tcPr>
            <w:tcW w:w="0" w:type="auto"/>
            <w:hideMark/>
          </w:tcPr>
          <w:p w14:paraId="08358AB9" w14:textId="77777777" w:rsidR="006673AB" w:rsidRPr="00B87BD8" w:rsidRDefault="006673AB"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Likelihood</w:t>
            </w:r>
          </w:p>
        </w:tc>
        <w:tc>
          <w:tcPr>
            <w:tcW w:w="0" w:type="auto"/>
            <w:hideMark/>
          </w:tcPr>
          <w:p w14:paraId="09179821" w14:textId="77777777" w:rsidR="006673AB" w:rsidRPr="00B87BD8" w:rsidRDefault="006673AB"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Impact</w:t>
            </w:r>
          </w:p>
        </w:tc>
        <w:tc>
          <w:tcPr>
            <w:tcW w:w="0" w:type="auto"/>
            <w:hideMark/>
          </w:tcPr>
          <w:p w14:paraId="6933D0F3" w14:textId="77777777" w:rsidR="006673AB" w:rsidRPr="00B87BD8" w:rsidRDefault="006673AB"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Mitigation (how to reduce it)</w:t>
            </w:r>
          </w:p>
        </w:tc>
      </w:tr>
      <w:tr w:rsidR="007F7F53" w:rsidRPr="00B87BD8" w14:paraId="2E1DFF13" w14:textId="77777777" w:rsidTr="006C0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83691" w14:textId="77777777" w:rsidR="006673AB" w:rsidRPr="00B87BD8" w:rsidRDefault="006673AB" w:rsidP="00FC63BE">
            <w:pPr>
              <w:rPr>
                <w:rFonts w:ascii="Arial" w:hAnsi="Arial" w:cs="Arial"/>
                <w:lang w:val="en-SG" w:eastAsia="en-SG"/>
              </w:rPr>
            </w:pPr>
            <w:r w:rsidRPr="00B87BD8">
              <w:rPr>
                <w:rFonts w:ascii="Arial" w:hAnsi="Arial" w:cs="Arial"/>
                <w:lang w:val="en-SG" w:eastAsia="en-SG"/>
              </w:rPr>
              <w:t>Website redesign runs over budget or deadline</w:t>
            </w:r>
          </w:p>
        </w:tc>
        <w:tc>
          <w:tcPr>
            <w:tcW w:w="0" w:type="auto"/>
            <w:hideMark/>
          </w:tcPr>
          <w:p w14:paraId="5F823510"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213A7F3B"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5C2FBACC" w14:textId="2BF7A234"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Using a fixed-scope package, 3 supplier quotes, clear deliverables, weekly check-ins</w:t>
            </w:r>
            <w:r w:rsidR="007F7F53" w:rsidRPr="00B87BD8">
              <w:rPr>
                <w:rFonts w:ascii="Arial" w:hAnsi="Arial" w:cs="Arial"/>
                <w:lang w:val="en-SG" w:eastAsia="en-SG"/>
              </w:rPr>
              <w:t xml:space="preserve"> (Stine and Foster, 2021)</w:t>
            </w:r>
          </w:p>
        </w:tc>
      </w:tr>
      <w:tr w:rsidR="007F7F53" w:rsidRPr="00B87BD8" w14:paraId="21C66E91" w14:textId="77777777" w:rsidTr="006C0E0A">
        <w:tc>
          <w:tcPr>
            <w:cnfStyle w:val="001000000000" w:firstRow="0" w:lastRow="0" w:firstColumn="1" w:lastColumn="0" w:oddVBand="0" w:evenVBand="0" w:oddHBand="0" w:evenHBand="0" w:firstRowFirstColumn="0" w:firstRowLastColumn="0" w:lastRowFirstColumn="0" w:lastRowLastColumn="0"/>
            <w:tcW w:w="0" w:type="auto"/>
            <w:hideMark/>
          </w:tcPr>
          <w:p w14:paraId="4FCF4302" w14:textId="77777777" w:rsidR="006673AB" w:rsidRPr="00B87BD8" w:rsidRDefault="006673AB" w:rsidP="00FC63BE">
            <w:pPr>
              <w:rPr>
                <w:rFonts w:ascii="Arial" w:hAnsi="Arial" w:cs="Arial"/>
                <w:lang w:val="en-SG" w:eastAsia="en-SG"/>
              </w:rPr>
            </w:pPr>
            <w:r w:rsidRPr="00B87BD8">
              <w:rPr>
                <w:rFonts w:ascii="Arial" w:hAnsi="Arial" w:cs="Arial"/>
                <w:lang w:val="en-SG" w:eastAsia="en-SG"/>
              </w:rPr>
              <w:t>Low online conversion even after upgrade</w:t>
            </w:r>
          </w:p>
        </w:tc>
        <w:tc>
          <w:tcPr>
            <w:tcW w:w="0" w:type="auto"/>
            <w:hideMark/>
          </w:tcPr>
          <w:p w14:paraId="5D4A8C06"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0FEABC64"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High</w:t>
            </w:r>
          </w:p>
        </w:tc>
        <w:tc>
          <w:tcPr>
            <w:tcW w:w="0" w:type="auto"/>
            <w:hideMark/>
          </w:tcPr>
          <w:p w14:paraId="3B4A059F" w14:textId="5985DE3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Improving product photos, simplify checkout, add reviews, run A/B tests, track analytics and adjust fast</w:t>
            </w:r>
            <w:r w:rsidR="007F7F53" w:rsidRPr="00B87BD8">
              <w:rPr>
                <w:rFonts w:ascii="Arial" w:hAnsi="Arial" w:cs="Arial"/>
                <w:lang w:val="en-SG" w:eastAsia="en-SG"/>
              </w:rPr>
              <w:t xml:space="preserve"> (Sousa, Martins and Sousa, 2019)</w:t>
            </w:r>
          </w:p>
        </w:tc>
      </w:tr>
      <w:tr w:rsidR="007F7F53" w:rsidRPr="00B87BD8" w14:paraId="0848539A" w14:textId="77777777" w:rsidTr="006C0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8C874B" w14:textId="77777777" w:rsidR="006673AB" w:rsidRPr="00B87BD8" w:rsidRDefault="006673AB" w:rsidP="00FC63BE">
            <w:pPr>
              <w:rPr>
                <w:rFonts w:ascii="Arial" w:hAnsi="Arial" w:cs="Arial"/>
                <w:lang w:val="en-SG" w:eastAsia="en-SG"/>
              </w:rPr>
            </w:pPr>
            <w:r w:rsidRPr="00B87BD8">
              <w:rPr>
                <w:rFonts w:ascii="Arial" w:hAnsi="Arial" w:cs="Arial"/>
                <w:lang w:val="en-SG" w:eastAsia="en-SG"/>
              </w:rPr>
              <w:lastRenderedPageBreak/>
              <w:t>Delivery delays or damaged bouquets harm reputation</w:t>
            </w:r>
          </w:p>
        </w:tc>
        <w:tc>
          <w:tcPr>
            <w:tcW w:w="0" w:type="auto"/>
            <w:hideMark/>
          </w:tcPr>
          <w:p w14:paraId="2E2F2130"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6118F937"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High</w:t>
            </w:r>
          </w:p>
        </w:tc>
        <w:tc>
          <w:tcPr>
            <w:tcW w:w="0" w:type="auto"/>
            <w:hideMark/>
          </w:tcPr>
          <w:p w14:paraId="161D9776" w14:textId="77A8101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Partnering with reliable couriers, use delivery time slots, strengthen packaging, set clear delivery policies.</w:t>
            </w:r>
          </w:p>
        </w:tc>
      </w:tr>
      <w:tr w:rsidR="007F7F53" w:rsidRPr="00B87BD8" w14:paraId="1DBCFEB0" w14:textId="77777777" w:rsidTr="006C0E0A">
        <w:tc>
          <w:tcPr>
            <w:cnfStyle w:val="001000000000" w:firstRow="0" w:lastRow="0" w:firstColumn="1" w:lastColumn="0" w:oddVBand="0" w:evenVBand="0" w:oddHBand="0" w:evenHBand="0" w:firstRowFirstColumn="0" w:firstRowLastColumn="0" w:lastRowFirstColumn="0" w:lastRowLastColumn="0"/>
            <w:tcW w:w="0" w:type="auto"/>
            <w:hideMark/>
          </w:tcPr>
          <w:p w14:paraId="59BBE43B" w14:textId="77777777" w:rsidR="006673AB" w:rsidRPr="00B87BD8" w:rsidRDefault="006673AB" w:rsidP="00FC63BE">
            <w:pPr>
              <w:rPr>
                <w:rFonts w:ascii="Arial" w:hAnsi="Arial" w:cs="Arial"/>
                <w:lang w:val="en-SG" w:eastAsia="en-SG"/>
              </w:rPr>
            </w:pPr>
            <w:r w:rsidRPr="00B87BD8">
              <w:rPr>
                <w:rFonts w:ascii="Arial" w:hAnsi="Arial" w:cs="Arial"/>
                <w:lang w:val="en-SG" w:eastAsia="en-SG"/>
              </w:rPr>
              <w:t>Subscription service causes stock/quality issues</w:t>
            </w:r>
          </w:p>
        </w:tc>
        <w:tc>
          <w:tcPr>
            <w:tcW w:w="0" w:type="auto"/>
            <w:hideMark/>
          </w:tcPr>
          <w:p w14:paraId="182F887F"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Low–Medium</w:t>
            </w:r>
          </w:p>
        </w:tc>
        <w:tc>
          <w:tcPr>
            <w:tcW w:w="0" w:type="auto"/>
            <w:hideMark/>
          </w:tcPr>
          <w:p w14:paraId="72943A8A"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High</w:t>
            </w:r>
          </w:p>
        </w:tc>
        <w:tc>
          <w:tcPr>
            <w:tcW w:w="0" w:type="auto"/>
            <w:hideMark/>
          </w:tcPr>
          <w:p w14:paraId="3B96A822" w14:textId="2F41F9DE"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Limiting subscription volume at launch, plan inventory weekly, offer flexible flower choices, have backup suppliers.</w:t>
            </w:r>
          </w:p>
        </w:tc>
      </w:tr>
      <w:tr w:rsidR="007F7F53" w:rsidRPr="00B87BD8" w14:paraId="1197A8A6" w14:textId="77777777" w:rsidTr="006C0E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8373B6" w14:textId="7E215D34" w:rsidR="006673AB" w:rsidRPr="00B87BD8" w:rsidRDefault="006673AB" w:rsidP="00FC63BE">
            <w:pPr>
              <w:rPr>
                <w:rFonts w:ascii="Arial" w:hAnsi="Arial" w:cs="Arial"/>
                <w:lang w:val="en-SG" w:eastAsia="en-SG"/>
              </w:rPr>
            </w:pPr>
            <w:r w:rsidRPr="00B87BD8">
              <w:rPr>
                <w:rFonts w:ascii="Arial" w:hAnsi="Arial" w:cs="Arial"/>
                <w:lang w:val="en-SG" w:eastAsia="en-SG"/>
              </w:rPr>
              <w:t>Digital marketing spends wasted (poor targeting)</w:t>
            </w:r>
          </w:p>
        </w:tc>
        <w:tc>
          <w:tcPr>
            <w:tcW w:w="0" w:type="auto"/>
            <w:hideMark/>
          </w:tcPr>
          <w:p w14:paraId="2BFAFBCA"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569A32CC" w14:textId="777777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Medium</w:t>
            </w:r>
          </w:p>
        </w:tc>
        <w:tc>
          <w:tcPr>
            <w:tcW w:w="0" w:type="auto"/>
            <w:hideMark/>
          </w:tcPr>
          <w:p w14:paraId="749BA1B6" w14:textId="08B10077" w:rsidR="006673AB" w:rsidRPr="00B87BD8" w:rsidRDefault="006673AB"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Start</w:t>
            </w:r>
            <w:r w:rsidR="007F7F53" w:rsidRPr="00B87BD8">
              <w:rPr>
                <w:rFonts w:ascii="Arial" w:hAnsi="Arial" w:cs="Arial"/>
                <w:lang w:val="en-SG" w:eastAsia="en-SG"/>
              </w:rPr>
              <w:t>ing</w:t>
            </w:r>
            <w:r w:rsidRPr="00B87BD8">
              <w:rPr>
                <w:rFonts w:ascii="Arial" w:hAnsi="Arial" w:cs="Arial"/>
                <w:lang w:val="en-SG" w:eastAsia="en-SG"/>
              </w:rPr>
              <w:t xml:space="preserve"> small, focus</w:t>
            </w:r>
            <w:r w:rsidR="007F7F53" w:rsidRPr="00B87BD8">
              <w:rPr>
                <w:rFonts w:ascii="Arial" w:hAnsi="Arial" w:cs="Arial"/>
                <w:lang w:val="en-SG" w:eastAsia="en-SG"/>
              </w:rPr>
              <w:t>ing</w:t>
            </w:r>
            <w:r w:rsidRPr="00B87BD8">
              <w:rPr>
                <w:rFonts w:ascii="Arial" w:hAnsi="Arial" w:cs="Arial"/>
                <w:lang w:val="en-SG" w:eastAsia="en-SG"/>
              </w:rPr>
              <w:t xml:space="preserve"> on local SEO/Google profile, target</w:t>
            </w:r>
            <w:r w:rsidR="007F7F53" w:rsidRPr="00B87BD8">
              <w:rPr>
                <w:rFonts w:ascii="Arial" w:hAnsi="Arial" w:cs="Arial"/>
                <w:lang w:val="en-SG" w:eastAsia="en-SG"/>
              </w:rPr>
              <w:t>ing</w:t>
            </w:r>
            <w:r w:rsidRPr="00B87BD8">
              <w:rPr>
                <w:rFonts w:ascii="Arial" w:hAnsi="Arial" w:cs="Arial"/>
                <w:lang w:val="en-SG" w:eastAsia="en-SG"/>
              </w:rPr>
              <w:t xml:space="preserve"> Norwich radius ads, monitor ROAS </w:t>
            </w:r>
            <w:r w:rsidR="007F7F53" w:rsidRPr="00B87BD8">
              <w:rPr>
                <w:rFonts w:ascii="Arial" w:hAnsi="Arial" w:cs="Arial"/>
                <w:lang w:val="en-SG" w:eastAsia="en-SG"/>
              </w:rPr>
              <w:t>weekly (Koppenjan and Klijn, 2024)</w:t>
            </w:r>
          </w:p>
        </w:tc>
      </w:tr>
      <w:tr w:rsidR="007F7F53" w:rsidRPr="00B87BD8" w14:paraId="09E644F8" w14:textId="77777777" w:rsidTr="006C0E0A">
        <w:tc>
          <w:tcPr>
            <w:cnfStyle w:val="001000000000" w:firstRow="0" w:lastRow="0" w:firstColumn="1" w:lastColumn="0" w:oddVBand="0" w:evenVBand="0" w:oddHBand="0" w:evenHBand="0" w:firstRowFirstColumn="0" w:firstRowLastColumn="0" w:lastRowFirstColumn="0" w:lastRowLastColumn="0"/>
            <w:tcW w:w="0" w:type="auto"/>
            <w:hideMark/>
          </w:tcPr>
          <w:p w14:paraId="022DA094" w14:textId="77777777" w:rsidR="006673AB" w:rsidRPr="00B87BD8" w:rsidRDefault="006673AB" w:rsidP="00FC63BE">
            <w:pPr>
              <w:rPr>
                <w:rFonts w:ascii="Arial" w:hAnsi="Arial" w:cs="Arial"/>
                <w:lang w:val="en-SG" w:eastAsia="en-SG"/>
              </w:rPr>
            </w:pPr>
            <w:r w:rsidRPr="00B87BD8">
              <w:rPr>
                <w:rFonts w:ascii="Arial" w:hAnsi="Arial" w:cs="Arial"/>
                <w:lang w:val="en-SG" w:eastAsia="en-SG"/>
              </w:rPr>
              <w:t>Data/privacy issues from online orders</w:t>
            </w:r>
          </w:p>
        </w:tc>
        <w:tc>
          <w:tcPr>
            <w:tcW w:w="0" w:type="auto"/>
            <w:hideMark/>
          </w:tcPr>
          <w:p w14:paraId="2B76110E"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Low</w:t>
            </w:r>
          </w:p>
        </w:tc>
        <w:tc>
          <w:tcPr>
            <w:tcW w:w="0" w:type="auto"/>
            <w:hideMark/>
          </w:tcPr>
          <w:p w14:paraId="6B78FDE8" w14:textId="77777777"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High</w:t>
            </w:r>
          </w:p>
        </w:tc>
        <w:tc>
          <w:tcPr>
            <w:tcW w:w="0" w:type="auto"/>
            <w:hideMark/>
          </w:tcPr>
          <w:p w14:paraId="1BB1AA7D" w14:textId="69C7F103" w:rsidR="006673AB" w:rsidRPr="00B87BD8" w:rsidRDefault="006673AB"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B87BD8">
              <w:rPr>
                <w:rFonts w:ascii="Arial" w:hAnsi="Arial" w:cs="Arial"/>
                <w:lang w:val="en-SG" w:eastAsia="en-SG"/>
              </w:rPr>
              <w:t>Use</w:t>
            </w:r>
            <w:r w:rsidR="007F7F53" w:rsidRPr="00B87BD8">
              <w:rPr>
                <w:rFonts w:ascii="Arial" w:hAnsi="Arial" w:cs="Arial"/>
                <w:lang w:val="en-SG" w:eastAsia="en-SG"/>
              </w:rPr>
              <w:t>ing</w:t>
            </w:r>
            <w:r w:rsidRPr="00B87BD8">
              <w:rPr>
                <w:rFonts w:ascii="Arial" w:hAnsi="Arial" w:cs="Arial"/>
                <w:lang w:val="en-SG" w:eastAsia="en-SG"/>
              </w:rPr>
              <w:t xml:space="preserve"> secure payment providers, SSL, GDPR-compliant forms, staff training on customer data handling</w:t>
            </w:r>
            <w:r w:rsidR="002B5AA0" w:rsidRPr="00B87BD8">
              <w:rPr>
                <w:rFonts w:ascii="Arial" w:hAnsi="Arial" w:cs="Arial"/>
                <w:lang w:val="en-SG" w:eastAsia="en-SG"/>
              </w:rPr>
              <w:t xml:space="preserve"> (Stine and Foster, 2021)</w:t>
            </w:r>
          </w:p>
        </w:tc>
      </w:tr>
    </w:tbl>
    <w:p w14:paraId="117755AD" w14:textId="77777777" w:rsidR="006673AB" w:rsidRPr="00B87BD8" w:rsidRDefault="006673AB" w:rsidP="00441A47">
      <w:pPr>
        <w:rPr>
          <w:rFonts w:ascii="Arial" w:hAnsi="Arial" w:cs="Arial"/>
          <w:lang w:val="en-SG"/>
        </w:rPr>
      </w:pPr>
    </w:p>
    <w:p w14:paraId="4477D0E0" w14:textId="0A7C603F" w:rsidR="00B505C6" w:rsidRPr="00B87BD8" w:rsidRDefault="00B505C6" w:rsidP="00F43710">
      <w:pPr>
        <w:pStyle w:val="Heading2"/>
        <w:rPr>
          <w:rFonts w:ascii="Arial" w:hAnsi="Arial" w:cs="Arial"/>
        </w:rPr>
      </w:pPr>
      <w:bookmarkStart w:id="6" w:name="_Toc216785601"/>
      <w:r w:rsidRPr="00B87BD8">
        <w:rPr>
          <w:rFonts w:ascii="Arial" w:hAnsi="Arial" w:cs="Arial"/>
        </w:rPr>
        <w:t>Implementation action plan</w:t>
      </w:r>
      <w:bookmarkEnd w:id="6"/>
    </w:p>
    <w:p w14:paraId="63F0FD37" w14:textId="77B77746" w:rsidR="002B5AA0" w:rsidRPr="00B87BD8" w:rsidRDefault="002B5AA0" w:rsidP="002B5AA0">
      <w:pPr>
        <w:rPr>
          <w:rFonts w:ascii="Arial" w:hAnsi="Arial" w:cs="Arial"/>
        </w:rPr>
      </w:pPr>
      <w:r w:rsidRPr="00B87BD8">
        <w:rPr>
          <w:rFonts w:ascii="Arial" w:hAnsi="Arial" w:cs="Arial"/>
        </w:rPr>
        <w:t xml:space="preserve">In this part, the implementation plan is prepared step by step with timeline and budget: </w:t>
      </w:r>
    </w:p>
    <w:tbl>
      <w:tblPr>
        <w:tblStyle w:val="GridTable4-Accent6"/>
        <w:tblW w:w="0" w:type="auto"/>
        <w:tblLayout w:type="fixed"/>
        <w:tblLook w:val="04A0" w:firstRow="1" w:lastRow="0" w:firstColumn="1" w:lastColumn="0" w:noHBand="0" w:noVBand="1"/>
      </w:tblPr>
      <w:tblGrid>
        <w:gridCol w:w="523"/>
        <w:gridCol w:w="2166"/>
        <w:gridCol w:w="992"/>
        <w:gridCol w:w="1134"/>
        <w:gridCol w:w="1276"/>
        <w:gridCol w:w="992"/>
        <w:gridCol w:w="1907"/>
      </w:tblGrid>
      <w:tr w:rsidR="00A42279" w:rsidRPr="003F3F77" w14:paraId="01B541DB" w14:textId="77777777" w:rsidTr="006C0E0A">
        <w:trPr>
          <w:cnfStyle w:val="100000000000" w:firstRow="1" w:lastRow="0" w:firstColumn="0" w:lastColumn="0" w:oddVBand="0" w:evenVBand="0" w:oddHBand="0" w:evenHBand="0" w:firstRowFirstColumn="0" w:firstRowLastColumn="0" w:lastRowFirstColumn="0" w:lastRowLastColumn="0"/>
          <w:trHeight w:val="1064"/>
        </w:trPr>
        <w:tc>
          <w:tcPr>
            <w:cnfStyle w:val="001000000000" w:firstRow="0" w:lastRow="0" w:firstColumn="1" w:lastColumn="0" w:oddVBand="0" w:evenVBand="0" w:oddHBand="0" w:evenHBand="0" w:firstRowFirstColumn="0" w:firstRowLastColumn="0" w:lastRowFirstColumn="0" w:lastRowLastColumn="0"/>
            <w:tcW w:w="523" w:type="dxa"/>
            <w:hideMark/>
          </w:tcPr>
          <w:p w14:paraId="4394FBD0"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Step</w:t>
            </w:r>
          </w:p>
        </w:tc>
        <w:tc>
          <w:tcPr>
            <w:tcW w:w="2166" w:type="dxa"/>
            <w:hideMark/>
          </w:tcPr>
          <w:p w14:paraId="458D3D9E" w14:textId="77777777" w:rsidR="00A42279" w:rsidRPr="003F3F77" w:rsidRDefault="00A42279"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Action (what happens)</w:t>
            </w:r>
          </w:p>
        </w:tc>
        <w:tc>
          <w:tcPr>
            <w:tcW w:w="992" w:type="dxa"/>
            <w:hideMark/>
          </w:tcPr>
          <w:p w14:paraId="5681B52F" w14:textId="77777777" w:rsidR="00A42279" w:rsidRPr="003F3F77" w:rsidRDefault="00A42279"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Owner</w:t>
            </w:r>
          </w:p>
        </w:tc>
        <w:tc>
          <w:tcPr>
            <w:tcW w:w="1134" w:type="dxa"/>
            <w:hideMark/>
          </w:tcPr>
          <w:p w14:paraId="49109D4C" w14:textId="77777777" w:rsidR="00A42279" w:rsidRPr="003F3F77" w:rsidRDefault="00A42279"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Dates</w:t>
            </w:r>
          </w:p>
        </w:tc>
        <w:tc>
          <w:tcPr>
            <w:tcW w:w="1276" w:type="dxa"/>
            <w:hideMark/>
          </w:tcPr>
          <w:p w14:paraId="1D6F428E" w14:textId="4C51B337" w:rsidR="00A42279" w:rsidRPr="003F3F77" w:rsidRDefault="00A42279"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Resources</w:t>
            </w:r>
          </w:p>
        </w:tc>
        <w:tc>
          <w:tcPr>
            <w:tcW w:w="992" w:type="dxa"/>
          </w:tcPr>
          <w:p w14:paraId="4CA7762A" w14:textId="340D9E21" w:rsidR="00A42279" w:rsidRPr="003F3F77" w:rsidRDefault="00A42279" w:rsidP="00F43710">
            <w:pPr>
              <w:jc w:val="right"/>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Budget</w:t>
            </w:r>
          </w:p>
        </w:tc>
        <w:tc>
          <w:tcPr>
            <w:tcW w:w="1907" w:type="dxa"/>
            <w:hideMark/>
          </w:tcPr>
          <w:p w14:paraId="5059022C" w14:textId="24EDAA35" w:rsidR="00A42279" w:rsidRPr="003F3F77" w:rsidRDefault="00A42279" w:rsidP="00FC63BE">
            <w:pPr>
              <w:cnfStyle w:val="100000000000" w:firstRow="1"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Communication</w:t>
            </w:r>
          </w:p>
        </w:tc>
      </w:tr>
      <w:tr w:rsidR="00A42279" w:rsidRPr="003F3F77" w14:paraId="41B5C064" w14:textId="77777777" w:rsidTr="006C0E0A">
        <w:trPr>
          <w:cnfStyle w:val="000000100000" w:firstRow="0" w:lastRow="0" w:firstColumn="0" w:lastColumn="0" w:oddVBand="0" w:evenVBand="0" w:oddHBand="1" w:evenHBand="0" w:firstRowFirstColumn="0" w:firstRowLastColumn="0" w:lastRowFirstColumn="0" w:lastRowLastColumn="0"/>
          <w:trHeight w:val="1889"/>
        </w:trPr>
        <w:tc>
          <w:tcPr>
            <w:cnfStyle w:val="001000000000" w:firstRow="0" w:lastRow="0" w:firstColumn="1" w:lastColumn="0" w:oddVBand="0" w:evenVBand="0" w:oddHBand="0" w:evenHBand="0" w:firstRowFirstColumn="0" w:firstRowLastColumn="0" w:lastRowFirstColumn="0" w:lastRowLastColumn="0"/>
            <w:tcW w:w="523" w:type="dxa"/>
            <w:hideMark/>
          </w:tcPr>
          <w:p w14:paraId="21AC294E"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1</w:t>
            </w:r>
          </w:p>
        </w:tc>
        <w:tc>
          <w:tcPr>
            <w:tcW w:w="2166" w:type="dxa"/>
            <w:hideMark/>
          </w:tcPr>
          <w:p w14:paraId="64B95866"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Confirm product menu, pricing, delivery zones, subscription tiers</w:t>
            </w:r>
          </w:p>
        </w:tc>
        <w:tc>
          <w:tcPr>
            <w:tcW w:w="992" w:type="dxa"/>
            <w:hideMark/>
          </w:tcPr>
          <w:p w14:paraId="35812157"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Priya + Liam</w:t>
            </w:r>
          </w:p>
        </w:tc>
        <w:tc>
          <w:tcPr>
            <w:tcW w:w="1134" w:type="dxa"/>
            <w:hideMark/>
          </w:tcPr>
          <w:p w14:paraId="35E8C9BE"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17–31 Dec 2025</w:t>
            </w:r>
          </w:p>
        </w:tc>
        <w:tc>
          <w:tcPr>
            <w:tcW w:w="1276" w:type="dxa"/>
            <w:hideMark/>
          </w:tcPr>
          <w:p w14:paraId="3E904E46"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Staff time</w:t>
            </w:r>
          </w:p>
        </w:tc>
        <w:tc>
          <w:tcPr>
            <w:tcW w:w="992" w:type="dxa"/>
          </w:tcPr>
          <w:p w14:paraId="254A7A2D" w14:textId="77777777" w:rsidR="00A42279" w:rsidRPr="003F3F77" w:rsidRDefault="00A42279" w:rsidP="00F43710">
            <w:pPr>
              <w:jc w:val="right"/>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p>
        </w:tc>
        <w:tc>
          <w:tcPr>
            <w:tcW w:w="1907" w:type="dxa"/>
            <w:hideMark/>
          </w:tcPr>
          <w:p w14:paraId="41179B83" w14:textId="4F6D0AF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In-store notice “New online launch soon”</w:t>
            </w:r>
          </w:p>
        </w:tc>
      </w:tr>
      <w:tr w:rsidR="00A42279" w:rsidRPr="003F3F77" w14:paraId="454AE1E2" w14:textId="77777777" w:rsidTr="006C0E0A">
        <w:trPr>
          <w:trHeight w:val="1877"/>
        </w:trPr>
        <w:tc>
          <w:tcPr>
            <w:cnfStyle w:val="001000000000" w:firstRow="0" w:lastRow="0" w:firstColumn="1" w:lastColumn="0" w:oddVBand="0" w:evenVBand="0" w:oddHBand="0" w:evenHBand="0" w:firstRowFirstColumn="0" w:firstRowLastColumn="0" w:lastRowFirstColumn="0" w:lastRowLastColumn="0"/>
            <w:tcW w:w="523" w:type="dxa"/>
            <w:hideMark/>
          </w:tcPr>
          <w:p w14:paraId="74A280F6" w14:textId="77777777" w:rsidR="00A42279" w:rsidRPr="003F3F77" w:rsidRDefault="00A42279" w:rsidP="00FC63BE">
            <w:pPr>
              <w:rPr>
                <w:rFonts w:ascii="Arial" w:hAnsi="Arial" w:cs="Arial"/>
                <w:lang w:val="en-SG" w:eastAsia="en-SG"/>
              </w:rPr>
            </w:pPr>
            <w:r w:rsidRPr="003F3F77">
              <w:rPr>
                <w:rFonts w:ascii="Arial" w:hAnsi="Arial" w:cs="Arial"/>
                <w:lang w:val="en-SG" w:eastAsia="en-SG"/>
              </w:rPr>
              <w:lastRenderedPageBreak/>
              <w:t>2</w:t>
            </w:r>
          </w:p>
        </w:tc>
        <w:tc>
          <w:tcPr>
            <w:tcW w:w="2166" w:type="dxa"/>
            <w:hideMark/>
          </w:tcPr>
          <w:p w14:paraId="193A45E5" w14:textId="5B0FC918"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Get 3 quotes, appoint web developer, set deliverables</w:t>
            </w:r>
          </w:p>
        </w:tc>
        <w:tc>
          <w:tcPr>
            <w:tcW w:w="992" w:type="dxa"/>
            <w:hideMark/>
          </w:tcPr>
          <w:p w14:paraId="6B9824A7"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Liam</w:t>
            </w:r>
          </w:p>
        </w:tc>
        <w:tc>
          <w:tcPr>
            <w:tcW w:w="1134" w:type="dxa"/>
            <w:hideMark/>
          </w:tcPr>
          <w:p w14:paraId="46C2F8ED"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17 Dec 2025–5 Jan 2026</w:t>
            </w:r>
          </w:p>
        </w:tc>
        <w:tc>
          <w:tcPr>
            <w:tcW w:w="1276" w:type="dxa"/>
            <w:hideMark/>
          </w:tcPr>
          <w:p w14:paraId="40D4896B" w14:textId="4DB263BA"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Fund</w:t>
            </w:r>
          </w:p>
        </w:tc>
        <w:tc>
          <w:tcPr>
            <w:tcW w:w="992" w:type="dxa"/>
          </w:tcPr>
          <w:p w14:paraId="21A1B862" w14:textId="359F7966" w:rsidR="00A42279" w:rsidRPr="003F3F77" w:rsidRDefault="00A42279" w:rsidP="00F43710">
            <w:pPr>
              <w:jc w:val="right"/>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£2,500</w:t>
            </w:r>
          </w:p>
        </w:tc>
        <w:tc>
          <w:tcPr>
            <w:tcW w:w="1907" w:type="dxa"/>
            <w:hideMark/>
          </w:tcPr>
          <w:p w14:paraId="34A8A83C" w14:textId="353DDF06"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Post on socials: “Website upgrade coming”</w:t>
            </w:r>
          </w:p>
        </w:tc>
      </w:tr>
      <w:tr w:rsidR="00A42279" w:rsidRPr="003F3F77" w14:paraId="6306B6E0" w14:textId="77777777" w:rsidTr="006C0E0A">
        <w:trPr>
          <w:cnfStyle w:val="000000100000" w:firstRow="0" w:lastRow="0" w:firstColumn="0" w:lastColumn="0" w:oddVBand="0" w:evenVBand="0" w:oddHBand="1" w:evenHBand="0" w:firstRowFirstColumn="0" w:firstRowLastColumn="0" w:lastRowFirstColumn="0" w:lastRowLastColumn="0"/>
          <w:trHeight w:val="2308"/>
        </w:trPr>
        <w:tc>
          <w:tcPr>
            <w:cnfStyle w:val="001000000000" w:firstRow="0" w:lastRow="0" w:firstColumn="1" w:lastColumn="0" w:oddVBand="0" w:evenVBand="0" w:oddHBand="0" w:evenHBand="0" w:firstRowFirstColumn="0" w:firstRowLastColumn="0" w:lastRowFirstColumn="0" w:lastRowLastColumn="0"/>
            <w:tcW w:w="523" w:type="dxa"/>
            <w:hideMark/>
          </w:tcPr>
          <w:p w14:paraId="64C87E01"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3</w:t>
            </w:r>
          </w:p>
        </w:tc>
        <w:tc>
          <w:tcPr>
            <w:tcW w:w="2166" w:type="dxa"/>
            <w:hideMark/>
          </w:tcPr>
          <w:p w14:paraId="7A96E392" w14:textId="1564A988"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Photoshoot</w:t>
            </w:r>
            <w:r w:rsidR="006A3814" w:rsidRPr="003F3F77">
              <w:rPr>
                <w:rFonts w:ascii="Arial" w:hAnsi="Arial" w:cs="Arial"/>
                <w:lang w:val="en-SG" w:eastAsia="en-SG"/>
              </w:rPr>
              <w:t>,</w:t>
            </w:r>
            <w:r w:rsidRPr="003F3F77">
              <w:rPr>
                <w:rFonts w:ascii="Arial" w:hAnsi="Arial" w:cs="Arial"/>
                <w:lang w:val="en-SG" w:eastAsia="en-SG"/>
              </w:rPr>
              <w:t xml:space="preserve"> rewrite product descriptions, FAQs, delivery policy</w:t>
            </w:r>
          </w:p>
        </w:tc>
        <w:tc>
          <w:tcPr>
            <w:tcW w:w="992" w:type="dxa"/>
            <w:hideMark/>
          </w:tcPr>
          <w:p w14:paraId="09A557DF"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Priya</w:t>
            </w:r>
          </w:p>
        </w:tc>
        <w:tc>
          <w:tcPr>
            <w:tcW w:w="1134" w:type="dxa"/>
            <w:hideMark/>
          </w:tcPr>
          <w:p w14:paraId="2728B4FE"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2–16 Jan 2026</w:t>
            </w:r>
          </w:p>
        </w:tc>
        <w:tc>
          <w:tcPr>
            <w:tcW w:w="1276" w:type="dxa"/>
            <w:hideMark/>
          </w:tcPr>
          <w:p w14:paraId="5FB449D7" w14:textId="4F681CDA" w:rsidR="00A42279" w:rsidRPr="003F3F77" w:rsidRDefault="00F43710"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 xml:space="preserve">Expert Personnel </w:t>
            </w:r>
          </w:p>
        </w:tc>
        <w:tc>
          <w:tcPr>
            <w:tcW w:w="992" w:type="dxa"/>
          </w:tcPr>
          <w:p w14:paraId="197DA054" w14:textId="5045F9D6" w:rsidR="00A42279" w:rsidRPr="003F3F77" w:rsidRDefault="00A42279" w:rsidP="00F43710">
            <w:pPr>
              <w:jc w:val="right"/>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£300</w:t>
            </w:r>
          </w:p>
        </w:tc>
        <w:tc>
          <w:tcPr>
            <w:tcW w:w="1907" w:type="dxa"/>
            <w:hideMark/>
          </w:tcPr>
          <w:p w14:paraId="2281A795" w14:textId="542B3ADA"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Teaser posts + behind-the-scenes</w:t>
            </w:r>
          </w:p>
        </w:tc>
      </w:tr>
      <w:tr w:rsidR="00A42279" w:rsidRPr="003F3F77" w14:paraId="619829BC" w14:textId="77777777" w:rsidTr="006C0E0A">
        <w:trPr>
          <w:trHeight w:val="1351"/>
        </w:trPr>
        <w:tc>
          <w:tcPr>
            <w:cnfStyle w:val="001000000000" w:firstRow="0" w:lastRow="0" w:firstColumn="1" w:lastColumn="0" w:oddVBand="0" w:evenVBand="0" w:oddHBand="0" w:evenHBand="0" w:firstRowFirstColumn="0" w:firstRowLastColumn="0" w:lastRowFirstColumn="0" w:lastRowLastColumn="0"/>
            <w:tcW w:w="523" w:type="dxa"/>
            <w:hideMark/>
          </w:tcPr>
          <w:p w14:paraId="13A28E9D"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4</w:t>
            </w:r>
          </w:p>
        </w:tc>
        <w:tc>
          <w:tcPr>
            <w:tcW w:w="2166" w:type="dxa"/>
            <w:hideMark/>
          </w:tcPr>
          <w:p w14:paraId="5E45CB57"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Build site: mobile checkout, payments, click-and-collect, subscription page</w:t>
            </w:r>
          </w:p>
        </w:tc>
        <w:tc>
          <w:tcPr>
            <w:tcW w:w="992" w:type="dxa"/>
            <w:hideMark/>
          </w:tcPr>
          <w:p w14:paraId="3696AC30"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Developer</w:t>
            </w:r>
          </w:p>
        </w:tc>
        <w:tc>
          <w:tcPr>
            <w:tcW w:w="1134" w:type="dxa"/>
            <w:hideMark/>
          </w:tcPr>
          <w:p w14:paraId="4D587046"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17 Jan–20 Feb 2026</w:t>
            </w:r>
          </w:p>
        </w:tc>
        <w:tc>
          <w:tcPr>
            <w:tcW w:w="1276" w:type="dxa"/>
            <w:hideMark/>
          </w:tcPr>
          <w:p w14:paraId="54D8082B" w14:textId="7CC1DB79" w:rsidR="00A42279" w:rsidRPr="003F3F77" w:rsidRDefault="00F43710"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Expert Personnel</w:t>
            </w:r>
          </w:p>
        </w:tc>
        <w:tc>
          <w:tcPr>
            <w:tcW w:w="992" w:type="dxa"/>
          </w:tcPr>
          <w:p w14:paraId="58C41262" w14:textId="77777777" w:rsidR="00A42279" w:rsidRPr="003F3F77" w:rsidRDefault="00A42279" w:rsidP="00F43710">
            <w:pPr>
              <w:jc w:val="right"/>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p>
        </w:tc>
        <w:tc>
          <w:tcPr>
            <w:tcW w:w="1907" w:type="dxa"/>
            <w:hideMark/>
          </w:tcPr>
          <w:p w14:paraId="7EBE322F" w14:textId="037C75E9"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Collect emails in-store for launch list</w:t>
            </w:r>
          </w:p>
        </w:tc>
      </w:tr>
      <w:tr w:rsidR="00A42279" w:rsidRPr="003F3F77" w14:paraId="2A042F3A" w14:textId="77777777" w:rsidTr="006C0E0A">
        <w:trPr>
          <w:cnfStyle w:val="000000100000" w:firstRow="0" w:lastRow="0" w:firstColumn="0" w:lastColumn="0" w:oddVBand="0" w:evenVBand="0" w:oddHBand="1" w:evenHBand="0" w:firstRowFirstColumn="0" w:firstRowLastColumn="0" w:lastRowFirstColumn="0" w:lastRowLastColumn="0"/>
          <w:trHeight w:val="143"/>
        </w:trPr>
        <w:tc>
          <w:tcPr>
            <w:cnfStyle w:val="001000000000" w:firstRow="0" w:lastRow="0" w:firstColumn="1" w:lastColumn="0" w:oddVBand="0" w:evenVBand="0" w:oddHBand="0" w:evenHBand="0" w:firstRowFirstColumn="0" w:firstRowLastColumn="0" w:lastRowFirstColumn="0" w:lastRowLastColumn="0"/>
            <w:tcW w:w="523" w:type="dxa"/>
            <w:hideMark/>
          </w:tcPr>
          <w:p w14:paraId="25860A75"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5</w:t>
            </w:r>
          </w:p>
        </w:tc>
        <w:tc>
          <w:tcPr>
            <w:tcW w:w="2166" w:type="dxa"/>
            <w:hideMark/>
          </w:tcPr>
          <w:p w14:paraId="224BF955"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Delivery partner setup, packing SOP, staff training</w:t>
            </w:r>
          </w:p>
        </w:tc>
        <w:tc>
          <w:tcPr>
            <w:tcW w:w="992" w:type="dxa"/>
            <w:hideMark/>
          </w:tcPr>
          <w:p w14:paraId="57A8E8A6" w14:textId="4E345C03"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 xml:space="preserve">Liam </w:t>
            </w:r>
            <w:r w:rsidR="006A3814" w:rsidRPr="003F3F77">
              <w:rPr>
                <w:rFonts w:ascii="Arial" w:hAnsi="Arial" w:cs="Arial"/>
                <w:lang w:val="en-SG" w:eastAsia="en-SG"/>
              </w:rPr>
              <w:t>and</w:t>
            </w:r>
            <w:r w:rsidRPr="003F3F77">
              <w:rPr>
                <w:rFonts w:ascii="Arial" w:hAnsi="Arial" w:cs="Arial"/>
                <w:lang w:val="en-SG" w:eastAsia="en-SG"/>
              </w:rPr>
              <w:t xml:space="preserve"> Staff</w:t>
            </w:r>
          </w:p>
        </w:tc>
        <w:tc>
          <w:tcPr>
            <w:tcW w:w="1134" w:type="dxa"/>
            <w:hideMark/>
          </w:tcPr>
          <w:p w14:paraId="05F2200B"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21 Feb–5 Mar 2026</w:t>
            </w:r>
          </w:p>
        </w:tc>
        <w:tc>
          <w:tcPr>
            <w:tcW w:w="1276" w:type="dxa"/>
            <w:hideMark/>
          </w:tcPr>
          <w:p w14:paraId="34C40383" w14:textId="1686A72C" w:rsidR="00A42279" w:rsidRPr="003F3F77" w:rsidRDefault="00F43710"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Trainers</w:t>
            </w:r>
          </w:p>
        </w:tc>
        <w:tc>
          <w:tcPr>
            <w:tcW w:w="992" w:type="dxa"/>
          </w:tcPr>
          <w:p w14:paraId="6B298DCC" w14:textId="48EB14BE" w:rsidR="00A42279" w:rsidRPr="003F3F77" w:rsidRDefault="00F43710" w:rsidP="00F43710">
            <w:pPr>
              <w:jc w:val="right"/>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£200</w:t>
            </w:r>
          </w:p>
        </w:tc>
        <w:tc>
          <w:tcPr>
            <w:tcW w:w="1907" w:type="dxa"/>
            <w:hideMark/>
          </w:tcPr>
          <w:p w14:paraId="5EC7974C" w14:textId="75020FEB"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Explain delivery options at counter</w:t>
            </w:r>
          </w:p>
        </w:tc>
      </w:tr>
      <w:tr w:rsidR="00A42279" w:rsidRPr="003F3F77" w14:paraId="5D8FF2E9" w14:textId="77777777" w:rsidTr="006C0E0A">
        <w:trPr>
          <w:trHeight w:val="143"/>
        </w:trPr>
        <w:tc>
          <w:tcPr>
            <w:cnfStyle w:val="001000000000" w:firstRow="0" w:lastRow="0" w:firstColumn="1" w:lastColumn="0" w:oddVBand="0" w:evenVBand="0" w:oddHBand="0" w:evenHBand="0" w:firstRowFirstColumn="0" w:firstRowLastColumn="0" w:lastRowFirstColumn="0" w:lastRowLastColumn="0"/>
            <w:tcW w:w="523" w:type="dxa"/>
            <w:hideMark/>
          </w:tcPr>
          <w:p w14:paraId="7D949E21"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6</w:t>
            </w:r>
          </w:p>
        </w:tc>
        <w:tc>
          <w:tcPr>
            <w:tcW w:w="2166" w:type="dxa"/>
            <w:hideMark/>
          </w:tcPr>
          <w:p w14:paraId="498364EE" w14:textId="642362D0"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 xml:space="preserve">Soft </w:t>
            </w:r>
            <w:r w:rsidR="006A3814" w:rsidRPr="003F3F77">
              <w:rPr>
                <w:rFonts w:ascii="Arial" w:hAnsi="Arial" w:cs="Arial"/>
                <w:lang w:val="en-SG" w:eastAsia="en-SG"/>
              </w:rPr>
              <w:t>launch, subscription</w:t>
            </w:r>
            <w:r w:rsidRPr="003F3F77">
              <w:rPr>
                <w:rFonts w:ascii="Arial" w:hAnsi="Arial" w:cs="Arial"/>
                <w:lang w:val="en-SG" w:eastAsia="en-SG"/>
              </w:rPr>
              <w:t xml:space="preserve"> pilot (limited slots), fix issues</w:t>
            </w:r>
          </w:p>
        </w:tc>
        <w:tc>
          <w:tcPr>
            <w:tcW w:w="992" w:type="dxa"/>
            <w:hideMark/>
          </w:tcPr>
          <w:p w14:paraId="50C3CB90" w14:textId="172F5605"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 xml:space="preserve">Priya </w:t>
            </w:r>
            <w:r w:rsidR="006A3814" w:rsidRPr="003F3F77">
              <w:rPr>
                <w:rFonts w:ascii="Arial" w:hAnsi="Arial" w:cs="Arial"/>
                <w:lang w:val="en-SG" w:eastAsia="en-SG"/>
              </w:rPr>
              <w:t>and</w:t>
            </w:r>
            <w:r w:rsidRPr="003F3F77">
              <w:rPr>
                <w:rFonts w:ascii="Arial" w:hAnsi="Arial" w:cs="Arial"/>
                <w:lang w:val="en-SG" w:eastAsia="en-SG"/>
              </w:rPr>
              <w:t xml:space="preserve"> Liam</w:t>
            </w:r>
          </w:p>
        </w:tc>
        <w:tc>
          <w:tcPr>
            <w:tcW w:w="1134" w:type="dxa"/>
            <w:hideMark/>
          </w:tcPr>
          <w:p w14:paraId="026529A2"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6–20 Mar 2026</w:t>
            </w:r>
          </w:p>
        </w:tc>
        <w:tc>
          <w:tcPr>
            <w:tcW w:w="1276" w:type="dxa"/>
            <w:hideMark/>
          </w:tcPr>
          <w:p w14:paraId="322E8E7B" w14:textId="77777777"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Small ad test</w:t>
            </w:r>
          </w:p>
          <w:p w14:paraId="7DFAE8EA" w14:textId="30329C19"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p>
        </w:tc>
        <w:tc>
          <w:tcPr>
            <w:tcW w:w="992" w:type="dxa"/>
          </w:tcPr>
          <w:p w14:paraId="758B0B38" w14:textId="209B34BD" w:rsidR="00A42279" w:rsidRPr="003F3F77" w:rsidRDefault="00F43710" w:rsidP="00F43710">
            <w:pPr>
              <w:jc w:val="right"/>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£100</w:t>
            </w:r>
          </w:p>
        </w:tc>
        <w:tc>
          <w:tcPr>
            <w:tcW w:w="1907" w:type="dxa"/>
            <w:hideMark/>
          </w:tcPr>
          <w:p w14:paraId="1DC65AA3" w14:textId="3431CCD0" w:rsidR="00A42279" w:rsidRPr="003F3F77" w:rsidRDefault="00A42279" w:rsidP="00FC63BE">
            <w:pPr>
              <w:cnfStyle w:val="000000000000" w:firstRow="0" w:lastRow="0" w:firstColumn="0" w:lastColumn="0" w:oddVBand="0" w:evenVBand="0" w:oddHBand="0"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Email/SMS to loyal customers</w:t>
            </w:r>
          </w:p>
        </w:tc>
      </w:tr>
      <w:tr w:rsidR="00A42279" w:rsidRPr="003F3F77" w14:paraId="3536613B" w14:textId="77777777" w:rsidTr="006C0E0A">
        <w:trPr>
          <w:cnfStyle w:val="000000100000" w:firstRow="0" w:lastRow="0" w:firstColumn="0" w:lastColumn="0" w:oddVBand="0" w:evenVBand="0" w:oddHBand="1" w:evenHBand="0" w:firstRowFirstColumn="0" w:firstRowLastColumn="0" w:lastRowFirstColumn="0" w:lastRowLastColumn="0"/>
          <w:trHeight w:val="1889"/>
        </w:trPr>
        <w:tc>
          <w:tcPr>
            <w:cnfStyle w:val="001000000000" w:firstRow="0" w:lastRow="0" w:firstColumn="1" w:lastColumn="0" w:oddVBand="0" w:evenVBand="0" w:oddHBand="0" w:evenHBand="0" w:firstRowFirstColumn="0" w:firstRowLastColumn="0" w:lastRowFirstColumn="0" w:lastRowLastColumn="0"/>
            <w:tcW w:w="523" w:type="dxa"/>
            <w:hideMark/>
          </w:tcPr>
          <w:p w14:paraId="7666AA5C" w14:textId="77777777" w:rsidR="00A42279" w:rsidRPr="003F3F77" w:rsidRDefault="00A42279" w:rsidP="00FC63BE">
            <w:pPr>
              <w:rPr>
                <w:rFonts w:ascii="Arial" w:hAnsi="Arial" w:cs="Arial"/>
                <w:lang w:val="en-SG" w:eastAsia="en-SG"/>
              </w:rPr>
            </w:pPr>
            <w:r w:rsidRPr="003F3F77">
              <w:rPr>
                <w:rFonts w:ascii="Arial" w:hAnsi="Arial" w:cs="Arial"/>
                <w:lang w:val="en-SG" w:eastAsia="en-SG"/>
              </w:rPr>
              <w:t>7</w:t>
            </w:r>
          </w:p>
        </w:tc>
        <w:tc>
          <w:tcPr>
            <w:tcW w:w="2166" w:type="dxa"/>
            <w:hideMark/>
          </w:tcPr>
          <w:p w14:paraId="5BA283D5" w14:textId="75589FAD"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Full launch</w:t>
            </w:r>
            <w:r w:rsidR="006A3814" w:rsidRPr="003F3F77">
              <w:rPr>
                <w:rFonts w:ascii="Arial" w:hAnsi="Arial" w:cs="Arial"/>
                <w:lang w:val="en-SG" w:eastAsia="en-SG"/>
              </w:rPr>
              <w:t>,</w:t>
            </w:r>
            <w:r w:rsidRPr="003F3F77">
              <w:rPr>
                <w:rFonts w:ascii="Arial" w:hAnsi="Arial" w:cs="Arial"/>
                <w:lang w:val="en-SG" w:eastAsia="en-SG"/>
              </w:rPr>
              <w:t xml:space="preserve"> weekly </w:t>
            </w:r>
            <w:r w:rsidR="006A3814" w:rsidRPr="003F3F77">
              <w:rPr>
                <w:rFonts w:ascii="Arial" w:hAnsi="Arial" w:cs="Arial"/>
                <w:lang w:val="en-SG" w:eastAsia="en-SG"/>
              </w:rPr>
              <w:t xml:space="preserve">marketing and </w:t>
            </w:r>
            <w:r w:rsidRPr="003F3F77">
              <w:rPr>
                <w:rFonts w:ascii="Arial" w:hAnsi="Arial" w:cs="Arial"/>
                <w:lang w:val="en-SG" w:eastAsia="en-SG"/>
              </w:rPr>
              <w:t>monthly review meetings</w:t>
            </w:r>
          </w:p>
        </w:tc>
        <w:tc>
          <w:tcPr>
            <w:tcW w:w="992" w:type="dxa"/>
            <w:hideMark/>
          </w:tcPr>
          <w:p w14:paraId="04A85853"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Priya</w:t>
            </w:r>
          </w:p>
        </w:tc>
        <w:tc>
          <w:tcPr>
            <w:tcW w:w="1134" w:type="dxa"/>
            <w:hideMark/>
          </w:tcPr>
          <w:p w14:paraId="495128BE" w14:textId="77777777"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21 Mar–31 May 2026</w:t>
            </w:r>
          </w:p>
        </w:tc>
        <w:tc>
          <w:tcPr>
            <w:tcW w:w="1276" w:type="dxa"/>
            <w:hideMark/>
          </w:tcPr>
          <w:p w14:paraId="4994CA87" w14:textId="35E89B6C"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Ads</w:t>
            </w:r>
          </w:p>
        </w:tc>
        <w:tc>
          <w:tcPr>
            <w:tcW w:w="992" w:type="dxa"/>
          </w:tcPr>
          <w:p w14:paraId="45296242" w14:textId="15B79C56" w:rsidR="00A42279" w:rsidRPr="003F3F77" w:rsidRDefault="00F43710" w:rsidP="00F43710">
            <w:pPr>
              <w:jc w:val="right"/>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£300</w:t>
            </w:r>
          </w:p>
        </w:tc>
        <w:tc>
          <w:tcPr>
            <w:tcW w:w="1907" w:type="dxa"/>
            <w:hideMark/>
          </w:tcPr>
          <w:p w14:paraId="6C2A7E26" w14:textId="723A645E" w:rsidR="00A42279" w:rsidRPr="003F3F77" w:rsidRDefault="00A42279" w:rsidP="00FC63BE">
            <w:pPr>
              <w:cnfStyle w:val="000000100000" w:firstRow="0" w:lastRow="0" w:firstColumn="0" w:lastColumn="0" w:oddVBand="0" w:evenVBand="0" w:oddHBand="1" w:evenHBand="0" w:firstRowFirstColumn="0" w:firstRowLastColumn="0" w:lastRowFirstColumn="0" w:lastRowLastColumn="0"/>
              <w:rPr>
                <w:rFonts w:ascii="Arial" w:hAnsi="Arial" w:cs="Arial"/>
                <w:lang w:val="en-SG" w:eastAsia="en-SG"/>
              </w:rPr>
            </w:pPr>
            <w:r w:rsidRPr="003F3F77">
              <w:rPr>
                <w:rFonts w:ascii="Arial" w:hAnsi="Arial" w:cs="Arial"/>
                <w:lang w:val="en-SG" w:eastAsia="en-SG"/>
              </w:rPr>
              <w:t>QR posters, socials, Google updates</w:t>
            </w:r>
          </w:p>
        </w:tc>
      </w:tr>
    </w:tbl>
    <w:p w14:paraId="2B880049" w14:textId="77777777" w:rsidR="00B505C6" w:rsidRPr="00B87BD8" w:rsidRDefault="00B505C6" w:rsidP="00441A47">
      <w:pPr>
        <w:rPr>
          <w:rFonts w:ascii="Arial" w:hAnsi="Arial" w:cs="Arial"/>
        </w:rPr>
      </w:pPr>
    </w:p>
    <w:p w14:paraId="053750DE" w14:textId="77777777" w:rsidR="00F43710" w:rsidRPr="00B87BD8" w:rsidRDefault="00F43710">
      <w:pPr>
        <w:spacing w:before="0" w:after="160" w:line="259" w:lineRule="auto"/>
        <w:jc w:val="left"/>
        <w:rPr>
          <w:rFonts w:ascii="Arial" w:eastAsiaTheme="majorEastAsia" w:hAnsi="Arial" w:cs="Arial"/>
          <w:b/>
          <w:color w:val="0070C0"/>
          <w:sz w:val="28"/>
          <w:szCs w:val="26"/>
        </w:rPr>
      </w:pPr>
      <w:r w:rsidRPr="00B87BD8">
        <w:rPr>
          <w:rFonts w:ascii="Arial" w:hAnsi="Arial" w:cs="Arial"/>
        </w:rPr>
        <w:br w:type="page"/>
      </w:r>
    </w:p>
    <w:p w14:paraId="7B1E653F" w14:textId="3DDDE8C3" w:rsidR="00441A47" w:rsidRPr="00B87BD8" w:rsidRDefault="00B505C6" w:rsidP="00B505C6">
      <w:pPr>
        <w:pStyle w:val="Heading2"/>
        <w:rPr>
          <w:rFonts w:ascii="Arial" w:hAnsi="Arial" w:cs="Arial"/>
        </w:rPr>
      </w:pPr>
      <w:bookmarkStart w:id="7" w:name="_Toc216785602"/>
      <w:r w:rsidRPr="00B87BD8">
        <w:rPr>
          <w:rFonts w:ascii="Arial" w:hAnsi="Arial" w:cs="Arial"/>
        </w:rPr>
        <w:lastRenderedPageBreak/>
        <w:t>Monitoring and measuring effectiveness of the solution</w:t>
      </w:r>
      <w:bookmarkEnd w:id="7"/>
      <w:r w:rsidRPr="00B87BD8">
        <w:rPr>
          <w:rFonts w:ascii="Arial" w:hAnsi="Arial" w:cs="Arial"/>
        </w:rPr>
        <w:t xml:space="preserve"> </w:t>
      </w:r>
    </w:p>
    <w:p w14:paraId="7A7782E2" w14:textId="05436863" w:rsidR="003F3F77" w:rsidRDefault="00DF3E02" w:rsidP="00DF3E02">
      <w:pPr>
        <w:rPr>
          <w:rFonts w:ascii="Arial" w:hAnsi="Arial" w:cs="Arial"/>
          <w:lang w:val="en-SG" w:eastAsia="en-SG"/>
        </w:rPr>
      </w:pPr>
      <w:r w:rsidRPr="00B87BD8">
        <w:rPr>
          <w:rFonts w:ascii="Arial" w:hAnsi="Arial" w:cs="Arial"/>
        </w:rPr>
        <w:t xml:space="preserve">The performance’s effectiveness will be motored by adopting different KPIs like </w:t>
      </w:r>
      <w:r w:rsidRPr="00B87BD8">
        <w:rPr>
          <w:rFonts w:ascii="Arial" w:hAnsi="Arial" w:cs="Arial"/>
          <w:lang w:val="en-SG" w:eastAsia="en-SG"/>
        </w:rPr>
        <w:t xml:space="preserve">Website performance, Sales results, Customer retention rate, Delivery quality, Subscription success, Footfall recovery, Customer satisfaction rate etc. </w:t>
      </w:r>
      <w:r w:rsidR="002B5AA0" w:rsidRPr="00B87BD8">
        <w:rPr>
          <w:rFonts w:ascii="Arial" w:hAnsi="Arial" w:cs="Arial"/>
        </w:rPr>
        <w:t xml:space="preserve">(Beachboard and Aytes, 2013). </w:t>
      </w:r>
      <w:r w:rsidRPr="00B87BD8">
        <w:rPr>
          <w:rFonts w:ascii="Arial" w:hAnsi="Arial" w:cs="Arial"/>
          <w:lang w:val="en-SG" w:eastAsia="en-SG"/>
        </w:rPr>
        <w:t xml:space="preserve">Following presented he </w:t>
      </w:r>
      <w:r w:rsidR="00DC3E78" w:rsidRPr="00B87BD8">
        <w:rPr>
          <w:rFonts w:ascii="Arial" w:hAnsi="Arial" w:cs="Arial"/>
          <w:lang w:val="en-SG" w:eastAsia="en-SG"/>
        </w:rPr>
        <w:t xml:space="preserve">how the effectiveness will be measured by using the Table: </w:t>
      </w:r>
    </w:p>
    <w:p w14:paraId="448A9AAE" w14:textId="2D1A1A7E" w:rsidR="00B87BD8" w:rsidRPr="00D5464C" w:rsidRDefault="00D5464C" w:rsidP="00D5464C">
      <w:pPr>
        <w:jc w:val="center"/>
        <w:rPr>
          <w:rFonts w:ascii="Arial" w:hAnsi="Arial" w:cs="Arial"/>
          <w:lang w:val="en-SG" w:eastAsia="en-SG"/>
        </w:rPr>
      </w:pPr>
      <w:r w:rsidRPr="00D5464C">
        <w:rPr>
          <w:rFonts w:ascii="Arial" w:hAnsi="Arial" w:cs="Arial"/>
          <w:noProof/>
          <w:lang w:val="en-SG" w:eastAsia="en-SG"/>
        </w:rPr>
        <w:drawing>
          <wp:inline distT="0" distB="0" distL="0" distR="0" wp14:anchorId="55FDA0EA" wp14:editId="7E131C61">
            <wp:extent cx="5243014" cy="6896698"/>
            <wp:effectExtent l="0" t="0" r="0" b="0"/>
            <wp:docPr id="505002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02386" name=""/>
                    <pic:cNvPicPr/>
                  </pic:nvPicPr>
                  <pic:blipFill>
                    <a:blip r:embed="rId14"/>
                    <a:stretch>
                      <a:fillRect/>
                    </a:stretch>
                  </pic:blipFill>
                  <pic:spPr>
                    <a:xfrm>
                      <a:off x="0" y="0"/>
                      <a:ext cx="5243014" cy="6896698"/>
                    </a:xfrm>
                    <a:prstGeom prst="rect">
                      <a:avLst/>
                    </a:prstGeom>
                  </pic:spPr>
                </pic:pic>
              </a:graphicData>
            </a:graphic>
          </wp:inline>
        </w:drawing>
      </w:r>
    </w:p>
    <w:p w14:paraId="50EC3B8E" w14:textId="522DDD2B" w:rsidR="005916B3" w:rsidRPr="00B87BD8" w:rsidRDefault="00441A47" w:rsidP="00B87BD8">
      <w:pPr>
        <w:pStyle w:val="Heading1"/>
        <w:rPr>
          <w:rFonts w:ascii="Arial" w:hAnsi="Arial" w:cs="Arial"/>
        </w:rPr>
      </w:pPr>
      <w:bookmarkStart w:id="8" w:name="_Toc216785603"/>
      <w:r w:rsidRPr="00B87BD8">
        <w:rPr>
          <w:rFonts w:ascii="Arial" w:hAnsi="Arial" w:cs="Arial"/>
        </w:rPr>
        <w:lastRenderedPageBreak/>
        <w:t>Conclusion</w:t>
      </w:r>
      <w:bookmarkEnd w:id="8"/>
    </w:p>
    <w:p w14:paraId="2E54FFB2" w14:textId="6039EBF2" w:rsidR="005A6719" w:rsidRPr="00B87BD8" w:rsidRDefault="00DC3E78" w:rsidP="00DC3E78">
      <w:pPr>
        <w:rPr>
          <w:rFonts w:ascii="Arial" w:hAnsi="Arial" w:cs="Arial"/>
          <w:lang w:val="en-SG"/>
        </w:rPr>
      </w:pPr>
      <w:r w:rsidRPr="00B87BD8">
        <w:rPr>
          <w:rFonts w:ascii="Arial" w:hAnsi="Arial" w:cs="Arial"/>
          <w:lang w:val="en-SG"/>
        </w:rPr>
        <w:t xml:space="preserve">Green Haven Florists has lost the sales and foot traffic in last 12 months. Excessive competition from local shops and online platforms, high operating costs and customer’s complaints about old website make Green Haven Florists worried. To solve this problem two solutions were suggested at the begging such as upgrading online sales, and differentiating the locally by prioritising weddings and corporate contracts. After analysis the </w:t>
      </w:r>
      <w:r w:rsidRPr="00B87BD8">
        <w:rPr>
          <w:rFonts w:ascii="Arial" w:hAnsi="Arial" w:cs="Arial"/>
        </w:rPr>
        <w:t xml:space="preserve">PMI and Grid Analysis, option 1- </w:t>
      </w:r>
      <w:r w:rsidRPr="00B87BD8">
        <w:rPr>
          <w:rFonts w:ascii="Arial" w:hAnsi="Arial" w:cs="Arial"/>
          <w:lang w:val="en-SG"/>
        </w:rPr>
        <w:t xml:space="preserve">upgrading online sales using the </w:t>
      </w:r>
      <w:r w:rsidR="009544CB" w:rsidRPr="00B87BD8">
        <w:rPr>
          <w:rFonts w:ascii="Arial" w:hAnsi="Arial" w:cs="Arial"/>
          <w:lang w:val="en-SG"/>
        </w:rPr>
        <w:t xml:space="preserve">updated website, subscription and delivery flexibility is chosen for the company to improve the sales and performance. </w:t>
      </w:r>
    </w:p>
    <w:p w14:paraId="291D8B84" w14:textId="77777777" w:rsidR="005A6719" w:rsidRPr="00B87BD8" w:rsidRDefault="005A6719">
      <w:pPr>
        <w:spacing w:before="0" w:after="160" w:line="259" w:lineRule="auto"/>
        <w:jc w:val="left"/>
        <w:rPr>
          <w:rFonts w:ascii="Arial" w:hAnsi="Arial" w:cs="Arial"/>
          <w:lang w:val="en-SG"/>
        </w:rPr>
      </w:pPr>
      <w:r w:rsidRPr="00B87BD8">
        <w:rPr>
          <w:rFonts w:ascii="Arial" w:hAnsi="Arial" w:cs="Arial"/>
          <w:lang w:val="en-SG"/>
        </w:rPr>
        <w:br w:type="page"/>
      </w:r>
    </w:p>
    <w:p w14:paraId="59BA12BB" w14:textId="77777777" w:rsidR="005A6719" w:rsidRPr="00B87BD8" w:rsidRDefault="005A6719" w:rsidP="005A6719">
      <w:pPr>
        <w:pStyle w:val="Heading1"/>
        <w:rPr>
          <w:rFonts w:ascii="Arial" w:hAnsi="Arial" w:cs="Arial"/>
        </w:rPr>
      </w:pPr>
      <w:bookmarkStart w:id="9" w:name="_Toc216785604"/>
      <w:r w:rsidRPr="00B87BD8">
        <w:rPr>
          <w:rFonts w:ascii="Arial" w:hAnsi="Arial" w:cs="Arial"/>
        </w:rPr>
        <w:lastRenderedPageBreak/>
        <w:t>References</w:t>
      </w:r>
      <w:bookmarkEnd w:id="9"/>
    </w:p>
    <w:bookmarkEnd w:id="0"/>
    <w:p w14:paraId="5A5BEE66" w14:textId="52F6F186"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Beachboard, J. and Aytes, K., (2013). An introduction to business problem-solving and decision-making. In </w:t>
      </w:r>
      <w:r w:rsidRPr="00B87BD8">
        <w:rPr>
          <w:rFonts w:ascii="Arial" w:hAnsi="Arial" w:cs="Arial"/>
          <w:i/>
          <w:iCs/>
          <w:shd w:val="clear" w:color="auto" w:fill="FFFFFF"/>
        </w:rPr>
        <w:t>Proceedings of the Informing Science and Information Technology Education Conference</w:t>
      </w:r>
      <w:r w:rsidRPr="00B87BD8">
        <w:rPr>
          <w:rFonts w:ascii="Arial" w:hAnsi="Arial" w:cs="Arial"/>
          <w:shd w:val="clear" w:color="auto" w:fill="FFFFFF"/>
        </w:rPr>
        <w:t> (pp. 15-27). Informing Science Institute.</w:t>
      </w:r>
    </w:p>
    <w:p w14:paraId="13D59BE5"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Bruce Sr, J.E., (2009). </w:t>
      </w:r>
      <w:r w:rsidRPr="00B87BD8">
        <w:rPr>
          <w:rFonts w:ascii="Arial" w:hAnsi="Arial" w:cs="Arial"/>
          <w:i/>
          <w:iCs/>
          <w:shd w:val="clear" w:color="auto" w:fill="FFFFFF"/>
        </w:rPr>
        <w:t>The impact of e-business on land-based retail florists: A qualitative study of Boston, Massachusetts</w:t>
      </w:r>
      <w:r w:rsidRPr="00B87BD8">
        <w:rPr>
          <w:rFonts w:ascii="Arial" w:hAnsi="Arial" w:cs="Arial"/>
          <w:shd w:val="clear" w:color="auto" w:fill="FFFFFF"/>
        </w:rPr>
        <w:t>. Capella University.</w:t>
      </w:r>
    </w:p>
    <w:p w14:paraId="04CA55B2"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Butterfield, J., (2010). </w:t>
      </w:r>
      <w:r w:rsidRPr="00B87BD8">
        <w:rPr>
          <w:rFonts w:ascii="Arial" w:hAnsi="Arial" w:cs="Arial"/>
          <w:i/>
          <w:iCs/>
          <w:shd w:val="clear" w:color="auto" w:fill="FFFFFF"/>
        </w:rPr>
        <w:t>Problem solving and decision making</w:t>
      </w:r>
      <w:r w:rsidRPr="00B87BD8">
        <w:rPr>
          <w:rFonts w:ascii="Arial" w:hAnsi="Arial" w:cs="Arial"/>
          <w:shd w:val="clear" w:color="auto" w:fill="FFFFFF"/>
        </w:rPr>
        <w:t>. Cengage Learning.</w:t>
      </w:r>
    </w:p>
    <w:p w14:paraId="6146354D"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Calabrese, M., Iandolo, F., Caputo, F. and Sarno, D., (2017). From mechanical to cognitive view: The changes of decision making in business environment. In </w:t>
      </w:r>
      <w:r w:rsidRPr="00B87BD8">
        <w:rPr>
          <w:rFonts w:ascii="Arial" w:hAnsi="Arial" w:cs="Arial"/>
          <w:i/>
          <w:iCs/>
          <w:shd w:val="clear" w:color="auto" w:fill="FFFFFF"/>
        </w:rPr>
        <w:t>Social Dynamics in a Systems Perspective</w:t>
      </w:r>
      <w:r w:rsidRPr="00B87BD8">
        <w:rPr>
          <w:rFonts w:ascii="Arial" w:hAnsi="Arial" w:cs="Arial"/>
          <w:shd w:val="clear" w:color="auto" w:fill="FFFFFF"/>
        </w:rPr>
        <w:t> (pp. 223-240). Cham: Springer International Publishing.</w:t>
      </w:r>
      <w:r w:rsidRPr="00B87BD8">
        <w:rPr>
          <w:rFonts w:ascii="Arial" w:hAnsi="Arial" w:cs="Arial"/>
        </w:rPr>
        <w:t xml:space="preserve"> </w:t>
      </w:r>
    </w:p>
    <w:p w14:paraId="5D77A82F"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Chen, L.C. and Huang, L.C., (2020). The motivation, strategies, and barriers for adopting social media marketing in the flower retailing business. </w:t>
      </w:r>
      <w:r w:rsidRPr="00B87BD8">
        <w:rPr>
          <w:rFonts w:ascii="Arial" w:hAnsi="Arial" w:cs="Arial"/>
          <w:i/>
          <w:iCs/>
          <w:shd w:val="clear" w:color="auto" w:fill="FFFFFF"/>
        </w:rPr>
        <w:t>Horticulturae</w:t>
      </w:r>
      <w:r w:rsidRPr="00B87BD8">
        <w:rPr>
          <w:rFonts w:ascii="Arial" w:hAnsi="Arial" w:cs="Arial"/>
          <w:shd w:val="clear" w:color="auto" w:fill="FFFFFF"/>
        </w:rPr>
        <w:t>, </w:t>
      </w:r>
      <w:r w:rsidRPr="00B87BD8">
        <w:rPr>
          <w:rFonts w:ascii="Arial" w:hAnsi="Arial" w:cs="Arial"/>
          <w:i/>
          <w:iCs/>
          <w:shd w:val="clear" w:color="auto" w:fill="FFFFFF"/>
        </w:rPr>
        <w:t>6</w:t>
      </w:r>
      <w:r w:rsidRPr="00B87BD8">
        <w:rPr>
          <w:rFonts w:ascii="Arial" w:hAnsi="Arial" w:cs="Arial"/>
          <w:shd w:val="clear" w:color="auto" w:fill="FFFFFF"/>
        </w:rPr>
        <w:t>(4), p.80.</w:t>
      </w:r>
    </w:p>
    <w:p w14:paraId="527BEB6A" w14:textId="77777777" w:rsidR="00B87BD8" w:rsidRPr="00B87BD8" w:rsidRDefault="00B87BD8" w:rsidP="005A6719">
      <w:pPr>
        <w:rPr>
          <w:rFonts w:ascii="Arial" w:hAnsi="Arial" w:cs="Arial"/>
          <w:shd w:val="clear" w:color="auto" w:fill="FFFFFF"/>
        </w:rPr>
      </w:pPr>
      <w:bookmarkStart w:id="10" w:name="_Hlk216782296"/>
      <w:r w:rsidRPr="00B87BD8">
        <w:rPr>
          <w:rFonts w:ascii="Arial" w:hAnsi="Arial" w:cs="Arial"/>
          <w:shd w:val="clear" w:color="auto" w:fill="FFFFFF"/>
        </w:rPr>
        <w:t>Cotton, D., (2016). </w:t>
      </w:r>
      <w:bookmarkEnd w:id="10"/>
      <w:r w:rsidRPr="00B87BD8">
        <w:rPr>
          <w:rFonts w:ascii="Arial" w:hAnsi="Arial" w:cs="Arial"/>
          <w:i/>
          <w:iCs/>
          <w:shd w:val="clear" w:color="auto" w:fill="FFFFFF"/>
        </w:rPr>
        <w:t xml:space="preserve">The smart solution book: 68 tools for brainstorming, problem solving and decision making. </w:t>
      </w:r>
      <w:r w:rsidRPr="00B87BD8">
        <w:rPr>
          <w:rFonts w:ascii="Arial" w:hAnsi="Arial" w:cs="Arial"/>
          <w:shd w:val="clear" w:color="auto" w:fill="FFFFFF"/>
        </w:rPr>
        <w:t>Pearson UK.</w:t>
      </w:r>
    </w:p>
    <w:p w14:paraId="77032143"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Gezer, Y. and Kıngır, S., (2020). Entrepreneurss Decision Processes On A New Business Investment: Feasibility Study In London Flower Industry. </w:t>
      </w:r>
      <w:r w:rsidRPr="00B87BD8">
        <w:rPr>
          <w:rFonts w:ascii="Arial" w:hAnsi="Arial" w:cs="Arial"/>
          <w:i/>
          <w:iCs/>
          <w:shd w:val="clear" w:color="auto" w:fill="FFFFFF"/>
        </w:rPr>
        <w:t>Academic Review of Humanities and Social Sciences</w:t>
      </w:r>
      <w:r w:rsidRPr="00B87BD8">
        <w:rPr>
          <w:rFonts w:ascii="Arial" w:hAnsi="Arial" w:cs="Arial"/>
          <w:shd w:val="clear" w:color="auto" w:fill="FFFFFF"/>
        </w:rPr>
        <w:t>, </w:t>
      </w:r>
      <w:r w:rsidRPr="00B87BD8">
        <w:rPr>
          <w:rFonts w:ascii="Arial" w:hAnsi="Arial" w:cs="Arial"/>
          <w:i/>
          <w:iCs/>
          <w:shd w:val="clear" w:color="auto" w:fill="FFFFFF"/>
        </w:rPr>
        <w:t>3</w:t>
      </w:r>
      <w:r w:rsidRPr="00B87BD8">
        <w:rPr>
          <w:rFonts w:ascii="Arial" w:hAnsi="Arial" w:cs="Arial"/>
          <w:shd w:val="clear" w:color="auto" w:fill="FFFFFF"/>
        </w:rPr>
        <w:t>(1), pp.139-160.</w:t>
      </w:r>
    </w:p>
    <w:p w14:paraId="4E200CC9"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Harvey, T.R., Corkrum, S.M., Fox, S.L., Gustafson, D.C. and Keuilian, D.K., (2022). </w:t>
      </w:r>
      <w:r w:rsidRPr="00B87BD8">
        <w:rPr>
          <w:rFonts w:ascii="Arial" w:hAnsi="Arial" w:cs="Arial"/>
          <w:i/>
          <w:iCs/>
          <w:shd w:val="clear" w:color="auto" w:fill="FFFFFF"/>
        </w:rPr>
        <w:t>The practical decision maker: A handbook for decision making and problem solving</w:t>
      </w:r>
      <w:r w:rsidRPr="00B87BD8">
        <w:rPr>
          <w:rFonts w:ascii="Arial" w:hAnsi="Arial" w:cs="Arial"/>
          <w:shd w:val="clear" w:color="auto" w:fill="FFFFFF"/>
        </w:rPr>
        <w:t>. Rowman &amp; Littlefield.</w:t>
      </w:r>
    </w:p>
    <w:p w14:paraId="3E976831"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Hicks, M.J., (2013). </w:t>
      </w:r>
      <w:r w:rsidRPr="00B87BD8">
        <w:rPr>
          <w:rFonts w:ascii="Arial" w:hAnsi="Arial" w:cs="Arial"/>
          <w:i/>
          <w:iCs/>
          <w:shd w:val="clear" w:color="auto" w:fill="FFFFFF"/>
        </w:rPr>
        <w:t>Problem solving in business and management: hard, soft and creative approaches</w:t>
      </w:r>
      <w:r w:rsidRPr="00B87BD8">
        <w:rPr>
          <w:rFonts w:ascii="Arial" w:hAnsi="Arial" w:cs="Arial"/>
          <w:shd w:val="clear" w:color="auto" w:fill="FFFFFF"/>
        </w:rPr>
        <w:t>. Springer.</w:t>
      </w:r>
    </w:p>
    <w:p w14:paraId="5184EC3A" w14:textId="77777777" w:rsidR="00B87BD8" w:rsidRPr="00B87BD8" w:rsidRDefault="00B87BD8" w:rsidP="005A6719">
      <w:pPr>
        <w:rPr>
          <w:rFonts w:ascii="Arial" w:hAnsi="Arial" w:cs="Arial"/>
          <w:shd w:val="clear" w:color="auto" w:fill="FFFFFF"/>
        </w:rPr>
      </w:pPr>
      <w:bookmarkStart w:id="11" w:name="_Hlk216782310"/>
      <w:r w:rsidRPr="00B87BD8">
        <w:rPr>
          <w:rFonts w:ascii="Arial" w:hAnsi="Arial" w:cs="Arial"/>
          <w:shd w:val="clear" w:color="auto" w:fill="FFFFFF"/>
        </w:rPr>
        <w:t>Kerzner, H., (2023). </w:t>
      </w:r>
      <w:bookmarkEnd w:id="11"/>
      <w:r w:rsidRPr="00B87BD8">
        <w:rPr>
          <w:rFonts w:ascii="Arial" w:hAnsi="Arial" w:cs="Arial"/>
          <w:i/>
          <w:iCs/>
          <w:shd w:val="clear" w:color="auto" w:fill="FFFFFF"/>
        </w:rPr>
        <w:t>Project Based Problem Solving and Decision Making: A Guide for Project Managers.</w:t>
      </w:r>
      <w:r w:rsidRPr="00B87BD8">
        <w:rPr>
          <w:rFonts w:ascii="Arial" w:hAnsi="Arial" w:cs="Arial"/>
          <w:shd w:val="clear" w:color="auto" w:fill="FFFFFF"/>
        </w:rPr>
        <w:t xml:space="preserve"> John Wiley &amp; Sons.</w:t>
      </w:r>
    </w:p>
    <w:p w14:paraId="73675165"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Koppenjan, J.F.M. and Klijn, E.H., (2024). </w:t>
      </w:r>
      <w:r w:rsidRPr="00B87BD8">
        <w:rPr>
          <w:rFonts w:ascii="Arial" w:hAnsi="Arial" w:cs="Arial"/>
          <w:i/>
          <w:iCs/>
          <w:shd w:val="clear" w:color="auto" w:fill="FFFFFF"/>
        </w:rPr>
        <w:t>Managing uncertainties in networks: a network approach to problem solving and decision making</w:t>
      </w:r>
      <w:r w:rsidRPr="00B87BD8">
        <w:rPr>
          <w:rFonts w:ascii="Arial" w:hAnsi="Arial" w:cs="Arial"/>
          <w:shd w:val="clear" w:color="auto" w:fill="FFFFFF"/>
        </w:rPr>
        <w:t>. Psychology Press.</w:t>
      </w:r>
    </w:p>
    <w:p w14:paraId="5DAA9836"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lastRenderedPageBreak/>
        <w:t>Ortiz, D. and Huber-Heim, K., (2017). From information to empowerment: Teaching sustainable business development by enabling an experiential and participatory problem-solving process in the classroom. </w:t>
      </w:r>
      <w:r w:rsidRPr="00B87BD8">
        <w:rPr>
          <w:rFonts w:ascii="Arial" w:hAnsi="Arial" w:cs="Arial"/>
          <w:i/>
          <w:iCs/>
          <w:shd w:val="clear" w:color="auto" w:fill="FFFFFF"/>
        </w:rPr>
        <w:t>The international journal of management education</w:t>
      </w:r>
      <w:r w:rsidRPr="00B87BD8">
        <w:rPr>
          <w:rFonts w:ascii="Arial" w:hAnsi="Arial" w:cs="Arial"/>
          <w:shd w:val="clear" w:color="auto" w:fill="FFFFFF"/>
        </w:rPr>
        <w:t>, </w:t>
      </w:r>
      <w:r w:rsidRPr="00B87BD8">
        <w:rPr>
          <w:rFonts w:ascii="Arial" w:hAnsi="Arial" w:cs="Arial"/>
          <w:i/>
          <w:iCs/>
          <w:shd w:val="clear" w:color="auto" w:fill="FFFFFF"/>
        </w:rPr>
        <w:t>15</w:t>
      </w:r>
      <w:r w:rsidRPr="00B87BD8">
        <w:rPr>
          <w:rFonts w:ascii="Arial" w:hAnsi="Arial" w:cs="Arial"/>
          <w:shd w:val="clear" w:color="auto" w:fill="FFFFFF"/>
        </w:rPr>
        <w:t>(2), pp.318-331.</w:t>
      </w:r>
    </w:p>
    <w:p w14:paraId="749E27A8"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Saunders, E., (2018). </w:t>
      </w:r>
      <w:r w:rsidRPr="00B87BD8">
        <w:rPr>
          <w:rFonts w:ascii="Arial" w:hAnsi="Arial" w:cs="Arial"/>
          <w:i/>
          <w:iCs/>
          <w:shd w:val="clear" w:color="auto" w:fill="FFFFFF"/>
        </w:rPr>
        <w:t>Flowers, Interaction and Emotion</w:t>
      </w:r>
      <w:r w:rsidRPr="00B87BD8">
        <w:rPr>
          <w:rFonts w:ascii="Arial" w:hAnsi="Arial" w:cs="Arial"/>
          <w:shd w:val="clear" w:color="auto" w:fill="FFFFFF"/>
        </w:rPr>
        <w:t> (Doctoral dissertation, University of Essex).</w:t>
      </w:r>
    </w:p>
    <w:p w14:paraId="72644247" w14:textId="77777777" w:rsidR="00B87BD8" w:rsidRPr="00B87BD8" w:rsidRDefault="00B87BD8" w:rsidP="005A6719">
      <w:pPr>
        <w:rPr>
          <w:rFonts w:ascii="Arial" w:hAnsi="Arial" w:cs="Arial"/>
          <w:shd w:val="clear" w:color="auto" w:fill="FFFFFF"/>
        </w:rPr>
      </w:pPr>
      <w:bookmarkStart w:id="12" w:name="_Hlk216782268"/>
      <w:r w:rsidRPr="00B87BD8">
        <w:rPr>
          <w:rFonts w:ascii="Arial" w:hAnsi="Arial" w:cs="Arial"/>
          <w:shd w:val="clear" w:color="auto" w:fill="FFFFFF"/>
        </w:rPr>
        <w:t xml:space="preserve">Shahin, A., Malekzadeh, N. and Wood, L.C., (2023). </w:t>
      </w:r>
      <w:bookmarkEnd w:id="12"/>
      <w:r w:rsidRPr="00B87BD8">
        <w:rPr>
          <w:rFonts w:ascii="Arial" w:hAnsi="Arial" w:cs="Arial"/>
          <w:shd w:val="clear" w:color="auto" w:fill="FFFFFF"/>
        </w:rPr>
        <w:t>Developing a decision-making grid for selecting innovation strategies–the case of knowledge-based companies. </w:t>
      </w:r>
      <w:r w:rsidRPr="00B87BD8">
        <w:rPr>
          <w:rFonts w:ascii="Arial" w:hAnsi="Arial" w:cs="Arial"/>
          <w:i/>
          <w:iCs/>
          <w:shd w:val="clear" w:color="auto" w:fill="FFFFFF"/>
        </w:rPr>
        <w:t>Technology analysis &amp; strategic management</w:t>
      </w:r>
      <w:r w:rsidRPr="00B87BD8">
        <w:rPr>
          <w:rFonts w:ascii="Arial" w:hAnsi="Arial" w:cs="Arial"/>
          <w:shd w:val="clear" w:color="auto" w:fill="FFFFFF"/>
        </w:rPr>
        <w:t>, </w:t>
      </w:r>
      <w:r w:rsidRPr="00B87BD8">
        <w:rPr>
          <w:rFonts w:ascii="Arial" w:hAnsi="Arial" w:cs="Arial"/>
          <w:i/>
          <w:iCs/>
          <w:shd w:val="clear" w:color="auto" w:fill="FFFFFF"/>
        </w:rPr>
        <w:t>35</w:t>
      </w:r>
      <w:r w:rsidRPr="00B87BD8">
        <w:rPr>
          <w:rFonts w:ascii="Arial" w:hAnsi="Arial" w:cs="Arial"/>
          <w:shd w:val="clear" w:color="auto" w:fill="FFFFFF"/>
        </w:rPr>
        <w:t>(7), pp.827-843.</w:t>
      </w:r>
    </w:p>
    <w:p w14:paraId="0B4F8D84"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Sousa, M.J., Martins, J.M. and Sousa, M., (2019). Decision-making processes for effective problem solving to potentiate organisations sustainability. </w:t>
      </w:r>
      <w:r w:rsidRPr="00B87BD8">
        <w:rPr>
          <w:rFonts w:ascii="Arial" w:hAnsi="Arial" w:cs="Arial"/>
          <w:i/>
          <w:iCs/>
          <w:shd w:val="clear" w:color="auto" w:fill="FFFFFF"/>
        </w:rPr>
        <w:t>European Journal of Workplace Innovation</w:t>
      </w:r>
      <w:r w:rsidRPr="00B87BD8">
        <w:rPr>
          <w:rFonts w:ascii="Arial" w:hAnsi="Arial" w:cs="Arial"/>
          <w:shd w:val="clear" w:color="auto" w:fill="FFFFFF"/>
        </w:rPr>
        <w:t>, </w:t>
      </w:r>
      <w:r w:rsidRPr="00B87BD8">
        <w:rPr>
          <w:rFonts w:ascii="Arial" w:hAnsi="Arial" w:cs="Arial"/>
          <w:i/>
          <w:iCs/>
          <w:shd w:val="clear" w:color="auto" w:fill="FFFFFF"/>
        </w:rPr>
        <w:t>5</w:t>
      </w:r>
      <w:r w:rsidRPr="00B87BD8">
        <w:rPr>
          <w:rFonts w:ascii="Arial" w:hAnsi="Arial" w:cs="Arial"/>
          <w:shd w:val="clear" w:color="auto" w:fill="FFFFFF"/>
        </w:rPr>
        <w:t>(1).</w:t>
      </w:r>
    </w:p>
    <w:p w14:paraId="05F4ADD7"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Stine, R. and Foster, D., (2021). </w:t>
      </w:r>
      <w:r w:rsidRPr="00B87BD8">
        <w:rPr>
          <w:rFonts w:ascii="Arial" w:hAnsi="Arial" w:cs="Arial"/>
          <w:i/>
          <w:iCs/>
          <w:shd w:val="clear" w:color="auto" w:fill="FFFFFF"/>
        </w:rPr>
        <w:t>Statistics for Business: Decision Making and</w:t>
      </w:r>
      <w:r w:rsidRPr="00B87BD8">
        <w:rPr>
          <w:rFonts w:ascii="Arial" w:hAnsi="Arial" w:cs="Arial"/>
          <w:shd w:val="clear" w:color="auto" w:fill="FFFFFF"/>
        </w:rPr>
        <w:t>. Addison-Wesley.</w:t>
      </w:r>
    </w:p>
    <w:p w14:paraId="16BDBD04" w14:textId="77777777" w:rsidR="00B87BD8" w:rsidRPr="00B87BD8" w:rsidRDefault="00B87BD8" w:rsidP="005A6719">
      <w:pPr>
        <w:rPr>
          <w:rFonts w:ascii="Arial" w:hAnsi="Arial" w:cs="Arial"/>
          <w:shd w:val="clear" w:color="auto" w:fill="FFFFFF"/>
        </w:rPr>
      </w:pPr>
      <w:r w:rsidRPr="00B87BD8">
        <w:rPr>
          <w:rFonts w:ascii="Arial" w:hAnsi="Arial" w:cs="Arial"/>
          <w:shd w:val="clear" w:color="auto" w:fill="FFFFFF"/>
        </w:rPr>
        <w:t>Van Aken, J.E. and Berends, H., (2018). </w:t>
      </w:r>
      <w:r w:rsidRPr="00B87BD8">
        <w:rPr>
          <w:rFonts w:ascii="Arial" w:hAnsi="Arial" w:cs="Arial"/>
          <w:i/>
          <w:iCs/>
          <w:shd w:val="clear" w:color="auto" w:fill="FFFFFF"/>
        </w:rPr>
        <w:t>Problem solving in organizations</w:t>
      </w:r>
      <w:r w:rsidRPr="00B87BD8">
        <w:rPr>
          <w:rFonts w:ascii="Arial" w:hAnsi="Arial" w:cs="Arial"/>
          <w:shd w:val="clear" w:color="auto" w:fill="FFFFFF"/>
        </w:rPr>
        <w:t>. Cambridge university press.</w:t>
      </w:r>
    </w:p>
    <w:sectPr w:rsidR="00B87BD8" w:rsidRPr="00B87BD8" w:rsidSect="00D5464C">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6D0D9" w14:textId="77777777" w:rsidR="000E6A29" w:rsidRDefault="000E6A29" w:rsidP="00D5464C">
      <w:pPr>
        <w:spacing w:before="0" w:after="0" w:line="240" w:lineRule="auto"/>
      </w:pPr>
      <w:r>
        <w:separator/>
      </w:r>
    </w:p>
  </w:endnote>
  <w:endnote w:type="continuationSeparator" w:id="0">
    <w:p w14:paraId="1648D64A" w14:textId="77777777" w:rsidR="000E6A29" w:rsidRDefault="000E6A29" w:rsidP="00D546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838640"/>
      <w:docPartObj>
        <w:docPartGallery w:val="Page Numbers (Bottom of Page)"/>
        <w:docPartUnique/>
      </w:docPartObj>
    </w:sdtPr>
    <w:sdtEndPr>
      <w:rPr>
        <w:noProof/>
      </w:rPr>
    </w:sdtEndPr>
    <w:sdtContent>
      <w:p w14:paraId="0BD0350A" w14:textId="05D3E672" w:rsidR="00D5464C" w:rsidRDefault="00D546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DCB7B" w14:textId="77777777" w:rsidR="00D5464C" w:rsidRDefault="00D54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36E9E" w14:textId="77777777" w:rsidR="000E6A29" w:rsidRDefault="000E6A29" w:rsidP="00D5464C">
      <w:pPr>
        <w:spacing w:before="0" w:after="0" w:line="240" w:lineRule="auto"/>
      </w:pPr>
      <w:r>
        <w:separator/>
      </w:r>
    </w:p>
  </w:footnote>
  <w:footnote w:type="continuationSeparator" w:id="0">
    <w:p w14:paraId="55EB0ACD" w14:textId="77777777" w:rsidR="000E6A29" w:rsidRDefault="000E6A29" w:rsidP="00D546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350C1"/>
    <w:multiLevelType w:val="hybridMultilevel"/>
    <w:tmpl w:val="DCD6A66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4D893E34"/>
    <w:multiLevelType w:val="multilevel"/>
    <w:tmpl w:val="01845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730379"/>
    <w:multiLevelType w:val="multilevel"/>
    <w:tmpl w:val="51328126"/>
    <w:lvl w:ilvl="0">
      <w:start w:val="1"/>
      <w:numFmt w:val="decimal"/>
      <w:lvlText w:val="%1"/>
      <w:lvlJc w:val="left"/>
      <w:pPr>
        <w:ind w:left="5819"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82101774">
    <w:abstractNumId w:val="3"/>
  </w:num>
  <w:num w:numId="2" w16cid:durableId="193424602">
    <w:abstractNumId w:val="3"/>
  </w:num>
  <w:num w:numId="3" w16cid:durableId="643780432">
    <w:abstractNumId w:val="3"/>
  </w:num>
  <w:num w:numId="4" w16cid:durableId="685595093">
    <w:abstractNumId w:val="3"/>
  </w:num>
  <w:num w:numId="5" w16cid:durableId="107748127">
    <w:abstractNumId w:val="3"/>
  </w:num>
  <w:num w:numId="6" w16cid:durableId="1400978851">
    <w:abstractNumId w:val="3"/>
  </w:num>
  <w:num w:numId="7" w16cid:durableId="906765316">
    <w:abstractNumId w:val="1"/>
  </w:num>
  <w:num w:numId="8" w16cid:durableId="501437517">
    <w:abstractNumId w:val="2"/>
  </w:num>
  <w:num w:numId="9" w16cid:durableId="1648707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A2NjcxMzQ0NTM1MTBQ0lEKTi0uzszPAykwrAUALban3SwAAAA="/>
  </w:docVars>
  <w:rsids>
    <w:rsidRoot w:val="00B57D93"/>
    <w:rsid w:val="000129DC"/>
    <w:rsid w:val="00012A37"/>
    <w:rsid w:val="00016A72"/>
    <w:rsid w:val="00024E3B"/>
    <w:rsid w:val="00026A38"/>
    <w:rsid w:val="00031112"/>
    <w:rsid w:val="00032BC0"/>
    <w:rsid w:val="00032D85"/>
    <w:rsid w:val="00041312"/>
    <w:rsid w:val="00043213"/>
    <w:rsid w:val="0004412C"/>
    <w:rsid w:val="00051C48"/>
    <w:rsid w:val="00053A9C"/>
    <w:rsid w:val="00054A53"/>
    <w:rsid w:val="00062662"/>
    <w:rsid w:val="00062B3F"/>
    <w:rsid w:val="00063537"/>
    <w:rsid w:val="000675FD"/>
    <w:rsid w:val="00071F84"/>
    <w:rsid w:val="00085DE1"/>
    <w:rsid w:val="0009004E"/>
    <w:rsid w:val="0009075C"/>
    <w:rsid w:val="00090B88"/>
    <w:rsid w:val="00093BEB"/>
    <w:rsid w:val="000A2FE3"/>
    <w:rsid w:val="000B1CCA"/>
    <w:rsid w:val="000B1D32"/>
    <w:rsid w:val="000B39C1"/>
    <w:rsid w:val="000B541F"/>
    <w:rsid w:val="000B5D36"/>
    <w:rsid w:val="000B6AE2"/>
    <w:rsid w:val="000B7D03"/>
    <w:rsid w:val="000B7F69"/>
    <w:rsid w:val="000E3351"/>
    <w:rsid w:val="000E638E"/>
    <w:rsid w:val="000E6A29"/>
    <w:rsid w:val="000E7AAB"/>
    <w:rsid w:val="000F3666"/>
    <w:rsid w:val="000F3A8F"/>
    <w:rsid w:val="000F50A8"/>
    <w:rsid w:val="000F5956"/>
    <w:rsid w:val="000F6903"/>
    <w:rsid w:val="000F733A"/>
    <w:rsid w:val="001010D3"/>
    <w:rsid w:val="001039F7"/>
    <w:rsid w:val="00116DBB"/>
    <w:rsid w:val="00116EE2"/>
    <w:rsid w:val="00142232"/>
    <w:rsid w:val="00155471"/>
    <w:rsid w:val="001557B6"/>
    <w:rsid w:val="001615CD"/>
    <w:rsid w:val="00162068"/>
    <w:rsid w:val="001632D8"/>
    <w:rsid w:val="001652A8"/>
    <w:rsid w:val="001664F6"/>
    <w:rsid w:val="00167ECC"/>
    <w:rsid w:val="00172D3C"/>
    <w:rsid w:val="00173442"/>
    <w:rsid w:val="00176BC2"/>
    <w:rsid w:val="0018584E"/>
    <w:rsid w:val="00187910"/>
    <w:rsid w:val="001945AF"/>
    <w:rsid w:val="001A0E2C"/>
    <w:rsid w:val="001A294A"/>
    <w:rsid w:val="001A5BB4"/>
    <w:rsid w:val="001A5DDB"/>
    <w:rsid w:val="001B5519"/>
    <w:rsid w:val="001B7DCB"/>
    <w:rsid w:val="001C26D5"/>
    <w:rsid w:val="001D09B2"/>
    <w:rsid w:val="001D7586"/>
    <w:rsid w:val="001E7C5F"/>
    <w:rsid w:val="001F209D"/>
    <w:rsid w:val="001F2F27"/>
    <w:rsid w:val="001F3EA4"/>
    <w:rsid w:val="00200205"/>
    <w:rsid w:val="00200A4F"/>
    <w:rsid w:val="00204CD5"/>
    <w:rsid w:val="0020657A"/>
    <w:rsid w:val="00213CDB"/>
    <w:rsid w:val="00222867"/>
    <w:rsid w:val="00222A03"/>
    <w:rsid w:val="00222D53"/>
    <w:rsid w:val="002261BF"/>
    <w:rsid w:val="002379A3"/>
    <w:rsid w:val="0024519B"/>
    <w:rsid w:val="0025061F"/>
    <w:rsid w:val="002510B8"/>
    <w:rsid w:val="00251AAF"/>
    <w:rsid w:val="00256653"/>
    <w:rsid w:val="00270998"/>
    <w:rsid w:val="00276DC9"/>
    <w:rsid w:val="0028182B"/>
    <w:rsid w:val="00293236"/>
    <w:rsid w:val="00293C9B"/>
    <w:rsid w:val="00295FB6"/>
    <w:rsid w:val="002A121A"/>
    <w:rsid w:val="002A3F4F"/>
    <w:rsid w:val="002A51CB"/>
    <w:rsid w:val="002B5AA0"/>
    <w:rsid w:val="002B7F36"/>
    <w:rsid w:val="002C223F"/>
    <w:rsid w:val="002C31AB"/>
    <w:rsid w:val="002C4DBB"/>
    <w:rsid w:val="002C51D1"/>
    <w:rsid w:val="002C7A91"/>
    <w:rsid w:val="002D0574"/>
    <w:rsid w:val="002D153C"/>
    <w:rsid w:val="002D2683"/>
    <w:rsid w:val="002D38B0"/>
    <w:rsid w:val="002D752F"/>
    <w:rsid w:val="002E11FA"/>
    <w:rsid w:val="002F62A6"/>
    <w:rsid w:val="002F7199"/>
    <w:rsid w:val="003078D7"/>
    <w:rsid w:val="00311240"/>
    <w:rsid w:val="003150AD"/>
    <w:rsid w:val="0031523C"/>
    <w:rsid w:val="0032096A"/>
    <w:rsid w:val="00322EFF"/>
    <w:rsid w:val="0032528C"/>
    <w:rsid w:val="00331239"/>
    <w:rsid w:val="003328AF"/>
    <w:rsid w:val="0033378D"/>
    <w:rsid w:val="0033617B"/>
    <w:rsid w:val="00343F8A"/>
    <w:rsid w:val="003460C2"/>
    <w:rsid w:val="003479A2"/>
    <w:rsid w:val="003538C4"/>
    <w:rsid w:val="0035395A"/>
    <w:rsid w:val="003541AF"/>
    <w:rsid w:val="00356D3B"/>
    <w:rsid w:val="003620CC"/>
    <w:rsid w:val="0037225A"/>
    <w:rsid w:val="003809DA"/>
    <w:rsid w:val="003818DF"/>
    <w:rsid w:val="00386BC6"/>
    <w:rsid w:val="00390E5C"/>
    <w:rsid w:val="00391BF4"/>
    <w:rsid w:val="003941E2"/>
    <w:rsid w:val="003A0EBE"/>
    <w:rsid w:val="003A4AFD"/>
    <w:rsid w:val="003B2FE9"/>
    <w:rsid w:val="003B3F8C"/>
    <w:rsid w:val="003B724C"/>
    <w:rsid w:val="003C0946"/>
    <w:rsid w:val="003C0B86"/>
    <w:rsid w:val="003C34EF"/>
    <w:rsid w:val="003D116C"/>
    <w:rsid w:val="003E2931"/>
    <w:rsid w:val="003E3789"/>
    <w:rsid w:val="003E4B77"/>
    <w:rsid w:val="003E5C78"/>
    <w:rsid w:val="003E68F1"/>
    <w:rsid w:val="003F0E2A"/>
    <w:rsid w:val="003F3F77"/>
    <w:rsid w:val="003F7952"/>
    <w:rsid w:val="0040083A"/>
    <w:rsid w:val="004030E7"/>
    <w:rsid w:val="004073BD"/>
    <w:rsid w:val="0040777E"/>
    <w:rsid w:val="00411F42"/>
    <w:rsid w:val="00413BB1"/>
    <w:rsid w:val="00415F37"/>
    <w:rsid w:val="00421636"/>
    <w:rsid w:val="00434442"/>
    <w:rsid w:val="00440A48"/>
    <w:rsid w:val="00440DA4"/>
    <w:rsid w:val="00441A47"/>
    <w:rsid w:val="00451432"/>
    <w:rsid w:val="0045282A"/>
    <w:rsid w:val="00457778"/>
    <w:rsid w:val="004606D3"/>
    <w:rsid w:val="004633A0"/>
    <w:rsid w:val="00467565"/>
    <w:rsid w:val="00470624"/>
    <w:rsid w:val="004743B9"/>
    <w:rsid w:val="00477794"/>
    <w:rsid w:val="00481650"/>
    <w:rsid w:val="00485B5F"/>
    <w:rsid w:val="00487AAB"/>
    <w:rsid w:val="0049256A"/>
    <w:rsid w:val="00492A04"/>
    <w:rsid w:val="004A236A"/>
    <w:rsid w:val="004A3149"/>
    <w:rsid w:val="004A3F00"/>
    <w:rsid w:val="004A513C"/>
    <w:rsid w:val="004A64C2"/>
    <w:rsid w:val="004B444D"/>
    <w:rsid w:val="004B5EBB"/>
    <w:rsid w:val="004C0D93"/>
    <w:rsid w:val="004C16DD"/>
    <w:rsid w:val="004C33D6"/>
    <w:rsid w:val="004C3895"/>
    <w:rsid w:val="004C38A8"/>
    <w:rsid w:val="004C4263"/>
    <w:rsid w:val="004C43A2"/>
    <w:rsid w:val="004D0490"/>
    <w:rsid w:val="004D79D2"/>
    <w:rsid w:val="004D7E52"/>
    <w:rsid w:val="004E4A9F"/>
    <w:rsid w:val="004E4DB0"/>
    <w:rsid w:val="004E6943"/>
    <w:rsid w:val="004E74AE"/>
    <w:rsid w:val="004F0AC1"/>
    <w:rsid w:val="004F0AC7"/>
    <w:rsid w:val="004F1AF0"/>
    <w:rsid w:val="004F5EC9"/>
    <w:rsid w:val="004F6F8F"/>
    <w:rsid w:val="004F7391"/>
    <w:rsid w:val="00500526"/>
    <w:rsid w:val="00504E09"/>
    <w:rsid w:val="0050598A"/>
    <w:rsid w:val="005140F3"/>
    <w:rsid w:val="00517648"/>
    <w:rsid w:val="0052117F"/>
    <w:rsid w:val="0052676A"/>
    <w:rsid w:val="0053254E"/>
    <w:rsid w:val="005424A6"/>
    <w:rsid w:val="005442C3"/>
    <w:rsid w:val="00545498"/>
    <w:rsid w:val="00546042"/>
    <w:rsid w:val="00546D9C"/>
    <w:rsid w:val="00547029"/>
    <w:rsid w:val="005472EE"/>
    <w:rsid w:val="00553798"/>
    <w:rsid w:val="00557612"/>
    <w:rsid w:val="0055796F"/>
    <w:rsid w:val="00567D11"/>
    <w:rsid w:val="0057024F"/>
    <w:rsid w:val="00572378"/>
    <w:rsid w:val="0057386B"/>
    <w:rsid w:val="00575B93"/>
    <w:rsid w:val="00576221"/>
    <w:rsid w:val="005770BC"/>
    <w:rsid w:val="00580EAE"/>
    <w:rsid w:val="00582A24"/>
    <w:rsid w:val="00583AF4"/>
    <w:rsid w:val="005916B3"/>
    <w:rsid w:val="00594E1E"/>
    <w:rsid w:val="005974F8"/>
    <w:rsid w:val="005A04D2"/>
    <w:rsid w:val="005A6719"/>
    <w:rsid w:val="005A7EAC"/>
    <w:rsid w:val="005B0F24"/>
    <w:rsid w:val="005B29A6"/>
    <w:rsid w:val="005B3734"/>
    <w:rsid w:val="005B473A"/>
    <w:rsid w:val="005C0EE4"/>
    <w:rsid w:val="005C2A87"/>
    <w:rsid w:val="005C51FF"/>
    <w:rsid w:val="005C5232"/>
    <w:rsid w:val="005D0E98"/>
    <w:rsid w:val="005D546C"/>
    <w:rsid w:val="005F732F"/>
    <w:rsid w:val="006010AB"/>
    <w:rsid w:val="00601ACF"/>
    <w:rsid w:val="00602231"/>
    <w:rsid w:val="00602EF9"/>
    <w:rsid w:val="00606439"/>
    <w:rsid w:val="006113DA"/>
    <w:rsid w:val="00612EF5"/>
    <w:rsid w:val="00617E07"/>
    <w:rsid w:val="00632AE1"/>
    <w:rsid w:val="006460A3"/>
    <w:rsid w:val="00650AF1"/>
    <w:rsid w:val="006556A6"/>
    <w:rsid w:val="00664903"/>
    <w:rsid w:val="006673AB"/>
    <w:rsid w:val="00681EAE"/>
    <w:rsid w:val="00682642"/>
    <w:rsid w:val="00693CC9"/>
    <w:rsid w:val="006A3814"/>
    <w:rsid w:val="006B6021"/>
    <w:rsid w:val="006B71E7"/>
    <w:rsid w:val="006B7E8B"/>
    <w:rsid w:val="006C0476"/>
    <w:rsid w:val="006C0E0A"/>
    <w:rsid w:val="006C4783"/>
    <w:rsid w:val="006D0A34"/>
    <w:rsid w:val="006D0E62"/>
    <w:rsid w:val="006D13F4"/>
    <w:rsid w:val="006D20B4"/>
    <w:rsid w:val="006D4047"/>
    <w:rsid w:val="006D4A09"/>
    <w:rsid w:val="006D725C"/>
    <w:rsid w:val="006D7D9D"/>
    <w:rsid w:val="006E68CD"/>
    <w:rsid w:val="006F48D1"/>
    <w:rsid w:val="006F7524"/>
    <w:rsid w:val="006F7B44"/>
    <w:rsid w:val="007027ED"/>
    <w:rsid w:val="007062A0"/>
    <w:rsid w:val="00712157"/>
    <w:rsid w:val="00721F47"/>
    <w:rsid w:val="00727DAC"/>
    <w:rsid w:val="007421DD"/>
    <w:rsid w:val="007474B4"/>
    <w:rsid w:val="007536CD"/>
    <w:rsid w:val="00760A24"/>
    <w:rsid w:val="00761659"/>
    <w:rsid w:val="00763516"/>
    <w:rsid w:val="007637EC"/>
    <w:rsid w:val="0076452D"/>
    <w:rsid w:val="00766688"/>
    <w:rsid w:val="0078013C"/>
    <w:rsid w:val="00782132"/>
    <w:rsid w:val="00782C9C"/>
    <w:rsid w:val="007837C1"/>
    <w:rsid w:val="007852B1"/>
    <w:rsid w:val="00791D36"/>
    <w:rsid w:val="007B78C2"/>
    <w:rsid w:val="007C0555"/>
    <w:rsid w:val="007C1335"/>
    <w:rsid w:val="007C67A5"/>
    <w:rsid w:val="007D56D1"/>
    <w:rsid w:val="007E52D5"/>
    <w:rsid w:val="007F7F53"/>
    <w:rsid w:val="008028B9"/>
    <w:rsid w:val="00803AC6"/>
    <w:rsid w:val="00803DF0"/>
    <w:rsid w:val="0080551F"/>
    <w:rsid w:val="008149B3"/>
    <w:rsid w:val="008178CD"/>
    <w:rsid w:val="00821A23"/>
    <w:rsid w:val="00822E48"/>
    <w:rsid w:val="0082382C"/>
    <w:rsid w:val="008257D4"/>
    <w:rsid w:val="00827614"/>
    <w:rsid w:val="00833137"/>
    <w:rsid w:val="00842F84"/>
    <w:rsid w:val="008455E6"/>
    <w:rsid w:val="008515B2"/>
    <w:rsid w:val="00851930"/>
    <w:rsid w:val="00866305"/>
    <w:rsid w:val="00872980"/>
    <w:rsid w:val="00873B41"/>
    <w:rsid w:val="00874344"/>
    <w:rsid w:val="00874578"/>
    <w:rsid w:val="00880B03"/>
    <w:rsid w:val="00880B9C"/>
    <w:rsid w:val="00882E47"/>
    <w:rsid w:val="00883CB2"/>
    <w:rsid w:val="00887F7D"/>
    <w:rsid w:val="0089788E"/>
    <w:rsid w:val="008A280D"/>
    <w:rsid w:val="008B045C"/>
    <w:rsid w:val="008B0C0E"/>
    <w:rsid w:val="008B200C"/>
    <w:rsid w:val="008B79BB"/>
    <w:rsid w:val="008C427E"/>
    <w:rsid w:val="008C4A18"/>
    <w:rsid w:val="008C6B83"/>
    <w:rsid w:val="008D3CFE"/>
    <w:rsid w:val="008D544B"/>
    <w:rsid w:val="008D783F"/>
    <w:rsid w:val="008E381E"/>
    <w:rsid w:val="008F19DC"/>
    <w:rsid w:val="008F4682"/>
    <w:rsid w:val="00902A6C"/>
    <w:rsid w:val="00902F0B"/>
    <w:rsid w:val="00903911"/>
    <w:rsid w:val="009178D6"/>
    <w:rsid w:val="00920ACD"/>
    <w:rsid w:val="00920C95"/>
    <w:rsid w:val="00922A2F"/>
    <w:rsid w:val="00927CA8"/>
    <w:rsid w:val="00943107"/>
    <w:rsid w:val="00944B28"/>
    <w:rsid w:val="00945616"/>
    <w:rsid w:val="00945B4B"/>
    <w:rsid w:val="0094690D"/>
    <w:rsid w:val="009469F3"/>
    <w:rsid w:val="00950DF5"/>
    <w:rsid w:val="009520FA"/>
    <w:rsid w:val="009526FB"/>
    <w:rsid w:val="00954386"/>
    <w:rsid w:val="009544CB"/>
    <w:rsid w:val="00954B06"/>
    <w:rsid w:val="00962548"/>
    <w:rsid w:val="00963CD7"/>
    <w:rsid w:val="0096485D"/>
    <w:rsid w:val="00985C3F"/>
    <w:rsid w:val="009927D1"/>
    <w:rsid w:val="0099664B"/>
    <w:rsid w:val="009A052F"/>
    <w:rsid w:val="009A35BE"/>
    <w:rsid w:val="009B61B7"/>
    <w:rsid w:val="009C7972"/>
    <w:rsid w:val="009D387B"/>
    <w:rsid w:val="009F3617"/>
    <w:rsid w:val="009F7791"/>
    <w:rsid w:val="00A0052F"/>
    <w:rsid w:val="00A0338F"/>
    <w:rsid w:val="00A04F08"/>
    <w:rsid w:val="00A26936"/>
    <w:rsid w:val="00A279A2"/>
    <w:rsid w:val="00A33BC0"/>
    <w:rsid w:val="00A341DF"/>
    <w:rsid w:val="00A36C24"/>
    <w:rsid w:val="00A41593"/>
    <w:rsid w:val="00A41ADA"/>
    <w:rsid w:val="00A42279"/>
    <w:rsid w:val="00A43BAB"/>
    <w:rsid w:val="00A5445A"/>
    <w:rsid w:val="00A67CB4"/>
    <w:rsid w:val="00A81170"/>
    <w:rsid w:val="00A925D8"/>
    <w:rsid w:val="00A97248"/>
    <w:rsid w:val="00A97E69"/>
    <w:rsid w:val="00AA0CB3"/>
    <w:rsid w:val="00AA61DD"/>
    <w:rsid w:val="00AA7B9A"/>
    <w:rsid w:val="00AB0089"/>
    <w:rsid w:val="00AB4331"/>
    <w:rsid w:val="00AB5AFC"/>
    <w:rsid w:val="00AC3738"/>
    <w:rsid w:val="00AC75A5"/>
    <w:rsid w:val="00AD46AB"/>
    <w:rsid w:val="00AE0ABD"/>
    <w:rsid w:val="00AE5821"/>
    <w:rsid w:val="00AE6147"/>
    <w:rsid w:val="00AF1C64"/>
    <w:rsid w:val="00AF4D26"/>
    <w:rsid w:val="00AF4F00"/>
    <w:rsid w:val="00AF69BE"/>
    <w:rsid w:val="00AF794F"/>
    <w:rsid w:val="00B00533"/>
    <w:rsid w:val="00B041A6"/>
    <w:rsid w:val="00B137F5"/>
    <w:rsid w:val="00B14A49"/>
    <w:rsid w:val="00B16093"/>
    <w:rsid w:val="00B179B9"/>
    <w:rsid w:val="00B23717"/>
    <w:rsid w:val="00B27690"/>
    <w:rsid w:val="00B31987"/>
    <w:rsid w:val="00B3556A"/>
    <w:rsid w:val="00B376DB"/>
    <w:rsid w:val="00B41F81"/>
    <w:rsid w:val="00B44847"/>
    <w:rsid w:val="00B47D15"/>
    <w:rsid w:val="00B505C6"/>
    <w:rsid w:val="00B50BFB"/>
    <w:rsid w:val="00B5599C"/>
    <w:rsid w:val="00B565CF"/>
    <w:rsid w:val="00B57D93"/>
    <w:rsid w:val="00B641C9"/>
    <w:rsid w:val="00B652C0"/>
    <w:rsid w:val="00B7100B"/>
    <w:rsid w:val="00B72FB9"/>
    <w:rsid w:val="00B815F1"/>
    <w:rsid w:val="00B82669"/>
    <w:rsid w:val="00B835AA"/>
    <w:rsid w:val="00B87BD8"/>
    <w:rsid w:val="00B904C6"/>
    <w:rsid w:val="00B92965"/>
    <w:rsid w:val="00B92A42"/>
    <w:rsid w:val="00B94954"/>
    <w:rsid w:val="00B9684B"/>
    <w:rsid w:val="00B97040"/>
    <w:rsid w:val="00BA1BBB"/>
    <w:rsid w:val="00BA4755"/>
    <w:rsid w:val="00BA56E6"/>
    <w:rsid w:val="00BA580C"/>
    <w:rsid w:val="00BB2DEF"/>
    <w:rsid w:val="00BB60AF"/>
    <w:rsid w:val="00BC23CA"/>
    <w:rsid w:val="00BC411C"/>
    <w:rsid w:val="00BC4F63"/>
    <w:rsid w:val="00BD2152"/>
    <w:rsid w:val="00BD5B1A"/>
    <w:rsid w:val="00BD7AE9"/>
    <w:rsid w:val="00BE56AC"/>
    <w:rsid w:val="00BE5B83"/>
    <w:rsid w:val="00BF2687"/>
    <w:rsid w:val="00BF2A98"/>
    <w:rsid w:val="00BF2D6B"/>
    <w:rsid w:val="00BF3679"/>
    <w:rsid w:val="00C029D0"/>
    <w:rsid w:val="00C031B0"/>
    <w:rsid w:val="00C1003C"/>
    <w:rsid w:val="00C15901"/>
    <w:rsid w:val="00C17B29"/>
    <w:rsid w:val="00C305FA"/>
    <w:rsid w:val="00C356D2"/>
    <w:rsid w:val="00C40286"/>
    <w:rsid w:val="00C51679"/>
    <w:rsid w:val="00C5182C"/>
    <w:rsid w:val="00C55C39"/>
    <w:rsid w:val="00C56588"/>
    <w:rsid w:val="00C57BF1"/>
    <w:rsid w:val="00C61E28"/>
    <w:rsid w:val="00C63323"/>
    <w:rsid w:val="00C64796"/>
    <w:rsid w:val="00C75A92"/>
    <w:rsid w:val="00C90A60"/>
    <w:rsid w:val="00C91151"/>
    <w:rsid w:val="00C94D7C"/>
    <w:rsid w:val="00C957CB"/>
    <w:rsid w:val="00CA0F84"/>
    <w:rsid w:val="00CA42A2"/>
    <w:rsid w:val="00CB0CD2"/>
    <w:rsid w:val="00CB2B50"/>
    <w:rsid w:val="00CB427E"/>
    <w:rsid w:val="00CC04F5"/>
    <w:rsid w:val="00CC6132"/>
    <w:rsid w:val="00CD2484"/>
    <w:rsid w:val="00CD4A34"/>
    <w:rsid w:val="00CD704C"/>
    <w:rsid w:val="00CE0858"/>
    <w:rsid w:val="00CE1C27"/>
    <w:rsid w:val="00CE22F5"/>
    <w:rsid w:val="00CE45DE"/>
    <w:rsid w:val="00CE5C43"/>
    <w:rsid w:val="00CE64AA"/>
    <w:rsid w:val="00CF09A6"/>
    <w:rsid w:val="00D068BC"/>
    <w:rsid w:val="00D21AA2"/>
    <w:rsid w:val="00D3412D"/>
    <w:rsid w:val="00D34CFE"/>
    <w:rsid w:val="00D466B2"/>
    <w:rsid w:val="00D522FA"/>
    <w:rsid w:val="00D5464C"/>
    <w:rsid w:val="00D7044D"/>
    <w:rsid w:val="00D760F2"/>
    <w:rsid w:val="00D823C8"/>
    <w:rsid w:val="00D845A2"/>
    <w:rsid w:val="00D914A6"/>
    <w:rsid w:val="00D918FC"/>
    <w:rsid w:val="00D92BED"/>
    <w:rsid w:val="00D950F0"/>
    <w:rsid w:val="00D97B5B"/>
    <w:rsid w:val="00DA1FF0"/>
    <w:rsid w:val="00DB4DEE"/>
    <w:rsid w:val="00DC3E78"/>
    <w:rsid w:val="00DD007C"/>
    <w:rsid w:val="00DD556C"/>
    <w:rsid w:val="00DD7EF5"/>
    <w:rsid w:val="00DE05EE"/>
    <w:rsid w:val="00DE110C"/>
    <w:rsid w:val="00DE204F"/>
    <w:rsid w:val="00DE4275"/>
    <w:rsid w:val="00DE622F"/>
    <w:rsid w:val="00DF069E"/>
    <w:rsid w:val="00DF2C7F"/>
    <w:rsid w:val="00DF3E02"/>
    <w:rsid w:val="00E0288B"/>
    <w:rsid w:val="00E07497"/>
    <w:rsid w:val="00E07A20"/>
    <w:rsid w:val="00E1034E"/>
    <w:rsid w:val="00E105E2"/>
    <w:rsid w:val="00E22CB6"/>
    <w:rsid w:val="00E36B08"/>
    <w:rsid w:val="00E4159B"/>
    <w:rsid w:val="00E43086"/>
    <w:rsid w:val="00E448B5"/>
    <w:rsid w:val="00E50C2C"/>
    <w:rsid w:val="00E52F7E"/>
    <w:rsid w:val="00E5742E"/>
    <w:rsid w:val="00E611F8"/>
    <w:rsid w:val="00E62A07"/>
    <w:rsid w:val="00E63837"/>
    <w:rsid w:val="00E754F5"/>
    <w:rsid w:val="00E81523"/>
    <w:rsid w:val="00E81A3B"/>
    <w:rsid w:val="00E84B4C"/>
    <w:rsid w:val="00E919D3"/>
    <w:rsid w:val="00E9541B"/>
    <w:rsid w:val="00E956B7"/>
    <w:rsid w:val="00E95B85"/>
    <w:rsid w:val="00E96251"/>
    <w:rsid w:val="00EA1955"/>
    <w:rsid w:val="00EA312F"/>
    <w:rsid w:val="00EA7EC7"/>
    <w:rsid w:val="00EC7F29"/>
    <w:rsid w:val="00ED1C10"/>
    <w:rsid w:val="00ED1ED2"/>
    <w:rsid w:val="00ED2D7B"/>
    <w:rsid w:val="00ED4A56"/>
    <w:rsid w:val="00EE01AD"/>
    <w:rsid w:val="00EF4E8A"/>
    <w:rsid w:val="00EF565C"/>
    <w:rsid w:val="00EF6940"/>
    <w:rsid w:val="00F017CC"/>
    <w:rsid w:val="00F0398A"/>
    <w:rsid w:val="00F152B8"/>
    <w:rsid w:val="00F23ABB"/>
    <w:rsid w:val="00F24B52"/>
    <w:rsid w:val="00F26AC5"/>
    <w:rsid w:val="00F26AC8"/>
    <w:rsid w:val="00F27556"/>
    <w:rsid w:val="00F27674"/>
    <w:rsid w:val="00F33F39"/>
    <w:rsid w:val="00F43710"/>
    <w:rsid w:val="00F43A60"/>
    <w:rsid w:val="00F43CF4"/>
    <w:rsid w:val="00F46518"/>
    <w:rsid w:val="00F46929"/>
    <w:rsid w:val="00F503F9"/>
    <w:rsid w:val="00F60483"/>
    <w:rsid w:val="00F63B2D"/>
    <w:rsid w:val="00F64D6E"/>
    <w:rsid w:val="00F65D90"/>
    <w:rsid w:val="00F66AD4"/>
    <w:rsid w:val="00F71875"/>
    <w:rsid w:val="00F71AA2"/>
    <w:rsid w:val="00F737DF"/>
    <w:rsid w:val="00F83BF8"/>
    <w:rsid w:val="00F90551"/>
    <w:rsid w:val="00F92955"/>
    <w:rsid w:val="00F92AD8"/>
    <w:rsid w:val="00F93DC4"/>
    <w:rsid w:val="00F946BA"/>
    <w:rsid w:val="00FA172B"/>
    <w:rsid w:val="00FA4912"/>
    <w:rsid w:val="00FA4A76"/>
    <w:rsid w:val="00FA5008"/>
    <w:rsid w:val="00FB1B74"/>
    <w:rsid w:val="00FB25C0"/>
    <w:rsid w:val="00FC3DED"/>
    <w:rsid w:val="00FC6135"/>
    <w:rsid w:val="00FE0DFD"/>
    <w:rsid w:val="00FE2A56"/>
    <w:rsid w:val="00FE3C3D"/>
    <w:rsid w:val="00FF0D26"/>
    <w:rsid w:val="00FF1BC3"/>
    <w:rsid w:val="00FF3C0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B78B"/>
  <w15:chartTrackingRefBased/>
  <w15:docId w15:val="{0D0AF361-2D23-4F31-B975-04F562646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DF0"/>
    <w:pPr>
      <w:spacing w:before="120" w:after="120" w:line="360" w:lineRule="auto"/>
      <w:jc w:val="both"/>
    </w:pPr>
    <w:rPr>
      <w:rFonts w:ascii="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A41ADA"/>
    <w:pPr>
      <w:keepNext/>
      <w:keepLines/>
      <w:spacing w:before="480" w:after="240"/>
      <w:outlineLvl w:val="0"/>
    </w:pPr>
    <w:rPr>
      <w:rFonts w:eastAsiaTheme="majorEastAsia" w:cstheme="majorBidi"/>
      <w:b/>
      <w:color w:val="002060"/>
      <w:kern w:val="2"/>
      <w:sz w:val="32"/>
      <w:szCs w:val="32"/>
      <w:lang w:val="en-SG"/>
      <w14:ligatures w14:val="standardContextual"/>
    </w:rPr>
  </w:style>
  <w:style w:type="paragraph" w:styleId="Heading2">
    <w:name w:val="heading 2"/>
    <w:basedOn w:val="Normal"/>
    <w:next w:val="Normal"/>
    <w:link w:val="Heading2Char"/>
    <w:uiPriority w:val="9"/>
    <w:unhideWhenUsed/>
    <w:qFormat/>
    <w:rsid w:val="0089788E"/>
    <w:pPr>
      <w:keepNext/>
      <w:keepLines/>
      <w:widowControl w:val="0"/>
      <w:spacing w:before="160" w:after="28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A04F08"/>
    <w:pPr>
      <w:keepNext/>
      <w:keepLines/>
      <w:spacing w:before="40" w:after="0"/>
      <w:outlineLvl w:val="2"/>
    </w:pPr>
    <w:rPr>
      <w:rFonts w:eastAsiaTheme="majorEastAsia" w:cstheme="majorBidi"/>
      <w:b/>
      <w:color w:val="385623" w:themeColor="accent6" w:themeShade="80"/>
      <w:sz w:val="28"/>
      <w:lang w:val="en-SG"/>
    </w:rPr>
  </w:style>
  <w:style w:type="paragraph" w:styleId="Heading4">
    <w:name w:val="heading 4"/>
    <w:basedOn w:val="Normal"/>
    <w:next w:val="Normal"/>
    <w:link w:val="Heading4Char"/>
    <w:autoRedefine/>
    <w:uiPriority w:val="9"/>
    <w:unhideWhenUsed/>
    <w:qFormat/>
    <w:rsid w:val="00CE64AA"/>
    <w:pPr>
      <w:keepNext/>
      <w:keepLines/>
      <w:spacing w:before="40" w:after="240"/>
      <w:outlineLvl w:val="3"/>
    </w:pPr>
    <w:rPr>
      <w:rFonts w:eastAsiaTheme="majorEastAsia" w:cstheme="majorBidi"/>
      <w:b/>
      <w:iCs/>
      <w:color w:val="006666"/>
      <w:sz w:val="26"/>
      <w:lang w:val="en-SG"/>
    </w:rPr>
  </w:style>
  <w:style w:type="paragraph" w:styleId="Heading5">
    <w:name w:val="heading 5"/>
    <w:basedOn w:val="Normal"/>
    <w:next w:val="Normal"/>
    <w:link w:val="Heading5Char"/>
    <w:uiPriority w:val="9"/>
    <w:unhideWhenUsed/>
    <w:qFormat/>
    <w:rsid w:val="00BA1BBB"/>
    <w:pPr>
      <w:keepNext/>
      <w:keepLines/>
      <w:spacing w:before="40" w:after="0"/>
      <w:outlineLvl w:val="4"/>
    </w:pPr>
    <w:rPr>
      <w:rFonts w:eastAsiaTheme="majorEastAsia" w:cstheme="majorBidi"/>
      <w:b/>
      <w:color w:val="7030A0"/>
      <w:sz w:val="28"/>
      <w:lang w:val="en"/>
    </w:rPr>
  </w:style>
  <w:style w:type="paragraph" w:styleId="Heading6">
    <w:name w:val="heading 6"/>
    <w:basedOn w:val="Normal"/>
    <w:next w:val="Normal"/>
    <w:link w:val="Heading6Char"/>
    <w:uiPriority w:val="9"/>
    <w:unhideWhenUsed/>
    <w:qFormat/>
    <w:rsid w:val="004743B9"/>
    <w:pPr>
      <w:keepNext/>
      <w:keepLines/>
      <w:spacing w:before="40"/>
      <w:outlineLvl w:val="5"/>
    </w:pPr>
    <w:rPr>
      <w:rFonts w:eastAsiaTheme="majorEastAsia" w:cstheme="majorBidi"/>
      <w:b/>
      <w:i/>
      <w:color w:val="0070C0"/>
      <w:sz w:val="28"/>
    </w:rPr>
  </w:style>
  <w:style w:type="paragraph" w:styleId="Heading7">
    <w:name w:val="heading 7"/>
    <w:basedOn w:val="Normal"/>
    <w:next w:val="Normal"/>
    <w:link w:val="Heading7Char"/>
    <w:uiPriority w:val="9"/>
    <w:unhideWhenUsed/>
    <w:qFormat/>
    <w:rsid w:val="00D914A6"/>
    <w:pPr>
      <w:keepNext/>
      <w:keepLines/>
      <w:spacing w:before="40"/>
      <w:outlineLvl w:val="6"/>
    </w:pPr>
    <w:rPr>
      <w:rFonts w:eastAsiaTheme="majorEastAsia" w:cstheme="majorBidi"/>
      <w:b/>
      <w:i/>
      <w:iCs/>
      <w:color w:val="0070C0"/>
      <w:sz w:val="32"/>
    </w:rPr>
  </w:style>
  <w:style w:type="paragraph" w:styleId="Heading8">
    <w:name w:val="heading 8"/>
    <w:basedOn w:val="Normal"/>
    <w:next w:val="Normal"/>
    <w:link w:val="Heading8Char"/>
    <w:uiPriority w:val="9"/>
    <w:semiHidden/>
    <w:unhideWhenUsed/>
    <w:qFormat/>
    <w:rsid w:val="00B57D9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7D9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788E"/>
    <w:rPr>
      <w:rFonts w:ascii="Times New Roman" w:eastAsiaTheme="majorEastAsia" w:hAnsi="Times New Roman" w:cstheme="majorBidi"/>
      <w:b/>
      <w:color w:val="0070C0"/>
      <w:sz w:val="28"/>
      <w:szCs w:val="26"/>
      <w:lang w:val="en-GB"/>
    </w:rPr>
  </w:style>
  <w:style w:type="character" w:customStyle="1" w:styleId="Heading1Char">
    <w:name w:val="Heading 1 Char"/>
    <w:basedOn w:val="DefaultParagraphFont"/>
    <w:link w:val="Heading1"/>
    <w:uiPriority w:val="9"/>
    <w:rsid w:val="00A41ADA"/>
    <w:rPr>
      <w:rFonts w:ascii="Times New Roman" w:eastAsiaTheme="majorEastAsia" w:hAnsi="Times New Roman" w:cstheme="majorBidi"/>
      <w:b/>
      <w:color w:val="002060"/>
      <w:sz w:val="32"/>
      <w:szCs w:val="32"/>
    </w:rPr>
  </w:style>
  <w:style w:type="character" w:customStyle="1" w:styleId="Heading3Char">
    <w:name w:val="Heading 3 Char"/>
    <w:basedOn w:val="DefaultParagraphFont"/>
    <w:link w:val="Heading3"/>
    <w:uiPriority w:val="9"/>
    <w:rsid w:val="00A04F08"/>
    <w:rPr>
      <w:rFonts w:ascii="Times New Roman" w:eastAsiaTheme="majorEastAsia" w:hAnsi="Times New Roman" w:cstheme="majorBidi"/>
      <w:b/>
      <w:color w:val="385623" w:themeColor="accent6" w:themeShade="80"/>
      <w:sz w:val="28"/>
      <w:szCs w:val="24"/>
    </w:rPr>
  </w:style>
  <w:style w:type="character" w:customStyle="1" w:styleId="Heading4Char">
    <w:name w:val="Heading 4 Char"/>
    <w:basedOn w:val="DefaultParagraphFont"/>
    <w:link w:val="Heading4"/>
    <w:uiPriority w:val="9"/>
    <w:rsid w:val="00CE64AA"/>
    <w:rPr>
      <w:rFonts w:ascii="Times New Roman" w:eastAsiaTheme="majorEastAsia" w:hAnsi="Times New Roman" w:cstheme="majorBidi"/>
      <w:b/>
      <w:iCs/>
      <w:color w:val="006666"/>
      <w:sz w:val="26"/>
    </w:rPr>
  </w:style>
  <w:style w:type="character" w:customStyle="1" w:styleId="Heading5Char">
    <w:name w:val="Heading 5 Char"/>
    <w:basedOn w:val="DefaultParagraphFont"/>
    <w:link w:val="Heading5"/>
    <w:uiPriority w:val="9"/>
    <w:rsid w:val="00BA1BBB"/>
    <w:rPr>
      <w:rFonts w:ascii="Times New Roman" w:eastAsiaTheme="majorEastAsia" w:hAnsi="Times New Roman" w:cstheme="majorBidi"/>
      <w:b/>
      <w:color w:val="7030A0"/>
      <w:kern w:val="0"/>
      <w:sz w:val="28"/>
      <w:lang w:val="en"/>
      <w14:ligatures w14:val="none"/>
    </w:rPr>
  </w:style>
  <w:style w:type="paragraph" w:styleId="NoSpacing">
    <w:name w:val="No Spacing"/>
    <w:uiPriority w:val="1"/>
    <w:qFormat/>
    <w:rsid w:val="00032BC0"/>
    <w:pPr>
      <w:spacing w:before="120" w:after="120" w:line="360" w:lineRule="auto"/>
      <w:jc w:val="both"/>
    </w:pPr>
    <w:rPr>
      <w:rFonts w:ascii="Times New Roman" w:hAnsi="Times New Roman" w:cs="Times New Roman"/>
      <w:sz w:val="24"/>
      <w:szCs w:val="24"/>
      <w:lang w:val="en-US"/>
    </w:rPr>
  </w:style>
  <w:style w:type="character" w:customStyle="1" w:styleId="Heading6Char">
    <w:name w:val="Heading 6 Char"/>
    <w:basedOn w:val="DefaultParagraphFont"/>
    <w:link w:val="Heading6"/>
    <w:uiPriority w:val="9"/>
    <w:rsid w:val="004743B9"/>
    <w:rPr>
      <w:rFonts w:ascii="Times New Roman" w:eastAsiaTheme="majorEastAsia" w:hAnsi="Times New Roman" w:cstheme="majorBidi"/>
      <w:b/>
      <w:i/>
      <w:color w:val="0070C0"/>
      <w:sz w:val="28"/>
      <w:lang w:val="en-US"/>
    </w:rPr>
  </w:style>
  <w:style w:type="character" w:customStyle="1" w:styleId="Heading7Char">
    <w:name w:val="Heading 7 Char"/>
    <w:basedOn w:val="DefaultParagraphFont"/>
    <w:link w:val="Heading7"/>
    <w:uiPriority w:val="9"/>
    <w:rsid w:val="00D914A6"/>
    <w:rPr>
      <w:rFonts w:eastAsiaTheme="majorEastAsia" w:cstheme="majorBidi"/>
      <w:b/>
      <w:i/>
      <w:iCs/>
      <w:color w:val="0070C0"/>
      <w:sz w:val="32"/>
    </w:rPr>
  </w:style>
  <w:style w:type="paragraph" w:styleId="ListParagraph">
    <w:name w:val="List Paragraph"/>
    <w:basedOn w:val="Normal"/>
    <w:uiPriority w:val="34"/>
    <w:qFormat/>
    <w:rsid w:val="00EC7F29"/>
    <w:pPr>
      <w:numPr>
        <w:numId w:val="8"/>
      </w:numPr>
      <w:tabs>
        <w:tab w:val="left" w:pos="3168"/>
      </w:tabs>
      <w:ind w:left="714" w:hanging="357"/>
    </w:pPr>
  </w:style>
  <w:style w:type="character" w:customStyle="1" w:styleId="Heading8Char">
    <w:name w:val="Heading 8 Char"/>
    <w:basedOn w:val="DefaultParagraphFont"/>
    <w:link w:val="Heading8"/>
    <w:uiPriority w:val="9"/>
    <w:semiHidden/>
    <w:rsid w:val="00B57D93"/>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B57D93"/>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B57D9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D93"/>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B57D9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D93"/>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B57D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7D93"/>
    <w:rPr>
      <w:rFonts w:ascii="Times New Roman" w:hAnsi="Times New Roman" w:cs="Times New Roman"/>
      <w:i/>
      <w:iCs/>
      <w:color w:val="404040" w:themeColor="text1" w:themeTint="BF"/>
      <w:kern w:val="0"/>
      <w:sz w:val="24"/>
      <w:szCs w:val="24"/>
      <w:lang w:val="en-GB" w:eastAsia="en-GB"/>
      <w14:ligatures w14:val="none"/>
    </w:rPr>
  </w:style>
  <w:style w:type="character" w:styleId="IntenseEmphasis">
    <w:name w:val="Intense Emphasis"/>
    <w:basedOn w:val="DefaultParagraphFont"/>
    <w:uiPriority w:val="21"/>
    <w:qFormat/>
    <w:rsid w:val="00B57D93"/>
    <w:rPr>
      <w:i/>
      <w:iCs/>
      <w:color w:val="2F5496" w:themeColor="accent1" w:themeShade="BF"/>
    </w:rPr>
  </w:style>
  <w:style w:type="paragraph" w:styleId="IntenseQuote">
    <w:name w:val="Intense Quote"/>
    <w:basedOn w:val="Normal"/>
    <w:next w:val="Normal"/>
    <w:link w:val="IntenseQuoteChar"/>
    <w:uiPriority w:val="30"/>
    <w:qFormat/>
    <w:rsid w:val="00B57D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7D93"/>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B57D93"/>
    <w:rPr>
      <w:b/>
      <w:bCs/>
      <w:smallCaps/>
      <w:color w:val="2F5496" w:themeColor="accent1" w:themeShade="BF"/>
      <w:spacing w:val="5"/>
    </w:rPr>
  </w:style>
  <w:style w:type="table" w:styleId="TableGrid">
    <w:name w:val="Table Grid"/>
    <w:basedOn w:val="TableNormal"/>
    <w:uiPriority w:val="39"/>
    <w:rsid w:val="00411F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AA61D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DC3E7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6C0E0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D546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464C"/>
    <w:rPr>
      <w:rFonts w:ascii="Times New Roman" w:hAnsi="Times New Roman" w:cs="Times New Roman"/>
      <w:kern w:val="0"/>
      <w:sz w:val="24"/>
      <w:szCs w:val="24"/>
      <w:lang w:val="en-GB" w:eastAsia="en-GB"/>
      <w14:ligatures w14:val="none"/>
    </w:rPr>
  </w:style>
  <w:style w:type="paragraph" w:styleId="Footer">
    <w:name w:val="footer"/>
    <w:basedOn w:val="Normal"/>
    <w:link w:val="FooterChar"/>
    <w:uiPriority w:val="99"/>
    <w:unhideWhenUsed/>
    <w:rsid w:val="00D546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464C"/>
    <w:rPr>
      <w:rFonts w:ascii="Times New Roman" w:hAnsi="Times New Roman" w:cs="Times New Roman"/>
      <w:kern w:val="0"/>
      <w:sz w:val="24"/>
      <w:szCs w:val="24"/>
      <w:lang w:val="en-GB" w:eastAsia="en-GB"/>
      <w14:ligatures w14:val="none"/>
    </w:rPr>
  </w:style>
  <w:style w:type="paragraph" w:styleId="TOCHeading">
    <w:name w:val="TOC Heading"/>
    <w:basedOn w:val="Heading1"/>
    <w:next w:val="Normal"/>
    <w:uiPriority w:val="39"/>
    <w:unhideWhenUsed/>
    <w:qFormat/>
    <w:rsid w:val="00D068BC"/>
    <w:pPr>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D068BC"/>
    <w:pPr>
      <w:spacing w:after="100"/>
    </w:pPr>
  </w:style>
  <w:style w:type="paragraph" w:styleId="TOC2">
    <w:name w:val="toc 2"/>
    <w:basedOn w:val="Normal"/>
    <w:next w:val="Normal"/>
    <w:autoRedefine/>
    <w:uiPriority w:val="39"/>
    <w:unhideWhenUsed/>
    <w:rsid w:val="00D068BC"/>
    <w:pPr>
      <w:spacing w:after="100"/>
      <w:ind w:left="240"/>
    </w:pPr>
  </w:style>
  <w:style w:type="character" w:styleId="Hyperlink">
    <w:name w:val="Hyperlink"/>
    <w:basedOn w:val="DefaultParagraphFont"/>
    <w:uiPriority w:val="99"/>
    <w:unhideWhenUsed/>
    <w:rsid w:val="00D068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AEE17C-8FF6-4CC5-A2B6-2D69A390A90E}" type="doc">
      <dgm:prSet loTypeId="urn:microsoft.com/office/officeart/2005/8/layout/cycle3" loCatId="cycle" qsTypeId="urn:microsoft.com/office/officeart/2005/8/quickstyle/simple3" qsCatId="simple" csTypeId="urn:microsoft.com/office/officeart/2005/8/colors/colorful4" csCatId="colorful" phldr="1"/>
      <dgm:spPr/>
      <dgm:t>
        <a:bodyPr/>
        <a:lstStyle/>
        <a:p>
          <a:endParaRPr lang="en-SG"/>
        </a:p>
      </dgm:t>
    </dgm:pt>
    <dgm:pt modelId="{D300F812-45FF-4947-B9F2-256ECC318335}">
      <dgm:prSet phldrT="[Text]"/>
      <dgm:spPr/>
      <dgm:t>
        <a:bodyPr/>
        <a:lstStyle/>
        <a:p>
          <a:pPr>
            <a:buNone/>
          </a:pPr>
          <a:r>
            <a:rPr lang="en-GB">
              <a:latin typeface="Arial" panose="020B0604020202020204" pitchFamily="34" charset="0"/>
              <a:cs typeface="Arial" panose="020B0604020202020204" pitchFamily="34" charset="0"/>
            </a:rPr>
            <a:t>Demand shift to online + reduced high-street footfall</a:t>
          </a:r>
          <a:endParaRPr lang="en-SG">
            <a:latin typeface="Arial" panose="020B0604020202020204" pitchFamily="34" charset="0"/>
            <a:cs typeface="Arial" panose="020B0604020202020204" pitchFamily="34" charset="0"/>
          </a:endParaRPr>
        </a:p>
      </dgm:t>
    </dgm:pt>
    <dgm:pt modelId="{FF39B6F4-9BB5-4D0D-8C80-13422376F42A}" type="parTrans" cxnId="{41EFB0C3-C9F5-41D0-A783-B26EC18678AD}">
      <dgm:prSet/>
      <dgm:spPr/>
      <dgm:t>
        <a:bodyPr/>
        <a:lstStyle/>
        <a:p>
          <a:endParaRPr lang="en-SG">
            <a:latin typeface="Arial" panose="020B0604020202020204" pitchFamily="34" charset="0"/>
            <a:cs typeface="Arial" panose="020B0604020202020204" pitchFamily="34" charset="0"/>
          </a:endParaRPr>
        </a:p>
      </dgm:t>
    </dgm:pt>
    <dgm:pt modelId="{3519AA42-3D2F-4BAB-853F-D02DA1F745DE}" type="sibTrans" cxnId="{41EFB0C3-C9F5-41D0-A783-B26EC18678AD}">
      <dgm:prSet/>
      <dgm:spPr/>
      <dgm:t>
        <a:bodyPr/>
        <a:lstStyle/>
        <a:p>
          <a:endParaRPr lang="en-SG">
            <a:latin typeface="Arial" panose="020B0604020202020204" pitchFamily="34" charset="0"/>
            <a:cs typeface="Arial" panose="020B0604020202020204" pitchFamily="34" charset="0"/>
          </a:endParaRPr>
        </a:p>
      </dgm:t>
    </dgm:pt>
    <dgm:pt modelId="{243DBA46-CA42-4F2A-B20F-9DBF2C050DB6}">
      <dgm:prSet/>
      <dgm:spPr/>
      <dgm:t>
        <a:bodyPr/>
        <a:lstStyle/>
        <a:p>
          <a:pPr>
            <a:buNone/>
          </a:pPr>
          <a:r>
            <a:rPr lang="en-GB">
              <a:latin typeface="Arial" panose="020B0604020202020204" pitchFamily="34" charset="0"/>
              <a:cs typeface="Arial" panose="020B0604020202020204" pitchFamily="34" charset="0"/>
            </a:rPr>
            <a:t>Competitive pressure (online giants, local boutique, national chain)</a:t>
          </a:r>
          <a:endParaRPr lang="en-SG">
            <a:latin typeface="Arial" panose="020B0604020202020204" pitchFamily="34" charset="0"/>
            <a:cs typeface="Arial" panose="020B0604020202020204" pitchFamily="34" charset="0"/>
          </a:endParaRPr>
        </a:p>
      </dgm:t>
    </dgm:pt>
    <dgm:pt modelId="{F8106682-387F-4EBA-85D7-120660B111E7}" type="parTrans" cxnId="{C8122060-97C2-4217-8CD3-89BB301759F3}">
      <dgm:prSet/>
      <dgm:spPr/>
      <dgm:t>
        <a:bodyPr/>
        <a:lstStyle/>
        <a:p>
          <a:endParaRPr lang="en-SG">
            <a:latin typeface="Arial" panose="020B0604020202020204" pitchFamily="34" charset="0"/>
            <a:cs typeface="Arial" panose="020B0604020202020204" pitchFamily="34" charset="0"/>
          </a:endParaRPr>
        </a:p>
      </dgm:t>
    </dgm:pt>
    <dgm:pt modelId="{16CA47FB-0112-4B3A-9970-B9A47B166731}" type="sibTrans" cxnId="{C8122060-97C2-4217-8CD3-89BB301759F3}">
      <dgm:prSet/>
      <dgm:spPr/>
      <dgm:t>
        <a:bodyPr/>
        <a:lstStyle/>
        <a:p>
          <a:endParaRPr lang="en-SG">
            <a:latin typeface="Arial" panose="020B0604020202020204" pitchFamily="34" charset="0"/>
            <a:cs typeface="Arial" panose="020B0604020202020204" pitchFamily="34" charset="0"/>
          </a:endParaRPr>
        </a:p>
      </dgm:t>
    </dgm:pt>
    <dgm:pt modelId="{24A90AD4-5F81-41D9-B945-DA08F4989676}">
      <dgm:prSet/>
      <dgm:spPr/>
      <dgm:t>
        <a:bodyPr/>
        <a:lstStyle/>
        <a:p>
          <a:pPr>
            <a:buNone/>
          </a:pPr>
          <a:r>
            <a:rPr lang="en-GB">
              <a:latin typeface="Arial" panose="020B0604020202020204" pitchFamily="34" charset="0"/>
              <a:cs typeface="Arial" panose="020B0604020202020204" pitchFamily="34" charset="0"/>
            </a:rPr>
            <a:t>Cost pressure (imports, inflation, sustainable materials)</a:t>
          </a:r>
          <a:endParaRPr lang="en-SG">
            <a:latin typeface="Arial" panose="020B0604020202020204" pitchFamily="34" charset="0"/>
            <a:cs typeface="Arial" panose="020B0604020202020204" pitchFamily="34" charset="0"/>
          </a:endParaRPr>
        </a:p>
      </dgm:t>
    </dgm:pt>
    <dgm:pt modelId="{09435E41-8DFD-4AEB-89C4-4F759A48D08C}" type="parTrans" cxnId="{E33E6DEA-07C1-497C-A7D0-DBB476868E1F}">
      <dgm:prSet/>
      <dgm:spPr/>
      <dgm:t>
        <a:bodyPr/>
        <a:lstStyle/>
        <a:p>
          <a:endParaRPr lang="en-SG">
            <a:latin typeface="Arial" panose="020B0604020202020204" pitchFamily="34" charset="0"/>
            <a:cs typeface="Arial" panose="020B0604020202020204" pitchFamily="34" charset="0"/>
          </a:endParaRPr>
        </a:p>
      </dgm:t>
    </dgm:pt>
    <dgm:pt modelId="{CB205B93-F9AD-4708-B96F-111126B1EA22}" type="sibTrans" cxnId="{E33E6DEA-07C1-497C-A7D0-DBB476868E1F}">
      <dgm:prSet/>
      <dgm:spPr/>
      <dgm:t>
        <a:bodyPr/>
        <a:lstStyle/>
        <a:p>
          <a:endParaRPr lang="en-SG">
            <a:latin typeface="Arial" panose="020B0604020202020204" pitchFamily="34" charset="0"/>
            <a:cs typeface="Arial" panose="020B0604020202020204" pitchFamily="34" charset="0"/>
          </a:endParaRPr>
        </a:p>
      </dgm:t>
    </dgm:pt>
    <dgm:pt modelId="{290456A8-5B45-4990-938D-B06664AA2791}">
      <dgm:prSet/>
      <dgm:spPr/>
      <dgm:t>
        <a:bodyPr/>
        <a:lstStyle/>
        <a:p>
          <a:pPr>
            <a:buNone/>
          </a:pPr>
          <a:r>
            <a:rPr lang="en-GB">
              <a:latin typeface="Arial" panose="020B0604020202020204" pitchFamily="34" charset="0"/>
              <a:cs typeface="Arial" panose="020B0604020202020204" pitchFamily="34" charset="0"/>
            </a:rPr>
            <a:t>Weaknesses inside the business (outdated website, limited delivery/subscription, weak digital marketing)</a:t>
          </a:r>
          <a:endParaRPr lang="en-SG">
            <a:latin typeface="Arial" panose="020B0604020202020204" pitchFamily="34" charset="0"/>
            <a:cs typeface="Arial" panose="020B0604020202020204" pitchFamily="34" charset="0"/>
          </a:endParaRPr>
        </a:p>
      </dgm:t>
    </dgm:pt>
    <dgm:pt modelId="{BFC674AB-1678-435D-AE00-9E38DE77C983}" type="parTrans" cxnId="{2370F5F1-E8DD-4239-B488-DD5E4967BE73}">
      <dgm:prSet/>
      <dgm:spPr/>
      <dgm:t>
        <a:bodyPr/>
        <a:lstStyle/>
        <a:p>
          <a:endParaRPr lang="en-SG">
            <a:latin typeface="Arial" panose="020B0604020202020204" pitchFamily="34" charset="0"/>
            <a:cs typeface="Arial" panose="020B0604020202020204" pitchFamily="34" charset="0"/>
          </a:endParaRPr>
        </a:p>
      </dgm:t>
    </dgm:pt>
    <dgm:pt modelId="{E7613EC4-ACB9-4029-931F-BB2634D5CD3A}" type="sibTrans" cxnId="{2370F5F1-E8DD-4239-B488-DD5E4967BE73}">
      <dgm:prSet/>
      <dgm:spPr/>
      <dgm:t>
        <a:bodyPr/>
        <a:lstStyle/>
        <a:p>
          <a:endParaRPr lang="en-SG">
            <a:latin typeface="Arial" panose="020B0604020202020204" pitchFamily="34" charset="0"/>
            <a:cs typeface="Arial" panose="020B0604020202020204" pitchFamily="34" charset="0"/>
          </a:endParaRPr>
        </a:p>
      </dgm:t>
    </dgm:pt>
    <dgm:pt modelId="{07923087-3FEA-42B4-B386-C22FF9030AA8}" type="pres">
      <dgm:prSet presAssocID="{B1AEE17C-8FF6-4CC5-A2B6-2D69A390A90E}" presName="Name0" presStyleCnt="0">
        <dgm:presLayoutVars>
          <dgm:dir/>
          <dgm:resizeHandles val="exact"/>
        </dgm:presLayoutVars>
      </dgm:prSet>
      <dgm:spPr/>
    </dgm:pt>
    <dgm:pt modelId="{D19A1FFC-6E7D-42AF-B3D4-C89A2672974C}" type="pres">
      <dgm:prSet presAssocID="{B1AEE17C-8FF6-4CC5-A2B6-2D69A390A90E}" presName="cycle" presStyleCnt="0"/>
      <dgm:spPr/>
    </dgm:pt>
    <dgm:pt modelId="{2FC31509-7920-4963-9A27-19BE3676BA26}" type="pres">
      <dgm:prSet presAssocID="{D300F812-45FF-4947-B9F2-256ECC318335}" presName="nodeFirstNode" presStyleLbl="node1" presStyleIdx="0" presStyleCnt="4">
        <dgm:presLayoutVars>
          <dgm:bulletEnabled val="1"/>
        </dgm:presLayoutVars>
      </dgm:prSet>
      <dgm:spPr/>
    </dgm:pt>
    <dgm:pt modelId="{58B8A666-EC44-41C3-994B-8DB1BA99D532}" type="pres">
      <dgm:prSet presAssocID="{3519AA42-3D2F-4BAB-853F-D02DA1F745DE}" presName="sibTransFirstNode" presStyleLbl="bgShp" presStyleIdx="0" presStyleCnt="1"/>
      <dgm:spPr/>
    </dgm:pt>
    <dgm:pt modelId="{B48D8702-B9E3-4846-B9F8-0378AFBFC713}" type="pres">
      <dgm:prSet presAssocID="{243DBA46-CA42-4F2A-B20F-9DBF2C050DB6}" presName="nodeFollowingNodes" presStyleLbl="node1" presStyleIdx="1" presStyleCnt="4">
        <dgm:presLayoutVars>
          <dgm:bulletEnabled val="1"/>
        </dgm:presLayoutVars>
      </dgm:prSet>
      <dgm:spPr/>
    </dgm:pt>
    <dgm:pt modelId="{7050C965-94BE-48BF-AAE9-15BDE04BC771}" type="pres">
      <dgm:prSet presAssocID="{24A90AD4-5F81-41D9-B945-DA08F4989676}" presName="nodeFollowingNodes" presStyleLbl="node1" presStyleIdx="2" presStyleCnt="4">
        <dgm:presLayoutVars>
          <dgm:bulletEnabled val="1"/>
        </dgm:presLayoutVars>
      </dgm:prSet>
      <dgm:spPr/>
    </dgm:pt>
    <dgm:pt modelId="{E8E696EA-2A33-4A9B-880B-FF3B583A4485}" type="pres">
      <dgm:prSet presAssocID="{290456A8-5B45-4990-938D-B06664AA2791}" presName="nodeFollowingNodes" presStyleLbl="node1" presStyleIdx="3" presStyleCnt="4">
        <dgm:presLayoutVars>
          <dgm:bulletEnabled val="1"/>
        </dgm:presLayoutVars>
      </dgm:prSet>
      <dgm:spPr/>
    </dgm:pt>
  </dgm:ptLst>
  <dgm:cxnLst>
    <dgm:cxn modelId="{FE5BB906-257E-4F37-B441-0E234C5E39F6}" type="presOf" srcId="{290456A8-5B45-4990-938D-B06664AA2791}" destId="{E8E696EA-2A33-4A9B-880B-FF3B583A4485}" srcOrd="0" destOrd="0" presId="urn:microsoft.com/office/officeart/2005/8/layout/cycle3"/>
    <dgm:cxn modelId="{C8122060-97C2-4217-8CD3-89BB301759F3}" srcId="{B1AEE17C-8FF6-4CC5-A2B6-2D69A390A90E}" destId="{243DBA46-CA42-4F2A-B20F-9DBF2C050DB6}" srcOrd="1" destOrd="0" parTransId="{F8106682-387F-4EBA-85D7-120660B111E7}" sibTransId="{16CA47FB-0112-4B3A-9970-B9A47B166731}"/>
    <dgm:cxn modelId="{6F7CC262-88CE-4483-8049-DB7BC9CDE7EB}" type="presOf" srcId="{243DBA46-CA42-4F2A-B20F-9DBF2C050DB6}" destId="{B48D8702-B9E3-4846-B9F8-0378AFBFC713}" srcOrd="0" destOrd="0" presId="urn:microsoft.com/office/officeart/2005/8/layout/cycle3"/>
    <dgm:cxn modelId="{7E92677A-8FDB-498E-A949-0E4132AAA50E}" type="presOf" srcId="{24A90AD4-5F81-41D9-B945-DA08F4989676}" destId="{7050C965-94BE-48BF-AAE9-15BDE04BC771}" srcOrd="0" destOrd="0" presId="urn:microsoft.com/office/officeart/2005/8/layout/cycle3"/>
    <dgm:cxn modelId="{0F2FDFA6-9C3D-4A52-A80E-6CA5D74037F5}" type="presOf" srcId="{3519AA42-3D2F-4BAB-853F-D02DA1F745DE}" destId="{58B8A666-EC44-41C3-994B-8DB1BA99D532}" srcOrd="0" destOrd="0" presId="urn:microsoft.com/office/officeart/2005/8/layout/cycle3"/>
    <dgm:cxn modelId="{38FFF4B1-D661-4D87-B808-E98A7A23F0EE}" type="presOf" srcId="{B1AEE17C-8FF6-4CC5-A2B6-2D69A390A90E}" destId="{07923087-3FEA-42B4-B386-C22FF9030AA8}" srcOrd="0" destOrd="0" presId="urn:microsoft.com/office/officeart/2005/8/layout/cycle3"/>
    <dgm:cxn modelId="{41EFB0C3-C9F5-41D0-A783-B26EC18678AD}" srcId="{B1AEE17C-8FF6-4CC5-A2B6-2D69A390A90E}" destId="{D300F812-45FF-4947-B9F2-256ECC318335}" srcOrd="0" destOrd="0" parTransId="{FF39B6F4-9BB5-4D0D-8C80-13422376F42A}" sibTransId="{3519AA42-3D2F-4BAB-853F-D02DA1F745DE}"/>
    <dgm:cxn modelId="{D21F9BC9-40FD-4C74-BB78-8496F8AC3B9A}" type="presOf" srcId="{D300F812-45FF-4947-B9F2-256ECC318335}" destId="{2FC31509-7920-4963-9A27-19BE3676BA26}" srcOrd="0" destOrd="0" presId="urn:microsoft.com/office/officeart/2005/8/layout/cycle3"/>
    <dgm:cxn modelId="{E33E6DEA-07C1-497C-A7D0-DBB476868E1F}" srcId="{B1AEE17C-8FF6-4CC5-A2B6-2D69A390A90E}" destId="{24A90AD4-5F81-41D9-B945-DA08F4989676}" srcOrd="2" destOrd="0" parTransId="{09435E41-8DFD-4AEB-89C4-4F759A48D08C}" sibTransId="{CB205B93-F9AD-4708-B96F-111126B1EA22}"/>
    <dgm:cxn modelId="{2370F5F1-E8DD-4239-B488-DD5E4967BE73}" srcId="{B1AEE17C-8FF6-4CC5-A2B6-2D69A390A90E}" destId="{290456A8-5B45-4990-938D-B06664AA2791}" srcOrd="3" destOrd="0" parTransId="{BFC674AB-1678-435D-AE00-9E38DE77C983}" sibTransId="{E7613EC4-ACB9-4029-931F-BB2634D5CD3A}"/>
    <dgm:cxn modelId="{BC5CCC7A-1750-4E5F-8D2A-AF4CCC5CEF06}" type="presParOf" srcId="{07923087-3FEA-42B4-B386-C22FF9030AA8}" destId="{D19A1FFC-6E7D-42AF-B3D4-C89A2672974C}" srcOrd="0" destOrd="0" presId="urn:microsoft.com/office/officeart/2005/8/layout/cycle3"/>
    <dgm:cxn modelId="{4A7D90A2-2280-4FBB-A562-28A4F102DA8B}" type="presParOf" srcId="{D19A1FFC-6E7D-42AF-B3D4-C89A2672974C}" destId="{2FC31509-7920-4963-9A27-19BE3676BA26}" srcOrd="0" destOrd="0" presId="urn:microsoft.com/office/officeart/2005/8/layout/cycle3"/>
    <dgm:cxn modelId="{E8F7A85A-7E35-45E5-AE28-C86B9F8C8D10}" type="presParOf" srcId="{D19A1FFC-6E7D-42AF-B3D4-C89A2672974C}" destId="{58B8A666-EC44-41C3-994B-8DB1BA99D532}" srcOrd="1" destOrd="0" presId="urn:microsoft.com/office/officeart/2005/8/layout/cycle3"/>
    <dgm:cxn modelId="{983C2EB6-DDBD-4FDA-A9DE-41C421FFA194}" type="presParOf" srcId="{D19A1FFC-6E7D-42AF-B3D4-C89A2672974C}" destId="{B48D8702-B9E3-4846-B9F8-0378AFBFC713}" srcOrd="2" destOrd="0" presId="urn:microsoft.com/office/officeart/2005/8/layout/cycle3"/>
    <dgm:cxn modelId="{CBE04837-EAD0-4219-8A6C-0A5A90E82B5D}" type="presParOf" srcId="{D19A1FFC-6E7D-42AF-B3D4-C89A2672974C}" destId="{7050C965-94BE-48BF-AAE9-15BDE04BC771}" srcOrd="3" destOrd="0" presId="urn:microsoft.com/office/officeart/2005/8/layout/cycle3"/>
    <dgm:cxn modelId="{85654E85-ACDD-43EE-A38F-06DE00F9B64B}" type="presParOf" srcId="{D19A1FFC-6E7D-42AF-B3D4-C89A2672974C}" destId="{E8E696EA-2A33-4A9B-880B-FF3B583A4485}" srcOrd="4"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B8A666-EC44-41C3-994B-8DB1BA99D532}">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2FC31509-7920-4963-9A27-19BE3676BA26}">
      <dsp:nvSpPr>
        <dsp:cNvPr id="0" name=""/>
        <dsp:cNvSpPr/>
      </dsp:nvSpPr>
      <dsp:spPr>
        <a:xfrm>
          <a:off x="1768078" y="886"/>
          <a:ext cx="1950243" cy="975121"/>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Demand shift to online + reduced high-street footfall</a:t>
          </a:r>
          <a:endParaRPr lang="en-SG" sz="1100" kern="1200">
            <a:latin typeface="Arial" panose="020B0604020202020204" pitchFamily="34" charset="0"/>
            <a:cs typeface="Arial" panose="020B0604020202020204" pitchFamily="34" charset="0"/>
          </a:endParaRPr>
        </a:p>
      </dsp:txBody>
      <dsp:txXfrm>
        <a:off x="1815679" y="48487"/>
        <a:ext cx="1855041" cy="879919"/>
      </dsp:txXfrm>
    </dsp:sp>
    <dsp:sp modelId="{B48D8702-B9E3-4846-B9F8-0378AFBFC713}">
      <dsp:nvSpPr>
        <dsp:cNvPr id="0" name=""/>
        <dsp:cNvSpPr/>
      </dsp:nvSpPr>
      <dsp:spPr>
        <a:xfrm>
          <a:off x="2879830" y="1112639"/>
          <a:ext cx="1950243" cy="975121"/>
        </a:xfrm>
        <a:prstGeom prst="roundRect">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Competitive pressure (online giants, local boutique, national chain)</a:t>
          </a:r>
          <a:endParaRPr lang="en-SG" sz="1100" kern="1200">
            <a:latin typeface="Arial" panose="020B0604020202020204" pitchFamily="34" charset="0"/>
            <a:cs typeface="Arial" panose="020B0604020202020204" pitchFamily="34" charset="0"/>
          </a:endParaRPr>
        </a:p>
      </dsp:txBody>
      <dsp:txXfrm>
        <a:off x="2927431" y="1160240"/>
        <a:ext cx="1855041" cy="879919"/>
      </dsp:txXfrm>
    </dsp:sp>
    <dsp:sp modelId="{7050C965-94BE-48BF-AAE9-15BDE04BC771}">
      <dsp:nvSpPr>
        <dsp:cNvPr id="0" name=""/>
        <dsp:cNvSpPr/>
      </dsp:nvSpPr>
      <dsp:spPr>
        <a:xfrm>
          <a:off x="1768078" y="2224391"/>
          <a:ext cx="1950243" cy="975121"/>
        </a:xfrm>
        <a:prstGeom prst="roundRect">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 pressure (imports, inflation, sustainable materials)</a:t>
          </a:r>
          <a:endParaRPr lang="en-SG" sz="1100" kern="1200">
            <a:latin typeface="Arial" panose="020B0604020202020204" pitchFamily="34" charset="0"/>
            <a:cs typeface="Arial" panose="020B0604020202020204" pitchFamily="34" charset="0"/>
          </a:endParaRPr>
        </a:p>
      </dsp:txBody>
      <dsp:txXfrm>
        <a:off x="1815679" y="2271992"/>
        <a:ext cx="1855041" cy="879919"/>
      </dsp:txXfrm>
    </dsp:sp>
    <dsp:sp modelId="{E8E696EA-2A33-4A9B-880B-FF3B583A4485}">
      <dsp:nvSpPr>
        <dsp:cNvPr id="0" name=""/>
        <dsp:cNvSpPr/>
      </dsp:nvSpPr>
      <dsp:spPr>
        <a:xfrm>
          <a:off x="656325" y="1112639"/>
          <a:ext cx="1950243" cy="975121"/>
        </a:xfrm>
        <a:prstGeom prst="round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Weaknesses inside the business (outdated website, limited delivery/subscription, weak digital marketing)</a:t>
          </a:r>
          <a:endParaRPr lang="en-SG" sz="1100" kern="1200">
            <a:latin typeface="Arial" panose="020B0604020202020204" pitchFamily="34" charset="0"/>
            <a:cs typeface="Arial" panose="020B0604020202020204" pitchFamily="34" charset="0"/>
          </a:endParaRP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06364A-3B43-4D8E-A3DB-1A7038ABE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2455</Words>
  <Characters>13998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Nahidur Rahman (2430028)</cp:lastModifiedBy>
  <cp:revision>7</cp:revision>
  <dcterms:created xsi:type="dcterms:W3CDTF">2025-12-16T05:44:00Z</dcterms:created>
  <dcterms:modified xsi:type="dcterms:W3CDTF">2025-12-16T09:58:00Z</dcterms:modified>
</cp:coreProperties>
</file>