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47920003" w:displacedByCustomXml="next"/>
    <w:bookmarkStart w:id="1" w:name="_Toc147771893" w:displacedByCustomXml="next"/>
    <w:sdt>
      <w:sdtPr>
        <w:id w:val="-978756191"/>
        <w:docPartObj>
          <w:docPartGallery w:val="Cover Pages"/>
          <w:docPartUnique/>
        </w:docPartObj>
      </w:sdtPr>
      <w:sdtEndPr/>
      <w:sdtContent>
        <w:p w14:paraId="09DDD6DF" w14:textId="15A8199A" w:rsidR="006921CA" w:rsidRDefault="00F56E69" w:rsidP="00603ECF">
          <w:pPr>
            <w:pStyle w:val="Heading1"/>
            <w:sectPr w:rsidR="006921CA" w:rsidSect="00067F2A">
              <w:footerReference w:type="default" r:id="rId8"/>
              <w:headerReference w:type="first" r:id="rId9"/>
              <w:footerReference w:type="first" r:id="rId10"/>
              <w:pgSz w:w="11906" w:h="16838"/>
              <w:pgMar w:top="1440" w:right="1440" w:bottom="1440" w:left="1440" w:header="708" w:footer="708" w:gutter="0"/>
              <w:pgNumType w:start="0"/>
              <w:cols w:space="708"/>
              <w:docGrid w:linePitch="360"/>
            </w:sectPr>
          </w:pPr>
          <w:r>
            <w:rPr>
              <w:noProof/>
            </w:rPr>
            <w:drawing>
              <wp:anchor distT="0" distB="0" distL="114300" distR="114300" simplePos="0" relativeHeight="251661312" behindDoc="0" locked="0" layoutInCell="1" allowOverlap="1" wp14:anchorId="32935AD0" wp14:editId="303B7367">
                <wp:simplePos x="0" y="0"/>
                <wp:positionH relativeFrom="margin">
                  <wp:align>center</wp:align>
                </wp:positionH>
                <wp:positionV relativeFrom="paragraph">
                  <wp:posOffset>1762125</wp:posOffset>
                </wp:positionV>
                <wp:extent cx="4589145" cy="1514475"/>
                <wp:effectExtent l="0" t="0" r="1905" b="9525"/>
                <wp:wrapSquare wrapText="bothSides"/>
                <wp:docPr id="785093645"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093645" name="Picture 1" descr="A close up of black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589145" cy="1514475"/>
                        </a:xfrm>
                        <a:prstGeom prst="rect">
                          <a:avLst/>
                        </a:prstGeom>
                      </pic:spPr>
                    </pic:pic>
                  </a:graphicData>
                </a:graphic>
                <wp14:sizeRelH relativeFrom="page">
                  <wp14:pctWidth>0</wp14:pctWidth>
                </wp14:sizeRelH>
                <wp14:sizeRelV relativeFrom="page">
                  <wp14:pctHeight>0</wp14:pctHeight>
                </wp14:sizeRelV>
              </wp:anchor>
            </w:drawing>
          </w:r>
          <w:r w:rsidR="00E24365">
            <w:rPr>
              <w:noProof/>
            </w:rPr>
            <mc:AlternateContent>
              <mc:Choice Requires="wps">
                <w:drawing>
                  <wp:anchor distT="0" distB="0" distL="182880" distR="182880" simplePos="0" relativeHeight="251660288" behindDoc="0" locked="0" layoutInCell="1" allowOverlap="1" wp14:anchorId="7B19BC9D" wp14:editId="2565BCFC">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2EF592" w14:textId="02DDD5AF" w:rsidR="00E24365" w:rsidRDefault="000E4FE6">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24365">
                                      <w:rPr>
                                        <w:color w:val="4472C4" w:themeColor="accent1"/>
                                        <w:sz w:val="72"/>
                                        <w:szCs w:val="72"/>
                                      </w:rPr>
                                      <w:t>Micro-Teach Reflection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C8FE3D1" w14:textId="2B51F636" w:rsidR="00E24365" w:rsidRDefault="00E24365">
                                    <w:pPr>
                                      <w:pStyle w:val="NoSpacing"/>
                                      <w:spacing w:before="40" w:after="40"/>
                                      <w:rPr>
                                        <w:caps/>
                                        <w:color w:val="1F4E79" w:themeColor="accent5" w:themeShade="80"/>
                                        <w:sz w:val="28"/>
                                        <w:szCs w:val="28"/>
                                      </w:rPr>
                                    </w:pPr>
                                    <w:r>
                                      <w:rPr>
                                        <w:caps/>
                                        <w:color w:val="1F4E79" w:themeColor="accent5" w:themeShade="80"/>
                                        <w:sz w:val="28"/>
                                        <w:szCs w:val="28"/>
                                      </w:rPr>
                                      <w:t>Practical Teaching Session</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723937A" w14:textId="0C0F29E1" w:rsidR="00E24365" w:rsidRDefault="00E24365">
                                    <w:pPr>
                                      <w:pStyle w:val="NoSpacing"/>
                                      <w:spacing w:before="80" w:after="40"/>
                                      <w:rPr>
                                        <w:caps/>
                                        <w:color w:val="5B9BD5" w:themeColor="accent5"/>
                                        <w:sz w:val="24"/>
                                        <w:szCs w:val="24"/>
                                      </w:rPr>
                                    </w:pPr>
                                    <w:r>
                                      <w:rPr>
                                        <w:caps/>
                                        <w:color w:val="5B9BD5" w:themeColor="accent5"/>
                                        <w:sz w:val="24"/>
                                        <w:szCs w:val="24"/>
                                      </w:rPr>
                                      <w:t>Andrew James</w:t>
                                    </w:r>
                                    <w:r w:rsidR="00CB7FBE">
                                      <w:rPr>
                                        <w:caps/>
                                        <w:color w:val="5B9BD5" w:themeColor="accent5"/>
                                        <w:sz w:val="24"/>
                                        <w:szCs w:val="24"/>
                                      </w:rPr>
                                      <w:t>_</w:t>
                                    </w:r>
                                    <w:r>
                                      <w:rPr>
                                        <w:caps/>
                                        <w:color w:val="5B9BD5" w:themeColor="accent5"/>
                                        <w:sz w:val="24"/>
                                        <w:szCs w:val="24"/>
                                      </w:rPr>
                                      <w:t>1700591</w:t>
                                    </w:r>
                                    <w:r w:rsidR="00CB7FBE">
                                      <w:rPr>
                                        <w:caps/>
                                        <w:color w:val="5B9BD5" w:themeColor="accent5"/>
                                        <w:sz w:val="24"/>
                                        <w:szCs w:val="24"/>
                                      </w:rPr>
                                      <w:t>_</w:t>
                                    </w:r>
                                    <w:r w:rsidR="00A63BA2">
                                      <w:rPr>
                                        <w:caps/>
                                        <w:color w:val="5B9BD5" w:themeColor="accent5"/>
                                        <w:sz w:val="24"/>
                                        <w:szCs w:val="24"/>
                                      </w:rPr>
                                      <w:t>ECPT6003_</w:t>
                                    </w:r>
                                    <w:r w:rsidR="005F09F0">
                                      <w:rPr>
                                        <w:caps/>
                                        <w:color w:val="5B9BD5" w:themeColor="accent5"/>
                                        <w:sz w:val="24"/>
                                        <w:szCs w:val="24"/>
                                      </w:rPr>
                                      <w:t>A1</w:t>
                                    </w:r>
                                    <w:r w:rsidR="00E16DA7">
                                      <w:rPr>
                                        <w:caps/>
                                        <w:color w:val="5B9BD5" w:themeColor="accent5"/>
                                        <w:sz w:val="24"/>
                                        <w:szCs w:val="24"/>
                                      </w:rPr>
                                      <w:t>_</w:t>
                                    </w:r>
                                    <w:r w:rsidR="009E1E69">
                                      <w:rPr>
                                        <w:caps/>
                                        <w:color w:val="5B9BD5" w:themeColor="accent5"/>
                                        <w:sz w:val="24"/>
                                        <w:szCs w:val="24"/>
                                      </w:rPr>
                                      <w:t>Final</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B19BC9D" id="_x0000_t202" coordsize="21600,21600" o:spt="202" path="m,l,21600r21600,l21600,xe">
                    <v:stroke joinstyle="miter"/>
                    <v:path gradientshapeok="t" o:connecttype="rect"/>
                  </v:shapetype>
                  <v:shape id="Text Box 32"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782EF592" w14:textId="02DDD5AF" w:rsidR="00E24365" w:rsidRDefault="00077B4B">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24365">
                                <w:rPr>
                                  <w:color w:val="4472C4" w:themeColor="accent1"/>
                                  <w:sz w:val="72"/>
                                  <w:szCs w:val="72"/>
                                </w:rPr>
                                <w:t>Micro-Teach Reflection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C8FE3D1" w14:textId="2B51F636" w:rsidR="00E24365" w:rsidRDefault="00E24365">
                              <w:pPr>
                                <w:pStyle w:val="NoSpacing"/>
                                <w:spacing w:before="40" w:after="40"/>
                                <w:rPr>
                                  <w:caps/>
                                  <w:color w:val="1F4E79" w:themeColor="accent5" w:themeShade="80"/>
                                  <w:sz w:val="28"/>
                                  <w:szCs w:val="28"/>
                                </w:rPr>
                              </w:pPr>
                              <w:r>
                                <w:rPr>
                                  <w:caps/>
                                  <w:color w:val="1F4E79" w:themeColor="accent5" w:themeShade="80"/>
                                  <w:sz w:val="28"/>
                                  <w:szCs w:val="28"/>
                                </w:rPr>
                                <w:t>Practical Teaching Session</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723937A" w14:textId="0C0F29E1" w:rsidR="00E24365" w:rsidRDefault="00E24365">
                              <w:pPr>
                                <w:pStyle w:val="NoSpacing"/>
                                <w:spacing w:before="80" w:after="40"/>
                                <w:rPr>
                                  <w:caps/>
                                  <w:color w:val="5B9BD5" w:themeColor="accent5"/>
                                  <w:sz w:val="24"/>
                                  <w:szCs w:val="24"/>
                                </w:rPr>
                              </w:pPr>
                              <w:r>
                                <w:rPr>
                                  <w:caps/>
                                  <w:color w:val="5B9BD5" w:themeColor="accent5"/>
                                  <w:sz w:val="24"/>
                                  <w:szCs w:val="24"/>
                                </w:rPr>
                                <w:t>Andrew James</w:t>
                              </w:r>
                              <w:r w:rsidR="00CB7FBE">
                                <w:rPr>
                                  <w:caps/>
                                  <w:color w:val="5B9BD5" w:themeColor="accent5"/>
                                  <w:sz w:val="24"/>
                                  <w:szCs w:val="24"/>
                                </w:rPr>
                                <w:t>_</w:t>
                              </w:r>
                              <w:r>
                                <w:rPr>
                                  <w:caps/>
                                  <w:color w:val="5B9BD5" w:themeColor="accent5"/>
                                  <w:sz w:val="24"/>
                                  <w:szCs w:val="24"/>
                                </w:rPr>
                                <w:t>1700591</w:t>
                              </w:r>
                              <w:r w:rsidR="00CB7FBE">
                                <w:rPr>
                                  <w:caps/>
                                  <w:color w:val="5B9BD5" w:themeColor="accent5"/>
                                  <w:sz w:val="24"/>
                                  <w:szCs w:val="24"/>
                                </w:rPr>
                                <w:t>_</w:t>
                              </w:r>
                              <w:r w:rsidR="00A63BA2">
                                <w:rPr>
                                  <w:caps/>
                                  <w:color w:val="5B9BD5" w:themeColor="accent5"/>
                                  <w:sz w:val="24"/>
                                  <w:szCs w:val="24"/>
                                </w:rPr>
                                <w:t>ECPT6003_</w:t>
                              </w:r>
                              <w:r w:rsidR="005F09F0">
                                <w:rPr>
                                  <w:caps/>
                                  <w:color w:val="5B9BD5" w:themeColor="accent5"/>
                                  <w:sz w:val="24"/>
                                  <w:szCs w:val="24"/>
                                </w:rPr>
                                <w:t>A1</w:t>
                              </w:r>
                              <w:r w:rsidR="00E16DA7">
                                <w:rPr>
                                  <w:caps/>
                                  <w:color w:val="5B9BD5" w:themeColor="accent5"/>
                                  <w:sz w:val="24"/>
                                  <w:szCs w:val="24"/>
                                </w:rPr>
                                <w:t>_</w:t>
                              </w:r>
                              <w:r w:rsidR="009E1E69">
                                <w:rPr>
                                  <w:caps/>
                                  <w:color w:val="5B9BD5" w:themeColor="accent5"/>
                                  <w:sz w:val="24"/>
                                  <w:szCs w:val="24"/>
                                </w:rPr>
                                <w:t>Final</w:t>
                              </w:r>
                            </w:p>
                          </w:sdtContent>
                        </w:sdt>
                      </w:txbxContent>
                    </v:textbox>
                    <w10:wrap type="square" anchorx="margin" anchory="page"/>
                  </v:shape>
                </w:pict>
              </mc:Fallback>
            </mc:AlternateContent>
          </w:r>
          <w:r w:rsidR="00E24365">
            <w:rPr>
              <w:noProof/>
            </w:rPr>
            <mc:AlternateContent>
              <mc:Choice Requires="wps">
                <w:drawing>
                  <wp:anchor distT="0" distB="0" distL="114300" distR="114300" simplePos="0" relativeHeight="251659264" behindDoc="0" locked="0" layoutInCell="1" allowOverlap="1" wp14:anchorId="4B0FE364" wp14:editId="3B9356F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1419AB39" w14:textId="09686C99" w:rsidR="00E24365" w:rsidRDefault="00E24365">
                                    <w:pPr>
                                      <w:pStyle w:val="NoSpacing"/>
                                      <w:jc w:val="right"/>
                                      <w:rPr>
                                        <w:color w:val="FFFFFF" w:themeColor="background1"/>
                                        <w:sz w:val="24"/>
                                        <w:szCs w:val="24"/>
                                      </w:rPr>
                                    </w:pPr>
                                    <w:r>
                                      <w:rPr>
                                        <w:color w:val="FFFFFF" w:themeColor="background1"/>
                                        <w:sz w:val="24"/>
                                        <w:szCs w:val="24"/>
                                      </w:rPr>
                                      <w:t>PGCE-PCET</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B0FE364"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1419AB39" w14:textId="09686C99" w:rsidR="00E24365" w:rsidRDefault="00E24365">
                              <w:pPr>
                                <w:pStyle w:val="NoSpacing"/>
                                <w:jc w:val="right"/>
                                <w:rPr>
                                  <w:color w:val="FFFFFF" w:themeColor="background1"/>
                                  <w:sz w:val="24"/>
                                  <w:szCs w:val="24"/>
                                </w:rPr>
                              </w:pPr>
                              <w:r>
                                <w:rPr>
                                  <w:color w:val="FFFFFF" w:themeColor="background1"/>
                                  <w:sz w:val="24"/>
                                  <w:szCs w:val="24"/>
                                </w:rPr>
                                <w:t>PGCE-PCET</w:t>
                              </w:r>
                            </w:p>
                          </w:sdtContent>
                        </w:sdt>
                      </w:txbxContent>
                    </v:textbox>
                    <w10:wrap anchorx="margin" anchory="page"/>
                  </v:rect>
                </w:pict>
              </mc:Fallback>
            </mc:AlternateContent>
          </w:r>
          <w:r w:rsidR="00E24365">
            <w:br w:type="page"/>
          </w:r>
        </w:p>
      </w:sdtContent>
    </w:sdt>
    <w:bookmarkEnd w:id="0" w:displacedByCustomXml="prev"/>
    <w:bookmarkEnd w:id="1" w:displacedByCustomXml="prev"/>
    <w:sdt>
      <w:sdtPr>
        <w:rPr>
          <w:rFonts w:asciiTheme="minorHAnsi" w:eastAsiaTheme="minorHAnsi" w:hAnsiTheme="minorHAnsi" w:cstheme="minorBidi"/>
          <w:color w:val="auto"/>
          <w:kern w:val="2"/>
          <w:sz w:val="22"/>
          <w:szCs w:val="22"/>
          <w:lang w:val="en-GB"/>
          <w14:ligatures w14:val="standardContextual"/>
        </w:rPr>
        <w:id w:val="833112217"/>
        <w:docPartObj>
          <w:docPartGallery w:val="Table of Contents"/>
          <w:docPartUnique/>
        </w:docPartObj>
      </w:sdtPr>
      <w:sdtEndPr>
        <w:rPr>
          <w:b/>
          <w:bCs/>
          <w:noProof/>
        </w:rPr>
      </w:sdtEndPr>
      <w:sdtContent>
        <w:p w14:paraId="6CEADF1E" w14:textId="01F46BB3" w:rsidR="00FC3D00" w:rsidRDefault="00FC3D00">
          <w:pPr>
            <w:pStyle w:val="TOCHeading"/>
          </w:pPr>
          <w:r>
            <w:t>Contents</w:t>
          </w:r>
        </w:p>
        <w:p w14:paraId="736F3886" w14:textId="622CCD1F" w:rsidR="00054663" w:rsidRPr="00054663" w:rsidRDefault="00FC3D00">
          <w:pPr>
            <w:pStyle w:val="TOC1"/>
            <w:tabs>
              <w:tab w:val="right" w:leader="dot" w:pos="9016"/>
            </w:tabs>
            <w:rPr>
              <w:rFonts w:eastAsiaTheme="minorEastAsia"/>
              <w:noProof/>
              <w:sz w:val="32"/>
              <w:szCs w:val="32"/>
              <w:lang w:eastAsia="en-GB"/>
            </w:rPr>
          </w:pPr>
          <w:r>
            <w:fldChar w:fldCharType="begin"/>
          </w:r>
          <w:r>
            <w:instrText xml:space="preserve"> TOC \o "1-3" \h \z \u </w:instrText>
          </w:r>
          <w:r>
            <w:fldChar w:fldCharType="separate"/>
          </w:r>
          <w:hyperlink w:anchor="_Toc147920004" w:history="1">
            <w:r w:rsidR="00054663" w:rsidRPr="00054663">
              <w:rPr>
                <w:rStyle w:val="Hyperlink"/>
                <w:noProof/>
                <w:sz w:val="32"/>
                <w:szCs w:val="32"/>
              </w:rPr>
              <w:t>Introduction</w:t>
            </w:r>
            <w:r w:rsidR="00054663" w:rsidRPr="00054663">
              <w:rPr>
                <w:noProof/>
                <w:webHidden/>
                <w:sz w:val="32"/>
                <w:szCs w:val="32"/>
              </w:rPr>
              <w:tab/>
            </w:r>
            <w:r w:rsidR="00054663" w:rsidRPr="00054663">
              <w:rPr>
                <w:noProof/>
                <w:webHidden/>
                <w:sz w:val="32"/>
                <w:szCs w:val="32"/>
              </w:rPr>
              <w:fldChar w:fldCharType="begin"/>
            </w:r>
            <w:r w:rsidR="00054663" w:rsidRPr="00054663">
              <w:rPr>
                <w:noProof/>
                <w:webHidden/>
                <w:sz w:val="32"/>
                <w:szCs w:val="32"/>
              </w:rPr>
              <w:instrText xml:space="preserve"> PAGEREF _Toc147920004 \h </w:instrText>
            </w:r>
            <w:r w:rsidR="00054663" w:rsidRPr="00054663">
              <w:rPr>
                <w:noProof/>
                <w:webHidden/>
                <w:sz w:val="32"/>
                <w:szCs w:val="32"/>
              </w:rPr>
            </w:r>
            <w:r w:rsidR="00054663" w:rsidRPr="00054663">
              <w:rPr>
                <w:noProof/>
                <w:webHidden/>
                <w:sz w:val="32"/>
                <w:szCs w:val="32"/>
              </w:rPr>
              <w:fldChar w:fldCharType="separate"/>
            </w:r>
            <w:r w:rsidR="00054663" w:rsidRPr="00054663">
              <w:rPr>
                <w:noProof/>
                <w:webHidden/>
                <w:sz w:val="32"/>
                <w:szCs w:val="32"/>
              </w:rPr>
              <w:t>1</w:t>
            </w:r>
            <w:r w:rsidR="00054663" w:rsidRPr="00054663">
              <w:rPr>
                <w:noProof/>
                <w:webHidden/>
                <w:sz w:val="32"/>
                <w:szCs w:val="32"/>
              </w:rPr>
              <w:fldChar w:fldCharType="end"/>
            </w:r>
          </w:hyperlink>
        </w:p>
        <w:p w14:paraId="0CD87354" w14:textId="5BA6F0FB" w:rsidR="00054663" w:rsidRPr="00054663" w:rsidRDefault="000E4FE6">
          <w:pPr>
            <w:pStyle w:val="TOC1"/>
            <w:tabs>
              <w:tab w:val="right" w:leader="dot" w:pos="9016"/>
            </w:tabs>
            <w:rPr>
              <w:rFonts w:eastAsiaTheme="minorEastAsia"/>
              <w:noProof/>
              <w:sz w:val="32"/>
              <w:szCs w:val="32"/>
              <w:lang w:eastAsia="en-GB"/>
            </w:rPr>
          </w:pPr>
          <w:hyperlink w:anchor="_Toc147920005" w:history="1">
            <w:r w:rsidR="00054663" w:rsidRPr="00054663">
              <w:rPr>
                <w:rStyle w:val="Hyperlink"/>
                <w:noProof/>
                <w:sz w:val="32"/>
                <w:szCs w:val="32"/>
              </w:rPr>
              <w:t>Reflective Cycle</w:t>
            </w:r>
            <w:r w:rsidR="00054663" w:rsidRPr="00054663">
              <w:rPr>
                <w:noProof/>
                <w:webHidden/>
                <w:sz w:val="32"/>
                <w:szCs w:val="32"/>
              </w:rPr>
              <w:tab/>
            </w:r>
            <w:r w:rsidR="00054663" w:rsidRPr="00054663">
              <w:rPr>
                <w:noProof/>
                <w:webHidden/>
                <w:sz w:val="32"/>
                <w:szCs w:val="32"/>
              </w:rPr>
              <w:fldChar w:fldCharType="begin"/>
            </w:r>
            <w:r w:rsidR="00054663" w:rsidRPr="00054663">
              <w:rPr>
                <w:noProof/>
                <w:webHidden/>
                <w:sz w:val="32"/>
                <w:szCs w:val="32"/>
              </w:rPr>
              <w:instrText xml:space="preserve"> PAGEREF _Toc147920005 \h </w:instrText>
            </w:r>
            <w:r w:rsidR="00054663" w:rsidRPr="00054663">
              <w:rPr>
                <w:noProof/>
                <w:webHidden/>
                <w:sz w:val="32"/>
                <w:szCs w:val="32"/>
              </w:rPr>
            </w:r>
            <w:r w:rsidR="00054663" w:rsidRPr="00054663">
              <w:rPr>
                <w:noProof/>
                <w:webHidden/>
                <w:sz w:val="32"/>
                <w:szCs w:val="32"/>
              </w:rPr>
              <w:fldChar w:fldCharType="separate"/>
            </w:r>
            <w:r w:rsidR="00054663" w:rsidRPr="00054663">
              <w:rPr>
                <w:noProof/>
                <w:webHidden/>
                <w:sz w:val="32"/>
                <w:szCs w:val="32"/>
              </w:rPr>
              <w:t>1</w:t>
            </w:r>
            <w:r w:rsidR="00054663" w:rsidRPr="00054663">
              <w:rPr>
                <w:noProof/>
                <w:webHidden/>
                <w:sz w:val="32"/>
                <w:szCs w:val="32"/>
              </w:rPr>
              <w:fldChar w:fldCharType="end"/>
            </w:r>
          </w:hyperlink>
        </w:p>
        <w:p w14:paraId="66CD20B9" w14:textId="787BEB49" w:rsidR="00054663" w:rsidRPr="00054663" w:rsidRDefault="000E4FE6">
          <w:pPr>
            <w:pStyle w:val="TOC2"/>
            <w:tabs>
              <w:tab w:val="right" w:leader="dot" w:pos="9016"/>
            </w:tabs>
            <w:rPr>
              <w:rFonts w:eastAsiaTheme="minorEastAsia"/>
              <w:noProof/>
              <w:sz w:val="32"/>
              <w:szCs w:val="32"/>
              <w:lang w:eastAsia="en-GB"/>
            </w:rPr>
          </w:pPr>
          <w:hyperlink w:anchor="_Toc147920006" w:history="1">
            <w:r w:rsidR="00054663" w:rsidRPr="00054663">
              <w:rPr>
                <w:rStyle w:val="Hyperlink"/>
                <w:noProof/>
                <w:sz w:val="32"/>
                <w:szCs w:val="32"/>
              </w:rPr>
              <w:t>Description</w:t>
            </w:r>
            <w:r w:rsidR="00054663" w:rsidRPr="00054663">
              <w:rPr>
                <w:noProof/>
                <w:webHidden/>
                <w:sz w:val="32"/>
                <w:szCs w:val="32"/>
              </w:rPr>
              <w:tab/>
            </w:r>
            <w:r w:rsidR="00054663" w:rsidRPr="00054663">
              <w:rPr>
                <w:noProof/>
                <w:webHidden/>
                <w:sz w:val="32"/>
                <w:szCs w:val="32"/>
              </w:rPr>
              <w:fldChar w:fldCharType="begin"/>
            </w:r>
            <w:r w:rsidR="00054663" w:rsidRPr="00054663">
              <w:rPr>
                <w:noProof/>
                <w:webHidden/>
                <w:sz w:val="32"/>
                <w:szCs w:val="32"/>
              </w:rPr>
              <w:instrText xml:space="preserve"> PAGEREF _Toc147920006 \h </w:instrText>
            </w:r>
            <w:r w:rsidR="00054663" w:rsidRPr="00054663">
              <w:rPr>
                <w:noProof/>
                <w:webHidden/>
                <w:sz w:val="32"/>
                <w:szCs w:val="32"/>
              </w:rPr>
            </w:r>
            <w:r w:rsidR="00054663" w:rsidRPr="00054663">
              <w:rPr>
                <w:noProof/>
                <w:webHidden/>
                <w:sz w:val="32"/>
                <w:szCs w:val="32"/>
              </w:rPr>
              <w:fldChar w:fldCharType="separate"/>
            </w:r>
            <w:r w:rsidR="00054663" w:rsidRPr="00054663">
              <w:rPr>
                <w:noProof/>
                <w:webHidden/>
                <w:sz w:val="32"/>
                <w:szCs w:val="32"/>
              </w:rPr>
              <w:t>1</w:t>
            </w:r>
            <w:r w:rsidR="00054663" w:rsidRPr="00054663">
              <w:rPr>
                <w:noProof/>
                <w:webHidden/>
                <w:sz w:val="32"/>
                <w:szCs w:val="32"/>
              </w:rPr>
              <w:fldChar w:fldCharType="end"/>
            </w:r>
          </w:hyperlink>
        </w:p>
        <w:p w14:paraId="666D56C9" w14:textId="4B0D7C82" w:rsidR="00054663" w:rsidRPr="00054663" w:rsidRDefault="000E4FE6">
          <w:pPr>
            <w:pStyle w:val="TOC2"/>
            <w:tabs>
              <w:tab w:val="right" w:leader="dot" w:pos="9016"/>
            </w:tabs>
            <w:rPr>
              <w:rFonts w:eastAsiaTheme="minorEastAsia"/>
              <w:noProof/>
              <w:sz w:val="32"/>
              <w:szCs w:val="32"/>
              <w:lang w:eastAsia="en-GB"/>
            </w:rPr>
          </w:pPr>
          <w:hyperlink w:anchor="_Toc147920007" w:history="1">
            <w:r w:rsidR="00054663" w:rsidRPr="00054663">
              <w:rPr>
                <w:rStyle w:val="Hyperlink"/>
                <w:noProof/>
                <w:sz w:val="32"/>
                <w:szCs w:val="32"/>
              </w:rPr>
              <w:t>Feelings</w:t>
            </w:r>
            <w:r w:rsidR="00054663" w:rsidRPr="00054663">
              <w:rPr>
                <w:noProof/>
                <w:webHidden/>
                <w:sz w:val="32"/>
                <w:szCs w:val="32"/>
              </w:rPr>
              <w:tab/>
            </w:r>
            <w:r w:rsidR="00054663" w:rsidRPr="00054663">
              <w:rPr>
                <w:noProof/>
                <w:webHidden/>
                <w:sz w:val="32"/>
                <w:szCs w:val="32"/>
              </w:rPr>
              <w:fldChar w:fldCharType="begin"/>
            </w:r>
            <w:r w:rsidR="00054663" w:rsidRPr="00054663">
              <w:rPr>
                <w:noProof/>
                <w:webHidden/>
                <w:sz w:val="32"/>
                <w:szCs w:val="32"/>
              </w:rPr>
              <w:instrText xml:space="preserve"> PAGEREF _Toc147920007 \h </w:instrText>
            </w:r>
            <w:r w:rsidR="00054663" w:rsidRPr="00054663">
              <w:rPr>
                <w:noProof/>
                <w:webHidden/>
                <w:sz w:val="32"/>
                <w:szCs w:val="32"/>
              </w:rPr>
            </w:r>
            <w:r w:rsidR="00054663" w:rsidRPr="00054663">
              <w:rPr>
                <w:noProof/>
                <w:webHidden/>
                <w:sz w:val="32"/>
                <w:szCs w:val="32"/>
              </w:rPr>
              <w:fldChar w:fldCharType="separate"/>
            </w:r>
            <w:r w:rsidR="00054663" w:rsidRPr="00054663">
              <w:rPr>
                <w:noProof/>
                <w:webHidden/>
                <w:sz w:val="32"/>
                <w:szCs w:val="32"/>
              </w:rPr>
              <w:t>1</w:t>
            </w:r>
            <w:r w:rsidR="00054663" w:rsidRPr="00054663">
              <w:rPr>
                <w:noProof/>
                <w:webHidden/>
                <w:sz w:val="32"/>
                <w:szCs w:val="32"/>
              </w:rPr>
              <w:fldChar w:fldCharType="end"/>
            </w:r>
          </w:hyperlink>
        </w:p>
        <w:p w14:paraId="0BA74759" w14:textId="17015724" w:rsidR="00054663" w:rsidRPr="00054663" w:rsidRDefault="000E4FE6">
          <w:pPr>
            <w:pStyle w:val="TOC2"/>
            <w:tabs>
              <w:tab w:val="right" w:leader="dot" w:pos="9016"/>
            </w:tabs>
            <w:rPr>
              <w:rFonts w:eastAsiaTheme="minorEastAsia"/>
              <w:noProof/>
              <w:sz w:val="32"/>
              <w:szCs w:val="32"/>
              <w:lang w:eastAsia="en-GB"/>
            </w:rPr>
          </w:pPr>
          <w:hyperlink w:anchor="_Toc147920008" w:history="1">
            <w:r w:rsidR="00054663" w:rsidRPr="00054663">
              <w:rPr>
                <w:rStyle w:val="Hyperlink"/>
                <w:noProof/>
                <w:sz w:val="32"/>
                <w:szCs w:val="32"/>
              </w:rPr>
              <w:t>Evaluation</w:t>
            </w:r>
            <w:r w:rsidR="00054663" w:rsidRPr="00054663">
              <w:rPr>
                <w:noProof/>
                <w:webHidden/>
                <w:sz w:val="32"/>
                <w:szCs w:val="32"/>
              </w:rPr>
              <w:tab/>
            </w:r>
            <w:r w:rsidR="00054663" w:rsidRPr="00054663">
              <w:rPr>
                <w:noProof/>
                <w:webHidden/>
                <w:sz w:val="32"/>
                <w:szCs w:val="32"/>
              </w:rPr>
              <w:fldChar w:fldCharType="begin"/>
            </w:r>
            <w:r w:rsidR="00054663" w:rsidRPr="00054663">
              <w:rPr>
                <w:noProof/>
                <w:webHidden/>
                <w:sz w:val="32"/>
                <w:szCs w:val="32"/>
              </w:rPr>
              <w:instrText xml:space="preserve"> PAGEREF _Toc147920008 \h </w:instrText>
            </w:r>
            <w:r w:rsidR="00054663" w:rsidRPr="00054663">
              <w:rPr>
                <w:noProof/>
                <w:webHidden/>
                <w:sz w:val="32"/>
                <w:szCs w:val="32"/>
              </w:rPr>
            </w:r>
            <w:r w:rsidR="00054663" w:rsidRPr="00054663">
              <w:rPr>
                <w:noProof/>
                <w:webHidden/>
                <w:sz w:val="32"/>
                <w:szCs w:val="32"/>
              </w:rPr>
              <w:fldChar w:fldCharType="separate"/>
            </w:r>
            <w:r w:rsidR="00054663" w:rsidRPr="00054663">
              <w:rPr>
                <w:noProof/>
                <w:webHidden/>
                <w:sz w:val="32"/>
                <w:szCs w:val="32"/>
              </w:rPr>
              <w:t>2</w:t>
            </w:r>
            <w:r w:rsidR="00054663" w:rsidRPr="00054663">
              <w:rPr>
                <w:noProof/>
                <w:webHidden/>
                <w:sz w:val="32"/>
                <w:szCs w:val="32"/>
              </w:rPr>
              <w:fldChar w:fldCharType="end"/>
            </w:r>
          </w:hyperlink>
        </w:p>
        <w:p w14:paraId="2B68CB25" w14:textId="4AA3D2DB" w:rsidR="00054663" w:rsidRPr="00054663" w:rsidRDefault="000E4FE6">
          <w:pPr>
            <w:pStyle w:val="TOC2"/>
            <w:tabs>
              <w:tab w:val="right" w:leader="dot" w:pos="9016"/>
            </w:tabs>
            <w:rPr>
              <w:rFonts w:eastAsiaTheme="minorEastAsia"/>
              <w:noProof/>
              <w:sz w:val="32"/>
              <w:szCs w:val="32"/>
              <w:lang w:eastAsia="en-GB"/>
            </w:rPr>
          </w:pPr>
          <w:hyperlink w:anchor="_Toc147920009" w:history="1">
            <w:r w:rsidR="00054663" w:rsidRPr="00054663">
              <w:rPr>
                <w:rStyle w:val="Hyperlink"/>
                <w:noProof/>
                <w:sz w:val="32"/>
                <w:szCs w:val="32"/>
              </w:rPr>
              <w:t>Analysis</w:t>
            </w:r>
            <w:r w:rsidR="00054663" w:rsidRPr="00054663">
              <w:rPr>
                <w:noProof/>
                <w:webHidden/>
                <w:sz w:val="32"/>
                <w:szCs w:val="32"/>
              </w:rPr>
              <w:tab/>
            </w:r>
            <w:r w:rsidR="00054663" w:rsidRPr="00054663">
              <w:rPr>
                <w:noProof/>
                <w:webHidden/>
                <w:sz w:val="32"/>
                <w:szCs w:val="32"/>
              </w:rPr>
              <w:fldChar w:fldCharType="begin"/>
            </w:r>
            <w:r w:rsidR="00054663" w:rsidRPr="00054663">
              <w:rPr>
                <w:noProof/>
                <w:webHidden/>
                <w:sz w:val="32"/>
                <w:szCs w:val="32"/>
              </w:rPr>
              <w:instrText xml:space="preserve"> PAGEREF _Toc147920009 \h </w:instrText>
            </w:r>
            <w:r w:rsidR="00054663" w:rsidRPr="00054663">
              <w:rPr>
                <w:noProof/>
                <w:webHidden/>
                <w:sz w:val="32"/>
                <w:szCs w:val="32"/>
              </w:rPr>
            </w:r>
            <w:r w:rsidR="00054663" w:rsidRPr="00054663">
              <w:rPr>
                <w:noProof/>
                <w:webHidden/>
                <w:sz w:val="32"/>
                <w:szCs w:val="32"/>
              </w:rPr>
              <w:fldChar w:fldCharType="separate"/>
            </w:r>
            <w:r w:rsidR="00054663" w:rsidRPr="00054663">
              <w:rPr>
                <w:noProof/>
                <w:webHidden/>
                <w:sz w:val="32"/>
                <w:szCs w:val="32"/>
              </w:rPr>
              <w:t>2</w:t>
            </w:r>
            <w:r w:rsidR="00054663" w:rsidRPr="00054663">
              <w:rPr>
                <w:noProof/>
                <w:webHidden/>
                <w:sz w:val="32"/>
                <w:szCs w:val="32"/>
              </w:rPr>
              <w:fldChar w:fldCharType="end"/>
            </w:r>
          </w:hyperlink>
        </w:p>
        <w:p w14:paraId="6E460B8D" w14:textId="32CBEE57" w:rsidR="00054663" w:rsidRPr="00054663" w:rsidRDefault="000E4FE6">
          <w:pPr>
            <w:pStyle w:val="TOC2"/>
            <w:tabs>
              <w:tab w:val="right" w:leader="dot" w:pos="9016"/>
            </w:tabs>
            <w:rPr>
              <w:rFonts w:eastAsiaTheme="minorEastAsia"/>
              <w:noProof/>
              <w:sz w:val="32"/>
              <w:szCs w:val="32"/>
              <w:lang w:eastAsia="en-GB"/>
            </w:rPr>
          </w:pPr>
          <w:hyperlink w:anchor="_Toc147920010" w:history="1">
            <w:r w:rsidR="00054663" w:rsidRPr="00054663">
              <w:rPr>
                <w:rStyle w:val="Hyperlink"/>
                <w:noProof/>
                <w:sz w:val="32"/>
                <w:szCs w:val="32"/>
              </w:rPr>
              <w:t>Conclusion</w:t>
            </w:r>
            <w:r w:rsidR="00054663" w:rsidRPr="00054663">
              <w:rPr>
                <w:noProof/>
                <w:webHidden/>
                <w:sz w:val="32"/>
                <w:szCs w:val="32"/>
              </w:rPr>
              <w:tab/>
            </w:r>
            <w:r w:rsidR="00054663" w:rsidRPr="00054663">
              <w:rPr>
                <w:noProof/>
                <w:webHidden/>
                <w:sz w:val="32"/>
                <w:szCs w:val="32"/>
              </w:rPr>
              <w:fldChar w:fldCharType="begin"/>
            </w:r>
            <w:r w:rsidR="00054663" w:rsidRPr="00054663">
              <w:rPr>
                <w:noProof/>
                <w:webHidden/>
                <w:sz w:val="32"/>
                <w:szCs w:val="32"/>
              </w:rPr>
              <w:instrText xml:space="preserve"> PAGEREF _Toc147920010 \h </w:instrText>
            </w:r>
            <w:r w:rsidR="00054663" w:rsidRPr="00054663">
              <w:rPr>
                <w:noProof/>
                <w:webHidden/>
                <w:sz w:val="32"/>
                <w:szCs w:val="32"/>
              </w:rPr>
            </w:r>
            <w:r w:rsidR="00054663" w:rsidRPr="00054663">
              <w:rPr>
                <w:noProof/>
                <w:webHidden/>
                <w:sz w:val="32"/>
                <w:szCs w:val="32"/>
              </w:rPr>
              <w:fldChar w:fldCharType="separate"/>
            </w:r>
            <w:r w:rsidR="00054663" w:rsidRPr="00054663">
              <w:rPr>
                <w:noProof/>
                <w:webHidden/>
                <w:sz w:val="32"/>
                <w:szCs w:val="32"/>
              </w:rPr>
              <w:t>3</w:t>
            </w:r>
            <w:r w:rsidR="00054663" w:rsidRPr="00054663">
              <w:rPr>
                <w:noProof/>
                <w:webHidden/>
                <w:sz w:val="32"/>
                <w:szCs w:val="32"/>
              </w:rPr>
              <w:fldChar w:fldCharType="end"/>
            </w:r>
          </w:hyperlink>
        </w:p>
        <w:p w14:paraId="10361A82" w14:textId="45E37617" w:rsidR="00054663" w:rsidRPr="00054663" w:rsidRDefault="000E4FE6">
          <w:pPr>
            <w:pStyle w:val="TOC2"/>
            <w:tabs>
              <w:tab w:val="right" w:leader="dot" w:pos="9016"/>
            </w:tabs>
            <w:rPr>
              <w:rFonts w:eastAsiaTheme="minorEastAsia"/>
              <w:noProof/>
              <w:sz w:val="32"/>
              <w:szCs w:val="32"/>
              <w:lang w:eastAsia="en-GB"/>
            </w:rPr>
          </w:pPr>
          <w:hyperlink w:anchor="_Toc147920011" w:history="1">
            <w:r w:rsidR="00054663" w:rsidRPr="00054663">
              <w:rPr>
                <w:rStyle w:val="Hyperlink"/>
                <w:noProof/>
                <w:sz w:val="32"/>
                <w:szCs w:val="32"/>
              </w:rPr>
              <w:t>Action Plan</w:t>
            </w:r>
            <w:r w:rsidR="00054663" w:rsidRPr="00054663">
              <w:rPr>
                <w:noProof/>
                <w:webHidden/>
                <w:sz w:val="32"/>
                <w:szCs w:val="32"/>
              </w:rPr>
              <w:tab/>
            </w:r>
            <w:r w:rsidR="00054663" w:rsidRPr="00054663">
              <w:rPr>
                <w:noProof/>
                <w:webHidden/>
                <w:sz w:val="32"/>
                <w:szCs w:val="32"/>
              </w:rPr>
              <w:fldChar w:fldCharType="begin"/>
            </w:r>
            <w:r w:rsidR="00054663" w:rsidRPr="00054663">
              <w:rPr>
                <w:noProof/>
                <w:webHidden/>
                <w:sz w:val="32"/>
                <w:szCs w:val="32"/>
              </w:rPr>
              <w:instrText xml:space="preserve"> PAGEREF _Toc147920011 \h </w:instrText>
            </w:r>
            <w:r w:rsidR="00054663" w:rsidRPr="00054663">
              <w:rPr>
                <w:noProof/>
                <w:webHidden/>
                <w:sz w:val="32"/>
                <w:szCs w:val="32"/>
              </w:rPr>
            </w:r>
            <w:r w:rsidR="00054663" w:rsidRPr="00054663">
              <w:rPr>
                <w:noProof/>
                <w:webHidden/>
                <w:sz w:val="32"/>
                <w:szCs w:val="32"/>
              </w:rPr>
              <w:fldChar w:fldCharType="separate"/>
            </w:r>
            <w:r w:rsidR="00054663" w:rsidRPr="00054663">
              <w:rPr>
                <w:noProof/>
                <w:webHidden/>
                <w:sz w:val="32"/>
                <w:szCs w:val="32"/>
              </w:rPr>
              <w:t>3</w:t>
            </w:r>
            <w:r w:rsidR="00054663" w:rsidRPr="00054663">
              <w:rPr>
                <w:noProof/>
                <w:webHidden/>
                <w:sz w:val="32"/>
                <w:szCs w:val="32"/>
              </w:rPr>
              <w:fldChar w:fldCharType="end"/>
            </w:r>
          </w:hyperlink>
        </w:p>
        <w:p w14:paraId="06A3B17D" w14:textId="63DA6AB0" w:rsidR="00054663" w:rsidRPr="00054663" w:rsidRDefault="000E4FE6">
          <w:pPr>
            <w:pStyle w:val="TOC1"/>
            <w:tabs>
              <w:tab w:val="right" w:leader="dot" w:pos="9016"/>
            </w:tabs>
            <w:rPr>
              <w:rFonts w:eastAsiaTheme="minorEastAsia"/>
              <w:noProof/>
              <w:sz w:val="32"/>
              <w:szCs w:val="32"/>
              <w:lang w:eastAsia="en-GB"/>
            </w:rPr>
          </w:pPr>
          <w:hyperlink w:anchor="_Toc147920012" w:history="1">
            <w:r w:rsidR="00054663" w:rsidRPr="00054663">
              <w:rPr>
                <w:rStyle w:val="Hyperlink"/>
                <w:noProof/>
                <w:sz w:val="32"/>
                <w:szCs w:val="32"/>
              </w:rPr>
              <w:t>Reference List</w:t>
            </w:r>
            <w:r w:rsidR="00054663" w:rsidRPr="00054663">
              <w:rPr>
                <w:noProof/>
                <w:webHidden/>
                <w:sz w:val="32"/>
                <w:szCs w:val="32"/>
              </w:rPr>
              <w:tab/>
            </w:r>
            <w:r w:rsidR="00054663" w:rsidRPr="00054663">
              <w:rPr>
                <w:noProof/>
                <w:webHidden/>
                <w:sz w:val="32"/>
                <w:szCs w:val="32"/>
              </w:rPr>
              <w:fldChar w:fldCharType="begin"/>
            </w:r>
            <w:r w:rsidR="00054663" w:rsidRPr="00054663">
              <w:rPr>
                <w:noProof/>
                <w:webHidden/>
                <w:sz w:val="32"/>
                <w:szCs w:val="32"/>
              </w:rPr>
              <w:instrText xml:space="preserve"> PAGEREF _Toc147920012 \h </w:instrText>
            </w:r>
            <w:r w:rsidR="00054663" w:rsidRPr="00054663">
              <w:rPr>
                <w:noProof/>
                <w:webHidden/>
                <w:sz w:val="32"/>
                <w:szCs w:val="32"/>
              </w:rPr>
            </w:r>
            <w:r w:rsidR="00054663" w:rsidRPr="00054663">
              <w:rPr>
                <w:noProof/>
                <w:webHidden/>
                <w:sz w:val="32"/>
                <w:szCs w:val="32"/>
              </w:rPr>
              <w:fldChar w:fldCharType="separate"/>
            </w:r>
            <w:r w:rsidR="00054663" w:rsidRPr="00054663">
              <w:rPr>
                <w:noProof/>
                <w:webHidden/>
                <w:sz w:val="32"/>
                <w:szCs w:val="32"/>
              </w:rPr>
              <w:t>5</w:t>
            </w:r>
            <w:r w:rsidR="00054663" w:rsidRPr="00054663">
              <w:rPr>
                <w:noProof/>
                <w:webHidden/>
                <w:sz w:val="32"/>
                <w:szCs w:val="32"/>
              </w:rPr>
              <w:fldChar w:fldCharType="end"/>
            </w:r>
          </w:hyperlink>
        </w:p>
        <w:p w14:paraId="097E6841" w14:textId="50DCCE18" w:rsidR="00FC3D00" w:rsidRDefault="00FC3D00">
          <w:r>
            <w:rPr>
              <w:b/>
              <w:bCs/>
              <w:noProof/>
            </w:rPr>
            <w:fldChar w:fldCharType="end"/>
          </w:r>
        </w:p>
      </w:sdtContent>
    </w:sdt>
    <w:p w14:paraId="4591B05F" w14:textId="77777777" w:rsidR="003C3A27" w:rsidRDefault="003C3A27" w:rsidP="53A39343">
      <w:pPr>
        <w:pStyle w:val="Heading1"/>
        <w:spacing w:line="360" w:lineRule="auto"/>
      </w:pPr>
    </w:p>
    <w:p w14:paraId="66D4B983" w14:textId="77777777" w:rsidR="006921CA" w:rsidRDefault="006921CA" w:rsidP="53A39343">
      <w:pPr>
        <w:pStyle w:val="Heading1"/>
        <w:spacing w:line="360" w:lineRule="auto"/>
      </w:pPr>
    </w:p>
    <w:p w14:paraId="17447FE8" w14:textId="77777777" w:rsidR="006921CA" w:rsidRDefault="006921CA" w:rsidP="53A39343">
      <w:pPr>
        <w:pStyle w:val="Heading1"/>
        <w:spacing w:line="360" w:lineRule="auto"/>
        <w:sectPr w:rsidR="006921CA" w:rsidSect="00E50845">
          <w:head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pPr>
    </w:p>
    <w:p w14:paraId="78903769" w14:textId="5D8C9073" w:rsidR="00712993" w:rsidRDefault="53A39343" w:rsidP="53A39343">
      <w:pPr>
        <w:pStyle w:val="Heading1"/>
        <w:spacing w:line="360" w:lineRule="auto"/>
      </w:pPr>
      <w:bookmarkStart w:id="2" w:name="_Toc147920004"/>
      <w:r>
        <w:lastRenderedPageBreak/>
        <w:t>Introduction</w:t>
      </w:r>
      <w:bookmarkEnd w:id="2"/>
    </w:p>
    <w:p w14:paraId="5431FF2B" w14:textId="418D40C1" w:rsidR="000D0CCA" w:rsidRPr="00384CDE" w:rsidRDefault="53A39343" w:rsidP="53A39343">
      <w:pPr>
        <w:spacing w:line="360" w:lineRule="auto"/>
        <w:rPr>
          <w:sz w:val="24"/>
          <w:szCs w:val="24"/>
        </w:rPr>
      </w:pPr>
      <w:r w:rsidRPr="53A39343">
        <w:rPr>
          <w:sz w:val="24"/>
          <w:szCs w:val="24"/>
        </w:rPr>
        <w:t>The purpose of this essay is to reflect on my Micro-Teach, to help me with my reflection the model that I will be using is Gibbs Reflective Cycle (1988). The first reason for this choice is that I have previous experience of using the Gibbs Reflective Cycle (1988), the second reason is that the reflective cycle provides a framework that contains questions and a checklist for the reflector to answer. The reflective cycle focuses on what was learnt by the involvement of feelings and recommendations for future actions (Husebø and O’Regan, 2015).</w:t>
      </w:r>
    </w:p>
    <w:p w14:paraId="562A1D6D" w14:textId="0ECBC658" w:rsidR="006E10E8" w:rsidRPr="00384CDE" w:rsidRDefault="53A39343" w:rsidP="53A39343">
      <w:pPr>
        <w:spacing w:line="360" w:lineRule="auto"/>
        <w:rPr>
          <w:sz w:val="24"/>
          <w:szCs w:val="24"/>
        </w:rPr>
      </w:pPr>
      <w:r w:rsidRPr="53A39343">
        <w:rPr>
          <w:sz w:val="24"/>
          <w:szCs w:val="24"/>
        </w:rPr>
        <w:t>Reflecting in teaching is important in the view of Ashwin (2020) as it allows an educator to improve their future teaching practices, Gregson et al (2015) would agree with this view and they also add that the reflection gained from a reflective cycle should be used to make changes to an educator’s practice either big or small, they could also share this information to influence other educators.</w:t>
      </w:r>
    </w:p>
    <w:p w14:paraId="5602A0F1" w14:textId="0E17C66D" w:rsidR="00E40138" w:rsidRDefault="53A39343" w:rsidP="53A39343">
      <w:pPr>
        <w:pStyle w:val="Heading1"/>
        <w:spacing w:line="360" w:lineRule="auto"/>
      </w:pPr>
      <w:bookmarkStart w:id="3" w:name="_Toc147920005"/>
      <w:r>
        <w:t>Reflective Cycle</w:t>
      </w:r>
      <w:bookmarkEnd w:id="3"/>
    </w:p>
    <w:p w14:paraId="14C9AAE7" w14:textId="20FC484B" w:rsidR="000D0CCA" w:rsidRDefault="53A39343" w:rsidP="53A39343">
      <w:pPr>
        <w:pStyle w:val="Heading2"/>
        <w:spacing w:line="360" w:lineRule="auto"/>
      </w:pPr>
      <w:bookmarkStart w:id="4" w:name="_Toc147920006"/>
      <w:r>
        <w:t>Description</w:t>
      </w:r>
      <w:bookmarkEnd w:id="4"/>
    </w:p>
    <w:p w14:paraId="0DFC17BC" w14:textId="2D6956D7" w:rsidR="3FAEC238" w:rsidRPr="00384CDE" w:rsidRDefault="53A39343" w:rsidP="53A39343">
      <w:pPr>
        <w:spacing w:line="360" w:lineRule="auto"/>
        <w:rPr>
          <w:sz w:val="24"/>
          <w:szCs w:val="24"/>
        </w:rPr>
      </w:pPr>
      <w:r w:rsidRPr="53A39343">
        <w:rPr>
          <w:sz w:val="24"/>
          <w:szCs w:val="24"/>
        </w:rPr>
        <w:t>In September I did a Micro-Teach for 30 minutes to a classroom size of four with one of my lectures also in the room to provide observation, I did my Micro-Teaching about Terrorism. I chose this topic due to me having an interest and I had recently completed a dissertation for my master's degree within the subject field, so I had reading material that I have researched to help me to do my micro-teach.</w:t>
      </w:r>
    </w:p>
    <w:p w14:paraId="283E5A14" w14:textId="49433037" w:rsidR="00A9117A" w:rsidRPr="00384CDE" w:rsidRDefault="4F64AEDA" w:rsidP="53A39343">
      <w:pPr>
        <w:spacing w:line="360" w:lineRule="auto"/>
        <w:rPr>
          <w:sz w:val="24"/>
          <w:szCs w:val="24"/>
        </w:rPr>
      </w:pPr>
      <w:r w:rsidRPr="4F64AEDA">
        <w:rPr>
          <w:sz w:val="24"/>
          <w:szCs w:val="24"/>
        </w:rPr>
        <w:t xml:space="preserve">The style that I opted for to my micro-teach was a lecture style, </w:t>
      </w:r>
      <w:bookmarkStart w:id="5" w:name="_Int_0xwgAEcu"/>
      <w:r w:rsidRPr="4F64AEDA">
        <w:rPr>
          <w:sz w:val="24"/>
          <w:szCs w:val="24"/>
        </w:rPr>
        <w:t>I believe that this</w:t>
      </w:r>
      <w:bookmarkEnd w:id="5"/>
      <w:r w:rsidRPr="4F64AEDA">
        <w:rPr>
          <w:sz w:val="24"/>
          <w:szCs w:val="24"/>
        </w:rPr>
        <w:t xml:space="preserve"> was the best way to teach this type of subject. Within the PowerPoint I had also added a link that created a mind map from suggestions that the learners gave, I wanted to do this so that me and the students could have discussion about how terrorism can make them feel, Reece and Walker (2007) say that using a discussion strategy can provide feedback on students’ knowledge of a topic and it involves the students. </w:t>
      </w:r>
    </w:p>
    <w:p w14:paraId="63EA5282" w14:textId="44A462B4" w:rsidR="00400146" w:rsidRDefault="53A39343" w:rsidP="53A39343">
      <w:pPr>
        <w:pStyle w:val="Heading2"/>
        <w:spacing w:line="360" w:lineRule="auto"/>
      </w:pPr>
      <w:bookmarkStart w:id="6" w:name="_Toc147920007"/>
      <w:r>
        <w:t>Feelings</w:t>
      </w:r>
      <w:bookmarkEnd w:id="6"/>
    </w:p>
    <w:p w14:paraId="4CF1B93E" w14:textId="58CBFB67" w:rsidR="00560524" w:rsidRPr="00384CDE" w:rsidRDefault="4F64AEDA" w:rsidP="53A39343">
      <w:pPr>
        <w:spacing w:line="360" w:lineRule="auto"/>
        <w:rPr>
          <w:sz w:val="24"/>
          <w:szCs w:val="24"/>
        </w:rPr>
      </w:pPr>
      <w:r w:rsidRPr="4F64AEDA">
        <w:rPr>
          <w:sz w:val="24"/>
          <w:szCs w:val="24"/>
        </w:rPr>
        <w:t xml:space="preserve">Before the micro-teach I was extremely nervous, a reason for my nervousness was that I would forget what I would say and that the students would not engage with the lesson. </w:t>
      </w:r>
      <w:r w:rsidRPr="4F64AEDA">
        <w:rPr>
          <w:sz w:val="24"/>
          <w:szCs w:val="24"/>
        </w:rPr>
        <w:lastRenderedPageBreak/>
        <w:t>However, through the lesson I became more confident, and I tried to engage more with the students by asking them questions. Some of my confidence came by having printed notes to guide me if I got lost or confused.</w:t>
      </w:r>
    </w:p>
    <w:p w14:paraId="3FA3B51E" w14:textId="72919716" w:rsidR="00400146" w:rsidRDefault="53A39343" w:rsidP="53A39343">
      <w:pPr>
        <w:pStyle w:val="Heading2"/>
        <w:spacing w:line="360" w:lineRule="auto"/>
      </w:pPr>
      <w:bookmarkStart w:id="7" w:name="_Toc147920008"/>
      <w:r>
        <w:t>Evaluation</w:t>
      </w:r>
      <w:bookmarkEnd w:id="7"/>
    </w:p>
    <w:p w14:paraId="0050B4A8" w14:textId="7941DED7" w:rsidR="00B35C88" w:rsidRDefault="4F64AEDA" w:rsidP="53A39343">
      <w:pPr>
        <w:spacing w:line="360" w:lineRule="auto"/>
        <w:rPr>
          <w:sz w:val="24"/>
          <w:szCs w:val="24"/>
        </w:rPr>
      </w:pPr>
      <w:r w:rsidRPr="4F64AEDA">
        <w:rPr>
          <w:sz w:val="24"/>
          <w:szCs w:val="24"/>
        </w:rPr>
        <w:t>What I think well during the micro-teach was that the students were engaging with the topic and were asking me questions about certain items that about the topic. I also think that use of Kahoot was a suitable selection choice for assessment as it brought some fun at the end especially on a topic that can bring up some strong emotions and it was effective way to see if the learners had learnt from the session.</w:t>
      </w:r>
    </w:p>
    <w:p w14:paraId="461F65B3" w14:textId="79264B51" w:rsidR="00C87D06" w:rsidRPr="00A52E8E" w:rsidRDefault="4F64AEDA" w:rsidP="53A39343">
      <w:pPr>
        <w:spacing w:line="360" w:lineRule="auto"/>
        <w:rPr>
          <w:sz w:val="24"/>
          <w:szCs w:val="24"/>
        </w:rPr>
      </w:pPr>
      <w:r w:rsidRPr="4F64AEDA">
        <w:rPr>
          <w:sz w:val="24"/>
          <w:szCs w:val="24"/>
        </w:rPr>
        <w:t>The aspect that did not go well was that mind map did not work the way I had hoped instead it became more of a list of feelings rather than a mind map, this happened because I did not set the Vevox correctly and I pressed end polling on the website instead of show results. I also gave the wrong statistics for one of my examples of terror attack however I quickly realised and corrected myself.</w:t>
      </w:r>
    </w:p>
    <w:p w14:paraId="6587D5C4" w14:textId="1A050CB5" w:rsidR="00560524" w:rsidRDefault="53A39343" w:rsidP="53A39343">
      <w:pPr>
        <w:pStyle w:val="Heading2"/>
        <w:spacing w:line="360" w:lineRule="auto"/>
      </w:pPr>
      <w:bookmarkStart w:id="8" w:name="_Toc147920009"/>
      <w:r>
        <w:t>Analysis</w:t>
      </w:r>
      <w:bookmarkEnd w:id="8"/>
    </w:p>
    <w:p w14:paraId="28FC3A29" w14:textId="5C0F10C9" w:rsidR="00560524" w:rsidRDefault="4F64AEDA" w:rsidP="53A39343">
      <w:pPr>
        <w:spacing w:line="360" w:lineRule="auto"/>
        <w:rPr>
          <w:sz w:val="24"/>
          <w:szCs w:val="24"/>
        </w:rPr>
      </w:pPr>
      <w:r w:rsidRPr="4F64AEDA">
        <w:rPr>
          <w:sz w:val="24"/>
          <w:szCs w:val="24"/>
        </w:rPr>
        <w:t xml:space="preserve">After I had completed my 30 minute micro-teach, my initial feeling was that it went well but </w:t>
      </w:r>
      <w:bookmarkStart w:id="9" w:name="_Int_ofzEP66a"/>
      <w:r w:rsidRPr="4F64AEDA">
        <w:rPr>
          <w:sz w:val="24"/>
          <w:szCs w:val="24"/>
        </w:rPr>
        <w:t>I felt that I</w:t>
      </w:r>
      <w:bookmarkEnd w:id="9"/>
      <w:r w:rsidRPr="4F64AEDA">
        <w:rPr>
          <w:sz w:val="24"/>
          <w:szCs w:val="24"/>
        </w:rPr>
        <w:t xml:space="preserve"> made couple mistakes such as tripping up on some of my words. I have since changed that feeling based on the initial feedback, I received from the learners that attended the micro-teach and the feedback that I have received from the observer.</w:t>
      </w:r>
    </w:p>
    <w:p w14:paraId="453B2663" w14:textId="508B9BC8" w:rsidR="00056316" w:rsidRDefault="4F64AEDA" w:rsidP="53A39343">
      <w:pPr>
        <w:spacing w:line="360" w:lineRule="auto"/>
        <w:rPr>
          <w:sz w:val="24"/>
          <w:szCs w:val="24"/>
        </w:rPr>
      </w:pPr>
      <w:r w:rsidRPr="4F64AEDA">
        <w:rPr>
          <w:sz w:val="24"/>
          <w:szCs w:val="24"/>
        </w:rPr>
        <w:t xml:space="preserve">The feedback that I received from the learners was that they were impress of my pronunciation of words like Al-Qaeda and others. They also felt that I was noticeably confident and did not feel that I tripped up on any of my words. The learners also believed that I was confident before the micro-teach, this is contrast to my own feelings of being nervous. </w:t>
      </w:r>
    </w:p>
    <w:p w14:paraId="39A8E44B" w14:textId="396C5DD0" w:rsidR="00800500" w:rsidRDefault="53A39343" w:rsidP="53A39343">
      <w:pPr>
        <w:spacing w:line="360" w:lineRule="auto"/>
        <w:rPr>
          <w:sz w:val="24"/>
          <w:szCs w:val="24"/>
        </w:rPr>
      </w:pPr>
      <w:r w:rsidRPr="53A39343">
        <w:rPr>
          <w:sz w:val="24"/>
          <w:szCs w:val="24"/>
        </w:rPr>
        <w:t xml:space="preserve">The observer feedback agreed with the learner’s feedback that I was confident and that I used good used of open questioning to engage with the learners, Worley (2016) says that open questions are useful way asking someone why they are thinking a certain way. The observer felt that Kahoot was a good way to assess knowledge and it was also good fun and brought energy to the room, Reece and Walker (2007) would support the view that a quiz </w:t>
      </w:r>
      <w:r w:rsidRPr="53A39343">
        <w:rPr>
          <w:sz w:val="24"/>
          <w:szCs w:val="24"/>
        </w:rPr>
        <w:lastRenderedPageBreak/>
        <w:t>can be good for assessing as it can be an interesting way to obtain feedback on the lesson and also motivate students to check their notes.</w:t>
      </w:r>
    </w:p>
    <w:p w14:paraId="3FB4FEE6" w14:textId="0497C4A3" w:rsidR="00E447F8" w:rsidRDefault="4F64AEDA" w:rsidP="53A39343">
      <w:pPr>
        <w:spacing w:line="360" w:lineRule="auto"/>
        <w:rPr>
          <w:sz w:val="24"/>
          <w:szCs w:val="24"/>
        </w:rPr>
      </w:pPr>
      <w:r w:rsidRPr="4F64AEDA">
        <w:rPr>
          <w:sz w:val="24"/>
          <w:szCs w:val="24"/>
        </w:rPr>
        <w:t>The observer also noted that they were happy with my knowledge on the topic, and they also felt that my case studies were good at linking the topic. Having good knowledge on a subject or a love of a subject is helpful and important because without this in the opinion of Duckworth (2014) why would the students be excited to learn that subject.</w:t>
      </w:r>
    </w:p>
    <w:p w14:paraId="069E939E" w14:textId="1F8937F8" w:rsidR="00AE2337" w:rsidRPr="00B35C88" w:rsidRDefault="53A39343" w:rsidP="53A39343">
      <w:pPr>
        <w:spacing w:line="360" w:lineRule="auto"/>
        <w:rPr>
          <w:sz w:val="24"/>
          <w:szCs w:val="24"/>
        </w:rPr>
      </w:pPr>
      <w:r w:rsidRPr="53A39343">
        <w:rPr>
          <w:sz w:val="24"/>
          <w:szCs w:val="24"/>
        </w:rPr>
        <w:t>The observer did not the areas that I need to improve on, two of these are preparing the learners that they would need access to a digital advice and warning the learners at the beginning about the subject matter so that no one is affected by the content. The purpose of a trigger warning is to show that the educator is concerned about the safety of a learner (Furedi, 2016). The other observation that the observer made was that I should be more flexible with my question styles by adding more direct questions, unlike open questions direct questions are only looking for one answer and unlikely to probe further into that answer (Worley, 2016).</w:t>
      </w:r>
    </w:p>
    <w:p w14:paraId="7DF0F942" w14:textId="6E2BF2A5" w:rsidR="00560524" w:rsidRDefault="53A39343" w:rsidP="53A39343">
      <w:pPr>
        <w:pStyle w:val="Heading2"/>
        <w:spacing w:line="360" w:lineRule="auto"/>
      </w:pPr>
      <w:bookmarkStart w:id="10" w:name="_Toc147920010"/>
      <w:r>
        <w:t>Conclusion</w:t>
      </w:r>
      <w:bookmarkEnd w:id="10"/>
    </w:p>
    <w:p w14:paraId="6A79F22D" w14:textId="1C7AB8D0" w:rsidR="00560524" w:rsidRPr="00505F4D" w:rsidRDefault="4F64AEDA" w:rsidP="53A39343">
      <w:pPr>
        <w:spacing w:line="360" w:lineRule="auto"/>
        <w:rPr>
          <w:sz w:val="24"/>
          <w:szCs w:val="24"/>
        </w:rPr>
      </w:pPr>
      <w:r w:rsidRPr="4F64AEDA">
        <w:rPr>
          <w:sz w:val="24"/>
          <w:szCs w:val="24"/>
        </w:rPr>
        <w:t>I agree with the feedback that the observer gave especially about warning the students about the subject matter, this is something that I will keep in mind for future reference especially on topics that are similar in nature. I will also try to introduce more flexibility in my question styles by switching between both direct and open questions. I was especially pleased about the feedback regarding my confidence as this was something I was worried about before the micro-teach, this has given me confidence for future teaching.</w:t>
      </w:r>
    </w:p>
    <w:p w14:paraId="5A3D4616" w14:textId="77777777" w:rsidR="0064789B" w:rsidRDefault="53A39343" w:rsidP="53A39343">
      <w:pPr>
        <w:pStyle w:val="Heading2"/>
        <w:spacing w:line="360" w:lineRule="auto"/>
      </w:pPr>
      <w:bookmarkStart w:id="11" w:name="_Toc147920011"/>
      <w:r>
        <w:t>Action Plan</w:t>
      </w:r>
      <w:bookmarkEnd w:id="11"/>
    </w:p>
    <w:p w14:paraId="0A07BE68" w14:textId="77777777" w:rsidR="0064789B" w:rsidRDefault="53A39343" w:rsidP="53A39343">
      <w:pPr>
        <w:spacing w:line="360" w:lineRule="auto"/>
        <w:rPr>
          <w:sz w:val="24"/>
          <w:szCs w:val="24"/>
        </w:rPr>
      </w:pPr>
      <w:r w:rsidRPr="53A39343">
        <w:rPr>
          <w:sz w:val="24"/>
          <w:szCs w:val="24"/>
        </w:rPr>
        <w:t>For my future teaching, I will ask more direct questions but also keep using open questions. I could also utilise both by asking a direct question and then follow up with an open question to expand on their answer.</w:t>
      </w:r>
    </w:p>
    <w:p w14:paraId="18E20FF7" w14:textId="77777777" w:rsidR="000E6F8F" w:rsidRDefault="53A39343" w:rsidP="53A39343">
      <w:pPr>
        <w:spacing w:line="360" w:lineRule="auto"/>
        <w:rPr>
          <w:sz w:val="24"/>
          <w:szCs w:val="24"/>
        </w:rPr>
      </w:pPr>
      <w:r w:rsidRPr="53A39343">
        <w:rPr>
          <w:sz w:val="24"/>
          <w:szCs w:val="24"/>
        </w:rPr>
        <w:t>I will also add trigger warnings at the beginning of a lesson if the subject calls for it, this should have been done for the micro-teach. I will also make sure to take extra care to explain unfamiliar terms or when there is new specific terminology, this is to make sure that everyone understands what those terms mean.</w:t>
      </w:r>
    </w:p>
    <w:p w14:paraId="2E6D26A5" w14:textId="00156FB4" w:rsidR="003F6B04" w:rsidRPr="00505F4D" w:rsidRDefault="53A39343" w:rsidP="53A39343">
      <w:pPr>
        <w:spacing w:line="360" w:lineRule="auto"/>
        <w:rPr>
          <w:sz w:val="24"/>
          <w:szCs w:val="24"/>
        </w:rPr>
      </w:pPr>
      <w:r w:rsidRPr="53A39343">
        <w:rPr>
          <w:sz w:val="24"/>
          <w:szCs w:val="24"/>
        </w:rPr>
        <w:lastRenderedPageBreak/>
        <w:t>I will also take care of how I set up my slides on PowerPoint so that the title appears first before the body, this will allow me to ask a question to see if there are familiar.</w:t>
      </w:r>
    </w:p>
    <w:p w14:paraId="6629B868" w14:textId="58C79D15" w:rsidR="53A39343" w:rsidRDefault="53A39343" w:rsidP="53A39343">
      <w:pPr>
        <w:spacing w:line="360" w:lineRule="auto"/>
        <w:rPr>
          <w:sz w:val="24"/>
          <w:szCs w:val="24"/>
        </w:rPr>
      </w:pPr>
    </w:p>
    <w:p w14:paraId="6188A392" w14:textId="6DAC2CC4" w:rsidR="53A39343" w:rsidRDefault="4F64AEDA" w:rsidP="4F64AEDA">
      <w:pPr>
        <w:spacing w:line="360" w:lineRule="auto"/>
        <w:rPr>
          <w:b/>
          <w:bCs/>
          <w:sz w:val="24"/>
          <w:szCs w:val="24"/>
        </w:rPr>
        <w:sectPr w:rsidR="53A39343" w:rsidSect="00E50845">
          <w:footerReference w:type="default" r:id="rId15"/>
          <w:footerReference w:type="first" r:id="rId16"/>
          <w:pgSz w:w="11906" w:h="16838"/>
          <w:pgMar w:top="1440" w:right="1440" w:bottom="1440" w:left="1440" w:header="708" w:footer="708" w:gutter="0"/>
          <w:cols w:space="708"/>
          <w:docGrid w:linePitch="360"/>
        </w:sectPr>
      </w:pPr>
      <w:r w:rsidRPr="4F64AEDA">
        <w:rPr>
          <w:b/>
          <w:bCs/>
          <w:sz w:val="24"/>
          <w:szCs w:val="24"/>
        </w:rPr>
        <w:t>Word Count - 1,187</w:t>
      </w:r>
    </w:p>
    <w:p w14:paraId="1B96A7E8" w14:textId="1F6C8B9B" w:rsidR="000D0CCA" w:rsidRDefault="000D0CCA" w:rsidP="00E40138">
      <w:pPr>
        <w:pStyle w:val="Heading1"/>
      </w:pPr>
      <w:bookmarkStart w:id="12" w:name="_Toc147920012"/>
      <w:r>
        <w:lastRenderedPageBreak/>
        <w:t>Reference List</w:t>
      </w:r>
      <w:bookmarkEnd w:id="12"/>
    </w:p>
    <w:p w14:paraId="284D8BCA" w14:textId="18C416AD" w:rsidR="00953FB7" w:rsidRPr="000E4FE6" w:rsidRDefault="4F64AEDA" w:rsidP="000E4FE6">
      <w:pPr>
        <w:spacing w:line="360" w:lineRule="auto"/>
        <w:rPr>
          <w:sz w:val="24"/>
          <w:szCs w:val="24"/>
        </w:rPr>
      </w:pPr>
      <w:r w:rsidRPr="000E4FE6">
        <w:rPr>
          <w:sz w:val="24"/>
          <w:szCs w:val="24"/>
        </w:rPr>
        <w:t>Ashwin</w:t>
      </w:r>
      <w:r w:rsidR="00596679" w:rsidRPr="000E4FE6">
        <w:rPr>
          <w:sz w:val="24"/>
          <w:szCs w:val="24"/>
        </w:rPr>
        <w:t>, P.</w:t>
      </w:r>
      <w:r w:rsidR="009D2915" w:rsidRPr="000E4FE6">
        <w:rPr>
          <w:sz w:val="24"/>
          <w:szCs w:val="24"/>
        </w:rPr>
        <w:t xml:space="preserve">, </w:t>
      </w:r>
      <w:r w:rsidR="00C62765" w:rsidRPr="000E4FE6">
        <w:rPr>
          <w:sz w:val="24"/>
          <w:szCs w:val="24"/>
        </w:rPr>
        <w:t>Boud, D., Calkins</w:t>
      </w:r>
      <w:r w:rsidR="00744FF5" w:rsidRPr="000E4FE6">
        <w:rPr>
          <w:sz w:val="24"/>
          <w:szCs w:val="24"/>
        </w:rPr>
        <w:t xml:space="preserve">, S., Coate, K., Hallet, F., Light, G., </w:t>
      </w:r>
      <w:r w:rsidR="00795B67" w:rsidRPr="000E4FE6">
        <w:rPr>
          <w:sz w:val="24"/>
          <w:szCs w:val="24"/>
        </w:rPr>
        <w:t xml:space="preserve">Luckett, K., MacLaren, </w:t>
      </w:r>
      <w:r w:rsidR="002D24A9" w:rsidRPr="000E4FE6">
        <w:rPr>
          <w:sz w:val="24"/>
          <w:szCs w:val="24"/>
        </w:rPr>
        <w:t>I., M</w:t>
      </w:r>
      <w:r w:rsidR="002D24A9" w:rsidRPr="000E4FE6">
        <w:rPr>
          <w:rFonts w:cstheme="minorHAnsi"/>
          <w:sz w:val="24"/>
          <w:szCs w:val="24"/>
        </w:rPr>
        <w:t>å</w:t>
      </w:r>
      <w:r w:rsidR="002D24A9" w:rsidRPr="000E4FE6">
        <w:rPr>
          <w:sz w:val="24"/>
          <w:szCs w:val="24"/>
        </w:rPr>
        <w:t>rtensson, K</w:t>
      </w:r>
      <w:r w:rsidR="00FC2DB5" w:rsidRPr="000E4FE6">
        <w:rPr>
          <w:sz w:val="24"/>
          <w:szCs w:val="24"/>
        </w:rPr>
        <w:t>., McArthur, J., McCune, V., McLea</w:t>
      </w:r>
      <w:r w:rsidR="00135217" w:rsidRPr="000E4FE6">
        <w:rPr>
          <w:sz w:val="24"/>
          <w:szCs w:val="24"/>
        </w:rPr>
        <w:t>n, M. and Tooher, M.</w:t>
      </w:r>
      <w:r w:rsidRPr="000E4FE6">
        <w:rPr>
          <w:sz w:val="24"/>
          <w:szCs w:val="24"/>
        </w:rPr>
        <w:t xml:space="preserve"> (2020) </w:t>
      </w:r>
      <w:r w:rsidRPr="000E4FE6">
        <w:rPr>
          <w:i/>
          <w:iCs/>
          <w:sz w:val="24"/>
          <w:szCs w:val="24"/>
        </w:rPr>
        <w:t>Reflective teaching in higher education</w:t>
      </w:r>
      <w:r w:rsidRPr="000E4FE6">
        <w:rPr>
          <w:sz w:val="24"/>
          <w:szCs w:val="24"/>
        </w:rPr>
        <w:t xml:space="preserve">. 2nd edn. </w:t>
      </w:r>
      <w:r w:rsidR="00701117" w:rsidRPr="000E4FE6">
        <w:rPr>
          <w:sz w:val="24"/>
          <w:szCs w:val="24"/>
        </w:rPr>
        <w:t xml:space="preserve">London: </w:t>
      </w:r>
      <w:r w:rsidRPr="000E4FE6">
        <w:rPr>
          <w:sz w:val="24"/>
          <w:szCs w:val="24"/>
        </w:rPr>
        <w:t>Bloomsbury Academic.</w:t>
      </w:r>
    </w:p>
    <w:p w14:paraId="43EA3704" w14:textId="77777777" w:rsidR="00771308" w:rsidRPr="000E4FE6" w:rsidRDefault="00771308" w:rsidP="000E4FE6">
      <w:pPr>
        <w:spacing w:line="360" w:lineRule="auto"/>
        <w:rPr>
          <w:sz w:val="24"/>
          <w:szCs w:val="24"/>
        </w:rPr>
      </w:pPr>
    </w:p>
    <w:p w14:paraId="5C265811" w14:textId="49EE8B23" w:rsidR="0078638E" w:rsidRPr="000E4FE6" w:rsidRDefault="4F64AEDA" w:rsidP="000E4FE6">
      <w:pPr>
        <w:spacing w:line="360" w:lineRule="auto"/>
        <w:rPr>
          <w:sz w:val="24"/>
          <w:szCs w:val="24"/>
        </w:rPr>
      </w:pPr>
      <w:r w:rsidRPr="000E4FE6">
        <w:rPr>
          <w:sz w:val="24"/>
          <w:szCs w:val="24"/>
        </w:rPr>
        <w:t xml:space="preserve">Duckworth, V. (2014) </w:t>
      </w:r>
      <w:r w:rsidRPr="000E4FE6">
        <w:rPr>
          <w:i/>
          <w:iCs/>
          <w:sz w:val="24"/>
          <w:szCs w:val="24"/>
        </w:rPr>
        <w:t>How to be a brilliant FE teacher: a practical guide to being effective and innovative</w:t>
      </w:r>
      <w:r w:rsidRPr="000E4FE6">
        <w:rPr>
          <w:sz w:val="24"/>
          <w:szCs w:val="24"/>
        </w:rPr>
        <w:t>. New York: Routledge.</w:t>
      </w:r>
    </w:p>
    <w:p w14:paraId="0BBF7B67" w14:textId="77777777" w:rsidR="0078638E" w:rsidRPr="000E4FE6" w:rsidRDefault="0078638E" w:rsidP="000E4FE6">
      <w:pPr>
        <w:spacing w:line="360" w:lineRule="auto"/>
        <w:rPr>
          <w:sz w:val="24"/>
          <w:szCs w:val="24"/>
        </w:rPr>
      </w:pPr>
    </w:p>
    <w:p w14:paraId="61DBAD93" w14:textId="7A501382" w:rsidR="53A39343" w:rsidRPr="000E4FE6" w:rsidRDefault="53A39343" w:rsidP="000E4FE6">
      <w:pPr>
        <w:spacing w:line="360" w:lineRule="auto"/>
        <w:rPr>
          <w:sz w:val="24"/>
          <w:szCs w:val="24"/>
        </w:rPr>
      </w:pPr>
      <w:r w:rsidRPr="000E4FE6">
        <w:rPr>
          <w:sz w:val="24"/>
          <w:szCs w:val="24"/>
        </w:rPr>
        <w:t xml:space="preserve">Gregson, M. (2015) </w:t>
      </w:r>
      <w:r w:rsidRPr="000E4FE6">
        <w:rPr>
          <w:i/>
          <w:iCs/>
          <w:sz w:val="24"/>
          <w:szCs w:val="24"/>
        </w:rPr>
        <w:t>Reflective teaching in further, adult and vocational education</w:t>
      </w:r>
      <w:r w:rsidRPr="000E4FE6">
        <w:rPr>
          <w:sz w:val="24"/>
          <w:szCs w:val="24"/>
        </w:rPr>
        <w:t xml:space="preserve">. </w:t>
      </w:r>
      <w:r w:rsidR="006A5194" w:rsidRPr="000E4FE6">
        <w:rPr>
          <w:sz w:val="24"/>
          <w:szCs w:val="24"/>
        </w:rPr>
        <w:t>5</w:t>
      </w:r>
      <w:r w:rsidR="006A5194" w:rsidRPr="000E4FE6">
        <w:rPr>
          <w:sz w:val="24"/>
          <w:szCs w:val="24"/>
          <w:vertAlign w:val="superscript"/>
        </w:rPr>
        <w:t>th</w:t>
      </w:r>
      <w:r w:rsidR="002052C6" w:rsidRPr="000E4FE6">
        <w:rPr>
          <w:sz w:val="24"/>
          <w:szCs w:val="24"/>
        </w:rPr>
        <w:t xml:space="preserve"> </w:t>
      </w:r>
      <w:r w:rsidRPr="000E4FE6">
        <w:rPr>
          <w:sz w:val="24"/>
          <w:szCs w:val="24"/>
        </w:rPr>
        <w:t>edn. London: Bloomsbury.</w:t>
      </w:r>
    </w:p>
    <w:p w14:paraId="10853E49" w14:textId="305EC3F4" w:rsidR="53A39343" w:rsidRPr="000E4FE6" w:rsidRDefault="53A39343" w:rsidP="000E4FE6">
      <w:pPr>
        <w:spacing w:line="360" w:lineRule="auto"/>
        <w:rPr>
          <w:sz w:val="24"/>
          <w:szCs w:val="24"/>
        </w:rPr>
      </w:pPr>
    </w:p>
    <w:p w14:paraId="0E024628" w14:textId="1F7AD1F4" w:rsidR="000D0CCA" w:rsidRPr="000E4FE6" w:rsidRDefault="00953FB7" w:rsidP="000E4FE6">
      <w:pPr>
        <w:spacing w:line="360" w:lineRule="auto"/>
        <w:rPr>
          <w:sz w:val="24"/>
          <w:szCs w:val="24"/>
        </w:rPr>
      </w:pPr>
      <w:r w:rsidRPr="000E4FE6">
        <w:rPr>
          <w:sz w:val="24"/>
          <w:szCs w:val="24"/>
        </w:rPr>
        <w:t xml:space="preserve">Husebø, O’Regan, S., &amp; Nestel, D. (2015). </w:t>
      </w:r>
      <w:r w:rsidR="00441A86" w:rsidRPr="000E4FE6">
        <w:rPr>
          <w:sz w:val="24"/>
          <w:szCs w:val="24"/>
        </w:rPr>
        <w:t>‘</w:t>
      </w:r>
      <w:r w:rsidRPr="000E4FE6">
        <w:rPr>
          <w:sz w:val="24"/>
          <w:szCs w:val="24"/>
        </w:rPr>
        <w:t>Reflective Practice and Its Role in Simulation</w:t>
      </w:r>
      <w:r w:rsidR="00441A86" w:rsidRPr="000E4FE6">
        <w:rPr>
          <w:sz w:val="24"/>
          <w:szCs w:val="24"/>
        </w:rPr>
        <w:t>’</w:t>
      </w:r>
      <w:r w:rsidR="00A05FD0" w:rsidRPr="000E4FE6">
        <w:rPr>
          <w:sz w:val="24"/>
          <w:szCs w:val="24"/>
        </w:rPr>
        <w:t>,</w:t>
      </w:r>
      <w:r w:rsidRPr="000E4FE6">
        <w:rPr>
          <w:sz w:val="24"/>
          <w:szCs w:val="24"/>
        </w:rPr>
        <w:t xml:space="preserve"> </w:t>
      </w:r>
      <w:r w:rsidRPr="000E4FE6">
        <w:rPr>
          <w:i/>
          <w:iCs/>
          <w:sz w:val="24"/>
          <w:szCs w:val="24"/>
        </w:rPr>
        <w:t>Clinical Simulation in Nursing</w:t>
      </w:r>
      <w:r w:rsidRPr="000E4FE6">
        <w:rPr>
          <w:sz w:val="24"/>
          <w:szCs w:val="24"/>
        </w:rPr>
        <w:t xml:space="preserve">, 11(8), 368–375. </w:t>
      </w:r>
      <w:r w:rsidR="00A05FD0" w:rsidRPr="000E4FE6">
        <w:rPr>
          <w:sz w:val="24"/>
          <w:szCs w:val="24"/>
        </w:rPr>
        <w:t>Available a</w:t>
      </w:r>
      <w:r w:rsidR="00D50C99" w:rsidRPr="000E4FE6">
        <w:rPr>
          <w:sz w:val="24"/>
          <w:szCs w:val="24"/>
        </w:rPr>
        <w:t xml:space="preserve">t: </w:t>
      </w:r>
      <w:hyperlink r:id="rId17" w:history="1">
        <w:r w:rsidR="00D50C99" w:rsidRPr="000E4FE6">
          <w:rPr>
            <w:rStyle w:val="Hyperlink"/>
            <w:sz w:val="24"/>
            <w:szCs w:val="24"/>
          </w:rPr>
          <w:t>https://doi.org/10.1016/j.ecns.2015.04.005</w:t>
        </w:r>
      </w:hyperlink>
    </w:p>
    <w:p w14:paraId="421CF816" w14:textId="4667E552" w:rsidR="00386FA9" w:rsidRPr="000E4FE6" w:rsidRDefault="00386FA9" w:rsidP="000E4FE6">
      <w:pPr>
        <w:spacing w:line="360" w:lineRule="auto"/>
        <w:rPr>
          <w:sz w:val="24"/>
          <w:szCs w:val="24"/>
        </w:rPr>
      </w:pPr>
    </w:p>
    <w:p w14:paraId="7FEB5FFE" w14:textId="0162EF75" w:rsidR="00C04BCC" w:rsidRPr="000E4FE6" w:rsidRDefault="4F64AEDA" w:rsidP="000E4FE6">
      <w:pPr>
        <w:spacing w:line="360" w:lineRule="auto"/>
        <w:rPr>
          <w:sz w:val="24"/>
          <w:szCs w:val="24"/>
        </w:rPr>
      </w:pPr>
      <w:r w:rsidRPr="000E4FE6">
        <w:rPr>
          <w:sz w:val="24"/>
          <w:szCs w:val="24"/>
        </w:rPr>
        <w:t xml:space="preserve">Furedi, F. (2016) </w:t>
      </w:r>
      <w:bookmarkStart w:id="13" w:name="_Int_B7Li6Nb2"/>
      <w:r w:rsidRPr="000E4FE6">
        <w:rPr>
          <w:i/>
          <w:iCs/>
          <w:sz w:val="24"/>
          <w:szCs w:val="24"/>
        </w:rPr>
        <w:t>What’s</w:t>
      </w:r>
      <w:bookmarkEnd w:id="13"/>
      <w:r w:rsidRPr="000E4FE6">
        <w:rPr>
          <w:i/>
          <w:iCs/>
          <w:sz w:val="24"/>
          <w:szCs w:val="24"/>
        </w:rPr>
        <w:t xml:space="preserve"> Happened to the University: </w:t>
      </w:r>
      <w:r w:rsidR="00511AD0" w:rsidRPr="000E4FE6">
        <w:rPr>
          <w:i/>
          <w:iCs/>
          <w:sz w:val="24"/>
          <w:szCs w:val="24"/>
        </w:rPr>
        <w:t>A</w:t>
      </w:r>
      <w:r w:rsidRPr="000E4FE6">
        <w:rPr>
          <w:i/>
          <w:iCs/>
          <w:sz w:val="24"/>
          <w:szCs w:val="24"/>
        </w:rPr>
        <w:t xml:space="preserve"> sociological exploration of its infantilisation</w:t>
      </w:r>
      <w:r w:rsidRPr="000E4FE6">
        <w:rPr>
          <w:sz w:val="24"/>
          <w:szCs w:val="24"/>
        </w:rPr>
        <w:t>. London: Routledge.</w:t>
      </w:r>
    </w:p>
    <w:p w14:paraId="27D9D709" w14:textId="77777777" w:rsidR="00C04BCC" w:rsidRPr="000E4FE6" w:rsidRDefault="00C04BCC" w:rsidP="000E4FE6">
      <w:pPr>
        <w:spacing w:line="360" w:lineRule="auto"/>
        <w:rPr>
          <w:sz w:val="24"/>
          <w:szCs w:val="24"/>
        </w:rPr>
      </w:pPr>
    </w:p>
    <w:p w14:paraId="2764FCD0" w14:textId="180F9CAE" w:rsidR="00386FA9" w:rsidRPr="000E4FE6" w:rsidRDefault="4F64AEDA" w:rsidP="000E4FE6">
      <w:pPr>
        <w:spacing w:line="360" w:lineRule="auto"/>
        <w:rPr>
          <w:sz w:val="24"/>
          <w:szCs w:val="24"/>
        </w:rPr>
      </w:pPr>
      <w:r w:rsidRPr="000E4FE6">
        <w:rPr>
          <w:sz w:val="24"/>
          <w:szCs w:val="24"/>
        </w:rPr>
        <w:t xml:space="preserve">Reece, I. (2007) </w:t>
      </w:r>
      <w:r w:rsidRPr="000E4FE6">
        <w:rPr>
          <w:i/>
          <w:iCs/>
          <w:sz w:val="24"/>
          <w:szCs w:val="24"/>
        </w:rPr>
        <w:t>Teaching, training and learning: a practical guide</w:t>
      </w:r>
      <w:r w:rsidRPr="000E4FE6">
        <w:rPr>
          <w:sz w:val="24"/>
          <w:szCs w:val="24"/>
        </w:rPr>
        <w:t>. 6th ed</w:t>
      </w:r>
      <w:r w:rsidR="00E770ED" w:rsidRPr="000E4FE6">
        <w:rPr>
          <w:sz w:val="24"/>
          <w:szCs w:val="24"/>
        </w:rPr>
        <w:t>n.</w:t>
      </w:r>
      <w:r w:rsidRPr="000E4FE6">
        <w:rPr>
          <w:sz w:val="24"/>
          <w:szCs w:val="24"/>
        </w:rPr>
        <w:t xml:space="preserve"> Tyne and Wear: Business Education.</w:t>
      </w:r>
    </w:p>
    <w:p w14:paraId="421A03A6" w14:textId="58E0B25C" w:rsidR="006751DF" w:rsidRPr="000E4FE6" w:rsidRDefault="006751DF" w:rsidP="000E4FE6">
      <w:pPr>
        <w:spacing w:line="360" w:lineRule="auto"/>
        <w:rPr>
          <w:sz w:val="24"/>
          <w:szCs w:val="24"/>
        </w:rPr>
      </w:pPr>
    </w:p>
    <w:p w14:paraId="49B86606" w14:textId="5FBC7620" w:rsidR="007D3D2D" w:rsidRPr="000E4FE6" w:rsidRDefault="000E7E02" w:rsidP="000E4FE6">
      <w:pPr>
        <w:spacing w:line="360" w:lineRule="auto"/>
        <w:rPr>
          <w:sz w:val="24"/>
          <w:szCs w:val="24"/>
        </w:rPr>
      </w:pPr>
      <w:r w:rsidRPr="000E4FE6">
        <w:rPr>
          <w:sz w:val="24"/>
          <w:szCs w:val="24"/>
        </w:rPr>
        <w:t xml:space="preserve">Worley, P. (2016) ‘Ariadne’s Clew Absence and presence in the facilitation of philosophical conversations’, </w:t>
      </w:r>
      <w:r w:rsidR="00D45B16" w:rsidRPr="000E4FE6">
        <w:rPr>
          <w:i/>
          <w:iCs/>
          <w:sz w:val="24"/>
          <w:szCs w:val="24"/>
        </w:rPr>
        <w:t>Journal of Philosophy in Schools</w:t>
      </w:r>
      <w:r w:rsidRPr="000E4FE6">
        <w:rPr>
          <w:sz w:val="24"/>
          <w:szCs w:val="24"/>
        </w:rPr>
        <w:t xml:space="preserve">, 3(2), pp. 51–70. Available at: </w:t>
      </w:r>
      <w:hyperlink r:id="rId18" w:history="1">
        <w:r w:rsidRPr="000E4FE6">
          <w:rPr>
            <w:rStyle w:val="Hyperlink"/>
            <w:sz w:val="24"/>
            <w:szCs w:val="24"/>
          </w:rPr>
          <w:t>https://doi.org/10.21913/JPS.v3i2.1350</w:t>
        </w:r>
      </w:hyperlink>
    </w:p>
    <w:p w14:paraId="55DF3B67" w14:textId="77777777" w:rsidR="000E7E02" w:rsidRPr="003C3A27" w:rsidRDefault="000E7E02" w:rsidP="000E7E02">
      <w:pPr>
        <w:spacing w:line="360" w:lineRule="auto"/>
        <w:rPr>
          <w:sz w:val="24"/>
          <w:szCs w:val="24"/>
        </w:rPr>
      </w:pPr>
    </w:p>
    <w:sectPr w:rsidR="000E7E02" w:rsidRPr="003C3A27" w:rsidSect="00054663">
      <w:footerReference w:type="default" r:id="rId19"/>
      <w:footerReference w:type="first" r:id="rId20"/>
      <w:pgSz w:w="11906" w:h="16838"/>
      <w:pgMar w:top="1440" w:right="1440" w:bottom="1440" w:left="1440" w:header="708" w:footer="708" w:gutter="0"/>
      <w:pgNumType w:start="5"/>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9915FB" w14:textId="77777777" w:rsidR="008065D6" w:rsidRDefault="008065D6" w:rsidP="00A65DA8">
      <w:pPr>
        <w:spacing w:after="0" w:line="240" w:lineRule="auto"/>
      </w:pPr>
      <w:r>
        <w:separator/>
      </w:r>
    </w:p>
  </w:endnote>
  <w:endnote w:type="continuationSeparator" w:id="0">
    <w:p w14:paraId="1A3D9325" w14:textId="77777777" w:rsidR="008065D6" w:rsidRDefault="008065D6" w:rsidP="00A65D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F64AEDA" w14:paraId="55BA9AF0" w14:textId="77777777" w:rsidTr="4F64AEDA">
      <w:trPr>
        <w:trHeight w:val="300"/>
      </w:trPr>
      <w:tc>
        <w:tcPr>
          <w:tcW w:w="3005" w:type="dxa"/>
        </w:tcPr>
        <w:p w14:paraId="32710CD9" w14:textId="57CA4560" w:rsidR="4F64AEDA" w:rsidRDefault="4F64AEDA" w:rsidP="4F64AEDA">
          <w:pPr>
            <w:pStyle w:val="Header"/>
            <w:ind w:left="-115"/>
          </w:pPr>
        </w:p>
      </w:tc>
      <w:tc>
        <w:tcPr>
          <w:tcW w:w="3005" w:type="dxa"/>
        </w:tcPr>
        <w:p w14:paraId="4FECDBAD" w14:textId="4C394A9B" w:rsidR="4F64AEDA" w:rsidRDefault="4F64AEDA" w:rsidP="4F64AEDA">
          <w:pPr>
            <w:pStyle w:val="Header"/>
            <w:jc w:val="center"/>
          </w:pPr>
        </w:p>
      </w:tc>
      <w:tc>
        <w:tcPr>
          <w:tcW w:w="3005" w:type="dxa"/>
        </w:tcPr>
        <w:p w14:paraId="49702757" w14:textId="1E6FD14E" w:rsidR="4F64AEDA" w:rsidRDefault="4F64AEDA" w:rsidP="4F64AEDA">
          <w:pPr>
            <w:pStyle w:val="Header"/>
            <w:ind w:right="-115"/>
            <w:jc w:val="right"/>
          </w:pPr>
        </w:p>
      </w:tc>
    </w:tr>
  </w:tbl>
  <w:p w14:paraId="46D6983A" w14:textId="2C07655F" w:rsidR="4F64AEDA" w:rsidRDefault="4F64AEDA" w:rsidP="4F64AE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3788912"/>
      <w:docPartObj>
        <w:docPartGallery w:val="Page Numbers (Bottom of Page)"/>
        <w:docPartUnique/>
      </w:docPartObj>
    </w:sdtPr>
    <w:sdtEndPr>
      <w:rPr>
        <w:noProof/>
      </w:rPr>
    </w:sdtEndPr>
    <w:sdtContent>
      <w:p w14:paraId="2E53F1FB" w14:textId="0FEDB480" w:rsidR="00067F2A" w:rsidRDefault="000E4FE6">
        <w:pPr>
          <w:pStyle w:val="Footer"/>
          <w:jc w:val="right"/>
        </w:pPr>
      </w:p>
    </w:sdtContent>
  </w:sdt>
  <w:p w14:paraId="488B2C36" w14:textId="77A3AB06" w:rsidR="4F64AEDA" w:rsidRDefault="4F64AEDA" w:rsidP="4F64AED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2F879F" w14:textId="1FB48C61" w:rsidR="00067F2A" w:rsidRDefault="00067F2A" w:rsidP="00067F2A">
    <w:pPr>
      <w:pStyle w:val="Footer"/>
      <w:jc w:val="center"/>
    </w:pPr>
  </w:p>
  <w:p w14:paraId="7372A7AA" w14:textId="77777777" w:rsidR="00067F2A" w:rsidRDefault="00067F2A" w:rsidP="4F64AED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7260771"/>
      <w:docPartObj>
        <w:docPartGallery w:val="Page Numbers (Bottom of Page)"/>
        <w:docPartUnique/>
      </w:docPartObj>
    </w:sdtPr>
    <w:sdtEndPr>
      <w:rPr>
        <w:noProof/>
      </w:rPr>
    </w:sdtEndPr>
    <w:sdtContent>
      <w:p w14:paraId="15353B63" w14:textId="02E5D7B1" w:rsidR="00E50845" w:rsidRDefault="00E508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29366B" w14:textId="23307640" w:rsidR="00067F2A" w:rsidRDefault="00067F2A" w:rsidP="4F64AED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2879687"/>
      <w:docPartObj>
        <w:docPartGallery w:val="Page Numbers (Bottom of Page)"/>
        <w:docPartUnique/>
      </w:docPartObj>
    </w:sdtPr>
    <w:sdtEndPr>
      <w:rPr>
        <w:noProof/>
      </w:rPr>
    </w:sdtEndPr>
    <w:sdtContent>
      <w:p w14:paraId="38089C1A" w14:textId="270328E5" w:rsidR="00067F2A" w:rsidRDefault="00067F2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F96FCC" w14:textId="77777777" w:rsidR="00067F2A" w:rsidRDefault="00067F2A" w:rsidP="4F64AEDA">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0550376"/>
      <w:docPartObj>
        <w:docPartGallery w:val="Page Numbers (Bottom of Page)"/>
        <w:docPartUnique/>
      </w:docPartObj>
    </w:sdtPr>
    <w:sdtEndPr>
      <w:rPr>
        <w:noProof/>
      </w:rPr>
    </w:sdtEndPr>
    <w:sdtContent>
      <w:p w14:paraId="54033C18" w14:textId="77777777" w:rsidR="00E50845" w:rsidRDefault="00E508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2539B1" w14:textId="77777777" w:rsidR="00E50845" w:rsidRDefault="00E50845" w:rsidP="4F64AED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5365159"/>
      <w:docPartObj>
        <w:docPartGallery w:val="Page Numbers (Bottom of Page)"/>
        <w:docPartUnique/>
      </w:docPartObj>
    </w:sdtPr>
    <w:sdtEndPr>
      <w:rPr>
        <w:noProof/>
      </w:rPr>
    </w:sdtEndPr>
    <w:sdtContent>
      <w:p w14:paraId="55471739" w14:textId="77777777" w:rsidR="00E50845" w:rsidRDefault="00E508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52D01B" w14:textId="77777777" w:rsidR="00E50845" w:rsidRDefault="00E50845" w:rsidP="4F64AE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FA825D" w14:textId="77777777" w:rsidR="008065D6" w:rsidRDefault="008065D6" w:rsidP="00A65DA8">
      <w:pPr>
        <w:spacing w:after="0" w:line="240" w:lineRule="auto"/>
      </w:pPr>
      <w:r>
        <w:separator/>
      </w:r>
    </w:p>
  </w:footnote>
  <w:footnote w:type="continuationSeparator" w:id="0">
    <w:p w14:paraId="4FA304E2" w14:textId="77777777" w:rsidR="008065D6" w:rsidRDefault="008065D6" w:rsidP="00A65D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65E3AB" w14:textId="18D68330" w:rsidR="4F64AEDA" w:rsidRDefault="00067F2A" w:rsidP="4F64AEDA">
    <w:pPr>
      <w:pStyle w:val="Header"/>
    </w:pPr>
    <w:r>
      <w:t>Andrew James</w:t>
    </w:r>
    <w:r>
      <w:ptab w:relativeTo="margin" w:alignment="center" w:leader="none"/>
    </w:r>
    <w:r>
      <w:t>Micro-Teach Reflection</w:t>
    </w:r>
    <w:r>
      <w:ptab w:relativeTo="margin" w:alignment="right" w:leader="none"/>
    </w:r>
    <w:r>
      <w:t>Teaching Toolkit 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2CA7A6" w14:textId="722A6B2C" w:rsidR="00067F2A" w:rsidRDefault="00E50845">
    <w:pPr>
      <w:pStyle w:val="Header"/>
    </w:pPr>
    <w:r>
      <w:t>Andrew James</w:t>
    </w:r>
    <w:r w:rsidR="00067F2A">
      <w:ptab w:relativeTo="margin" w:alignment="center" w:leader="none"/>
    </w:r>
    <w:r>
      <w:t>Micro-Teach Reflection</w:t>
    </w:r>
    <w:r w:rsidR="00067F2A">
      <w:ptab w:relativeTo="margin" w:alignment="right" w:leader="none"/>
    </w:r>
    <w:r>
      <w:t>Teaching Toolkit 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95CCE4" w14:textId="4AE22BE8" w:rsidR="00E50845" w:rsidRDefault="00E50845" w:rsidP="4F64AEDA">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B7Li6Nb2" int2:invalidationBookmarkName="" int2:hashCode="Rb1C0FXHZAIeAk" int2:id="94R8qnyw">
      <int2:state int2:value="Rejected" int2:type="AugLoop_Text_Critique"/>
    </int2:bookmark>
    <int2:bookmark int2:bookmarkName="_Int_ofzEP66a" int2:invalidationBookmarkName="" int2:hashCode="bGlV01rmwJSU/u" int2:id="BRDXHkWV">
      <int2:state int2:value="Rejected" int2:type="AugLoop_Text_Critique"/>
    </int2:bookmark>
    <int2:bookmark int2:bookmarkName="_Int_0xwgAEcu" int2:invalidationBookmarkName="" int2:hashCode="CL21Fn/6NQsTgn" int2:id="OzHCXF2w">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B97"/>
    <w:rsid w:val="00014FE2"/>
    <w:rsid w:val="00016B94"/>
    <w:rsid w:val="000178BC"/>
    <w:rsid w:val="00021D31"/>
    <w:rsid w:val="000237A7"/>
    <w:rsid w:val="0002548A"/>
    <w:rsid w:val="000315E7"/>
    <w:rsid w:val="00044BD6"/>
    <w:rsid w:val="0005236A"/>
    <w:rsid w:val="00054663"/>
    <w:rsid w:val="00054BF8"/>
    <w:rsid w:val="00056316"/>
    <w:rsid w:val="00056F4B"/>
    <w:rsid w:val="00064ABD"/>
    <w:rsid w:val="00067F2A"/>
    <w:rsid w:val="00072549"/>
    <w:rsid w:val="00073178"/>
    <w:rsid w:val="000737DA"/>
    <w:rsid w:val="00077B4B"/>
    <w:rsid w:val="000B18A0"/>
    <w:rsid w:val="000B50CA"/>
    <w:rsid w:val="000C33D4"/>
    <w:rsid w:val="000D0CCA"/>
    <w:rsid w:val="000D5F23"/>
    <w:rsid w:val="000E4FE6"/>
    <w:rsid w:val="000E6F8F"/>
    <w:rsid w:val="000E7E02"/>
    <w:rsid w:val="00103B38"/>
    <w:rsid w:val="0010464C"/>
    <w:rsid w:val="00104FDF"/>
    <w:rsid w:val="00120BE2"/>
    <w:rsid w:val="001249F0"/>
    <w:rsid w:val="00125EA9"/>
    <w:rsid w:val="00135217"/>
    <w:rsid w:val="00143C0A"/>
    <w:rsid w:val="0016123C"/>
    <w:rsid w:val="00174453"/>
    <w:rsid w:val="00175442"/>
    <w:rsid w:val="00186F9D"/>
    <w:rsid w:val="00190F10"/>
    <w:rsid w:val="00194C28"/>
    <w:rsid w:val="001A5884"/>
    <w:rsid w:val="001A6AB1"/>
    <w:rsid w:val="001A6AEA"/>
    <w:rsid w:val="001B7724"/>
    <w:rsid w:val="001C6719"/>
    <w:rsid w:val="001D1A2C"/>
    <w:rsid w:val="001D31A3"/>
    <w:rsid w:val="001E009B"/>
    <w:rsid w:val="001E3A2E"/>
    <w:rsid w:val="001F0E34"/>
    <w:rsid w:val="001F608C"/>
    <w:rsid w:val="00201799"/>
    <w:rsid w:val="002052C6"/>
    <w:rsid w:val="00210486"/>
    <w:rsid w:val="002318B1"/>
    <w:rsid w:val="00251CE5"/>
    <w:rsid w:val="002564A8"/>
    <w:rsid w:val="00256656"/>
    <w:rsid w:val="002607B2"/>
    <w:rsid w:val="00262017"/>
    <w:rsid w:val="00262D83"/>
    <w:rsid w:val="00265DE0"/>
    <w:rsid w:val="002751D9"/>
    <w:rsid w:val="00281E4D"/>
    <w:rsid w:val="0028598E"/>
    <w:rsid w:val="00290BA2"/>
    <w:rsid w:val="00295F44"/>
    <w:rsid w:val="002976CF"/>
    <w:rsid w:val="002A1096"/>
    <w:rsid w:val="002C40E8"/>
    <w:rsid w:val="002D24A9"/>
    <w:rsid w:val="002D50C6"/>
    <w:rsid w:val="002D5245"/>
    <w:rsid w:val="002E7CB1"/>
    <w:rsid w:val="003065EB"/>
    <w:rsid w:val="00311B86"/>
    <w:rsid w:val="0031461B"/>
    <w:rsid w:val="00327CF8"/>
    <w:rsid w:val="00330B3B"/>
    <w:rsid w:val="00344B7D"/>
    <w:rsid w:val="00346929"/>
    <w:rsid w:val="003713BE"/>
    <w:rsid w:val="003747A2"/>
    <w:rsid w:val="003816F3"/>
    <w:rsid w:val="00383F51"/>
    <w:rsid w:val="00384CDE"/>
    <w:rsid w:val="00386FA9"/>
    <w:rsid w:val="00393665"/>
    <w:rsid w:val="003A0CB1"/>
    <w:rsid w:val="003B243E"/>
    <w:rsid w:val="003C3A27"/>
    <w:rsid w:val="003C494B"/>
    <w:rsid w:val="003C55B8"/>
    <w:rsid w:val="003E6D76"/>
    <w:rsid w:val="003F11B0"/>
    <w:rsid w:val="003F5539"/>
    <w:rsid w:val="003F6B04"/>
    <w:rsid w:val="00400146"/>
    <w:rsid w:val="004125CF"/>
    <w:rsid w:val="0041400F"/>
    <w:rsid w:val="00421A41"/>
    <w:rsid w:val="004268D3"/>
    <w:rsid w:val="00431C42"/>
    <w:rsid w:val="0043537E"/>
    <w:rsid w:val="00441A86"/>
    <w:rsid w:val="004542EA"/>
    <w:rsid w:val="00490091"/>
    <w:rsid w:val="004915D1"/>
    <w:rsid w:val="004A60FF"/>
    <w:rsid w:val="004B1172"/>
    <w:rsid w:val="004C08B2"/>
    <w:rsid w:val="004C3B9D"/>
    <w:rsid w:val="004F1930"/>
    <w:rsid w:val="005040FF"/>
    <w:rsid w:val="00505F4D"/>
    <w:rsid w:val="00511AD0"/>
    <w:rsid w:val="0051218F"/>
    <w:rsid w:val="005139B1"/>
    <w:rsid w:val="005314AD"/>
    <w:rsid w:val="005421A0"/>
    <w:rsid w:val="00553DE5"/>
    <w:rsid w:val="00560524"/>
    <w:rsid w:val="00571191"/>
    <w:rsid w:val="00587264"/>
    <w:rsid w:val="00596679"/>
    <w:rsid w:val="005B11AE"/>
    <w:rsid w:val="005B22BE"/>
    <w:rsid w:val="005F09F0"/>
    <w:rsid w:val="005F24CB"/>
    <w:rsid w:val="00601DF9"/>
    <w:rsid w:val="00603ECF"/>
    <w:rsid w:val="00616E25"/>
    <w:rsid w:val="00624051"/>
    <w:rsid w:val="00626812"/>
    <w:rsid w:val="0064789B"/>
    <w:rsid w:val="00652586"/>
    <w:rsid w:val="006571E1"/>
    <w:rsid w:val="006751DF"/>
    <w:rsid w:val="00675DDC"/>
    <w:rsid w:val="00676267"/>
    <w:rsid w:val="0069096D"/>
    <w:rsid w:val="00690A3B"/>
    <w:rsid w:val="006921CA"/>
    <w:rsid w:val="006A151A"/>
    <w:rsid w:val="006A5194"/>
    <w:rsid w:val="006A7ECB"/>
    <w:rsid w:val="006D2562"/>
    <w:rsid w:val="006E10E8"/>
    <w:rsid w:val="006E2B6B"/>
    <w:rsid w:val="006E3DCF"/>
    <w:rsid w:val="006E4044"/>
    <w:rsid w:val="006E4203"/>
    <w:rsid w:val="006E5B6A"/>
    <w:rsid w:val="00701117"/>
    <w:rsid w:val="007032B6"/>
    <w:rsid w:val="00704187"/>
    <w:rsid w:val="00707410"/>
    <w:rsid w:val="00712993"/>
    <w:rsid w:val="00714C2A"/>
    <w:rsid w:val="00724452"/>
    <w:rsid w:val="00734131"/>
    <w:rsid w:val="00737CFD"/>
    <w:rsid w:val="00744FF5"/>
    <w:rsid w:val="00764C94"/>
    <w:rsid w:val="0077035D"/>
    <w:rsid w:val="00771308"/>
    <w:rsid w:val="0078638E"/>
    <w:rsid w:val="0079036E"/>
    <w:rsid w:val="0079292B"/>
    <w:rsid w:val="00795B67"/>
    <w:rsid w:val="007A2972"/>
    <w:rsid w:val="007A2D46"/>
    <w:rsid w:val="007B0A53"/>
    <w:rsid w:val="007C11A5"/>
    <w:rsid w:val="007C3DF1"/>
    <w:rsid w:val="007D3D2D"/>
    <w:rsid w:val="007D6872"/>
    <w:rsid w:val="007F0631"/>
    <w:rsid w:val="007F14FB"/>
    <w:rsid w:val="00800500"/>
    <w:rsid w:val="008065D6"/>
    <w:rsid w:val="00850DBF"/>
    <w:rsid w:val="00851884"/>
    <w:rsid w:val="0085721C"/>
    <w:rsid w:val="008607C3"/>
    <w:rsid w:val="00861781"/>
    <w:rsid w:val="00861A08"/>
    <w:rsid w:val="00881FD0"/>
    <w:rsid w:val="00884790"/>
    <w:rsid w:val="008849DF"/>
    <w:rsid w:val="0088553C"/>
    <w:rsid w:val="008915B7"/>
    <w:rsid w:val="008A4B68"/>
    <w:rsid w:val="008A6734"/>
    <w:rsid w:val="008C4382"/>
    <w:rsid w:val="008D3BA9"/>
    <w:rsid w:val="00922BD5"/>
    <w:rsid w:val="00926EB6"/>
    <w:rsid w:val="00935D7F"/>
    <w:rsid w:val="009501DF"/>
    <w:rsid w:val="00953FB7"/>
    <w:rsid w:val="00961F79"/>
    <w:rsid w:val="00966FC9"/>
    <w:rsid w:val="00983E36"/>
    <w:rsid w:val="0098437E"/>
    <w:rsid w:val="0099658A"/>
    <w:rsid w:val="009A1BF0"/>
    <w:rsid w:val="009A4FE4"/>
    <w:rsid w:val="009B2519"/>
    <w:rsid w:val="009C4357"/>
    <w:rsid w:val="009C537E"/>
    <w:rsid w:val="009D2915"/>
    <w:rsid w:val="009D2FF9"/>
    <w:rsid w:val="009E05B9"/>
    <w:rsid w:val="009E1E69"/>
    <w:rsid w:val="009F0A85"/>
    <w:rsid w:val="009F1D7F"/>
    <w:rsid w:val="00A05FD0"/>
    <w:rsid w:val="00A106AE"/>
    <w:rsid w:val="00A12A13"/>
    <w:rsid w:val="00A14FE2"/>
    <w:rsid w:val="00A15134"/>
    <w:rsid w:val="00A505EA"/>
    <w:rsid w:val="00A52E8E"/>
    <w:rsid w:val="00A558CB"/>
    <w:rsid w:val="00A574DD"/>
    <w:rsid w:val="00A63BA2"/>
    <w:rsid w:val="00A65DA8"/>
    <w:rsid w:val="00A75126"/>
    <w:rsid w:val="00A9117A"/>
    <w:rsid w:val="00A96735"/>
    <w:rsid w:val="00A97935"/>
    <w:rsid w:val="00AA475E"/>
    <w:rsid w:val="00AB4152"/>
    <w:rsid w:val="00AD1F2D"/>
    <w:rsid w:val="00AD2515"/>
    <w:rsid w:val="00AD2583"/>
    <w:rsid w:val="00AE2337"/>
    <w:rsid w:val="00AF67C8"/>
    <w:rsid w:val="00B00F9D"/>
    <w:rsid w:val="00B03E91"/>
    <w:rsid w:val="00B07981"/>
    <w:rsid w:val="00B07DB4"/>
    <w:rsid w:val="00B12143"/>
    <w:rsid w:val="00B216FB"/>
    <w:rsid w:val="00B26500"/>
    <w:rsid w:val="00B35C88"/>
    <w:rsid w:val="00B500A4"/>
    <w:rsid w:val="00B50A4D"/>
    <w:rsid w:val="00B50C82"/>
    <w:rsid w:val="00B74F70"/>
    <w:rsid w:val="00B84B97"/>
    <w:rsid w:val="00B92445"/>
    <w:rsid w:val="00BB4936"/>
    <w:rsid w:val="00BC0F06"/>
    <w:rsid w:val="00BE4956"/>
    <w:rsid w:val="00BE4BDA"/>
    <w:rsid w:val="00BE59E8"/>
    <w:rsid w:val="00BE7891"/>
    <w:rsid w:val="00C033F1"/>
    <w:rsid w:val="00C04BCC"/>
    <w:rsid w:val="00C07547"/>
    <w:rsid w:val="00C07D2B"/>
    <w:rsid w:val="00C13C8F"/>
    <w:rsid w:val="00C2695C"/>
    <w:rsid w:val="00C33DF1"/>
    <w:rsid w:val="00C51663"/>
    <w:rsid w:val="00C5244A"/>
    <w:rsid w:val="00C53F71"/>
    <w:rsid w:val="00C56B5C"/>
    <w:rsid w:val="00C62765"/>
    <w:rsid w:val="00C64FA5"/>
    <w:rsid w:val="00C67512"/>
    <w:rsid w:val="00C77570"/>
    <w:rsid w:val="00C83345"/>
    <w:rsid w:val="00C85B37"/>
    <w:rsid w:val="00C87D06"/>
    <w:rsid w:val="00C90FD9"/>
    <w:rsid w:val="00C94071"/>
    <w:rsid w:val="00CA48E7"/>
    <w:rsid w:val="00CB7FBE"/>
    <w:rsid w:val="00CC2537"/>
    <w:rsid w:val="00CD3CDC"/>
    <w:rsid w:val="00CE1E50"/>
    <w:rsid w:val="00CF15D9"/>
    <w:rsid w:val="00D02117"/>
    <w:rsid w:val="00D30651"/>
    <w:rsid w:val="00D369E7"/>
    <w:rsid w:val="00D44826"/>
    <w:rsid w:val="00D45B16"/>
    <w:rsid w:val="00D46B02"/>
    <w:rsid w:val="00D50C99"/>
    <w:rsid w:val="00D52AED"/>
    <w:rsid w:val="00D546F2"/>
    <w:rsid w:val="00D60BD5"/>
    <w:rsid w:val="00D90371"/>
    <w:rsid w:val="00D9041E"/>
    <w:rsid w:val="00DA6B4F"/>
    <w:rsid w:val="00DA763F"/>
    <w:rsid w:val="00DB6B21"/>
    <w:rsid w:val="00DB7753"/>
    <w:rsid w:val="00DC6082"/>
    <w:rsid w:val="00DD16F0"/>
    <w:rsid w:val="00DD589D"/>
    <w:rsid w:val="00DD59EB"/>
    <w:rsid w:val="00DF2BBB"/>
    <w:rsid w:val="00E16DA7"/>
    <w:rsid w:val="00E20970"/>
    <w:rsid w:val="00E24365"/>
    <w:rsid w:val="00E30BE1"/>
    <w:rsid w:val="00E3382B"/>
    <w:rsid w:val="00E40138"/>
    <w:rsid w:val="00E447F8"/>
    <w:rsid w:val="00E50845"/>
    <w:rsid w:val="00E53A2E"/>
    <w:rsid w:val="00E54CF3"/>
    <w:rsid w:val="00E60E15"/>
    <w:rsid w:val="00E72031"/>
    <w:rsid w:val="00E770ED"/>
    <w:rsid w:val="00EA7B6A"/>
    <w:rsid w:val="00EF1327"/>
    <w:rsid w:val="00EF58F7"/>
    <w:rsid w:val="00F0037B"/>
    <w:rsid w:val="00F030E6"/>
    <w:rsid w:val="00F16D77"/>
    <w:rsid w:val="00F254BE"/>
    <w:rsid w:val="00F41604"/>
    <w:rsid w:val="00F56E69"/>
    <w:rsid w:val="00F64B80"/>
    <w:rsid w:val="00F70055"/>
    <w:rsid w:val="00F81C5D"/>
    <w:rsid w:val="00FA1F2C"/>
    <w:rsid w:val="00FA2C2D"/>
    <w:rsid w:val="00FC2DB5"/>
    <w:rsid w:val="00FC3D00"/>
    <w:rsid w:val="00FC3D14"/>
    <w:rsid w:val="00FC6F3D"/>
    <w:rsid w:val="00FE5556"/>
    <w:rsid w:val="00FE7CBC"/>
    <w:rsid w:val="3FAEC238"/>
    <w:rsid w:val="4F64AEDA"/>
    <w:rsid w:val="53A393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7A6AC2"/>
  <w15:chartTrackingRefBased/>
  <w15:docId w15:val="{321CB814-EDAE-483F-BBFD-E1F305304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01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0C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607B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5188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51884"/>
    <w:rPr>
      <w:rFonts w:eastAsiaTheme="minorEastAsia"/>
      <w:kern w:val="0"/>
      <w:lang w:val="en-US"/>
      <w14:ligatures w14:val="none"/>
    </w:rPr>
  </w:style>
  <w:style w:type="paragraph" w:styleId="Header">
    <w:name w:val="header"/>
    <w:basedOn w:val="Normal"/>
    <w:link w:val="HeaderChar"/>
    <w:uiPriority w:val="99"/>
    <w:unhideWhenUsed/>
    <w:rsid w:val="00A65D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DA8"/>
  </w:style>
  <w:style w:type="paragraph" w:styleId="Footer">
    <w:name w:val="footer"/>
    <w:basedOn w:val="Normal"/>
    <w:link w:val="FooterChar"/>
    <w:uiPriority w:val="99"/>
    <w:unhideWhenUsed/>
    <w:rsid w:val="00A65D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DA8"/>
  </w:style>
  <w:style w:type="character" w:customStyle="1" w:styleId="Heading1Char">
    <w:name w:val="Heading 1 Char"/>
    <w:basedOn w:val="DefaultParagraphFont"/>
    <w:link w:val="Heading1"/>
    <w:uiPriority w:val="9"/>
    <w:rsid w:val="00E4013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D0CC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EF58F7"/>
    <w:rPr>
      <w:color w:val="0563C1" w:themeColor="hyperlink"/>
      <w:u w:val="single"/>
    </w:rPr>
  </w:style>
  <w:style w:type="character" w:styleId="UnresolvedMention">
    <w:name w:val="Unresolved Mention"/>
    <w:basedOn w:val="DefaultParagraphFont"/>
    <w:uiPriority w:val="99"/>
    <w:semiHidden/>
    <w:unhideWhenUsed/>
    <w:rsid w:val="00EF58F7"/>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rsid w:val="002607B2"/>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5139B1"/>
    <w:pPr>
      <w:outlineLvl w:val="9"/>
    </w:pPr>
    <w:rPr>
      <w:kern w:val="0"/>
      <w:lang w:val="en-US"/>
      <w14:ligatures w14:val="none"/>
    </w:rPr>
  </w:style>
  <w:style w:type="paragraph" w:styleId="TOC1">
    <w:name w:val="toc 1"/>
    <w:basedOn w:val="Normal"/>
    <w:next w:val="Normal"/>
    <w:autoRedefine/>
    <w:uiPriority w:val="39"/>
    <w:unhideWhenUsed/>
    <w:rsid w:val="005139B1"/>
    <w:pPr>
      <w:spacing w:after="100"/>
    </w:pPr>
  </w:style>
  <w:style w:type="paragraph" w:styleId="TOC2">
    <w:name w:val="toc 2"/>
    <w:basedOn w:val="Normal"/>
    <w:next w:val="Normal"/>
    <w:autoRedefine/>
    <w:uiPriority w:val="39"/>
    <w:unhideWhenUsed/>
    <w:rsid w:val="005139B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eader" Target="header3.xml"/><Relationship Id="rId18" Type="http://schemas.openxmlformats.org/officeDocument/2006/relationships/hyperlink" Target="https://doi.org/10.21913/JPS.v3i2.1350"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hyperlink" Target="https://doi.org/10.1016/j.ecns.2015.04.005" TargetMode="External"/><Relationship Id="rId2" Type="http://schemas.openxmlformats.org/officeDocument/2006/relationships/customXml" Target="../customXml/item2.xml"/><Relationship Id="rId16" Type="http://schemas.openxmlformats.org/officeDocument/2006/relationships/footer" Target="footer5.xml"/><Relationship Id="rId20"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footer" Target="footer4.xml"/><Relationship Id="rId23" Type="http://schemas.microsoft.com/office/2020/10/relationships/intelligence" Target="intelligence2.xml"/><Relationship Id="rId10" Type="http://schemas.openxmlformats.org/officeDocument/2006/relationships/footer" Target="footer2.xml"/><Relationship Id="rId19" Type="http://schemas.openxmlformats.org/officeDocument/2006/relationships/footer" Target="footer6.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PGCE-PCET</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366E65-2E7C-4421-9A57-946163A97D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7</Pages>
  <Words>1297</Words>
  <Characters>7397</Characters>
  <Application>Microsoft Office Word</Application>
  <DocSecurity>0</DocSecurity>
  <Lines>61</Lines>
  <Paragraphs>17</Paragraphs>
  <ScaleCrop>false</ScaleCrop>
  <Company/>
  <LinksUpToDate>false</LinksUpToDate>
  <CharactersWithSpaces>8677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Micro-Teach Reflection</dc:title>
  <dc:subject>Practical Teaching Session</dc:subject>
  <dc:creator>Andrew James_1700591_ECPT6003_A1_Final</dc:creator>
  <cp:keywords/>
  <dc:description/>
  <cp:lastModifiedBy>Andrew James</cp:lastModifiedBy>
  <cp:revision>337</cp:revision>
  <dcterms:created xsi:type="dcterms:W3CDTF">2023-09-29T10:21:00Z</dcterms:created>
  <dcterms:modified xsi:type="dcterms:W3CDTF">2023-10-11T11:36:00Z</dcterms:modified>
</cp:coreProperties>
</file>