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78D756" w14:textId="6BF013A9" w:rsidR="003719A5" w:rsidRPr="00D72F54" w:rsidRDefault="001C6D7F" w:rsidP="001C6D7F">
      <w:pPr>
        <w:jc w:val="center"/>
        <w:rPr>
          <w:sz w:val="28"/>
          <w:szCs w:val="28"/>
        </w:rPr>
      </w:pPr>
      <w:r w:rsidRPr="00D72F54">
        <w:rPr>
          <w:sz w:val="28"/>
          <w:szCs w:val="28"/>
        </w:rPr>
        <w:t>University Of Wales Trinity Saint David</w:t>
      </w:r>
    </w:p>
    <w:p w14:paraId="742F19C7" w14:textId="6032DE7A" w:rsidR="001C6D7F" w:rsidRPr="00D72F54" w:rsidRDefault="001C6D7F" w:rsidP="001C6D7F">
      <w:pPr>
        <w:jc w:val="center"/>
        <w:rPr>
          <w:sz w:val="28"/>
          <w:szCs w:val="28"/>
        </w:rPr>
      </w:pPr>
      <w:r w:rsidRPr="00D72F54">
        <w:rPr>
          <w:sz w:val="28"/>
          <w:szCs w:val="28"/>
        </w:rPr>
        <w:t>School of Engineering</w:t>
      </w:r>
    </w:p>
    <w:p w14:paraId="1A8DD68C" w14:textId="59F1C2A2" w:rsidR="001C6D7F" w:rsidRDefault="001C6D7F" w:rsidP="001C6D7F">
      <w:pPr>
        <w:jc w:val="center"/>
      </w:pPr>
    </w:p>
    <w:p w14:paraId="2AC4A781" w14:textId="555AD3DB" w:rsidR="00D72F54" w:rsidRDefault="00D72F54" w:rsidP="001C6D7F">
      <w:pPr>
        <w:jc w:val="center"/>
      </w:pPr>
    </w:p>
    <w:p w14:paraId="187E6A27" w14:textId="44BB1BBB" w:rsidR="00D72F54" w:rsidRDefault="00D72F54" w:rsidP="001C6D7F">
      <w:pPr>
        <w:jc w:val="center"/>
      </w:pPr>
    </w:p>
    <w:p w14:paraId="5923AC4C" w14:textId="4895D7DE" w:rsidR="00D72F54" w:rsidRDefault="00D72F54" w:rsidP="001C6D7F">
      <w:pPr>
        <w:jc w:val="center"/>
      </w:pPr>
    </w:p>
    <w:p w14:paraId="14EED687" w14:textId="77777777" w:rsidR="00D72F54" w:rsidRPr="00D72F54" w:rsidRDefault="00D72F54" w:rsidP="00D72F54">
      <w:pPr>
        <w:rPr>
          <w:sz w:val="32"/>
          <w:szCs w:val="32"/>
        </w:rPr>
      </w:pPr>
    </w:p>
    <w:p w14:paraId="7DE1AE17" w14:textId="7EBBA597" w:rsidR="0054581F" w:rsidRDefault="00214418" w:rsidP="00214418">
      <w:pPr>
        <w:jc w:val="center"/>
        <w:rPr>
          <w:rFonts w:cs="Times New Roman"/>
          <w:color w:val="000000"/>
          <w:sz w:val="32"/>
          <w:szCs w:val="32"/>
        </w:rPr>
      </w:pPr>
      <w:r w:rsidRPr="00214418">
        <w:rPr>
          <w:rFonts w:cs="Times New Roman"/>
          <w:color w:val="000000"/>
          <w:sz w:val="32"/>
          <w:szCs w:val="32"/>
        </w:rPr>
        <w:t>2D Transient Heat Equation Solved with the Explicit Finite Difference Method</w:t>
      </w:r>
    </w:p>
    <w:p w14:paraId="1581347D" w14:textId="2FA40D79" w:rsidR="00D72F54" w:rsidRPr="00D72F54" w:rsidRDefault="003B49C0" w:rsidP="003B49C0">
      <w:pPr>
        <w:jc w:val="center"/>
        <w:rPr>
          <w:sz w:val="32"/>
          <w:szCs w:val="32"/>
        </w:rPr>
      </w:pPr>
      <w:r w:rsidRPr="003B49C0">
        <w:rPr>
          <w:sz w:val="32"/>
          <w:szCs w:val="32"/>
        </w:rPr>
        <w:t>ACMA</w:t>
      </w:r>
      <w:r w:rsidR="00D54D2C">
        <w:rPr>
          <w:sz w:val="32"/>
          <w:szCs w:val="32"/>
        </w:rPr>
        <w:t>60</w:t>
      </w:r>
      <w:r w:rsidR="004721D2">
        <w:rPr>
          <w:sz w:val="32"/>
          <w:szCs w:val="32"/>
        </w:rPr>
        <w:t>12</w:t>
      </w:r>
    </w:p>
    <w:p w14:paraId="31CF1F9F" w14:textId="71FCDFAA" w:rsidR="00D72F54" w:rsidRPr="00D72F54" w:rsidRDefault="00D72F54" w:rsidP="001C6D7F">
      <w:pPr>
        <w:jc w:val="center"/>
        <w:rPr>
          <w:sz w:val="32"/>
          <w:szCs w:val="32"/>
        </w:rPr>
      </w:pPr>
    </w:p>
    <w:p w14:paraId="0D1D72D9" w14:textId="3DCBAC80" w:rsidR="00D72F54" w:rsidRPr="00D72F54" w:rsidRDefault="00D72F54" w:rsidP="001C6D7F">
      <w:pPr>
        <w:jc w:val="center"/>
        <w:rPr>
          <w:sz w:val="32"/>
          <w:szCs w:val="32"/>
        </w:rPr>
      </w:pPr>
    </w:p>
    <w:p w14:paraId="49A570C8" w14:textId="6AE49107" w:rsidR="00D72F54" w:rsidRPr="00D72F54" w:rsidRDefault="00D72F54" w:rsidP="001C6D7F">
      <w:pPr>
        <w:jc w:val="center"/>
        <w:rPr>
          <w:sz w:val="32"/>
          <w:szCs w:val="32"/>
        </w:rPr>
      </w:pPr>
    </w:p>
    <w:p w14:paraId="099B87CD" w14:textId="2EB57347" w:rsidR="00D72F54" w:rsidRPr="00D72F54" w:rsidRDefault="00D72F54" w:rsidP="001C6D7F">
      <w:pPr>
        <w:jc w:val="center"/>
        <w:rPr>
          <w:sz w:val="32"/>
          <w:szCs w:val="32"/>
        </w:rPr>
      </w:pPr>
    </w:p>
    <w:p w14:paraId="0214404A" w14:textId="5DF31406" w:rsidR="00D72F54" w:rsidRPr="00D72F54" w:rsidRDefault="00D72F54" w:rsidP="001C6D7F">
      <w:pPr>
        <w:jc w:val="center"/>
        <w:rPr>
          <w:sz w:val="32"/>
          <w:szCs w:val="32"/>
        </w:rPr>
      </w:pPr>
    </w:p>
    <w:p w14:paraId="12BF31DB" w14:textId="4BE84AD7" w:rsidR="00D72F54" w:rsidRPr="00D72F54" w:rsidRDefault="00D72F54" w:rsidP="001C6D7F">
      <w:pPr>
        <w:jc w:val="center"/>
        <w:rPr>
          <w:sz w:val="32"/>
          <w:szCs w:val="32"/>
        </w:rPr>
      </w:pPr>
    </w:p>
    <w:p w14:paraId="298C015C" w14:textId="77777777" w:rsidR="00D72F54" w:rsidRPr="00D72F54" w:rsidRDefault="00D72F54" w:rsidP="001C6D7F">
      <w:pPr>
        <w:jc w:val="center"/>
        <w:rPr>
          <w:sz w:val="32"/>
          <w:szCs w:val="32"/>
        </w:rPr>
      </w:pPr>
    </w:p>
    <w:p w14:paraId="1AE7452F" w14:textId="0A441126" w:rsidR="001C6D7F" w:rsidRPr="00D72F54" w:rsidRDefault="001C6D7F" w:rsidP="001C6D7F">
      <w:pPr>
        <w:jc w:val="center"/>
        <w:rPr>
          <w:sz w:val="24"/>
          <w:szCs w:val="24"/>
        </w:rPr>
      </w:pPr>
      <w:r w:rsidRPr="00D72F54">
        <w:rPr>
          <w:sz w:val="24"/>
          <w:szCs w:val="24"/>
        </w:rPr>
        <w:t>Aled Thomas</w:t>
      </w:r>
    </w:p>
    <w:p w14:paraId="7052A4A3" w14:textId="1C6D1047" w:rsidR="001C6D7F" w:rsidRPr="00D72F54" w:rsidRDefault="001C6D7F" w:rsidP="001C6D7F">
      <w:pPr>
        <w:jc w:val="center"/>
        <w:rPr>
          <w:sz w:val="24"/>
          <w:szCs w:val="24"/>
        </w:rPr>
      </w:pPr>
      <w:r w:rsidRPr="00D72F54">
        <w:rPr>
          <w:sz w:val="24"/>
          <w:szCs w:val="24"/>
        </w:rPr>
        <w:t>2206212</w:t>
      </w:r>
    </w:p>
    <w:p w14:paraId="13898FC0" w14:textId="51E34974" w:rsidR="003719A5" w:rsidRDefault="007605AB" w:rsidP="009A1257">
      <w:pPr>
        <w:spacing w:line="259" w:lineRule="auto"/>
        <w:jc w:val="center"/>
      </w:pPr>
      <w:r>
        <w:rPr>
          <w:sz w:val="24"/>
          <w:szCs w:val="24"/>
        </w:rPr>
        <w:t>0</w:t>
      </w:r>
      <w:r w:rsidR="00B060EE">
        <w:rPr>
          <w:sz w:val="24"/>
          <w:szCs w:val="24"/>
        </w:rPr>
        <w:t>2</w:t>
      </w:r>
      <w:r w:rsidR="00B060EE" w:rsidRPr="00B060EE">
        <w:rPr>
          <w:sz w:val="24"/>
          <w:szCs w:val="24"/>
          <w:vertAlign w:val="superscript"/>
        </w:rPr>
        <w:t>nd</w:t>
      </w:r>
      <w:r w:rsidR="00B060EE">
        <w:rPr>
          <w:sz w:val="24"/>
          <w:szCs w:val="24"/>
        </w:rPr>
        <w:t xml:space="preserve"> </w:t>
      </w:r>
      <w:r>
        <w:rPr>
          <w:sz w:val="24"/>
          <w:szCs w:val="24"/>
        </w:rPr>
        <w:t>February</w:t>
      </w:r>
      <w:r w:rsidR="009A1257" w:rsidRPr="009A1257">
        <w:rPr>
          <w:sz w:val="24"/>
          <w:szCs w:val="24"/>
        </w:rPr>
        <w:t xml:space="preserve"> 202</w:t>
      </w:r>
      <w:r>
        <w:rPr>
          <w:sz w:val="24"/>
          <w:szCs w:val="24"/>
        </w:rPr>
        <w:t>6</w:t>
      </w:r>
      <w:r w:rsidR="003719A5">
        <w:br w:type="page"/>
      </w:r>
    </w:p>
    <w:p w14:paraId="363C4213" w14:textId="39EEBBFD" w:rsidR="003719A5" w:rsidRDefault="003719A5"/>
    <w:p w14:paraId="16AEB274" w14:textId="77777777" w:rsidR="003719A5" w:rsidRDefault="003719A5">
      <w:pPr>
        <w:spacing w:line="259" w:lineRule="auto"/>
      </w:pPr>
      <w:r>
        <w:br w:type="page"/>
      </w:r>
    </w:p>
    <w:sdt>
      <w:sdtPr>
        <w:rPr>
          <w:rFonts w:ascii="Times New Roman" w:eastAsiaTheme="minorEastAsia" w:hAnsi="Times New Roman" w:cstheme="minorBidi"/>
          <w:color w:val="auto"/>
          <w:sz w:val="22"/>
          <w:szCs w:val="22"/>
          <w:lang w:val="en-GB" w:eastAsia="zh-CN"/>
        </w:rPr>
        <w:id w:val="-7657642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1C508B" w14:textId="54A8C22E" w:rsidR="003719A5" w:rsidRDefault="003719A5">
          <w:pPr>
            <w:pStyle w:val="TOCHeading"/>
          </w:pPr>
          <w:r>
            <w:t>Table of Contents</w:t>
          </w:r>
        </w:p>
        <w:p w14:paraId="610ACA75" w14:textId="2FCD1DD4" w:rsidR="00107D6A" w:rsidRDefault="003719A5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0876461" w:history="1">
            <w:r w:rsidR="00107D6A" w:rsidRPr="002126E7">
              <w:rPr>
                <w:rStyle w:val="Hyperlink"/>
                <w:noProof/>
              </w:rPr>
              <w:t>1</w:t>
            </w:r>
            <w:r w:rsidR="00107D6A"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107D6A" w:rsidRPr="002126E7">
              <w:rPr>
                <w:rStyle w:val="Hyperlink"/>
                <w:noProof/>
              </w:rPr>
              <w:t>Introduction</w:t>
            </w:r>
            <w:r w:rsidR="00107D6A">
              <w:rPr>
                <w:noProof/>
                <w:webHidden/>
              </w:rPr>
              <w:tab/>
            </w:r>
            <w:r w:rsidR="00107D6A">
              <w:rPr>
                <w:noProof/>
                <w:webHidden/>
              </w:rPr>
              <w:fldChar w:fldCharType="begin"/>
            </w:r>
            <w:r w:rsidR="00107D6A">
              <w:rPr>
                <w:noProof/>
                <w:webHidden/>
              </w:rPr>
              <w:instrText xml:space="preserve"> PAGEREF _Toc220876461 \h </w:instrText>
            </w:r>
            <w:r w:rsidR="00107D6A">
              <w:rPr>
                <w:noProof/>
                <w:webHidden/>
              </w:rPr>
            </w:r>
            <w:r w:rsidR="00107D6A">
              <w:rPr>
                <w:noProof/>
                <w:webHidden/>
              </w:rPr>
              <w:fldChar w:fldCharType="separate"/>
            </w:r>
            <w:r w:rsidR="00107D6A">
              <w:rPr>
                <w:noProof/>
                <w:webHidden/>
              </w:rPr>
              <w:t>1</w:t>
            </w:r>
            <w:r w:rsidR="00107D6A">
              <w:rPr>
                <w:noProof/>
                <w:webHidden/>
              </w:rPr>
              <w:fldChar w:fldCharType="end"/>
            </w:r>
          </w:hyperlink>
        </w:p>
        <w:p w14:paraId="7605C9E2" w14:textId="341DA4CA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62" w:history="1">
            <w:r w:rsidRPr="002126E7">
              <w:rPr>
                <w:rStyle w:val="Hyperlink"/>
                <w:noProof/>
              </w:rPr>
              <w:t>1.1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Aims and Objectives: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1EEC12" w14:textId="0A8DD98E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63" w:history="1">
            <w:r w:rsidRPr="002126E7">
              <w:rPr>
                <w:rStyle w:val="Hyperlink"/>
                <w:noProof/>
              </w:rPr>
              <w:t>1.2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Report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5349E0" w14:textId="6A40D2DD" w:rsidR="00107D6A" w:rsidRDefault="00107D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64" w:history="1">
            <w:r w:rsidRPr="002126E7">
              <w:rPr>
                <w:rStyle w:val="Hyperlink"/>
                <w:noProof/>
              </w:rPr>
              <w:t>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Governing Equation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460054" w14:textId="4612F9CF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65" w:history="1">
            <w:r w:rsidRPr="002126E7">
              <w:rPr>
                <w:rStyle w:val="Hyperlink"/>
                <w:noProof/>
              </w:rPr>
              <w:t>2.1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Conduction and Fourier’s law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8743D9" w14:textId="4DACF475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66" w:history="1">
            <w:r w:rsidRPr="002126E7">
              <w:rPr>
                <w:rStyle w:val="Hyperlink"/>
                <w:noProof/>
              </w:rPr>
              <w:t>2.2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Thermal diffusivity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2B18E" w14:textId="2EEA434D" w:rsidR="00107D6A" w:rsidRDefault="00107D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67" w:history="1">
            <w:r w:rsidRPr="002126E7">
              <w:rPr>
                <w:rStyle w:val="Hyperlink"/>
                <w:noProof/>
              </w:rPr>
              <w:t>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Finite Difference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24046" w14:textId="54373C3D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68" w:history="1">
            <w:r w:rsidRPr="002126E7">
              <w:rPr>
                <w:rStyle w:val="Hyperlink"/>
                <w:noProof/>
              </w:rPr>
              <w:t>3.1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Finite difference Taylor series approximation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886CEF" w14:textId="62901AD7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69" w:history="1">
            <w:r w:rsidRPr="002126E7">
              <w:rPr>
                <w:rStyle w:val="Hyperlink"/>
                <w:noProof/>
              </w:rPr>
              <w:t>3.2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Spatial and Temporal Domain Discretisation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C7ECCE" w14:textId="59835488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0" w:history="1">
            <w:r w:rsidRPr="002126E7">
              <w:rPr>
                <w:rStyle w:val="Hyperlink"/>
                <w:noProof/>
              </w:rPr>
              <w:t>3.3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Explicit Finite Difference Method Formulation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D48ED3" w14:textId="4E17250A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1" w:history="1">
            <w:r w:rsidRPr="002126E7">
              <w:rPr>
                <w:rStyle w:val="Hyperlink"/>
                <w:noProof/>
              </w:rPr>
              <w:t>3.4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Fourier Number and Stability Criterion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781563" w14:textId="153E70A5" w:rsidR="00107D6A" w:rsidRDefault="00107D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2" w:history="1">
            <w:r w:rsidRPr="002126E7">
              <w:rPr>
                <w:rStyle w:val="Hyperlink"/>
                <w:noProof/>
              </w:rPr>
              <w:t>4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Initial Condition, Boundary Conditions and Analytical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D93D8D" w14:textId="5E2051F4" w:rsidR="00107D6A" w:rsidRDefault="00107D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3" w:history="1">
            <w:r w:rsidRPr="002126E7">
              <w:rPr>
                <w:rStyle w:val="Hyperlink"/>
                <w:noProof/>
              </w:rPr>
              <w:t>5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Codes’ Details and Explanations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1B01C0" w14:textId="06290245" w:rsidR="00107D6A" w:rsidRDefault="00107D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4" w:history="1">
            <w:r w:rsidRPr="002126E7">
              <w:rPr>
                <w:rStyle w:val="Hyperlink"/>
                <w:noProof/>
              </w:rPr>
              <w:t>6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Validation of the Model.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1EC6B6" w14:textId="79835056" w:rsidR="00107D6A" w:rsidRDefault="00107D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5" w:history="1">
            <w:r w:rsidRPr="002126E7">
              <w:rPr>
                <w:rStyle w:val="Hyperlink"/>
                <w:noProof/>
              </w:rPr>
              <w:t>7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Sensitivity Analysis of Key Numerical Parameters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A3B83" w14:textId="5464398A" w:rsidR="00107D6A" w:rsidRDefault="00107D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6" w:history="1">
            <w:r w:rsidRPr="002126E7">
              <w:rPr>
                <w:rStyle w:val="Hyperlink"/>
                <w:noProof/>
              </w:rPr>
              <w:t>8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Limitations of the Numerical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89F31F" w14:textId="3BC4E4E0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7" w:history="1">
            <w:r w:rsidRPr="002126E7">
              <w:rPr>
                <w:rStyle w:val="Hyperlink"/>
                <w:noProof/>
              </w:rPr>
              <w:t>8.1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Numerical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0C0A1" w14:textId="4323E525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8" w:history="1">
            <w:r w:rsidRPr="002126E7">
              <w:rPr>
                <w:rStyle w:val="Hyperlink"/>
                <w:noProof/>
              </w:rPr>
              <w:t>8.2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Coding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2ACE90" w14:textId="4006A2AE" w:rsidR="00107D6A" w:rsidRDefault="00107D6A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79" w:history="1">
            <w:r w:rsidRPr="002126E7">
              <w:rPr>
                <w:rStyle w:val="Hyperlink"/>
                <w:noProof/>
              </w:rPr>
              <w:t>9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Suggested Improvements and Future Developments.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431746" w14:textId="46CE7F4D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80" w:history="1">
            <w:r w:rsidRPr="002126E7">
              <w:rPr>
                <w:rStyle w:val="Hyperlink"/>
                <w:noProof/>
              </w:rPr>
              <w:t>9.1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Implicit finite difference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E08B4E" w14:textId="5FC6BDEA" w:rsidR="00107D6A" w:rsidRDefault="00107D6A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81" w:history="1">
            <w:r w:rsidRPr="002126E7">
              <w:rPr>
                <w:rStyle w:val="Hyperlink"/>
                <w:noProof/>
              </w:rPr>
              <w:t>9.2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Complexity of geometry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4D245C" w14:textId="0777826C" w:rsidR="00107D6A" w:rsidRDefault="00107D6A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82" w:history="1">
            <w:r w:rsidRPr="002126E7">
              <w:rPr>
                <w:rStyle w:val="Hyperlink"/>
                <w:noProof/>
              </w:rPr>
              <w:t>10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78BC35" w14:textId="5468BF22" w:rsidR="00107D6A" w:rsidRDefault="00107D6A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83" w:history="1">
            <w:r w:rsidRPr="002126E7">
              <w:rPr>
                <w:rStyle w:val="Hyperlink"/>
                <w:noProof/>
              </w:rPr>
              <w:t>11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90E7A" w14:textId="37784275" w:rsidR="00107D6A" w:rsidRDefault="00107D6A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0876484" w:history="1">
            <w:r w:rsidRPr="002126E7">
              <w:rPr>
                <w:rStyle w:val="Hyperlink"/>
                <w:noProof/>
              </w:rPr>
              <w:t>12</w:t>
            </w:r>
            <w:r>
              <w:rPr>
                <w:rFonts w:asciiTheme="minorHAnsi" w:hAnsiTheme="minorHAnsi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2126E7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_Toc220876484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D5FB3" w14:textId="540D3443" w:rsidR="001C6D7F" w:rsidRDefault="003719A5" w:rsidP="001C6D7F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C3DA830" w14:textId="354EECA7" w:rsidR="00107D6A" w:rsidRDefault="00035B0D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0876452" w:history="1">
        <w:r w:rsidR="00107D6A" w:rsidRPr="008677FF">
          <w:rPr>
            <w:rStyle w:val="Hyperlink"/>
            <w:noProof/>
          </w:rPr>
          <w:t>Figure 1 – Basic flow chart layout of code.</w:t>
        </w:r>
        <w:r w:rsidR="00107D6A">
          <w:rPr>
            <w:noProof/>
            <w:webHidden/>
          </w:rPr>
          <w:tab/>
        </w:r>
        <w:r w:rsidR="00107D6A">
          <w:rPr>
            <w:noProof/>
            <w:webHidden/>
          </w:rPr>
          <w:fldChar w:fldCharType="begin"/>
        </w:r>
        <w:r w:rsidR="00107D6A">
          <w:rPr>
            <w:noProof/>
            <w:webHidden/>
          </w:rPr>
          <w:instrText xml:space="preserve"> PAGEREF _Toc220876452 \h </w:instrText>
        </w:r>
        <w:r w:rsidR="00107D6A">
          <w:rPr>
            <w:noProof/>
            <w:webHidden/>
          </w:rPr>
        </w:r>
        <w:r w:rsidR="00107D6A">
          <w:rPr>
            <w:noProof/>
            <w:webHidden/>
          </w:rPr>
          <w:fldChar w:fldCharType="separate"/>
        </w:r>
        <w:r w:rsidR="00107D6A">
          <w:rPr>
            <w:noProof/>
            <w:webHidden/>
          </w:rPr>
          <w:t>8</w:t>
        </w:r>
        <w:r w:rsidR="00107D6A">
          <w:rPr>
            <w:noProof/>
            <w:webHidden/>
          </w:rPr>
          <w:fldChar w:fldCharType="end"/>
        </w:r>
      </w:hyperlink>
    </w:p>
    <w:p w14:paraId="5469F2D5" w14:textId="4B7B2BB5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0876453" w:history="1">
        <w:r w:rsidRPr="008677FF">
          <w:rPr>
            <w:rStyle w:val="Hyperlink"/>
            <w:noProof/>
          </w:rPr>
          <w:t>Figure 2 - Code display outputs from MATLAB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_Toc220876453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7F95B476" w14:textId="2F40CED3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0876454" w:history="1">
        <w:r w:rsidRPr="008677FF">
          <w:rPr>
            <w:rStyle w:val="Hyperlink"/>
            <w:noProof/>
          </w:rPr>
          <w:t>Figure 3 – Explicit finite difference method temperature distribution at thermal equilibrium.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_Toc220876454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2D38FFF7" w14:textId="33DBF9D0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0876455" w:history="1">
        <w:r w:rsidRPr="008677FF">
          <w:rPr>
            <w:rStyle w:val="Hyperlink"/>
            <w:noProof/>
          </w:rPr>
          <w:t>Figure 4 - Steady state analytical solution method temperature distribution.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_Toc220876455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EC06C2F" w14:textId="69550839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0876456" w:history="1">
        <w:r w:rsidRPr="008677FF">
          <w:rPr>
            <w:rStyle w:val="Hyperlink"/>
            <w:noProof/>
          </w:rPr>
          <w:t>Figure 5 - Steady state absolute error of the EFDM and Analytical solution interior nodes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_Toc220876456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70355E3" w14:textId="16F668A6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0876457" w:history="1">
        <w:r w:rsidRPr="008677FF">
          <w:rPr>
            <w:rStyle w:val="Hyperlink"/>
            <w:noProof/>
          </w:rPr>
          <w:t>Figure 6 - Graph of error value over change in grid spacing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_Toc220876457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1602C766" w14:textId="156FDE81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0876458" w:history="1">
        <w:r w:rsidRPr="008677FF">
          <w:rPr>
            <w:rStyle w:val="Hyperlink"/>
            <w:noProof/>
          </w:rPr>
          <w:t>Figure 7 - Error over change in time step plot.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_Toc220876458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3A8570B" w14:textId="464BBE65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0876459" w:history="1">
        <w:r w:rsidRPr="008677FF">
          <w:rPr>
            <w:rStyle w:val="Hyperlink"/>
            <w:noProof/>
          </w:rPr>
          <w:t>Figure 8 - Error &amp; RMSE value over change in convergence criterion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_Toc220876459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6C20034E" w14:textId="7C3258E6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0876460" w:history="1">
        <w:r w:rsidRPr="008677FF">
          <w:rPr>
            <w:rStyle w:val="Hyperlink"/>
            <w:noProof/>
          </w:rPr>
          <w:t>Figure 9 - Time to thermal equilibrium over change in convergence tolerance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_Toc220876460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8DCB3CC" w14:textId="232BBE06" w:rsidR="00107D6A" w:rsidRDefault="00035B0D" w:rsidP="001C6D7F">
      <w:pPr>
        <w:tabs>
          <w:tab w:val="left" w:pos="990"/>
        </w:tabs>
        <w:rPr>
          <w:noProof/>
        </w:rPr>
      </w:pPr>
      <w:r>
        <w:rPr>
          <w:b/>
          <w:bCs/>
          <w:noProof/>
          <w:lang w:val="en-US"/>
        </w:rPr>
        <w:fldChar w:fldCharType="end"/>
      </w:r>
      <w:r w:rsidR="001C6D7F">
        <w:tab/>
      </w:r>
      <w:r w:rsidR="005340A8">
        <w:fldChar w:fldCharType="begin"/>
      </w:r>
      <w:r w:rsidR="005340A8">
        <w:instrText xml:space="preserve"> TOC \c "Table" </w:instrText>
      </w:r>
      <w:r w:rsidR="005340A8">
        <w:fldChar w:fldCharType="separate"/>
      </w:r>
    </w:p>
    <w:p w14:paraId="65EA5B32" w14:textId="0D053254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1 - Finite difference approximation schemes order of accuracy (Langtangen &amp; Linge, 2017)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_Toc220876448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</w:p>
    <w:p w14:paraId="6AB96EF1" w14:textId="1483C2ED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2 - Change in grid step with fixed parameters.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_Toc220876449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16</w:t>
      </w:r>
      <w:r>
        <w:rPr>
          <w:noProof/>
        </w:rPr>
        <w:fldChar w:fldCharType="end"/>
      </w:r>
    </w:p>
    <w:p w14:paraId="66E21553" w14:textId="45D40B2D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3 - Change in time step with fixed parameters.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_Toc220876450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17</w:t>
      </w:r>
      <w:r>
        <w:rPr>
          <w:noProof/>
        </w:rPr>
        <w:fldChar w:fldCharType="end"/>
      </w:r>
    </w:p>
    <w:p w14:paraId="0A590213" w14:textId="6C52B5A5" w:rsidR="00107D6A" w:rsidRDefault="00107D6A">
      <w:pPr>
        <w:pStyle w:val="TableofFigures"/>
        <w:tabs>
          <w:tab w:val="right" w:pos="9016"/>
        </w:tabs>
        <w:rPr>
          <w:rFonts w:asciiTheme="minorHAnsi" w:hAnsiTheme="minorHAns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noProof/>
        </w:rPr>
        <w:t>Table 4 - Change of the convergence criterion tolerance with fixed parameters.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_Toc220876451 \h </w:instrText>
      </w:r>
      <w:r>
        <w:rPr>
          <w:noProof/>
        </w:rPr>
      </w:r>
      <w:r>
        <w:rPr>
          <w:noProof/>
        </w:rPr>
        <w:fldChar w:fldCharType="separate"/>
      </w:r>
      <w:r>
        <w:rPr>
          <w:noProof/>
        </w:rPr>
        <w:t>18</w:t>
      </w:r>
      <w:r>
        <w:rPr>
          <w:noProof/>
        </w:rPr>
        <w:fldChar w:fldCharType="end"/>
      </w:r>
    </w:p>
    <w:p w14:paraId="6CD81D73" w14:textId="029D72AD" w:rsidR="001C6D7F" w:rsidRPr="001C6D7F" w:rsidRDefault="005340A8" w:rsidP="001C6D7F">
      <w:pPr>
        <w:tabs>
          <w:tab w:val="left" w:pos="990"/>
        </w:tabs>
        <w:sectPr w:rsidR="001C6D7F" w:rsidRPr="001C6D7F" w:rsidSect="00FD24F8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  <w:r>
        <w:fldChar w:fldCharType="end"/>
      </w:r>
    </w:p>
    <w:p w14:paraId="27252073" w14:textId="2001C1A2" w:rsidR="00356CAB" w:rsidRDefault="003127E4" w:rsidP="00356CAB">
      <w:pPr>
        <w:pStyle w:val="Heading1"/>
      </w:pPr>
      <w:bookmarkStart w:id="0" w:name="_Ref220682546"/>
      <w:bookmarkStart w:id="1" w:name="_Toc220876461"/>
      <w:r>
        <w:lastRenderedPageBreak/>
        <w:t>Introduction</w:t>
      </w:r>
      <w:bookmarkEnd w:id="0"/>
      <w:bookmarkEnd w:id="1"/>
    </w:p>
    <w:p w14:paraId="1B18A497" w14:textId="6B0C6739" w:rsidR="004B517B" w:rsidRDefault="00090EFB" w:rsidP="001B6697">
      <w:r>
        <w:t>Conducti</w:t>
      </w:r>
      <w:r w:rsidR="001F0759">
        <w:t xml:space="preserve">on is the transfer of </w:t>
      </w:r>
      <w:r w:rsidR="001F0759" w:rsidRPr="00B51857">
        <w:t xml:space="preserve">heat through material, </w:t>
      </w:r>
      <w:r w:rsidR="00C3177D" w:rsidRPr="00B51857">
        <w:t xml:space="preserve">understanding this process is fundamental to many </w:t>
      </w:r>
      <w:r w:rsidR="00334EA2" w:rsidRPr="00B51857">
        <w:t xml:space="preserve">areas of engineering. Civil and structural engineers use heat transfer </w:t>
      </w:r>
      <w:r w:rsidR="004F60FA" w:rsidRPr="00B51857">
        <w:t xml:space="preserve">calculations to study </w:t>
      </w:r>
      <w:r w:rsidR="001248B8" w:rsidRPr="00B51857">
        <w:t xml:space="preserve">structural integrity under </w:t>
      </w:r>
      <w:r w:rsidR="004F60FA" w:rsidRPr="00B51857">
        <w:t xml:space="preserve">thermal </w:t>
      </w:r>
      <w:r w:rsidR="00386F73" w:rsidRPr="00B51857">
        <w:t>loads and</w:t>
      </w:r>
      <w:r w:rsidR="001248B8" w:rsidRPr="00B51857">
        <w:t xml:space="preserve"> </w:t>
      </w:r>
      <w:r w:rsidR="00386F73" w:rsidRPr="00B51857">
        <w:t xml:space="preserve">define </w:t>
      </w:r>
      <w:r w:rsidR="001248B8" w:rsidRPr="00B51857">
        <w:t>allowances for thermal</w:t>
      </w:r>
      <w:r w:rsidR="001248B8">
        <w:t xml:space="preserve"> expansion. </w:t>
      </w:r>
      <w:r w:rsidR="006C7EFF">
        <w:t>For m</w:t>
      </w:r>
      <w:r w:rsidR="001248B8">
        <w:t>echanical engineers</w:t>
      </w:r>
      <w:r w:rsidR="006C7EFF">
        <w:t xml:space="preserve">, heat is often a byproduct of energy transfer in a system. These formulas allow them to build </w:t>
      </w:r>
      <w:r w:rsidR="00CC373B">
        <w:t>methods</w:t>
      </w:r>
      <w:r w:rsidR="00F35FD4">
        <w:t xml:space="preserve"> to dissipate heat as it is produced</w:t>
      </w:r>
      <w:r w:rsidR="00386F73">
        <w:t xml:space="preserve">, cooling </w:t>
      </w:r>
      <w:r w:rsidR="00CC373B">
        <w:t>the system down</w:t>
      </w:r>
      <w:r w:rsidR="00F35FD4">
        <w:t>.</w:t>
      </w:r>
    </w:p>
    <w:p w14:paraId="17BB8393" w14:textId="39CFADF0" w:rsidR="00AA3C8D" w:rsidRDefault="00E57FF6" w:rsidP="001B6697">
      <w:r>
        <w:t>In this report, the</w:t>
      </w:r>
      <w:r w:rsidR="004E6379">
        <w:t xml:space="preserve"> dissipation of heat </w:t>
      </w:r>
      <w:r>
        <w:t xml:space="preserve">for an aluminium plate </w:t>
      </w:r>
      <w:r w:rsidR="004E6379">
        <w:t>will be calculated using t</w:t>
      </w:r>
      <w:r w:rsidR="00A44F2F">
        <w:t xml:space="preserve">he </w:t>
      </w:r>
      <w:r w:rsidR="00AA3C8D">
        <w:t xml:space="preserve">Explicit </w:t>
      </w:r>
      <w:r w:rsidR="00A44F2F">
        <w:t>F</w:t>
      </w:r>
      <w:r w:rsidR="00AA3C8D">
        <w:t xml:space="preserve">inite </w:t>
      </w:r>
      <w:r w:rsidR="00A44F2F">
        <w:t>Difference Method (EFDM</w:t>
      </w:r>
      <w:r w:rsidR="004E6379">
        <w:t>)</w:t>
      </w:r>
      <w:r w:rsidR="00C043D1">
        <w:t xml:space="preserve"> programmed as a simulated environment within MATLAB</w:t>
      </w:r>
      <w:r>
        <w:t xml:space="preserve">. </w:t>
      </w:r>
      <w:r w:rsidR="009C5443">
        <w:t xml:space="preserve">This offers a simple and intuitive method for forecasting transient heat conduction. </w:t>
      </w:r>
      <w:r w:rsidR="00243488">
        <w:t>This method is only conditionally stable and is sensitive to inputs</w:t>
      </w:r>
      <w:r w:rsidR="00E946D6">
        <w:t xml:space="preserve">, introducing errors that must be managed, such as </w:t>
      </w:r>
      <w:r w:rsidR="00243488">
        <w:t xml:space="preserve">grid spacing, time step, and </w:t>
      </w:r>
      <w:r w:rsidR="00FE7772">
        <w:t>convergence criteria</w:t>
      </w:r>
      <w:r w:rsidR="00243488">
        <w:t xml:space="preserve">. </w:t>
      </w:r>
      <w:r w:rsidR="00FE7772">
        <w:t xml:space="preserve">These sensitivities introduce errors </w:t>
      </w:r>
      <w:r w:rsidR="00F054F6">
        <w:t>that must be managed. Validation of the data is essential for confirming these errors remained stable.</w:t>
      </w:r>
    </w:p>
    <w:p w14:paraId="6F321A05" w14:textId="4CB0FCE8" w:rsidR="004E1C10" w:rsidRDefault="00733315" w:rsidP="004E1C10">
      <w:pPr>
        <w:pStyle w:val="Heading2"/>
      </w:pPr>
      <w:bookmarkStart w:id="2" w:name="_Toc220876462"/>
      <w:r>
        <w:t xml:space="preserve">Aims and </w:t>
      </w:r>
      <w:r w:rsidR="004E1C10">
        <w:t>Objectives:</w:t>
      </w:r>
      <w:bookmarkEnd w:id="2"/>
    </w:p>
    <w:p w14:paraId="413DFE8E" w14:textId="44D0D9FD" w:rsidR="00733315" w:rsidRDefault="00733315" w:rsidP="00733315">
      <w:r>
        <w:t>Aim:</w:t>
      </w:r>
    </w:p>
    <w:p w14:paraId="232F2145" w14:textId="1966C8D5" w:rsidR="00733315" w:rsidRDefault="00AB255B" w:rsidP="00733315">
      <w:pPr>
        <w:pStyle w:val="ListParagraph"/>
        <w:numPr>
          <w:ilvl w:val="0"/>
          <w:numId w:val="30"/>
        </w:numPr>
      </w:pPr>
      <w:r>
        <w:t xml:space="preserve">Solve and validate </w:t>
      </w:r>
      <w:r w:rsidR="00597F30">
        <w:t>a 2D transient heat equation using EFDM.</w:t>
      </w:r>
    </w:p>
    <w:p w14:paraId="72101637" w14:textId="17B97804" w:rsidR="00733315" w:rsidRPr="00733315" w:rsidRDefault="00733315" w:rsidP="00733315">
      <w:r>
        <w:t>Objectives:</w:t>
      </w:r>
    </w:p>
    <w:p w14:paraId="0D760904" w14:textId="0CED4004" w:rsidR="00C1431E" w:rsidRPr="00160A3C" w:rsidRDefault="00377C28" w:rsidP="004E1C10">
      <w:pPr>
        <w:pStyle w:val="ListParagraph"/>
        <w:numPr>
          <w:ilvl w:val="0"/>
          <w:numId w:val="29"/>
        </w:numPr>
        <w:rPr>
          <w:color w:val="EE0000"/>
        </w:rPr>
      </w:pPr>
      <w:r>
        <w:t>Implement</w:t>
      </w:r>
      <w:r w:rsidR="00315453">
        <w:t xml:space="preserve"> an</w:t>
      </w:r>
      <w:r w:rsidR="00733823">
        <w:t xml:space="preserve"> EFDM </w:t>
      </w:r>
      <w:r w:rsidR="00EF7EFE">
        <w:t xml:space="preserve">program </w:t>
      </w:r>
      <w:r w:rsidR="00315453">
        <w:t>with</w:t>
      </w:r>
      <w:r w:rsidR="00C1431E">
        <w:t xml:space="preserve"> user inputs</w:t>
      </w:r>
      <w:r>
        <w:t xml:space="preserve"> using MATLAB</w:t>
      </w:r>
      <w:r w:rsidR="00C1431E">
        <w:t>.</w:t>
      </w:r>
    </w:p>
    <w:p w14:paraId="4A2E70E6" w14:textId="3165CFE3" w:rsidR="00160A3C" w:rsidRPr="00C1431E" w:rsidRDefault="00377C28" w:rsidP="004E1C10">
      <w:pPr>
        <w:pStyle w:val="ListParagraph"/>
        <w:numPr>
          <w:ilvl w:val="0"/>
          <w:numId w:val="29"/>
        </w:numPr>
        <w:rPr>
          <w:color w:val="EE0000"/>
        </w:rPr>
      </w:pPr>
      <w:r>
        <w:t>Determine</w:t>
      </w:r>
      <w:r w:rsidR="00160A3C">
        <w:t xml:space="preserve"> time to </w:t>
      </w:r>
      <w:r w:rsidR="00037757">
        <w:t xml:space="preserve">reach </w:t>
      </w:r>
      <w:r w:rsidR="00160A3C">
        <w:t>thermal equilibrium</w:t>
      </w:r>
      <w:r w:rsidR="00EC6FAE">
        <w:t>.</w:t>
      </w:r>
    </w:p>
    <w:p w14:paraId="7A834DB3" w14:textId="2823ABCD" w:rsidR="00530BF2" w:rsidRPr="00C61FB0" w:rsidRDefault="00C1431E" w:rsidP="004E1C10">
      <w:pPr>
        <w:pStyle w:val="ListParagraph"/>
        <w:numPr>
          <w:ilvl w:val="0"/>
          <w:numId w:val="29"/>
        </w:numPr>
        <w:rPr>
          <w:color w:val="EE0000"/>
        </w:rPr>
      </w:pPr>
      <w:r>
        <w:t xml:space="preserve">Validate program </w:t>
      </w:r>
      <w:r w:rsidR="008470A2">
        <w:t>against</w:t>
      </w:r>
      <w:r>
        <w:t xml:space="preserve"> </w:t>
      </w:r>
      <w:r w:rsidR="00530BF2">
        <w:t>an</w:t>
      </w:r>
      <w:r w:rsidR="008470A2">
        <w:t xml:space="preserve"> existing steady state</w:t>
      </w:r>
      <w:r w:rsidR="00530BF2">
        <w:t xml:space="preserve"> analytical solution.</w:t>
      </w:r>
    </w:p>
    <w:p w14:paraId="6ED9B15A" w14:textId="2B4981ED" w:rsidR="00530BF2" w:rsidRPr="00530BF2" w:rsidRDefault="00530BF2" w:rsidP="004E1C10">
      <w:pPr>
        <w:pStyle w:val="ListParagraph"/>
        <w:numPr>
          <w:ilvl w:val="0"/>
          <w:numId w:val="29"/>
        </w:numPr>
        <w:rPr>
          <w:color w:val="EE0000"/>
        </w:rPr>
      </w:pPr>
      <w:r>
        <w:t>Perform sensitivity analysis</w:t>
      </w:r>
      <w:r w:rsidR="008470A2">
        <w:t xml:space="preserve"> on key parameters</w:t>
      </w:r>
      <w:r>
        <w:t>.</w:t>
      </w:r>
    </w:p>
    <w:p w14:paraId="14758EE0" w14:textId="1AAA99E2" w:rsidR="00215E7D" w:rsidRDefault="008470A2" w:rsidP="00215E7D">
      <w:pPr>
        <w:pStyle w:val="ListParagraph"/>
        <w:numPr>
          <w:ilvl w:val="0"/>
          <w:numId w:val="29"/>
        </w:numPr>
      </w:pPr>
      <w:r>
        <w:t>Critically e</w:t>
      </w:r>
      <w:r w:rsidR="00530BF2">
        <w:t>valuate limitations of EFDM.</w:t>
      </w:r>
    </w:p>
    <w:p w14:paraId="44B20B08" w14:textId="77777777" w:rsidR="00651F13" w:rsidRDefault="00651F13" w:rsidP="00651F13">
      <w:pPr>
        <w:pStyle w:val="Heading2"/>
      </w:pPr>
      <w:bookmarkStart w:id="3" w:name="_Toc220876463"/>
      <w:r>
        <w:t>Report Structure</w:t>
      </w:r>
      <w:bookmarkEnd w:id="3"/>
    </w:p>
    <w:p w14:paraId="13C9C217" w14:textId="052C125D" w:rsidR="00037757" w:rsidRDefault="00651F13" w:rsidP="001B6697">
      <w:r>
        <w:t xml:space="preserve">The report has been structured to </w:t>
      </w:r>
      <w:r w:rsidR="003C7B8C">
        <w:t xml:space="preserve">display the model’s development. First, the governing equation is introduced, then the </w:t>
      </w:r>
      <w:r w:rsidR="006E7F0F">
        <w:t>EFDM derivation</w:t>
      </w:r>
      <w:r w:rsidR="00A32712">
        <w:t xml:space="preserve"> introduc</w:t>
      </w:r>
      <w:r w:rsidR="008D24B7">
        <w:t>es</w:t>
      </w:r>
      <w:r w:rsidR="00A32712">
        <w:t xml:space="preserve"> the formulae and stability conditions. </w:t>
      </w:r>
      <w:r w:rsidR="00954D7A">
        <w:t xml:space="preserve">Next the analytical solution is </w:t>
      </w:r>
      <w:r w:rsidR="00203897">
        <w:t>provided</w:t>
      </w:r>
      <w:r w:rsidR="001C274E">
        <w:t xml:space="preserve">. These methods are then implemented into MATLAB and the code is explained. </w:t>
      </w:r>
      <w:r w:rsidR="00AD3F13">
        <w:t xml:space="preserve">The model is then validated, analysed and potential improvements </w:t>
      </w:r>
      <w:r w:rsidR="002E0844">
        <w:t xml:space="preserve">are discussed. The report then </w:t>
      </w:r>
      <w:r w:rsidR="00E946D6">
        <w:t>concludes</w:t>
      </w:r>
      <w:r w:rsidR="002E0844">
        <w:t xml:space="preserve"> </w:t>
      </w:r>
      <w:r w:rsidR="00F51AB1">
        <w:t>with</w:t>
      </w:r>
      <w:r w:rsidR="002E0844">
        <w:t xml:space="preserve"> the key findings. </w:t>
      </w:r>
      <w:r w:rsidR="00037757">
        <w:br w:type="page"/>
      </w:r>
    </w:p>
    <w:p w14:paraId="770220EE" w14:textId="17D441CC" w:rsidR="00FB01EF" w:rsidRDefault="00D6131F" w:rsidP="00881580">
      <w:pPr>
        <w:pStyle w:val="Heading1"/>
      </w:pPr>
      <w:bookmarkStart w:id="4" w:name="_Toc220876464"/>
      <w:r>
        <w:lastRenderedPageBreak/>
        <w:t>Governing Equation</w:t>
      </w:r>
      <w:bookmarkEnd w:id="4"/>
    </w:p>
    <w:p w14:paraId="4C28C78C" w14:textId="3FDFD8F2" w:rsidR="001A5350" w:rsidRDefault="001A5350" w:rsidP="001A5350">
      <w:pPr>
        <w:pStyle w:val="Heading2"/>
      </w:pPr>
      <w:bookmarkStart w:id="5" w:name="_Toc220876465"/>
      <w:r>
        <w:t>Conduction and Fourier’s law</w:t>
      </w:r>
      <w:bookmarkEnd w:id="5"/>
    </w:p>
    <w:p w14:paraId="3538FA6B" w14:textId="271658E6" w:rsidR="00C37EE5" w:rsidRDefault="00921656" w:rsidP="001B6697">
      <w:r>
        <w:t xml:space="preserve">The </w:t>
      </w:r>
      <w:r w:rsidR="004A4B8E">
        <w:t>process</w:t>
      </w:r>
      <w:r w:rsidR="00B536E1" w:rsidRPr="003626F4">
        <w:t xml:space="preserve"> </w:t>
      </w:r>
      <w:r>
        <w:t xml:space="preserve">of conduction </w:t>
      </w:r>
      <w:r w:rsidR="00B536E1" w:rsidRPr="003626F4">
        <w:t xml:space="preserve">requires a temperature </w:t>
      </w:r>
      <w:r w:rsidR="00BB29F2" w:rsidRPr="003626F4">
        <w:t>difference</w:t>
      </w:r>
      <w:r w:rsidR="00DF0B0D" w:rsidRPr="003626F4">
        <w:t xml:space="preserve"> at two points</w:t>
      </w:r>
      <w:r w:rsidR="0049579D">
        <w:t>.</w:t>
      </w:r>
      <w:r w:rsidR="008466ED">
        <w:t xml:space="preserve"> </w:t>
      </w:r>
      <w:r w:rsidR="0049579D">
        <w:t xml:space="preserve">Heat </w:t>
      </w:r>
      <w:r w:rsidR="0049579D" w:rsidRPr="00B51857">
        <w:t>t</w:t>
      </w:r>
      <w:r w:rsidR="008466ED" w:rsidRPr="00B51857">
        <w:t>ransfer</w:t>
      </w:r>
      <w:r w:rsidR="0049579D" w:rsidRPr="00B51857">
        <w:t xml:space="preserve"> rate</w:t>
      </w:r>
      <w:r w:rsidR="0075389C" w:rsidRPr="00B51857">
        <w:t xml:space="preserve"> (Q)</w:t>
      </w:r>
      <w:r w:rsidR="008466ED" w:rsidRPr="00B51857">
        <w:t xml:space="preserve"> </w:t>
      </w:r>
      <w:r w:rsidR="00186511" w:rsidRPr="00B51857">
        <w:t>is proportional to</w:t>
      </w:r>
      <w:r w:rsidR="008466ED" w:rsidRPr="00B51857">
        <w:t xml:space="preserve"> the </w:t>
      </w:r>
      <w:r w:rsidR="00EC64D1" w:rsidRPr="00B51857">
        <w:t xml:space="preserve">negative </w:t>
      </w:r>
      <w:r w:rsidR="008466ED" w:rsidRPr="00B51857">
        <w:t>temperature gradient</w:t>
      </w:r>
      <w:r w:rsidR="00394BC9" w:rsidRPr="00B51857">
        <w:t>,</w:t>
      </w:r>
      <w:r w:rsidR="00971A25" w:rsidRPr="00B51857">
        <w:t xml:space="preserve"> and the </w:t>
      </w:r>
      <w:r w:rsidR="0049579D" w:rsidRPr="00B51857">
        <w:t>cross-sectional</w:t>
      </w:r>
      <w:r w:rsidR="00971A25" w:rsidRPr="00B51857">
        <w:t xml:space="preserve"> area perpendicular</w:t>
      </w:r>
      <w:r w:rsidR="00394BC9" w:rsidRPr="00B51857">
        <w:t>,</w:t>
      </w:r>
      <w:r w:rsidR="00971A25" w:rsidRPr="00B51857">
        <w:t xml:space="preserve"> to the direction of</w:t>
      </w:r>
      <w:r w:rsidR="00971A25">
        <w:t xml:space="preserve"> </w:t>
      </w:r>
      <w:r w:rsidR="0049579D">
        <w:t>heat flow</w:t>
      </w:r>
      <w:r w:rsidR="00982E9D">
        <w:t>.</w:t>
      </w:r>
      <w:r w:rsidR="004C1AEC">
        <w:t xml:space="preserve"> </w:t>
      </w:r>
      <w:r w:rsidR="00982E9D">
        <w:t>T</w:t>
      </w:r>
      <w:r w:rsidR="00186511">
        <w:t>his is Fourier’s law</w:t>
      </w:r>
      <w:r w:rsidR="0033703B">
        <w:t xml:space="preserve"> as written in equation 1. The equation for this </w:t>
      </w:r>
      <w:r w:rsidR="00097063">
        <w:t>requires knowing the material’s thermal conductivity</w:t>
      </w:r>
      <w:r w:rsidR="005A751B">
        <w:t xml:space="preserve"> (</w:t>
      </w:r>
      <m:oMath>
        <m:r>
          <w:rPr>
            <w:rFonts w:ascii="Cambria Math" w:hAnsi="Cambria Math"/>
          </w:rPr>
          <m:t>k</m:t>
        </m:r>
      </m:oMath>
      <w:r w:rsidR="005A751B">
        <w:t>)</w:t>
      </w:r>
      <w:r w:rsidR="00E114B4">
        <w:t>:</w:t>
      </w:r>
      <w:r w:rsidR="00DB64FF">
        <w:t xml:space="preserve"> </w:t>
      </w:r>
      <w:sdt>
        <w:sdtPr>
          <w:id w:val="-2088221839"/>
          <w:citation/>
        </w:sdtPr>
        <w:sdtEndPr/>
        <w:sdtContent>
          <w:r w:rsidR="00314108" w:rsidRPr="00314108">
            <w:fldChar w:fldCharType="begin"/>
          </w:r>
          <w:r w:rsidR="00314108" w:rsidRPr="00314108">
            <w:instrText xml:space="preserve"> CITATION Bol20 \l 2057 </w:instrText>
          </w:r>
          <w:r w:rsidR="00314108" w:rsidRPr="00314108">
            <w:fldChar w:fldCharType="separate"/>
          </w:r>
          <w:r w:rsidR="00107D6A" w:rsidRPr="00107D6A">
            <w:rPr>
              <w:noProof/>
            </w:rPr>
            <w:t>(Bolton, 2020)</w:t>
          </w:r>
          <w:r w:rsidR="00314108" w:rsidRPr="00314108">
            <w:fldChar w:fldCharType="end"/>
          </w:r>
        </w:sdtContent>
      </w:sdt>
    </w:p>
    <w:p w14:paraId="7D87A0EA" w14:textId="568ADDA3" w:rsidR="009D440E" w:rsidRDefault="009D440E" w:rsidP="009D440E">
      <w:pPr>
        <w:pStyle w:val="Caption"/>
        <w:keepNext/>
        <w:jc w:val="center"/>
      </w:pPr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1</w:t>
      </w:r>
      <w:r w:rsidR="00C256DF">
        <w:rPr>
          <w:noProof/>
        </w:rPr>
        <w:fldChar w:fldCharType="end"/>
      </w:r>
      <w:r>
        <w:t xml:space="preserve"> – Fourier’s law</w:t>
      </w:r>
      <w:r w:rsidR="00314108">
        <w:t xml:space="preserve"> </w:t>
      </w:r>
      <w:sdt>
        <w:sdtPr>
          <w:id w:val="366105268"/>
          <w:citation/>
        </w:sdtPr>
        <w:sdtEndPr/>
        <w:sdtContent>
          <w:r w:rsidR="00314108">
            <w:fldChar w:fldCharType="begin"/>
          </w:r>
          <w:r w:rsidR="00314108">
            <w:instrText xml:space="preserve"> CITATION Bol20 \l 2057 </w:instrText>
          </w:r>
          <w:r w:rsidR="00314108">
            <w:fldChar w:fldCharType="separate"/>
          </w:r>
          <w:r w:rsidR="00107D6A" w:rsidRPr="00107D6A">
            <w:rPr>
              <w:noProof/>
            </w:rPr>
            <w:t>(Bolton, 2020)</w:t>
          </w:r>
          <w:r w:rsidR="00314108">
            <w:fldChar w:fldCharType="end"/>
          </w:r>
        </w:sdtContent>
      </w:sdt>
      <w:r w:rsidR="00773C2E">
        <w:t>.</w:t>
      </w:r>
    </w:p>
    <w:p w14:paraId="1F43F2FF" w14:textId="134EBB3B" w:rsidR="00C37EE5" w:rsidRPr="008F38B7" w:rsidRDefault="00C37EE5" w:rsidP="00507900">
      <m:oMathPara>
        <m:oMath>
          <m:r>
            <w:rPr>
              <w:rFonts w:ascii="Cambria Math" w:hAnsi="Cambria Math"/>
            </w:rPr>
            <m:t>Heat transfer rate ∝ 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cross sectional area</m:t>
              </m:r>
            </m:e>
          </m:d>
          <m:r>
            <w:rPr>
              <w:rFonts w:ascii="Cambria Math" w:hAnsi="Cambria Math"/>
            </w:rPr>
            <m:t xml:space="preserve"> ×(Temperature gradient)</m:t>
          </m:r>
        </m:oMath>
      </m:oMathPara>
    </w:p>
    <w:p w14:paraId="5F88785D" w14:textId="480ECAA3" w:rsidR="00DB64FF" w:rsidRDefault="00DB64FF" w:rsidP="00DB64FF">
      <w:pPr>
        <w:pStyle w:val="Caption"/>
        <w:keepNext/>
        <w:jc w:val="center"/>
      </w:pPr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2</w:t>
      </w:r>
      <w:r w:rsidR="00C256DF">
        <w:rPr>
          <w:noProof/>
        </w:rPr>
        <w:fldChar w:fldCharType="end"/>
      </w:r>
      <w:r>
        <w:t xml:space="preserve"> - Fourier's law as written mathematically</w:t>
      </w:r>
    </w:p>
    <w:p w14:paraId="35F9313F" w14:textId="149CDF58" w:rsidR="008F38B7" w:rsidRDefault="00511E5E" w:rsidP="00507900">
      <m:oMathPara>
        <m:oMath>
          <m:r>
            <w:rPr>
              <w:rFonts w:ascii="Cambria Math" w:hAnsi="Cambria Math"/>
            </w:rPr>
            <m:t xml:space="preserve">Q= -k A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∂T</m:t>
              </m:r>
            </m:num>
            <m:den>
              <m:r>
                <w:rPr>
                  <w:rFonts w:ascii="Cambria Math" w:hAnsi="Cambria Math"/>
                </w:rPr>
                <m:t>∂x</m:t>
              </m:r>
            </m:den>
          </m:f>
        </m:oMath>
      </m:oMathPara>
    </w:p>
    <w:p w14:paraId="59484A9C" w14:textId="2CA91A03" w:rsidR="001A5350" w:rsidRDefault="0049579D" w:rsidP="001B6697">
      <w:r>
        <w:t xml:space="preserve">For this report, </w:t>
      </w:r>
      <w:r w:rsidR="0069499E">
        <w:t xml:space="preserve">a </w:t>
      </w:r>
      <w:r w:rsidR="00EE1B59">
        <w:t>two-dimensional</w:t>
      </w:r>
      <w:r w:rsidR="0069499E">
        <w:t xml:space="preserve"> plate is </w:t>
      </w:r>
      <w:r w:rsidR="003E60CB">
        <w:t xml:space="preserve">selected for simplicity in comparing methodologies of calculating </w:t>
      </w:r>
      <w:r w:rsidR="00340DBF">
        <w:t>temperature distribution</w:t>
      </w:r>
      <w:r w:rsidR="00E7171B">
        <w:t>.</w:t>
      </w:r>
      <w:r w:rsidR="005A597B">
        <w:t xml:space="preserve"> Which assumes cross sectional area to </w:t>
      </w:r>
      <w:r w:rsidR="00DB64FF">
        <w:t>have</w:t>
      </w:r>
      <w:r w:rsidR="005A597B">
        <w:t xml:space="preserve"> unit thickness</w:t>
      </w:r>
      <w:r w:rsidR="00DB64FF">
        <w:t>,</w:t>
      </w:r>
      <w:r w:rsidR="005A597B">
        <w:t xml:space="preserve"> with no </w:t>
      </w:r>
      <w:r w:rsidR="00DB64FF">
        <w:t>temperature variation</w:t>
      </w:r>
      <w:r w:rsidR="005A597B">
        <w:t xml:space="preserve"> </w:t>
      </w:r>
      <w:r w:rsidR="001B57E5">
        <w:t>in the z-axis</w:t>
      </w:r>
      <w:r w:rsidR="003174BB">
        <w:t>.</w:t>
      </w:r>
      <w:r w:rsidR="00B8166D">
        <w:t xml:space="preserve"> Resulting in </w:t>
      </w:r>
      <w:r w:rsidR="00DB64FF">
        <w:t>a two-dimensional (x, y) heat conduction problem.</w:t>
      </w:r>
    </w:p>
    <w:p w14:paraId="613597B5" w14:textId="579DF4EF" w:rsidR="009466F6" w:rsidRDefault="000351F1" w:rsidP="001B6697">
      <w:r>
        <w:t xml:space="preserve">The </w:t>
      </w:r>
      <w:r w:rsidR="00874E70">
        <w:t xml:space="preserve">transient </w:t>
      </w:r>
      <w:r w:rsidR="00051B7E" w:rsidRPr="00051B7E">
        <w:t xml:space="preserve">heat equation is fundamental </w:t>
      </w:r>
      <w:r w:rsidR="00051B7E">
        <w:t xml:space="preserve">in </w:t>
      </w:r>
      <w:r w:rsidR="00CE6848">
        <w:t>understanding how heat moves through conduction</w:t>
      </w:r>
      <w:r w:rsidR="00F24D4D">
        <w:t xml:space="preserve"> over time</w:t>
      </w:r>
      <w:r>
        <w:t xml:space="preserve">, which is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∂T</m:t>
            </m:r>
          </m:num>
          <m:den>
            <m:r>
              <w:rPr>
                <w:rFonts w:ascii="Cambria Math" w:hAnsi="Cambria Math"/>
              </w:rPr>
              <m:t>∂t</m:t>
            </m:r>
          </m:den>
        </m:f>
      </m:oMath>
      <w:r w:rsidR="00BE4E62">
        <w:t>. Where ‘T’ is temperature and ‘t’ is time</w:t>
      </w:r>
      <w:r w:rsidR="00874E70">
        <w:t>. Applications range from cooling down</w:t>
      </w:r>
      <w:r w:rsidR="00CE4EA2">
        <w:t xml:space="preserve"> electrical</w:t>
      </w:r>
      <w:r w:rsidR="00874E70">
        <w:t xml:space="preserve"> </w:t>
      </w:r>
      <w:r w:rsidR="00CE4EA2">
        <w:t xml:space="preserve">processing components, mechanisms that heat up through friction, </w:t>
      </w:r>
      <w:r w:rsidR="006941CC">
        <w:t xml:space="preserve">and </w:t>
      </w:r>
      <w:r w:rsidR="005B70B6">
        <w:t xml:space="preserve">material processing procedures. For example, a computer CPU cooler directing heat towards a radiator, </w:t>
      </w:r>
      <w:r w:rsidR="00F62412">
        <w:t xml:space="preserve">an engine using coolant, </w:t>
      </w:r>
      <w:r w:rsidR="0022365A">
        <w:t>and the rubber curing process</w:t>
      </w:r>
      <w:r w:rsidR="005B02E3">
        <w:t xml:space="preserve"> </w:t>
      </w:r>
      <w:sdt>
        <w:sdtPr>
          <w:id w:val="-12002449"/>
          <w:citation/>
        </w:sdtPr>
        <w:sdtEndPr/>
        <w:sdtContent>
          <w:r w:rsidR="005B02E3">
            <w:fldChar w:fldCharType="begin"/>
          </w:r>
          <w:r w:rsidR="005B02E3">
            <w:instrText xml:space="preserve"> CITATION Vik11 \l 2057 </w:instrText>
          </w:r>
          <w:r w:rsidR="005B02E3">
            <w:fldChar w:fldCharType="separate"/>
          </w:r>
          <w:r w:rsidR="00107D6A" w:rsidRPr="00107D6A">
            <w:rPr>
              <w:noProof/>
            </w:rPr>
            <w:t>(Vikhrenko, 2011)</w:t>
          </w:r>
          <w:r w:rsidR="005B02E3">
            <w:fldChar w:fldCharType="end"/>
          </w:r>
        </w:sdtContent>
      </w:sdt>
      <w:r w:rsidR="0022365A">
        <w:t xml:space="preserve">. </w:t>
      </w:r>
    </w:p>
    <w:p w14:paraId="78F219F1" w14:textId="683E53A3" w:rsidR="00F72E3B" w:rsidRPr="00051B7E" w:rsidRDefault="00F72E3B" w:rsidP="001B6697">
      <w:r>
        <w:t xml:space="preserve">As a two-dimensional aluminium plate is the chosen example material for the </w:t>
      </w:r>
      <w:r w:rsidR="00855E05">
        <w:t>model, the equation chosen must reflect this.</w:t>
      </w:r>
      <w:r w:rsidR="008A7854">
        <w:t xml:space="preserve"> As such, the two-dimensional parabolic transient heat equation</w:t>
      </w:r>
      <w:r w:rsidR="001A0B24">
        <w:t xml:space="preserve"> as written </w:t>
      </w:r>
      <w:r w:rsidR="0094459B">
        <w:t>and structured below will be used.</w:t>
      </w:r>
      <w:r w:rsidR="009622AE">
        <w:t xml:space="preserve"> </w:t>
      </w:r>
      <w:r w:rsidR="00CE173F">
        <w:t xml:space="preserve">The transient heat equation </w:t>
      </w:r>
      <w:r w:rsidR="00B46482">
        <w:t xml:space="preserve">term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k</m:t>
                </m:r>
              </m:den>
            </m:f>
            <m:r>
              <w:rPr>
                <w:rFonts w:ascii="Cambria Math" w:hAnsi="Cambria Math"/>
              </w:rPr>
              <m:t>g(x,y,z)</m:t>
            </m:r>
          </m:e>
        </m:d>
      </m:oMath>
      <w:r w:rsidR="00B46482">
        <w:t xml:space="preserve"> </w:t>
      </w:r>
      <w:r w:rsidR="00544EC4">
        <w:t xml:space="preserve">represents the volumetric energy generation rate. </w:t>
      </w:r>
      <w:r w:rsidR="00D9440D">
        <w:t>The</w:t>
      </w:r>
      <w:r w:rsidR="004E6E55">
        <w:t xml:space="preserve"> only heat source in this model is from the north boundary </w:t>
      </w:r>
      <w:r w:rsidR="00A97C00">
        <w:t>condition;</w:t>
      </w:r>
      <w:r w:rsidR="004E6E55">
        <w:t xml:space="preserve"> </w:t>
      </w:r>
      <w:r w:rsidR="008D24B7">
        <w:t>therefore,</w:t>
      </w:r>
      <w:r w:rsidR="004E6E55">
        <w:t xml:space="preserve"> </w:t>
      </w:r>
      <w:r w:rsidR="00591667">
        <w:t xml:space="preserve">volumetric energy generation </w:t>
      </w:r>
      <w:r w:rsidR="00A97C00">
        <w:t xml:space="preserve">rate </w:t>
      </w:r>
      <w:r w:rsidR="00591667">
        <w:t>must be assumed null</w:t>
      </w:r>
      <w:r w:rsidR="00A97C00">
        <w:t xml:space="preserve"> </w:t>
      </w:r>
      <m:oMath>
        <m:r>
          <w:rPr>
            <w:rFonts w:ascii="Cambria Math" w:hAnsi="Cambria Math"/>
          </w:rPr>
          <m:t>(g=0)</m:t>
        </m:r>
      </m:oMath>
      <w:r w:rsidR="00390075">
        <w:t xml:space="preserve"> </w:t>
      </w:r>
      <w:sdt>
        <w:sdtPr>
          <w:id w:val="-860811165"/>
          <w:citation/>
        </w:sdtPr>
        <w:sdtEndPr/>
        <w:sdtContent>
          <w:r w:rsidR="00390075">
            <w:fldChar w:fldCharType="begin"/>
          </w:r>
          <w:r w:rsidR="00390075">
            <w:instrText xml:space="preserve"> CITATION Özi17 \l 2057 </w:instrText>
          </w:r>
          <w:r w:rsidR="00390075">
            <w:fldChar w:fldCharType="separate"/>
          </w:r>
          <w:r w:rsidR="00107D6A" w:rsidRPr="00107D6A">
            <w:rPr>
              <w:noProof/>
            </w:rPr>
            <w:t>(Özişik, et al., 2017)</w:t>
          </w:r>
          <w:r w:rsidR="00390075">
            <w:fldChar w:fldCharType="end"/>
          </w:r>
        </w:sdtContent>
      </w:sdt>
      <w:r w:rsidR="009B0E4B">
        <w:t>.</w:t>
      </w:r>
    </w:p>
    <w:p w14:paraId="5E98FC40" w14:textId="17D8E7F1" w:rsidR="00681CA4" w:rsidRDefault="00681CA4" w:rsidP="009E7AC3">
      <w:pPr>
        <w:pStyle w:val="Caption"/>
        <w:keepNext/>
        <w:jc w:val="center"/>
      </w:pPr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3</w:t>
      </w:r>
      <w:r w:rsidR="00C256DF">
        <w:rPr>
          <w:noProof/>
        </w:rPr>
        <w:fldChar w:fldCharType="end"/>
      </w:r>
      <w:r>
        <w:t xml:space="preserve"> – Two-dimensional parabolic </w:t>
      </w:r>
      <w:r w:rsidR="009E7AC3">
        <w:t>transient heat conduction equation</w:t>
      </w:r>
      <w:r w:rsidR="006744B0">
        <w:t xml:space="preserve"> </w:t>
      </w:r>
      <w:sdt>
        <w:sdtPr>
          <w:id w:val="-775940291"/>
          <w:citation/>
        </w:sdtPr>
        <w:sdtEndPr/>
        <w:sdtContent>
          <w:r w:rsidR="006744B0">
            <w:fldChar w:fldCharType="begin"/>
          </w:r>
          <w:r w:rsidR="006744B0">
            <w:instrText xml:space="preserve"> CITATION Özi17 \l 2057 </w:instrText>
          </w:r>
          <w:r w:rsidR="006744B0">
            <w:fldChar w:fldCharType="separate"/>
          </w:r>
          <w:r w:rsidR="00107D6A" w:rsidRPr="00107D6A">
            <w:rPr>
              <w:noProof/>
            </w:rPr>
            <w:t>(Özişik, et al., 2017)</w:t>
          </w:r>
          <w:r w:rsidR="006744B0">
            <w:fldChar w:fldCharType="end"/>
          </w:r>
        </w:sdtContent>
      </w:sdt>
      <w:r w:rsidR="009E7AC3">
        <w:t xml:space="preserve"> </w:t>
      </w:r>
    </w:p>
    <w:p w14:paraId="5A725426" w14:textId="5BDE417F" w:rsidR="00681CA4" w:rsidRPr="0094459B" w:rsidRDefault="00107D6A" w:rsidP="00681CA4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∂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T</m:t>
              </m:r>
            </m:num>
            <m:den>
              <m:r>
                <w:rPr>
                  <w:rFonts w:ascii="Cambria Math" w:hAnsi="Cambria Math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 xml:space="preserve">+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∂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T</m:t>
              </m:r>
            </m:num>
            <m:den>
              <m:r>
                <w:rPr>
                  <w:rFonts w:ascii="Cambria Math" w:hAnsi="Cambria Math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y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 xml:space="preserve">+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k</m:t>
              </m:r>
            </m:den>
          </m:f>
          <m:r>
            <w:rPr>
              <w:rFonts w:ascii="Cambria Math" w:hAnsi="Cambria Math"/>
            </w:rPr>
            <m:t>g(x,y,z) 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α</m:t>
              </m:r>
            </m:den>
          </m:f>
          <m:r>
            <w:rPr>
              <w:rFonts w:ascii="Cambria Math" w:hAnsi="Cambria Math"/>
            </w:rPr>
            <m:t xml:space="preserve">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∂T</m:t>
              </m:r>
            </m:num>
            <m:den>
              <m:r>
                <w:rPr>
                  <w:rFonts w:ascii="Cambria Math" w:hAnsi="Cambria Math"/>
                </w:rPr>
                <m:t>∂t</m:t>
              </m:r>
            </m:den>
          </m:f>
        </m:oMath>
      </m:oMathPara>
    </w:p>
    <w:p w14:paraId="5A77669D" w14:textId="0144CBE8" w:rsidR="00A43E2A" w:rsidRDefault="00A43E2A" w:rsidP="00A43E2A">
      <w:pPr>
        <w:pStyle w:val="Caption"/>
        <w:keepNext/>
        <w:jc w:val="center"/>
      </w:pPr>
      <w:bookmarkStart w:id="6" w:name="_Ref220836823"/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4</w:t>
      </w:r>
      <w:r w:rsidR="00C256DF">
        <w:rPr>
          <w:noProof/>
        </w:rPr>
        <w:fldChar w:fldCharType="end"/>
      </w:r>
      <w:bookmarkEnd w:id="6"/>
      <w:r>
        <w:t xml:space="preserve"> - Rearranged formula to give just change in temperature over time</w:t>
      </w:r>
      <w:r w:rsidR="00932FCB">
        <w:t xml:space="preserve"> with g=0.</w:t>
      </w:r>
    </w:p>
    <w:p w14:paraId="7A6A860C" w14:textId="389E22F4" w:rsidR="00560162" w:rsidRPr="00120FC7" w:rsidRDefault="0094459B" w:rsidP="0094459B">
      <m:oMathPara>
        <m:oMath>
          <m:r>
            <w:rPr>
              <w:rFonts w:ascii="Cambria Math" w:hAnsi="Cambria Math"/>
            </w:rPr>
            <m:t>α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∂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∂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</w:rPr>
                <m:t xml:space="preserve">+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∂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∂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y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</w:rPr>
                <m:t>+ 0</m:t>
              </m:r>
            </m:e>
          </m:d>
          <m:r>
            <w:rPr>
              <w:rFonts w:ascii="Cambria Math" w:hAnsi="Cambria Math"/>
            </w:rPr>
            <m:t xml:space="preserve"> 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∂T</m:t>
              </m:r>
            </m:num>
            <m:den>
              <m:r>
                <w:rPr>
                  <w:rFonts w:ascii="Cambria Math" w:hAnsi="Cambria Math"/>
                </w:rPr>
                <m:t>∂t</m:t>
              </m:r>
            </m:den>
          </m:f>
        </m:oMath>
      </m:oMathPara>
    </w:p>
    <w:p w14:paraId="512CA2E7" w14:textId="3CC2023B" w:rsidR="00B356A4" w:rsidRDefault="00B356A4" w:rsidP="00B356A4">
      <w:pPr>
        <w:pStyle w:val="Heading2"/>
      </w:pPr>
      <w:bookmarkStart w:id="7" w:name="_Toc220876466"/>
      <w:r>
        <w:lastRenderedPageBreak/>
        <w:t>Thermal diffusivity</w:t>
      </w:r>
      <w:bookmarkEnd w:id="7"/>
    </w:p>
    <w:p w14:paraId="51E03A65" w14:textId="6795A8F7" w:rsidR="00B356A4" w:rsidRPr="00B356A4" w:rsidRDefault="00A36CC2" w:rsidP="001B6697">
      <w:r>
        <w:t>Thermal d</w:t>
      </w:r>
      <w:r w:rsidR="00B356A4">
        <w:t>iffusivity (</w:t>
      </w:r>
      <m:oMath>
        <m:r>
          <w:rPr>
            <w:rFonts w:ascii="Cambria Math" w:hAnsi="Cambria Math"/>
          </w:rPr>
          <m:t>α</m:t>
        </m:r>
      </m:oMath>
      <w:r w:rsidR="00B356A4">
        <w:t>) is</w:t>
      </w:r>
      <w:r w:rsidR="00516C94">
        <w:t xml:space="preserve"> </w:t>
      </w:r>
      <w:r w:rsidR="00144559">
        <w:t xml:space="preserve">the </w:t>
      </w:r>
      <w:r w:rsidR="00516C94">
        <w:t xml:space="preserve">measure of the </w:t>
      </w:r>
      <w:r w:rsidR="00AA4AFB">
        <w:t>rate at which heat propagates</w:t>
      </w:r>
      <w:r w:rsidR="003D0EA0">
        <w:t xml:space="preserve"> relative to the rate of thermal energy storage</w:t>
      </w:r>
      <w:r w:rsidR="00AA4AFB">
        <w:t xml:space="preserve"> </w:t>
      </w:r>
      <w:r w:rsidR="00A71194">
        <w:t>within</w:t>
      </w:r>
      <w:r w:rsidR="00AA4AFB">
        <w:t xml:space="preserve"> </w:t>
      </w:r>
      <w:r w:rsidR="00C339BF">
        <w:t>a material</w:t>
      </w:r>
      <w:r w:rsidR="00294A35">
        <w:t xml:space="preserve">. </w:t>
      </w:r>
      <w:r w:rsidR="008258DB">
        <w:t>Th</w:t>
      </w:r>
      <w:r w:rsidR="00C339BF">
        <w:t>is balance is</w:t>
      </w:r>
      <w:r w:rsidR="008258DB">
        <w:t xml:space="preserve"> </w:t>
      </w:r>
      <w:r w:rsidR="00C339BF">
        <w:t>formulated using</w:t>
      </w:r>
      <w:r w:rsidR="00AD2022">
        <w:t xml:space="preserve"> the</w:t>
      </w:r>
      <w:r w:rsidR="00C339BF">
        <w:t xml:space="preserve"> material’s</w:t>
      </w:r>
      <w:r w:rsidR="00AD2022">
        <w:t xml:space="preserve"> conductivity</w:t>
      </w:r>
      <w:r w:rsidR="00AA4AFB">
        <w:t xml:space="preserve"> (k)</w:t>
      </w:r>
      <w:r w:rsidR="00C12B29">
        <w:t xml:space="preserve">, </w:t>
      </w:r>
      <w:r w:rsidR="00AD2022">
        <w:t>density</w:t>
      </w:r>
      <w:r w:rsidR="00AA4AFB">
        <w:t xml:space="preserve"> (</w:t>
      </w:r>
      <m:oMath>
        <m:r>
          <w:rPr>
            <w:rFonts w:ascii="Cambria Math" w:hAnsi="Cambria Math"/>
          </w:rPr>
          <m:t>ρ</m:t>
        </m:r>
      </m:oMath>
      <w:r w:rsidR="00AA4AFB">
        <w:t>)</w:t>
      </w:r>
      <w:r w:rsidR="00C12B29">
        <w:t>,</w:t>
      </w:r>
      <w:r w:rsidR="00AD2022">
        <w:t xml:space="preserve"> </w:t>
      </w:r>
      <w:r w:rsidR="00C12B29">
        <w:t>and</w:t>
      </w:r>
      <w:r w:rsidR="00AD2022">
        <w:t xml:space="preserve"> specific heat </w:t>
      </w:r>
      <w:r w:rsidR="00A71194">
        <w:t>capacity</w:t>
      </w:r>
      <w:r w:rsidR="00AA4AFB">
        <w:t xml:space="preserve"> </w:t>
      </w:r>
      <m:oMath>
        <m:r>
          <w:rPr>
            <w:rFonts w:ascii="Cambria Math" w:hAnsi="Cambria Math"/>
          </w:rPr>
          <m:t>(Cp)</m:t>
        </m:r>
      </m:oMath>
      <w:r w:rsidR="00C339BF">
        <w:t>. Th</w:t>
      </w:r>
      <w:r w:rsidR="00FC0A47">
        <w:t>e formula is shown in</w:t>
      </w:r>
      <w:r w:rsidR="00144559">
        <w:t xml:space="preserve"> the</w:t>
      </w:r>
      <w:r w:rsidR="00C339BF">
        <w:t xml:space="preserve"> left</w:t>
      </w:r>
      <w:r w:rsidR="00FC0A47">
        <w:t>-</w:t>
      </w:r>
      <w:r w:rsidR="00C339BF">
        <w:t xml:space="preserve">hand </w:t>
      </w:r>
      <w:r w:rsidR="00FC0A47">
        <w:t>term</w:t>
      </w:r>
      <w:r w:rsidR="00C339BF">
        <w:t xml:space="preserve"> of </w:t>
      </w:r>
      <w:r w:rsidR="00C12B29">
        <w:fldChar w:fldCharType="begin"/>
      </w:r>
      <w:r w:rsidR="00C12B29">
        <w:instrText xml:space="preserve"> REF _Ref220836296 \h </w:instrText>
      </w:r>
      <w:r w:rsidR="001B6697">
        <w:instrText xml:space="preserve"> \* MERGEFORMAT </w:instrText>
      </w:r>
      <w:r w:rsidR="00C12B29">
        <w:fldChar w:fldCharType="separate"/>
      </w:r>
      <w:r w:rsidR="00C12B29">
        <w:t xml:space="preserve">Equation </w:t>
      </w:r>
      <w:r w:rsidR="00C12B29">
        <w:rPr>
          <w:noProof/>
        </w:rPr>
        <w:t>5</w:t>
      </w:r>
      <w:r w:rsidR="00C12B29">
        <w:fldChar w:fldCharType="end"/>
      </w:r>
      <w:r w:rsidR="00C339BF">
        <w:t xml:space="preserve">, expanded from </w:t>
      </w:r>
      <w:r w:rsidR="00C339BF">
        <w:fldChar w:fldCharType="begin"/>
      </w:r>
      <w:r w:rsidR="00C339BF">
        <w:instrText xml:space="preserve"> REF _Ref220836823 \h </w:instrText>
      </w:r>
      <w:r w:rsidR="001B6697">
        <w:instrText xml:space="preserve"> \* MERGEFORMAT </w:instrText>
      </w:r>
      <w:r w:rsidR="00C339BF">
        <w:fldChar w:fldCharType="separate"/>
      </w:r>
      <w:r w:rsidR="00C339BF">
        <w:t xml:space="preserve">Equation </w:t>
      </w:r>
      <w:r w:rsidR="00C339BF">
        <w:rPr>
          <w:noProof/>
        </w:rPr>
        <w:t>4</w:t>
      </w:r>
      <w:r w:rsidR="00C339BF">
        <w:fldChar w:fldCharType="end"/>
      </w:r>
      <w:r w:rsidR="00CA3FDA">
        <w:t xml:space="preserve"> </w:t>
      </w:r>
      <w:sdt>
        <w:sdtPr>
          <w:id w:val="-1188285361"/>
          <w:citation/>
        </w:sdtPr>
        <w:sdtEndPr/>
        <w:sdtContent>
          <w:r w:rsidR="00CA3FDA">
            <w:fldChar w:fldCharType="begin"/>
          </w:r>
          <w:r w:rsidR="00CA3FDA">
            <w:instrText xml:space="preserve"> CITATION Ber20 \l 2057 </w:instrText>
          </w:r>
          <w:r w:rsidR="00CA3FDA">
            <w:fldChar w:fldCharType="separate"/>
          </w:r>
          <w:r w:rsidR="00107D6A" w:rsidRPr="00107D6A">
            <w:rPr>
              <w:noProof/>
            </w:rPr>
            <w:t>(Bergman, et al., 2020)</w:t>
          </w:r>
          <w:r w:rsidR="00CA3FDA">
            <w:fldChar w:fldCharType="end"/>
          </w:r>
        </w:sdtContent>
      </w:sdt>
      <w:r w:rsidR="00FC0A47" w:rsidRPr="00FC0A47">
        <w:t>.</w:t>
      </w:r>
    </w:p>
    <w:p w14:paraId="36995112" w14:textId="0C376E03" w:rsidR="00F25A7C" w:rsidRDefault="00F25A7C" w:rsidP="00F25A7C">
      <w:pPr>
        <w:pStyle w:val="Caption"/>
        <w:keepNext/>
        <w:jc w:val="center"/>
      </w:pPr>
      <w:bookmarkStart w:id="8" w:name="_Ref220836296"/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5</w:t>
      </w:r>
      <w:r w:rsidR="00C256DF">
        <w:rPr>
          <w:noProof/>
        </w:rPr>
        <w:fldChar w:fldCharType="end"/>
      </w:r>
      <w:bookmarkEnd w:id="8"/>
      <w:r>
        <w:t xml:space="preserve"> – Transient heat conduction with diffusivity equation</w:t>
      </w:r>
      <w:r w:rsidR="00CA3FDA">
        <w:t xml:space="preserve"> </w:t>
      </w:r>
      <w:sdt>
        <w:sdtPr>
          <w:id w:val="1552649815"/>
          <w:citation/>
        </w:sdtPr>
        <w:sdtEndPr/>
        <w:sdtContent>
          <w:r w:rsidR="00CA3FDA">
            <w:fldChar w:fldCharType="begin"/>
          </w:r>
          <w:r w:rsidR="00CA3FDA">
            <w:instrText xml:space="preserve"> CITATION Ber20 \l 2057 </w:instrText>
          </w:r>
          <w:r w:rsidR="00CA3FDA">
            <w:fldChar w:fldCharType="separate"/>
          </w:r>
          <w:r w:rsidR="00107D6A" w:rsidRPr="00107D6A">
            <w:rPr>
              <w:noProof/>
            </w:rPr>
            <w:t>(Bergman, et al., 2020)</w:t>
          </w:r>
          <w:r w:rsidR="00CA3FDA">
            <w:fldChar w:fldCharType="end"/>
          </w:r>
        </w:sdtContent>
      </w:sdt>
      <w:r w:rsidR="00CA3FDA">
        <w:t>.</w:t>
      </w:r>
    </w:p>
    <w:p w14:paraId="6F52647B" w14:textId="294B84A6" w:rsidR="003A52BF" w:rsidRPr="00120FC7" w:rsidRDefault="00107D6A" w:rsidP="003A52BF">
      <m:oMathPara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k</m:t>
                  </m:r>
                </m:num>
                <m:den>
                  <m:r>
                    <w:rPr>
                      <w:rFonts w:ascii="Cambria Math" w:hAnsi="Cambria Math"/>
                    </w:rPr>
                    <m:t>ρ×Cp</m:t>
                  </m:r>
                </m:den>
              </m:f>
            </m:e>
          </m:d>
          <m:r>
            <w:rPr>
              <w:rFonts w:ascii="Cambria Math" w:hAnsi="Cambria Math"/>
            </w:rPr>
            <m:t>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∂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∂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</w:rPr>
                <m:t xml:space="preserve">+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∂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∂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y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</w:rPr>
                <m:t>+ 0</m:t>
              </m:r>
            </m:e>
          </m:d>
          <m:r>
            <w:rPr>
              <w:rFonts w:ascii="Cambria Math" w:hAnsi="Cambria Math"/>
            </w:rPr>
            <m:t xml:space="preserve"> 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∂T</m:t>
              </m:r>
            </m:num>
            <m:den>
              <m:r>
                <w:rPr>
                  <w:rFonts w:ascii="Cambria Math" w:hAnsi="Cambria Math"/>
                </w:rPr>
                <m:t>∂t</m:t>
              </m:r>
            </m:den>
          </m:f>
        </m:oMath>
      </m:oMathPara>
    </w:p>
    <w:p w14:paraId="5DE17FAC" w14:textId="29A2E0FE" w:rsidR="000F22B3" w:rsidRPr="00CD0F4C" w:rsidRDefault="000F22B3">
      <w:pPr>
        <w:spacing w:line="259" w:lineRule="auto"/>
        <w:rPr>
          <w:color w:val="EE0000"/>
        </w:rPr>
      </w:pPr>
      <w:r w:rsidRPr="00D600B8">
        <w:rPr>
          <w:color w:val="EE0000"/>
        </w:rPr>
        <w:br w:type="page"/>
      </w:r>
    </w:p>
    <w:p w14:paraId="7E07A9FB" w14:textId="7C54DF81" w:rsidR="005D2EF1" w:rsidRDefault="00D6131F" w:rsidP="004B264D">
      <w:pPr>
        <w:pStyle w:val="Heading1"/>
      </w:pPr>
      <w:bookmarkStart w:id="9" w:name="_Toc220876467"/>
      <w:r>
        <w:lastRenderedPageBreak/>
        <w:t>Finite Difference Method</w:t>
      </w:r>
      <w:bookmarkEnd w:id="9"/>
    </w:p>
    <w:p w14:paraId="2DCAFEBD" w14:textId="0BD7EAD9" w:rsidR="00727C25" w:rsidRDefault="00023214" w:rsidP="00727C25">
      <w:pPr>
        <w:pStyle w:val="Heading2"/>
      </w:pPr>
      <w:bookmarkStart w:id="10" w:name="_Ref220683071"/>
      <w:bookmarkStart w:id="11" w:name="_Toc220876468"/>
      <w:r>
        <w:t xml:space="preserve">Finite difference </w:t>
      </w:r>
      <w:r w:rsidR="0065371D">
        <w:t>Taylor serie</w:t>
      </w:r>
      <w:r w:rsidR="00503916">
        <w:t>s</w:t>
      </w:r>
      <w:r w:rsidR="000F2B09">
        <w:t xml:space="preserve"> approximation</w:t>
      </w:r>
      <w:bookmarkEnd w:id="10"/>
      <w:bookmarkEnd w:id="11"/>
    </w:p>
    <w:p w14:paraId="2725FCD6" w14:textId="505DFAFE" w:rsidR="00C52AC6" w:rsidRDefault="00C55671" w:rsidP="001B6697">
      <w:r>
        <w:t xml:space="preserve">Finite difference approximations </w:t>
      </w:r>
      <w:r w:rsidR="00B63D8D">
        <w:t xml:space="preserve">can be derived using a Taylor series </w:t>
      </w:r>
      <w:r w:rsidR="00D02AFB">
        <w:t xml:space="preserve">expansion about a discrete point with a finite number of terms. </w:t>
      </w:r>
      <w:r w:rsidR="00C11AAC">
        <w:t>T</w:t>
      </w:r>
      <w:r w:rsidR="00045C74">
        <w:t>he</w:t>
      </w:r>
      <w:r w:rsidR="002C2B50">
        <w:t xml:space="preserve"> series is truncated after the second-order term</w:t>
      </w:r>
      <w:r w:rsidR="00F67459">
        <w:t>,</w:t>
      </w:r>
      <w:r w:rsidR="00045C74">
        <w:t xml:space="preserve"> </w:t>
      </w:r>
      <w:r w:rsidR="001C22C4">
        <w:t>introducing</w:t>
      </w:r>
      <w:r w:rsidR="00045C74">
        <w:t xml:space="preserve"> </w:t>
      </w:r>
      <w:r w:rsidR="002C2B50">
        <w:t>a truncation error</w:t>
      </w:r>
      <w:r w:rsidR="00824004">
        <w:t>, as higher order terms are omitted.</w:t>
      </w:r>
      <w:r w:rsidR="006F1E42">
        <w:t xml:space="preserve"> </w:t>
      </w:r>
      <w:r w:rsidR="000B53B5">
        <w:t>For this report</w:t>
      </w:r>
      <w:r w:rsidR="000877C8">
        <w:t xml:space="preserve"> the </w:t>
      </w:r>
      <w:r w:rsidR="00AF4AD5" w:rsidRPr="00115745">
        <w:t xml:space="preserve">derivatives </w:t>
      </w:r>
      <w:r w:rsidR="000D57DA">
        <w:t xml:space="preserve">needed for the </w:t>
      </w:r>
      <w:r w:rsidR="006F1E42">
        <w:t>Taylor</w:t>
      </w:r>
      <w:r w:rsidR="000D57DA">
        <w:t xml:space="preserve"> series expansion </w:t>
      </w:r>
      <w:r w:rsidR="006F1E42">
        <w:t>are</w:t>
      </w:r>
      <w:r w:rsidR="000D57DA">
        <w:t xml:space="preserve">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∂T</m:t>
                </m:r>
              </m:num>
              <m:den>
                <m:r>
                  <w:rPr>
                    <w:rFonts w:ascii="Cambria Math" w:hAnsi="Cambria Math"/>
                  </w:rPr>
                  <m:t>∂t</m:t>
                </m:r>
              </m:den>
            </m:f>
          </m:e>
        </m:d>
      </m:oMath>
      <w:r w:rsidR="000D57DA">
        <w:t xml:space="preserve"> and </w:t>
      </w: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∂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T</m:t>
                </m:r>
              </m:num>
              <m:den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∂t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den>
            </m:f>
          </m:e>
        </m:d>
      </m:oMath>
      <w:r w:rsidR="006F1E42">
        <w:t xml:space="preserve"> </w:t>
      </w:r>
      <w:r w:rsidR="00FD4F7D">
        <w:t xml:space="preserve">representing </w:t>
      </w:r>
      <w:r w:rsidR="001C6C92">
        <w:t>the rate of change of</w:t>
      </w:r>
      <w:r w:rsidR="00B13C7B">
        <w:t>, and curvature of,</w:t>
      </w:r>
      <w:r w:rsidR="006F1E42">
        <w:t xml:space="preserve"> temperature</w:t>
      </w:r>
      <w:r w:rsidR="00B13C7B">
        <w:t xml:space="preserve"> </w:t>
      </w:r>
      <w:r w:rsidR="006F1E42">
        <w:t xml:space="preserve">(T) </w:t>
      </w:r>
      <w:r w:rsidR="00B13C7B">
        <w:t>with respect to</w:t>
      </w:r>
      <w:r w:rsidR="006F1E42">
        <w:t xml:space="preserve"> time (t)</w:t>
      </w:r>
      <w:r w:rsidR="0070647F">
        <w:t xml:space="preserve"> </w:t>
      </w:r>
      <w:sdt>
        <w:sdtPr>
          <w:id w:val="-622767261"/>
          <w:citation/>
        </w:sdtPr>
        <w:sdtEndPr/>
        <w:sdtContent>
          <w:r w:rsidR="0070647F">
            <w:fldChar w:fldCharType="begin"/>
          </w:r>
          <w:r w:rsidR="0070647F">
            <w:instrText xml:space="preserve"> CITATION Cro77 \l 2057 </w:instrText>
          </w:r>
          <w:r w:rsidR="0070647F">
            <w:fldChar w:fldCharType="separate"/>
          </w:r>
          <w:r w:rsidR="00107D6A" w:rsidRPr="00107D6A">
            <w:rPr>
              <w:noProof/>
            </w:rPr>
            <w:t>(Croft &amp; Lilley, 1977)</w:t>
          </w:r>
          <w:r w:rsidR="0070647F">
            <w:fldChar w:fldCharType="end"/>
          </w:r>
        </w:sdtContent>
      </w:sdt>
      <w:r w:rsidR="0070647F">
        <w:t>.</w:t>
      </w:r>
    </w:p>
    <w:p w14:paraId="43DC2342" w14:textId="08C21C5A" w:rsidR="0009701E" w:rsidRDefault="0009701E" w:rsidP="001B6697">
      <w:r w:rsidRPr="004B2F60">
        <w:t>There are three common methods to approximate this. Forward and backward difference schemes approximate the derivatives using points at a time-step ahead or before the initial point. Whereas central difference uses both the points from before and afte</w:t>
      </w:r>
      <w:r w:rsidR="004B2F60">
        <w:t>r</w:t>
      </w:r>
      <w:r w:rsidRPr="004B2F60">
        <w:t>. Reducing the time-step between discrete points improves the accuracy of the approximation</w:t>
      </w:r>
      <w:r w:rsidR="00885729">
        <w:t>, t</w:t>
      </w:r>
      <w:r w:rsidRPr="004B2F60">
        <w:t xml:space="preserve">he data points </w:t>
      </w:r>
      <w:r w:rsidR="00E55C97" w:rsidRPr="004B2F60">
        <w:t>forward</w:t>
      </w:r>
      <w:r w:rsidRPr="004B2F60">
        <w:t xml:space="preserve"> and backward</w:t>
      </w:r>
      <w:r w:rsidR="00E55C97" w:rsidRPr="004B2F60">
        <w:t>s</w:t>
      </w:r>
      <w:r w:rsidRPr="004B2F60">
        <w:t xml:space="preserve"> are closer to the initial </w:t>
      </w:r>
      <w:r w:rsidR="00E55C97" w:rsidRPr="004B2F60">
        <w:t>point</w:t>
      </w:r>
      <w:r w:rsidR="00FB24FC">
        <w:t>. T</w:t>
      </w:r>
      <w:r w:rsidRPr="004B2F60">
        <w:t>he approximation becomes smoother</w:t>
      </w:r>
      <w:r w:rsidR="00581932" w:rsidRPr="004B2F60">
        <w:t xml:space="preserve"> with more sample points</w:t>
      </w:r>
      <w:r w:rsidR="0070647F">
        <w:t xml:space="preserve"> </w:t>
      </w:r>
      <w:sdt>
        <w:sdtPr>
          <w:id w:val="-1879228059"/>
          <w:citation/>
        </w:sdtPr>
        <w:sdtEndPr/>
        <w:sdtContent>
          <w:r w:rsidR="008D0EEF">
            <w:fldChar w:fldCharType="begin"/>
          </w:r>
          <w:r w:rsidR="008D0EEF">
            <w:instrText xml:space="preserve"> CITATION Lan17 \l 2057 </w:instrText>
          </w:r>
          <w:r w:rsidR="008D0EEF">
            <w:fldChar w:fldCharType="separate"/>
          </w:r>
          <w:r w:rsidR="00107D6A" w:rsidRPr="00107D6A">
            <w:rPr>
              <w:noProof/>
            </w:rPr>
            <w:t>(Langtangen &amp; Linge, 2017)</w:t>
          </w:r>
          <w:r w:rsidR="008D0EEF">
            <w:fldChar w:fldCharType="end"/>
          </w:r>
        </w:sdtContent>
      </w:sdt>
      <w:r w:rsidR="008D0EEF">
        <w:t>.</w:t>
      </w:r>
    </w:p>
    <w:p w14:paraId="73952483" w14:textId="75EEDE1B" w:rsidR="00872F80" w:rsidRDefault="00872F80" w:rsidP="00872F80">
      <w:pPr>
        <w:pStyle w:val="Caption"/>
        <w:keepNext/>
        <w:jc w:val="center"/>
      </w:pPr>
      <w:bookmarkStart w:id="12" w:name="_Toc220876448"/>
      <w:r>
        <w:t xml:space="preserve">Table </w:t>
      </w:r>
      <w:r w:rsidR="00E5532F">
        <w:fldChar w:fldCharType="begin"/>
      </w:r>
      <w:r w:rsidR="00E5532F">
        <w:instrText xml:space="preserve"> SEQ Table \* ARABIC </w:instrText>
      </w:r>
      <w:r w:rsidR="00E5532F">
        <w:fldChar w:fldCharType="separate"/>
      </w:r>
      <w:r w:rsidR="00E5532F">
        <w:rPr>
          <w:noProof/>
        </w:rPr>
        <w:t>1</w:t>
      </w:r>
      <w:r w:rsidR="00E5532F">
        <w:rPr>
          <w:noProof/>
        </w:rPr>
        <w:fldChar w:fldCharType="end"/>
      </w:r>
      <w:r>
        <w:t xml:space="preserve"> - Finite difference approximation schemes order of accuracy</w:t>
      </w:r>
      <w:r w:rsidR="00EC51CA">
        <w:t xml:space="preserve"> </w:t>
      </w:r>
      <w:sdt>
        <w:sdtPr>
          <w:id w:val="1269048460"/>
          <w:citation/>
        </w:sdtPr>
        <w:sdtEndPr/>
        <w:sdtContent>
          <w:r w:rsidR="00EC51CA">
            <w:fldChar w:fldCharType="begin"/>
          </w:r>
          <w:r w:rsidR="00EC51CA">
            <w:instrText xml:space="preserve"> CITATION Lan17 \l 2057 </w:instrText>
          </w:r>
          <w:r w:rsidR="00EC51CA">
            <w:fldChar w:fldCharType="separate"/>
          </w:r>
          <w:r w:rsidR="00107D6A" w:rsidRPr="00107D6A">
            <w:rPr>
              <w:noProof/>
            </w:rPr>
            <w:t>(Langtangen &amp; Linge, 2017)</w:t>
          </w:r>
          <w:r w:rsidR="00EC51CA">
            <w:fldChar w:fldCharType="end"/>
          </w:r>
        </w:sdtContent>
      </w:sdt>
      <w:bookmarkEnd w:id="12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405"/>
        <w:gridCol w:w="1843"/>
        <w:gridCol w:w="2268"/>
      </w:tblGrid>
      <w:tr w:rsidR="001B5D43" w14:paraId="28709F19" w14:textId="77777777" w:rsidTr="00872F80">
        <w:trPr>
          <w:jc w:val="center"/>
        </w:trPr>
        <w:tc>
          <w:tcPr>
            <w:tcW w:w="2405" w:type="dxa"/>
          </w:tcPr>
          <w:p w14:paraId="58853903" w14:textId="47406D32" w:rsidR="001B5D43" w:rsidRDefault="001B5D43" w:rsidP="00711E07">
            <w:r>
              <w:t>Scheme</w:t>
            </w:r>
          </w:p>
        </w:tc>
        <w:tc>
          <w:tcPr>
            <w:tcW w:w="1843" w:type="dxa"/>
          </w:tcPr>
          <w:p w14:paraId="09E91A5C" w14:textId="4E7EA56B" w:rsidR="001B5D43" w:rsidRDefault="00A339A2" w:rsidP="00711E07">
            <w:r>
              <w:t xml:space="preserve">Truncation </w:t>
            </w:r>
            <w:r w:rsidR="001B5D43">
              <w:t>Error</w:t>
            </w:r>
          </w:p>
        </w:tc>
        <w:tc>
          <w:tcPr>
            <w:tcW w:w="2268" w:type="dxa"/>
          </w:tcPr>
          <w:p w14:paraId="4EA4EEF9" w14:textId="04904C82" w:rsidR="001B5D43" w:rsidRDefault="001B5D43" w:rsidP="00711E07">
            <w:r>
              <w:t>Order of Accuracy</w:t>
            </w:r>
          </w:p>
        </w:tc>
      </w:tr>
      <w:tr w:rsidR="001B5D43" w14:paraId="0F2A3986" w14:textId="77777777" w:rsidTr="00872F80">
        <w:trPr>
          <w:jc w:val="center"/>
        </w:trPr>
        <w:tc>
          <w:tcPr>
            <w:tcW w:w="2405" w:type="dxa"/>
          </w:tcPr>
          <w:p w14:paraId="4737CC31" w14:textId="21BDD640" w:rsidR="001B5D43" w:rsidRDefault="001B5D43" w:rsidP="00711E07">
            <w:r>
              <w:t>Forward difference</w:t>
            </w:r>
          </w:p>
        </w:tc>
        <w:tc>
          <w:tcPr>
            <w:tcW w:w="1843" w:type="dxa"/>
          </w:tcPr>
          <w:p w14:paraId="42A156A2" w14:textId="0C673A6E" w:rsidR="001B5D43" w:rsidRDefault="00FC345B" w:rsidP="00711E07">
            <w:proofErr w:type="spellStart"/>
            <w:r>
              <w:rPr>
                <w:rFonts w:cs="Times New Roman"/>
              </w:rPr>
              <w:t>Δ</w:t>
            </w:r>
            <w:r w:rsidR="00872F80">
              <w:rPr>
                <w:rFonts w:cs="Times New Roman"/>
              </w:rPr>
              <w:t>t</w:t>
            </w:r>
            <w:proofErr w:type="spellEnd"/>
          </w:p>
        </w:tc>
        <w:tc>
          <w:tcPr>
            <w:tcW w:w="2268" w:type="dxa"/>
          </w:tcPr>
          <w:p w14:paraId="42854EBB" w14:textId="29D17D47" w:rsidR="001B5D43" w:rsidRDefault="00872F80" w:rsidP="00711E07">
            <w:r>
              <w:t>First order</w:t>
            </w:r>
          </w:p>
        </w:tc>
      </w:tr>
      <w:tr w:rsidR="001B5D43" w14:paraId="7496EFF1" w14:textId="77777777" w:rsidTr="00872F80">
        <w:trPr>
          <w:jc w:val="center"/>
        </w:trPr>
        <w:tc>
          <w:tcPr>
            <w:tcW w:w="2405" w:type="dxa"/>
          </w:tcPr>
          <w:p w14:paraId="61ED7822" w14:textId="172ED8F5" w:rsidR="001B5D43" w:rsidRDefault="001B5D43" w:rsidP="00711E07">
            <w:r>
              <w:t>Backward difference</w:t>
            </w:r>
          </w:p>
        </w:tc>
        <w:tc>
          <w:tcPr>
            <w:tcW w:w="1843" w:type="dxa"/>
          </w:tcPr>
          <w:p w14:paraId="6E26A1DE" w14:textId="4220C196" w:rsidR="001B5D43" w:rsidRDefault="00FC345B" w:rsidP="00711E07">
            <w:proofErr w:type="spellStart"/>
            <w:r>
              <w:rPr>
                <w:rFonts w:cs="Times New Roman"/>
              </w:rPr>
              <w:t>Δ</w:t>
            </w:r>
            <w:r w:rsidR="00872F80">
              <w:rPr>
                <w:rFonts w:cs="Times New Roman"/>
              </w:rPr>
              <w:t>t</w:t>
            </w:r>
            <w:proofErr w:type="spellEnd"/>
          </w:p>
        </w:tc>
        <w:tc>
          <w:tcPr>
            <w:tcW w:w="2268" w:type="dxa"/>
          </w:tcPr>
          <w:p w14:paraId="5B1CA29B" w14:textId="363786CF" w:rsidR="001B5D43" w:rsidRDefault="00872F80" w:rsidP="00711E07">
            <w:r>
              <w:t>First order</w:t>
            </w:r>
          </w:p>
        </w:tc>
      </w:tr>
      <w:tr w:rsidR="001B5D43" w14:paraId="6CBF0A5B" w14:textId="77777777" w:rsidTr="00872F80">
        <w:trPr>
          <w:jc w:val="center"/>
        </w:trPr>
        <w:tc>
          <w:tcPr>
            <w:tcW w:w="2405" w:type="dxa"/>
          </w:tcPr>
          <w:p w14:paraId="5D7FF65F" w14:textId="7A7E2CD6" w:rsidR="001B5D43" w:rsidRDefault="001B5D43" w:rsidP="00711E07">
            <w:r>
              <w:t>Central difference</w:t>
            </w:r>
          </w:p>
        </w:tc>
        <w:tc>
          <w:tcPr>
            <w:tcW w:w="1843" w:type="dxa"/>
          </w:tcPr>
          <w:p w14:paraId="111B843D" w14:textId="644C1F07" w:rsidR="001B5D43" w:rsidRPr="00872F80" w:rsidRDefault="00FC345B" w:rsidP="00711E07">
            <w:pPr>
              <w:rPr>
                <w:vertAlign w:val="superscript"/>
              </w:rPr>
            </w:pPr>
            <w:r>
              <w:rPr>
                <w:rFonts w:cs="Times New Roman"/>
              </w:rPr>
              <w:t>Δ</w:t>
            </w:r>
            <w:r w:rsidR="00872F80">
              <w:rPr>
                <w:rFonts w:cs="Times New Roman"/>
              </w:rPr>
              <w:t>t</w:t>
            </w:r>
            <w:r w:rsidR="00872F80">
              <w:rPr>
                <w:rFonts w:cs="Times New Roman"/>
                <w:vertAlign w:val="superscript"/>
              </w:rPr>
              <w:t>2</w:t>
            </w:r>
          </w:p>
        </w:tc>
        <w:tc>
          <w:tcPr>
            <w:tcW w:w="2268" w:type="dxa"/>
          </w:tcPr>
          <w:p w14:paraId="67ACD6F3" w14:textId="065D6C09" w:rsidR="001B5D43" w:rsidRDefault="00872F80" w:rsidP="00711E07">
            <w:r>
              <w:t>Second order</w:t>
            </w:r>
          </w:p>
        </w:tc>
      </w:tr>
    </w:tbl>
    <w:p w14:paraId="2A83D5D7" w14:textId="26854FF5" w:rsidR="001B5D43" w:rsidRDefault="00501971" w:rsidP="001B6697">
      <w:r>
        <w:br/>
      </w:r>
      <w:r w:rsidR="00CE150E">
        <w:t>A</w:t>
      </w:r>
      <w:r w:rsidR="00E151EA">
        <w:t xml:space="preserve">s </w:t>
      </w:r>
      <w:r w:rsidR="00E31C86">
        <w:t>proven in</w:t>
      </w:r>
      <w:r w:rsidR="00FD02AA">
        <w:t xml:space="preserve"> the book ‘finite difference computing with PDEs’</w:t>
      </w:r>
      <w:r w:rsidR="00EC51CA">
        <w:t xml:space="preserve"> </w:t>
      </w:r>
      <w:sdt>
        <w:sdtPr>
          <w:id w:val="381985393"/>
          <w:citation/>
        </w:sdtPr>
        <w:sdtEndPr/>
        <w:sdtContent>
          <w:r w:rsidR="00EC51CA">
            <w:fldChar w:fldCharType="begin"/>
          </w:r>
          <w:r w:rsidR="00EC51CA">
            <w:instrText xml:space="preserve"> CITATION Lan17 \l 2057 </w:instrText>
          </w:r>
          <w:r w:rsidR="00EC51CA">
            <w:fldChar w:fldCharType="separate"/>
          </w:r>
          <w:r w:rsidR="00107D6A" w:rsidRPr="00107D6A">
            <w:rPr>
              <w:noProof/>
            </w:rPr>
            <w:t>(Langtangen &amp; Linge, 2017)</w:t>
          </w:r>
          <w:r w:rsidR="00EC51CA">
            <w:fldChar w:fldCharType="end"/>
          </w:r>
        </w:sdtContent>
      </w:sdt>
      <w:r w:rsidR="00CE150E">
        <w:t xml:space="preserve">, table 1 </w:t>
      </w:r>
      <w:r w:rsidR="0053049A">
        <w:t>shows that the</w:t>
      </w:r>
      <w:r w:rsidR="00C01CEF">
        <w:t xml:space="preserve"> central difference</w:t>
      </w:r>
      <w:r w:rsidR="0053049A">
        <w:t xml:space="preserve"> truncation error </w:t>
      </w:r>
      <w:r>
        <w:t>is proportional</w:t>
      </w:r>
      <w:r w:rsidR="002F019A">
        <w:t xml:space="preserve"> to the square of the time-step size</w:t>
      </w:r>
      <w:r w:rsidR="00C01CEF">
        <w:t xml:space="preserve"> as it cancels out lower-order error terms. </w:t>
      </w:r>
      <w:r w:rsidR="00944020">
        <w:t>Thus,</w:t>
      </w:r>
      <w:r w:rsidR="00C01CEF">
        <w:t xml:space="preserve"> central difference becomes more accurate than the other two schemes </w:t>
      </w:r>
      <w:r w:rsidR="0016453B">
        <w:t xml:space="preserve">with each </w:t>
      </w:r>
      <w:r w:rsidR="006869C9">
        <w:t>decrease</w:t>
      </w:r>
      <w:r w:rsidR="0016453B">
        <w:t xml:space="preserve"> of the time-step.</w:t>
      </w:r>
    </w:p>
    <w:p w14:paraId="23A009D5" w14:textId="3383DF98" w:rsidR="006F1E42" w:rsidRDefault="000F2B09" w:rsidP="000F2B09">
      <w:pPr>
        <w:pStyle w:val="Heading2"/>
      </w:pPr>
      <w:bookmarkStart w:id="13" w:name="_Toc220876469"/>
      <w:r>
        <w:t>Spatial and Temporal Domain Discretisation</w:t>
      </w:r>
      <w:bookmarkEnd w:id="13"/>
    </w:p>
    <w:p w14:paraId="294C8D20" w14:textId="29E34710" w:rsidR="00344350" w:rsidRDefault="009D2BAC" w:rsidP="001B6697">
      <w:r>
        <w:t xml:space="preserve">For the </w:t>
      </w:r>
      <w:r w:rsidR="005F7C45">
        <w:t>two-dimensional</w:t>
      </w:r>
      <w:r w:rsidR="00D57D97">
        <w:t xml:space="preserve"> transient heat </w:t>
      </w:r>
      <w:r w:rsidR="005F7C45">
        <w:t xml:space="preserve">formulation </w:t>
      </w:r>
      <w:r w:rsidR="00855D78">
        <w:t xml:space="preserve">to be </w:t>
      </w:r>
      <w:r w:rsidR="00571371">
        <w:t>solved numerically</w:t>
      </w:r>
      <w:r w:rsidR="00855D78">
        <w:t xml:space="preserve">, the spatial and temporal domains must be </w:t>
      </w:r>
      <w:r w:rsidR="00057B08">
        <w:t>discretised</w:t>
      </w:r>
      <w:r w:rsidR="002932CA">
        <w:t>. The spatial</w:t>
      </w:r>
      <w:r w:rsidR="00D716DB">
        <w:t xml:space="preserve"> domain</w:t>
      </w:r>
      <w:r w:rsidR="002932CA">
        <w:t xml:space="preserve"> defines the aluminium plate</w:t>
      </w:r>
      <w:r w:rsidR="00571371">
        <w:t>’</w:t>
      </w:r>
      <w:r w:rsidR="00360295">
        <w:t>s surface</w:t>
      </w:r>
      <w:r w:rsidR="002932CA">
        <w:t xml:space="preserve"> in the x and y dimensions</w:t>
      </w:r>
      <w:r w:rsidR="00360295">
        <w:t xml:space="preserve">. This </w:t>
      </w:r>
      <w:r w:rsidR="00AB04E1">
        <w:t>is divided</w:t>
      </w:r>
      <w:r w:rsidR="00057B08">
        <w:t xml:space="preserve"> into a </w:t>
      </w:r>
      <w:r w:rsidR="00571371">
        <w:t>finite</w:t>
      </w:r>
      <w:r w:rsidR="00057B08">
        <w:t xml:space="preserve"> grid of</w:t>
      </w:r>
      <w:r w:rsidR="00571371">
        <w:t xml:space="preserve"> discrete</w:t>
      </w:r>
      <w:r w:rsidR="00057B08">
        <w:t xml:space="preserve"> points / nodes.</w:t>
      </w:r>
      <w:r w:rsidR="00AB04E1">
        <w:t xml:space="preserve"> To simplify the calculation these points will have a uniform spacing for both ax</w:t>
      </w:r>
      <w:r w:rsidR="008071DB">
        <w:t>e</w:t>
      </w:r>
      <w:r w:rsidR="00AB04E1">
        <w:t>s (</w:t>
      </w:r>
      <w:proofErr w:type="spellStart"/>
      <w:r w:rsidR="00E45C71">
        <w:t>Δ</w:t>
      </w:r>
      <w:r w:rsidR="00AB04E1">
        <w:t>y</w:t>
      </w:r>
      <w:proofErr w:type="spellEnd"/>
      <w:r w:rsidR="00AB04E1">
        <w:t xml:space="preserve"> = </w:t>
      </w:r>
      <w:proofErr w:type="spellStart"/>
      <w:r w:rsidR="00E45C71">
        <w:t>Δ</w:t>
      </w:r>
      <w:r w:rsidR="00AB04E1">
        <w:t>x</w:t>
      </w:r>
      <w:proofErr w:type="spellEnd"/>
      <w:r w:rsidR="004A1649">
        <w:t xml:space="preserve"> = h</w:t>
      </w:r>
      <w:r w:rsidR="00AB04E1">
        <w:t>).</w:t>
      </w:r>
    </w:p>
    <w:p w14:paraId="7FEFE76A" w14:textId="4B73A232" w:rsidR="008A433F" w:rsidRDefault="00917649" w:rsidP="001B6697">
      <w:r>
        <w:t>Grid points on</w:t>
      </w:r>
      <w:r w:rsidR="0005625D">
        <w:t xml:space="preserve"> the</w:t>
      </w:r>
      <w:r>
        <w:t xml:space="preserve"> plate represent a discrete location </w:t>
      </w:r>
      <w:r w:rsidR="00423192">
        <w:t>where</w:t>
      </w:r>
      <w:r>
        <w:t xml:space="preserve"> the temperature will be evaluated. </w:t>
      </w:r>
      <w:r w:rsidR="00FB00C6">
        <w:t xml:space="preserve">The number of grid points in any direction is determined by dividing the physical dimension </w:t>
      </w:r>
      <w:r w:rsidR="008A433F">
        <w:t xml:space="preserve">by the grid spacing. </w:t>
      </w:r>
      <w:r w:rsidR="00BC2A21">
        <w:t>This grid can be represented using a two-dimensional array (matrix)</w:t>
      </w:r>
      <w:r w:rsidR="00730196">
        <w:t xml:space="preserve"> </w:t>
      </w:r>
      <w:r w:rsidR="000F2EEF">
        <w:t>mapped</w:t>
      </w:r>
      <w:r w:rsidR="00730196">
        <w:t xml:space="preserve"> with </w:t>
      </w:r>
      <w:r w:rsidR="00FD3D34">
        <w:t xml:space="preserve">reversed </w:t>
      </w:r>
      <w:r w:rsidR="00730196">
        <w:t>cartesian grid co-ordinates</w:t>
      </w:r>
      <w:r w:rsidR="003211B7">
        <w:t xml:space="preserve"> </w:t>
      </w:r>
      <w:proofErr w:type="gramStart"/>
      <w:r w:rsidR="003211B7">
        <w:t>T(</w:t>
      </w:r>
      <w:proofErr w:type="gramEnd"/>
      <w:r w:rsidR="003211B7">
        <w:t>y, x)</w:t>
      </w:r>
      <w:r w:rsidR="00FD3D34">
        <w:t xml:space="preserve"> = </w:t>
      </w:r>
      <w:proofErr w:type="gramStart"/>
      <w:r w:rsidR="00FD3D34">
        <w:t>T(</w:t>
      </w:r>
      <w:proofErr w:type="gramEnd"/>
      <w:r w:rsidR="00FD3D34">
        <w:t>row, column)</w:t>
      </w:r>
      <w:r w:rsidR="003211B7">
        <w:t>.</w:t>
      </w:r>
      <w:r w:rsidR="00D4360E">
        <w:t xml:space="preserve"> </w:t>
      </w:r>
    </w:p>
    <w:p w14:paraId="702DAD7B" w14:textId="0D49943E" w:rsidR="00173BF1" w:rsidRDefault="001514C0" w:rsidP="001B6697">
      <w:r>
        <w:lastRenderedPageBreak/>
        <w:t xml:space="preserve">The temporal domain </w:t>
      </w:r>
      <w:r w:rsidR="00251BA9">
        <w:t xml:space="preserve">is discretised into time-steps </w:t>
      </w:r>
      <w:r w:rsidR="008045BB">
        <w:t>(</w:t>
      </w:r>
      <w:proofErr w:type="spellStart"/>
      <w:r w:rsidR="00E45C71">
        <w:t>Δ</w:t>
      </w:r>
      <w:r w:rsidR="008045BB">
        <w:t>t</w:t>
      </w:r>
      <w:proofErr w:type="spellEnd"/>
      <w:r w:rsidR="008045BB">
        <w:t>)</w:t>
      </w:r>
      <w:r w:rsidR="009C0300">
        <w:t>,</w:t>
      </w:r>
      <w:r w:rsidR="00856523">
        <w:t xml:space="preserve"> </w:t>
      </w:r>
      <w:r w:rsidR="005E1EB7">
        <w:t>dictating</w:t>
      </w:r>
      <w:r w:rsidR="00753596">
        <w:t xml:space="preserve"> </w:t>
      </w:r>
      <w:r w:rsidR="009C0300">
        <w:t xml:space="preserve">the time interval in seconds </w:t>
      </w:r>
      <w:r w:rsidR="00753596">
        <w:t xml:space="preserve">between each iteration </w:t>
      </w:r>
      <w:r w:rsidR="00270841">
        <w:t>of the calculation.</w:t>
      </w:r>
      <w:r w:rsidR="009C0300">
        <w:t xml:space="preserve"> This allows the </w:t>
      </w:r>
      <w:r w:rsidR="005B0D7E">
        <w:t xml:space="preserve">temperature distribution to be evaluated </w:t>
      </w:r>
      <w:r w:rsidR="0030746A">
        <w:t>sequentially</w:t>
      </w:r>
      <w:r w:rsidR="005B0D7E">
        <w:t xml:space="preserve"> for each </w:t>
      </w:r>
      <w:r w:rsidR="00630B4D">
        <w:t>interval of the time-step.</w:t>
      </w:r>
    </w:p>
    <w:p w14:paraId="7F5B4DC0" w14:textId="77777777" w:rsidR="00173BF1" w:rsidRDefault="00986900" w:rsidP="00173BF1">
      <w:pPr>
        <w:pStyle w:val="Heading2"/>
      </w:pPr>
      <w:bookmarkStart w:id="14" w:name="_Toc220876470"/>
      <w:r>
        <w:t>Explicit</w:t>
      </w:r>
      <w:r w:rsidR="000D3B08">
        <w:t xml:space="preserve"> </w:t>
      </w:r>
      <w:r w:rsidR="00173BF1">
        <w:t>Finite Difference Method Formulation</w:t>
      </w:r>
      <w:bookmarkEnd w:id="14"/>
    </w:p>
    <w:p w14:paraId="400EBE64" w14:textId="32F6C5F0" w:rsidR="00762FCA" w:rsidRDefault="00D64542" w:rsidP="006739BD">
      <w:pPr>
        <w:rPr>
          <w:vertAlign w:val="subscript"/>
        </w:rPr>
      </w:pPr>
      <w:r>
        <w:t>To find the future temperature</w:t>
      </w:r>
      <w:r w:rsidR="002E3602">
        <w:t xml:space="preserve"> </w:t>
      </w:r>
      <w:r w:rsidR="00374E11">
        <w:t>at t</w:t>
      </w:r>
      <w:r w:rsidR="00EC08D1">
        <w:t xml:space="preserve"> </w:t>
      </w:r>
      <w:r w:rsidR="00374E11">
        <w:t>=</w:t>
      </w:r>
      <w:r w:rsidR="00EC08D1">
        <w:t xml:space="preserve"> </w:t>
      </w:r>
      <w:r w:rsidR="00374E11">
        <w:t>t+1</w:t>
      </w:r>
      <w:r w:rsidR="00EC08D1">
        <w:t>, we must take</w:t>
      </w:r>
      <w:r w:rsidR="0072646A">
        <w:t xml:space="preserve"> the</w:t>
      </w:r>
      <w:r w:rsidR="00CB4D22">
        <w:t xml:space="preserve"> final two-dimensional</w:t>
      </w:r>
      <w:r w:rsidR="0072646A">
        <w:t xml:space="preserve"> </w:t>
      </w:r>
      <w:r w:rsidR="00CB4D22">
        <w:t xml:space="preserve">transient </w:t>
      </w:r>
      <w:r w:rsidR="00CB4D22" w:rsidRPr="00051B7E">
        <w:t xml:space="preserve">heat equation </w:t>
      </w:r>
      <w:r w:rsidR="00CB4D22">
        <w:t>from equation 4 and differentiat</w:t>
      </w:r>
      <w:r w:rsidR="00EC08D1">
        <w:t>e</w:t>
      </w:r>
      <w:r w:rsidR="00CB4D22">
        <w:t xml:space="preserve"> both sides</w:t>
      </w:r>
      <w:r w:rsidR="00EC08D1">
        <w:t xml:space="preserve">. The equation can then be rearranged for </w:t>
      </w:r>
      <w:r w:rsidR="00C25C72" w:rsidRPr="00C25C72">
        <w:t>T</w:t>
      </w:r>
      <w:r w:rsidR="00762FCA" w:rsidRPr="00762FCA">
        <w:rPr>
          <w:vertAlign w:val="superscript"/>
        </w:rPr>
        <w:t xml:space="preserve"> </w:t>
      </w:r>
      <w:r w:rsidR="00CB5859">
        <w:rPr>
          <w:vertAlign w:val="superscript"/>
        </w:rPr>
        <w:t>t</w:t>
      </w:r>
      <w:r w:rsidR="00762FCA" w:rsidRPr="005019CA">
        <w:rPr>
          <w:vertAlign w:val="superscript"/>
        </w:rPr>
        <w:t>+1</w:t>
      </w:r>
      <w:proofErr w:type="gramStart"/>
      <w:r w:rsidR="005019CA" w:rsidRPr="005019CA">
        <w:rPr>
          <w:vertAlign w:val="subscript"/>
        </w:rPr>
        <w:t>y,x</w:t>
      </w:r>
      <w:proofErr w:type="gramEnd"/>
    </w:p>
    <w:p w14:paraId="1E7ED158" w14:textId="0231CFD9" w:rsidR="00097C39" w:rsidRDefault="00097C39" w:rsidP="00173BF1">
      <w:pPr>
        <w:spacing w:line="259" w:lineRule="auto"/>
        <w:rPr>
          <w:vertAlign w:val="subscript"/>
        </w:rPr>
      </w:pPr>
      <m:oMathPara>
        <m:oMath>
          <m:r>
            <w:rPr>
              <w:rFonts w:ascii="Cambria Math" w:hAnsi="Cambria Math"/>
            </w:rPr>
            <m:t>α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∂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∂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</w:rPr>
                <m:t xml:space="preserve">+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∂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T</m:t>
                  </m:r>
                </m:num>
                <m:den>
                  <m:r>
                    <w:rPr>
                      <w:rFonts w:ascii="Cambria Math" w:hAnsi="Cambria Math"/>
                    </w:rPr>
                    <m:t>∂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y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</w:rPr>
                <m:t>+ 0</m:t>
              </m:r>
            </m:e>
          </m:d>
          <m:r>
            <w:rPr>
              <w:rFonts w:ascii="Cambria Math" w:hAnsi="Cambria Math"/>
            </w:rPr>
            <m:t xml:space="preserve"> 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∂T</m:t>
              </m:r>
            </m:num>
            <m:den>
              <m:r>
                <w:rPr>
                  <w:rFonts w:ascii="Cambria Math" w:hAnsi="Cambria Math"/>
                </w:rPr>
                <m:t>∂t</m:t>
              </m:r>
            </m:den>
          </m:f>
        </m:oMath>
      </m:oMathPara>
    </w:p>
    <w:p w14:paraId="5C90E421" w14:textId="6F023124" w:rsidR="007859C1" w:rsidRDefault="002A15F2" w:rsidP="00097C39">
      <w:pPr>
        <w:spacing w:line="259" w:lineRule="auto"/>
        <w:jc w:val="center"/>
      </w:pPr>
      <m:oMathPara>
        <m:oMath>
          <m:r>
            <w:rPr>
              <w:rFonts w:ascii="Cambria Math" w:hAnsi="Cambria Math"/>
              <w:sz w:val="18"/>
              <w:szCs w:val="18"/>
            </w:rPr>
            <m:t>a</m:t>
          </m:r>
          <m:d>
            <m:d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fPr>
                <m:num>
                  <m:d>
                    <m:d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bPr>
                        <m:e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sup>
                          </m:sSup>
                        </m:e>
                        <m:sub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 xml:space="preserve">y+1, x </m:t>
                          </m:r>
                        </m:sub>
                      </m:s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 xml:space="preserve">- 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bPr>
                        <m:e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sup>
                          </m:sSup>
                        </m:e>
                        <m:sub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y,  x</m:t>
                          </m:r>
                        </m:sub>
                      </m:sSub>
                    </m:e>
                  </m:d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 + 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bPr>
                        <m:e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sup>
                          </m:sSup>
                        </m:e>
                        <m:sub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 xml:space="preserve">y-1, x </m:t>
                          </m:r>
                        </m:sub>
                      </m:s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 xml:space="preserve">- 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bPr>
                        <m:e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sup>
                          </m:sSup>
                        </m:e>
                        <m:sub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y,  x</m:t>
                          </m:r>
                        </m:sub>
                      </m:sSub>
                    </m:e>
                  </m:d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∆x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  <w:sz w:val="18"/>
                  <w:szCs w:val="18"/>
                </w:rPr>
                <m:t xml:space="preserve">+ </m:t>
              </m:r>
              <m:f>
                <m:f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fPr>
                <m:num>
                  <m:d>
                    <m:d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bPr>
                        <m:e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sup>
                          </m:sSup>
                        </m:e>
                        <m:sub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y, x+1</m:t>
                          </m:r>
                        </m:sub>
                      </m:s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 xml:space="preserve">- 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bPr>
                        <m:e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sup>
                          </m:sSup>
                        </m:e>
                        <m:sub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y,  x</m:t>
                          </m:r>
                        </m:sub>
                      </m:sSub>
                    </m:e>
                  </m:d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 + </m:t>
                  </m:r>
                  <m:d>
                    <m:d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bPr>
                        <m:e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sup>
                          </m:sSup>
                        </m:e>
                        <m:sub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 xml:space="preserve">y, x-1 </m:t>
                          </m:r>
                        </m:sub>
                      </m:s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 xml:space="preserve">- 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bPr>
                        <m:e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sz w:val="18"/>
                                  <w:szCs w:val="1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sz w:val="18"/>
                                  <w:szCs w:val="18"/>
                                </w:rPr>
                                <m:t>t</m:t>
                              </m:r>
                            </m:sup>
                          </m:sSup>
                        </m:e>
                        <m:sub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y,  x</m:t>
                          </m:r>
                        </m:sub>
                      </m:sSub>
                    </m:e>
                  </m:d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∆y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2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  <w:sz w:val="18"/>
              <w:szCs w:val="1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t+1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y, x</m:t>
                      </m:r>
                    </m:sub>
                  </m:s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- 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y,  x</m:t>
                      </m:r>
                    </m:sub>
                  </m:sSub>
                </m:e>
              </m:d>
            </m:num>
            <m:den>
              <m:r>
                <w:rPr>
                  <w:rFonts w:ascii="Cambria Math" w:hAnsi="Cambria Math"/>
                  <w:sz w:val="18"/>
                  <w:szCs w:val="18"/>
                </w:rPr>
                <m:t>∆t</m:t>
              </m:r>
            </m:den>
          </m:f>
          <m:r>
            <w:rPr>
              <w:rFonts w:ascii="Cambria Math" w:hAnsi="Cambria Math"/>
              <w:sz w:val="18"/>
              <w:szCs w:val="18"/>
            </w:rPr>
            <m:t xml:space="preserve"> </m:t>
          </m:r>
        </m:oMath>
      </m:oMathPara>
    </w:p>
    <w:p w14:paraId="3443B401" w14:textId="5ED2B00E" w:rsidR="00664FC7" w:rsidRDefault="007859C1" w:rsidP="001B6697">
      <w:r>
        <w:t xml:space="preserve">The </w:t>
      </w:r>
      <w:r w:rsidR="005A7E1A">
        <w:t>left-hand</w:t>
      </w:r>
      <w:r>
        <w:t xml:space="preserve"> side is a second order derivative, as such the central </w:t>
      </w:r>
      <w:r w:rsidR="00C46B31">
        <w:t xml:space="preserve">difference was taken using both </w:t>
      </w:r>
      <w:r w:rsidR="00BD170F">
        <w:t xml:space="preserve">the </w:t>
      </w:r>
      <w:r w:rsidR="005A7E1A">
        <w:t xml:space="preserve">temperature at </w:t>
      </w:r>
      <w:r w:rsidR="001916AF">
        <w:t>t</w:t>
      </w:r>
      <w:r w:rsidR="005A7E1A">
        <w:t xml:space="preserve">, </w:t>
      </w:r>
      <w:r w:rsidR="001916AF">
        <w:t>t</w:t>
      </w:r>
      <w:r w:rsidR="005A7E1A">
        <w:t xml:space="preserve">-1, and </w:t>
      </w:r>
      <w:r w:rsidR="001916AF">
        <w:t>t</w:t>
      </w:r>
      <w:r w:rsidR="005A7E1A">
        <w:t>+1</w:t>
      </w:r>
      <w:r w:rsidR="00AF6342">
        <w:t xml:space="preserve">. As shown in table 1, </w:t>
      </w:r>
      <w:r w:rsidR="00CE1BBE">
        <w:t xml:space="preserve">the </w:t>
      </w:r>
      <w:r w:rsidR="00AF6342">
        <w:t>central difference</w:t>
      </w:r>
      <w:r w:rsidR="00CE1BBE">
        <w:t xml:space="preserve"> scheme</w:t>
      </w:r>
      <w:r w:rsidR="00AF6342">
        <w:t xml:space="preserve"> is more accurate</w:t>
      </w:r>
      <w:r w:rsidR="00CE1BBE">
        <w:t xml:space="preserve"> with second order</w:t>
      </w:r>
      <w:r w:rsidR="005A7E1A">
        <w:t>. Whereas the right-hand side is a first order derivative and the future temperature is required, therefor</w:t>
      </w:r>
      <w:r w:rsidR="00FE324E">
        <w:t>e</w:t>
      </w:r>
      <w:r w:rsidR="005A7E1A">
        <w:t xml:space="preserve"> </w:t>
      </w:r>
      <w:r w:rsidR="00FE58B7">
        <w:t>a forward difference scheme is used</w:t>
      </w:r>
      <w:r w:rsidR="00741C1E">
        <w:t xml:space="preserve"> </w:t>
      </w:r>
      <w:sdt>
        <w:sdtPr>
          <w:id w:val="2117780738"/>
          <w:citation/>
        </w:sdtPr>
        <w:sdtEndPr/>
        <w:sdtContent>
          <w:r w:rsidR="00741C1E">
            <w:fldChar w:fldCharType="begin"/>
          </w:r>
          <w:r w:rsidR="00741C1E">
            <w:instrText xml:space="preserve"> CITATION Han22 \l 2057 </w:instrText>
          </w:r>
          <w:r w:rsidR="00741C1E">
            <w:fldChar w:fldCharType="separate"/>
          </w:r>
          <w:r w:rsidR="00107D6A" w:rsidRPr="00107D6A">
            <w:rPr>
              <w:noProof/>
            </w:rPr>
            <w:t>(Han &amp; Wright, 2022)</w:t>
          </w:r>
          <w:r w:rsidR="00741C1E">
            <w:fldChar w:fldCharType="end"/>
          </w:r>
        </w:sdtContent>
      </w:sdt>
      <w:r w:rsidR="00FE58B7">
        <w:t xml:space="preserve">. </w:t>
      </w:r>
    </w:p>
    <w:p w14:paraId="07C2C539" w14:textId="299BCA96" w:rsidR="008045BB" w:rsidRPr="00664FC7" w:rsidRDefault="00664FC7" w:rsidP="007859C1">
      <w:pPr>
        <w:spacing w:line="259" w:lineRule="auto"/>
        <w:rPr>
          <w:rFonts w:cs="Times New Roman"/>
          <w:sz w:val="18"/>
          <w:szCs w:val="18"/>
        </w:rPr>
      </w:pPr>
      <m:oMathPara>
        <m:oMath>
          <m:r>
            <w:rPr>
              <w:rFonts w:ascii="Cambria Math" w:hAnsi="Cambria Math"/>
              <w:sz w:val="18"/>
              <w:szCs w:val="18"/>
            </w:rPr>
            <m:t>a</m:t>
          </m:r>
          <m:d>
            <m:d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 xml:space="preserve">y+1, x </m:t>
                      </m:r>
                    </m:sub>
                  </m:sSub>
                  <m:r>
                    <w:rPr>
                      <w:rFonts w:ascii="Cambria Math" w:hAnsi="Cambria Math"/>
                      <w:sz w:val="18"/>
                      <w:szCs w:val="18"/>
                    </w:rPr>
                    <m:t>- 2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y,  x</m:t>
                      </m:r>
                    </m:sub>
                  </m:s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 + 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 xml:space="preserve">y-1, x </m:t>
                      </m:r>
                    </m:sub>
                  </m:sSub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h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2</m:t>
                      </m:r>
                    </m:sup>
                  </m:sSup>
                </m:den>
              </m:f>
              <m:r>
                <w:rPr>
                  <w:rFonts w:ascii="Cambria Math" w:hAnsi="Cambria Math"/>
                  <w:sz w:val="18"/>
                  <w:szCs w:val="18"/>
                </w:rPr>
                <m:t>+</m:t>
              </m:r>
              <m:f>
                <m:f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 xml:space="preserve">y, x+1 </m:t>
                      </m:r>
                    </m:sub>
                  </m:sSub>
                  <m:r>
                    <w:rPr>
                      <w:rFonts w:ascii="Cambria Math" w:hAnsi="Cambria Math"/>
                      <w:sz w:val="18"/>
                      <w:szCs w:val="18"/>
                    </w:rPr>
                    <m:t>- 2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y,  x</m:t>
                      </m:r>
                    </m:sub>
                  </m:s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 + 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 xml:space="preserve">y, x-1 </m:t>
                      </m:r>
                    </m:sub>
                  </m:sSub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h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2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  <w:sz w:val="18"/>
              <w:szCs w:val="18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t+1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y, x</m:t>
                      </m:r>
                    </m:sub>
                  </m:s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- 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b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18"/>
                              <w:szCs w:val="18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18"/>
                              <w:szCs w:val="18"/>
                            </w:rPr>
                            <m:t>t</m:t>
                          </m:r>
                        </m:sup>
                      </m:sSup>
                    </m:e>
                    <m:sub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y,  x</m:t>
                      </m:r>
                    </m:sub>
                  </m:sSub>
                </m:e>
              </m:d>
            </m:num>
            <m:den>
              <m:r>
                <w:rPr>
                  <w:rFonts w:ascii="Cambria Math" w:hAnsi="Cambria Math"/>
                  <w:sz w:val="18"/>
                  <w:szCs w:val="18"/>
                </w:rPr>
                <m:t>∆t</m:t>
              </m:r>
            </m:den>
          </m:f>
        </m:oMath>
      </m:oMathPara>
    </w:p>
    <w:p w14:paraId="1CB755F3" w14:textId="1833BEC7" w:rsidR="0064186B" w:rsidRDefault="00F35001" w:rsidP="006739BD">
      <w:r>
        <w:t>Uniform</w:t>
      </w:r>
      <w:r w:rsidR="00664403">
        <w:t xml:space="preserve"> </w:t>
      </w:r>
      <w:r w:rsidR="00DD37DC">
        <w:t>grid spacing can be substituted in as</w:t>
      </w:r>
      <w:r w:rsidR="00664403">
        <w:t xml:space="preserve">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∆x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 xml:space="preserve">=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∆y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h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14:paraId="4068FA68" w14:textId="7F53F7AA" w:rsidR="0064186B" w:rsidRPr="00CC7E54" w:rsidRDefault="00107D6A" w:rsidP="0064186B">
      <w:pPr>
        <w:spacing w:line="259" w:lineRule="auto"/>
        <w:rPr>
          <w:rFonts w:cs="Times New Roman"/>
          <w:sz w:val="18"/>
          <w:szCs w:val="18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fPr>
            <m:num>
              <m:r>
                <w:rPr>
                  <w:rFonts w:ascii="Cambria Math" w:hAnsi="Cambria Math"/>
                  <w:sz w:val="18"/>
                  <w:szCs w:val="18"/>
                </w:rPr>
                <m:t>a∆t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8"/>
                      <w:szCs w:val="18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  <w:sz w:val="18"/>
                      <w:szCs w:val="18"/>
                    </w:rPr>
                    <m:t>2</m:t>
                  </m:r>
                </m:sup>
              </m:sSup>
            </m:den>
          </m:f>
          <m:d>
            <m:d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y+1, x 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 xml:space="preserve"> + 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y-1, x 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y, x+1 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 xml:space="preserve"> + 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>y, x-1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>- 4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>y,  x</m:t>
                  </m:r>
                </m:sub>
              </m:sSub>
            </m:e>
          </m:d>
          <m:r>
            <w:rPr>
              <w:rFonts w:ascii="Cambria Math" w:hAnsi="Cambria Math"/>
              <w:sz w:val="18"/>
              <w:szCs w:val="1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sSubPr>
            <m:e>
              <m:sSup>
                <m:sSup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8"/>
                      <w:szCs w:val="18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18"/>
                      <w:szCs w:val="18"/>
                    </w:rPr>
                    <m:t>t+1</m:t>
                  </m:r>
                </m:sup>
              </m:sSup>
            </m:e>
            <m:sub>
              <m:r>
                <w:rPr>
                  <w:rFonts w:ascii="Cambria Math" w:hAnsi="Cambria Math"/>
                  <w:sz w:val="18"/>
                  <w:szCs w:val="18"/>
                </w:rPr>
                <m:t>y, x</m:t>
              </m:r>
            </m:sub>
          </m:sSub>
          <m:r>
            <w:rPr>
              <w:rFonts w:ascii="Cambria Math" w:hAnsi="Cambria Math"/>
              <w:sz w:val="18"/>
              <w:szCs w:val="18"/>
            </w:rPr>
            <m:t xml:space="preserve">- </m:t>
          </m:r>
          <m:sSub>
            <m:sSub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sSubPr>
            <m:e>
              <m:sSup>
                <m:sSup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8"/>
                      <w:szCs w:val="18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18"/>
                      <w:szCs w:val="18"/>
                    </w:rPr>
                    <m:t>t</m:t>
                  </m:r>
                </m:sup>
              </m:sSup>
            </m:e>
            <m:sub>
              <m:r>
                <w:rPr>
                  <w:rFonts w:ascii="Cambria Math" w:hAnsi="Cambria Math"/>
                  <w:sz w:val="18"/>
                  <w:szCs w:val="18"/>
                </w:rPr>
                <m:t>y,  x</m:t>
              </m:r>
            </m:sub>
          </m:sSub>
        </m:oMath>
      </m:oMathPara>
    </w:p>
    <w:p w14:paraId="27976D50" w14:textId="77777777" w:rsidR="00CC7E54" w:rsidRPr="00664FC7" w:rsidRDefault="00CC7E54" w:rsidP="0064186B">
      <w:pPr>
        <w:spacing w:line="259" w:lineRule="auto"/>
        <w:rPr>
          <w:rFonts w:cs="Times New Roman"/>
          <w:sz w:val="18"/>
          <w:szCs w:val="18"/>
        </w:rPr>
      </w:pPr>
    </w:p>
    <w:p w14:paraId="6FA66D72" w14:textId="02B3FE28" w:rsidR="00CA36C0" w:rsidRPr="00F35001" w:rsidRDefault="00CA36C0" w:rsidP="00CA36C0">
      <w:pPr>
        <w:spacing w:line="259" w:lineRule="auto"/>
        <w:rPr>
          <w:rFonts w:cs="Times New Roman"/>
          <w:sz w:val="18"/>
          <w:szCs w:val="18"/>
        </w:rPr>
      </w:pPr>
      <m:oMathPara>
        <m:oMath>
          <m:r>
            <w:rPr>
              <w:rFonts w:ascii="Cambria Math" w:hAnsi="Cambria Math"/>
              <w:sz w:val="18"/>
              <w:szCs w:val="18"/>
            </w:rPr>
            <m:t>F0</m:t>
          </m:r>
          <m:d>
            <m:d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y+1, x 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 xml:space="preserve"> + 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y-1, x 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y, x+1 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 xml:space="preserve"> + 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>y, x-1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 xml:space="preserve"> - 4 F0 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>y,  x</m:t>
                  </m:r>
                </m:sub>
              </m:sSub>
            </m:e>
          </m:d>
          <m:r>
            <w:rPr>
              <w:rFonts w:ascii="Cambria Math" w:hAnsi="Cambria Math"/>
              <w:sz w:val="18"/>
              <w:szCs w:val="18"/>
            </w:rPr>
            <m:t xml:space="preserve"> + </m:t>
          </m:r>
          <m:sSub>
            <m:sSub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sSubPr>
            <m:e>
              <m:sSup>
                <m:sSup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8"/>
                      <w:szCs w:val="18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18"/>
                      <w:szCs w:val="18"/>
                    </w:rPr>
                    <m:t>t</m:t>
                  </m:r>
                </m:sup>
              </m:sSup>
            </m:e>
            <m:sub>
              <m:r>
                <w:rPr>
                  <w:rFonts w:ascii="Cambria Math" w:hAnsi="Cambria Math"/>
                  <w:sz w:val="18"/>
                  <w:szCs w:val="18"/>
                </w:rPr>
                <m:t>y,  x</m:t>
              </m:r>
            </m:sub>
          </m:sSub>
          <m:r>
            <w:rPr>
              <w:rFonts w:ascii="Cambria Math" w:hAnsi="Cambria Math"/>
              <w:sz w:val="18"/>
              <w:szCs w:val="1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sSubPr>
            <m:e>
              <m:sSup>
                <m:sSup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8"/>
                      <w:szCs w:val="18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18"/>
                      <w:szCs w:val="18"/>
                    </w:rPr>
                    <m:t>t+1</m:t>
                  </m:r>
                </m:sup>
              </m:sSup>
            </m:e>
            <m:sub>
              <m:r>
                <w:rPr>
                  <w:rFonts w:ascii="Cambria Math" w:hAnsi="Cambria Math"/>
                  <w:sz w:val="18"/>
                  <w:szCs w:val="18"/>
                </w:rPr>
                <m:t>y, x</m:t>
              </m:r>
            </m:sub>
          </m:sSub>
        </m:oMath>
      </m:oMathPara>
    </w:p>
    <w:p w14:paraId="16546C67" w14:textId="77777777" w:rsidR="00F35001" w:rsidRPr="0061774C" w:rsidRDefault="00F35001" w:rsidP="00CA36C0">
      <w:pPr>
        <w:spacing w:line="259" w:lineRule="auto"/>
        <w:rPr>
          <w:rFonts w:cs="Times New Roman"/>
          <w:sz w:val="18"/>
          <w:szCs w:val="18"/>
        </w:rPr>
      </w:pPr>
    </w:p>
    <w:p w14:paraId="56209339" w14:textId="5F415FD9" w:rsidR="00283AFC" w:rsidRDefault="00283AFC" w:rsidP="00283AFC">
      <w:pPr>
        <w:pStyle w:val="Caption"/>
        <w:keepNext/>
        <w:jc w:val="center"/>
      </w:pPr>
      <w:bookmarkStart w:id="15" w:name="_Ref220860273"/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6</w:t>
      </w:r>
      <w:r w:rsidR="00C256DF">
        <w:rPr>
          <w:noProof/>
        </w:rPr>
        <w:fldChar w:fldCharType="end"/>
      </w:r>
      <w:bookmarkEnd w:id="15"/>
      <w:r>
        <w:t xml:space="preserve"> - Numerical equation for EFDM derived from differential heat equation</w:t>
      </w:r>
      <w:r w:rsidR="00741C1E">
        <w:t xml:space="preserve"> </w:t>
      </w:r>
      <w:sdt>
        <w:sdtPr>
          <w:id w:val="1991909059"/>
          <w:citation/>
        </w:sdtPr>
        <w:sdtEndPr/>
        <w:sdtContent>
          <w:r w:rsidR="00741C1E">
            <w:fldChar w:fldCharType="begin"/>
          </w:r>
          <w:r w:rsidR="00741C1E">
            <w:instrText xml:space="preserve"> CITATION Han22 \l 2057 </w:instrText>
          </w:r>
          <w:r w:rsidR="00741C1E">
            <w:fldChar w:fldCharType="separate"/>
          </w:r>
          <w:r w:rsidR="00107D6A" w:rsidRPr="00107D6A">
            <w:rPr>
              <w:noProof/>
            </w:rPr>
            <w:t>(Han &amp; Wright, 2022)</w:t>
          </w:r>
          <w:r w:rsidR="00741C1E">
            <w:fldChar w:fldCharType="end"/>
          </w:r>
        </w:sdtContent>
      </w:sdt>
    </w:p>
    <w:p w14:paraId="4572F587" w14:textId="4A5D12F9" w:rsidR="0061774C" w:rsidRPr="00336BD3" w:rsidRDefault="0061774C" w:rsidP="0061774C">
      <w:pPr>
        <w:spacing w:line="259" w:lineRule="auto"/>
        <w:rPr>
          <w:rFonts w:cs="Times New Roman"/>
          <w:sz w:val="18"/>
          <w:szCs w:val="18"/>
        </w:rPr>
      </w:pPr>
      <m:oMathPara>
        <m:oMath>
          <m:r>
            <w:rPr>
              <w:rFonts w:ascii="Cambria Math" w:hAnsi="Cambria Math"/>
              <w:sz w:val="18"/>
              <w:szCs w:val="18"/>
            </w:rPr>
            <m:t>F0</m:t>
          </m:r>
          <m:d>
            <m:d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y+1, x 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 xml:space="preserve"> + 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y-1, x 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y, x+1 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 xml:space="preserve"> + 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>y, x-1</m:t>
                  </m:r>
                </m:sub>
              </m:sSub>
              <m:r>
                <w:rPr>
                  <w:rFonts w:ascii="Cambria Math" w:hAnsi="Cambria Math"/>
                  <w:sz w:val="18"/>
                  <w:szCs w:val="18"/>
                </w:rPr>
                <m:t xml:space="preserve"> - </m:t>
              </m:r>
              <m:d>
                <m:d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dPr>
                <m:e>
                  <m:r>
                    <w:rPr>
                      <w:rFonts w:ascii="Cambria Math" w:hAnsi="Cambria Math"/>
                      <w:sz w:val="18"/>
                      <w:szCs w:val="18"/>
                    </w:rPr>
                    <m:t xml:space="preserve">4- 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F0</m:t>
                      </m:r>
                    </m:den>
                  </m:f>
                </m:e>
              </m:d>
              <m:r>
                <w:rPr>
                  <w:rFonts w:ascii="Cambria Math" w:hAnsi="Cambria Math"/>
                  <w:sz w:val="18"/>
                  <w:szCs w:val="18"/>
                </w:rPr>
                <m:t xml:space="preserve"> </m:t>
              </m:r>
              <m:sSub>
                <m:sSub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b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8"/>
                          <w:szCs w:val="18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e>
                    <m:sup>
                      <m:r>
                        <w:rPr>
                          <w:rFonts w:ascii="Cambria Math" w:hAnsi="Cambria Math"/>
                          <w:sz w:val="18"/>
                          <w:szCs w:val="18"/>
                        </w:rPr>
                        <m:t>t</m:t>
                      </m:r>
                    </m:sup>
                  </m:sSup>
                </m:e>
                <m:sub>
                  <m:r>
                    <w:rPr>
                      <w:rFonts w:ascii="Cambria Math" w:hAnsi="Cambria Math"/>
                      <w:sz w:val="18"/>
                      <w:szCs w:val="18"/>
                    </w:rPr>
                    <m:t>y,  x</m:t>
                  </m:r>
                </m:sub>
              </m:sSub>
            </m:e>
          </m:d>
          <m:r>
            <w:rPr>
              <w:rFonts w:ascii="Cambria Math" w:hAnsi="Cambria Math"/>
              <w:sz w:val="18"/>
              <w:szCs w:val="18"/>
            </w:rPr>
            <m:t xml:space="preserve"> =</m:t>
          </m:r>
          <m:sSub>
            <m:sSubPr>
              <m:ctrlPr>
                <w:rPr>
                  <w:rFonts w:ascii="Cambria Math" w:hAnsi="Cambria Math"/>
                  <w:i/>
                  <w:sz w:val="18"/>
                  <w:szCs w:val="18"/>
                </w:rPr>
              </m:ctrlPr>
            </m:sSubPr>
            <m:e>
              <m:sSup>
                <m:sSupPr>
                  <m:ctrlPr>
                    <w:rPr>
                      <w:rFonts w:ascii="Cambria Math" w:hAnsi="Cambria Math"/>
                      <w:i/>
                      <w:sz w:val="18"/>
                      <w:szCs w:val="18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8"/>
                      <w:szCs w:val="18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18"/>
                      <w:szCs w:val="18"/>
                    </w:rPr>
                    <m:t>t+1</m:t>
                  </m:r>
                </m:sup>
              </m:sSup>
            </m:e>
            <m:sub>
              <m:r>
                <w:rPr>
                  <w:rFonts w:ascii="Cambria Math" w:hAnsi="Cambria Math"/>
                  <w:sz w:val="18"/>
                  <w:szCs w:val="18"/>
                </w:rPr>
                <m:t>y, x</m:t>
              </m:r>
            </m:sub>
          </m:sSub>
        </m:oMath>
      </m:oMathPara>
    </w:p>
    <w:p w14:paraId="01BE4572" w14:textId="7947C284" w:rsidR="009A572C" w:rsidRDefault="00F35001" w:rsidP="00132D8D">
      <w:r>
        <w:t>After rearranging, t</w:t>
      </w:r>
      <w:r w:rsidR="009A572C" w:rsidRPr="001B6697">
        <w:t xml:space="preserve">his gives </w:t>
      </w:r>
      <w:r w:rsidR="002E7195" w:rsidRPr="001B6697">
        <w:t>the</w:t>
      </w:r>
      <w:r w:rsidR="009A572C" w:rsidRPr="001B6697">
        <w:t xml:space="preserve"> numerical equation</w:t>
      </w:r>
      <w:r w:rsidR="002E7195" w:rsidRPr="001B6697">
        <w:t xml:space="preserve"> for</w:t>
      </w:r>
      <w:r w:rsidR="00307844" w:rsidRPr="001B6697">
        <w:t xml:space="preserve"> the</w:t>
      </w:r>
      <w:r w:rsidR="002E7195" w:rsidRPr="001B6697">
        <w:t xml:space="preserve"> </w:t>
      </w:r>
      <w:r w:rsidR="00307844" w:rsidRPr="001B6697">
        <w:t>explicit finite difference method</w:t>
      </w:r>
      <w:r>
        <w:t xml:space="preserve"> (</w:t>
      </w:r>
      <w:r>
        <w:fldChar w:fldCharType="begin"/>
      </w:r>
      <w:r>
        <w:instrText xml:space="preserve"> REF _Ref220860273 \h </w:instrText>
      </w:r>
      <w:r>
        <w:fldChar w:fldCharType="separate"/>
      </w:r>
      <w:r>
        <w:t xml:space="preserve">Equation </w:t>
      </w:r>
      <w:r>
        <w:rPr>
          <w:noProof/>
        </w:rPr>
        <w:t>6</w:t>
      </w:r>
      <w:r>
        <w:fldChar w:fldCharType="end"/>
      </w:r>
      <w:r>
        <w:t>)</w:t>
      </w:r>
      <w:r w:rsidR="00307844">
        <w:t>.</w:t>
      </w:r>
    </w:p>
    <w:p w14:paraId="5D3E0C38" w14:textId="77777777" w:rsidR="001D0E2E" w:rsidRDefault="0096712B" w:rsidP="001D0E2E">
      <w:pPr>
        <w:pStyle w:val="Heading2"/>
      </w:pPr>
      <w:bookmarkStart w:id="16" w:name="_Ref220683032"/>
      <w:bookmarkStart w:id="17" w:name="_Toc220876471"/>
      <w:r>
        <w:t>Fourier Number and Stability Criterion</w:t>
      </w:r>
      <w:bookmarkEnd w:id="16"/>
      <w:bookmarkEnd w:id="17"/>
    </w:p>
    <w:p w14:paraId="61A61C9C" w14:textId="2FBF4EE9" w:rsidR="00503896" w:rsidRDefault="001B190B" w:rsidP="001B6697">
      <w:r>
        <w:t>As in</w:t>
      </w:r>
      <w:r w:rsidRPr="00550982">
        <w:t>troduced in the previous section,</w:t>
      </w:r>
      <w:r w:rsidR="00282C37" w:rsidRPr="00550982">
        <w:t xml:space="preserve"> the Fourier number (F0) </w:t>
      </w:r>
      <w:r w:rsidR="00DF1EAD" w:rsidRPr="00550982">
        <w:t xml:space="preserve">defines the ratio </w:t>
      </w:r>
      <w:r w:rsidR="007B335F" w:rsidRPr="00550982">
        <w:t>of thermal diffusion</w:t>
      </w:r>
      <w:r w:rsidR="00081BB0" w:rsidRPr="00550982">
        <w:t xml:space="preserve"> (</w:t>
      </w:r>
      <m:oMath>
        <m:r>
          <w:rPr>
            <w:rFonts w:ascii="Cambria Math" w:hAnsi="Cambria Math"/>
          </w:rPr>
          <m:t>a</m:t>
        </m:r>
      </m:oMath>
      <w:r w:rsidR="00081BB0" w:rsidRPr="00550982">
        <w:t>)</w:t>
      </w:r>
      <w:r w:rsidR="007B335F" w:rsidRPr="00550982">
        <w:t xml:space="preserve"> over a time step</w:t>
      </w:r>
      <w:r w:rsidR="00081BB0" w:rsidRPr="00550982">
        <w:t xml:space="preserve"> (</w:t>
      </w:r>
      <m:oMath>
        <m:r>
          <w:rPr>
            <w:rFonts w:ascii="Cambria Math" w:hAnsi="Cambria Math"/>
          </w:rPr>
          <m:t>∆t</m:t>
        </m:r>
      </m:oMath>
      <w:r w:rsidR="00081BB0" w:rsidRPr="00550982">
        <w:t>)</w:t>
      </w:r>
      <w:r w:rsidR="007B335F" w:rsidRPr="00550982">
        <w:t xml:space="preserve"> </w:t>
      </w:r>
      <w:r w:rsidR="00FD4EE0" w:rsidRPr="00550982">
        <w:t>across a grid point</w:t>
      </w:r>
      <w:r w:rsidR="00081BB0" w:rsidRPr="00550982">
        <w:t xml:space="preserve"> (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h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  <w:r w:rsidR="00081BB0">
        <w:t>)</w:t>
      </w:r>
      <w:r w:rsidR="00B97EB2">
        <w:t xml:space="preserve"> as shown in equation 7</w:t>
      </w:r>
      <w:r w:rsidR="00741C1E">
        <w:t xml:space="preserve"> </w:t>
      </w:r>
      <w:sdt>
        <w:sdtPr>
          <w:id w:val="-18096430"/>
          <w:citation/>
        </w:sdtPr>
        <w:sdtEndPr/>
        <w:sdtContent>
          <w:r w:rsidR="00741C1E">
            <w:fldChar w:fldCharType="begin"/>
          </w:r>
          <w:r w:rsidR="00741C1E">
            <w:instrText xml:space="preserve"> CITATION Han22 \l 2057 </w:instrText>
          </w:r>
          <w:r w:rsidR="00741C1E">
            <w:fldChar w:fldCharType="separate"/>
          </w:r>
          <w:r w:rsidR="00107D6A" w:rsidRPr="00107D6A">
            <w:rPr>
              <w:noProof/>
            </w:rPr>
            <w:t>(Han &amp; Wright, 2022)</w:t>
          </w:r>
          <w:r w:rsidR="00741C1E">
            <w:fldChar w:fldCharType="end"/>
          </w:r>
        </w:sdtContent>
      </w:sdt>
      <w:r w:rsidR="00FD4EE0">
        <w:t>.</w:t>
      </w:r>
      <w:r w:rsidR="00052F43">
        <w:t xml:space="preserve"> </w:t>
      </w:r>
    </w:p>
    <w:p w14:paraId="7F7B2ED1" w14:textId="14376F24" w:rsidR="00503896" w:rsidRDefault="00503896" w:rsidP="00503896">
      <w:pPr>
        <w:pStyle w:val="Caption"/>
        <w:keepNext/>
        <w:jc w:val="center"/>
      </w:pPr>
      <w:bookmarkStart w:id="18" w:name="_Ref220782606"/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7</w:t>
      </w:r>
      <w:r w:rsidR="00C256DF">
        <w:rPr>
          <w:noProof/>
        </w:rPr>
        <w:fldChar w:fldCharType="end"/>
      </w:r>
      <w:bookmarkEnd w:id="18"/>
      <w:r>
        <w:t xml:space="preserve"> - Fourier number equation</w:t>
      </w:r>
      <w:sdt>
        <w:sdtPr>
          <w:id w:val="-1807383108"/>
          <w:citation/>
        </w:sdtPr>
        <w:sdtEndPr/>
        <w:sdtContent>
          <w:r w:rsidR="00741C1E">
            <w:fldChar w:fldCharType="begin"/>
          </w:r>
          <w:r w:rsidR="00741C1E">
            <w:instrText xml:space="preserve"> CITATION Han22 \l 2057 </w:instrText>
          </w:r>
          <w:r w:rsidR="00741C1E">
            <w:fldChar w:fldCharType="separate"/>
          </w:r>
          <w:r w:rsidR="00107D6A">
            <w:rPr>
              <w:noProof/>
            </w:rPr>
            <w:t xml:space="preserve"> </w:t>
          </w:r>
          <w:r w:rsidR="00107D6A" w:rsidRPr="00107D6A">
            <w:rPr>
              <w:noProof/>
            </w:rPr>
            <w:t>(Han &amp; Wright, 2022)</w:t>
          </w:r>
          <w:r w:rsidR="00741C1E">
            <w:fldChar w:fldCharType="end"/>
          </w:r>
        </w:sdtContent>
      </w:sdt>
      <w:r w:rsidRPr="00503896">
        <w:rPr>
          <w:color w:val="auto"/>
        </w:rPr>
        <w:t>.</w:t>
      </w:r>
    </w:p>
    <w:p w14:paraId="797D4BC1" w14:textId="77777777" w:rsidR="00797AAF" w:rsidRDefault="00503896" w:rsidP="00503896">
      <w:pPr>
        <w:jc w:val="center"/>
        <w:rPr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F0=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a∆t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14:paraId="56DF0C93" w14:textId="29B5F207" w:rsidR="00597CB9" w:rsidRPr="00E424DF" w:rsidRDefault="00226DA5" w:rsidP="001B6697">
      <w:r w:rsidRPr="00E424DF">
        <w:lastRenderedPageBreak/>
        <w:t xml:space="preserve">The stability of </w:t>
      </w:r>
      <w:r w:rsidR="006664FA" w:rsidRPr="00E424DF">
        <w:t xml:space="preserve">the model can be determined </w:t>
      </w:r>
      <w:r w:rsidR="00730E42" w:rsidRPr="00E424DF">
        <w:t>using</w:t>
      </w:r>
      <w:r w:rsidR="001A1F04" w:rsidRPr="00E424DF">
        <w:t xml:space="preserve"> </w:t>
      </w:r>
      <w:r w:rsidR="00013CAC" w:rsidRPr="00E424DF">
        <w:t>v</w:t>
      </w:r>
      <w:r w:rsidR="00023DC2" w:rsidRPr="00E424DF">
        <w:t xml:space="preserve">on </w:t>
      </w:r>
      <w:r w:rsidR="00013CAC" w:rsidRPr="00E424DF">
        <w:t>Neumann</w:t>
      </w:r>
      <w:r w:rsidR="00023DC2" w:rsidRPr="00E424DF">
        <w:t xml:space="preserve"> stability analysis</w:t>
      </w:r>
      <w:r w:rsidRPr="00E424DF">
        <w:t xml:space="preserve">, </w:t>
      </w:r>
      <w:r w:rsidR="006521B8" w:rsidRPr="00E424DF">
        <w:t>c</w:t>
      </w:r>
      <w:r w:rsidR="001A1F04" w:rsidRPr="00E424DF">
        <w:t>reated by John von Neumann</w:t>
      </w:r>
      <w:r w:rsidRPr="00E424DF">
        <w:t>.</w:t>
      </w:r>
      <w:r w:rsidR="001A1F04" w:rsidRPr="00E424DF">
        <w:t xml:space="preserve"> </w:t>
      </w:r>
      <w:r w:rsidR="006521B8" w:rsidRPr="00E424DF">
        <w:t>The principle of the method analys</w:t>
      </w:r>
      <w:r w:rsidR="00730E42" w:rsidRPr="00E424DF">
        <w:t>es</w:t>
      </w:r>
      <w:r w:rsidR="006521B8" w:rsidRPr="00E424DF">
        <w:t xml:space="preserve"> the growth of numerical errors</w:t>
      </w:r>
      <w:r w:rsidR="00D330FF">
        <w:t xml:space="preserve"> by decomposing the error</w:t>
      </w:r>
      <w:r w:rsidR="00074F74">
        <w:t xml:space="preserve"> represented as a Fourier sine series</w:t>
      </w:r>
      <w:r w:rsidR="006F0224">
        <w:t xml:space="preserve"> </w:t>
      </w:r>
      <w:sdt>
        <w:sdtPr>
          <w:id w:val="-1400043065"/>
          <w:citation/>
        </w:sdtPr>
        <w:sdtEndPr/>
        <w:sdtContent>
          <w:r w:rsidR="00482B15">
            <w:fldChar w:fldCharType="begin"/>
          </w:r>
          <w:r w:rsidR="00482B15">
            <w:instrText xml:space="preserve"> CITATION LeV07 \l 2057 </w:instrText>
          </w:r>
          <w:r w:rsidR="00482B15">
            <w:fldChar w:fldCharType="separate"/>
          </w:r>
          <w:r w:rsidR="00107D6A" w:rsidRPr="00107D6A">
            <w:rPr>
              <w:noProof/>
            </w:rPr>
            <w:t>(LeVeque, 2007)</w:t>
          </w:r>
          <w:r w:rsidR="00482B15">
            <w:fldChar w:fldCharType="end"/>
          </w:r>
        </w:sdtContent>
      </w:sdt>
      <w:r w:rsidR="00074F74">
        <w:t xml:space="preserve">. This </w:t>
      </w:r>
      <w:r w:rsidR="002F30C2" w:rsidRPr="00E424DF">
        <w:t>determin</w:t>
      </w:r>
      <w:r w:rsidR="00074F74">
        <w:t>es</w:t>
      </w:r>
      <w:r w:rsidR="002F30C2" w:rsidRPr="00E424DF">
        <w:t xml:space="preserve"> whether </w:t>
      </w:r>
      <w:r w:rsidR="00077E2B" w:rsidRPr="00E424DF">
        <w:t>a model</w:t>
      </w:r>
      <w:r w:rsidR="005E547B" w:rsidRPr="00E424DF">
        <w:t>’s errors would decay (causing stability), remain (</w:t>
      </w:r>
      <w:r w:rsidR="00172DE0" w:rsidRPr="00E424DF">
        <w:t>marginally stable</w:t>
      </w:r>
      <w:r w:rsidR="005E547B" w:rsidRPr="00E424DF">
        <w:t>)</w:t>
      </w:r>
      <w:r w:rsidR="00172DE0" w:rsidRPr="00E424DF">
        <w:t>, or grow (become unstable)</w:t>
      </w:r>
      <w:r w:rsidR="00360466" w:rsidRPr="00E424DF">
        <w:t xml:space="preserve">. This method was applied to the heat equation to show that </w:t>
      </w:r>
      <w:r w:rsidR="00DD06D1" w:rsidRPr="00E424DF">
        <w:t>it</w:t>
      </w:r>
      <w:r w:rsidR="00360466" w:rsidRPr="00E424DF">
        <w:t xml:space="preserve"> was conditionally stable</w:t>
      </w:r>
      <w:r w:rsidR="00DF6F4A">
        <w:t xml:space="preserve"> </w:t>
      </w:r>
      <w:sdt>
        <w:sdtPr>
          <w:id w:val="138548949"/>
          <w:citation/>
        </w:sdtPr>
        <w:sdtContent>
          <w:r w:rsidR="00DF6F4A">
            <w:fldChar w:fldCharType="begin"/>
          </w:r>
          <w:r w:rsidR="00DF6F4A">
            <w:instrText xml:space="preserve"> CITATION Moi02 \l 2057 </w:instrText>
          </w:r>
          <w:r w:rsidR="00DF6F4A">
            <w:fldChar w:fldCharType="separate"/>
          </w:r>
          <w:r w:rsidR="00107D6A" w:rsidRPr="00107D6A">
            <w:rPr>
              <w:noProof/>
            </w:rPr>
            <w:t>(Moin, 2002)</w:t>
          </w:r>
          <w:r w:rsidR="00DF6F4A">
            <w:fldChar w:fldCharType="end"/>
          </w:r>
        </w:sdtContent>
      </w:sdt>
      <w:r w:rsidR="00A55081">
        <w:t xml:space="preserve">, implying </w:t>
      </w:r>
      <w:r w:rsidR="00322A99" w:rsidRPr="00E424DF">
        <w:t xml:space="preserve">the stability was dependent on the </w:t>
      </w:r>
      <w:r w:rsidR="00DD06D1" w:rsidRPr="00E424DF">
        <w:t>calculation’s</w:t>
      </w:r>
      <w:r w:rsidR="002A36AE" w:rsidRPr="00E424DF">
        <w:t xml:space="preserve"> </w:t>
      </w:r>
      <w:r w:rsidR="00DD06D1" w:rsidRPr="00E424DF">
        <w:t xml:space="preserve">changeable </w:t>
      </w:r>
      <w:r w:rsidR="002A36AE" w:rsidRPr="00E424DF">
        <w:t>parameters. In this case, the grid spacing and the</w:t>
      </w:r>
      <w:r w:rsidR="00861CCE" w:rsidRPr="00E424DF">
        <w:t xml:space="preserve"> </w:t>
      </w:r>
      <w:r w:rsidR="00DD06D1" w:rsidRPr="00E424DF">
        <w:t>time step.</w:t>
      </w:r>
      <w:r w:rsidR="00E73A65" w:rsidRPr="00E424DF">
        <w:t xml:space="preserve"> </w:t>
      </w:r>
      <w:r w:rsidR="008856BC" w:rsidRPr="00E424DF">
        <w:t>T</w:t>
      </w:r>
      <w:r w:rsidR="00BC4613" w:rsidRPr="00E424DF">
        <w:t>he diffusivity</w:t>
      </w:r>
      <w:r w:rsidR="00933819" w:rsidRPr="00E424DF">
        <w:t xml:space="preserve"> is set as the material required for analysis, </w:t>
      </w:r>
      <w:r w:rsidR="008856BC" w:rsidRPr="00E424DF">
        <w:t xml:space="preserve">so cannot be </w:t>
      </w:r>
      <w:r w:rsidR="00E424DF" w:rsidRPr="00E424DF">
        <w:t>modified for stability</w:t>
      </w:r>
      <w:r w:rsidR="00933819" w:rsidRPr="00E424DF">
        <w:t>.</w:t>
      </w:r>
      <w:r w:rsidR="00C15B44" w:rsidRPr="00E424DF">
        <w:t xml:space="preserve"> From the von Neumann </w:t>
      </w:r>
      <w:r w:rsidR="00C15B44" w:rsidRPr="00981520">
        <w:rPr>
          <w:rFonts w:cs="Times New Roman"/>
        </w:rPr>
        <w:t xml:space="preserve">analysis the heat equation is </w:t>
      </w:r>
      <w:r w:rsidR="00597CB9" w:rsidRPr="00981520">
        <w:rPr>
          <w:rFonts w:cs="Times New Roman"/>
        </w:rPr>
        <w:t xml:space="preserve">conditionally stable so long as the Fourier number is less than or equal to  </w:t>
      </w:r>
      <m:oMath>
        <m:f>
          <m:fPr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1</m:t>
            </m:r>
          </m:num>
          <m:den>
            <m:r>
              <w:rPr>
                <w:rFonts w:ascii="Cambria Math" w:hAnsi="Cambria Math" w:cs="Times New Roman"/>
              </w:rPr>
              <m:t>4</m:t>
            </m:r>
          </m:den>
        </m:f>
      </m:oMath>
      <w:r w:rsidR="00981520" w:rsidRPr="00981520">
        <w:rPr>
          <w:rFonts w:cs="Times New Roman"/>
        </w:rPr>
        <w:t xml:space="preserve">  </w:t>
      </w:r>
      <w:r w:rsidR="00597CB9" w:rsidRPr="00981520">
        <w:rPr>
          <w:rFonts w:cs="Times New Roman"/>
        </w:rPr>
        <w:t>(</w:t>
      </w:r>
      <w:r w:rsidR="00981520" w:rsidRPr="00981520">
        <w:rPr>
          <w:rFonts w:cs="Times New Roman"/>
        </w:rPr>
        <w:t>see</w:t>
      </w:r>
      <w:r w:rsidR="00981520">
        <w:t xml:space="preserve"> equation 8</w:t>
      </w:r>
      <w:r w:rsidR="00597CB9" w:rsidRPr="00E424DF">
        <w:t>)</w:t>
      </w:r>
      <w:r w:rsidR="0015097D" w:rsidRPr="00E424DF">
        <w:t>. This is called the stability criterion</w:t>
      </w:r>
      <w:r w:rsidR="00597CB9" w:rsidRPr="00E424DF">
        <w:t xml:space="preserve">. </w:t>
      </w:r>
      <w:r w:rsidR="0015097D" w:rsidRPr="00E424DF">
        <w:t xml:space="preserve">As the grid spacing is decreased, the time step must also be decreased to ensure the value stays within the stability criterion. </w:t>
      </w:r>
    </w:p>
    <w:p w14:paraId="0E61F899" w14:textId="76CDCAA9" w:rsidR="0056098C" w:rsidRDefault="0056098C" w:rsidP="0056098C">
      <w:pPr>
        <w:pStyle w:val="Caption"/>
        <w:keepNext/>
        <w:jc w:val="center"/>
      </w:pPr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8</w:t>
      </w:r>
      <w:r w:rsidR="00C256DF">
        <w:rPr>
          <w:noProof/>
        </w:rPr>
        <w:fldChar w:fldCharType="end"/>
      </w:r>
      <w:r>
        <w:t xml:space="preserve"> - Stability criterion added to the Fourier number equation</w:t>
      </w:r>
      <w:r w:rsidR="00DF525D">
        <w:t xml:space="preserve"> </w:t>
      </w:r>
      <w:sdt>
        <w:sdtPr>
          <w:id w:val="-583761958"/>
          <w:citation/>
        </w:sdtPr>
        <w:sdtContent>
          <w:r w:rsidR="00972DE1">
            <w:fldChar w:fldCharType="begin"/>
          </w:r>
          <w:r w:rsidR="00972DE1">
            <w:instrText xml:space="preserve"> CITATION Érc25 \l 2057 </w:instrText>
          </w:r>
          <w:r w:rsidR="00972DE1">
            <w:fldChar w:fldCharType="separate"/>
          </w:r>
          <w:r w:rsidR="00107D6A" w:rsidRPr="00107D6A">
            <w:rPr>
              <w:noProof/>
            </w:rPr>
            <w:t>(Érchegyi &amp; Rácz, 2025)</w:t>
          </w:r>
          <w:r w:rsidR="00972DE1">
            <w:fldChar w:fldCharType="end"/>
          </w:r>
        </w:sdtContent>
      </w:sdt>
      <w:r w:rsidR="00972DE1">
        <w:t>.</w:t>
      </w:r>
    </w:p>
    <w:p w14:paraId="3BD759BE" w14:textId="5B93D0F5" w:rsidR="00DD06D1" w:rsidRPr="00BB3E1F" w:rsidRDefault="00597CB9" w:rsidP="00597CB9">
      <w:pPr>
        <w:jc w:val="center"/>
        <w:rPr>
          <w:color w:val="EE0000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F0=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a∆t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 xml:space="preserve"> ≤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</m:oMath>
      </m:oMathPara>
    </w:p>
    <w:p w14:paraId="7C51B769" w14:textId="50E4169D" w:rsidR="00574897" w:rsidRPr="00503896" w:rsidRDefault="00574897" w:rsidP="00797AAF">
      <w:pPr>
        <w:rPr>
          <w:sz w:val="24"/>
          <w:szCs w:val="24"/>
        </w:rPr>
      </w:pPr>
      <w:r w:rsidRPr="00503896">
        <w:rPr>
          <w:sz w:val="24"/>
          <w:szCs w:val="24"/>
        </w:rPr>
        <w:br w:type="page"/>
      </w:r>
    </w:p>
    <w:p w14:paraId="00D66F80" w14:textId="77777777" w:rsidR="00664FC7" w:rsidRDefault="00664FC7" w:rsidP="009613E3">
      <w:pPr>
        <w:spacing w:line="259" w:lineRule="auto"/>
        <w:jc w:val="both"/>
        <w:rPr>
          <w:rFonts w:cs="Times New Roman"/>
          <w:sz w:val="18"/>
          <w:szCs w:val="18"/>
        </w:rPr>
      </w:pPr>
    </w:p>
    <w:p w14:paraId="1A773A85" w14:textId="21055D2F" w:rsidR="00DF3009" w:rsidRDefault="00D6131F" w:rsidP="00A10F4F">
      <w:pPr>
        <w:pStyle w:val="Heading1"/>
      </w:pPr>
      <w:bookmarkStart w:id="19" w:name="_Ref220682607"/>
      <w:bookmarkStart w:id="20" w:name="_Toc220876472"/>
      <w:r>
        <w:t>Initial Condition, Boundary Con</w:t>
      </w:r>
      <w:r w:rsidR="00E70EFD">
        <w:t>ditions and Analytical Solution</w:t>
      </w:r>
      <w:bookmarkEnd w:id="19"/>
      <w:bookmarkEnd w:id="20"/>
    </w:p>
    <w:p w14:paraId="04FDEE75" w14:textId="6F282987" w:rsidR="001953D5" w:rsidRDefault="001837C1" w:rsidP="001B6697">
      <w:r>
        <w:t>At</w:t>
      </w:r>
      <w:r w:rsidR="000459A1">
        <w:t xml:space="preserve"> </w:t>
      </w:r>
      <w:r w:rsidR="00BC7094">
        <w:t>initialisation</w:t>
      </w:r>
      <w:r w:rsidR="00B514C2">
        <w:t>, the</w:t>
      </w:r>
      <w:r w:rsidR="00683CFA">
        <w:t xml:space="preserve"> initial</w:t>
      </w:r>
      <w:r w:rsidR="00B514C2">
        <w:t xml:space="preserve"> temperature conditions must be set for </w:t>
      </w:r>
      <w:r w:rsidR="0079769F">
        <w:t>the system</w:t>
      </w:r>
      <w:r w:rsidR="00683CFA">
        <w:t>. This is the</w:t>
      </w:r>
      <w:r w:rsidR="009F2CB2">
        <w:t xml:space="preserve"> state </w:t>
      </w:r>
      <w:r w:rsidR="0053060B">
        <w:t>of the</w:t>
      </w:r>
      <w:r w:rsidR="00683CFA">
        <w:t xml:space="preserve"> plate prior to any external heat transfer</w:t>
      </w:r>
      <w:r w:rsidR="0079769F">
        <w:t xml:space="preserve">. </w:t>
      </w:r>
      <w:r w:rsidR="00683CFA">
        <w:t>The</w:t>
      </w:r>
      <w:r w:rsidR="0079769F">
        <w:t xml:space="preserve"> interior, which defines any nodes </w:t>
      </w:r>
      <w:r w:rsidR="00525828">
        <w:t>that aren’t at the edge of the plate</w:t>
      </w:r>
      <w:r w:rsidR="00683CFA">
        <w:t>, t</w:t>
      </w:r>
      <w:r w:rsidR="009557DF">
        <w:t>he study requires</w:t>
      </w:r>
      <w:r w:rsidR="00683CFA">
        <w:t xml:space="preserve"> </w:t>
      </w:r>
      <w:r w:rsidR="009557DF">
        <w:t>to be 0°c</w:t>
      </w:r>
      <w:r w:rsidR="002A474E">
        <w:t xml:space="preserve">. This allows the </w:t>
      </w:r>
      <w:r w:rsidR="00683CFA">
        <w:t>results</w:t>
      </w:r>
      <w:r w:rsidR="002A474E">
        <w:t xml:space="preserve"> to focus purely on the </w:t>
      </w:r>
      <w:r w:rsidR="00AC5704">
        <w:t>effect</w:t>
      </w:r>
      <w:r w:rsidR="002A474E">
        <w:t xml:space="preserve"> of </w:t>
      </w:r>
      <w:r w:rsidR="00AC5704">
        <w:t>the boundary</w:t>
      </w:r>
      <w:r w:rsidR="002A474E">
        <w:t xml:space="preserve"> heat transfer</w:t>
      </w:r>
      <w:r w:rsidR="00AC5704">
        <w:t>.</w:t>
      </w:r>
      <w:r w:rsidR="001953D5">
        <w:t xml:space="preserve"> </w:t>
      </w:r>
      <w:r w:rsidR="00AC5704">
        <w:t>The</w:t>
      </w:r>
      <w:r w:rsidR="00683CFA">
        <w:t xml:space="preserve"> initial</w:t>
      </w:r>
      <w:r w:rsidR="00AC5704">
        <w:t xml:space="preserve"> </w:t>
      </w:r>
      <w:r w:rsidR="00683CFA">
        <w:t>interior</w:t>
      </w:r>
      <w:r w:rsidR="00AC5704">
        <w:t xml:space="preserve"> conditions are</w:t>
      </w:r>
      <w:r w:rsidR="001953D5">
        <w:t xml:space="preserve"> expressed as:</w:t>
      </w:r>
    </w:p>
    <w:p w14:paraId="7164BCB5" w14:textId="08470D4D" w:rsidR="00AC5704" w:rsidRDefault="00AC5704" w:rsidP="00AC5704">
      <w:pPr>
        <w:pStyle w:val="Caption"/>
        <w:keepNext/>
        <w:jc w:val="center"/>
      </w:pPr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9</w:t>
      </w:r>
      <w:r w:rsidR="00C256DF">
        <w:rPr>
          <w:noProof/>
        </w:rPr>
        <w:fldChar w:fldCharType="end"/>
      </w:r>
      <w:r>
        <w:t xml:space="preserve"> </w:t>
      </w:r>
      <w:r w:rsidRPr="008C720B">
        <w:t>- Expression of the internal initial conditions as t=</w:t>
      </w:r>
      <w:r>
        <w:t>0.</w:t>
      </w:r>
    </w:p>
    <w:p w14:paraId="224326EA" w14:textId="21D00671" w:rsidR="001953D5" w:rsidRDefault="000322F1" w:rsidP="000A3247">
      <m:oMathPara>
        <m:oMath>
          <m:r>
            <w:rPr>
              <w:rFonts w:ascii="Cambria Math" w:hAnsi="Cambria Math"/>
            </w:rPr>
            <m:t>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x,y,t</m:t>
              </m:r>
            </m:e>
          </m:d>
          <m:r>
            <w:rPr>
              <w:rFonts w:ascii="Cambria Math" w:hAnsi="Cambria Math"/>
            </w:rPr>
            <m:t>=T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x,y,0</m:t>
              </m:r>
            </m:e>
          </m:d>
          <m:r>
            <w:rPr>
              <w:rFonts w:ascii="Cambria Math" w:hAnsi="Cambria Math"/>
            </w:rPr>
            <m:t>=0</m:t>
          </m:r>
        </m:oMath>
      </m:oMathPara>
    </w:p>
    <w:p w14:paraId="635BDC19" w14:textId="7BEC9197" w:rsidR="00E4229B" w:rsidRDefault="00D22D01" w:rsidP="001B6697">
      <w:r>
        <w:t>At the boundaries of the plate</w:t>
      </w:r>
      <w:r w:rsidR="005B20A9">
        <w:t xml:space="preserve">, the conditions determine how heat </w:t>
      </w:r>
      <w:r w:rsidR="004A0F21">
        <w:t>interacts and enters the system. In this model</w:t>
      </w:r>
      <w:r w:rsidR="00485504">
        <w:t xml:space="preserve">, the boundaries are fixed value </w:t>
      </w:r>
      <w:r w:rsidR="00A036D7">
        <w:t>terms. These are referred to as</w:t>
      </w:r>
      <w:r w:rsidR="004A0F21">
        <w:t xml:space="preserve"> Dirichlet </w:t>
      </w:r>
      <w:r w:rsidR="002A5006">
        <w:t>boundary conditions</w:t>
      </w:r>
      <w:r w:rsidR="00F7332D">
        <w:t xml:space="preserve"> </w:t>
      </w:r>
      <w:sdt>
        <w:sdtPr>
          <w:id w:val="-2025161654"/>
          <w:citation/>
        </w:sdtPr>
        <w:sdtEndPr/>
        <w:sdtContent>
          <w:r w:rsidR="00F7332D">
            <w:fldChar w:fldCharType="begin"/>
          </w:r>
          <w:r w:rsidR="00F7332D">
            <w:instrText xml:space="preserve"> CITATION Lan17 \l 2057 </w:instrText>
          </w:r>
          <w:r w:rsidR="00F7332D">
            <w:fldChar w:fldCharType="separate"/>
          </w:r>
          <w:r w:rsidR="00107D6A" w:rsidRPr="00107D6A">
            <w:rPr>
              <w:noProof/>
            </w:rPr>
            <w:t>(Langtangen &amp; Linge, 2017)</w:t>
          </w:r>
          <w:r w:rsidR="00F7332D">
            <w:fldChar w:fldCharType="end"/>
          </w:r>
        </w:sdtContent>
      </w:sdt>
      <w:r w:rsidR="002A5006">
        <w:t>.</w:t>
      </w:r>
      <w:r w:rsidR="00744C16">
        <w:t xml:space="preserve"> A fixed, user inputted value (T0)</w:t>
      </w:r>
      <w:r w:rsidR="00081731">
        <w:t>, is applied to the north edge boundary of the plate.</w:t>
      </w:r>
    </w:p>
    <w:p w14:paraId="51F9E8AD" w14:textId="51198C53" w:rsidR="004D7D6E" w:rsidRDefault="004D7D6E" w:rsidP="004D7D6E">
      <w:pPr>
        <w:pStyle w:val="Caption"/>
        <w:keepNext/>
        <w:jc w:val="center"/>
      </w:pPr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10</w:t>
      </w:r>
      <w:r w:rsidR="00C256DF">
        <w:rPr>
          <w:noProof/>
        </w:rPr>
        <w:fldChar w:fldCharType="end"/>
      </w:r>
      <w:r>
        <w:t xml:space="preserve"> - North boundary condition expression.</w:t>
      </w:r>
    </w:p>
    <w:p w14:paraId="721DB90E" w14:textId="77777777" w:rsidR="00564DB1" w:rsidRDefault="000322F1" w:rsidP="00E4229B">
      <w:pPr>
        <w:spacing w:line="259" w:lineRule="auto"/>
        <w:jc w:val="center"/>
      </w:pPr>
      <m:oMathPara>
        <m:oMath>
          <m:r>
            <w:rPr>
              <w:rFonts w:ascii="Cambria Math" w:hAnsi="Cambria Math"/>
            </w:rPr>
            <m:t>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x,Ydim,t</m:t>
              </m:r>
            </m:e>
          </m:d>
          <m:r>
            <w:rPr>
              <w:rFonts w:ascii="Cambria Math" w:hAnsi="Cambria Math"/>
            </w:rPr>
            <m:t>=T0</m:t>
          </m:r>
        </m:oMath>
      </m:oMathPara>
    </w:p>
    <w:p w14:paraId="5E9EBAB5" w14:textId="77777777" w:rsidR="00B50322" w:rsidRDefault="00564DB1" w:rsidP="001B6697">
      <w:r>
        <w:t>Next</w:t>
      </w:r>
      <w:r w:rsidR="006B55C3">
        <w:t>, the east, west, and south boundaries are applied. Th</w:t>
      </w:r>
      <w:r w:rsidR="00F000EF">
        <w:t>e order is important as the corners must be applied as east and west</w:t>
      </w:r>
      <w:r w:rsidR="00576781">
        <w:t xml:space="preserve"> conditions</w:t>
      </w:r>
      <w:r w:rsidR="00F000EF">
        <w:t xml:space="preserve"> for this model (currently applied as T0 </w:t>
      </w:r>
      <w:r w:rsidR="00576781">
        <w:t>as per above expression</w:t>
      </w:r>
      <w:r w:rsidR="00F000EF">
        <w:t>)</w:t>
      </w:r>
      <w:r w:rsidR="00576781">
        <w:t xml:space="preserve">. </w:t>
      </w:r>
    </w:p>
    <w:p w14:paraId="24926B6F" w14:textId="5BF086C2" w:rsidR="004D7D6E" w:rsidRDefault="004D7D6E" w:rsidP="004D7D6E">
      <w:pPr>
        <w:pStyle w:val="Caption"/>
        <w:keepNext/>
        <w:jc w:val="center"/>
      </w:pPr>
      <w:r>
        <w:t xml:space="preserve">Equation </w:t>
      </w:r>
      <w:r w:rsidR="00C256DF">
        <w:fldChar w:fldCharType="begin"/>
      </w:r>
      <w:r w:rsidR="00C256DF">
        <w:instrText xml:space="preserve"> SEQ Equation \* ARABIC </w:instrText>
      </w:r>
      <w:r w:rsidR="00C256DF">
        <w:fldChar w:fldCharType="separate"/>
      </w:r>
      <w:r w:rsidR="00C256DF">
        <w:rPr>
          <w:noProof/>
        </w:rPr>
        <w:t>11</w:t>
      </w:r>
      <w:r w:rsidR="00C256DF">
        <w:rPr>
          <w:noProof/>
        </w:rPr>
        <w:fldChar w:fldCharType="end"/>
      </w:r>
      <w:r>
        <w:t xml:space="preserve"> - East, west, and south </w:t>
      </w:r>
      <w:r w:rsidRPr="006F2D6B">
        <w:t>boundary condition expression</w:t>
      </w:r>
      <w:r>
        <w:t>s.</w:t>
      </w:r>
    </w:p>
    <w:p w14:paraId="0A6D9A5B" w14:textId="0DDF8C6E" w:rsidR="00B50322" w:rsidRDefault="000322F1" w:rsidP="00B50322">
      <w:pPr>
        <w:spacing w:line="259" w:lineRule="auto"/>
        <w:jc w:val="center"/>
      </w:pPr>
      <m:oMathPara>
        <m:oMath>
          <m:r>
            <w:rPr>
              <w:rFonts w:ascii="Cambria Math" w:hAnsi="Cambria Math"/>
            </w:rPr>
            <m:t>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0,y,t</m:t>
              </m:r>
            </m:e>
          </m:d>
          <m:r>
            <w:rPr>
              <w:rFonts w:ascii="Cambria Math" w:hAnsi="Cambria Math"/>
            </w:rPr>
            <m:t>= 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Xdim,y,t</m:t>
              </m:r>
            </m:e>
          </m:d>
          <m:r>
            <w:rPr>
              <w:rFonts w:ascii="Cambria Math" w:hAnsi="Cambria Math"/>
            </w:rPr>
            <m:t>=T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x,0,t</m:t>
              </m:r>
            </m:e>
          </m:d>
          <m:r>
            <w:rPr>
              <w:rFonts w:ascii="Cambria Math" w:hAnsi="Cambria Math"/>
            </w:rPr>
            <m:t>=0°c</m:t>
          </m:r>
        </m:oMath>
      </m:oMathPara>
    </w:p>
    <w:p w14:paraId="6D2B69F3" w14:textId="7729EAB7" w:rsidR="00EA0C6D" w:rsidRDefault="00372349" w:rsidP="001B6697">
      <w:r>
        <w:t>This</w:t>
      </w:r>
      <w:r w:rsidR="00CD3742">
        <w:t xml:space="preserve"> creates a model </w:t>
      </w:r>
      <w:r w:rsidR="005F71DD">
        <w:t>where heat enters</w:t>
      </w:r>
      <w:r w:rsidR="00CD3742">
        <w:t xml:space="preserve"> along </w:t>
      </w:r>
      <w:r w:rsidR="007E17A4">
        <w:t>the top</w:t>
      </w:r>
      <w:r w:rsidR="00CD3742">
        <w:t xml:space="preserve"> boundary</w:t>
      </w:r>
      <w:r w:rsidR="007E17A4">
        <w:t xml:space="preserve"> edge</w:t>
      </w:r>
      <w:r w:rsidR="005F71DD">
        <w:t xml:space="preserve"> only</w:t>
      </w:r>
      <w:r w:rsidR="007E17A4">
        <w:t>, all other edges and corners ar</w:t>
      </w:r>
      <w:r w:rsidR="005F71DD">
        <w:t xml:space="preserve">e </w:t>
      </w:r>
      <w:r w:rsidR="00362E19">
        <w:t>kept at 0°c.</w:t>
      </w:r>
      <w:r w:rsidR="00230609">
        <w:t xml:space="preserve"> </w:t>
      </w:r>
      <w:r w:rsidR="00AD0A06">
        <w:t>T</w:t>
      </w:r>
      <w:r w:rsidR="00230609">
        <w:t xml:space="preserve">he heat </w:t>
      </w:r>
      <w:r w:rsidR="00C52974">
        <w:t>then diffuse</w:t>
      </w:r>
      <w:r w:rsidR="008B2606">
        <w:t>s</w:t>
      </w:r>
      <w:r w:rsidR="00C52974">
        <w:t xml:space="preserve"> from this edge towards the bottom centre edge</w:t>
      </w:r>
      <w:r w:rsidR="005B7342">
        <w:t>, c</w:t>
      </w:r>
      <w:r w:rsidR="00937F6D">
        <w:t>reating a good benchmark for analysis.</w:t>
      </w:r>
    </w:p>
    <w:p w14:paraId="7B36FB2B" w14:textId="05F46EF5" w:rsidR="00727A75" w:rsidRDefault="00CC5DD0" w:rsidP="001B6697">
      <w:r>
        <w:t xml:space="preserve">Known analytical solutions are available for the two-dimensional steady state heat </w:t>
      </w:r>
      <w:r w:rsidR="00FD374E">
        <w:t>equation.</w:t>
      </w:r>
      <w:r w:rsidR="00612D9F">
        <w:t xml:space="preserve"> </w:t>
      </w:r>
      <w:r w:rsidR="004235D0">
        <w:t xml:space="preserve">These are derived from </w:t>
      </w:r>
      <w:r w:rsidR="008B5231">
        <w:t>the governing equation</w:t>
      </w:r>
      <w:r w:rsidR="00317EAD">
        <w:t xml:space="preserve"> to incorporate the parameters and conditions of the model</w:t>
      </w:r>
      <w:r w:rsidR="008B5231">
        <w:t>.</w:t>
      </w:r>
      <w:r w:rsidR="008F0B45">
        <w:rPr>
          <w:color w:val="EE0000"/>
        </w:rPr>
        <w:t xml:space="preserve"> </w:t>
      </w:r>
      <w:r w:rsidR="008F0B45">
        <w:t xml:space="preserve">This produces a steady state reference of </w:t>
      </w:r>
      <w:r w:rsidR="00631D3A">
        <w:t>the final heat distribution</w:t>
      </w:r>
      <w:r w:rsidR="00104F05">
        <w:t xml:space="preserve"> at</w:t>
      </w:r>
      <w:r w:rsidR="00631D3A">
        <w:t xml:space="preserve"> </w:t>
      </w:r>
      <w:r w:rsidR="00266F4A">
        <w:t>every</w:t>
      </w:r>
      <w:r w:rsidR="00631D3A">
        <w:t xml:space="preserve"> </w:t>
      </w:r>
      <w:r w:rsidR="00266F4A">
        <w:t>grid node</w:t>
      </w:r>
      <w:r w:rsidR="00631D3A">
        <w:t xml:space="preserve"> of the plate. Which can be used for </w:t>
      </w:r>
      <w:r w:rsidR="00104F05">
        <w:t xml:space="preserve">direct </w:t>
      </w:r>
      <w:r w:rsidR="00631D3A">
        <w:t xml:space="preserve">comparison against the EFDM model </w:t>
      </w:r>
      <w:r w:rsidR="000322F1">
        <w:t xml:space="preserve">at thermal equilibrium. </w:t>
      </w:r>
      <w:r w:rsidR="00111B55">
        <w:t xml:space="preserve">Comparing the two methods will </w:t>
      </w:r>
      <w:r w:rsidR="00DF33C8">
        <w:t xml:space="preserve">validate the accuracy of </w:t>
      </w:r>
      <w:r w:rsidR="006A68B6">
        <w:t>the</w:t>
      </w:r>
      <w:r w:rsidR="00104F05">
        <w:t xml:space="preserve"> implemented</w:t>
      </w:r>
      <w:r w:rsidR="006A68B6">
        <w:t xml:space="preserve"> </w:t>
      </w:r>
      <w:r w:rsidR="00DF33C8">
        <w:t>EFDM</w:t>
      </w:r>
      <w:r w:rsidR="006A68B6">
        <w:t xml:space="preserve"> scheme.</w:t>
      </w:r>
      <w:r w:rsidR="00A57380">
        <w:t xml:space="preserve"> </w:t>
      </w:r>
      <w:r w:rsidR="00527BE5">
        <w:t xml:space="preserve">The analytical </w:t>
      </w:r>
      <w:r w:rsidR="005A3C05">
        <w:t>solution used is as follows</w:t>
      </w:r>
      <w:r w:rsidR="00086AAC">
        <w:t xml:space="preserve"> </w:t>
      </w:r>
      <w:sdt>
        <w:sdtPr>
          <w:id w:val="-2121976511"/>
          <w:citation/>
        </w:sdtPr>
        <w:sdtEndPr/>
        <w:sdtContent>
          <w:r w:rsidR="00086AAC">
            <w:fldChar w:fldCharType="begin"/>
          </w:r>
          <w:r w:rsidR="00086AAC">
            <w:instrText xml:space="preserve"> CITATION Özı13 \l 2057 </w:instrText>
          </w:r>
          <w:r w:rsidR="00086AAC">
            <w:fldChar w:fldCharType="separate"/>
          </w:r>
          <w:r w:rsidR="00107D6A" w:rsidRPr="00107D6A">
            <w:rPr>
              <w:noProof/>
            </w:rPr>
            <w:t>(Özışık, 2013)</w:t>
          </w:r>
          <w:r w:rsidR="00086AAC">
            <w:fldChar w:fldCharType="end"/>
          </w:r>
        </w:sdtContent>
      </w:sdt>
      <w:r w:rsidR="00086AAC">
        <w:t xml:space="preserve"> </w:t>
      </w:r>
      <w:sdt>
        <w:sdtPr>
          <w:id w:val="695964437"/>
          <w:citation/>
        </w:sdtPr>
        <w:sdtEndPr/>
        <w:sdtContent>
          <w:r w:rsidR="00626EB7">
            <w:fldChar w:fldCharType="begin"/>
          </w:r>
          <w:r w:rsidR="00626EB7">
            <w:instrText xml:space="preserve"> CITATION Pre07 \l 2057 </w:instrText>
          </w:r>
          <w:r w:rsidR="00626EB7">
            <w:fldChar w:fldCharType="separate"/>
          </w:r>
          <w:r w:rsidR="00107D6A" w:rsidRPr="00107D6A">
            <w:rPr>
              <w:noProof/>
            </w:rPr>
            <w:t>(Press, et al., 2007)</w:t>
          </w:r>
          <w:r w:rsidR="00626EB7">
            <w:fldChar w:fldCharType="end"/>
          </w:r>
        </w:sdtContent>
      </w:sdt>
      <w:r w:rsidR="005A3C05">
        <w:t>.</w:t>
      </w:r>
    </w:p>
    <w:p w14:paraId="3880DA1C" w14:textId="5992DA22" w:rsidR="00C256DF" w:rsidRDefault="00C256DF" w:rsidP="00C256DF">
      <w:pPr>
        <w:pStyle w:val="Caption"/>
        <w:keepNext/>
        <w:jc w:val="center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12</w:t>
      </w:r>
      <w:r>
        <w:rPr>
          <w:noProof/>
        </w:rPr>
        <w:fldChar w:fldCharType="end"/>
      </w:r>
      <w:r>
        <w:t xml:space="preserve"> - Analytical solution</w:t>
      </w:r>
      <w:r w:rsidR="00086AAC">
        <w:t xml:space="preserve"> </w:t>
      </w:r>
      <w:sdt>
        <w:sdtPr>
          <w:id w:val="1288317150"/>
          <w:citation/>
        </w:sdtPr>
        <w:sdtEndPr/>
        <w:sdtContent>
          <w:r w:rsidR="00086AAC">
            <w:fldChar w:fldCharType="begin"/>
          </w:r>
          <w:r w:rsidR="00086AAC">
            <w:instrText xml:space="preserve"> CITATION Özı13 \l 2057 </w:instrText>
          </w:r>
          <w:r w:rsidR="00086AAC">
            <w:fldChar w:fldCharType="separate"/>
          </w:r>
          <w:r w:rsidR="00107D6A" w:rsidRPr="00107D6A">
            <w:rPr>
              <w:noProof/>
            </w:rPr>
            <w:t>(Özışık, 2013)</w:t>
          </w:r>
          <w:r w:rsidR="00086AAC">
            <w:fldChar w:fldCharType="end"/>
          </w:r>
        </w:sdtContent>
      </w:sdt>
      <w:sdt>
        <w:sdtPr>
          <w:id w:val="975103234"/>
          <w:citation/>
        </w:sdtPr>
        <w:sdtEndPr/>
        <w:sdtContent>
          <w:r w:rsidR="00626EB7">
            <w:fldChar w:fldCharType="begin"/>
          </w:r>
          <w:r w:rsidR="00626EB7">
            <w:instrText xml:space="preserve"> CITATION Pre07 \l 2057 </w:instrText>
          </w:r>
          <w:r w:rsidR="00626EB7">
            <w:fldChar w:fldCharType="separate"/>
          </w:r>
          <w:r w:rsidR="00107D6A">
            <w:rPr>
              <w:noProof/>
            </w:rPr>
            <w:t xml:space="preserve"> </w:t>
          </w:r>
          <w:r w:rsidR="00107D6A" w:rsidRPr="00107D6A">
            <w:rPr>
              <w:noProof/>
            </w:rPr>
            <w:t>(Press, et al., 2007)</w:t>
          </w:r>
          <w:r w:rsidR="00626EB7">
            <w:fldChar w:fldCharType="end"/>
          </w:r>
        </w:sdtContent>
      </w:sdt>
      <w:r w:rsidR="00086AAC">
        <w:t xml:space="preserve"> .</w:t>
      </w:r>
    </w:p>
    <w:p w14:paraId="05A293BC" w14:textId="09C9162C" w:rsidR="005A3C05" w:rsidRPr="008F0B45" w:rsidRDefault="005A3C05">
      <w:pPr>
        <w:spacing w:line="259" w:lineRule="auto"/>
      </w:pPr>
      <m:oMathPara>
        <m:oMath>
          <m:r>
            <w:rPr>
              <w:rFonts w:ascii="Cambria Math" w:hAnsi="Cambria Math"/>
            </w:rPr>
            <m:t>T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x,y</m:t>
              </m:r>
            </m:e>
          </m:d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4×T0</m:t>
              </m:r>
            </m:num>
            <m:den>
              <m:r>
                <w:rPr>
                  <w:rFonts w:ascii="Cambria Math" w:hAnsi="Cambria Math"/>
                </w:rPr>
                <m:t>π</m:t>
              </m:r>
            </m:den>
          </m:f>
          <m:r>
            <w:rPr>
              <w:rFonts w:ascii="Cambria Math" w:hAnsi="Cambria Math"/>
            </w:rPr>
            <m:t xml:space="preserve"> ×</m:t>
          </m:r>
          <m:nary>
            <m:naryPr>
              <m:chr m:val="∑"/>
              <m:limLoc m:val="undOvr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n=0</m:t>
              </m:r>
            </m:sub>
            <m:sup>
              <m:r>
                <w:rPr>
                  <w:rFonts w:ascii="Cambria Math" w:hAnsi="Cambria Math"/>
                </w:rPr>
                <m:t>∞</m:t>
              </m:r>
            </m:sup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k</m:t>
                      </m:r>
                    </m:den>
                  </m:f>
                  <m:r>
                    <w:rPr>
                      <w:rFonts w:ascii="Cambria Math" w:hAnsi="Cambria Math"/>
                    </w:rPr>
                    <m:t>×</m:t>
                  </m:r>
                  <m:func>
                    <m:funcPr>
                      <m:ctrlPr>
                        <w:rPr>
                          <w:rFonts w:ascii="Cambria Math" w:hAnsi="Cambria Math"/>
                          <w:i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sin</m:t>
                      </m: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kπx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Xdim</m:t>
                              </m:r>
                            </m:den>
                          </m:f>
                        </m:e>
                      </m:d>
                    </m:e>
                  </m:func>
                  <m:r>
                    <w:rPr>
                      <w:rFonts w:ascii="Cambria Math" w:hAnsi="Cambria Math"/>
                    </w:rPr>
                    <m:t>×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exp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kπ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y-Ydim</m:t>
                                  </m:r>
                                </m:e>
                              </m:d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Xdim</m:t>
                              </m:r>
                            </m:den>
                          </m:f>
                        </m:e>
                      </m:d>
                      <m:r>
                        <w:rPr>
                          <w:rFonts w:ascii="Cambria Math" w:hAnsi="Cambria Math"/>
                        </w:rPr>
                        <m:t>-exp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-kπ</m:t>
                              </m:r>
                              <m:d>
                                <m:d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d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y+Ydim</m:t>
                                  </m:r>
                                </m:e>
                              </m:d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Xdim</m:t>
                              </m:r>
                            </m:den>
                          </m:f>
                        </m:e>
                      </m:d>
                    </m:num>
                    <m:den>
                      <m:r>
                        <w:rPr>
                          <w:rFonts w:ascii="Cambria Math" w:hAnsi="Cambria Math"/>
                        </w:rPr>
                        <m:t>1-exp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-2kπYdim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Xdim</m:t>
                              </m:r>
                            </m:den>
                          </m:f>
                        </m:e>
                      </m:d>
                    </m:den>
                  </m:f>
                </m:e>
              </m:d>
            </m:e>
          </m:nary>
        </m:oMath>
      </m:oMathPara>
    </w:p>
    <w:p w14:paraId="7A8DABB3" w14:textId="153C0740" w:rsidR="00727A75" w:rsidRDefault="00C256DF" w:rsidP="00C256DF">
      <w:pPr>
        <w:spacing w:line="259" w:lineRule="auto"/>
        <w:jc w:val="center"/>
        <w:rPr>
          <w:color w:val="EE0000"/>
        </w:rPr>
      </w:pPr>
      <w:r>
        <w:t xml:space="preserve">Where; </w:t>
      </w:r>
      <m:oMath>
        <m:r>
          <w:rPr>
            <w:rFonts w:ascii="Cambria Math" w:hAnsi="Cambria Math"/>
          </w:rPr>
          <m:t>k=2n+1</m:t>
        </m:r>
      </m:oMath>
      <w:r w:rsidR="00971A16">
        <w:t xml:space="preserve"> and n = t.</w:t>
      </w:r>
      <w:r w:rsidR="00727A75">
        <w:rPr>
          <w:color w:val="EE0000"/>
        </w:rPr>
        <w:br w:type="page"/>
      </w:r>
    </w:p>
    <w:p w14:paraId="2A1CFF82" w14:textId="77777777" w:rsidR="00937F6D" w:rsidRDefault="00937F6D">
      <w:pPr>
        <w:spacing w:line="259" w:lineRule="auto"/>
      </w:pPr>
    </w:p>
    <w:p w14:paraId="44095ECD" w14:textId="267CE90D" w:rsidR="00F60858" w:rsidRDefault="00525EFF" w:rsidP="00525EFF">
      <w:pPr>
        <w:pStyle w:val="Heading1"/>
      </w:pPr>
      <w:bookmarkStart w:id="21" w:name="_Toc220876473"/>
      <w:r>
        <w:t>Codes’ Details and Ex</w:t>
      </w:r>
      <w:r w:rsidR="005801ED">
        <w:t>planations</w:t>
      </w:r>
      <w:bookmarkEnd w:id="21"/>
    </w:p>
    <w:p w14:paraId="682C4815" w14:textId="77777777" w:rsidR="001603D0" w:rsidRDefault="000E7E24" w:rsidP="001603D0">
      <w:pPr>
        <w:keepNext/>
        <w:jc w:val="center"/>
      </w:pPr>
      <w:r w:rsidRPr="000E7E24">
        <w:rPr>
          <w:noProof/>
          <w:color w:val="EE0000"/>
        </w:rPr>
        <w:drawing>
          <wp:inline distT="0" distB="0" distL="0" distR="0" wp14:anchorId="6E4E6D1A" wp14:editId="655C79F5">
            <wp:extent cx="5442681" cy="3104821"/>
            <wp:effectExtent l="0" t="0" r="5715" b="635"/>
            <wp:docPr id="17921279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2127944" name=""/>
                    <pic:cNvPicPr/>
                  </pic:nvPicPr>
                  <pic:blipFill rotWithShape="1">
                    <a:blip r:embed="rId12"/>
                    <a:srcRect l="1506" t="1406" r="3512" b="142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3888" cy="31055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4AC258" w14:textId="3D05696E" w:rsidR="00E519B7" w:rsidRDefault="001603D0" w:rsidP="001603D0">
      <w:pPr>
        <w:pStyle w:val="Caption"/>
        <w:jc w:val="center"/>
        <w:rPr>
          <w:color w:val="EE0000"/>
        </w:rPr>
      </w:pPr>
      <w:bookmarkStart w:id="22" w:name="_Ref220682510"/>
      <w:bookmarkStart w:id="23" w:name="_Toc220876452"/>
      <w:r>
        <w:t xml:space="preserve">Figure </w:t>
      </w:r>
      <w:r w:rsidR="0007565F">
        <w:fldChar w:fldCharType="begin"/>
      </w:r>
      <w:r w:rsidR="0007565F">
        <w:instrText xml:space="preserve"> SEQ Figure \* ARABIC </w:instrText>
      </w:r>
      <w:r w:rsidR="0007565F">
        <w:fldChar w:fldCharType="separate"/>
      </w:r>
      <w:r w:rsidR="0007565F">
        <w:rPr>
          <w:noProof/>
        </w:rPr>
        <w:t>1</w:t>
      </w:r>
      <w:r w:rsidR="0007565F">
        <w:rPr>
          <w:noProof/>
        </w:rPr>
        <w:fldChar w:fldCharType="end"/>
      </w:r>
      <w:bookmarkEnd w:id="22"/>
      <w:r>
        <w:t xml:space="preserve"> </w:t>
      </w:r>
      <w:r w:rsidR="0007565F">
        <w:t>–</w:t>
      </w:r>
      <w:r>
        <w:t xml:space="preserve"> </w:t>
      </w:r>
      <w:r w:rsidR="0007565F">
        <w:t>Basic f</w:t>
      </w:r>
      <w:r>
        <w:t xml:space="preserve">low chart </w:t>
      </w:r>
      <w:r w:rsidR="008D18FF">
        <w:t xml:space="preserve">layout </w:t>
      </w:r>
      <w:r>
        <w:t>of code.</w:t>
      </w:r>
      <w:bookmarkEnd w:id="23"/>
    </w:p>
    <w:p w14:paraId="1B6928A0" w14:textId="3149C2E3" w:rsidR="000E7E24" w:rsidRPr="000E7E24" w:rsidRDefault="000E7E24" w:rsidP="001B6697">
      <w:r w:rsidRPr="000E7E24">
        <w:t xml:space="preserve">The layout of the </w:t>
      </w:r>
      <w:r>
        <w:t>code</w:t>
      </w:r>
      <w:r w:rsidR="00BA7F76">
        <w:t xml:space="preserve"> starts with the inputs and sanitisation, then the initialisation of grids / variables, then the processing of plots and results. As in above </w:t>
      </w:r>
      <w:r w:rsidR="001603D0">
        <w:t>flowchart</w:t>
      </w:r>
    </w:p>
    <w:p w14:paraId="678221CA" w14:textId="77777777" w:rsidR="008454D8" w:rsidRDefault="008454D8" w:rsidP="001B6697">
      <w:pPr>
        <w:jc w:val="center"/>
      </w:pPr>
      <w:r w:rsidRPr="008454D8">
        <w:rPr>
          <w:noProof/>
        </w:rPr>
        <w:drawing>
          <wp:inline distT="0" distB="0" distL="0" distR="0" wp14:anchorId="480FE254" wp14:editId="246A9958">
            <wp:extent cx="5731510" cy="1932940"/>
            <wp:effectExtent l="0" t="0" r="2540" b="0"/>
            <wp:docPr id="17032909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29097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2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8B6DF" w14:textId="5ACB2546" w:rsidR="00827717" w:rsidRDefault="001603D0" w:rsidP="001B6697">
      <w:r>
        <w:t>Input</w:t>
      </w:r>
      <w:r w:rsidR="008454D8">
        <w:t xml:space="preserve"> variables are initiated for both user inputs and material properties</w:t>
      </w:r>
      <w:r w:rsidR="006A6ECC">
        <w:t xml:space="preserve">. A string vector </w:t>
      </w:r>
      <w:r w:rsidR="00827717">
        <w:t xml:space="preserve">is used </w:t>
      </w:r>
      <w:r w:rsidR="006A6ECC">
        <w:t>for the inputs and unit</w:t>
      </w:r>
      <w:r w:rsidR="00827717">
        <w:t>s, and a vector of zeros with the same length is used for the input store.</w:t>
      </w:r>
    </w:p>
    <w:p w14:paraId="131F329B" w14:textId="3455EE6F" w:rsidR="008C089D" w:rsidRDefault="00BB5D52" w:rsidP="00BB5D52">
      <w:pPr>
        <w:spacing w:line="259" w:lineRule="auto"/>
        <w:jc w:val="center"/>
      </w:pPr>
      <w:r w:rsidRPr="00BB5D52">
        <w:rPr>
          <w:noProof/>
        </w:rPr>
        <w:lastRenderedPageBreak/>
        <w:drawing>
          <wp:inline distT="0" distB="0" distL="0" distR="0" wp14:anchorId="5FA8D610" wp14:editId="2557E2D0">
            <wp:extent cx="5731510" cy="3868420"/>
            <wp:effectExtent l="0" t="0" r="2540" b="0"/>
            <wp:docPr id="11464407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44073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8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16E78" w14:textId="1C0E42DB" w:rsidR="00827717" w:rsidRDefault="007973A0" w:rsidP="001B6697">
      <w:r>
        <w:t>To</w:t>
      </w:r>
      <w:r w:rsidR="008C089D">
        <w:t xml:space="preserve"> simplify code,</w:t>
      </w:r>
      <w:r>
        <w:t xml:space="preserve"> </w:t>
      </w:r>
      <w:r w:rsidR="008C089D">
        <w:t>the input sanitisation and allocation is done within one ‘for’ loop</w:t>
      </w:r>
      <w:r w:rsidR="00B10E55">
        <w:t>. The input is taken without evaluating</w:t>
      </w:r>
      <w:r>
        <w:t xml:space="preserve"> and </w:t>
      </w:r>
      <w:r w:rsidR="00BE5650">
        <w:t>then converted to a double</w:t>
      </w:r>
      <w:r>
        <w:t>. T</w:t>
      </w:r>
      <w:r w:rsidR="00BC731D">
        <w:t xml:space="preserve">ext, or non-numeric inputs will convert to </w:t>
      </w:r>
      <w:proofErr w:type="spellStart"/>
      <w:r w:rsidR="00BC731D">
        <w:t>NaN</w:t>
      </w:r>
      <w:proofErr w:type="spellEnd"/>
      <w:r w:rsidR="00525F53">
        <w:t xml:space="preserve"> </w:t>
      </w:r>
      <w:r w:rsidR="00B11DD5">
        <w:t xml:space="preserve">(not a number) </w:t>
      </w:r>
      <w:r w:rsidR="00525F53">
        <w:t>or their numeric values (2e-5 will pass)</w:t>
      </w:r>
      <w:r w:rsidR="008C089D">
        <w:t xml:space="preserve">. </w:t>
      </w:r>
      <w:r w:rsidR="00525F53">
        <w:t>The sanitisation ‘if</w:t>
      </w:r>
      <w:r w:rsidR="0033068C">
        <w:t>’</w:t>
      </w:r>
      <w:r w:rsidR="00525F53">
        <w:t xml:space="preserve"> statement then</w:t>
      </w:r>
      <w:r w:rsidR="006E7DE6">
        <w:t xml:space="preserve"> checks the number </w:t>
      </w:r>
      <w:r w:rsidR="00606938">
        <w:t xml:space="preserve">inputted </w:t>
      </w:r>
      <w:r w:rsidR="006E7DE6">
        <w:t xml:space="preserve">isn’t </w:t>
      </w:r>
      <w:proofErr w:type="spellStart"/>
      <w:r w:rsidR="006E7DE6">
        <w:t>NaN</w:t>
      </w:r>
      <w:proofErr w:type="spellEnd"/>
      <w:r w:rsidR="006C5931">
        <w:t>,</w:t>
      </w:r>
      <w:r w:rsidR="006E7DE6">
        <w:t xml:space="preserve"> </w:t>
      </w:r>
      <w:r w:rsidR="008957A4">
        <w:t>is less than infinity, and more than 0 for anything but temperature.</w:t>
      </w:r>
      <w:r w:rsidR="00CF7070">
        <w:t xml:space="preserve"> There are input specific </w:t>
      </w:r>
      <w:r w:rsidR="00440BBF">
        <w:t>‘</w:t>
      </w:r>
      <w:r w:rsidR="00CF7070">
        <w:t>elseif</w:t>
      </w:r>
      <w:r w:rsidR="00440BBF">
        <w:t>’</w:t>
      </w:r>
      <w:r w:rsidR="00CF7070">
        <w:t xml:space="preserve"> sections such a</w:t>
      </w:r>
      <w:r w:rsidR="00A57526">
        <w:t>s</w:t>
      </w:r>
      <w:r w:rsidR="00CF7070">
        <w:t xml:space="preserve"> even distribution of grid </w:t>
      </w:r>
      <w:r w:rsidR="00301326">
        <w:t xml:space="preserve">points over the length of each axis, and the time step being within the stability criterion. </w:t>
      </w:r>
      <w:r w:rsidR="00B10E55">
        <w:t>Upon a successful value being inputted, it is stored in the correct place within the ‘</w:t>
      </w:r>
      <w:proofErr w:type="spellStart"/>
      <w:r w:rsidR="00B10E55">
        <w:t>Vals</w:t>
      </w:r>
      <w:proofErr w:type="spellEnd"/>
      <w:r w:rsidR="00B10E55">
        <w:t>’ vector.</w:t>
      </w:r>
    </w:p>
    <w:p w14:paraId="7C46B538" w14:textId="1C10886E" w:rsidR="00AE4969" w:rsidRDefault="00DC32DF" w:rsidP="001B6697">
      <w:pPr>
        <w:jc w:val="center"/>
      </w:pPr>
      <w:r w:rsidRPr="00DC32DF">
        <w:rPr>
          <w:noProof/>
        </w:rPr>
        <w:lastRenderedPageBreak/>
        <w:drawing>
          <wp:inline distT="0" distB="0" distL="0" distR="0" wp14:anchorId="414E9D0F" wp14:editId="46DA8245">
            <wp:extent cx="5245443" cy="4320836"/>
            <wp:effectExtent l="0" t="0" r="0" b="3810"/>
            <wp:docPr id="6899370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93707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55234" cy="4328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BA756" w14:textId="3B113C06" w:rsidR="007D6962" w:rsidRDefault="00AE4969" w:rsidP="001B6697">
      <w:r>
        <w:t xml:space="preserve">After inputs, the simulation requires specific variables to be initialised. For example, the Fourier number calculation, </w:t>
      </w:r>
      <w:r w:rsidR="00427DD7">
        <w:t>some comparison variables, and the t1</w:t>
      </w:r>
      <w:r w:rsidR="00BC3D37">
        <w:t>, t2, AT</w:t>
      </w:r>
      <w:r w:rsidR="00427DD7">
        <w:t xml:space="preserve"> grid</w:t>
      </w:r>
      <w:r w:rsidR="00BC3D37">
        <w:t>s</w:t>
      </w:r>
      <w:r w:rsidR="00427DD7">
        <w:t xml:space="preserve"> with the correct interior and boundary conditions.</w:t>
      </w:r>
    </w:p>
    <w:p w14:paraId="0190A239" w14:textId="2AF09ED7" w:rsidR="007D6962" w:rsidRDefault="00FD069B" w:rsidP="00FD069B">
      <w:pPr>
        <w:spacing w:line="259" w:lineRule="auto"/>
        <w:jc w:val="center"/>
      </w:pPr>
      <w:r w:rsidRPr="00FD069B">
        <w:rPr>
          <w:noProof/>
        </w:rPr>
        <w:drawing>
          <wp:inline distT="0" distB="0" distL="0" distR="0" wp14:anchorId="6C0A5566" wp14:editId="18854045">
            <wp:extent cx="5183659" cy="2534399"/>
            <wp:effectExtent l="0" t="0" r="0" b="0"/>
            <wp:docPr id="12498952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89522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93632" cy="253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E34A5" w14:textId="73B03ACA" w:rsidR="007D6962" w:rsidRDefault="007D6962" w:rsidP="001B6697">
      <w:r>
        <w:t xml:space="preserve">Next the analytical </w:t>
      </w:r>
      <w:r w:rsidR="00EC55A1">
        <w:t xml:space="preserve">solution is expressed as a Taylor series equation where the terms </w:t>
      </w:r>
      <w:r w:rsidR="00960DAE">
        <w:t>iterate to</w:t>
      </w:r>
      <w:r w:rsidR="00EC55A1">
        <w:t xml:space="preserve"> a constant variable set to 10</w:t>
      </w:r>
      <w:r w:rsidR="00932AB7">
        <w:t>0</w:t>
      </w:r>
      <w:r w:rsidR="00EC55A1">
        <w:t>,000.</w:t>
      </w:r>
      <w:r w:rsidR="00ED579C">
        <w:t xml:space="preserve"> This uses three</w:t>
      </w:r>
      <w:r w:rsidR="00C354D9">
        <w:t xml:space="preserve"> nested</w:t>
      </w:r>
      <w:r w:rsidR="00ED579C">
        <w:t xml:space="preserve"> ‘for’ loops</w:t>
      </w:r>
      <w:r w:rsidR="00C354D9">
        <w:t xml:space="preserve"> in total</w:t>
      </w:r>
      <w:r w:rsidR="00ED579C">
        <w:t xml:space="preserve">, one for </w:t>
      </w:r>
      <w:r w:rsidR="00D43E27">
        <w:t>the</w:t>
      </w:r>
      <w:r w:rsidR="00ED579C">
        <w:t xml:space="preserve"> </w:t>
      </w:r>
      <w:r w:rsidR="003000D3">
        <w:t>T</w:t>
      </w:r>
      <w:r w:rsidR="00ED579C">
        <w:t xml:space="preserve">aylor series term, one for the </w:t>
      </w:r>
      <w:r w:rsidR="003000D3">
        <w:t>rows, and one for the columns so the code iterate</w:t>
      </w:r>
      <w:r w:rsidR="00126607">
        <w:t xml:space="preserve">s </w:t>
      </w:r>
      <w:r w:rsidR="003000D3">
        <w:t>through every element in the grid</w:t>
      </w:r>
      <w:r w:rsidR="00D43E27">
        <w:t xml:space="preserve"> </w:t>
      </w:r>
      <w:r w:rsidR="00D43E27">
        <w:lastRenderedPageBreak/>
        <w:t>for each series iteration</w:t>
      </w:r>
      <w:r w:rsidR="003000D3">
        <w:t xml:space="preserve">. </w:t>
      </w:r>
      <w:r w:rsidR="003706AB">
        <w:t xml:space="preserve">The section of the analytical solution not included in the </w:t>
      </w:r>
      <w:r w:rsidR="007973A0">
        <w:t>loop</w:t>
      </w:r>
      <w:r w:rsidR="00126607">
        <w:t xml:space="preserve"> is multiplied through </w:t>
      </w:r>
      <w:r w:rsidR="00CF1641">
        <w:t xml:space="preserve">every element </w:t>
      </w:r>
      <w:r w:rsidR="00126607">
        <w:t>at the end.</w:t>
      </w:r>
    </w:p>
    <w:p w14:paraId="38162033" w14:textId="7833A16F" w:rsidR="00827717" w:rsidRDefault="00865FF4" w:rsidP="00865FF4">
      <w:pPr>
        <w:jc w:val="center"/>
      </w:pPr>
      <w:r w:rsidRPr="00865FF4">
        <w:rPr>
          <w:noProof/>
        </w:rPr>
        <w:drawing>
          <wp:inline distT="0" distB="0" distL="0" distR="0" wp14:anchorId="6FC509CB" wp14:editId="5E1EE571">
            <wp:extent cx="5504935" cy="5160953"/>
            <wp:effectExtent l="0" t="0" r="635" b="1905"/>
            <wp:docPr id="18002715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27150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508599" cy="51643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293BD5" w14:textId="7D510B3F" w:rsidR="005432C4" w:rsidRDefault="00AA7E52" w:rsidP="001B6697">
      <w:r>
        <w:t xml:space="preserve">EFDM scheme implemented as a while loop with vectorisation. </w:t>
      </w:r>
      <w:r w:rsidR="00126BEE">
        <w:t xml:space="preserve">This </w:t>
      </w:r>
      <w:r w:rsidR="00671F30">
        <w:t xml:space="preserve">loop </w:t>
      </w:r>
      <w:r w:rsidR="00126BEE">
        <w:t>will keep iterating until the thermal equilibrium conditions are met, controlled by a maximum temperature change</w:t>
      </w:r>
      <w:r w:rsidR="00EA1DED">
        <w:t xml:space="preserve"> under a</w:t>
      </w:r>
      <w:r w:rsidR="00126BEE">
        <w:t xml:space="preserve"> </w:t>
      </w:r>
      <w:r w:rsidR="00EA1DED">
        <w:t xml:space="preserve">variable ‘cc’ (convergence criterion). </w:t>
      </w:r>
      <w:r w:rsidR="00E74703">
        <w:t>An updating plot shows the change in temperature distribution over time step</w:t>
      </w:r>
      <w:r w:rsidR="00671F30">
        <w:t xml:space="preserve"> increment</w:t>
      </w:r>
      <w:r w:rsidR="00AE570B">
        <w:t xml:space="preserve">. </w:t>
      </w:r>
    </w:p>
    <w:p w14:paraId="4CD7D401" w14:textId="13A40F2E" w:rsidR="00AE570B" w:rsidRDefault="004E2D27" w:rsidP="004E2D27">
      <w:pPr>
        <w:jc w:val="center"/>
      </w:pPr>
      <w:r w:rsidRPr="004E2D27">
        <w:rPr>
          <w:noProof/>
        </w:rPr>
        <w:lastRenderedPageBreak/>
        <w:drawing>
          <wp:inline distT="0" distB="0" distL="0" distR="0" wp14:anchorId="17E71E39" wp14:editId="11FECAEF">
            <wp:extent cx="4695568" cy="2054376"/>
            <wp:effectExtent l="0" t="0" r="0" b="3175"/>
            <wp:docPr id="16293713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37139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04927" cy="2058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D859D" w14:textId="2B14479D" w:rsidR="00FB5E5E" w:rsidRDefault="00FB5E5E" w:rsidP="004E2D27">
      <w:pPr>
        <w:jc w:val="center"/>
      </w:pPr>
      <w:r w:rsidRPr="00FB5E5E">
        <w:rPr>
          <w:noProof/>
        </w:rPr>
        <w:drawing>
          <wp:inline distT="0" distB="0" distL="0" distR="0" wp14:anchorId="440C1878" wp14:editId="0348DB5F">
            <wp:extent cx="4293973" cy="4396211"/>
            <wp:effectExtent l="0" t="0" r="0" b="4445"/>
            <wp:docPr id="6702783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278309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301220" cy="440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9A2AE" w14:textId="63397F97" w:rsidR="003F6BBB" w:rsidRDefault="00A122FE" w:rsidP="001B6697">
      <w:r>
        <w:t>Further outputs of the model include the time to reach thermal equilibrium using EFDM</w:t>
      </w:r>
      <w:r w:rsidR="00A222CF">
        <w:t>, t</w:t>
      </w:r>
      <w:r w:rsidR="00B67366">
        <w:t>he maximum error between EFDM and analytical solution</w:t>
      </w:r>
      <w:r w:rsidR="00A222CF">
        <w:t>, and t</w:t>
      </w:r>
      <w:r w:rsidR="00B67366">
        <w:t>he root mean square of the error.</w:t>
      </w:r>
      <w:r w:rsidR="0065121F">
        <w:t xml:space="preserve"> Analytical solution </w:t>
      </w:r>
      <w:r w:rsidR="003F6BBB">
        <w:t>contour map</w:t>
      </w:r>
      <w:r w:rsidR="0065121F">
        <w:t>, analytical</w:t>
      </w:r>
      <w:r w:rsidR="003F6BBB">
        <w:t>-EFDM difference contour map (error), and the change in maximum difference over time displayed as a line graph.</w:t>
      </w:r>
    </w:p>
    <w:p w14:paraId="7944086A" w14:textId="77777777" w:rsidR="003F6BBB" w:rsidRDefault="003F6BBB">
      <w:pPr>
        <w:spacing w:line="259" w:lineRule="auto"/>
      </w:pPr>
      <w:r>
        <w:br w:type="page"/>
      </w:r>
    </w:p>
    <w:p w14:paraId="675097D2" w14:textId="4B655484" w:rsidR="00CA0D83" w:rsidRDefault="00EA0C6D" w:rsidP="00CA0D83">
      <w:pPr>
        <w:pStyle w:val="Heading1"/>
      </w:pPr>
      <w:bookmarkStart w:id="24" w:name="_Toc220876474"/>
      <w:r>
        <w:lastRenderedPageBreak/>
        <w:t>Va</w:t>
      </w:r>
      <w:r w:rsidR="00E70EFD">
        <w:t>lidation of the Model.</w:t>
      </w:r>
      <w:bookmarkEnd w:id="24"/>
    </w:p>
    <w:p w14:paraId="136714D5" w14:textId="05B09B11" w:rsidR="007C3341" w:rsidRDefault="00F47075" w:rsidP="001B6697">
      <w:r>
        <w:t>To assess the accuracy of the EFDM scheme</w:t>
      </w:r>
      <w:r w:rsidR="00D33641">
        <w:t>, the resulting grid</w:t>
      </w:r>
      <w:r w:rsidR="00D706E9">
        <w:t xml:space="preserve"> at thermal equ</w:t>
      </w:r>
      <w:r w:rsidR="00F21969">
        <w:t>ilibrium</w:t>
      </w:r>
      <w:r w:rsidR="00D33641">
        <w:t xml:space="preserve"> is compared directly against the grid </w:t>
      </w:r>
      <w:r w:rsidR="00F5559C">
        <w:t xml:space="preserve">obtained using the analytical method described in section </w:t>
      </w:r>
      <w:r w:rsidR="00D77AAB">
        <w:fldChar w:fldCharType="begin"/>
      </w:r>
      <w:r w:rsidR="00D77AAB">
        <w:instrText xml:space="preserve"> REF _Ref220682607 \r \h </w:instrText>
      </w:r>
      <w:r w:rsidR="001B6697">
        <w:instrText xml:space="preserve"> \* MERGEFORMAT </w:instrText>
      </w:r>
      <w:r w:rsidR="00D77AAB">
        <w:fldChar w:fldCharType="separate"/>
      </w:r>
      <w:r w:rsidR="00D77AAB">
        <w:t>4</w:t>
      </w:r>
      <w:r w:rsidR="00D77AAB">
        <w:fldChar w:fldCharType="end"/>
      </w:r>
      <w:r w:rsidR="00F5559C">
        <w:t xml:space="preserve"> by taking the difference of each node and assigning it into a new grid called ‘error’.</w:t>
      </w:r>
      <w:r w:rsidR="007177C1">
        <w:t xml:space="preserve"> </w:t>
      </w:r>
      <w:r w:rsidR="00BD3A48">
        <w:t xml:space="preserve">This allows a validation of the </w:t>
      </w:r>
      <w:r w:rsidR="00904F96">
        <w:t>numerical solution against the established analytical solution</w:t>
      </w:r>
      <w:r w:rsidR="004F3488">
        <w:t>, which</w:t>
      </w:r>
      <w:r w:rsidR="00904F96">
        <w:t xml:space="preserve"> is widely available </w:t>
      </w:r>
      <w:r w:rsidR="00F71AD7">
        <w:t>for the set boundary conditions</w:t>
      </w:r>
      <w:r w:rsidR="004F3488">
        <w:t>. A</w:t>
      </w:r>
      <w:r w:rsidR="00F71AD7">
        <w:t xml:space="preserve"> small error, explained in section</w:t>
      </w:r>
      <w:r w:rsidR="004F3488">
        <w:t xml:space="preserve"> </w:t>
      </w:r>
      <w:r w:rsidR="004F3488">
        <w:fldChar w:fldCharType="begin"/>
      </w:r>
      <w:r w:rsidR="004F3488">
        <w:instrText xml:space="preserve"> REF _Ref220683071 \r \h </w:instrText>
      </w:r>
      <w:r w:rsidR="001B6697">
        <w:instrText xml:space="preserve"> \* MERGEFORMAT </w:instrText>
      </w:r>
      <w:r w:rsidR="004F3488">
        <w:fldChar w:fldCharType="separate"/>
      </w:r>
      <w:r w:rsidR="004F3488">
        <w:t>3.1</w:t>
      </w:r>
      <w:r w:rsidR="004F3488">
        <w:fldChar w:fldCharType="end"/>
      </w:r>
      <w:r w:rsidR="004F3488">
        <w:t xml:space="preserve">, will exist </w:t>
      </w:r>
      <w:r w:rsidR="008A6FF5">
        <w:t xml:space="preserve">between both solutions under </w:t>
      </w:r>
      <w:r w:rsidR="00C60CC5">
        <w:t>usual input parameters.</w:t>
      </w:r>
      <w:r w:rsidR="00980687">
        <w:t xml:space="preserve"> </w:t>
      </w:r>
      <w:r w:rsidR="00D74CC6">
        <w:t>As</w:t>
      </w:r>
      <w:r w:rsidR="00980687">
        <w:t xml:space="preserve"> the error is relatively small and </w:t>
      </w:r>
      <w:r w:rsidR="00050489">
        <w:t>analytically negligible</w:t>
      </w:r>
      <w:r w:rsidR="007C753B">
        <w:t xml:space="preserve">, this proves the </w:t>
      </w:r>
      <w:r w:rsidR="00E046D2">
        <w:t>discretisation</w:t>
      </w:r>
      <w:r w:rsidR="00050489">
        <w:t>, time step, stability constraints</w:t>
      </w:r>
      <w:r w:rsidR="00E046D2">
        <w:t>, and node neighbour comparison was implemented correctly.</w:t>
      </w:r>
    </w:p>
    <w:p w14:paraId="6DBDB234" w14:textId="13A7263D" w:rsidR="00DE3122" w:rsidRDefault="00DE3122" w:rsidP="001B6697">
      <w:r>
        <w:t xml:space="preserve">The maximum difference between the EFDM and analytical solution is taken </w:t>
      </w:r>
      <w:proofErr w:type="gramStart"/>
      <w:r>
        <w:t>in order to</w:t>
      </w:r>
      <w:proofErr w:type="gramEnd"/>
      <w:r>
        <w:t xml:space="preserve"> validate the largest error in the set of results. This only shows a small part of </w:t>
      </w:r>
      <w:r w:rsidR="00CC3E50">
        <w:t xml:space="preserve">the </w:t>
      </w:r>
      <w:r w:rsidR="00BA25F2">
        <w:t>problem and</w:t>
      </w:r>
      <w:r w:rsidR="00362121">
        <w:t xml:space="preserve"> could be attributed to an anonymous result. </w:t>
      </w:r>
      <w:r w:rsidR="000C13C0">
        <w:t>To validate the entire grid of errors, the root mean square of the collective errors</w:t>
      </w:r>
      <w:r w:rsidR="00BA25F2">
        <w:t xml:space="preserve"> (RMSE)</w:t>
      </w:r>
      <w:r w:rsidR="000C13C0">
        <w:t xml:space="preserve"> is taken. </w:t>
      </w:r>
      <w:r w:rsidR="006D32CF">
        <w:t xml:space="preserve">This method </w:t>
      </w:r>
      <w:r w:rsidR="00BA25F2">
        <w:t>is preferred</w:t>
      </w:r>
      <w:r w:rsidR="00E5587E">
        <w:t xml:space="preserve"> in statistical modelling</w:t>
      </w:r>
      <w:r w:rsidR="00BA25F2">
        <w:t xml:space="preserve"> for showing a value on the same scale at the </w:t>
      </w:r>
      <w:r w:rsidR="00E5587E">
        <w:t>data (temperature)</w:t>
      </w:r>
      <w:r w:rsidR="00BA25F2">
        <w:t xml:space="preserve">. </w:t>
      </w:r>
      <w:r w:rsidR="00434EA0">
        <w:t xml:space="preserve">RMSE </w:t>
      </w:r>
      <w:proofErr w:type="gramStart"/>
      <w:r w:rsidR="00434EA0">
        <w:t>is able to</w:t>
      </w:r>
      <w:proofErr w:type="gramEnd"/>
      <w:r w:rsidR="00434EA0">
        <w:t xml:space="preserve"> capture the overall magnitude of a collective group of errors</w:t>
      </w:r>
      <w:r w:rsidR="00FD797A">
        <w:t xml:space="preserve"> </w:t>
      </w:r>
      <w:sdt>
        <w:sdtPr>
          <w:id w:val="1159741499"/>
          <w:citation/>
        </w:sdtPr>
        <w:sdtEndPr/>
        <w:sdtContent>
          <w:r w:rsidR="00FD797A">
            <w:fldChar w:fldCharType="begin"/>
          </w:r>
          <w:r w:rsidR="00FD797A">
            <w:instrText xml:space="preserve"> CITATION Hyn06 \l 2057 </w:instrText>
          </w:r>
          <w:r w:rsidR="00FD797A">
            <w:fldChar w:fldCharType="separate"/>
          </w:r>
          <w:r w:rsidR="00107D6A" w:rsidRPr="00107D6A">
            <w:rPr>
              <w:noProof/>
            </w:rPr>
            <w:t>(Hyndmana &amp; Koehler, 2006)</w:t>
          </w:r>
          <w:r w:rsidR="00FD797A">
            <w:fldChar w:fldCharType="end"/>
          </w:r>
        </w:sdtContent>
      </w:sdt>
      <w:r w:rsidR="00434EA0">
        <w:t>.</w:t>
      </w:r>
      <w:r w:rsidR="00D6787E">
        <w:t xml:space="preserve"> The error </w:t>
      </w:r>
      <w:r w:rsidR="009168B3">
        <w:t xml:space="preserve">matrix and RMSE value </w:t>
      </w:r>
      <w:r w:rsidR="00D6787E">
        <w:t xml:space="preserve">(shown </w:t>
      </w:r>
      <w:r w:rsidR="00D6787E">
        <w:fldChar w:fldCharType="begin"/>
      </w:r>
      <w:r w:rsidR="00D6787E">
        <w:instrText xml:space="preserve"> REF _Ref220686855 \h </w:instrText>
      </w:r>
      <w:r w:rsidR="001B6697">
        <w:instrText xml:space="preserve"> \* MERGEFORMAT </w:instrText>
      </w:r>
      <w:r w:rsidR="00D6787E">
        <w:fldChar w:fldCharType="separate"/>
      </w:r>
      <w:r w:rsidR="00D6787E">
        <w:t xml:space="preserve">Figure </w:t>
      </w:r>
      <w:r w:rsidR="00D6787E">
        <w:rPr>
          <w:noProof/>
        </w:rPr>
        <w:t>2</w:t>
      </w:r>
      <w:r w:rsidR="00D6787E">
        <w:fldChar w:fldCharType="end"/>
      </w:r>
      <w:r w:rsidR="00D6787E">
        <w:t xml:space="preserve">) </w:t>
      </w:r>
      <w:r w:rsidR="009168B3">
        <w:t xml:space="preserve">use the interior only without the boundaries as </w:t>
      </w:r>
      <w:r w:rsidR="000307E2">
        <w:t xml:space="preserve">the aim is to </w:t>
      </w:r>
      <w:r w:rsidR="009168B3">
        <w:t>validate the EFDM, where these values are set and not calculated.</w:t>
      </w:r>
    </w:p>
    <w:p w14:paraId="2D0A4819" w14:textId="77777777" w:rsidR="00521CC7" w:rsidRDefault="00BF0AA0" w:rsidP="00521CC7">
      <w:pPr>
        <w:keepNext/>
        <w:spacing w:line="259" w:lineRule="auto"/>
        <w:jc w:val="center"/>
      </w:pPr>
      <w:r w:rsidRPr="00BF0AA0">
        <w:rPr>
          <w:noProof/>
        </w:rPr>
        <w:drawing>
          <wp:inline distT="0" distB="0" distL="0" distR="0" wp14:anchorId="37C6EA89" wp14:editId="26771EC7">
            <wp:extent cx="5731510" cy="3358515"/>
            <wp:effectExtent l="0" t="0" r="2540" b="0"/>
            <wp:docPr id="15062594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25949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8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AD214" w14:textId="4F9B138D" w:rsidR="002F058F" w:rsidRDefault="00521CC7" w:rsidP="00521CC7">
      <w:pPr>
        <w:pStyle w:val="Caption"/>
        <w:jc w:val="center"/>
      </w:pPr>
      <w:bookmarkStart w:id="25" w:name="_Ref220686855"/>
      <w:bookmarkStart w:id="26" w:name="_Toc220876453"/>
      <w:r>
        <w:t xml:space="preserve">Figure </w:t>
      </w:r>
      <w:r w:rsidR="0007565F">
        <w:fldChar w:fldCharType="begin"/>
      </w:r>
      <w:r w:rsidR="0007565F">
        <w:instrText xml:space="preserve"> SEQ Figure \* ARABIC </w:instrText>
      </w:r>
      <w:r w:rsidR="0007565F">
        <w:fldChar w:fldCharType="separate"/>
      </w:r>
      <w:r w:rsidR="0007565F">
        <w:rPr>
          <w:noProof/>
        </w:rPr>
        <w:t>2</w:t>
      </w:r>
      <w:r w:rsidR="0007565F">
        <w:rPr>
          <w:noProof/>
        </w:rPr>
        <w:fldChar w:fldCharType="end"/>
      </w:r>
      <w:bookmarkEnd w:id="25"/>
      <w:r>
        <w:t xml:space="preserve"> - Code display outputs from MATLAB</w:t>
      </w:r>
      <w:bookmarkEnd w:id="26"/>
    </w:p>
    <w:p w14:paraId="2C1A5D2C" w14:textId="1545ACF4" w:rsidR="008F2323" w:rsidRDefault="00521CC7" w:rsidP="001B6697">
      <w:r>
        <w:t xml:space="preserve">As shown in </w:t>
      </w:r>
      <w:r>
        <w:fldChar w:fldCharType="begin"/>
      </w:r>
      <w:r>
        <w:instrText xml:space="preserve"> REF _Ref220686855 \h </w:instrText>
      </w:r>
      <w:r w:rsidR="006508C5">
        <w:instrText xml:space="preserve"> \* MERGEFORMAT </w:instrText>
      </w:r>
      <w:r>
        <w:fldChar w:fldCharType="separate"/>
      </w:r>
      <w:r>
        <w:t xml:space="preserve">Figure </w:t>
      </w:r>
      <w:r>
        <w:rPr>
          <w:noProof/>
        </w:rPr>
        <w:t>2</w:t>
      </w:r>
      <w:r>
        <w:fldChar w:fldCharType="end"/>
      </w:r>
      <w:r>
        <w:t xml:space="preserve">, </w:t>
      </w:r>
      <w:r w:rsidR="00D304D7">
        <w:t xml:space="preserve">the maximum </w:t>
      </w:r>
      <w:r w:rsidR="00396B4D">
        <w:t>interior</w:t>
      </w:r>
      <w:r w:rsidR="006E2344">
        <w:t xml:space="preserve"> </w:t>
      </w:r>
      <w:r w:rsidR="00D304D7">
        <w:t>error for a 10x6m grid with a 1m grid space at 50°c north boundary</w:t>
      </w:r>
      <w:r w:rsidR="007E6DF6">
        <w:t xml:space="preserve">, </w:t>
      </w:r>
      <w:r w:rsidR="00D304D7">
        <w:t xml:space="preserve">a 1-hour </w:t>
      </w:r>
      <w:r w:rsidR="00011A3E">
        <w:t>timestep</w:t>
      </w:r>
      <w:r w:rsidR="007E6DF6">
        <w:t>, and convergence of 0.01°c is</w:t>
      </w:r>
      <w:r w:rsidR="00011A3E">
        <w:t xml:space="preserve"> 0.4</w:t>
      </w:r>
      <w:r w:rsidR="007E6DF6">
        <w:t>1</w:t>
      </w:r>
      <w:r w:rsidR="00011A3E">
        <w:t>°c</w:t>
      </w:r>
      <w:r w:rsidR="009E5591">
        <w:t>.</w:t>
      </w:r>
      <w:r w:rsidR="0078744C">
        <w:t xml:space="preserve"> Although</w:t>
      </w:r>
      <w:r w:rsidR="0012680A">
        <w:t>,</w:t>
      </w:r>
      <w:r w:rsidR="0078744C">
        <w:t xml:space="preserve"> </w:t>
      </w:r>
      <w:r w:rsidR="0042086F">
        <w:t>not a negligible difference, the root mean square error is 0.189</w:t>
      </w:r>
      <w:r w:rsidR="00A51F2F">
        <w:t xml:space="preserve"> which is considered an acceptable level of accuracy</w:t>
      </w:r>
      <w:r w:rsidR="001B6697">
        <w:t>.</w:t>
      </w:r>
      <w:r w:rsidR="00E76180">
        <w:t xml:space="preserve"> </w:t>
      </w:r>
    </w:p>
    <w:p w14:paraId="35B936CE" w14:textId="77777777" w:rsidR="00657B48" w:rsidRDefault="008F2008" w:rsidP="00657B48">
      <w:pPr>
        <w:keepNext/>
        <w:spacing w:line="259" w:lineRule="auto"/>
        <w:jc w:val="center"/>
      </w:pPr>
      <w:r>
        <w:rPr>
          <w:noProof/>
        </w:rPr>
        <w:lastRenderedPageBreak/>
        <w:drawing>
          <wp:inline distT="0" distB="0" distL="0" distR="0" wp14:anchorId="3C0DDCDB" wp14:editId="10A06F58">
            <wp:extent cx="3959352" cy="3365603"/>
            <wp:effectExtent l="0" t="0" r="3175" b="6350"/>
            <wp:docPr id="13168069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9352" cy="33656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803550" w14:textId="60D88DA7" w:rsidR="008F2008" w:rsidRDefault="00657B48" w:rsidP="00E220DD">
      <w:pPr>
        <w:pStyle w:val="Caption"/>
        <w:jc w:val="center"/>
      </w:pPr>
      <w:bookmarkStart w:id="27" w:name="_Ref220702175"/>
      <w:bookmarkStart w:id="28" w:name="_Toc220876454"/>
      <w:r>
        <w:t xml:space="preserve">Figure </w:t>
      </w:r>
      <w:r w:rsidR="0007565F">
        <w:fldChar w:fldCharType="begin"/>
      </w:r>
      <w:r w:rsidR="0007565F">
        <w:instrText xml:space="preserve"> SEQ Figure \* ARABIC </w:instrText>
      </w:r>
      <w:r w:rsidR="0007565F">
        <w:fldChar w:fldCharType="separate"/>
      </w:r>
      <w:r w:rsidR="0007565F">
        <w:rPr>
          <w:noProof/>
        </w:rPr>
        <w:t>3</w:t>
      </w:r>
      <w:r w:rsidR="0007565F">
        <w:rPr>
          <w:noProof/>
        </w:rPr>
        <w:fldChar w:fldCharType="end"/>
      </w:r>
      <w:bookmarkEnd w:id="27"/>
      <w:r>
        <w:t xml:space="preserve"> – Explicit finite difference method temperature distribution</w:t>
      </w:r>
      <w:r w:rsidR="00E220DD">
        <w:t xml:space="preserve"> at thermal equilibrium.</w:t>
      </w:r>
      <w:bookmarkEnd w:id="28"/>
    </w:p>
    <w:p w14:paraId="631FD6FC" w14:textId="77777777" w:rsidR="00E220DD" w:rsidRDefault="008F2008" w:rsidP="00E220DD">
      <w:pPr>
        <w:keepNext/>
        <w:spacing w:line="259" w:lineRule="auto"/>
        <w:jc w:val="center"/>
      </w:pPr>
      <w:r>
        <w:rPr>
          <w:noProof/>
        </w:rPr>
        <w:drawing>
          <wp:inline distT="0" distB="0" distL="0" distR="0" wp14:anchorId="47EB4F82" wp14:editId="32B3E4E5">
            <wp:extent cx="3959174" cy="3403600"/>
            <wp:effectExtent l="0" t="0" r="3810" b="6350"/>
            <wp:docPr id="11949879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6793" cy="34187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67A4A7" w14:textId="23C8CD64" w:rsidR="008F2323" w:rsidRDefault="00E220DD" w:rsidP="00E220DD">
      <w:pPr>
        <w:pStyle w:val="Caption"/>
        <w:jc w:val="center"/>
      </w:pPr>
      <w:bookmarkStart w:id="29" w:name="_Ref220702176"/>
      <w:bookmarkStart w:id="30" w:name="_Toc220876455"/>
      <w:r>
        <w:t xml:space="preserve">Figure </w:t>
      </w:r>
      <w:r w:rsidR="0007565F">
        <w:fldChar w:fldCharType="begin"/>
      </w:r>
      <w:r w:rsidR="0007565F">
        <w:instrText xml:space="preserve"> SEQ Figure \* ARABIC </w:instrText>
      </w:r>
      <w:r w:rsidR="0007565F">
        <w:fldChar w:fldCharType="separate"/>
      </w:r>
      <w:r w:rsidR="0007565F">
        <w:rPr>
          <w:noProof/>
        </w:rPr>
        <w:t>4</w:t>
      </w:r>
      <w:r w:rsidR="0007565F">
        <w:rPr>
          <w:noProof/>
        </w:rPr>
        <w:fldChar w:fldCharType="end"/>
      </w:r>
      <w:bookmarkEnd w:id="29"/>
      <w:r>
        <w:t xml:space="preserve"> - Steady state analytical </w:t>
      </w:r>
      <w:r>
        <w:rPr>
          <w:noProof/>
        </w:rPr>
        <w:t>solution method temperature distribution.</w:t>
      </w:r>
      <w:bookmarkEnd w:id="30"/>
    </w:p>
    <w:p w14:paraId="494C471D" w14:textId="54CB50B5" w:rsidR="00E9052C" w:rsidRDefault="00DD3F43" w:rsidP="001B6697">
      <w:r>
        <w:fldChar w:fldCharType="begin"/>
      </w:r>
      <w:r>
        <w:instrText xml:space="preserve"> REF _Ref220702175 \h </w:instrText>
      </w:r>
      <w:r w:rsidR="001B6697">
        <w:instrText xml:space="preserve"> \* MERGEFORMAT </w:instrText>
      </w:r>
      <w:r>
        <w:fldChar w:fldCharType="separate"/>
      </w:r>
      <w:r>
        <w:t xml:space="preserve">Figure </w:t>
      </w:r>
      <w:r>
        <w:rPr>
          <w:noProof/>
        </w:rPr>
        <w:t>3</w:t>
      </w:r>
      <w:r>
        <w:fldChar w:fldCharType="end"/>
      </w:r>
      <w:r>
        <w:t xml:space="preserve"> shows the EFDM </w:t>
      </w:r>
      <w:r w:rsidR="00362A4D">
        <w:t xml:space="preserve">method at thermal equilibrium and </w:t>
      </w:r>
      <w:r>
        <w:fldChar w:fldCharType="begin"/>
      </w:r>
      <w:r>
        <w:instrText xml:space="preserve"> REF _Ref220702176 \h </w:instrText>
      </w:r>
      <w:r w:rsidR="001B6697">
        <w:instrText xml:space="preserve"> \* MERGEFORMAT </w:instrText>
      </w:r>
      <w:r>
        <w:fldChar w:fldCharType="separate"/>
      </w:r>
      <w:r>
        <w:t xml:space="preserve">Figure </w:t>
      </w:r>
      <w:r>
        <w:rPr>
          <w:noProof/>
        </w:rPr>
        <w:t>4</w:t>
      </w:r>
      <w:r>
        <w:fldChar w:fldCharType="end"/>
      </w:r>
      <w:r w:rsidR="00362A4D">
        <w:t xml:space="preserve"> shows the analytical solution</w:t>
      </w:r>
      <w:r w:rsidR="00735732">
        <w:t>, also at thermal equilibrium</w:t>
      </w:r>
      <w:r w:rsidR="00362A4D">
        <w:t>.</w:t>
      </w:r>
      <w:r w:rsidR="009F0059">
        <w:t xml:space="preserve"> These heat distribution maps show the heat from the top edge propagating </w:t>
      </w:r>
      <w:r w:rsidR="008736C0">
        <w:t>south, cooling into a gradient towards the centre of the plate.</w:t>
      </w:r>
      <w:r w:rsidR="00362A4D">
        <w:t xml:space="preserve"> </w:t>
      </w:r>
      <w:r w:rsidR="007B2B66">
        <w:t>Comparing</w:t>
      </w:r>
      <w:r w:rsidR="00E220DD">
        <w:t xml:space="preserve"> the</w:t>
      </w:r>
      <w:r w:rsidR="00F3512C">
        <w:t xml:space="preserve"> two</w:t>
      </w:r>
      <w:r w:rsidR="00E220DD">
        <w:t xml:space="preserve"> contour map plots</w:t>
      </w:r>
      <w:r w:rsidR="007B2B66">
        <w:t>,</w:t>
      </w:r>
      <w:r w:rsidR="00E220DD">
        <w:t xml:space="preserve"> it is visually </w:t>
      </w:r>
      <w:r w:rsidR="001474B0">
        <w:t>difficult to distinguish between them</w:t>
      </w:r>
      <w:r w:rsidR="00F3512C">
        <w:t xml:space="preserve"> which validates the EDFM scheme used</w:t>
      </w:r>
      <w:r w:rsidR="001474B0">
        <w:t xml:space="preserve">. </w:t>
      </w:r>
      <w:r w:rsidR="00F3512C">
        <w:t xml:space="preserve">We </w:t>
      </w:r>
      <w:r w:rsidR="00E9052C">
        <w:t>can,</w:t>
      </w:r>
      <w:r w:rsidR="00F3512C">
        <w:t xml:space="preserve"> however, make the </w:t>
      </w:r>
      <w:r w:rsidR="00E9052C">
        <w:t xml:space="preserve">errors more visible. </w:t>
      </w:r>
      <w:r w:rsidR="00E9052C">
        <w:fldChar w:fldCharType="begin"/>
      </w:r>
      <w:r w:rsidR="00E9052C">
        <w:instrText xml:space="preserve"> REF _Ref220702423 \h </w:instrText>
      </w:r>
      <w:r w:rsidR="001B6697">
        <w:instrText xml:space="preserve"> \* MERGEFORMAT </w:instrText>
      </w:r>
      <w:r w:rsidR="00E9052C">
        <w:fldChar w:fldCharType="separate"/>
      </w:r>
      <w:r w:rsidR="00E9052C">
        <w:t xml:space="preserve">Figure </w:t>
      </w:r>
      <w:r w:rsidR="00E9052C">
        <w:rPr>
          <w:noProof/>
        </w:rPr>
        <w:t>5</w:t>
      </w:r>
      <w:r w:rsidR="00E9052C">
        <w:fldChar w:fldCharType="end"/>
      </w:r>
      <w:r w:rsidR="00E9052C">
        <w:t xml:space="preserve"> shows </w:t>
      </w:r>
      <w:r w:rsidR="00C05B13">
        <w:t xml:space="preserve">an </w:t>
      </w:r>
      <w:proofErr w:type="spellStart"/>
      <w:r w:rsidR="00C05B13">
        <w:t>imageSC</w:t>
      </w:r>
      <w:proofErr w:type="spellEnd"/>
      <w:r w:rsidR="00C05B13">
        <w:t xml:space="preserve"> heat map. This plot type was </w:t>
      </w:r>
      <w:r w:rsidR="00C05B13">
        <w:lastRenderedPageBreak/>
        <w:t xml:space="preserve">chosen as it does not interpolate the data as a gradient but shows the exact node values, </w:t>
      </w:r>
      <w:r w:rsidR="002D2C70">
        <w:t>clarifying</w:t>
      </w:r>
      <w:r w:rsidR="006D55C4">
        <w:t xml:space="preserve"> exactly where the errors </w:t>
      </w:r>
      <w:r w:rsidR="005865B2">
        <w:t>occurred</w:t>
      </w:r>
      <w:r w:rsidR="006D55C4">
        <w:t xml:space="preserve"> instead of blending them into the surrounding nodes.</w:t>
      </w:r>
      <w:r w:rsidR="00447410">
        <w:t xml:space="preserve"> As the plot shows, the errors were highest towards the ends of the north edge</w:t>
      </w:r>
      <w:r w:rsidR="006C1481">
        <w:t xml:space="preserve"> ranging from </w:t>
      </w:r>
      <w:r w:rsidR="00627457">
        <w:t>almost 0°c to over 0.4°c</w:t>
      </w:r>
      <w:r w:rsidR="00447410">
        <w:t xml:space="preserve">. The second largest errors were present </w:t>
      </w:r>
      <w:r w:rsidR="00E0644A">
        <w:t>one row south of the centre of the north edge</w:t>
      </w:r>
      <w:r w:rsidR="006C1481">
        <w:t xml:space="preserve"> between 0.25°c and 0.3°c</w:t>
      </w:r>
      <w:r w:rsidR="00E0644A">
        <w:t xml:space="preserve">. </w:t>
      </w:r>
    </w:p>
    <w:p w14:paraId="758C23A1" w14:textId="77777777" w:rsidR="00E9052C" w:rsidRDefault="001416B9" w:rsidP="00E9052C">
      <w:pPr>
        <w:keepNext/>
        <w:spacing w:line="259" w:lineRule="auto"/>
        <w:jc w:val="center"/>
      </w:pPr>
      <w:r>
        <w:rPr>
          <w:noProof/>
        </w:rPr>
        <w:drawing>
          <wp:inline distT="0" distB="0" distL="0" distR="0" wp14:anchorId="7E1ED7E4" wp14:editId="7EE04ACC">
            <wp:extent cx="4181168" cy="3530105"/>
            <wp:effectExtent l="0" t="0" r="0" b="0"/>
            <wp:docPr id="126171743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9881" cy="35374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7272D1" w14:textId="21888AB0" w:rsidR="008F2008" w:rsidRDefault="00E9052C" w:rsidP="00E9052C">
      <w:pPr>
        <w:pStyle w:val="Caption"/>
        <w:jc w:val="center"/>
      </w:pPr>
      <w:bookmarkStart w:id="31" w:name="_Ref220702423"/>
      <w:bookmarkStart w:id="32" w:name="_Toc220876456"/>
      <w:r>
        <w:t xml:space="preserve">Figure </w:t>
      </w:r>
      <w:r w:rsidR="0007565F">
        <w:fldChar w:fldCharType="begin"/>
      </w:r>
      <w:r w:rsidR="0007565F">
        <w:instrText xml:space="preserve"> SEQ Figure \* ARABIC </w:instrText>
      </w:r>
      <w:r w:rsidR="0007565F">
        <w:fldChar w:fldCharType="separate"/>
      </w:r>
      <w:r w:rsidR="0007565F">
        <w:rPr>
          <w:noProof/>
        </w:rPr>
        <w:t>5</w:t>
      </w:r>
      <w:r w:rsidR="0007565F">
        <w:rPr>
          <w:noProof/>
        </w:rPr>
        <w:fldChar w:fldCharType="end"/>
      </w:r>
      <w:bookmarkEnd w:id="31"/>
      <w:r>
        <w:t xml:space="preserve"> - Stead</w:t>
      </w:r>
      <w:r w:rsidR="009F526B">
        <w:t>y</w:t>
      </w:r>
      <w:r>
        <w:t xml:space="preserve"> state absolute error of the EFDM and Analytical solution interior nodes</w:t>
      </w:r>
      <w:bookmarkEnd w:id="32"/>
    </w:p>
    <w:p w14:paraId="2EB450D7" w14:textId="77777777" w:rsidR="008F2008" w:rsidRDefault="008F2008" w:rsidP="008F2008">
      <w:pPr>
        <w:spacing w:line="259" w:lineRule="auto"/>
        <w:jc w:val="center"/>
      </w:pPr>
    </w:p>
    <w:p w14:paraId="6A40DDAB" w14:textId="77777777" w:rsidR="008F2008" w:rsidRDefault="008F2008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76174C1" w14:textId="20CBB423" w:rsidR="00A87844" w:rsidRPr="00CC1B02" w:rsidRDefault="00E70EFD" w:rsidP="00A87844">
      <w:pPr>
        <w:pStyle w:val="Heading1"/>
      </w:pPr>
      <w:bookmarkStart w:id="33" w:name="_Ref220790414"/>
      <w:bookmarkStart w:id="34" w:name="_Toc220876475"/>
      <w:r>
        <w:lastRenderedPageBreak/>
        <w:t>Sensi</w:t>
      </w:r>
      <w:r w:rsidR="00525EFF">
        <w:t>tivity Analysis of Key Numerical Parameters</w:t>
      </w:r>
      <w:bookmarkEnd w:id="33"/>
      <w:bookmarkEnd w:id="34"/>
    </w:p>
    <w:p w14:paraId="055C2ACE" w14:textId="5761F2F9" w:rsidR="00B970CF" w:rsidRDefault="00AB222B" w:rsidP="001B6697">
      <w:r>
        <w:t xml:space="preserve">To analyse the sensitivity of the </w:t>
      </w:r>
      <w:r w:rsidR="00973930">
        <w:t>numerical model</w:t>
      </w:r>
      <w:r w:rsidR="00747871">
        <w:t xml:space="preserve">’s key </w:t>
      </w:r>
      <w:r>
        <w:t xml:space="preserve">input parameters, the code was run with </w:t>
      </w:r>
      <w:r w:rsidR="0060772D">
        <w:t xml:space="preserve">two </w:t>
      </w:r>
      <w:r>
        <w:t>fixed values and</w:t>
      </w:r>
      <w:r w:rsidR="008C50F1">
        <w:t xml:space="preserve"> one</w:t>
      </w:r>
      <w:r>
        <w:t xml:space="preserve"> changing value</w:t>
      </w:r>
      <w:r w:rsidR="008C50F1">
        <w:t xml:space="preserve">. </w:t>
      </w:r>
      <w:r w:rsidR="002A49E5">
        <w:t xml:space="preserve">This was </w:t>
      </w:r>
      <w:r w:rsidR="00DB40FA">
        <w:t xml:space="preserve">applied to </w:t>
      </w:r>
      <w:r w:rsidR="002A49E5">
        <w:t>the grid spacing</w:t>
      </w:r>
      <w:r w:rsidR="00F34ADC">
        <w:t xml:space="preserve"> (</w:t>
      </w:r>
      <w:r w:rsidR="00F34ADC">
        <w:rPr>
          <w:rFonts w:cs="Times New Roman"/>
        </w:rPr>
        <w:t>h</w:t>
      </w:r>
      <w:r w:rsidR="00F34ADC">
        <w:t>)</w:t>
      </w:r>
      <w:r w:rsidR="002A49E5">
        <w:t>, time step</w:t>
      </w:r>
      <w:r w:rsidR="00F34ADC">
        <w:t xml:space="preserve"> (</w:t>
      </w:r>
      <w:proofErr w:type="spellStart"/>
      <w:r w:rsidR="00F34ADC">
        <w:rPr>
          <w:rFonts w:cs="Times New Roman"/>
        </w:rPr>
        <w:t>Δt</w:t>
      </w:r>
      <w:proofErr w:type="spellEnd"/>
      <w:r w:rsidR="00F34ADC">
        <w:t>)</w:t>
      </w:r>
      <w:r w:rsidR="002A49E5">
        <w:t>, and convergence criterion</w:t>
      </w:r>
      <w:r w:rsidR="00F34ADC">
        <w:t xml:space="preserve"> (cc)</w:t>
      </w:r>
      <w:r w:rsidR="002A49E5">
        <w:t xml:space="preserve">. For each </w:t>
      </w:r>
      <w:r w:rsidR="00DB40FA">
        <w:t>parameter variation</w:t>
      </w:r>
      <w:r w:rsidR="0060772D">
        <w:t>,</w:t>
      </w:r>
      <w:r w:rsidR="002A49E5">
        <w:t xml:space="preserve"> the time to thermal equilibrium, the max</w:t>
      </w:r>
      <w:r w:rsidR="00DB40FA">
        <w:t>imum</w:t>
      </w:r>
      <w:r w:rsidR="002A49E5">
        <w:t xml:space="preserve"> absolute error</w:t>
      </w:r>
      <w:r w:rsidR="0060772D">
        <w:t>,</w:t>
      </w:r>
      <w:r w:rsidR="002A49E5">
        <w:t xml:space="preserve"> </w:t>
      </w:r>
      <w:r w:rsidR="00A27219">
        <w:t>and RMSE</w:t>
      </w:r>
      <w:r w:rsidR="0060772D">
        <w:t xml:space="preserve"> were recorded</w:t>
      </w:r>
      <w:r w:rsidR="00A27219">
        <w:t xml:space="preserve">. </w:t>
      </w:r>
      <w:r w:rsidR="00DB40FA">
        <w:t>The error metrics were recorded</w:t>
      </w:r>
      <w:r w:rsidR="00A27219">
        <w:t xml:space="preserve"> by comparing the </w:t>
      </w:r>
      <w:r w:rsidR="005041A7">
        <w:t xml:space="preserve">steady states of the </w:t>
      </w:r>
      <w:r w:rsidR="00A27219">
        <w:t>EFDM</w:t>
      </w:r>
      <w:r w:rsidR="0060772D">
        <w:t xml:space="preserve"> </w:t>
      </w:r>
      <w:r w:rsidR="00A27219">
        <w:t>and analytical solution</w:t>
      </w:r>
      <w:r w:rsidR="005041A7">
        <w:t xml:space="preserve"> output grids</w:t>
      </w:r>
      <w:r w:rsidR="00A27219">
        <w:t xml:space="preserve"> together.</w:t>
      </w:r>
      <w:r w:rsidR="00B970CF">
        <w:t xml:space="preserve"> </w:t>
      </w:r>
      <w:r w:rsidR="00A4571B">
        <w:t xml:space="preserve">All sensitivity </w:t>
      </w:r>
      <w:r w:rsidR="00B970CF">
        <w:t xml:space="preserve">analyses were </w:t>
      </w:r>
      <w:r w:rsidR="00A4571B">
        <w:t>conducted</w:t>
      </w:r>
      <w:r w:rsidR="00B970CF">
        <w:t xml:space="preserve"> using a 12x12m </w:t>
      </w:r>
      <w:r w:rsidR="00A4571B">
        <w:t>aluminium plate</w:t>
      </w:r>
      <w:r w:rsidR="00B970CF">
        <w:t xml:space="preserve"> with a</w:t>
      </w:r>
      <w:r w:rsidR="00F5598A">
        <w:t xml:space="preserve"> fixed</w:t>
      </w:r>
      <w:r w:rsidR="00B970CF">
        <w:t xml:space="preserve"> north temperature boundary of 50°c</w:t>
      </w:r>
      <w:r w:rsidR="00F5598A">
        <w:t xml:space="preserve"> and all other boundaries at 0°c</w:t>
      </w:r>
      <w:r w:rsidR="00B970CF">
        <w:t>.</w:t>
      </w:r>
    </w:p>
    <w:p w14:paraId="58B0B61C" w14:textId="73D4BEAC" w:rsidR="003751CA" w:rsidRDefault="003751CA" w:rsidP="003751CA">
      <w:pPr>
        <w:pStyle w:val="Caption"/>
        <w:keepNext/>
        <w:jc w:val="center"/>
      </w:pPr>
      <w:bookmarkStart w:id="35" w:name="_Ref220781423"/>
      <w:bookmarkStart w:id="36" w:name="_Toc220876449"/>
      <w:r>
        <w:t xml:space="preserve">Table </w:t>
      </w:r>
      <w:r w:rsidR="00E5532F">
        <w:fldChar w:fldCharType="begin"/>
      </w:r>
      <w:r w:rsidR="00E5532F">
        <w:instrText xml:space="preserve"> SEQ Table \* ARABIC </w:instrText>
      </w:r>
      <w:r w:rsidR="00E5532F">
        <w:fldChar w:fldCharType="separate"/>
      </w:r>
      <w:r w:rsidR="00E5532F">
        <w:rPr>
          <w:noProof/>
        </w:rPr>
        <w:t>2</w:t>
      </w:r>
      <w:r w:rsidR="00E5532F">
        <w:rPr>
          <w:noProof/>
        </w:rPr>
        <w:fldChar w:fldCharType="end"/>
      </w:r>
      <w:bookmarkEnd w:id="35"/>
      <w:r>
        <w:t xml:space="preserve"> - Change in grid step with fixed parameters.</w:t>
      </w:r>
      <w:bookmarkEnd w:id="36"/>
    </w:p>
    <w:p w14:paraId="66D08CF8" w14:textId="46454C14" w:rsidR="00B17838" w:rsidRDefault="00B06CA9" w:rsidP="00AB222B">
      <w:pPr>
        <w:jc w:val="center"/>
      </w:pPr>
      <w:r w:rsidRPr="00B06CA9">
        <w:rPr>
          <w:noProof/>
        </w:rPr>
        <w:drawing>
          <wp:inline distT="0" distB="0" distL="0" distR="0" wp14:anchorId="67768060" wp14:editId="1BF494BE">
            <wp:extent cx="5731510" cy="2013585"/>
            <wp:effectExtent l="0" t="0" r="2540" b="5715"/>
            <wp:docPr id="7240831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083113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3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37C98" w14:textId="32B4570B" w:rsidR="005809CB" w:rsidRDefault="00B970CF" w:rsidP="00937BA3">
      <w:r>
        <w:fldChar w:fldCharType="begin"/>
      </w:r>
      <w:r>
        <w:instrText xml:space="preserve"> REF _Ref220781423 \h </w:instrText>
      </w:r>
      <w:r w:rsidR="001B6697">
        <w:instrText xml:space="preserve"> \* MERGEFORMAT </w:instrText>
      </w:r>
      <w:r>
        <w:fldChar w:fldCharType="separate"/>
      </w:r>
      <w:r>
        <w:t xml:space="preserve">Table </w:t>
      </w:r>
      <w:r>
        <w:rPr>
          <w:noProof/>
        </w:rPr>
        <w:t>2</w:t>
      </w:r>
      <w:r>
        <w:fldChar w:fldCharType="end"/>
      </w:r>
      <w:r>
        <w:t xml:space="preserve"> </w:t>
      </w:r>
      <w:r w:rsidR="00F5598A">
        <w:t>presents</w:t>
      </w:r>
      <w:r>
        <w:t xml:space="preserve"> </w:t>
      </w:r>
      <w:r w:rsidR="00945AEA">
        <w:t xml:space="preserve">the </w:t>
      </w:r>
      <w:r w:rsidR="00657AFB">
        <w:t>effect</w:t>
      </w:r>
      <w:r>
        <w:t xml:space="preserve"> </w:t>
      </w:r>
      <w:r w:rsidR="00657AFB">
        <w:t xml:space="preserve">of </w:t>
      </w:r>
      <w:r w:rsidR="00945AEA">
        <w:t>chang</w:t>
      </w:r>
      <w:r w:rsidR="00657AFB">
        <w:t xml:space="preserve">ing </w:t>
      </w:r>
      <w:r w:rsidR="00797DB8">
        <w:t xml:space="preserve">only </w:t>
      </w:r>
      <w:r w:rsidR="00657AFB">
        <w:t>the</w:t>
      </w:r>
      <w:r w:rsidR="00945AEA">
        <w:t xml:space="preserve"> grid </w:t>
      </w:r>
      <w:r w:rsidR="00F5598A">
        <w:t>spacing</w:t>
      </w:r>
      <w:r w:rsidR="00797DB8">
        <w:t>.</w:t>
      </w:r>
      <w:r w:rsidR="00945AEA">
        <w:t xml:space="preserve"> </w:t>
      </w:r>
      <w:r w:rsidR="00797DB8">
        <w:t>T</w:t>
      </w:r>
      <w:r w:rsidR="00945AEA">
        <w:t xml:space="preserve">he trend is </w:t>
      </w:r>
      <w:r w:rsidR="000F0FCC">
        <w:t>demonstrated</w:t>
      </w:r>
      <w:r w:rsidR="00657AFB">
        <w:t xml:space="preserve"> </w:t>
      </w:r>
      <w:r w:rsidR="00AE779B">
        <w:t xml:space="preserve">in </w:t>
      </w:r>
      <w:r w:rsidR="00AE779B">
        <w:fldChar w:fldCharType="begin"/>
      </w:r>
      <w:r w:rsidR="00AE779B">
        <w:instrText xml:space="preserve"> REF _Ref220761120 \h </w:instrText>
      </w:r>
      <w:r w:rsidR="001B6697">
        <w:instrText xml:space="preserve"> \* MERGEFORMAT </w:instrText>
      </w:r>
      <w:r w:rsidR="00AE779B">
        <w:fldChar w:fldCharType="separate"/>
      </w:r>
      <w:r w:rsidR="00AE779B">
        <w:t xml:space="preserve">Figure </w:t>
      </w:r>
      <w:r w:rsidR="00AE779B">
        <w:rPr>
          <w:noProof/>
        </w:rPr>
        <w:t>6</w:t>
      </w:r>
      <w:r w:rsidR="00AE779B">
        <w:fldChar w:fldCharType="end"/>
      </w:r>
      <w:r w:rsidR="00797DB8">
        <w:t xml:space="preserve">, where </w:t>
      </w:r>
      <w:r w:rsidR="00EC1CFA">
        <w:t>the error metrics are plotted</w:t>
      </w:r>
      <w:r w:rsidR="003D4E2A">
        <w:t>.</w:t>
      </w:r>
      <w:r w:rsidR="00945AEA">
        <w:t xml:space="preserve"> </w:t>
      </w:r>
      <w:r w:rsidR="003D4E2A">
        <w:t>T</w:t>
      </w:r>
      <w:r w:rsidR="00945AEA">
        <w:t>he error</w:t>
      </w:r>
      <w:r w:rsidR="00BF0BDB">
        <w:t xml:space="preserve"> and RMSE</w:t>
      </w:r>
      <w:r w:rsidR="00945AEA">
        <w:t xml:space="preserve"> value</w:t>
      </w:r>
      <w:r w:rsidR="00BF0BDB">
        <w:t>s</w:t>
      </w:r>
      <w:r w:rsidR="00945AEA">
        <w:t xml:space="preserve"> decrease as the</w:t>
      </w:r>
      <w:r w:rsidR="003D4E2A">
        <w:t xml:space="preserve"> </w:t>
      </w:r>
      <w:r w:rsidR="001C0C39">
        <w:t>grid spacing</w:t>
      </w:r>
      <w:r w:rsidR="003D4E2A">
        <w:t xml:space="preserve"> </w:t>
      </w:r>
      <w:r w:rsidR="00EC1CFA">
        <w:t>is reduced</w:t>
      </w:r>
      <w:r w:rsidR="001C0C39">
        <w:t xml:space="preserve">, except for the small </w:t>
      </w:r>
      <w:r w:rsidR="008C50B3">
        <w:t>rise at 3m</w:t>
      </w:r>
      <w:r w:rsidR="003D4E2A">
        <w:t xml:space="preserve">. </w:t>
      </w:r>
      <w:r w:rsidR="008C50B3">
        <w:t>T</w:t>
      </w:r>
      <w:r w:rsidR="003D4E2A">
        <w:t>here are diminishing returns</w:t>
      </w:r>
      <w:r w:rsidR="008C50B3">
        <w:t xml:space="preserve"> for</w:t>
      </w:r>
      <w:r w:rsidR="00BF0BDB">
        <w:t xml:space="preserve"> a grid step </w:t>
      </w:r>
      <w:r w:rsidR="008C50B3">
        <w:t>smaller than</w:t>
      </w:r>
      <w:r w:rsidR="00BF0BDB">
        <w:t xml:space="preserve"> 1m. The time to thermal equilibrium </w:t>
      </w:r>
      <w:r w:rsidR="001C0C39">
        <w:t xml:space="preserve">is mostly consistent </w:t>
      </w:r>
      <w:r w:rsidR="007715D5">
        <w:t>but strongly plateaus at 1.2m</w:t>
      </w:r>
      <w:r w:rsidR="00AE779B">
        <w:t xml:space="preserve"> and under.</w:t>
      </w:r>
      <w:r w:rsidR="00AE5D16">
        <w:t xml:space="preserve"> After 1m the dominant error is no longer the grid spacing and may be one of the other fixed parameters.</w:t>
      </w:r>
      <w:r w:rsidR="00D1285D">
        <w:t xml:space="preserve"> Going forward for the other tests, a grid spacing of 0.75m is a good </w:t>
      </w:r>
      <w:r w:rsidR="0009425F">
        <w:t>grid step value to</w:t>
      </w:r>
      <w:r w:rsidR="00D41B46">
        <w:t xml:space="preserve"> be</w:t>
      </w:r>
      <w:r w:rsidR="0009425F">
        <w:t xml:space="preserve"> fix</w:t>
      </w:r>
      <w:r w:rsidR="00D41B46">
        <w:t>ed</w:t>
      </w:r>
      <w:r w:rsidR="0009425F">
        <w:t>.</w:t>
      </w:r>
      <w:r w:rsidR="008D7B86">
        <w:t xml:space="preserve"> Aside from </w:t>
      </w:r>
      <w:r w:rsidR="00D53B67">
        <w:t xml:space="preserve">having a diminishing return, smaller grid step also </w:t>
      </w:r>
      <w:r w:rsidR="004148DF">
        <w:t>forces</w:t>
      </w:r>
      <w:r w:rsidR="003D10D9">
        <w:t xml:space="preserve"> a smaller time step due to the </w:t>
      </w:r>
      <w:r w:rsidR="004148DF">
        <w:t>stability criterion (</w:t>
      </w:r>
      <w:r w:rsidR="004148DF">
        <w:fldChar w:fldCharType="begin"/>
      </w:r>
      <w:r w:rsidR="004148DF">
        <w:instrText xml:space="preserve"> REF _Ref220782606 \h </w:instrText>
      </w:r>
      <w:r w:rsidR="001B6697">
        <w:instrText xml:space="preserve"> \* MERGEFORMAT </w:instrText>
      </w:r>
      <w:r w:rsidR="004148DF">
        <w:fldChar w:fldCharType="separate"/>
      </w:r>
      <w:r w:rsidR="004148DF">
        <w:t xml:space="preserve">Equation </w:t>
      </w:r>
      <w:r w:rsidR="004148DF">
        <w:rPr>
          <w:noProof/>
        </w:rPr>
        <w:t>7</w:t>
      </w:r>
      <w:r w:rsidR="004148DF">
        <w:fldChar w:fldCharType="end"/>
      </w:r>
      <w:r w:rsidR="004148DF">
        <w:t>) creating a proportionality link between the two values.</w:t>
      </w:r>
    </w:p>
    <w:p w14:paraId="651836A3" w14:textId="77777777" w:rsidR="00AE779B" w:rsidRDefault="00B94E2B" w:rsidP="00AE779B">
      <w:pPr>
        <w:keepNext/>
        <w:jc w:val="center"/>
      </w:pPr>
      <w:r w:rsidRPr="00B94E2B">
        <w:rPr>
          <w:noProof/>
        </w:rPr>
        <w:lastRenderedPageBreak/>
        <w:drawing>
          <wp:inline distT="0" distB="0" distL="0" distR="0" wp14:anchorId="6A5D1A6A" wp14:editId="5DE30BE8">
            <wp:extent cx="3847070" cy="2229703"/>
            <wp:effectExtent l="0" t="0" r="1270" b="0"/>
            <wp:docPr id="4290930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093089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847070" cy="2229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27EBF" w14:textId="0A63D23C" w:rsidR="00CB65A8" w:rsidRDefault="00AE779B" w:rsidP="00AE779B">
      <w:pPr>
        <w:pStyle w:val="Caption"/>
        <w:jc w:val="center"/>
      </w:pPr>
      <w:bookmarkStart w:id="37" w:name="_Ref220761120"/>
      <w:bookmarkStart w:id="38" w:name="_Toc220876457"/>
      <w:r>
        <w:t xml:space="preserve">Figure </w:t>
      </w:r>
      <w:r w:rsidR="0007565F">
        <w:fldChar w:fldCharType="begin"/>
      </w:r>
      <w:r w:rsidR="0007565F">
        <w:instrText xml:space="preserve"> SEQ Figure \* ARABIC </w:instrText>
      </w:r>
      <w:r w:rsidR="0007565F">
        <w:fldChar w:fldCharType="separate"/>
      </w:r>
      <w:r w:rsidR="0007565F">
        <w:rPr>
          <w:noProof/>
        </w:rPr>
        <w:t>6</w:t>
      </w:r>
      <w:r w:rsidR="0007565F">
        <w:rPr>
          <w:noProof/>
        </w:rPr>
        <w:fldChar w:fldCharType="end"/>
      </w:r>
      <w:bookmarkEnd w:id="37"/>
      <w:r>
        <w:t xml:space="preserve"> - Graph of error value over change in grid spacing</w:t>
      </w:r>
      <w:bookmarkEnd w:id="38"/>
    </w:p>
    <w:p w14:paraId="7700B99E" w14:textId="4591FE6A" w:rsidR="00D41B46" w:rsidRDefault="00D41B46" w:rsidP="00D41B46">
      <w:pPr>
        <w:pStyle w:val="Caption"/>
        <w:keepNext/>
        <w:jc w:val="center"/>
      </w:pPr>
      <w:bookmarkStart w:id="39" w:name="_Ref220781569"/>
      <w:bookmarkStart w:id="40" w:name="_Toc220876450"/>
      <w:r>
        <w:t xml:space="preserve">Table </w:t>
      </w:r>
      <w:r w:rsidR="00E5532F">
        <w:fldChar w:fldCharType="begin"/>
      </w:r>
      <w:r w:rsidR="00E5532F">
        <w:instrText xml:space="preserve"> SEQ Table \* ARABIC </w:instrText>
      </w:r>
      <w:r w:rsidR="00E5532F">
        <w:fldChar w:fldCharType="separate"/>
      </w:r>
      <w:r w:rsidR="00E5532F">
        <w:rPr>
          <w:noProof/>
        </w:rPr>
        <w:t>3</w:t>
      </w:r>
      <w:r w:rsidR="00E5532F">
        <w:rPr>
          <w:noProof/>
        </w:rPr>
        <w:fldChar w:fldCharType="end"/>
      </w:r>
      <w:bookmarkEnd w:id="39"/>
      <w:r>
        <w:t xml:space="preserve"> - Change in time step with fixed parameters.</w:t>
      </w:r>
      <w:bookmarkEnd w:id="40"/>
    </w:p>
    <w:p w14:paraId="414AC2D9" w14:textId="36CE2E74" w:rsidR="00CB65A8" w:rsidRDefault="002C5F70" w:rsidP="002C5F70">
      <w:pPr>
        <w:jc w:val="center"/>
      </w:pPr>
      <w:r w:rsidRPr="002C5F70">
        <w:rPr>
          <w:noProof/>
        </w:rPr>
        <w:drawing>
          <wp:inline distT="0" distB="0" distL="0" distR="0" wp14:anchorId="40C5DE56" wp14:editId="33BAF901">
            <wp:extent cx="5731510" cy="1652270"/>
            <wp:effectExtent l="0" t="0" r="2540" b="5080"/>
            <wp:docPr id="20415046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504678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52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E12569" w14:textId="323BC181" w:rsidR="00D41B46" w:rsidRDefault="00D41B46" w:rsidP="000A5599">
      <w:r>
        <w:fldChar w:fldCharType="begin"/>
      </w:r>
      <w:r>
        <w:instrText xml:space="preserve"> REF _Ref220781569 \h </w:instrText>
      </w:r>
      <w:r w:rsidR="001B6697">
        <w:instrText xml:space="preserve"> \* MERGEFORMAT </w:instrText>
      </w:r>
      <w:r>
        <w:fldChar w:fldCharType="separate"/>
      </w:r>
      <w:r>
        <w:t xml:space="preserve">Table </w:t>
      </w:r>
      <w:r>
        <w:rPr>
          <w:noProof/>
        </w:rPr>
        <w:t>3</w:t>
      </w:r>
      <w:r>
        <w:fldChar w:fldCharType="end"/>
      </w:r>
      <w:r w:rsidR="000744FE">
        <w:t xml:space="preserve"> focuses on changing the time step. </w:t>
      </w:r>
      <w:r w:rsidR="00771D5C">
        <w:t>Here,</w:t>
      </w:r>
      <w:r w:rsidR="000744FE">
        <w:t xml:space="preserve"> the grid step and convergence criterion are fixed. </w:t>
      </w:r>
      <w:r w:rsidR="00331FD4">
        <w:t>Conversely to the grid step,</w:t>
      </w:r>
      <w:r w:rsidR="00771D5C">
        <w:t xml:space="preserve"> it’s found that</w:t>
      </w:r>
      <w:r w:rsidR="00331FD4">
        <w:t xml:space="preserve"> the </w:t>
      </w:r>
      <w:r w:rsidR="00A753D3">
        <w:t>smaller</w:t>
      </w:r>
      <w:r w:rsidR="00331FD4">
        <w:t xml:space="preserve"> the time step, the </w:t>
      </w:r>
      <w:r w:rsidR="00447DFE">
        <w:t>larger the error.</w:t>
      </w:r>
      <w:r w:rsidR="00E51E7F">
        <w:t xml:space="preserve"> Studies have found that </w:t>
      </w:r>
      <w:r w:rsidR="009B7272">
        <w:t xml:space="preserve">reducing time step does not always result in reducing numerical errors when convergence criteria are applied </w:t>
      </w:r>
      <w:sdt>
        <w:sdtPr>
          <w:id w:val="-1616056546"/>
          <w:citation/>
        </w:sdtPr>
        <w:sdtContent>
          <w:r w:rsidR="009B7272">
            <w:fldChar w:fldCharType="begin"/>
          </w:r>
          <w:r w:rsidR="009B7272">
            <w:instrText xml:space="preserve"> CITATION Che21 \l 2057 </w:instrText>
          </w:r>
          <w:r w:rsidR="009B7272">
            <w:fldChar w:fldCharType="separate"/>
          </w:r>
          <w:r w:rsidR="00107D6A" w:rsidRPr="00107D6A">
            <w:rPr>
              <w:noProof/>
            </w:rPr>
            <w:t>(Cheng, et al., 2021)</w:t>
          </w:r>
          <w:r w:rsidR="009B7272">
            <w:fldChar w:fldCharType="end"/>
          </w:r>
        </w:sdtContent>
      </w:sdt>
    </w:p>
    <w:p w14:paraId="633502F0" w14:textId="58B4A0C6" w:rsidR="00937995" w:rsidRDefault="0035054F" w:rsidP="000A5599">
      <w:r>
        <w:t xml:space="preserve">As the time step </w:t>
      </w:r>
      <w:r w:rsidR="00D45CFF">
        <w:t>decreases</w:t>
      </w:r>
      <w:r>
        <w:t xml:space="preserve">, </w:t>
      </w:r>
      <w:r w:rsidR="0004396F">
        <w:t>the temperature change between iterations becomes</w:t>
      </w:r>
      <w:r w:rsidR="00D45CFF">
        <w:t xml:space="preserve"> smaller. Consequentially, </w:t>
      </w:r>
      <w:r w:rsidR="00DB0095">
        <w:t xml:space="preserve">this lowers the runtime as the convergence criterion is hit </w:t>
      </w:r>
      <w:r w:rsidR="003F1D22">
        <w:t xml:space="preserve">sooner. For time steps </w:t>
      </w:r>
      <w:r w:rsidR="00755594">
        <w:t>under 100</w:t>
      </w:r>
      <w:r w:rsidR="00F73D5F">
        <w:t xml:space="preserve"> (seen in </w:t>
      </w:r>
      <w:r w:rsidR="00F73D5F">
        <w:fldChar w:fldCharType="begin"/>
      </w:r>
      <w:r w:rsidR="00F73D5F">
        <w:instrText xml:space="preserve"> REF _Ref220876061 \h </w:instrText>
      </w:r>
      <w:r w:rsidR="000A5599">
        <w:instrText xml:space="preserve"> \* MERGEFORMAT </w:instrText>
      </w:r>
      <w:r w:rsidR="00F73D5F">
        <w:fldChar w:fldCharType="separate"/>
      </w:r>
      <w:r w:rsidR="00F73D5F">
        <w:t xml:space="preserve">Figure </w:t>
      </w:r>
      <w:r w:rsidR="00F73D5F">
        <w:rPr>
          <w:noProof/>
        </w:rPr>
        <w:t>7</w:t>
      </w:r>
      <w:r w:rsidR="00F73D5F">
        <w:fldChar w:fldCharType="end"/>
      </w:r>
      <w:r w:rsidR="00F73D5F">
        <w:t>)</w:t>
      </w:r>
      <w:r w:rsidR="00755594">
        <w:t xml:space="preserve"> this is far too soon, resulting in </w:t>
      </w:r>
      <w:r w:rsidR="00CD7A99">
        <w:t xml:space="preserve">larger errors. </w:t>
      </w:r>
      <w:r w:rsidR="002E78AC">
        <w:t xml:space="preserve">Conversely, larger time steps </w:t>
      </w:r>
      <w:r w:rsidR="00B97228">
        <w:t>produce larger temperature changes between iterations.</w:t>
      </w:r>
      <w:r w:rsidR="00BF5E59">
        <w:t xml:space="preserve"> Convergence </w:t>
      </w:r>
      <w:r w:rsidR="00B16A47">
        <w:t xml:space="preserve">takes longer as </w:t>
      </w:r>
      <w:r w:rsidR="00DC358E">
        <w:t xml:space="preserve">the temperature difference is larger. </w:t>
      </w:r>
    </w:p>
    <w:p w14:paraId="2D30AC25" w14:textId="77777777" w:rsidR="0007565F" w:rsidRDefault="00B94E2B" w:rsidP="0007565F">
      <w:pPr>
        <w:keepNext/>
        <w:jc w:val="center"/>
      </w:pPr>
      <w:r w:rsidRPr="00B94E2B">
        <w:rPr>
          <w:noProof/>
        </w:rPr>
        <w:lastRenderedPageBreak/>
        <w:drawing>
          <wp:inline distT="0" distB="0" distL="0" distR="0" wp14:anchorId="43525095" wp14:editId="47EA3175">
            <wp:extent cx="4397121" cy="2476715"/>
            <wp:effectExtent l="0" t="0" r="3810" b="0"/>
            <wp:docPr id="6530543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3054336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397121" cy="2476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F4E70" w14:textId="7D83AA9E" w:rsidR="003751CA" w:rsidRDefault="0007565F" w:rsidP="0007565F">
      <w:pPr>
        <w:pStyle w:val="Caption"/>
        <w:jc w:val="center"/>
      </w:pPr>
      <w:bookmarkStart w:id="41" w:name="_Ref220876061"/>
      <w:bookmarkStart w:id="42" w:name="_Toc2208764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rPr>
          <w:noProof/>
        </w:rPr>
        <w:fldChar w:fldCharType="end"/>
      </w:r>
      <w:bookmarkEnd w:id="41"/>
      <w:r>
        <w:t xml:space="preserve"> - Error over change in time step plot.</w:t>
      </w:r>
      <w:bookmarkEnd w:id="42"/>
    </w:p>
    <w:p w14:paraId="778FDB50" w14:textId="0EF0686E" w:rsidR="00E5532F" w:rsidRDefault="00E5532F" w:rsidP="00E5532F">
      <w:pPr>
        <w:pStyle w:val="Caption"/>
        <w:keepNext/>
        <w:jc w:val="center"/>
      </w:pPr>
      <w:bookmarkStart w:id="43" w:name="_Ref220782769"/>
      <w:bookmarkStart w:id="44" w:name="_Toc220876451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4</w:t>
      </w:r>
      <w:r>
        <w:rPr>
          <w:noProof/>
        </w:rPr>
        <w:fldChar w:fldCharType="end"/>
      </w:r>
      <w:bookmarkEnd w:id="43"/>
      <w:r>
        <w:t xml:space="preserve"> - Change of the convergence criterion tolerance with fixed parameters.</w:t>
      </w:r>
      <w:bookmarkEnd w:id="44"/>
    </w:p>
    <w:p w14:paraId="0304D421" w14:textId="57648183" w:rsidR="00B17838" w:rsidRDefault="00A40C57" w:rsidP="00A40C57">
      <w:pPr>
        <w:jc w:val="center"/>
      </w:pPr>
      <w:r w:rsidRPr="00A40C57">
        <w:rPr>
          <w:noProof/>
        </w:rPr>
        <w:drawing>
          <wp:inline distT="0" distB="0" distL="0" distR="0" wp14:anchorId="45C95AD4" wp14:editId="6B3FF7EB">
            <wp:extent cx="5731510" cy="1186180"/>
            <wp:effectExtent l="0" t="0" r="2540" b="0"/>
            <wp:docPr id="18424560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45600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86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08E8D" w14:textId="3161272E" w:rsidR="00B17838" w:rsidRDefault="00E5532F" w:rsidP="001B6697">
      <w:r>
        <w:fldChar w:fldCharType="begin"/>
      </w:r>
      <w:r>
        <w:instrText xml:space="preserve"> REF _Ref220782769 \h </w:instrText>
      </w:r>
      <w:r w:rsidR="001B6697">
        <w:instrText xml:space="preserve"> \* MERGEFORMAT </w:instrText>
      </w:r>
      <w:r>
        <w:fldChar w:fldCharType="separate"/>
      </w:r>
      <w:r>
        <w:t xml:space="preserve">Table </w:t>
      </w:r>
      <w:r>
        <w:rPr>
          <w:noProof/>
        </w:rPr>
        <w:t>4</w:t>
      </w:r>
      <w:r>
        <w:fldChar w:fldCharType="end"/>
      </w:r>
      <w:r>
        <w:t xml:space="preserve"> shows the</w:t>
      </w:r>
      <w:r w:rsidR="00F91DF4">
        <w:t xml:space="preserve"> result of the</w:t>
      </w:r>
      <w:r>
        <w:t xml:space="preserve"> </w:t>
      </w:r>
      <w:r w:rsidR="00A538F2">
        <w:t>convergence criterion tolerance</w:t>
      </w:r>
      <w:r w:rsidR="00F91DF4">
        <w:t xml:space="preserve"> change</w:t>
      </w:r>
      <w:r w:rsidR="0066235A">
        <w:t>s</w:t>
      </w:r>
      <w:r w:rsidR="00A538F2">
        <w:t xml:space="preserve">. This shows the most dramatic decrease </w:t>
      </w:r>
      <w:r w:rsidR="004B205C">
        <w:t>of the error and RMSE values with a heavy diminishing return beyond cc = 0.001.</w:t>
      </w:r>
      <w:r w:rsidR="00390969">
        <w:t xml:space="preserve"> But </w:t>
      </w:r>
      <w:r w:rsidR="000A44F4">
        <w:t xml:space="preserve">as shown in </w:t>
      </w:r>
      <w:r w:rsidR="000A44F4">
        <w:fldChar w:fldCharType="begin"/>
      </w:r>
      <w:r w:rsidR="000A44F4">
        <w:instrText xml:space="preserve"> REF _Ref220783156 \h </w:instrText>
      </w:r>
      <w:r w:rsidR="001B6697">
        <w:instrText xml:space="preserve"> \* MERGEFORMAT </w:instrText>
      </w:r>
      <w:r w:rsidR="000A44F4">
        <w:fldChar w:fldCharType="separate"/>
      </w:r>
      <w:r w:rsidR="000A44F4">
        <w:t xml:space="preserve">Figure </w:t>
      </w:r>
      <w:r w:rsidR="000A44F4">
        <w:rPr>
          <w:noProof/>
        </w:rPr>
        <w:t>8</w:t>
      </w:r>
      <w:r w:rsidR="000A44F4">
        <w:fldChar w:fldCharType="end"/>
      </w:r>
      <w:r w:rsidR="000A44F4">
        <w:t xml:space="preserve"> </w:t>
      </w:r>
      <w:r w:rsidR="00390969">
        <w:t>the time to thermal equilibrium</w:t>
      </w:r>
      <w:r w:rsidR="00AB2C9D">
        <w:t xml:space="preserve"> linearly increases as the tolerance increase</w:t>
      </w:r>
      <w:r w:rsidR="00307C48">
        <w:t>s</w:t>
      </w:r>
      <w:r w:rsidR="00AB2C9D">
        <w:t xml:space="preserve">. </w:t>
      </w:r>
      <w:r w:rsidR="00727299">
        <w:t>As this changes what equilibrium means to the model</w:t>
      </w:r>
      <w:r w:rsidR="00EC4E7C">
        <w:t xml:space="preserve">. </w:t>
      </w:r>
      <w:r w:rsidR="00727299">
        <w:t>T</w:t>
      </w:r>
      <w:r w:rsidR="004306BE">
        <w:t xml:space="preserve">he calculation </w:t>
      </w:r>
      <w:r w:rsidR="00727299">
        <w:t>could</w:t>
      </w:r>
      <w:r w:rsidR="004306BE">
        <w:t xml:space="preserve"> keep going </w:t>
      </w:r>
      <w:r w:rsidR="00AC474E">
        <w:t>indefinitely</w:t>
      </w:r>
      <w:r w:rsidR="004306BE">
        <w:t xml:space="preserve"> making </w:t>
      </w:r>
      <w:r w:rsidR="0066235A">
        <w:t>smaller</w:t>
      </w:r>
      <w:r w:rsidR="004306BE">
        <w:t xml:space="preserve"> changes to the temperature distribution</w:t>
      </w:r>
      <w:r w:rsidR="0066235A">
        <w:t>. T</w:t>
      </w:r>
      <w:r w:rsidR="004306BE">
        <w:t xml:space="preserve">his value </w:t>
      </w:r>
      <w:r w:rsidR="00AC474E">
        <w:t>tells the code when the temperature change is small enough to no longer add any meaningful difference to the results.</w:t>
      </w:r>
    </w:p>
    <w:p w14:paraId="229570E0" w14:textId="77777777" w:rsidR="000A44F4" w:rsidRDefault="00B17838" w:rsidP="000A44F4">
      <w:pPr>
        <w:keepNext/>
        <w:jc w:val="center"/>
      </w:pPr>
      <w:r w:rsidRPr="00B17838">
        <w:rPr>
          <w:noProof/>
        </w:rPr>
        <w:lastRenderedPageBreak/>
        <w:drawing>
          <wp:inline distT="0" distB="0" distL="0" distR="0" wp14:anchorId="202E92AB" wp14:editId="35BD5C40">
            <wp:extent cx="4366638" cy="2537680"/>
            <wp:effectExtent l="0" t="0" r="0" b="0"/>
            <wp:docPr id="3597391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739199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366638" cy="2537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5D714F" w14:textId="1748C88C" w:rsidR="00C60CB9" w:rsidRDefault="000A44F4" w:rsidP="000A44F4">
      <w:pPr>
        <w:pStyle w:val="Caption"/>
        <w:jc w:val="center"/>
      </w:pPr>
      <w:bookmarkStart w:id="45" w:name="_Toc220876459"/>
      <w:r>
        <w:t xml:space="preserve">Figure </w:t>
      </w:r>
      <w:r w:rsidR="0007565F">
        <w:fldChar w:fldCharType="begin"/>
      </w:r>
      <w:r w:rsidR="0007565F">
        <w:instrText xml:space="preserve"> SEQ Figure \* ARABIC </w:instrText>
      </w:r>
      <w:r w:rsidR="0007565F">
        <w:fldChar w:fldCharType="separate"/>
      </w:r>
      <w:r w:rsidR="0007565F">
        <w:rPr>
          <w:noProof/>
        </w:rPr>
        <w:t>8</w:t>
      </w:r>
      <w:r w:rsidR="0007565F">
        <w:rPr>
          <w:noProof/>
        </w:rPr>
        <w:fldChar w:fldCharType="end"/>
      </w:r>
      <w:r>
        <w:t xml:space="preserve"> - Error &amp; RMSE value over change in convergence criterion graph</w:t>
      </w:r>
      <w:bookmarkEnd w:id="45"/>
    </w:p>
    <w:p w14:paraId="6F375938" w14:textId="77777777" w:rsidR="000A44F4" w:rsidRDefault="000A44F4" w:rsidP="000A44F4">
      <w:pPr>
        <w:keepNext/>
        <w:jc w:val="center"/>
      </w:pPr>
      <w:r w:rsidRPr="000A44F4">
        <w:rPr>
          <w:noProof/>
        </w:rPr>
        <w:drawing>
          <wp:inline distT="0" distB="0" distL="0" distR="0" wp14:anchorId="046404F9" wp14:editId="28757F07">
            <wp:extent cx="4408415" cy="2594919"/>
            <wp:effectExtent l="0" t="0" r="0" b="0"/>
            <wp:docPr id="489373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37339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410595" cy="2596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6BAD2" w14:textId="0CE67125" w:rsidR="000A44F4" w:rsidRDefault="000A44F4" w:rsidP="000A44F4">
      <w:pPr>
        <w:pStyle w:val="Caption"/>
        <w:jc w:val="center"/>
      </w:pPr>
      <w:bookmarkStart w:id="46" w:name="_Ref220783156"/>
      <w:bookmarkStart w:id="47" w:name="_Toc220876460"/>
      <w:r>
        <w:t xml:space="preserve">Figure </w:t>
      </w:r>
      <w:r w:rsidR="0007565F">
        <w:fldChar w:fldCharType="begin"/>
      </w:r>
      <w:r w:rsidR="0007565F">
        <w:instrText xml:space="preserve"> SEQ Figure \* ARABIC </w:instrText>
      </w:r>
      <w:r w:rsidR="0007565F">
        <w:fldChar w:fldCharType="separate"/>
      </w:r>
      <w:r w:rsidR="0007565F">
        <w:rPr>
          <w:noProof/>
        </w:rPr>
        <w:t>9</w:t>
      </w:r>
      <w:r w:rsidR="0007565F">
        <w:rPr>
          <w:noProof/>
        </w:rPr>
        <w:fldChar w:fldCharType="end"/>
      </w:r>
      <w:bookmarkEnd w:id="46"/>
      <w:r>
        <w:t xml:space="preserve"> - Time to thermal equilibrium over change in convergence tolerance</w:t>
      </w:r>
      <w:bookmarkEnd w:id="47"/>
    </w:p>
    <w:p w14:paraId="7B5220AE" w14:textId="466A1869" w:rsidR="00AD0082" w:rsidRPr="00A270B6" w:rsidRDefault="00AD0082" w:rsidP="00B17838">
      <w:pPr>
        <w:jc w:val="center"/>
        <w:rPr>
          <w:color w:val="EE0000"/>
        </w:rPr>
      </w:pPr>
      <w:r>
        <w:br w:type="page"/>
      </w:r>
    </w:p>
    <w:p w14:paraId="5357D34C" w14:textId="46692961" w:rsidR="00D95019" w:rsidRDefault="00525EFF" w:rsidP="00AD0082">
      <w:pPr>
        <w:pStyle w:val="Heading1"/>
      </w:pPr>
      <w:bookmarkStart w:id="48" w:name="_Toc220876476"/>
      <w:r>
        <w:lastRenderedPageBreak/>
        <w:t>Limitations of the Numerical Model</w:t>
      </w:r>
      <w:bookmarkEnd w:id="48"/>
    </w:p>
    <w:p w14:paraId="37045A36" w14:textId="1E840BAB" w:rsidR="006D20F4" w:rsidRDefault="009C340F" w:rsidP="009C340F">
      <w:pPr>
        <w:pStyle w:val="Heading2"/>
      </w:pPr>
      <w:bookmarkStart w:id="49" w:name="_Toc220876477"/>
      <w:r>
        <w:t>Numerical limitations</w:t>
      </w:r>
      <w:bookmarkEnd w:id="49"/>
    </w:p>
    <w:p w14:paraId="6EFD7517" w14:textId="695FB2F7" w:rsidR="00933187" w:rsidRDefault="00845A07" w:rsidP="001B6697">
      <w:r>
        <w:t>As concluded in a case study for using EFDM to model solar collection. These models often have a geometry simplification limitation.</w:t>
      </w:r>
      <w:r w:rsidR="0091109E">
        <w:t xml:space="preserve"> For the solar panel, this was </w:t>
      </w:r>
      <w:r w:rsidR="00933187">
        <w:t xml:space="preserve">dimensional approximations </w:t>
      </w:r>
      <w:sdt>
        <w:sdtPr>
          <w:id w:val="35089552"/>
          <w:citation/>
        </w:sdtPr>
        <w:sdtEndPr/>
        <w:sdtContent>
          <w:r w:rsidR="00514F90">
            <w:fldChar w:fldCharType="begin"/>
          </w:r>
          <w:r w:rsidR="00514F90">
            <w:instrText xml:space="preserve"> CITATION Hai24 \l 2057 </w:instrText>
          </w:r>
          <w:r w:rsidR="00514F90">
            <w:fldChar w:fldCharType="separate"/>
          </w:r>
          <w:r w:rsidR="00107D6A" w:rsidRPr="00107D6A">
            <w:rPr>
              <w:noProof/>
            </w:rPr>
            <w:t>(Haider, et al., 2024)</w:t>
          </w:r>
          <w:r w:rsidR="00514F90">
            <w:fldChar w:fldCharType="end"/>
          </w:r>
        </w:sdtContent>
      </w:sdt>
      <w:r w:rsidR="00933187">
        <w:t xml:space="preserve">. </w:t>
      </w:r>
      <w:r w:rsidR="00977245">
        <w:t xml:space="preserve">The numeric model used is a two-dimensional heat conduction model. </w:t>
      </w:r>
      <w:r w:rsidR="007576F0">
        <w:t>A plate with only a length and</w:t>
      </w:r>
      <w:r w:rsidR="000A4FBA">
        <w:t xml:space="preserve"> a</w:t>
      </w:r>
      <w:r w:rsidR="007576F0">
        <w:t xml:space="preserve"> width. Objects in the real world have a thickness</w:t>
      </w:r>
      <w:r w:rsidR="002A5A6F">
        <w:t xml:space="preserve">, affecting </w:t>
      </w:r>
      <w:r w:rsidR="007576F0">
        <w:t xml:space="preserve">how the heat </w:t>
      </w:r>
      <w:r w:rsidR="006D20F4">
        <w:t>dissipates through the material.</w:t>
      </w:r>
      <w:r w:rsidR="000A4FBA">
        <w:t xml:space="preserve"> This model does not take the thickness into account.</w:t>
      </w:r>
    </w:p>
    <w:p w14:paraId="0D5F74A9" w14:textId="1ADE536C" w:rsidR="00B92D23" w:rsidRDefault="00933187" w:rsidP="001B6697">
      <w:r>
        <w:t>In the same case study, it was noted that heat loss</w:t>
      </w:r>
      <w:r w:rsidR="004F2B81">
        <w:t xml:space="preserve"> </w:t>
      </w:r>
      <w:r w:rsidR="00BA316E">
        <w:t>was</w:t>
      </w:r>
      <w:r w:rsidR="004F2B81">
        <w:t xml:space="preserve"> not being considered. All the heat</w:t>
      </w:r>
      <w:r w:rsidR="00BA316E">
        <w:t xml:space="preserve"> at the fixed edge boundary </w:t>
      </w:r>
      <w:r w:rsidR="00313341">
        <w:t>conducting</w:t>
      </w:r>
      <w:r w:rsidR="00BA316E">
        <w:t xml:space="preserve"> </w:t>
      </w:r>
      <w:r w:rsidR="00313341">
        <w:t>through the plate</w:t>
      </w:r>
      <w:r w:rsidR="00BA316E">
        <w:t xml:space="preserve"> was not </w:t>
      </w:r>
      <w:r w:rsidR="00313341">
        <w:t>accounting for any losses</w:t>
      </w:r>
      <w:r w:rsidR="00DC12B9">
        <w:t>,</w:t>
      </w:r>
      <w:r w:rsidR="00FB2FB2">
        <w:t xml:space="preserve"> </w:t>
      </w:r>
      <w:r w:rsidR="00333451">
        <w:t>simulating</w:t>
      </w:r>
      <w:r w:rsidR="00FB2FB2">
        <w:t xml:space="preserve"> an unrealistic perfect environment</w:t>
      </w:r>
      <w:r w:rsidR="007C2F67">
        <w:t xml:space="preserve"> </w:t>
      </w:r>
      <w:sdt>
        <w:sdtPr>
          <w:id w:val="-589702449"/>
          <w:citation/>
        </w:sdtPr>
        <w:sdtEndPr/>
        <w:sdtContent>
          <w:r w:rsidR="00514F90">
            <w:fldChar w:fldCharType="begin"/>
          </w:r>
          <w:r w:rsidR="00514F90">
            <w:instrText xml:space="preserve"> CITATION Hai24 \l 2057 </w:instrText>
          </w:r>
          <w:r w:rsidR="00514F90">
            <w:fldChar w:fldCharType="separate"/>
          </w:r>
          <w:r w:rsidR="00107D6A" w:rsidRPr="00107D6A">
            <w:rPr>
              <w:noProof/>
            </w:rPr>
            <w:t>(Haider, et al., 2024)</w:t>
          </w:r>
          <w:r w:rsidR="00514F90">
            <w:fldChar w:fldCharType="end"/>
          </w:r>
        </w:sdtContent>
      </w:sdt>
      <w:r w:rsidR="007C2F67">
        <w:t>.</w:t>
      </w:r>
    </w:p>
    <w:p w14:paraId="71F9626E" w14:textId="07637D87" w:rsidR="009C340F" w:rsidRDefault="00B92D23" w:rsidP="001B6697">
      <w:r>
        <w:t xml:space="preserve">The stability criterion </w:t>
      </w:r>
      <w:r w:rsidR="0019038F">
        <w:t xml:space="preserve">of the Fourier equation </w:t>
      </w:r>
      <w:r>
        <w:t xml:space="preserve">is a severely limiting factor in the </w:t>
      </w:r>
      <w:r w:rsidR="007C2F67">
        <w:t>parameters that can be used in the system.</w:t>
      </w:r>
      <w:r w:rsidR="002D60B2">
        <w:t xml:space="preserve"> Stability is only guaranteed when the Fourier number is </w:t>
      </w:r>
      <w:r w:rsidR="007F49E5">
        <w:rPr>
          <w:rFonts w:cs="Times New Roman"/>
        </w:rPr>
        <w:t>≤</w:t>
      </w:r>
      <w:r w:rsidR="007F49E5">
        <w:t xml:space="preserve"> ¼. This constraint</w:t>
      </w:r>
      <w:r w:rsidR="00E370D5">
        <w:t xml:space="preserve"> couples the limitations of the grid spacing value and the time step value together. </w:t>
      </w:r>
      <w:r w:rsidR="00090029">
        <w:t>Reducing the sp</w:t>
      </w:r>
      <w:r w:rsidR="00094315">
        <w:t>at</w:t>
      </w:r>
      <w:r w:rsidR="00090029">
        <w:t xml:space="preserve">ial resolution forces the reduction of the temporal </w:t>
      </w:r>
      <w:r w:rsidR="00094315">
        <w:t xml:space="preserve">resolution </w:t>
      </w:r>
      <w:r w:rsidR="008324F5">
        <w:t>to</w:t>
      </w:r>
      <w:r w:rsidR="00094315">
        <w:t xml:space="preserve"> keep the </w:t>
      </w:r>
      <w:r w:rsidR="008324F5">
        <w:t>model stable</w:t>
      </w:r>
      <w:r w:rsidR="00094315">
        <w:t>.</w:t>
      </w:r>
    </w:p>
    <w:p w14:paraId="032BEDFC" w14:textId="77777777" w:rsidR="009C340F" w:rsidRPr="009C340F" w:rsidRDefault="009C340F" w:rsidP="009C340F">
      <w:pPr>
        <w:pStyle w:val="Heading2"/>
        <w:rPr>
          <w:sz w:val="32"/>
          <w:szCs w:val="32"/>
        </w:rPr>
      </w:pPr>
      <w:bookmarkStart w:id="50" w:name="_Toc220876478"/>
      <w:r>
        <w:t>Coding limitations</w:t>
      </w:r>
      <w:bookmarkEnd w:id="50"/>
    </w:p>
    <w:p w14:paraId="49E17C66" w14:textId="2A6137A1" w:rsidR="00650AC9" w:rsidRDefault="00E74BB7" w:rsidP="001B6697">
      <w:r>
        <w:t xml:space="preserve">Thermal equilibrium is determined by the pre-selected value for the convergence criterion. This was not a user input, but a constant variable embedded into the code. </w:t>
      </w:r>
      <w:r w:rsidR="00351DCD">
        <w:t>Decreasing this v</w:t>
      </w:r>
      <w:r w:rsidR="00AB7D55">
        <w:t>ariable</w:t>
      </w:r>
      <w:r w:rsidR="00351DCD">
        <w:t xml:space="preserve"> allows for a more accurate final steady state temperature distribution but </w:t>
      </w:r>
      <w:r w:rsidR="00E5015A">
        <w:t>substantially increases the computational time and the reported simulation time to reach thermal equilibrium.</w:t>
      </w:r>
      <w:r w:rsidR="00790235">
        <w:t xml:space="preserve"> Although, as seen in the sensitivity analysis</w:t>
      </w:r>
      <w:r w:rsidR="00650AC9">
        <w:t xml:space="preserve"> </w:t>
      </w:r>
      <w:r w:rsidR="00650AC9">
        <w:fldChar w:fldCharType="begin"/>
      </w:r>
      <w:r w:rsidR="00650AC9">
        <w:instrText xml:space="preserve"> REF _Ref220782769 \h </w:instrText>
      </w:r>
      <w:r w:rsidR="001B6697">
        <w:instrText xml:space="preserve"> \* MERGEFORMAT </w:instrText>
      </w:r>
      <w:r w:rsidR="00650AC9">
        <w:fldChar w:fldCharType="separate"/>
      </w:r>
      <w:r w:rsidR="00650AC9">
        <w:t xml:space="preserve">Table </w:t>
      </w:r>
      <w:r w:rsidR="00650AC9">
        <w:rPr>
          <w:noProof/>
        </w:rPr>
        <w:t>4</w:t>
      </w:r>
      <w:r w:rsidR="00650AC9">
        <w:fldChar w:fldCharType="end"/>
      </w:r>
      <w:r w:rsidR="00790235">
        <w:t xml:space="preserve"> in section </w:t>
      </w:r>
      <w:r w:rsidR="00790235">
        <w:fldChar w:fldCharType="begin"/>
      </w:r>
      <w:r w:rsidR="00790235">
        <w:instrText xml:space="preserve"> REF _Ref220790414 \n \h </w:instrText>
      </w:r>
      <w:r w:rsidR="001B6697">
        <w:instrText xml:space="preserve"> \* MERGEFORMAT </w:instrText>
      </w:r>
      <w:r w:rsidR="00790235">
        <w:fldChar w:fldCharType="separate"/>
      </w:r>
      <w:r w:rsidR="00790235">
        <w:t>7</w:t>
      </w:r>
      <w:r w:rsidR="00790235">
        <w:fldChar w:fldCharType="end"/>
      </w:r>
      <w:r w:rsidR="00790235">
        <w:t>,</w:t>
      </w:r>
      <w:r w:rsidR="0072245C">
        <w:t xml:space="preserve"> decreasing the convergence criterion alone could not overcome </w:t>
      </w:r>
      <w:r w:rsidR="004A57BB">
        <w:t xml:space="preserve">the numerous other errors and produced minimal accuracy improvements beyond </w:t>
      </w:r>
      <w:r w:rsidR="00650AC9">
        <w:t xml:space="preserve">cc = 0.001. The limitation being, for an iterative code there must be a cut-off threshold to end </w:t>
      </w:r>
      <w:r w:rsidR="00EC0417">
        <w:t>the process.</w:t>
      </w:r>
      <w:r w:rsidR="002419A6">
        <w:t xml:space="preserve"> Otherwise, code like this could run for infinite amounts of iterations.</w:t>
      </w:r>
    </w:p>
    <w:p w14:paraId="485CCA25" w14:textId="77777777" w:rsidR="002419A6" w:rsidRDefault="002419A6" w:rsidP="009C340F"/>
    <w:p w14:paraId="56C12009" w14:textId="77777777" w:rsidR="002419A6" w:rsidRDefault="002419A6" w:rsidP="009C340F"/>
    <w:p w14:paraId="406DD92C" w14:textId="6EC9AC3C" w:rsidR="00D95019" w:rsidRDefault="00D95019" w:rsidP="009C340F">
      <w:pPr>
        <w:rPr>
          <w:sz w:val="32"/>
          <w:szCs w:val="32"/>
        </w:rPr>
      </w:pPr>
      <w:r>
        <w:br w:type="page"/>
      </w:r>
    </w:p>
    <w:p w14:paraId="40D806B2" w14:textId="468DCFE3" w:rsidR="00D95019" w:rsidRDefault="005801ED" w:rsidP="00D95019">
      <w:pPr>
        <w:pStyle w:val="Heading1"/>
      </w:pPr>
      <w:bookmarkStart w:id="51" w:name="_Toc220876479"/>
      <w:r>
        <w:lastRenderedPageBreak/>
        <w:t>Suggested Improvements and Future Developments.</w:t>
      </w:r>
      <w:bookmarkEnd w:id="51"/>
    </w:p>
    <w:p w14:paraId="04F96BA6" w14:textId="560B5FBF" w:rsidR="00680A3D" w:rsidRPr="003F073C" w:rsidRDefault="00680A3D" w:rsidP="003F073C">
      <w:pPr>
        <w:pStyle w:val="Heading2"/>
      </w:pPr>
      <w:bookmarkStart w:id="52" w:name="_Toc220876480"/>
      <w:r w:rsidRPr="003F073C">
        <w:t>Implicit finite difference method</w:t>
      </w:r>
      <w:bookmarkEnd w:id="52"/>
    </w:p>
    <w:p w14:paraId="5BAC92BF" w14:textId="658C2360" w:rsidR="00B4217B" w:rsidRDefault="000B3DDE" w:rsidP="001B6697">
      <w:r>
        <w:t>Changing the numerical method would produce the largest</w:t>
      </w:r>
      <w:r w:rsidR="00B4217B">
        <w:t xml:space="preserve"> improvement considering the steady state error</w:t>
      </w:r>
      <w:r>
        <w:t xml:space="preserve">. </w:t>
      </w:r>
      <w:r w:rsidR="00E411F6">
        <w:t>T</w:t>
      </w:r>
      <w:r w:rsidR="00653719">
        <w:t>he implicit finite difference method</w:t>
      </w:r>
      <w:r w:rsidR="00463E81">
        <w:t xml:space="preserve"> (IFDM)</w:t>
      </w:r>
      <w:r w:rsidR="00556D96">
        <w:t xml:space="preserve"> uses larger </w:t>
      </w:r>
      <w:r w:rsidR="00B4489C">
        <w:t>equations</w:t>
      </w:r>
      <w:r w:rsidR="00E411F6">
        <w:t>, so is more computationally demanding</w:t>
      </w:r>
      <w:r w:rsidR="00B4489C">
        <w:t>,</w:t>
      </w:r>
      <w:r w:rsidR="0017460B">
        <w:t xml:space="preserve"> but it is unconditionally stable.</w:t>
      </w:r>
      <w:r w:rsidR="00B4489C">
        <w:t xml:space="preserve"> The spatial and temporal domains are not restricted by one another. And the accuracy improves for larger </w:t>
      </w:r>
      <w:r w:rsidR="009763C7">
        <w:t>time steps and smaller grid spacing</w:t>
      </w:r>
      <w:r w:rsidR="00DE74C8">
        <w:t xml:space="preserve"> </w:t>
      </w:r>
      <w:sdt>
        <w:sdtPr>
          <w:id w:val="-1012298165"/>
          <w:citation/>
        </w:sdtPr>
        <w:sdtEndPr/>
        <w:sdtContent>
          <w:r w:rsidR="00DE74C8">
            <w:fldChar w:fldCharType="begin"/>
          </w:r>
          <w:r w:rsidR="00DE74C8">
            <w:instrText xml:space="preserve"> CITATION Han22 \l 2057 </w:instrText>
          </w:r>
          <w:r w:rsidR="00DE74C8">
            <w:fldChar w:fldCharType="separate"/>
          </w:r>
          <w:r w:rsidR="00107D6A" w:rsidRPr="00107D6A">
            <w:rPr>
              <w:noProof/>
            </w:rPr>
            <w:t>(Han &amp; Wright, 2022)</w:t>
          </w:r>
          <w:r w:rsidR="00DE74C8">
            <w:fldChar w:fldCharType="end"/>
          </w:r>
        </w:sdtContent>
      </w:sdt>
      <w:r w:rsidR="00463E81" w:rsidRPr="00463E81">
        <w:t>. Comparing this method to EFDM, IFDM is more</w:t>
      </w:r>
      <w:r w:rsidR="00DC12B9">
        <w:t xml:space="preserve"> accurate</w:t>
      </w:r>
      <w:r w:rsidR="004F55FF">
        <w:t>, achieving</w:t>
      </w:r>
      <w:r w:rsidR="00CB7B82">
        <w:t xml:space="preserve"> lower numerical errors and greater stability</w:t>
      </w:r>
      <w:r w:rsidR="003F02CF">
        <w:t xml:space="preserve"> under the same conditions</w:t>
      </w:r>
      <w:r w:rsidR="00F2780E">
        <w:t xml:space="preserve"> </w:t>
      </w:r>
      <w:sdt>
        <w:sdtPr>
          <w:id w:val="1656113079"/>
          <w:citation/>
        </w:sdtPr>
        <w:sdtEndPr/>
        <w:sdtContent>
          <w:r w:rsidR="00454CCF">
            <w:fldChar w:fldCharType="begin"/>
          </w:r>
          <w:r w:rsidR="00454CCF">
            <w:instrText xml:space="preserve"> CITATION Liu09 \l 2057 </w:instrText>
          </w:r>
          <w:r w:rsidR="00454CCF">
            <w:fldChar w:fldCharType="separate"/>
          </w:r>
          <w:r w:rsidR="00107D6A" w:rsidRPr="00107D6A">
            <w:rPr>
              <w:noProof/>
            </w:rPr>
            <w:t>(Liu &amp; Sen, 2009)</w:t>
          </w:r>
          <w:r w:rsidR="00454CCF">
            <w:fldChar w:fldCharType="end"/>
          </w:r>
        </w:sdtContent>
      </w:sdt>
      <w:r w:rsidR="00F2780E" w:rsidRPr="00463E81">
        <w:t>.</w:t>
      </w:r>
    </w:p>
    <w:p w14:paraId="653CE223" w14:textId="19FE7B2B" w:rsidR="003F073C" w:rsidRDefault="00110ADF" w:rsidP="001B6697">
      <w:r>
        <w:t>A combination of both methods could be used</w:t>
      </w:r>
      <w:r w:rsidR="00581885">
        <w:t>, creating an adaptive approach. EFDM, which is computationally less demanding per time step could be employed for th</w:t>
      </w:r>
      <w:r w:rsidR="002E54A5">
        <w:t>e first part of the model until a percentage of convergence is reached, where the method is switched to the more refined IFDM to complete the model to steady state with less errors.</w:t>
      </w:r>
    </w:p>
    <w:p w14:paraId="3AFCE843" w14:textId="534CEF8A" w:rsidR="008872E7" w:rsidRDefault="008872E7" w:rsidP="009E00E6">
      <w:pPr>
        <w:pStyle w:val="Heading2"/>
      </w:pPr>
      <w:bookmarkStart w:id="53" w:name="_Toc220876481"/>
      <w:r>
        <w:t xml:space="preserve">Complexity of </w:t>
      </w:r>
      <w:r w:rsidR="009E00E6">
        <w:t>g</w:t>
      </w:r>
      <w:r>
        <w:t>eometry</w:t>
      </w:r>
      <w:bookmarkEnd w:id="53"/>
    </w:p>
    <w:p w14:paraId="2DEF3A22" w14:textId="183C5F9E" w:rsidR="003F073C" w:rsidRDefault="009E00E6" w:rsidP="001B6697">
      <w:r>
        <w:t xml:space="preserve">The current model is limited by </w:t>
      </w:r>
      <w:r w:rsidR="00355DE0">
        <w:t>its</w:t>
      </w:r>
      <w:r>
        <w:t xml:space="preserve"> dimensional complexity. The heat conduction is only measured in two </w:t>
      </w:r>
      <w:r w:rsidR="00355DE0">
        <w:t>dimensions, the length and width</w:t>
      </w:r>
      <w:r w:rsidR="00706FCB">
        <w:t xml:space="preserve"> T(</w:t>
      </w:r>
      <w:proofErr w:type="spellStart"/>
      <w:proofErr w:type="gramStart"/>
      <w:r w:rsidR="00706FCB">
        <w:t>x,y</w:t>
      </w:r>
      <w:proofErr w:type="spellEnd"/>
      <w:proofErr w:type="gramEnd"/>
      <w:r w:rsidR="00706FCB">
        <w:t>)</w:t>
      </w:r>
      <w:r w:rsidR="00355DE0">
        <w:t>.</w:t>
      </w:r>
      <w:r w:rsidR="0062601A">
        <w:t xml:space="preserve"> </w:t>
      </w:r>
      <w:r w:rsidR="00BE52E6">
        <w:t>Most r</w:t>
      </w:r>
      <w:r w:rsidR="0062601A">
        <w:t>eal</w:t>
      </w:r>
      <w:r w:rsidR="00180F21">
        <w:t>-</w:t>
      </w:r>
      <w:r w:rsidR="0062601A">
        <w:t xml:space="preserve">world engineering problems </w:t>
      </w:r>
      <w:r w:rsidR="00BE52E6">
        <w:t xml:space="preserve">would require the heat conduction to be solved in three-dimensions </w:t>
      </w:r>
      <w:r w:rsidR="00180F21">
        <w:t>T(</w:t>
      </w:r>
      <w:proofErr w:type="spellStart"/>
      <w:proofErr w:type="gramStart"/>
      <w:r w:rsidR="00180F21">
        <w:t>x,y</w:t>
      </w:r>
      <w:proofErr w:type="gramEnd"/>
      <w:r w:rsidR="00180F21">
        <w:t>,z</w:t>
      </w:r>
      <w:proofErr w:type="spellEnd"/>
      <w:r w:rsidR="00180F21">
        <w:t>).</w:t>
      </w:r>
      <w:r w:rsidR="00A75A29">
        <w:t xml:space="preserve"> </w:t>
      </w:r>
      <w:r w:rsidR="00C70722">
        <w:t>Implementing</w:t>
      </w:r>
      <w:r w:rsidR="00B86B85">
        <w:t xml:space="preserve"> this would greatly </w:t>
      </w:r>
      <w:r w:rsidR="00C70722">
        <w:t>increase computational and memory costs</w:t>
      </w:r>
      <w:r w:rsidR="00AC3904">
        <w:t xml:space="preserve">. </w:t>
      </w:r>
    </w:p>
    <w:p w14:paraId="57FDEACB" w14:textId="6EFF5704" w:rsidR="00AC3904" w:rsidRDefault="00AC3904" w:rsidP="001B6697">
      <w:r>
        <w:t xml:space="preserve">The current model is limited to a uniform grid where </w:t>
      </w:r>
      <w:proofErr w:type="spellStart"/>
      <w:r>
        <w:rPr>
          <w:rFonts w:cs="Times New Roman"/>
        </w:rPr>
        <w:t>Δ</w:t>
      </w:r>
      <w:r>
        <w:t>x</w:t>
      </w:r>
      <w:proofErr w:type="spellEnd"/>
      <w:r>
        <w:t xml:space="preserve"> = </w:t>
      </w:r>
      <w:proofErr w:type="spellStart"/>
      <w:r>
        <w:rPr>
          <w:rFonts w:cs="Times New Roman"/>
        </w:rPr>
        <w:t>Δ</w:t>
      </w:r>
      <w:r>
        <w:t>y</w:t>
      </w:r>
      <w:proofErr w:type="spellEnd"/>
      <w:r w:rsidR="00F62331">
        <w:t xml:space="preserve">. Expanding this capability would allow the model to focus on </w:t>
      </w:r>
      <w:r w:rsidR="00137637">
        <w:t xml:space="preserve">the exact requirements for the simulation. An adaptive approach using a dynamic mesh grid </w:t>
      </w:r>
      <w:r w:rsidR="00910D48">
        <w:t xml:space="preserve">would offer more compatibility with the real-world as complex geometry objects </w:t>
      </w:r>
      <w:r w:rsidR="00C163A7">
        <w:t>often can’t be broken down into uniform grids</w:t>
      </w:r>
      <w:r w:rsidR="00252B92">
        <w:t xml:space="preserve"> </w:t>
      </w:r>
      <w:sdt>
        <w:sdtPr>
          <w:id w:val="210546055"/>
          <w:citation/>
        </w:sdtPr>
        <w:sdtEndPr/>
        <w:sdtContent>
          <w:r w:rsidR="0060454D">
            <w:fldChar w:fldCharType="begin"/>
          </w:r>
          <w:r w:rsidR="0060454D">
            <w:instrText xml:space="preserve"> CITATION Jen72 \l 2057 </w:instrText>
          </w:r>
          <w:r w:rsidR="0060454D">
            <w:fldChar w:fldCharType="separate"/>
          </w:r>
          <w:r w:rsidR="00107D6A" w:rsidRPr="00107D6A">
            <w:rPr>
              <w:noProof/>
            </w:rPr>
            <w:t>(Jensen, 1972)</w:t>
          </w:r>
          <w:r w:rsidR="0060454D">
            <w:fldChar w:fldCharType="end"/>
          </w:r>
        </w:sdtContent>
      </w:sdt>
      <w:r w:rsidR="0062600E" w:rsidRPr="00463E81">
        <w:t>.</w:t>
      </w:r>
      <w:r w:rsidR="00C163A7">
        <w:t xml:space="preserve"> This would allow odd shapes or specific areas where a higher resolution heat map is required </w:t>
      </w:r>
      <w:r w:rsidR="00FE5582">
        <w:t xml:space="preserve">around less important areas where a larger resolution can be selected to keep computational costs down. </w:t>
      </w:r>
    </w:p>
    <w:p w14:paraId="33E6A781" w14:textId="772208FC" w:rsidR="00D95019" w:rsidRDefault="00D95019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C460C12" w14:textId="77777777" w:rsidR="00A270B6" w:rsidRDefault="00D95019" w:rsidP="00D95019">
      <w:pPr>
        <w:pStyle w:val="Heading1"/>
      </w:pPr>
      <w:bookmarkStart w:id="54" w:name="_Toc220876482"/>
      <w:r>
        <w:lastRenderedPageBreak/>
        <w:t>Conclusion</w:t>
      </w:r>
      <w:bookmarkEnd w:id="54"/>
    </w:p>
    <w:p w14:paraId="7BC5B4F2" w14:textId="0BFBD283" w:rsidR="00A270B6" w:rsidRDefault="00102AD4" w:rsidP="001B6697">
      <w:r w:rsidRPr="00102AD4">
        <w:t>In conclusion</w:t>
      </w:r>
      <w:r>
        <w:t>, this report successfully demonstrated</w:t>
      </w:r>
      <w:r w:rsidR="007376B7">
        <w:t xml:space="preserve"> and validated the implementation of a </w:t>
      </w:r>
      <w:r w:rsidR="00341AB5">
        <w:t>two</w:t>
      </w:r>
      <w:r w:rsidR="007376B7">
        <w:t>-</w:t>
      </w:r>
      <w:r w:rsidR="00341AB5">
        <w:t>dimensional</w:t>
      </w:r>
      <w:r w:rsidR="007376B7">
        <w:t xml:space="preserve"> transient heat conduction model using </w:t>
      </w:r>
      <w:r w:rsidR="00513818">
        <w:t>the</w:t>
      </w:r>
      <w:r w:rsidR="007376B7">
        <w:t xml:space="preserve"> explicit finite difference method</w:t>
      </w:r>
      <w:r w:rsidR="00513818">
        <w:t xml:space="preserve"> in MATLAB. </w:t>
      </w:r>
      <w:r w:rsidR="00431C1C">
        <w:t xml:space="preserve">The governing heat equation was discretised for spatial and temporal </w:t>
      </w:r>
      <w:r w:rsidR="006B53D0">
        <w:t xml:space="preserve">domains using both forward and central difference schemes. </w:t>
      </w:r>
      <w:r w:rsidR="00A267D4">
        <w:t>The numerical model was programmed using vectorisation within MATLAB</w:t>
      </w:r>
      <w:r w:rsidR="003E6D8C">
        <w:t xml:space="preserve"> and applied to an</w:t>
      </w:r>
      <w:r w:rsidR="00A267D4">
        <w:t xml:space="preserve"> aluminium plate entity </w:t>
      </w:r>
      <w:r w:rsidR="003E6D8C">
        <w:t>with</w:t>
      </w:r>
      <w:r w:rsidR="00432C65">
        <w:t xml:space="preserve"> fixed boundary conditions. This was run until the thermal </w:t>
      </w:r>
      <w:r w:rsidR="00D14602">
        <w:t>equilibrium</w:t>
      </w:r>
      <w:r w:rsidR="00432C65">
        <w:t xml:space="preserve"> value was reached </w:t>
      </w:r>
      <w:r w:rsidR="00D14602">
        <w:t>resulting in</w:t>
      </w:r>
      <w:r w:rsidR="00432C65">
        <w:t xml:space="preserve"> a</w:t>
      </w:r>
      <w:r w:rsidR="00D14602">
        <w:t xml:space="preserve"> steady state final heat distribution. </w:t>
      </w:r>
    </w:p>
    <w:p w14:paraId="146CFAB8" w14:textId="16BD059B" w:rsidR="00D14602" w:rsidRDefault="00D14602" w:rsidP="001B6697">
      <w:r>
        <w:t>Validation</w:t>
      </w:r>
      <w:r w:rsidR="00D60195">
        <w:t xml:space="preserve"> against an analytical solution</w:t>
      </w:r>
      <w:r>
        <w:t xml:space="preserve"> was successfully achieved</w:t>
      </w:r>
      <w:r w:rsidR="00753306">
        <w:t>. Th</w:t>
      </w:r>
      <w:r w:rsidR="005005E5">
        <w:t>e result</w:t>
      </w:r>
      <w:r w:rsidR="00341AB5">
        <w:t>s</w:t>
      </w:r>
      <w:r w:rsidR="005005E5">
        <w:t xml:space="preserve"> </w:t>
      </w:r>
      <w:r w:rsidR="00341AB5">
        <w:t>were</w:t>
      </w:r>
      <w:r w:rsidR="00BB6B94">
        <w:t xml:space="preserve"> a</w:t>
      </w:r>
      <w:r w:rsidR="005005E5">
        <w:t xml:space="preserve"> small </w:t>
      </w:r>
      <w:r w:rsidR="00753306">
        <w:t>maximum</w:t>
      </w:r>
      <w:r>
        <w:t xml:space="preserve"> </w:t>
      </w:r>
      <w:r w:rsidR="00753306">
        <w:t xml:space="preserve">difference </w:t>
      </w:r>
      <w:r>
        <w:t>error</w:t>
      </w:r>
      <w:r w:rsidR="00753306">
        <w:t xml:space="preserve"> and root mean square error</w:t>
      </w:r>
      <w:r w:rsidR="00D60195">
        <w:t xml:space="preserve"> after the stability sensitivity of the EFDM model’s key parameters were </w:t>
      </w:r>
      <w:r w:rsidR="00802A51">
        <w:t>discovered through analysis</w:t>
      </w:r>
      <w:r w:rsidR="00D60195">
        <w:t xml:space="preserve">. </w:t>
      </w:r>
      <w:r w:rsidR="00F9245C">
        <w:t xml:space="preserve">This sensitivity analysis discovered the </w:t>
      </w:r>
      <w:r w:rsidR="00F74516">
        <w:t>effect</w:t>
      </w:r>
      <w:r w:rsidR="00F9245C">
        <w:t xml:space="preserve"> grid spacing, time step size, and convergence criterion tolerance had on the results of the model. Diminishing returns were found when dialling in these values individually.</w:t>
      </w:r>
      <w:r w:rsidR="00F74516">
        <w:t xml:space="preserve"> </w:t>
      </w:r>
    </w:p>
    <w:p w14:paraId="33869D7A" w14:textId="6624FAC0" w:rsidR="00F74516" w:rsidRPr="00102AD4" w:rsidRDefault="00F74516" w:rsidP="001B6697">
      <w:r>
        <w:t>Despite the successful validation</w:t>
      </w:r>
      <w:r w:rsidR="009E7773">
        <w:t xml:space="preserve"> and efficient computation</w:t>
      </w:r>
      <w:r>
        <w:t>, the mode</w:t>
      </w:r>
      <w:r w:rsidR="009E7773">
        <w:t>l’s accuracy</w:t>
      </w:r>
      <w:r>
        <w:t xml:space="preserve"> was shown to be limited by the </w:t>
      </w:r>
      <w:r w:rsidR="003B67AA">
        <w:t xml:space="preserve">conditional stability requirements of the method, simplified geometry, </w:t>
      </w:r>
      <w:r w:rsidR="00DC4487">
        <w:t xml:space="preserve">and approximations. </w:t>
      </w:r>
      <w:r w:rsidR="009E7773">
        <w:t xml:space="preserve">These limitations are the compromises between simplicity and complexity for simulated models. </w:t>
      </w:r>
      <w:r w:rsidR="001B77F6">
        <w:t xml:space="preserve">This shows the method is useful and valid where the requirements are within its limitations. </w:t>
      </w:r>
    </w:p>
    <w:p w14:paraId="092C2CC0" w14:textId="22572C69" w:rsidR="00806129" w:rsidRPr="00A270B6" w:rsidRDefault="00806129" w:rsidP="00A270B6">
      <w:pPr>
        <w:rPr>
          <w:color w:val="EE0000"/>
        </w:rPr>
      </w:pPr>
      <w:r>
        <w:br w:type="page"/>
      </w:r>
    </w:p>
    <w:bookmarkStart w:id="55" w:name="_Toc220876483" w:displacedByCustomXml="next"/>
    <w:sdt>
      <w:sdtPr>
        <w:rPr>
          <w:rFonts w:eastAsiaTheme="minorEastAsia" w:cstheme="minorBidi"/>
          <w:color w:val="auto"/>
          <w:sz w:val="22"/>
          <w:szCs w:val="22"/>
        </w:rPr>
        <w:id w:val="-1632471362"/>
        <w:docPartObj>
          <w:docPartGallery w:val="Bibliographies"/>
          <w:docPartUnique/>
        </w:docPartObj>
      </w:sdtPr>
      <w:sdtEndPr/>
      <w:sdtContent>
        <w:p w14:paraId="3AA6343E" w14:textId="25C345CD" w:rsidR="008322FF" w:rsidRDefault="008322FF">
          <w:pPr>
            <w:pStyle w:val="Heading1"/>
          </w:pPr>
          <w:r>
            <w:t>References</w:t>
          </w:r>
          <w:bookmarkEnd w:id="55"/>
        </w:p>
        <w:sdt>
          <w:sdtPr>
            <w:id w:val="-573587230"/>
            <w:bibliography/>
          </w:sdtPr>
          <w:sdtEndPr/>
          <w:sdtContent>
            <w:p w14:paraId="4EB4DD67" w14:textId="77777777" w:rsidR="00107D6A" w:rsidRDefault="008322FF" w:rsidP="00107D6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07D6A">
                <w:rPr>
                  <w:noProof/>
                </w:rPr>
                <w:t xml:space="preserve">Bergman, T. . L., Lavine, A. S., Incropera, F. . P. &amp; DeWitt, D. P., 2020. </w:t>
              </w:r>
              <w:r w:rsidR="00107D6A">
                <w:rPr>
                  <w:i/>
                  <w:iCs/>
                  <w:noProof/>
                </w:rPr>
                <w:t xml:space="preserve">Fundamentals of Heat and Mass Transfer. </w:t>
              </w:r>
              <w:r w:rsidR="00107D6A">
                <w:rPr>
                  <w:noProof/>
                </w:rPr>
                <w:t>8th ed. Hoboken: John Wiley &amp; Sons.</w:t>
              </w:r>
            </w:p>
            <w:p w14:paraId="0B9E9D20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Bolton, W., 2020. </w:t>
              </w:r>
              <w:r>
                <w:rPr>
                  <w:i/>
                  <w:iCs/>
                  <w:noProof/>
                </w:rPr>
                <w:t xml:space="preserve">Engineering Science. </w:t>
              </w:r>
              <w:r>
                <w:rPr>
                  <w:noProof/>
                </w:rPr>
                <w:t>7th ed. London: Routledge.</w:t>
              </w:r>
            </w:p>
            <w:p w14:paraId="5EFE8CE5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Croft, D. R. &amp; Lilley, D. G., 1977. </w:t>
              </w:r>
              <w:r>
                <w:rPr>
                  <w:i/>
                  <w:iCs/>
                  <w:noProof/>
                </w:rPr>
                <w:t xml:space="preserve">Heat transfer calculations using finite difference equations. </w:t>
              </w:r>
              <w:r>
                <w:rPr>
                  <w:noProof/>
                </w:rPr>
                <w:t>London: Applied Science Publishers.</w:t>
              </w:r>
            </w:p>
            <w:p w14:paraId="667016D7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Cheng, Y., Chen, G., Wang, X.-H. &amp; Yang, S., 2021. Investigation of numerical dispersion with time step of the FDTD methods: avoiding erroneous conclusions. </w:t>
              </w:r>
              <w:r>
                <w:rPr>
                  <w:i/>
                  <w:iCs/>
                  <w:noProof/>
                </w:rPr>
                <w:t xml:space="preserve">IET Microwaves, Antennas &amp; Propagation, </w:t>
              </w:r>
              <w:r>
                <w:rPr>
                  <w:noProof/>
                </w:rPr>
                <w:t>15(7), pp. 691-703.</w:t>
              </w:r>
            </w:p>
            <w:p w14:paraId="7529144A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Érchegyi, A. &amp; Rácz, E., 2025. Heat Conduction Model Based on the Explicit Euler Method for Non-Stationary Cases. </w:t>
              </w:r>
              <w:r>
                <w:rPr>
                  <w:i/>
                  <w:iCs/>
                  <w:noProof/>
                </w:rPr>
                <w:t xml:space="preserve">Entropy 2025, </w:t>
              </w:r>
              <w:r>
                <w:rPr>
                  <w:noProof/>
                </w:rPr>
                <w:t>27(10).</w:t>
              </w:r>
            </w:p>
            <w:p w14:paraId="43FC4116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Haider, A. et al., 2024. Optimizing heat and mass transfer in Carreau nanofluid with mixed nanoparticles in porous media using explicit finite difference method. </w:t>
              </w:r>
              <w:r>
                <w:rPr>
                  <w:i/>
                  <w:iCs/>
                  <w:noProof/>
                </w:rPr>
                <w:t xml:space="preserve">Case Studies in Thermal Engineering, </w:t>
              </w:r>
              <w:r>
                <w:rPr>
                  <w:noProof/>
                </w:rPr>
                <w:t>Volume 64.</w:t>
              </w:r>
            </w:p>
            <w:p w14:paraId="3F59B98A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Han, J.-C. &amp; Wright, L., 2022. </w:t>
              </w:r>
              <w:r>
                <w:rPr>
                  <w:i/>
                  <w:iCs/>
                  <w:noProof/>
                </w:rPr>
                <w:t xml:space="preserve">Analytical Heat Transfer. </w:t>
              </w:r>
              <w:r>
                <w:rPr>
                  <w:noProof/>
                </w:rPr>
                <w:t>2nd ed. Boca Raton: CRC Press.</w:t>
              </w:r>
            </w:p>
            <w:p w14:paraId="702FC716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Hyndmana, R. J. &amp; Koehler, A. B., 2006. Another look at measures of forecast accuracy. </w:t>
              </w:r>
              <w:r>
                <w:rPr>
                  <w:i/>
                  <w:iCs/>
                  <w:noProof/>
                </w:rPr>
                <w:t xml:space="preserve">International Journal of Forecasting, </w:t>
              </w:r>
              <w:r>
                <w:rPr>
                  <w:noProof/>
                </w:rPr>
                <w:t>22(4), p. 679–688.</w:t>
              </w:r>
            </w:p>
            <w:p w14:paraId="73F57CAB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Jensen, P. S., 1972. Finite difference techniques for variable grids. </w:t>
              </w:r>
              <w:r>
                <w:rPr>
                  <w:i/>
                  <w:iCs/>
                  <w:noProof/>
                </w:rPr>
                <w:t xml:space="preserve">Computers &amp; Structures, </w:t>
              </w:r>
              <w:r>
                <w:rPr>
                  <w:noProof/>
                </w:rPr>
                <w:t>2(1-2), pp. 17-29.</w:t>
              </w:r>
            </w:p>
            <w:p w14:paraId="2BBC98B2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Langtangen, H. P. &amp; Linge, S., 2017. </w:t>
              </w:r>
              <w:r>
                <w:rPr>
                  <w:i/>
                  <w:iCs/>
                  <w:noProof/>
                </w:rPr>
                <w:t xml:space="preserve">Finite Difference Computing with PDEs. </w:t>
              </w:r>
              <w:r>
                <w:rPr>
                  <w:noProof/>
                </w:rPr>
                <w:t>1st ed. Cham: Springer Cham.</w:t>
              </w:r>
            </w:p>
            <w:p w14:paraId="7D3A9FC7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LeVeque, R. J., 2007. </w:t>
              </w:r>
              <w:r>
                <w:rPr>
                  <w:i/>
                  <w:iCs/>
                  <w:noProof/>
                </w:rPr>
                <w:t xml:space="preserve">Finite Difference Methods for Ordinary and Partial Differential Equations. </w:t>
              </w:r>
              <w:r>
                <w:rPr>
                  <w:noProof/>
                </w:rPr>
                <w:t>Philadelphia: Society for Industrial and Applied Mathematics.</w:t>
              </w:r>
            </w:p>
            <w:p w14:paraId="4D10A18F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Liu, Y. &amp; Sen, M. K., 2009. A practical implicit finite-difference method: examples from seismic modelling. </w:t>
              </w:r>
              <w:r>
                <w:rPr>
                  <w:i/>
                  <w:iCs/>
                  <w:noProof/>
                </w:rPr>
                <w:t xml:space="preserve">Journal of Geophysics and Engineering, </w:t>
              </w:r>
              <w:r>
                <w:rPr>
                  <w:noProof/>
                </w:rPr>
                <w:t>6(3), pp. 231-249.</w:t>
              </w:r>
            </w:p>
            <w:p w14:paraId="1212C5FD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Moin, P., 2002. Fundamentals of Engineering Numerical Analysis. </w:t>
              </w:r>
              <w:r>
                <w:rPr>
                  <w:i/>
                  <w:iCs/>
                  <w:noProof/>
                </w:rPr>
                <w:t xml:space="preserve">Canadian Journal of Civil Engineering, </w:t>
              </w:r>
              <w:r>
                <w:rPr>
                  <w:noProof/>
                </w:rPr>
                <w:t>29(2), pp. 344-345.</w:t>
              </w:r>
            </w:p>
            <w:p w14:paraId="754248FC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Özışık, M. N., 2013. </w:t>
              </w:r>
              <w:r>
                <w:rPr>
                  <w:i/>
                  <w:iCs/>
                  <w:noProof/>
                </w:rPr>
                <w:t xml:space="preserve">Boundary Value Problems of Heat Conduction. </w:t>
              </w:r>
              <w:r>
                <w:rPr>
                  <w:noProof/>
                </w:rPr>
                <w:t>Mineola: Dover Publications.</w:t>
              </w:r>
            </w:p>
            <w:p w14:paraId="0AF6CFBB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Özişik, M. N., Orlande, H. R. B., Colaço, M. J. &amp; Cotta, R. M., 2017. </w:t>
              </w:r>
              <w:r>
                <w:rPr>
                  <w:i/>
                  <w:iCs/>
                  <w:noProof/>
                </w:rPr>
                <w:t xml:space="preserve">Finite Difference Methods in Heat Transfer. </w:t>
              </w:r>
              <w:r>
                <w:rPr>
                  <w:noProof/>
                </w:rPr>
                <w:t>2nd ed. Boca Raton: CRC Press.</w:t>
              </w:r>
            </w:p>
            <w:p w14:paraId="398BE6DE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Press, W. H., Teukolsky, S. A., Vetterling, W. T. &amp; Flannery, B. P., 2007. </w:t>
              </w:r>
              <w:r>
                <w:rPr>
                  <w:i/>
                  <w:iCs/>
                  <w:noProof/>
                </w:rPr>
                <w:t xml:space="preserve">Numerical Recipies: The Art of Scientific. </w:t>
              </w:r>
              <w:r>
                <w:rPr>
                  <w:noProof/>
                </w:rPr>
                <w:t>3rd ed. Cambridge: Cambridge University Press.</w:t>
              </w:r>
            </w:p>
            <w:p w14:paraId="47249363" w14:textId="77777777" w:rsidR="00107D6A" w:rsidRDefault="00107D6A" w:rsidP="00107D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Vikhrenko, V. S., 2011. </w:t>
              </w:r>
              <w:r>
                <w:rPr>
                  <w:i/>
                  <w:iCs/>
                  <w:noProof/>
                </w:rPr>
                <w:t xml:space="preserve">Heat Transfer - Engineering Applications. </w:t>
              </w:r>
              <w:r>
                <w:rPr>
                  <w:noProof/>
                </w:rPr>
                <w:t>London: IntechOpen.</w:t>
              </w:r>
            </w:p>
            <w:p w14:paraId="44A1DDF3" w14:textId="3218828D" w:rsidR="00533A72" w:rsidRDefault="008322FF" w:rsidP="00107D6A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p w14:paraId="7E979C5A" w14:textId="24157699" w:rsidR="00533A72" w:rsidRPr="00533A72" w:rsidRDefault="00107D6A" w:rsidP="00533A72">
              <w:pPr>
                <w:spacing w:line="259" w:lineRule="auto"/>
                <w:rPr>
                  <w:b/>
                  <w:bCs/>
                  <w:noProof/>
                </w:rPr>
              </w:pPr>
            </w:p>
          </w:sdtContent>
        </w:sdt>
      </w:sdtContent>
    </w:sdt>
    <w:p w14:paraId="7BE9058F" w14:textId="77777777" w:rsidR="00533A72" w:rsidRDefault="00533A72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CEBEF2B" w14:textId="66739A08" w:rsidR="00533A72" w:rsidRDefault="00533A72" w:rsidP="00533A72">
      <w:pPr>
        <w:pStyle w:val="Heading1"/>
      </w:pPr>
      <w:bookmarkStart w:id="56" w:name="_Toc220876484"/>
      <w:r>
        <w:lastRenderedPageBreak/>
        <w:t>Appendix</w:t>
      </w:r>
      <w:bookmarkEnd w:id="56"/>
    </w:p>
    <w:p w14:paraId="044D8BA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clc</w:t>
      </w:r>
      <w:proofErr w:type="spellEnd"/>
    </w:p>
    <w:p w14:paraId="2DF2BE3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clear   </w:t>
      </w:r>
    </w:p>
    <w:p w14:paraId="5477065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close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all</w:t>
      </w:r>
    </w:p>
    <w:p w14:paraId="753AF55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1E3249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%% Input variables</w:t>
      </w:r>
    </w:p>
    <w:p w14:paraId="31FF4C7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2A2506B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Aluminium material properties</w:t>
      </w:r>
    </w:p>
    <w:p w14:paraId="6980392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k = 143;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Conductivity in W/</w:t>
      </w:r>
      <w:proofErr w:type="spell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m.C</w:t>
      </w:r>
      <w:proofErr w:type="spellEnd"/>
    </w:p>
    <w:p w14:paraId="771D8BB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p = 2800;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Density in kg/m^3</w:t>
      </w:r>
    </w:p>
    <w:p w14:paraId="43860A0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c = 795;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Specific Heat in J/</w:t>
      </w:r>
      <w:proofErr w:type="spell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kg.C</w:t>
      </w:r>
      <w:proofErr w:type="spellEnd"/>
    </w:p>
    <w:p w14:paraId="083B95D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a = k / (p * c);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Thermal diffusivity of material in m^2/s</w:t>
      </w:r>
    </w:p>
    <w:p w14:paraId="70F151F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4E3702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Input vectors.</w:t>
      </w:r>
    </w:p>
    <w:p w14:paraId="5451DA1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Names = [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"X" "Y" "Grid Spacing" "North boundary Temperature" "Time Step"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];</w:t>
      </w:r>
      <w:proofErr w:type="gramEnd"/>
    </w:p>
    <w:p w14:paraId="6328631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Units = [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"meters" "meters" "meters" "°C" "seconds"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];</w:t>
      </w:r>
      <w:proofErr w:type="gramEnd"/>
    </w:p>
    <w:p w14:paraId="1F6D84A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zeros(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1,length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(Names)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4786CFB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19DB592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EF8E7F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%% User inputs</w:t>
      </w:r>
    </w:p>
    <w:p w14:paraId="7DE6E52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for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1:length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(Names)</w:t>
      </w:r>
    </w:p>
    <w:p w14:paraId="1DF2433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2096F6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V =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</w:t>
      </w:r>
      <w:proofErr w:type="spellEnd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6F043EE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Name = Names(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</w:t>
      </w:r>
      <w:proofErr w:type="spellEnd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10EEE90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Error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true;</w:t>
      </w:r>
      <w:proofErr w:type="gramEnd"/>
    </w:p>
    <w:p w14:paraId="386EB72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A74B4C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while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Error == true</w:t>
      </w:r>
    </w:p>
    <w:p w14:paraId="3A46E6F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4D177AE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Input taken without evaluating to avoid unexpected input types</w:t>
      </w:r>
    </w:p>
    <w:p w14:paraId="18D3D73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crashing script and allow manual sanitisation.</w:t>
      </w:r>
    </w:p>
    <w:p w14:paraId="11F3981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V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input(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"Please enter a value for "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+ Name +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" in "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 Units(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) +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": 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,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491E9F0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V = str2double(V);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convert string array to number or </w:t>
      </w:r>
      <w:proofErr w:type="spell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NaN</w:t>
      </w:r>
      <w:proofErr w:type="spell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.</w:t>
      </w:r>
    </w:p>
    <w:p w14:paraId="36C7558A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182956F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Check inputted value for type and either give error or store it.</w:t>
      </w:r>
    </w:p>
    <w:p w14:paraId="04FB092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proofErr w:type="gramStart"/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if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isnan</w:t>
      </w:r>
      <w:proofErr w:type="spellEnd"/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(V)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Filter out non-numbers from str2double output.</w:t>
      </w:r>
    </w:p>
    <w:p w14:paraId="2D9B879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Name+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 value is not a number, please enter a number value."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42AE9FC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Error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true;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</w:t>
      </w:r>
    </w:p>
    <w:p w14:paraId="4035486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elseif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~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isfinite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(V) || ((V &lt;= 0) &amp;&amp; 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~= 4))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Filter out numbers too high/low.</w:t>
      </w:r>
    </w:p>
    <w:p w14:paraId="572845FA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Name+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 value is out of range, please enter a positive value more than 0 and less than infinity."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3F11737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Error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true;</w:t>
      </w:r>
      <w:proofErr w:type="gramEnd"/>
    </w:p>
    <w:p w14:paraId="1B88834A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elseif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==3) &amp;&amp;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 rem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(1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),V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) ||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rem(</w:t>
      </w:r>
      <w:proofErr w:type="spellStart"/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(2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),V)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Filter out uneven grid spacing inputs.</w:t>
      </w:r>
    </w:p>
    <w:p w14:paraId="5F21718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Name+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" </w:t>
      </w:r>
      <w:proofErr w:type="spellStart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can not</w:t>
      </w:r>
      <w:proofErr w:type="spell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 be divided evenly by grid dimensions, please enter a valid spacing."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210DBC2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Error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true;</w:t>
      </w:r>
      <w:proofErr w:type="gramEnd"/>
    </w:p>
    <w:p w14:paraId="26F8427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elseif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==5 &amp;&amp;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 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(a * V) / (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(3)^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2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&gt;= 1/4)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Filter out values over numerical stability criterion using </w:t>
      </w:r>
      <w:proofErr w:type="spell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fourier</w:t>
      </w:r>
      <w:proofErr w:type="spell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number.</w:t>
      </w:r>
    </w:p>
    <w:p w14:paraId="1D1BAE3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Name+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 value exceeds the numerical stability criterion, please reduce time step less than or equal to 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MaxTS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"Seconds."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49F6868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Error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true;</w:t>
      </w:r>
      <w:proofErr w:type="gramEnd"/>
    </w:p>
    <w:p w14:paraId="11931AF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else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No error detected.</w:t>
      </w:r>
    </w:p>
    <w:p w14:paraId="537E6B9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) = V;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save correct value in vector.</w:t>
      </w:r>
    </w:p>
    <w:p w14:paraId="33F2755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"Value successfully stored"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778C839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Error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false;</w:t>
      </w:r>
      <w:proofErr w:type="gramEnd"/>
    </w:p>
    <w:p w14:paraId="64A2054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if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==4</w:t>
      </w:r>
    </w:p>
    <w:p w14:paraId="36B1A70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lastRenderedPageBreak/>
        <w:t xml:space="preserve">               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MaxTS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((1/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4)*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3)^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2)/(a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586255E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   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"Largest time step possible for numerical stability criterion: "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+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MaxTS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+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 seconds"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</w:t>
      </w:r>
    </w:p>
    <w:p w14:paraId="4F86FB0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end</w:t>
      </w:r>
    </w:p>
    <w:p w14:paraId="085A040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end</w:t>
      </w:r>
    </w:p>
    <w:p w14:paraId="0059666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0B91E9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end</w:t>
      </w:r>
    </w:p>
    <w:p w14:paraId="58D70C5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4D00BE5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end</w:t>
      </w:r>
    </w:p>
    <w:p w14:paraId="30928A7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</w:t>
      </w:r>
      <w:proofErr w:type="spell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= [12 12 0.5 50 0.236111]; % Temporary </w:t>
      </w:r>
      <w:proofErr w:type="spell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inputs for testing, ignore</w:t>
      </w:r>
    </w:p>
    <w:p w14:paraId="00D5B01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20D0840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A6599B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%% Simulation variables.</w:t>
      </w:r>
    </w:p>
    <w:p w14:paraId="26C70E6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3D7FA27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Vector values to individual variables for ease of use.</w:t>
      </w:r>
    </w:p>
    <w:p w14:paraId="64877E8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1);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X dimension of 2d plate.</w:t>
      </w:r>
    </w:p>
    <w:p w14:paraId="3D0EB53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2);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Y dimension of 2d plate.</w:t>
      </w:r>
    </w:p>
    <w:p w14:paraId="784B28EA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GS =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3);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Grid spacing of plate.</w:t>
      </w:r>
    </w:p>
    <w:p w14:paraId="766D97B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T0 =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4);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North temperature boundary.</w:t>
      </w:r>
    </w:p>
    <w:p w14:paraId="656200F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TS =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Vals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5);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Time step in seconds.</w:t>
      </w:r>
    </w:p>
    <w:p w14:paraId="7BCB506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TSH = TS/3600;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Simulation time step in hours.</w:t>
      </w:r>
    </w:p>
    <w:p w14:paraId="41D86F5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273504A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Simulation constants.</w:t>
      </w:r>
    </w:p>
    <w:p w14:paraId="3800212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F0 = (a * TS) / (GS^2);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Fourier number from user inputs.</w:t>
      </w:r>
    </w:p>
    <w:p w14:paraId="7805C97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TPF0 = (4-( 1/F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0 )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Partial FD equation constant pre-calculation.</w:t>
      </w:r>
    </w:p>
    <w:p w14:paraId="110F89D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t = 0;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Initialise time value at 0 hours.</w:t>
      </w:r>
    </w:p>
    <w:p w14:paraId="1C27D73F" w14:textId="196A0A14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HMaxdiff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zeros(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1,100000);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pre</w:t>
      </w:r>
      <w:r w:rsidR="004A6288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-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allocate </w:t>
      </w:r>
      <w:proofErr w:type="spell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HMaxdiff</w:t>
      </w:r>
      <w:proofErr w:type="spell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as large row vector.</w:t>
      </w:r>
    </w:p>
    <w:p w14:paraId="3F795312" w14:textId="094AE619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CC = 0.001;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Convergence criterion. Smallest temperature change </w:t>
      </w:r>
      <w:r w:rsidR="004A6288"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threshold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to end sim.</w:t>
      </w:r>
    </w:p>
    <w:p w14:paraId="2C74A27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Maxdiff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CC+1;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Initialise high so while loop initiates. Max difference between iteration temps.</w:t>
      </w:r>
    </w:p>
    <w:p w14:paraId="1188BF2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NR = 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/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GS)+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1;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Number of rows in t1 grid (+1 because row 1 is at 0m).</w:t>
      </w:r>
    </w:p>
    <w:p w14:paraId="461985B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NC = 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/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GS)+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1;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Number of columns in t1 grid (+1 because column 1 is at 0m).</w:t>
      </w:r>
    </w:p>
    <w:p w14:paraId="5C2CB6A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IntR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2:NR-1;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Row nodes of the interior grid. </w:t>
      </w:r>
    </w:p>
    <w:p w14:paraId="3A68A67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IntC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2:NC-1;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Column nodes of the interior grid. </w:t>
      </w:r>
    </w:p>
    <w:p w14:paraId="5BC830F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TSN = 100000;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Tylor series number of terms. </w:t>
      </w:r>
    </w:p>
    <w:p w14:paraId="2A0AB9D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8872AB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%% Simulation entities.</w:t>
      </w:r>
    </w:p>
    <w:p w14:paraId="747F8E1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Grid created using the matrix size as the number of grid spacing points</w:t>
      </w:r>
    </w:p>
    <w:p w14:paraId="5C7BFFA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for x and y. Called t1, as the initial time which initialises at t = 0.</w:t>
      </w:r>
    </w:p>
    <w:p w14:paraId="1C0C3D2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t1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zeros(NR ,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NC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1C93E36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AT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zeros(NR ,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NC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7088C501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49FAB39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t1(1,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2:end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-1) = T0;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set north temperature boundary from user input variable.</w:t>
      </w:r>
    </w:p>
    <w:p w14:paraId="31C8AE5A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t1</w:t>
      </w:r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(:,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1) = 0; % set west temperature boundary (including corner nodes).</w:t>
      </w:r>
    </w:p>
    <w:p w14:paraId="7AD58E41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t1</w:t>
      </w:r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(:,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end) = 0; % set east temperature boundary (including corner nodes).</w:t>
      </w:r>
    </w:p>
    <w:p w14:paraId="6DBF527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t1(</w:t>
      </w:r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end,:)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= 0; % set south temperature boundary.</w:t>
      </w:r>
    </w:p>
    <w:p w14:paraId="5FCB8D0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1EED16E3" w14:textId="77181843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</w:t>
      </w:r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initialise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future matrix and </w:t>
      </w:r>
      <w:r w:rsidR="004A6288"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analytical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solution to correct size with boundary temps.</w:t>
      </w:r>
    </w:p>
    <w:p w14:paraId="0893CCC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t2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t1;</w:t>
      </w:r>
      <w:proofErr w:type="gramEnd"/>
    </w:p>
    <w:p w14:paraId="292468C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4D47CBF" w14:textId="02A7DD78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%% Analytical </w:t>
      </w:r>
      <w:r w:rsidR="004A6288"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Taylor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series expansion method.</w:t>
      </w:r>
    </w:p>
    <w:p w14:paraId="16C29F27" w14:textId="11432462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Loops y and x iterate through every element in the </w:t>
      </w:r>
      <w:r w:rsidR="004A6288"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matrix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by first</w:t>
      </w:r>
    </w:p>
    <w:p w14:paraId="4360671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iterating through rows, then columns.</w:t>
      </w:r>
    </w:p>
    <w:p w14:paraId="645EF77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for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 = 1:NR</w:t>
      </w:r>
    </w:p>
    <w:p w14:paraId="2A47F5C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for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 = 1:NC</w:t>
      </w:r>
    </w:p>
    <w:p w14:paraId="25ACCEE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XC = (x-1) * GS;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Convert index location to distance.</w:t>
      </w:r>
    </w:p>
    <w:p w14:paraId="718B28B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lastRenderedPageBreak/>
        <w:t xml:space="preserve">        YC = (NR - y) * GS;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Convert index location to distance (flipped due to co-ordinate differences).</w:t>
      </w:r>
    </w:p>
    <w:p w14:paraId="02A5234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144678B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Taylor series loop from 0 to the number of terms required.</w:t>
      </w:r>
    </w:p>
    <w:p w14:paraId="6E91C0D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for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j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0:TSN</w:t>
      </w:r>
      <w:proofErr w:type="gramEnd"/>
    </w:p>
    <w:p w14:paraId="68A12B49" w14:textId="68AC0D2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Analytical solution split into </w:t>
      </w:r>
      <w:r w:rsidR="004A6288"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separate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steps.</w:t>
      </w:r>
    </w:p>
    <w:p w14:paraId="0A068E8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Kt = (2*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j)+1;</w:t>
      </w:r>
      <w:proofErr w:type="gramEnd"/>
    </w:p>
    <w:p w14:paraId="38967FF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ST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sin( 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Kt * pi * XC) /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</w:p>
    <w:p w14:paraId="00B75BE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EX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exp( 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Kt * pi *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 YC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-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) /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-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exp( 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-Kt * pi *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 YC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+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) /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</w:p>
    <w:p w14:paraId="154C8EF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EX2 = 1 -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exp( 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-2 * Kt * pi *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) /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Xdim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</w:p>
    <w:p w14:paraId="35159DD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Summation into matrix.</w:t>
      </w:r>
    </w:p>
    <w:p w14:paraId="1954BC4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   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AT(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y, x)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AT(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y, x) +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 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1 / Kt) * ST * (EX/EX2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</w:p>
    <w:p w14:paraId="62C79AF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end</w:t>
      </w:r>
    </w:p>
    <w:p w14:paraId="1E91BE0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end</w:t>
      </w:r>
    </w:p>
    <w:p w14:paraId="5833FA1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end</w:t>
      </w:r>
    </w:p>
    <w:p w14:paraId="5D0E459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79131D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Full analytical solution using previous summation parts using per element multiplication.</w:t>
      </w:r>
    </w:p>
    <w:p w14:paraId="6830BE9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AT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 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4*T0)/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pi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.*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AT;</w:t>
      </w:r>
      <w:proofErr w:type="gramEnd"/>
    </w:p>
    <w:p w14:paraId="310DAD3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4BB979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5BB41A1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%% Explicit finite difference method (EFDM)</w:t>
      </w:r>
    </w:p>
    <w:p w14:paraId="27596C6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XM = (0:NC-1) * GS;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X axis in meters.</w:t>
      </w:r>
    </w:p>
    <w:p w14:paraId="2C9F631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YM = (0:NR-1) * GS;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Y axis in meters.</w:t>
      </w:r>
    </w:p>
    <w:p w14:paraId="79A81B8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4134E52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Initialisation of iterative temperature distribution contour map.</w:t>
      </w:r>
    </w:p>
    <w:p w14:paraId="2548049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To show initial plot at t=0 and set all input arguments outside loop.</w:t>
      </w:r>
    </w:p>
    <w:p w14:paraId="56E45B7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figure();</w:t>
      </w:r>
      <w:proofErr w:type="gramEnd"/>
    </w:p>
    <w:p w14:paraId="1195927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[~,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Tplt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] =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contourf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XM,YM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,flip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(t1),20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3220957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colormap(jet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271356A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c =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colorbar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  <w:proofErr w:type="gramEnd"/>
    </w:p>
    <w:p w14:paraId="2BEFABF1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c.Limits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[0 T0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];</w:t>
      </w:r>
      <w:proofErr w:type="gramEnd"/>
    </w:p>
    <w:p w14:paraId="24A418A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c.Label.String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"Temperature in °C</w:t>
      </w:r>
      <w:proofErr w:type="gramStart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  <w:proofErr w:type="gramEnd"/>
    </w:p>
    <w:p w14:paraId="4652081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title(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"Explicit Finite Difference Method (EFDM) 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+newline+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...</w:t>
      </w:r>
    </w:p>
    <w:p w14:paraId="540E5E1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"Temperature distribution at 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+t*TSH+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 hour(s)"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463D31A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xlabel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"Plate X dimension in meters"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34A60F6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ylabel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"Plate Y dimension in meters"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61A9F6C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xticks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(0:GS:NC-1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506CFCA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yticks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(0:GS:NR-1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0025234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grid;</w:t>
      </w:r>
      <w:proofErr w:type="gramEnd"/>
    </w:p>
    <w:p w14:paraId="2BC8274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389699C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 xml:space="preserve">while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Maxdiff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&gt;= CC</w:t>
      </w:r>
    </w:p>
    <w:p w14:paraId="0495E26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51C2A7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Finite difference equation for heat transfer. Expressed as a</w:t>
      </w:r>
    </w:p>
    <w:p w14:paraId="2496F4C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vectorised equation updating only the interior nodes of the grid.</w:t>
      </w:r>
    </w:p>
    <w:p w14:paraId="4E3910F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t2(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IntR,IntC</w:t>
      </w:r>
      <w:proofErr w:type="spellEnd"/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) = F0 *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 t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1(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IntR,IntC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-1) + t1(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IntR,IntC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+1) + t1(IntR-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1,IntC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 + t1(IntR+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1,IntC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 - TPF0 * t1(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IntR,IntC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 )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</w:p>
    <w:p w14:paraId="7E4CC70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</w:p>
    <w:p w14:paraId="627CDFBD" w14:textId="0AA26F66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Old code for double 'for' loop, opted for vectorised expression above</w:t>
      </w:r>
      <w:r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instead.</w:t>
      </w:r>
    </w:p>
    <w:p w14:paraId="6BA0417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for j = 2:NR-1</w:t>
      </w:r>
    </w:p>
    <w:p w14:paraId="7DFCF421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</w:t>
      </w:r>
    </w:p>
    <w:p w14:paraId="6C2E9E4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    for k = 2:NC-1</w:t>
      </w:r>
    </w:p>
    <w:p w14:paraId="537B199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</w:t>
      </w:r>
    </w:p>
    <w:p w14:paraId="3491327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        t2(</w:t>
      </w:r>
      <w:proofErr w:type="spellStart"/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j,k</w:t>
      </w:r>
      <w:proofErr w:type="spellEnd"/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) = F0 * </w:t>
      </w:r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( t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1(</w:t>
      </w:r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j,k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-1) + t1(</w:t>
      </w:r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j,k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+1) + t1(j-</w:t>
      </w:r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1,k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) + t1(j+</w:t>
      </w:r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1,k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) - TPF0 * t1(</w:t>
      </w:r>
      <w:proofErr w:type="spellStart"/>
      <w:proofErr w:type="gram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j,k</w:t>
      </w:r>
      <w:proofErr w:type="spell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) )</w:t>
      </w:r>
      <w:proofErr w:type="gram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;</w:t>
      </w:r>
    </w:p>
    <w:p w14:paraId="414A923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</w:t>
      </w:r>
    </w:p>
    <w:p w14:paraId="64D839A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    end</w:t>
      </w:r>
    </w:p>
    <w:p w14:paraId="56285DD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lastRenderedPageBreak/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</w:t>
      </w:r>
    </w:p>
    <w:p w14:paraId="65A4ADF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end</w:t>
      </w:r>
    </w:p>
    <w:p w14:paraId="79B3952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</w:p>
    <w:p w14:paraId="796EF07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Check the max difference between the interior area of t1 and t2.</w:t>
      </w:r>
    </w:p>
    <w:p w14:paraId="300C98B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Maxdiff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max(abs(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t2(2:NR-1, 2:NC-1) - t1(2:NR-1, 2:NC-1)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),[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],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"all"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6E4C86D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8DCD8F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t = t+1;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Increase recorded timestep change.</w:t>
      </w:r>
    </w:p>
    <w:p w14:paraId="1B7B674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t1 = t2;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Update new future into present.</w:t>
      </w:r>
    </w:p>
    <w:p w14:paraId="6836AEF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14E32A3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69D6B2A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HMaxdiff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(t) =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Maxdiff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Store </w:t>
      </w:r>
      <w:proofErr w:type="spell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maxdiff</w:t>
      </w:r>
      <w:proofErr w:type="spell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data in historical vector.</w:t>
      </w:r>
    </w:p>
    <w:p w14:paraId="6C909F7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3434AB1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Update the temperature distribution contour map each iteration with a new title.</w:t>
      </w:r>
    </w:p>
    <w:p w14:paraId="4795187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Tplt.ZData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flip(t1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3DD8F8A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title(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"Explicit Finite Difference Method (EFDM) 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+newline+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...</w:t>
      </w:r>
    </w:p>
    <w:p w14:paraId="47C82AE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"Temperature distribution at 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+t*TSH+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 hour(s)"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6523EDD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drawnow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  <w:proofErr w:type="gramEnd"/>
    </w:p>
    <w:p w14:paraId="2E69055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DFF7E9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end</w:t>
      </w:r>
    </w:p>
    <w:p w14:paraId="1DA8AE2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6B2E616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HMaxdiff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HMaxdiff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(1:t); </w:t>
      </w: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Trim any unused pre-allocated zeros from vector.</w:t>
      </w:r>
    </w:p>
    <w:p w14:paraId="6D5B14E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5A3D477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Temperature error matrix using only interior grid for accurate</w:t>
      </w:r>
    </w:p>
    <w:p w14:paraId="7BEB9BE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representation of error.</w:t>
      </w:r>
    </w:p>
    <w:p w14:paraId="18CA1BC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TError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abs(AT(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2:NR-1, 2:NC-1) - t1(2:NR-1, 2:NC-1)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1C97A5B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0BE095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15794BF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%% Outputs</w:t>
      </w:r>
    </w:p>
    <w:p w14:paraId="6963F1C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3A3F940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Display matrix t2 showing the end heat distribution from EFDM at</w:t>
      </w:r>
    </w:p>
    <w:p w14:paraId="341FD22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equilibrium.</w:t>
      </w:r>
    </w:p>
    <w:p w14:paraId="43CCE4D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"Numerical Solution at thermal equilibrium output:"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26734C4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(t2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3041AFD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63036421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Display matrix for analytical solution at steady state.</w:t>
      </w:r>
    </w:p>
    <w:p w14:paraId="1425397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"Analytical Solution at steady state output:"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7319ED7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AT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44B784E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4F73A02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Error matrix showing the final difference between both methods.</w:t>
      </w:r>
    </w:p>
    <w:p w14:paraId="21D42ED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"Absolute steady state difference output of EFDM and analytical solution (error):"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6415E82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spellStart"/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TError</w:t>
      </w:r>
      <w:proofErr w:type="spellEnd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377868FA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216010D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Text display showing the final output values of time to equilibrium,</w:t>
      </w:r>
    </w:p>
    <w:p w14:paraId="7D73EA8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max absolute error, and root mean square error. </w:t>
      </w:r>
    </w:p>
    <w:p w14:paraId="62F8A9EF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"Time to equilibrium (tolerance of 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 CC +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"°C) for EFDM: "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+ t*TS +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 Seconds"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789C29E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"Maximum error between finite difference method and analytical solution: 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+max(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abs(</w:t>
      </w:r>
      <w:proofErr w:type="spellStart"/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TError</w:t>
      </w:r>
      <w:proofErr w:type="spellEnd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),[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],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"all"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19FFD12B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disp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"Root mean square error between EFDM and analytical solution: " 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 sqrt(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mean(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TError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(:).^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2))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0608211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00EA00E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Contour plot for Steady State Analytical Solution Equation.</w:t>
      </w:r>
    </w:p>
    <w:p w14:paraId="2C30F1A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figure();</w:t>
      </w:r>
      <w:proofErr w:type="gramEnd"/>
    </w:p>
    <w:p w14:paraId="6CB2C6A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contourf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XM,YM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,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flip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AT),20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217B716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colormap(jet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17BA93B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c =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colorbar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  <w:proofErr w:type="gramEnd"/>
    </w:p>
    <w:p w14:paraId="6BC1099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c.Limits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[0 T0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];</w:t>
      </w:r>
      <w:proofErr w:type="gramEnd"/>
    </w:p>
    <w:p w14:paraId="679A2F0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lastRenderedPageBreak/>
        <w:t>c.Label.String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"Temperature in °C</w:t>
      </w:r>
      <w:proofErr w:type="gramStart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  <w:proofErr w:type="gramEnd"/>
    </w:p>
    <w:p w14:paraId="210B613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title(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"Steady State Analytical Solution </w:t>
      </w:r>
      <w:proofErr w:type="spellStart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Equation"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+newline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...</w:t>
      </w:r>
    </w:p>
    <w:p w14:paraId="4C9E030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</w:t>
      </w:r>
      <w:proofErr w:type="gramStart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at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 Thermal Equilibrium"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64E70147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xlabel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"Plate X dimension in meters"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0D28E38D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ylabel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"Plate Y dimension in meters"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74AE5B21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xticks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(0:GS:NC-1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5FEB090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yticks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(0:GS:NR-1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56C758E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grid;</w:t>
      </w:r>
      <w:proofErr w:type="gramEnd"/>
    </w:p>
    <w:p w14:paraId="38AA17D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70626ED8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% </w:t>
      </w:r>
      <w:proofErr w:type="spellStart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ImageSC</w:t>
      </w:r>
      <w:proofErr w:type="spellEnd"/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 xml:space="preserve"> plot for steady state error between EDFM and Analytical Solution.</w:t>
      </w:r>
    </w:p>
    <w:p w14:paraId="0B43547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figure();</w:t>
      </w:r>
      <w:proofErr w:type="gramEnd"/>
    </w:p>
    <w:p w14:paraId="310B7C8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imagesc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XM(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2:end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-1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),YM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2:end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-1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),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TError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20B5C64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colormap(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jet(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512)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78835259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c = </w:t>
      </w: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colorbar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  <w:proofErr w:type="gramEnd"/>
    </w:p>
    <w:p w14:paraId="60FB1D03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c.Label.String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=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"Temperature Difference in °C</w:t>
      </w:r>
      <w:proofErr w:type="gramStart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;</w:t>
      </w:r>
      <w:proofErr w:type="gramEnd"/>
    </w:p>
    <w:p w14:paraId="1C94DF8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title(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 xml:space="preserve">"Steady State Error of Interior </w:t>
      </w:r>
      <w:proofErr w:type="spellStart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Between"</w:t>
      </w: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+newline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+</w:t>
      </w:r>
      <w:r w:rsidRPr="00D6309E">
        <w:rPr>
          <w:rFonts w:ascii="Consolas" w:eastAsia="Times New Roman" w:hAnsi="Consolas" w:cs="Times New Roman"/>
          <w:color w:val="0E00FF"/>
          <w:sz w:val="20"/>
          <w:szCs w:val="20"/>
          <w:lang w:eastAsia="en-GB"/>
        </w:rPr>
        <w:t>...</w:t>
      </w:r>
    </w:p>
    <w:p w14:paraId="164FCC95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    </w:t>
      </w:r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"EDFM and Analytical Solution"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0E682CC0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xlabel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"Plate X dimension in meters"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4D897334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ylabel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"Plate Y dimension in meters"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2D15673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</w:p>
    <w:p w14:paraId="29263E5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r w:rsidRPr="00D6309E">
        <w:rPr>
          <w:rFonts w:ascii="Consolas" w:eastAsia="Times New Roman" w:hAnsi="Consolas" w:cs="Times New Roman"/>
          <w:color w:val="008013"/>
          <w:sz w:val="20"/>
          <w:szCs w:val="20"/>
          <w:lang w:eastAsia="en-GB"/>
        </w:rPr>
        <w:t>% Plot of EDFM method Temperature Convergence History Over Time Step.</w:t>
      </w:r>
    </w:p>
    <w:p w14:paraId="3B336042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figure();</w:t>
      </w:r>
      <w:proofErr w:type="gramEnd"/>
    </w:p>
    <w:p w14:paraId="3D00A216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plot(</w:t>
      </w:r>
      <w:proofErr w:type="gram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 xml:space="preserve">1:t, </w:t>
      </w:r>
      <w:proofErr w:type="spell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HMaxdiff</w:t>
      </w:r>
      <w:proofErr w:type="spellEnd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5C57053A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title(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"EDFM method Temperature Convergence History Over Time Step"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117056B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xlabel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"Number of time steps"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1DBC743E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spellStart"/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ylabel</w:t>
      </w:r>
      <w:proofErr w:type="spellEnd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(</w:t>
      </w:r>
      <w:proofErr w:type="gramEnd"/>
      <w:r w:rsidRPr="00D6309E">
        <w:rPr>
          <w:rFonts w:ascii="Consolas" w:eastAsia="Times New Roman" w:hAnsi="Consolas" w:cs="Times New Roman"/>
          <w:color w:val="A709F5"/>
          <w:sz w:val="20"/>
          <w:szCs w:val="20"/>
          <w:lang w:eastAsia="en-GB"/>
        </w:rPr>
        <w:t>"Temperature difference in °C"</w:t>
      </w: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);</w:t>
      </w:r>
      <w:proofErr w:type="gramEnd"/>
    </w:p>
    <w:p w14:paraId="61C4315C" w14:textId="77777777" w:rsidR="00D6309E" w:rsidRPr="00D6309E" w:rsidRDefault="00D6309E" w:rsidP="00D6309E">
      <w:pPr>
        <w:spacing w:after="0" w:line="240" w:lineRule="auto"/>
        <w:rPr>
          <w:rFonts w:ascii="Consolas" w:eastAsia="Times New Roman" w:hAnsi="Consolas" w:cs="Times New Roman"/>
          <w:sz w:val="20"/>
          <w:szCs w:val="20"/>
          <w:lang w:eastAsia="en-GB"/>
        </w:rPr>
      </w:pPr>
      <w:proofErr w:type="gramStart"/>
      <w:r w:rsidRPr="00D6309E">
        <w:rPr>
          <w:rFonts w:ascii="Consolas" w:eastAsia="Times New Roman" w:hAnsi="Consolas" w:cs="Times New Roman"/>
          <w:sz w:val="20"/>
          <w:szCs w:val="20"/>
          <w:lang w:eastAsia="en-GB"/>
        </w:rPr>
        <w:t>grid;</w:t>
      </w:r>
      <w:proofErr w:type="gramEnd"/>
    </w:p>
    <w:p w14:paraId="39DBC35D" w14:textId="18DFF926" w:rsidR="00DD5DB9" w:rsidRPr="00DD5DB9" w:rsidRDefault="00DD5DB9" w:rsidP="00DD5DB9"/>
    <w:sectPr w:rsidR="00DD5DB9" w:rsidRPr="00DD5DB9" w:rsidSect="00FD24F8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7C173D" w14:textId="77777777" w:rsidR="00764836" w:rsidRDefault="00764836" w:rsidP="003719A5">
      <w:pPr>
        <w:spacing w:after="0" w:line="240" w:lineRule="auto"/>
      </w:pPr>
      <w:r>
        <w:separator/>
      </w:r>
    </w:p>
  </w:endnote>
  <w:endnote w:type="continuationSeparator" w:id="0">
    <w:p w14:paraId="1AFDB7EA" w14:textId="77777777" w:rsidR="00764836" w:rsidRDefault="00764836" w:rsidP="003719A5">
      <w:pPr>
        <w:spacing w:after="0" w:line="240" w:lineRule="auto"/>
      </w:pPr>
      <w:r>
        <w:continuationSeparator/>
      </w:r>
    </w:p>
  </w:endnote>
  <w:endnote w:type="continuationNotice" w:id="1">
    <w:p w14:paraId="2025C416" w14:textId="77777777" w:rsidR="00764836" w:rsidRDefault="0076483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459690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058F07" w14:textId="47D2D600" w:rsidR="003719A5" w:rsidRDefault="003719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A847C5" w14:textId="77777777" w:rsidR="003719A5" w:rsidRDefault="003719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EE8396" w14:textId="77777777" w:rsidR="00764836" w:rsidRDefault="00764836" w:rsidP="003719A5">
      <w:pPr>
        <w:spacing w:after="0" w:line="240" w:lineRule="auto"/>
      </w:pPr>
      <w:r>
        <w:separator/>
      </w:r>
    </w:p>
  </w:footnote>
  <w:footnote w:type="continuationSeparator" w:id="0">
    <w:p w14:paraId="6E6DBF11" w14:textId="77777777" w:rsidR="00764836" w:rsidRDefault="00764836" w:rsidP="003719A5">
      <w:pPr>
        <w:spacing w:after="0" w:line="240" w:lineRule="auto"/>
      </w:pPr>
      <w:r>
        <w:continuationSeparator/>
      </w:r>
    </w:p>
  </w:footnote>
  <w:footnote w:type="continuationNotice" w:id="1">
    <w:p w14:paraId="76D46F4B" w14:textId="77777777" w:rsidR="00764836" w:rsidRDefault="0076483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2477AA"/>
    <w:multiLevelType w:val="hybridMultilevel"/>
    <w:tmpl w:val="0CFA1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F42B28"/>
    <w:multiLevelType w:val="multilevel"/>
    <w:tmpl w:val="C27A3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557E4A"/>
    <w:multiLevelType w:val="hybridMultilevel"/>
    <w:tmpl w:val="66F07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E46C81"/>
    <w:multiLevelType w:val="hybridMultilevel"/>
    <w:tmpl w:val="AFA62A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785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35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1B2874E1"/>
    <w:multiLevelType w:val="hybridMultilevel"/>
    <w:tmpl w:val="7CB23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660D6E"/>
    <w:multiLevelType w:val="hybridMultilevel"/>
    <w:tmpl w:val="B768C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8D74F8"/>
    <w:multiLevelType w:val="multilevel"/>
    <w:tmpl w:val="20967E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9D334F2"/>
    <w:multiLevelType w:val="hybridMultilevel"/>
    <w:tmpl w:val="D1AC5A18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8" w15:restartNumberingAfterBreak="0">
    <w:nsid w:val="30363A89"/>
    <w:multiLevelType w:val="multilevel"/>
    <w:tmpl w:val="BFCA32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47471F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0" w15:restartNumberingAfterBreak="0">
    <w:nsid w:val="3FFE24B2"/>
    <w:multiLevelType w:val="hybridMultilevel"/>
    <w:tmpl w:val="5B180236"/>
    <w:lvl w:ilvl="0" w:tplc="4F609054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D33D18"/>
    <w:multiLevelType w:val="hybridMultilevel"/>
    <w:tmpl w:val="AA145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942292F"/>
    <w:multiLevelType w:val="hybridMultilevel"/>
    <w:tmpl w:val="ACEEC1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B2B65F1"/>
    <w:multiLevelType w:val="hybridMultilevel"/>
    <w:tmpl w:val="57FE1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7D72BFD"/>
    <w:multiLevelType w:val="hybridMultilevel"/>
    <w:tmpl w:val="732A7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C543F2"/>
    <w:multiLevelType w:val="hybridMultilevel"/>
    <w:tmpl w:val="14B6EDE8"/>
    <w:lvl w:ilvl="0" w:tplc="C13A7E7E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4A2F9D"/>
    <w:multiLevelType w:val="hybridMultilevel"/>
    <w:tmpl w:val="8D161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997392"/>
    <w:multiLevelType w:val="hybridMultilevel"/>
    <w:tmpl w:val="E0EEB2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57058AF"/>
    <w:multiLevelType w:val="hybridMultilevel"/>
    <w:tmpl w:val="4DFE9A64"/>
    <w:lvl w:ilvl="0" w:tplc="77B0F8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CE18AC"/>
    <w:multiLevelType w:val="multilevel"/>
    <w:tmpl w:val="49966C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8E26C4D"/>
    <w:multiLevelType w:val="hybridMultilevel"/>
    <w:tmpl w:val="36B64BA2"/>
    <w:lvl w:ilvl="0" w:tplc="77B0F8E2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21" w15:restartNumberingAfterBreak="0">
    <w:nsid w:val="6B3D618A"/>
    <w:multiLevelType w:val="multilevel"/>
    <w:tmpl w:val="8D101E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DA10A2B"/>
    <w:multiLevelType w:val="multilevel"/>
    <w:tmpl w:val="99B66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F3E7F74"/>
    <w:multiLevelType w:val="hybridMultilevel"/>
    <w:tmpl w:val="B4269E4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4" w15:restartNumberingAfterBreak="0">
    <w:nsid w:val="768B0956"/>
    <w:multiLevelType w:val="multilevel"/>
    <w:tmpl w:val="90AED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7332C9F"/>
    <w:multiLevelType w:val="hybridMultilevel"/>
    <w:tmpl w:val="F0769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78324E5"/>
    <w:multiLevelType w:val="hybridMultilevel"/>
    <w:tmpl w:val="6142A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8CB56F9"/>
    <w:multiLevelType w:val="hybridMultilevel"/>
    <w:tmpl w:val="B364865E"/>
    <w:lvl w:ilvl="0" w:tplc="BB041570">
      <w:start w:val="3"/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A282644"/>
    <w:multiLevelType w:val="hybridMultilevel"/>
    <w:tmpl w:val="5E4E7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DFC6EF7"/>
    <w:multiLevelType w:val="multilevel"/>
    <w:tmpl w:val="8A7C5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1814764">
    <w:abstractNumId w:val="9"/>
  </w:num>
  <w:num w:numId="2" w16cid:durableId="519121198">
    <w:abstractNumId w:val="28"/>
  </w:num>
  <w:num w:numId="3" w16cid:durableId="159514690">
    <w:abstractNumId w:val="2"/>
  </w:num>
  <w:num w:numId="4" w16cid:durableId="159538908">
    <w:abstractNumId w:val="16"/>
  </w:num>
  <w:num w:numId="5" w16cid:durableId="1959754004">
    <w:abstractNumId w:val="13"/>
  </w:num>
  <w:num w:numId="6" w16cid:durableId="679550746">
    <w:abstractNumId w:val="27"/>
  </w:num>
  <w:num w:numId="7" w16cid:durableId="361564255">
    <w:abstractNumId w:val="15"/>
  </w:num>
  <w:num w:numId="8" w16cid:durableId="664824737">
    <w:abstractNumId w:val="12"/>
  </w:num>
  <w:num w:numId="9" w16cid:durableId="25057874">
    <w:abstractNumId w:val="14"/>
  </w:num>
  <w:num w:numId="10" w16cid:durableId="651444814">
    <w:abstractNumId w:val="23"/>
  </w:num>
  <w:num w:numId="11" w16cid:durableId="1879080378">
    <w:abstractNumId w:val="3"/>
  </w:num>
  <w:num w:numId="12" w16cid:durableId="1129788361">
    <w:abstractNumId w:val="17"/>
  </w:num>
  <w:num w:numId="13" w16cid:durableId="1258707528">
    <w:abstractNumId w:val="11"/>
  </w:num>
  <w:num w:numId="14" w16cid:durableId="125634382">
    <w:abstractNumId w:val="26"/>
  </w:num>
  <w:num w:numId="15" w16cid:durableId="1845124586">
    <w:abstractNumId w:val="5"/>
  </w:num>
  <w:num w:numId="16" w16cid:durableId="2041081926">
    <w:abstractNumId w:val="1"/>
  </w:num>
  <w:num w:numId="17" w16cid:durableId="2083676725">
    <w:abstractNumId w:val="21"/>
  </w:num>
  <w:num w:numId="18" w16cid:durableId="288390857">
    <w:abstractNumId w:val="19"/>
  </w:num>
  <w:num w:numId="19" w16cid:durableId="1667971368">
    <w:abstractNumId w:val="8"/>
  </w:num>
  <w:num w:numId="20" w16cid:durableId="364064142">
    <w:abstractNumId w:val="29"/>
  </w:num>
  <w:num w:numId="21" w16cid:durableId="1138651172">
    <w:abstractNumId w:val="22"/>
  </w:num>
  <w:num w:numId="22" w16cid:durableId="1065761606">
    <w:abstractNumId w:val="24"/>
  </w:num>
  <w:num w:numId="23" w16cid:durableId="140583860">
    <w:abstractNumId w:val="6"/>
  </w:num>
  <w:num w:numId="24" w16cid:durableId="1419987616">
    <w:abstractNumId w:val="10"/>
  </w:num>
  <w:num w:numId="25" w16cid:durableId="2106610950">
    <w:abstractNumId w:val="4"/>
  </w:num>
  <w:num w:numId="26" w16cid:durableId="1698237623">
    <w:abstractNumId w:val="25"/>
  </w:num>
  <w:num w:numId="27" w16cid:durableId="1983385794">
    <w:abstractNumId w:val="0"/>
  </w:num>
  <w:num w:numId="28" w16cid:durableId="1260138262">
    <w:abstractNumId w:val="7"/>
  </w:num>
  <w:num w:numId="29" w16cid:durableId="509947802">
    <w:abstractNumId w:val="18"/>
  </w:num>
  <w:num w:numId="30" w16cid:durableId="2036034716">
    <w:abstractNumId w:val="20"/>
  </w:num>
  <w:num w:numId="31" w16cid:durableId="1422679305">
    <w:abstractNumId w:val="9"/>
    <w:lvlOverride w:ilvl="0">
      <w:startOverride w:val="600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FBE"/>
    <w:rsid w:val="00000099"/>
    <w:rsid w:val="00000737"/>
    <w:rsid w:val="00000791"/>
    <w:rsid w:val="00000C4C"/>
    <w:rsid w:val="00001293"/>
    <w:rsid w:val="000026D4"/>
    <w:rsid w:val="00002A5D"/>
    <w:rsid w:val="00002B84"/>
    <w:rsid w:val="00003B96"/>
    <w:rsid w:val="00003C0E"/>
    <w:rsid w:val="0000404B"/>
    <w:rsid w:val="0000432D"/>
    <w:rsid w:val="000047C7"/>
    <w:rsid w:val="00006855"/>
    <w:rsid w:val="0000777B"/>
    <w:rsid w:val="0000780D"/>
    <w:rsid w:val="00007A5D"/>
    <w:rsid w:val="00007EA2"/>
    <w:rsid w:val="0001054E"/>
    <w:rsid w:val="00010BD3"/>
    <w:rsid w:val="00010D9C"/>
    <w:rsid w:val="000110C5"/>
    <w:rsid w:val="00011711"/>
    <w:rsid w:val="00011A3E"/>
    <w:rsid w:val="00012237"/>
    <w:rsid w:val="000133A1"/>
    <w:rsid w:val="000133DD"/>
    <w:rsid w:val="0001352A"/>
    <w:rsid w:val="00013537"/>
    <w:rsid w:val="00013CAC"/>
    <w:rsid w:val="00013E95"/>
    <w:rsid w:val="00013ED6"/>
    <w:rsid w:val="00014FA8"/>
    <w:rsid w:val="0001524E"/>
    <w:rsid w:val="00015530"/>
    <w:rsid w:val="00015FE5"/>
    <w:rsid w:val="000161B9"/>
    <w:rsid w:val="00016818"/>
    <w:rsid w:val="000177B4"/>
    <w:rsid w:val="00020FB6"/>
    <w:rsid w:val="00021148"/>
    <w:rsid w:val="00021191"/>
    <w:rsid w:val="00021757"/>
    <w:rsid w:val="00023214"/>
    <w:rsid w:val="0002324C"/>
    <w:rsid w:val="00023DC2"/>
    <w:rsid w:val="00023DE0"/>
    <w:rsid w:val="00024187"/>
    <w:rsid w:val="00024457"/>
    <w:rsid w:val="00024780"/>
    <w:rsid w:val="00024A7F"/>
    <w:rsid w:val="00024FB7"/>
    <w:rsid w:val="00026594"/>
    <w:rsid w:val="0002709E"/>
    <w:rsid w:val="000276E5"/>
    <w:rsid w:val="00027733"/>
    <w:rsid w:val="00027DBD"/>
    <w:rsid w:val="000303DD"/>
    <w:rsid w:val="000303E4"/>
    <w:rsid w:val="000306B6"/>
    <w:rsid w:val="000307E2"/>
    <w:rsid w:val="00030D5B"/>
    <w:rsid w:val="000316C3"/>
    <w:rsid w:val="00031943"/>
    <w:rsid w:val="000322F1"/>
    <w:rsid w:val="00032763"/>
    <w:rsid w:val="00032BFD"/>
    <w:rsid w:val="0003333F"/>
    <w:rsid w:val="0003376A"/>
    <w:rsid w:val="00033982"/>
    <w:rsid w:val="0003503B"/>
    <w:rsid w:val="000351F1"/>
    <w:rsid w:val="00035B0D"/>
    <w:rsid w:val="00035B45"/>
    <w:rsid w:val="0003645B"/>
    <w:rsid w:val="000368C4"/>
    <w:rsid w:val="00037757"/>
    <w:rsid w:val="00040BD7"/>
    <w:rsid w:val="00041104"/>
    <w:rsid w:val="00041AED"/>
    <w:rsid w:val="000420E4"/>
    <w:rsid w:val="00042109"/>
    <w:rsid w:val="000423EE"/>
    <w:rsid w:val="000429B4"/>
    <w:rsid w:val="0004386F"/>
    <w:rsid w:val="0004396F"/>
    <w:rsid w:val="00044F3F"/>
    <w:rsid w:val="00045128"/>
    <w:rsid w:val="000459A1"/>
    <w:rsid w:val="00045C74"/>
    <w:rsid w:val="00045D4D"/>
    <w:rsid w:val="00045F3B"/>
    <w:rsid w:val="00046142"/>
    <w:rsid w:val="000475AF"/>
    <w:rsid w:val="000502CA"/>
    <w:rsid w:val="00050489"/>
    <w:rsid w:val="000518CD"/>
    <w:rsid w:val="00051B7E"/>
    <w:rsid w:val="00051C1C"/>
    <w:rsid w:val="00051FCA"/>
    <w:rsid w:val="000524FE"/>
    <w:rsid w:val="00052F43"/>
    <w:rsid w:val="00053F10"/>
    <w:rsid w:val="00054078"/>
    <w:rsid w:val="0005407D"/>
    <w:rsid w:val="00055288"/>
    <w:rsid w:val="00055455"/>
    <w:rsid w:val="00055720"/>
    <w:rsid w:val="00055A7D"/>
    <w:rsid w:val="0005602F"/>
    <w:rsid w:val="0005624B"/>
    <w:rsid w:val="0005625D"/>
    <w:rsid w:val="00056A05"/>
    <w:rsid w:val="00057B08"/>
    <w:rsid w:val="00057C90"/>
    <w:rsid w:val="00060182"/>
    <w:rsid w:val="00062022"/>
    <w:rsid w:val="00062926"/>
    <w:rsid w:val="00063740"/>
    <w:rsid w:val="00064D83"/>
    <w:rsid w:val="00064F1A"/>
    <w:rsid w:val="000654CD"/>
    <w:rsid w:val="0006582F"/>
    <w:rsid w:val="000670AD"/>
    <w:rsid w:val="000674F6"/>
    <w:rsid w:val="000701FF"/>
    <w:rsid w:val="000711D1"/>
    <w:rsid w:val="00071354"/>
    <w:rsid w:val="00071788"/>
    <w:rsid w:val="000717C0"/>
    <w:rsid w:val="00071BC4"/>
    <w:rsid w:val="0007260D"/>
    <w:rsid w:val="00072F66"/>
    <w:rsid w:val="0007370B"/>
    <w:rsid w:val="00073920"/>
    <w:rsid w:val="0007392E"/>
    <w:rsid w:val="00073F7D"/>
    <w:rsid w:val="000744FE"/>
    <w:rsid w:val="00074F74"/>
    <w:rsid w:val="0007565F"/>
    <w:rsid w:val="0007685C"/>
    <w:rsid w:val="00077055"/>
    <w:rsid w:val="00077E2B"/>
    <w:rsid w:val="00077FE9"/>
    <w:rsid w:val="0008051C"/>
    <w:rsid w:val="00081659"/>
    <w:rsid w:val="00081731"/>
    <w:rsid w:val="00081BB0"/>
    <w:rsid w:val="00081DF9"/>
    <w:rsid w:val="0008241A"/>
    <w:rsid w:val="000828F1"/>
    <w:rsid w:val="00082DD7"/>
    <w:rsid w:val="000839FF"/>
    <w:rsid w:val="00084342"/>
    <w:rsid w:val="00086AAC"/>
    <w:rsid w:val="00087106"/>
    <w:rsid w:val="000877C8"/>
    <w:rsid w:val="00087AC2"/>
    <w:rsid w:val="00090029"/>
    <w:rsid w:val="000902CE"/>
    <w:rsid w:val="0009094D"/>
    <w:rsid w:val="000909A7"/>
    <w:rsid w:val="00090EFB"/>
    <w:rsid w:val="00091B42"/>
    <w:rsid w:val="0009425F"/>
    <w:rsid w:val="00094315"/>
    <w:rsid w:val="000943DA"/>
    <w:rsid w:val="00094E33"/>
    <w:rsid w:val="0009548B"/>
    <w:rsid w:val="0009550A"/>
    <w:rsid w:val="00096775"/>
    <w:rsid w:val="000967EF"/>
    <w:rsid w:val="0009701E"/>
    <w:rsid w:val="00097063"/>
    <w:rsid w:val="0009708F"/>
    <w:rsid w:val="00097ACA"/>
    <w:rsid w:val="00097C39"/>
    <w:rsid w:val="00097C4E"/>
    <w:rsid w:val="00097DFE"/>
    <w:rsid w:val="000A0491"/>
    <w:rsid w:val="000A14A1"/>
    <w:rsid w:val="000A1BD1"/>
    <w:rsid w:val="000A1E3E"/>
    <w:rsid w:val="000A242F"/>
    <w:rsid w:val="000A2798"/>
    <w:rsid w:val="000A2B5C"/>
    <w:rsid w:val="000A2BD9"/>
    <w:rsid w:val="000A30FF"/>
    <w:rsid w:val="000A3247"/>
    <w:rsid w:val="000A3BE1"/>
    <w:rsid w:val="000A41C0"/>
    <w:rsid w:val="000A44F4"/>
    <w:rsid w:val="000A46C4"/>
    <w:rsid w:val="000A4C83"/>
    <w:rsid w:val="000A4D7C"/>
    <w:rsid w:val="000A4FBA"/>
    <w:rsid w:val="000A51A0"/>
    <w:rsid w:val="000A5599"/>
    <w:rsid w:val="000A56C6"/>
    <w:rsid w:val="000A5C66"/>
    <w:rsid w:val="000A67D6"/>
    <w:rsid w:val="000A723C"/>
    <w:rsid w:val="000A768D"/>
    <w:rsid w:val="000A77A2"/>
    <w:rsid w:val="000A79A8"/>
    <w:rsid w:val="000B0130"/>
    <w:rsid w:val="000B0B34"/>
    <w:rsid w:val="000B0B5B"/>
    <w:rsid w:val="000B0CC4"/>
    <w:rsid w:val="000B0DF8"/>
    <w:rsid w:val="000B1C81"/>
    <w:rsid w:val="000B1D07"/>
    <w:rsid w:val="000B20B0"/>
    <w:rsid w:val="000B2253"/>
    <w:rsid w:val="000B2598"/>
    <w:rsid w:val="000B2867"/>
    <w:rsid w:val="000B2ECB"/>
    <w:rsid w:val="000B2F58"/>
    <w:rsid w:val="000B3752"/>
    <w:rsid w:val="000B3DDE"/>
    <w:rsid w:val="000B40FD"/>
    <w:rsid w:val="000B53B5"/>
    <w:rsid w:val="000B5A22"/>
    <w:rsid w:val="000B61E3"/>
    <w:rsid w:val="000B648C"/>
    <w:rsid w:val="000B6514"/>
    <w:rsid w:val="000B7386"/>
    <w:rsid w:val="000B7619"/>
    <w:rsid w:val="000B7B1E"/>
    <w:rsid w:val="000C08DF"/>
    <w:rsid w:val="000C13C0"/>
    <w:rsid w:val="000C1952"/>
    <w:rsid w:val="000C1C4D"/>
    <w:rsid w:val="000C22E6"/>
    <w:rsid w:val="000C244F"/>
    <w:rsid w:val="000C25A0"/>
    <w:rsid w:val="000C2B92"/>
    <w:rsid w:val="000C30A8"/>
    <w:rsid w:val="000C3AA1"/>
    <w:rsid w:val="000C3C33"/>
    <w:rsid w:val="000C3DDD"/>
    <w:rsid w:val="000C411E"/>
    <w:rsid w:val="000C432D"/>
    <w:rsid w:val="000C43AF"/>
    <w:rsid w:val="000C5A53"/>
    <w:rsid w:val="000C5C4F"/>
    <w:rsid w:val="000C6DDA"/>
    <w:rsid w:val="000C6F88"/>
    <w:rsid w:val="000C737E"/>
    <w:rsid w:val="000C7412"/>
    <w:rsid w:val="000C7614"/>
    <w:rsid w:val="000C7C86"/>
    <w:rsid w:val="000D108E"/>
    <w:rsid w:val="000D1102"/>
    <w:rsid w:val="000D1A1D"/>
    <w:rsid w:val="000D1C90"/>
    <w:rsid w:val="000D23FC"/>
    <w:rsid w:val="000D24EE"/>
    <w:rsid w:val="000D2B0F"/>
    <w:rsid w:val="000D3199"/>
    <w:rsid w:val="000D3B08"/>
    <w:rsid w:val="000D495B"/>
    <w:rsid w:val="000D4E6C"/>
    <w:rsid w:val="000D4F66"/>
    <w:rsid w:val="000D500C"/>
    <w:rsid w:val="000D5170"/>
    <w:rsid w:val="000D57DA"/>
    <w:rsid w:val="000D57E5"/>
    <w:rsid w:val="000D63FD"/>
    <w:rsid w:val="000D6452"/>
    <w:rsid w:val="000D6C98"/>
    <w:rsid w:val="000D75B4"/>
    <w:rsid w:val="000D7F43"/>
    <w:rsid w:val="000E04B0"/>
    <w:rsid w:val="000E0A4D"/>
    <w:rsid w:val="000E2A20"/>
    <w:rsid w:val="000E2A51"/>
    <w:rsid w:val="000E2C95"/>
    <w:rsid w:val="000E304C"/>
    <w:rsid w:val="000E3FBE"/>
    <w:rsid w:val="000E4BD3"/>
    <w:rsid w:val="000E4E37"/>
    <w:rsid w:val="000E585C"/>
    <w:rsid w:val="000E5B53"/>
    <w:rsid w:val="000E6AFD"/>
    <w:rsid w:val="000E6EEC"/>
    <w:rsid w:val="000E789D"/>
    <w:rsid w:val="000E7B04"/>
    <w:rsid w:val="000E7E24"/>
    <w:rsid w:val="000F03AE"/>
    <w:rsid w:val="000F0C30"/>
    <w:rsid w:val="000F0CD8"/>
    <w:rsid w:val="000F0FCC"/>
    <w:rsid w:val="000F1681"/>
    <w:rsid w:val="000F175B"/>
    <w:rsid w:val="000F1A68"/>
    <w:rsid w:val="000F1DFE"/>
    <w:rsid w:val="000F22B3"/>
    <w:rsid w:val="000F2417"/>
    <w:rsid w:val="000F27EF"/>
    <w:rsid w:val="000F2892"/>
    <w:rsid w:val="000F2B09"/>
    <w:rsid w:val="000F2C73"/>
    <w:rsid w:val="000F2EEF"/>
    <w:rsid w:val="000F2F05"/>
    <w:rsid w:val="000F323E"/>
    <w:rsid w:val="000F34E2"/>
    <w:rsid w:val="000F35D0"/>
    <w:rsid w:val="000F38DD"/>
    <w:rsid w:val="000F4385"/>
    <w:rsid w:val="000F4518"/>
    <w:rsid w:val="000F4766"/>
    <w:rsid w:val="000F579D"/>
    <w:rsid w:val="000F5844"/>
    <w:rsid w:val="000F6214"/>
    <w:rsid w:val="000F6308"/>
    <w:rsid w:val="000F6703"/>
    <w:rsid w:val="000F7739"/>
    <w:rsid w:val="000F7B93"/>
    <w:rsid w:val="000F7C24"/>
    <w:rsid w:val="0010075F"/>
    <w:rsid w:val="00100C5B"/>
    <w:rsid w:val="00100E97"/>
    <w:rsid w:val="00100EAF"/>
    <w:rsid w:val="001018CE"/>
    <w:rsid w:val="00102AD4"/>
    <w:rsid w:val="00104BD2"/>
    <w:rsid w:val="00104F05"/>
    <w:rsid w:val="001071FC"/>
    <w:rsid w:val="00107D6A"/>
    <w:rsid w:val="0011006C"/>
    <w:rsid w:val="00110ADF"/>
    <w:rsid w:val="00110BBA"/>
    <w:rsid w:val="00110F21"/>
    <w:rsid w:val="00111A06"/>
    <w:rsid w:val="00111B55"/>
    <w:rsid w:val="001121F9"/>
    <w:rsid w:val="00112632"/>
    <w:rsid w:val="001126E0"/>
    <w:rsid w:val="001127B6"/>
    <w:rsid w:val="00112909"/>
    <w:rsid w:val="00112B1F"/>
    <w:rsid w:val="00112D62"/>
    <w:rsid w:val="001130F7"/>
    <w:rsid w:val="001146A0"/>
    <w:rsid w:val="00115002"/>
    <w:rsid w:val="00115745"/>
    <w:rsid w:val="001160F9"/>
    <w:rsid w:val="001165F4"/>
    <w:rsid w:val="00116CFD"/>
    <w:rsid w:val="00120414"/>
    <w:rsid w:val="00120FC7"/>
    <w:rsid w:val="001212E0"/>
    <w:rsid w:val="00121402"/>
    <w:rsid w:val="00122A64"/>
    <w:rsid w:val="00122C76"/>
    <w:rsid w:val="00122F1C"/>
    <w:rsid w:val="0012325D"/>
    <w:rsid w:val="0012430C"/>
    <w:rsid w:val="0012477E"/>
    <w:rsid w:val="001248B8"/>
    <w:rsid w:val="00125133"/>
    <w:rsid w:val="0012588F"/>
    <w:rsid w:val="0012598E"/>
    <w:rsid w:val="00125BAA"/>
    <w:rsid w:val="00125EBE"/>
    <w:rsid w:val="001260A9"/>
    <w:rsid w:val="00126607"/>
    <w:rsid w:val="0012680A"/>
    <w:rsid w:val="001268F8"/>
    <w:rsid w:val="00126BEE"/>
    <w:rsid w:val="00127139"/>
    <w:rsid w:val="0013073B"/>
    <w:rsid w:val="001308D9"/>
    <w:rsid w:val="00130EC2"/>
    <w:rsid w:val="0013215F"/>
    <w:rsid w:val="001324F6"/>
    <w:rsid w:val="001327FE"/>
    <w:rsid w:val="00132D8D"/>
    <w:rsid w:val="00133571"/>
    <w:rsid w:val="001336A8"/>
    <w:rsid w:val="001338C6"/>
    <w:rsid w:val="001338ED"/>
    <w:rsid w:val="00133945"/>
    <w:rsid w:val="00134655"/>
    <w:rsid w:val="00134801"/>
    <w:rsid w:val="00134FCC"/>
    <w:rsid w:val="00135D2F"/>
    <w:rsid w:val="00135F45"/>
    <w:rsid w:val="00136415"/>
    <w:rsid w:val="0013654E"/>
    <w:rsid w:val="0013745A"/>
    <w:rsid w:val="00137637"/>
    <w:rsid w:val="00140A96"/>
    <w:rsid w:val="00140D32"/>
    <w:rsid w:val="001416B9"/>
    <w:rsid w:val="00142574"/>
    <w:rsid w:val="0014303D"/>
    <w:rsid w:val="00143F7C"/>
    <w:rsid w:val="001440E0"/>
    <w:rsid w:val="00144559"/>
    <w:rsid w:val="00145036"/>
    <w:rsid w:val="00145467"/>
    <w:rsid w:val="001463CA"/>
    <w:rsid w:val="001465B9"/>
    <w:rsid w:val="00146B16"/>
    <w:rsid w:val="00146CA4"/>
    <w:rsid w:val="00146E35"/>
    <w:rsid w:val="001471FF"/>
    <w:rsid w:val="001474B0"/>
    <w:rsid w:val="001477DC"/>
    <w:rsid w:val="001478C6"/>
    <w:rsid w:val="00147C7F"/>
    <w:rsid w:val="00147F03"/>
    <w:rsid w:val="001502AE"/>
    <w:rsid w:val="0015097D"/>
    <w:rsid w:val="00150BDC"/>
    <w:rsid w:val="001510B2"/>
    <w:rsid w:val="001514C0"/>
    <w:rsid w:val="00151C1F"/>
    <w:rsid w:val="001521E0"/>
    <w:rsid w:val="0015280D"/>
    <w:rsid w:val="00152DC6"/>
    <w:rsid w:val="00152FE8"/>
    <w:rsid w:val="00153A05"/>
    <w:rsid w:val="00153F5F"/>
    <w:rsid w:val="0015433E"/>
    <w:rsid w:val="00154393"/>
    <w:rsid w:val="00154676"/>
    <w:rsid w:val="00155970"/>
    <w:rsid w:val="001559FE"/>
    <w:rsid w:val="0015764C"/>
    <w:rsid w:val="00157762"/>
    <w:rsid w:val="001577AB"/>
    <w:rsid w:val="00157E71"/>
    <w:rsid w:val="0016012B"/>
    <w:rsid w:val="001603D0"/>
    <w:rsid w:val="00160A3C"/>
    <w:rsid w:val="00160AED"/>
    <w:rsid w:val="00160E32"/>
    <w:rsid w:val="00161717"/>
    <w:rsid w:val="00163AA2"/>
    <w:rsid w:val="00163B65"/>
    <w:rsid w:val="0016453B"/>
    <w:rsid w:val="0016465E"/>
    <w:rsid w:val="00164665"/>
    <w:rsid w:val="00164841"/>
    <w:rsid w:val="001648C7"/>
    <w:rsid w:val="00164B98"/>
    <w:rsid w:val="00164C6C"/>
    <w:rsid w:val="00164FF7"/>
    <w:rsid w:val="0016507D"/>
    <w:rsid w:val="00165F22"/>
    <w:rsid w:val="001664BF"/>
    <w:rsid w:val="001666A1"/>
    <w:rsid w:val="0016717E"/>
    <w:rsid w:val="00167415"/>
    <w:rsid w:val="00167463"/>
    <w:rsid w:val="00167B47"/>
    <w:rsid w:val="00171A8A"/>
    <w:rsid w:val="00171B40"/>
    <w:rsid w:val="00171B98"/>
    <w:rsid w:val="00171EE6"/>
    <w:rsid w:val="00172169"/>
    <w:rsid w:val="001725D8"/>
    <w:rsid w:val="001728C9"/>
    <w:rsid w:val="00172A83"/>
    <w:rsid w:val="00172DE0"/>
    <w:rsid w:val="00173BF1"/>
    <w:rsid w:val="00174534"/>
    <w:rsid w:val="0017460B"/>
    <w:rsid w:val="001747FF"/>
    <w:rsid w:val="00175156"/>
    <w:rsid w:val="001751EB"/>
    <w:rsid w:val="00175F61"/>
    <w:rsid w:val="00175F76"/>
    <w:rsid w:val="00175FA1"/>
    <w:rsid w:val="00176671"/>
    <w:rsid w:val="001771CA"/>
    <w:rsid w:val="001808F2"/>
    <w:rsid w:val="00180F21"/>
    <w:rsid w:val="00181F88"/>
    <w:rsid w:val="00182C8B"/>
    <w:rsid w:val="00182CFE"/>
    <w:rsid w:val="00183109"/>
    <w:rsid w:val="001837C1"/>
    <w:rsid w:val="0018385D"/>
    <w:rsid w:val="0018386F"/>
    <w:rsid w:val="00183F2A"/>
    <w:rsid w:val="001849B4"/>
    <w:rsid w:val="0018536B"/>
    <w:rsid w:val="00185E21"/>
    <w:rsid w:val="00186294"/>
    <w:rsid w:val="00186302"/>
    <w:rsid w:val="00186511"/>
    <w:rsid w:val="00186BD0"/>
    <w:rsid w:val="00186EE9"/>
    <w:rsid w:val="00186F6E"/>
    <w:rsid w:val="00187270"/>
    <w:rsid w:val="00187493"/>
    <w:rsid w:val="00187991"/>
    <w:rsid w:val="0019038F"/>
    <w:rsid w:val="00190C56"/>
    <w:rsid w:val="001910F8"/>
    <w:rsid w:val="00191256"/>
    <w:rsid w:val="001916AF"/>
    <w:rsid w:val="00192524"/>
    <w:rsid w:val="00192622"/>
    <w:rsid w:val="00193345"/>
    <w:rsid w:val="0019365F"/>
    <w:rsid w:val="00194B6A"/>
    <w:rsid w:val="00195148"/>
    <w:rsid w:val="001953D5"/>
    <w:rsid w:val="00195633"/>
    <w:rsid w:val="00197D14"/>
    <w:rsid w:val="00197EEC"/>
    <w:rsid w:val="00197F4A"/>
    <w:rsid w:val="001A0611"/>
    <w:rsid w:val="001A0B24"/>
    <w:rsid w:val="001A1B98"/>
    <w:rsid w:val="001A1F04"/>
    <w:rsid w:val="001A2002"/>
    <w:rsid w:val="001A2A20"/>
    <w:rsid w:val="001A2B82"/>
    <w:rsid w:val="001A34B0"/>
    <w:rsid w:val="001A4C55"/>
    <w:rsid w:val="001A5350"/>
    <w:rsid w:val="001A5779"/>
    <w:rsid w:val="001A5D9D"/>
    <w:rsid w:val="001A66DD"/>
    <w:rsid w:val="001A680B"/>
    <w:rsid w:val="001A703C"/>
    <w:rsid w:val="001A7663"/>
    <w:rsid w:val="001A7979"/>
    <w:rsid w:val="001A7C22"/>
    <w:rsid w:val="001A7F29"/>
    <w:rsid w:val="001B190B"/>
    <w:rsid w:val="001B1972"/>
    <w:rsid w:val="001B2654"/>
    <w:rsid w:val="001B304C"/>
    <w:rsid w:val="001B3851"/>
    <w:rsid w:val="001B3F45"/>
    <w:rsid w:val="001B4823"/>
    <w:rsid w:val="001B53E8"/>
    <w:rsid w:val="001B5671"/>
    <w:rsid w:val="001B57E5"/>
    <w:rsid w:val="001B5D43"/>
    <w:rsid w:val="001B6697"/>
    <w:rsid w:val="001B687C"/>
    <w:rsid w:val="001B6B37"/>
    <w:rsid w:val="001B77F6"/>
    <w:rsid w:val="001B7AA3"/>
    <w:rsid w:val="001C0C39"/>
    <w:rsid w:val="001C0DD5"/>
    <w:rsid w:val="001C0E50"/>
    <w:rsid w:val="001C18FE"/>
    <w:rsid w:val="001C198E"/>
    <w:rsid w:val="001C22C4"/>
    <w:rsid w:val="001C231D"/>
    <w:rsid w:val="001C24C7"/>
    <w:rsid w:val="001C2536"/>
    <w:rsid w:val="001C2608"/>
    <w:rsid w:val="001C274E"/>
    <w:rsid w:val="001C3D1E"/>
    <w:rsid w:val="001C405A"/>
    <w:rsid w:val="001C437F"/>
    <w:rsid w:val="001C60FD"/>
    <w:rsid w:val="001C6464"/>
    <w:rsid w:val="001C6C92"/>
    <w:rsid w:val="001C6D7F"/>
    <w:rsid w:val="001C6DEC"/>
    <w:rsid w:val="001C7B54"/>
    <w:rsid w:val="001C7F7A"/>
    <w:rsid w:val="001D02DA"/>
    <w:rsid w:val="001D0375"/>
    <w:rsid w:val="001D064F"/>
    <w:rsid w:val="001D0C15"/>
    <w:rsid w:val="001D0E2E"/>
    <w:rsid w:val="001D115B"/>
    <w:rsid w:val="001D18FA"/>
    <w:rsid w:val="001D1FE4"/>
    <w:rsid w:val="001D215B"/>
    <w:rsid w:val="001D29D1"/>
    <w:rsid w:val="001D2ED5"/>
    <w:rsid w:val="001D310D"/>
    <w:rsid w:val="001D3F0C"/>
    <w:rsid w:val="001D42FE"/>
    <w:rsid w:val="001D44B7"/>
    <w:rsid w:val="001D46C8"/>
    <w:rsid w:val="001D472A"/>
    <w:rsid w:val="001D5720"/>
    <w:rsid w:val="001D5AF1"/>
    <w:rsid w:val="001D601C"/>
    <w:rsid w:val="001D6111"/>
    <w:rsid w:val="001D63E6"/>
    <w:rsid w:val="001D6A06"/>
    <w:rsid w:val="001D701F"/>
    <w:rsid w:val="001D7CC9"/>
    <w:rsid w:val="001E0EE6"/>
    <w:rsid w:val="001E1543"/>
    <w:rsid w:val="001E1A84"/>
    <w:rsid w:val="001E1C83"/>
    <w:rsid w:val="001E334E"/>
    <w:rsid w:val="001E3B14"/>
    <w:rsid w:val="001E3FED"/>
    <w:rsid w:val="001E516A"/>
    <w:rsid w:val="001E6ED7"/>
    <w:rsid w:val="001E6F3D"/>
    <w:rsid w:val="001E6F70"/>
    <w:rsid w:val="001E6FF5"/>
    <w:rsid w:val="001E7111"/>
    <w:rsid w:val="001E7A34"/>
    <w:rsid w:val="001E7D2D"/>
    <w:rsid w:val="001E7D4B"/>
    <w:rsid w:val="001F00EE"/>
    <w:rsid w:val="001F0759"/>
    <w:rsid w:val="001F13AC"/>
    <w:rsid w:val="001F1D9A"/>
    <w:rsid w:val="001F2D43"/>
    <w:rsid w:val="001F2D44"/>
    <w:rsid w:val="001F35C0"/>
    <w:rsid w:val="001F3F0D"/>
    <w:rsid w:val="001F419A"/>
    <w:rsid w:val="001F5027"/>
    <w:rsid w:val="001F55A9"/>
    <w:rsid w:val="001F6148"/>
    <w:rsid w:val="001F6399"/>
    <w:rsid w:val="001F65F1"/>
    <w:rsid w:val="001F6922"/>
    <w:rsid w:val="0020120A"/>
    <w:rsid w:val="0020160D"/>
    <w:rsid w:val="00201757"/>
    <w:rsid w:val="0020189C"/>
    <w:rsid w:val="00202836"/>
    <w:rsid w:val="00202B02"/>
    <w:rsid w:val="00203897"/>
    <w:rsid w:val="00204212"/>
    <w:rsid w:val="00204942"/>
    <w:rsid w:val="00205794"/>
    <w:rsid w:val="002068AD"/>
    <w:rsid w:val="002101D2"/>
    <w:rsid w:val="002102C4"/>
    <w:rsid w:val="00210943"/>
    <w:rsid w:val="002110E6"/>
    <w:rsid w:val="00212663"/>
    <w:rsid w:val="0021361D"/>
    <w:rsid w:val="00213A28"/>
    <w:rsid w:val="00214418"/>
    <w:rsid w:val="002155AC"/>
    <w:rsid w:val="002156DF"/>
    <w:rsid w:val="002158C9"/>
    <w:rsid w:val="00215D96"/>
    <w:rsid w:val="00215E7D"/>
    <w:rsid w:val="00216789"/>
    <w:rsid w:val="00216E36"/>
    <w:rsid w:val="0021762A"/>
    <w:rsid w:val="00217F5B"/>
    <w:rsid w:val="0022091E"/>
    <w:rsid w:val="002213F3"/>
    <w:rsid w:val="00221A4D"/>
    <w:rsid w:val="0022365A"/>
    <w:rsid w:val="00223D04"/>
    <w:rsid w:val="00223E0D"/>
    <w:rsid w:val="00224124"/>
    <w:rsid w:val="00224508"/>
    <w:rsid w:val="00225021"/>
    <w:rsid w:val="0022617D"/>
    <w:rsid w:val="0022652E"/>
    <w:rsid w:val="00226DA5"/>
    <w:rsid w:val="00227678"/>
    <w:rsid w:val="00227E33"/>
    <w:rsid w:val="00230609"/>
    <w:rsid w:val="0023107F"/>
    <w:rsid w:val="00231197"/>
    <w:rsid w:val="00231249"/>
    <w:rsid w:val="00231533"/>
    <w:rsid w:val="00231ACA"/>
    <w:rsid w:val="00232B26"/>
    <w:rsid w:val="00232B9B"/>
    <w:rsid w:val="00232CCC"/>
    <w:rsid w:val="00233D6E"/>
    <w:rsid w:val="0023406C"/>
    <w:rsid w:val="00234510"/>
    <w:rsid w:val="0023477A"/>
    <w:rsid w:val="00234AD1"/>
    <w:rsid w:val="00235E08"/>
    <w:rsid w:val="00235F00"/>
    <w:rsid w:val="00236AEE"/>
    <w:rsid w:val="00236BFE"/>
    <w:rsid w:val="00240032"/>
    <w:rsid w:val="002404C8"/>
    <w:rsid w:val="00240539"/>
    <w:rsid w:val="00240C8E"/>
    <w:rsid w:val="00240E32"/>
    <w:rsid w:val="00240F7B"/>
    <w:rsid w:val="00240FC8"/>
    <w:rsid w:val="00241115"/>
    <w:rsid w:val="002419A6"/>
    <w:rsid w:val="0024287D"/>
    <w:rsid w:val="00242A0D"/>
    <w:rsid w:val="00242AD1"/>
    <w:rsid w:val="00242F7D"/>
    <w:rsid w:val="00243488"/>
    <w:rsid w:val="0024367E"/>
    <w:rsid w:val="00243940"/>
    <w:rsid w:val="00243DD6"/>
    <w:rsid w:val="0024602B"/>
    <w:rsid w:val="002462F4"/>
    <w:rsid w:val="00247189"/>
    <w:rsid w:val="0024718E"/>
    <w:rsid w:val="00247D84"/>
    <w:rsid w:val="00247F20"/>
    <w:rsid w:val="0025052D"/>
    <w:rsid w:val="002519C7"/>
    <w:rsid w:val="00251BA9"/>
    <w:rsid w:val="00252687"/>
    <w:rsid w:val="00252AF6"/>
    <w:rsid w:val="00252B92"/>
    <w:rsid w:val="00252F29"/>
    <w:rsid w:val="00254011"/>
    <w:rsid w:val="00254648"/>
    <w:rsid w:val="00254925"/>
    <w:rsid w:val="00254DC3"/>
    <w:rsid w:val="00256858"/>
    <w:rsid w:val="002575CE"/>
    <w:rsid w:val="00257720"/>
    <w:rsid w:val="0026001C"/>
    <w:rsid w:val="0026072B"/>
    <w:rsid w:val="00261AB3"/>
    <w:rsid w:val="00261C65"/>
    <w:rsid w:val="0026204B"/>
    <w:rsid w:val="0026259E"/>
    <w:rsid w:val="00262D10"/>
    <w:rsid w:val="002643A9"/>
    <w:rsid w:val="00265141"/>
    <w:rsid w:val="002659C1"/>
    <w:rsid w:val="00265AF7"/>
    <w:rsid w:val="00265E33"/>
    <w:rsid w:val="00266D6A"/>
    <w:rsid w:val="00266F4A"/>
    <w:rsid w:val="002676CB"/>
    <w:rsid w:val="00270841"/>
    <w:rsid w:val="00271A17"/>
    <w:rsid w:val="0027241B"/>
    <w:rsid w:val="002739C5"/>
    <w:rsid w:val="002740A7"/>
    <w:rsid w:val="00274326"/>
    <w:rsid w:val="00274454"/>
    <w:rsid w:val="002744CB"/>
    <w:rsid w:val="0027542D"/>
    <w:rsid w:val="00276816"/>
    <w:rsid w:val="0027737B"/>
    <w:rsid w:val="002775E7"/>
    <w:rsid w:val="00280520"/>
    <w:rsid w:val="00280AFB"/>
    <w:rsid w:val="002811AD"/>
    <w:rsid w:val="002812FF"/>
    <w:rsid w:val="002825FD"/>
    <w:rsid w:val="00282C37"/>
    <w:rsid w:val="00283AFC"/>
    <w:rsid w:val="0028432A"/>
    <w:rsid w:val="0028451A"/>
    <w:rsid w:val="00285182"/>
    <w:rsid w:val="002857C3"/>
    <w:rsid w:val="0029049C"/>
    <w:rsid w:val="00291431"/>
    <w:rsid w:val="00291DF8"/>
    <w:rsid w:val="00292DED"/>
    <w:rsid w:val="002932CA"/>
    <w:rsid w:val="00293A2F"/>
    <w:rsid w:val="00294174"/>
    <w:rsid w:val="00294A35"/>
    <w:rsid w:val="002955AA"/>
    <w:rsid w:val="0029603E"/>
    <w:rsid w:val="00296090"/>
    <w:rsid w:val="00296CFC"/>
    <w:rsid w:val="0029712D"/>
    <w:rsid w:val="002A0183"/>
    <w:rsid w:val="002A01D2"/>
    <w:rsid w:val="002A0515"/>
    <w:rsid w:val="002A069F"/>
    <w:rsid w:val="002A0A2A"/>
    <w:rsid w:val="002A15F2"/>
    <w:rsid w:val="002A1B75"/>
    <w:rsid w:val="002A2AE3"/>
    <w:rsid w:val="002A36AE"/>
    <w:rsid w:val="002A474E"/>
    <w:rsid w:val="002A49B6"/>
    <w:rsid w:val="002A49E5"/>
    <w:rsid w:val="002A5006"/>
    <w:rsid w:val="002A5A6F"/>
    <w:rsid w:val="002A5F96"/>
    <w:rsid w:val="002A61E5"/>
    <w:rsid w:val="002A7D52"/>
    <w:rsid w:val="002B01A1"/>
    <w:rsid w:val="002B093A"/>
    <w:rsid w:val="002B0C86"/>
    <w:rsid w:val="002B0E9F"/>
    <w:rsid w:val="002B0F45"/>
    <w:rsid w:val="002B1538"/>
    <w:rsid w:val="002B1779"/>
    <w:rsid w:val="002B2488"/>
    <w:rsid w:val="002B31FE"/>
    <w:rsid w:val="002B3BC0"/>
    <w:rsid w:val="002B492C"/>
    <w:rsid w:val="002B4B1C"/>
    <w:rsid w:val="002B547B"/>
    <w:rsid w:val="002B643F"/>
    <w:rsid w:val="002B6A7B"/>
    <w:rsid w:val="002B6D2B"/>
    <w:rsid w:val="002B724A"/>
    <w:rsid w:val="002B7886"/>
    <w:rsid w:val="002C00D8"/>
    <w:rsid w:val="002C0A15"/>
    <w:rsid w:val="002C130A"/>
    <w:rsid w:val="002C1E00"/>
    <w:rsid w:val="002C23E4"/>
    <w:rsid w:val="002C25EB"/>
    <w:rsid w:val="002C29A7"/>
    <w:rsid w:val="002C2B50"/>
    <w:rsid w:val="002C31CF"/>
    <w:rsid w:val="002C321C"/>
    <w:rsid w:val="002C352D"/>
    <w:rsid w:val="002C4272"/>
    <w:rsid w:val="002C4368"/>
    <w:rsid w:val="002C517A"/>
    <w:rsid w:val="002C5BFB"/>
    <w:rsid w:val="002C5F70"/>
    <w:rsid w:val="002C637F"/>
    <w:rsid w:val="002C64C1"/>
    <w:rsid w:val="002C6555"/>
    <w:rsid w:val="002C6842"/>
    <w:rsid w:val="002C7351"/>
    <w:rsid w:val="002C76F1"/>
    <w:rsid w:val="002D05F5"/>
    <w:rsid w:val="002D2166"/>
    <w:rsid w:val="002D26C4"/>
    <w:rsid w:val="002D2C70"/>
    <w:rsid w:val="002D3981"/>
    <w:rsid w:val="002D4D39"/>
    <w:rsid w:val="002D60B2"/>
    <w:rsid w:val="002D622E"/>
    <w:rsid w:val="002D6419"/>
    <w:rsid w:val="002D645B"/>
    <w:rsid w:val="002D649D"/>
    <w:rsid w:val="002D6FD2"/>
    <w:rsid w:val="002D7BB2"/>
    <w:rsid w:val="002E0844"/>
    <w:rsid w:val="002E0B19"/>
    <w:rsid w:val="002E0DAF"/>
    <w:rsid w:val="002E13A6"/>
    <w:rsid w:val="002E186D"/>
    <w:rsid w:val="002E29A7"/>
    <w:rsid w:val="002E2D95"/>
    <w:rsid w:val="002E3602"/>
    <w:rsid w:val="002E4791"/>
    <w:rsid w:val="002E48AD"/>
    <w:rsid w:val="002E4B2D"/>
    <w:rsid w:val="002E4B40"/>
    <w:rsid w:val="002E4CD7"/>
    <w:rsid w:val="002E54A5"/>
    <w:rsid w:val="002E54E5"/>
    <w:rsid w:val="002E5FD1"/>
    <w:rsid w:val="002E6287"/>
    <w:rsid w:val="002E6427"/>
    <w:rsid w:val="002E6AD9"/>
    <w:rsid w:val="002E6F73"/>
    <w:rsid w:val="002E7195"/>
    <w:rsid w:val="002E71CE"/>
    <w:rsid w:val="002E78AC"/>
    <w:rsid w:val="002F019A"/>
    <w:rsid w:val="002F04B9"/>
    <w:rsid w:val="002F058F"/>
    <w:rsid w:val="002F0D4D"/>
    <w:rsid w:val="002F142B"/>
    <w:rsid w:val="002F1647"/>
    <w:rsid w:val="002F2B00"/>
    <w:rsid w:val="002F30C2"/>
    <w:rsid w:val="002F335E"/>
    <w:rsid w:val="002F37A4"/>
    <w:rsid w:val="002F4385"/>
    <w:rsid w:val="002F4B0D"/>
    <w:rsid w:val="002F5FA7"/>
    <w:rsid w:val="002F6169"/>
    <w:rsid w:val="002F6183"/>
    <w:rsid w:val="002F61BB"/>
    <w:rsid w:val="002F671B"/>
    <w:rsid w:val="002F6C60"/>
    <w:rsid w:val="002F6E30"/>
    <w:rsid w:val="002F7180"/>
    <w:rsid w:val="0030007D"/>
    <w:rsid w:val="003000D3"/>
    <w:rsid w:val="003005F6"/>
    <w:rsid w:val="00300DFA"/>
    <w:rsid w:val="00301326"/>
    <w:rsid w:val="00301782"/>
    <w:rsid w:val="00301836"/>
    <w:rsid w:val="00301BAB"/>
    <w:rsid w:val="00301E0D"/>
    <w:rsid w:val="00303503"/>
    <w:rsid w:val="00304AB9"/>
    <w:rsid w:val="00304DF5"/>
    <w:rsid w:val="003057AC"/>
    <w:rsid w:val="0030746A"/>
    <w:rsid w:val="00307610"/>
    <w:rsid w:val="00307844"/>
    <w:rsid w:val="00307C48"/>
    <w:rsid w:val="00310C0E"/>
    <w:rsid w:val="003117A1"/>
    <w:rsid w:val="0031251E"/>
    <w:rsid w:val="003127E4"/>
    <w:rsid w:val="00312BAD"/>
    <w:rsid w:val="003131C4"/>
    <w:rsid w:val="00313341"/>
    <w:rsid w:val="00313868"/>
    <w:rsid w:val="00313960"/>
    <w:rsid w:val="00314108"/>
    <w:rsid w:val="003149F9"/>
    <w:rsid w:val="00315453"/>
    <w:rsid w:val="003154A5"/>
    <w:rsid w:val="00315923"/>
    <w:rsid w:val="00315EFE"/>
    <w:rsid w:val="00316483"/>
    <w:rsid w:val="003166BA"/>
    <w:rsid w:val="003174BB"/>
    <w:rsid w:val="00317C45"/>
    <w:rsid w:val="00317EAD"/>
    <w:rsid w:val="00320C4D"/>
    <w:rsid w:val="003211B7"/>
    <w:rsid w:val="00321426"/>
    <w:rsid w:val="00321558"/>
    <w:rsid w:val="0032164F"/>
    <w:rsid w:val="00321912"/>
    <w:rsid w:val="00322A24"/>
    <w:rsid w:val="00322A99"/>
    <w:rsid w:val="003249E7"/>
    <w:rsid w:val="00324B1E"/>
    <w:rsid w:val="00324C7F"/>
    <w:rsid w:val="00325BEA"/>
    <w:rsid w:val="00325F60"/>
    <w:rsid w:val="00325FF7"/>
    <w:rsid w:val="0032677A"/>
    <w:rsid w:val="0032788F"/>
    <w:rsid w:val="00327D0E"/>
    <w:rsid w:val="00327F63"/>
    <w:rsid w:val="0033068C"/>
    <w:rsid w:val="00331863"/>
    <w:rsid w:val="00331EAE"/>
    <w:rsid w:val="00331FD4"/>
    <w:rsid w:val="00332474"/>
    <w:rsid w:val="0033255C"/>
    <w:rsid w:val="00332FEB"/>
    <w:rsid w:val="00333451"/>
    <w:rsid w:val="003338BB"/>
    <w:rsid w:val="00333A29"/>
    <w:rsid w:val="00333ABC"/>
    <w:rsid w:val="00333D5E"/>
    <w:rsid w:val="00333DE8"/>
    <w:rsid w:val="00333F9E"/>
    <w:rsid w:val="00334122"/>
    <w:rsid w:val="00334356"/>
    <w:rsid w:val="00334941"/>
    <w:rsid w:val="00334EA2"/>
    <w:rsid w:val="00334F6B"/>
    <w:rsid w:val="0033567D"/>
    <w:rsid w:val="003356C9"/>
    <w:rsid w:val="00335BE2"/>
    <w:rsid w:val="00336BD3"/>
    <w:rsid w:val="0033703B"/>
    <w:rsid w:val="00340BC6"/>
    <w:rsid w:val="00340DBF"/>
    <w:rsid w:val="003410BD"/>
    <w:rsid w:val="003411BC"/>
    <w:rsid w:val="0034155D"/>
    <w:rsid w:val="00341AB5"/>
    <w:rsid w:val="0034208F"/>
    <w:rsid w:val="00342325"/>
    <w:rsid w:val="003429B5"/>
    <w:rsid w:val="003429FF"/>
    <w:rsid w:val="003438B0"/>
    <w:rsid w:val="003438DA"/>
    <w:rsid w:val="00343A4C"/>
    <w:rsid w:val="00343D39"/>
    <w:rsid w:val="00344350"/>
    <w:rsid w:val="003444A4"/>
    <w:rsid w:val="0034497A"/>
    <w:rsid w:val="00346850"/>
    <w:rsid w:val="00346AA5"/>
    <w:rsid w:val="00346EE0"/>
    <w:rsid w:val="003478C5"/>
    <w:rsid w:val="00347DCE"/>
    <w:rsid w:val="0035054F"/>
    <w:rsid w:val="00350699"/>
    <w:rsid w:val="003507A8"/>
    <w:rsid w:val="003507D3"/>
    <w:rsid w:val="00350A44"/>
    <w:rsid w:val="00350B3C"/>
    <w:rsid w:val="00350C68"/>
    <w:rsid w:val="00351510"/>
    <w:rsid w:val="003515E3"/>
    <w:rsid w:val="00351A86"/>
    <w:rsid w:val="00351DCD"/>
    <w:rsid w:val="00352A95"/>
    <w:rsid w:val="00352EE2"/>
    <w:rsid w:val="00353846"/>
    <w:rsid w:val="00354005"/>
    <w:rsid w:val="0035404B"/>
    <w:rsid w:val="00354412"/>
    <w:rsid w:val="00354C6E"/>
    <w:rsid w:val="00354CB5"/>
    <w:rsid w:val="0035562B"/>
    <w:rsid w:val="003559B8"/>
    <w:rsid w:val="00355DE0"/>
    <w:rsid w:val="00356BD5"/>
    <w:rsid w:val="00356CAB"/>
    <w:rsid w:val="00357787"/>
    <w:rsid w:val="00357E62"/>
    <w:rsid w:val="00360295"/>
    <w:rsid w:val="00360466"/>
    <w:rsid w:val="0036052F"/>
    <w:rsid w:val="00360693"/>
    <w:rsid w:val="003606AF"/>
    <w:rsid w:val="0036100A"/>
    <w:rsid w:val="00361485"/>
    <w:rsid w:val="003616E5"/>
    <w:rsid w:val="00361875"/>
    <w:rsid w:val="00362121"/>
    <w:rsid w:val="00362188"/>
    <w:rsid w:val="003626F4"/>
    <w:rsid w:val="00362A4D"/>
    <w:rsid w:val="00362E19"/>
    <w:rsid w:val="003630AA"/>
    <w:rsid w:val="003633E8"/>
    <w:rsid w:val="003635E0"/>
    <w:rsid w:val="00363977"/>
    <w:rsid w:val="00363CB2"/>
    <w:rsid w:val="0036473C"/>
    <w:rsid w:val="0036483C"/>
    <w:rsid w:val="003654E3"/>
    <w:rsid w:val="003657EE"/>
    <w:rsid w:val="00365BB0"/>
    <w:rsid w:val="00366C3B"/>
    <w:rsid w:val="0036710A"/>
    <w:rsid w:val="0036735A"/>
    <w:rsid w:val="00367458"/>
    <w:rsid w:val="003706AB"/>
    <w:rsid w:val="00371193"/>
    <w:rsid w:val="0037151B"/>
    <w:rsid w:val="0037154E"/>
    <w:rsid w:val="003719A5"/>
    <w:rsid w:val="00372349"/>
    <w:rsid w:val="003739E8"/>
    <w:rsid w:val="00373A07"/>
    <w:rsid w:val="003746D0"/>
    <w:rsid w:val="00374D03"/>
    <w:rsid w:val="00374E11"/>
    <w:rsid w:val="0037511D"/>
    <w:rsid w:val="003751CA"/>
    <w:rsid w:val="00375B75"/>
    <w:rsid w:val="00376677"/>
    <w:rsid w:val="00376BC8"/>
    <w:rsid w:val="00377579"/>
    <w:rsid w:val="00377C28"/>
    <w:rsid w:val="003806BF"/>
    <w:rsid w:val="003812A6"/>
    <w:rsid w:val="00381A64"/>
    <w:rsid w:val="0038350D"/>
    <w:rsid w:val="003835BD"/>
    <w:rsid w:val="003842F8"/>
    <w:rsid w:val="00384DD4"/>
    <w:rsid w:val="00384F96"/>
    <w:rsid w:val="00386570"/>
    <w:rsid w:val="00386EBB"/>
    <w:rsid w:val="00386F73"/>
    <w:rsid w:val="00386F8E"/>
    <w:rsid w:val="00387831"/>
    <w:rsid w:val="00387C7D"/>
    <w:rsid w:val="00390075"/>
    <w:rsid w:val="0039022B"/>
    <w:rsid w:val="003904E2"/>
    <w:rsid w:val="00390798"/>
    <w:rsid w:val="00390969"/>
    <w:rsid w:val="00390D64"/>
    <w:rsid w:val="0039181D"/>
    <w:rsid w:val="00391E63"/>
    <w:rsid w:val="00391E83"/>
    <w:rsid w:val="00391F15"/>
    <w:rsid w:val="003940CB"/>
    <w:rsid w:val="00394442"/>
    <w:rsid w:val="00394837"/>
    <w:rsid w:val="00394BC9"/>
    <w:rsid w:val="003958D2"/>
    <w:rsid w:val="0039598E"/>
    <w:rsid w:val="00396B4D"/>
    <w:rsid w:val="00397FD2"/>
    <w:rsid w:val="003A0F31"/>
    <w:rsid w:val="003A0F43"/>
    <w:rsid w:val="003A1043"/>
    <w:rsid w:val="003A1BC4"/>
    <w:rsid w:val="003A2370"/>
    <w:rsid w:val="003A2375"/>
    <w:rsid w:val="003A263F"/>
    <w:rsid w:val="003A26F8"/>
    <w:rsid w:val="003A2E4F"/>
    <w:rsid w:val="003A2F60"/>
    <w:rsid w:val="003A32AC"/>
    <w:rsid w:val="003A3ACF"/>
    <w:rsid w:val="003A4B95"/>
    <w:rsid w:val="003A51A2"/>
    <w:rsid w:val="003A52BF"/>
    <w:rsid w:val="003A5862"/>
    <w:rsid w:val="003A5990"/>
    <w:rsid w:val="003A7157"/>
    <w:rsid w:val="003B03BC"/>
    <w:rsid w:val="003B041E"/>
    <w:rsid w:val="003B0962"/>
    <w:rsid w:val="003B19A5"/>
    <w:rsid w:val="003B27E4"/>
    <w:rsid w:val="003B3C26"/>
    <w:rsid w:val="003B49C0"/>
    <w:rsid w:val="003B4BB5"/>
    <w:rsid w:val="003B50E7"/>
    <w:rsid w:val="003B6210"/>
    <w:rsid w:val="003B67AA"/>
    <w:rsid w:val="003B7A4E"/>
    <w:rsid w:val="003C039A"/>
    <w:rsid w:val="003C0B57"/>
    <w:rsid w:val="003C0CF2"/>
    <w:rsid w:val="003C0DAD"/>
    <w:rsid w:val="003C1D08"/>
    <w:rsid w:val="003C249A"/>
    <w:rsid w:val="003C2846"/>
    <w:rsid w:val="003C3161"/>
    <w:rsid w:val="003C318C"/>
    <w:rsid w:val="003C3BA2"/>
    <w:rsid w:val="003C45CE"/>
    <w:rsid w:val="003C4B34"/>
    <w:rsid w:val="003C4F34"/>
    <w:rsid w:val="003C5D60"/>
    <w:rsid w:val="003C6BB3"/>
    <w:rsid w:val="003C7002"/>
    <w:rsid w:val="003C7468"/>
    <w:rsid w:val="003C7B8C"/>
    <w:rsid w:val="003C7D5B"/>
    <w:rsid w:val="003D08C6"/>
    <w:rsid w:val="003D0C41"/>
    <w:rsid w:val="003D0EA0"/>
    <w:rsid w:val="003D10D9"/>
    <w:rsid w:val="003D1378"/>
    <w:rsid w:val="003D2F3A"/>
    <w:rsid w:val="003D301F"/>
    <w:rsid w:val="003D3502"/>
    <w:rsid w:val="003D397B"/>
    <w:rsid w:val="003D3D48"/>
    <w:rsid w:val="003D3E87"/>
    <w:rsid w:val="003D4E2A"/>
    <w:rsid w:val="003D510E"/>
    <w:rsid w:val="003D5250"/>
    <w:rsid w:val="003D53E9"/>
    <w:rsid w:val="003D5CEA"/>
    <w:rsid w:val="003D6723"/>
    <w:rsid w:val="003D6F31"/>
    <w:rsid w:val="003D7B13"/>
    <w:rsid w:val="003D7DB1"/>
    <w:rsid w:val="003D7F01"/>
    <w:rsid w:val="003E1E4D"/>
    <w:rsid w:val="003E1E50"/>
    <w:rsid w:val="003E2241"/>
    <w:rsid w:val="003E26B7"/>
    <w:rsid w:val="003E372E"/>
    <w:rsid w:val="003E393B"/>
    <w:rsid w:val="003E3FBE"/>
    <w:rsid w:val="003E462E"/>
    <w:rsid w:val="003E515B"/>
    <w:rsid w:val="003E5D39"/>
    <w:rsid w:val="003E60CB"/>
    <w:rsid w:val="003E6306"/>
    <w:rsid w:val="003E6C82"/>
    <w:rsid w:val="003E6D8C"/>
    <w:rsid w:val="003E73E2"/>
    <w:rsid w:val="003E7933"/>
    <w:rsid w:val="003F02CF"/>
    <w:rsid w:val="003F02F1"/>
    <w:rsid w:val="003F073C"/>
    <w:rsid w:val="003F0898"/>
    <w:rsid w:val="003F0D5F"/>
    <w:rsid w:val="003F117F"/>
    <w:rsid w:val="003F13F7"/>
    <w:rsid w:val="003F16C2"/>
    <w:rsid w:val="003F1710"/>
    <w:rsid w:val="003F1B2A"/>
    <w:rsid w:val="003F1D22"/>
    <w:rsid w:val="003F1E8A"/>
    <w:rsid w:val="003F2116"/>
    <w:rsid w:val="003F225A"/>
    <w:rsid w:val="003F2500"/>
    <w:rsid w:val="003F2A4B"/>
    <w:rsid w:val="003F2BD9"/>
    <w:rsid w:val="003F31D3"/>
    <w:rsid w:val="003F3312"/>
    <w:rsid w:val="003F3A5E"/>
    <w:rsid w:val="003F427A"/>
    <w:rsid w:val="003F47F4"/>
    <w:rsid w:val="003F5402"/>
    <w:rsid w:val="003F6B9F"/>
    <w:rsid w:val="003F6BBB"/>
    <w:rsid w:val="003F79E8"/>
    <w:rsid w:val="003F7EB2"/>
    <w:rsid w:val="00400310"/>
    <w:rsid w:val="00401523"/>
    <w:rsid w:val="00401B02"/>
    <w:rsid w:val="00401F7F"/>
    <w:rsid w:val="004027C0"/>
    <w:rsid w:val="004030A6"/>
    <w:rsid w:val="004030FE"/>
    <w:rsid w:val="00404AD7"/>
    <w:rsid w:val="00404DB3"/>
    <w:rsid w:val="00404E32"/>
    <w:rsid w:val="0040518B"/>
    <w:rsid w:val="004054F5"/>
    <w:rsid w:val="0040571B"/>
    <w:rsid w:val="00405F92"/>
    <w:rsid w:val="00406025"/>
    <w:rsid w:val="004060EB"/>
    <w:rsid w:val="00406290"/>
    <w:rsid w:val="0040664B"/>
    <w:rsid w:val="0040678A"/>
    <w:rsid w:val="004067D2"/>
    <w:rsid w:val="004068D6"/>
    <w:rsid w:val="0040741F"/>
    <w:rsid w:val="004075CA"/>
    <w:rsid w:val="00407C90"/>
    <w:rsid w:val="00410BC4"/>
    <w:rsid w:val="00411C3D"/>
    <w:rsid w:val="00412559"/>
    <w:rsid w:val="00412DC8"/>
    <w:rsid w:val="00413294"/>
    <w:rsid w:val="00413F8E"/>
    <w:rsid w:val="00414061"/>
    <w:rsid w:val="004140E3"/>
    <w:rsid w:val="00414674"/>
    <w:rsid w:val="004148DF"/>
    <w:rsid w:val="0041557D"/>
    <w:rsid w:val="004159CC"/>
    <w:rsid w:val="00415B88"/>
    <w:rsid w:val="00415FE1"/>
    <w:rsid w:val="0041623D"/>
    <w:rsid w:val="00416258"/>
    <w:rsid w:val="0041719B"/>
    <w:rsid w:val="00417799"/>
    <w:rsid w:val="00417A88"/>
    <w:rsid w:val="004200AE"/>
    <w:rsid w:val="004200B2"/>
    <w:rsid w:val="0042086F"/>
    <w:rsid w:val="00420C1E"/>
    <w:rsid w:val="00421CD7"/>
    <w:rsid w:val="00421ECC"/>
    <w:rsid w:val="00422431"/>
    <w:rsid w:val="0042278B"/>
    <w:rsid w:val="00423138"/>
    <w:rsid w:val="00423192"/>
    <w:rsid w:val="0042333D"/>
    <w:rsid w:val="004235D0"/>
    <w:rsid w:val="004240CA"/>
    <w:rsid w:val="00424999"/>
    <w:rsid w:val="00425413"/>
    <w:rsid w:val="004256C8"/>
    <w:rsid w:val="00425DC7"/>
    <w:rsid w:val="004261C6"/>
    <w:rsid w:val="0042674D"/>
    <w:rsid w:val="004271C1"/>
    <w:rsid w:val="0042784C"/>
    <w:rsid w:val="00427DD7"/>
    <w:rsid w:val="00427EA7"/>
    <w:rsid w:val="00427F7C"/>
    <w:rsid w:val="004306BE"/>
    <w:rsid w:val="00430A99"/>
    <w:rsid w:val="00430E6A"/>
    <w:rsid w:val="00431180"/>
    <w:rsid w:val="00431469"/>
    <w:rsid w:val="0043189E"/>
    <w:rsid w:val="00431C0C"/>
    <w:rsid w:val="00431C1C"/>
    <w:rsid w:val="0043293E"/>
    <w:rsid w:val="00432A51"/>
    <w:rsid w:val="00432C65"/>
    <w:rsid w:val="00432E7E"/>
    <w:rsid w:val="0043314C"/>
    <w:rsid w:val="00433725"/>
    <w:rsid w:val="00434A93"/>
    <w:rsid w:val="00434EA0"/>
    <w:rsid w:val="00435156"/>
    <w:rsid w:val="00435289"/>
    <w:rsid w:val="00436968"/>
    <w:rsid w:val="004376D4"/>
    <w:rsid w:val="00440BBF"/>
    <w:rsid w:val="0044104F"/>
    <w:rsid w:val="0044174B"/>
    <w:rsid w:val="004418FB"/>
    <w:rsid w:val="00441EA8"/>
    <w:rsid w:val="00442A76"/>
    <w:rsid w:val="00442D6E"/>
    <w:rsid w:val="004438F0"/>
    <w:rsid w:val="0044420A"/>
    <w:rsid w:val="004447A9"/>
    <w:rsid w:val="00444A50"/>
    <w:rsid w:val="00444FF9"/>
    <w:rsid w:val="00445726"/>
    <w:rsid w:val="00445E2B"/>
    <w:rsid w:val="00445E42"/>
    <w:rsid w:val="0044652C"/>
    <w:rsid w:val="00446554"/>
    <w:rsid w:val="004468FF"/>
    <w:rsid w:val="004469E9"/>
    <w:rsid w:val="00447215"/>
    <w:rsid w:val="0044730C"/>
    <w:rsid w:val="00447410"/>
    <w:rsid w:val="0044754A"/>
    <w:rsid w:val="00447DFE"/>
    <w:rsid w:val="00447F45"/>
    <w:rsid w:val="00451CB3"/>
    <w:rsid w:val="00451D54"/>
    <w:rsid w:val="00451F5B"/>
    <w:rsid w:val="00452228"/>
    <w:rsid w:val="004531F0"/>
    <w:rsid w:val="00453814"/>
    <w:rsid w:val="00454282"/>
    <w:rsid w:val="004546AB"/>
    <w:rsid w:val="00454CCF"/>
    <w:rsid w:val="00454F30"/>
    <w:rsid w:val="00455AD3"/>
    <w:rsid w:val="0045626D"/>
    <w:rsid w:val="004562DD"/>
    <w:rsid w:val="00456837"/>
    <w:rsid w:val="00456B55"/>
    <w:rsid w:val="00456EBB"/>
    <w:rsid w:val="00457B3A"/>
    <w:rsid w:val="00460B58"/>
    <w:rsid w:val="00461A49"/>
    <w:rsid w:val="00461B25"/>
    <w:rsid w:val="00461B57"/>
    <w:rsid w:val="00461B63"/>
    <w:rsid w:val="00462DCD"/>
    <w:rsid w:val="00463E81"/>
    <w:rsid w:val="004646B9"/>
    <w:rsid w:val="00465C7C"/>
    <w:rsid w:val="004662E6"/>
    <w:rsid w:val="00467002"/>
    <w:rsid w:val="00467E09"/>
    <w:rsid w:val="004707DF"/>
    <w:rsid w:val="0047096C"/>
    <w:rsid w:val="004721D2"/>
    <w:rsid w:val="00472332"/>
    <w:rsid w:val="0047250B"/>
    <w:rsid w:val="004727F9"/>
    <w:rsid w:val="00473B4E"/>
    <w:rsid w:val="004748FC"/>
    <w:rsid w:val="00474DB4"/>
    <w:rsid w:val="00475223"/>
    <w:rsid w:val="004752EB"/>
    <w:rsid w:val="00475600"/>
    <w:rsid w:val="00475BB0"/>
    <w:rsid w:val="00476228"/>
    <w:rsid w:val="004765A4"/>
    <w:rsid w:val="004767D8"/>
    <w:rsid w:val="00476DB3"/>
    <w:rsid w:val="00476F82"/>
    <w:rsid w:val="00480D92"/>
    <w:rsid w:val="00480DBF"/>
    <w:rsid w:val="00480F1A"/>
    <w:rsid w:val="00481264"/>
    <w:rsid w:val="00481B5C"/>
    <w:rsid w:val="004823A4"/>
    <w:rsid w:val="004823BB"/>
    <w:rsid w:val="00482B15"/>
    <w:rsid w:val="00483A58"/>
    <w:rsid w:val="00483DB2"/>
    <w:rsid w:val="00484386"/>
    <w:rsid w:val="00484804"/>
    <w:rsid w:val="00484B74"/>
    <w:rsid w:val="00485504"/>
    <w:rsid w:val="0048625A"/>
    <w:rsid w:val="00486963"/>
    <w:rsid w:val="00487AF7"/>
    <w:rsid w:val="00490F82"/>
    <w:rsid w:val="004911DF"/>
    <w:rsid w:val="0049244D"/>
    <w:rsid w:val="00492BAF"/>
    <w:rsid w:val="004944D9"/>
    <w:rsid w:val="00494B86"/>
    <w:rsid w:val="00494CED"/>
    <w:rsid w:val="0049579D"/>
    <w:rsid w:val="00495A27"/>
    <w:rsid w:val="00495ED5"/>
    <w:rsid w:val="004961B2"/>
    <w:rsid w:val="0049651B"/>
    <w:rsid w:val="004967F1"/>
    <w:rsid w:val="00497F7C"/>
    <w:rsid w:val="004A023C"/>
    <w:rsid w:val="004A0263"/>
    <w:rsid w:val="004A05E6"/>
    <w:rsid w:val="004A0F21"/>
    <w:rsid w:val="004A10D5"/>
    <w:rsid w:val="004A1263"/>
    <w:rsid w:val="004A1649"/>
    <w:rsid w:val="004A172E"/>
    <w:rsid w:val="004A172F"/>
    <w:rsid w:val="004A1C20"/>
    <w:rsid w:val="004A1E7F"/>
    <w:rsid w:val="004A20AD"/>
    <w:rsid w:val="004A25DC"/>
    <w:rsid w:val="004A29AB"/>
    <w:rsid w:val="004A2FD8"/>
    <w:rsid w:val="004A3680"/>
    <w:rsid w:val="004A39A5"/>
    <w:rsid w:val="004A41C8"/>
    <w:rsid w:val="004A4686"/>
    <w:rsid w:val="004A46E2"/>
    <w:rsid w:val="004A4ADA"/>
    <w:rsid w:val="004A4B8E"/>
    <w:rsid w:val="004A513D"/>
    <w:rsid w:val="004A57BB"/>
    <w:rsid w:val="004A6080"/>
    <w:rsid w:val="004A627E"/>
    <w:rsid w:val="004A6288"/>
    <w:rsid w:val="004A67CC"/>
    <w:rsid w:val="004A686C"/>
    <w:rsid w:val="004A6F0E"/>
    <w:rsid w:val="004A7AA5"/>
    <w:rsid w:val="004A7D52"/>
    <w:rsid w:val="004B05E1"/>
    <w:rsid w:val="004B05FF"/>
    <w:rsid w:val="004B205C"/>
    <w:rsid w:val="004B210B"/>
    <w:rsid w:val="004B23CA"/>
    <w:rsid w:val="004B2643"/>
    <w:rsid w:val="004B264D"/>
    <w:rsid w:val="004B2F60"/>
    <w:rsid w:val="004B337E"/>
    <w:rsid w:val="004B340F"/>
    <w:rsid w:val="004B36F2"/>
    <w:rsid w:val="004B370E"/>
    <w:rsid w:val="004B3B10"/>
    <w:rsid w:val="004B3C4D"/>
    <w:rsid w:val="004B48A4"/>
    <w:rsid w:val="004B517B"/>
    <w:rsid w:val="004B5A85"/>
    <w:rsid w:val="004B5D8A"/>
    <w:rsid w:val="004B64A0"/>
    <w:rsid w:val="004B6DCE"/>
    <w:rsid w:val="004B6DDC"/>
    <w:rsid w:val="004B7E0A"/>
    <w:rsid w:val="004C0FE3"/>
    <w:rsid w:val="004C1AEC"/>
    <w:rsid w:val="004C1D35"/>
    <w:rsid w:val="004C214F"/>
    <w:rsid w:val="004C38C6"/>
    <w:rsid w:val="004C458F"/>
    <w:rsid w:val="004C4638"/>
    <w:rsid w:val="004C4E84"/>
    <w:rsid w:val="004C5AF9"/>
    <w:rsid w:val="004C5CFE"/>
    <w:rsid w:val="004C65B2"/>
    <w:rsid w:val="004C6D74"/>
    <w:rsid w:val="004C6D95"/>
    <w:rsid w:val="004C6E4A"/>
    <w:rsid w:val="004C736B"/>
    <w:rsid w:val="004C7503"/>
    <w:rsid w:val="004C7BA7"/>
    <w:rsid w:val="004D0358"/>
    <w:rsid w:val="004D07EE"/>
    <w:rsid w:val="004D085E"/>
    <w:rsid w:val="004D08D0"/>
    <w:rsid w:val="004D1E8D"/>
    <w:rsid w:val="004D2116"/>
    <w:rsid w:val="004D2C83"/>
    <w:rsid w:val="004D3447"/>
    <w:rsid w:val="004D3472"/>
    <w:rsid w:val="004D4DE1"/>
    <w:rsid w:val="004D512A"/>
    <w:rsid w:val="004D5C9C"/>
    <w:rsid w:val="004D5FDF"/>
    <w:rsid w:val="004D70F1"/>
    <w:rsid w:val="004D7479"/>
    <w:rsid w:val="004D7570"/>
    <w:rsid w:val="004D76D8"/>
    <w:rsid w:val="004D7924"/>
    <w:rsid w:val="004D7932"/>
    <w:rsid w:val="004D7D6E"/>
    <w:rsid w:val="004E1201"/>
    <w:rsid w:val="004E189D"/>
    <w:rsid w:val="004E1C10"/>
    <w:rsid w:val="004E1D1A"/>
    <w:rsid w:val="004E1D20"/>
    <w:rsid w:val="004E2748"/>
    <w:rsid w:val="004E28DF"/>
    <w:rsid w:val="004E2D27"/>
    <w:rsid w:val="004E36AF"/>
    <w:rsid w:val="004E4779"/>
    <w:rsid w:val="004E4994"/>
    <w:rsid w:val="004E4CA0"/>
    <w:rsid w:val="004E5238"/>
    <w:rsid w:val="004E539B"/>
    <w:rsid w:val="004E5B7E"/>
    <w:rsid w:val="004E6379"/>
    <w:rsid w:val="004E685D"/>
    <w:rsid w:val="004E6872"/>
    <w:rsid w:val="004E6E55"/>
    <w:rsid w:val="004E6F71"/>
    <w:rsid w:val="004E7558"/>
    <w:rsid w:val="004E79C8"/>
    <w:rsid w:val="004E7C3E"/>
    <w:rsid w:val="004F08B1"/>
    <w:rsid w:val="004F1971"/>
    <w:rsid w:val="004F23BB"/>
    <w:rsid w:val="004F26A8"/>
    <w:rsid w:val="004F2B81"/>
    <w:rsid w:val="004F2D60"/>
    <w:rsid w:val="004F3488"/>
    <w:rsid w:val="004F3D97"/>
    <w:rsid w:val="004F4260"/>
    <w:rsid w:val="004F426B"/>
    <w:rsid w:val="004F4285"/>
    <w:rsid w:val="004F4933"/>
    <w:rsid w:val="004F4A33"/>
    <w:rsid w:val="004F4ED6"/>
    <w:rsid w:val="004F516A"/>
    <w:rsid w:val="004F52D6"/>
    <w:rsid w:val="004F53C7"/>
    <w:rsid w:val="004F55FF"/>
    <w:rsid w:val="004F5A4B"/>
    <w:rsid w:val="004F5EE8"/>
    <w:rsid w:val="004F6044"/>
    <w:rsid w:val="004F60FA"/>
    <w:rsid w:val="004F64CD"/>
    <w:rsid w:val="004F657C"/>
    <w:rsid w:val="004F6FE9"/>
    <w:rsid w:val="004F7095"/>
    <w:rsid w:val="004F7449"/>
    <w:rsid w:val="004F7B6A"/>
    <w:rsid w:val="005002A6"/>
    <w:rsid w:val="005005E5"/>
    <w:rsid w:val="00500B0E"/>
    <w:rsid w:val="00501205"/>
    <w:rsid w:val="00501971"/>
    <w:rsid w:val="005019CA"/>
    <w:rsid w:val="00501C31"/>
    <w:rsid w:val="005022BD"/>
    <w:rsid w:val="005027EF"/>
    <w:rsid w:val="005033E0"/>
    <w:rsid w:val="0050359D"/>
    <w:rsid w:val="00503896"/>
    <w:rsid w:val="00503916"/>
    <w:rsid w:val="00503918"/>
    <w:rsid w:val="005041A7"/>
    <w:rsid w:val="005042C5"/>
    <w:rsid w:val="00504629"/>
    <w:rsid w:val="00504882"/>
    <w:rsid w:val="00504BBB"/>
    <w:rsid w:val="00505099"/>
    <w:rsid w:val="00505188"/>
    <w:rsid w:val="005071D6"/>
    <w:rsid w:val="00507900"/>
    <w:rsid w:val="00507E71"/>
    <w:rsid w:val="00510554"/>
    <w:rsid w:val="005108F7"/>
    <w:rsid w:val="00511802"/>
    <w:rsid w:val="00511DCF"/>
    <w:rsid w:val="00511E5E"/>
    <w:rsid w:val="00511E65"/>
    <w:rsid w:val="00511FD1"/>
    <w:rsid w:val="005126B5"/>
    <w:rsid w:val="005128C5"/>
    <w:rsid w:val="00512A5E"/>
    <w:rsid w:val="005130AF"/>
    <w:rsid w:val="00513600"/>
    <w:rsid w:val="00513818"/>
    <w:rsid w:val="00513AF7"/>
    <w:rsid w:val="005142C6"/>
    <w:rsid w:val="00514F90"/>
    <w:rsid w:val="0051559C"/>
    <w:rsid w:val="0051675E"/>
    <w:rsid w:val="005167C8"/>
    <w:rsid w:val="005169A9"/>
    <w:rsid w:val="00516C94"/>
    <w:rsid w:val="00516D69"/>
    <w:rsid w:val="00517215"/>
    <w:rsid w:val="00517F44"/>
    <w:rsid w:val="005203CB"/>
    <w:rsid w:val="00521C82"/>
    <w:rsid w:val="00521CC7"/>
    <w:rsid w:val="00522765"/>
    <w:rsid w:val="005228D3"/>
    <w:rsid w:val="00522A49"/>
    <w:rsid w:val="00523638"/>
    <w:rsid w:val="00524C6A"/>
    <w:rsid w:val="00524F2B"/>
    <w:rsid w:val="0052505A"/>
    <w:rsid w:val="00525242"/>
    <w:rsid w:val="00525828"/>
    <w:rsid w:val="005259F4"/>
    <w:rsid w:val="00525C72"/>
    <w:rsid w:val="00525EFF"/>
    <w:rsid w:val="00525F53"/>
    <w:rsid w:val="005278C0"/>
    <w:rsid w:val="0052793B"/>
    <w:rsid w:val="00527BE5"/>
    <w:rsid w:val="00527CEC"/>
    <w:rsid w:val="00527DB8"/>
    <w:rsid w:val="0053049A"/>
    <w:rsid w:val="0053060B"/>
    <w:rsid w:val="00530BF2"/>
    <w:rsid w:val="00530C4A"/>
    <w:rsid w:val="00532127"/>
    <w:rsid w:val="00533080"/>
    <w:rsid w:val="00533373"/>
    <w:rsid w:val="005336D7"/>
    <w:rsid w:val="00533A72"/>
    <w:rsid w:val="00533A8F"/>
    <w:rsid w:val="005340A8"/>
    <w:rsid w:val="00534BE6"/>
    <w:rsid w:val="00534F89"/>
    <w:rsid w:val="005352FA"/>
    <w:rsid w:val="00535893"/>
    <w:rsid w:val="00535BA1"/>
    <w:rsid w:val="005362B5"/>
    <w:rsid w:val="0053704B"/>
    <w:rsid w:val="00537B08"/>
    <w:rsid w:val="00540B89"/>
    <w:rsid w:val="00541BFE"/>
    <w:rsid w:val="00541DFC"/>
    <w:rsid w:val="005422C7"/>
    <w:rsid w:val="00542E2D"/>
    <w:rsid w:val="00542FF1"/>
    <w:rsid w:val="005432C4"/>
    <w:rsid w:val="005435A6"/>
    <w:rsid w:val="00543660"/>
    <w:rsid w:val="00544A9B"/>
    <w:rsid w:val="00544EC4"/>
    <w:rsid w:val="0054581F"/>
    <w:rsid w:val="005462AB"/>
    <w:rsid w:val="00547E9E"/>
    <w:rsid w:val="00550982"/>
    <w:rsid w:val="005512F6"/>
    <w:rsid w:val="005518D7"/>
    <w:rsid w:val="00551D74"/>
    <w:rsid w:val="00551FA3"/>
    <w:rsid w:val="00553593"/>
    <w:rsid w:val="0055369D"/>
    <w:rsid w:val="00553830"/>
    <w:rsid w:val="005540A4"/>
    <w:rsid w:val="00554E54"/>
    <w:rsid w:val="00555647"/>
    <w:rsid w:val="00555E50"/>
    <w:rsid w:val="00556599"/>
    <w:rsid w:val="00556D96"/>
    <w:rsid w:val="0055717F"/>
    <w:rsid w:val="00557A8B"/>
    <w:rsid w:val="00560162"/>
    <w:rsid w:val="00560458"/>
    <w:rsid w:val="0056098C"/>
    <w:rsid w:val="00561A1C"/>
    <w:rsid w:val="00562815"/>
    <w:rsid w:val="00562E5F"/>
    <w:rsid w:val="005634C6"/>
    <w:rsid w:val="00563F9E"/>
    <w:rsid w:val="0056492C"/>
    <w:rsid w:val="00564C47"/>
    <w:rsid w:val="00564DB1"/>
    <w:rsid w:val="00565FF9"/>
    <w:rsid w:val="00566AAE"/>
    <w:rsid w:val="00566D85"/>
    <w:rsid w:val="00566F2F"/>
    <w:rsid w:val="00567401"/>
    <w:rsid w:val="005704F1"/>
    <w:rsid w:val="00570F49"/>
    <w:rsid w:val="00571371"/>
    <w:rsid w:val="0057236B"/>
    <w:rsid w:val="005724C9"/>
    <w:rsid w:val="0057256E"/>
    <w:rsid w:val="00572B67"/>
    <w:rsid w:val="00573076"/>
    <w:rsid w:val="0057340D"/>
    <w:rsid w:val="005738A6"/>
    <w:rsid w:val="00573F0A"/>
    <w:rsid w:val="005742E1"/>
    <w:rsid w:val="00574443"/>
    <w:rsid w:val="005747C8"/>
    <w:rsid w:val="00574897"/>
    <w:rsid w:val="005748F3"/>
    <w:rsid w:val="00574A43"/>
    <w:rsid w:val="00574C4B"/>
    <w:rsid w:val="00574E1F"/>
    <w:rsid w:val="0057511A"/>
    <w:rsid w:val="00575AD1"/>
    <w:rsid w:val="00575D5A"/>
    <w:rsid w:val="00576781"/>
    <w:rsid w:val="00576BB0"/>
    <w:rsid w:val="005801ED"/>
    <w:rsid w:val="0058096C"/>
    <w:rsid w:val="005809CB"/>
    <w:rsid w:val="00581885"/>
    <w:rsid w:val="00581932"/>
    <w:rsid w:val="0058199B"/>
    <w:rsid w:val="00581A34"/>
    <w:rsid w:val="005824D4"/>
    <w:rsid w:val="005825C5"/>
    <w:rsid w:val="005839E8"/>
    <w:rsid w:val="00583AA1"/>
    <w:rsid w:val="005846CF"/>
    <w:rsid w:val="00585222"/>
    <w:rsid w:val="005855A2"/>
    <w:rsid w:val="00585917"/>
    <w:rsid w:val="00585FEE"/>
    <w:rsid w:val="005865B2"/>
    <w:rsid w:val="00587245"/>
    <w:rsid w:val="00587B40"/>
    <w:rsid w:val="00587D33"/>
    <w:rsid w:val="0059038F"/>
    <w:rsid w:val="00591550"/>
    <w:rsid w:val="00591667"/>
    <w:rsid w:val="00591EDD"/>
    <w:rsid w:val="00592183"/>
    <w:rsid w:val="005931C8"/>
    <w:rsid w:val="00593AD0"/>
    <w:rsid w:val="00594CDC"/>
    <w:rsid w:val="005956FB"/>
    <w:rsid w:val="005958FD"/>
    <w:rsid w:val="0059614D"/>
    <w:rsid w:val="00597C05"/>
    <w:rsid w:val="00597CB9"/>
    <w:rsid w:val="00597F30"/>
    <w:rsid w:val="005A0A42"/>
    <w:rsid w:val="005A1AC8"/>
    <w:rsid w:val="005A27F1"/>
    <w:rsid w:val="005A3978"/>
    <w:rsid w:val="005A3C05"/>
    <w:rsid w:val="005A4650"/>
    <w:rsid w:val="005A4742"/>
    <w:rsid w:val="005A4E12"/>
    <w:rsid w:val="005A597B"/>
    <w:rsid w:val="005A6108"/>
    <w:rsid w:val="005A618B"/>
    <w:rsid w:val="005A700E"/>
    <w:rsid w:val="005A718C"/>
    <w:rsid w:val="005A751B"/>
    <w:rsid w:val="005A7BAE"/>
    <w:rsid w:val="005A7E1A"/>
    <w:rsid w:val="005B02E3"/>
    <w:rsid w:val="005B03EA"/>
    <w:rsid w:val="005B04C1"/>
    <w:rsid w:val="005B0720"/>
    <w:rsid w:val="005B07D1"/>
    <w:rsid w:val="005B0A47"/>
    <w:rsid w:val="005B0D7E"/>
    <w:rsid w:val="005B19B6"/>
    <w:rsid w:val="005B19E6"/>
    <w:rsid w:val="005B1CE7"/>
    <w:rsid w:val="005B200A"/>
    <w:rsid w:val="005B20A9"/>
    <w:rsid w:val="005B39E7"/>
    <w:rsid w:val="005B4285"/>
    <w:rsid w:val="005B480C"/>
    <w:rsid w:val="005B4CB3"/>
    <w:rsid w:val="005B4FB9"/>
    <w:rsid w:val="005B51B6"/>
    <w:rsid w:val="005B5817"/>
    <w:rsid w:val="005B58D0"/>
    <w:rsid w:val="005B604F"/>
    <w:rsid w:val="005B660A"/>
    <w:rsid w:val="005B67A6"/>
    <w:rsid w:val="005B70B6"/>
    <w:rsid w:val="005B71D2"/>
    <w:rsid w:val="005B7342"/>
    <w:rsid w:val="005B7D4F"/>
    <w:rsid w:val="005B7E7F"/>
    <w:rsid w:val="005B7EBC"/>
    <w:rsid w:val="005C023D"/>
    <w:rsid w:val="005C1475"/>
    <w:rsid w:val="005C14B0"/>
    <w:rsid w:val="005C1FAB"/>
    <w:rsid w:val="005C2960"/>
    <w:rsid w:val="005C418C"/>
    <w:rsid w:val="005C4A78"/>
    <w:rsid w:val="005C4B7E"/>
    <w:rsid w:val="005C5AF9"/>
    <w:rsid w:val="005C5F60"/>
    <w:rsid w:val="005C6A3F"/>
    <w:rsid w:val="005C6C3E"/>
    <w:rsid w:val="005C7AC0"/>
    <w:rsid w:val="005D03DC"/>
    <w:rsid w:val="005D091A"/>
    <w:rsid w:val="005D11B2"/>
    <w:rsid w:val="005D1486"/>
    <w:rsid w:val="005D2276"/>
    <w:rsid w:val="005D2EF1"/>
    <w:rsid w:val="005D2F01"/>
    <w:rsid w:val="005D3525"/>
    <w:rsid w:val="005D3731"/>
    <w:rsid w:val="005D3958"/>
    <w:rsid w:val="005D3B13"/>
    <w:rsid w:val="005D3D14"/>
    <w:rsid w:val="005D3D9A"/>
    <w:rsid w:val="005D4995"/>
    <w:rsid w:val="005D55AF"/>
    <w:rsid w:val="005D5643"/>
    <w:rsid w:val="005D6B16"/>
    <w:rsid w:val="005D74CF"/>
    <w:rsid w:val="005D75F0"/>
    <w:rsid w:val="005E11D5"/>
    <w:rsid w:val="005E178E"/>
    <w:rsid w:val="005E1EB7"/>
    <w:rsid w:val="005E250A"/>
    <w:rsid w:val="005E262D"/>
    <w:rsid w:val="005E28A0"/>
    <w:rsid w:val="005E2C98"/>
    <w:rsid w:val="005E346B"/>
    <w:rsid w:val="005E3619"/>
    <w:rsid w:val="005E4672"/>
    <w:rsid w:val="005E5107"/>
    <w:rsid w:val="005E52AC"/>
    <w:rsid w:val="005E547B"/>
    <w:rsid w:val="005E5502"/>
    <w:rsid w:val="005E5B79"/>
    <w:rsid w:val="005E5DA3"/>
    <w:rsid w:val="005E6056"/>
    <w:rsid w:val="005E756A"/>
    <w:rsid w:val="005E7DE4"/>
    <w:rsid w:val="005F09A2"/>
    <w:rsid w:val="005F17AE"/>
    <w:rsid w:val="005F1DE7"/>
    <w:rsid w:val="005F1E89"/>
    <w:rsid w:val="005F29FE"/>
    <w:rsid w:val="005F363F"/>
    <w:rsid w:val="005F4356"/>
    <w:rsid w:val="005F48F2"/>
    <w:rsid w:val="005F4B8D"/>
    <w:rsid w:val="005F4DE5"/>
    <w:rsid w:val="005F4E90"/>
    <w:rsid w:val="005F5371"/>
    <w:rsid w:val="005F615D"/>
    <w:rsid w:val="005F6D30"/>
    <w:rsid w:val="005F6EE8"/>
    <w:rsid w:val="005F71DD"/>
    <w:rsid w:val="005F72A6"/>
    <w:rsid w:val="005F74FB"/>
    <w:rsid w:val="005F7C45"/>
    <w:rsid w:val="00600832"/>
    <w:rsid w:val="00600E8B"/>
    <w:rsid w:val="006013C3"/>
    <w:rsid w:val="0060195D"/>
    <w:rsid w:val="00601C02"/>
    <w:rsid w:val="00601E17"/>
    <w:rsid w:val="00602411"/>
    <w:rsid w:val="00602975"/>
    <w:rsid w:val="00602EA8"/>
    <w:rsid w:val="006037FD"/>
    <w:rsid w:val="00604403"/>
    <w:rsid w:val="0060454D"/>
    <w:rsid w:val="00604F50"/>
    <w:rsid w:val="00606093"/>
    <w:rsid w:val="006060CD"/>
    <w:rsid w:val="00606593"/>
    <w:rsid w:val="006068BC"/>
    <w:rsid w:val="00606938"/>
    <w:rsid w:val="0060772D"/>
    <w:rsid w:val="006078BE"/>
    <w:rsid w:val="00607AB0"/>
    <w:rsid w:val="00607FDF"/>
    <w:rsid w:val="006103EF"/>
    <w:rsid w:val="006112FD"/>
    <w:rsid w:val="006116FD"/>
    <w:rsid w:val="00611F8B"/>
    <w:rsid w:val="00611FE5"/>
    <w:rsid w:val="0061201A"/>
    <w:rsid w:val="006125DC"/>
    <w:rsid w:val="00612615"/>
    <w:rsid w:val="00612CAE"/>
    <w:rsid w:val="00612D9F"/>
    <w:rsid w:val="00613097"/>
    <w:rsid w:val="006134AF"/>
    <w:rsid w:val="00613D68"/>
    <w:rsid w:val="006143BB"/>
    <w:rsid w:val="006143EF"/>
    <w:rsid w:val="006157D2"/>
    <w:rsid w:val="00615FC5"/>
    <w:rsid w:val="006170D7"/>
    <w:rsid w:val="0061774C"/>
    <w:rsid w:val="00620812"/>
    <w:rsid w:val="00620840"/>
    <w:rsid w:val="006209EC"/>
    <w:rsid w:val="00620D27"/>
    <w:rsid w:val="00620D6A"/>
    <w:rsid w:val="00621314"/>
    <w:rsid w:val="006213EB"/>
    <w:rsid w:val="006216B0"/>
    <w:rsid w:val="00621D69"/>
    <w:rsid w:val="0062205B"/>
    <w:rsid w:val="006223EA"/>
    <w:rsid w:val="0062296F"/>
    <w:rsid w:val="00623855"/>
    <w:rsid w:val="00623EDE"/>
    <w:rsid w:val="00623F57"/>
    <w:rsid w:val="0062401F"/>
    <w:rsid w:val="006240BC"/>
    <w:rsid w:val="00624498"/>
    <w:rsid w:val="00624BAF"/>
    <w:rsid w:val="00625C6F"/>
    <w:rsid w:val="00625F7C"/>
    <w:rsid w:val="0062600E"/>
    <w:rsid w:val="0062601A"/>
    <w:rsid w:val="00626E12"/>
    <w:rsid w:val="00626EB7"/>
    <w:rsid w:val="00627457"/>
    <w:rsid w:val="00627C31"/>
    <w:rsid w:val="00630066"/>
    <w:rsid w:val="00630618"/>
    <w:rsid w:val="006308BA"/>
    <w:rsid w:val="00630B4D"/>
    <w:rsid w:val="00630FC3"/>
    <w:rsid w:val="0063127B"/>
    <w:rsid w:val="0063129B"/>
    <w:rsid w:val="0063146E"/>
    <w:rsid w:val="00631D3A"/>
    <w:rsid w:val="00631F97"/>
    <w:rsid w:val="00632565"/>
    <w:rsid w:val="006328E6"/>
    <w:rsid w:val="00632E02"/>
    <w:rsid w:val="006347CF"/>
    <w:rsid w:val="00634C7C"/>
    <w:rsid w:val="00634E21"/>
    <w:rsid w:val="00635FB5"/>
    <w:rsid w:val="0063682B"/>
    <w:rsid w:val="00636A91"/>
    <w:rsid w:val="00636F42"/>
    <w:rsid w:val="006371E9"/>
    <w:rsid w:val="0064017F"/>
    <w:rsid w:val="00640517"/>
    <w:rsid w:val="0064059F"/>
    <w:rsid w:val="00640DA3"/>
    <w:rsid w:val="00641216"/>
    <w:rsid w:val="0064186B"/>
    <w:rsid w:val="00642260"/>
    <w:rsid w:val="00642C94"/>
    <w:rsid w:val="00642E12"/>
    <w:rsid w:val="006430B6"/>
    <w:rsid w:val="00643251"/>
    <w:rsid w:val="00643C0F"/>
    <w:rsid w:val="0064434A"/>
    <w:rsid w:val="006443B8"/>
    <w:rsid w:val="00644831"/>
    <w:rsid w:val="00644AF6"/>
    <w:rsid w:val="00644F84"/>
    <w:rsid w:val="0064500B"/>
    <w:rsid w:val="00646AB2"/>
    <w:rsid w:val="00647448"/>
    <w:rsid w:val="0064773B"/>
    <w:rsid w:val="006508C5"/>
    <w:rsid w:val="00650AC9"/>
    <w:rsid w:val="00650D7A"/>
    <w:rsid w:val="006511B8"/>
    <w:rsid w:val="0065121F"/>
    <w:rsid w:val="006516F3"/>
    <w:rsid w:val="00651E5F"/>
    <w:rsid w:val="00651F13"/>
    <w:rsid w:val="006521B8"/>
    <w:rsid w:val="00652F98"/>
    <w:rsid w:val="00653002"/>
    <w:rsid w:val="00653719"/>
    <w:rsid w:val="0065371D"/>
    <w:rsid w:val="00653E03"/>
    <w:rsid w:val="00654888"/>
    <w:rsid w:val="0065563D"/>
    <w:rsid w:val="00656072"/>
    <w:rsid w:val="00656100"/>
    <w:rsid w:val="006562C9"/>
    <w:rsid w:val="00657AFB"/>
    <w:rsid w:val="00657AFF"/>
    <w:rsid w:val="00657B48"/>
    <w:rsid w:val="00657DB5"/>
    <w:rsid w:val="00657E96"/>
    <w:rsid w:val="0066035E"/>
    <w:rsid w:val="006609FC"/>
    <w:rsid w:val="0066126A"/>
    <w:rsid w:val="00661337"/>
    <w:rsid w:val="006615B3"/>
    <w:rsid w:val="0066235A"/>
    <w:rsid w:val="00663EC3"/>
    <w:rsid w:val="00664284"/>
    <w:rsid w:val="00664403"/>
    <w:rsid w:val="006644EC"/>
    <w:rsid w:val="0066470C"/>
    <w:rsid w:val="00664FC7"/>
    <w:rsid w:val="006657B6"/>
    <w:rsid w:val="006658BE"/>
    <w:rsid w:val="006664FA"/>
    <w:rsid w:val="00667873"/>
    <w:rsid w:val="00667A57"/>
    <w:rsid w:val="00670640"/>
    <w:rsid w:val="00670A01"/>
    <w:rsid w:val="00670F30"/>
    <w:rsid w:val="006711A2"/>
    <w:rsid w:val="00671E53"/>
    <w:rsid w:val="00671F2F"/>
    <w:rsid w:val="00671F30"/>
    <w:rsid w:val="00672034"/>
    <w:rsid w:val="006724F9"/>
    <w:rsid w:val="0067282A"/>
    <w:rsid w:val="00672910"/>
    <w:rsid w:val="00672C63"/>
    <w:rsid w:val="0067300D"/>
    <w:rsid w:val="00673594"/>
    <w:rsid w:val="006739BD"/>
    <w:rsid w:val="00673BBE"/>
    <w:rsid w:val="00673D69"/>
    <w:rsid w:val="006741E1"/>
    <w:rsid w:val="006744B0"/>
    <w:rsid w:val="006745AD"/>
    <w:rsid w:val="0067522A"/>
    <w:rsid w:val="006758DB"/>
    <w:rsid w:val="00675A01"/>
    <w:rsid w:val="00676C3C"/>
    <w:rsid w:val="00677A27"/>
    <w:rsid w:val="00677B2D"/>
    <w:rsid w:val="00680A3D"/>
    <w:rsid w:val="00680C61"/>
    <w:rsid w:val="006810B6"/>
    <w:rsid w:val="00681241"/>
    <w:rsid w:val="00681A1B"/>
    <w:rsid w:val="00681CA4"/>
    <w:rsid w:val="0068288E"/>
    <w:rsid w:val="00682B47"/>
    <w:rsid w:val="00682D49"/>
    <w:rsid w:val="00682F65"/>
    <w:rsid w:val="00683A7C"/>
    <w:rsid w:val="00683CFA"/>
    <w:rsid w:val="00683FD1"/>
    <w:rsid w:val="006841FC"/>
    <w:rsid w:val="0068463C"/>
    <w:rsid w:val="00685382"/>
    <w:rsid w:val="006857D4"/>
    <w:rsid w:val="006869C9"/>
    <w:rsid w:val="00687596"/>
    <w:rsid w:val="00687F04"/>
    <w:rsid w:val="00690717"/>
    <w:rsid w:val="00690757"/>
    <w:rsid w:val="00690941"/>
    <w:rsid w:val="006913E4"/>
    <w:rsid w:val="006915D5"/>
    <w:rsid w:val="00691683"/>
    <w:rsid w:val="00691B83"/>
    <w:rsid w:val="00692157"/>
    <w:rsid w:val="006922D7"/>
    <w:rsid w:val="00692532"/>
    <w:rsid w:val="006928BF"/>
    <w:rsid w:val="006932D7"/>
    <w:rsid w:val="006937D4"/>
    <w:rsid w:val="00693A50"/>
    <w:rsid w:val="00693D43"/>
    <w:rsid w:val="00693DCA"/>
    <w:rsid w:val="006941CC"/>
    <w:rsid w:val="0069499E"/>
    <w:rsid w:val="0069547D"/>
    <w:rsid w:val="00695625"/>
    <w:rsid w:val="0069682C"/>
    <w:rsid w:val="006976EF"/>
    <w:rsid w:val="00697DD6"/>
    <w:rsid w:val="006A0C9C"/>
    <w:rsid w:val="006A0E29"/>
    <w:rsid w:val="006A0E86"/>
    <w:rsid w:val="006A15C6"/>
    <w:rsid w:val="006A1981"/>
    <w:rsid w:val="006A1FFA"/>
    <w:rsid w:val="006A35A3"/>
    <w:rsid w:val="006A367F"/>
    <w:rsid w:val="006A3837"/>
    <w:rsid w:val="006A3996"/>
    <w:rsid w:val="006A3B14"/>
    <w:rsid w:val="006A5562"/>
    <w:rsid w:val="006A5690"/>
    <w:rsid w:val="006A5DC7"/>
    <w:rsid w:val="006A66C8"/>
    <w:rsid w:val="006A66FB"/>
    <w:rsid w:val="006A68B6"/>
    <w:rsid w:val="006A6ECC"/>
    <w:rsid w:val="006A6FA6"/>
    <w:rsid w:val="006A76FD"/>
    <w:rsid w:val="006A7B77"/>
    <w:rsid w:val="006B0697"/>
    <w:rsid w:val="006B0A27"/>
    <w:rsid w:val="006B0B7F"/>
    <w:rsid w:val="006B0DEC"/>
    <w:rsid w:val="006B1B77"/>
    <w:rsid w:val="006B1F3C"/>
    <w:rsid w:val="006B2188"/>
    <w:rsid w:val="006B21C2"/>
    <w:rsid w:val="006B289D"/>
    <w:rsid w:val="006B2AD1"/>
    <w:rsid w:val="006B2DD4"/>
    <w:rsid w:val="006B3CBD"/>
    <w:rsid w:val="006B423C"/>
    <w:rsid w:val="006B42A5"/>
    <w:rsid w:val="006B53D0"/>
    <w:rsid w:val="006B55C3"/>
    <w:rsid w:val="006B575D"/>
    <w:rsid w:val="006B633E"/>
    <w:rsid w:val="006B668B"/>
    <w:rsid w:val="006B69CB"/>
    <w:rsid w:val="006B6A7E"/>
    <w:rsid w:val="006C000C"/>
    <w:rsid w:val="006C001E"/>
    <w:rsid w:val="006C0ACD"/>
    <w:rsid w:val="006C0F87"/>
    <w:rsid w:val="006C1235"/>
    <w:rsid w:val="006C1481"/>
    <w:rsid w:val="006C1B32"/>
    <w:rsid w:val="006C20A0"/>
    <w:rsid w:val="006C22E4"/>
    <w:rsid w:val="006C2491"/>
    <w:rsid w:val="006C2646"/>
    <w:rsid w:val="006C2ECF"/>
    <w:rsid w:val="006C38E8"/>
    <w:rsid w:val="006C3B4A"/>
    <w:rsid w:val="006C3F0A"/>
    <w:rsid w:val="006C47A5"/>
    <w:rsid w:val="006C53D4"/>
    <w:rsid w:val="006C568B"/>
    <w:rsid w:val="006C57A5"/>
    <w:rsid w:val="006C5931"/>
    <w:rsid w:val="006C59F9"/>
    <w:rsid w:val="006C5BC8"/>
    <w:rsid w:val="006C607B"/>
    <w:rsid w:val="006C6664"/>
    <w:rsid w:val="006C7346"/>
    <w:rsid w:val="006C78C8"/>
    <w:rsid w:val="006C7C65"/>
    <w:rsid w:val="006C7EFF"/>
    <w:rsid w:val="006D00BE"/>
    <w:rsid w:val="006D069E"/>
    <w:rsid w:val="006D0D64"/>
    <w:rsid w:val="006D125F"/>
    <w:rsid w:val="006D1579"/>
    <w:rsid w:val="006D20F4"/>
    <w:rsid w:val="006D2542"/>
    <w:rsid w:val="006D2A0A"/>
    <w:rsid w:val="006D2B2A"/>
    <w:rsid w:val="006D32CF"/>
    <w:rsid w:val="006D3371"/>
    <w:rsid w:val="006D3A56"/>
    <w:rsid w:val="006D430B"/>
    <w:rsid w:val="006D55C4"/>
    <w:rsid w:val="006D5A7C"/>
    <w:rsid w:val="006D69AA"/>
    <w:rsid w:val="006D6CFF"/>
    <w:rsid w:val="006D7432"/>
    <w:rsid w:val="006D7BD1"/>
    <w:rsid w:val="006E10B7"/>
    <w:rsid w:val="006E232C"/>
    <w:rsid w:val="006E2344"/>
    <w:rsid w:val="006E2E08"/>
    <w:rsid w:val="006E30F1"/>
    <w:rsid w:val="006E3228"/>
    <w:rsid w:val="006E3231"/>
    <w:rsid w:val="006E3AEE"/>
    <w:rsid w:val="006E439B"/>
    <w:rsid w:val="006E447B"/>
    <w:rsid w:val="006E4715"/>
    <w:rsid w:val="006E5803"/>
    <w:rsid w:val="006E5E5B"/>
    <w:rsid w:val="006E6494"/>
    <w:rsid w:val="006E65C9"/>
    <w:rsid w:val="006E7A07"/>
    <w:rsid w:val="006E7DE6"/>
    <w:rsid w:val="006E7DF4"/>
    <w:rsid w:val="006E7F0F"/>
    <w:rsid w:val="006F0224"/>
    <w:rsid w:val="006F0880"/>
    <w:rsid w:val="006F0D70"/>
    <w:rsid w:val="006F0F24"/>
    <w:rsid w:val="006F112B"/>
    <w:rsid w:val="006F11A8"/>
    <w:rsid w:val="006F1428"/>
    <w:rsid w:val="006F1489"/>
    <w:rsid w:val="006F1824"/>
    <w:rsid w:val="006F1E18"/>
    <w:rsid w:val="006F1E42"/>
    <w:rsid w:val="006F297E"/>
    <w:rsid w:val="006F2B16"/>
    <w:rsid w:val="006F2C98"/>
    <w:rsid w:val="006F315E"/>
    <w:rsid w:val="006F3212"/>
    <w:rsid w:val="006F36F1"/>
    <w:rsid w:val="006F3CEC"/>
    <w:rsid w:val="006F3DCE"/>
    <w:rsid w:val="006F49A1"/>
    <w:rsid w:val="006F4E3B"/>
    <w:rsid w:val="006F4F09"/>
    <w:rsid w:val="006F5190"/>
    <w:rsid w:val="006F5A5A"/>
    <w:rsid w:val="006F5AB6"/>
    <w:rsid w:val="006F656E"/>
    <w:rsid w:val="006F66DB"/>
    <w:rsid w:val="006F68FB"/>
    <w:rsid w:val="006F691B"/>
    <w:rsid w:val="006F7845"/>
    <w:rsid w:val="006F78CC"/>
    <w:rsid w:val="006F7C8C"/>
    <w:rsid w:val="00701445"/>
    <w:rsid w:val="00702423"/>
    <w:rsid w:val="007025D9"/>
    <w:rsid w:val="00702645"/>
    <w:rsid w:val="007028DD"/>
    <w:rsid w:val="007028E7"/>
    <w:rsid w:val="00704617"/>
    <w:rsid w:val="0070485B"/>
    <w:rsid w:val="00704D4F"/>
    <w:rsid w:val="007051C2"/>
    <w:rsid w:val="00705B38"/>
    <w:rsid w:val="0070614A"/>
    <w:rsid w:val="0070647F"/>
    <w:rsid w:val="007065AF"/>
    <w:rsid w:val="00706AE4"/>
    <w:rsid w:val="00706EB6"/>
    <w:rsid w:val="00706FCB"/>
    <w:rsid w:val="00707657"/>
    <w:rsid w:val="00707801"/>
    <w:rsid w:val="007102B4"/>
    <w:rsid w:val="007109DC"/>
    <w:rsid w:val="00710A02"/>
    <w:rsid w:val="00711224"/>
    <w:rsid w:val="00711E07"/>
    <w:rsid w:val="0071250A"/>
    <w:rsid w:val="00712C5C"/>
    <w:rsid w:val="00712D85"/>
    <w:rsid w:val="007131FF"/>
    <w:rsid w:val="00713B32"/>
    <w:rsid w:val="007146C4"/>
    <w:rsid w:val="0071573C"/>
    <w:rsid w:val="00715CEA"/>
    <w:rsid w:val="007165AD"/>
    <w:rsid w:val="007172F2"/>
    <w:rsid w:val="007176C6"/>
    <w:rsid w:val="0071770A"/>
    <w:rsid w:val="007177C1"/>
    <w:rsid w:val="007207D1"/>
    <w:rsid w:val="00720877"/>
    <w:rsid w:val="00721081"/>
    <w:rsid w:val="007210D9"/>
    <w:rsid w:val="0072190D"/>
    <w:rsid w:val="007221C5"/>
    <w:rsid w:val="0072244F"/>
    <w:rsid w:val="0072245C"/>
    <w:rsid w:val="007225A9"/>
    <w:rsid w:val="007225C5"/>
    <w:rsid w:val="00722AC3"/>
    <w:rsid w:val="00722FDC"/>
    <w:rsid w:val="007232F7"/>
    <w:rsid w:val="007238E0"/>
    <w:rsid w:val="00723CC0"/>
    <w:rsid w:val="007240F4"/>
    <w:rsid w:val="0072467D"/>
    <w:rsid w:val="007247D8"/>
    <w:rsid w:val="00725194"/>
    <w:rsid w:val="007253AD"/>
    <w:rsid w:val="007253FB"/>
    <w:rsid w:val="00725AFD"/>
    <w:rsid w:val="00725CCC"/>
    <w:rsid w:val="0072613A"/>
    <w:rsid w:val="0072646A"/>
    <w:rsid w:val="00726564"/>
    <w:rsid w:val="007266AD"/>
    <w:rsid w:val="00727299"/>
    <w:rsid w:val="00727808"/>
    <w:rsid w:val="00727A75"/>
    <w:rsid w:val="00727C25"/>
    <w:rsid w:val="00730196"/>
    <w:rsid w:val="00730E42"/>
    <w:rsid w:val="0073162D"/>
    <w:rsid w:val="007322BD"/>
    <w:rsid w:val="00732315"/>
    <w:rsid w:val="00732687"/>
    <w:rsid w:val="007329E7"/>
    <w:rsid w:val="00733315"/>
    <w:rsid w:val="0073337E"/>
    <w:rsid w:val="00733823"/>
    <w:rsid w:val="00733B5C"/>
    <w:rsid w:val="0073471E"/>
    <w:rsid w:val="00735732"/>
    <w:rsid w:val="00735791"/>
    <w:rsid w:val="007365BC"/>
    <w:rsid w:val="0073664F"/>
    <w:rsid w:val="00736AD7"/>
    <w:rsid w:val="007373C4"/>
    <w:rsid w:val="007376B7"/>
    <w:rsid w:val="00737FB0"/>
    <w:rsid w:val="007417E6"/>
    <w:rsid w:val="007418D5"/>
    <w:rsid w:val="00741C1E"/>
    <w:rsid w:val="00742B90"/>
    <w:rsid w:val="00743572"/>
    <w:rsid w:val="00743C3A"/>
    <w:rsid w:val="0074413A"/>
    <w:rsid w:val="00744985"/>
    <w:rsid w:val="00744B42"/>
    <w:rsid w:val="00744BDC"/>
    <w:rsid w:val="00744C16"/>
    <w:rsid w:val="00744F32"/>
    <w:rsid w:val="00746FEB"/>
    <w:rsid w:val="007475C0"/>
    <w:rsid w:val="00747871"/>
    <w:rsid w:val="00750323"/>
    <w:rsid w:val="007508CE"/>
    <w:rsid w:val="00752211"/>
    <w:rsid w:val="0075327C"/>
    <w:rsid w:val="00753306"/>
    <w:rsid w:val="00753596"/>
    <w:rsid w:val="0075389C"/>
    <w:rsid w:val="00755463"/>
    <w:rsid w:val="00755557"/>
    <w:rsid w:val="00755594"/>
    <w:rsid w:val="00755617"/>
    <w:rsid w:val="00756076"/>
    <w:rsid w:val="0075610F"/>
    <w:rsid w:val="007564B4"/>
    <w:rsid w:val="00756BEB"/>
    <w:rsid w:val="00756F6F"/>
    <w:rsid w:val="00756F7B"/>
    <w:rsid w:val="007571A4"/>
    <w:rsid w:val="007576F0"/>
    <w:rsid w:val="00757815"/>
    <w:rsid w:val="007578C3"/>
    <w:rsid w:val="00757A1C"/>
    <w:rsid w:val="007605AB"/>
    <w:rsid w:val="00760792"/>
    <w:rsid w:val="00760809"/>
    <w:rsid w:val="00761A4E"/>
    <w:rsid w:val="00761F70"/>
    <w:rsid w:val="00762DDD"/>
    <w:rsid w:val="00762EFE"/>
    <w:rsid w:val="00762FCA"/>
    <w:rsid w:val="007631E9"/>
    <w:rsid w:val="007636F5"/>
    <w:rsid w:val="007645E0"/>
    <w:rsid w:val="00764836"/>
    <w:rsid w:val="00764B64"/>
    <w:rsid w:val="00765424"/>
    <w:rsid w:val="00765BE5"/>
    <w:rsid w:val="00765DC3"/>
    <w:rsid w:val="00766AE5"/>
    <w:rsid w:val="00766D2B"/>
    <w:rsid w:val="00766EB4"/>
    <w:rsid w:val="00767277"/>
    <w:rsid w:val="00767481"/>
    <w:rsid w:val="00767B8F"/>
    <w:rsid w:val="0077028A"/>
    <w:rsid w:val="00770489"/>
    <w:rsid w:val="007705AB"/>
    <w:rsid w:val="00771450"/>
    <w:rsid w:val="007715D5"/>
    <w:rsid w:val="007716F6"/>
    <w:rsid w:val="00771D5C"/>
    <w:rsid w:val="00772787"/>
    <w:rsid w:val="00772851"/>
    <w:rsid w:val="00773C2E"/>
    <w:rsid w:val="007743C1"/>
    <w:rsid w:val="00774497"/>
    <w:rsid w:val="0077455A"/>
    <w:rsid w:val="0077468A"/>
    <w:rsid w:val="00774F9B"/>
    <w:rsid w:val="00775CFE"/>
    <w:rsid w:val="00776173"/>
    <w:rsid w:val="00776665"/>
    <w:rsid w:val="00776AF7"/>
    <w:rsid w:val="00776C35"/>
    <w:rsid w:val="007772F1"/>
    <w:rsid w:val="007772F4"/>
    <w:rsid w:val="00777DFD"/>
    <w:rsid w:val="0078034B"/>
    <w:rsid w:val="00780A2D"/>
    <w:rsid w:val="00780F9F"/>
    <w:rsid w:val="00781014"/>
    <w:rsid w:val="007813F8"/>
    <w:rsid w:val="00782C72"/>
    <w:rsid w:val="00782DEE"/>
    <w:rsid w:val="00782E99"/>
    <w:rsid w:val="0078315F"/>
    <w:rsid w:val="00784006"/>
    <w:rsid w:val="007842D2"/>
    <w:rsid w:val="00784AA8"/>
    <w:rsid w:val="007859C1"/>
    <w:rsid w:val="00785EE6"/>
    <w:rsid w:val="0078613B"/>
    <w:rsid w:val="0078744C"/>
    <w:rsid w:val="00787C2A"/>
    <w:rsid w:val="00790235"/>
    <w:rsid w:val="00790A45"/>
    <w:rsid w:val="00791600"/>
    <w:rsid w:val="00793849"/>
    <w:rsid w:val="00793A59"/>
    <w:rsid w:val="00796137"/>
    <w:rsid w:val="007961C7"/>
    <w:rsid w:val="00796E10"/>
    <w:rsid w:val="007973A0"/>
    <w:rsid w:val="0079769F"/>
    <w:rsid w:val="00797A10"/>
    <w:rsid w:val="00797AAF"/>
    <w:rsid w:val="00797DB8"/>
    <w:rsid w:val="007A1039"/>
    <w:rsid w:val="007A15A5"/>
    <w:rsid w:val="007A1C94"/>
    <w:rsid w:val="007A25D6"/>
    <w:rsid w:val="007A2CC8"/>
    <w:rsid w:val="007A2F4E"/>
    <w:rsid w:val="007A32B5"/>
    <w:rsid w:val="007A373A"/>
    <w:rsid w:val="007A4360"/>
    <w:rsid w:val="007A5A72"/>
    <w:rsid w:val="007A6152"/>
    <w:rsid w:val="007A6486"/>
    <w:rsid w:val="007B094E"/>
    <w:rsid w:val="007B0CB2"/>
    <w:rsid w:val="007B12AB"/>
    <w:rsid w:val="007B1854"/>
    <w:rsid w:val="007B1B16"/>
    <w:rsid w:val="007B2B66"/>
    <w:rsid w:val="007B2DF8"/>
    <w:rsid w:val="007B335F"/>
    <w:rsid w:val="007B38A6"/>
    <w:rsid w:val="007B3DC3"/>
    <w:rsid w:val="007B43CE"/>
    <w:rsid w:val="007B4659"/>
    <w:rsid w:val="007B579A"/>
    <w:rsid w:val="007B5A48"/>
    <w:rsid w:val="007B5DD8"/>
    <w:rsid w:val="007B5F31"/>
    <w:rsid w:val="007B6170"/>
    <w:rsid w:val="007B69FB"/>
    <w:rsid w:val="007B79AB"/>
    <w:rsid w:val="007B7C49"/>
    <w:rsid w:val="007C0811"/>
    <w:rsid w:val="007C0B05"/>
    <w:rsid w:val="007C1D07"/>
    <w:rsid w:val="007C2451"/>
    <w:rsid w:val="007C2BC8"/>
    <w:rsid w:val="007C2F67"/>
    <w:rsid w:val="007C32FB"/>
    <w:rsid w:val="007C3341"/>
    <w:rsid w:val="007C40C4"/>
    <w:rsid w:val="007C40D1"/>
    <w:rsid w:val="007C72FD"/>
    <w:rsid w:val="007C753B"/>
    <w:rsid w:val="007C763B"/>
    <w:rsid w:val="007D0390"/>
    <w:rsid w:val="007D066C"/>
    <w:rsid w:val="007D148A"/>
    <w:rsid w:val="007D1B14"/>
    <w:rsid w:val="007D2480"/>
    <w:rsid w:val="007D25AC"/>
    <w:rsid w:val="007D3220"/>
    <w:rsid w:val="007D34FF"/>
    <w:rsid w:val="007D3DA3"/>
    <w:rsid w:val="007D55C9"/>
    <w:rsid w:val="007D5958"/>
    <w:rsid w:val="007D6962"/>
    <w:rsid w:val="007D6B37"/>
    <w:rsid w:val="007D743A"/>
    <w:rsid w:val="007E0259"/>
    <w:rsid w:val="007E17A4"/>
    <w:rsid w:val="007E2C80"/>
    <w:rsid w:val="007E3205"/>
    <w:rsid w:val="007E37AC"/>
    <w:rsid w:val="007E39F5"/>
    <w:rsid w:val="007E3A06"/>
    <w:rsid w:val="007E49A2"/>
    <w:rsid w:val="007E49C8"/>
    <w:rsid w:val="007E4FE8"/>
    <w:rsid w:val="007E5563"/>
    <w:rsid w:val="007E5995"/>
    <w:rsid w:val="007E67F0"/>
    <w:rsid w:val="007E6C26"/>
    <w:rsid w:val="007E6DF6"/>
    <w:rsid w:val="007E6E48"/>
    <w:rsid w:val="007E6F2B"/>
    <w:rsid w:val="007F034B"/>
    <w:rsid w:val="007F0DAD"/>
    <w:rsid w:val="007F14C4"/>
    <w:rsid w:val="007F209D"/>
    <w:rsid w:val="007F23AA"/>
    <w:rsid w:val="007F241F"/>
    <w:rsid w:val="007F36BA"/>
    <w:rsid w:val="007F44EF"/>
    <w:rsid w:val="007F491D"/>
    <w:rsid w:val="007F49E5"/>
    <w:rsid w:val="007F4FC8"/>
    <w:rsid w:val="007F57FF"/>
    <w:rsid w:val="007F5F0C"/>
    <w:rsid w:val="007F6343"/>
    <w:rsid w:val="007F6EC1"/>
    <w:rsid w:val="007F756B"/>
    <w:rsid w:val="007F7C6E"/>
    <w:rsid w:val="0080077D"/>
    <w:rsid w:val="00801197"/>
    <w:rsid w:val="00801284"/>
    <w:rsid w:val="0080279F"/>
    <w:rsid w:val="00802A51"/>
    <w:rsid w:val="00802BE2"/>
    <w:rsid w:val="00804093"/>
    <w:rsid w:val="008045BB"/>
    <w:rsid w:val="0080478A"/>
    <w:rsid w:val="008048A9"/>
    <w:rsid w:val="00804B7C"/>
    <w:rsid w:val="0080593E"/>
    <w:rsid w:val="00805C30"/>
    <w:rsid w:val="00805CEC"/>
    <w:rsid w:val="00805E3D"/>
    <w:rsid w:val="00806129"/>
    <w:rsid w:val="00806756"/>
    <w:rsid w:val="00806C08"/>
    <w:rsid w:val="008071DB"/>
    <w:rsid w:val="008072BC"/>
    <w:rsid w:val="00807803"/>
    <w:rsid w:val="00810839"/>
    <w:rsid w:val="00810B4B"/>
    <w:rsid w:val="00810CDB"/>
    <w:rsid w:val="00811201"/>
    <w:rsid w:val="00811CA2"/>
    <w:rsid w:val="00811DB7"/>
    <w:rsid w:val="00811EDF"/>
    <w:rsid w:val="00812432"/>
    <w:rsid w:val="008125D0"/>
    <w:rsid w:val="00813498"/>
    <w:rsid w:val="00813822"/>
    <w:rsid w:val="00813E47"/>
    <w:rsid w:val="00814A22"/>
    <w:rsid w:val="00815B02"/>
    <w:rsid w:val="008161A0"/>
    <w:rsid w:val="008162FA"/>
    <w:rsid w:val="0081637F"/>
    <w:rsid w:val="00816EFD"/>
    <w:rsid w:val="00817044"/>
    <w:rsid w:val="00817797"/>
    <w:rsid w:val="00817CDE"/>
    <w:rsid w:val="00817D3A"/>
    <w:rsid w:val="00820045"/>
    <w:rsid w:val="008201EE"/>
    <w:rsid w:val="00821843"/>
    <w:rsid w:val="00822037"/>
    <w:rsid w:val="00822119"/>
    <w:rsid w:val="00822BD4"/>
    <w:rsid w:val="0082323C"/>
    <w:rsid w:val="00823421"/>
    <w:rsid w:val="008235A7"/>
    <w:rsid w:val="0082384F"/>
    <w:rsid w:val="0082399E"/>
    <w:rsid w:val="00824004"/>
    <w:rsid w:val="00824363"/>
    <w:rsid w:val="00825233"/>
    <w:rsid w:val="00825551"/>
    <w:rsid w:val="00825811"/>
    <w:rsid w:val="008258DB"/>
    <w:rsid w:val="0082678A"/>
    <w:rsid w:val="00826A0B"/>
    <w:rsid w:val="00827717"/>
    <w:rsid w:val="00830A00"/>
    <w:rsid w:val="00830F69"/>
    <w:rsid w:val="008311AA"/>
    <w:rsid w:val="0083154E"/>
    <w:rsid w:val="008322FF"/>
    <w:rsid w:val="008324F5"/>
    <w:rsid w:val="008325C7"/>
    <w:rsid w:val="00833BA8"/>
    <w:rsid w:val="008347B7"/>
    <w:rsid w:val="0083488D"/>
    <w:rsid w:val="00834AAD"/>
    <w:rsid w:val="00834B41"/>
    <w:rsid w:val="00835144"/>
    <w:rsid w:val="00836ACC"/>
    <w:rsid w:val="008372F2"/>
    <w:rsid w:val="008402BD"/>
    <w:rsid w:val="0084031A"/>
    <w:rsid w:val="0084034F"/>
    <w:rsid w:val="00841871"/>
    <w:rsid w:val="00841FCC"/>
    <w:rsid w:val="00842268"/>
    <w:rsid w:val="00842EA0"/>
    <w:rsid w:val="00843228"/>
    <w:rsid w:val="0084469E"/>
    <w:rsid w:val="00844DBE"/>
    <w:rsid w:val="00844E61"/>
    <w:rsid w:val="008454D8"/>
    <w:rsid w:val="00845A07"/>
    <w:rsid w:val="008464A1"/>
    <w:rsid w:val="008465B4"/>
    <w:rsid w:val="008465BB"/>
    <w:rsid w:val="008466ED"/>
    <w:rsid w:val="008470A2"/>
    <w:rsid w:val="008470A4"/>
    <w:rsid w:val="00850066"/>
    <w:rsid w:val="0085059C"/>
    <w:rsid w:val="008513FD"/>
    <w:rsid w:val="008516E8"/>
    <w:rsid w:val="00851D75"/>
    <w:rsid w:val="00852039"/>
    <w:rsid w:val="008521C8"/>
    <w:rsid w:val="00852541"/>
    <w:rsid w:val="00853AE2"/>
    <w:rsid w:val="00854854"/>
    <w:rsid w:val="00854F3D"/>
    <w:rsid w:val="00855D78"/>
    <w:rsid w:val="00855E05"/>
    <w:rsid w:val="00856091"/>
    <w:rsid w:val="00856373"/>
    <w:rsid w:val="0085651B"/>
    <w:rsid w:val="00856523"/>
    <w:rsid w:val="00856D5A"/>
    <w:rsid w:val="00857757"/>
    <w:rsid w:val="00857C4A"/>
    <w:rsid w:val="00857EB8"/>
    <w:rsid w:val="00860419"/>
    <w:rsid w:val="00860A73"/>
    <w:rsid w:val="00860CCC"/>
    <w:rsid w:val="00860EE0"/>
    <w:rsid w:val="00861CCE"/>
    <w:rsid w:val="00862E76"/>
    <w:rsid w:val="00864ABC"/>
    <w:rsid w:val="00865FF4"/>
    <w:rsid w:val="008662AA"/>
    <w:rsid w:val="00866574"/>
    <w:rsid w:val="00866A4A"/>
    <w:rsid w:val="00866C0E"/>
    <w:rsid w:val="00867F8A"/>
    <w:rsid w:val="008700F3"/>
    <w:rsid w:val="008701C1"/>
    <w:rsid w:val="00870358"/>
    <w:rsid w:val="00870B63"/>
    <w:rsid w:val="00871250"/>
    <w:rsid w:val="00871D1A"/>
    <w:rsid w:val="00872F80"/>
    <w:rsid w:val="008732FE"/>
    <w:rsid w:val="00873417"/>
    <w:rsid w:val="008736C0"/>
    <w:rsid w:val="00873B15"/>
    <w:rsid w:val="00874113"/>
    <w:rsid w:val="0087446D"/>
    <w:rsid w:val="00874911"/>
    <w:rsid w:val="00874CA6"/>
    <w:rsid w:val="00874E70"/>
    <w:rsid w:val="00875796"/>
    <w:rsid w:val="00875806"/>
    <w:rsid w:val="008768DD"/>
    <w:rsid w:val="00876DE0"/>
    <w:rsid w:val="00876EE2"/>
    <w:rsid w:val="00877061"/>
    <w:rsid w:val="0087749E"/>
    <w:rsid w:val="00877A8C"/>
    <w:rsid w:val="00877AAE"/>
    <w:rsid w:val="00877EBD"/>
    <w:rsid w:val="00880608"/>
    <w:rsid w:val="0088089B"/>
    <w:rsid w:val="0088094F"/>
    <w:rsid w:val="00881580"/>
    <w:rsid w:val="00881F65"/>
    <w:rsid w:val="0088237D"/>
    <w:rsid w:val="008829B9"/>
    <w:rsid w:val="008839F8"/>
    <w:rsid w:val="00883B65"/>
    <w:rsid w:val="008840F0"/>
    <w:rsid w:val="008846D8"/>
    <w:rsid w:val="00884853"/>
    <w:rsid w:val="008853ED"/>
    <w:rsid w:val="008856BC"/>
    <w:rsid w:val="00885729"/>
    <w:rsid w:val="008858EE"/>
    <w:rsid w:val="00886E6A"/>
    <w:rsid w:val="008872E7"/>
    <w:rsid w:val="00887797"/>
    <w:rsid w:val="00887B6E"/>
    <w:rsid w:val="00890B9A"/>
    <w:rsid w:val="008917DA"/>
    <w:rsid w:val="00891E4E"/>
    <w:rsid w:val="0089224E"/>
    <w:rsid w:val="008938D6"/>
    <w:rsid w:val="00894140"/>
    <w:rsid w:val="00894689"/>
    <w:rsid w:val="00894BC9"/>
    <w:rsid w:val="008954CB"/>
    <w:rsid w:val="008957A4"/>
    <w:rsid w:val="0089612B"/>
    <w:rsid w:val="008A01D1"/>
    <w:rsid w:val="008A0634"/>
    <w:rsid w:val="008A0A58"/>
    <w:rsid w:val="008A0A89"/>
    <w:rsid w:val="008A0C66"/>
    <w:rsid w:val="008A0DD0"/>
    <w:rsid w:val="008A0FDB"/>
    <w:rsid w:val="008A1244"/>
    <w:rsid w:val="008A196D"/>
    <w:rsid w:val="008A261D"/>
    <w:rsid w:val="008A27F7"/>
    <w:rsid w:val="008A2ED9"/>
    <w:rsid w:val="008A3C36"/>
    <w:rsid w:val="008A433F"/>
    <w:rsid w:val="008A4AD4"/>
    <w:rsid w:val="008A4C0D"/>
    <w:rsid w:val="008A57E4"/>
    <w:rsid w:val="008A63BB"/>
    <w:rsid w:val="008A6FF5"/>
    <w:rsid w:val="008A7854"/>
    <w:rsid w:val="008A7AD8"/>
    <w:rsid w:val="008A7D00"/>
    <w:rsid w:val="008B0661"/>
    <w:rsid w:val="008B15C7"/>
    <w:rsid w:val="008B1847"/>
    <w:rsid w:val="008B1945"/>
    <w:rsid w:val="008B1B3B"/>
    <w:rsid w:val="008B1D5D"/>
    <w:rsid w:val="008B2129"/>
    <w:rsid w:val="008B22EA"/>
    <w:rsid w:val="008B24BA"/>
    <w:rsid w:val="008B2606"/>
    <w:rsid w:val="008B4DDA"/>
    <w:rsid w:val="008B5231"/>
    <w:rsid w:val="008B5498"/>
    <w:rsid w:val="008B564F"/>
    <w:rsid w:val="008C089D"/>
    <w:rsid w:val="008C0E2D"/>
    <w:rsid w:val="008C1719"/>
    <w:rsid w:val="008C1743"/>
    <w:rsid w:val="008C1C91"/>
    <w:rsid w:val="008C1F63"/>
    <w:rsid w:val="008C2088"/>
    <w:rsid w:val="008C2881"/>
    <w:rsid w:val="008C456F"/>
    <w:rsid w:val="008C503F"/>
    <w:rsid w:val="008C50B3"/>
    <w:rsid w:val="008C50F1"/>
    <w:rsid w:val="008C62C2"/>
    <w:rsid w:val="008C6869"/>
    <w:rsid w:val="008C6B93"/>
    <w:rsid w:val="008C741B"/>
    <w:rsid w:val="008D03D6"/>
    <w:rsid w:val="008D0D43"/>
    <w:rsid w:val="008D0EEF"/>
    <w:rsid w:val="008D18FF"/>
    <w:rsid w:val="008D1B08"/>
    <w:rsid w:val="008D24B7"/>
    <w:rsid w:val="008D289B"/>
    <w:rsid w:val="008D2E0D"/>
    <w:rsid w:val="008D35AA"/>
    <w:rsid w:val="008D5564"/>
    <w:rsid w:val="008D5ED5"/>
    <w:rsid w:val="008D6273"/>
    <w:rsid w:val="008D6A0C"/>
    <w:rsid w:val="008D7A69"/>
    <w:rsid w:val="008D7B86"/>
    <w:rsid w:val="008E0A99"/>
    <w:rsid w:val="008E0ABE"/>
    <w:rsid w:val="008E0FD3"/>
    <w:rsid w:val="008E1451"/>
    <w:rsid w:val="008E147C"/>
    <w:rsid w:val="008E35DD"/>
    <w:rsid w:val="008E36D3"/>
    <w:rsid w:val="008E3783"/>
    <w:rsid w:val="008E3E84"/>
    <w:rsid w:val="008E4EF3"/>
    <w:rsid w:val="008E561B"/>
    <w:rsid w:val="008E58BA"/>
    <w:rsid w:val="008E59BC"/>
    <w:rsid w:val="008E60BA"/>
    <w:rsid w:val="008E72C8"/>
    <w:rsid w:val="008F034B"/>
    <w:rsid w:val="008F0439"/>
    <w:rsid w:val="008F07FE"/>
    <w:rsid w:val="008F0B45"/>
    <w:rsid w:val="008F1EF6"/>
    <w:rsid w:val="008F2008"/>
    <w:rsid w:val="008F2044"/>
    <w:rsid w:val="008F2323"/>
    <w:rsid w:val="008F24C3"/>
    <w:rsid w:val="008F38B7"/>
    <w:rsid w:val="008F3C70"/>
    <w:rsid w:val="008F3CB0"/>
    <w:rsid w:val="008F3CB9"/>
    <w:rsid w:val="008F3DB5"/>
    <w:rsid w:val="008F4192"/>
    <w:rsid w:val="008F41F0"/>
    <w:rsid w:val="008F56B2"/>
    <w:rsid w:val="008F5F43"/>
    <w:rsid w:val="008F6E89"/>
    <w:rsid w:val="00900511"/>
    <w:rsid w:val="00900F1C"/>
    <w:rsid w:val="00901644"/>
    <w:rsid w:val="0090180A"/>
    <w:rsid w:val="00901DF5"/>
    <w:rsid w:val="009025B5"/>
    <w:rsid w:val="0090290F"/>
    <w:rsid w:val="0090309B"/>
    <w:rsid w:val="00903862"/>
    <w:rsid w:val="009040FE"/>
    <w:rsid w:val="009046D0"/>
    <w:rsid w:val="00904F96"/>
    <w:rsid w:val="009051F5"/>
    <w:rsid w:val="00906058"/>
    <w:rsid w:val="009076CB"/>
    <w:rsid w:val="00907939"/>
    <w:rsid w:val="0091094D"/>
    <w:rsid w:val="00910D48"/>
    <w:rsid w:val="0091109E"/>
    <w:rsid w:val="00911100"/>
    <w:rsid w:val="00911169"/>
    <w:rsid w:val="00911602"/>
    <w:rsid w:val="009117B2"/>
    <w:rsid w:val="00911831"/>
    <w:rsid w:val="00911C44"/>
    <w:rsid w:val="009129A8"/>
    <w:rsid w:val="00913D5E"/>
    <w:rsid w:val="00913D6A"/>
    <w:rsid w:val="0091476D"/>
    <w:rsid w:val="009148C7"/>
    <w:rsid w:val="00914C63"/>
    <w:rsid w:val="00915227"/>
    <w:rsid w:val="00916313"/>
    <w:rsid w:val="009168B3"/>
    <w:rsid w:val="00916BD4"/>
    <w:rsid w:val="009174FA"/>
    <w:rsid w:val="00917649"/>
    <w:rsid w:val="009203C2"/>
    <w:rsid w:val="009205E4"/>
    <w:rsid w:val="00921063"/>
    <w:rsid w:val="00921656"/>
    <w:rsid w:val="009218DF"/>
    <w:rsid w:val="00921D68"/>
    <w:rsid w:val="00922306"/>
    <w:rsid w:val="00923089"/>
    <w:rsid w:val="009236EE"/>
    <w:rsid w:val="00923BC7"/>
    <w:rsid w:val="00923F69"/>
    <w:rsid w:val="0092491F"/>
    <w:rsid w:val="0092513A"/>
    <w:rsid w:val="00926404"/>
    <w:rsid w:val="0092696D"/>
    <w:rsid w:val="00930CC3"/>
    <w:rsid w:val="009317EC"/>
    <w:rsid w:val="00932345"/>
    <w:rsid w:val="00932A96"/>
    <w:rsid w:val="00932AB7"/>
    <w:rsid w:val="00932E8F"/>
    <w:rsid w:val="00932FCB"/>
    <w:rsid w:val="00933187"/>
    <w:rsid w:val="00933819"/>
    <w:rsid w:val="00933E79"/>
    <w:rsid w:val="00934018"/>
    <w:rsid w:val="00935287"/>
    <w:rsid w:val="00936191"/>
    <w:rsid w:val="00937995"/>
    <w:rsid w:val="009379BD"/>
    <w:rsid w:val="00937BA3"/>
    <w:rsid w:val="00937F6D"/>
    <w:rsid w:val="0094009A"/>
    <w:rsid w:val="00941089"/>
    <w:rsid w:val="0094117A"/>
    <w:rsid w:val="0094119E"/>
    <w:rsid w:val="009414D7"/>
    <w:rsid w:val="009417AC"/>
    <w:rsid w:val="009425FE"/>
    <w:rsid w:val="00942B44"/>
    <w:rsid w:val="00942EA2"/>
    <w:rsid w:val="00944020"/>
    <w:rsid w:val="00944039"/>
    <w:rsid w:val="00944512"/>
    <w:rsid w:val="0094459B"/>
    <w:rsid w:val="00944E7A"/>
    <w:rsid w:val="00945621"/>
    <w:rsid w:val="00945AEA"/>
    <w:rsid w:val="00945F0D"/>
    <w:rsid w:val="00946255"/>
    <w:rsid w:val="00946269"/>
    <w:rsid w:val="009465D7"/>
    <w:rsid w:val="009466F6"/>
    <w:rsid w:val="0094673E"/>
    <w:rsid w:val="00946A47"/>
    <w:rsid w:val="00946EF6"/>
    <w:rsid w:val="0094784E"/>
    <w:rsid w:val="009501B4"/>
    <w:rsid w:val="009512E6"/>
    <w:rsid w:val="009513BA"/>
    <w:rsid w:val="00951990"/>
    <w:rsid w:val="00951A15"/>
    <w:rsid w:val="00952378"/>
    <w:rsid w:val="00952631"/>
    <w:rsid w:val="00953BEF"/>
    <w:rsid w:val="00953F25"/>
    <w:rsid w:val="00954D7A"/>
    <w:rsid w:val="009557DF"/>
    <w:rsid w:val="00956267"/>
    <w:rsid w:val="009562F5"/>
    <w:rsid w:val="00956BEE"/>
    <w:rsid w:val="00956E23"/>
    <w:rsid w:val="00956FE3"/>
    <w:rsid w:val="00957688"/>
    <w:rsid w:val="009603F4"/>
    <w:rsid w:val="00960DAE"/>
    <w:rsid w:val="009613E3"/>
    <w:rsid w:val="00961C16"/>
    <w:rsid w:val="00962213"/>
    <w:rsid w:val="009622AE"/>
    <w:rsid w:val="00962675"/>
    <w:rsid w:val="009639AC"/>
    <w:rsid w:val="00963C45"/>
    <w:rsid w:val="00965B2A"/>
    <w:rsid w:val="00965EB7"/>
    <w:rsid w:val="009668B6"/>
    <w:rsid w:val="0096712B"/>
    <w:rsid w:val="0096741F"/>
    <w:rsid w:val="00970BAD"/>
    <w:rsid w:val="009711BD"/>
    <w:rsid w:val="00971569"/>
    <w:rsid w:val="00971A16"/>
    <w:rsid w:val="00971A25"/>
    <w:rsid w:val="00971BCC"/>
    <w:rsid w:val="0097204D"/>
    <w:rsid w:val="009721FA"/>
    <w:rsid w:val="009723C8"/>
    <w:rsid w:val="00972C6C"/>
    <w:rsid w:val="00972DE1"/>
    <w:rsid w:val="009738D7"/>
    <w:rsid w:val="00973930"/>
    <w:rsid w:val="0097397D"/>
    <w:rsid w:val="009741DF"/>
    <w:rsid w:val="009744F7"/>
    <w:rsid w:val="00974AE7"/>
    <w:rsid w:val="009756BA"/>
    <w:rsid w:val="00975EEA"/>
    <w:rsid w:val="00976162"/>
    <w:rsid w:val="009763C7"/>
    <w:rsid w:val="00976B76"/>
    <w:rsid w:val="00977245"/>
    <w:rsid w:val="0097757E"/>
    <w:rsid w:val="0098048B"/>
    <w:rsid w:val="00980564"/>
    <w:rsid w:val="00980687"/>
    <w:rsid w:val="009809B8"/>
    <w:rsid w:val="00981520"/>
    <w:rsid w:val="009819E8"/>
    <w:rsid w:val="00982E9D"/>
    <w:rsid w:val="0098310C"/>
    <w:rsid w:val="009837A8"/>
    <w:rsid w:val="00984B50"/>
    <w:rsid w:val="00984D63"/>
    <w:rsid w:val="00984F2C"/>
    <w:rsid w:val="009857FE"/>
    <w:rsid w:val="00985BDE"/>
    <w:rsid w:val="00986488"/>
    <w:rsid w:val="00986900"/>
    <w:rsid w:val="00986B38"/>
    <w:rsid w:val="0098723A"/>
    <w:rsid w:val="0098764A"/>
    <w:rsid w:val="00990413"/>
    <w:rsid w:val="00990B3D"/>
    <w:rsid w:val="00990B75"/>
    <w:rsid w:val="00991049"/>
    <w:rsid w:val="0099182A"/>
    <w:rsid w:val="00993316"/>
    <w:rsid w:val="0099459E"/>
    <w:rsid w:val="009951A0"/>
    <w:rsid w:val="00995392"/>
    <w:rsid w:val="00995B37"/>
    <w:rsid w:val="00995EBB"/>
    <w:rsid w:val="0099756E"/>
    <w:rsid w:val="00997579"/>
    <w:rsid w:val="009A03DF"/>
    <w:rsid w:val="009A07DC"/>
    <w:rsid w:val="009A0935"/>
    <w:rsid w:val="009A101F"/>
    <w:rsid w:val="009A1172"/>
    <w:rsid w:val="009A1257"/>
    <w:rsid w:val="009A279D"/>
    <w:rsid w:val="009A28C2"/>
    <w:rsid w:val="009A2C20"/>
    <w:rsid w:val="009A2E53"/>
    <w:rsid w:val="009A33C5"/>
    <w:rsid w:val="009A477B"/>
    <w:rsid w:val="009A47DE"/>
    <w:rsid w:val="009A4905"/>
    <w:rsid w:val="009A49B1"/>
    <w:rsid w:val="009A5191"/>
    <w:rsid w:val="009A56BF"/>
    <w:rsid w:val="009A572C"/>
    <w:rsid w:val="009A5808"/>
    <w:rsid w:val="009A6D4E"/>
    <w:rsid w:val="009B021B"/>
    <w:rsid w:val="009B040A"/>
    <w:rsid w:val="009B0E4B"/>
    <w:rsid w:val="009B10D0"/>
    <w:rsid w:val="009B13A4"/>
    <w:rsid w:val="009B198E"/>
    <w:rsid w:val="009B1F17"/>
    <w:rsid w:val="009B22FA"/>
    <w:rsid w:val="009B4B59"/>
    <w:rsid w:val="009B4F61"/>
    <w:rsid w:val="009B5107"/>
    <w:rsid w:val="009B5353"/>
    <w:rsid w:val="009B5999"/>
    <w:rsid w:val="009B6340"/>
    <w:rsid w:val="009B68ED"/>
    <w:rsid w:val="009B7272"/>
    <w:rsid w:val="009B77EF"/>
    <w:rsid w:val="009C0300"/>
    <w:rsid w:val="009C04A0"/>
    <w:rsid w:val="009C17EE"/>
    <w:rsid w:val="009C1F4C"/>
    <w:rsid w:val="009C236D"/>
    <w:rsid w:val="009C2EAA"/>
    <w:rsid w:val="009C340F"/>
    <w:rsid w:val="009C37E2"/>
    <w:rsid w:val="009C4492"/>
    <w:rsid w:val="009C49DF"/>
    <w:rsid w:val="009C5443"/>
    <w:rsid w:val="009C554E"/>
    <w:rsid w:val="009C5E8F"/>
    <w:rsid w:val="009C62FA"/>
    <w:rsid w:val="009C66A5"/>
    <w:rsid w:val="009C6828"/>
    <w:rsid w:val="009C7121"/>
    <w:rsid w:val="009C77EC"/>
    <w:rsid w:val="009C7C43"/>
    <w:rsid w:val="009D009D"/>
    <w:rsid w:val="009D00F8"/>
    <w:rsid w:val="009D083C"/>
    <w:rsid w:val="009D0CF5"/>
    <w:rsid w:val="009D11DF"/>
    <w:rsid w:val="009D22DB"/>
    <w:rsid w:val="009D2867"/>
    <w:rsid w:val="009D298F"/>
    <w:rsid w:val="009D2BAC"/>
    <w:rsid w:val="009D3D0D"/>
    <w:rsid w:val="009D3E45"/>
    <w:rsid w:val="009D418E"/>
    <w:rsid w:val="009D440E"/>
    <w:rsid w:val="009D45DA"/>
    <w:rsid w:val="009D4C74"/>
    <w:rsid w:val="009D4CB9"/>
    <w:rsid w:val="009D4CDE"/>
    <w:rsid w:val="009D56AB"/>
    <w:rsid w:val="009D56EE"/>
    <w:rsid w:val="009D5871"/>
    <w:rsid w:val="009D5A8D"/>
    <w:rsid w:val="009D68C2"/>
    <w:rsid w:val="009D784B"/>
    <w:rsid w:val="009D785A"/>
    <w:rsid w:val="009E00E6"/>
    <w:rsid w:val="009E10EE"/>
    <w:rsid w:val="009E1B72"/>
    <w:rsid w:val="009E1FD7"/>
    <w:rsid w:val="009E2965"/>
    <w:rsid w:val="009E2F6C"/>
    <w:rsid w:val="009E3D80"/>
    <w:rsid w:val="009E4989"/>
    <w:rsid w:val="009E4E67"/>
    <w:rsid w:val="009E5591"/>
    <w:rsid w:val="009E7773"/>
    <w:rsid w:val="009E7996"/>
    <w:rsid w:val="009E7AC3"/>
    <w:rsid w:val="009E7B83"/>
    <w:rsid w:val="009F0059"/>
    <w:rsid w:val="009F00B4"/>
    <w:rsid w:val="009F0452"/>
    <w:rsid w:val="009F0F55"/>
    <w:rsid w:val="009F2438"/>
    <w:rsid w:val="009F2C02"/>
    <w:rsid w:val="009F2C21"/>
    <w:rsid w:val="009F2CB2"/>
    <w:rsid w:val="009F390E"/>
    <w:rsid w:val="009F3C82"/>
    <w:rsid w:val="009F4B1D"/>
    <w:rsid w:val="009F4BFA"/>
    <w:rsid w:val="009F50F8"/>
    <w:rsid w:val="009F5189"/>
    <w:rsid w:val="009F526B"/>
    <w:rsid w:val="009F666A"/>
    <w:rsid w:val="009F690A"/>
    <w:rsid w:val="009F7293"/>
    <w:rsid w:val="009F736E"/>
    <w:rsid w:val="009F74FC"/>
    <w:rsid w:val="009F7501"/>
    <w:rsid w:val="009F75FE"/>
    <w:rsid w:val="009F7FE9"/>
    <w:rsid w:val="00A0033B"/>
    <w:rsid w:val="00A0053C"/>
    <w:rsid w:val="00A009AB"/>
    <w:rsid w:val="00A00A15"/>
    <w:rsid w:val="00A00DB2"/>
    <w:rsid w:val="00A015B6"/>
    <w:rsid w:val="00A0194C"/>
    <w:rsid w:val="00A01D0A"/>
    <w:rsid w:val="00A0259D"/>
    <w:rsid w:val="00A02ACD"/>
    <w:rsid w:val="00A036D7"/>
    <w:rsid w:val="00A03711"/>
    <w:rsid w:val="00A04BA7"/>
    <w:rsid w:val="00A04C34"/>
    <w:rsid w:val="00A06D28"/>
    <w:rsid w:val="00A06E00"/>
    <w:rsid w:val="00A075CD"/>
    <w:rsid w:val="00A100D9"/>
    <w:rsid w:val="00A10114"/>
    <w:rsid w:val="00A10259"/>
    <w:rsid w:val="00A1035E"/>
    <w:rsid w:val="00A10719"/>
    <w:rsid w:val="00A10F4F"/>
    <w:rsid w:val="00A112FF"/>
    <w:rsid w:val="00A12078"/>
    <w:rsid w:val="00A12129"/>
    <w:rsid w:val="00A122FE"/>
    <w:rsid w:val="00A1232D"/>
    <w:rsid w:val="00A123AA"/>
    <w:rsid w:val="00A128A1"/>
    <w:rsid w:val="00A134F5"/>
    <w:rsid w:val="00A1384A"/>
    <w:rsid w:val="00A144E6"/>
    <w:rsid w:val="00A15DC4"/>
    <w:rsid w:val="00A15E08"/>
    <w:rsid w:val="00A15FEF"/>
    <w:rsid w:val="00A202FF"/>
    <w:rsid w:val="00A21217"/>
    <w:rsid w:val="00A215CD"/>
    <w:rsid w:val="00A21FE0"/>
    <w:rsid w:val="00A222CF"/>
    <w:rsid w:val="00A2243F"/>
    <w:rsid w:val="00A22532"/>
    <w:rsid w:val="00A22F9C"/>
    <w:rsid w:val="00A23530"/>
    <w:rsid w:val="00A23876"/>
    <w:rsid w:val="00A23F00"/>
    <w:rsid w:val="00A240DC"/>
    <w:rsid w:val="00A24526"/>
    <w:rsid w:val="00A249E7"/>
    <w:rsid w:val="00A24AB8"/>
    <w:rsid w:val="00A24DCB"/>
    <w:rsid w:val="00A2575E"/>
    <w:rsid w:val="00A26156"/>
    <w:rsid w:val="00A267D4"/>
    <w:rsid w:val="00A26A10"/>
    <w:rsid w:val="00A270B6"/>
    <w:rsid w:val="00A27219"/>
    <w:rsid w:val="00A300BF"/>
    <w:rsid w:val="00A300D8"/>
    <w:rsid w:val="00A3115E"/>
    <w:rsid w:val="00A31E2D"/>
    <w:rsid w:val="00A32712"/>
    <w:rsid w:val="00A32A14"/>
    <w:rsid w:val="00A339A2"/>
    <w:rsid w:val="00A340D4"/>
    <w:rsid w:val="00A34574"/>
    <w:rsid w:val="00A34A7A"/>
    <w:rsid w:val="00A34D92"/>
    <w:rsid w:val="00A34DA9"/>
    <w:rsid w:val="00A35ABB"/>
    <w:rsid w:val="00A36281"/>
    <w:rsid w:val="00A3634B"/>
    <w:rsid w:val="00A36413"/>
    <w:rsid w:val="00A36B4D"/>
    <w:rsid w:val="00A36CC2"/>
    <w:rsid w:val="00A40850"/>
    <w:rsid w:val="00A40BB3"/>
    <w:rsid w:val="00A40C57"/>
    <w:rsid w:val="00A40CFC"/>
    <w:rsid w:val="00A41263"/>
    <w:rsid w:val="00A4222C"/>
    <w:rsid w:val="00A423F7"/>
    <w:rsid w:val="00A424A3"/>
    <w:rsid w:val="00A4282A"/>
    <w:rsid w:val="00A42CF8"/>
    <w:rsid w:val="00A42F4F"/>
    <w:rsid w:val="00A43298"/>
    <w:rsid w:val="00A432BE"/>
    <w:rsid w:val="00A433D6"/>
    <w:rsid w:val="00A43E2A"/>
    <w:rsid w:val="00A44F2F"/>
    <w:rsid w:val="00A44FD1"/>
    <w:rsid w:val="00A4571B"/>
    <w:rsid w:val="00A459D6"/>
    <w:rsid w:val="00A45E9A"/>
    <w:rsid w:val="00A4623A"/>
    <w:rsid w:val="00A50111"/>
    <w:rsid w:val="00A50265"/>
    <w:rsid w:val="00A50E7E"/>
    <w:rsid w:val="00A513CD"/>
    <w:rsid w:val="00A51F2F"/>
    <w:rsid w:val="00A52194"/>
    <w:rsid w:val="00A5242D"/>
    <w:rsid w:val="00A52603"/>
    <w:rsid w:val="00A538F2"/>
    <w:rsid w:val="00A53DF4"/>
    <w:rsid w:val="00A541AE"/>
    <w:rsid w:val="00A54403"/>
    <w:rsid w:val="00A54DD7"/>
    <w:rsid w:val="00A55081"/>
    <w:rsid w:val="00A55101"/>
    <w:rsid w:val="00A5561F"/>
    <w:rsid w:val="00A56732"/>
    <w:rsid w:val="00A571EB"/>
    <w:rsid w:val="00A57380"/>
    <w:rsid w:val="00A57526"/>
    <w:rsid w:val="00A602AB"/>
    <w:rsid w:val="00A608B2"/>
    <w:rsid w:val="00A60E17"/>
    <w:rsid w:val="00A60F0A"/>
    <w:rsid w:val="00A614B9"/>
    <w:rsid w:val="00A61701"/>
    <w:rsid w:val="00A61F86"/>
    <w:rsid w:val="00A6227D"/>
    <w:rsid w:val="00A625CA"/>
    <w:rsid w:val="00A6430B"/>
    <w:rsid w:val="00A64569"/>
    <w:rsid w:val="00A64658"/>
    <w:rsid w:val="00A665E8"/>
    <w:rsid w:val="00A66785"/>
    <w:rsid w:val="00A66E3A"/>
    <w:rsid w:val="00A67639"/>
    <w:rsid w:val="00A678B4"/>
    <w:rsid w:val="00A70391"/>
    <w:rsid w:val="00A70E2D"/>
    <w:rsid w:val="00A710B1"/>
    <w:rsid w:val="00A71194"/>
    <w:rsid w:val="00A71BC7"/>
    <w:rsid w:val="00A72E57"/>
    <w:rsid w:val="00A73099"/>
    <w:rsid w:val="00A744E6"/>
    <w:rsid w:val="00A7463A"/>
    <w:rsid w:val="00A74B45"/>
    <w:rsid w:val="00A753A0"/>
    <w:rsid w:val="00A753D3"/>
    <w:rsid w:val="00A75A29"/>
    <w:rsid w:val="00A75EF2"/>
    <w:rsid w:val="00A76852"/>
    <w:rsid w:val="00A76F45"/>
    <w:rsid w:val="00A77B83"/>
    <w:rsid w:val="00A800BF"/>
    <w:rsid w:val="00A8040B"/>
    <w:rsid w:val="00A81454"/>
    <w:rsid w:val="00A81756"/>
    <w:rsid w:val="00A81F82"/>
    <w:rsid w:val="00A82274"/>
    <w:rsid w:val="00A82E41"/>
    <w:rsid w:val="00A83332"/>
    <w:rsid w:val="00A8347A"/>
    <w:rsid w:val="00A83AC9"/>
    <w:rsid w:val="00A840F4"/>
    <w:rsid w:val="00A84139"/>
    <w:rsid w:val="00A84305"/>
    <w:rsid w:val="00A847EF"/>
    <w:rsid w:val="00A853F5"/>
    <w:rsid w:val="00A85A1A"/>
    <w:rsid w:val="00A85B16"/>
    <w:rsid w:val="00A85DF8"/>
    <w:rsid w:val="00A85FC9"/>
    <w:rsid w:val="00A8693F"/>
    <w:rsid w:val="00A86CE5"/>
    <w:rsid w:val="00A87781"/>
    <w:rsid w:val="00A87844"/>
    <w:rsid w:val="00A878BE"/>
    <w:rsid w:val="00A90185"/>
    <w:rsid w:val="00A9086D"/>
    <w:rsid w:val="00A90E53"/>
    <w:rsid w:val="00A919A2"/>
    <w:rsid w:val="00A919BE"/>
    <w:rsid w:val="00A91C90"/>
    <w:rsid w:val="00A93DBA"/>
    <w:rsid w:val="00A94507"/>
    <w:rsid w:val="00A94FA7"/>
    <w:rsid w:val="00A95227"/>
    <w:rsid w:val="00A95517"/>
    <w:rsid w:val="00A95FF8"/>
    <w:rsid w:val="00A9660D"/>
    <w:rsid w:val="00A976B4"/>
    <w:rsid w:val="00A97C00"/>
    <w:rsid w:val="00AA00C1"/>
    <w:rsid w:val="00AA018F"/>
    <w:rsid w:val="00AA0416"/>
    <w:rsid w:val="00AA11D6"/>
    <w:rsid w:val="00AA23EC"/>
    <w:rsid w:val="00AA3035"/>
    <w:rsid w:val="00AA3466"/>
    <w:rsid w:val="00AA3A86"/>
    <w:rsid w:val="00AA3B91"/>
    <w:rsid w:val="00AA3C8D"/>
    <w:rsid w:val="00AA3CD5"/>
    <w:rsid w:val="00AA4155"/>
    <w:rsid w:val="00AA4168"/>
    <w:rsid w:val="00AA4AFB"/>
    <w:rsid w:val="00AA4DBE"/>
    <w:rsid w:val="00AA4E9C"/>
    <w:rsid w:val="00AA5943"/>
    <w:rsid w:val="00AA5D01"/>
    <w:rsid w:val="00AA6978"/>
    <w:rsid w:val="00AA6A57"/>
    <w:rsid w:val="00AA6AAA"/>
    <w:rsid w:val="00AA6FA2"/>
    <w:rsid w:val="00AA7850"/>
    <w:rsid w:val="00AA7E52"/>
    <w:rsid w:val="00AB04E1"/>
    <w:rsid w:val="00AB0DF3"/>
    <w:rsid w:val="00AB1A98"/>
    <w:rsid w:val="00AB222B"/>
    <w:rsid w:val="00AB255B"/>
    <w:rsid w:val="00AB25A3"/>
    <w:rsid w:val="00AB2C9D"/>
    <w:rsid w:val="00AB3392"/>
    <w:rsid w:val="00AB3EA0"/>
    <w:rsid w:val="00AB41E1"/>
    <w:rsid w:val="00AB52DA"/>
    <w:rsid w:val="00AB55F9"/>
    <w:rsid w:val="00AB572E"/>
    <w:rsid w:val="00AB5C23"/>
    <w:rsid w:val="00AB6234"/>
    <w:rsid w:val="00AB63F4"/>
    <w:rsid w:val="00AB722B"/>
    <w:rsid w:val="00AB726E"/>
    <w:rsid w:val="00AB77A0"/>
    <w:rsid w:val="00AB799D"/>
    <w:rsid w:val="00AB7D55"/>
    <w:rsid w:val="00AC040A"/>
    <w:rsid w:val="00AC0AF7"/>
    <w:rsid w:val="00AC2284"/>
    <w:rsid w:val="00AC23CB"/>
    <w:rsid w:val="00AC2912"/>
    <w:rsid w:val="00AC3904"/>
    <w:rsid w:val="00AC3C46"/>
    <w:rsid w:val="00AC42C7"/>
    <w:rsid w:val="00AC474E"/>
    <w:rsid w:val="00AC4C08"/>
    <w:rsid w:val="00AC505F"/>
    <w:rsid w:val="00AC5092"/>
    <w:rsid w:val="00AC53B1"/>
    <w:rsid w:val="00AC5704"/>
    <w:rsid w:val="00AC57F7"/>
    <w:rsid w:val="00AC61F3"/>
    <w:rsid w:val="00AC62FC"/>
    <w:rsid w:val="00AC6521"/>
    <w:rsid w:val="00AC720F"/>
    <w:rsid w:val="00AD0082"/>
    <w:rsid w:val="00AD0A06"/>
    <w:rsid w:val="00AD0A4F"/>
    <w:rsid w:val="00AD1128"/>
    <w:rsid w:val="00AD2022"/>
    <w:rsid w:val="00AD2361"/>
    <w:rsid w:val="00AD3617"/>
    <w:rsid w:val="00AD3CFC"/>
    <w:rsid w:val="00AD3F13"/>
    <w:rsid w:val="00AD4ADC"/>
    <w:rsid w:val="00AD6539"/>
    <w:rsid w:val="00AD6ED7"/>
    <w:rsid w:val="00AD70D4"/>
    <w:rsid w:val="00AD7A34"/>
    <w:rsid w:val="00AD7DB4"/>
    <w:rsid w:val="00AE0248"/>
    <w:rsid w:val="00AE0614"/>
    <w:rsid w:val="00AE0C59"/>
    <w:rsid w:val="00AE2922"/>
    <w:rsid w:val="00AE296A"/>
    <w:rsid w:val="00AE2CDE"/>
    <w:rsid w:val="00AE2E28"/>
    <w:rsid w:val="00AE2E79"/>
    <w:rsid w:val="00AE2F95"/>
    <w:rsid w:val="00AE43EE"/>
    <w:rsid w:val="00AE45AE"/>
    <w:rsid w:val="00AE4969"/>
    <w:rsid w:val="00AE51A7"/>
    <w:rsid w:val="00AE566E"/>
    <w:rsid w:val="00AE570B"/>
    <w:rsid w:val="00AE5D16"/>
    <w:rsid w:val="00AE63DE"/>
    <w:rsid w:val="00AE6AA9"/>
    <w:rsid w:val="00AE6B1A"/>
    <w:rsid w:val="00AE70C1"/>
    <w:rsid w:val="00AE779B"/>
    <w:rsid w:val="00AE7ADD"/>
    <w:rsid w:val="00AE7BED"/>
    <w:rsid w:val="00AF00C5"/>
    <w:rsid w:val="00AF0B0A"/>
    <w:rsid w:val="00AF0E52"/>
    <w:rsid w:val="00AF197E"/>
    <w:rsid w:val="00AF1CFB"/>
    <w:rsid w:val="00AF2CA7"/>
    <w:rsid w:val="00AF4238"/>
    <w:rsid w:val="00AF4780"/>
    <w:rsid w:val="00AF4AD5"/>
    <w:rsid w:val="00AF4DB2"/>
    <w:rsid w:val="00AF55A7"/>
    <w:rsid w:val="00AF59DC"/>
    <w:rsid w:val="00AF6342"/>
    <w:rsid w:val="00AF7554"/>
    <w:rsid w:val="00AF7B2A"/>
    <w:rsid w:val="00AF7E59"/>
    <w:rsid w:val="00B007EB"/>
    <w:rsid w:val="00B00E1D"/>
    <w:rsid w:val="00B00E61"/>
    <w:rsid w:val="00B018AD"/>
    <w:rsid w:val="00B01C68"/>
    <w:rsid w:val="00B02272"/>
    <w:rsid w:val="00B024D9"/>
    <w:rsid w:val="00B02F4A"/>
    <w:rsid w:val="00B02FD0"/>
    <w:rsid w:val="00B0316D"/>
    <w:rsid w:val="00B033A3"/>
    <w:rsid w:val="00B033F5"/>
    <w:rsid w:val="00B03943"/>
    <w:rsid w:val="00B03B6A"/>
    <w:rsid w:val="00B03E9B"/>
    <w:rsid w:val="00B049AD"/>
    <w:rsid w:val="00B04BD1"/>
    <w:rsid w:val="00B04F0D"/>
    <w:rsid w:val="00B05204"/>
    <w:rsid w:val="00B060EE"/>
    <w:rsid w:val="00B066F1"/>
    <w:rsid w:val="00B06824"/>
    <w:rsid w:val="00B06CA9"/>
    <w:rsid w:val="00B0757A"/>
    <w:rsid w:val="00B0769B"/>
    <w:rsid w:val="00B07B75"/>
    <w:rsid w:val="00B103AF"/>
    <w:rsid w:val="00B10D38"/>
    <w:rsid w:val="00B10E55"/>
    <w:rsid w:val="00B1188A"/>
    <w:rsid w:val="00B11DD5"/>
    <w:rsid w:val="00B12C9B"/>
    <w:rsid w:val="00B138D2"/>
    <w:rsid w:val="00B13C7B"/>
    <w:rsid w:val="00B14591"/>
    <w:rsid w:val="00B14ADC"/>
    <w:rsid w:val="00B14AF5"/>
    <w:rsid w:val="00B15F28"/>
    <w:rsid w:val="00B16A47"/>
    <w:rsid w:val="00B176F8"/>
    <w:rsid w:val="00B177A4"/>
    <w:rsid w:val="00B17838"/>
    <w:rsid w:val="00B2038E"/>
    <w:rsid w:val="00B20486"/>
    <w:rsid w:val="00B20C5D"/>
    <w:rsid w:val="00B2123A"/>
    <w:rsid w:val="00B230F9"/>
    <w:rsid w:val="00B231CF"/>
    <w:rsid w:val="00B23818"/>
    <w:rsid w:val="00B23B3E"/>
    <w:rsid w:val="00B23DB8"/>
    <w:rsid w:val="00B24F73"/>
    <w:rsid w:val="00B251B6"/>
    <w:rsid w:val="00B255A5"/>
    <w:rsid w:val="00B26327"/>
    <w:rsid w:val="00B264AD"/>
    <w:rsid w:val="00B26956"/>
    <w:rsid w:val="00B27737"/>
    <w:rsid w:val="00B31B47"/>
    <w:rsid w:val="00B32E6D"/>
    <w:rsid w:val="00B333D2"/>
    <w:rsid w:val="00B33427"/>
    <w:rsid w:val="00B349EF"/>
    <w:rsid w:val="00B34A79"/>
    <w:rsid w:val="00B34B97"/>
    <w:rsid w:val="00B350E9"/>
    <w:rsid w:val="00B356A4"/>
    <w:rsid w:val="00B3593A"/>
    <w:rsid w:val="00B3613A"/>
    <w:rsid w:val="00B3693A"/>
    <w:rsid w:val="00B37010"/>
    <w:rsid w:val="00B377BE"/>
    <w:rsid w:val="00B407EF"/>
    <w:rsid w:val="00B4108A"/>
    <w:rsid w:val="00B41F8C"/>
    <w:rsid w:val="00B4217B"/>
    <w:rsid w:val="00B436B3"/>
    <w:rsid w:val="00B44899"/>
    <w:rsid w:val="00B4489C"/>
    <w:rsid w:val="00B44AB6"/>
    <w:rsid w:val="00B44CC3"/>
    <w:rsid w:val="00B44E94"/>
    <w:rsid w:val="00B46482"/>
    <w:rsid w:val="00B46880"/>
    <w:rsid w:val="00B47118"/>
    <w:rsid w:val="00B47374"/>
    <w:rsid w:val="00B47543"/>
    <w:rsid w:val="00B502AB"/>
    <w:rsid w:val="00B50322"/>
    <w:rsid w:val="00B50BF9"/>
    <w:rsid w:val="00B50D9E"/>
    <w:rsid w:val="00B51172"/>
    <w:rsid w:val="00B514C2"/>
    <w:rsid w:val="00B51857"/>
    <w:rsid w:val="00B518DE"/>
    <w:rsid w:val="00B522C9"/>
    <w:rsid w:val="00B52C40"/>
    <w:rsid w:val="00B530A8"/>
    <w:rsid w:val="00B53522"/>
    <w:rsid w:val="00B536E1"/>
    <w:rsid w:val="00B53EE2"/>
    <w:rsid w:val="00B540FF"/>
    <w:rsid w:val="00B54D13"/>
    <w:rsid w:val="00B54FAF"/>
    <w:rsid w:val="00B55330"/>
    <w:rsid w:val="00B56705"/>
    <w:rsid w:val="00B57282"/>
    <w:rsid w:val="00B605B3"/>
    <w:rsid w:val="00B611E0"/>
    <w:rsid w:val="00B613FA"/>
    <w:rsid w:val="00B61717"/>
    <w:rsid w:val="00B61F44"/>
    <w:rsid w:val="00B6223D"/>
    <w:rsid w:val="00B62415"/>
    <w:rsid w:val="00B6252A"/>
    <w:rsid w:val="00B62679"/>
    <w:rsid w:val="00B62846"/>
    <w:rsid w:val="00B628C6"/>
    <w:rsid w:val="00B63BFA"/>
    <w:rsid w:val="00B63D8D"/>
    <w:rsid w:val="00B64024"/>
    <w:rsid w:val="00B6457C"/>
    <w:rsid w:val="00B64C5D"/>
    <w:rsid w:val="00B64F05"/>
    <w:rsid w:val="00B657CF"/>
    <w:rsid w:val="00B65A25"/>
    <w:rsid w:val="00B65AEC"/>
    <w:rsid w:val="00B667E2"/>
    <w:rsid w:val="00B66936"/>
    <w:rsid w:val="00B66DD6"/>
    <w:rsid w:val="00B67366"/>
    <w:rsid w:val="00B6790D"/>
    <w:rsid w:val="00B67EEB"/>
    <w:rsid w:val="00B70819"/>
    <w:rsid w:val="00B70C76"/>
    <w:rsid w:val="00B713A1"/>
    <w:rsid w:val="00B725EE"/>
    <w:rsid w:val="00B72969"/>
    <w:rsid w:val="00B73BEF"/>
    <w:rsid w:val="00B73EDD"/>
    <w:rsid w:val="00B75795"/>
    <w:rsid w:val="00B75B8A"/>
    <w:rsid w:val="00B7606B"/>
    <w:rsid w:val="00B77054"/>
    <w:rsid w:val="00B777E3"/>
    <w:rsid w:val="00B77B55"/>
    <w:rsid w:val="00B77E5A"/>
    <w:rsid w:val="00B80247"/>
    <w:rsid w:val="00B8138B"/>
    <w:rsid w:val="00B8166D"/>
    <w:rsid w:val="00B81683"/>
    <w:rsid w:val="00B81D28"/>
    <w:rsid w:val="00B8269B"/>
    <w:rsid w:val="00B82D48"/>
    <w:rsid w:val="00B82E4D"/>
    <w:rsid w:val="00B83922"/>
    <w:rsid w:val="00B83DA4"/>
    <w:rsid w:val="00B84345"/>
    <w:rsid w:val="00B85647"/>
    <w:rsid w:val="00B85B92"/>
    <w:rsid w:val="00B85C18"/>
    <w:rsid w:val="00B85D49"/>
    <w:rsid w:val="00B86170"/>
    <w:rsid w:val="00B8675F"/>
    <w:rsid w:val="00B867C0"/>
    <w:rsid w:val="00B86B85"/>
    <w:rsid w:val="00B86F30"/>
    <w:rsid w:val="00B87166"/>
    <w:rsid w:val="00B87507"/>
    <w:rsid w:val="00B87E91"/>
    <w:rsid w:val="00B914D3"/>
    <w:rsid w:val="00B916DF"/>
    <w:rsid w:val="00B92229"/>
    <w:rsid w:val="00B923FD"/>
    <w:rsid w:val="00B92578"/>
    <w:rsid w:val="00B92D23"/>
    <w:rsid w:val="00B930D8"/>
    <w:rsid w:val="00B932B2"/>
    <w:rsid w:val="00B9336F"/>
    <w:rsid w:val="00B93437"/>
    <w:rsid w:val="00B935B8"/>
    <w:rsid w:val="00B93848"/>
    <w:rsid w:val="00B93FA8"/>
    <w:rsid w:val="00B943BE"/>
    <w:rsid w:val="00B94E2B"/>
    <w:rsid w:val="00B96F33"/>
    <w:rsid w:val="00B970CF"/>
    <w:rsid w:val="00B97228"/>
    <w:rsid w:val="00B97497"/>
    <w:rsid w:val="00B97EB2"/>
    <w:rsid w:val="00BA0710"/>
    <w:rsid w:val="00BA0722"/>
    <w:rsid w:val="00BA25F2"/>
    <w:rsid w:val="00BA316E"/>
    <w:rsid w:val="00BA3214"/>
    <w:rsid w:val="00BA425F"/>
    <w:rsid w:val="00BA4D0F"/>
    <w:rsid w:val="00BA4F87"/>
    <w:rsid w:val="00BA51E7"/>
    <w:rsid w:val="00BA5AA2"/>
    <w:rsid w:val="00BA6065"/>
    <w:rsid w:val="00BA661E"/>
    <w:rsid w:val="00BA71C7"/>
    <w:rsid w:val="00BA7E94"/>
    <w:rsid w:val="00BA7F76"/>
    <w:rsid w:val="00BB039C"/>
    <w:rsid w:val="00BB08A2"/>
    <w:rsid w:val="00BB0E28"/>
    <w:rsid w:val="00BB0EB6"/>
    <w:rsid w:val="00BB29F2"/>
    <w:rsid w:val="00BB2E1B"/>
    <w:rsid w:val="00BB3D9E"/>
    <w:rsid w:val="00BB3E1F"/>
    <w:rsid w:val="00BB464F"/>
    <w:rsid w:val="00BB5158"/>
    <w:rsid w:val="00BB52DE"/>
    <w:rsid w:val="00BB5A3C"/>
    <w:rsid w:val="00BB5CF5"/>
    <w:rsid w:val="00BB5D52"/>
    <w:rsid w:val="00BB6733"/>
    <w:rsid w:val="00BB682C"/>
    <w:rsid w:val="00BB6B94"/>
    <w:rsid w:val="00BB7291"/>
    <w:rsid w:val="00BB75CB"/>
    <w:rsid w:val="00BB7A98"/>
    <w:rsid w:val="00BB7B5C"/>
    <w:rsid w:val="00BB7D6C"/>
    <w:rsid w:val="00BC033D"/>
    <w:rsid w:val="00BC0445"/>
    <w:rsid w:val="00BC05F9"/>
    <w:rsid w:val="00BC2A1E"/>
    <w:rsid w:val="00BC2A21"/>
    <w:rsid w:val="00BC2F67"/>
    <w:rsid w:val="00BC30CE"/>
    <w:rsid w:val="00BC3D37"/>
    <w:rsid w:val="00BC4185"/>
    <w:rsid w:val="00BC4613"/>
    <w:rsid w:val="00BC4B62"/>
    <w:rsid w:val="00BC5110"/>
    <w:rsid w:val="00BC5AE3"/>
    <w:rsid w:val="00BC6284"/>
    <w:rsid w:val="00BC62F9"/>
    <w:rsid w:val="00BC65A8"/>
    <w:rsid w:val="00BC7094"/>
    <w:rsid w:val="00BC731D"/>
    <w:rsid w:val="00BC7AF9"/>
    <w:rsid w:val="00BC7C7E"/>
    <w:rsid w:val="00BD0077"/>
    <w:rsid w:val="00BD08CB"/>
    <w:rsid w:val="00BD0F60"/>
    <w:rsid w:val="00BD1151"/>
    <w:rsid w:val="00BD170F"/>
    <w:rsid w:val="00BD1B07"/>
    <w:rsid w:val="00BD1FEA"/>
    <w:rsid w:val="00BD2986"/>
    <w:rsid w:val="00BD2AF8"/>
    <w:rsid w:val="00BD32E3"/>
    <w:rsid w:val="00BD3A48"/>
    <w:rsid w:val="00BD40CC"/>
    <w:rsid w:val="00BD5203"/>
    <w:rsid w:val="00BD52F9"/>
    <w:rsid w:val="00BD5A09"/>
    <w:rsid w:val="00BD6D56"/>
    <w:rsid w:val="00BD70E5"/>
    <w:rsid w:val="00BD75BF"/>
    <w:rsid w:val="00BE0A6C"/>
    <w:rsid w:val="00BE0A97"/>
    <w:rsid w:val="00BE0B34"/>
    <w:rsid w:val="00BE0E68"/>
    <w:rsid w:val="00BE1410"/>
    <w:rsid w:val="00BE1589"/>
    <w:rsid w:val="00BE1C37"/>
    <w:rsid w:val="00BE1EE5"/>
    <w:rsid w:val="00BE338C"/>
    <w:rsid w:val="00BE3458"/>
    <w:rsid w:val="00BE3568"/>
    <w:rsid w:val="00BE4A6D"/>
    <w:rsid w:val="00BE4E62"/>
    <w:rsid w:val="00BE50DD"/>
    <w:rsid w:val="00BE52E6"/>
    <w:rsid w:val="00BE53A7"/>
    <w:rsid w:val="00BE5650"/>
    <w:rsid w:val="00BE5A28"/>
    <w:rsid w:val="00BE5A8A"/>
    <w:rsid w:val="00BE5AF0"/>
    <w:rsid w:val="00BE6017"/>
    <w:rsid w:val="00BE6116"/>
    <w:rsid w:val="00BE65E9"/>
    <w:rsid w:val="00BE6C6F"/>
    <w:rsid w:val="00BE6CAC"/>
    <w:rsid w:val="00BF017D"/>
    <w:rsid w:val="00BF0AA0"/>
    <w:rsid w:val="00BF0BD9"/>
    <w:rsid w:val="00BF0BDB"/>
    <w:rsid w:val="00BF104D"/>
    <w:rsid w:val="00BF24D6"/>
    <w:rsid w:val="00BF2783"/>
    <w:rsid w:val="00BF2874"/>
    <w:rsid w:val="00BF28EB"/>
    <w:rsid w:val="00BF2D90"/>
    <w:rsid w:val="00BF3074"/>
    <w:rsid w:val="00BF3ACF"/>
    <w:rsid w:val="00BF3D98"/>
    <w:rsid w:val="00BF422A"/>
    <w:rsid w:val="00BF457C"/>
    <w:rsid w:val="00BF599A"/>
    <w:rsid w:val="00BF5E59"/>
    <w:rsid w:val="00BF652F"/>
    <w:rsid w:val="00BF6F72"/>
    <w:rsid w:val="00BF7F8D"/>
    <w:rsid w:val="00C001AB"/>
    <w:rsid w:val="00C00C14"/>
    <w:rsid w:val="00C013FB"/>
    <w:rsid w:val="00C01606"/>
    <w:rsid w:val="00C01888"/>
    <w:rsid w:val="00C01995"/>
    <w:rsid w:val="00C01B9D"/>
    <w:rsid w:val="00C01CEF"/>
    <w:rsid w:val="00C01E6D"/>
    <w:rsid w:val="00C01EE4"/>
    <w:rsid w:val="00C01FA7"/>
    <w:rsid w:val="00C02BAD"/>
    <w:rsid w:val="00C02E06"/>
    <w:rsid w:val="00C030B5"/>
    <w:rsid w:val="00C043D1"/>
    <w:rsid w:val="00C0440B"/>
    <w:rsid w:val="00C04824"/>
    <w:rsid w:val="00C05B13"/>
    <w:rsid w:val="00C05FF2"/>
    <w:rsid w:val="00C0666C"/>
    <w:rsid w:val="00C06B6C"/>
    <w:rsid w:val="00C0767E"/>
    <w:rsid w:val="00C07948"/>
    <w:rsid w:val="00C1054B"/>
    <w:rsid w:val="00C10DF8"/>
    <w:rsid w:val="00C112C2"/>
    <w:rsid w:val="00C11AAC"/>
    <w:rsid w:val="00C11CD1"/>
    <w:rsid w:val="00C11F36"/>
    <w:rsid w:val="00C11F37"/>
    <w:rsid w:val="00C129DB"/>
    <w:rsid w:val="00C12B29"/>
    <w:rsid w:val="00C12CDE"/>
    <w:rsid w:val="00C1327C"/>
    <w:rsid w:val="00C13A91"/>
    <w:rsid w:val="00C13CC8"/>
    <w:rsid w:val="00C13D05"/>
    <w:rsid w:val="00C13E62"/>
    <w:rsid w:val="00C1431E"/>
    <w:rsid w:val="00C1441F"/>
    <w:rsid w:val="00C146FA"/>
    <w:rsid w:val="00C1499E"/>
    <w:rsid w:val="00C150CF"/>
    <w:rsid w:val="00C15AB6"/>
    <w:rsid w:val="00C15B44"/>
    <w:rsid w:val="00C15D18"/>
    <w:rsid w:val="00C15EFA"/>
    <w:rsid w:val="00C163A7"/>
    <w:rsid w:val="00C16B28"/>
    <w:rsid w:val="00C17209"/>
    <w:rsid w:val="00C17668"/>
    <w:rsid w:val="00C17F23"/>
    <w:rsid w:val="00C201F5"/>
    <w:rsid w:val="00C204AB"/>
    <w:rsid w:val="00C20DAF"/>
    <w:rsid w:val="00C21089"/>
    <w:rsid w:val="00C215D9"/>
    <w:rsid w:val="00C221D0"/>
    <w:rsid w:val="00C22255"/>
    <w:rsid w:val="00C2226B"/>
    <w:rsid w:val="00C233E9"/>
    <w:rsid w:val="00C23615"/>
    <w:rsid w:val="00C2550A"/>
    <w:rsid w:val="00C256DF"/>
    <w:rsid w:val="00C257EF"/>
    <w:rsid w:val="00C25C72"/>
    <w:rsid w:val="00C26301"/>
    <w:rsid w:val="00C265F2"/>
    <w:rsid w:val="00C26C7B"/>
    <w:rsid w:val="00C27616"/>
    <w:rsid w:val="00C2795A"/>
    <w:rsid w:val="00C27C9E"/>
    <w:rsid w:val="00C27EEF"/>
    <w:rsid w:val="00C305BF"/>
    <w:rsid w:val="00C3177D"/>
    <w:rsid w:val="00C31FC3"/>
    <w:rsid w:val="00C321B6"/>
    <w:rsid w:val="00C332CF"/>
    <w:rsid w:val="00C339BF"/>
    <w:rsid w:val="00C354D1"/>
    <w:rsid w:val="00C354D9"/>
    <w:rsid w:val="00C35C2F"/>
    <w:rsid w:val="00C36B7F"/>
    <w:rsid w:val="00C37588"/>
    <w:rsid w:val="00C376AB"/>
    <w:rsid w:val="00C37EE5"/>
    <w:rsid w:val="00C37F73"/>
    <w:rsid w:val="00C37F7D"/>
    <w:rsid w:val="00C40088"/>
    <w:rsid w:val="00C407C8"/>
    <w:rsid w:val="00C40AFD"/>
    <w:rsid w:val="00C40E2B"/>
    <w:rsid w:val="00C42726"/>
    <w:rsid w:val="00C427AA"/>
    <w:rsid w:val="00C4360A"/>
    <w:rsid w:val="00C43FF7"/>
    <w:rsid w:val="00C442A0"/>
    <w:rsid w:val="00C44662"/>
    <w:rsid w:val="00C446EB"/>
    <w:rsid w:val="00C45526"/>
    <w:rsid w:val="00C46B31"/>
    <w:rsid w:val="00C5052D"/>
    <w:rsid w:val="00C5090A"/>
    <w:rsid w:val="00C50A3C"/>
    <w:rsid w:val="00C5175D"/>
    <w:rsid w:val="00C51E87"/>
    <w:rsid w:val="00C5256D"/>
    <w:rsid w:val="00C52732"/>
    <w:rsid w:val="00C5295E"/>
    <w:rsid w:val="00C52974"/>
    <w:rsid w:val="00C52AC6"/>
    <w:rsid w:val="00C52C29"/>
    <w:rsid w:val="00C533B1"/>
    <w:rsid w:val="00C53501"/>
    <w:rsid w:val="00C54270"/>
    <w:rsid w:val="00C55181"/>
    <w:rsid w:val="00C55291"/>
    <w:rsid w:val="00C55671"/>
    <w:rsid w:val="00C55C30"/>
    <w:rsid w:val="00C55F99"/>
    <w:rsid w:val="00C56321"/>
    <w:rsid w:val="00C56A8D"/>
    <w:rsid w:val="00C56C8D"/>
    <w:rsid w:val="00C576BE"/>
    <w:rsid w:val="00C57DE3"/>
    <w:rsid w:val="00C60399"/>
    <w:rsid w:val="00C6062B"/>
    <w:rsid w:val="00C60CB9"/>
    <w:rsid w:val="00C60CC5"/>
    <w:rsid w:val="00C60DF9"/>
    <w:rsid w:val="00C60FF9"/>
    <w:rsid w:val="00C61193"/>
    <w:rsid w:val="00C61263"/>
    <w:rsid w:val="00C61FB0"/>
    <w:rsid w:val="00C62C45"/>
    <w:rsid w:val="00C63F6D"/>
    <w:rsid w:val="00C640F9"/>
    <w:rsid w:val="00C64CFB"/>
    <w:rsid w:val="00C6523F"/>
    <w:rsid w:val="00C657F1"/>
    <w:rsid w:val="00C65867"/>
    <w:rsid w:val="00C65A04"/>
    <w:rsid w:val="00C66C69"/>
    <w:rsid w:val="00C6721C"/>
    <w:rsid w:val="00C70722"/>
    <w:rsid w:val="00C70BBD"/>
    <w:rsid w:val="00C7106D"/>
    <w:rsid w:val="00C71949"/>
    <w:rsid w:val="00C71BA2"/>
    <w:rsid w:val="00C72B71"/>
    <w:rsid w:val="00C72C9E"/>
    <w:rsid w:val="00C730CD"/>
    <w:rsid w:val="00C735F0"/>
    <w:rsid w:val="00C73818"/>
    <w:rsid w:val="00C73E60"/>
    <w:rsid w:val="00C74169"/>
    <w:rsid w:val="00C7497A"/>
    <w:rsid w:val="00C74F9B"/>
    <w:rsid w:val="00C7600F"/>
    <w:rsid w:val="00C762B3"/>
    <w:rsid w:val="00C77643"/>
    <w:rsid w:val="00C81709"/>
    <w:rsid w:val="00C82064"/>
    <w:rsid w:val="00C827A2"/>
    <w:rsid w:val="00C84B94"/>
    <w:rsid w:val="00C85187"/>
    <w:rsid w:val="00C859CD"/>
    <w:rsid w:val="00C85EF5"/>
    <w:rsid w:val="00C869C5"/>
    <w:rsid w:val="00C8727B"/>
    <w:rsid w:val="00C87364"/>
    <w:rsid w:val="00C8756B"/>
    <w:rsid w:val="00C875F2"/>
    <w:rsid w:val="00C87B99"/>
    <w:rsid w:val="00C87C5B"/>
    <w:rsid w:val="00C87FBA"/>
    <w:rsid w:val="00C9070F"/>
    <w:rsid w:val="00C90FF4"/>
    <w:rsid w:val="00C9122F"/>
    <w:rsid w:val="00C9290F"/>
    <w:rsid w:val="00C92A41"/>
    <w:rsid w:val="00C92CF8"/>
    <w:rsid w:val="00C9451C"/>
    <w:rsid w:val="00C965B1"/>
    <w:rsid w:val="00C96A89"/>
    <w:rsid w:val="00C97915"/>
    <w:rsid w:val="00CA0D83"/>
    <w:rsid w:val="00CA0EB7"/>
    <w:rsid w:val="00CA0FA6"/>
    <w:rsid w:val="00CA0FEA"/>
    <w:rsid w:val="00CA1252"/>
    <w:rsid w:val="00CA1586"/>
    <w:rsid w:val="00CA17D2"/>
    <w:rsid w:val="00CA1E82"/>
    <w:rsid w:val="00CA26EF"/>
    <w:rsid w:val="00CA288D"/>
    <w:rsid w:val="00CA36C0"/>
    <w:rsid w:val="00CA3FDA"/>
    <w:rsid w:val="00CA4B9B"/>
    <w:rsid w:val="00CA4BE4"/>
    <w:rsid w:val="00CA6038"/>
    <w:rsid w:val="00CA63DA"/>
    <w:rsid w:val="00CA6AE7"/>
    <w:rsid w:val="00CA6F53"/>
    <w:rsid w:val="00CA7C67"/>
    <w:rsid w:val="00CB03CD"/>
    <w:rsid w:val="00CB053F"/>
    <w:rsid w:val="00CB0947"/>
    <w:rsid w:val="00CB0C09"/>
    <w:rsid w:val="00CB0D03"/>
    <w:rsid w:val="00CB0D94"/>
    <w:rsid w:val="00CB3652"/>
    <w:rsid w:val="00CB3A64"/>
    <w:rsid w:val="00CB3C39"/>
    <w:rsid w:val="00CB4D22"/>
    <w:rsid w:val="00CB5859"/>
    <w:rsid w:val="00CB5A7D"/>
    <w:rsid w:val="00CB62CC"/>
    <w:rsid w:val="00CB65A8"/>
    <w:rsid w:val="00CB7676"/>
    <w:rsid w:val="00CB77FD"/>
    <w:rsid w:val="00CB7B82"/>
    <w:rsid w:val="00CB7F61"/>
    <w:rsid w:val="00CC0D71"/>
    <w:rsid w:val="00CC11A5"/>
    <w:rsid w:val="00CC15A7"/>
    <w:rsid w:val="00CC1B02"/>
    <w:rsid w:val="00CC2A1D"/>
    <w:rsid w:val="00CC2AEC"/>
    <w:rsid w:val="00CC2CBF"/>
    <w:rsid w:val="00CC2CDB"/>
    <w:rsid w:val="00CC301E"/>
    <w:rsid w:val="00CC30E7"/>
    <w:rsid w:val="00CC373B"/>
    <w:rsid w:val="00CC3E4A"/>
    <w:rsid w:val="00CC3E50"/>
    <w:rsid w:val="00CC42B6"/>
    <w:rsid w:val="00CC47B0"/>
    <w:rsid w:val="00CC4859"/>
    <w:rsid w:val="00CC4C1F"/>
    <w:rsid w:val="00CC5DD0"/>
    <w:rsid w:val="00CC70B1"/>
    <w:rsid w:val="00CC75C3"/>
    <w:rsid w:val="00CC7B37"/>
    <w:rsid w:val="00CC7E54"/>
    <w:rsid w:val="00CD0300"/>
    <w:rsid w:val="00CD0F4C"/>
    <w:rsid w:val="00CD1967"/>
    <w:rsid w:val="00CD24E5"/>
    <w:rsid w:val="00CD273D"/>
    <w:rsid w:val="00CD2A7D"/>
    <w:rsid w:val="00CD2C8E"/>
    <w:rsid w:val="00CD35E5"/>
    <w:rsid w:val="00CD3742"/>
    <w:rsid w:val="00CD3C20"/>
    <w:rsid w:val="00CD3CEF"/>
    <w:rsid w:val="00CD524D"/>
    <w:rsid w:val="00CD56FF"/>
    <w:rsid w:val="00CD5E6E"/>
    <w:rsid w:val="00CD6064"/>
    <w:rsid w:val="00CD6209"/>
    <w:rsid w:val="00CD6524"/>
    <w:rsid w:val="00CD741B"/>
    <w:rsid w:val="00CD7A99"/>
    <w:rsid w:val="00CD7CA3"/>
    <w:rsid w:val="00CD7DCE"/>
    <w:rsid w:val="00CE0BF3"/>
    <w:rsid w:val="00CE0E1E"/>
    <w:rsid w:val="00CE11E9"/>
    <w:rsid w:val="00CE150E"/>
    <w:rsid w:val="00CE173F"/>
    <w:rsid w:val="00CE1BBE"/>
    <w:rsid w:val="00CE2357"/>
    <w:rsid w:val="00CE2895"/>
    <w:rsid w:val="00CE2A26"/>
    <w:rsid w:val="00CE2AD2"/>
    <w:rsid w:val="00CE402F"/>
    <w:rsid w:val="00CE4169"/>
    <w:rsid w:val="00CE4B06"/>
    <w:rsid w:val="00CE4EA2"/>
    <w:rsid w:val="00CE561A"/>
    <w:rsid w:val="00CE5E9A"/>
    <w:rsid w:val="00CE6848"/>
    <w:rsid w:val="00CE6DCA"/>
    <w:rsid w:val="00CE7295"/>
    <w:rsid w:val="00CE73C0"/>
    <w:rsid w:val="00CF0BB1"/>
    <w:rsid w:val="00CF0E03"/>
    <w:rsid w:val="00CF128F"/>
    <w:rsid w:val="00CF1641"/>
    <w:rsid w:val="00CF17E2"/>
    <w:rsid w:val="00CF2D01"/>
    <w:rsid w:val="00CF399E"/>
    <w:rsid w:val="00CF4420"/>
    <w:rsid w:val="00CF4BF3"/>
    <w:rsid w:val="00CF6168"/>
    <w:rsid w:val="00CF68EF"/>
    <w:rsid w:val="00CF7070"/>
    <w:rsid w:val="00CF725B"/>
    <w:rsid w:val="00D009C0"/>
    <w:rsid w:val="00D00BB6"/>
    <w:rsid w:val="00D01F27"/>
    <w:rsid w:val="00D0216E"/>
    <w:rsid w:val="00D02AFB"/>
    <w:rsid w:val="00D02BDE"/>
    <w:rsid w:val="00D02C20"/>
    <w:rsid w:val="00D047DA"/>
    <w:rsid w:val="00D058D1"/>
    <w:rsid w:val="00D05A98"/>
    <w:rsid w:val="00D05D0B"/>
    <w:rsid w:val="00D06965"/>
    <w:rsid w:val="00D06DF6"/>
    <w:rsid w:val="00D072C0"/>
    <w:rsid w:val="00D07EBA"/>
    <w:rsid w:val="00D10CAF"/>
    <w:rsid w:val="00D11D67"/>
    <w:rsid w:val="00D1251A"/>
    <w:rsid w:val="00D126CE"/>
    <w:rsid w:val="00D1285D"/>
    <w:rsid w:val="00D12B12"/>
    <w:rsid w:val="00D1346A"/>
    <w:rsid w:val="00D13798"/>
    <w:rsid w:val="00D13DCA"/>
    <w:rsid w:val="00D1446D"/>
    <w:rsid w:val="00D14602"/>
    <w:rsid w:val="00D15CE1"/>
    <w:rsid w:val="00D15DE3"/>
    <w:rsid w:val="00D1651F"/>
    <w:rsid w:val="00D20392"/>
    <w:rsid w:val="00D20DB9"/>
    <w:rsid w:val="00D210F4"/>
    <w:rsid w:val="00D214B9"/>
    <w:rsid w:val="00D222D1"/>
    <w:rsid w:val="00D222FB"/>
    <w:rsid w:val="00D22C2D"/>
    <w:rsid w:val="00D22D01"/>
    <w:rsid w:val="00D22F15"/>
    <w:rsid w:val="00D232A9"/>
    <w:rsid w:val="00D2385A"/>
    <w:rsid w:val="00D23B4F"/>
    <w:rsid w:val="00D24014"/>
    <w:rsid w:val="00D24042"/>
    <w:rsid w:val="00D2511E"/>
    <w:rsid w:val="00D25678"/>
    <w:rsid w:val="00D2576C"/>
    <w:rsid w:val="00D258E4"/>
    <w:rsid w:val="00D25C0C"/>
    <w:rsid w:val="00D2650B"/>
    <w:rsid w:val="00D26C14"/>
    <w:rsid w:val="00D27DEC"/>
    <w:rsid w:val="00D301E6"/>
    <w:rsid w:val="00D303DA"/>
    <w:rsid w:val="00D304D7"/>
    <w:rsid w:val="00D30B2C"/>
    <w:rsid w:val="00D30F8F"/>
    <w:rsid w:val="00D31E33"/>
    <w:rsid w:val="00D32FCD"/>
    <w:rsid w:val="00D330FF"/>
    <w:rsid w:val="00D33641"/>
    <w:rsid w:val="00D33864"/>
    <w:rsid w:val="00D3390D"/>
    <w:rsid w:val="00D34075"/>
    <w:rsid w:val="00D34551"/>
    <w:rsid w:val="00D34800"/>
    <w:rsid w:val="00D3528D"/>
    <w:rsid w:val="00D35ADF"/>
    <w:rsid w:val="00D36F93"/>
    <w:rsid w:val="00D37D56"/>
    <w:rsid w:val="00D41B46"/>
    <w:rsid w:val="00D41CB2"/>
    <w:rsid w:val="00D430A8"/>
    <w:rsid w:val="00D43542"/>
    <w:rsid w:val="00D4360E"/>
    <w:rsid w:val="00D43D69"/>
    <w:rsid w:val="00D43E27"/>
    <w:rsid w:val="00D44215"/>
    <w:rsid w:val="00D449DA"/>
    <w:rsid w:val="00D44A9D"/>
    <w:rsid w:val="00D45969"/>
    <w:rsid w:val="00D45CFF"/>
    <w:rsid w:val="00D46194"/>
    <w:rsid w:val="00D4625C"/>
    <w:rsid w:val="00D46C20"/>
    <w:rsid w:val="00D47340"/>
    <w:rsid w:val="00D473B5"/>
    <w:rsid w:val="00D47EE4"/>
    <w:rsid w:val="00D500C3"/>
    <w:rsid w:val="00D507DF"/>
    <w:rsid w:val="00D50AAA"/>
    <w:rsid w:val="00D51065"/>
    <w:rsid w:val="00D519B5"/>
    <w:rsid w:val="00D51E1D"/>
    <w:rsid w:val="00D52623"/>
    <w:rsid w:val="00D526F6"/>
    <w:rsid w:val="00D53B67"/>
    <w:rsid w:val="00D54016"/>
    <w:rsid w:val="00D546E3"/>
    <w:rsid w:val="00D54A11"/>
    <w:rsid w:val="00D54CC0"/>
    <w:rsid w:val="00D54D2C"/>
    <w:rsid w:val="00D55042"/>
    <w:rsid w:val="00D551C7"/>
    <w:rsid w:val="00D55580"/>
    <w:rsid w:val="00D55EFA"/>
    <w:rsid w:val="00D561F9"/>
    <w:rsid w:val="00D56663"/>
    <w:rsid w:val="00D56811"/>
    <w:rsid w:val="00D56B18"/>
    <w:rsid w:val="00D56CA6"/>
    <w:rsid w:val="00D5742A"/>
    <w:rsid w:val="00D577E9"/>
    <w:rsid w:val="00D57D97"/>
    <w:rsid w:val="00D600B8"/>
    <w:rsid w:val="00D60195"/>
    <w:rsid w:val="00D60672"/>
    <w:rsid w:val="00D609F2"/>
    <w:rsid w:val="00D60D6C"/>
    <w:rsid w:val="00D60F63"/>
    <w:rsid w:val="00D6131F"/>
    <w:rsid w:val="00D61975"/>
    <w:rsid w:val="00D61BD7"/>
    <w:rsid w:val="00D625E5"/>
    <w:rsid w:val="00D6309E"/>
    <w:rsid w:val="00D63CEC"/>
    <w:rsid w:val="00D64542"/>
    <w:rsid w:val="00D64E33"/>
    <w:rsid w:val="00D65484"/>
    <w:rsid w:val="00D65BB9"/>
    <w:rsid w:val="00D66EDD"/>
    <w:rsid w:val="00D67373"/>
    <w:rsid w:val="00D6787E"/>
    <w:rsid w:val="00D67D7D"/>
    <w:rsid w:val="00D67E70"/>
    <w:rsid w:val="00D701AA"/>
    <w:rsid w:val="00D706E9"/>
    <w:rsid w:val="00D70A15"/>
    <w:rsid w:val="00D70EC7"/>
    <w:rsid w:val="00D7134E"/>
    <w:rsid w:val="00D716BB"/>
    <w:rsid w:val="00D716DB"/>
    <w:rsid w:val="00D7186B"/>
    <w:rsid w:val="00D71898"/>
    <w:rsid w:val="00D72054"/>
    <w:rsid w:val="00D7242A"/>
    <w:rsid w:val="00D726FD"/>
    <w:rsid w:val="00D72F54"/>
    <w:rsid w:val="00D735CA"/>
    <w:rsid w:val="00D7363D"/>
    <w:rsid w:val="00D74A65"/>
    <w:rsid w:val="00D74CC6"/>
    <w:rsid w:val="00D75598"/>
    <w:rsid w:val="00D76299"/>
    <w:rsid w:val="00D777D0"/>
    <w:rsid w:val="00D77999"/>
    <w:rsid w:val="00D77AAB"/>
    <w:rsid w:val="00D77ABE"/>
    <w:rsid w:val="00D77CDE"/>
    <w:rsid w:val="00D806E4"/>
    <w:rsid w:val="00D808DB"/>
    <w:rsid w:val="00D80C7E"/>
    <w:rsid w:val="00D80D14"/>
    <w:rsid w:val="00D81345"/>
    <w:rsid w:val="00D81A98"/>
    <w:rsid w:val="00D81ED3"/>
    <w:rsid w:val="00D841A2"/>
    <w:rsid w:val="00D841F7"/>
    <w:rsid w:val="00D84234"/>
    <w:rsid w:val="00D843AE"/>
    <w:rsid w:val="00D86DBD"/>
    <w:rsid w:val="00D86F7D"/>
    <w:rsid w:val="00D87D7D"/>
    <w:rsid w:val="00D9063A"/>
    <w:rsid w:val="00D90BDD"/>
    <w:rsid w:val="00D91294"/>
    <w:rsid w:val="00D91722"/>
    <w:rsid w:val="00D91A14"/>
    <w:rsid w:val="00D9253C"/>
    <w:rsid w:val="00D92773"/>
    <w:rsid w:val="00D92E72"/>
    <w:rsid w:val="00D93465"/>
    <w:rsid w:val="00D93DEA"/>
    <w:rsid w:val="00D9440D"/>
    <w:rsid w:val="00D94888"/>
    <w:rsid w:val="00D94C49"/>
    <w:rsid w:val="00D95019"/>
    <w:rsid w:val="00D95462"/>
    <w:rsid w:val="00D956FF"/>
    <w:rsid w:val="00D95CA2"/>
    <w:rsid w:val="00D96278"/>
    <w:rsid w:val="00D96369"/>
    <w:rsid w:val="00D9657C"/>
    <w:rsid w:val="00D968CA"/>
    <w:rsid w:val="00D96958"/>
    <w:rsid w:val="00D97E05"/>
    <w:rsid w:val="00DA1435"/>
    <w:rsid w:val="00DA18AC"/>
    <w:rsid w:val="00DA23F5"/>
    <w:rsid w:val="00DA2704"/>
    <w:rsid w:val="00DA2A6F"/>
    <w:rsid w:val="00DA34C1"/>
    <w:rsid w:val="00DA354A"/>
    <w:rsid w:val="00DA3FCE"/>
    <w:rsid w:val="00DA4881"/>
    <w:rsid w:val="00DA61D4"/>
    <w:rsid w:val="00DA6277"/>
    <w:rsid w:val="00DA653E"/>
    <w:rsid w:val="00DA66A7"/>
    <w:rsid w:val="00DA6707"/>
    <w:rsid w:val="00DA6B08"/>
    <w:rsid w:val="00DA735C"/>
    <w:rsid w:val="00DA7817"/>
    <w:rsid w:val="00DA7AAD"/>
    <w:rsid w:val="00DB0095"/>
    <w:rsid w:val="00DB0F85"/>
    <w:rsid w:val="00DB1483"/>
    <w:rsid w:val="00DB1B43"/>
    <w:rsid w:val="00DB2116"/>
    <w:rsid w:val="00DB2F08"/>
    <w:rsid w:val="00DB33E8"/>
    <w:rsid w:val="00DB3587"/>
    <w:rsid w:val="00DB3AD9"/>
    <w:rsid w:val="00DB4081"/>
    <w:rsid w:val="00DB40C2"/>
    <w:rsid w:val="00DB40FA"/>
    <w:rsid w:val="00DB50FC"/>
    <w:rsid w:val="00DB5FE4"/>
    <w:rsid w:val="00DB61C4"/>
    <w:rsid w:val="00DB64FF"/>
    <w:rsid w:val="00DB65C8"/>
    <w:rsid w:val="00DB6721"/>
    <w:rsid w:val="00DB7321"/>
    <w:rsid w:val="00DB7E1B"/>
    <w:rsid w:val="00DB7F36"/>
    <w:rsid w:val="00DB7F9F"/>
    <w:rsid w:val="00DC12B9"/>
    <w:rsid w:val="00DC2053"/>
    <w:rsid w:val="00DC2212"/>
    <w:rsid w:val="00DC2282"/>
    <w:rsid w:val="00DC32DF"/>
    <w:rsid w:val="00DC358E"/>
    <w:rsid w:val="00DC3AF9"/>
    <w:rsid w:val="00DC3C20"/>
    <w:rsid w:val="00DC40D3"/>
    <w:rsid w:val="00DC4487"/>
    <w:rsid w:val="00DC4D16"/>
    <w:rsid w:val="00DC5DC1"/>
    <w:rsid w:val="00DC5E02"/>
    <w:rsid w:val="00DC6AA2"/>
    <w:rsid w:val="00DC716D"/>
    <w:rsid w:val="00DC7DC7"/>
    <w:rsid w:val="00DD042D"/>
    <w:rsid w:val="00DD06D1"/>
    <w:rsid w:val="00DD08B4"/>
    <w:rsid w:val="00DD18B5"/>
    <w:rsid w:val="00DD25CF"/>
    <w:rsid w:val="00DD37DC"/>
    <w:rsid w:val="00DD3B7E"/>
    <w:rsid w:val="00DD3F43"/>
    <w:rsid w:val="00DD410C"/>
    <w:rsid w:val="00DD4C0D"/>
    <w:rsid w:val="00DD55AF"/>
    <w:rsid w:val="00DD5963"/>
    <w:rsid w:val="00DD59A6"/>
    <w:rsid w:val="00DD5DB9"/>
    <w:rsid w:val="00DD5FD5"/>
    <w:rsid w:val="00DD6C4F"/>
    <w:rsid w:val="00DD71C3"/>
    <w:rsid w:val="00DD7237"/>
    <w:rsid w:val="00DD79C4"/>
    <w:rsid w:val="00DD7C66"/>
    <w:rsid w:val="00DE0026"/>
    <w:rsid w:val="00DE034D"/>
    <w:rsid w:val="00DE0A52"/>
    <w:rsid w:val="00DE1E21"/>
    <w:rsid w:val="00DE283A"/>
    <w:rsid w:val="00DE2E11"/>
    <w:rsid w:val="00DE3122"/>
    <w:rsid w:val="00DE37AE"/>
    <w:rsid w:val="00DE3EC5"/>
    <w:rsid w:val="00DE467F"/>
    <w:rsid w:val="00DE469F"/>
    <w:rsid w:val="00DE533F"/>
    <w:rsid w:val="00DE5682"/>
    <w:rsid w:val="00DE6F38"/>
    <w:rsid w:val="00DE707C"/>
    <w:rsid w:val="00DE74C8"/>
    <w:rsid w:val="00DE7F61"/>
    <w:rsid w:val="00DF026C"/>
    <w:rsid w:val="00DF0A9D"/>
    <w:rsid w:val="00DF0B0D"/>
    <w:rsid w:val="00DF1539"/>
    <w:rsid w:val="00DF1EAD"/>
    <w:rsid w:val="00DF20CC"/>
    <w:rsid w:val="00DF2737"/>
    <w:rsid w:val="00DF3009"/>
    <w:rsid w:val="00DF33C8"/>
    <w:rsid w:val="00DF45CF"/>
    <w:rsid w:val="00DF4AD3"/>
    <w:rsid w:val="00DF4E17"/>
    <w:rsid w:val="00DF525D"/>
    <w:rsid w:val="00DF622E"/>
    <w:rsid w:val="00DF6477"/>
    <w:rsid w:val="00DF65B6"/>
    <w:rsid w:val="00DF6BA5"/>
    <w:rsid w:val="00DF6F4A"/>
    <w:rsid w:val="00DF75BC"/>
    <w:rsid w:val="00DF7603"/>
    <w:rsid w:val="00DF7CF2"/>
    <w:rsid w:val="00E005AF"/>
    <w:rsid w:val="00E00B80"/>
    <w:rsid w:val="00E00C7D"/>
    <w:rsid w:val="00E00CF0"/>
    <w:rsid w:val="00E017F6"/>
    <w:rsid w:val="00E02DA8"/>
    <w:rsid w:val="00E031B9"/>
    <w:rsid w:val="00E031BD"/>
    <w:rsid w:val="00E03811"/>
    <w:rsid w:val="00E0400D"/>
    <w:rsid w:val="00E041FB"/>
    <w:rsid w:val="00E045E4"/>
    <w:rsid w:val="00E046D2"/>
    <w:rsid w:val="00E0475D"/>
    <w:rsid w:val="00E04CA7"/>
    <w:rsid w:val="00E04F7A"/>
    <w:rsid w:val="00E05533"/>
    <w:rsid w:val="00E0555C"/>
    <w:rsid w:val="00E05D1F"/>
    <w:rsid w:val="00E063A3"/>
    <w:rsid w:val="00E0644A"/>
    <w:rsid w:val="00E07A55"/>
    <w:rsid w:val="00E07CC8"/>
    <w:rsid w:val="00E108D6"/>
    <w:rsid w:val="00E114B4"/>
    <w:rsid w:val="00E119F2"/>
    <w:rsid w:val="00E11D59"/>
    <w:rsid w:val="00E1258C"/>
    <w:rsid w:val="00E13426"/>
    <w:rsid w:val="00E13A56"/>
    <w:rsid w:val="00E13DE2"/>
    <w:rsid w:val="00E14092"/>
    <w:rsid w:val="00E141C2"/>
    <w:rsid w:val="00E143A5"/>
    <w:rsid w:val="00E1445B"/>
    <w:rsid w:val="00E14905"/>
    <w:rsid w:val="00E14FC6"/>
    <w:rsid w:val="00E151EA"/>
    <w:rsid w:val="00E16AC3"/>
    <w:rsid w:val="00E17393"/>
    <w:rsid w:val="00E1770E"/>
    <w:rsid w:val="00E1771D"/>
    <w:rsid w:val="00E20998"/>
    <w:rsid w:val="00E21995"/>
    <w:rsid w:val="00E220DD"/>
    <w:rsid w:val="00E2296F"/>
    <w:rsid w:val="00E22C46"/>
    <w:rsid w:val="00E23B32"/>
    <w:rsid w:val="00E24E51"/>
    <w:rsid w:val="00E24FFF"/>
    <w:rsid w:val="00E26021"/>
    <w:rsid w:val="00E26EAD"/>
    <w:rsid w:val="00E2749B"/>
    <w:rsid w:val="00E2782E"/>
    <w:rsid w:val="00E27E30"/>
    <w:rsid w:val="00E31686"/>
    <w:rsid w:val="00E31C86"/>
    <w:rsid w:val="00E32FCF"/>
    <w:rsid w:val="00E3332D"/>
    <w:rsid w:val="00E333F8"/>
    <w:rsid w:val="00E33446"/>
    <w:rsid w:val="00E3485B"/>
    <w:rsid w:val="00E35EC1"/>
    <w:rsid w:val="00E364D9"/>
    <w:rsid w:val="00E370D5"/>
    <w:rsid w:val="00E37605"/>
    <w:rsid w:val="00E37EBF"/>
    <w:rsid w:val="00E4035C"/>
    <w:rsid w:val="00E411F6"/>
    <w:rsid w:val="00E4167F"/>
    <w:rsid w:val="00E4190D"/>
    <w:rsid w:val="00E41FDD"/>
    <w:rsid w:val="00E4229B"/>
    <w:rsid w:val="00E424DF"/>
    <w:rsid w:val="00E42568"/>
    <w:rsid w:val="00E425C6"/>
    <w:rsid w:val="00E427A4"/>
    <w:rsid w:val="00E4280B"/>
    <w:rsid w:val="00E42FAC"/>
    <w:rsid w:val="00E43807"/>
    <w:rsid w:val="00E438BA"/>
    <w:rsid w:val="00E43BB3"/>
    <w:rsid w:val="00E441A1"/>
    <w:rsid w:val="00E44374"/>
    <w:rsid w:val="00E4500F"/>
    <w:rsid w:val="00E45037"/>
    <w:rsid w:val="00E4517B"/>
    <w:rsid w:val="00E45C71"/>
    <w:rsid w:val="00E463A4"/>
    <w:rsid w:val="00E4694F"/>
    <w:rsid w:val="00E46BBA"/>
    <w:rsid w:val="00E470A9"/>
    <w:rsid w:val="00E479D4"/>
    <w:rsid w:val="00E5015A"/>
    <w:rsid w:val="00E519B7"/>
    <w:rsid w:val="00E51D09"/>
    <w:rsid w:val="00E51E7F"/>
    <w:rsid w:val="00E521C8"/>
    <w:rsid w:val="00E52ECE"/>
    <w:rsid w:val="00E52FA9"/>
    <w:rsid w:val="00E530B4"/>
    <w:rsid w:val="00E53162"/>
    <w:rsid w:val="00E539F2"/>
    <w:rsid w:val="00E54038"/>
    <w:rsid w:val="00E5532F"/>
    <w:rsid w:val="00E5587E"/>
    <w:rsid w:val="00E55C97"/>
    <w:rsid w:val="00E55E35"/>
    <w:rsid w:val="00E5615E"/>
    <w:rsid w:val="00E56AFA"/>
    <w:rsid w:val="00E57927"/>
    <w:rsid w:val="00E57B03"/>
    <w:rsid w:val="00E57FA9"/>
    <w:rsid w:val="00E57FF6"/>
    <w:rsid w:val="00E6023B"/>
    <w:rsid w:val="00E608F2"/>
    <w:rsid w:val="00E61129"/>
    <w:rsid w:val="00E61136"/>
    <w:rsid w:val="00E612E6"/>
    <w:rsid w:val="00E614A4"/>
    <w:rsid w:val="00E61E1A"/>
    <w:rsid w:val="00E6205A"/>
    <w:rsid w:val="00E62360"/>
    <w:rsid w:val="00E6326A"/>
    <w:rsid w:val="00E64043"/>
    <w:rsid w:val="00E644D0"/>
    <w:rsid w:val="00E6488F"/>
    <w:rsid w:val="00E652A2"/>
    <w:rsid w:val="00E66F91"/>
    <w:rsid w:val="00E67092"/>
    <w:rsid w:val="00E67332"/>
    <w:rsid w:val="00E67D55"/>
    <w:rsid w:val="00E67EBE"/>
    <w:rsid w:val="00E7005D"/>
    <w:rsid w:val="00E70213"/>
    <w:rsid w:val="00E704C6"/>
    <w:rsid w:val="00E70613"/>
    <w:rsid w:val="00E70A42"/>
    <w:rsid w:val="00E70D17"/>
    <w:rsid w:val="00E70EFD"/>
    <w:rsid w:val="00E71061"/>
    <w:rsid w:val="00E7144F"/>
    <w:rsid w:val="00E7171B"/>
    <w:rsid w:val="00E71B29"/>
    <w:rsid w:val="00E71B57"/>
    <w:rsid w:val="00E726DE"/>
    <w:rsid w:val="00E7271A"/>
    <w:rsid w:val="00E7294E"/>
    <w:rsid w:val="00E72BF9"/>
    <w:rsid w:val="00E72E8F"/>
    <w:rsid w:val="00E72FF5"/>
    <w:rsid w:val="00E731FB"/>
    <w:rsid w:val="00E73A65"/>
    <w:rsid w:val="00E74703"/>
    <w:rsid w:val="00E74BB7"/>
    <w:rsid w:val="00E74E68"/>
    <w:rsid w:val="00E7505C"/>
    <w:rsid w:val="00E758A3"/>
    <w:rsid w:val="00E75EEA"/>
    <w:rsid w:val="00E76180"/>
    <w:rsid w:val="00E7620F"/>
    <w:rsid w:val="00E76BBC"/>
    <w:rsid w:val="00E76F76"/>
    <w:rsid w:val="00E7715F"/>
    <w:rsid w:val="00E81644"/>
    <w:rsid w:val="00E81A47"/>
    <w:rsid w:val="00E81B41"/>
    <w:rsid w:val="00E82226"/>
    <w:rsid w:val="00E82297"/>
    <w:rsid w:val="00E82712"/>
    <w:rsid w:val="00E8339F"/>
    <w:rsid w:val="00E836C4"/>
    <w:rsid w:val="00E846D0"/>
    <w:rsid w:val="00E84A5B"/>
    <w:rsid w:val="00E84BE7"/>
    <w:rsid w:val="00E853BB"/>
    <w:rsid w:val="00E85A6D"/>
    <w:rsid w:val="00E860EC"/>
    <w:rsid w:val="00E873A4"/>
    <w:rsid w:val="00E87A26"/>
    <w:rsid w:val="00E902E9"/>
    <w:rsid w:val="00E9052C"/>
    <w:rsid w:val="00E9058C"/>
    <w:rsid w:val="00E91703"/>
    <w:rsid w:val="00E9201C"/>
    <w:rsid w:val="00E92AC2"/>
    <w:rsid w:val="00E940A3"/>
    <w:rsid w:val="00E94337"/>
    <w:rsid w:val="00E946D6"/>
    <w:rsid w:val="00E95D0B"/>
    <w:rsid w:val="00E95D88"/>
    <w:rsid w:val="00E97152"/>
    <w:rsid w:val="00E97361"/>
    <w:rsid w:val="00E9741C"/>
    <w:rsid w:val="00E97517"/>
    <w:rsid w:val="00EA0331"/>
    <w:rsid w:val="00EA0509"/>
    <w:rsid w:val="00EA0C6D"/>
    <w:rsid w:val="00EA10B1"/>
    <w:rsid w:val="00EA1A8B"/>
    <w:rsid w:val="00EA1DED"/>
    <w:rsid w:val="00EA225C"/>
    <w:rsid w:val="00EA2811"/>
    <w:rsid w:val="00EA2D28"/>
    <w:rsid w:val="00EA4404"/>
    <w:rsid w:val="00EA5122"/>
    <w:rsid w:val="00EA6CA1"/>
    <w:rsid w:val="00EA6CFE"/>
    <w:rsid w:val="00EA7DF3"/>
    <w:rsid w:val="00EB0046"/>
    <w:rsid w:val="00EB0311"/>
    <w:rsid w:val="00EB1CE1"/>
    <w:rsid w:val="00EB28A2"/>
    <w:rsid w:val="00EB3157"/>
    <w:rsid w:val="00EB4579"/>
    <w:rsid w:val="00EB4897"/>
    <w:rsid w:val="00EB5997"/>
    <w:rsid w:val="00EB5A99"/>
    <w:rsid w:val="00EB63DF"/>
    <w:rsid w:val="00EB645D"/>
    <w:rsid w:val="00EB6650"/>
    <w:rsid w:val="00EB6886"/>
    <w:rsid w:val="00EB6B69"/>
    <w:rsid w:val="00EB6DC4"/>
    <w:rsid w:val="00EC0206"/>
    <w:rsid w:val="00EC0417"/>
    <w:rsid w:val="00EC08D1"/>
    <w:rsid w:val="00EC09A5"/>
    <w:rsid w:val="00EC0BCE"/>
    <w:rsid w:val="00EC1B8F"/>
    <w:rsid w:val="00EC1CFA"/>
    <w:rsid w:val="00EC2016"/>
    <w:rsid w:val="00EC21B8"/>
    <w:rsid w:val="00EC2230"/>
    <w:rsid w:val="00EC2A57"/>
    <w:rsid w:val="00EC3394"/>
    <w:rsid w:val="00EC4E7C"/>
    <w:rsid w:val="00EC51CA"/>
    <w:rsid w:val="00EC5281"/>
    <w:rsid w:val="00EC55A1"/>
    <w:rsid w:val="00EC64D1"/>
    <w:rsid w:val="00EC691E"/>
    <w:rsid w:val="00EC69F8"/>
    <w:rsid w:val="00EC6B52"/>
    <w:rsid w:val="00EC6DB4"/>
    <w:rsid w:val="00EC6FAE"/>
    <w:rsid w:val="00ED02FA"/>
    <w:rsid w:val="00ED09B4"/>
    <w:rsid w:val="00ED119B"/>
    <w:rsid w:val="00ED2451"/>
    <w:rsid w:val="00ED28DD"/>
    <w:rsid w:val="00ED3616"/>
    <w:rsid w:val="00ED372D"/>
    <w:rsid w:val="00ED3A04"/>
    <w:rsid w:val="00ED4030"/>
    <w:rsid w:val="00ED40CF"/>
    <w:rsid w:val="00ED4108"/>
    <w:rsid w:val="00ED451D"/>
    <w:rsid w:val="00ED579C"/>
    <w:rsid w:val="00ED5F42"/>
    <w:rsid w:val="00ED605B"/>
    <w:rsid w:val="00ED66F4"/>
    <w:rsid w:val="00ED71D9"/>
    <w:rsid w:val="00EE0413"/>
    <w:rsid w:val="00EE08AB"/>
    <w:rsid w:val="00EE1286"/>
    <w:rsid w:val="00EE173A"/>
    <w:rsid w:val="00EE19A9"/>
    <w:rsid w:val="00EE1AC1"/>
    <w:rsid w:val="00EE1B59"/>
    <w:rsid w:val="00EE32A0"/>
    <w:rsid w:val="00EE3448"/>
    <w:rsid w:val="00EE3678"/>
    <w:rsid w:val="00EE3876"/>
    <w:rsid w:val="00EE412E"/>
    <w:rsid w:val="00EE44D7"/>
    <w:rsid w:val="00EE450B"/>
    <w:rsid w:val="00EE4D01"/>
    <w:rsid w:val="00EE5B95"/>
    <w:rsid w:val="00EE664E"/>
    <w:rsid w:val="00EE681E"/>
    <w:rsid w:val="00EE6C0F"/>
    <w:rsid w:val="00EE77B4"/>
    <w:rsid w:val="00EE7CEB"/>
    <w:rsid w:val="00EF04C3"/>
    <w:rsid w:val="00EF04CE"/>
    <w:rsid w:val="00EF0691"/>
    <w:rsid w:val="00EF138C"/>
    <w:rsid w:val="00EF24D6"/>
    <w:rsid w:val="00EF254F"/>
    <w:rsid w:val="00EF3A3F"/>
    <w:rsid w:val="00EF43AB"/>
    <w:rsid w:val="00EF4AC5"/>
    <w:rsid w:val="00EF4BB8"/>
    <w:rsid w:val="00EF5112"/>
    <w:rsid w:val="00EF6BAD"/>
    <w:rsid w:val="00EF6F2A"/>
    <w:rsid w:val="00EF733B"/>
    <w:rsid w:val="00EF772F"/>
    <w:rsid w:val="00EF7AA9"/>
    <w:rsid w:val="00EF7D50"/>
    <w:rsid w:val="00EF7EFE"/>
    <w:rsid w:val="00F000EF"/>
    <w:rsid w:val="00F016A4"/>
    <w:rsid w:val="00F01D24"/>
    <w:rsid w:val="00F0224B"/>
    <w:rsid w:val="00F02E3A"/>
    <w:rsid w:val="00F02F92"/>
    <w:rsid w:val="00F03D41"/>
    <w:rsid w:val="00F04443"/>
    <w:rsid w:val="00F05312"/>
    <w:rsid w:val="00F054F6"/>
    <w:rsid w:val="00F05633"/>
    <w:rsid w:val="00F07338"/>
    <w:rsid w:val="00F074BC"/>
    <w:rsid w:val="00F100BB"/>
    <w:rsid w:val="00F10C11"/>
    <w:rsid w:val="00F10C64"/>
    <w:rsid w:val="00F1163D"/>
    <w:rsid w:val="00F11797"/>
    <w:rsid w:val="00F1222F"/>
    <w:rsid w:val="00F12331"/>
    <w:rsid w:val="00F1240B"/>
    <w:rsid w:val="00F13499"/>
    <w:rsid w:val="00F14284"/>
    <w:rsid w:val="00F14352"/>
    <w:rsid w:val="00F1526E"/>
    <w:rsid w:val="00F153B1"/>
    <w:rsid w:val="00F15631"/>
    <w:rsid w:val="00F162DF"/>
    <w:rsid w:val="00F17229"/>
    <w:rsid w:val="00F17819"/>
    <w:rsid w:val="00F200D7"/>
    <w:rsid w:val="00F205EF"/>
    <w:rsid w:val="00F20809"/>
    <w:rsid w:val="00F2167B"/>
    <w:rsid w:val="00F21969"/>
    <w:rsid w:val="00F232C0"/>
    <w:rsid w:val="00F24130"/>
    <w:rsid w:val="00F248C3"/>
    <w:rsid w:val="00F24A42"/>
    <w:rsid w:val="00F24D4D"/>
    <w:rsid w:val="00F25526"/>
    <w:rsid w:val="00F25A7C"/>
    <w:rsid w:val="00F26778"/>
    <w:rsid w:val="00F26CC5"/>
    <w:rsid w:val="00F26E81"/>
    <w:rsid w:val="00F2780E"/>
    <w:rsid w:val="00F30EEC"/>
    <w:rsid w:val="00F3123C"/>
    <w:rsid w:val="00F314D4"/>
    <w:rsid w:val="00F3161B"/>
    <w:rsid w:val="00F31B30"/>
    <w:rsid w:val="00F32259"/>
    <w:rsid w:val="00F3282D"/>
    <w:rsid w:val="00F33AF1"/>
    <w:rsid w:val="00F33FE9"/>
    <w:rsid w:val="00F34ADC"/>
    <w:rsid w:val="00F34FE3"/>
    <w:rsid w:val="00F35001"/>
    <w:rsid w:val="00F350E7"/>
    <w:rsid w:val="00F3512C"/>
    <w:rsid w:val="00F3532E"/>
    <w:rsid w:val="00F35D35"/>
    <w:rsid w:val="00F35FD4"/>
    <w:rsid w:val="00F36549"/>
    <w:rsid w:val="00F404ED"/>
    <w:rsid w:val="00F41A33"/>
    <w:rsid w:val="00F4269B"/>
    <w:rsid w:val="00F4294E"/>
    <w:rsid w:val="00F43A8B"/>
    <w:rsid w:val="00F458AE"/>
    <w:rsid w:val="00F47075"/>
    <w:rsid w:val="00F47BB2"/>
    <w:rsid w:val="00F5046C"/>
    <w:rsid w:val="00F509C5"/>
    <w:rsid w:val="00F50C6A"/>
    <w:rsid w:val="00F51AB1"/>
    <w:rsid w:val="00F5249D"/>
    <w:rsid w:val="00F54F7D"/>
    <w:rsid w:val="00F5559C"/>
    <w:rsid w:val="00F556DC"/>
    <w:rsid w:val="00F5598A"/>
    <w:rsid w:val="00F55999"/>
    <w:rsid w:val="00F55A6F"/>
    <w:rsid w:val="00F561A9"/>
    <w:rsid w:val="00F56855"/>
    <w:rsid w:val="00F56ECD"/>
    <w:rsid w:val="00F573D6"/>
    <w:rsid w:val="00F575B8"/>
    <w:rsid w:val="00F57787"/>
    <w:rsid w:val="00F57C68"/>
    <w:rsid w:val="00F57F77"/>
    <w:rsid w:val="00F6073E"/>
    <w:rsid w:val="00F60796"/>
    <w:rsid w:val="00F60858"/>
    <w:rsid w:val="00F60F31"/>
    <w:rsid w:val="00F61BDF"/>
    <w:rsid w:val="00F620D3"/>
    <w:rsid w:val="00F62331"/>
    <w:rsid w:val="00F62412"/>
    <w:rsid w:val="00F626F2"/>
    <w:rsid w:val="00F62F22"/>
    <w:rsid w:val="00F63500"/>
    <w:rsid w:val="00F63625"/>
    <w:rsid w:val="00F637C3"/>
    <w:rsid w:val="00F63DB3"/>
    <w:rsid w:val="00F64634"/>
    <w:rsid w:val="00F64E79"/>
    <w:rsid w:val="00F64F00"/>
    <w:rsid w:val="00F64F09"/>
    <w:rsid w:val="00F6512B"/>
    <w:rsid w:val="00F655C6"/>
    <w:rsid w:val="00F67459"/>
    <w:rsid w:val="00F71AD7"/>
    <w:rsid w:val="00F71DCE"/>
    <w:rsid w:val="00F71FAF"/>
    <w:rsid w:val="00F72C8E"/>
    <w:rsid w:val="00F72E3B"/>
    <w:rsid w:val="00F72E78"/>
    <w:rsid w:val="00F72EA7"/>
    <w:rsid w:val="00F73084"/>
    <w:rsid w:val="00F7332D"/>
    <w:rsid w:val="00F73D5F"/>
    <w:rsid w:val="00F74516"/>
    <w:rsid w:val="00F755A9"/>
    <w:rsid w:val="00F76804"/>
    <w:rsid w:val="00F77DC3"/>
    <w:rsid w:val="00F801E0"/>
    <w:rsid w:val="00F80C19"/>
    <w:rsid w:val="00F80E8A"/>
    <w:rsid w:val="00F81920"/>
    <w:rsid w:val="00F819E5"/>
    <w:rsid w:val="00F81EBD"/>
    <w:rsid w:val="00F81EDA"/>
    <w:rsid w:val="00F82097"/>
    <w:rsid w:val="00F821F0"/>
    <w:rsid w:val="00F82605"/>
    <w:rsid w:val="00F82843"/>
    <w:rsid w:val="00F83146"/>
    <w:rsid w:val="00F8365F"/>
    <w:rsid w:val="00F839F9"/>
    <w:rsid w:val="00F83DB1"/>
    <w:rsid w:val="00F841F9"/>
    <w:rsid w:val="00F85917"/>
    <w:rsid w:val="00F85C33"/>
    <w:rsid w:val="00F8643F"/>
    <w:rsid w:val="00F86446"/>
    <w:rsid w:val="00F86518"/>
    <w:rsid w:val="00F86B86"/>
    <w:rsid w:val="00F87211"/>
    <w:rsid w:val="00F8786D"/>
    <w:rsid w:val="00F87CC9"/>
    <w:rsid w:val="00F90D55"/>
    <w:rsid w:val="00F90ED7"/>
    <w:rsid w:val="00F918E8"/>
    <w:rsid w:val="00F91DF4"/>
    <w:rsid w:val="00F9245C"/>
    <w:rsid w:val="00F93423"/>
    <w:rsid w:val="00F93D30"/>
    <w:rsid w:val="00F94BAF"/>
    <w:rsid w:val="00F94E6A"/>
    <w:rsid w:val="00F95ED6"/>
    <w:rsid w:val="00F962AE"/>
    <w:rsid w:val="00F96A46"/>
    <w:rsid w:val="00F977DB"/>
    <w:rsid w:val="00F97A5D"/>
    <w:rsid w:val="00FA051B"/>
    <w:rsid w:val="00FA0F0A"/>
    <w:rsid w:val="00FA18A3"/>
    <w:rsid w:val="00FA18DA"/>
    <w:rsid w:val="00FA1AE9"/>
    <w:rsid w:val="00FA24B1"/>
    <w:rsid w:val="00FA359F"/>
    <w:rsid w:val="00FA385F"/>
    <w:rsid w:val="00FA3BC9"/>
    <w:rsid w:val="00FA45C2"/>
    <w:rsid w:val="00FA4BC9"/>
    <w:rsid w:val="00FA57CE"/>
    <w:rsid w:val="00FA5AEA"/>
    <w:rsid w:val="00FA5F5F"/>
    <w:rsid w:val="00FA6239"/>
    <w:rsid w:val="00FA6D56"/>
    <w:rsid w:val="00FA6F66"/>
    <w:rsid w:val="00FA7182"/>
    <w:rsid w:val="00FA71A7"/>
    <w:rsid w:val="00FA765C"/>
    <w:rsid w:val="00FB00C6"/>
    <w:rsid w:val="00FB01EF"/>
    <w:rsid w:val="00FB0993"/>
    <w:rsid w:val="00FB0994"/>
    <w:rsid w:val="00FB1A29"/>
    <w:rsid w:val="00FB24FC"/>
    <w:rsid w:val="00FB2598"/>
    <w:rsid w:val="00FB2698"/>
    <w:rsid w:val="00FB2F43"/>
    <w:rsid w:val="00FB2FB2"/>
    <w:rsid w:val="00FB34AA"/>
    <w:rsid w:val="00FB3F07"/>
    <w:rsid w:val="00FB438A"/>
    <w:rsid w:val="00FB43CF"/>
    <w:rsid w:val="00FB4A95"/>
    <w:rsid w:val="00FB4B69"/>
    <w:rsid w:val="00FB4C69"/>
    <w:rsid w:val="00FB5E5E"/>
    <w:rsid w:val="00FB6AAB"/>
    <w:rsid w:val="00FB7D40"/>
    <w:rsid w:val="00FB7E39"/>
    <w:rsid w:val="00FC0315"/>
    <w:rsid w:val="00FC0A47"/>
    <w:rsid w:val="00FC1352"/>
    <w:rsid w:val="00FC20E2"/>
    <w:rsid w:val="00FC2639"/>
    <w:rsid w:val="00FC3063"/>
    <w:rsid w:val="00FC30DD"/>
    <w:rsid w:val="00FC31FE"/>
    <w:rsid w:val="00FC345B"/>
    <w:rsid w:val="00FC4098"/>
    <w:rsid w:val="00FC4B4B"/>
    <w:rsid w:val="00FC5E86"/>
    <w:rsid w:val="00FC5FF6"/>
    <w:rsid w:val="00FC66E3"/>
    <w:rsid w:val="00FC6714"/>
    <w:rsid w:val="00FC6923"/>
    <w:rsid w:val="00FC6A24"/>
    <w:rsid w:val="00FC7D43"/>
    <w:rsid w:val="00FD02AA"/>
    <w:rsid w:val="00FD0337"/>
    <w:rsid w:val="00FD069B"/>
    <w:rsid w:val="00FD0BA4"/>
    <w:rsid w:val="00FD1106"/>
    <w:rsid w:val="00FD212C"/>
    <w:rsid w:val="00FD217D"/>
    <w:rsid w:val="00FD24F8"/>
    <w:rsid w:val="00FD374E"/>
    <w:rsid w:val="00FD3909"/>
    <w:rsid w:val="00FD3C90"/>
    <w:rsid w:val="00FD3D34"/>
    <w:rsid w:val="00FD3F99"/>
    <w:rsid w:val="00FD44CC"/>
    <w:rsid w:val="00FD4EE0"/>
    <w:rsid w:val="00FD4F7D"/>
    <w:rsid w:val="00FD508C"/>
    <w:rsid w:val="00FD62D4"/>
    <w:rsid w:val="00FD720B"/>
    <w:rsid w:val="00FD797A"/>
    <w:rsid w:val="00FE1D18"/>
    <w:rsid w:val="00FE23DB"/>
    <w:rsid w:val="00FE2D17"/>
    <w:rsid w:val="00FE2D8C"/>
    <w:rsid w:val="00FE324E"/>
    <w:rsid w:val="00FE3810"/>
    <w:rsid w:val="00FE52F6"/>
    <w:rsid w:val="00FE538F"/>
    <w:rsid w:val="00FE5582"/>
    <w:rsid w:val="00FE56AD"/>
    <w:rsid w:val="00FE58B7"/>
    <w:rsid w:val="00FE5EA0"/>
    <w:rsid w:val="00FE656E"/>
    <w:rsid w:val="00FE7772"/>
    <w:rsid w:val="00FF0562"/>
    <w:rsid w:val="00FF08A4"/>
    <w:rsid w:val="00FF2ED3"/>
    <w:rsid w:val="00FF317C"/>
    <w:rsid w:val="00FF37D5"/>
    <w:rsid w:val="00FF3D97"/>
    <w:rsid w:val="00FF3E79"/>
    <w:rsid w:val="00FF4F81"/>
    <w:rsid w:val="00FF5A10"/>
    <w:rsid w:val="00FF5D6E"/>
    <w:rsid w:val="00FF6638"/>
    <w:rsid w:val="00FF693A"/>
    <w:rsid w:val="00FF6E4E"/>
    <w:rsid w:val="00FF6EE5"/>
    <w:rsid w:val="00FF74CD"/>
    <w:rsid w:val="00FF7BBE"/>
    <w:rsid w:val="03909C7B"/>
    <w:rsid w:val="2EDACB03"/>
    <w:rsid w:val="47873CCE"/>
    <w:rsid w:val="59921912"/>
    <w:rsid w:val="5A351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56E11AAF"/>
  <w15:chartTrackingRefBased/>
  <w15:docId w15:val="{AE0C83E8-3437-46E7-AE57-EE87D2E34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CB9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3FBE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3FBE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19A5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719A5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19A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19A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19A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19A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19A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E3FBE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19A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719A5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19A5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19A5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19A5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19A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19A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19A5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3719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19A5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3719A5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719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719A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719A5"/>
    <w:pPr>
      <w:spacing w:after="100"/>
      <w:ind w:left="220"/>
    </w:pPr>
  </w:style>
  <w:style w:type="table" w:styleId="TableGrid">
    <w:name w:val="Table Grid"/>
    <w:basedOn w:val="TableNormal"/>
    <w:uiPriority w:val="39"/>
    <w:rsid w:val="003719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719A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C6D7F"/>
    <w:pPr>
      <w:spacing w:after="0"/>
    </w:p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C6D7F"/>
  </w:style>
  <w:style w:type="character" w:customStyle="1" w:styleId="DateChar">
    <w:name w:val="Date Char"/>
    <w:basedOn w:val="DefaultParagraphFont"/>
    <w:link w:val="Date"/>
    <w:uiPriority w:val="99"/>
    <w:semiHidden/>
    <w:rsid w:val="001C6D7F"/>
    <w:rPr>
      <w:rFonts w:ascii="Times New Roman" w:hAnsi="Times New Roman"/>
    </w:rPr>
  </w:style>
  <w:style w:type="paragraph" w:styleId="Bibliography">
    <w:name w:val="Bibliography"/>
    <w:basedOn w:val="Normal"/>
    <w:next w:val="Normal"/>
    <w:uiPriority w:val="37"/>
    <w:unhideWhenUsed/>
    <w:rsid w:val="008322FF"/>
  </w:style>
  <w:style w:type="paragraph" w:styleId="ListParagraph">
    <w:name w:val="List Paragraph"/>
    <w:basedOn w:val="Normal"/>
    <w:uiPriority w:val="34"/>
    <w:qFormat/>
    <w:rsid w:val="005D75F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387831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customStyle="1" w:styleId="ykmvie">
    <w:name w:val="ykmvie"/>
    <w:basedOn w:val="DefaultParagraphFont"/>
    <w:rsid w:val="00024A7F"/>
  </w:style>
  <w:style w:type="paragraph" w:styleId="NoSpacing">
    <w:name w:val="No Spacing"/>
    <w:uiPriority w:val="1"/>
    <w:qFormat/>
    <w:rsid w:val="00E62360"/>
    <w:pPr>
      <w:spacing w:after="0" w:line="240" w:lineRule="auto"/>
    </w:pPr>
    <w:rPr>
      <w:rFonts w:ascii="Times New Roman" w:hAnsi="Times New Roman"/>
    </w:rPr>
  </w:style>
  <w:style w:type="character" w:customStyle="1" w:styleId="hgkelc">
    <w:name w:val="hgkelc"/>
    <w:basedOn w:val="DefaultParagraphFont"/>
    <w:rsid w:val="00167415"/>
  </w:style>
  <w:style w:type="character" w:styleId="UnresolvedMention">
    <w:name w:val="Unresolved Mention"/>
    <w:basedOn w:val="DefaultParagraphFont"/>
    <w:uiPriority w:val="99"/>
    <w:semiHidden/>
    <w:unhideWhenUsed/>
    <w:rsid w:val="00E4500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500F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BE6C6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E6C6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E6C6F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E6C6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E6C6F"/>
    <w:rPr>
      <w:rFonts w:ascii="Times New Roman" w:hAnsi="Times New Roman"/>
      <w:b/>
      <w:bC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23107F"/>
    <w:rPr>
      <w:color w:val="666666"/>
    </w:rPr>
  </w:style>
  <w:style w:type="table" w:customStyle="1" w:styleId="Calendar1">
    <w:name w:val="Calendar 1"/>
    <w:basedOn w:val="TableNormal"/>
    <w:uiPriority w:val="99"/>
    <w:qFormat/>
    <w:rsid w:val="00E726DE"/>
    <w:pPr>
      <w:spacing w:after="0" w:line="240" w:lineRule="auto"/>
    </w:pPr>
    <w:rPr>
      <w:lang w:val="en-US" w:eastAsia="en-US"/>
    </w:rPr>
    <w:tblPr>
      <w:tblStyleRowBandSize w:val="1"/>
      <w:tblStyleColBandSize w:val="1"/>
    </w:tblPr>
    <w:tcPr>
      <w:shd w:val="clear" w:color="auto" w:fill="auto"/>
    </w:tcPr>
    <w:tblStylePr w:type="firstRow">
      <w:pPr>
        <w:wordWrap/>
        <w:spacing w:beforeLines="0" w:beforeAutospacing="0" w:afterLines="0" w:afterAutospacing="0" w:line="240" w:lineRule="auto"/>
      </w:pPr>
      <w:rPr>
        <w:rFonts w:asciiTheme="minorHAnsi" w:hAnsiTheme="minorHAnsi"/>
        <w:b/>
        <w:i w:val="0"/>
        <w:color w:val="auto"/>
        <w:sz w:val="44"/>
      </w:rPr>
      <w:tblPr/>
      <w:tcPr>
        <w:vAlign w:val="bottom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2Horz">
      <w:tblPr/>
      <w:tcPr>
        <w:tcBorders>
          <w:top w:val="single" w:sz="24" w:space="0" w:color="000000" w:themeColor="text1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</w:style>
  <w:style w:type="paragraph" w:styleId="TOC3">
    <w:name w:val="toc 3"/>
    <w:basedOn w:val="Normal"/>
    <w:next w:val="Normal"/>
    <w:autoRedefine/>
    <w:uiPriority w:val="39"/>
    <w:unhideWhenUsed/>
    <w:rsid w:val="00F35D35"/>
    <w:pPr>
      <w:spacing w:after="100"/>
      <w:ind w:left="440"/>
    </w:pPr>
  </w:style>
  <w:style w:type="paragraph" w:styleId="Subtitle">
    <w:name w:val="Subtitle"/>
    <w:basedOn w:val="Normal"/>
    <w:next w:val="Normal"/>
    <w:link w:val="SubtitleChar"/>
    <w:uiPriority w:val="11"/>
    <w:qFormat/>
    <w:rsid w:val="00830A00"/>
    <w:pPr>
      <w:numPr>
        <w:ilvl w:val="1"/>
      </w:numPr>
    </w:pPr>
    <w:rPr>
      <w:rFonts w:asciiTheme="minorHAnsi" w:hAnsiTheme="minorHAnsi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30A00"/>
    <w:rPr>
      <w:color w:val="5A5A5A" w:themeColor="text1" w:themeTint="A5"/>
      <w:spacing w:val="1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1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9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6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3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2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0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0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9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7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63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4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76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53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6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8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55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5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9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0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6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09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2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0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92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5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1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0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8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0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3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24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0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05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3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4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2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0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6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42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7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0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5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14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96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7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1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85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0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0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8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2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96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9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2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0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85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9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5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25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7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1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69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5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3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7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13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27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79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1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3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9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9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1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5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5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14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1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84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6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17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44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60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7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97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1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04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9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7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21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4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0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5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6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14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41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46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42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27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6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4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7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39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43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3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3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4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4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2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9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1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5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43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5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93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9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9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54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1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3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4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9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26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4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4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4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8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8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8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4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2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8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572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18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2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82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3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18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97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3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5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67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6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95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1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77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9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02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9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65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8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1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66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62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0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5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5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84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6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7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8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56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1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45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555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0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9331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60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06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5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5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65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9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1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8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0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72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4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09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63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71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2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0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5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8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5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2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16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2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8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4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9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2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0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3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2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9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2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9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25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1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36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6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2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2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2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9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3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7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5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45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3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55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6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26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3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8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8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41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6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8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24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05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83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94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5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4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9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0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2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2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3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4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4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3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76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8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2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0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2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17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02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94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8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8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95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7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26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6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3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25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9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0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5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6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0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7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66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1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3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2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9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6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2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69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2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5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3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79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8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53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7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1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2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96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70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95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8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76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7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42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5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43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59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9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23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0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0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1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55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4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5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7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4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9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6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2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32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8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05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4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5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4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8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7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1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09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0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06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1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3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1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40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50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2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7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6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0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5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9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0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96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7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05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2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0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2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8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6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8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3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7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0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45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7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2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5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8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8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2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8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85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1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7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7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8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2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2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1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1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5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9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99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8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79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8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87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06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72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5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5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74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1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84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0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99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85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7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9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5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6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2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4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7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2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75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0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5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53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2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4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91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8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9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4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06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72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3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9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9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8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8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22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3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0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2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5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2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06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2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55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0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5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3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2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3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26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23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0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6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81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8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6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70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9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10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8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9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2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4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1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0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1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6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3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8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98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0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40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2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31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6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2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13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1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18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8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25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72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6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6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8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2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0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4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1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7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2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3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06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9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8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48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4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24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0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7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9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2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36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0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8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26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131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1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5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0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70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8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2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1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0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8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4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05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66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4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6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95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1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2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4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93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4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8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6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8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1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6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9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2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1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2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3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0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9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2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7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2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6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91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8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80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5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4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2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0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9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8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8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9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2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84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9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1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9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6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7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6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2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2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44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82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1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3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5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573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7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0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7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4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9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8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04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3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35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7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0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06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4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6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4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6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83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6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44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8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0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0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4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3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7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9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7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1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1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1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3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5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6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0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40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09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87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06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8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9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31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76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4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2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93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7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930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27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4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5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1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6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82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0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0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9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06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30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1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7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8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88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4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1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0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5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5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76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9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00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6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5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1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9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2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3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0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07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8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2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6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9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2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19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8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8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6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2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29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97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25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83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7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1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9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7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5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0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9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6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2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7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24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0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7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0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6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15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6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62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6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2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3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7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8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22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0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9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6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3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7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904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6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6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7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3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4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3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0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9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8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7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7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0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4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3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9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68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1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1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7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4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47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37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94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33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8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1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9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8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52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5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9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8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7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2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47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6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16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4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17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1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7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8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5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2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53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35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16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6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34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3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3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27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9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7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48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63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5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17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4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65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78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0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2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0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14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0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85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9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7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9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6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6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8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8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6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0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16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0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2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2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55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2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24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0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7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3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7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82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8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9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49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56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84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6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5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3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8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96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2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9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3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9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7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0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8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2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0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7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22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8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8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8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9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0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1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9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5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0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4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58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2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15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5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7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2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4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02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8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1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8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jpeg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24" Type="http://schemas.openxmlformats.org/officeDocument/2006/relationships/image" Target="media/image13.png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jpeg"/><Relationship Id="rId28" Type="http://schemas.openxmlformats.org/officeDocument/2006/relationships/image" Target="media/image17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image" Target="media/image11.jpeg"/><Relationship Id="rId27" Type="http://schemas.openxmlformats.org/officeDocument/2006/relationships/image" Target="media/image16.png"/><Relationship Id="rId30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2" ma:contentTypeDescription="Create a new document." ma:contentTypeScope="" ma:versionID="5908404ad37f327b9e10427545f83a13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fa3bcf1cb5146f2c36d53c083301b11d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Bol20</b:Tag>
    <b:SourceType>Book</b:SourceType>
    <b:Guid>{D545C51E-7D96-460F-94A8-960DB957C836}</b:Guid>
    <b:Title>Engineering Science</b:Title>
    <b:Year>2020</b:Year>
    <b:City>London</b:City>
    <b:Publisher>Routledge</b:Publisher>
    <b:Edition>7th</b:Edition>
    <b:Author>
      <b:Author>
        <b:NameList>
          <b:Person>
            <b:Last>Bolton</b:Last>
            <b:First>William</b:First>
          </b:Person>
        </b:NameList>
      </b:Author>
    </b:Author>
    <b:RefOrder>1</b:RefOrder>
  </b:Source>
  <b:Source>
    <b:Tag>Vik11</b:Tag>
    <b:SourceType>Book</b:SourceType>
    <b:Guid>{9D906F07-B3F1-4298-B02A-3FEFC379AA96}</b:Guid>
    <b:Title>Heat Transfer - Engineering Applications</b:Title>
    <b:Year>2011</b:Year>
    <b:City>London</b:City>
    <b:Publisher>IntechOpen</b:Publisher>
    <b:Author>
      <b:Author>
        <b:NameList>
          <b:Person>
            <b:Last>Vikhrenko</b:Last>
            <b:Middle>S</b:Middle>
            <b:First>Vyacheslav</b:First>
          </b:Person>
        </b:NameList>
      </b:Author>
    </b:Author>
    <b:RefOrder>2</b:RefOrder>
  </b:Source>
  <b:Source>
    <b:Tag>Özi17</b:Tag>
    <b:SourceType>Book</b:SourceType>
    <b:Guid>{5EC6A316-0314-4D56-9B2B-B8218FE07183}</b:Guid>
    <b:Title>Finite Difference Methods in Heat Transfer</b:Title>
    <b:Year>2017</b:Year>
    <b:City>Boca Raton</b:City>
    <b:Publisher>CRC Press</b:Publisher>
    <b:Edition>2nd</b:Edition>
    <b:Author>
      <b:Author>
        <b:NameList>
          <b:Person>
            <b:Last>Özişik</b:Last>
            <b:Middle>Necati </b:Middle>
            <b:First>M.</b:First>
          </b:Person>
          <b:Person>
            <b:Last>Orlande</b:Last>
            <b:Middle>R. B.</b:Middle>
            <b:First>Helcio</b:First>
          </b:Person>
          <b:Person>
            <b:Last>Colaço</b:Last>
            <b:Middle>J.</b:Middle>
            <b:First>Marcelo</b:First>
          </b:Person>
          <b:Person>
            <b:Last>Cotta</b:Last>
            <b:Middle>M.</b:Middle>
            <b:First>Renato</b:First>
          </b:Person>
        </b:NameList>
      </b:Author>
    </b:Author>
    <b:RefOrder>3</b:RefOrder>
  </b:Source>
  <b:Source>
    <b:Tag>Ber20</b:Tag>
    <b:SourceType>Book</b:SourceType>
    <b:Guid>{AC8D5007-7BC0-4F80-BCF7-7CA70F0FBE3E}</b:Guid>
    <b:Title>Fundamentals of Heat and Mass Transfer</b:Title>
    <b:Year>2020</b:Year>
    <b:City>Hoboken</b:City>
    <b:Publisher>John Wiley &amp; Sons</b:Publisher>
    <b:Edition>8th</b:Edition>
    <b:Author>
      <b:Author>
        <b:NameList>
          <b:Person>
            <b:Last>Bergman</b:Last>
            <b:Middle> L.</b:Middle>
            <b:First>Theodore</b:First>
          </b:Person>
          <b:Person>
            <b:Last>Lavine</b:Last>
            <b:Middle>S.</b:Middle>
            <b:First>Adrienne</b:First>
          </b:Person>
          <b:Person>
            <b:Last>Incropera</b:Last>
            <b:Middle> P.</b:Middle>
            <b:First>Frank</b:First>
          </b:Person>
          <b:Person>
            <b:Last>DeWitt</b:Last>
            <b:Middle>P.</b:Middle>
            <b:First>David</b:First>
          </b:Person>
        </b:NameList>
      </b:Author>
    </b:Author>
    <b:RefOrder>4</b:RefOrder>
  </b:Source>
  <b:Source>
    <b:Tag>Lan17</b:Tag>
    <b:SourceType>Book</b:SourceType>
    <b:Guid>{824F1D15-8EE3-4A68-824B-908CF989967C}</b:Guid>
    <b:Title>Finite Difference Computing with PDEs</b:Title>
    <b:Year>2017</b:Year>
    <b:City>Cham</b:City>
    <b:Publisher>Springer Cham</b:Publisher>
    <b:Edition>1st</b:Edition>
    <b:Author>
      <b:Author>
        <b:NameList>
          <b:Person>
            <b:Last>Langtangen</b:Last>
            <b:Middle>Petter</b:Middle>
            <b:First>Hans</b:First>
          </b:Person>
          <b:Person>
            <b:Last>Linge</b:Last>
            <b:First>Svein</b:First>
          </b:Person>
        </b:NameList>
      </b:Author>
    </b:Author>
    <b:RefOrder>6</b:RefOrder>
  </b:Source>
  <b:Source>
    <b:Tag>Han22</b:Tag>
    <b:SourceType>Book</b:SourceType>
    <b:Guid>{1A0F0CC3-43A1-4A26-A1A1-7B3D2808C09A}</b:Guid>
    <b:Title>Analytical Heat Transfer</b:Title>
    <b:Year>2022</b:Year>
    <b:City>Boca Raton</b:City>
    <b:Publisher>CRC Press</b:Publisher>
    <b:Edition>2nd</b:Edition>
    <b:Author>
      <b:Author>
        <b:NameList>
          <b:Person>
            <b:Last>Han</b:Last>
            <b:First>Je-Chin</b:First>
          </b:Person>
          <b:Person>
            <b:Last>Wright</b:Last>
            <b:First>Lesley</b:First>
          </b:Person>
        </b:NameList>
      </b:Author>
    </b:Author>
    <b:RefOrder>7</b:RefOrder>
  </b:Source>
  <b:Source>
    <b:Tag>LeV07</b:Tag>
    <b:SourceType>Book</b:SourceType>
    <b:Guid>{D5F69469-F587-4CA5-B243-7344BC413A98}</b:Guid>
    <b:Title>Finite Difference Methods for Ordinary and Partial Differential Equations</b:Title>
    <b:Year>2007</b:Year>
    <b:City>Philadelphia</b:City>
    <b:Publisher>Society for Industrial and Applied Mathematics</b:Publisher>
    <b:Author>
      <b:Author>
        <b:NameList>
          <b:Person>
            <b:Last>LeVeque</b:Last>
            <b:Middle>J.</b:Middle>
            <b:First>Randall</b:First>
          </b:Person>
        </b:NameList>
      </b:Author>
    </b:Author>
    <b:RefOrder>8</b:RefOrder>
  </b:Source>
  <b:Source>
    <b:Tag>Liu09</b:Tag>
    <b:SourceType>JournalArticle</b:SourceType>
    <b:Guid>{6FBBC674-0B8D-4ABC-9360-524D188452EA}</b:Guid>
    <b:Title>A practical implicit finite-difference method: examples from seismic modelling</b:Title>
    <b:Year>2009</b:Year>
    <b:JournalName>Journal of Geophysics and Engineering</b:JournalName>
    <b:Pages>231-249</b:Pages>
    <b:Volume>6</b:Volume>
    <b:Issue>3</b:Issue>
    <b:Author>
      <b:Author>
        <b:NameList>
          <b:Person>
            <b:Last>Liu</b:Last>
            <b:First>Yang</b:First>
          </b:Person>
          <b:Person>
            <b:Last>Sen</b:Last>
            <b:Middle>K.</b:Middle>
            <b:First>Mrinal</b:First>
          </b:Person>
        </b:NameList>
      </b:Author>
    </b:Author>
    <b:RefOrder>16</b:RefOrder>
  </b:Source>
  <b:Source>
    <b:Tag>Jen72</b:Tag>
    <b:SourceType>JournalArticle</b:SourceType>
    <b:Guid>{79179D79-071C-4D5A-872C-170B3F2773EF}</b:Guid>
    <b:Title>Finite difference techniques for variable grids</b:Title>
    <b:JournalName>Computers &amp; Structures</b:JournalName>
    <b:Year>1972</b:Year>
    <b:Pages>17-29</b:Pages>
    <b:Volume>2</b:Volume>
    <b:Issue>1-2</b:Issue>
    <b:Author>
      <b:Author>
        <b:NameList>
          <b:Person>
            <b:Last>Jensen</b:Last>
            <b:Middle>S.</b:Middle>
            <b:First>Paul</b:First>
          </b:Person>
        </b:NameList>
      </b:Author>
    </b:Author>
    <b:RefOrder>17</b:RefOrder>
  </b:Source>
  <b:Source>
    <b:Tag>Hai24</b:Tag>
    <b:SourceType>JournalArticle</b:SourceType>
    <b:Guid>{5BF1BFF6-FE01-4624-89A7-B092C17FD818}</b:Guid>
    <b:Title>Optimizing heat and mass transfer in Carreau nanofluid with mixed nanoparticles in porous media using explicit finite difference method</b:Title>
    <b:JournalName>Case Studies in Thermal Engineering</b:JournalName>
    <b:Year>2024</b:Year>
    <b:Volume>64</b:Volume>
    <b:Author>
      <b:Author>
        <b:NameList>
          <b:Person>
            <b:Last>Haider</b:Last>
            <b:First>Ali</b:First>
          </b:Person>
          <b:Person>
            <b:Last>Anwar</b:Last>
            <b:Middle>S.</b:Middle>
            <b:First>M.</b:First>
          </b:Person>
          <b:Person>
            <b:Last>Nie</b:Last>
            <b:First>Yufeng</b:First>
          </b:Person>
          <b:Person>
            <b:Last>Almubaddel</b:Last>
            <b:Middle>Saleh</b:Middle>
            <b:First>Fahad</b:First>
          </b:Person>
          <b:Person>
            <b:Last>El-Rahman</b:Last>
            <b:Middle>Abd</b:Middle>
            <b:First>Magda</b:First>
          </b:Person>
        </b:NameList>
      </b:Author>
    </b:Author>
    <b:RefOrder>15</b:RefOrder>
  </b:Source>
  <b:Source>
    <b:Tag>Hyn06</b:Tag>
    <b:SourceType>JournalArticle</b:SourceType>
    <b:Guid>{F9681864-67B1-41C3-B888-6220B5E1A78A}</b:Guid>
    <b:Title>Another look at measures of forecast accuracy</b:Title>
    <b:JournalName>International Journal of Forecasting</b:JournalName>
    <b:Year>2006</b:Year>
    <b:Pages>679–688</b:Pages>
    <b:Volume>22</b:Volume>
    <b:Issue>4</b:Issue>
    <b:Author>
      <b:Author>
        <b:NameList>
          <b:Person>
            <b:Last>Hyndmana</b:Last>
            <b:Middle>J.</b:Middle>
            <b:First>Rob</b:First>
          </b:Person>
          <b:Person>
            <b:Last>Koehler</b:Last>
            <b:Middle>B.</b:Middle>
            <b:First>Anne</b:First>
          </b:Person>
        </b:NameList>
      </b:Author>
    </b:Author>
    <b:RefOrder>13</b:RefOrder>
  </b:Source>
  <b:Source>
    <b:Tag>Özı13</b:Tag>
    <b:SourceType>Book</b:SourceType>
    <b:Guid>{155DDD80-BF6A-474D-9126-1DAD3AEC7AB5}</b:Guid>
    <b:Title>Boundary Value Problems of Heat Conduction</b:Title>
    <b:Year>2013</b:Year>
    <b:City>Mineola</b:City>
    <b:Publisher>Dover Publications</b:Publisher>
    <b:Author>
      <b:Author>
        <b:NameList>
          <b:Person>
            <b:Last>Özışık</b:Last>
            <b:Middle>Necati</b:Middle>
            <b:First>M.</b:First>
          </b:Person>
        </b:NameList>
      </b:Author>
    </b:Author>
    <b:RefOrder>11</b:RefOrder>
  </b:Source>
  <b:Source>
    <b:Tag>Pre07</b:Tag>
    <b:SourceType>Book</b:SourceType>
    <b:Guid>{31F35641-84CB-4DE6-B359-8B0F7EC52F11}</b:Guid>
    <b:Title>Numerical Recipies: The Art of Scientific</b:Title>
    <b:Year>2007</b:Year>
    <b:City>Cambridge</b:City>
    <b:Publisher>Cambridge University Press</b:Publisher>
    <b:Edition>3rd</b:Edition>
    <b:Author>
      <b:Author>
        <b:NameList>
          <b:Person>
            <b:Last>Press</b:Last>
            <b:Middle>H.</b:Middle>
            <b:First>William</b:First>
          </b:Person>
          <b:Person>
            <b:Last>Teukolsky</b:Last>
            <b:Middle>A.</b:Middle>
            <b:First>Saul </b:First>
          </b:Person>
          <b:Person>
            <b:Last>Vetterling</b:Last>
            <b:Middle>T.</b:Middle>
            <b:First>William</b:First>
          </b:Person>
          <b:Person>
            <b:Last>Flannery</b:Last>
            <b:Middle>P.</b:Middle>
            <b:First>Brian</b:First>
          </b:Person>
        </b:NameList>
      </b:Author>
    </b:Author>
    <b:RefOrder>12</b:RefOrder>
  </b:Source>
  <b:Source>
    <b:Tag>Cro77</b:Tag>
    <b:SourceType>Book</b:SourceType>
    <b:Guid>{5EF88B7D-B19B-49C2-8233-868569BFD5A8}</b:Guid>
    <b:Title>Heat transfer calculations using finite difference equations</b:Title>
    <b:Year>1977</b:Year>
    <b:City>London</b:City>
    <b:Publisher>Applied Science Publishers</b:Publisher>
    <b:Author>
      <b:Author>
        <b:NameList>
          <b:Person>
            <b:Last>Croft</b:Last>
            <b:Middle>R</b:Middle>
            <b:First>D</b:First>
          </b:Person>
          <b:Person>
            <b:Last>Lilley</b:Last>
            <b:Middle>G</b:Middle>
            <b:First>D</b:First>
          </b:Person>
        </b:NameList>
      </b:Author>
    </b:Author>
    <b:RefOrder>5</b:RefOrder>
  </b:Source>
  <b:Source>
    <b:Tag>Che21</b:Tag>
    <b:SourceType>JournalArticle</b:SourceType>
    <b:Guid>{CC629BDD-BF9F-4C7F-9DC3-5BFB58C4F8CF}</b:Guid>
    <b:Title>Investigation of numerical dispersion with time step of the FDTD methods: avoiding erroneous conclusions</b:Title>
    <b:Year>2021</b:Year>
    <b:JournalName>IET Microwaves, Antennas &amp; Propagation</b:JournalName>
    <b:Pages>691-703</b:Pages>
    <b:Volume>15</b:Volume>
    <b:Issue>7</b:Issue>
    <b:Author>
      <b:Author>
        <b:NameList>
          <b:Person>
            <b:Last>Cheng</b:Last>
            <b:First>Yu</b:First>
          </b:Person>
          <b:Person>
            <b:Last>Chen</b:Last>
            <b:First>Guangzhi</b:First>
          </b:Person>
          <b:Person>
            <b:Last>Wang</b:Last>
            <b:First>Xiang-Hua</b:First>
          </b:Person>
          <b:Person>
            <b:Last>Yang</b:Last>
            <b:First>Shunchuan</b:First>
          </b:Person>
        </b:NameList>
      </b:Author>
    </b:Author>
    <b:RefOrder>14</b:RefOrder>
  </b:Source>
  <b:Source>
    <b:Tag>Moi02</b:Tag>
    <b:SourceType>JournalArticle</b:SourceType>
    <b:Guid>{01EF3127-6C26-4350-BBAC-1251F67D32BA}</b:Guid>
    <b:Title>Fundamentals of Engineering Numerical Analysis</b:Title>
    <b:JournalName>Canadian Journal of Civil Engineering</b:JournalName>
    <b:Year>2002</b:Year>
    <b:Pages>344-345</b:Pages>
    <b:Volume>29</b:Volume>
    <b:Issue>2</b:Issue>
    <b:Author>
      <b:Author>
        <b:NameList>
          <b:Person>
            <b:Last>Moin</b:Last>
            <b:First>Parviz</b:First>
          </b:Person>
        </b:NameList>
      </b:Author>
    </b:Author>
    <b:RefOrder>9</b:RefOrder>
  </b:Source>
  <b:Source>
    <b:Tag>Érc25</b:Tag>
    <b:SourceType>JournalArticle</b:SourceType>
    <b:Guid>{836546C6-1118-49A5-8932-9E5704286724}</b:Guid>
    <b:Title>Heat Conduction Model Based on the Explicit Euler Method for Non-Stationary Cases</b:Title>
    <b:JournalName>Entropy 2025</b:JournalName>
    <b:Year>2025</b:Year>
    <b:Volume>27</b:Volume>
    <b:Issue>10</b:Issue>
    <b:Author>
      <b:Author>
        <b:NameList>
          <b:Person>
            <b:Last>Érchegyi</b:Last>
            <b:First>Attila</b:First>
          </b:Person>
          <b:Person>
            <b:Last>Rácz</b:Last>
            <b:First>Ervin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1BC808DE-2A1E-4AA1-9A2F-69C845E92A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BA6D388-1FB1-48A4-9D41-13E9F92E5F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5D103D9-4487-4BBC-9B5C-EB008D8B866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5FE4ADE-D032-42CF-BE1E-78C2281C86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8814</TotalTime>
  <Pages>33</Pages>
  <Words>7151</Words>
  <Characters>37762</Characters>
  <Application>Microsoft Office Word</Application>
  <DocSecurity>0</DocSecurity>
  <Lines>858</Lines>
  <Paragraphs>547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44366</CharactersWithSpaces>
  <SharedDoc>false</SharedDoc>
  <HLinks>
    <vt:vector size="144" baseType="variant">
      <vt:variant>
        <vt:i4>1769526</vt:i4>
      </vt:variant>
      <vt:variant>
        <vt:i4>143</vt:i4>
      </vt:variant>
      <vt:variant>
        <vt:i4>0</vt:i4>
      </vt:variant>
      <vt:variant>
        <vt:i4>5</vt:i4>
      </vt:variant>
      <vt:variant>
        <vt:lpwstr/>
      </vt:variant>
      <vt:variant>
        <vt:lpwstr>_Toc196643505</vt:lpwstr>
      </vt:variant>
      <vt:variant>
        <vt:i4>1769526</vt:i4>
      </vt:variant>
      <vt:variant>
        <vt:i4>137</vt:i4>
      </vt:variant>
      <vt:variant>
        <vt:i4>0</vt:i4>
      </vt:variant>
      <vt:variant>
        <vt:i4>5</vt:i4>
      </vt:variant>
      <vt:variant>
        <vt:lpwstr/>
      </vt:variant>
      <vt:variant>
        <vt:lpwstr>_Toc196643504</vt:lpwstr>
      </vt:variant>
      <vt:variant>
        <vt:i4>1769526</vt:i4>
      </vt:variant>
      <vt:variant>
        <vt:i4>131</vt:i4>
      </vt:variant>
      <vt:variant>
        <vt:i4>0</vt:i4>
      </vt:variant>
      <vt:variant>
        <vt:i4>5</vt:i4>
      </vt:variant>
      <vt:variant>
        <vt:lpwstr/>
      </vt:variant>
      <vt:variant>
        <vt:lpwstr>_Toc196643503</vt:lpwstr>
      </vt:variant>
      <vt:variant>
        <vt:i4>1769526</vt:i4>
      </vt:variant>
      <vt:variant>
        <vt:i4>125</vt:i4>
      </vt:variant>
      <vt:variant>
        <vt:i4>0</vt:i4>
      </vt:variant>
      <vt:variant>
        <vt:i4>5</vt:i4>
      </vt:variant>
      <vt:variant>
        <vt:lpwstr/>
      </vt:variant>
      <vt:variant>
        <vt:lpwstr>_Toc196643502</vt:lpwstr>
      </vt:variant>
      <vt:variant>
        <vt:i4>1769526</vt:i4>
      </vt:variant>
      <vt:variant>
        <vt:i4>119</vt:i4>
      </vt:variant>
      <vt:variant>
        <vt:i4>0</vt:i4>
      </vt:variant>
      <vt:variant>
        <vt:i4>5</vt:i4>
      </vt:variant>
      <vt:variant>
        <vt:lpwstr/>
      </vt:variant>
      <vt:variant>
        <vt:lpwstr>_Toc196643501</vt:lpwstr>
      </vt:variant>
      <vt:variant>
        <vt:i4>1769526</vt:i4>
      </vt:variant>
      <vt:variant>
        <vt:i4>113</vt:i4>
      </vt:variant>
      <vt:variant>
        <vt:i4>0</vt:i4>
      </vt:variant>
      <vt:variant>
        <vt:i4>5</vt:i4>
      </vt:variant>
      <vt:variant>
        <vt:lpwstr/>
      </vt:variant>
      <vt:variant>
        <vt:lpwstr>_Toc196643500</vt:lpwstr>
      </vt:variant>
      <vt:variant>
        <vt:i4>1179703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_Toc196643499</vt:lpwstr>
      </vt:variant>
      <vt:variant>
        <vt:i4>1179703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_Toc196643498</vt:lpwstr>
      </vt:variant>
      <vt:variant>
        <vt:i4>1179703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_Toc196643497</vt:lpwstr>
      </vt:variant>
      <vt:variant>
        <vt:i4>1179703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_Toc196643496</vt:lpwstr>
      </vt:variant>
      <vt:variant>
        <vt:i4>1179703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_Toc196643495</vt:lpwstr>
      </vt:variant>
      <vt:variant>
        <vt:i4>1966128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_Toc219885358</vt:lpwstr>
      </vt:variant>
      <vt:variant>
        <vt:i4>1966128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_Toc219885357</vt:lpwstr>
      </vt:variant>
      <vt:variant>
        <vt:i4>1966128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_Toc219885356</vt:lpwstr>
      </vt:variant>
      <vt:variant>
        <vt:i4>1966128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_Toc219885355</vt:lpwstr>
      </vt:variant>
      <vt:variant>
        <vt:i4>1966128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_Toc219885354</vt:lpwstr>
      </vt:variant>
      <vt:variant>
        <vt:i4>1966128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_Toc219885353</vt:lpwstr>
      </vt:variant>
      <vt:variant>
        <vt:i4>1966128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_Toc219885352</vt:lpwstr>
      </vt:variant>
      <vt:variant>
        <vt:i4>1966128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_Toc219885351</vt:lpwstr>
      </vt:variant>
      <vt:variant>
        <vt:i4>1966128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_Toc219885350</vt:lpwstr>
      </vt:variant>
      <vt:variant>
        <vt:i4>2031664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_Toc219885349</vt:lpwstr>
      </vt:variant>
      <vt:variant>
        <vt:i4>2031664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_Toc219885348</vt:lpwstr>
      </vt:variant>
      <vt:variant>
        <vt:i4>2031664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_Toc219885347</vt:lpwstr>
      </vt:variant>
      <vt:variant>
        <vt:i4>2031664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_Toc219885346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Thomas (2206212)</dc:creator>
  <cp:keywords/>
  <dc:description/>
  <cp:lastModifiedBy>Aled Thomas</cp:lastModifiedBy>
  <cp:revision>987</cp:revision>
  <dcterms:created xsi:type="dcterms:W3CDTF">2026-01-18T15:26:00Z</dcterms:created>
  <dcterms:modified xsi:type="dcterms:W3CDTF">2026-02-01T22:14:00Z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