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4311" w:rsidRDefault="00D738DD" w:rsidP="007C31F1">
      <w:pPr>
        <w:rPr>
          <w:rStyle w:val="Strong"/>
          <w:sz w:val="40"/>
          <w:szCs w:val="40"/>
          <w:u w:val="single"/>
        </w:rPr>
      </w:pPr>
      <w:r w:rsidRPr="00D738DD">
        <w:rPr>
          <w:rStyle w:val="Strong"/>
          <w:sz w:val="40"/>
          <w:szCs w:val="40"/>
          <w:u w:val="single"/>
        </w:rPr>
        <w:t>Manufacturing process and material selection</w:t>
      </w:r>
    </w:p>
    <w:p w:rsidR="00D738DD" w:rsidRDefault="00D738DD" w:rsidP="00D738DD">
      <w:pPr>
        <w:pStyle w:val="Default"/>
      </w:pPr>
    </w:p>
    <w:p w:rsidR="00155049" w:rsidRDefault="00155049" w:rsidP="00155049">
      <w:pPr>
        <w:pStyle w:val="Default"/>
        <w:rPr>
          <w:color w:val="auto"/>
          <w:sz w:val="23"/>
          <w:szCs w:val="23"/>
        </w:rPr>
      </w:pPr>
      <w:r>
        <w:rPr>
          <w:color w:val="auto"/>
          <w:sz w:val="23"/>
          <w:szCs w:val="23"/>
        </w:rPr>
        <w:t xml:space="preserve">This assignment will look at the historic process of </w:t>
      </w:r>
      <w:r w:rsidR="006809A1">
        <w:rPr>
          <w:color w:val="auto"/>
          <w:sz w:val="23"/>
          <w:szCs w:val="23"/>
        </w:rPr>
        <w:t xml:space="preserve">both human, and </w:t>
      </w:r>
      <w:r>
        <w:rPr>
          <w:color w:val="auto"/>
          <w:sz w:val="23"/>
          <w:szCs w:val="23"/>
        </w:rPr>
        <w:t xml:space="preserve">animal prosthetics, and how that process has developed and improved over the years to where it currently is now. </w:t>
      </w:r>
    </w:p>
    <w:p w:rsidR="00155049" w:rsidRDefault="00155049" w:rsidP="00D738DD">
      <w:pPr>
        <w:pStyle w:val="Default"/>
        <w:rPr>
          <w:color w:val="auto"/>
          <w:sz w:val="23"/>
          <w:szCs w:val="23"/>
        </w:rPr>
      </w:pPr>
    </w:p>
    <w:p w:rsidR="00192B84" w:rsidRDefault="00192B84" w:rsidP="00D738DD">
      <w:pPr>
        <w:pStyle w:val="Default"/>
        <w:rPr>
          <w:color w:val="auto"/>
          <w:sz w:val="23"/>
          <w:szCs w:val="23"/>
        </w:rPr>
      </w:pPr>
      <w:r>
        <w:rPr>
          <w:color w:val="auto"/>
          <w:sz w:val="23"/>
          <w:szCs w:val="23"/>
        </w:rPr>
        <w:t>(GE Additive, 2020) Additive manufacturing, which can also be known as 3D printing is a transformative approach to producing lightweight, and more robust parts and systems. This process has the potential to revolutionise higher volume production of fully functioning components. There are many benefits to this process such as:</w:t>
      </w:r>
    </w:p>
    <w:p w:rsidR="00D738DD" w:rsidRDefault="00192B84" w:rsidP="00192B84">
      <w:pPr>
        <w:pStyle w:val="Default"/>
        <w:numPr>
          <w:ilvl w:val="0"/>
          <w:numId w:val="1"/>
        </w:numPr>
        <w:rPr>
          <w:color w:val="auto"/>
          <w:sz w:val="23"/>
          <w:szCs w:val="23"/>
        </w:rPr>
      </w:pPr>
      <w:r>
        <w:rPr>
          <w:color w:val="auto"/>
          <w:sz w:val="23"/>
          <w:szCs w:val="23"/>
        </w:rPr>
        <w:t>Cost reduction</w:t>
      </w:r>
    </w:p>
    <w:p w:rsidR="00192B84" w:rsidRDefault="00192B84" w:rsidP="00192B84">
      <w:pPr>
        <w:pStyle w:val="Default"/>
        <w:numPr>
          <w:ilvl w:val="0"/>
          <w:numId w:val="1"/>
        </w:numPr>
        <w:rPr>
          <w:color w:val="auto"/>
          <w:sz w:val="23"/>
          <w:szCs w:val="23"/>
        </w:rPr>
      </w:pPr>
      <w:r>
        <w:rPr>
          <w:color w:val="auto"/>
          <w:sz w:val="23"/>
          <w:szCs w:val="23"/>
        </w:rPr>
        <w:t>Customer satisfaction</w:t>
      </w:r>
    </w:p>
    <w:p w:rsidR="00192B84" w:rsidRDefault="00192B84" w:rsidP="00192B84">
      <w:pPr>
        <w:pStyle w:val="Default"/>
        <w:numPr>
          <w:ilvl w:val="0"/>
          <w:numId w:val="1"/>
        </w:numPr>
        <w:rPr>
          <w:color w:val="auto"/>
          <w:sz w:val="23"/>
          <w:szCs w:val="23"/>
        </w:rPr>
      </w:pPr>
      <w:r>
        <w:rPr>
          <w:color w:val="auto"/>
          <w:sz w:val="23"/>
          <w:szCs w:val="23"/>
        </w:rPr>
        <w:t>Mass production and customisation</w:t>
      </w:r>
    </w:p>
    <w:p w:rsidR="00192B84" w:rsidRDefault="00192B84" w:rsidP="00192B84">
      <w:pPr>
        <w:pStyle w:val="Default"/>
        <w:numPr>
          <w:ilvl w:val="0"/>
          <w:numId w:val="1"/>
        </w:numPr>
        <w:rPr>
          <w:color w:val="auto"/>
          <w:sz w:val="23"/>
          <w:szCs w:val="23"/>
        </w:rPr>
      </w:pPr>
      <w:r>
        <w:rPr>
          <w:color w:val="auto"/>
          <w:sz w:val="23"/>
          <w:szCs w:val="23"/>
        </w:rPr>
        <w:t>Speed of manufacturing process</w:t>
      </w:r>
    </w:p>
    <w:p w:rsidR="00192B84" w:rsidRDefault="00192B84" w:rsidP="00192B84">
      <w:pPr>
        <w:pStyle w:val="Default"/>
        <w:rPr>
          <w:color w:val="auto"/>
          <w:sz w:val="23"/>
          <w:szCs w:val="23"/>
        </w:rPr>
      </w:pPr>
    </w:p>
    <w:p w:rsidR="00155049" w:rsidRPr="00155049" w:rsidRDefault="00155049" w:rsidP="00192B84">
      <w:pPr>
        <w:pStyle w:val="Default"/>
        <w:rPr>
          <w:color w:val="auto"/>
          <w:sz w:val="23"/>
          <w:szCs w:val="23"/>
          <w:u w:val="single"/>
        </w:rPr>
      </w:pPr>
      <w:r>
        <w:rPr>
          <w:color w:val="auto"/>
          <w:sz w:val="23"/>
          <w:szCs w:val="23"/>
          <w:u w:val="single"/>
        </w:rPr>
        <w:t>Task 1</w:t>
      </w:r>
    </w:p>
    <w:p w:rsidR="00155049" w:rsidRDefault="00155049" w:rsidP="00192B84">
      <w:pPr>
        <w:pStyle w:val="Default"/>
        <w:rPr>
          <w:color w:val="auto"/>
          <w:sz w:val="23"/>
          <w:szCs w:val="23"/>
        </w:rPr>
      </w:pPr>
    </w:p>
    <w:p w:rsidR="00192B84" w:rsidRDefault="00192B84" w:rsidP="00192B84">
      <w:pPr>
        <w:pStyle w:val="Default"/>
        <w:rPr>
          <w:color w:val="auto"/>
          <w:sz w:val="23"/>
          <w:szCs w:val="23"/>
        </w:rPr>
      </w:pPr>
      <w:r>
        <w:rPr>
          <w:color w:val="auto"/>
          <w:sz w:val="23"/>
          <w:szCs w:val="23"/>
        </w:rPr>
        <w:t>This</w:t>
      </w:r>
      <w:r w:rsidR="00155049">
        <w:rPr>
          <w:color w:val="auto"/>
          <w:sz w:val="23"/>
          <w:szCs w:val="23"/>
        </w:rPr>
        <w:t xml:space="preserve"> part of the</w:t>
      </w:r>
      <w:r>
        <w:rPr>
          <w:color w:val="auto"/>
          <w:sz w:val="23"/>
          <w:szCs w:val="23"/>
        </w:rPr>
        <w:t xml:space="preserve"> assignment will look at the historic process </w:t>
      </w:r>
      <w:r w:rsidR="00155049">
        <w:rPr>
          <w:color w:val="auto"/>
          <w:sz w:val="23"/>
          <w:szCs w:val="23"/>
        </w:rPr>
        <w:t>of prosthetics</w:t>
      </w:r>
      <w:r w:rsidR="00230C79">
        <w:rPr>
          <w:color w:val="auto"/>
          <w:sz w:val="23"/>
          <w:szCs w:val="23"/>
        </w:rPr>
        <w:t>, both human and animal</w:t>
      </w:r>
      <w:r w:rsidR="00155049">
        <w:rPr>
          <w:color w:val="auto"/>
          <w:sz w:val="23"/>
          <w:szCs w:val="23"/>
        </w:rPr>
        <w:t xml:space="preserve">. It will focus on why this product was first developed, how they were originally created and the chosen materials used to manufacture this product.  </w:t>
      </w:r>
    </w:p>
    <w:p w:rsidR="00D225FC" w:rsidRDefault="00D225FC" w:rsidP="00192B84">
      <w:pPr>
        <w:pStyle w:val="Default"/>
        <w:rPr>
          <w:color w:val="auto"/>
          <w:sz w:val="23"/>
          <w:szCs w:val="23"/>
        </w:rPr>
      </w:pPr>
    </w:p>
    <w:p w:rsidR="00D225FC" w:rsidRDefault="00D225FC" w:rsidP="00D225FC">
      <w:pPr>
        <w:pStyle w:val="Default"/>
        <w:rPr>
          <w:color w:val="222222"/>
          <w:sz w:val="23"/>
          <w:szCs w:val="23"/>
          <w:lang w:val="en-US"/>
        </w:rPr>
      </w:pPr>
      <w:r w:rsidRPr="00D225FC">
        <w:rPr>
          <w:i/>
          <w:color w:val="auto"/>
          <w:sz w:val="23"/>
          <w:szCs w:val="23"/>
        </w:rPr>
        <w:t>Bell, 2015</w:t>
      </w:r>
      <w:r>
        <w:rPr>
          <w:color w:val="auto"/>
          <w:sz w:val="23"/>
          <w:szCs w:val="23"/>
        </w:rPr>
        <w:t xml:space="preserve"> stated that  “</w:t>
      </w:r>
      <w:r w:rsidRPr="00D225FC">
        <w:rPr>
          <w:color w:val="222222"/>
          <w:sz w:val="23"/>
          <w:szCs w:val="23"/>
          <w:lang w:val="en-US"/>
        </w:rPr>
        <w:t>An effective prosthesis delivers renewed functionality and is cosmetically pleasing, but it also serves to complete the wearer’s sense of wholeness. A prosthesis then, is as much medical device as it is an emotional comfort, and so the history of prosthetics is not only a scientific history, but the story of human beings since the dawn of civilization who by birth, wound, or accident were left with something missing.</w:t>
      </w:r>
      <w:r>
        <w:rPr>
          <w:color w:val="222222"/>
          <w:sz w:val="23"/>
          <w:szCs w:val="23"/>
          <w:lang w:val="en-US"/>
        </w:rPr>
        <w:t>”</w:t>
      </w:r>
    </w:p>
    <w:p w:rsidR="00D225FC" w:rsidRDefault="00D225FC" w:rsidP="00D225FC">
      <w:pPr>
        <w:pStyle w:val="Default"/>
        <w:rPr>
          <w:color w:val="222222"/>
          <w:sz w:val="23"/>
          <w:szCs w:val="23"/>
          <w:lang w:val="en-US"/>
        </w:rPr>
      </w:pPr>
    </w:p>
    <w:p w:rsidR="00D225FC" w:rsidRDefault="00D225FC" w:rsidP="00D225FC">
      <w:pPr>
        <w:pStyle w:val="Default"/>
        <w:rPr>
          <w:color w:val="222222"/>
          <w:sz w:val="23"/>
          <w:szCs w:val="23"/>
          <w:lang w:val="en-US"/>
        </w:rPr>
      </w:pPr>
      <w:r>
        <w:rPr>
          <w:color w:val="222222"/>
          <w:sz w:val="23"/>
          <w:szCs w:val="23"/>
          <w:lang w:val="en-US"/>
        </w:rPr>
        <w:t xml:space="preserve">(Bell, 2015) The earliest example of a prosthesis discovery is a toe – a big toe. It belonged to an Egyptian noblewoman and was dated to be between 950-710 BCE. In Egyptian culture, it is particularly important to wear the traditional Egyptian sandals. </w:t>
      </w:r>
      <w:r w:rsidR="006809A1">
        <w:rPr>
          <w:color w:val="222222"/>
          <w:sz w:val="23"/>
          <w:szCs w:val="23"/>
          <w:lang w:val="en-US"/>
        </w:rPr>
        <w:t>The discovery of the big toe is representative of historic prosthetics being as much about functionality as the importance of true identity. The construction of this early toe prosthesis helped complete the woman, which gave her the opportunity to truly follow the Egyptian culture, despite her missing limb.</w:t>
      </w:r>
      <w:r>
        <w:rPr>
          <w:color w:val="222222"/>
          <w:sz w:val="23"/>
          <w:szCs w:val="23"/>
          <w:lang w:val="en-US"/>
        </w:rPr>
        <w:t xml:space="preserve"> </w:t>
      </w:r>
    </w:p>
    <w:p w:rsidR="00D225FC" w:rsidRDefault="00D225FC" w:rsidP="00192B84">
      <w:pPr>
        <w:pStyle w:val="Default"/>
        <w:rPr>
          <w:color w:val="auto"/>
          <w:sz w:val="23"/>
          <w:szCs w:val="23"/>
        </w:rPr>
      </w:pPr>
    </w:p>
    <w:p w:rsidR="00230C79" w:rsidRDefault="00230C79" w:rsidP="00192B84">
      <w:pPr>
        <w:pStyle w:val="Default"/>
        <w:rPr>
          <w:color w:val="auto"/>
          <w:sz w:val="23"/>
          <w:szCs w:val="23"/>
        </w:rPr>
      </w:pPr>
      <w:r>
        <w:rPr>
          <w:color w:val="auto"/>
          <w:sz w:val="23"/>
          <w:szCs w:val="23"/>
        </w:rPr>
        <w:t>(Vaughan, 2017) Dating back to the period of classical and other human civilizations before the middle ages, prosthetics were used to correct disabilities in humans. In Capua, Italy, in the year of 1858, an artificial limb dating back to approximately 300 BC was discovered. It was made of iron and bronze, with a wooden core, and the prosthesis found was determined to be a design for a below-the-knee amputation. It has also been documented that a Roman general in the Second Punic War</w:t>
      </w:r>
      <w:r w:rsidR="00E87925">
        <w:rPr>
          <w:color w:val="auto"/>
          <w:sz w:val="23"/>
          <w:szCs w:val="23"/>
        </w:rPr>
        <w:t>, after losing his right arm, had an iron fist created for him to ensure he was still able to hold his shield and could return to battle.</w:t>
      </w:r>
    </w:p>
    <w:p w:rsidR="006809A1" w:rsidRDefault="006809A1" w:rsidP="00192B84">
      <w:pPr>
        <w:pStyle w:val="Default"/>
        <w:rPr>
          <w:color w:val="auto"/>
          <w:sz w:val="23"/>
          <w:szCs w:val="23"/>
        </w:rPr>
      </w:pPr>
    </w:p>
    <w:p w:rsidR="00084146" w:rsidRDefault="00084146" w:rsidP="00192B84">
      <w:pPr>
        <w:pStyle w:val="Default"/>
        <w:rPr>
          <w:color w:val="auto"/>
          <w:sz w:val="23"/>
          <w:szCs w:val="23"/>
        </w:rPr>
      </w:pPr>
    </w:p>
    <w:p w:rsidR="00084146" w:rsidRDefault="00084146" w:rsidP="00192B84">
      <w:pPr>
        <w:pStyle w:val="Default"/>
        <w:rPr>
          <w:color w:val="auto"/>
          <w:sz w:val="23"/>
          <w:szCs w:val="23"/>
        </w:rPr>
      </w:pPr>
    </w:p>
    <w:p w:rsidR="00084146" w:rsidRDefault="00084146" w:rsidP="00192B84">
      <w:pPr>
        <w:pStyle w:val="Default"/>
        <w:rPr>
          <w:color w:val="auto"/>
          <w:sz w:val="23"/>
          <w:szCs w:val="23"/>
        </w:rPr>
      </w:pPr>
    </w:p>
    <w:p w:rsidR="00084146" w:rsidRDefault="00084146" w:rsidP="00192B84">
      <w:pPr>
        <w:pStyle w:val="Default"/>
        <w:rPr>
          <w:color w:val="auto"/>
          <w:sz w:val="23"/>
          <w:szCs w:val="23"/>
        </w:rPr>
      </w:pPr>
    </w:p>
    <w:p w:rsidR="00084146" w:rsidRDefault="00084146" w:rsidP="00192B84">
      <w:pPr>
        <w:pStyle w:val="Default"/>
        <w:rPr>
          <w:color w:val="auto"/>
          <w:sz w:val="23"/>
          <w:szCs w:val="23"/>
        </w:rPr>
      </w:pPr>
    </w:p>
    <w:p w:rsidR="006809A1" w:rsidRDefault="006809A1" w:rsidP="00192B84">
      <w:pPr>
        <w:pStyle w:val="Default"/>
        <w:rPr>
          <w:color w:val="auto"/>
          <w:sz w:val="23"/>
          <w:szCs w:val="23"/>
        </w:rPr>
      </w:pPr>
      <w:r>
        <w:rPr>
          <w:color w:val="auto"/>
          <w:sz w:val="23"/>
          <w:szCs w:val="23"/>
        </w:rPr>
        <w:t xml:space="preserve">(Vaughan, 2017) There are a variety of reasons why animals may require prosthetics, with one of the most common reasons being neonatal injuries, which in turn, eventually result in amputation. </w:t>
      </w:r>
      <w:r w:rsidR="00084146">
        <w:rPr>
          <w:color w:val="auto"/>
          <w:sz w:val="23"/>
          <w:szCs w:val="23"/>
        </w:rPr>
        <w:t>However, just because a prosthetic limb may be beneficial to an animal, doesn’t necessarily guarantee that they will receive one.  A colossal amount of factors are to be considered when determining whether the animal is a good candidate or not. These include</w:t>
      </w:r>
      <w:r w:rsidR="00935144">
        <w:rPr>
          <w:color w:val="auto"/>
          <w:sz w:val="23"/>
          <w:szCs w:val="23"/>
        </w:rPr>
        <w:t>, but are not limited to</w:t>
      </w:r>
      <w:r w:rsidR="00084146">
        <w:rPr>
          <w:color w:val="auto"/>
          <w:sz w:val="23"/>
          <w:szCs w:val="23"/>
        </w:rPr>
        <w:t>:</w:t>
      </w:r>
    </w:p>
    <w:p w:rsidR="00084146" w:rsidRDefault="00084146" w:rsidP="00084146">
      <w:pPr>
        <w:pStyle w:val="Default"/>
        <w:numPr>
          <w:ilvl w:val="0"/>
          <w:numId w:val="2"/>
        </w:numPr>
        <w:rPr>
          <w:color w:val="auto"/>
          <w:sz w:val="23"/>
          <w:szCs w:val="23"/>
        </w:rPr>
      </w:pPr>
      <w:r>
        <w:rPr>
          <w:color w:val="auto"/>
          <w:sz w:val="23"/>
          <w:szCs w:val="23"/>
        </w:rPr>
        <w:t>Age of the animal</w:t>
      </w:r>
    </w:p>
    <w:p w:rsidR="00084146" w:rsidRDefault="00084146" w:rsidP="00084146">
      <w:pPr>
        <w:pStyle w:val="Default"/>
        <w:numPr>
          <w:ilvl w:val="0"/>
          <w:numId w:val="2"/>
        </w:numPr>
        <w:rPr>
          <w:color w:val="auto"/>
          <w:sz w:val="23"/>
          <w:szCs w:val="23"/>
        </w:rPr>
      </w:pPr>
      <w:r>
        <w:rPr>
          <w:color w:val="auto"/>
          <w:sz w:val="23"/>
          <w:szCs w:val="23"/>
        </w:rPr>
        <w:t>Size of the animal (Both very small, and very large animals pose more difficult challenges)</w:t>
      </w:r>
    </w:p>
    <w:p w:rsidR="00084146" w:rsidRDefault="00084146" w:rsidP="00084146">
      <w:pPr>
        <w:pStyle w:val="Default"/>
        <w:numPr>
          <w:ilvl w:val="0"/>
          <w:numId w:val="2"/>
        </w:numPr>
        <w:rPr>
          <w:color w:val="auto"/>
          <w:sz w:val="23"/>
          <w:szCs w:val="23"/>
        </w:rPr>
      </w:pPr>
      <w:r>
        <w:rPr>
          <w:color w:val="auto"/>
          <w:sz w:val="23"/>
          <w:szCs w:val="23"/>
        </w:rPr>
        <w:t xml:space="preserve">The amount of residual limb </w:t>
      </w:r>
    </w:p>
    <w:p w:rsidR="00084146" w:rsidRDefault="00084146" w:rsidP="00084146">
      <w:pPr>
        <w:pStyle w:val="Default"/>
        <w:numPr>
          <w:ilvl w:val="0"/>
          <w:numId w:val="2"/>
        </w:numPr>
        <w:rPr>
          <w:color w:val="auto"/>
          <w:sz w:val="23"/>
          <w:szCs w:val="23"/>
        </w:rPr>
      </w:pPr>
      <w:r>
        <w:rPr>
          <w:color w:val="auto"/>
          <w:sz w:val="23"/>
          <w:szCs w:val="23"/>
        </w:rPr>
        <w:t>Orthopaedic complications with the limb</w:t>
      </w:r>
    </w:p>
    <w:p w:rsidR="00084146" w:rsidRDefault="00084146" w:rsidP="00084146">
      <w:pPr>
        <w:pStyle w:val="Default"/>
        <w:numPr>
          <w:ilvl w:val="0"/>
          <w:numId w:val="2"/>
        </w:numPr>
        <w:rPr>
          <w:color w:val="auto"/>
          <w:sz w:val="23"/>
          <w:szCs w:val="23"/>
        </w:rPr>
      </w:pPr>
      <w:r>
        <w:rPr>
          <w:color w:val="auto"/>
          <w:sz w:val="23"/>
          <w:szCs w:val="23"/>
        </w:rPr>
        <w:t>Gait concerns</w:t>
      </w:r>
    </w:p>
    <w:p w:rsidR="00E55168" w:rsidRDefault="00E55168" w:rsidP="00E55168">
      <w:pPr>
        <w:pStyle w:val="Default"/>
        <w:ind w:left="720"/>
        <w:rPr>
          <w:color w:val="auto"/>
          <w:sz w:val="23"/>
          <w:szCs w:val="23"/>
        </w:rPr>
      </w:pPr>
    </w:p>
    <w:p w:rsidR="00EF697E" w:rsidRDefault="00E55168" w:rsidP="00E55168">
      <w:pPr>
        <w:pStyle w:val="Default"/>
        <w:rPr>
          <w:color w:val="auto"/>
          <w:sz w:val="23"/>
          <w:szCs w:val="23"/>
        </w:rPr>
      </w:pPr>
      <w:r>
        <w:rPr>
          <w:color w:val="auto"/>
          <w:sz w:val="23"/>
          <w:szCs w:val="23"/>
        </w:rPr>
        <w:t xml:space="preserve">(Bell, 2015) </w:t>
      </w:r>
      <w:proofErr w:type="spellStart"/>
      <w:r>
        <w:rPr>
          <w:color w:val="auto"/>
          <w:sz w:val="23"/>
          <w:szCs w:val="23"/>
        </w:rPr>
        <w:t>Ambroise</w:t>
      </w:r>
      <w:proofErr w:type="spellEnd"/>
      <w:r>
        <w:rPr>
          <w:color w:val="auto"/>
          <w:sz w:val="23"/>
          <w:szCs w:val="23"/>
        </w:rPr>
        <w:t xml:space="preserve"> Pare, a doctor in the early sixteenth century made striking advances in the development of prosthetic limbs as a result of amputation surgery. He was the first person to introduce advancements such as a leg with a locking knee joint and a hinged prosthetic hand.</w:t>
      </w:r>
      <w:r w:rsidR="00EF697E">
        <w:rPr>
          <w:color w:val="auto"/>
          <w:sz w:val="23"/>
          <w:szCs w:val="23"/>
        </w:rPr>
        <w:t xml:space="preserve"> Between the 1500’s and 1800’s, although there was minimal progress in the prosthetic limbs themselves, incredible advancements were made during amputation surgery. There was greater focus on shaping the residual limb which enabled them to be more receptive in attaching a prosthesis. This resulted in the receivers feeling more comfort in their new way of life. </w:t>
      </w:r>
    </w:p>
    <w:p w:rsidR="00EF697E" w:rsidRDefault="00EF697E" w:rsidP="00E55168">
      <w:pPr>
        <w:pStyle w:val="Default"/>
        <w:rPr>
          <w:color w:val="auto"/>
          <w:sz w:val="23"/>
          <w:szCs w:val="23"/>
        </w:rPr>
      </w:pPr>
    </w:p>
    <w:p w:rsidR="00EF697E" w:rsidRDefault="0051677C" w:rsidP="00E55168">
      <w:pPr>
        <w:pStyle w:val="Default"/>
        <w:rPr>
          <w:color w:val="auto"/>
          <w:sz w:val="23"/>
          <w:szCs w:val="23"/>
        </w:rPr>
      </w:pPr>
      <w:r>
        <w:rPr>
          <w:i/>
          <w:color w:val="auto"/>
          <w:sz w:val="23"/>
          <w:szCs w:val="23"/>
        </w:rPr>
        <w:t xml:space="preserve">Bell, 2015 </w:t>
      </w:r>
      <w:r>
        <w:rPr>
          <w:color w:val="auto"/>
          <w:sz w:val="23"/>
          <w:szCs w:val="23"/>
        </w:rPr>
        <w:t xml:space="preserve">stated that “the carnage of the Civil War led to a dramatic increase in the number of amputees, and the field of prosthetics needed to rise to the demand.” (Hanger.com 2019) It was documented that the first amputee of the war was soldier, James Hanger, who invented the ‘Hanger limb’. Manufactured from barrel staves and metal, a prosthetic leg was created, including hinged joints at both the ankle and knee. </w:t>
      </w:r>
      <w:r w:rsidR="00BD474C">
        <w:rPr>
          <w:color w:val="auto"/>
          <w:sz w:val="23"/>
          <w:szCs w:val="23"/>
        </w:rPr>
        <w:t>Hanger later went on to secure two patents from the Confederate government, and eventually commissioned to create prosthetics for veteran soldiers. “Hanger, Inc. still honours and abides by the tenets articulated by its founder, James Edward Hanger.”</w:t>
      </w:r>
    </w:p>
    <w:p w:rsidR="00935144" w:rsidRDefault="00935144" w:rsidP="00E55168">
      <w:pPr>
        <w:pStyle w:val="Default"/>
        <w:rPr>
          <w:color w:val="auto"/>
          <w:sz w:val="23"/>
          <w:szCs w:val="23"/>
        </w:rPr>
      </w:pPr>
    </w:p>
    <w:p w:rsidR="00935144" w:rsidRPr="0051677C" w:rsidRDefault="00025F73" w:rsidP="00E55168">
      <w:pPr>
        <w:pStyle w:val="Default"/>
        <w:rPr>
          <w:color w:val="auto"/>
          <w:sz w:val="23"/>
          <w:szCs w:val="23"/>
        </w:rPr>
      </w:pPr>
      <w:r>
        <w:rPr>
          <w:color w:val="auto"/>
          <w:sz w:val="23"/>
          <w:szCs w:val="23"/>
        </w:rPr>
        <w:t xml:space="preserve">Despite the incredible loss of limb in the World Wars, innovation for prosthetics wasn’t reflective of this. </w:t>
      </w:r>
      <w:r w:rsidR="00935144">
        <w:rPr>
          <w:color w:val="auto"/>
          <w:sz w:val="23"/>
          <w:szCs w:val="23"/>
        </w:rPr>
        <w:t xml:space="preserve">(Thorndike, 1949) </w:t>
      </w:r>
      <w:r>
        <w:rPr>
          <w:color w:val="auto"/>
          <w:sz w:val="23"/>
          <w:szCs w:val="23"/>
        </w:rPr>
        <w:t xml:space="preserve">However, in 1946, researchers at UC, Berkley developed a suction sock for lower-limb amputees. The successfulness of this process is highlighted by the fact that similar attachment technology is </w:t>
      </w:r>
      <w:r w:rsidR="00171B18">
        <w:rPr>
          <w:color w:val="auto"/>
          <w:sz w:val="23"/>
          <w:szCs w:val="23"/>
        </w:rPr>
        <w:t>s</w:t>
      </w:r>
      <w:r>
        <w:rPr>
          <w:color w:val="auto"/>
          <w:sz w:val="23"/>
          <w:szCs w:val="23"/>
        </w:rPr>
        <w:t>till used today.</w:t>
      </w:r>
    </w:p>
    <w:p w:rsidR="00E55168" w:rsidRDefault="00E55168" w:rsidP="00E55168">
      <w:pPr>
        <w:shd w:val="clear" w:color="auto" w:fill="FFFFFF"/>
        <w:jc w:val="both"/>
        <w:rPr>
          <w:rFonts w:ascii="museo_sans300" w:hAnsi="museo_sans300"/>
          <w:color w:val="222222"/>
          <w:lang w:val="en-US"/>
        </w:rPr>
      </w:pPr>
    </w:p>
    <w:p w:rsidR="00E55168" w:rsidRDefault="00E55168" w:rsidP="00E55168">
      <w:pPr>
        <w:pStyle w:val="Default"/>
        <w:rPr>
          <w:color w:val="auto"/>
          <w:sz w:val="23"/>
          <w:szCs w:val="23"/>
          <w:lang w:val="en-US"/>
        </w:rPr>
      </w:pPr>
    </w:p>
    <w:p w:rsidR="00AE78B9" w:rsidRDefault="00AE78B9" w:rsidP="00E55168">
      <w:pPr>
        <w:pStyle w:val="Default"/>
        <w:rPr>
          <w:color w:val="auto"/>
          <w:sz w:val="23"/>
          <w:szCs w:val="23"/>
          <w:lang w:val="en-US"/>
        </w:rPr>
      </w:pPr>
    </w:p>
    <w:p w:rsidR="00AE78B9" w:rsidRDefault="00AE78B9" w:rsidP="00E55168">
      <w:pPr>
        <w:pStyle w:val="Default"/>
        <w:rPr>
          <w:color w:val="auto"/>
          <w:sz w:val="23"/>
          <w:szCs w:val="23"/>
          <w:lang w:val="en-US"/>
        </w:rPr>
      </w:pPr>
    </w:p>
    <w:p w:rsidR="00AE78B9" w:rsidRDefault="00AE78B9" w:rsidP="00E55168">
      <w:pPr>
        <w:pStyle w:val="Default"/>
        <w:rPr>
          <w:color w:val="auto"/>
          <w:sz w:val="23"/>
          <w:szCs w:val="23"/>
          <w:lang w:val="en-US"/>
        </w:rPr>
      </w:pPr>
    </w:p>
    <w:p w:rsidR="00AE78B9" w:rsidRDefault="00AE78B9" w:rsidP="00E55168">
      <w:pPr>
        <w:pStyle w:val="Default"/>
        <w:rPr>
          <w:color w:val="auto"/>
          <w:sz w:val="23"/>
          <w:szCs w:val="23"/>
          <w:lang w:val="en-US"/>
        </w:rPr>
      </w:pPr>
    </w:p>
    <w:p w:rsidR="00AE78B9" w:rsidRDefault="00AE78B9" w:rsidP="00E55168">
      <w:pPr>
        <w:pStyle w:val="Default"/>
        <w:rPr>
          <w:color w:val="auto"/>
          <w:sz w:val="23"/>
          <w:szCs w:val="23"/>
          <w:lang w:val="en-US"/>
        </w:rPr>
      </w:pPr>
    </w:p>
    <w:p w:rsidR="00AE78B9" w:rsidRDefault="00AE78B9" w:rsidP="00E55168">
      <w:pPr>
        <w:pStyle w:val="Default"/>
        <w:rPr>
          <w:color w:val="auto"/>
          <w:sz w:val="23"/>
          <w:szCs w:val="23"/>
          <w:lang w:val="en-US"/>
        </w:rPr>
      </w:pPr>
    </w:p>
    <w:p w:rsidR="00AE78B9" w:rsidRPr="00E55168" w:rsidRDefault="00AE78B9" w:rsidP="00E55168">
      <w:pPr>
        <w:pStyle w:val="Default"/>
        <w:rPr>
          <w:color w:val="auto"/>
          <w:sz w:val="23"/>
          <w:szCs w:val="23"/>
          <w:lang w:val="en-US"/>
        </w:rPr>
      </w:pPr>
    </w:p>
    <w:p w:rsidR="006809A1" w:rsidRDefault="006809A1" w:rsidP="00192B84">
      <w:pPr>
        <w:pStyle w:val="Default"/>
        <w:rPr>
          <w:color w:val="auto"/>
          <w:sz w:val="23"/>
          <w:szCs w:val="23"/>
        </w:rPr>
      </w:pPr>
      <w:r>
        <w:rPr>
          <w:rFonts w:ascii="Roboto" w:hAnsi="Roboto"/>
          <w:sz w:val="18"/>
          <w:szCs w:val="18"/>
        </w:rPr>
        <w:br/>
        <w:t> </w:t>
      </w:r>
      <w:r>
        <w:rPr>
          <w:rFonts w:ascii="Roboto" w:hAnsi="Roboto"/>
          <w:sz w:val="18"/>
          <w:szCs w:val="18"/>
        </w:rPr>
        <w:br/>
      </w:r>
      <w:r>
        <w:rPr>
          <w:rFonts w:ascii="Roboto" w:hAnsi="Roboto"/>
          <w:sz w:val="18"/>
          <w:szCs w:val="18"/>
        </w:rPr>
        <w:br/>
        <w:t> </w:t>
      </w:r>
      <w:r>
        <w:rPr>
          <w:rFonts w:ascii="Roboto" w:hAnsi="Roboto"/>
          <w:sz w:val="18"/>
          <w:szCs w:val="18"/>
        </w:rPr>
        <w:br/>
      </w:r>
    </w:p>
    <w:p w:rsidR="00D225FC" w:rsidRDefault="00D225FC" w:rsidP="00192B84">
      <w:pPr>
        <w:pStyle w:val="Default"/>
        <w:rPr>
          <w:color w:val="auto"/>
          <w:sz w:val="23"/>
          <w:szCs w:val="23"/>
        </w:rPr>
      </w:pPr>
    </w:p>
    <w:p w:rsidR="00D225FC" w:rsidRDefault="00D225FC" w:rsidP="00192B84">
      <w:pPr>
        <w:pStyle w:val="Default"/>
        <w:rPr>
          <w:color w:val="auto"/>
          <w:sz w:val="23"/>
          <w:szCs w:val="23"/>
        </w:rPr>
      </w:pPr>
    </w:p>
    <w:p w:rsidR="00935144" w:rsidRDefault="00935144" w:rsidP="00D738DD">
      <w:pPr>
        <w:pStyle w:val="Default"/>
        <w:rPr>
          <w:color w:val="auto"/>
          <w:sz w:val="23"/>
          <w:szCs w:val="23"/>
        </w:rPr>
      </w:pPr>
    </w:p>
    <w:p w:rsidR="00D738DD" w:rsidRPr="00935144" w:rsidRDefault="00D738DD" w:rsidP="00D738DD">
      <w:pPr>
        <w:pStyle w:val="Default"/>
        <w:rPr>
          <w:color w:val="auto"/>
          <w:sz w:val="23"/>
          <w:szCs w:val="23"/>
        </w:rPr>
      </w:pPr>
      <w:r w:rsidRPr="00155049">
        <w:rPr>
          <w:color w:val="auto"/>
          <w:sz w:val="23"/>
          <w:szCs w:val="23"/>
          <w:u w:val="single"/>
        </w:rPr>
        <w:t xml:space="preserve">Task 2 </w:t>
      </w:r>
    </w:p>
    <w:p w:rsidR="00155049" w:rsidRDefault="00155049" w:rsidP="00D738DD">
      <w:pPr>
        <w:pStyle w:val="Default"/>
        <w:rPr>
          <w:color w:val="auto"/>
          <w:sz w:val="23"/>
          <w:szCs w:val="23"/>
          <w:u w:val="single"/>
        </w:rPr>
      </w:pPr>
    </w:p>
    <w:p w:rsidR="00155049" w:rsidRDefault="00155049" w:rsidP="00155049">
      <w:pPr>
        <w:pStyle w:val="Default"/>
        <w:rPr>
          <w:color w:val="auto"/>
          <w:sz w:val="23"/>
          <w:szCs w:val="23"/>
        </w:rPr>
      </w:pPr>
      <w:r>
        <w:rPr>
          <w:color w:val="auto"/>
          <w:sz w:val="23"/>
          <w:szCs w:val="23"/>
        </w:rPr>
        <w:t xml:space="preserve">This part of the assignment will look at the </w:t>
      </w:r>
      <w:r>
        <w:rPr>
          <w:color w:val="auto"/>
          <w:sz w:val="23"/>
          <w:szCs w:val="23"/>
        </w:rPr>
        <w:t>current</w:t>
      </w:r>
      <w:r>
        <w:rPr>
          <w:color w:val="auto"/>
          <w:sz w:val="23"/>
          <w:szCs w:val="23"/>
        </w:rPr>
        <w:t xml:space="preserve"> process of animal prosthetics. It will focus on</w:t>
      </w:r>
      <w:r>
        <w:rPr>
          <w:color w:val="auto"/>
          <w:sz w:val="23"/>
          <w:szCs w:val="23"/>
        </w:rPr>
        <w:t xml:space="preserve"> how</w:t>
      </w:r>
      <w:r>
        <w:rPr>
          <w:color w:val="auto"/>
          <w:sz w:val="23"/>
          <w:szCs w:val="23"/>
        </w:rPr>
        <w:t xml:space="preserve"> this product </w:t>
      </w:r>
      <w:r>
        <w:rPr>
          <w:color w:val="auto"/>
          <w:sz w:val="23"/>
          <w:szCs w:val="23"/>
        </w:rPr>
        <w:t xml:space="preserve">has advanced in its manufacturing process and the benefits as a result. There will be </w:t>
      </w:r>
      <w:r w:rsidR="008C30E9">
        <w:rPr>
          <w:color w:val="auto"/>
          <w:sz w:val="23"/>
          <w:szCs w:val="23"/>
        </w:rPr>
        <w:t>focus</w:t>
      </w:r>
      <w:r>
        <w:rPr>
          <w:color w:val="auto"/>
          <w:sz w:val="23"/>
          <w:szCs w:val="23"/>
        </w:rPr>
        <w:t xml:space="preserve"> on</w:t>
      </w:r>
      <w:r w:rsidR="00557C2E">
        <w:rPr>
          <w:color w:val="auto"/>
          <w:sz w:val="23"/>
          <w:szCs w:val="23"/>
        </w:rPr>
        <w:t xml:space="preserve"> two</w:t>
      </w:r>
      <w:r>
        <w:rPr>
          <w:color w:val="auto"/>
          <w:sz w:val="23"/>
          <w:szCs w:val="23"/>
        </w:rPr>
        <w:t xml:space="preserve"> </w:t>
      </w:r>
      <w:r w:rsidR="00557C2E">
        <w:rPr>
          <w:color w:val="auto"/>
          <w:sz w:val="23"/>
          <w:szCs w:val="23"/>
        </w:rPr>
        <w:t xml:space="preserve">very different, </w:t>
      </w:r>
      <w:r>
        <w:rPr>
          <w:color w:val="auto"/>
          <w:sz w:val="23"/>
          <w:szCs w:val="23"/>
        </w:rPr>
        <w:t>real life case studies</w:t>
      </w:r>
      <w:r w:rsidR="00557C2E">
        <w:rPr>
          <w:color w:val="auto"/>
          <w:sz w:val="23"/>
          <w:szCs w:val="23"/>
        </w:rPr>
        <w:t xml:space="preserve"> - juvenile dogs with canine hip dysplasia and a tortoise with only 15% of her shell,</w:t>
      </w:r>
      <w:r>
        <w:rPr>
          <w:color w:val="auto"/>
          <w:sz w:val="23"/>
          <w:szCs w:val="23"/>
        </w:rPr>
        <w:t xml:space="preserve"> to highlight </w:t>
      </w:r>
      <w:r w:rsidR="008C30E9">
        <w:rPr>
          <w:color w:val="auto"/>
          <w:sz w:val="23"/>
          <w:szCs w:val="23"/>
        </w:rPr>
        <w:t xml:space="preserve">the </w:t>
      </w:r>
      <w:r w:rsidR="00935144">
        <w:rPr>
          <w:color w:val="auto"/>
          <w:sz w:val="23"/>
          <w:szCs w:val="23"/>
        </w:rPr>
        <w:t xml:space="preserve">successful </w:t>
      </w:r>
      <w:r w:rsidR="008C30E9">
        <w:rPr>
          <w:color w:val="auto"/>
          <w:sz w:val="23"/>
          <w:szCs w:val="23"/>
        </w:rPr>
        <w:t>improvements</w:t>
      </w:r>
      <w:r w:rsidR="00935144">
        <w:rPr>
          <w:color w:val="auto"/>
          <w:sz w:val="23"/>
          <w:szCs w:val="23"/>
        </w:rPr>
        <w:t xml:space="preserve"> that have been</w:t>
      </w:r>
      <w:r w:rsidR="008C30E9">
        <w:rPr>
          <w:color w:val="auto"/>
          <w:sz w:val="23"/>
          <w:szCs w:val="23"/>
        </w:rPr>
        <w:t xml:space="preserve"> made.</w:t>
      </w:r>
      <w:r>
        <w:rPr>
          <w:color w:val="auto"/>
          <w:sz w:val="23"/>
          <w:szCs w:val="23"/>
        </w:rPr>
        <w:t xml:space="preserve"> </w:t>
      </w:r>
    </w:p>
    <w:p w:rsidR="00AE78B9" w:rsidRDefault="00AE78B9" w:rsidP="00155049">
      <w:pPr>
        <w:pStyle w:val="Default"/>
        <w:rPr>
          <w:color w:val="auto"/>
          <w:sz w:val="23"/>
          <w:szCs w:val="23"/>
        </w:rPr>
      </w:pPr>
    </w:p>
    <w:p w:rsidR="00AE78B9" w:rsidRDefault="00AE78B9" w:rsidP="00155049">
      <w:pPr>
        <w:pStyle w:val="Default"/>
        <w:rPr>
          <w:color w:val="auto"/>
          <w:sz w:val="23"/>
          <w:szCs w:val="23"/>
        </w:rPr>
      </w:pPr>
      <w:r>
        <w:rPr>
          <w:color w:val="auto"/>
          <w:sz w:val="23"/>
          <w:szCs w:val="23"/>
        </w:rPr>
        <w:t xml:space="preserve">(Vaughan, 2017) Greater comfort and functionality are components that need to be considered in great detail, which has encouraged the evolution of prosthetics, to ensure customer satisfaction. </w:t>
      </w:r>
    </w:p>
    <w:p w:rsidR="00AE78B9" w:rsidRDefault="00AE78B9" w:rsidP="00155049">
      <w:pPr>
        <w:pStyle w:val="Default"/>
        <w:rPr>
          <w:color w:val="auto"/>
          <w:sz w:val="23"/>
          <w:szCs w:val="23"/>
        </w:rPr>
      </w:pPr>
    </w:p>
    <w:p w:rsidR="00AE78B9" w:rsidRDefault="00AE78B9" w:rsidP="00155049">
      <w:pPr>
        <w:pStyle w:val="Default"/>
        <w:rPr>
          <w:color w:val="auto"/>
          <w:sz w:val="23"/>
          <w:szCs w:val="23"/>
        </w:rPr>
      </w:pPr>
      <w:r>
        <w:rPr>
          <w:color w:val="auto"/>
          <w:sz w:val="23"/>
          <w:szCs w:val="23"/>
        </w:rPr>
        <w:t>(</w:t>
      </w:r>
      <w:proofErr w:type="spellStart"/>
      <w:r>
        <w:rPr>
          <w:color w:val="auto"/>
          <w:sz w:val="23"/>
          <w:szCs w:val="23"/>
        </w:rPr>
        <w:t>Hadhazy</w:t>
      </w:r>
      <w:proofErr w:type="spellEnd"/>
      <w:r>
        <w:rPr>
          <w:color w:val="auto"/>
          <w:sz w:val="23"/>
          <w:szCs w:val="23"/>
        </w:rPr>
        <w:t xml:space="preserve">, 2010) Most animals are able to stay mobile with just using three out of four of their appendages. However, for over a century, the only resolution for vets with patients with severely injured limbs, was full limb amputation. Therefore, those patients that had suffered incredible trauma to multiple limbs were simply left with euthanasia as the only humane option. </w:t>
      </w:r>
      <w:r w:rsidR="001C0703">
        <w:rPr>
          <w:color w:val="auto"/>
          <w:sz w:val="23"/>
          <w:szCs w:val="23"/>
        </w:rPr>
        <w:t xml:space="preserve">As a result of ever evolving technology, this is no longer the only option - With the development of both animal prosthetics, which replace a missing or non-working body part, and orthotics, which brace damaged limbs. </w:t>
      </w:r>
    </w:p>
    <w:p w:rsidR="00AE78B9" w:rsidRDefault="00AE78B9" w:rsidP="00E87925">
      <w:pPr>
        <w:pStyle w:val="Default"/>
        <w:rPr>
          <w:color w:val="auto"/>
          <w:sz w:val="23"/>
          <w:szCs w:val="23"/>
          <w:lang w:val="en"/>
        </w:rPr>
      </w:pPr>
    </w:p>
    <w:p w:rsidR="001C0703" w:rsidRDefault="00400FB8" w:rsidP="00E87925">
      <w:pPr>
        <w:pStyle w:val="Default"/>
        <w:rPr>
          <w:color w:val="auto"/>
          <w:sz w:val="23"/>
          <w:szCs w:val="23"/>
          <w:lang w:val="en"/>
        </w:rPr>
      </w:pPr>
      <w:r>
        <w:rPr>
          <w:color w:val="auto"/>
          <w:sz w:val="23"/>
          <w:szCs w:val="23"/>
          <w:lang w:val="en"/>
        </w:rPr>
        <w:t xml:space="preserve">(Fitzpatrick, et al. 2011) </w:t>
      </w:r>
      <w:r w:rsidR="001C0703">
        <w:rPr>
          <w:color w:val="auto"/>
          <w:sz w:val="23"/>
          <w:szCs w:val="23"/>
          <w:lang w:val="en"/>
        </w:rPr>
        <w:t xml:space="preserve">Professor Noel Fitzpatrick, the managing director of </w:t>
      </w:r>
      <w:r w:rsidR="001C0703">
        <w:rPr>
          <w:i/>
          <w:color w:val="auto"/>
          <w:sz w:val="23"/>
          <w:szCs w:val="23"/>
          <w:lang w:val="en"/>
        </w:rPr>
        <w:t>Fitzpatrick Referrals</w:t>
      </w:r>
      <w:r w:rsidR="00A831BA">
        <w:rPr>
          <w:color w:val="auto"/>
          <w:sz w:val="23"/>
          <w:szCs w:val="23"/>
          <w:lang w:val="en"/>
        </w:rPr>
        <w:t>, is a world class orthopedic-neuro veterinary surgeon. Many of his cases incorporate the use of additive manufacturing of prosthetics</w:t>
      </w:r>
      <w:r w:rsidR="000C0B57">
        <w:rPr>
          <w:color w:val="auto"/>
          <w:sz w:val="23"/>
          <w:szCs w:val="23"/>
          <w:lang w:val="en"/>
        </w:rPr>
        <w:t>.</w:t>
      </w:r>
    </w:p>
    <w:p w:rsidR="00171B18" w:rsidRDefault="00171B18" w:rsidP="00E87925">
      <w:pPr>
        <w:pStyle w:val="Default"/>
        <w:rPr>
          <w:color w:val="auto"/>
          <w:sz w:val="23"/>
          <w:szCs w:val="23"/>
          <w:lang w:val="en"/>
        </w:rPr>
      </w:pPr>
    </w:p>
    <w:p w:rsidR="007D6AFB" w:rsidRDefault="00400FB8" w:rsidP="00E87925">
      <w:pPr>
        <w:pStyle w:val="Default"/>
        <w:rPr>
          <w:color w:val="auto"/>
          <w:sz w:val="23"/>
          <w:szCs w:val="23"/>
          <w:lang w:val="en"/>
        </w:rPr>
      </w:pPr>
      <w:r>
        <w:rPr>
          <w:color w:val="auto"/>
          <w:sz w:val="23"/>
          <w:szCs w:val="23"/>
          <w:lang w:val="en"/>
        </w:rPr>
        <w:t xml:space="preserve">(Rodriguez, N.D) The BFX EBM titanium stem was first introduced to the universal hip system in 2010. It improved upon the existing implant technology used for biologic fixation. In order to achieve a stable press-fit with titanium, plasma spray and beaded coating technologies had previously been used. Electron Beam Melting (EBM), most commonly used for medical implants, is the additive manufacturing process by which metal powder is fused layer by layer in a high vacuum using the computer model of the implant. This process allows for a porous surface to be printed as an integral part of the stem, instead of making use of a spray or coating, which reduces the cost of materials used. The interconnected porous surface facilitates both a greater coefficient of friction and superior bone in-growth potential within the first six to eight weeks following a total hip replacement (THR) procedure. The BFX EBM stem is manufactured from a wrought titanium alloy for maximum biocompatibility and is designed with cranial and caudal flutes for easier stem insertion. As the </w:t>
      </w:r>
      <w:r w:rsidR="007D6AFB">
        <w:rPr>
          <w:color w:val="auto"/>
          <w:sz w:val="23"/>
          <w:szCs w:val="23"/>
          <w:lang w:val="en"/>
        </w:rPr>
        <w:t xml:space="preserve">standard stem for the universal hip system, it should be a surgeon’s first consideration during preoperative planning. The BFX EBM stem is designed to achieve press-fit stabilization within a prepared femoral canal. After broaching, the stem is inserted into the correct position within the femur. </w:t>
      </w:r>
      <w:r w:rsidR="00DE03C8">
        <w:rPr>
          <w:color w:val="auto"/>
          <w:sz w:val="23"/>
          <w:szCs w:val="23"/>
          <w:lang w:val="en"/>
        </w:rPr>
        <w:t xml:space="preserve">Optimal hip reduction is assessed using femoral heads, with the BFX EBM stem being implanted with either a BFX or CFX acetabular cup. </w:t>
      </w:r>
    </w:p>
    <w:p w:rsidR="004722DE" w:rsidRDefault="004722DE" w:rsidP="00E87925">
      <w:pPr>
        <w:pStyle w:val="Default"/>
        <w:rPr>
          <w:color w:val="747474"/>
          <w:sz w:val="27"/>
          <w:szCs w:val="27"/>
          <w:lang w:val="en-US"/>
        </w:rPr>
      </w:pPr>
    </w:p>
    <w:p w:rsidR="00DE03C8" w:rsidRDefault="00DE03C8" w:rsidP="00E87925">
      <w:pPr>
        <w:pStyle w:val="Default"/>
        <w:rPr>
          <w:color w:val="747474"/>
          <w:sz w:val="27"/>
          <w:szCs w:val="27"/>
          <w:lang w:val="en-US"/>
        </w:rPr>
      </w:pPr>
    </w:p>
    <w:p w:rsidR="00DE03C8" w:rsidRDefault="00DE03C8" w:rsidP="00E87925">
      <w:pPr>
        <w:pStyle w:val="Default"/>
        <w:rPr>
          <w:color w:val="747474"/>
          <w:sz w:val="27"/>
          <w:szCs w:val="27"/>
          <w:lang w:val="en-US"/>
        </w:rPr>
      </w:pPr>
    </w:p>
    <w:p w:rsidR="00DE03C8" w:rsidRDefault="00DE03C8" w:rsidP="00E87925">
      <w:pPr>
        <w:pStyle w:val="Default"/>
        <w:rPr>
          <w:color w:val="747474"/>
          <w:sz w:val="27"/>
          <w:szCs w:val="27"/>
          <w:lang w:val="en-US"/>
        </w:rPr>
      </w:pPr>
    </w:p>
    <w:p w:rsidR="00DE03C8" w:rsidRDefault="00DE03C8" w:rsidP="00E87925">
      <w:pPr>
        <w:pStyle w:val="Default"/>
        <w:rPr>
          <w:color w:val="747474"/>
          <w:sz w:val="27"/>
          <w:szCs w:val="27"/>
          <w:lang w:val="en-US"/>
        </w:rPr>
      </w:pPr>
    </w:p>
    <w:p w:rsidR="00DE03C8" w:rsidRDefault="00DE03C8" w:rsidP="00E87925">
      <w:pPr>
        <w:pStyle w:val="Default"/>
        <w:rPr>
          <w:color w:val="747474"/>
          <w:sz w:val="27"/>
          <w:szCs w:val="27"/>
          <w:lang w:val="en-US"/>
        </w:rPr>
      </w:pPr>
    </w:p>
    <w:p w:rsidR="00DE03C8" w:rsidRDefault="00DE03C8" w:rsidP="00E87925">
      <w:pPr>
        <w:pStyle w:val="Default"/>
        <w:rPr>
          <w:color w:val="747474"/>
          <w:sz w:val="27"/>
          <w:szCs w:val="27"/>
          <w:lang w:val="en-US"/>
        </w:rPr>
      </w:pPr>
    </w:p>
    <w:p w:rsidR="00DE03C8" w:rsidRPr="004722DE" w:rsidRDefault="00DE03C8" w:rsidP="00E87925">
      <w:pPr>
        <w:pStyle w:val="Default"/>
        <w:rPr>
          <w:color w:val="auto"/>
          <w:sz w:val="23"/>
          <w:szCs w:val="23"/>
          <w:lang w:val="en-US"/>
        </w:rPr>
      </w:pPr>
    </w:p>
    <w:p w:rsidR="00171B18" w:rsidRDefault="00171B18" w:rsidP="00E87925">
      <w:pPr>
        <w:pStyle w:val="Default"/>
        <w:rPr>
          <w:color w:val="auto"/>
          <w:sz w:val="23"/>
          <w:szCs w:val="23"/>
          <w:lang w:val="en"/>
        </w:rPr>
      </w:pPr>
    </w:p>
    <w:p w:rsidR="007D6AFB" w:rsidRDefault="007D6AFB" w:rsidP="007D6AFB">
      <w:pPr>
        <w:pStyle w:val="Default"/>
        <w:rPr>
          <w:color w:val="auto"/>
          <w:sz w:val="23"/>
          <w:szCs w:val="23"/>
          <w:lang w:val="en"/>
        </w:rPr>
      </w:pPr>
    </w:p>
    <w:p w:rsidR="007D6AFB" w:rsidRDefault="007D6AFB" w:rsidP="007D6AFB">
      <w:pPr>
        <w:pStyle w:val="Default"/>
        <w:rPr>
          <w:b/>
          <w:color w:val="auto"/>
          <w:sz w:val="23"/>
          <w:szCs w:val="23"/>
          <w:u w:val="single"/>
          <w:lang w:val="en"/>
        </w:rPr>
      </w:pPr>
      <w:r>
        <w:rPr>
          <w:b/>
          <w:color w:val="auto"/>
          <w:sz w:val="23"/>
          <w:szCs w:val="23"/>
          <w:u w:val="single"/>
          <w:lang w:val="en"/>
        </w:rPr>
        <w:t>Case Study</w:t>
      </w:r>
    </w:p>
    <w:p w:rsidR="007D6AFB" w:rsidRPr="007D6AFB" w:rsidRDefault="007D6AFB" w:rsidP="007D6AFB">
      <w:pPr>
        <w:pStyle w:val="Default"/>
        <w:rPr>
          <w:b/>
          <w:color w:val="auto"/>
          <w:sz w:val="23"/>
          <w:szCs w:val="23"/>
          <w:u w:val="single"/>
          <w:lang w:val="en"/>
        </w:rPr>
      </w:pPr>
    </w:p>
    <w:p w:rsidR="007D6AFB" w:rsidRDefault="007D6AFB" w:rsidP="007D6AFB">
      <w:pPr>
        <w:pStyle w:val="Default"/>
        <w:rPr>
          <w:i/>
          <w:color w:val="auto"/>
          <w:sz w:val="23"/>
          <w:szCs w:val="23"/>
          <w:u w:val="single"/>
          <w:lang w:val="en"/>
        </w:rPr>
      </w:pPr>
      <w:r>
        <w:rPr>
          <w:color w:val="auto"/>
          <w:sz w:val="23"/>
          <w:szCs w:val="23"/>
          <w:lang w:val="en"/>
        </w:rPr>
        <w:t xml:space="preserve">(Fitzpatrick, et al. 2011) </w:t>
      </w:r>
      <w:r>
        <w:rPr>
          <w:i/>
          <w:color w:val="auto"/>
          <w:sz w:val="23"/>
          <w:szCs w:val="23"/>
          <w:u w:val="single"/>
          <w:lang w:val="en"/>
        </w:rPr>
        <w:t>Cement-less total hip replacement in 20 juveniles using BFX arthroplasty</w:t>
      </w:r>
    </w:p>
    <w:p w:rsidR="007D6AFB" w:rsidRDefault="007D6AFB" w:rsidP="007D6AFB">
      <w:pPr>
        <w:pStyle w:val="Default"/>
        <w:rPr>
          <w:i/>
          <w:color w:val="auto"/>
          <w:sz w:val="23"/>
          <w:szCs w:val="23"/>
          <w:u w:val="single"/>
          <w:lang w:val="en"/>
        </w:rPr>
      </w:pPr>
    </w:p>
    <w:p w:rsidR="007D6AFB" w:rsidRDefault="007D6AFB" w:rsidP="007D6AFB">
      <w:pPr>
        <w:pStyle w:val="Default"/>
        <w:rPr>
          <w:color w:val="auto"/>
          <w:sz w:val="23"/>
          <w:szCs w:val="23"/>
          <w:lang w:val="en"/>
        </w:rPr>
      </w:pPr>
      <w:r>
        <w:rPr>
          <w:color w:val="auto"/>
          <w:sz w:val="23"/>
          <w:szCs w:val="23"/>
          <w:lang w:val="en"/>
        </w:rPr>
        <w:t xml:space="preserve">The objective of this study was to determine the </w:t>
      </w:r>
      <w:r w:rsidR="00297AA7">
        <w:rPr>
          <w:color w:val="auto"/>
          <w:sz w:val="23"/>
          <w:szCs w:val="23"/>
          <w:lang w:val="en"/>
        </w:rPr>
        <w:t xml:space="preserve">successfulness and </w:t>
      </w:r>
      <w:r>
        <w:rPr>
          <w:color w:val="auto"/>
          <w:sz w:val="23"/>
          <w:szCs w:val="23"/>
          <w:lang w:val="en"/>
        </w:rPr>
        <w:t xml:space="preserve">effectiveness of cement-less THR using biological fixation implants in skeletally immature dogs, between the ages of six to ten months old. </w:t>
      </w:r>
    </w:p>
    <w:p w:rsidR="00DE03C8" w:rsidRDefault="00DE03C8" w:rsidP="007D6AFB">
      <w:pPr>
        <w:pStyle w:val="Default"/>
        <w:rPr>
          <w:color w:val="auto"/>
          <w:sz w:val="23"/>
          <w:szCs w:val="23"/>
          <w:lang w:val="en"/>
        </w:rPr>
      </w:pPr>
    </w:p>
    <w:p w:rsidR="00DE03C8" w:rsidRPr="00DE03C8" w:rsidRDefault="00DE03C8" w:rsidP="007D6AFB">
      <w:pPr>
        <w:pStyle w:val="Default"/>
        <w:rPr>
          <w:color w:val="auto"/>
          <w:sz w:val="23"/>
          <w:szCs w:val="23"/>
          <w:lang w:val="en-US"/>
        </w:rPr>
      </w:pPr>
      <w:r>
        <w:rPr>
          <w:color w:val="auto"/>
          <w:sz w:val="23"/>
          <w:szCs w:val="23"/>
          <w:lang w:val="en-US"/>
        </w:rPr>
        <w:t xml:space="preserve">The cement-less total hip replacement using BFX implants process was carried out because of considerable weakness sourced from the hip and thigh area, as a result of canine hip dysplasia. Medical management was carried out beforehand, however the results were deemed unsatisfactory. </w:t>
      </w:r>
    </w:p>
    <w:p w:rsidR="00DE03C8" w:rsidRDefault="00DE03C8" w:rsidP="007D6AFB">
      <w:pPr>
        <w:pStyle w:val="Default"/>
        <w:rPr>
          <w:color w:val="auto"/>
          <w:sz w:val="23"/>
          <w:szCs w:val="23"/>
          <w:lang w:val="en"/>
        </w:rPr>
      </w:pPr>
    </w:p>
    <w:p w:rsidR="00DE03C8" w:rsidRDefault="00DE03C8" w:rsidP="007D6AFB">
      <w:pPr>
        <w:pStyle w:val="Default"/>
        <w:rPr>
          <w:color w:val="auto"/>
          <w:sz w:val="23"/>
          <w:szCs w:val="23"/>
          <w:lang w:val="en"/>
        </w:rPr>
      </w:pPr>
      <w:r>
        <w:rPr>
          <w:color w:val="auto"/>
          <w:sz w:val="23"/>
          <w:szCs w:val="23"/>
          <w:lang w:val="en"/>
        </w:rPr>
        <w:t>Medical records of each juvenile that received a cement-less THR were reviewed. Preoperative radiographs were analyzed and compared to the postoperative radiographs, to evaluate the effectiveness of this particular type of total hip replacement.</w:t>
      </w:r>
      <w:r w:rsidR="00297AA7">
        <w:rPr>
          <w:color w:val="auto"/>
          <w:sz w:val="23"/>
          <w:szCs w:val="23"/>
          <w:lang w:val="en"/>
        </w:rPr>
        <w:t xml:space="preserve"> Postoperative radiographs revealed satisfactory implant positioning and stability. The acetabular cup orientation remained unchanged throughout. There was one minor complications involving a superficial infection that was recorded and treated. Successfulness was also measured by the increased strength and mobility without pain. This was proven in that </w:t>
      </w:r>
      <w:r w:rsidR="00297AA7" w:rsidRPr="00297AA7">
        <w:rPr>
          <w:color w:val="auto"/>
          <w:sz w:val="23"/>
          <w:szCs w:val="23"/>
          <w:u w:val="single"/>
          <w:lang w:val="en"/>
        </w:rPr>
        <w:t>all</w:t>
      </w:r>
      <w:r w:rsidR="00297AA7">
        <w:rPr>
          <w:color w:val="auto"/>
          <w:sz w:val="23"/>
          <w:szCs w:val="23"/>
          <w:lang w:val="en"/>
        </w:rPr>
        <w:t xml:space="preserve"> dogs had greatly improved by </w:t>
      </w:r>
      <w:r w:rsidR="00297AA7">
        <w:rPr>
          <w:color w:val="auto"/>
          <w:sz w:val="23"/>
          <w:szCs w:val="23"/>
          <w:u w:val="single"/>
          <w:lang w:val="en"/>
        </w:rPr>
        <w:t>6 weeks postoperatively.</w:t>
      </w:r>
    </w:p>
    <w:p w:rsidR="00297AA7" w:rsidRDefault="00297AA7" w:rsidP="007D6AFB">
      <w:pPr>
        <w:pStyle w:val="Default"/>
        <w:rPr>
          <w:color w:val="auto"/>
          <w:sz w:val="23"/>
          <w:szCs w:val="23"/>
          <w:lang w:val="en"/>
        </w:rPr>
      </w:pPr>
    </w:p>
    <w:p w:rsidR="00297AA7" w:rsidRDefault="00297AA7" w:rsidP="007D6AFB">
      <w:pPr>
        <w:pStyle w:val="Default"/>
        <w:rPr>
          <w:color w:val="auto"/>
          <w:sz w:val="23"/>
          <w:szCs w:val="23"/>
          <w:lang w:val="en"/>
        </w:rPr>
      </w:pPr>
      <w:r>
        <w:rPr>
          <w:color w:val="auto"/>
          <w:sz w:val="23"/>
          <w:szCs w:val="23"/>
          <w:lang w:val="en"/>
        </w:rPr>
        <w:t>In conclusion, cement-less total hip replacement using BFX implants can be performed safely, effectively and successfully in skeletally immature dogs, providing desired results starting at just 6 weeks post operation.</w:t>
      </w:r>
    </w:p>
    <w:p w:rsidR="00377D1F" w:rsidRDefault="00377D1F" w:rsidP="007D6AFB">
      <w:pPr>
        <w:pStyle w:val="Default"/>
        <w:rPr>
          <w:color w:val="auto"/>
          <w:sz w:val="23"/>
          <w:szCs w:val="23"/>
          <w:lang w:val="en"/>
        </w:rPr>
      </w:pPr>
    </w:p>
    <w:p w:rsidR="00377D1F" w:rsidRDefault="00557C2E" w:rsidP="007D6AFB">
      <w:pPr>
        <w:pStyle w:val="Default"/>
        <w:rPr>
          <w:color w:val="auto"/>
          <w:sz w:val="23"/>
          <w:szCs w:val="23"/>
          <w:lang w:val="en"/>
        </w:rPr>
      </w:pPr>
      <w:r>
        <w:rPr>
          <w:rFonts w:ascii="Open Sans" w:hAnsi="Open Sans"/>
          <w:noProof/>
          <w:sz w:val="27"/>
          <w:szCs w:val="27"/>
        </w:rPr>
        <w:drawing>
          <wp:anchor distT="0" distB="0" distL="114300" distR="114300" simplePos="0" relativeHeight="251658240" behindDoc="1" locked="0" layoutInCell="1" allowOverlap="1">
            <wp:simplePos x="0" y="0"/>
            <wp:positionH relativeFrom="margin">
              <wp:posOffset>2597785</wp:posOffset>
            </wp:positionH>
            <wp:positionV relativeFrom="paragraph">
              <wp:posOffset>1277620</wp:posOffset>
            </wp:positionV>
            <wp:extent cx="3846195" cy="2857500"/>
            <wp:effectExtent l="0" t="0" r="1905" b="0"/>
            <wp:wrapTight wrapText="bothSides">
              <wp:wrapPolygon edited="0">
                <wp:start x="0" y="0"/>
                <wp:lineTo x="0" y="21456"/>
                <wp:lineTo x="21504" y="21456"/>
                <wp:lineTo x="21504" y="0"/>
                <wp:lineTo x="0" y="0"/>
              </wp:wrapPolygon>
            </wp:wrapTight>
            <wp:docPr id="4" name="Picture 4" descr="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93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46195" cy="2857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7D1F">
        <w:rPr>
          <w:color w:val="auto"/>
          <w:sz w:val="23"/>
          <w:szCs w:val="23"/>
          <w:lang w:val="en"/>
        </w:rPr>
        <w:t xml:space="preserve">(MacDonald 2016) Another example of how additive manufacturing can be used in animal prosthetics is with 3D printing. A tortoise had a prosthetic shell 3D printed after it was burnt off in a forest fire in Brazil, where she got her name Fred, after Freddy Kruger. Fred had lost almost 85% of her original shell so the team were required to virtually reconstruct a shell, after looking at photos of healthy tortoise shells. The design process to approximately 40 photos, including reconstructing the animal in 3D and inputting it into the computer. The design was then printed out in what can be described as four individual jigsaw like pieces that fit entirely around Fred to full create that completed shell. </w:t>
      </w:r>
    </w:p>
    <w:p w:rsidR="00377D1F" w:rsidRDefault="00377D1F" w:rsidP="007D6AFB">
      <w:pPr>
        <w:pStyle w:val="Default"/>
        <w:rPr>
          <w:color w:val="auto"/>
          <w:sz w:val="23"/>
          <w:szCs w:val="23"/>
          <w:lang w:val="en"/>
        </w:rPr>
      </w:pPr>
    </w:p>
    <w:p w:rsidR="00377D1F" w:rsidRDefault="00377D1F" w:rsidP="007D6AFB">
      <w:pPr>
        <w:pStyle w:val="Default"/>
        <w:rPr>
          <w:color w:val="auto"/>
          <w:sz w:val="23"/>
          <w:szCs w:val="23"/>
          <w:lang w:val="en"/>
        </w:rPr>
      </w:pPr>
      <w:r>
        <w:rPr>
          <w:color w:val="auto"/>
          <w:sz w:val="23"/>
          <w:szCs w:val="23"/>
          <w:lang w:val="en"/>
        </w:rPr>
        <w:t xml:space="preserve">Costing only £136 per kilogram, the entire structure was made from a corn based plastic, but it is very time consuming – with each piece taking 50 hours to print. The final two steps were painting a unique design for Fred, and then fitting it. </w:t>
      </w:r>
    </w:p>
    <w:p w:rsidR="00297AA7" w:rsidRDefault="00297AA7" w:rsidP="007D6AFB">
      <w:pPr>
        <w:pStyle w:val="Default"/>
        <w:rPr>
          <w:color w:val="auto"/>
          <w:sz w:val="23"/>
          <w:szCs w:val="23"/>
          <w:lang w:val="en"/>
        </w:rPr>
      </w:pPr>
    </w:p>
    <w:p w:rsidR="00297AA7" w:rsidRDefault="00297AA7" w:rsidP="00297AA7">
      <w:pPr>
        <w:shd w:val="clear" w:color="auto" w:fill="FFFFFF"/>
        <w:spacing w:line="360" w:lineRule="atLeast"/>
        <w:rPr>
          <w:rFonts w:ascii="Open Sans" w:hAnsi="Open Sans"/>
          <w:vanish/>
          <w:color w:val="000000"/>
          <w:sz w:val="27"/>
          <w:szCs w:val="27"/>
        </w:rPr>
      </w:pPr>
      <w:r>
        <w:rPr>
          <w:rFonts w:ascii="Open Sans" w:hAnsi="Open Sans"/>
          <w:vanish/>
          <w:color w:val="000000"/>
          <w:sz w:val="27"/>
          <w:szCs w:val="27"/>
        </w:rPr>
        <w:t> </w:t>
      </w:r>
    </w:p>
    <w:p w:rsidR="00DE03C8" w:rsidRDefault="00DE03C8" w:rsidP="007D6AFB">
      <w:pPr>
        <w:pStyle w:val="Default"/>
        <w:rPr>
          <w:color w:val="auto"/>
          <w:sz w:val="23"/>
          <w:szCs w:val="23"/>
          <w:lang w:val="en"/>
        </w:rPr>
      </w:pPr>
    </w:p>
    <w:p w:rsidR="00DE03C8" w:rsidRDefault="00DE03C8" w:rsidP="007D6AFB">
      <w:pPr>
        <w:pStyle w:val="Default"/>
        <w:rPr>
          <w:color w:val="auto"/>
          <w:sz w:val="23"/>
          <w:szCs w:val="23"/>
          <w:lang w:val="en"/>
        </w:rPr>
      </w:pPr>
    </w:p>
    <w:p w:rsidR="00DE03C8" w:rsidRPr="007D6AFB" w:rsidRDefault="00DE03C8" w:rsidP="007D6AFB">
      <w:pPr>
        <w:pStyle w:val="Default"/>
        <w:rPr>
          <w:color w:val="auto"/>
          <w:sz w:val="23"/>
          <w:szCs w:val="23"/>
          <w:lang w:val="en"/>
        </w:rPr>
      </w:pPr>
    </w:p>
    <w:p w:rsidR="00171B18" w:rsidRPr="00171B18" w:rsidRDefault="00171B18" w:rsidP="00E87925">
      <w:pPr>
        <w:pStyle w:val="Default"/>
        <w:rPr>
          <w:color w:val="auto"/>
          <w:sz w:val="23"/>
          <w:szCs w:val="23"/>
          <w:lang w:val="en-US"/>
        </w:rPr>
      </w:pPr>
    </w:p>
    <w:p w:rsidR="00D738DD" w:rsidRPr="00153BFB" w:rsidRDefault="00ED0381" w:rsidP="00153BFB">
      <w:pPr>
        <w:pStyle w:val="Default"/>
        <w:rPr>
          <w:rStyle w:val="Strong"/>
          <w:b w:val="0"/>
          <w:bCs w:val="0"/>
          <w:color w:val="auto"/>
          <w:sz w:val="23"/>
          <w:szCs w:val="23"/>
          <w:lang w:val="en"/>
        </w:rPr>
      </w:pPr>
      <w:r w:rsidRPr="00557C2E">
        <w:rPr>
          <w:noProof/>
          <w:color w:val="auto"/>
          <w:sz w:val="23"/>
          <w:szCs w:val="23"/>
          <w:lang w:val="en"/>
        </w:rPr>
        <mc:AlternateContent>
          <mc:Choice Requires="wps">
            <w:drawing>
              <wp:anchor distT="45720" distB="45720" distL="114300" distR="114300" simplePos="0" relativeHeight="251660288" behindDoc="1" locked="0" layoutInCell="1" allowOverlap="1">
                <wp:simplePos x="0" y="0"/>
                <wp:positionH relativeFrom="page">
                  <wp:align>right</wp:align>
                </wp:positionH>
                <wp:positionV relativeFrom="bottomMargin">
                  <wp:align>top</wp:align>
                </wp:positionV>
                <wp:extent cx="4686300" cy="466725"/>
                <wp:effectExtent l="0" t="0" r="19050" b="28575"/>
                <wp:wrapTight wrapText="bothSides">
                  <wp:wrapPolygon edited="0">
                    <wp:start x="0" y="0"/>
                    <wp:lineTo x="0" y="22041"/>
                    <wp:lineTo x="21600" y="22041"/>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466725"/>
                        </a:xfrm>
                        <a:prstGeom prst="rect">
                          <a:avLst/>
                        </a:prstGeom>
                        <a:solidFill>
                          <a:srgbClr val="FFFFFF"/>
                        </a:solidFill>
                        <a:ln w="9525">
                          <a:solidFill>
                            <a:srgbClr val="000000"/>
                          </a:solidFill>
                          <a:miter lim="800000"/>
                          <a:headEnd/>
                          <a:tailEnd/>
                        </a:ln>
                      </wps:spPr>
                      <wps:txbx>
                        <w:txbxContent>
                          <w:p w:rsidR="00557C2E" w:rsidRPr="00297AA7" w:rsidRDefault="00557C2E" w:rsidP="00557C2E">
                            <w:pPr>
                              <w:pStyle w:val="Default"/>
                              <w:rPr>
                                <w:color w:val="auto"/>
                                <w:sz w:val="23"/>
                                <w:szCs w:val="23"/>
                              </w:rPr>
                            </w:pPr>
                            <w:r>
                              <w:rPr>
                                <w:color w:val="auto"/>
                                <w:sz w:val="23"/>
                                <w:szCs w:val="23"/>
                              </w:rPr>
                              <w:t>Figure 1 – the 3D printing process for Fred’s new shell</w:t>
                            </w:r>
                            <w:r>
                              <w:rPr>
                                <w:color w:val="auto"/>
                                <w:sz w:val="23"/>
                                <w:szCs w:val="23"/>
                              </w:rPr>
                              <w:t xml:space="preserve"> (MacDonald, 2016)</w:t>
                            </w:r>
                          </w:p>
                          <w:p w:rsidR="00557C2E" w:rsidRDefault="00557C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7.8pt;margin-top:0;width:369pt;height:36.75pt;z-index:-251656192;visibility:visible;mso-wrap-style:square;mso-width-percent:0;mso-height-percent:0;mso-wrap-distance-left:9pt;mso-wrap-distance-top:3.6pt;mso-wrap-distance-right:9pt;mso-wrap-distance-bottom:3.6pt;mso-position-horizontal:right;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">
                <v:textbox>
                  <w:txbxContent>
                    <w:p w:rsidR="00557C2E" w:rsidRPr="00297AA7" w:rsidRDefault="00557C2E" w:rsidP="00557C2E">
                      <w:pPr>
                        <w:pStyle w:val="Default"/>
                        <w:rPr>
                          <w:color w:val="auto"/>
                          <w:sz w:val="23"/>
                          <w:szCs w:val="23"/>
                        </w:rPr>
                      </w:pPr>
                      <w:r>
                        <w:rPr>
                          <w:color w:val="auto"/>
                          <w:sz w:val="23"/>
                          <w:szCs w:val="23"/>
                        </w:rPr>
                        <w:t>Figure 1 – the 3D printing process for Fred’s new shell</w:t>
                      </w:r>
                      <w:r>
                        <w:rPr>
                          <w:color w:val="auto"/>
                          <w:sz w:val="23"/>
                          <w:szCs w:val="23"/>
                        </w:rPr>
                        <w:t xml:space="preserve"> (MacDonald, 2016)</w:t>
                      </w:r>
                    </w:p>
                    <w:p w:rsidR="00557C2E" w:rsidRDefault="00557C2E"/>
                  </w:txbxContent>
                </v:textbox>
                <w10:wrap type="tight" anchorx="page" anchory="margin"/>
              </v:shape>
            </w:pict>
          </mc:Fallback>
        </mc:AlternateContent>
      </w:r>
      <w:bookmarkStart w:id="0" w:name="_GoBack"/>
      <w:bookmarkEnd w:id="0"/>
    </w:p>
    <w:p w:rsidR="00D738DD" w:rsidRDefault="00D738DD" w:rsidP="00D738DD">
      <w:pPr>
        <w:rPr>
          <w:rStyle w:val="Strong"/>
          <w:b w:val="0"/>
          <w:sz w:val="40"/>
          <w:szCs w:val="40"/>
          <w:u w:val="single"/>
        </w:rPr>
      </w:pPr>
      <w:r w:rsidRPr="00D738DD">
        <w:rPr>
          <w:rStyle w:val="Strong"/>
          <w:b w:val="0"/>
          <w:sz w:val="40"/>
          <w:szCs w:val="40"/>
          <w:u w:val="single"/>
        </w:rPr>
        <w:lastRenderedPageBreak/>
        <w:t>References</w:t>
      </w:r>
    </w:p>
    <w:p w:rsidR="00E87925" w:rsidRDefault="00E87925" w:rsidP="00D738DD">
      <w:pPr>
        <w:rPr>
          <w:rStyle w:val="selectable"/>
          <w:rFonts w:ascii="Open Sans" w:hAnsi="Open Sans" w:cs="Arial"/>
          <w:color w:val="000000"/>
          <w:lang w:val="en"/>
        </w:rPr>
      </w:pPr>
      <w:r>
        <w:rPr>
          <w:rStyle w:val="selectable"/>
          <w:rFonts w:ascii="Open Sans" w:hAnsi="Open Sans" w:cs="Arial"/>
          <w:color w:val="000000"/>
          <w:lang w:val="en"/>
        </w:rPr>
        <w:t xml:space="preserve">Bell, M. (2015). </w:t>
      </w:r>
      <w:r>
        <w:rPr>
          <w:rStyle w:val="selectable"/>
          <w:rFonts w:ascii="Open Sans" w:hAnsi="Open Sans" w:cs="Arial"/>
          <w:i/>
          <w:iCs/>
          <w:color w:val="000000"/>
          <w:lang w:val="en"/>
        </w:rPr>
        <w:t xml:space="preserve"> The History of Prosthetics</w:t>
      </w:r>
      <w:r>
        <w:rPr>
          <w:rStyle w:val="selectable"/>
          <w:rFonts w:ascii="Open Sans" w:hAnsi="Open Sans" w:cs="Arial"/>
          <w:color w:val="000000"/>
          <w:lang w:val="en"/>
        </w:rPr>
        <w:t xml:space="preserve">. [online] Unyq.com. Available at: http://unyq.com/the-history-of-prosthetics/ [Accessed </w:t>
      </w:r>
      <w:r>
        <w:rPr>
          <w:rStyle w:val="selectable"/>
          <w:rFonts w:ascii="Open Sans" w:hAnsi="Open Sans" w:cs="Arial"/>
          <w:color w:val="000000"/>
          <w:lang w:val="en"/>
        </w:rPr>
        <w:t>3</w:t>
      </w:r>
      <w:r>
        <w:rPr>
          <w:rStyle w:val="selectable"/>
          <w:rFonts w:ascii="Open Sans" w:hAnsi="Open Sans" w:cs="Arial"/>
          <w:color w:val="000000"/>
          <w:lang w:val="en"/>
        </w:rPr>
        <w:t xml:space="preserve"> Feb. 2020].</w:t>
      </w:r>
    </w:p>
    <w:p w:rsidR="000C0B57" w:rsidRDefault="000C0B57" w:rsidP="00D738DD">
      <w:pPr>
        <w:rPr>
          <w:rStyle w:val="selectable"/>
          <w:rFonts w:ascii="Open Sans" w:hAnsi="Open Sans" w:cs="Arial"/>
          <w:color w:val="000000"/>
          <w:lang w:val="en"/>
        </w:rPr>
      </w:pPr>
      <w:r>
        <w:rPr>
          <w:rStyle w:val="selectable"/>
          <w:rFonts w:ascii="Open Sans" w:hAnsi="Open Sans" w:cs="Arial"/>
          <w:color w:val="000000"/>
          <w:lang w:val="en"/>
        </w:rPr>
        <w:t xml:space="preserve">Fitzpatrick, N., Law, A., Bielecki, M. and Girling, S. (2013). </w:t>
      </w:r>
      <w:proofErr w:type="spellStart"/>
      <w:r>
        <w:rPr>
          <w:rStyle w:val="selectable"/>
          <w:rFonts w:ascii="Open Sans" w:hAnsi="Open Sans" w:cs="Arial"/>
          <w:color w:val="000000"/>
          <w:lang w:val="en"/>
        </w:rPr>
        <w:t>Cementless</w:t>
      </w:r>
      <w:proofErr w:type="spellEnd"/>
      <w:r>
        <w:rPr>
          <w:rStyle w:val="selectable"/>
          <w:rFonts w:ascii="Open Sans" w:hAnsi="Open Sans" w:cs="Arial"/>
          <w:color w:val="000000"/>
          <w:lang w:val="en"/>
        </w:rPr>
        <w:t xml:space="preserve"> Total Hip Replacement in 20 Juveniles Using BFX™ Arthroplasty. </w:t>
      </w:r>
      <w:r>
        <w:rPr>
          <w:rStyle w:val="selectable"/>
          <w:rFonts w:ascii="Open Sans" w:hAnsi="Open Sans" w:cs="Arial"/>
          <w:i/>
          <w:iCs/>
          <w:color w:val="000000"/>
          <w:lang w:val="en"/>
        </w:rPr>
        <w:t>Veterinary Surgery</w:t>
      </w:r>
      <w:r>
        <w:rPr>
          <w:rStyle w:val="selectable"/>
          <w:rFonts w:ascii="Open Sans" w:hAnsi="Open Sans" w:cs="Arial"/>
          <w:color w:val="000000"/>
          <w:lang w:val="en"/>
        </w:rPr>
        <w:t xml:space="preserve">, </w:t>
      </w:r>
      <w:proofErr w:type="spellStart"/>
      <w:r>
        <w:rPr>
          <w:rStyle w:val="selectable"/>
          <w:rFonts w:ascii="Open Sans" w:hAnsi="Open Sans" w:cs="Arial"/>
          <w:color w:val="000000"/>
          <w:lang w:val="en"/>
        </w:rPr>
        <w:t>p.n</w:t>
      </w:r>
      <w:proofErr w:type="spellEnd"/>
      <w:r>
        <w:rPr>
          <w:rStyle w:val="selectable"/>
          <w:rFonts w:ascii="Open Sans" w:hAnsi="Open Sans" w:cs="Arial"/>
          <w:color w:val="000000"/>
          <w:lang w:val="en"/>
        </w:rPr>
        <w:t>/a-n/a.</w:t>
      </w:r>
      <w:r w:rsidRPr="000C0B57">
        <w:rPr>
          <w:rStyle w:val="selectable"/>
          <w:rFonts w:ascii="Open Sans" w:hAnsi="Open Sans" w:cs="Arial"/>
          <w:color w:val="000000"/>
          <w:lang w:val="en"/>
        </w:rPr>
        <w:t xml:space="preserve"> </w:t>
      </w:r>
      <w:r>
        <w:rPr>
          <w:rStyle w:val="selectable"/>
          <w:rFonts w:ascii="Open Sans" w:hAnsi="Open Sans" w:cs="Arial"/>
          <w:color w:val="000000"/>
          <w:lang w:val="en"/>
        </w:rPr>
        <w:t xml:space="preserve">[Accessed </w:t>
      </w:r>
      <w:r>
        <w:rPr>
          <w:rStyle w:val="selectable"/>
          <w:rFonts w:ascii="Open Sans" w:hAnsi="Open Sans" w:cs="Arial"/>
          <w:color w:val="000000"/>
          <w:lang w:val="en"/>
        </w:rPr>
        <w:t>2</w:t>
      </w:r>
      <w:r>
        <w:rPr>
          <w:rStyle w:val="selectable"/>
          <w:rFonts w:ascii="Open Sans" w:hAnsi="Open Sans" w:cs="Arial"/>
          <w:color w:val="000000"/>
          <w:lang w:val="en"/>
        </w:rPr>
        <w:t xml:space="preserve"> Feb. 2020].</w:t>
      </w:r>
    </w:p>
    <w:p w:rsidR="00D738DD" w:rsidRDefault="00D738DD" w:rsidP="00D738DD">
      <w:pPr>
        <w:rPr>
          <w:rStyle w:val="selectable"/>
          <w:rFonts w:ascii="Open Sans" w:hAnsi="Open Sans" w:cs="Arial"/>
          <w:color w:val="000000"/>
          <w:lang w:val="en"/>
        </w:rPr>
      </w:pPr>
      <w:r>
        <w:rPr>
          <w:rStyle w:val="selectable"/>
          <w:rFonts w:ascii="Open Sans" w:hAnsi="Open Sans" w:cs="Arial"/>
          <w:color w:val="000000"/>
          <w:lang w:val="en"/>
        </w:rPr>
        <w:t xml:space="preserve">GE Additive. (2020). </w:t>
      </w:r>
      <w:r>
        <w:rPr>
          <w:rStyle w:val="selectable"/>
          <w:rFonts w:ascii="Open Sans" w:hAnsi="Open Sans" w:cs="Arial"/>
          <w:i/>
          <w:iCs/>
          <w:color w:val="000000"/>
          <w:lang w:val="en"/>
        </w:rPr>
        <w:t>What is Additive Manufacturing?</w:t>
      </w:r>
      <w:r>
        <w:rPr>
          <w:rStyle w:val="selectable"/>
          <w:rFonts w:ascii="Open Sans" w:hAnsi="Open Sans" w:cs="Arial"/>
          <w:color w:val="000000"/>
          <w:lang w:val="en"/>
        </w:rPr>
        <w:t xml:space="preserve">. [online] Available at: https://www.ge.com/additive/additive-manufacturing [Accessed </w:t>
      </w:r>
      <w:r w:rsidR="00192B84">
        <w:rPr>
          <w:rStyle w:val="selectable"/>
          <w:rFonts w:ascii="Open Sans" w:hAnsi="Open Sans" w:cs="Arial"/>
          <w:color w:val="000000"/>
          <w:lang w:val="en"/>
        </w:rPr>
        <w:t>4</w:t>
      </w:r>
      <w:r>
        <w:rPr>
          <w:rStyle w:val="selectable"/>
          <w:rFonts w:ascii="Open Sans" w:hAnsi="Open Sans" w:cs="Arial"/>
          <w:color w:val="000000"/>
          <w:lang w:val="en"/>
        </w:rPr>
        <w:t xml:space="preserve"> Feb. 2020].</w:t>
      </w:r>
    </w:p>
    <w:p w:rsidR="00025F73" w:rsidRDefault="00025F73" w:rsidP="00D738DD">
      <w:pPr>
        <w:rPr>
          <w:rStyle w:val="selectable"/>
          <w:rFonts w:ascii="Open Sans" w:hAnsi="Open Sans" w:cs="Arial"/>
          <w:color w:val="000000"/>
          <w:lang w:val="en"/>
        </w:rPr>
      </w:pPr>
      <w:proofErr w:type="spellStart"/>
      <w:r>
        <w:rPr>
          <w:rStyle w:val="selectable"/>
          <w:rFonts w:ascii="Open Sans" w:hAnsi="Open Sans" w:cs="Arial"/>
          <w:color w:val="000000"/>
          <w:lang w:val="en"/>
        </w:rPr>
        <w:t>Hadhazy</w:t>
      </w:r>
      <w:proofErr w:type="spellEnd"/>
      <w:r>
        <w:rPr>
          <w:rStyle w:val="selectable"/>
          <w:rFonts w:ascii="Open Sans" w:hAnsi="Open Sans" w:cs="Arial"/>
          <w:color w:val="000000"/>
          <w:lang w:val="en"/>
        </w:rPr>
        <w:t xml:space="preserve">, A. (2010). </w:t>
      </w:r>
      <w:r>
        <w:rPr>
          <w:rStyle w:val="selectable"/>
          <w:rFonts w:ascii="Open Sans" w:hAnsi="Open Sans" w:cs="Arial"/>
          <w:i/>
          <w:iCs/>
          <w:color w:val="000000"/>
          <w:lang w:val="en"/>
        </w:rPr>
        <w:t>Bionic Devices Let Injured Animals Roam Again</w:t>
      </w:r>
      <w:r>
        <w:rPr>
          <w:rStyle w:val="selectable"/>
          <w:rFonts w:ascii="Open Sans" w:hAnsi="Open Sans" w:cs="Arial"/>
          <w:color w:val="000000"/>
          <w:lang w:val="en"/>
        </w:rPr>
        <w:t>. [online] livescience.com. Available at: https://www.livescience.com/10742-bionic-devices-injured-animals-roam.html [Accessed 7 Feb. 2020].</w:t>
      </w:r>
    </w:p>
    <w:p w:rsidR="0051677C" w:rsidRDefault="0051677C" w:rsidP="00D738DD">
      <w:pPr>
        <w:rPr>
          <w:rStyle w:val="selectable"/>
          <w:rFonts w:ascii="Open Sans" w:hAnsi="Open Sans" w:cs="Arial"/>
          <w:color w:val="000000"/>
          <w:lang w:val="en"/>
        </w:rPr>
      </w:pPr>
      <w:r>
        <w:rPr>
          <w:rStyle w:val="selectable"/>
          <w:rFonts w:ascii="Open Sans" w:hAnsi="Open Sans" w:cs="Arial"/>
          <w:color w:val="000000"/>
          <w:lang w:val="en"/>
        </w:rPr>
        <w:t xml:space="preserve">Hanger.com. (2019). </w:t>
      </w:r>
      <w:r>
        <w:rPr>
          <w:rStyle w:val="selectable"/>
          <w:rFonts w:ascii="Open Sans" w:hAnsi="Open Sans" w:cs="Arial"/>
          <w:i/>
          <w:iCs/>
          <w:color w:val="000000"/>
          <w:lang w:val="en"/>
        </w:rPr>
        <w:t>The J.E. Hanger Story - Hanger, Inc.</w:t>
      </w:r>
      <w:r>
        <w:rPr>
          <w:rStyle w:val="selectable"/>
          <w:rFonts w:ascii="Open Sans" w:hAnsi="Open Sans" w:cs="Arial"/>
          <w:color w:val="000000"/>
          <w:lang w:val="en"/>
        </w:rPr>
        <w:t>. [online] Available at: http://www.hanger.com/history/Pages/The-J.E.-Hanger-Story.aspx [Accessed 7 Feb. 2020].</w:t>
      </w:r>
    </w:p>
    <w:p w:rsidR="00297AA7" w:rsidRDefault="00297AA7" w:rsidP="00D738DD">
      <w:pPr>
        <w:rPr>
          <w:rStyle w:val="selectable"/>
          <w:rFonts w:ascii="Open Sans" w:hAnsi="Open Sans" w:cs="Arial"/>
          <w:color w:val="000000"/>
          <w:lang w:val="en"/>
        </w:rPr>
      </w:pPr>
      <w:r>
        <w:rPr>
          <w:rStyle w:val="selectable"/>
          <w:rFonts w:ascii="Open Sans" w:hAnsi="Open Sans" w:cs="Arial"/>
          <w:color w:val="000000"/>
          <w:lang w:val="en"/>
        </w:rPr>
        <w:t xml:space="preserve">MacDonald, F. (2016). </w:t>
      </w:r>
      <w:r>
        <w:rPr>
          <w:rStyle w:val="selectable"/>
          <w:rFonts w:ascii="Open Sans" w:hAnsi="Open Sans" w:cs="Arial"/>
          <w:i/>
          <w:iCs/>
          <w:color w:val="000000"/>
          <w:lang w:val="en"/>
        </w:rPr>
        <w:t>Adorable Tortoise Receives a 3D-Printed Shell After Being Burnt in a Fire</w:t>
      </w:r>
      <w:r>
        <w:rPr>
          <w:rStyle w:val="selectable"/>
          <w:rFonts w:ascii="Open Sans" w:hAnsi="Open Sans" w:cs="Arial"/>
          <w:color w:val="000000"/>
          <w:lang w:val="en"/>
        </w:rPr>
        <w:t xml:space="preserve">. [online] </w:t>
      </w:r>
      <w:proofErr w:type="spellStart"/>
      <w:r>
        <w:rPr>
          <w:rStyle w:val="selectable"/>
          <w:rFonts w:ascii="Open Sans" w:hAnsi="Open Sans" w:cs="Arial"/>
          <w:color w:val="000000"/>
          <w:lang w:val="en"/>
        </w:rPr>
        <w:t>ScienceAlert</w:t>
      </w:r>
      <w:proofErr w:type="spellEnd"/>
      <w:r>
        <w:rPr>
          <w:rStyle w:val="selectable"/>
          <w:rFonts w:ascii="Open Sans" w:hAnsi="Open Sans" w:cs="Arial"/>
          <w:color w:val="000000"/>
          <w:lang w:val="en"/>
        </w:rPr>
        <w:t>. Available at: https://www.sciencealert.com/adorable-tortoise-receives-a-3d-printed-shell-after-being-burnt-in-a-fire [Accessed 7 Feb. 2020].</w:t>
      </w:r>
    </w:p>
    <w:p w:rsidR="000C0B57" w:rsidRDefault="000C0B57" w:rsidP="00D738DD">
      <w:pPr>
        <w:rPr>
          <w:rStyle w:val="selectable"/>
          <w:rFonts w:ascii="Open Sans" w:hAnsi="Open Sans" w:cs="Arial"/>
          <w:color w:val="000000"/>
          <w:lang w:val="en"/>
        </w:rPr>
      </w:pPr>
      <w:r>
        <w:rPr>
          <w:rStyle w:val="selectable"/>
          <w:rFonts w:ascii="Open Sans" w:hAnsi="Open Sans" w:cs="Arial"/>
          <w:color w:val="000000"/>
          <w:lang w:val="en"/>
        </w:rPr>
        <w:t xml:space="preserve">Rodriguez, M. (n.d.). </w:t>
      </w:r>
      <w:r>
        <w:rPr>
          <w:rStyle w:val="selectable"/>
          <w:rFonts w:ascii="Open Sans" w:hAnsi="Open Sans" w:cs="Arial"/>
          <w:i/>
          <w:iCs/>
          <w:color w:val="000000"/>
          <w:lang w:val="en"/>
        </w:rPr>
        <w:t xml:space="preserve">BFX® EBM Titanium Stem - </w:t>
      </w:r>
      <w:proofErr w:type="spellStart"/>
      <w:r>
        <w:rPr>
          <w:rStyle w:val="selectable"/>
          <w:rFonts w:ascii="Open Sans" w:hAnsi="Open Sans" w:cs="Arial"/>
          <w:i/>
          <w:iCs/>
          <w:color w:val="000000"/>
          <w:lang w:val="en"/>
        </w:rPr>
        <w:t>BioMedtrix</w:t>
      </w:r>
      <w:proofErr w:type="spellEnd"/>
      <w:r>
        <w:rPr>
          <w:rStyle w:val="selectable"/>
          <w:rFonts w:ascii="Open Sans" w:hAnsi="Open Sans" w:cs="Arial"/>
          <w:color w:val="000000"/>
          <w:lang w:val="en"/>
        </w:rPr>
        <w:t xml:space="preserve">. [online] </w:t>
      </w:r>
      <w:proofErr w:type="spellStart"/>
      <w:r>
        <w:rPr>
          <w:rStyle w:val="selectable"/>
          <w:rFonts w:ascii="Open Sans" w:hAnsi="Open Sans" w:cs="Arial"/>
          <w:color w:val="000000"/>
          <w:lang w:val="en"/>
        </w:rPr>
        <w:t>BioMedtrix</w:t>
      </w:r>
      <w:proofErr w:type="spellEnd"/>
      <w:r>
        <w:rPr>
          <w:rStyle w:val="selectable"/>
          <w:rFonts w:ascii="Open Sans" w:hAnsi="Open Sans" w:cs="Arial"/>
          <w:color w:val="000000"/>
          <w:lang w:val="en"/>
        </w:rPr>
        <w:t xml:space="preserve">. Available at: https://biomedtrix.com/bfx-ebm-titanium-stem/ [Accessed </w:t>
      </w:r>
      <w:r>
        <w:rPr>
          <w:rStyle w:val="selectable"/>
          <w:rFonts w:ascii="Open Sans" w:hAnsi="Open Sans" w:cs="Arial"/>
          <w:color w:val="000000"/>
          <w:lang w:val="en"/>
        </w:rPr>
        <w:t>2</w:t>
      </w:r>
      <w:r>
        <w:rPr>
          <w:rStyle w:val="selectable"/>
          <w:rFonts w:ascii="Open Sans" w:hAnsi="Open Sans" w:cs="Arial"/>
          <w:color w:val="000000"/>
          <w:lang w:val="en"/>
        </w:rPr>
        <w:t xml:space="preserve"> Feb. 2020].</w:t>
      </w:r>
    </w:p>
    <w:p w:rsidR="00935144" w:rsidRDefault="00935144" w:rsidP="00D738DD">
      <w:pPr>
        <w:rPr>
          <w:rStyle w:val="selectable"/>
          <w:rFonts w:ascii="Open Sans" w:hAnsi="Open Sans" w:cs="Arial"/>
          <w:color w:val="000000"/>
          <w:lang w:val="en"/>
        </w:rPr>
      </w:pPr>
      <w:r>
        <w:rPr>
          <w:rStyle w:val="selectable"/>
          <w:rFonts w:ascii="Open Sans" w:hAnsi="Open Sans" w:cs="Arial"/>
          <w:color w:val="000000"/>
          <w:lang w:val="en"/>
        </w:rPr>
        <w:t xml:space="preserve">Thorndike, A. (1949). Suction socket prosthesis for above-knee amputees. </w:t>
      </w:r>
      <w:r>
        <w:rPr>
          <w:rStyle w:val="selectable"/>
          <w:rFonts w:ascii="Open Sans" w:hAnsi="Open Sans" w:cs="Arial"/>
          <w:i/>
          <w:iCs/>
          <w:color w:val="000000"/>
          <w:lang w:val="en"/>
        </w:rPr>
        <w:t>The American Journal of Surgery</w:t>
      </w:r>
      <w:r>
        <w:rPr>
          <w:rStyle w:val="selectable"/>
          <w:rFonts w:ascii="Open Sans" w:hAnsi="Open Sans" w:cs="Arial"/>
          <w:color w:val="000000"/>
          <w:lang w:val="en"/>
        </w:rPr>
        <w:t>, 78(5), pp.603-613.</w:t>
      </w:r>
      <w:r w:rsidRPr="00935144">
        <w:rPr>
          <w:rStyle w:val="selectable"/>
          <w:rFonts w:ascii="Open Sans" w:hAnsi="Open Sans" w:cs="Arial"/>
          <w:color w:val="000000"/>
          <w:lang w:val="en"/>
        </w:rPr>
        <w:t xml:space="preserve"> </w:t>
      </w:r>
      <w:r>
        <w:rPr>
          <w:rStyle w:val="selectable"/>
          <w:rFonts w:ascii="Open Sans" w:hAnsi="Open Sans" w:cs="Arial"/>
          <w:color w:val="000000"/>
          <w:lang w:val="en"/>
        </w:rPr>
        <w:t xml:space="preserve">[Accessed </w:t>
      </w:r>
      <w:r>
        <w:rPr>
          <w:rStyle w:val="selectable"/>
          <w:rFonts w:ascii="Open Sans" w:hAnsi="Open Sans" w:cs="Arial"/>
          <w:color w:val="000000"/>
          <w:lang w:val="en"/>
        </w:rPr>
        <w:t>3</w:t>
      </w:r>
      <w:r>
        <w:rPr>
          <w:rStyle w:val="selectable"/>
          <w:rFonts w:ascii="Open Sans" w:hAnsi="Open Sans" w:cs="Arial"/>
          <w:color w:val="000000"/>
          <w:lang w:val="en"/>
        </w:rPr>
        <w:t xml:space="preserve"> Feb. 2020].</w:t>
      </w:r>
    </w:p>
    <w:p w:rsidR="00230C79" w:rsidRPr="00D738DD" w:rsidRDefault="00230C79" w:rsidP="00D738DD">
      <w:pPr>
        <w:rPr>
          <w:rStyle w:val="Strong"/>
          <w:b w:val="0"/>
        </w:rPr>
      </w:pPr>
      <w:r>
        <w:rPr>
          <w:rStyle w:val="selectable"/>
          <w:rFonts w:ascii="Open Sans" w:hAnsi="Open Sans" w:cs="Arial"/>
          <w:color w:val="000000"/>
          <w:lang w:val="en"/>
        </w:rPr>
        <w:t>Vaughan, D. (20</w:t>
      </w:r>
      <w:r>
        <w:rPr>
          <w:rStyle w:val="selectable"/>
          <w:rFonts w:ascii="Open Sans" w:hAnsi="Open Sans" w:cs="Arial"/>
          <w:color w:val="000000"/>
          <w:lang w:val="en"/>
        </w:rPr>
        <w:t>17</w:t>
      </w:r>
      <w:r>
        <w:rPr>
          <w:rStyle w:val="selectable"/>
          <w:rFonts w:ascii="Open Sans" w:hAnsi="Open Sans" w:cs="Arial"/>
          <w:color w:val="000000"/>
          <w:lang w:val="en"/>
        </w:rPr>
        <w:t xml:space="preserve">). </w:t>
      </w:r>
      <w:r>
        <w:rPr>
          <w:rStyle w:val="selectable"/>
          <w:rFonts w:ascii="Open Sans" w:hAnsi="Open Sans" w:cs="Arial"/>
          <w:i/>
          <w:iCs/>
          <w:color w:val="000000"/>
          <w:lang w:val="en"/>
        </w:rPr>
        <w:t>Pets and Prosthetics: Growing Interest, Advancing Technology</w:t>
      </w:r>
      <w:r>
        <w:rPr>
          <w:rStyle w:val="selectable"/>
          <w:rFonts w:ascii="Open Sans" w:hAnsi="Open Sans" w:cs="Arial"/>
          <w:color w:val="000000"/>
          <w:lang w:val="en"/>
        </w:rPr>
        <w:t xml:space="preserve">. [online] American Veterinarian. Available at: https://www.americanveterinarian.com/journals/amvet/2017/june2017/pets-and-prosthetics-growing-interest-advancing-technology [Accessed </w:t>
      </w:r>
      <w:r>
        <w:rPr>
          <w:rStyle w:val="selectable"/>
          <w:rFonts w:ascii="Open Sans" w:hAnsi="Open Sans" w:cs="Arial"/>
          <w:color w:val="000000"/>
          <w:lang w:val="en"/>
        </w:rPr>
        <w:t>4</w:t>
      </w:r>
      <w:r>
        <w:rPr>
          <w:rStyle w:val="selectable"/>
          <w:rFonts w:ascii="Open Sans" w:hAnsi="Open Sans" w:cs="Arial"/>
          <w:color w:val="000000"/>
          <w:lang w:val="en"/>
        </w:rPr>
        <w:t xml:space="preserve"> Feb. 2020].</w:t>
      </w:r>
    </w:p>
    <w:sectPr w:rsidR="00230C79" w:rsidRPr="00D738D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38DD" w:rsidRDefault="00D738DD" w:rsidP="00D738DD">
      <w:pPr>
        <w:spacing w:after="0" w:line="240" w:lineRule="auto"/>
      </w:pPr>
      <w:r>
        <w:separator/>
      </w:r>
    </w:p>
  </w:endnote>
  <w:endnote w:type="continuationSeparator" w:id="0">
    <w:p w:rsidR="00D738DD" w:rsidRDefault="00D738DD" w:rsidP="00D73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useo_sans300">
    <w:altName w:val="Calibri"/>
    <w:charset w:val="00"/>
    <w:family w:val="auto"/>
    <w:pitch w:val="default"/>
  </w:font>
  <w:font w:name="Roboto">
    <w:altName w:val="Arial"/>
    <w:panose1 w:val="00000000000000000000"/>
    <w:charset w:val="00"/>
    <w:family w:val="roman"/>
    <w:notTrueType/>
    <w:pitch w:val="default"/>
  </w:font>
  <w:font w:name="Open Sans">
    <w:altName w:val="Segoe UI"/>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38DD" w:rsidRDefault="00D738DD" w:rsidP="00D738DD">
      <w:pPr>
        <w:spacing w:after="0" w:line="240" w:lineRule="auto"/>
      </w:pPr>
      <w:r>
        <w:separator/>
      </w:r>
    </w:p>
  </w:footnote>
  <w:footnote w:type="continuationSeparator" w:id="0">
    <w:p w:rsidR="00D738DD" w:rsidRDefault="00D738DD" w:rsidP="00D738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38DD" w:rsidRDefault="00D738DD">
    <w:pPr>
      <w:pStyle w:val="Header"/>
    </w:pPr>
    <w:r>
      <w:t>Emily Lewis        1809098                                                                           M4X01163</w:t>
    </w:r>
  </w:p>
  <w:p w:rsidR="00D738DD" w:rsidRDefault="00D738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E82FFA"/>
    <w:multiLevelType w:val="hybridMultilevel"/>
    <w:tmpl w:val="845648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4A44543E"/>
    <w:multiLevelType w:val="hybridMultilevel"/>
    <w:tmpl w:val="3B7C9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8DD"/>
    <w:rsid w:val="00025F73"/>
    <w:rsid w:val="00084146"/>
    <w:rsid w:val="000868A2"/>
    <w:rsid w:val="000C0B57"/>
    <w:rsid w:val="00153BFB"/>
    <w:rsid w:val="00155049"/>
    <w:rsid w:val="00171B18"/>
    <w:rsid w:val="00192B84"/>
    <w:rsid w:val="001C0703"/>
    <w:rsid w:val="00230C79"/>
    <w:rsid w:val="00297AA7"/>
    <w:rsid w:val="00373307"/>
    <w:rsid w:val="00377D1F"/>
    <w:rsid w:val="003B5D89"/>
    <w:rsid w:val="00400FB8"/>
    <w:rsid w:val="004722DE"/>
    <w:rsid w:val="0051677C"/>
    <w:rsid w:val="00557C2E"/>
    <w:rsid w:val="006809A1"/>
    <w:rsid w:val="006F130B"/>
    <w:rsid w:val="007B45C7"/>
    <w:rsid w:val="007C31F1"/>
    <w:rsid w:val="007D6AFB"/>
    <w:rsid w:val="008C30E9"/>
    <w:rsid w:val="00935144"/>
    <w:rsid w:val="00A831BA"/>
    <w:rsid w:val="00AE78B9"/>
    <w:rsid w:val="00BD474C"/>
    <w:rsid w:val="00D225FC"/>
    <w:rsid w:val="00D738DD"/>
    <w:rsid w:val="00DE03C8"/>
    <w:rsid w:val="00E54D4C"/>
    <w:rsid w:val="00E55168"/>
    <w:rsid w:val="00E87925"/>
    <w:rsid w:val="00ED0381"/>
    <w:rsid w:val="00EF697E"/>
    <w:rsid w:val="00F42D80"/>
    <w:rsid w:val="00FD3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B6F3C7"/>
  <w15:chartTrackingRefBased/>
  <w15:docId w15:val="{9254C43E-28A6-48F6-A952-EBAC29C43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D73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8DD"/>
    <w:rPr>
      <w:rFonts w:ascii="Arial" w:hAnsi="Arial"/>
    </w:rPr>
  </w:style>
  <w:style w:type="paragraph" w:styleId="Footer">
    <w:name w:val="footer"/>
    <w:basedOn w:val="Normal"/>
    <w:link w:val="FooterChar"/>
    <w:uiPriority w:val="99"/>
    <w:unhideWhenUsed/>
    <w:rsid w:val="00D73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8DD"/>
    <w:rPr>
      <w:rFonts w:ascii="Arial" w:hAnsi="Arial"/>
    </w:rPr>
  </w:style>
  <w:style w:type="paragraph" w:customStyle="1" w:styleId="Default">
    <w:name w:val="Default"/>
    <w:rsid w:val="00D738DD"/>
    <w:pPr>
      <w:autoSpaceDE w:val="0"/>
      <w:autoSpaceDN w:val="0"/>
      <w:adjustRightInd w:val="0"/>
      <w:spacing w:after="0" w:line="240" w:lineRule="auto"/>
    </w:pPr>
    <w:rPr>
      <w:rFonts w:ascii="Arial" w:hAnsi="Arial" w:cs="Arial"/>
      <w:color w:val="000000"/>
      <w:sz w:val="24"/>
      <w:szCs w:val="24"/>
    </w:rPr>
  </w:style>
  <w:style w:type="character" w:customStyle="1" w:styleId="selectable">
    <w:name w:val="selectable"/>
    <w:basedOn w:val="DefaultParagraphFont"/>
    <w:rsid w:val="00D738DD"/>
  </w:style>
  <w:style w:type="paragraph" w:styleId="BalloonText">
    <w:name w:val="Balloon Text"/>
    <w:basedOn w:val="Normal"/>
    <w:link w:val="BalloonTextChar"/>
    <w:uiPriority w:val="99"/>
    <w:semiHidden/>
    <w:unhideWhenUsed/>
    <w:rsid w:val="00E551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5168"/>
    <w:rPr>
      <w:rFonts w:ascii="Segoe UI" w:hAnsi="Segoe UI" w:cs="Segoe UI"/>
      <w:sz w:val="18"/>
      <w:szCs w:val="18"/>
    </w:rPr>
  </w:style>
  <w:style w:type="character" w:styleId="Hyperlink">
    <w:name w:val="Hyperlink"/>
    <w:basedOn w:val="DefaultParagraphFont"/>
    <w:uiPriority w:val="99"/>
    <w:semiHidden/>
    <w:unhideWhenUsed/>
    <w:rsid w:val="00AE78B9"/>
    <w:rPr>
      <w:strike w:val="0"/>
      <w:dstrike w:val="0"/>
      <w:color w:val="026CA2"/>
      <w:u w:val="none"/>
      <w:effect w:val="none"/>
    </w:rPr>
  </w:style>
  <w:style w:type="paragraph" w:styleId="NormalWeb">
    <w:name w:val="Normal (Web)"/>
    <w:basedOn w:val="Normal"/>
    <w:uiPriority w:val="99"/>
    <w:semiHidden/>
    <w:unhideWhenUsed/>
    <w:rsid w:val="00AE78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71B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749811">
      <w:bodyDiv w:val="1"/>
      <w:marLeft w:val="0"/>
      <w:marRight w:val="0"/>
      <w:marTop w:val="0"/>
      <w:marBottom w:val="0"/>
      <w:divBdr>
        <w:top w:val="none" w:sz="0" w:space="0" w:color="auto"/>
        <w:left w:val="none" w:sz="0" w:space="0" w:color="auto"/>
        <w:bottom w:val="none" w:sz="0" w:space="0" w:color="auto"/>
        <w:right w:val="none" w:sz="0" w:space="0" w:color="auto"/>
      </w:divBdr>
      <w:divsChild>
        <w:div w:id="2026520441">
          <w:marLeft w:val="0"/>
          <w:marRight w:val="0"/>
          <w:marTop w:val="0"/>
          <w:marBottom w:val="0"/>
          <w:divBdr>
            <w:top w:val="none" w:sz="0" w:space="0" w:color="auto"/>
            <w:left w:val="none" w:sz="0" w:space="0" w:color="auto"/>
            <w:bottom w:val="none" w:sz="0" w:space="0" w:color="auto"/>
            <w:right w:val="none" w:sz="0" w:space="0" w:color="auto"/>
          </w:divBdr>
          <w:divsChild>
            <w:div w:id="2080325346">
              <w:marLeft w:val="0"/>
              <w:marRight w:val="0"/>
              <w:marTop w:val="0"/>
              <w:marBottom w:val="0"/>
              <w:divBdr>
                <w:top w:val="none" w:sz="0" w:space="0" w:color="auto"/>
                <w:left w:val="none" w:sz="0" w:space="0" w:color="auto"/>
                <w:bottom w:val="none" w:sz="0" w:space="0" w:color="auto"/>
                <w:right w:val="none" w:sz="0" w:space="0" w:color="auto"/>
              </w:divBdr>
              <w:divsChild>
                <w:div w:id="903445009">
                  <w:marLeft w:val="0"/>
                  <w:marRight w:val="0"/>
                  <w:marTop w:val="0"/>
                  <w:marBottom w:val="0"/>
                  <w:divBdr>
                    <w:top w:val="none" w:sz="0" w:space="0" w:color="auto"/>
                    <w:left w:val="none" w:sz="0" w:space="0" w:color="auto"/>
                    <w:bottom w:val="none" w:sz="0" w:space="0" w:color="auto"/>
                    <w:right w:val="none" w:sz="0" w:space="0" w:color="auto"/>
                  </w:divBdr>
                  <w:divsChild>
                    <w:div w:id="1659454677">
                      <w:marLeft w:val="0"/>
                      <w:marRight w:val="0"/>
                      <w:marTop w:val="0"/>
                      <w:marBottom w:val="0"/>
                      <w:divBdr>
                        <w:top w:val="none" w:sz="0" w:space="0" w:color="auto"/>
                        <w:left w:val="none" w:sz="0" w:space="0" w:color="auto"/>
                        <w:bottom w:val="none" w:sz="0" w:space="0" w:color="auto"/>
                        <w:right w:val="none" w:sz="0" w:space="0" w:color="auto"/>
                      </w:divBdr>
                      <w:divsChild>
                        <w:div w:id="2125416562">
                          <w:marLeft w:val="0"/>
                          <w:marRight w:val="0"/>
                          <w:marTop w:val="0"/>
                          <w:marBottom w:val="0"/>
                          <w:divBdr>
                            <w:top w:val="none" w:sz="0" w:space="0" w:color="auto"/>
                            <w:left w:val="none" w:sz="0" w:space="0" w:color="auto"/>
                            <w:bottom w:val="none" w:sz="0" w:space="0" w:color="auto"/>
                            <w:right w:val="none" w:sz="0" w:space="0" w:color="auto"/>
                          </w:divBdr>
                          <w:divsChild>
                            <w:div w:id="97334949">
                              <w:marLeft w:val="0"/>
                              <w:marRight w:val="0"/>
                              <w:marTop w:val="0"/>
                              <w:marBottom w:val="975"/>
                              <w:divBdr>
                                <w:top w:val="none" w:sz="0" w:space="0" w:color="auto"/>
                                <w:left w:val="none" w:sz="0" w:space="0" w:color="auto"/>
                                <w:bottom w:val="none" w:sz="0" w:space="0" w:color="auto"/>
                                <w:right w:val="none" w:sz="0" w:space="0" w:color="auto"/>
                              </w:divBdr>
                              <w:divsChild>
                                <w:div w:id="13719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6630221">
      <w:bodyDiv w:val="1"/>
      <w:marLeft w:val="0"/>
      <w:marRight w:val="0"/>
      <w:marTop w:val="0"/>
      <w:marBottom w:val="0"/>
      <w:divBdr>
        <w:top w:val="none" w:sz="0" w:space="0" w:color="auto"/>
        <w:left w:val="none" w:sz="0" w:space="0" w:color="auto"/>
        <w:bottom w:val="none" w:sz="0" w:space="0" w:color="auto"/>
        <w:right w:val="none" w:sz="0" w:space="0" w:color="auto"/>
      </w:divBdr>
      <w:divsChild>
        <w:div w:id="1182744538">
          <w:marLeft w:val="0"/>
          <w:marRight w:val="0"/>
          <w:marTop w:val="0"/>
          <w:marBottom w:val="0"/>
          <w:divBdr>
            <w:top w:val="none" w:sz="0" w:space="0" w:color="auto"/>
            <w:left w:val="none" w:sz="0" w:space="0" w:color="auto"/>
            <w:bottom w:val="none" w:sz="0" w:space="0" w:color="auto"/>
            <w:right w:val="none" w:sz="0" w:space="0" w:color="auto"/>
          </w:divBdr>
          <w:divsChild>
            <w:div w:id="1307977576">
              <w:marLeft w:val="0"/>
              <w:marRight w:val="0"/>
              <w:marTop w:val="0"/>
              <w:marBottom w:val="0"/>
              <w:divBdr>
                <w:top w:val="none" w:sz="0" w:space="0" w:color="auto"/>
                <w:left w:val="none" w:sz="0" w:space="0" w:color="auto"/>
                <w:bottom w:val="none" w:sz="0" w:space="0" w:color="auto"/>
                <w:right w:val="none" w:sz="0" w:space="0" w:color="auto"/>
              </w:divBdr>
              <w:divsChild>
                <w:div w:id="72817217">
                  <w:marLeft w:val="0"/>
                  <w:marRight w:val="0"/>
                  <w:marTop w:val="0"/>
                  <w:marBottom w:val="0"/>
                  <w:divBdr>
                    <w:top w:val="none" w:sz="0" w:space="0" w:color="auto"/>
                    <w:left w:val="none" w:sz="0" w:space="0" w:color="auto"/>
                    <w:bottom w:val="none" w:sz="0" w:space="0" w:color="auto"/>
                    <w:right w:val="none" w:sz="0" w:space="0" w:color="auto"/>
                  </w:divBdr>
                  <w:divsChild>
                    <w:div w:id="416290150">
                      <w:marLeft w:val="0"/>
                      <w:marRight w:val="0"/>
                      <w:marTop w:val="0"/>
                      <w:marBottom w:val="0"/>
                      <w:divBdr>
                        <w:top w:val="none" w:sz="0" w:space="0" w:color="auto"/>
                        <w:left w:val="none" w:sz="0" w:space="0" w:color="auto"/>
                        <w:bottom w:val="none" w:sz="0" w:space="0" w:color="auto"/>
                        <w:right w:val="none" w:sz="0" w:space="0" w:color="auto"/>
                      </w:divBdr>
                      <w:divsChild>
                        <w:div w:id="1875920825">
                          <w:marLeft w:val="0"/>
                          <w:marRight w:val="0"/>
                          <w:marTop w:val="0"/>
                          <w:marBottom w:val="0"/>
                          <w:divBdr>
                            <w:top w:val="none" w:sz="0" w:space="0" w:color="auto"/>
                            <w:left w:val="none" w:sz="0" w:space="0" w:color="auto"/>
                            <w:bottom w:val="none" w:sz="0" w:space="0" w:color="auto"/>
                            <w:right w:val="none" w:sz="0" w:space="0" w:color="auto"/>
                          </w:divBdr>
                          <w:divsChild>
                            <w:div w:id="1352074059">
                              <w:marLeft w:val="0"/>
                              <w:marRight w:val="0"/>
                              <w:marTop w:val="0"/>
                              <w:marBottom w:val="975"/>
                              <w:divBdr>
                                <w:top w:val="none" w:sz="0" w:space="0" w:color="auto"/>
                                <w:left w:val="none" w:sz="0" w:space="0" w:color="auto"/>
                                <w:bottom w:val="none" w:sz="0" w:space="0" w:color="auto"/>
                                <w:right w:val="none" w:sz="0" w:space="0" w:color="auto"/>
                              </w:divBdr>
                              <w:divsChild>
                                <w:div w:id="106904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7162248">
      <w:bodyDiv w:val="1"/>
      <w:marLeft w:val="0"/>
      <w:marRight w:val="0"/>
      <w:marTop w:val="0"/>
      <w:marBottom w:val="0"/>
      <w:divBdr>
        <w:top w:val="none" w:sz="0" w:space="0" w:color="auto"/>
        <w:left w:val="none" w:sz="0" w:space="0" w:color="auto"/>
        <w:bottom w:val="none" w:sz="0" w:space="0" w:color="auto"/>
        <w:right w:val="none" w:sz="0" w:space="0" w:color="auto"/>
      </w:divBdr>
      <w:divsChild>
        <w:div w:id="1157304132">
          <w:marLeft w:val="0"/>
          <w:marRight w:val="0"/>
          <w:marTop w:val="0"/>
          <w:marBottom w:val="0"/>
          <w:divBdr>
            <w:top w:val="none" w:sz="0" w:space="0" w:color="auto"/>
            <w:left w:val="none" w:sz="0" w:space="0" w:color="auto"/>
            <w:bottom w:val="none" w:sz="0" w:space="0" w:color="auto"/>
            <w:right w:val="none" w:sz="0" w:space="0" w:color="auto"/>
          </w:divBdr>
          <w:divsChild>
            <w:div w:id="303395926">
              <w:marLeft w:val="0"/>
              <w:marRight w:val="0"/>
              <w:marTop w:val="0"/>
              <w:marBottom w:val="0"/>
              <w:divBdr>
                <w:top w:val="none" w:sz="0" w:space="0" w:color="auto"/>
                <w:left w:val="none" w:sz="0" w:space="0" w:color="auto"/>
                <w:bottom w:val="none" w:sz="0" w:space="0" w:color="auto"/>
                <w:right w:val="none" w:sz="0" w:space="0" w:color="auto"/>
              </w:divBdr>
              <w:divsChild>
                <w:div w:id="1613708776">
                  <w:marLeft w:val="0"/>
                  <w:marRight w:val="0"/>
                  <w:marTop w:val="0"/>
                  <w:marBottom w:val="0"/>
                  <w:divBdr>
                    <w:top w:val="none" w:sz="0" w:space="0" w:color="auto"/>
                    <w:left w:val="none" w:sz="0" w:space="0" w:color="auto"/>
                    <w:bottom w:val="none" w:sz="0" w:space="0" w:color="auto"/>
                    <w:right w:val="none" w:sz="0" w:space="0" w:color="auto"/>
                  </w:divBdr>
                  <w:divsChild>
                    <w:div w:id="919873244">
                      <w:marLeft w:val="0"/>
                      <w:marRight w:val="0"/>
                      <w:marTop w:val="0"/>
                      <w:marBottom w:val="0"/>
                      <w:divBdr>
                        <w:top w:val="none" w:sz="0" w:space="0" w:color="auto"/>
                        <w:left w:val="none" w:sz="0" w:space="0" w:color="auto"/>
                        <w:bottom w:val="none" w:sz="0" w:space="0" w:color="auto"/>
                        <w:right w:val="none" w:sz="0" w:space="0" w:color="auto"/>
                      </w:divBdr>
                      <w:divsChild>
                        <w:div w:id="684790076">
                          <w:marLeft w:val="0"/>
                          <w:marRight w:val="0"/>
                          <w:marTop w:val="0"/>
                          <w:marBottom w:val="0"/>
                          <w:divBdr>
                            <w:top w:val="none" w:sz="0" w:space="0" w:color="auto"/>
                            <w:left w:val="none" w:sz="0" w:space="0" w:color="auto"/>
                            <w:bottom w:val="none" w:sz="0" w:space="0" w:color="auto"/>
                            <w:right w:val="none" w:sz="0" w:space="0" w:color="auto"/>
                          </w:divBdr>
                          <w:divsChild>
                            <w:div w:id="2017999937">
                              <w:marLeft w:val="0"/>
                              <w:marRight w:val="0"/>
                              <w:marTop w:val="0"/>
                              <w:marBottom w:val="0"/>
                              <w:divBdr>
                                <w:top w:val="none" w:sz="0" w:space="0" w:color="auto"/>
                                <w:left w:val="none" w:sz="0" w:space="0" w:color="auto"/>
                                <w:bottom w:val="none" w:sz="0" w:space="0" w:color="auto"/>
                                <w:right w:val="none" w:sz="0" w:space="0" w:color="auto"/>
                              </w:divBdr>
                              <w:divsChild>
                                <w:div w:id="938215444">
                                  <w:marLeft w:val="0"/>
                                  <w:marRight w:val="0"/>
                                  <w:marTop w:val="0"/>
                                  <w:marBottom w:val="0"/>
                                  <w:divBdr>
                                    <w:top w:val="none" w:sz="0" w:space="0" w:color="auto"/>
                                    <w:left w:val="none" w:sz="0" w:space="0" w:color="auto"/>
                                    <w:bottom w:val="none" w:sz="0" w:space="0" w:color="auto"/>
                                    <w:right w:val="none" w:sz="0" w:space="0" w:color="auto"/>
                                  </w:divBdr>
                                  <w:divsChild>
                                    <w:div w:id="1733237126">
                                      <w:marLeft w:val="0"/>
                                      <w:marRight w:val="0"/>
                                      <w:marTop w:val="0"/>
                                      <w:marBottom w:val="0"/>
                                      <w:divBdr>
                                        <w:top w:val="none" w:sz="0" w:space="0" w:color="auto"/>
                                        <w:left w:val="none" w:sz="0" w:space="0" w:color="auto"/>
                                        <w:bottom w:val="none" w:sz="0" w:space="0" w:color="auto"/>
                                        <w:right w:val="none" w:sz="0" w:space="0" w:color="auto"/>
                                      </w:divBdr>
                                      <w:divsChild>
                                        <w:div w:id="1733382779">
                                          <w:marLeft w:val="0"/>
                                          <w:marRight w:val="0"/>
                                          <w:marTop w:val="0"/>
                                          <w:marBottom w:val="0"/>
                                          <w:divBdr>
                                            <w:top w:val="none" w:sz="0" w:space="0" w:color="auto"/>
                                            <w:left w:val="none" w:sz="0" w:space="0" w:color="auto"/>
                                            <w:bottom w:val="none" w:sz="0" w:space="0" w:color="auto"/>
                                            <w:right w:val="none" w:sz="0" w:space="0" w:color="auto"/>
                                          </w:divBdr>
                                          <w:divsChild>
                                            <w:div w:id="1671442308">
                                              <w:marLeft w:val="0"/>
                                              <w:marRight w:val="0"/>
                                              <w:marTop w:val="0"/>
                                              <w:marBottom w:val="0"/>
                                              <w:divBdr>
                                                <w:top w:val="none" w:sz="0" w:space="0" w:color="auto"/>
                                                <w:left w:val="none" w:sz="0" w:space="0" w:color="auto"/>
                                                <w:bottom w:val="none" w:sz="0" w:space="0" w:color="auto"/>
                                                <w:right w:val="none" w:sz="0" w:space="0" w:color="auto"/>
                                              </w:divBdr>
                                              <w:divsChild>
                                                <w:div w:id="2105764330">
                                                  <w:marLeft w:val="0"/>
                                                  <w:marRight w:val="0"/>
                                                  <w:marTop w:val="100"/>
                                                  <w:marBottom w:val="100"/>
                                                  <w:divBdr>
                                                    <w:top w:val="none" w:sz="0" w:space="0" w:color="auto"/>
                                                    <w:left w:val="none" w:sz="0" w:space="0" w:color="auto"/>
                                                    <w:bottom w:val="none" w:sz="0" w:space="0" w:color="auto"/>
                                                    <w:right w:val="none" w:sz="0" w:space="0" w:color="auto"/>
                                                  </w:divBdr>
                                                  <w:divsChild>
                                                    <w:div w:id="1711800850">
                                                      <w:marLeft w:val="0"/>
                                                      <w:marRight w:val="0"/>
                                                      <w:marTop w:val="0"/>
                                                      <w:marBottom w:val="0"/>
                                                      <w:divBdr>
                                                        <w:top w:val="none" w:sz="0" w:space="0" w:color="auto"/>
                                                        <w:left w:val="none" w:sz="0" w:space="0" w:color="auto"/>
                                                        <w:bottom w:val="none" w:sz="0" w:space="0" w:color="auto"/>
                                                        <w:right w:val="none" w:sz="0" w:space="0" w:color="auto"/>
                                                      </w:divBdr>
                                                      <w:divsChild>
                                                        <w:div w:id="685789342">
                                                          <w:marLeft w:val="0"/>
                                                          <w:marRight w:val="0"/>
                                                          <w:marTop w:val="0"/>
                                                          <w:marBottom w:val="150"/>
                                                          <w:divBdr>
                                                            <w:top w:val="none" w:sz="0" w:space="0" w:color="auto"/>
                                                            <w:left w:val="none" w:sz="0" w:space="0" w:color="auto"/>
                                                            <w:bottom w:val="single" w:sz="6" w:space="0" w:color="CCCCCC"/>
                                                            <w:right w:val="none" w:sz="0" w:space="0" w:color="auto"/>
                                                          </w:divBdr>
                                                          <w:divsChild>
                                                            <w:div w:id="252905003">
                                                              <w:marLeft w:val="0"/>
                                                              <w:marRight w:val="0"/>
                                                              <w:marTop w:val="0"/>
                                                              <w:marBottom w:val="0"/>
                                                              <w:divBdr>
                                                                <w:top w:val="none" w:sz="0" w:space="0" w:color="auto"/>
                                                                <w:left w:val="none" w:sz="0" w:space="0" w:color="auto"/>
                                                                <w:bottom w:val="none" w:sz="0" w:space="0" w:color="auto"/>
                                                                <w:right w:val="none" w:sz="0" w:space="0" w:color="auto"/>
                                                              </w:divBdr>
                                                              <w:divsChild>
                                                                <w:div w:id="671641565">
                                                                  <w:marLeft w:val="10"/>
                                                                  <w:marRight w:val="10"/>
                                                                  <w:marTop w:val="0"/>
                                                                  <w:marBottom w:val="0"/>
                                                                  <w:divBdr>
                                                                    <w:top w:val="none" w:sz="0" w:space="0" w:color="auto"/>
                                                                    <w:left w:val="none" w:sz="0" w:space="0" w:color="auto"/>
                                                                    <w:bottom w:val="none" w:sz="0" w:space="0" w:color="auto"/>
                                                                    <w:right w:val="none" w:sz="0" w:space="0" w:color="auto"/>
                                                                  </w:divBdr>
                                                                  <w:divsChild>
                                                                    <w:div w:id="872688681">
                                                                      <w:marLeft w:val="0"/>
                                                                      <w:marRight w:val="0"/>
                                                                      <w:marTop w:val="0"/>
                                                                      <w:marBottom w:val="375"/>
                                                                      <w:divBdr>
                                                                        <w:top w:val="none" w:sz="0" w:space="0" w:color="auto"/>
                                                                        <w:left w:val="none" w:sz="0" w:space="0" w:color="auto"/>
                                                                        <w:bottom w:val="none" w:sz="0" w:space="0" w:color="auto"/>
                                                                        <w:right w:val="none" w:sz="0" w:space="0" w:color="auto"/>
                                                                      </w:divBdr>
                                                                      <w:divsChild>
                                                                        <w:div w:id="1608581228">
                                                                          <w:marLeft w:val="0"/>
                                                                          <w:marRight w:val="0"/>
                                                                          <w:marTop w:val="0"/>
                                                                          <w:marBottom w:val="0"/>
                                                                          <w:divBdr>
                                                                            <w:top w:val="none" w:sz="0" w:space="0" w:color="auto"/>
                                                                            <w:left w:val="none" w:sz="0" w:space="0" w:color="auto"/>
                                                                            <w:bottom w:val="none" w:sz="0" w:space="0" w:color="auto"/>
                                                                            <w:right w:val="none" w:sz="0" w:space="0" w:color="auto"/>
                                                                          </w:divBdr>
                                                                        </w:div>
                                                                        <w:div w:id="65256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4139680">
      <w:bodyDiv w:val="1"/>
      <w:marLeft w:val="0"/>
      <w:marRight w:val="0"/>
      <w:marTop w:val="0"/>
      <w:marBottom w:val="0"/>
      <w:divBdr>
        <w:top w:val="none" w:sz="0" w:space="0" w:color="auto"/>
        <w:left w:val="none" w:sz="0" w:space="0" w:color="auto"/>
        <w:bottom w:val="none" w:sz="0" w:space="0" w:color="auto"/>
        <w:right w:val="none" w:sz="0" w:space="0" w:color="auto"/>
      </w:divBdr>
      <w:divsChild>
        <w:div w:id="985359224">
          <w:marLeft w:val="0"/>
          <w:marRight w:val="0"/>
          <w:marTop w:val="0"/>
          <w:marBottom w:val="0"/>
          <w:divBdr>
            <w:top w:val="none" w:sz="0" w:space="0" w:color="auto"/>
            <w:left w:val="none" w:sz="0" w:space="0" w:color="auto"/>
            <w:bottom w:val="none" w:sz="0" w:space="0" w:color="auto"/>
            <w:right w:val="none" w:sz="0" w:space="0" w:color="auto"/>
          </w:divBdr>
          <w:divsChild>
            <w:div w:id="473178776">
              <w:marLeft w:val="0"/>
              <w:marRight w:val="0"/>
              <w:marTop w:val="0"/>
              <w:marBottom w:val="0"/>
              <w:divBdr>
                <w:top w:val="none" w:sz="0" w:space="0" w:color="auto"/>
                <w:left w:val="none" w:sz="0" w:space="0" w:color="auto"/>
                <w:bottom w:val="none" w:sz="0" w:space="0" w:color="auto"/>
                <w:right w:val="none" w:sz="0" w:space="0" w:color="auto"/>
              </w:divBdr>
              <w:divsChild>
                <w:div w:id="950742497">
                  <w:marLeft w:val="0"/>
                  <w:marRight w:val="0"/>
                  <w:marTop w:val="0"/>
                  <w:marBottom w:val="0"/>
                  <w:divBdr>
                    <w:top w:val="none" w:sz="0" w:space="0" w:color="auto"/>
                    <w:left w:val="none" w:sz="0" w:space="0" w:color="auto"/>
                    <w:bottom w:val="none" w:sz="0" w:space="0" w:color="auto"/>
                    <w:right w:val="none" w:sz="0" w:space="0" w:color="auto"/>
                  </w:divBdr>
                  <w:divsChild>
                    <w:div w:id="356129185">
                      <w:marLeft w:val="0"/>
                      <w:marRight w:val="0"/>
                      <w:marTop w:val="0"/>
                      <w:marBottom w:val="0"/>
                      <w:divBdr>
                        <w:top w:val="none" w:sz="0" w:space="0" w:color="auto"/>
                        <w:left w:val="none" w:sz="0" w:space="0" w:color="auto"/>
                        <w:bottom w:val="none" w:sz="0" w:space="0" w:color="auto"/>
                        <w:right w:val="none" w:sz="0" w:space="0" w:color="auto"/>
                      </w:divBdr>
                      <w:divsChild>
                        <w:div w:id="901673842">
                          <w:marLeft w:val="0"/>
                          <w:marRight w:val="0"/>
                          <w:marTop w:val="0"/>
                          <w:marBottom w:val="375"/>
                          <w:divBdr>
                            <w:top w:val="none" w:sz="0" w:space="0" w:color="auto"/>
                            <w:left w:val="none" w:sz="0" w:space="0" w:color="auto"/>
                            <w:bottom w:val="none" w:sz="0" w:space="0" w:color="auto"/>
                            <w:right w:val="none" w:sz="0" w:space="0" w:color="auto"/>
                          </w:divBdr>
                          <w:divsChild>
                            <w:div w:id="1338079021">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488137">
      <w:bodyDiv w:val="1"/>
      <w:marLeft w:val="0"/>
      <w:marRight w:val="0"/>
      <w:marTop w:val="0"/>
      <w:marBottom w:val="0"/>
      <w:divBdr>
        <w:top w:val="none" w:sz="0" w:space="0" w:color="auto"/>
        <w:left w:val="none" w:sz="0" w:space="0" w:color="auto"/>
        <w:bottom w:val="none" w:sz="0" w:space="0" w:color="auto"/>
        <w:right w:val="none" w:sz="0" w:space="0" w:color="auto"/>
      </w:divBdr>
      <w:divsChild>
        <w:div w:id="1575165625">
          <w:marLeft w:val="0"/>
          <w:marRight w:val="0"/>
          <w:marTop w:val="100"/>
          <w:marBottom w:val="100"/>
          <w:divBdr>
            <w:top w:val="none" w:sz="0" w:space="0" w:color="auto"/>
            <w:left w:val="none" w:sz="0" w:space="0" w:color="auto"/>
            <w:bottom w:val="none" w:sz="0" w:space="0" w:color="auto"/>
            <w:right w:val="none" w:sz="0" w:space="0" w:color="auto"/>
          </w:divBdr>
          <w:divsChild>
            <w:div w:id="75956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062455">
      <w:bodyDiv w:val="1"/>
      <w:marLeft w:val="0"/>
      <w:marRight w:val="0"/>
      <w:marTop w:val="0"/>
      <w:marBottom w:val="0"/>
      <w:divBdr>
        <w:top w:val="none" w:sz="0" w:space="0" w:color="auto"/>
        <w:left w:val="none" w:sz="0" w:space="0" w:color="auto"/>
        <w:bottom w:val="none" w:sz="0" w:space="0" w:color="auto"/>
        <w:right w:val="none" w:sz="0" w:space="0" w:color="auto"/>
      </w:divBdr>
      <w:divsChild>
        <w:div w:id="1441953783">
          <w:marLeft w:val="0"/>
          <w:marRight w:val="0"/>
          <w:marTop w:val="0"/>
          <w:marBottom w:val="0"/>
          <w:divBdr>
            <w:top w:val="none" w:sz="0" w:space="0" w:color="auto"/>
            <w:left w:val="none" w:sz="0" w:space="0" w:color="auto"/>
            <w:bottom w:val="none" w:sz="0" w:space="0" w:color="auto"/>
            <w:right w:val="none" w:sz="0" w:space="0" w:color="auto"/>
          </w:divBdr>
          <w:divsChild>
            <w:div w:id="361366147">
              <w:marLeft w:val="0"/>
              <w:marRight w:val="0"/>
              <w:marTop w:val="0"/>
              <w:marBottom w:val="0"/>
              <w:divBdr>
                <w:top w:val="none" w:sz="0" w:space="0" w:color="auto"/>
                <w:left w:val="none" w:sz="0" w:space="0" w:color="auto"/>
                <w:bottom w:val="none" w:sz="0" w:space="0" w:color="auto"/>
                <w:right w:val="none" w:sz="0" w:space="0" w:color="auto"/>
              </w:divBdr>
              <w:divsChild>
                <w:div w:id="830677348">
                  <w:marLeft w:val="0"/>
                  <w:marRight w:val="0"/>
                  <w:marTop w:val="0"/>
                  <w:marBottom w:val="0"/>
                  <w:divBdr>
                    <w:top w:val="none" w:sz="0" w:space="0" w:color="auto"/>
                    <w:left w:val="none" w:sz="0" w:space="0" w:color="auto"/>
                    <w:bottom w:val="none" w:sz="0" w:space="0" w:color="auto"/>
                    <w:right w:val="none" w:sz="0" w:space="0" w:color="auto"/>
                  </w:divBdr>
                  <w:divsChild>
                    <w:div w:id="1976637580">
                      <w:marLeft w:val="0"/>
                      <w:marRight w:val="0"/>
                      <w:marTop w:val="0"/>
                      <w:marBottom w:val="0"/>
                      <w:divBdr>
                        <w:top w:val="none" w:sz="0" w:space="0" w:color="auto"/>
                        <w:left w:val="none" w:sz="0" w:space="0" w:color="auto"/>
                        <w:bottom w:val="none" w:sz="0" w:space="0" w:color="auto"/>
                        <w:right w:val="none" w:sz="0" w:space="0" w:color="auto"/>
                      </w:divBdr>
                      <w:divsChild>
                        <w:div w:id="813721590">
                          <w:marLeft w:val="0"/>
                          <w:marRight w:val="0"/>
                          <w:marTop w:val="0"/>
                          <w:marBottom w:val="0"/>
                          <w:divBdr>
                            <w:top w:val="none" w:sz="0" w:space="0" w:color="auto"/>
                            <w:left w:val="none" w:sz="0" w:space="0" w:color="auto"/>
                            <w:bottom w:val="none" w:sz="0" w:space="0" w:color="auto"/>
                            <w:right w:val="none" w:sz="0" w:space="0" w:color="auto"/>
                          </w:divBdr>
                          <w:divsChild>
                            <w:div w:id="695034891">
                              <w:marLeft w:val="0"/>
                              <w:marRight w:val="0"/>
                              <w:marTop w:val="0"/>
                              <w:marBottom w:val="975"/>
                              <w:divBdr>
                                <w:top w:val="none" w:sz="0" w:space="0" w:color="auto"/>
                                <w:left w:val="none" w:sz="0" w:space="0" w:color="auto"/>
                                <w:bottom w:val="none" w:sz="0" w:space="0" w:color="auto"/>
                                <w:right w:val="none" w:sz="0" w:space="0" w:color="auto"/>
                              </w:divBdr>
                              <w:divsChild>
                                <w:div w:id="66724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1CC2F46E</Template>
  <TotalTime>0</TotalTime>
  <Pages>5</Pages>
  <Words>1798</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Emily</dc:creator>
  <cp:keywords/>
  <dc:description/>
  <cp:lastModifiedBy>Lewis, Emily</cp:lastModifiedBy>
  <cp:revision>5</cp:revision>
  <dcterms:created xsi:type="dcterms:W3CDTF">2020-02-07T11:37:00Z</dcterms:created>
  <dcterms:modified xsi:type="dcterms:W3CDTF">2020-02-07T22:32:00Z</dcterms:modified>
</cp:coreProperties>
</file>