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87D" w:rsidRPr="00F16877" w:rsidRDefault="00F0287D" w:rsidP="00DE2EEA">
      <w:pPr>
        <w:spacing w:line="360" w:lineRule="auto"/>
        <w:jc w:val="center"/>
        <w:rPr>
          <w:rFonts w:ascii="Times New Roman" w:hAnsi="Times New Roman" w:cs="Times New Roman"/>
          <w:b/>
          <w:sz w:val="24"/>
          <w:szCs w:val="24"/>
        </w:rPr>
      </w:pPr>
    </w:p>
    <w:p w:rsidR="007A6B52" w:rsidRPr="00F16877" w:rsidRDefault="007A6B52" w:rsidP="00DE2EEA">
      <w:pPr>
        <w:spacing w:line="360" w:lineRule="auto"/>
        <w:jc w:val="center"/>
        <w:rPr>
          <w:rFonts w:ascii="Times New Roman" w:hAnsi="Times New Roman" w:cs="Times New Roman"/>
          <w:b/>
          <w:sz w:val="24"/>
          <w:szCs w:val="24"/>
        </w:rPr>
      </w:pPr>
    </w:p>
    <w:p w:rsidR="00F0287D" w:rsidRPr="00F16877" w:rsidRDefault="00F0287D" w:rsidP="00DE2EEA">
      <w:pPr>
        <w:spacing w:line="360" w:lineRule="auto"/>
        <w:jc w:val="center"/>
        <w:rPr>
          <w:rFonts w:ascii="Times New Roman" w:hAnsi="Times New Roman" w:cs="Times New Roman"/>
          <w:b/>
          <w:sz w:val="24"/>
          <w:szCs w:val="24"/>
        </w:rPr>
      </w:pPr>
    </w:p>
    <w:p w:rsidR="00F0287D" w:rsidRPr="00F16877" w:rsidRDefault="00F0287D" w:rsidP="00DE2EEA">
      <w:pPr>
        <w:spacing w:line="360" w:lineRule="auto"/>
        <w:jc w:val="center"/>
        <w:rPr>
          <w:rFonts w:ascii="Times New Roman" w:hAnsi="Times New Roman" w:cs="Times New Roman"/>
          <w:b/>
          <w:sz w:val="24"/>
          <w:szCs w:val="24"/>
        </w:rPr>
      </w:pPr>
    </w:p>
    <w:p w:rsidR="00F0287D" w:rsidRPr="00F16877" w:rsidRDefault="00F0287D" w:rsidP="00DE2EEA">
      <w:pPr>
        <w:spacing w:line="360" w:lineRule="auto"/>
        <w:jc w:val="center"/>
        <w:rPr>
          <w:rFonts w:ascii="Times New Roman" w:hAnsi="Times New Roman" w:cs="Times New Roman"/>
          <w:b/>
          <w:sz w:val="24"/>
          <w:szCs w:val="24"/>
        </w:rPr>
      </w:pPr>
      <w:proofErr w:type="spellStart"/>
      <w:r w:rsidRPr="00F16877">
        <w:rPr>
          <w:rFonts w:ascii="Times New Roman" w:hAnsi="Times New Roman" w:cs="Times New Roman"/>
          <w:b/>
          <w:sz w:val="24"/>
          <w:szCs w:val="24"/>
        </w:rPr>
        <w:t>Programme</w:t>
      </w:r>
      <w:proofErr w:type="spellEnd"/>
      <w:r w:rsidRPr="00F16877">
        <w:rPr>
          <w:rFonts w:ascii="Times New Roman" w:hAnsi="Times New Roman" w:cs="Times New Roman"/>
          <w:b/>
          <w:sz w:val="24"/>
          <w:szCs w:val="24"/>
        </w:rPr>
        <w:t>: BA International Hotel Management</w:t>
      </w:r>
    </w:p>
    <w:p w:rsidR="00F0287D" w:rsidRPr="00F16877" w:rsidRDefault="00F0287D" w:rsidP="00DE2EEA">
      <w:pPr>
        <w:spacing w:line="360" w:lineRule="auto"/>
        <w:jc w:val="center"/>
        <w:rPr>
          <w:rFonts w:ascii="Times New Roman" w:hAnsi="Times New Roman" w:cs="Times New Roman"/>
          <w:b/>
          <w:sz w:val="24"/>
          <w:szCs w:val="24"/>
        </w:rPr>
      </w:pPr>
      <w:r w:rsidRPr="00F16877">
        <w:rPr>
          <w:rFonts w:ascii="Times New Roman" w:hAnsi="Times New Roman" w:cs="Times New Roman"/>
          <w:b/>
          <w:sz w:val="24"/>
          <w:szCs w:val="24"/>
        </w:rPr>
        <w:t>Module: Financial Management for the Hotel Industry</w:t>
      </w:r>
    </w:p>
    <w:p w:rsidR="00F0287D" w:rsidRPr="00F16877" w:rsidRDefault="00F0287D" w:rsidP="00DE2EEA">
      <w:pPr>
        <w:spacing w:line="360" w:lineRule="auto"/>
        <w:jc w:val="center"/>
        <w:rPr>
          <w:rFonts w:ascii="Times New Roman" w:hAnsi="Times New Roman" w:cs="Times New Roman"/>
          <w:b/>
          <w:sz w:val="24"/>
          <w:szCs w:val="24"/>
        </w:rPr>
      </w:pPr>
      <w:r w:rsidRPr="00F16877">
        <w:rPr>
          <w:rFonts w:ascii="Times New Roman" w:hAnsi="Times New Roman" w:cs="Times New Roman"/>
          <w:b/>
          <w:sz w:val="24"/>
          <w:szCs w:val="24"/>
        </w:rPr>
        <w:t>Module code: BMIH5007</w:t>
      </w:r>
    </w:p>
    <w:p w:rsidR="00B64B01" w:rsidRDefault="00F0287D" w:rsidP="00DE2EEA">
      <w:pPr>
        <w:spacing w:line="360" w:lineRule="auto"/>
        <w:jc w:val="center"/>
        <w:rPr>
          <w:rFonts w:ascii="Times New Roman" w:hAnsi="Times New Roman" w:cs="Times New Roman"/>
          <w:b/>
          <w:sz w:val="24"/>
          <w:szCs w:val="24"/>
        </w:rPr>
      </w:pPr>
      <w:r w:rsidRPr="00F16877">
        <w:rPr>
          <w:rFonts w:ascii="Times New Roman" w:hAnsi="Times New Roman" w:cs="Times New Roman"/>
          <w:b/>
          <w:sz w:val="24"/>
          <w:szCs w:val="24"/>
        </w:rPr>
        <w:t>Assignment Title: Business Report - Comparison of Two Hospitality Organizations</w:t>
      </w:r>
    </w:p>
    <w:p w:rsidR="00AB7DDF" w:rsidRDefault="00AB7DDF" w:rsidP="00AB7DDF">
      <w:pPr>
        <w:spacing w:line="360" w:lineRule="auto"/>
        <w:jc w:val="center"/>
        <w:rPr>
          <w:rFonts w:ascii="Times New Roman" w:hAnsi="Times New Roman" w:cs="Times New Roman"/>
          <w:b/>
          <w:sz w:val="24"/>
          <w:szCs w:val="24"/>
        </w:rPr>
      </w:pPr>
      <w:r w:rsidRPr="00AB7DDF">
        <w:rPr>
          <w:rFonts w:ascii="Times New Roman" w:hAnsi="Times New Roman" w:cs="Times New Roman"/>
          <w:b/>
          <w:sz w:val="24"/>
          <w:szCs w:val="24"/>
        </w:rPr>
        <w:t xml:space="preserve">Lecturer: Tristan Hawkins, </w:t>
      </w:r>
      <w:proofErr w:type="spellStart"/>
      <w:r w:rsidRPr="00AB7DDF">
        <w:rPr>
          <w:rFonts w:ascii="Times New Roman" w:hAnsi="Times New Roman" w:cs="Times New Roman"/>
          <w:b/>
          <w:sz w:val="24"/>
          <w:szCs w:val="24"/>
        </w:rPr>
        <w:t>Jaliya</w:t>
      </w:r>
      <w:proofErr w:type="spellEnd"/>
      <w:r w:rsidRPr="00AB7DDF">
        <w:rPr>
          <w:rFonts w:ascii="Times New Roman" w:hAnsi="Times New Roman" w:cs="Times New Roman"/>
          <w:b/>
          <w:sz w:val="24"/>
          <w:szCs w:val="24"/>
        </w:rPr>
        <w:t xml:space="preserve"> de</w:t>
      </w:r>
      <w:r>
        <w:rPr>
          <w:rFonts w:ascii="Times New Roman" w:hAnsi="Times New Roman" w:cs="Times New Roman"/>
          <w:b/>
          <w:sz w:val="24"/>
          <w:szCs w:val="24"/>
        </w:rPr>
        <w:t xml:space="preserve"> </w:t>
      </w:r>
      <w:r w:rsidRPr="00AB7DDF">
        <w:rPr>
          <w:rFonts w:ascii="Times New Roman" w:hAnsi="Times New Roman" w:cs="Times New Roman"/>
          <w:b/>
          <w:sz w:val="24"/>
          <w:szCs w:val="24"/>
        </w:rPr>
        <w:t>Silva</w:t>
      </w:r>
    </w:p>
    <w:p w:rsidR="00AB7DDF" w:rsidRPr="00F16877" w:rsidRDefault="00AB7DDF" w:rsidP="00AB7DD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Word Count: 2000 words</w:t>
      </w:r>
    </w:p>
    <w:p w:rsidR="00F0287D" w:rsidRPr="00F16877" w:rsidRDefault="00F0287D" w:rsidP="00DE2EEA">
      <w:pPr>
        <w:spacing w:line="360" w:lineRule="auto"/>
        <w:jc w:val="center"/>
        <w:rPr>
          <w:rFonts w:ascii="Times New Roman" w:hAnsi="Times New Roman" w:cs="Times New Roman"/>
          <w:b/>
          <w:sz w:val="24"/>
          <w:szCs w:val="24"/>
        </w:rPr>
      </w:pPr>
    </w:p>
    <w:p w:rsidR="00F0287D" w:rsidRPr="00F16877" w:rsidRDefault="00F0287D" w:rsidP="00DE2EEA">
      <w:pPr>
        <w:spacing w:line="360" w:lineRule="auto"/>
        <w:rPr>
          <w:rFonts w:ascii="Times New Roman" w:hAnsi="Times New Roman" w:cs="Times New Roman"/>
          <w:b/>
          <w:sz w:val="24"/>
          <w:szCs w:val="24"/>
        </w:rPr>
      </w:pPr>
      <w:r w:rsidRPr="00F16877">
        <w:rPr>
          <w:rFonts w:ascii="Times New Roman" w:hAnsi="Times New Roman" w:cs="Times New Roman"/>
          <w:b/>
          <w:sz w:val="24"/>
          <w:szCs w:val="24"/>
        </w:rPr>
        <w:br w:type="page"/>
      </w:r>
    </w:p>
    <w:sdt>
      <w:sdtPr>
        <w:rPr>
          <w:rFonts w:ascii="Times New Roman" w:eastAsiaTheme="minorHAnsi" w:hAnsi="Times New Roman" w:cs="Times New Roman"/>
          <w:color w:val="auto"/>
          <w:sz w:val="22"/>
          <w:szCs w:val="22"/>
        </w:rPr>
        <w:id w:val="-678894879"/>
        <w:docPartObj>
          <w:docPartGallery w:val="Table of Contents"/>
          <w:docPartUnique/>
        </w:docPartObj>
      </w:sdtPr>
      <w:sdtEndPr>
        <w:rPr>
          <w:b/>
          <w:bCs/>
          <w:noProof/>
        </w:rPr>
      </w:sdtEndPr>
      <w:sdtContent>
        <w:p w:rsidR="00D03784" w:rsidRPr="00F16877" w:rsidRDefault="00D03784" w:rsidP="00DE2EEA">
          <w:pPr>
            <w:pStyle w:val="TOCHeading"/>
            <w:spacing w:line="360" w:lineRule="auto"/>
            <w:jc w:val="center"/>
            <w:rPr>
              <w:rFonts w:ascii="Times New Roman" w:hAnsi="Times New Roman" w:cs="Times New Roman"/>
              <w:b/>
              <w:color w:val="auto"/>
              <w:sz w:val="24"/>
              <w:szCs w:val="24"/>
            </w:rPr>
          </w:pPr>
          <w:r w:rsidRPr="00F16877">
            <w:rPr>
              <w:rFonts w:ascii="Times New Roman" w:hAnsi="Times New Roman" w:cs="Times New Roman"/>
              <w:b/>
              <w:color w:val="auto"/>
              <w:sz w:val="24"/>
              <w:szCs w:val="24"/>
            </w:rPr>
            <w:t>Table of Contents</w:t>
          </w:r>
        </w:p>
        <w:p w:rsidR="00F16877" w:rsidRPr="00B01972" w:rsidRDefault="00D03784" w:rsidP="00DE2EEA">
          <w:pPr>
            <w:pStyle w:val="TOC1"/>
            <w:rPr>
              <w:rFonts w:ascii="Times New Roman" w:eastAsiaTheme="minorEastAsia" w:hAnsi="Times New Roman" w:cs="Times New Roman"/>
              <w:noProof/>
            </w:rPr>
          </w:pPr>
          <w:r w:rsidRPr="00B01972">
            <w:rPr>
              <w:rFonts w:ascii="Times New Roman" w:hAnsi="Times New Roman" w:cs="Times New Roman"/>
              <w:sz w:val="24"/>
              <w:szCs w:val="24"/>
            </w:rPr>
            <w:fldChar w:fldCharType="begin"/>
          </w:r>
          <w:r w:rsidRPr="00B01972">
            <w:rPr>
              <w:rFonts w:ascii="Times New Roman" w:hAnsi="Times New Roman" w:cs="Times New Roman"/>
              <w:sz w:val="24"/>
              <w:szCs w:val="24"/>
            </w:rPr>
            <w:instrText xml:space="preserve"> TOC \o "1-3" \h \z \u </w:instrText>
          </w:r>
          <w:r w:rsidRPr="00B01972">
            <w:rPr>
              <w:rFonts w:ascii="Times New Roman" w:hAnsi="Times New Roman" w:cs="Times New Roman"/>
              <w:sz w:val="24"/>
              <w:szCs w:val="24"/>
            </w:rPr>
            <w:fldChar w:fldCharType="separate"/>
          </w:r>
          <w:hyperlink w:anchor="_Toc157695585" w:history="1">
            <w:r w:rsidR="00F16877" w:rsidRPr="00B01972">
              <w:rPr>
                <w:rStyle w:val="Hyperlink"/>
                <w:rFonts w:ascii="Times New Roman" w:hAnsi="Times New Roman" w:cs="Times New Roman"/>
                <w:noProof/>
              </w:rPr>
              <w:t>1</w:t>
            </w:r>
            <w:r w:rsidR="00F16877" w:rsidRPr="00B01972">
              <w:rPr>
                <w:rFonts w:ascii="Times New Roman" w:eastAsiaTheme="minorEastAsia" w:hAnsi="Times New Roman" w:cs="Times New Roman"/>
                <w:noProof/>
              </w:rPr>
              <w:tab/>
            </w:r>
            <w:r w:rsidR="00F16877" w:rsidRPr="00B01972">
              <w:rPr>
                <w:rStyle w:val="Hyperlink"/>
                <w:rFonts w:ascii="Times New Roman" w:hAnsi="Times New Roman" w:cs="Times New Roman"/>
                <w:noProof/>
              </w:rPr>
              <w:t>Introduction</w:t>
            </w:r>
            <w:r w:rsidR="00F16877" w:rsidRPr="00B01972">
              <w:rPr>
                <w:rFonts w:ascii="Times New Roman" w:hAnsi="Times New Roman" w:cs="Times New Roman"/>
                <w:noProof/>
                <w:webHidden/>
              </w:rPr>
              <w:tab/>
            </w:r>
            <w:r w:rsidR="00F16877" w:rsidRPr="00B01972">
              <w:rPr>
                <w:rFonts w:ascii="Times New Roman" w:hAnsi="Times New Roman" w:cs="Times New Roman"/>
                <w:noProof/>
                <w:webHidden/>
              </w:rPr>
              <w:fldChar w:fldCharType="begin"/>
            </w:r>
            <w:r w:rsidR="00F16877" w:rsidRPr="00B01972">
              <w:rPr>
                <w:rFonts w:ascii="Times New Roman" w:hAnsi="Times New Roman" w:cs="Times New Roman"/>
                <w:noProof/>
                <w:webHidden/>
              </w:rPr>
              <w:instrText xml:space="preserve"> PAGEREF _Toc157695585 \h </w:instrText>
            </w:r>
            <w:r w:rsidR="00F16877" w:rsidRPr="00B01972">
              <w:rPr>
                <w:rFonts w:ascii="Times New Roman" w:hAnsi="Times New Roman" w:cs="Times New Roman"/>
                <w:noProof/>
                <w:webHidden/>
              </w:rPr>
            </w:r>
            <w:r w:rsidR="00F16877" w:rsidRPr="00B01972">
              <w:rPr>
                <w:rFonts w:ascii="Times New Roman" w:hAnsi="Times New Roman" w:cs="Times New Roman"/>
                <w:noProof/>
                <w:webHidden/>
              </w:rPr>
              <w:fldChar w:fldCharType="separate"/>
            </w:r>
            <w:r w:rsidR="00F16877" w:rsidRPr="00B01972">
              <w:rPr>
                <w:rFonts w:ascii="Times New Roman" w:hAnsi="Times New Roman" w:cs="Times New Roman"/>
                <w:noProof/>
                <w:webHidden/>
              </w:rPr>
              <w:t>3</w:t>
            </w:r>
            <w:r w:rsidR="00F16877" w:rsidRPr="00B01972">
              <w:rPr>
                <w:rFonts w:ascii="Times New Roman" w:hAnsi="Times New Roman" w:cs="Times New Roman"/>
                <w:noProof/>
                <w:webHidden/>
              </w:rPr>
              <w:fldChar w:fldCharType="end"/>
            </w:r>
          </w:hyperlink>
        </w:p>
        <w:p w:rsidR="00F16877" w:rsidRPr="00B01972" w:rsidRDefault="00F16877" w:rsidP="00DE2EEA">
          <w:pPr>
            <w:pStyle w:val="TOC1"/>
            <w:rPr>
              <w:rFonts w:ascii="Times New Roman" w:eastAsiaTheme="minorEastAsia" w:hAnsi="Times New Roman" w:cs="Times New Roman"/>
              <w:noProof/>
            </w:rPr>
          </w:pPr>
          <w:hyperlink w:anchor="_Toc157695586" w:history="1">
            <w:r w:rsidRPr="00B01972">
              <w:rPr>
                <w:rStyle w:val="Hyperlink"/>
                <w:rFonts w:ascii="Times New Roman" w:hAnsi="Times New Roman" w:cs="Times New Roman"/>
                <w:noProof/>
              </w:rPr>
              <w:t>2</w:t>
            </w:r>
            <w:r w:rsidRPr="00B01972">
              <w:rPr>
                <w:rFonts w:ascii="Times New Roman" w:eastAsiaTheme="minorEastAsia" w:hAnsi="Times New Roman" w:cs="Times New Roman"/>
                <w:noProof/>
              </w:rPr>
              <w:tab/>
            </w:r>
            <w:r w:rsidRPr="00B01972">
              <w:rPr>
                <w:rStyle w:val="Hyperlink"/>
                <w:rFonts w:ascii="Times New Roman" w:hAnsi="Times New Roman" w:cs="Times New Roman"/>
                <w:noProof/>
              </w:rPr>
              <w:t>Background of the Industry</w:t>
            </w:r>
            <w:r w:rsidRPr="00B01972">
              <w:rPr>
                <w:rFonts w:ascii="Times New Roman" w:hAnsi="Times New Roman" w:cs="Times New Roman"/>
                <w:noProof/>
                <w:webHidden/>
              </w:rPr>
              <w:tab/>
            </w:r>
            <w:r w:rsidRPr="00B01972">
              <w:rPr>
                <w:rFonts w:ascii="Times New Roman" w:hAnsi="Times New Roman" w:cs="Times New Roman"/>
                <w:noProof/>
                <w:webHidden/>
              </w:rPr>
              <w:fldChar w:fldCharType="begin"/>
            </w:r>
            <w:r w:rsidRPr="00B01972">
              <w:rPr>
                <w:rFonts w:ascii="Times New Roman" w:hAnsi="Times New Roman" w:cs="Times New Roman"/>
                <w:noProof/>
                <w:webHidden/>
              </w:rPr>
              <w:instrText xml:space="preserve"> PAGEREF _Toc157695586 \h </w:instrText>
            </w:r>
            <w:r w:rsidRPr="00B01972">
              <w:rPr>
                <w:rFonts w:ascii="Times New Roman" w:hAnsi="Times New Roman" w:cs="Times New Roman"/>
                <w:noProof/>
                <w:webHidden/>
              </w:rPr>
            </w:r>
            <w:r w:rsidRPr="00B01972">
              <w:rPr>
                <w:rFonts w:ascii="Times New Roman" w:hAnsi="Times New Roman" w:cs="Times New Roman"/>
                <w:noProof/>
                <w:webHidden/>
              </w:rPr>
              <w:fldChar w:fldCharType="separate"/>
            </w:r>
            <w:r w:rsidRPr="00B01972">
              <w:rPr>
                <w:rFonts w:ascii="Times New Roman" w:hAnsi="Times New Roman" w:cs="Times New Roman"/>
                <w:noProof/>
                <w:webHidden/>
              </w:rPr>
              <w:t>3</w:t>
            </w:r>
            <w:r w:rsidRPr="00B01972">
              <w:rPr>
                <w:rFonts w:ascii="Times New Roman" w:hAnsi="Times New Roman" w:cs="Times New Roman"/>
                <w:noProof/>
                <w:webHidden/>
              </w:rPr>
              <w:fldChar w:fldCharType="end"/>
            </w:r>
          </w:hyperlink>
        </w:p>
        <w:p w:rsidR="00F16877" w:rsidRPr="00B01972" w:rsidRDefault="00F16877" w:rsidP="00DE2EEA">
          <w:pPr>
            <w:pStyle w:val="TOC1"/>
            <w:rPr>
              <w:rFonts w:ascii="Times New Roman" w:eastAsiaTheme="minorEastAsia" w:hAnsi="Times New Roman" w:cs="Times New Roman"/>
              <w:noProof/>
            </w:rPr>
          </w:pPr>
          <w:hyperlink w:anchor="_Toc157695587" w:history="1">
            <w:r w:rsidRPr="00B01972">
              <w:rPr>
                <w:rStyle w:val="Hyperlink"/>
                <w:rFonts w:ascii="Times New Roman" w:hAnsi="Times New Roman" w:cs="Times New Roman"/>
                <w:noProof/>
              </w:rPr>
              <w:t>3</w:t>
            </w:r>
            <w:r w:rsidRPr="00B01972">
              <w:rPr>
                <w:rFonts w:ascii="Times New Roman" w:eastAsiaTheme="minorEastAsia" w:hAnsi="Times New Roman" w:cs="Times New Roman"/>
                <w:noProof/>
              </w:rPr>
              <w:tab/>
            </w:r>
            <w:r w:rsidRPr="00B01972">
              <w:rPr>
                <w:rStyle w:val="Hyperlink"/>
                <w:rFonts w:ascii="Times New Roman" w:hAnsi="Times New Roman" w:cs="Times New Roman"/>
                <w:noProof/>
              </w:rPr>
              <w:t>Comparison between the Hotels</w:t>
            </w:r>
            <w:r w:rsidRPr="00B01972">
              <w:rPr>
                <w:rFonts w:ascii="Times New Roman" w:hAnsi="Times New Roman" w:cs="Times New Roman"/>
                <w:noProof/>
                <w:webHidden/>
              </w:rPr>
              <w:tab/>
            </w:r>
            <w:r w:rsidRPr="00B01972">
              <w:rPr>
                <w:rFonts w:ascii="Times New Roman" w:hAnsi="Times New Roman" w:cs="Times New Roman"/>
                <w:noProof/>
                <w:webHidden/>
              </w:rPr>
              <w:fldChar w:fldCharType="begin"/>
            </w:r>
            <w:r w:rsidRPr="00B01972">
              <w:rPr>
                <w:rFonts w:ascii="Times New Roman" w:hAnsi="Times New Roman" w:cs="Times New Roman"/>
                <w:noProof/>
                <w:webHidden/>
              </w:rPr>
              <w:instrText xml:space="preserve"> PAGEREF _Toc157695587 \h </w:instrText>
            </w:r>
            <w:r w:rsidRPr="00B01972">
              <w:rPr>
                <w:rFonts w:ascii="Times New Roman" w:hAnsi="Times New Roman" w:cs="Times New Roman"/>
                <w:noProof/>
                <w:webHidden/>
              </w:rPr>
            </w:r>
            <w:r w:rsidRPr="00B01972">
              <w:rPr>
                <w:rFonts w:ascii="Times New Roman" w:hAnsi="Times New Roman" w:cs="Times New Roman"/>
                <w:noProof/>
                <w:webHidden/>
              </w:rPr>
              <w:fldChar w:fldCharType="separate"/>
            </w:r>
            <w:r w:rsidRPr="00B01972">
              <w:rPr>
                <w:rFonts w:ascii="Times New Roman" w:hAnsi="Times New Roman" w:cs="Times New Roman"/>
                <w:noProof/>
                <w:webHidden/>
              </w:rPr>
              <w:t>3</w:t>
            </w:r>
            <w:r w:rsidRPr="00B01972">
              <w:rPr>
                <w:rFonts w:ascii="Times New Roman" w:hAnsi="Times New Roman" w:cs="Times New Roman"/>
                <w:noProof/>
                <w:webHidden/>
              </w:rPr>
              <w:fldChar w:fldCharType="end"/>
            </w:r>
          </w:hyperlink>
        </w:p>
        <w:p w:rsidR="00F16877" w:rsidRPr="00B01972" w:rsidRDefault="00F16877" w:rsidP="00DE2EEA">
          <w:pPr>
            <w:pStyle w:val="TOC2"/>
            <w:tabs>
              <w:tab w:val="left" w:pos="880"/>
              <w:tab w:val="right" w:leader="dot" w:pos="9350"/>
            </w:tabs>
            <w:spacing w:line="360" w:lineRule="auto"/>
            <w:rPr>
              <w:rFonts w:ascii="Times New Roman" w:eastAsiaTheme="minorEastAsia" w:hAnsi="Times New Roman" w:cs="Times New Roman"/>
              <w:noProof/>
            </w:rPr>
          </w:pPr>
          <w:hyperlink w:anchor="_Toc157695588" w:history="1">
            <w:r w:rsidRPr="00B01972">
              <w:rPr>
                <w:rStyle w:val="Hyperlink"/>
                <w:rFonts w:ascii="Times New Roman" w:hAnsi="Times New Roman" w:cs="Times New Roman"/>
                <w:noProof/>
              </w:rPr>
              <w:t>3.1</w:t>
            </w:r>
            <w:r w:rsidRPr="00B01972">
              <w:rPr>
                <w:rFonts w:ascii="Times New Roman" w:eastAsiaTheme="minorEastAsia" w:hAnsi="Times New Roman" w:cs="Times New Roman"/>
                <w:noProof/>
              </w:rPr>
              <w:tab/>
            </w:r>
            <w:r w:rsidRPr="00B01972">
              <w:rPr>
                <w:rStyle w:val="Hyperlink"/>
                <w:rFonts w:ascii="Times New Roman" w:hAnsi="Times New Roman" w:cs="Times New Roman"/>
                <w:noProof/>
              </w:rPr>
              <w:t>Total Revenue</w:t>
            </w:r>
            <w:r w:rsidRPr="00B01972">
              <w:rPr>
                <w:rFonts w:ascii="Times New Roman" w:hAnsi="Times New Roman" w:cs="Times New Roman"/>
                <w:noProof/>
                <w:webHidden/>
              </w:rPr>
              <w:tab/>
            </w:r>
            <w:r w:rsidRPr="00B01972">
              <w:rPr>
                <w:rFonts w:ascii="Times New Roman" w:hAnsi="Times New Roman" w:cs="Times New Roman"/>
                <w:noProof/>
                <w:webHidden/>
              </w:rPr>
              <w:fldChar w:fldCharType="begin"/>
            </w:r>
            <w:r w:rsidRPr="00B01972">
              <w:rPr>
                <w:rFonts w:ascii="Times New Roman" w:hAnsi="Times New Roman" w:cs="Times New Roman"/>
                <w:noProof/>
                <w:webHidden/>
              </w:rPr>
              <w:instrText xml:space="preserve"> PAGEREF _Toc157695588 \h </w:instrText>
            </w:r>
            <w:r w:rsidRPr="00B01972">
              <w:rPr>
                <w:rFonts w:ascii="Times New Roman" w:hAnsi="Times New Roman" w:cs="Times New Roman"/>
                <w:noProof/>
                <w:webHidden/>
              </w:rPr>
            </w:r>
            <w:r w:rsidRPr="00B01972">
              <w:rPr>
                <w:rFonts w:ascii="Times New Roman" w:hAnsi="Times New Roman" w:cs="Times New Roman"/>
                <w:noProof/>
                <w:webHidden/>
              </w:rPr>
              <w:fldChar w:fldCharType="separate"/>
            </w:r>
            <w:r w:rsidRPr="00B01972">
              <w:rPr>
                <w:rFonts w:ascii="Times New Roman" w:hAnsi="Times New Roman" w:cs="Times New Roman"/>
                <w:noProof/>
                <w:webHidden/>
              </w:rPr>
              <w:t>4</w:t>
            </w:r>
            <w:r w:rsidRPr="00B01972">
              <w:rPr>
                <w:rFonts w:ascii="Times New Roman" w:hAnsi="Times New Roman" w:cs="Times New Roman"/>
                <w:noProof/>
                <w:webHidden/>
              </w:rPr>
              <w:fldChar w:fldCharType="end"/>
            </w:r>
          </w:hyperlink>
        </w:p>
        <w:p w:rsidR="00F16877" w:rsidRPr="00B01972" w:rsidRDefault="00F16877" w:rsidP="00DE2EEA">
          <w:pPr>
            <w:pStyle w:val="TOC2"/>
            <w:tabs>
              <w:tab w:val="left" w:pos="880"/>
              <w:tab w:val="right" w:leader="dot" w:pos="9350"/>
            </w:tabs>
            <w:spacing w:line="360" w:lineRule="auto"/>
            <w:rPr>
              <w:rFonts w:ascii="Times New Roman" w:eastAsiaTheme="minorEastAsia" w:hAnsi="Times New Roman" w:cs="Times New Roman"/>
              <w:noProof/>
            </w:rPr>
          </w:pPr>
          <w:hyperlink w:anchor="_Toc157695589" w:history="1">
            <w:r w:rsidRPr="00B01972">
              <w:rPr>
                <w:rStyle w:val="Hyperlink"/>
                <w:rFonts w:ascii="Times New Roman" w:hAnsi="Times New Roman" w:cs="Times New Roman"/>
                <w:noProof/>
              </w:rPr>
              <w:t>3.2</w:t>
            </w:r>
            <w:r w:rsidRPr="00B01972">
              <w:rPr>
                <w:rFonts w:ascii="Times New Roman" w:eastAsiaTheme="minorEastAsia" w:hAnsi="Times New Roman" w:cs="Times New Roman"/>
                <w:noProof/>
              </w:rPr>
              <w:tab/>
            </w:r>
            <w:r w:rsidRPr="00B01972">
              <w:rPr>
                <w:rStyle w:val="Hyperlink"/>
                <w:rFonts w:ascii="Times New Roman" w:hAnsi="Times New Roman" w:cs="Times New Roman"/>
                <w:noProof/>
              </w:rPr>
              <w:t>Market Position</w:t>
            </w:r>
            <w:r w:rsidRPr="00B01972">
              <w:rPr>
                <w:rFonts w:ascii="Times New Roman" w:hAnsi="Times New Roman" w:cs="Times New Roman"/>
                <w:noProof/>
                <w:webHidden/>
              </w:rPr>
              <w:tab/>
            </w:r>
            <w:r w:rsidRPr="00B01972">
              <w:rPr>
                <w:rFonts w:ascii="Times New Roman" w:hAnsi="Times New Roman" w:cs="Times New Roman"/>
                <w:noProof/>
                <w:webHidden/>
              </w:rPr>
              <w:fldChar w:fldCharType="begin"/>
            </w:r>
            <w:r w:rsidRPr="00B01972">
              <w:rPr>
                <w:rFonts w:ascii="Times New Roman" w:hAnsi="Times New Roman" w:cs="Times New Roman"/>
                <w:noProof/>
                <w:webHidden/>
              </w:rPr>
              <w:instrText xml:space="preserve"> PAGEREF _Toc157695589 \h </w:instrText>
            </w:r>
            <w:r w:rsidRPr="00B01972">
              <w:rPr>
                <w:rFonts w:ascii="Times New Roman" w:hAnsi="Times New Roman" w:cs="Times New Roman"/>
                <w:noProof/>
                <w:webHidden/>
              </w:rPr>
            </w:r>
            <w:r w:rsidRPr="00B01972">
              <w:rPr>
                <w:rFonts w:ascii="Times New Roman" w:hAnsi="Times New Roman" w:cs="Times New Roman"/>
                <w:noProof/>
                <w:webHidden/>
              </w:rPr>
              <w:fldChar w:fldCharType="separate"/>
            </w:r>
            <w:r w:rsidRPr="00B01972">
              <w:rPr>
                <w:rFonts w:ascii="Times New Roman" w:hAnsi="Times New Roman" w:cs="Times New Roman"/>
                <w:noProof/>
                <w:webHidden/>
              </w:rPr>
              <w:t>6</w:t>
            </w:r>
            <w:r w:rsidRPr="00B01972">
              <w:rPr>
                <w:rFonts w:ascii="Times New Roman" w:hAnsi="Times New Roman" w:cs="Times New Roman"/>
                <w:noProof/>
                <w:webHidden/>
              </w:rPr>
              <w:fldChar w:fldCharType="end"/>
            </w:r>
          </w:hyperlink>
        </w:p>
        <w:p w:rsidR="00F16877" w:rsidRPr="00B01972" w:rsidRDefault="00F16877" w:rsidP="00DE2EEA">
          <w:pPr>
            <w:pStyle w:val="TOC2"/>
            <w:tabs>
              <w:tab w:val="left" w:pos="880"/>
              <w:tab w:val="right" w:leader="dot" w:pos="9350"/>
            </w:tabs>
            <w:spacing w:line="360" w:lineRule="auto"/>
            <w:rPr>
              <w:rFonts w:ascii="Times New Roman" w:eastAsiaTheme="minorEastAsia" w:hAnsi="Times New Roman" w:cs="Times New Roman"/>
              <w:noProof/>
            </w:rPr>
          </w:pPr>
          <w:hyperlink w:anchor="_Toc157695590" w:history="1">
            <w:r w:rsidRPr="00B01972">
              <w:rPr>
                <w:rStyle w:val="Hyperlink"/>
                <w:rFonts w:ascii="Times New Roman" w:hAnsi="Times New Roman" w:cs="Times New Roman"/>
                <w:noProof/>
              </w:rPr>
              <w:t>3.3</w:t>
            </w:r>
            <w:r w:rsidRPr="00B01972">
              <w:rPr>
                <w:rFonts w:ascii="Times New Roman" w:eastAsiaTheme="minorEastAsia" w:hAnsi="Times New Roman" w:cs="Times New Roman"/>
                <w:noProof/>
              </w:rPr>
              <w:tab/>
            </w:r>
            <w:r w:rsidRPr="00B01972">
              <w:rPr>
                <w:rStyle w:val="Hyperlink"/>
                <w:rFonts w:ascii="Times New Roman" w:hAnsi="Times New Roman" w:cs="Times New Roman"/>
                <w:noProof/>
              </w:rPr>
              <w:t>Growth Potential</w:t>
            </w:r>
            <w:r w:rsidRPr="00B01972">
              <w:rPr>
                <w:rFonts w:ascii="Times New Roman" w:hAnsi="Times New Roman" w:cs="Times New Roman"/>
                <w:noProof/>
                <w:webHidden/>
              </w:rPr>
              <w:tab/>
            </w:r>
            <w:r w:rsidRPr="00B01972">
              <w:rPr>
                <w:rFonts w:ascii="Times New Roman" w:hAnsi="Times New Roman" w:cs="Times New Roman"/>
                <w:noProof/>
                <w:webHidden/>
              </w:rPr>
              <w:fldChar w:fldCharType="begin"/>
            </w:r>
            <w:r w:rsidRPr="00B01972">
              <w:rPr>
                <w:rFonts w:ascii="Times New Roman" w:hAnsi="Times New Roman" w:cs="Times New Roman"/>
                <w:noProof/>
                <w:webHidden/>
              </w:rPr>
              <w:instrText xml:space="preserve"> PAGEREF _Toc157695590 \h </w:instrText>
            </w:r>
            <w:r w:rsidRPr="00B01972">
              <w:rPr>
                <w:rFonts w:ascii="Times New Roman" w:hAnsi="Times New Roman" w:cs="Times New Roman"/>
                <w:noProof/>
                <w:webHidden/>
              </w:rPr>
            </w:r>
            <w:r w:rsidRPr="00B01972">
              <w:rPr>
                <w:rFonts w:ascii="Times New Roman" w:hAnsi="Times New Roman" w:cs="Times New Roman"/>
                <w:noProof/>
                <w:webHidden/>
              </w:rPr>
              <w:fldChar w:fldCharType="separate"/>
            </w:r>
            <w:r w:rsidRPr="00B01972">
              <w:rPr>
                <w:rFonts w:ascii="Times New Roman" w:hAnsi="Times New Roman" w:cs="Times New Roman"/>
                <w:noProof/>
                <w:webHidden/>
              </w:rPr>
              <w:t>8</w:t>
            </w:r>
            <w:r w:rsidRPr="00B01972">
              <w:rPr>
                <w:rFonts w:ascii="Times New Roman" w:hAnsi="Times New Roman" w:cs="Times New Roman"/>
                <w:noProof/>
                <w:webHidden/>
              </w:rPr>
              <w:fldChar w:fldCharType="end"/>
            </w:r>
          </w:hyperlink>
        </w:p>
        <w:p w:rsidR="00F16877" w:rsidRPr="00B01972" w:rsidRDefault="00F16877" w:rsidP="00DE2EEA">
          <w:pPr>
            <w:pStyle w:val="TOC2"/>
            <w:tabs>
              <w:tab w:val="left" w:pos="880"/>
              <w:tab w:val="right" w:leader="dot" w:pos="9350"/>
            </w:tabs>
            <w:spacing w:line="360" w:lineRule="auto"/>
            <w:rPr>
              <w:rFonts w:ascii="Times New Roman" w:eastAsiaTheme="minorEastAsia" w:hAnsi="Times New Roman" w:cs="Times New Roman"/>
              <w:noProof/>
            </w:rPr>
          </w:pPr>
          <w:hyperlink w:anchor="_Toc157695591" w:history="1">
            <w:r w:rsidRPr="00B01972">
              <w:rPr>
                <w:rStyle w:val="Hyperlink"/>
                <w:rFonts w:ascii="Times New Roman" w:hAnsi="Times New Roman" w:cs="Times New Roman"/>
                <w:noProof/>
              </w:rPr>
              <w:t>3.4</w:t>
            </w:r>
            <w:r w:rsidRPr="00B01972">
              <w:rPr>
                <w:rFonts w:ascii="Times New Roman" w:eastAsiaTheme="minorEastAsia" w:hAnsi="Times New Roman" w:cs="Times New Roman"/>
                <w:noProof/>
              </w:rPr>
              <w:tab/>
            </w:r>
            <w:r w:rsidRPr="00B01972">
              <w:rPr>
                <w:rStyle w:val="Hyperlink"/>
                <w:rFonts w:ascii="Times New Roman" w:hAnsi="Times New Roman" w:cs="Times New Roman"/>
                <w:noProof/>
              </w:rPr>
              <w:t>Financial Commitment to CSR</w:t>
            </w:r>
            <w:r w:rsidRPr="00B01972">
              <w:rPr>
                <w:rFonts w:ascii="Times New Roman" w:hAnsi="Times New Roman" w:cs="Times New Roman"/>
                <w:noProof/>
                <w:webHidden/>
              </w:rPr>
              <w:tab/>
            </w:r>
            <w:r w:rsidRPr="00B01972">
              <w:rPr>
                <w:rFonts w:ascii="Times New Roman" w:hAnsi="Times New Roman" w:cs="Times New Roman"/>
                <w:noProof/>
                <w:webHidden/>
              </w:rPr>
              <w:fldChar w:fldCharType="begin"/>
            </w:r>
            <w:r w:rsidRPr="00B01972">
              <w:rPr>
                <w:rFonts w:ascii="Times New Roman" w:hAnsi="Times New Roman" w:cs="Times New Roman"/>
                <w:noProof/>
                <w:webHidden/>
              </w:rPr>
              <w:instrText xml:space="preserve"> PAGEREF _Toc157695591 \h </w:instrText>
            </w:r>
            <w:r w:rsidRPr="00B01972">
              <w:rPr>
                <w:rFonts w:ascii="Times New Roman" w:hAnsi="Times New Roman" w:cs="Times New Roman"/>
                <w:noProof/>
                <w:webHidden/>
              </w:rPr>
            </w:r>
            <w:r w:rsidRPr="00B01972">
              <w:rPr>
                <w:rFonts w:ascii="Times New Roman" w:hAnsi="Times New Roman" w:cs="Times New Roman"/>
                <w:noProof/>
                <w:webHidden/>
              </w:rPr>
              <w:fldChar w:fldCharType="separate"/>
            </w:r>
            <w:r w:rsidRPr="00B01972">
              <w:rPr>
                <w:rFonts w:ascii="Times New Roman" w:hAnsi="Times New Roman" w:cs="Times New Roman"/>
                <w:noProof/>
                <w:webHidden/>
              </w:rPr>
              <w:t>9</w:t>
            </w:r>
            <w:r w:rsidRPr="00B01972">
              <w:rPr>
                <w:rFonts w:ascii="Times New Roman" w:hAnsi="Times New Roman" w:cs="Times New Roman"/>
                <w:noProof/>
                <w:webHidden/>
              </w:rPr>
              <w:fldChar w:fldCharType="end"/>
            </w:r>
          </w:hyperlink>
        </w:p>
        <w:p w:rsidR="00F16877" w:rsidRPr="00B01972" w:rsidRDefault="00F16877" w:rsidP="00DE2EEA">
          <w:pPr>
            <w:pStyle w:val="TOC1"/>
            <w:rPr>
              <w:rFonts w:ascii="Times New Roman" w:eastAsiaTheme="minorEastAsia" w:hAnsi="Times New Roman" w:cs="Times New Roman"/>
              <w:noProof/>
            </w:rPr>
          </w:pPr>
          <w:hyperlink w:anchor="_Toc157695592" w:history="1">
            <w:r w:rsidRPr="00B01972">
              <w:rPr>
                <w:rStyle w:val="Hyperlink"/>
                <w:rFonts w:ascii="Times New Roman" w:hAnsi="Times New Roman" w:cs="Times New Roman"/>
                <w:noProof/>
              </w:rPr>
              <w:t>4</w:t>
            </w:r>
            <w:r w:rsidRPr="00B01972">
              <w:rPr>
                <w:rFonts w:ascii="Times New Roman" w:eastAsiaTheme="minorEastAsia" w:hAnsi="Times New Roman" w:cs="Times New Roman"/>
                <w:noProof/>
              </w:rPr>
              <w:tab/>
            </w:r>
            <w:r w:rsidRPr="00B01972">
              <w:rPr>
                <w:rStyle w:val="Hyperlink"/>
                <w:rFonts w:ascii="Times New Roman" w:hAnsi="Times New Roman" w:cs="Times New Roman"/>
                <w:noProof/>
              </w:rPr>
              <w:t>Conclusion and Recommendation</w:t>
            </w:r>
            <w:r w:rsidRPr="00B01972">
              <w:rPr>
                <w:rFonts w:ascii="Times New Roman" w:hAnsi="Times New Roman" w:cs="Times New Roman"/>
                <w:noProof/>
                <w:webHidden/>
              </w:rPr>
              <w:tab/>
            </w:r>
            <w:r w:rsidRPr="00B01972">
              <w:rPr>
                <w:rFonts w:ascii="Times New Roman" w:hAnsi="Times New Roman" w:cs="Times New Roman"/>
                <w:noProof/>
                <w:webHidden/>
              </w:rPr>
              <w:fldChar w:fldCharType="begin"/>
            </w:r>
            <w:r w:rsidRPr="00B01972">
              <w:rPr>
                <w:rFonts w:ascii="Times New Roman" w:hAnsi="Times New Roman" w:cs="Times New Roman"/>
                <w:noProof/>
                <w:webHidden/>
              </w:rPr>
              <w:instrText xml:space="preserve"> PAGEREF _Toc157695592 \h </w:instrText>
            </w:r>
            <w:r w:rsidRPr="00B01972">
              <w:rPr>
                <w:rFonts w:ascii="Times New Roman" w:hAnsi="Times New Roman" w:cs="Times New Roman"/>
                <w:noProof/>
                <w:webHidden/>
              </w:rPr>
            </w:r>
            <w:r w:rsidRPr="00B01972">
              <w:rPr>
                <w:rFonts w:ascii="Times New Roman" w:hAnsi="Times New Roman" w:cs="Times New Roman"/>
                <w:noProof/>
                <w:webHidden/>
              </w:rPr>
              <w:fldChar w:fldCharType="separate"/>
            </w:r>
            <w:r w:rsidRPr="00B01972">
              <w:rPr>
                <w:rFonts w:ascii="Times New Roman" w:hAnsi="Times New Roman" w:cs="Times New Roman"/>
                <w:noProof/>
                <w:webHidden/>
              </w:rPr>
              <w:t>9</w:t>
            </w:r>
            <w:r w:rsidRPr="00B01972">
              <w:rPr>
                <w:rFonts w:ascii="Times New Roman" w:hAnsi="Times New Roman" w:cs="Times New Roman"/>
                <w:noProof/>
                <w:webHidden/>
              </w:rPr>
              <w:fldChar w:fldCharType="end"/>
            </w:r>
          </w:hyperlink>
        </w:p>
        <w:p w:rsidR="00F16877" w:rsidRPr="00B01972" w:rsidRDefault="00F16877" w:rsidP="00DE2EEA">
          <w:pPr>
            <w:pStyle w:val="TOC1"/>
            <w:rPr>
              <w:rFonts w:ascii="Times New Roman" w:eastAsiaTheme="minorEastAsia" w:hAnsi="Times New Roman" w:cs="Times New Roman"/>
              <w:noProof/>
            </w:rPr>
          </w:pPr>
          <w:hyperlink w:anchor="_Toc157695593" w:history="1">
            <w:r w:rsidRPr="00B01972">
              <w:rPr>
                <w:rStyle w:val="Hyperlink"/>
                <w:rFonts w:ascii="Times New Roman" w:hAnsi="Times New Roman" w:cs="Times New Roman"/>
                <w:noProof/>
              </w:rPr>
              <w:t>5</w:t>
            </w:r>
            <w:r w:rsidRPr="00B01972">
              <w:rPr>
                <w:rFonts w:ascii="Times New Roman" w:eastAsiaTheme="minorEastAsia" w:hAnsi="Times New Roman" w:cs="Times New Roman"/>
                <w:noProof/>
              </w:rPr>
              <w:tab/>
            </w:r>
            <w:r w:rsidRPr="00B01972">
              <w:rPr>
                <w:rStyle w:val="Hyperlink"/>
                <w:rFonts w:ascii="Times New Roman" w:hAnsi="Times New Roman" w:cs="Times New Roman"/>
                <w:noProof/>
              </w:rPr>
              <w:t>References</w:t>
            </w:r>
            <w:r w:rsidRPr="00B01972">
              <w:rPr>
                <w:rFonts w:ascii="Times New Roman" w:hAnsi="Times New Roman" w:cs="Times New Roman"/>
                <w:noProof/>
                <w:webHidden/>
              </w:rPr>
              <w:tab/>
            </w:r>
            <w:r w:rsidRPr="00B01972">
              <w:rPr>
                <w:rFonts w:ascii="Times New Roman" w:hAnsi="Times New Roman" w:cs="Times New Roman"/>
                <w:noProof/>
                <w:webHidden/>
              </w:rPr>
              <w:fldChar w:fldCharType="begin"/>
            </w:r>
            <w:r w:rsidRPr="00B01972">
              <w:rPr>
                <w:rFonts w:ascii="Times New Roman" w:hAnsi="Times New Roman" w:cs="Times New Roman"/>
                <w:noProof/>
                <w:webHidden/>
              </w:rPr>
              <w:instrText xml:space="preserve"> PAGEREF _Toc157695593 \h </w:instrText>
            </w:r>
            <w:r w:rsidRPr="00B01972">
              <w:rPr>
                <w:rFonts w:ascii="Times New Roman" w:hAnsi="Times New Roman" w:cs="Times New Roman"/>
                <w:noProof/>
                <w:webHidden/>
              </w:rPr>
            </w:r>
            <w:r w:rsidRPr="00B01972">
              <w:rPr>
                <w:rFonts w:ascii="Times New Roman" w:hAnsi="Times New Roman" w:cs="Times New Roman"/>
                <w:noProof/>
                <w:webHidden/>
              </w:rPr>
              <w:fldChar w:fldCharType="separate"/>
            </w:r>
            <w:r w:rsidRPr="00B01972">
              <w:rPr>
                <w:rFonts w:ascii="Times New Roman" w:hAnsi="Times New Roman" w:cs="Times New Roman"/>
                <w:noProof/>
                <w:webHidden/>
              </w:rPr>
              <w:t>11</w:t>
            </w:r>
            <w:r w:rsidRPr="00B01972">
              <w:rPr>
                <w:rFonts w:ascii="Times New Roman" w:hAnsi="Times New Roman" w:cs="Times New Roman"/>
                <w:noProof/>
                <w:webHidden/>
              </w:rPr>
              <w:fldChar w:fldCharType="end"/>
            </w:r>
          </w:hyperlink>
        </w:p>
        <w:p w:rsidR="00D03784" w:rsidRPr="00F16877" w:rsidRDefault="00D03784" w:rsidP="00DE2EEA">
          <w:pPr>
            <w:spacing w:line="360" w:lineRule="auto"/>
            <w:jc w:val="both"/>
            <w:rPr>
              <w:rFonts w:ascii="Times New Roman" w:hAnsi="Times New Roman" w:cs="Times New Roman"/>
            </w:rPr>
          </w:pPr>
          <w:r w:rsidRPr="00B01972">
            <w:rPr>
              <w:rFonts w:ascii="Times New Roman" w:hAnsi="Times New Roman" w:cs="Times New Roman"/>
              <w:bCs/>
              <w:noProof/>
              <w:sz w:val="24"/>
              <w:szCs w:val="24"/>
            </w:rPr>
            <w:fldChar w:fldCharType="end"/>
          </w:r>
        </w:p>
      </w:sdtContent>
    </w:sdt>
    <w:p w:rsidR="00F0287D" w:rsidRPr="00F16877" w:rsidRDefault="00F0287D" w:rsidP="00DE2EEA">
      <w:pPr>
        <w:spacing w:line="360" w:lineRule="auto"/>
        <w:jc w:val="both"/>
        <w:rPr>
          <w:rFonts w:ascii="Times New Roman" w:hAnsi="Times New Roman" w:cs="Times New Roman"/>
          <w:b/>
          <w:sz w:val="24"/>
          <w:szCs w:val="24"/>
        </w:rPr>
      </w:pPr>
    </w:p>
    <w:p w:rsidR="00F0287D" w:rsidRPr="00F16877" w:rsidRDefault="00F0287D" w:rsidP="00DE2EEA">
      <w:pPr>
        <w:spacing w:line="360" w:lineRule="auto"/>
        <w:rPr>
          <w:rFonts w:ascii="Times New Roman" w:hAnsi="Times New Roman" w:cs="Times New Roman"/>
          <w:b/>
          <w:sz w:val="24"/>
          <w:szCs w:val="24"/>
        </w:rPr>
      </w:pPr>
      <w:r w:rsidRPr="00F16877">
        <w:rPr>
          <w:rFonts w:ascii="Times New Roman" w:hAnsi="Times New Roman" w:cs="Times New Roman"/>
          <w:b/>
          <w:sz w:val="24"/>
          <w:szCs w:val="24"/>
        </w:rPr>
        <w:br w:type="page"/>
      </w:r>
    </w:p>
    <w:p w:rsidR="00F0287D" w:rsidRPr="00F16877" w:rsidRDefault="00F0287D" w:rsidP="00DE2EEA">
      <w:pPr>
        <w:pStyle w:val="Heading1"/>
        <w:spacing w:line="360" w:lineRule="auto"/>
        <w:jc w:val="both"/>
        <w:rPr>
          <w:rFonts w:ascii="Times New Roman" w:hAnsi="Times New Roman" w:cs="Times New Roman"/>
          <w:b/>
          <w:color w:val="auto"/>
          <w:sz w:val="24"/>
          <w:szCs w:val="24"/>
        </w:rPr>
      </w:pPr>
      <w:bookmarkStart w:id="0" w:name="_Toc157695585"/>
      <w:r w:rsidRPr="00F16877">
        <w:rPr>
          <w:rFonts w:ascii="Times New Roman" w:hAnsi="Times New Roman" w:cs="Times New Roman"/>
          <w:b/>
          <w:color w:val="auto"/>
          <w:sz w:val="24"/>
          <w:szCs w:val="24"/>
        </w:rPr>
        <w:lastRenderedPageBreak/>
        <w:t>Introduction</w:t>
      </w:r>
      <w:bookmarkEnd w:id="0"/>
      <w:r w:rsidRPr="00F16877">
        <w:rPr>
          <w:rFonts w:ascii="Times New Roman" w:hAnsi="Times New Roman" w:cs="Times New Roman"/>
          <w:b/>
          <w:color w:val="auto"/>
          <w:sz w:val="24"/>
          <w:szCs w:val="24"/>
        </w:rPr>
        <w:t xml:space="preserve"> </w:t>
      </w:r>
    </w:p>
    <w:p w:rsidR="00634DE1" w:rsidRPr="00F16877" w:rsidRDefault="00634DE1"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The report aims to evaluate the financial management of the two well-recognized hotels in regard to exploring the progressive approach towards financial performance and sustainability. Financial management is the key factor for the prosperity of the project or business, as delayed payment or inadequate financial balance can cause difficulty in the flow of work (</w:t>
      </w:r>
      <w:proofErr w:type="spellStart"/>
      <w:r w:rsidRPr="00F16877">
        <w:rPr>
          <w:rFonts w:ascii="Times New Roman" w:hAnsi="Times New Roman" w:cs="Times New Roman"/>
          <w:sz w:val="24"/>
          <w:szCs w:val="24"/>
        </w:rPr>
        <w:t>Elghaish</w:t>
      </w:r>
      <w:proofErr w:type="spellEnd"/>
      <w:r w:rsidRPr="00F16877">
        <w:rPr>
          <w:rFonts w:ascii="Times New Roman" w:hAnsi="Times New Roman" w:cs="Times New Roman"/>
          <w:sz w:val="24"/>
          <w:szCs w:val="24"/>
        </w:rPr>
        <w:t xml:space="preserve"> et al., 2022). Therefore, the present report will examine the fruitful strategies that could be implemented in the financial management of the two prominent hotels; Corinthia Hotels and Ibis Hotels. Through the means of revenue generated by the hotel, their market position, and the scope of their growth, the financial position of the hotels will highlight how successful the hotel's finance management is.  </w:t>
      </w:r>
    </w:p>
    <w:p w:rsidR="00F0287D" w:rsidRPr="00F16877" w:rsidRDefault="00F0287D" w:rsidP="00DE2EEA">
      <w:pPr>
        <w:pStyle w:val="Heading1"/>
        <w:spacing w:line="360" w:lineRule="auto"/>
        <w:jc w:val="both"/>
        <w:rPr>
          <w:rFonts w:ascii="Times New Roman" w:hAnsi="Times New Roman" w:cs="Times New Roman"/>
          <w:b/>
          <w:color w:val="auto"/>
          <w:sz w:val="24"/>
          <w:szCs w:val="24"/>
        </w:rPr>
      </w:pPr>
      <w:bookmarkStart w:id="1" w:name="_Toc157695586"/>
      <w:r w:rsidRPr="00F16877">
        <w:rPr>
          <w:rFonts w:ascii="Times New Roman" w:hAnsi="Times New Roman" w:cs="Times New Roman"/>
          <w:b/>
          <w:color w:val="auto"/>
          <w:sz w:val="24"/>
          <w:szCs w:val="24"/>
        </w:rPr>
        <w:t>Background of the Industry</w:t>
      </w:r>
      <w:bookmarkEnd w:id="1"/>
    </w:p>
    <w:p w:rsidR="00634DE1" w:rsidRPr="00F16877" w:rsidRDefault="00634DE1"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The hospitality industry is the umbrella term used for businesses that interact effectively with the consumer market in regard to delivering services and products. The study highlights that the hospitality industry suffered greatly due to the Covid-19 pandemic which caused heavy losses to the businesses within the industry (</w:t>
      </w:r>
      <w:proofErr w:type="spellStart"/>
      <w:r w:rsidRPr="00F16877">
        <w:rPr>
          <w:rFonts w:ascii="Times New Roman" w:hAnsi="Times New Roman" w:cs="Times New Roman"/>
          <w:sz w:val="24"/>
          <w:szCs w:val="24"/>
        </w:rPr>
        <w:t>Breier</w:t>
      </w:r>
      <w:proofErr w:type="spellEnd"/>
      <w:r w:rsidRPr="00F16877">
        <w:rPr>
          <w:rFonts w:ascii="Times New Roman" w:hAnsi="Times New Roman" w:cs="Times New Roman"/>
          <w:sz w:val="24"/>
          <w:szCs w:val="24"/>
        </w:rPr>
        <w:t xml:space="preserve"> et al., 2021). This indicates that the financial stability of the businesses within the industry was at stake and the business analyst was required to evolve the business strategies in regards to enhancing the business position. Moreover, effective financial management has to play a vital role in terms of managing a sufficient financial position. Along with other services hotels come under the hospitality industry which provides the customers with accommodation. Hotels are beneficial endeavors within the hospitality industry that provide various services to the customers and also contribute to the country's economy (</w:t>
      </w:r>
      <w:proofErr w:type="spellStart"/>
      <w:r w:rsidRPr="00F16877">
        <w:rPr>
          <w:rFonts w:ascii="Times New Roman" w:hAnsi="Times New Roman" w:cs="Times New Roman"/>
          <w:sz w:val="24"/>
          <w:szCs w:val="24"/>
        </w:rPr>
        <w:t>Ampofo</w:t>
      </w:r>
      <w:proofErr w:type="spellEnd"/>
      <w:r w:rsidRPr="00F16877">
        <w:rPr>
          <w:rFonts w:ascii="Times New Roman" w:hAnsi="Times New Roman" w:cs="Times New Roman"/>
          <w:sz w:val="24"/>
          <w:szCs w:val="24"/>
        </w:rPr>
        <w:t xml:space="preserve">, 2020). </w:t>
      </w:r>
    </w:p>
    <w:p w:rsidR="00F0287D" w:rsidRPr="00F16877" w:rsidRDefault="00F0287D" w:rsidP="00DE2EEA">
      <w:pPr>
        <w:pStyle w:val="Heading1"/>
        <w:spacing w:line="360" w:lineRule="auto"/>
        <w:jc w:val="both"/>
        <w:rPr>
          <w:rFonts w:ascii="Times New Roman" w:hAnsi="Times New Roman" w:cs="Times New Roman"/>
          <w:b/>
          <w:color w:val="auto"/>
          <w:sz w:val="24"/>
          <w:szCs w:val="24"/>
        </w:rPr>
      </w:pPr>
      <w:bookmarkStart w:id="2" w:name="_Toc157695587"/>
      <w:r w:rsidRPr="00F16877">
        <w:rPr>
          <w:rFonts w:ascii="Times New Roman" w:hAnsi="Times New Roman" w:cs="Times New Roman"/>
          <w:b/>
          <w:color w:val="auto"/>
          <w:sz w:val="24"/>
          <w:szCs w:val="24"/>
        </w:rPr>
        <w:t>Comparison between the Hotels</w:t>
      </w:r>
      <w:bookmarkEnd w:id="2"/>
    </w:p>
    <w:p w:rsidR="00634DE1" w:rsidRPr="00F16877" w:rsidRDefault="008B5A1F"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The report is based on the financial management comparison between two prominent hotels which are Corinthia and Ibis. Corinthia Hotel is a well-recognized hotel in London, whereas Ibis Hotel is a French brand of budget hotel. The research signifies that the financial position of the higher-category hotels is more suitable than the lower-category hotels thus, the lower-category hotels must incorporate the activities that higher-category hotels are doing (</w:t>
      </w:r>
      <w:proofErr w:type="spellStart"/>
      <w:r w:rsidRPr="00F16877">
        <w:rPr>
          <w:rFonts w:ascii="Times New Roman" w:hAnsi="Times New Roman" w:cs="Times New Roman"/>
          <w:sz w:val="24"/>
          <w:szCs w:val="24"/>
        </w:rPr>
        <w:t>Bacik</w:t>
      </w:r>
      <w:proofErr w:type="spellEnd"/>
      <w:r w:rsidRPr="00F16877">
        <w:rPr>
          <w:rFonts w:ascii="Times New Roman" w:hAnsi="Times New Roman" w:cs="Times New Roman"/>
          <w:sz w:val="24"/>
          <w:szCs w:val="24"/>
        </w:rPr>
        <w:t xml:space="preserve"> et al., 2020). Therefore, the financial management and the strategies incorporated by the two mentioned hotels will be evaluated in terms of revenue both the hotels generate along with the market position they have and the growth potential of both hotels. Furthermore, the financial commitment of both hotels in terms of their CSR will also be signified to portray the social responsibility of both hotels.     </w:t>
      </w:r>
    </w:p>
    <w:p w:rsidR="00F0287D" w:rsidRPr="00F16877" w:rsidRDefault="00F0287D" w:rsidP="00DE2EEA">
      <w:pPr>
        <w:pStyle w:val="Heading2"/>
        <w:spacing w:line="360" w:lineRule="auto"/>
        <w:jc w:val="both"/>
        <w:rPr>
          <w:rFonts w:ascii="Times New Roman" w:hAnsi="Times New Roman" w:cs="Times New Roman"/>
          <w:b/>
          <w:color w:val="auto"/>
          <w:sz w:val="24"/>
          <w:szCs w:val="24"/>
        </w:rPr>
      </w:pPr>
      <w:bookmarkStart w:id="3" w:name="_Toc157695588"/>
      <w:r w:rsidRPr="00F16877">
        <w:rPr>
          <w:rFonts w:ascii="Times New Roman" w:hAnsi="Times New Roman" w:cs="Times New Roman"/>
          <w:b/>
          <w:color w:val="auto"/>
          <w:sz w:val="24"/>
          <w:szCs w:val="24"/>
        </w:rPr>
        <w:lastRenderedPageBreak/>
        <w:t>Total Revenue</w:t>
      </w:r>
      <w:bookmarkEnd w:id="3"/>
      <w:r w:rsidRPr="00F16877">
        <w:rPr>
          <w:rFonts w:ascii="Times New Roman" w:hAnsi="Times New Roman" w:cs="Times New Roman"/>
          <w:b/>
          <w:color w:val="auto"/>
          <w:sz w:val="24"/>
          <w:szCs w:val="24"/>
        </w:rPr>
        <w:t xml:space="preserve"> </w:t>
      </w:r>
    </w:p>
    <w:p w:rsidR="00530EBC" w:rsidRPr="00F16877" w:rsidRDefault="00530EBC"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 xml:space="preserve">The hotel revenue management should innovatively develop the strategies that set the metrics for the pricing of the hotel. Furthermore the evaluation of price through the pricing history in regard to estimating the customer response can aid in achieving fruitful outcomes (Baker, et al., 2019). The total revenue generated by the hotels in the year 2022 has been compared in this report. Total revenue generated by Ibis Hotel Services was reported to </w:t>
      </w:r>
      <w:proofErr w:type="gramStart"/>
      <w:r w:rsidRPr="00F16877">
        <w:rPr>
          <w:rFonts w:ascii="Times New Roman" w:hAnsi="Times New Roman" w:cs="Times New Roman"/>
          <w:sz w:val="24"/>
          <w:szCs w:val="24"/>
        </w:rPr>
        <w:t>be  €</w:t>
      </w:r>
      <w:proofErr w:type="gramEnd"/>
      <w:r w:rsidRPr="00F16877">
        <w:rPr>
          <w:rFonts w:ascii="Times New Roman" w:hAnsi="Times New Roman" w:cs="Times New Roman"/>
          <w:sz w:val="24"/>
          <w:szCs w:val="24"/>
        </w:rPr>
        <w:t>1,052 million which marked a 93% increase in revenue that was produced in year 2021.  However, the consolidated group revenue of Accor group was €4,224 million in the year 2021 (</w:t>
      </w:r>
      <w:proofErr w:type="spellStart"/>
      <w:r w:rsidRPr="00F16877">
        <w:rPr>
          <w:rFonts w:ascii="Times New Roman" w:hAnsi="Times New Roman" w:cs="Times New Roman"/>
          <w:sz w:val="24"/>
          <w:szCs w:val="24"/>
        </w:rPr>
        <w:t>Cambon</w:t>
      </w:r>
      <w:proofErr w:type="spellEnd"/>
      <w:r w:rsidRPr="00F16877">
        <w:rPr>
          <w:rFonts w:ascii="Times New Roman" w:hAnsi="Times New Roman" w:cs="Times New Roman"/>
          <w:sz w:val="24"/>
          <w:szCs w:val="24"/>
        </w:rPr>
        <w:t xml:space="preserve">, 2023). </w:t>
      </w:r>
    </w:p>
    <w:p w:rsidR="00530EBC" w:rsidRPr="00F16877" w:rsidRDefault="00530EBC" w:rsidP="00DE2EEA">
      <w:pPr>
        <w:spacing w:line="360" w:lineRule="auto"/>
        <w:jc w:val="both"/>
        <w:rPr>
          <w:rFonts w:ascii="Times New Roman" w:hAnsi="Times New Roman" w:cs="Times New Roman"/>
          <w:sz w:val="24"/>
          <w:szCs w:val="24"/>
        </w:rPr>
      </w:pPr>
      <w:r w:rsidRPr="00F16877">
        <w:rPr>
          <w:rFonts w:ascii="Times New Roman" w:hAnsi="Times New Roman" w:cs="Times New Roman"/>
          <w:noProof/>
        </w:rPr>
        <w:drawing>
          <wp:inline distT="0" distB="0" distL="0" distR="0" wp14:anchorId="69135E56" wp14:editId="2716F3A4">
            <wp:extent cx="5943600" cy="16186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618615"/>
                    </a:xfrm>
                    <a:prstGeom prst="rect">
                      <a:avLst/>
                    </a:prstGeom>
                  </pic:spPr>
                </pic:pic>
              </a:graphicData>
            </a:graphic>
          </wp:inline>
        </w:drawing>
      </w:r>
    </w:p>
    <w:p w:rsidR="00530EBC" w:rsidRPr="00F16877" w:rsidRDefault="00530EBC" w:rsidP="00DE2EEA">
      <w:pPr>
        <w:spacing w:line="360" w:lineRule="auto"/>
        <w:jc w:val="both"/>
        <w:rPr>
          <w:rFonts w:ascii="Times New Roman" w:hAnsi="Times New Roman" w:cs="Times New Roman"/>
          <w:sz w:val="24"/>
          <w:szCs w:val="24"/>
        </w:rPr>
      </w:pPr>
      <w:r w:rsidRPr="00F16877">
        <w:rPr>
          <w:rFonts w:ascii="Times New Roman" w:hAnsi="Times New Roman" w:cs="Times New Roman"/>
          <w:noProof/>
        </w:rPr>
        <w:drawing>
          <wp:inline distT="0" distB="0" distL="0" distR="0" wp14:anchorId="368DB1B8" wp14:editId="74E7C332">
            <wp:extent cx="5943600" cy="1681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5943600" cy="1681480"/>
                    </a:xfrm>
                    <a:prstGeom prst="rect">
                      <a:avLst/>
                    </a:prstGeom>
                  </pic:spPr>
                </pic:pic>
              </a:graphicData>
            </a:graphic>
          </wp:inline>
        </w:drawing>
      </w:r>
    </w:p>
    <w:p w:rsidR="00530EBC" w:rsidRPr="00F16877" w:rsidRDefault="00530EBC" w:rsidP="00DE2EEA">
      <w:pPr>
        <w:spacing w:line="360" w:lineRule="auto"/>
        <w:jc w:val="center"/>
        <w:rPr>
          <w:rFonts w:ascii="Times New Roman" w:hAnsi="Times New Roman" w:cs="Times New Roman"/>
          <w:b/>
          <w:sz w:val="24"/>
          <w:szCs w:val="24"/>
        </w:rPr>
      </w:pPr>
      <w:r w:rsidRPr="00F16877">
        <w:rPr>
          <w:rFonts w:ascii="Times New Roman" w:hAnsi="Times New Roman" w:cs="Times New Roman"/>
          <w:b/>
          <w:sz w:val="24"/>
          <w:szCs w:val="24"/>
        </w:rPr>
        <w:t xml:space="preserve">(Source: </w:t>
      </w:r>
      <w:proofErr w:type="spellStart"/>
      <w:r w:rsidRPr="00F16877">
        <w:rPr>
          <w:rFonts w:ascii="Times New Roman" w:hAnsi="Times New Roman" w:cs="Times New Roman"/>
          <w:b/>
          <w:sz w:val="24"/>
          <w:szCs w:val="24"/>
        </w:rPr>
        <w:t>Cambon</w:t>
      </w:r>
      <w:proofErr w:type="spellEnd"/>
      <w:r w:rsidRPr="00F16877">
        <w:rPr>
          <w:rFonts w:ascii="Times New Roman" w:hAnsi="Times New Roman" w:cs="Times New Roman"/>
          <w:b/>
          <w:sz w:val="24"/>
          <w:szCs w:val="24"/>
        </w:rPr>
        <w:t>, 2023)</w:t>
      </w:r>
    </w:p>
    <w:p w:rsidR="00530EBC" w:rsidRPr="00F16877" w:rsidRDefault="00530EBC"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 xml:space="preserve">Whereas, the hotel service revenue for the Corinthia hotel </w:t>
      </w:r>
      <w:proofErr w:type="gramStart"/>
      <w:r w:rsidRPr="00F16877">
        <w:rPr>
          <w:rFonts w:ascii="Times New Roman" w:hAnsi="Times New Roman" w:cs="Times New Roman"/>
          <w:sz w:val="24"/>
          <w:szCs w:val="24"/>
        </w:rPr>
        <w:t>was  €</w:t>
      </w:r>
      <w:proofErr w:type="gramEnd"/>
      <w:r w:rsidRPr="00F16877">
        <w:rPr>
          <w:rFonts w:ascii="Times New Roman" w:hAnsi="Times New Roman" w:cs="Times New Roman"/>
          <w:sz w:val="24"/>
          <w:szCs w:val="24"/>
        </w:rPr>
        <w:t>201,894 in the year 2021 and the consolidated revenue produced by the group was €238,207,000</w:t>
      </w:r>
      <w:r w:rsidRPr="00F16877">
        <w:rPr>
          <w:rFonts w:ascii="Times New Roman" w:hAnsi="Times New Roman" w:cs="Times New Roman"/>
        </w:rPr>
        <w:t xml:space="preserve"> </w:t>
      </w:r>
      <w:r w:rsidRPr="00F16877">
        <w:rPr>
          <w:rFonts w:ascii="Times New Roman" w:hAnsi="Times New Roman" w:cs="Times New Roman"/>
          <w:sz w:val="24"/>
          <w:szCs w:val="24"/>
        </w:rPr>
        <w:t xml:space="preserve">(Group, 2022). </w:t>
      </w:r>
    </w:p>
    <w:p w:rsidR="00530EBC" w:rsidRPr="00F16877" w:rsidRDefault="00530EBC" w:rsidP="00DE2EEA">
      <w:pPr>
        <w:spacing w:line="360" w:lineRule="auto"/>
        <w:ind w:left="720"/>
        <w:jc w:val="both"/>
        <w:rPr>
          <w:rFonts w:ascii="Times New Roman" w:hAnsi="Times New Roman" w:cs="Times New Roman"/>
          <w:sz w:val="24"/>
          <w:szCs w:val="24"/>
        </w:rPr>
      </w:pPr>
      <w:r w:rsidRPr="00F16877">
        <w:rPr>
          <w:rFonts w:ascii="Times New Roman" w:hAnsi="Times New Roman" w:cs="Times New Roman"/>
          <w:noProof/>
        </w:rPr>
        <w:lastRenderedPageBreak/>
        <w:drawing>
          <wp:inline distT="0" distB="0" distL="0" distR="0" wp14:anchorId="7A384FD2" wp14:editId="5D5B1277">
            <wp:extent cx="5219700" cy="464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219700" cy="4648200"/>
                    </a:xfrm>
                    <a:prstGeom prst="rect">
                      <a:avLst/>
                    </a:prstGeom>
                  </pic:spPr>
                </pic:pic>
              </a:graphicData>
            </a:graphic>
          </wp:inline>
        </w:drawing>
      </w:r>
    </w:p>
    <w:p w:rsidR="00530EBC" w:rsidRPr="00F16877" w:rsidRDefault="00530EBC" w:rsidP="00DE2EEA">
      <w:pPr>
        <w:spacing w:line="360" w:lineRule="auto"/>
        <w:ind w:left="720"/>
        <w:jc w:val="center"/>
        <w:rPr>
          <w:rFonts w:ascii="Times New Roman" w:hAnsi="Times New Roman" w:cs="Times New Roman"/>
          <w:b/>
          <w:sz w:val="24"/>
          <w:szCs w:val="24"/>
        </w:rPr>
      </w:pPr>
      <w:r w:rsidRPr="00F16877">
        <w:rPr>
          <w:rFonts w:ascii="Times New Roman" w:hAnsi="Times New Roman" w:cs="Times New Roman"/>
          <w:b/>
          <w:sz w:val="24"/>
          <w:szCs w:val="24"/>
        </w:rPr>
        <w:t>(Source: Corinthia Annual Report, 2022)</w:t>
      </w:r>
    </w:p>
    <w:p w:rsidR="008B5A1F" w:rsidRPr="00F16877" w:rsidRDefault="00530EBC"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 xml:space="preserve">The sources through which the hotels generate revenue are mainly the accommodation and food services they provide. However, some other sources may include the events that the hotels organize or the meetings that are arranged by hotel management for the companies. Corinthia Hotel sources its revenue from the owned hotel revenue, rental income, catering income, and fee income from third parties. In comparison to this, the Ibis Hotel group sources revenue through the means of hotel services, hotel assets, and holding. The research highlights that renovation capital expenditure can have positive and negative impacts on the revenue of the hotel (Turner and </w:t>
      </w:r>
      <w:proofErr w:type="spellStart"/>
      <w:r w:rsidRPr="00F16877">
        <w:rPr>
          <w:rFonts w:ascii="Times New Roman" w:hAnsi="Times New Roman" w:cs="Times New Roman"/>
          <w:sz w:val="24"/>
          <w:szCs w:val="24"/>
        </w:rPr>
        <w:t>Hesford</w:t>
      </w:r>
      <w:proofErr w:type="spellEnd"/>
      <w:r w:rsidRPr="00F16877">
        <w:rPr>
          <w:rFonts w:ascii="Times New Roman" w:hAnsi="Times New Roman" w:cs="Times New Roman"/>
          <w:sz w:val="24"/>
          <w:szCs w:val="24"/>
        </w:rPr>
        <w:t xml:space="preserve">, 2018). This indicates one of the factors which can aid in revenue growth or it can decline the revenue. The renovation factor enhances the hotel's image in the customer market but as it is a competitive industry thus, other hotels will swiftly take the ideas to implement which will result in slight tenure of the innovative renovation. </w:t>
      </w:r>
    </w:p>
    <w:p w:rsidR="00F0287D" w:rsidRPr="00F16877" w:rsidRDefault="00F0287D" w:rsidP="00DE2EEA">
      <w:pPr>
        <w:pStyle w:val="Heading2"/>
        <w:spacing w:line="360" w:lineRule="auto"/>
        <w:jc w:val="both"/>
        <w:rPr>
          <w:rFonts w:ascii="Times New Roman" w:hAnsi="Times New Roman" w:cs="Times New Roman"/>
          <w:b/>
          <w:color w:val="auto"/>
          <w:sz w:val="24"/>
          <w:szCs w:val="24"/>
        </w:rPr>
      </w:pPr>
      <w:bookmarkStart w:id="4" w:name="_Toc157695589"/>
      <w:r w:rsidRPr="00F16877">
        <w:rPr>
          <w:rFonts w:ascii="Times New Roman" w:hAnsi="Times New Roman" w:cs="Times New Roman"/>
          <w:b/>
          <w:color w:val="auto"/>
          <w:sz w:val="24"/>
          <w:szCs w:val="24"/>
        </w:rPr>
        <w:lastRenderedPageBreak/>
        <w:t>Market Position</w:t>
      </w:r>
      <w:bookmarkEnd w:id="4"/>
    </w:p>
    <w:p w:rsidR="00A52163" w:rsidRPr="00F16877" w:rsidRDefault="00A52163"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The market position of the hotels are influential component in regard to deciding about the strategies and innovative technologies to be implemented to secure a place in a competitive market (Nam et al., 2020). The graphical representation of the most popular hotel brands is illustrated in the figure below. It highlights that Ibis Hotel is the 11</w:t>
      </w:r>
      <w:r w:rsidRPr="00F16877">
        <w:rPr>
          <w:rFonts w:ascii="Times New Roman" w:hAnsi="Times New Roman" w:cs="Times New Roman"/>
          <w:sz w:val="24"/>
          <w:szCs w:val="24"/>
          <w:vertAlign w:val="superscript"/>
        </w:rPr>
        <w:t>th</w:t>
      </w:r>
      <w:r w:rsidRPr="00F16877">
        <w:rPr>
          <w:rFonts w:ascii="Times New Roman" w:hAnsi="Times New Roman" w:cs="Times New Roman"/>
          <w:sz w:val="24"/>
          <w:szCs w:val="24"/>
        </w:rPr>
        <w:t xml:space="preserve"> most popular hotel in the UK whereas, the graph does not include Corinthia Hotel within the figure. </w:t>
      </w:r>
    </w:p>
    <w:p w:rsidR="00A52163" w:rsidRPr="00F16877" w:rsidRDefault="00A52163" w:rsidP="00DE2EEA">
      <w:pPr>
        <w:spacing w:line="360" w:lineRule="auto"/>
        <w:jc w:val="both"/>
        <w:rPr>
          <w:rFonts w:ascii="Times New Roman" w:hAnsi="Times New Roman" w:cs="Times New Roman"/>
          <w:sz w:val="24"/>
          <w:szCs w:val="24"/>
        </w:rPr>
      </w:pPr>
      <w:r w:rsidRPr="00F16877">
        <w:rPr>
          <w:rFonts w:ascii="Times New Roman" w:hAnsi="Times New Roman" w:cs="Times New Roman"/>
          <w:b/>
          <w:bCs/>
          <w:sz w:val="24"/>
          <w:szCs w:val="24"/>
        </w:rPr>
        <w:t>Most popular hotel brands in the United Kingdom (UK) as of the third quarter of 2023</w:t>
      </w:r>
    </w:p>
    <w:p w:rsidR="00A52163" w:rsidRPr="00F16877" w:rsidRDefault="00A52163" w:rsidP="00DE2EEA">
      <w:pPr>
        <w:spacing w:line="360" w:lineRule="auto"/>
        <w:ind w:left="1440"/>
        <w:jc w:val="both"/>
        <w:rPr>
          <w:rFonts w:ascii="Times New Roman" w:hAnsi="Times New Roman" w:cs="Times New Roman"/>
          <w:sz w:val="24"/>
          <w:szCs w:val="24"/>
        </w:rPr>
      </w:pPr>
      <w:r w:rsidRPr="00F16877">
        <w:rPr>
          <w:rFonts w:ascii="Times New Roman" w:hAnsi="Times New Roman" w:cs="Times New Roman"/>
          <w:noProof/>
        </w:rPr>
        <w:drawing>
          <wp:inline distT="0" distB="0" distL="0" distR="0" wp14:anchorId="09E03DB8" wp14:editId="7AAC7130">
            <wp:extent cx="4286250" cy="29925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98921" cy="3001436"/>
                    </a:xfrm>
                    <a:prstGeom prst="rect">
                      <a:avLst/>
                    </a:prstGeom>
                  </pic:spPr>
                </pic:pic>
              </a:graphicData>
            </a:graphic>
          </wp:inline>
        </w:drawing>
      </w:r>
    </w:p>
    <w:p w:rsidR="00A52163" w:rsidRPr="00F16877" w:rsidRDefault="00A52163" w:rsidP="00DE2EEA">
      <w:pPr>
        <w:spacing w:line="360" w:lineRule="auto"/>
        <w:ind w:left="1440"/>
        <w:jc w:val="center"/>
        <w:rPr>
          <w:rFonts w:ascii="Times New Roman" w:hAnsi="Times New Roman" w:cs="Times New Roman"/>
          <w:b/>
          <w:sz w:val="24"/>
          <w:szCs w:val="24"/>
        </w:rPr>
      </w:pPr>
      <w:r w:rsidRPr="00F16877">
        <w:rPr>
          <w:rFonts w:ascii="Times New Roman" w:hAnsi="Times New Roman" w:cs="Times New Roman"/>
          <w:b/>
          <w:sz w:val="24"/>
          <w:szCs w:val="24"/>
        </w:rPr>
        <w:t>(Source: Statista, 2023)</w:t>
      </w:r>
    </w:p>
    <w:p w:rsidR="00A52163" w:rsidRPr="00F16877" w:rsidRDefault="00A52163" w:rsidP="00DE2EEA">
      <w:pPr>
        <w:spacing w:line="360" w:lineRule="auto"/>
        <w:jc w:val="both"/>
        <w:rPr>
          <w:rFonts w:ascii="Times New Roman" w:hAnsi="Times New Roman" w:cs="Times New Roman"/>
          <w:sz w:val="24"/>
          <w:szCs w:val="24"/>
        </w:rPr>
      </w:pPr>
    </w:p>
    <w:p w:rsidR="00A52163" w:rsidRPr="00F16877" w:rsidRDefault="00A52163"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 xml:space="preserve">Ibis Hotel implemented the marketing mix approach in regards to enhance its market position. The CEO of Ibis Hotel has excellence in the hospitality industry hence he has appointed efficient employees who deliver satisfactory services to the customers. Moreover, the pricing strategy of the hotel includes markdowns in the form of seasonal and festival discounts which influence the customers to approach the hotel for accommodation and services. In regards to promotional stance, the hotel has designed a strategy of providing discounts on online booking to the customers. The means of booking via online channels serve the objectives of approaching customers and generating revenues. Corinthia Hotel sustained its market position as one of the well-recognized hotels in the UK because of the view it has of the River Thames </w:t>
      </w:r>
      <w:r w:rsidR="00075CD4" w:rsidRPr="00F16877">
        <w:rPr>
          <w:rFonts w:ascii="Times New Roman" w:hAnsi="Times New Roman" w:cs="Times New Roman"/>
          <w:sz w:val="24"/>
          <w:szCs w:val="24"/>
        </w:rPr>
        <w:t>(Corinthia Group, 2024</w:t>
      </w:r>
      <w:r w:rsidRPr="00F16877">
        <w:rPr>
          <w:rFonts w:ascii="Times New Roman" w:hAnsi="Times New Roman" w:cs="Times New Roman"/>
          <w:sz w:val="24"/>
          <w:szCs w:val="24"/>
        </w:rPr>
        <w:t xml:space="preserve">). Apart </w:t>
      </w:r>
      <w:r w:rsidRPr="00F16877">
        <w:rPr>
          <w:rFonts w:ascii="Times New Roman" w:hAnsi="Times New Roman" w:cs="Times New Roman"/>
          <w:sz w:val="24"/>
          <w:szCs w:val="24"/>
        </w:rPr>
        <w:lastRenderedPageBreak/>
        <w:t xml:space="preserve">from the spectacular view from the hotel, the social media marketing of the hotel business analyst made it the most conspicuous hotel in the UK. </w:t>
      </w:r>
    </w:p>
    <w:p w:rsidR="00A52163" w:rsidRPr="00F16877" w:rsidRDefault="00A52163"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 xml:space="preserve">The above graph illustrates the brand position of Ibis Hotel in terms of customers' responses towards brand awareness, loyalty, and popularity. This indicates that Ibis Hotel shares a sufficient market position in the UK. Furthermore, the figure below demonstrates the market share of Corinthia Group in terms of its corporate bond market involvement. This highlights that with the passage of time, the market share of Corinthia within the bond market has decreased. </w:t>
      </w:r>
    </w:p>
    <w:p w:rsidR="00A52163" w:rsidRPr="00F16877" w:rsidRDefault="00A52163" w:rsidP="00DE2EEA">
      <w:pPr>
        <w:spacing w:line="360" w:lineRule="auto"/>
        <w:jc w:val="center"/>
        <w:rPr>
          <w:rFonts w:ascii="Times New Roman" w:hAnsi="Times New Roman" w:cs="Times New Roman"/>
          <w:sz w:val="24"/>
          <w:szCs w:val="24"/>
        </w:rPr>
      </w:pPr>
      <w:r w:rsidRPr="00F16877">
        <w:rPr>
          <w:rFonts w:ascii="Times New Roman" w:hAnsi="Times New Roman" w:cs="Times New Roman"/>
          <w:noProof/>
        </w:rPr>
        <w:drawing>
          <wp:inline distT="0" distB="0" distL="0" distR="0" wp14:anchorId="5D902D24" wp14:editId="7F20A0C1">
            <wp:extent cx="3613290" cy="254317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tretch>
                      <a:fillRect/>
                    </a:stretch>
                  </pic:blipFill>
                  <pic:spPr>
                    <a:xfrm>
                      <a:off x="0" y="0"/>
                      <a:ext cx="3619557" cy="2547586"/>
                    </a:xfrm>
                    <a:prstGeom prst="rect">
                      <a:avLst/>
                    </a:prstGeom>
                  </pic:spPr>
                </pic:pic>
              </a:graphicData>
            </a:graphic>
          </wp:inline>
        </w:drawing>
      </w:r>
    </w:p>
    <w:p w:rsidR="00A52163" w:rsidRPr="00F16877" w:rsidRDefault="00A52163" w:rsidP="00DE2EEA">
      <w:pPr>
        <w:spacing w:line="360" w:lineRule="auto"/>
        <w:jc w:val="center"/>
        <w:rPr>
          <w:rFonts w:ascii="Times New Roman" w:hAnsi="Times New Roman" w:cs="Times New Roman"/>
          <w:b/>
          <w:sz w:val="24"/>
          <w:szCs w:val="24"/>
        </w:rPr>
      </w:pPr>
      <w:r w:rsidRPr="00F16877">
        <w:rPr>
          <w:rFonts w:ascii="Times New Roman" w:hAnsi="Times New Roman" w:cs="Times New Roman"/>
          <w:b/>
          <w:sz w:val="24"/>
          <w:szCs w:val="24"/>
        </w:rPr>
        <w:t>(Source: Rizzo, 2021)</w:t>
      </w:r>
    </w:p>
    <w:p w:rsidR="00A52163" w:rsidRPr="00F16877" w:rsidRDefault="00F0287D" w:rsidP="00DE2EEA">
      <w:pPr>
        <w:pStyle w:val="Heading2"/>
        <w:spacing w:line="360" w:lineRule="auto"/>
        <w:jc w:val="both"/>
        <w:rPr>
          <w:rFonts w:ascii="Times New Roman" w:hAnsi="Times New Roman" w:cs="Times New Roman"/>
          <w:b/>
          <w:color w:val="auto"/>
          <w:sz w:val="24"/>
          <w:szCs w:val="24"/>
        </w:rPr>
      </w:pPr>
      <w:bookmarkStart w:id="5" w:name="_Toc157695590"/>
      <w:r w:rsidRPr="00F16877">
        <w:rPr>
          <w:rFonts w:ascii="Times New Roman" w:hAnsi="Times New Roman" w:cs="Times New Roman"/>
          <w:b/>
          <w:color w:val="auto"/>
          <w:sz w:val="24"/>
          <w:szCs w:val="24"/>
        </w:rPr>
        <w:t>Growth Potential</w:t>
      </w:r>
      <w:bookmarkEnd w:id="5"/>
    </w:p>
    <w:p w:rsidR="001172F2" w:rsidRPr="00F16877" w:rsidRDefault="001172F2"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 xml:space="preserve">The disposable income of people is increasing due to the development in the global economy which is aiding the tourism industry to prosper. Therefore, budgeted hotels like Ibis have the opportunity to grab the marketplace and flourish by providing economically valuable hotels for tourists (Cheng, 2020). In addition to this, the net income growth of the Corinthia group represented through the figure below, indicates that the company has regained the growth income which was lost due to the Covid-19 pandemic.   </w:t>
      </w:r>
    </w:p>
    <w:p w:rsidR="001172F2" w:rsidRPr="00F16877" w:rsidRDefault="001172F2" w:rsidP="00DE2EEA">
      <w:pPr>
        <w:spacing w:line="360" w:lineRule="auto"/>
        <w:jc w:val="center"/>
        <w:rPr>
          <w:rFonts w:ascii="Times New Roman" w:hAnsi="Times New Roman" w:cs="Times New Roman"/>
          <w:sz w:val="24"/>
          <w:szCs w:val="24"/>
        </w:rPr>
      </w:pPr>
      <w:r w:rsidRPr="00F16877">
        <w:rPr>
          <w:rFonts w:ascii="Times New Roman" w:hAnsi="Times New Roman" w:cs="Times New Roman"/>
          <w:noProof/>
        </w:rPr>
        <w:lastRenderedPageBreak/>
        <w:drawing>
          <wp:inline distT="0" distB="0" distL="0" distR="0" wp14:anchorId="21C414C9" wp14:editId="7A5E227B">
            <wp:extent cx="4019550" cy="1863766"/>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32863" cy="1869939"/>
                    </a:xfrm>
                    <a:prstGeom prst="rect">
                      <a:avLst/>
                    </a:prstGeom>
                  </pic:spPr>
                </pic:pic>
              </a:graphicData>
            </a:graphic>
          </wp:inline>
        </w:drawing>
      </w:r>
    </w:p>
    <w:p w:rsidR="001172F2" w:rsidRPr="00F16877" w:rsidRDefault="001172F2" w:rsidP="00DE2EEA">
      <w:pPr>
        <w:spacing w:line="360" w:lineRule="auto"/>
        <w:jc w:val="center"/>
        <w:rPr>
          <w:rFonts w:ascii="Times New Roman" w:hAnsi="Times New Roman" w:cs="Times New Roman"/>
          <w:b/>
          <w:sz w:val="24"/>
          <w:szCs w:val="24"/>
        </w:rPr>
      </w:pPr>
      <w:r w:rsidRPr="00F16877">
        <w:rPr>
          <w:rFonts w:ascii="Times New Roman" w:hAnsi="Times New Roman" w:cs="Times New Roman"/>
          <w:b/>
          <w:sz w:val="24"/>
          <w:szCs w:val="24"/>
        </w:rPr>
        <w:t xml:space="preserve">(Source: </w:t>
      </w:r>
      <w:proofErr w:type="spellStart"/>
      <w:r w:rsidRPr="00F16877">
        <w:rPr>
          <w:rFonts w:ascii="Times New Roman" w:hAnsi="Times New Roman" w:cs="Times New Roman"/>
          <w:b/>
          <w:sz w:val="24"/>
          <w:szCs w:val="24"/>
        </w:rPr>
        <w:t>GlobalData</w:t>
      </w:r>
      <w:proofErr w:type="spellEnd"/>
      <w:r w:rsidRPr="00F16877">
        <w:rPr>
          <w:rFonts w:ascii="Times New Roman" w:hAnsi="Times New Roman" w:cs="Times New Roman"/>
          <w:b/>
          <w:sz w:val="24"/>
          <w:szCs w:val="24"/>
        </w:rPr>
        <w:t xml:space="preserve"> </w:t>
      </w:r>
      <w:proofErr w:type="spellStart"/>
      <w:r w:rsidRPr="00F16877">
        <w:rPr>
          <w:rFonts w:ascii="Times New Roman" w:hAnsi="Times New Roman" w:cs="Times New Roman"/>
          <w:b/>
          <w:sz w:val="24"/>
          <w:szCs w:val="24"/>
        </w:rPr>
        <w:t>Plc</w:t>
      </w:r>
      <w:proofErr w:type="spellEnd"/>
      <w:r w:rsidRPr="00F16877">
        <w:rPr>
          <w:rFonts w:ascii="Times New Roman" w:hAnsi="Times New Roman" w:cs="Times New Roman"/>
          <w:b/>
          <w:sz w:val="24"/>
          <w:szCs w:val="24"/>
        </w:rPr>
        <w:t>, 2023)</w:t>
      </w:r>
    </w:p>
    <w:p w:rsidR="001172F2" w:rsidRPr="00F16877" w:rsidRDefault="001172F2"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 xml:space="preserve">The hotel industry of the UK is required to enhance its efficiency at terms of local level whereas, in the context of the macroeconomic level the hotels must offer discounts (Tan and </w:t>
      </w:r>
      <w:proofErr w:type="spellStart"/>
      <w:r w:rsidRPr="00F16877">
        <w:rPr>
          <w:rFonts w:ascii="Times New Roman" w:hAnsi="Times New Roman" w:cs="Times New Roman"/>
          <w:sz w:val="24"/>
          <w:szCs w:val="24"/>
        </w:rPr>
        <w:t>Despotis</w:t>
      </w:r>
      <w:proofErr w:type="spellEnd"/>
      <w:r w:rsidRPr="00F16877">
        <w:rPr>
          <w:rFonts w:ascii="Times New Roman" w:hAnsi="Times New Roman" w:cs="Times New Roman"/>
          <w:sz w:val="24"/>
          <w:szCs w:val="24"/>
        </w:rPr>
        <w:t xml:space="preserve">, 2021). This justifies that the growth of revenue along with the development of hotels in the UK could be achieved through these aspects. As the following bar chart illustrates the revenue generated by the hotels, it highlights that the growing scope of hotels is increasing eventually. Therefore, the Ibis Hotel and Corinthia Hotel should implement progressive strategies regarding flourishing in terms of financial and potential growth. </w:t>
      </w:r>
    </w:p>
    <w:p w:rsidR="001172F2" w:rsidRPr="00F16877" w:rsidRDefault="001172F2"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According to the research, the interconnection of the potential growth of the hotel could be achieved through the means of digital transformation as it will maintain the market share of the hotel through maximizing revenue (</w:t>
      </w:r>
      <w:proofErr w:type="spellStart"/>
      <w:r w:rsidRPr="00F16877">
        <w:rPr>
          <w:rFonts w:ascii="Times New Roman" w:hAnsi="Times New Roman" w:cs="Times New Roman"/>
          <w:sz w:val="24"/>
          <w:szCs w:val="24"/>
        </w:rPr>
        <w:t>Alrawadieh</w:t>
      </w:r>
      <w:proofErr w:type="spellEnd"/>
      <w:r w:rsidRPr="00F16877">
        <w:rPr>
          <w:rFonts w:ascii="Times New Roman" w:hAnsi="Times New Roman" w:cs="Times New Roman"/>
          <w:sz w:val="24"/>
          <w:szCs w:val="24"/>
        </w:rPr>
        <w:t>, et al., 2020). However, the rapid advancement within the technologies creates difficulties for the hotel management to incorporate the latest technical shift. The transformation towards innovative technology requires training and often the employees resist shifting their traditional practices thus, it becomes challenging for the authorities to transform. Furthermore, the most debatable topic of the era is attaining sustainability. However, hotels are facing challenges in achieving sustainability because of the barriers in terms of financial challenges, lack of resources, and due to time-consuming processes (</w:t>
      </w:r>
      <w:proofErr w:type="spellStart"/>
      <w:r w:rsidRPr="00F16877">
        <w:rPr>
          <w:rFonts w:ascii="Times New Roman" w:hAnsi="Times New Roman" w:cs="Times New Roman"/>
          <w:sz w:val="24"/>
          <w:szCs w:val="24"/>
        </w:rPr>
        <w:t>Khatter</w:t>
      </w:r>
      <w:proofErr w:type="spellEnd"/>
      <w:r w:rsidRPr="00F16877">
        <w:rPr>
          <w:rFonts w:ascii="Times New Roman" w:hAnsi="Times New Roman" w:cs="Times New Roman"/>
          <w:sz w:val="24"/>
          <w:szCs w:val="24"/>
        </w:rPr>
        <w:t xml:space="preserve"> et al., 2021). These factors are influential for the potential growth of the hotels whereas, the implementation of these elements is challenging and often seems a barrier to the progressive development of the companies.   </w:t>
      </w:r>
    </w:p>
    <w:p w:rsidR="00F0287D" w:rsidRPr="00F16877" w:rsidRDefault="00F0287D" w:rsidP="00DE2EEA">
      <w:pPr>
        <w:spacing w:line="360" w:lineRule="auto"/>
        <w:rPr>
          <w:rFonts w:ascii="Times New Roman" w:hAnsi="Times New Roman" w:cs="Times New Roman"/>
        </w:rPr>
      </w:pPr>
    </w:p>
    <w:p w:rsidR="004D3529" w:rsidRPr="00F16877" w:rsidRDefault="004D3529" w:rsidP="00DE2EEA">
      <w:pPr>
        <w:pStyle w:val="Heading2"/>
        <w:spacing w:line="360" w:lineRule="auto"/>
        <w:jc w:val="both"/>
        <w:rPr>
          <w:rFonts w:ascii="Times New Roman" w:hAnsi="Times New Roman" w:cs="Times New Roman"/>
          <w:b/>
          <w:color w:val="auto"/>
          <w:sz w:val="24"/>
          <w:szCs w:val="24"/>
        </w:rPr>
      </w:pPr>
      <w:bookmarkStart w:id="6" w:name="_Toc157695591"/>
      <w:r w:rsidRPr="00F16877">
        <w:rPr>
          <w:rFonts w:ascii="Times New Roman" w:hAnsi="Times New Roman" w:cs="Times New Roman"/>
          <w:b/>
          <w:color w:val="auto"/>
          <w:sz w:val="24"/>
          <w:szCs w:val="24"/>
        </w:rPr>
        <w:lastRenderedPageBreak/>
        <w:t>Financial Commitment to CSR</w:t>
      </w:r>
      <w:bookmarkEnd w:id="6"/>
      <w:r w:rsidRPr="00F16877">
        <w:rPr>
          <w:rFonts w:ascii="Times New Roman" w:hAnsi="Times New Roman" w:cs="Times New Roman"/>
          <w:b/>
          <w:color w:val="auto"/>
          <w:sz w:val="24"/>
          <w:szCs w:val="24"/>
        </w:rPr>
        <w:t xml:space="preserve"> </w:t>
      </w:r>
    </w:p>
    <w:p w:rsidR="00EB6A5C" w:rsidRPr="00F16877" w:rsidRDefault="00EB6A5C"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Corporate social responsibility plays a vital role in the firm's financial aspects therefore, the business intellectuals solely focus on CSR to achieve the desired objectives (</w:t>
      </w:r>
      <w:proofErr w:type="spellStart"/>
      <w:r w:rsidRPr="00F16877">
        <w:rPr>
          <w:rFonts w:ascii="Times New Roman" w:hAnsi="Times New Roman" w:cs="Times New Roman"/>
          <w:sz w:val="24"/>
          <w:szCs w:val="24"/>
        </w:rPr>
        <w:t>Awaysheh</w:t>
      </w:r>
      <w:proofErr w:type="spellEnd"/>
      <w:r w:rsidRPr="00F16877">
        <w:rPr>
          <w:rFonts w:ascii="Times New Roman" w:hAnsi="Times New Roman" w:cs="Times New Roman"/>
          <w:sz w:val="24"/>
          <w:szCs w:val="24"/>
        </w:rPr>
        <w:t xml:space="preserve"> et al., 2020). The core purpose of implementing the CSR model in regard to achieving financial benefits is because the consumer market is concerned about societal progress. The evolvement of the SDGs has influenced customer behavior in terms of shaping their notions to approach sustainable businesses. The figure below indicates that the consumer's attitude toward CSR highlights that the businesses are not fulfilling the sustainability objectives for a safe environment.  </w:t>
      </w:r>
    </w:p>
    <w:p w:rsidR="001172F2" w:rsidRPr="00F16877" w:rsidRDefault="00EB6A5C"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 xml:space="preserve">The CSR model enhances the financial performance of the organizations in several aspects as the green innovation within the firm enriches the financial position of the </w:t>
      </w:r>
      <w:proofErr w:type="gramStart"/>
      <w:r w:rsidRPr="00F16877">
        <w:rPr>
          <w:rFonts w:ascii="Times New Roman" w:hAnsi="Times New Roman" w:cs="Times New Roman"/>
          <w:sz w:val="24"/>
          <w:szCs w:val="24"/>
        </w:rPr>
        <w:t>business  (</w:t>
      </w:r>
      <w:proofErr w:type="gramEnd"/>
      <w:r w:rsidRPr="00F16877">
        <w:rPr>
          <w:rFonts w:ascii="Times New Roman" w:hAnsi="Times New Roman" w:cs="Times New Roman"/>
          <w:sz w:val="24"/>
          <w:szCs w:val="24"/>
        </w:rPr>
        <w:t xml:space="preserve">Ma et al., 2023). Sustainable development does not only achieve the environmental aims of achieving green practices rather it also influences the customer or consumer market. Furthermore, the mentioned hotels in the report can incorporate sustainable practices such as proper waste management, reduced water consumption, and safe energy resources. Other than this the hotel can create a green environment throughout the hotel boundaries in order to reduce the carbon footprints. Achieving the sustainability development goals will financially payback in the long-term and the hotels will generate sufficient revenue from the customers who support sustainability.   </w:t>
      </w:r>
    </w:p>
    <w:p w:rsidR="00F0287D" w:rsidRPr="00F16877" w:rsidRDefault="004D3529" w:rsidP="00DE2EEA">
      <w:pPr>
        <w:pStyle w:val="Heading1"/>
        <w:spacing w:line="360" w:lineRule="auto"/>
        <w:jc w:val="both"/>
        <w:rPr>
          <w:rFonts w:ascii="Times New Roman" w:hAnsi="Times New Roman" w:cs="Times New Roman"/>
          <w:b/>
          <w:color w:val="auto"/>
          <w:sz w:val="24"/>
          <w:szCs w:val="24"/>
        </w:rPr>
      </w:pPr>
      <w:bookmarkStart w:id="7" w:name="_Toc157695592"/>
      <w:r w:rsidRPr="00F16877">
        <w:rPr>
          <w:rFonts w:ascii="Times New Roman" w:hAnsi="Times New Roman" w:cs="Times New Roman"/>
          <w:b/>
          <w:color w:val="auto"/>
          <w:sz w:val="24"/>
          <w:szCs w:val="24"/>
        </w:rPr>
        <w:t>Conclusion and Recommendation</w:t>
      </w:r>
      <w:bookmarkEnd w:id="7"/>
      <w:r w:rsidRPr="00F16877">
        <w:rPr>
          <w:rFonts w:ascii="Times New Roman" w:hAnsi="Times New Roman" w:cs="Times New Roman"/>
          <w:b/>
          <w:color w:val="auto"/>
          <w:sz w:val="24"/>
          <w:szCs w:val="24"/>
        </w:rPr>
        <w:t xml:space="preserve"> </w:t>
      </w:r>
      <w:r w:rsidR="00F0287D" w:rsidRPr="00F16877">
        <w:rPr>
          <w:rFonts w:ascii="Times New Roman" w:hAnsi="Times New Roman" w:cs="Times New Roman"/>
          <w:b/>
          <w:color w:val="auto"/>
          <w:sz w:val="24"/>
          <w:szCs w:val="24"/>
        </w:rPr>
        <w:t xml:space="preserve"> </w:t>
      </w:r>
    </w:p>
    <w:p w:rsidR="007A6B52" w:rsidRPr="00F16877" w:rsidRDefault="007A6B52" w:rsidP="00DE2EEA">
      <w:pPr>
        <w:spacing w:line="360" w:lineRule="auto"/>
        <w:jc w:val="both"/>
        <w:rPr>
          <w:rFonts w:ascii="Times New Roman" w:hAnsi="Times New Roman" w:cs="Times New Roman"/>
          <w:sz w:val="24"/>
          <w:szCs w:val="24"/>
        </w:rPr>
      </w:pPr>
      <w:r w:rsidRPr="00F16877">
        <w:rPr>
          <w:rFonts w:ascii="Times New Roman" w:hAnsi="Times New Roman" w:cs="Times New Roman"/>
          <w:sz w:val="24"/>
          <w:szCs w:val="24"/>
        </w:rPr>
        <w:t xml:space="preserve">In a nutshell, the present report explores the financial management aspects of the prominent hotels, Corinthia and Ibis. The core objective of evaluating financial management is to investigate the financial performance of the hotels along with the sustainability perspectives it deliver. As the hotels belong to the large hospitality industry within the UK thus, fruitful financial management is the key requirement for the hotels to stay within the competitive market. The comparison of the hotels was considered in order to investigate how prolific financial management hotels can incorporate in regard to achieving business goals. The hotel comparison was performed through the means of evaluating their total revenue, the market position they have, the growth potential of the hotels within the competitive sector of hospitality, and their financial commitment with regard to the CSR policy. In addition to this, the findings and the in-depth insight into the hotel's financial management evaluate that the sustainability incorporation within the business strategies can prove to be beneficial for the hotels to progress. Thus, in regard to offering recommendations the </w:t>
      </w:r>
      <w:r w:rsidRPr="00F16877">
        <w:rPr>
          <w:rFonts w:ascii="Times New Roman" w:hAnsi="Times New Roman" w:cs="Times New Roman"/>
          <w:sz w:val="24"/>
          <w:szCs w:val="24"/>
        </w:rPr>
        <w:lastRenderedPageBreak/>
        <w:t xml:space="preserve">Corinthia Hotel and Ibis Hotel must promote green practices through the hotel management and services. Along with this, the hotels can promote the sustainability development goals through the means of campaigns. These promotional tactics will enhance the brand image of the hotels which will influence the consumer market and along with this, the sustainability development goals will also be achieved by the hotels. Therefore, it emphasizes that the financial stance can be accomplished while implementing the green practices.   </w:t>
      </w:r>
    </w:p>
    <w:p w:rsidR="007A6B52" w:rsidRPr="00F16877" w:rsidRDefault="007A6B52" w:rsidP="00DE2EEA">
      <w:pPr>
        <w:spacing w:line="360" w:lineRule="auto"/>
        <w:rPr>
          <w:rFonts w:ascii="Times New Roman" w:hAnsi="Times New Roman" w:cs="Times New Roman"/>
        </w:rPr>
      </w:pPr>
      <w:r w:rsidRPr="00F16877">
        <w:rPr>
          <w:rFonts w:ascii="Times New Roman" w:hAnsi="Times New Roman" w:cs="Times New Roman"/>
        </w:rPr>
        <w:br w:type="page"/>
      </w:r>
    </w:p>
    <w:p w:rsidR="00574F8D" w:rsidRPr="00F16877" w:rsidRDefault="00574F8D" w:rsidP="00DE2EEA">
      <w:pPr>
        <w:spacing w:line="360" w:lineRule="auto"/>
        <w:rPr>
          <w:rFonts w:ascii="Times New Roman" w:hAnsi="Times New Roman" w:cs="Times New Roman"/>
        </w:rPr>
      </w:pPr>
    </w:p>
    <w:p w:rsidR="00F0287D" w:rsidRPr="00F16877" w:rsidRDefault="004D3529" w:rsidP="00DE2EEA">
      <w:pPr>
        <w:pStyle w:val="Heading1"/>
        <w:spacing w:line="360" w:lineRule="auto"/>
        <w:jc w:val="both"/>
        <w:rPr>
          <w:rFonts w:ascii="Times New Roman" w:hAnsi="Times New Roman" w:cs="Times New Roman"/>
          <w:b/>
          <w:color w:val="auto"/>
          <w:sz w:val="24"/>
          <w:szCs w:val="24"/>
        </w:rPr>
      </w:pPr>
      <w:bookmarkStart w:id="8" w:name="_Toc157695593"/>
      <w:r w:rsidRPr="00F16877">
        <w:rPr>
          <w:rFonts w:ascii="Times New Roman" w:hAnsi="Times New Roman" w:cs="Times New Roman"/>
          <w:b/>
          <w:color w:val="auto"/>
          <w:sz w:val="24"/>
          <w:szCs w:val="24"/>
        </w:rPr>
        <w:t>References</w:t>
      </w:r>
      <w:bookmarkEnd w:id="8"/>
      <w:r w:rsidRPr="00F16877">
        <w:rPr>
          <w:rFonts w:ascii="Times New Roman" w:hAnsi="Times New Roman" w:cs="Times New Roman"/>
          <w:b/>
          <w:color w:val="auto"/>
          <w:sz w:val="24"/>
          <w:szCs w:val="24"/>
        </w:rPr>
        <w:t xml:space="preserve"> </w:t>
      </w:r>
    </w:p>
    <w:p w:rsidR="007A6B52" w:rsidRPr="00F16877" w:rsidRDefault="007A6B52" w:rsidP="00DE2EEA">
      <w:pPr>
        <w:pStyle w:val="NormalWeb"/>
        <w:spacing w:before="0" w:beforeAutospacing="0" w:after="240" w:afterAutospacing="0" w:line="360" w:lineRule="auto"/>
        <w:ind w:left="720" w:hanging="720"/>
        <w:jc w:val="both"/>
      </w:pPr>
      <w:proofErr w:type="spellStart"/>
      <w:r w:rsidRPr="00F16877">
        <w:t>Alrawadieh</w:t>
      </w:r>
      <w:proofErr w:type="spellEnd"/>
      <w:r w:rsidRPr="00F16877">
        <w:t xml:space="preserve">, Z., </w:t>
      </w:r>
      <w:proofErr w:type="spellStart"/>
      <w:r w:rsidRPr="00F16877">
        <w:t>Alrawadieh</w:t>
      </w:r>
      <w:proofErr w:type="spellEnd"/>
      <w:r w:rsidRPr="00F16877">
        <w:t xml:space="preserve">, Z. and Cetin, G. (2020). Digital transformation and revenue management: Evidence from the hotel industry. </w:t>
      </w:r>
      <w:r w:rsidRPr="00F16877">
        <w:rPr>
          <w:i/>
          <w:iCs/>
        </w:rPr>
        <w:t>Tourism Economics</w:t>
      </w:r>
      <w:r w:rsidRPr="00F16877">
        <w:t xml:space="preserve">, 27(2), p.135481662090192. </w:t>
      </w:r>
      <w:proofErr w:type="spellStart"/>
      <w:r w:rsidRPr="00F16877">
        <w:t>doi:https</w:t>
      </w:r>
      <w:proofErr w:type="spellEnd"/>
      <w:r w:rsidRPr="00F16877">
        <w:t>://doi.org/10.1177/1354816620901928.</w:t>
      </w:r>
    </w:p>
    <w:p w:rsidR="007A6B52" w:rsidRPr="00F16877" w:rsidRDefault="007A6B52" w:rsidP="00DE2EEA">
      <w:pPr>
        <w:pStyle w:val="NormalWeb"/>
        <w:spacing w:before="0" w:beforeAutospacing="0" w:after="240" w:afterAutospacing="0" w:line="360" w:lineRule="auto"/>
        <w:ind w:left="720" w:hanging="720"/>
        <w:jc w:val="both"/>
      </w:pPr>
      <w:proofErr w:type="spellStart"/>
      <w:r w:rsidRPr="00F16877">
        <w:t>Ampofo</w:t>
      </w:r>
      <w:proofErr w:type="spellEnd"/>
      <w:r w:rsidRPr="00F16877">
        <w:t xml:space="preserve">, J.A. (2020). CONTRIBUTIONS OF THE HOSPITALITY INDUSTRY (HOTELS) IN THE DEVELOPMENT OF WA MUNICIPALITY IN GHANA. </w:t>
      </w:r>
      <w:r w:rsidRPr="00F16877">
        <w:rPr>
          <w:i/>
          <w:iCs/>
        </w:rPr>
        <w:t>International Journal of Advanced Economics</w:t>
      </w:r>
      <w:r w:rsidRPr="00F16877">
        <w:t xml:space="preserve">, 2(2), pp.21–38. </w:t>
      </w:r>
      <w:proofErr w:type="spellStart"/>
      <w:r w:rsidRPr="00F16877">
        <w:t>doi:https</w:t>
      </w:r>
      <w:proofErr w:type="spellEnd"/>
      <w:r w:rsidRPr="00F16877">
        <w:t>://doi.org/10.51594/ijae.v2i2.155.</w:t>
      </w:r>
    </w:p>
    <w:p w:rsidR="007A6B52" w:rsidRPr="00F16877" w:rsidRDefault="007A6B52" w:rsidP="00DE2EEA">
      <w:pPr>
        <w:pStyle w:val="NormalWeb"/>
        <w:spacing w:before="0" w:beforeAutospacing="0" w:after="240" w:afterAutospacing="0" w:line="360" w:lineRule="auto"/>
        <w:ind w:left="720" w:hanging="720"/>
        <w:jc w:val="both"/>
      </w:pPr>
      <w:proofErr w:type="spellStart"/>
      <w:r w:rsidRPr="00F16877">
        <w:t>Awaysheh</w:t>
      </w:r>
      <w:proofErr w:type="spellEnd"/>
      <w:r w:rsidRPr="00F16877">
        <w:t xml:space="preserve">, A., Heron, R.A., Perry, T. and Wilson, J.I. (2020). On the relation between corporate social responsibility and financial performance. </w:t>
      </w:r>
      <w:r w:rsidRPr="00F16877">
        <w:rPr>
          <w:i/>
          <w:iCs/>
        </w:rPr>
        <w:t>S</w:t>
      </w:r>
      <w:bookmarkStart w:id="9" w:name="_GoBack"/>
      <w:bookmarkEnd w:id="9"/>
      <w:r w:rsidRPr="00F16877">
        <w:rPr>
          <w:i/>
          <w:iCs/>
        </w:rPr>
        <w:t>trategic Management Journal</w:t>
      </w:r>
      <w:r w:rsidRPr="00F16877">
        <w:t>, 41(6).</w:t>
      </w:r>
    </w:p>
    <w:p w:rsidR="007A6B52" w:rsidRPr="00F16877" w:rsidRDefault="007A6B52" w:rsidP="00DE2EEA">
      <w:pPr>
        <w:pStyle w:val="NormalWeb"/>
        <w:spacing w:before="0" w:beforeAutospacing="0" w:after="240" w:afterAutospacing="0" w:line="360" w:lineRule="auto"/>
        <w:ind w:left="720" w:hanging="720"/>
        <w:jc w:val="both"/>
      </w:pPr>
      <w:proofErr w:type="spellStart"/>
      <w:r w:rsidRPr="00F16877">
        <w:t>Bacik</w:t>
      </w:r>
      <w:proofErr w:type="spellEnd"/>
      <w:r w:rsidRPr="00F16877">
        <w:t xml:space="preserve">, R., </w:t>
      </w:r>
      <w:proofErr w:type="spellStart"/>
      <w:r w:rsidRPr="00F16877">
        <w:t>Fedorko</w:t>
      </w:r>
      <w:proofErr w:type="spellEnd"/>
      <w:r w:rsidRPr="00F16877">
        <w:t xml:space="preserve">, R., </w:t>
      </w:r>
      <w:proofErr w:type="spellStart"/>
      <w:r w:rsidRPr="00F16877">
        <w:t>Gavurova</w:t>
      </w:r>
      <w:proofErr w:type="spellEnd"/>
      <w:r w:rsidRPr="00F16877">
        <w:t xml:space="preserve">, B., </w:t>
      </w:r>
      <w:proofErr w:type="spellStart"/>
      <w:r w:rsidRPr="00F16877">
        <w:t>Ivankova</w:t>
      </w:r>
      <w:proofErr w:type="spellEnd"/>
      <w:r w:rsidRPr="00F16877">
        <w:t xml:space="preserve">, V. and </w:t>
      </w:r>
      <w:proofErr w:type="spellStart"/>
      <w:r w:rsidRPr="00F16877">
        <w:t>Rigelsky</w:t>
      </w:r>
      <w:proofErr w:type="spellEnd"/>
      <w:r w:rsidRPr="00F16877">
        <w:t xml:space="preserve">, M. (2020). DIFFERENCES IN FINANCIAL PERFORMANCE BETWEEN VARIOUS CATEGORIES OF HOTELS IN THE VISEGRAD GROUP COUNTRIES. </w:t>
      </w:r>
      <w:r w:rsidRPr="00F16877">
        <w:rPr>
          <w:i/>
          <w:iCs/>
        </w:rPr>
        <w:t>Journal of International Studies</w:t>
      </w:r>
      <w:r w:rsidRPr="00F16877">
        <w:t>, [online] 13(2), pp.279–290. Available at: https://www.ceeol.com/search/article-detail?id=980620.</w:t>
      </w:r>
    </w:p>
    <w:p w:rsidR="007A6B52" w:rsidRPr="00F16877" w:rsidRDefault="007A6B52" w:rsidP="00DE2EEA">
      <w:pPr>
        <w:pStyle w:val="NormalWeb"/>
        <w:spacing w:before="0" w:beforeAutospacing="0" w:after="240" w:afterAutospacing="0" w:line="360" w:lineRule="auto"/>
        <w:ind w:left="720" w:hanging="720"/>
        <w:jc w:val="both"/>
      </w:pPr>
      <w:r w:rsidRPr="00F16877">
        <w:t xml:space="preserve">Baker, T., </w:t>
      </w:r>
      <w:proofErr w:type="spellStart"/>
      <w:r w:rsidRPr="00F16877">
        <w:t>Eziz</w:t>
      </w:r>
      <w:proofErr w:type="spellEnd"/>
      <w:r w:rsidRPr="00F16877">
        <w:t xml:space="preserve">, A. and Harrington, R.J. (2019). Hotel revenue management for the transient segment: taxonomy-based research. </w:t>
      </w:r>
      <w:r w:rsidRPr="00F16877">
        <w:rPr>
          <w:i/>
          <w:iCs/>
        </w:rPr>
        <w:t>International Journal of Contemporary Hospitality Management</w:t>
      </w:r>
      <w:r w:rsidRPr="00F16877">
        <w:t>, ahead-of-</w:t>
      </w:r>
      <w:proofErr w:type="gramStart"/>
      <w:r w:rsidRPr="00F16877">
        <w:t>print(</w:t>
      </w:r>
      <w:proofErr w:type="gramEnd"/>
      <w:r w:rsidRPr="00F16877">
        <w:t xml:space="preserve">ahead-of-print). </w:t>
      </w:r>
      <w:proofErr w:type="spellStart"/>
      <w:r w:rsidRPr="00F16877">
        <w:t>doi:https</w:t>
      </w:r>
      <w:proofErr w:type="spellEnd"/>
      <w:r w:rsidRPr="00F16877">
        <w:t>://doi.org/10.1108/ijchm-01-2019-0065.</w:t>
      </w:r>
    </w:p>
    <w:p w:rsidR="007A6B52" w:rsidRPr="00F16877" w:rsidRDefault="007A6B52" w:rsidP="00DE2EEA">
      <w:pPr>
        <w:pStyle w:val="NormalWeb"/>
        <w:spacing w:before="0" w:beforeAutospacing="0" w:after="240" w:afterAutospacing="0" w:line="360" w:lineRule="auto"/>
        <w:ind w:left="720" w:hanging="720"/>
        <w:jc w:val="both"/>
      </w:pPr>
      <w:proofErr w:type="spellStart"/>
      <w:r w:rsidRPr="00F16877">
        <w:t>Breier</w:t>
      </w:r>
      <w:proofErr w:type="spellEnd"/>
      <w:r w:rsidRPr="00F16877">
        <w:t xml:space="preserve">, M., </w:t>
      </w:r>
      <w:proofErr w:type="spellStart"/>
      <w:r w:rsidRPr="00F16877">
        <w:t>Kallmuenzer</w:t>
      </w:r>
      <w:proofErr w:type="spellEnd"/>
      <w:r w:rsidRPr="00F16877">
        <w:t xml:space="preserve">, A., </w:t>
      </w:r>
      <w:proofErr w:type="spellStart"/>
      <w:r w:rsidRPr="00F16877">
        <w:t>Clauss</w:t>
      </w:r>
      <w:proofErr w:type="spellEnd"/>
      <w:r w:rsidRPr="00F16877">
        <w:t xml:space="preserve">, T., </w:t>
      </w:r>
      <w:proofErr w:type="spellStart"/>
      <w:r w:rsidRPr="00F16877">
        <w:t>Gast</w:t>
      </w:r>
      <w:proofErr w:type="spellEnd"/>
      <w:r w:rsidRPr="00F16877">
        <w:t xml:space="preserve">, J., Kraus, S. and Tiberius, V. (2021). The role of business model innovation in the hospitality industry during the COVID-19 crisis. </w:t>
      </w:r>
      <w:r w:rsidRPr="00F16877">
        <w:rPr>
          <w:i/>
          <w:iCs/>
        </w:rPr>
        <w:t>International Journal of Hospitality Management</w:t>
      </w:r>
      <w:r w:rsidRPr="00F16877">
        <w:t xml:space="preserve">, [online] 92(92), p.102723. </w:t>
      </w:r>
      <w:proofErr w:type="spellStart"/>
      <w:r w:rsidRPr="00F16877">
        <w:t>doi:https</w:t>
      </w:r>
      <w:proofErr w:type="spellEnd"/>
      <w:r w:rsidRPr="00F16877">
        <w:t>://doi.org/10.1016/j.ijhm.2020.102723.</w:t>
      </w:r>
    </w:p>
    <w:p w:rsidR="007A6B52" w:rsidRPr="00F16877" w:rsidRDefault="007A6B52" w:rsidP="00DE2EEA">
      <w:pPr>
        <w:pStyle w:val="NormalWeb"/>
        <w:spacing w:before="0" w:beforeAutospacing="0" w:after="240" w:afterAutospacing="0" w:line="360" w:lineRule="auto"/>
        <w:ind w:left="720" w:hanging="720"/>
        <w:jc w:val="both"/>
      </w:pPr>
      <w:proofErr w:type="spellStart"/>
      <w:r w:rsidRPr="00F16877">
        <w:t>Cambon</w:t>
      </w:r>
      <w:proofErr w:type="spellEnd"/>
      <w:r w:rsidRPr="00F16877">
        <w:t xml:space="preserve">, A. (2023). </w:t>
      </w:r>
      <w:r w:rsidRPr="00F16877">
        <w:rPr>
          <w:i/>
          <w:iCs/>
        </w:rPr>
        <w:t>Full-Year 2022 Results Solid and sustainable rebound in activity in 2022</w:t>
      </w:r>
      <w:r w:rsidRPr="00F16877">
        <w:t>. [</w:t>
      </w:r>
      <w:proofErr w:type="gramStart"/>
      <w:r w:rsidRPr="00F16877">
        <w:t>online</w:t>
      </w:r>
      <w:proofErr w:type="gramEnd"/>
      <w:r w:rsidRPr="00F16877">
        <w:t>] Accor – Newsroom. Available at: https://press.accor.com/full-year-2022-resultssolid-and-sustainable-reboundin-activity-in-2022sustainable-revpar-recovery-above-pre-pandemic-levelfy-2023-group-revpar-expected-up-between-5-and-9-lfl-yoy-return-of/?lang=e [Accessed 30 Jan. 2024].</w:t>
      </w:r>
    </w:p>
    <w:p w:rsidR="007A6B52" w:rsidRPr="00F16877" w:rsidRDefault="007A6B52" w:rsidP="00DE2EEA">
      <w:pPr>
        <w:pStyle w:val="NormalWeb"/>
        <w:spacing w:before="0" w:beforeAutospacing="0" w:after="240" w:afterAutospacing="0" w:line="360" w:lineRule="auto"/>
        <w:ind w:left="720" w:hanging="720"/>
        <w:jc w:val="both"/>
      </w:pPr>
      <w:r w:rsidRPr="00F16877">
        <w:lastRenderedPageBreak/>
        <w:t xml:space="preserve">Cheng, J. (2020). Research and Suggestions on Declining Market Shares of Ibis Budget Hotels. </w:t>
      </w:r>
      <w:r w:rsidRPr="00F16877">
        <w:rPr>
          <w:i/>
          <w:iCs/>
        </w:rPr>
        <w:t>Open Journal of Social Sciences</w:t>
      </w:r>
      <w:r w:rsidRPr="00F16877">
        <w:t xml:space="preserve">, [online] 08(1), p.253. </w:t>
      </w:r>
      <w:proofErr w:type="spellStart"/>
      <w:r w:rsidRPr="00F16877">
        <w:t>doi:https</w:t>
      </w:r>
      <w:proofErr w:type="spellEnd"/>
      <w:r w:rsidRPr="00F16877">
        <w:t>://doi.org/10.4236/jss.2020.81018.</w:t>
      </w:r>
    </w:p>
    <w:p w:rsidR="007A6B52" w:rsidRPr="00F16877" w:rsidRDefault="007A6B52" w:rsidP="00DE2EEA">
      <w:pPr>
        <w:pStyle w:val="NormalWeb"/>
        <w:spacing w:before="0" w:beforeAutospacing="0" w:after="240" w:afterAutospacing="0" w:line="360" w:lineRule="auto"/>
        <w:ind w:left="720" w:hanging="720"/>
        <w:jc w:val="both"/>
      </w:pPr>
      <w:r w:rsidRPr="00F16877">
        <w:t xml:space="preserve">Cocks, P. (2021). </w:t>
      </w:r>
      <w:r w:rsidRPr="00F16877">
        <w:rPr>
          <w:i/>
          <w:iCs/>
        </w:rPr>
        <w:t>Corinthia to target 4-star space under new brand to be launched by 2023</w:t>
      </w:r>
      <w:r w:rsidRPr="00F16877">
        <w:t>. [</w:t>
      </w:r>
      <w:proofErr w:type="gramStart"/>
      <w:r w:rsidRPr="00F16877">
        <w:t>online</w:t>
      </w:r>
      <w:proofErr w:type="gramEnd"/>
      <w:r w:rsidRPr="00F16877">
        <w:t>] BusinessToday.com.mt. Available at: https://www.businesstoday.com.mt/business/business/1849/corinthia_to_target_4star_space_under_new_brand_to_be_launched_by_2023.</w:t>
      </w:r>
    </w:p>
    <w:p w:rsidR="007A6B52" w:rsidRPr="00F16877" w:rsidRDefault="00075CD4" w:rsidP="00DE2EEA">
      <w:pPr>
        <w:pStyle w:val="NormalWeb"/>
        <w:spacing w:before="0" w:beforeAutospacing="0" w:after="240" w:afterAutospacing="0" w:line="360" w:lineRule="auto"/>
        <w:ind w:left="720" w:hanging="720"/>
        <w:jc w:val="both"/>
      </w:pPr>
      <w:r w:rsidRPr="00F16877">
        <w:t>Corinthia Group (2024</w:t>
      </w:r>
      <w:r w:rsidR="007A6B52" w:rsidRPr="00F16877">
        <w:t xml:space="preserve">). </w:t>
      </w:r>
      <w:r w:rsidR="007A6B52" w:rsidRPr="00F16877">
        <w:rPr>
          <w:i/>
          <w:iCs/>
        </w:rPr>
        <w:t>UPLIF TING LI V ES</w:t>
      </w:r>
      <w:r w:rsidR="007A6B52" w:rsidRPr="00F16877">
        <w:t>. [</w:t>
      </w:r>
      <w:proofErr w:type="gramStart"/>
      <w:r w:rsidR="007A6B52" w:rsidRPr="00F16877">
        <w:t>online</w:t>
      </w:r>
      <w:proofErr w:type="gramEnd"/>
      <w:r w:rsidR="007A6B52" w:rsidRPr="00F16877">
        <w:t>] Available at: https://www.corinthia.com/globalassets/corinthia-global/documents/development/corinthia-development-presentation-may-2023-compressed.pdf.</w:t>
      </w:r>
    </w:p>
    <w:p w:rsidR="007A6B52" w:rsidRPr="00F16877" w:rsidRDefault="007A6B52" w:rsidP="00DE2EEA">
      <w:pPr>
        <w:pStyle w:val="NormalWeb"/>
        <w:spacing w:before="0" w:beforeAutospacing="0" w:after="240" w:afterAutospacing="0" w:line="360" w:lineRule="auto"/>
        <w:ind w:left="720" w:hanging="720"/>
        <w:jc w:val="both"/>
      </w:pPr>
      <w:proofErr w:type="spellStart"/>
      <w:r w:rsidRPr="00F16877">
        <w:t>Elghaish</w:t>
      </w:r>
      <w:proofErr w:type="spellEnd"/>
      <w:r w:rsidRPr="00F16877">
        <w:t xml:space="preserve">, F., Pour </w:t>
      </w:r>
      <w:proofErr w:type="spellStart"/>
      <w:r w:rsidRPr="00F16877">
        <w:t>Rahimian</w:t>
      </w:r>
      <w:proofErr w:type="spellEnd"/>
      <w:r w:rsidRPr="00F16877">
        <w:t xml:space="preserve">, F., Hosseini, M.R., Edwards, D. and </w:t>
      </w:r>
      <w:proofErr w:type="spellStart"/>
      <w:r w:rsidRPr="00F16877">
        <w:t>Shelbourn</w:t>
      </w:r>
      <w:proofErr w:type="spellEnd"/>
      <w:r w:rsidRPr="00F16877">
        <w:t xml:space="preserve">, M. (2022). Financial management of construction projects: </w:t>
      </w:r>
      <w:proofErr w:type="spellStart"/>
      <w:r w:rsidRPr="00F16877">
        <w:t>Hyperledger</w:t>
      </w:r>
      <w:proofErr w:type="spellEnd"/>
      <w:r w:rsidRPr="00F16877">
        <w:t xml:space="preserve"> fabric and </w:t>
      </w:r>
      <w:proofErr w:type="spellStart"/>
      <w:r w:rsidRPr="00F16877">
        <w:t>chaincode</w:t>
      </w:r>
      <w:proofErr w:type="spellEnd"/>
      <w:r w:rsidRPr="00F16877">
        <w:t xml:space="preserve"> solutions. </w:t>
      </w:r>
      <w:r w:rsidRPr="00F16877">
        <w:rPr>
          <w:i/>
          <w:iCs/>
        </w:rPr>
        <w:t>Automation in Construction</w:t>
      </w:r>
      <w:r w:rsidRPr="00F16877">
        <w:t xml:space="preserve">, [online] 137, p.104185. </w:t>
      </w:r>
      <w:proofErr w:type="spellStart"/>
      <w:r w:rsidRPr="00F16877">
        <w:t>doi:https</w:t>
      </w:r>
      <w:proofErr w:type="spellEnd"/>
      <w:r w:rsidRPr="00F16877">
        <w:t>://doi.org/10.1016/j.autcon.2022.104185.</w:t>
      </w:r>
    </w:p>
    <w:p w:rsidR="007A6B52" w:rsidRPr="00F16877" w:rsidRDefault="007A6B52" w:rsidP="00DE2EEA">
      <w:pPr>
        <w:pStyle w:val="NormalWeb"/>
        <w:spacing w:before="0" w:beforeAutospacing="0" w:after="240" w:afterAutospacing="0" w:line="360" w:lineRule="auto"/>
        <w:ind w:left="720" w:hanging="720"/>
        <w:jc w:val="both"/>
      </w:pPr>
      <w:proofErr w:type="spellStart"/>
      <w:r w:rsidRPr="00F16877">
        <w:t>GlobalData</w:t>
      </w:r>
      <w:proofErr w:type="spellEnd"/>
      <w:r w:rsidRPr="00F16877">
        <w:t xml:space="preserve"> </w:t>
      </w:r>
      <w:proofErr w:type="spellStart"/>
      <w:r w:rsidRPr="00F16877">
        <w:t>Plc</w:t>
      </w:r>
      <w:proofErr w:type="spellEnd"/>
      <w:r w:rsidRPr="00F16877">
        <w:t xml:space="preserve"> (2023). </w:t>
      </w:r>
      <w:r w:rsidRPr="00F16877">
        <w:rPr>
          <w:i/>
          <w:iCs/>
        </w:rPr>
        <w:t>International Hotel Investments plc Company Profile - Overview</w:t>
      </w:r>
      <w:r w:rsidRPr="00F16877">
        <w:t>. [</w:t>
      </w:r>
      <w:proofErr w:type="gramStart"/>
      <w:r w:rsidRPr="00F16877">
        <w:t>online</w:t>
      </w:r>
      <w:proofErr w:type="gramEnd"/>
      <w:r w:rsidRPr="00F16877">
        <w:t>] Globaldata.com. Available at: https://www.globaldata.com/company-profile/international-hotel-investments-plc/ [Accessed 30 Jan. 2024].</w:t>
      </w:r>
    </w:p>
    <w:p w:rsidR="007A6B52" w:rsidRPr="00F16877" w:rsidRDefault="00E451EE" w:rsidP="00DE2EEA">
      <w:pPr>
        <w:pStyle w:val="NormalWeb"/>
        <w:spacing w:before="0" w:beforeAutospacing="0" w:after="240" w:afterAutospacing="0" w:line="360" w:lineRule="auto"/>
        <w:ind w:left="720" w:hanging="720"/>
        <w:jc w:val="both"/>
      </w:pPr>
      <w:r>
        <w:t>Group</w:t>
      </w:r>
      <w:r w:rsidR="007A6B52" w:rsidRPr="00F16877">
        <w:t xml:space="preserve">, C. (2022). </w:t>
      </w:r>
      <w:r w:rsidR="007A6B52" w:rsidRPr="00F16877">
        <w:rPr>
          <w:i/>
          <w:iCs/>
        </w:rPr>
        <w:t>&amp; Financial Statements</w:t>
      </w:r>
      <w:r w:rsidR="007A6B52" w:rsidRPr="00F16877">
        <w:t>. [</w:t>
      </w:r>
      <w:proofErr w:type="gramStart"/>
      <w:r w:rsidR="007A6B52" w:rsidRPr="00F16877">
        <w:t>online</w:t>
      </w:r>
      <w:proofErr w:type="gramEnd"/>
      <w:r w:rsidR="007A6B52" w:rsidRPr="00F16877">
        <w:t>] Available at: https://www.corinthiagroup.com/wp-content/uploads/2023/06/37547-CORINTHIA-ANNUAL-REPORT-2022_WEB-min.pdf.</w:t>
      </w:r>
    </w:p>
    <w:p w:rsidR="007A6B52" w:rsidRPr="00F16877" w:rsidRDefault="007A6B52" w:rsidP="00DE2EEA">
      <w:pPr>
        <w:pStyle w:val="NormalWeb"/>
        <w:spacing w:before="0" w:beforeAutospacing="0" w:after="240" w:afterAutospacing="0" w:line="360" w:lineRule="auto"/>
        <w:ind w:left="720" w:hanging="720"/>
        <w:jc w:val="both"/>
      </w:pPr>
      <w:r w:rsidRPr="00F16877">
        <w:t xml:space="preserve">International Hotel Investments </w:t>
      </w:r>
      <w:proofErr w:type="spellStart"/>
      <w:r w:rsidRPr="00F16877">
        <w:t>p.l.c</w:t>
      </w:r>
      <w:proofErr w:type="spellEnd"/>
      <w:r w:rsidRPr="00F16877">
        <w:t>. Annual Report &amp; Financial Statements. (2022).</w:t>
      </w:r>
    </w:p>
    <w:p w:rsidR="007A6B52" w:rsidRPr="00F16877" w:rsidRDefault="007A6B52" w:rsidP="00DE2EEA">
      <w:pPr>
        <w:pStyle w:val="NormalWeb"/>
        <w:spacing w:before="0" w:beforeAutospacing="0" w:after="240" w:afterAutospacing="0" w:line="360" w:lineRule="auto"/>
        <w:ind w:left="720" w:hanging="720"/>
        <w:jc w:val="both"/>
      </w:pPr>
      <w:proofErr w:type="spellStart"/>
      <w:r w:rsidRPr="00F16877">
        <w:t>Khatter</w:t>
      </w:r>
      <w:proofErr w:type="spellEnd"/>
      <w:r w:rsidRPr="00F16877">
        <w:t xml:space="preserve">, A., White, L., Pyke, J. and McGrath, M. (2021). Barriers and drivers of environmental sustainability: Australian hotels. </w:t>
      </w:r>
      <w:r w:rsidRPr="00F16877">
        <w:rPr>
          <w:i/>
          <w:iCs/>
        </w:rPr>
        <w:t>International Journal of Contemporary Hospitality Management</w:t>
      </w:r>
      <w:r w:rsidRPr="00F16877">
        <w:t xml:space="preserve">, 33(5), pp.1830–1849. </w:t>
      </w:r>
      <w:proofErr w:type="spellStart"/>
      <w:r w:rsidRPr="00F16877">
        <w:t>doi:https</w:t>
      </w:r>
      <w:proofErr w:type="spellEnd"/>
      <w:r w:rsidRPr="00F16877">
        <w:t>://doi.org/10.1108/ijchm-08-2020-0929.</w:t>
      </w:r>
    </w:p>
    <w:p w:rsidR="007A6B52" w:rsidRPr="00F16877" w:rsidRDefault="007A6B52" w:rsidP="00DE2EEA">
      <w:pPr>
        <w:pStyle w:val="NormalWeb"/>
        <w:spacing w:before="0" w:beforeAutospacing="0" w:after="240" w:afterAutospacing="0" w:line="360" w:lineRule="auto"/>
        <w:ind w:left="720" w:hanging="720"/>
        <w:jc w:val="both"/>
      </w:pPr>
      <w:r w:rsidRPr="00F16877">
        <w:t xml:space="preserve">Ma, C., </w:t>
      </w:r>
      <w:proofErr w:type="spellStart"/>
      <w:r w:rsidRPr="00F16877">
        <w:t>Chishti</w:t>
      </w:r>
      <w:proofErr w:type="spellEnd"/>
      <w:r w:rsidRPr="00F16877">
        <w:t xml:space="preserve">, M.F., </w:t>
      </w:r>
      <w:proofErr w:type="spellStart"/>
      <w:r w:rsidRPr="00F16877">
        <w:t>Durrani</w:t>
      </w:r>
      <w:proofErr w:type="spellEnd"/>
      <w:r w:rsidRPr="00F16877">
        <w:t xml:space="preserve">, M.K., Bashir, R., </w:t>
      </w:r>
      <w:proofErr w:type="spellStart"/>
      <w:r w:rsidRPr="00F16877">
        <w:t>Safdar</w:t>
      </w:r>
      <w:proofErr w:type="spellEnd"/>
      <w:r w:rsidRPr="00F16877">
        <w:t xml:space="preserve">, S. and Hussain, R.T. (2023). The Corporate Social Responsibility and Its Impact on Financial Performance: A Case of </w:t>
      </w:r>
      <w:r w:rsidRPr="00F16877">
        <w:lastRenderedPageBreak/>
        <w:t xml:space="preserve">Developing Countries. </w:t>
      </w:r>
      <w:r w:rsidRPr="00F16877">
        <w:rPr>
          <w:i/>
          <w:iCs/>
        </w:rPr>
        <w:t>Sustainability</w:t>
      </w:r>
      <w:r w:rsidRPr="00F16877">
        <w:t xml:space="preserve">, [online] 15(4), p.3724. </w:t>
      </w:r>
      <w:proofErr w:type="spellStart"/>
      <w:r w:rsidRPr="00F16877">
        <w:t>doi:https</w:t>
      </w:r>
      <w:proofErr w:type="spellEnd"/>
      <w:r w:rsidRPr="00F16877">
        <w:t>://doi.org/10.3390/su15043724.</w:t>
      </w:r>
    </w:p>
    <w:p w:rsidR="007A6B52" w:rsidRPr="00F16877" w:rsidRDefault="007A6B52" w:rsidP="00DE2EEA">
      <w:pPr>
        <w:pStyle w:val="NormalWeb"/>
        <w:spacing w:before="0" w:beforeAutospacing="0" w:after="240" w:afterAutospacing="0" w:line="360" w:lineRule="auto"/>
        <w:ind w:left="720" w:hanging="720"/>
        <w:jc w:val="both"/>
      </w:pPr>
      <w:r w:rsidRPr="00F16877">
        <w:t xml:space="preserve">Nam, K., </w:t>
      </w:r>
      <w:proofErr w:type="spellStart"/>
      <w:r w:rsidRPr="00F16877">
        <w:t>Dutt</w:t>
      </w:r>
      <w:proofErr w:type="spellEnd"/>
      <w:r w:rsidRPr="00F16877">
        <w:t xml:space="preserve">, C.S., </w:t>
      </w:r>
      <w:proofErr w:type="spellStart"/>
      <w:r w:rsidRPr="00F16877">
        <w:t>Chathoth</w:t>
      </w:r>
      <w:proofErr w:type="spellEnd"/>
      <w:r w:rsidRPr="00F16877">
        <w:t xml:space="preserve">, P., </w:t>
      </w:r>
      <w:proofErr w:type="spellStart"/>
      <w:r w:rsidRPr="00F16877">
        <w:t>Daghfous</w:t>
      </w:r>
      <w:proofErr w:type="spellEnd"/>
      <w:r w:rsidRPr="00F16877">
        <w:t xml:space="preserve">, A. and Khan, M.S. (2020). The adoption of artificial intelligence and robotics in the hotel industry: Prospects and challenges. </w:t>
      </w:r>
      <w:r w:rsidRPr="00F16877">
        <w:rPr>
          <w:i/>
          <w:iCs/>
        </w:rPr>
        <w:t>Electronic Markets</w:t>
      </w:r>
      <w:r w:rsidRPr="00F16877">
        <w:t>, 31(3).</w:t>
      </w:r>
    </w:p>
    <w:p w:rsidR="007A6B52" w:rsidRPr="00F16877" w:rsidRDefault="007A6B52" w:rsidP="00DE2EEA">
      <w:pPr>
        <w:pStyle w:val="NormalWeb"/>
        <w:spacing w:before="0" w:beforeAutospacing="0" w:after="240" w:afterAutospacing="0" w:line="360" w:lineRule="auto"/>
        <w:ind w:left="720" w:hanging="720"/>
        <w:jc w:val="both"/>
      </w:pPr>
      <w:r w:rsidRPr="00F16877">
        <w:t xml:space="preserve">Rizzo, E. (2021). </w:t>
      </w:r>
      <w:r w:rsidRPr="00F16877">
        <w:rPr>
          <w:i/>
          <w:iCs/>
        </w:rPr>
        <w:t xml:space="preserve">Composition of bond market | Rizzo, </w:t>
      </w:r>
      <w:proofErr w:type="spellStart"/>
      <w:r w:rsidRPr="00F16877">
        <w:rPr>
          <w:i/>
          <w:iCs/>
        </w:rPr>
        <w:t>Farrugia</w:t>
      </w:r>
      <w:proofErr w:type="spellEnd"/>
      <w:r w:rsidRPr="00F16877">
        <w:rPr>
          <w:i/>
          <w:iCs/>
        </w:rPr>
        <w:t xml:space="preserve"> &amp; Co. (Stockbrokers) Ltd. - Malta</w:t>
      </w:r>
      <w:r w:rsidRPr="00F16877">
        <w:t>. [</w:t>
      </w:r>
      <w:proofErr w:type="gramStart"/>
      <w:r w:rsidRPr="00F16877">
        <w:t>online</w:t>
      </w:r>
      <w:proofErr w:type="gramEnd"/>
      <w:r w:rsidRPr="00F16877">
        <w:t xml:space="preserve">] Rizzo </w:t>
      </w:r>
      <w:proofErr w:type="spellStart"/>
      <w:r w:rsidRPr="00F16877">
        <w:t>Farrugia</w:t>
      </w:r>
      <w:proofErr w:type="spellEnd"/>
      <w:r w:rsidRPr="00F16877">
        <w:t>. Available at: https://rizzofarrugia.com/published-articles/weekly/composition-of-bond-market/ [Accessed 30 Jan. 2024].</w:t>
      </w:r>
    </w:p>
    <w:p w:rsidR="007A6B52" w:rsidRPr="00F16877" w:rsidRDefault="007A6B52" w:rsidP="00DE2EEA">
      <w:pPr>
        <w:pStyle w:val="NormalWeb"/>
        <w:spacing w:before="0" w:beforeAutospacing="0" w:after="240" w:afterAutospacing="0" w:line="360" w:lineRule="auto"/>
        <w:ind w:left="720" w:hanging="720"/>
        <w:jc w:val="both"/>
      </w:pPr>
      <w:r w:rsidRPr="00F16877">
        <w:t xml:space="preserve">Statista.com (2023). </w:t>
      </w:r>
      <w:r w:rsidRPr="00F16877">
        <w:rPr>
          <w:i/>
          <w:iCs/>
        </w:rPr>
        <w:t>Most popular hotel brands in the UK 2019</w:t>
      </w:r>
      <w:r w:rsidRPr="00F16877">
        <w:t>. [</w:t>
      </w:r>
      <w:proofErr w:type="gramStart"/>
      <w:r w:rsidRPr="00F16877">
        <w:t>online</w:t>
      </w:r>
      <w:proofErr w:type="gramEnd"/>
      <w:r w:rsidRPr="00F16877">
        <w:t>] Statista. Available at: https://www.statista.com/statistics/951262/most-popular-hotel-brands-uk/.</w:t>
      </w:r>
    </w:p>
    <w:p w:rsidR="007A6B52" w:rsidRPr="00F16877" w:rsidRDefault="007A6B52" w:rsidP="00DE2EEA">
      <w:pPr>
        <w:pStyle w:val="NormalWeb"/>
        <w:spacing w:before="0" w:beforeAutospacing="0" w:after="240" w:afterAutospacing="0" w:line="360" w:lineRule="auto"/>
        <w:ind w:left="720" w:hanging="720"/>
        <w:jc w:val="both"/>
      </w:pPr>
      <w:r w:rsidRPr="00F16877">
        <w:t xml:space="preserve">Tan, Y. and </w:t>
      </w:r>
      <w:proofErr w:type="spellStart"/>
      <w:r w:rsidRPr="00F16877">
        <w:t>Despotis</w:t>
      </w:r>
      <w:proofErr w:type="spellEnd"/>
      <w:r w:rsidRPr="00F16877">
        <w:t xml:space="preserve">, D. (2021). Investigation of efficiency in the UK hotel industry: a network data envelopment analysis approach. </w:t>
      </w:r>
      <w:r w:rsidRPr="00F16877">
        <w:rPr>
          <w:i/>
          <w:iCs/>
        </w:rPr>
        <w:t>International Journal of Contemporary Hospitality Management</w:t>
      </w:r>
      <w:r w:rsidRPr="00F16877">
        <w:t xml:space="preserve">, 33(3), pp.1080–1104. </w:t>
      </w:r>
      <w:proofErr w:type="spellStart"/>
      <w:r w:rsidRPr="00F16877">
        <w:t>doi:https</w:t>
      </w:r>
      <w:proofErr w:type="spellEnd"/>
      <w:r w:rsidRPr="00F16877">
        <w:t>://doi.org/10.1108/ijchm-07-2020-0641.</w:t>
      </w:r>
    </w:p>
    <w:p w:rsidR="007A6B52" w:rsidRPr="00F16877" w:rsidRDefault="007A6B52" w:rsidP="00DE2EEA">
      <w:pPr>
        <w:pStyle w:val="NormalWeb"/>
        <w:spacing w:before="0" w:beforeAutospacing="0" w:after="240" w:afterAutospacing="0" w:line="360" w:lineRule="auto"/>
        <w:ind w:left="720" w:hanging="720"/>
        <w:jc w:val="both"/>
      </w:pPr>
      <w:r w:rsidRPr="00F16877">
        <w:t xml:space="preserve">Turner, M.J. and </w:t>
      </w:r>
      <w:proofErr w:type="spellStart"/>
      <w:r w:rsidRPr="00F16877">
        <w:t>Hesford</w:t>
      </w:r>
      <w:proofErr w:type="spellEnd"/>
      <w:r w:rsidRPr="00F16877">
        <w:t xml:space="preserve">, J.W. (2018). The Impact of Renovation Capital Expenditure on Hotel Property Performance. </w:t>
      </w:r>
      <w:r w:rsidRPr="00F16877">
        <w:rPr>
          <w:i/>
          <w:iCs/>
        </w:rPr>
        <w:t>Cornell Hospitality Quarterly</w:t>
      </w:r>
      <w:r w:rsidRPr="00F16877">
        <w:t xml:space="preserve">, 60(1), pp.25–39. </w:t>
      </w:r>
      <w:proofErr w:type="spellStart"/>
      <w:r w:rsidRPr="00F16877">
        <w:t>doi:https</w:t>
      </w:r>
      <w:proofErr w:type="spellEnd"/>
      <w:r w:rsidRPr="00F16877">
        <w:t>://doi.org/10.1177/1938965518779538.</w:t>
      </w:r>
    </w:p>
    <w:p w:rsidR="007A6B52" w:rsidRPr="00F16877" w:rsidRDefault="007A6B52" w:rsidP="00DE2EEA">
      <w:pPr>
        <w:spacing w:line="360" w:lineRule="auto"/>
        <w:jc w:val="both"/>
        <w:rPr>
          <w:rFonts w:ascii="Times New Roman" w:hAnsi="Times New Roman" w:cs="Times New Roman"/>
        </w:rPr>
      </w:pPr>
    </w:p>
    <w:sectPr w:rsidR="007A6B52" w:rsidRPr="00F168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D574D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55EA2916"/>
    <w:multiLevelType w:val="hybridMultilevel"/>
    <w:tmpl w:val="D00AC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87D"/>
    <w:rsid w:val="00075CD4"/>
    <w:rsid w:val="001172F2"/>
    <w:rsid w:val="001F3DF7"/>
    <w:rsid w:val="003B7F44"/>
    <w:rsid w:val="004D3529"/>
    <w:rsid w:val="00530EBC"/>
    <w:rsid w:val="00574F8D"/>
    <w:rsid w:val="005C2EB9"/>
    <w:rsid w:val="00634DE1"/>
    <w:rsid w:val="006F1241"/>
    <w:rsid w:val="007A6B52"/>
    <w:rsid w:val="008B5A1F"/>
    <w:rsid w:val="00A52163"/>
    <w:rsid w:val="00AB7DDF"/>
    <w:rsid w:val="00B01972"/>
    <w:rsid w:val="00B64B01"/>
    <w:rsid w:val="00D03784"/>
    <w:rsid w:val="00DE2EEA"/>
    <w:rsid w:val="00E451EE"/>
    <w:rsid w:val="00EB6A5C"/>
    <w:rsid w:val="00F0287D"/>
    <w:rsid w:val="00F16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64865C-C0DF-4E78-B9B1-F1F82BAE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287D"/>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287D"/>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D3529"/>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D352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D352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D352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D352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D352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D352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87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0287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4D352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D352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D352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D352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D352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D352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D352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D03784"/>
    <w:pPr>
      <w:numPr>
        <w:numId w:val="0"/>
      </w:numPr>
      <w:outlineLvl w:val="9"/>
    </w:pPr>
  </w:style>
  <w:style w:type="paragraph" w:styleId="TOC1">
    <w:name w:val="toc 1"/>
    <w:basedOn w:val="Normal"/>
    <w:next w:val="Normal"/>
    <w:autoRedefine/>
    <w:uiPriority w:val="39"/>
    <w:unhideWhenUsed/>
    <w:rsid w:val="007A6B52"/>
    <w:pPr>
      <w:tabs>
        <w:tab w:val="left" w:pos="440"/>
        <w:tab w:val="right" w:leader="dot" w:pos="9350"/>
      </w:tabs>
      <w:spacing w:after="100" w:line="360" w:lineRule="auto"/>
      <w:jc w:val="both"/>
    </w:pPr>
  </w:style>
  <w:style w:type="paragraph" w:styleId="TOC2">
    <w:name w:val="toc 2"/>
    <w:basedOn w:val="Normal"/>
    <w:next w:val="Normal"/>
    <w:autoRedefine/>
    <w:uiPriority w:val="39"/>
    <w:unhideWhenUsed/>
    <w:rsid w:val="00D03784"/>
    <w:pPr>
      <w:spacing w:after="100"/>
      <w:ind w:left="220"/>
    </w:pPr>
  </w:style>
  <w:style w:type="character" w:styleId="Hyperlink">
    <w:name w:val="Hyperlink"/>
    <w:basedOn w:val="DefaultParagraphFont"/>
    <w:uiPriority w:val="99"/>
    <w:unhideWhenUsed/>
    <w:rsid w:val="00D03784"/>
    <w:rPr>
      <w:color w:val="0563C1" w:themeColor="hyperlink"/>
      <w:u w:val="single"/>
    </w:rPr>
  </w:style>
  <w:style w:type="paragraph" w:styleId="NormalWeb">
    <w:name w:val="Normal (Web)"/>
    <w:basedOn w:val="Normal"/>
    <w:uiPriority w:val="99"/>
    <w:semiHidden/>
    <w:unhideWhenUsed/>
    <w:rsid w:val="007A6B5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631326">
      <w:bodyDiv w:val="1"/>
      <w:marLeft w:val="0"/>
      <w:marRight w:val="0"/>
      <w:marTop w:val="0"/>
      <w:marBottom w:val="0"/>
      <w:divBdr>
        <w:top w:val="none" w:sz="0" w:space="0" w:color="auto"/>
        <w:left w:val="none" w:sz="0" w:space="0" w:color="auto"/>
        <w:bottom w:val="none" w:sz="0" w:space="0" w:color="auto"/>
        <w:right w:val="none" w:sz="0" w:space="0" w:color="auto"/>
      </w:divBdr>
      <w:divsChild>
        <w:div w:id="1789808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42292-B80A-4DCC-B8D9-84625C04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2737</Words>
  <Characters>15603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E560</dc:creator>
  <cp:keywords/>
  <dc:description/>
  <cp:lastModifiedBy>QA</cp:lastModifiedBy>
  <cp:revision>12</cp:revision>
  <dcterms:created xsi:type="dcterms:W3CDTF">2024-01-30T05:16:00Z</dcterms:created>
  <dcterms:modified xsi:type="dcterms:W3CDTF">2024-02-01T11:01:00Z</dcterms:modified>
</cp:coreProperties>
</file>