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7EFE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00527">
              <w:rPr>
                <w:b/>
                <w:color w:val="auto"/>
                <w:sz w:val="32"/>
              </w:rPr>
              <w:t xml:space="preserve">Emma-Marie Linton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5F3893" w:rsidR="005A1BA3" w:rsidRDefault="00000527" w:rsidP="00340E9A">
            <w:pPr>
              <w:overflowPunct/>
              <w:autoSpaceDE/>
              <w:autoSpaceDN/>
              <w:adjustRightInd/>
              <w:ind w:right="237"/>
              <w:textAlignment w:val="auto"/>
              <w:rPr>
                <w:b/>
                <w:color w:val="auto"/>
                <w:sz w:val="32"/>
              </w:rPr>
            </w:pPr>
            <w:r>
              <w:rPr>
                <w:b/>
                <w:color w:val="auto"/>
                <w:sz w:val="32"/>
              </w:rPr>
              <w:t>22</w:t>
            </w:r>
            <w:r w:rsidR="00056852">
              <w:rPr>
                <w:b/>
                <w:color w:val="auto"/>
                <w:sz w:val="32"/>
              </w:rPr>
              <w:t>46067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C3ABABA" w14:textId="14EA3418" w:rsidR="00000527" w:rsidRPr="00E941DE" w:rsidRDefault="00000527" w:rsidP="00000527">
      <w:pPr>
        <w:ind w:right="237"/>
        <w:jc w:val="both"/>
        <w:rPr>
          <w:sz w:val="24"/>
          <w:szCs w:val="24"/>
        </w:rPr>
      </w:pPr>
      <w:r w:rsidRPr="00E941DE">
        <w:rPr>
          <w:sz w:val="24"/>
          <w:szCs w:val="24"/>
        </w:rPr>
        <w:t xml:space="preserve">The College of Policing plays a pivotal role in the professionalisation of policing in the United Kingdom. This essay critically evaluates the strategic significance of the College, examining its historical context, impact on police standards, influential individuals in the field, and various perspectives that shape its developments. It also </w:t>
      </w:r>
      <w:r w:rsidR="005146C3" w:rsidRPr="00E941DE">
        <w:rPr>
          <w:sz w:val="24"/>
          <w:szCs w:val="24"/>
        </w:rPr>
        <w:t>analyses</w:t>
      </w:r>
      <w:r w:rsidRPr="00E941DE">
        <w:rPr>
          <w:sz w:val="24"/>
          <w:szCs w:val="24"/>
        </w:rPr>
        <w:t xml:space="preserve"> the potential future developments in the professionalisation of policing.</w:t>
      </w:r>
    </w:p>
    <w:p w14:paraId="241A5813" w14:textId="77777777" w:rsidR="00000527" w:rsidRPr="00E941DE" w:rsidRDefault="00000527" w:rsidP="00000527">
      <w:pPr>
        <w:ind w:right="237"/>
        <w:jc w:val="both"/>
        <w:rPr>
          <w:sz w:val="24"/>
          <w:szCs w:val="24"/>
        </w:rPr>
      </w:pPr>
    </w:p>
    <w:p w14:paraId="21B196F6" w14:textId="77777777" w:rsidR="00000527" w:rsidRPr="00E941DE" w:rsidRDefault="00000527" w:rsidP="00000527">
      <w:pPr>
        <w:ind w:right="237"/>
        <w:jc w:val="both"/>
        <w:rPr>
          <w:sz w:val="24"/>
          <w:szCs w:val="24"/>
        </w:rPr>
      </w:pPr>
      <w:r w:rsidRPr="00E941DE">
        <w:rPr>
          <w:sz w:val="24"/>
          <w:szCs w:val="24"/>
        </w:rPr>
        <w:t>The College of Policing was established in 2013 as the professional body for policing in England and Wales. Its mission is to support police forces in their efforts to improve outcomes for the public. By providing leadership, training, and resources, the College seeks to elevate the standards of police work. Understanding its role is crucial for grasping the broader context of policing in the UK. This organization was born out of the need for a unified approach to policing standards, especially following high-profile incidents that raised concerns about police conduct and accountability.</w:t>
      </w:r>
    </w:p>
    <w:p w14:paraId="34F92ED7" w14:textId="77777777" w:rsidR="00000527" w:rsidRPr="00E941DE" w:rsidRDefault="00000527" w:rsidP="00000527">
      <w:pPr>
        <w:ind w:right="237"/>
        <w:jc w:val="both"/>
        <w:rPr>
          <w:sz w:val="24"/>
          <w:szCs w:val="24"/>
        </w:rPr>
      </w:pPr>
    </w:p>
    <w:p w14:paraId="08341F2A" w14:textId="69B4F22B" w:rsidR="004515CD" w:rsidRPr="004515CD" w:rsidRDefault="00000527" w:rsidP="004515CD">
      <w:pPr>
        <w:ind w:right="237"/>
        <w:jc w:val="both"/>
        <w:rPr>
          <w:sz w:val="24"/>
          <w:szCs w:val="24"/>
        </w:rPr>
      </w:pPr>
      <w:r w:rsidRPr="00E941DE">
        <w:rPr>
          <w:sz w:val="24"/>
          <w:szCs w:val="24"/>
        </w:rPr>
        <w:t xml:space="preserve">One of the College's significant contributions is the establishment of a national framework for policing standards. The introduction of the Police Educational Qualification Framework has been a landmark development. This framework ensures that police officers receive consistent and rigorous training that is relevant to the complexities of modern policing. For instance, it includes various qualifications </w:t>
      </w:r>
      <w:r w:rsidRPr="00E941DE">
        <w:rPr>
          <w:sz w:val="24"/>
          <w:szCs w:val="24"/>
        </w:rPr>
        <w:lastRenderedPageBreak/>
        <w:t>to enhance capabilities in areas like leadership, ethics, and community engagement. Such</w:t>
      </w:r>
      <w:r w:rsidR="00F442D0">
        <w:rPr>
          <w:sz w:val="24"/>
          <w:szCs w:val="24"/>
        </w:rPr>
        <w:t xml:space="preserve"> </w:t>
      </w:r>
      <w:r w:rsidRPr="00E941DE">
        <w:rPr>
          <w:sz w:val="24"/>
          <w:szCs w:val="24"/>
        </w:rPr>
        <w:t>a structured educational approach aims to foster accountability and professionalism among officers.</w:t>
      </w:r>
      <w:r w:rsidR="004515CD">
        <w:rPr>
          <w:sz w:val="24"/>
          <w:szCs w:val="24"/>
        </w:rPr>
        <w:t xml:space="preserve"> </w:t>
      </w:r>
    </w:p>
    <w:p w14:paraId="2D560949" w14:textId="77777777" w:rsidR="004515CD" w:rsidRDefault="004515CD" w:rsidP="004515CD">
      <w:pPr>
        <w:ind w:right="237"/>
        <w:jc w:val="both"/>
        <w:rPr>
          <w:sz w:val="24"/>
          <w:szCs w:val="24"/>
        </w:rPr>
      </w:pPr>
    </w:p>
    <w:p w14:paraId="529C416F" w14:textId="681BA5A3" w:rsidR="004515CD" w:rsidRPr="004515CD" w:rsidRDefault="004515CD" w:rsidP="004515CD">
      <w:pPr>
        <w:ind w:right="237"/>
        <w:jc w:val="both"/>
        <w:rPr>
          <w:sz w:val="24"/>
          <w:szCs w:val="24"/>
        </w:rPr>
      </w:pPr>
      <w:r w:rsidRPr="004515CD">
        <w:rPr>
          <w:sz w:val="24"/>
          <w:szCs w:val="24"/>
        </w:rPr>
        <w:t>The Police Educational Qualification Framework (PEQF), established by the College of Policing, represents a significant step toward the professionalisation of policing through the integration of structured academic learning and operational practice. The framework offers multiple entry routes</w:t>
      </w:r>
      <w:r>
        <w:rPr>
          <w:sz w:val="24"/>
          <w:szCs w:val="24"/>
        </w:rPr>
        <w:t xml:space="preserve"> </w:t>
      </w:r>
      <w:r w:rsidRPr="004515CD">
        <w:rPr>
          <w:sz w:val="24"/>
          <w:szCs w:val="24"/>
        </w:rPr>
        <w:t>including the Police Constable Degree Apprenticeship (PCDA), Degree Holder Entry Programme (DHEP), and pre-join degree programmes</w:t>
      </w:r>
      <w:r>
        <w:rPr>
          <w:sz w:val="24"/>
          <w:szCs w:val="24"/>
        </w:rPr>
        <w:t xml:space="preserve"> </w:t>
      </w:r>
      <w:r w:rsidRPr="004515CD">
        <w:rPr>
          <w:sz w:val="24"/>
          <w:szCs w:val="24"/>
        </w:rPr>
        <w:t>each aligning policing roles with nationally recognised academic qualifications. My engagement with the PEQF was enriched through academic collaboration with a Harvard-style university, where I explored policing from both a theoretical and international perspective. This experience allowed me to critically reflect on the intersection between higher education and frontline policing, particularly in areas such as evidence-based practice, community engagement, and ethical leadership.</w:t>
      </w:r>
      <w:r>
        <w:rPr>
          <w:sz w:val="24"/>
          <w:szCs w:val="24"/>
        </w:rPr>
        <w:t xml:space="preserve"> (college of policing, 2020)</w:t>
      </w:r>
    </w:p>
    <w:p w14:paraId="4F871B7C" w14:textId="77777777" w:rsidR="004515CD" w:rsidRPr="004515CD" w:rsidRDefault="004515CD" w:rsidP="004515CD">
      <w:pPr>
        <w:ind w:right="237"/>
        <w:jc w:val="both"/>
        <w:rPr>
          <w:sz w:val="24"/>
          <w:szCs w:val="24"/>
        </w:rPr>
      </w:pPr>
    </w:p>
    <w:p w14:paraId="0D364DED" w14:textId="60F5D313" w:rsidR="004515CD" w:rsidRPr="004515CD" w:rsidRDefault="004515CD" w:rsidP="004515CD">
      <w:pPr>
        <w:ind w:right="237"/>
        <w:jc w:val="both"/>
        <w:rPr>
          <w:sz w:val="24"/>
          <w:szCs w:val="24"/>
        </w:rPr>
      </w:pPr>
      <w:r w:rsidRPr="004515CD">
        <w:rPr>
          <w:sz w:val="24"/>
          <w:szCs w:val="24"/>
        </w:rPr>
        <w:t>Participating in seminars and research projects that compared UK policing frameworks with international models deepened my understanding of how formal education can enhance both operational effectiveness and legitimacy in policing. It also highlighted the importance of continuous professional development, cultural competence, and reflective practice in modern law enforcement. Through this lens, I came to appreciate how the PEQF is not merely a qualification pathway, but a transformative approach to policing that values critical thinking and lifelong learning. These insights have had a lasting impact on my professional outlook and reaffirmed my commitment to academic-practitioner collaboration in shaping the future of policing.</w:t>
      </w:r>
      <w:r>
        <w:rPr>
          <w:sz w:val="24"/>
          <w:szCs w:val="24"/>
        </w:rPr>
        <w:t xml:space="preserve"> </w:t>
      </w:r>
    </w:p>
    <w:p w14:paraId="29E98F9B" w14:textId="77777777" w:rsidR="00000527" w:rsidRPr="00E941DE" w:rsidRDefault="00000527" w:rsidP="00000527">
      <w:pPr>
        <w:ind w:right="237"/>
        <w:jc w:val="both"/>
        <w:rPr>
          <w:sz w:val="24"/>
          <w:szCs w:val="24"/>
        </w:rPr>
      </w:pPr>
    </w:p>
    <w:p w14:paraId="0036EC07" w14:textId="77777777" w:rsidR="00000527" w:rsidRPr="00E941DE" w:rsidRDefault="00000527" w:rsidP="00000527">
      <w:pPr>
        <w:ind w:right="237"/>
        <w:jc w:val="both"/>
        <w:rPr>
          <w:sz w:val="24"/>
          <w:szCs w:val="24"/>
        </w:rPr>
      </w:pPr>
      <w:r w:rsidRPr="00E941DE">
        <w:rPr>
          <w:sz w:val="24"/>
          <w:szCs w:val="24"/>
        </w:rPr>
        <w:t>Exploring the various perspectives regarding the College of Policing reveals a spectrum of opinions. Supporters point to its efforts in setting standards and promoting best practices as vital for public confidence. For instance, the College has developed guidance on issues ranging from use of force to diversity within the police. Such initiatives are instrumental in ensuring that the police service reflects the communities it serves, which is increasingly important in the context of rising calls for social justice and equity.</w:t>
      </w:r>
    </w:p>
    <w:p w14:paraId="56097D4B" w14:textId="77777777" w:rsidR="00000527" w:rsidRPr="00E941DE" w:rsidRDefault="00000527" w:rsidP="00000527">
      <w:pPr>
        <w:ind w:right="237"/>
        <w:jc w:val="both"/>
        <w:rPr>
          <w:sz w:val="24"/>
          <w:szCs w:val="24"/>
        </w:rPr>
      </w:pPr>
    </w:p>
    <w:p w14:paraId="45187B4B" w14:textId="77777777" w:rsidR="00000527" w:rsidRPr="00E941DE" w:rsidRDefault="00000527" w:rsidP="00000527">
      <w:pPr>
        <w:ind w:right="237"/>
        <w:jc w:val="both"/>
        <w:rPr>
          <w:sz w:val="24"/>
          <w:szCs w:val="24"/>
        </w:rPr>
      </w:pPr>
      <w:r w:rsidRPr="00E941DE">
        <w:rPr>
          <w:sz w:val="24"/>
          <w:szCs w:val="24"/>
        </w:rPr>
        <w:t>Conversely, there are critics who argue that the College's approach can sometimes be too bureaucratic. Some law enforcement officials express concerns that the prescribed frameworks may limit operational flexibility. This tension highlights a critical issue in policing — the balance between standardisation and the need for discretion in real-world scenarios. The effectiveness of the College’s initiatives often hinges on the cooperation and input from individual police forces, which can vary significantly.</w:t>
      </w:r>
    </w:p>
    <w:p w14:paraId="573EB453" w14:textId="77777777" w:rsidR="00000527" w:rsidRPr="00E941DE" w:rsidRDefault="00000527" w:rsidP="00000527">
      <w:pPr>
        <w:ind w:right="237"/>
        <w:jc w:val="both"/>
        <w:rPr>
          <w:sz w:val="24"/>
          <w:szCs w:val="24"/>
        </w:rPr>
      </w:pPr>
    </w:p>
    <w:p w14:paraId="53A409F9" w14:textId="77777777" w:rsidR="00000527" w:rsidRPr="00E941DE" w:rsidRDefault="00000527" w:rsidP="00000527">
      <w:pPr>
        <w:ind w:right="237"/>
        <w:jc w:val="both"/>
        <w:rPr>
          <w:sz w:val="24"/>
          <w:szCs w:val="24"/>
        </w:rPr>
      </w:pPr>
      <w:r w:rsidRPr="00E941DE">
        <w:rPr>
          <w:sz w:val="24"/>
          <w:szCs w:val="24"/>
        </w:rPr>
        <w:t>Evaluating potential future developments, the College of Policing must continue adapting to an evolving landscape. The advent of new technologies such as body-worn cameras and social media presents both challenges and opportunities. As the police navigate these developments, the College's role will be to provide updated training and guidelines to ensure that ethical standards are maintained in the face of rapid technological change.</w:t>
      </w:r>
    </w:p>
    <w:p w14:paraId="571F7E35" w14:textId="77777777" w:rsidR="00000527" w:rsidRPr="00E941DE" w:rsidRDefault="00000527" w:rsidP="00000527">
      <w:pPr>
        <w:ind w:right="237"/>
        <w:jc w:val="both"/>
        <w:rPr>
          <w:sz w:val="24"/>
          <w:szCs w:val="24"/>
        </w:rPr>
      </w:pPr>
    </w:p>
    <w:p w14:paraId="6E398E8B" w14:textId="77777777" w:rsidR="00000527" w:rsidRPr="00E941DE" w:rsidRDefault="00000527" w:rsidP="00000527">
      <w:pPr>
        <w:ind w:right="237"/>
        <w:jc w:val="both"/>
        <w:rPr>
          <w:sz w:val="24"/>
          <w:szCs w:val="24"/>
        </w:rPr>
      </w:pPr>
      <w:r w:rsidRPr="00E941DE">
        <w:rPr>
          <w:sz w:val="24"/>
          <w:szCs w:val="24"/>
        </w:rPr>
        <w:t>Moreover, the necessity for interdisciplinary collaboration cannot be overlooked. As issues such as mental health and drug-related crime become increasingly complex, police forces must work with social services and health organizations. The College could play a central role in fostering this collaborative approach, integrating diverse knowledge and expertise into the police’s professional training.</w:t>
      </w:r>
    </w:p>
    <w:p w14:paraId="311E5BCA" w14:textId="77777777" w:rsidR="00000527" w:rsidRPr="00E941DE" w:rsidRDefault="00000527" w:rsidP="00000527">
      <w:pPr>
        <w:ind w:right="237"/>
        <w:jc w:val="both"/>
        <w:rPr>
          <w:sz w:val="24"/>
          <w:szCs w:val="24"/>
        </w:rPr>
      </w:pPr>
    </w:p>
    <w:p w14:paraId="715EB418" w14:textId="77777777" w:rsidR="00747488" w:rsidRDefault="00E941DE" w:rsidP="00E941DE">
      <w:pPr>
        <w:rPr>
          <w:sz w:val="24"/>
          <w:szCs w:val="24"/>
        </w:rPr>
      </w:pPr>
      <w:r w:rsidRPr="00E941DE">
        <w:rPr>
          <w:sz w:val="24"/>
          <w:szCs w:val="24"/>
        </w:rPr>
        <w:t xml:space="preserve">As I reach the culmination of my probation period, my commitment to fulfilling the role of a modern professional police officer has never been clearer. </w:t>
      </w:r>
    </w:p>
    <w:p w14:paraId="211DBA73" w14:textId="77777777" w:rsidR="00747488" w:rsidRDefault="00747488" w:rsidP="00E941DE">
      <w:pPr>
        <w:rPr>
          <w:sz w:val="24"/>
          <w:szCs w:val="24"/>
        </w:rPr>
      </w:pPr>
    </w:p>
    <w:p w14:paraId="07038A5C" w14:textId="592FFD85" w:rsidR="00E941DE" w:rsidRPr="005146C3" w:rsidRDefault="00747488" w:rsidP="00E941DE">
      <w:pPr>
        <w:rPr>
          <w:color w:val="auto"/>
          <w:sz w:val="24"/>
          <w:szCs w:val="24"/>
        </w:rPr>
      </w:pPr>
      <w:r w:rsidRPr="00747488">
        <w:rPr>
          <w:sz w:val="24"/>
          <w:szCs w:val="24"/>
        </w:rPr>
        <w:t>The strategic direction of policing in England and Wales has undergone significant reform through documents such as Policing Vision 2025 and Policing Vision 2030, developed collaboratively by the College of Policing, the National Police Chiefs’ Council (NPCC), and the Association of Police and Crime Commissioners (APCC). These visions aim to modernise policing by promoting prevention, collaboration, inclusivity, digital capability, and workforce reform. Policing Vision 2025 emphasised a shift towards early intervention, integrated service delivery, and evidence-based policing (NPCC and APCC, 2016), setting the foundation for long-term cultural and operational transformation. Its successor, Policing Vision 2030, builds on this by addressing persistent challenges such as public trust, institutional racism, and the increasing complexity of crime, with a stated aim to create a "trusted, modern and representative policing service" (College of Policing, 2023). The National Policing Culture and Inclusion Strategy 2025–2030 further underlines the importance of institutional reform by embedding diversity, equity, and inclusion into the core of police culture, promoting ethical leadership, and enhancing legitimacy (College of Policing, 2023a). These strategies reflect a growing recognition that policing legitimacy depends not only on operational effectiveness but also on ethical conduct and representativeness (Loader and Mulcahy, 2003; Tyler, 2006). However, despite ambitious goals, implementation remains uneven across forces due to structural inertia, resource disparities, and cultural resistance. As Loftus (2009) argues, organisational culture in policing is deeply embedded and resistant to change, especially in the absence of sustained leadership and accountability mechanisms. Therefore, while the strategic frameworks provide a clear vision for reform, their success depends largely on localised commitment, robust oversight, and consistent evaluation metrics</w:t>
      </w:r>
    </w:p>
    <w:p w14:paraId="2DDFA51E" w14:textId="77777777" w:rsidR="00E941DE" w:rsidRPr="00E941DE" w:rsidRDefault="00E941DE" w:rsidP="00E941DE">
      <w:pPr>
        <w:rPr>
          <w:sz w:val="24"/>
          <w:szCs w:val="24"/>
        </w:rPr>
      </w:pPr>
    </w:p>
    <w:p w14:paraId="77CE447D" w14:textId="5FA13A50" w:rsidR="00E941DE" w:rsidRPr="00E941DE" w:rsidRDefault="00E941DE" w:rsidP="00E941DE">
      <w:pPr>
        <w:rPr>
          <w:sz w:val="24"/>
          <w:szCs w:val="24"/>
        </w:rPr>
      </w:pPr>
      <w:r w:rsidRPr="00E941DE">
        <w:rPr>
          <w:sz w:val="24"/>
          <w:szCs w:val="24"/>
        </w:rPr>
        <w:t xml:space="preserve">Alongside formal training, practical experience has been crucial during my final year of probation. Engaging in diverse policing scenarios has allowed me to apply theoretical knowledge in real-world contexts. For instance, I have participated in community-led initiatives that aimed to foster trust between the police and </w:t>
      </w:r>
      <w:r w:rsidR="00EF311C" w:rsidRPr="00E941DE">
        <w:rPr>
          <w:sz w:val="24"/>
          <w:szCs w:val="24"/>
        </w:rPr>
        <w:t>residents</w:t>
      </w:r>
      <w:r w:rsidRPr="00E941DE">
        <w:rPr>
          <w:sz w:val="24"/>
          <w:szCs w:val="24"/>
        </w:rPr>
        <w:t>. These interactions not only enhanced my communication skills but also underscored the importance of community relations in successful policing. I witnessed firsthand how proactive engagement can lead to better collaboration with the community, ultimately resulting in more effective law enforcement outcomes.</w:t>
      </w:r>
    </w:p>
    <w:p w14:paraId="3F267263" w14:textId="77777777" w:rsidR="00E941DE" w:rsidRPr="00E941DE" w:rsidRDefault="00E941DE" w:rsidP="00E941DE">
      <w:pPr>
        <w:rPr>
          <w:sz w:val="24"/>
          <w:szCs w:val="24"/>
        </w:rPr>
      </w:pPr>
    </w:p>
    <w:p w14:paraId="40FF06EC" w14:textId="77777777" w:rsidR="00E941DE" w:rsidRPr="00E941DE" w:rsidRDefault="00E941DE" w:rsidP="00E941DE">
      <w:pPr>
        <w:rPr>
          <w:sz w:val="24"/>
          <w:szCs w:val="24"/>
        </w:rPr>
      </w:pPr>
      <w:r w:rsidRPr="00E941DE">
        <w:rPr>
          <w:sz w:val="24"/>
          <w:szCs w:val="24"/>
        </w:rPr>
        <w:t xml:space="preserve">Ethical practice is another cornerstone of modern policing. The significance of integrity and accountability cannot be underestimated in our profession. I have made it a priority to uphold the highest ethical standards, demonstrating fairness and transparency in all my dealings. This commitment was tested during a particularly challenging encounter where I had to assess a situation involving multiple </w:t>
      </w:r>
      <w:r w:rsidRPr="00E941DE">
        <w:rPr>
          <w:sz w:val="24"/>
          <w:szCs w:val="24"/>
        </w:rPr>
        <w:lastRenderedPageBreak/>
        <w:t>perspectives. In that moment, I prioritized protecting individuals' rights while ensuring public safety, which reinforced my resolve to act with fairness and empathy. Reflecting on ethical dilemmas and engaging in discussions surrounding moral responsibilities have helped me cultivate an ethical framework that guides my decisions.</w:t>
      </w:r>
    </w:p>
    <w:p w14:paraId="12B9661A" w14:textId="77777777" w:rsidR="00E941DE" w:rsidRPr="00E941DE" w:rsidRDefault="00E941DE" w:rsidP="00E941DE">
      <w:pPr>
        <w:rPr>
          <w:sz w:val="24"/>
          <w:szCs w:val="24"/>
        </w:rPr>
      </w:pPr>
    </w:p>
    <w:p w14:paraId="6D8EA92B" w14:textId="77777777" w:rsidR="00E941DE" w:rsidRPr="00E941DE" w:rsidRDefault="00E941DE" w:rsidP="00E941DE">
      <w:pPr>
        <w:rPr>
          <w:sz w:val="24"/>
          <w:szCs w:val="24"/>
        </w:rPr>
      </w:pPr>
      <w:r w:rsidRPr="00E941DE">
        <w:rPr>
          <w:sz w:val="24"/>
          <w:szCs w:val="24"/>
        </w:rPr>
        <w:t>Diversity and inclusion are increasingly recognized as essential components of paramilitary organizations. The demographic shift in many communities necessitates a police force that reflects the diversity of the populace it serves. I have actively participated in cultural competency training to better understand the unique experiences of different communities. This training has reinforced my belief that culturally informed policing leads to enhanced trust and effective crime prevention strategies. I have engaged in outreach programs targeting underrepresented communities, aiming to promote dialogue and understanding between the police and these groups. By fostering inclusivity within the police force, we can empower individuals from all backgrounds to support and participate in making their communities safer.</w:t>
      </w:r>
    </w:p>
    <w:p w14:paraId="14FCB988" w14:textId="77777777" w:rsidR="00E941DE" w:rsidRPr="00E941DE" w:rsidRDefault="00E941DE" w:rsidP="00E941DE">
      <w:pPr>
        <w:rPr>
          <w:sz w:val="24"/>
          <w:szCs w:val="24"/>
        </w:rPr>
      </w:pPr>
    </w:p>
    <w:p w14:paraId="3E6640E4" w14:textId="77777777" w:rsidR="00E941DE" w:rsidRPr="00E941DE" w:rsidRDefault="00E941DE" w:rsidP="00E941DE">
      <w:pPr>
        <w:rPr>
          <w:sz w:val="24"/>
          <w:szCs w:val="24"/>
        </w:rPr>
      </w:pPr>
      <w:r w:rsidRPr="00E941DE">
        <w:rPr>
          <w:sz w:val="24"/>
          <w:szCs w:val="24"/>
        </w:rPr>
        <w:t>The integration of technology has significantly transformed law enforcement practices. From digital communication to data analytics, modern policing requires familiarity with technological advancements. I have pursued skill development in areas such as digital forensics and data-driven policing. By acquiring these competencies, I aim to improve operational efficiency and enhance my investigative capabilities. For instance, I have engaged in collaborative efforts with technology experts to understand how data can be harnessed to predict crime patterns. This proactive approach signifies a shift from reactive to strategic policing, aligning my approach with contemporary expectations for law enforcement.</w:t>
      </w:r>
    </w:p>
    <w:p w14:paraId="73D4444A" w14:textId="77777777" w:rsidR="00E941DE" w:rsidRPr="00E941DE" w:rsidRDefault="00E941DE" w:rsidP="00E941DE">
      <w:pPr>
        <w:rPr>
          <w:sz w:val="24"/>
          <w:szCs w:val="24"/>
        </w:rPr>
      </w:pPr>
    </w:p>
    <w:p w14:paraId="314CC671" w14:textId="77777777" w:rsidR="00E941DE" w:rsidRPr="00E941DE" w:rsidRDefault="00E941DE" w:rsidP="00E941DE">
      <w:pPr>
        <w:rPr>
          <w:sz w:val="24"/>
          <w:szCs w:val="24"/>
        </w:rPr>
      </w:pPr>
      <w:r w:rsidRPr="00E941DE">
        <w:rPr>
          <w:sz w:val="24"/>
          <w:szCs w:val="24"/>
        </w:rPr>
        <w:t>Furthermore, I recognize the role of mental health in effective policing. The mental well-being of officers directly influences professional performance and community interactions. I have participated in workshops that emphasize self-care and resilience-building. By prioritizing my mental health, I ensure that I am capable of handling stressful situations and maintaining a clear perspective. This initiative also extends to the way we handle individuals in crisis during our policing duties. I have advocated for mental health resources within my unit, emphasizing the need for adequate support systems for both officers and community members in distress.</w:t>
      </w:r>
    </w:p>
    <w:p w14:paraId="6965A4C1" w14:textId="77777777" w:rsidR="00E941DE" w:rsidRPr="00E941DE" w:rsidRDefault="00E941DE" w:rsidP="00E941DE">
      <w:pPr>
        <w:rPr>
          <w:sz w:val="24"/>
          <w:szCs w:val="24"/>
        </w:rPr>
      </w:pPr>
    </w:p>
    <w:p w14:paraId="7B6E79CB" w14:textId="77777777" w:rsidR="00E941DE" w:rsidRPr="00E941DE" w:rsidRDefault="00E941DE" w:rsidP="00E941DE">
      <w:pPr>
        <w:rPr>
          <w:sz w:val="24"/>
          <w:szCs w:val="24"/>
        </w:rPr>
      </w:pPr>
      <w:r w:rsidRPr="00E941DE">
        <w:rPr>
          <w:sz w:val="24"/>
          <w:szCs w:val="24"/>
        </w:rPr>
        <w:t>While reflecting on these elements, it is essential to consider the future of policing. The landscape will continue to evolve, presenting new challenges and opportunities. The rise of community-oriented policing models and the emphasis on collaborative crime prevention tactics signify a paradigm shift that prioritizes partnership with citizens. My aim is to contribute to these developments by advocating for continuous dialogues between the police and community, ensuring that our approaches remain aligned with the needs of society.</w:t>
      </w:r>
    </w:p>
    <w:p w14:paraId="2BAADE3E" w14:textId="77777777" w:rsidR="00E941DE" w:rsidRPr="00E941DE" w:rsidRDefault="00E941DE" w:rsidP="00E941DE">
      <w:pPr>
        <w:ind w:right="237"/>
        <w:jc w:val="both"/>
        <w:rPr>
          <w:sz w:val="24"/>
          <w:szCs w:val="24"/>
        </w:rPr>
      </w:pPr>
    </w:p>
    <w:p w14:paraId="2C364A1E" w14:textId="23856EC4" w:rsidR="00E941DE" w:rsidRPr="00A74317" w:rsidRDefault="00E941DE" w:rsidP="00E941DE">
      <w:pPr>
        <w:rPr>
          <w:color w:val="auto"/>
          <w:sz w:val="24"/>
          <w:szCs w:val="24"/>
        </w:rPr>
      </w:pPr>
      <w:r w:rsidRPr="00E941DE">
        <w:rPr>
          <w:sz w:val="24"/>
          <w:szCs w:val="24"/>
        </w:rPr>
        <w:t xml:space="preserve">As a police officer, my final year of probation has been a period of significant growth and transformation in my role within the law enforcement agency. Reflecting upon this crucial period, I have identified ten </w:t>
      </w:r>
      <w:r w:rsidR="005146C3" w:rsidRPr="00E941DE">
        <w:rPr>
          <w:sz w:val="24"/>
          <w:szCs w:val="24"/>
        </w:rPr>
        <w:t>keyways</w:t>
      </w:r>
      <w:r w:rsidRPr="00E941DE">
        <w:rPr>
          <w:sz w:val="24"/>
          <w:szCs w:val="24"/>
        </w:rPr>
        <w:t xml:space="preserve"> in which my role has evolved and changed</w:t>
      </w:r>
      <w:r w:rsidR="00A74317">
        <w:rPr>
          <w:sz w:val="24"/>
          <w:szCs w:val="24"/>
        </w:rPr>
        <w:t xml:space="preserve"> It </w:t>
      </w:r>
      <w:r w:rsidRPr="00E941DE">
        <w:rPr>
          <w:sz w:val="24"/>
          <w:szCs w:val="24"/>
        </w:rPr>
        <w:t xml:space="preserve">has allowed me to gain a deeper understanding of the complexities and challenges associated with policing </w:t>
      </w:r>
      <w:r w:rsidR="005146C3" w:rsidRPr="00E941DE">
        <w:rPr>
          <w:sz w:val="24"/>
          <w:szCs w:val="24"/>
        </w:rPr>
        <w:t>today</w:t>
      </w:r>
      <w:r w:rsidRPr="00E941DE">
        <w:rPr>
          <w:sz w:val="24"/>
          <w:szCs w:val="24"/>
        </w:rPr>
        <w:t>. Through practical experience and hands-</w:t>
      </w:r>
      <w:r w:rsidRPr="00E941DE">
        <w:rPr>
          <w:sz w:val="24"/>
          <w:szCs w:val="24"/>
        </w:rPr>
        <w:lastRenderedPageBreak/>
        <w:t>on training, I have developed a more nuanced understanding of the diverse issues and dynamics that shape the communities I serve.</w:t>
      </w:r>
    </w:p>
    <w:p w14:paraId="04712D0B" w14:textId="77777777" w:rsidR="00747488" w:rsidRDefault="00747488" w:rsidP="00E941DE">
      <w:pPr>
        <w:rPr>
          <w:sz w:val="24"/>
          <w:szCs w:val="24"/>
        </w:rPr>
      </w:pPr>
    </w:p>
    <w:p w14:paraId="279E8386" w14:textId="6C0D5EAC" w:rsidR="00E941DE" w:rsidRPr="00E941DE" w:rsidRDefault="00AF2820" w:rsidP="00E941DE">
      <w:pPr>
        <w:rPr>
          <w:sz w:val="24"/>
          <w:szCs w:val="24"/>
        </w:rPr>
      </w:pPr>
      <w:r>
        <w:rPr>
          <w:sz w:val="24"/>
          <w:szCs w:val="24"/>
        </w:rPr>
        <w:t xml:space="preserve">It </w:t>
      </w:r>
      <w:r w:rsidR="00E941DE" w:rsidRPr="00E941DE">
        <w:rPr>
          <w:sz w:val="24"/>
          <w:szCs w:val="24"/>
        </w:rPr>
        <w:t xml:space="preserve">has seen me become more proficient in applying effective communication techniques in various situations. Whether interacting with members of the public, collaborating with colleagues, or engaging in conflict resolution, I have honed my verbal and non-verbal communication skills to build positive relationships and diffuse tense </w:t>
      </w:r>
      <w:r w:rsidR="00747488" w:rsidRPr="00E941DE">
        <w:rPr>
          <w:sz w:val="24"/>
          <w:szCs w:val="24"/>
        </w:rPr>
        <w:t>situations.</w:t>
      </w:r>
      <w:r w:rsidR="00747488">
        <w:rPr>
          <w:sz w:val="24"/>
          <w:szCs w:val="24"/>
        </w:rPr>
        <w:t xml:space="preserve"> </w:t>
      </w:r>
      <w:r w:rsidR="00747488" w:rsidRPr="00E941DE">
        <w:rPr>
          <w:sz w:val="24"/>
          <w:szCs w:val="24"/>
        </w:rPr>
        <w:t>The</w:t>
      </w:r>
      <w:r w:rsidR="00E941DE" w:rsidRPr="00E941DE">
        <w:rPr>
          <w:sz w:val="24"/>
          <w:szCs w:val="24"/>
        </w:rPr>
        <w:t xml:space="preserve"> completion of my probation has empowered me to take on more responsibilities and leadership roles within the police force. As I have gained confidence in my abilities and knowledge, I have been entrusted with supervisory tasks, training new recruits, and spearheading community outreach initiatives.</w:t>
      </w:r>
    </w:p>
    <w:p w14:paraId="07287E8E" w14:textId="77777777" w:rsidR="00E941DE" w:rsidRPr="00E941DE" w:rsidRDefault="00E941DE" w:rsidP="00E941DE">
      <w:pPr>
        <w:rPr>
          <w:sz w:val="24"/>
          <w:szCs w:val="24"/>
        </w:rPr>
      </w:pPr>
    </w:p>
    <w:p w14:paraId="378BBD04" w14:textId="78BE374B" w:rsidR="00E941DE" w:rsidRPr="00E941DE" w:rsidRDefault="00747488" w:rsidP="00E941DE">
      <w:pPr>
        <w:rPr>
          <w:sz w:val="24"/>
          <w:szCs w:val="24"/>
        </w:rPr>
      </w:pPr>
      <w:r>
        <w:rPr>
          <w:sz w:val="24"/>
          <w:szCs w:val="24"/>
        </w:rPr>
        <w:t>M</w:t>
      </w:r>
      <w:r w:rsidR="00E941DE" w:rsidRPr="00E941DE">
        <w:rPr>
          <w:sz w:val="24"/>
          <w:szCs w:val="24"/>
        </w:rPr>
        <w:t xml:space="preserve">y final year of probation has instilled in me a heightened sense of accountability and integrity in carrying out my duties as a police officer. I have internalized the importance of upholding ethical standards, </w:t>
      </w:r>
      <w:r w:rsidR="005146C3" w:rsidRPr="00E941DE">
        <w:rPr>
          <w:sz w:val="24"/>
          <w:szCs w:val="24"/>
        </w:rPr>
        <w:t>followed</w:t>
      </w:r>
      <w:r w:rsidR="00E941DE" w:rsidRPr="00E941DE">
        <w:rPr>
          <w:sz w:val="24"/>
          <w:szCs w:val="24"/>
        </w:rPr>
        <w:t xml:space="preserve"> protocols, and </w:t>
      </w:r>
      <w:r w:rsidR="00AF2820" w:rsidRPr="00E941DE">
        <w:rPr>
          <w:sz w:val="24"/>
          <w:szCs w:val="24"/>
        </w:rPr>
        <w:t>ensured</w:t>
      </w:r>
      <w:r w:rsidR="00E941DE" w:rsidRPr="00E941DE">
        <w:rPr>
          <w:sz w:val="24"/>
          <w:szCs w:val="24"/>
        </w:rPr>
        <w:t xml:space="preserve"> transparency in all my actions to maintain public trust and confidence.</w:t>
      </w:r>
    </w:p>
    <w:p w14:paraId="06DF1B79" w14:textId="77777777" w:rsidR="00E941DE" w:rsidRPr="00E941DE" w:rsidRDefault="00E941DE" w:rsidP="00E941DE">
      <w:pPr>
        <w:rPr>
          <w:sz w:val="24"/>
          <w:szCs w:val="24"/>
        </w:rPr>
      </w:pPr>
    </w:p>
    <w:p w14:paraId="382D9C57" w14:textId="419C20D8" w:rsidR="00E941DE" w:rsidRPr="00E941DE" w:rsidRDefault="00747488" w:rsidP="00E941DE">
      <w:pPr>
        <w:rPr>
          <w:sz w:val="24"/>
          <w:szCs w:val="24"/>
        </w:rPr>
      </w:pPr>
      <w:r>
        <w:rPr>
          <w:sz w:val="24"/>
          <w:szCs w:val="24"/>
        </w:rPr>
        <w:t>M</w:t>
      </w:r>
      <w:r w:rsidR="00E941DE" w:rsidRPr="00E941DE">
        <w:rPr>
          <w:sz w:val="24"/>
          <w:szCs w:val="24"/>
        </w:rPr>
        <w:t>y role as a police officer has evolved to become more proactive and preventative in nature during my final probationary year. Instead of merely responding to incidents and enforcing laws, I have sought to actively engage with the community, identify root causes of crime, and implement strategies to prevent criminal activities from occurring.</w:t>
      </w:r>
    </w:p>
    <w:p w14:paraId="48D395F7" w14:textId="77777777" w:rsidR="00E941DE" w:rsidRPr="00E941DE" w:rsidRDefault="00E941DE" w:rsidP="00E941DE">
      <w:pPr>
        <w:rPr>
          <w:sz w:val="24"/>
          <w:szCs w:val="24"/>
        </w:rPr>
      </w:pPr>
    </w:p>
    <w:p w14:paraId="782CEED5" w14:textId="77777777" w:rsidR="00E941DE" w:rsidRPr="00E941DE" w:rsidRDefault="00E941DE" w:rsidP="00E941DE">
      <w:pPr>
        <w:rPr>
          <w:sz w:val="24"/>
          <w:szCs w:val="24"/>
        </w:rPr>
      </w:pPr>
      <w:r w:rsidRPr="00E941DE">
        <w:rPr>
          <w:sz w:val="24"/>
          <w:szCs w:val="24"/>
        </w:rPr>
        <w:t>Additionally, the completion of my probation has enabled me to develop a greater sense of empathy and compassion towards individuals from diverse backgrounds and circumstances. I have learned to approach each interaction with sensitivity, understanding, and respect, regardless of the situation or person involved.</w:t>
      </w:r>
    </w:p>
    <w:p w14:paraId="1D2F3446" w14:textId="4DE45D80" w:rsidR="00E941DE" w:rsidRPr="00E941DE" w:rsidRDefault="00565493" w:rsidP="00E941DE">
      <w:pPr>
        <w:rPr>
          <w:sz w:val="24"/>
          <w:szCs w:val="24"/>
        </w:rPr>
      </w:pPr>
      <w:r>
        <w:rPr>
          <w:sz w:val="24"/>
          <w:szCs w:val="24"/>
        </w:rPr>
        <w:t xml:space="preserve"> It </w:t>
      </w:r>
      <w:r w:rsidR="00E941DE" w:rsidRPr="00E941DE">
        <w:rPr>
          <w:sz w:val="24"/>
          <w:szCs w:val="24"/>
        </w:rPr>
        <w:t>has witnessed a shift towards a more community-based and problem-solving approach to policing. By engaging with residents</w:t>
      </w:r>
      <w:r w:rsidR="00A74317">
        <w:rPr>
          <w:sz w:val="24"/>
          <w:szCs w:val="24"/>
        </w:rPr>
        <w:t xml:space="preserve"> and </w:t>
      </w:r>
      <w:r w:rsidR="00E941DE" w:rsidRPr="00E941DE">
        <w:rPr>
          <w:sz w:val="24"/>
          <w:szCs w:val="24"/>
        </w:rPr>
        <w:t>local organizations I have been able to identify and address underlying issues, promote crime prevention, and foster positive relationships within the community.</w:t>
      </w:r>
    </w:p>
    <w:p w14:paraId="36F51AE7" w14:textId="77777777" w:rsidR="00E941DE" w:rsidRPr="00E941DE" w:rsidRDefault="00E941DE" w:rsidP="00E941DE">
      <w:pPr>
        <w:rPr>
          <w:sz w:val="24"/>
          <w:szCs w:val="24"/>
        </w:rPr>
      </w:pPr>
    </w:p>
    <w:p w14:paraId="221C8F21" w14:textId="112E6945" w:rsidR="00E941DE" w:rsidRPr="00E941DE" w:rsidRDefault="00E941DE" w:rsidP="00E941DE">
      <w:pPr>
        <w:ind w:right="237"/>
        <w:jc w:val="both"/>
        <w:rPr>
          <w:sz w:val="24"/>
          <w:szCs w:val="24"/>
        </w:rPr>
      </w:pPr>
      <w:r w:rsidRPr="00E941DE">
        <w:rPr>
          <w:sz w:val="24"/>
          <w:szCs w:val="24"/>
        </w:rPr>
        <w:t xml:space="preserve">In conclusion, my final year of probation has been a transformative period that has reshaped my role as a police officer in profound ways. Through reflection and introspection, I have gained valuable insights, skills, and perspectives that have elevated my performance, enhanced my professionalism, and deepened my dedication to serving and protecting the public.my commitment to becoming a modern professional police officer is reflected in my dedication to continuous learning, ethical practice, community engagement, diversity and inclusion, and the integration of technology in law enforcement. As I complete my probationary period, I carry with me the lessons and principles that have shaped my journey thus far. By remaining adaptable and responsive to the changing dynamics of policing, I strive not only to fulfil the expectations of my role but also to contribute positively to the future of law enforcement the strategic role of the College of Policing in professionalising policing within the UK is multifaceted. Its framework for educational qualifications represents a significant step toward enhanced accountability and public trust. Influential individuals within the sphere of policing continue to shape its path forward, as varying perspectives inform the broader discourse on policing standards. As we look to the future, the College must remain adaptable, fostering interdisciplinary collaboration while also addressing the </w:t>
      </w:r>
      <w:r w:rsidRPr="00E941DE">
        <w:rPr>
          <w:sz w:val="24"/>
          <w:szCs w:val="24"/>
        </w:rPr>
        <w:lastRenderedPageBreak/>
        <w:t>implications of technological advancements for police work. Ultimately, an enduring commitment to professionalisation will benefit not only law enforcement agencies but, crucially, the communities they serve.</w:t>
      </w:r>
    </w:p>
    <w:p w14:paraId="3702A74C" w14:textId="3CABA25B" w:rsidR="00E941DE" w:rsidRDefault="00E941DE" w:rsidP="00E941DE">
      <w:pPr>
        <w:ind w:right="237"/>
        <w:jc w:val="both"/>
      </w:pPr>
    </w:p>
    <w:p w14:paraId="7415CF9B" w14:textId="7BD8F183" w:rsidR="00E941DE" w:rsidRDefault="00E941DE" w:rsidP="00E941DE"/>
    <w:p w14:paraId="4CEAFF30" w14:textId="77777777" w:rsidR="00E941DE" w:rsidRPr="00270EEB" w:rsidRDefault="00E941DE" w:rsidP="00E941DE">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03E4158E" w:rsidR="00FF7784" w:rsidRPr="00270EEB" w:rsidRDefault="00000527" w:rsidP="00340E9A">
      <w:pPr>
        <w:ind w:right="237"/>
        <w:jc w:val="both"/>
        <w:rPr>
          <w:sz w:val="24"/>
          <w:szCs w:val="24"/>
        </w:rPr>
      </w:pPr>
      <w:r>
        <w:rPr>
          <w:sz w:val="24"/>
          <w:szCs w:val="24"/>
        </w:rPr>
        <w:t xml:space="preserve">Word count : </w:t>
      </w:r>
      <w:r w:rsidR="00E941DE">
        <w:rPr>
          <w:sz w:val="24"/>
          <w:szCs w:val="24"/>
        </w:rPr>
        <w:t>2</w:t>
      </w:r>
      <w:r w:rsidR="00D322A4">
        <w:rPr>
          <w:sz w:val="24"/>
          <w:szCs w:val="24"/>
        </w:rPr>
        <w:t>175</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27C8743" w14:textId="7BB6D2B2" w:rsidR="007B6F0F" w:rsidRDefault="007B6F0F" w:rsidP="007B6F0F">
      <w:pPr>
        <w:rPr>
          <w:sz w:val="24"/>
          <w:szCs w:val="24"/>
        </w:rPr>
      </w:pPr>
      <w:r w:rsidRPr="006C0E62">
        <w:rPr>
          <w:sz w:val="24"/>
          <w:szCs w:val="24"/>
        </w:rPr>
        <w:t>The issue of missing persons is a growing concern for law enforcement agencies globally. Finding high-risk missing individuals requires efficient strategies, and the role of social media has become increasingly crucial in these efforts. This essay explores the methods used by police to locate high-risk missing persons, the significant contributions of social media, and the perspectives on the effectiveness of these strategies. Moreover, it discusses influential individuals in this field and potential future developments toward enhancing police operations related to missing individuals.</w:t>
      </w:r>
    </w:p>
    <w:p w14:paraId="67BFCEBF" w14:textId="77777777" w:rsidR="007630E4" w:rsidRDefault="007630E4" w:rsidP="007B6F0F">
      <w:pPr>
        <w:rPr>
          <w:sz w:val="24"/>
          <w:szCs w:val="24"/>
        </w:rPr>
      </w:pPr>
    </w:p>
    <w:p w14:paraId="69659535" w14:textId="4FE4839F" w:rsidR="007630E4" w:rsidRDefault="007630E4" w:rsidP="007B6F0F">
      <w:pPr>
        <w:rPr>
          <w:sz w:val="24"/>
          <w:szCs w:val="24"/>
        </w:rPr>
      </w:pPr>
      <w:r>
        <w:rPr>
          <w:sz w:val="24"/>
          <w:szCs w:val="24"/>
        </w:rPr>
        <w:t xml:space="preserve">Before joining the </w:t>
      </w:r>
      <w:r w:rsidR="00CE39B7">
        <w:rPr>
          <w:sz w:val="24"/>
          <w:szCs w:val="24"/>
        </w:rPr>
        <w:t>job,</w:t>
      </w:r>
      <w:r>
        <w:rPr>
          <w:sz w:val="24"/>
          <w:szCs w:val="24"/>
        </w:rPr>
        <w:t xml:space="preserve"> I never realised how many missing people we would get on every shift. Each missing person is put on a risk </w:t>
      </w:r>
      <w:r w:rsidR="00ED30DF">
        <w:rPr>
          <w:sz w:val="24"/>
          <w:szCs w:val="24"/>
        </w:rPr>
        <w:t xml:space="preserve">scaling – low, </w:t>
      </w:r>
      <w:r w:rsidR="00926EE8">
        <w:rPr>
          <w:sz w:val="24"/>
          <w:szCs w:val="24"/>
        </w:rPr>
        <w:t>medium,</w:t>
      </w:r>
      <w:r w:rsidR="00ED30DF">
        <w:rPr>
          <w:sz w:val="24"/>
          <w:szCs w:val="24"/>
        </w:rPr>
        <w:t xml:space="preserve"> and high.</w:t>
      </w:r>
    </w:p>
    <w:p w14:paraId="5F98EFF4" w14:textId="77777777" w:rsidR="00ED30DF" w:rsidRDefault="00ED30DF" w:rsidP="007B6F0F">
      <w:pPr>
        <w:rPr>
          <w:sz w:val="24"/>
          <w:szCs w:val="24"/>
        </w:rPr>
      </w:pPr>
    </w:p>
    <w:p w14:paraId="1D9423FC" w14:textId="0333E4B3" w:rsidR="00ED30DF" w:rsidRDefault="00ED30DF" w:rsidP="007B6F0F">
      <w:pPr>
        <w:rPr>
          <w:sz w:val="24"/>
          <w:szCs w:val="24"/>
        </w:rPr>
      </w:pPr>
      <w:r>
        <w:rPr>
          <w:sz w:val="24"/>
          <w:szCs w:val="24"/>
        </w:rPr>
        <w:t xml:space="preserve">Low risk is usually over the age of 18 – we know where they </w:t>
      </w:r>
      <w:r w:rsidR="00CE39B7">
        <w:rPr>
          <w:sz w:val="24"/>
          <w:szCs w:val="24"/>
        </w:rPr>
        <w:t>are,</w:t>
      </w:r>
      <w:r>
        <w:rPr>
          <w:sz w:val="24"/>
          <w:szCs w:val="24"/>
        </w:rPr>
        <w:t xml:space="preserve"> but they do not want to come home.</w:t>
      </w:r>
    </w:p>
    <w:p w14:paraId="4A8B35E3" w14:textId="77777777" w:rsidR="00ED30DF" w:rsidRDefault="00ED30DF" w:rsidP="007B6F0F">
      <w:pPr>
        <w:rPr>
          <w:sz w:val="24"/>
          <w:szCs w:val="24"/>
        </w:rPr>
      </w:pPr>
    </w:p>
    <w:p w14:paraId="497AD9C2" w14:textId="4490FD0D" w:rsidR="00ED30DF" w:rsidRDefault="00ED30DF" w:rsidP="007B6F0F">
      <w:pPr>
        <w:rPr>
          <w:sz w:val="24"/>
          <w:szCs w:val="24"/>
        </w:rPr>
      </w:pPr>
      <w:r>
        <w:rPr>
          <w:sz w:val="24"/>
          <w:szCs w:val="24"/>
        </w:rPr>
        <w:t xml:space="preserve">Medium </w:t>
      </w:r>
      <w:r w:rsidR="00CE39B7">
        <w:rPr>
          <w:sz w:val="24"/>
          <w:szCs w:val="24"/>
        </w:rPr>
        <w:t xml:space="preserve">is under the age </w:t>
      </w:r>
      <w:r w:rsidR="001E68D4">
        <w:rPr>
          <w:sz w:val="24"/>
          <w:szCs w:val="24"/>
        </w:rPr>
        <w:t>18 again</w:t>
      </w:r>
      <w:r w:rsidR="0005095C">
        <w:rPr>
          <w:sz w:val="24"/>
          <w:szCs w:val="24"/>
        </w:rPr>
        <w:t xml:space="preserve"> but know where they are, just don’t want to come home, they are medium because of the age.</w:t>
      </w:r>
    </w:p>
    <w:p w14:paraId="4539492F" w14:textId="77777777" w:rsidR="0005095C" w:rsidRDefault="0005095C" w:rsidP="007B6F0F">
      <w:pPr>
        <w:rPr>
          <w:sz w:val="24"/>
          <w:szCs w:val="24"/>
        </w:rPr>
      </w:pPr>
    </w:p>
    <w:p w14:paraId="000FF3F8" w14:textId="791D5CE7" w:rsidR="0005095C" w:rsidRPr="006C0E62" w:rsidRDefault="0005095C" w:rsidP="007B6F0F">
      <w:pPr>
        <w:rPr>
          <w:color w:val="auto"/>
          <w:sz w:val="24"/>
          <w:szCs w:val="24"/>
        </w:rPr>
      </w:pPr>
      <w:r>
        <w:rPr>
          <w:sz w:val="24"/>
          <w:szCs w:val="24"/>
        </w:rPr>
        <w:t xml:space="preserve">High risk this is when they have threatened their </w:t>
      </w:r>
      <w:r w:rsidR="001F7900">
        <w:rPr>
          <w:sz w:val="24"/>
          <w:szCs w:val="24"/>
        </w:rPr>
        <w:t>life,</w:t>
      </w:r>
      <w:r>
        <w:rPr>
          <w:sz w:val="24"/>
          <w:szCs w:val="24"/>
        </w:rPr>
        <w:t xml:space="preserve"> and no one knows where they are. </w:t>
      </w:r>
    </w:p>
    <w:p w14:paraId="4E5DC884" w14:textId="77777777" w:rsidR="007B6F0F" w:rsidRPr="006C0E62" w:rsidRDefault="007B6F0F" w:rsidP="007B6F0F">
      <w:pPr>
        <w:rPr>
          <w:sz w:val="24"/>
          <w:szCs w:val="24"/>
        </w:rPr>
      </w:pPr>
    </w:p>
    <w:p w14:paraId="7EE24C1D" w14:textId="1B256720" w:rsidR="007B6F0F" w:rsidRPr="006C0E62" w:rsidRDefault="007B6F0F" w:rsidP="007B6F0F">
      <w:pPr>
        <w:rPr>
          <w:sz w:val="24"/>
          <w:szCs w:val="24"/>
        </w:rPr>
      </w:pPr>
      <w:r w:rsidRPr="006C0E62">
        <w:rPr>
          <w:sz w:val="24"/>
          <w:szCs w:val="24"/>
        </w:rPr>
        <w:t xml:space="preserve">Police generally adopt a multifaceted approach to locate high-risk missing persons. This involves collaboration across different agencies, community engagement, and the use of technology. When a person goes missing under high-risk conditions, such as abduction, mental health crises, or vulnerable age, immediate action is essential. </w:t>
      </w:r>
      <w:r w:rsidRPr="006C0E62">
        <w:rPr>
          <w:sz w:val="24"/>
          <w:szCs w:val="24"/>
        </w:rPr>
        <w:lastRenderedPageBreak/>
        <w:t>Law enforcement typically begins by gathering essential information, including the person's last known whereabouts, their physical and emotional state, and any known associates. The initial hours are critical,</w:t>
      </w:r>
      <w:r w:rsidR="00054123">
        <w:rPr>
          <w:sz w:val="24"/>
          <w:szCs w:val="24"/>
        </w:rPr>
        <w:t xml:space="preserve"> </w:t>
      </w:r>
      <w:r w:rsidRPr="006C0E62">
        <w:rPr>
          <w:sz w:val="24"/>
          <w:szCs w:val="24"/>
        </w:rPr>
        <w:t>appeal to witnesses, and mobilize search teams.</w:t>
      </w:r>
    </w:p>
    <w:p w14:paraId="4A8EDE69" w14:textId="77777777" w:rsidR="007B6F0F" w:rsidRDefault="007B6F0F" w:rsidP="007B6F0F">
      <w:pPr>
        <w:rPr>
          <w:sz w:val="24"/>
          <w:szCs w:val="24"/>
        </w:rPr>
      </w:pPr>
    </w:p>
    <w:p w14:paraId="6958C543" w14:textId="2E9C0FA7" w:rsidR="003A4DC6" w:rsidRDefault="003A4DC6" w:rsidP="007B6F0F">
      <w:pPr>
        <w:rPr>
          <w:sz w:val="24"/>
          <w:szCs w:val="24"/>
        </w:rPr>
      </w:pPr>
      <w:r>
        <w:rPr>
          <w:sz w:val="24"/>
          <w:szCs w:val="24"/>
        </w:rPr>
        <w:t>During a recent experience involving a missing teenager, I witnessed firsthand the powerful role social media can play in urgent community situations. Once the teenager was reported missing, the police responded swiftly due to her age. As community members, we sought ways to assist. With the parents’ permission, we obtained a photo of the teen and shared it across various social media platforms, urging others to do the same. The response was immediate and widespread, highlighting the reach and influence of digital networks.</w:t>
      </w:r>
    </w:p>
    <w:p w14:paraId="2BA7A367" w14:textId="77777777" w:rsidR="003A4DC6" w:rsidRDefault="003A4DC6" w:rsidP="007B6F0F">
      <w:pPr>
        <w:rPr>
          <w:sz w:val="24"/>
          <w:szCs w:val="24"/>
        </w:rPr>
      </w:pPr>
    </w:p>
    <w:p w14:paraId="4D20C18C" w14:textId="7F8561DC" w:rsidR="003A4DC6" w:rsidRDefault="003A4DC6" w:rsidP="007B6F0F">
      <w:pPr>
        <w:rPr>
          <w:sz w:val="24"/>
          <w:szCs w:val="24"/>
        </w:rPr>
      </w:pPr>
      <w:r>
        <w:rPr>
          <w:sz w:val="24"/>
          <w:szCs w:val="24"/>
        </w:rPr>
        <w:t>Re</w:t>
      </w:r>
      <w:r w:rsidR="005C719A">
        <w:rPr>
          <w:sz w:val="24"/>
          <w:szCs w:val="24"/>
        </w:rPr>
        <w:t>-Markley</w:t>
      </w:r>
      <w:r>
        <w:rPr>
          <w:sz w:val="24"/>
          <w:szCs w:val="24"/>
        </w:rPr>
        <w:t xml:space="preserve">, the post eventually reached the teenager herself. She commented on the photo expressing her dissatisfaction with the image chosen. While her reaction may of seemed trivial at first, it provided a crucial clue. By analysing the location data linked to her comment and post activity, authorities were able to narrow down her location. This led to her safe recovery. </w:t>
      </w:r>
    </w:p>
    <w:p w14:paraId="6C37DB13" w14:textId="77777777" w:rsidR="003A4DC6" w:rsidRDefault="003A4DC6" w:rsidP="007B6F0F">
      <w:pPr>
        <w:rPr>
          <w:sz w:val="24"/>
          <w:szCs w:val="24"/>
        </w:rPr>
      </w:pPr>
    </w:p>
    <w:p w14:paraId="63FA20E6" w14:textId="027E64AA" w:rsidR="003A4DC6" w:rsidRDefault="003A4DC6" w:rsidP="007B6F0F">
      <w:pPr>
        <w:rPr>
          <w:sz w:val="24"/>
          <w:szCs w:val="24"/>
        </w:rPr>
      </w:pPr>
      <w:r>
        <w:rPr>
          <w:sz w:val="24"/>
          <w:szCs w:val="24"/>
        </w:rPr>
        <w:t xml:space="preserve">This experience revealed both the human side of social media and is capacity to mobilize communities quickly. It demonstrated how digital tools, when used responsibly and collaboratively, can aid in time sensitive situations. It also reminded us of the unique, sometimes unexpected ways in which missing persons can be found in the digital age. </w:t>
      </w:r>
    </w:p>
    <w:p w14:paraId="445B24D7" w14:textId="77777777" w:rsidR="005C719A" w:rsidRDefault="005C719A" w:rsidP="007B6F0F">
      <w:pPr>
        <w:rPr>
          <w:sz w:val="24"/>
          <w:szCs w:val="24"/>
        </w:rPr>
      </w:pPr>
    </w:p>
    <w:p w14:paraId="799604F9" w14:textId="386CCD53" w:rsidR="005C719A" w:rsidRDefault="005C719A" w:rsidP="007B6F0F">
      <w:pPr>
        <w:rPr>
          <w:sz w:val="24"/>
          <w:szCs w:val="24"/>
        </w:rPr>
      </w:pPr>
      <w:r>
        <w:rPr>
          <w:sz w:val="24"/>
          <w:szCs w:val="24"/>
        </w:rPr>
        <w:t>The Police have a policy on social media.</w:t>
      </w:r>
    </w:p>
    <w:p w14:paraId="44A5C27C" w14:textId="77777777" w:rsidR="005C719A" w:rsidRDefault="005C719A" w:rsidP="007B6F0F">
      <w:pPr>
        <w:rPr>
          <w:sz w:val="24"/>
          <w:szCs w:val="24"/>
        </w:rPr>
      </w:pPr>
    </w:p>
    <w:p w14:paraId="244D1E24" w14:textId="66F2AD0D" w:rsidR="005C719A" w:rsidRDefault="005C719A" w:rsidP="007B6F0F">
      <w:pPr>
        <w:rPr>
          <w:sz w:val="24"/>
          <w:szCs w:val="24"/>
        </w:rPr>
      </w:pPr>
      <w:r>
        <w:rPr>
          <w:sz w:val="24"/>
          <w:szCs w:val="24"/>
        </w:rPr>
        <w:t xml:space="preserve">Social media policy 133-35 issue 2a </w:t>
      </w:r>
    </w:p>
    <w:p w14:paraId="37E9FEFD" w14:textId="77777777" w:rsidR="005C719A" w:rsidRDefault="005C719A" w:rsidP="007B6F0F">
      <w:pPr>
        <w:rPr>
          <w:sz w:val="24"/>
          <w:szCs w:val="24"/>
        </w:rPr>
      </w:pPr>
    </w:p>
    <w:p w14:paraId="726325CE" w14:textId="77777777" w:rsidR="005C719A" w:rsidRDefault="005C719A" w:rsidP="005C719A">
      <w:pPr>
        <w:pStyle w:val="ListParagraph"/>
        <w:numPr>
          <w:ilvl w:val="1"/>
          <w:numId w:val="5"/>
        </w:numPr>
        <w:overflowPunct/>
        <w:autoSpaceDE/>
        <w:autoSpaceDN/>
        <w:adjustRightInd/>
        <w:spacing w:after="160" w:line="259" w:lineRule="auto"/>
        <w:textAlignment w:val="auto"/>
        <w:rPr>
          <w:sz w:val="24"/>
          <w:szCs w:val="24"/>
        </w:rPr>
      </w:pPr>
      <w:r w:rsidRPr="005C719A">
        <w:rPr>
          <w:sz w:val="24"/>
          <w:szCs w:val="24"/>
        </w:rPr>
        <w:t>The purpose of this policy is to provide guidance to Gwent Police users of social media and empower them to use social media safely, effectively and appropriately. To ensure that social media works for us and not against and is used in a way that best represents our force, its values and commitment to public service.</w:t>
      </w:r>
    </w:p>
    <w:p w14:paraId="3C94AB41" w14:textId="77777777" w:rsidR="005C719A" w:rsidRDefault="005C719A" w:rsidP="005C719A">
      <w:pPr>
        <w:pStyle w:val="ListParagraph"/>
        <w:overflowPunct/>
        <w:autoSpaceDE/>
        <w:autoSpaceDN/>
        <w:adjustRightInd/>
        <w:spacing w:after="160" w:line="259" w:lineRule="auto"/>
        <w:ind w:left="792"/>
        <w:textAlignment w:val="auto"/>
        <w:rPr>
          <w:sz w:val="24"/>
          <w:szCs w:val="24"/>
        </w:rPr>
      </w:pPr>
    </w:p>
    <w:p w14:paraId="5FAD77F9" w14:textId="4E235585" w:rsidR="005C719A" w:rsidRDefault="005C719A" w:rsidP="005C719A">
      <w:pPr>
        <w:pStyle w:val="ListParagraph"/>
        <w:overflowPunct/>
        <w:autoSpaceDE/>
        <w:autoSpaceDN/>
        <w:adjustRightInd/>
        <w:spacing w:after="160" w:line="259" w:lineRule="auto"/>
        <w:ind w:left="792"/>
        <w:textAlignment w:val="auto"/>
        <w:rPr>
          <w:sz w:val="24"/>
          <w:szCs w:val="24"/>
        </w:rPr>
      </w:pPr>
      <w:r>
        <w:rPr>
          <w:sz w:val="24"/>
          <w:szCs w:val="24"/>
        </w:rPr>
        <w:t>Definition</w:t>
      </w:r>
    </w:p>
    <w:p w14:paraId="161431D0" w14:textId="17D5117B" w:rsidR="005C719A" w:rsidRDefault="005C719A" w:rsidP="005C719A">
      <w:pPr>
        <w:pStyle w:val="ListParagraph"/>
        <w:overflowPunct/>
        <w:autoSpaceDE/>
        <w:autoSpaceDN/>
        <w:adjustRightInd/>
        <w:spacing w:after="160" w:line="259" w:lineRule="auto"/>
        <w:ind w:left="792"/>
        <w:textAlignment w:val="auto"/>
        <w:rPr>
          <w:sz w:val="24"/>
          <w:szCs w:val="24"/>
        </w:rPr>
      </w:pPr>
      <w:r>
        <w:rPr>
          <w:sz w:val="24"/>
          <w:szCs w:val="24"/>
        </w:rPr>
        <w:t xml:space="preserve">4.1 </w:t>
      </w:r>
      <w:r w:rsidRPr="005C719A">
        <w:rPr>
          <w:sz w:val="24"/>
          <w:szCs w:val="24"/>
        </w:rPr>
        <w:t>Social media or app: For the purpose of this policy, the terms ‘social media’ or ‘app’ cover any website or computer program that allows people to communicate and share information on the internet using a computer, mobile phone or other electronic device.  This includes the use of applications such as Facebook, Twitter and Instagram, but also messaging platforms such as SnapChat, WhatsApp and Facebook Messenger.</w:t>
      </w:r>
    </w:p>
    <w:p w14:paraId="51D2A866" w14:textId="77777777" w:rsidR="005C719A" w:rsidRDefault="005C719A" w:rsidP="005C719A">
      <w:pPr>
        <w:pStyle w:val="ListParagraph"/>
        <w:overflowPunct/>
        <w:autoSpaceDE/>
        <w:autoSpaceDN/>
        <w:adjustRightInd/>
        <w:spacing w:after="160" w:line="259" w:lineRule="auto"/>
        <w:ind w:left="792"/>
        <w:textAlignment w:val="auto"/>
        <w:rPr>
          <w:sz w:val="24"/>
          <w:szCs w:val="24"/>
        </w:rPr>
      </w:pPr>
    </w:p>
    <w:p w14:paraId="30B360E7" w14:textId="77777777" w:rsidR="005C719A" w:rsidRPr="005C719A" w:rsidRDefault="005C719A" w:rsidP="005C719A">
      <w:pPr>
        <w:overflowPunct/>
        <w:autoSpaceDE/>
        <w:autoSpaceDN/>
        <w:adjustRightInd/>
        <w:spacing w:after="160" w:line="259" w:lineRule="auto"/>
        <w:textAlignment w:val="auto"/>
        <w:rPr>
          <w:sz w:val="24"/>
          <w:szCs w:val="24"/>
        </w:rPr>
      </w:pPr>
      <w:r w:rsidRPr="005C719A">
        <w:rPr>
          <w:sz w:val="24"/>
          <w:szCs w:val="24"/>
        </w:rPr>
        <w:t>Responsibilities</w:t>
      </w:r>
    </w:p>
    <w:p w14:paraId="4E9823E0" w14:textId="77777777" w:rsidR="005C719A" w:rsidRDefault="005C719A" w:rsidP="005C719A">
      <w:pPr>
        <w:overflowPunct/>
        <w:autoSpaceDE/>
        <w:autoSpaceDN/>
        <w:adjustRightInd/>
        <w:spacing w:after="160" w:line="259" w:lineRule="auto"/>
        <w:textAlignment w:val="auto"/>
        <w:rPr>
          <w:b/>
          <w:bCs/>
          <w:sz w:val="24"/>
          <w:szCs w:val="24"/>
        </w:rPr>
      </w:pPr>
    </w:p>
    <w:p w14:paraId="4E421F6B" w14:textId="6C99427A" w:rsidR="005C719A" w:rsidRPr="005C719A" w:rsidRDefault="005C719A" w:rsidP="005C719A">
      <w:pPr>
        <w:overflowPunct/>
        <w:autoSpaceDE/>
        <w:autoSpaceDN/>
        <w:adjustRightInd/>
        <w:spacing w:after="160" w:line="259" w:lineRule="auto"/>
        <w:textAlignment w:val="auto"/>
        <w:rPr>
          <w:sz w:val="24"/>
          <w:szCs w:val="24"/>
        </w:rPr>
      </w:pPr>
      <w:r>
        <w:rPr>
          <w:b/>
          <w:bCs/>
          <w:sz w:val="24"/>
          <w:szCs w:val="24"/>
        </w:rPr>
        <w:t xml:space="preserve"> </w:t>
      </w:r>
      <w:r w:rsidRPr="005C719A">
        <w:rPr>
          <w:sz w:val="24"/>
          <w:szCs w:val="24"/>
        </w:rPr>
        <w:t>All Officers and Staff are responsible for ensuring:</w:t>
      </w:r>
    </w:p>
    <w:p w14:paraId="59BC2EDA" w14:textId="77777777" w:rsidR="005C719A" w:rsidRPr="00894B22" w:rsidRDefault="005C719A" w:rsidP="005C719A">
      <w:pPr>
        <w:pStyle w:val="ListParagraph"/>
        <w:ind w:left="792"/>
        <w:rPr>
          <w:sz w:val="24"/>
          <w:szCs w:val="24"/>
        </w:rPr>
      </w:pPr>
    </w:p>
    <w:p w14:paraId="235E3903" w14:textId="77777777" w:rsidR="005C719A" w:rsidRDefault="005C719A" w:rsidP="005C719A">
      <w:pPr>
        <w:pStyle w:val="ListParagraph"/>
        <w:numPr>
          <w:ilvl w:val="2"/>
          <w:numId w:val="5"/>
        </w:numPr>
        <w:overflowPunct/>
        <w:autoSpaceDE/>
        <w:autoSpaceDN/>
        <w:adjustRightInd/>
        <w:spacing w:after="160" w:line="259" w:lineRule="auto"/>
        <w:textAlignment w:val="auto"/>
        <w:rPr>
          <w:sz w:val="24"/>
          <w:szCs w:val="24"/>
        </w:rPr>
      </w:pPr>
      <w:r w:rsidRPr="00894B22">
        <w:rPr>
          <w:sz w:val="24"/>
          <w:szCs w:val="24"/>
        </w:rPr>
        <w:t>The Code of Ethics for Policing which has been considered in the creation of this policy/procedure are adhered to when operating this policy &amp; procedure.</w:t>
      </w:r>
    </w:p>
    <w:p w14:paraId="70BDFD6E" w14:textId="77777777" w:rsidR="005C719A" w:rsidRPr="00894B22" w:rsidRDefault="005C719A" w:rsidP="005C719A">
      <w:pPr>
        <w:pStyle w:val="ListParagraph"/>
        <w:ind w:left="1224"/>
        <w:rPr>
          <w:sz w:val="24"/>
          <w:szCs w:val="24"/>
        </w:rPr>
      </w:pPr>
    </w:p>
    <w:p w14:paraId="43B060E4" w14:textId="77777777" w:rsidR="005C719A" w:rsidRPr="004E524A" w:rsidRDefault="005C719A" w:rsidP="005C719A">
      <w:pPr>
        <w:pStyle w:val="ListParagraph"/>
        <w:numPr>
          <w:ilvl w:val="2"/>
          <w:numId w:val="5"/>
        </w:numPr>
        <w:overflowPunct/>
        <w:autoSpaceDE/>
        <w:autoSpaceDN/>
        <w:adjustRightInd/>
        <w:spacing w:after="160" w:line="259" w:lineRule="auto"/>
        <w:textAlignment w:val="auto"/>
        <w:rPr>
          <w:sz w:val="24"/>
          <w:szCs w:val="24"/>
        </w:rPr>
      </w:pPr>
      <w:r w:rsidRPr="00894B22">
        <w:rPr>
          <w:sz w:val="24"/>
          <w:szCs w:val="24"/>
        </w:rPr>
        <w:t>They are mindful of and practice our local values and behavioural standards expected during all dealings with each other our community and our partners.</w:t>
      </w:r>
    </w:p>
    <w:p w14:paraId="6081F573" w14:textId="77777777" w:rsidR="005C719A" w:rsidRPr="00894B22" w:rsidRDefault="005C719A" w:rsidP="005C719A">
      <w:pPr>
        <w:pStyle w:val="ListParagraph"/>
        <w:ind w:left="1224"/>
        <w:rPr>
          <w:sz w:val="24"/>
          <w:szCs w:val="24"/>
        </w:rPr>
      </w:pPr>
    </w:p>
    <w:p w14:paraId="74B228D2" w14:textId="77777777" w:rsidR="005C719A" w:rsidRPr="00BA1734" w:rsidRDefault="005C719A" w:rsidP="005C719A">
      <w:pPr>
        <w:pStyle w:val="ListParagraph"/>
        <w:numPr>
          <w:ilvl w:val="2"/>
          <w:numId w:val="5"/>
        </w:numPr>
        <w:overflowPunct/>
        <w:autoSpaceDE/>
        <w:autoSpaceDN/>
        <w:adjustRightInd/>
        <w:spacing w:after="160" w:line="259" w:lineRule="auto"/>
        <w:textAlignment w:val="auto"/>
        <w:rPr>
          <w:sz w:val="24"/>
          <w:szCs w:val="24"/>
        </w:rPr>
      </w:pPr>
      <w:r w:rsidRPr="00894B22">
        <w:rPr>
          <w:sz w:val="24"/>
          <w:szCs w:val="24"/>
        </w:rPr>
        <w:t xml:space="preserve">They apply where necessary Gwent Police Service Dynamic Risk Assessment to ensure the safety of operating this policy. (A training package in the use of risk assessment will be provided to all police </w:t>
      </w:r>
      <w:r w:rsidRPr="00BA1734">
        <w:rPr>
          <w:sz w:val="24"/>
          <w:szCs w:val="24"/>
        </w:rPr>
        <w:t>personnel if requested or required).</w:t>
      </w:r>
    </w:p>
    <w:p w14:paraId="71D4FDA4" w14:textId="77777777" w:rsidR="005C719A" w:rsidRPr="00BA1734" w:rsidRDefault="005C719A" w:rsidP="005C719A">
      <w:pPr>
        <w:pStyle w:val="ListParagraph"/>
        <w:rPr>
          <w:sz w:val="24"/>
          <w:szCs w:val="24"/>
        </w:rPr>
      </w:pPr>
    </w:p>
    <w:p w14:paraId="13137870" w14:textId="77777777" w:rsidR="005C719A" w:rsidRPr="00BA1734" w:rsidRDefault="005C719A" w:rsidP="005C719A">
      <w:pPr>
        <w:pStyle w:val="ListParagraph"/>
        <w:numPr>
          <w:ilvl w:val="2"/>
          <w:numId w:val="5"/>
        </w:numPr>
        <w:overflowPunct/>
        <w:autoSpaceDE/>
        <w:autoSpaceDN/>
        <w:adjustRightInd/>
        <w:spacing w:after="160" w:line="259" w:lineRule="auto"/>
        <w:textAlignment w:val="auto"/>
        <w:rPr>
          <w:sz w:val="24"/>
          <w:szCs w:val="24"/>
        </w:rPr>
      </w:pPr>
      <w:r w:rsidRPr="00BA1734">
        <w:rPr>
          <w:sz w:val="24"/>
          <w:szCs w:val="24"/>
        </w:rPr>
        <w:t>This Policy complies with the Welsh Language Standards in terms of dealing with the Welsh speaking public, impact upon the public image of the organization and the implementation of the Welsh Language Standards.</w:t>
      </w:r>
    </w:p>
    <w:p w14:paraId="6D001DE7" w14:textId="77777777" w:rsidR="005C719A" w:rsidRPr="00BA1734" w:rsidRDefault="005C719A" w:rsidP="005C719A">
      <w:pPr>
        <w:pStyle w:val="ListParagraph"/>
        <w:rPr>
          <w:sz w:val="24"/>
          <w:szCs w:val="24"/>
        </w:rPr>
      </w:pPr>
    </w:p>
    <w:p w14:paraId="3888101E" w14:textId="77777777" w:rsidR="005C719A" w:rsidRPr="00BA1734" w:rsidRDefault="005C719A" w:rsidP="005C719A">
      <w:pPr>
        <w:pStyle w:val="ListParagraph"/>
        <w:numPr>
          <w:ilvl w:val="2"/>
          <w:numId w:val="5"/>
        </w:numPr>
        <w:overflowPunct/>
        <w:autoSpaceDE/>
        <w:autoSpaceDN/>
        <w:adjustRightInd/>
        <w:spacing w:after="160" w:line="259" w:lineRule="auto"/>
        <w:textAlignment w:val="auto"/>
        <w:rPr>
          <w:sz w:val="24"/>
          <w:szCs w:val="24"/>
        </w:rPr>
      </w:pPr>
      <w:r w:rsidRPr="00BA1734">
        <w:rPr>
          <w:sz w:val="24"/>
          <w:szCs w:val="24"/>
        </w:rPr>
        <w:t>This policy is written and operated in line with the Equality, Diversity and Inclusion direction and has been impact assessed.</w:t>
      </w:r>
      <w:r w:rsidRPr="00BA1734">
        <w:rPr>
          <w:sz w:val="24"/>
          <w:szCs w:val="24"/>
        </w:rPr>
        <w:br/>
      </w:r>
    </w:p>
    <w:p w14:paraId="0EA5221B" w14:textId="77777777" w:rsidR="005B656B" w:rsidRPr="005B656B" w:rsidRDefault="005C719A" w:rsidP="005B656B">
      <w:pPr>
        <w:pStyle w:val="ListParagraph"/>
        <w:numPr>
          <w:ilvl w:val="2"/>
          <w:numId w:val="5"/>
        </w:numPr>
        <w:overflowPunct/>
        <w:autoSpaceDE/>
        <w:autoSpaceDN/>
        <w:adjustRightInd/>
        <w:spacing w:after="160" w:line="259" w:lineRule="auto"/>
        <w:textAlignment w:val="auto"/>
        <w:rPr>
          <w:sz w:val="24"/>
          <w:szCs w:val="24"/>
        </w:rPr>
      </w:pPr>
      <w:r w:rsidRPr="00BA1734">
        <w:rPr>
          <w:sz w:val="24"/>
          <w:szCs w:val="24"/>
        </w:rPr>
        <w:t>Authorised Professional Practice guidance has been checked and there is none in relation to this policy subject matter.</w:t>
      </w:r>
      <w:r w:rsidR="005B656B">
        <w:rPr>
          <w:sz w:val="24"/>
          <w:szCs w:val="24"/>
        </w:rPr>
        <w:t xml:space="preserve"> </w:t>
      </w:r>
      <w:r w:rsidR="005B656B" w:rsidRPr="005B656B">
        <w:rPr>
          <w:i/>
          <w:iCs/>
          <w:sz w:val="24"/>
          <w:szCs w:val="24"/>
        </w:rPr>
        <w:t xml:space="preserve">social media policy </w:t>
      </w:r>
      <w:r w:rsidR="005B656B" w:rsidRPr="005B656B">
        <w:rPr>
          <w:sz w:val="24"/>
          <w:szCs w:val="24"/>
        </w:rPr>
        <w:t>.133-135 issue 2a.</w:t>
      </w:r>
    </w:p>
    <w:p w14:paraId="65F72EF2" w14:textId="77777777" w:rsidR="007B6F0F" w:rsidRPr="006C0E62" w:rsidRDefault="007B6F0F" w:rsidP="007B6F0F">
      <w:pPr>
        <w:rPr>
          <w:sz w:val="24"/>
          <w:szCs w:val="24"/>
        </w:rPr>
      </w:pPr>
      <w:r w:rsidRPr="006C0E62">
        <w:rPr>
          <w:sz w:val="24"/>
          <w:szCs w:val="24"/>
        </w:rPr>
        <w:t>Historically, the search for missing persons relied heavily on traditional methods such as interviews, television broadcasts, and flyers in public places. These approaches are effective but can be limiting in terms of reach and immediacy. The advent of social media has transformed how policing actors communicate information and engage with the public. Platforms like Facebook, Twitter, and Instagram allow law enforcement to disseminate information rapidly and widely. </w:t>
      </w:r>
    </w:p>
    <w:p w14:paraId="56D0DAB8" w14:textId="77777777" w:rsidR="007B6F0F" w:rsidRPr="006C0E62" w:rsidRDefault="007B6F0F" w:rsidP="007B6F0F">
      <w:pPr>
        <w:rPr>
          <w:sz w:val="24"/>
          <w:szCs w:val="24"/>
        </w:rPr>
      </w:pPr>
    </w:p>
    <w:p w14:paraId="2563B8C2" w14:textId="77777777" w:rsidR="007B6F0F" w:rsidRPr="006C0E62" w:rsidRDefault="007B6F0F" w:rsidP="007B6F0F">
      <w:pPr>
        <w:rPr>
          <w:sz w:val="24"/>
          <w:szCs w:val="24"/>
        </w:rPr>
      </w:pPr>
      <w:r w:rsidRPr="006C0E62">
        <w:rPr>
          <w:sz w:val="24"/>
          <w:szCs w:val="24"/>
        </w:rPr>
        <w:t>The first significant advantage of using social media in missing persons cases is speed. When a new case emerges, authorities can quickly share details across various platforms, mobilizing a larger audience. The viral nature of social media means that information can reach individuals in distant locations who may have crucial insights or sightings. For instance, the case of the missing teen, Kayla Unbehaun, illustrates this. In 2017, her story circulated rapidly across online platforms, leading to critical tips that ultimately resulted in her safe recovery.</w:t>
      </w:r>
    </w:p>
    <w:p w14:paraId="7DB3C43D" w14:textId="77777777" w:rsidR="007B6F0F" w:rsidRPr="006C0E62" w:rsidRDefault="007B6F0F" w:rsidP="007B6F0F">
      <w:pPr>
        <w:rPr>
          <w:sz w:val="24"/>
          <w:szCs w:val="24"/>
        </w:rPr>
      </w:pPr>
    </w:p>
    <w:p w14:paraId="747C4939" w14:textId="77777777" w:rsidR="007B6F0F" w:rsidRPr="006C0E62" w:rsidRDefault="007B6F0F" w:rsidP="007B6F0F">
      <w:pPr>
        <w:rPr>
          <w:sz w:val="24"/>
          <w:szCs w:val="24"/>
        </w:rPr>
      </w:pPr>
      <w:r w:rsidRPr="006C0E62">
        <w:rPr>
          <w:sz w:val="24"/>
          <w:szCs w:val="24"/>
        </w:rPr>
        <w:t xml:space="preserve">Moreover, social media facilitates a two-way communication channel between law enforcement and the public. Agencies can solicit tips and updates from the community, thereby leveraging the collective awareness of citizens. When people feel involved, they are more likely to share information, enhancing the network of eyes helping law enforcement. The case of Morgan Nick, missing since 1995, became prominent again in recent years, partially due to social media efforts to keep her story alive. Community members shared her images and details online, </w:t>
      </w:r>
      <w:r w:rsidRPr="006C0E62">
        <w:rPr>
          <w:sz w:val="24"/>
          <w:szCs w:val="24"/>
        </w:rPr>
        <w:lastRenderedPageBreak/>
        <w:t>encouraging new leads and sparking discussions that would not have happened otherwise.</w:t>
      </w:r>
    </w:p>
    <w:p w14:paraId="5F1213A7" w14:textId="77777777" w:rsidR="007B6F0F" w:rsidRPr="006C0E62" w:rsidRDefault="007B6F0F" w:rsidP="007B6F0F">
      <w:pPr>
        <w:rPr>
          <w:sz w:val="24"/>
          <w:szCs w:val="24"/>
        </w:rPr>
      </w:pPr>
    </w:p>
    <w:p w14:paraId="5388E8ED" w14:textId="02E57D5F" w:rsidR="007B6F0F" w:rsidRPr="006C0E62" w:rsidRDefault="007B6F0F" w:rsidP="007B6F0F">
      <w:pPr>
        <w:rPr>
          <w:sz w:val="24"/>
          <w:szCs w:val="24"/>
        </w:rPr>
      </w:pPr>
      <w:r w:rsidRPr="006C0E62">
        <w:rPr>
          <w:sz w:val="24"/>
          <w:szCs w:val="24"/>
        </w:rPr>
        <w:t xml:space="preserve">Influential individuals have recognized and contributed to the integration of social media into the search for missing persons. Heather Mizeur, a former Maryland State Delegate, has been active in promoting the use of digital tools to address missing person cases. Her advocacy for putting missing persons’ information online has inspired law enforcement to adopt new strategies. Additionally, organizations such as the National </w:t>
      </w:r>
      <w:r w:rsidR="006C0E62" w:rsidRPr="006C0E62">
        <w:rPr>
          <w:sz w:val="24"/>
          <w:szCs w:val="24"/>
        </w:rPr>
        <w:t>Centre</w:t>
      </w:r>
      <w:r w:rsidRPr="006C0E62">
        <w:rPr>
          <w:sz w:val="24"/>
          <w:szCs w:val="24"/>
        </w:rPr>
        <w:t xml:space="preserve"> for Missing &amp; Exploited Children actively utilize social media platforms to raise awareness and facilitate searches. These individuals and organizations illustrate how the synergy between law enforcement and community engagement has evolved.</w:t>
      </w:r>
    </w:p>
    <w:p w14:paraId="465C9E38" w14:textId="77777777" w:rsidR="007B6F0F" w:rsidRPr="006C0E62" w:rsidRDefault="007B6F0F" w:rsidP="007B6F0F">
      <w:pPr>
        <w:rPr>
          <w:sz w:val="24"/>
          <w:szCs w:val="24"/>
        </w:rPr>
      </w:pPr>
    </w:p>
    <w:p w14:paraId="6A2EA72D" w14:textId="77777777" w:rsidR="007B6F0F" w:rsidRPr="006C0E62" w:rsidRDefault="007B6F0F" w:rsidP="007B6F0F">
      <w:pPr>
        <w:rPr>
          <w:sz w:val="24"/>
          <w:szCs w:val="24"/>
        </w:rPr>
      </w:pPr>
      <w:r w:rsidRPr="006C0E62">
        <w:rPr>
          <w:sz w:val="24"/>
          <w:szCs w:val="24"/>
        </w:rPr>
        <w:t>Despite the benefits, there are challenges and criticisms associated with the use of social media in missing person cases. Misinformation can spread as rapidly as accurate information, leading to confusion and potentially hindering investigations. For instance, the case of missing young woman, Elizabeth Smart, saw numerous false reports and leads, complicating the efforts of authorities. Additionally, privacy concerns arise when individuals' information is shared publicly without consent, especially pertaining to vulnerable populations such as minors. Balancing transparency and sensitivity is crucial for maintaining public trust and safeguarding personal information.</w:t>
      </w:r>
    </w:p>
    <w:p w14:paraId="1AD06B93" w14:textId="77777777" w:rsidR="007B6F0F" w:rsidRPr="006C0E62" w:rsidRDefault="007B6F0F" w:rsidP="007B6F0F">
      <w:pPr>
        <w:rPr>
          <w:sz w:val="24"/>
          <w:szCs w:val="24"/>
        </w:rPr>
      </w:pPr>
    </w:p>
    <w:p w14:paraId="48BBB467" w14:textId="77777777" w:rsidR="007B6F0F" w:rsidRPr="006C0E62" w:rsidRDefault="007B6F0F" w:rsidP="007B6F0F">
      <w:pPr>
        <w:rPr>
          <w:sz w:val="24"/>
          <w:szCs w:val="24"/>
        </w:rPr>
      </w:pPr>
      <w:r w:rsidRPr="006C0E62">
        <w:rPr>
          <w:sz w:val="24"/>
          <w:szCs w:val="24"/>
        </w:rPr>
        <w:t>From different perspectives, the effectiveness of social media in aiding investigations can lead to divided opinions. Some law enforcement officials argue that while social media can provide valuable leads, it should complement rather than replace traditional investigative techniques. Others believe that the immediacy and accessibility of social media make it superior for modern-day policing. Engaging the community through social media has also raised concerns about the digital divide; not everyone has access to online platforms, potentially excluding crucial demographics from the search efforts.</w:t>
      </w:r>
    </w:p>
    <w:p w14:paraId="6404B0A0" w14:textId="77777777" w:rsidR="007B6F0F" w:rsidRPr="006C0E62" w:rsidRDefault="007B6F0F" w:rsidP="007B6F0F">
      <w:pPr>
        <w:rPr>
          <w:sz w:val="24"/>
          <w:szCs w:val="24"/>
        </w:rPr>
      </w:pPr>
    </w:p>
    <w:p w14:paraId="22F8E8D5" w14:textId="45D47CE0" w:rsidR="007B6F0F" w:rsidRPr="006C0E62" w:rsidRDefault="007B6F0F" w:rsidP="007B6F0F">
      <w:pPr>
        <w:rPr>
          <w:sz w:val="24"/>
          <w:szCs w:val="24"/>
        </w:rPr>
      </w:pPr>
      <w:r w:rsidRPr="006C0E62">
        <w:rPr>
          <w:sz w:val="24"/>
          <w:szCs w:val="24"/>
        </w:rPr>
        <w:t>Future developments in the search for high-risk missing persons are likely to centre around integrating advanced technologies, such as artificial intelligence and machine learning, with social media strategies. Predictive analytics can assist law enforcement in assessing potential risk factors related to missing persons, thereby prioritizing cases more effectively. Moreover, expanding partnerships among technology companies, law enforcement agencies, and mental health organizations can bolster community resources in locating vulnerable populations.</w:t>
      </w:r>
    </w:p>
    <w:p w14:paraId="4208ECC6" w14:textId="77777777" w:rsidR="007B6F0F" w:rsidRPr="006C0E62" w:rsidRDefault="007B6F0F" w:rsidP="007B6F0F">
      <w:pPr>
        <w:rPr>
          <w:sz w:val="24"/>
          <w:szCs w:val="24"/>
        </w:rPr>
      </w:pPr>
    </w:p>
    <w:p w14:paraId="6B704703" w14:textId="09730E7E" w:rsidR="007B6F0F" w:rsidRPr="006C0E62" w:rsidRDefault="00FC0F72" w:rsidP="007B6F0F">
      <w:pPr>
        <w:rPr>
          <w:sz w:val="24"/>
          <w:szCs w:val="24"/>
        </w:rPr>
      </w:pPr>
      <w:r>
        <w:rPr>
          <w:sz w:val="24"/>
          <w:szCs w:val="24"/>
        </w:rPr>
        <w:t>T</w:t>
      </w:r>
      <w:r w:rsidR="007B6F0F" w:rsidRPr="006C0E62">
        <w:rPr>
          <w:sz w:val="24"/>
          <w:szCs w:val="24"/>
        </w:rPr>
        <w:t>he search for high-risk missing persons has been significantly influenced by the advent of social media. The swift dissemination of information, community engagement, and collaboration among various entities enhance the probability of locating individuals in urgent circumstances. While challenges exist, the effective integration of social media represents a promising avenue for ongoing efforts. Polic</w:t>
      </w:r>
      <w:r w:rsidR="002E4D8C" w:rsidRPr="006C0E62">
        <w:rPr>
          <w:sz w:val="24"/>
          <w:szCs w:val="24"/>
        </w:rPr>
        <w:t xml:space="preserve">e </w:t>
      </w:r>
      <w:r w:rsidR="007B6F0F" w:rsidRPr="006C0E62">
        <w:rPr>
          <w:sz w:val="24"/>
          <w:szCs w:val="24"/>
        </w:rPr>
        <w:t xml:space="preserve">now </w:t>
      </w:r>
      <w:r w:rsidR="006C0E62" w:rsidRPr="006C0E62">
        <w:rPr>
          <w:sz w:val="24"/>
          <w:szCs w:val="24"/>
        </w:rPr>
        <w:t>could</w:t>
      </w:r>
      <w:r w:rsidR="007B6F0F" w:rsidRPr="006C0E62">
        <w:rPr>
          <w:sz w:val="24"/>
          <w:szCs w:val="24"/>
        </w:rPr>
        <w:t xml:space="preserve"> evolve their approaches significantly, ensuring that the search for missing persons adapts to the rapidly changing technological landscape.</w:t>
      </w:r>
    </w:p>
    <w:p w14:paraId="1C409D6A" w14:textId="77777777" w:rsidR="006C0E62" w:rsidRDefault="006C0E62" w:rsidP="00000527">
      <w:pPr>
        <w:ind w:right="237"/>
        <w:jc w:val="both"/>
        <w:rPr>
          <w:sz w:val="24"/>
          <w:szCs w:val="24"/>
        </w:rPr>
      </w:pPr>
    </w:p>
    <w:p w14:paraId="59C1EAA3" w14:textId="7A2C9AEE" w:rsidR="00000527" w:rsidRPr="00000527" w:rsidRDefault="00000527" w:rsidP="00000527">
      <w:pPr>
        <w:ind w:right="237"/>
        <w:jc w:val="both"/>
        <w:rPr>
          <w:sz w:val="24"/>
          <w:szCs w:val="24"/>
        </w:rPr>
      </w:pPr>
      <w:r w:rsidRPr="00000527">
        <w:rPr>
          <w:sz w:val="24"/>
          <w:szCs w:val="24"/>
        </w:rPr>
        <w:t xml:space="preserve">Social media has become a vital tool for police forces to engage with communities and promote policy initiatives. This essay critically evaluates the experiences </w:t>
      </w:r>
      <w:r w:rsidRPr="00000527">
        <w:rPr>
          <w:sz w:val="24"/>
          <w:szCs w:val="24"/>
        </w:rPr>
        <w:lastRenderedPageBreak/>
        <w:t>relating to the use of social media for informing and engaging communities, while assessing the police force's policies that govern this practice. Key points such as the benefits and risks of social media engagement will be discussed, alongside its impact, contributions from influential individuals, and potential future developments in this domain.</w:t>
      </w:r>
    </w:p>
    <w:p w14:paraId="7F5360BA" w14:textId="77777777" w:rsidR="00000527" w:rsidRPr="00000527" w:rsidRDefault="00000527" w:rsidP="00000527">
      <w:pPr>
        <w:ind w:right="237"/>
        <w:jc w:val="both"/>
        <w:rPr>
          <w:sz w:val="24"/>
          <w:szCs w:val="24"/>
        </w:rPr>
      </w:pPr>
    </w:p>
    <w:p w14:paraId="3CB2C6E4" w14:textId="7EA63119" w:rsidR="00000527" w:rsidRPr="00000527" w:rsidRDefault="00000527" w:rsidP="00000527">
      <w:pPr>
        <w:ind w:right="237"/>
        <w:jc w:val="both"/>
        <w:rPr>
          <w:sz w:val="24"/>
          <w:szCs w:val="24"/>
        </w:rPr>
      </w:pPr>
      <w:r w:rsidRPr="00000527">
        <w:rPr>
          <w:sz w:val="24"/>
          <w:szCs w:val="24"/>
        </w:rPr>
        <w:t xml:space="preserve">The rise of social media platforms such as Facebook, Twitter, and Instagram </w:t>
      </w:r>
      <w:r w:rsidR="006C0E62" w:rsidRPr="00000527">
        <w:rPr>
          <w:sz w:val="24"/>
          <w:szCs w:val="24"/>
        </w:rPr>
        <w:t>ha</w:t>
      </w:r>
      <w:r w:rsidR="006C0E62">
        <w:rPr>
          <w:sz w:val="24"/>
          <w:szCs w:val="24"/>
        </w:rPr>
        <w:t xml:space="preserve">s </w:t>
      </w:r>
      <w:r w:rsidRPr="00000527">
        <w:rPr>
          <w:sz w:val="24"/>
          <w:szCs w:val="24"/>
        </w:rPr>
        <w:t>transformed how organizations communicate with the public. These platforms allow for real-time interaction and engagement, which are essential for modern policing. The concept of community policing has been significantly enhanced through social media, as it provides a space for dialogue, feedback, and partnership between law enforcement and the community.</w:t>
      </w:r>
    </w:p>
    <w:p w14:paraId="3184F477" w14:textId="77777777" w:rsidR="00000527" w:rsidRPr="00000527" w:rsidRDefault="00000527" w:rsidP="00000527">
      <w:pPr>
        <w:ind w:right="237"/>
        <w:jc w:val="both"/>
        <w:rPr>
          <w:sz w:val="24"/>
          <w:szCs w:val="24"/>
        </w:rPr>
      </w:pPr>
    </w:p>
    <w:p w14:paraId="54A358B0" w14:textId="77777777" w:rsidR="00000527" w:rsidRPr="00000527" w:rsidRDefault="00000527" w:rsidP="00000527">
      <w:pPr>
        <w:ind w:right="237"/>
        <w:jc w:val="both"/>
        <w:rPr>
          <w:sz w:val="24"/>
          <w:szCs w:val="24"/>
        </w:rPr>
      </w:pPr>
      <w:r w:rsidRPr="00000527">
        <w:rPr>
          <w:sz w:val="24"/>
          <w:szCs w:val="24"/>
        </w:rPr>
        <w:t>One considerable benefit of using social media is its ability to disseminate information quickly and effectively. Police departments can share updates on crime trends, public safety announcements, and community events. For instance, during crises such as natural disasters or significant public safety incidents, social media can serve as a rapid communication channel. In 2020, many police departments used social media effectively to inform the public about safety measures during the COVID-19 pandemic. This immediacy promotes transparency and can enhance public trust in law enforcement agencies.</w:t>
      </w:r>
    </w:p>
    <w:p w14:paraId="198E4184" w14:textId="77777777" w:rsidR="00000527" w:rsidRPr="00000527" w:rsidRDefault="00000527" w:rsidP="00000527">
      <w:pPr>
        <w:ind w:right="237"/>
        <w:jc w:val="both"/>
        <w:rPr>
          <w:sz w:val="24"/>
          <w:szCs w:val="24"/>
        </w:rPr>
      </w:pPr>
    </w:p>
    <w:p w14:paraId="017415CF" w14:textId="77777777" w:rsidR="00000527" w:rsidRPr="00000527" w:rsidRDefault="00000527" w:rsidP="00000527">
      <w:pPr>
        <w:ind w:right="237"/>
        <w:jc w:val="both"/>
        <w:rPr>
          <w:sz w:val="24"/>
          <w:szCs w:val="24"/>
        </w:rPr>
      </w:pPr>
      <w:r w:rsidRPr="00000527">
        <w:rPr>
          <w:sz w:val="24"/>
          <w:szCs w:val="24"/>
        </w:rPr>
        <w:t>Moreover, social media presents unique opportunities for community engagement. Police forces can use platforms to seek public input on policy initiatives or crime prevention strategies. For example, the Toronto Police Service has implemented platforms for community engagement, enabling citizens to provide feedback on local policing priorities. This approach aligns with the modern ethos of participatory governance, where community perspectives help shape service delivery.</w:t>
      </w:r>
    </w:p>
    <w:p w14:paraId="5D756A28" w14:textId="77777777" w:rsidR="00000527" w:rsidRPr="00000527" w:rsidRDefault="00000527" w:rsidP="00000527">
      <w:pPr>
        <w:ind w:right="237"/>
        <w:jc w:val="both"/>
        <w:rPr>
          <w:sz w:val="24"/>
          <w:szCs w:val="24"/>
        </w:rPr>
      </w:pPr>
    </w:p>
    <w:p w14:paraId="7C767711" w14:textId="084206F5" w:rsidR="00000527" w:rsidRPr="00000527" w:rsidRDefault="00000527" w:rsidP="00000527">
      <w:pPr>
        <w:ind w:right="237"/>
        <w:jc w:val="both"/>
        <w:rPr>
          <w:sz w:val="24"/>
          <w:szCs w:val="24"/>
        </w:rPr>
      </w:pPr>
      <w:r w:rsidRPr="00000527">
        <w:rPr>
          <w:sz w:val="24"/>
          <w:szCs w:val="24"/>
        </w:rPr>
        <w:t xml:space="preserve">Despite these advantages, there are inherent risks associated with social media use by police forces. One significant concern is the potential for misinformation. Social media can become a conduit for </w:t>
      </w:r>
      <w:r w:rsidR="00E941DE" w:rsidRPr="00000527">
        <w:rPr>
          <w:sz w:val="24"/>
          <w:szCs w:val="24"/>
        </w:rPr>
        <w:t>rumours</w:t>
      </w:r>
      <w:r w:rsidRPr="00000527">
        <w:rPr>
          <w:sz w:val="24"/>
          <w:szCs w:val="24"/>
        </w:rPr>
        <w:t xml:space="preserve"> and false information, which can escalate tensions between the police and communities. When false narratives go unchecked, they can hinder effective policing and disrupt community relations. The 2020 protests following the death of George Floyd highlighted how miscommunications and social media narratives impacted public perception of police actions and amplified social unrest.</w:t>
      </w:r>
    </w:p>
    <w:p w14:paraId="67C2BA1D" w14:textId="77777777" w:rsidR="00000527" w:rsidRPr="00000527" w:rsidRDefault="00000527" w:rsidP="00000527">
      <w:pPr>
        <w:ind w:right="237"/>
        <w:jc w:val="both"/>
        <w:rPr>
          <w:sz w:val="24"/>
          <w:szCs w:val="24"/>
        </w:rPr>
      </w:pPr>
    </w:p>
    <w:p w14:paraId="346ADCF4" w14:textId="4F583BFC" w:rsidR="00000527" w:rsidRPr="00000527" w:rsidRDefault="00000527" w:rsidP="00000527">
      <w:pPr>
        <w:ind w:right="237"/>
        <w:jc w:val="both"/>
        <w:rPr>
          <w:sz w:val="24"/>
          <w:szCs w:val="24"/>
        </w:rPr>
      </w:pPr>
      <w:r w:rsidRPr="00000527">
        <w:rPr>
          <w:sz w:val="24"/>
          <w:szCs w:val="24"/>
        </w:rPr>
        <w:t xml:space="preserve">Another risk pertains to privacy and security concerns. Engaging with the public via social media may expose personal information or lead to unintended consequences if sensitive data is mishandled. The policing of social media platforms has raised ethical questions about surveillance and monitoring </w:t>
      </w:r>
      <w:r w:rsidR="00E941DE" w:rsidRPr="00000527">
        <w:rPr>
          <w:sz w:val="24"/>
          <w:szCs w:val="24"/>
        </w:rPr>
        <w:t>behaviour</w:t>
      </w:r>
      <w:r w:rsidRPr="00000527">
        <w:rPr>
          <w:sz w:val="24"/>
          <w:szCs w:val="24"/>
        </w:rPr>
        <w:t>. Privacy advocates warn against potential abuses of power that can arise when police monitor social media for suspicious activity.</w:t>
      </w:r>
    </w:p>
    <w:p w14:paraId="02AB3E22" w14:textId="77777777" w:rsidR="00000527" w:rsidRPr="00000527" w:rsidRDefault="00000527" w:rsidP="00000527">
      <w:pPr>
        <w:ind w:right="237"/>
        <w:jc w:val="both"/>
        <w:rPr>
          <w:sz w:val="24"/>
          <w:szCs w:val="24"/>
        </w:rPr>
      </w:pPr>
    </w:p>
    <w:p w14:paraId="7E7B4862" w14:textId="77777777" w:rsidR="00000527" w:rsidRPr="00000527" w:rsidRDefault="00000527" w:rsidP="00000527">
      <w:pPr>
        <w:ind w:right="237"/>
        <w:jc w:val="both"/>
        <w:rPr>
          <w:sz w:val="24"/>
          <w:szCs w:val="24"/>
        </w:rPr>
      </w:pPr>
      <w:r w:rsidRPr="00000527">
        <w:rPr>
          <w:sz w:val="24"/>
          <w:szCs w:val="24"/>
        </w:rPr>
        <w:t xml:space="preserve">Police force policies regarding social media use are crucial in mitigating these risks. Strong policies should outline specific guidelines on professional conduct, data privacy, and appropriate engagement strategies. For example, the New York Police Department has developed a social media policy that includes measures for accountability and transparency. These guidelines can help police personnel </w:t>
      </w:r>
      <w:r w:rsidRPr="00000527">
        <w:rPr>
          <w:sz w:val="24"/>
          <w:szCs w:val="24"/>
        </w:rPr>
        <w:lastRenderedPageBreak/>
        <w:t>navigate the complexities of social media while minimizing the potential for reputational damage and community distrust.</w:t>
      </w:r>
    </w:p>
    <w:p w14:paraId="5A94D3FC" w14:textId="77777777" w:rsidR="00000527" w:rsidRPr="00000527" w:rsidRDefault="00000527" w:rsidP="00000527">
      <w:pPr>
        <w:ind w:right="237"/>
        <w:jc w:val="both"/>
        <w:rPr>
          <w:sz w:val="24"/>
          <w:szCs w:val="24"/>
        </w:rPr>
      </w:pPr>
    </w:p>
    <w:p w14:paraId="1A95492F" w14:textId="77777777" w:rsidR="00000527" w:rsidRPr="00000527" w:rsidRDefault="00000527" w:rsidP="00000527">
      <w:pPr>
        <w:ind w:right="237"/>
        <w:jc w:val="both"/>
        <w:rPr>
          <w:sz w:val="24"/>
          <w:szCs w:val="24"/>
        </w:rPr>
      </w:pPr>
      <w:r w:rsidRPr="00000527">
        <w:rPr>
          <w:sz w:val="24"/>
          <w:szCs w:val="24"/>
        </w:rPr>
        <w:t>In recent years, influential figures have played significant roles in enhancing police social media engagement. Leaders in community policing have advocated for innovative strategies to leverage social media effectively. Former Los Angeles Police Chief Charlie Beck emphasized the importance of digital communication in building relationships with community members. His advocacy for transparency through social media has influenced how various law enforcement agencies adopt similar approaches.</w:t>
      </w:r>
    </w:p>
    <w:p w14:paraId="6C25535C" w14:textId="77777777" w:rsidR="00000527" w:rsidRPr="00000527" w:rsidRDefault="00000527" w:rsidP="00000527">
      <w:pPr>
        <w:ind w:right="237"/>
        <w:jc w:val="both"/>
        <w:rPr>
          <w:sz w:val="24"/>
          <w:szCs w:val="24"/>
        </w:rPr>
      </w:pPr>
    </w:p>
    <w:p w14:paraId="6EFBCE9B" w14:textId="738B302E" w:rsidR="00000527" w:rsidRPr="00000527" w:rsidRDefault="00000527" w:rsidP="00000527">
      <w:pPr>
        <w:ind w:right="237"/>
        <w:jc w:val="both"/>
        <w:rPr>
          <w:sz w:val="24"/>
          <w:szCs w:val="24"/>
        </w:rPr>
      </w:pPr>
      <w:r w:rsidRPr="00000527">
        <w:rPr>
          <w:sz w:val="24"/>
          <w:szCs w:val="24"/>
        </w:rPr>
        <w:t xml:space="preserve">Considering future developments, the integration of technology will likely shape the role of social media in policing. Emerging technologies like artificial intelligence could enhance how police departments </w:t>
      </w:r>
      <w:r w:rsidR="00E941DE" w:rsidRPr="00000527">
        <w:rPr>
          <w:sz w:val="24"/>
          <w:szCs w:val="24"/>
        </w:rPr>
        <w:t>analyse</w:t>
      </w:r>
      <w:r w:rsidRPr="00000527">
        <w:rPr>
          <w:sz w:val="24"/>
          <w:szCs w:val="24"/>
        </w:rPr>
        <w:t xml:space="preserve"> social media interactions, enabling them to identify trends and address community concerns proactively. However, this integration must be approached cautiously to avoid exacerbating existing issues related to privacy and bias.</w:t>
      </w:r>
    </w:p>
    <w:p w14:paraId="4D31F696" w14:textId="77777777" w:rsidR="00000527" w:rsidRPr="00000527" w:rsidRDefault="00000527" w:rsidP="00000527">
      <w:pPr>
        <w:ind w:right="237"/>
        <w:jc w:val="both"/>
        <w:rPr>
          <w:sz w:val="24"/>
          <w:szCs w:val="24"/>
        </w:rPr>
      </w:pPr>
    </w:p>
    <w:p w14:paraId="545B147F" w14:textId="10CDB016" w:rsidR="008B28E7" w:rsidRDefault="00000527" w:rsidP="00000527">
      <w:pPr>
        <w:ind w:right="237"/>
        <w:jc w:val="both"/>
        <w:rPr>
          <w:sz w:val="24"/>
          <w:szCs w:val="24"/>
        </w:rPr>
      </w:pPr>
      <w:r w:rsidRPr="00000527">
        <w:rPr>
          <w:sz w:val="24"/>
          <w:szCs w:val="24"/>
        </w:rPr>
        <w:t>In conclusion, the use of social media by police forces for community engagement and policy promotion presents both significant benefits and noticeable risks. When used effectively, social media can enhance communication, build trust, and facilitate community involvement. However, without robust policies and guidelines, the risks of misinformation, privacy breaches, and ethical dilemmas remain prominent. As the landscape of social media continues to evolve, law enforcement agencies must strike a balance between leveraging this valuable tool and protecting community interests. Enhancements in technology and the influence of key individuals will undoubtedly shape the future of social media engagement in policing, necessitating ongoing dialogue and adaptation to maintain effective community relationships.</w:t>
      </w:r>
    </w:p>
    <w:p w14:paraId="2E28E9E5" w14:textId="77777777" w:rsidR="00000527" w:rsidRDefault="00000527" w:rsidP="00000527">
      <w:pPr>
        <w:ind w:right="237"/>
        <w:jc w:val="both"/>
        <w:rPr>
          <w:sz w:val="24"/>
          <w:szCs w:val="24"/>
        </w:rPr>
      </w:pPr>
    </w:p>
    <w:p w14:paraId="4149DC06" w14:textId="21899F55" w:rsidR="00000527" w:rsidRPr="00270EEB" w:rsidRDefault="00024816" w:rsidP="00000527">
      <w:pPr>
        <w:ind w:right="237"/>
        <w:jc w:val="both"/>
        <w:rPr>
          <w:sz w:val="24"/>
          <w:szCs w:val="24"/>
        </w:rPr>
      </w:pPr>
      <w:r>
        <w:rPr>
          <w:sz w:val="24"/>
          <w:szCs w:val="24"/>
        </w:rPr>
        <w:t>Wordcount:</w:t>
      </w:r>
      <w:r w:rsidR="007B6F0F">
        <w:rPr>
          <w:sz w:val="24"/>
          <w:szCs w:val="24"/>
        </w:rPr>
        <w:t xml:space="preserve"> </w:t>
      </w:r>
      <w:r w:rsidR="005F66C9">
        <w:rPr>
          <w:sz w:val="24"/>
          <w:szCs w:val="24"/>
        </w:rPr>
        <w:t>2153</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779EC41" w14:textId="77777777" w:rsidR="006C0E62" w:rsidRDefault="006C0E62" w:rsidP="00340E9A">
      <w:pPr>
        <w:ind w:right="237"/>
        <w:jc w:val="both"/>
        <w:rPr>
          <w:b/>
          <w:sz w:val="24"/>
          <w:szCs w:val="24"/>
        </w:rPr>
      </w:pPr>
    </w:p>
    <w:p w14:paraId="54B98982" w14:textId="77777777" w:rsidR="006C0E62" w:rsidRPr="00000527" w:rsidRDefault="006C0E62" w:rsidP="006C0E62">
      <w:pPr>
        <w:ind w:right="237"/>
        <w:jc w:val="both"/>
        <w:rPr>
          <w:sz w:val="24"/>
          <w:szCs w:val="24"/>
        </w:rPr>
      </w:pPr>
      <w:r w:rsidRPr="00000527">
        <w:rPr>
          <w:sz w:val="24"/>
          <w:szCs w:val="24"/>
        </w:rPr>
        <w:t>Leadership in policing requires a multifaceted approach. Given the dynamic nature of operational situations, effective leaders must adapt their strategies accordingly. This essay critically analyses the leadership strategies developed to manage different operational environments in policing, reflecting on prominent leadership models, including situational leadership and transformational leadership. It will also explore how changes in leadership style in response to circumstances can influence outcomes and enhance community trust.</w:t>
      </w:r>
    </w:p>
    <w:p w14:paraId="0584DA5B" w14:textId="77777777" w:rsidR="006C0E62" w:rsidRPr="00450C83" w:rsidRDefault="006C0E62" w:rsidP="00340E9A">
      <w:pPr>
        <w:ind w:right="237"/>
        <w:jc w:val="both"/>
        <w:rPr>
          <w:b/>
          <w:sz w:val="24"/>
          <w:szCs w:val="24"/>
        </w:rPr>
      </w:pPr>
    </w:p>
    <w:p w14:paraId="69342665" w14:textId="77777777" w:rsidR="006C0E62" w:rsidRDefault="006C0E62" w:rsidP="006C0E62">
      <w:pPr>
        <w:rPr>
          <w:rFonts w:ascii="Aptos" w:hAnsi="Aptos"/>
          <w:sz w:val="24"/>
          <w:szCs w:val="24"/>
        </w:rPr>
      </w:pPr>
    </w:p>
    <w:p w14:paraId="706D842E" w14:textId="436AB5F9" w:rsidR="006C0E62" w:rsidRPr="006C0E62" w:rsidRDefault="006C0E62" w:rsidP="006C0E62">
      <w:pPr>
        <w:rPr>
          <w:color w:val="auto"/>
          <w:sz w:val="24"/>
          <w:szCs w:val="24"/>
        </w:rPr>
      </w:pPr>
      <w:r w:rsidRPr="006C0E62">
        <w:rPr>
          <w:sz w:val="24"/>
          <w:szCs w:val="24"/>
        </w:rPr>
        <w:t>Leadership in policing extends far beyond command and control; it is about influence, adaptability, and emotional intelligence. My leadership style has evolved from a foundation laid over 11 years of experience as a support worker before transitioning into a policing role. This unique trajectory has profoundly shaped how I engage with both colleagues and the public, particularly during incidents involving mental health or substance misuse. Drawing upon this experience as well as my own lived experience with mental health challenges I have developed a leadership style that is deeply empathetic, assertive when necessary, and driven by practical knowledge and human understanding.</w:t>
      </w:r>
    </w:p>
    <w:p w14:paraId="000BCDB2" w14:textId="28700CE6" w:rsidR="006C0E62" w:rsidRPr="006C0E62" w:rsidRDefault="006C0E62" w:rsidP="006C0E62">
      <w:pPr>
        <w:rPr>
          <w:sz w:val="24"/>
          <w:szCs w:val="24"/>
        </w:rPr>
      </w:pPr>
    </w:p>
    <w:p w14:paraId="5FDED0AC" w14:textId="77777777" w:rsidR="006C0E62" w:rsidRPr="006C0E62" w:rsidRDefault="006C0E62" w:rsidP="006C0E62">
      <w:pPr>
        <w:rPr>
          <w:sz w:val="24"/>
          <w:szCs w:val="24"/>
        </w:rPr>
      </w:pPr>
      <w:r w:rsidRPr="006C0E62">
        <w:rPr>
          <w:sz w:val="24"/>
          <w:szCs w:val="24"/>
        </w:rPr>
        <w:t xml:space="preserve">Having worked in the support sector, I developed a trauma-informed approach early on. In that role, building trust with vulnerable individuals was paramount, requiring patience, active listening, and the ability to de-escalate emotionally charged </w:t>
      </w:r>
      <w:r w:rsidRPr="006C0E62">
        <w:rPr>
          <w:sz w:val="24"/>
          <w:szCs w:val="24"/>
        </w:rPr>
        <w:lastRenderedPageBreak/>
        <w:t>situations. These skills seamlessly transferred into policing, where high-stress, mental health-related incidents are frequent and complex.</w:t>
      </w:r>
    </w:p>
    <w:p w14:paraId="01F83A5F" w14:textId="77777777" w:rsidR="006C0E62" w:rsidRPr="006C0E62" w:rsidRDefault="006C0E62" w:rsidP="006C0E62">
      <w:pPr>
        <w:rPr>
          <w:sz w:val="24"/>
          <w:szCs w:val="24"/>
        </w:rPr>
      </w:pPr>
    </w:p>
    <w:p w14:paraId="6729601A" w14:textId="53880607" w:rsidR="006C0E62" w:rsidRPr="006C0E62" w:rsidRDefault="006C0E62" w:rsidP="006C0E62">
      <w:pPr>
        <w:rPr>
          <w:sz w:val="24"/>
          <w:szCs w:val="24"/>
        </w:rPr>
      </w:pPr>
      <w:r w:rsidRPr="006C0E62">
        <w:rPr>
          <w:sz w:val="24"/>
          <w:szCs w:val="24"/>
        </w:rPr>
        <w:t>Whenever a mental health incident arises, I instinctively take the lead. This is not out of a need to dominate a situation, but because I recognize the sensitivity required. My colleagues often defer to me in these scenarios, knowing I bring both lived and professional experience to the table. I can quickly assess risk, communicate effectively with distressed individuals, and anticipate the challenges that may follow. This type of leadership grounded in compassion rather than authority creates a safer environment for all involved. The strengths of my leadership lie in my ability to build rapport, maintain composure, and think critically under pressure. I often act as a bridge between enforcement and care, especially in grey areas where vulnerability and criminality intersect. I do not see people in crisis as merely "jobs" to be processed; I see them as individuals with histories, traumas, and potential.</w:t>
      </w:r>
    </w:p>
    <w:p w14:paraId="3958C4E6" w14:textId="77777777" w:rsidR="006C0E62" w:rsidRPr="006C0E62" w:rsidRDefault="006C0E62" w:rsidP="006C0E62">
      <w:pPr>
        <w:rPr>
          <w:sz w:val="24"/>
          <w:szCs w:val="24"/>
        </w:rPr>
      </w:pPr>
    </w:p>
    <w:p w14:paraId="1D868446" w14:textId="49E2CF03" w:rsidR="006C0E62" w:rsidRDefault="006C0E62" w:rsidP="006C0E62">
      <w:pPr>
        <w:rPr>
          <w:sz w:val="24"/>
          <w:szCs w:val="24"/>
        </w:rPr>
      </w:pPr>
      <w:r w:rsidRPr="006C0E62">
        <w:rPr>
          <w:sz w:val="24"/>
          <w:szCs w:val="24"/>
        </w:rPr>
        <w:t>Moreover, my familiarity with substance misuse allows me to read subtle cues others may overlook whether it's understanding withdrawal symptoms, knowing the right language to use, or being aware of how certain interventions might trigger or calm a person. This expertise makes me a natural point of reference for my team, which has bolstered my informal leadership presence.</w:t>
      </w:r>
    </w:p>
    <w:p w14:paraId="2E5883CE" w14:textId="77777777" w:rsidR="004E22F8" w:rsidRPr="006C0E62" w:rsidRDefault="004E22F8" w:rsidP="006C0E62">
      <w:pPr>
        <w:rPr>
          <w:sz w:val="24"/>
          <w:szCs w:val="24"/>
        </w:rPr>
      </w:pPr>
    </w:p>
    <w:p w14:paraId="4C8D274D" w14:textId="5112B2CC" w:rsidR="006C0E62" w:rsidRDefault="004E22F8" w:rsidP="006C0E62">
      <w:pPr>
        <w:rPr>
          <w:sz w:val="24"/>
          <w:szCs w:val="24"/>
        </w:rPr>
      </w:pPr>
      <w:r>
        <w:rPr>
          <w:sz w:val="24"/>
          <w:szCs w:val="24"/>
        </w:rPr>
        <w:t>Adapting leadership styles becomes crucial: an authoritarian approach may lead o increased tensions, while a more inclusive strategy can foster dialogue and understanding (Bass and Riggio, 2006; Hersey and Blanchard, 1988)</w:t>
      </w:r>
    </w:p>
    <w:p w14:paraId="6EB9E699" w14:textId="77777777" w:rsidR="004E22F8" w:rsidRDefault="004E22F8" w:rsidP="006C0E62">
      <w:pPr>
        <w:rPr>
          <w:sz w:val="24"/>
          <w:szCs w:val="24"/>
        </w:rPr>
      </w:pPr>
    </w:p>
    <w:p w14:paraId="7B3403F9" w14:textId="41E799D5" w:rsidR="00835518" w:rsidRPr="006C0E62" w:rsidRDefault="00835518" w:rsidP="006C0E62">
      <w:pPr>
        <w:rPr>
          <w:sz w:val="24"/>
          <w:szCs w:val="24"/>
        </w:rPr>
      </w:pPr>
      <w:r>
        <w:rPr>
          <w:sz w:val="24"/>
          <w:szCs w:val="24"/>
        </w:rPr>
        <w:t>Effective change in leadership style is imperative when circumstances enrol. For example, during a critical incident, such as a hostage situation, a commanding authority style may be necessary to provide clear directives and mission focus. (Hersey and Blanchard, 1988) However, once the immediate crisis has been resolved, shifting to a participative approach can foster post – incident debriefings and encourage team input, ultimately leading to better future performance and morale (Goleman,2000)</w:t>
      </w:r>
    </w:p>
    <w:p w14:paraId="0E83B3EA" w14:textId="086998EC" w:rsidR="006C0E62" w:rsidRPr="006C0E62" w:rsidRDefault="006C0E62" w:rsidP="006C0E62">
      <w:pPr>
        <w:rPr>
          <w:sz w:val="24"/>
          <w:szCs w:val="24"/>
        </w:rPr>
      </w:pPr>
      <w:r w:rsidRPr="006C0E62">
        <w:rPr>
          <w:sz w:val="24"/>
          <w:szCs w:val="24"/>
        </w:rPr>
        <w:t>My colleagues often turn to me not only for guidance in these specific incidents but also for advice on how to approach individuals more holistically. In this way, my leadership is quietly influential: I lead not only by action but also by modelling an approach that others adopt over time. However, my leadership is not without limitations. My strong identification with those in crisis due to my own mental health history can sometimes make it difficult to emotionally detach. This occasionally leads to emotional fatigue or blurring of professional boundaries. Being overly empathetic, while often a strength, can become a liability if it impedes objective decision-making.</w:t>
      </w:r>
    </w:p>
    <w:p w14:paraId="6D99DCCA" w14:textId="77777777" w:rsidR="006C0E62" w:rsidRPr="006C0E62" w:rsidRDefault="006C0E62" w:rsidP="006C0E62">
      <w:pPr>
        <w:rPr>
          <w:sz w:val="24"/>
          <w:szCs w:val="24"/>
        </w:rPr>
      </w:pPr>
    </w:p>
    <w:p w14:paraId="32AB1310" w14:textId="1D6565A0" w:rsidR="006C0E62" w:rsidRPr="006C0E62" w:rsidRDefault="006C0E62" w:rsidP="006C0E62">
      <w:pPr>
        <w:rPr>
          <w:sz w:val="24"/>
          <w:szCs w:val="24"/>
        </w:rPr>
      </w:pPr>
      <w:r w:rsidRPr="006C0E62">
        <w:rPr>
          <w:sz w:val="24"/>
          <w:szCs w:val="24"/>
        </w:rPr>
        <w:t>Additionally, I sometimes find it challenging to step back and allow others to take the lead in areas where I feel highly competent. This can unintentionally create dependency or limit the development of leadership in others. To grow as a leader, I must learn to better balance my instinct to support with the need to empower colleagues to step into leadership roles themselves. From a theoretical standpoint, my leadership style aligns closely with servant leadership a model where the leader prioritises the needs of others, especially the most vulnerable. It also incorporates elements of transformational leadership, as I strive to uplift and inspire both the public and my peers toward a more humane approach to policing.</w:t>
      </w:r>
    </w:p>
    <w:p w14:paraId="68071664" w14:textId="77777777" w:rsidR="006C0E62" w:rsidRPr="006C0E62" w:rsidRDefault="006C0E62" w:rsidP="006C0E62">
      <w:pPr>
        <w:rPr>
          <w:sz w:val="24"/>
          <w:szCs w:val="24"/>
        </w:rPr>
      </w:pPr>
    </w:p>
    <w:p w14:paraId="72F2E267" w14:textId="64DDD328" w:rsidR="006C0E62" w:rsidRPr="006C0E62" w:rsidRDefault="006C0E62" w:rsidP="006C0E62">
      <w:pPr>
        <w:rPr>
          <w:sz w:val="24"/>
          <w:szCs w:val="24"/>
        </w:rPr>
      </w:pPr>
      <w:r w:rsidRPr="006C0E62">
        <w:rPr>
          <w:sz w:val="24"/>
          <w:szCs w:val="24"/>
        </w:rPr>
        <w:t>At times, my style may even resemble situational leadership, particularly in the way I adapt based on the context taking a directive approach in high-risk scenarios and a more supportive role when debriefing or mentoring. These adaptive qualities make my leadership both resilient and responsive.</w:t>
      </w:r>
    </w:p>
    <w:p w14:paraId="35F70EF9" w14:textId="77777777" w:rsidR="006C0E62" w:rsidRPr="006C0E62" w:rsidRDefault="006C0E62" w:rsidP="006C0E62">
      <w:pPr>
        <w:rPr>
          <w:sz w:val="24"/>
          <w:szCs w:val="24"/>
        </w:rPr>
      </w:pPr>
    </w:p>
    <w:p w14:paraId="20C17F0B" w14:textId="4E9BEBA6" w:rsidR="006C0E62" w:rsidRPr="006C0E62" w:rsidRDefault="006C0E62" w:rsidP="006C0E62">
      <w:pPr>
        <w:rPr>
          <w:sz w:val="24"/>
          <w:szCs w:val="24"/>
        </w:rPr>
      </w:pPr>
      <w:r w:rsidRPr="006C0E62">
        <w:rPr>
          <w:sz w:val="24"/>
          <w:szCs w:val="24"/>
        </w:rPr>
        <w:t>In sum, my leadership style is born from lived experience, honed through years of support work, and continually refined through daily practice in policing. It is empathetic, experience-driven, and rooted in an unwavering commitment to dignity and care. While there are areas for development particularly in managing emotional investment and delegating leadership opportunities. my approach continues to serve me well, especially in complex and sensitive situations. By remaining reflective and open to growth, I aim to lead not just with knowledge, but with compassion and integrity.</w:t>
      </w:r>
    </w:p>
    <w:p w14:paraId="0797331D" w14:textId="77777777" w:rsidR="00025650" w:rsidRPr="006C0E62"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A825892" w14:textId="77777777" w:rsidR="00000527" w:rsidRPr="00000527" w:rsidRDefault="00000527" w:rsidP="00000527">
      <w:pPr>
        <w:ind w:right="237"/>
        <w:jc w:val="both"/>
        <w:rPr>
          <w:sz w:val="24"/>
          <w:szCs w:val="24"/>
        </w:rPr>
      </w:pPr>
      <w:r w:rsidRPr="00000527">
        <w:rPr>
          <w:sz w:val="24"/>
          <w:szCs w:val="24"/>
        </w:rPr>
        <w:t>The complexities of policing demand a solid understanding of various operational strategies. The representative leadership models serve as frameworks that influence decision-making and management styles. The situational leadership model emphasizes the need for leaders to adapt their approach based on the maturity and competence of their team. This model was popularized by Hersey and Blanchard, highlighting the importance of flexibility in leadership styles to meet the demands of fast-changing scenarios. Within policing, this could involve transitioning from a directive leadership style during critical incidents to a more democratic approach when fostering community engagement.</w:t>
      </w:r>
    </w:p>
    <w:p w14:paraId="758CBFC3" w14:textId="77777777" w:rsidR="00000527" w:rsidRPr="00000527" w:rsidRDefault="00000527" w:rsidP="00000527">
      <w:pPr>
        <w:ind w:right="237"/>
        <w:jc w:val="both"/>
        <w:rPr>
          <w:sz w:val="24"/>
          <w:szCs w:val="24"/>
        </w:rPr>
      </w:pPr>
    </w:p>
    <w:p w14:paraId="33A59D3E" w14:textId="77777777" w:rsidR="00000527" w:rsidRPr="00000527" w:rsidRDefault="00000527" w:rsidP="00000527">
      <w:pPr>
        <w:ind w:right="237"/>
        <w:jc w:val="both"/>
        <w:rPr>
          <w:sz w:val="24"/>
          <w:szCs w:val="24"/>
        </w:rPr>
      </w:pPr>
      <w:r w:rsidRPr="00000527">
        <w:rPr>
          <w:sz w:val="24"/>
          <w:szCs w:val="24"/>
        </w:rPr>
        <w:t>Transformational leadership is another pertinent model in the field of policing. This style focuses on inspiring and motivating team members to exceed their self-interests for the sake of the greater good. Leaders who adopt this model encourage innovation and critical thinking, equipping their officers with the tools necessary to address contemporary challenges. An example of transformational leadership can be observed in the practices of Chief of Police Edward Flynn of Milwaukee, who emphasized building community relations and fostering a supportive environment for officers.</w:t>
      </w:r>
    </w:p>
    <w:p w14:paraId="738E21AC" w14:textId="77777777" w:rsidR="00000527" w:rsidRPr="00000527" w:rsidRDefault="00000527" w:rsidP="00000527">
      <w:pPr>
        <w:ind w:right="237"/>
        <w:jc w:val="both"/>
        <w:rPr>
          <w:sz w:val="24"/>
          <w:szCs w:val="24"/>
        </w:rPr>
      </w:pPr>
    </w:p>
    <w:p w14:paraId="2EAEAEA2" w14:textId="77777777" w:rsidR="00000527" w:rsidRPr="00000527" w:rsidRDefault="00000527" w:rsidP="00000527">
      <w:pPr>
        <w:ind w:right="237"/>
        <w:jc w:val="both"/>
        <w:rPr>
          <w:sz w:val="24"/>
          <w:szCs w:val="24"/>
        </w:rPr>
      </w:pPr>
      <w:r w:rsidRPr="00000527">
        <w:rPr>
          <w:sz w:val="24"/>
          <w:szCs w:val="24"/>
        </w:rPr>
        <w:t>Historical contexts significantly shape leadership strategies. The evolution of policing has seen shifts in leadership philosophies from authoritative to community-oriented approaches. The principles of community policing developed in the late twentieth century underscored the importance of proactive engagement with communities to solve problems collectively. This has encouraged leaders to develop strategies that prioritize collaboration over command-and-control paradigms. Individuals such as George Kelling and James Q. Wilson have been influential in popularizing the concept of community policing, which has encouraged police leaders to seek partnership rather than simply adopt a hierarchical structure.</w:t>
      </w:r>
    </w:p>
    <w:p w14:paraId="7E6E4D19" w14:textId="77777777" w:rsidR="00000527" w:rsidRPr="00000527" w:rsidRDefault="00000527" w:rsidP="00000527">
      <w:pPr>
        <w:ind w:right="237"/>
        <w:jc w:val="both"/>
        <w:rPr>
          <w:sz w:val="24"/>
          <w:szCs w:val="24"/>
        </w:rPr>
      </w:pPr>
    </w:p>
    <w:p w14:paraId="6890A686" w14:textId="77777777" w:rsidR="00000527" w:rsidRPr="00000527" w:rsidRDefault="00000527" w:rsidP="00000527">
      <w:pPr>
        <w:ind w:right="237"/>
        <w:jc w:val="both"/>
        <w:rPr>
          <w:sz w:val="24"/>
          <w:szCs w:val="24"/>
        </w:rPr>
      </w:pPr>
      <w:r w:rsidRPr="00000527">
        <w:rPr>
          <w:sz w:val="24"/>
          <w:szCs w:val="24"/>
        </w:rPr>
        <w:t xml:space="preserve">A critical analysis of recent years reveals an increasing emphasis on the need for police leaders to adapt their strategies amid societal and technological upheavals. The rise of social media has transformed how information is disseminated, shaping public perceptions of law enforcement. Hence, leaders must employ strategies that emphasize transparency and accountability. For instance, during the protests </w:t>
      </w:r>
      <w:r w:rsidRPr="00000527">
        <w:rPr>
          <w:sz w:val="24"/>
          <w:szCs w:val="24"/>
        </w:rPr>
        <w:lastRenderedPageBreak/>
        <w:t>following George Floyd's death in 2020, many police departments adopted new communication strategies to rebuild trust and engage with communities critically. This is where adapting leadership styles becomes crucial; an authoritarian approach may lead to increased tensions, while a more inclusive strategy can foster dialogue and understanding.</w:t>
      </w:r>
    </w:p>
    <w:p w14:paraId="105158FF" w14:textId="77777777" w:rsidR="00000527" w:rsidRPr="00000527" w:rsidRDefault="00000527" w:rsidP="00000527">
      <w:pPr>
        <w:ind w:right="237"/>
        <w:jc w:val="both"/>
        <w:rPr>
          <w:sz w:val="24"/>
          <w:szCs w:val="24"/>
        </w:rPr>
      </w:pPr>
    </w:p>
    <w:p w14:paraId="1BCFDAD9" w14:textId="77777777" w:rsidR="00000527" w:rsidRPr="00000527" w:rsidRDefault="00000527" w:rsidP="00000527">
      <w:pPr>
        <w:ind w:right="237"/>
        <w:jc w:val="both"/>
        <w:rPr>
          <w:sz w:val="24"/>
          <w:szCs w:val="24"/>
        </w:rPr>
      </w:pPr>
      <w:r w:rsidRPr="00000527">
        <w:rPr>
          <w:sz w:val="24"/>
          <w:szCs w:val="24"/>
        </w:rPr>
        <w:t>Effective change in leadership style is imperative when circumstances evolve. For example, during a critical incident, such as a hostage situation, a commanding authority style may be necessary to provide clear directives and mission focus. However, once the immediate crisis has been resolved, shifting to a participative approach can foster post-incident debriefings and encourage team input, ultimately leading to better future performance and morale.</w:t>
      </w:r>
    </w:p>
    <w:p w14:paraId="100B70C1" w14:textId="77777777" w:rsidR="00000527" w:rsidRPr="00000527" w:rsidRDefault="00000527" w:rsidP="00000527">
      <w:pPr>
        <w:ind w:right="237"/>
        <w:jc w:val="both"/>
        <w:rPr>
          <w:sz w:val="24"/>
          <w:szCs w:val="24"/>
        </w:rPr>
      </w:pPr>
    </w:p>
    <w:p w14:paraId="1A471F4D" w14:textId="610A27E0" w:rsidR="000313F5" w:rsidRPr="000313F5" w:rsidRDefault="00000527" w:rsidP="000313F5">
      <w:pPr>
        <w:rPr>
          <w:color w:val="auto"/>
          <w:sz w:val="24"/>
          <w:szCs w:val="24"/>
        </w:rPr>
      </w:pPr>
      <w:r w:rsidRPr="00000527">
        <w:rPr>
          <w:sz w:val="24"/>
          <w:szCs w:val="24"/>
        </w:rPr>
        <w:t>In terms of operational strategy management, successful leaders often rely on data-driven decision-making. The use of analytics has become increasingly important within policing, allowing leaders to identify patterns, allocate resources efficiently, and predict crime hotspots. This requires a leader who understands the technological landscape and can encourage their teams to embrace data analysis in their preventive measures</w:t>
      </w:r>
      <w:r w:rsidRPr="000313F5">
        <w:rPr>
          <w:sz w:val="24"/>
          <w:szCs w:val="24"/>
        </w:rPr>
        <w:t>.</w:t>
      </w:r>
      <w:r w:rsidR="000313F5" w:rsidRPr="000313F5">
        <w:rPr>
          <w:sz w:val="24"/>
          <w:szCs w:val="24"/>
        </w:rPr>
        <w:t xml:space="preserve"> From a theoretical standpoint, my leadership style aligns closely with servant leadership a model in which the leader prioritises the growth, well-being, and development of others, particularly those who are vulnerable or marginalised. Greenleaf (1977) defines servant leadership as leadership that begins with the natural feeling of wanting to serve first. This approach resonates deeply with my policing values, where empathy, community engagement, and ethical conduct are central to my day-to-day role.</w:t>
      </w:r>
    </w:p>
    <w:p w14:paraId="35888F36" w14:textId="77777777" w:rsidR="000313F5" w:rsidRPr="000313F5" w:rsidRDefault="000313F5" w:rsidP="000313F5">
      <w:pPr>
        <w:rPr>
          <w:sz w:val="24"/>
          <w:szCs w:val="24"/>
        </w:rPr>
      </w:pPr>
    </w:p>
    <w:p w14:paraId="52EAD3F9" w14:textId="77777777" w:rsidR="000313F5" w:rsidRPr="000313F5" w:rsidRDefault="000313F5" w:rsidP="000313F5">
      <w:pPr>
        <w:rPr>
          <w:sz w:val="24"/>
          <w:szCs w:val="24"/>
        </w:rPr>
      </w:pPr>
      <w:r w:rsidRPr="000313F5">
        <w:rPr>
          <w:sz w:val="24"/>
          <w:szCs w:val="24"/>
        </w:rPr>
        <w:t>In addition, my leadership incorporates elements of transformational leadership. I consistently strive to uplift and inspire both the public and my colleagues towards a more compassionate and humane model of policing. Transformational leaders are described as those who motivate others by appealing to higher ideals and moral values (Bass &amp; Riggio, 2006). This aligns with my efforts to lead through integrity, to instil hope, and to foster collective progress in often challenging environments.</w:t>
      </w:r>
    </w:p>
    <w:p w14:paraId="15D2CAA1" w14:textId="77777777" w:rsidR="000313F5" w:rsidRPr="000313F5" w:rsidRDefault="000313F5" w:rsidP="000313F5">
      <w:pPr>
        <w:rPr>
          <w:sz w:val="24"/>
          <w:szCs w:val="24"/>
        </w:rPr>
      </w:pPr>
    </w:p>
    <w:p w14:paraId="52B44DCA" w14:textId="63D91EE0" w:rsidR="000313F5" w:rsidRPr="000313F5" w:rsidRDefault="000313F5" w:rsidP="000313F5">
      <w:pPr>
        <w:rPr>
          <w:sz w:val="24"/>
          <w:szCs w:val="24"/>
        </w:rPr>
      </w:pPr>
      <w:r w:rsidRPr="000313F5">
        <w:rPr>
          <w:sz w:val="24"/>
          <w:szCs w:val="24"/>
        </w:rPr>
        <w:t>There are also aspects of situational leadership evident in my practice, particularly in my ability to assess and respond to the demands of different contexts. For example, I take a directive approach in high-risk or urgent scenarios where clarity and decisiveness are paramount but adopt a more supportive and facilitative style when mentoring junior colleagues or engaging in post-incident debriefs. Hersey and Blanchard’s (1988) model supports this flexible, context-driven leadership, highlighting the importance of adjusting leadership behaviours to suit the competence and commitment of those being led.</w:t>
      </w:r>
    </w:p>
    <w:p w14:paraId="344DEF5F" w14:textId="77777777" w:rsidR="000313F5" w:rsidRDefault="000313F5" w:rsidP="00000527">
      <w:pPr>
        <w:ind w:right="237"/>
        <w:jc w:val="both"/>
        <w:rPr>
          <w:rFonts w:ascii="Aptos" w:hAnsi="Aptos"/>
          <w:sz w:val="24"/>
          <w:szCs w:val="24"/>
        </w:rPr>
      </w:pPr>
    </w:p>
    <w:p w14:paraId="0033F896" w14:textId="1EAED5D4" w:rsidR="00000527" w:rsidRPr="00000527" w:rsidRDefault="00000527" w:rsidP="00000527">
      <w:pPr>
        <w:ind w:right="237"/>
        <w:jc w:val="both"/>
        <w:rPr>
          <w:sz w:val="24"/>
          <w:szCs w:val="24"/>
        </w:rPr>
      </w:pPr>
      <w:r w:rsidRPr="00000527">
        <w:rPr>
          <w:sz w:val="24"/>
          <w:szCs w:val="24"/>
        </w:rPr>
        <w:t>Furthermore, ethical leadership remains a pertinent aspect of policing. Given the historical issues surrounding police misconduct and corruption, leaders must prioritize ethical standards in their strategies. The emphasis on integrity and ethical decision-making not only establishes credibility within the force but also cultivates public trust. Leaders like Chief of Police Lisa H. Dbox in Montgomery have demonstrated the effectiveness of transparency in addressing public concerns and maintaining department integrity.</w:t>
      </w:r>
    </w:p>
    <w:p w14:paraId="64D43BED" w14:textId="77777777" w:rsidR="00000527" w:rsidRPr="00000527" w:rsidRDefault="00000527" w:rsidP="00000527">
      <w:pPr>
        <w:ind w:right="237"/>
        <w:jc w:val="both"/>
        <w:rPr>
          <w:sz w:val="24"/>
          <w:szCs w:val="24"/>
        </w:rPr>
      </w:pPr>
    </w:p>
    <w:p w14:paraId="3D0BDE19" w14:textId="2EEE6E3C" w:rsidR="00000527" w:rsidRPr="00000527" w:rsidRDefault="00000527" w:rsidP="00000527">
      <w:pPr>
        <w:ind w:right="237"/>
        <w:jc w:val="both"/>
        <w:rPr>
          <w:sz w:val="24"/>
          <w:szCs w:val="24"/>
        </w:rPr>
      </w:pPr>
      <w:r w:rsidRPr="00000527">
        <w:rPr>
          <w:sz w:val="24"/>
          <w:szCs w:val="24"/>
        </w:rPr>
        <w:lastRenderedPageBreak/>
        <w:t>Looking toward the future, the integration of technological advancements and evolving societal expectations will further shape leadership strategies in policing. Leaders will be required to not only be adaptive but also proactive in discerning the implications of emerging technologies like artificial intelligence and body-worn cameras. As crime-fighting tools become increasingly reliant on technology, maintaining a human-</w:t>
      </w:r>
      <w:r w:rsidR="006C0E62" w:rsidRPr="00000527">
        <w:rPr>
          <w:sz w:val="24"/>
          <w:szCs w:val="24"/>
        </w:rPr>
        <w:t>centred</w:t>
      </w:r>
      <w:r w:rsidRPr="00000527">
        <w:rPr>
          <w:sz w:val="24"/>
          <w:szCs w:val="24"/>
        </w:rPr>
        <w:t xml:space="preserve"> approach remains critical.</w:t>
      </w:r>
    </w:p>
    <w:p w14:paraId="0B5435A2" w14:textId="77777777" w:rsidR="00000527" w:rsidRPr="00000527" w:rsidRDefault="00000527" w:rsidP="00000527">
      <w:pPr>
        <w:ind w:right="237"/>
        <w:jc w:val="both"/>
        <w:rPr>
          <w:sz w:val="24"/>
          <w:szCs w:val="24"/>
        </w:rPr>
      </w:pPr>
    </w:p>
    <w:p w14:paraId="1967E2A8" w14:textId="389A4572" w:rsidR="00025650" w:rsidRPr="00270EEB" w:rsidRDefault="00000527" w:rsidP="00000527">
      <w:pPr>
        <w:ind w:right="237"/>
        <w:jc w:val="both"/>
        <w:rPr>
          <w:sz w:val="24"/>
          <w:szCs w:val="24"/>
        </w:rPr>
      </w:pPr>
      <w:r w:rsidRPr="00000527">
        <w:rPr>
          <w:sz w:val="24"/>
          <w:szCs w:val="24"/>
        </w:rPr>
        <w:t>In conclusion, effective leadership in policing necessitates a comprehensive understanding of various strategies and models. The historical evolution of leadership within the field emphasizes adaptability to operational challenges. By embracing models like situational and transformational leadership, police leaders can better respond to the complexities of their roles. Future developments will undoubtedly continue to reshape these strategies, showcasing the need for leaders who are not only reactive but also visionary, ensuring they guide their departments in fostering a safer, more equitable society.</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46E4775" w:rsidR="00025650" w:rsidRPr="00270EEB" w:rsidRDefault="00024816" w:rsidP="00340E9A">
      <w:pPr>
        <w:ind w:right="237"/>
        <w:jc w:val="both"/>
        <w:rPr>
          <w:sz w:val="24"/>
          <w:szCs w:val="24"/>
        </w:rPr>
      </w:pPr>
      <w:r>
        <w:rPr>
          <w:sz w:val="24"/>
          <w:szCs w:val="24"/>
        </w:rPr>
        <w:t>Wordcount:</w:t>
      </w:r>
      <w:r w:rsidR="00000527">
        <w:rPr>
          <w:sz w:val="24"/>
          <w:szCs w:val="24"/>
        </w:rPr>
        <w:t xml:space="preserve"> </w:t>
      </w:r>
      <w:r w:rsidR="006C0E62">
        <w:rPr>
          <w:sz w:val="24"/>
          <w:szCs w:val="24"/>
        </w:rPr>
        <w:t>1</w:t>
      </w:r>
      <w:r w:rsidR="00FF4748">
        <w:rPr>
          <w:sz w:val="24"/>
          <w:szCs w:val="24"/>
        </w:rPr>
        <w:t>807</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B5AB3AF" w14:textId="77777777" w:rsidR="00000527" w:rsidRPr="00000527" w:rsidRDefault="00000527" w:rsidP="00000527">
      <w:pPr>
        <w:ind w:right="237"/>
        <w:jc w:val="both"/>
        <w:rPr>
          <w:sz w:val="24"/>
          <w:szCs w:val="24"/>
        </w:rPr>
      </w:pPr>
      <w:r w:rsidRPr="00000527">
        <w:rPr>
          <w:sz w:val="24"/>
          <w:szCs w:val="24"/>
        </w:rPr>
        <w:t xml:space="preserve">Throughout my three-year probation, I have had the opportunity to benefit greatly from mentoring and coaching. These processes have not only helped me meet personal, professional, and organizational goals but also aided me in learning, developing, and performing in the workplace. In this essay, I will critically reflect upon my experiences and discuss how coaching and mentoring have played a crucial role in my growth and success. </w:t>
      </w:r>
    </w:p>
    <w:p w14:paraId="71AC1923" w14:textId="77777777" w:rsidR="00000527" w:rsidRPr="00000527" w:rsidRDefault="00000527" w:rsidP="00000527">
      <w:pPr>
        <w:ind w:right="237"/>
        <w:jc w:val="both"/>
        <w:rPr>
          <w:sz w:val="24"/>
          <w:szCs w:val="24"/>
        </w:rPr>
      </w:pPr>
    </w:p>
    <w:p w14:paraId="724D4860" w14:textId="77777777" w:rsidR="00000527" w:rsidRPr="00000527" w:rsidRDefault="00000527" w:rsidP="00000527">
      <w:pPr>
        <w:ind w:right="237"/>
        <w:jc w:val="both"/>
        <w:rPr>
          <w:sz w:val="24"/>
          <w:szCs w:val="24"/>
        </w:rPr>
      </w:pPr>
      <w:r w:rsidRPr="00000527">
        <w:rPr>
          <w:sz w:val="24"/>
          <w:szCs w:val="24"/>
        </w:rPr>
        <w:t>Mentoring can be defined as a supportive relationship between a more experienced individual (the mentor) and a less experienced individual (the mentee) for the purpose of sharing knowledge, insights, and experiences to aid in personal and professional development. On the other hand, coaching involves a more structured and goal-oriented approach, focusing on specific skills or competencies that need improvement. Both mentoring and coaching have been instrumental in helping me navigate the challenges and opportunities that come with being a probationary employee.</w:t>
      </w:r>
    </w:p>
    <w:p w14:paraId="19DE8409" w14:textId="77777777" w:rsidR="00000527" w:rsidRPr="00000527" w:rsidRDefault="00000527" w:rsidP="00000527">
      <w:pPr>
        <w:ind w:right="237"/>
        <w:jc w:val="both"/>
        <w:rPr>
          <w:sz w:val="24"/>
          <w:szCs w:val="24"/>
        </w:rPr>
      </w:pPr>
    </w:p>
    <w:p w14:paraId="087C1C2C" w14:textId="77777777" w:rsidR="00000527" w:rsidRDefault="00000527" w:rsidP="00000527">
      <w:pPr>
        <w:ind w:right="237"/>
        <w:jc w:val="both"/>
        <w:rPr>
          <w:sz w:val="24"/>
          <w:szCs w:val="24"/>
        </w:rPr>
      </w:pPr>
      <w:r w:rsidRPr="00000527">
        <w:rPr>
          <w:sz w:val="24"/>
          <w:szCs w:val="24"/>
        </w:rPr>
        <w:t>One of the key benefits I have received from mentoring and coaching is the guidance and support to set and achieve personal and professional goals. My mentors and coaches have helped me identify my strengths and areas for improvement, allowing me to create a roadmap for my career development. For example, when I first started my probation, I struggled with time management and organizational skills. Through regular coaching sessions, I was able to learn effective strategies for prioritizing tasks and maximizing productivity, leading to a significant improvement in my performance.</w:t>
      </w:r>
    </w:p>
    <w:p w14:paraId="05F8D881"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lastRenderedPageBreak/>
        <w:t>During my three-year probationary period in policing, I had the opportunity to work under several different mentors. This experience became one of the most pivotal aspects of my early career development. Each mentor brought a unique approach, set of experiences, and perspective on policing. These varying viewpoints not only broadened my understanding of the profession but also prepared me for the inherently dynamic and unpredictable nature of police work. In an occupation where no two days are the same, learning from a diverse range of mentors proved invaluable.</w:t>
      </w:r>
    </w:p>
    <w:p w14:paraId="369677F3" w14:textId="77777777" w:rsidR="00CD1EDA" w:rsidRPr="00CD1EDA" w:rsidRDefault="00CD1EDA" w:rsidP="00CD1EDA">
      <w:pPr>
        <w:shd w:val="clear" w:color="auto" w:fill="FFFFFF"/>
        <w:overflowPunct/>
        <w:autoSpaceDE/>
        <w:autoSpaceDN/>
        <w:adjustRightInd/>
        <w:rPr>
          <w:color w:val="242424"/>
          <w:sz w:val="24"/>
          <w:szCs w:val="24"/>
        </w:rPr>
      </w:pPr>
    </w:p>
    <w:p w14:paraId="458469C3"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Each mentor I worked with demonstrated different priorities and operational styles. One mentor emphasized community engagement and conflict resolution, focusing heavily on communication skills and de-escalation techniques. Another prioritized assertiveness and rapid decision-making in high-pressure situations. A third focused on detailed case-building and the importance of meticulous paperwork. These varying approaches helped me understand the broader scope of what it means to be a police officer and allowed me to see that effective policing cannot be reduced to a single formula.</w:t>
      </w:r>
    </w:p>
    <w:p w14:paraId="03DA386F" w14:textId="77777777" w:rsidR="00CD1EDA" w:rsidRPr="00FD5286" w:rsidRDefault="00CD1EDA" w:rsidP="00CD1EDA">
      <w:pPr>
        <w:shd w:val="clear" w:color="auto" w:fill="FFFFFF"/>
        <w:overflowPunct/>
        <w:autoSpaceDE/>
        <w:autoSpaceDN/>
        <w:adjustRightInd/>
        <w:rPr>
          <w:color w:val="242424"/>
          <w:sz w:val="24"/>
          <w:szCs w:val="24"/>
        </w:rPr>
      </w:pPr>
    </w:p>
    <w:p w14:paraId="22CD5235" w14:textId="77777777" w:rsidR="00FF4748" w:rsidRPr="00FD5286" w:rsidRDefault="00FF4748" w:rsidP="00FF4748">
      <w:pPr>
        <w:spacing w:after="160" w:line="259" w:lineRule="auto"/>
        <w:rPr>
          <w:sz w:val="24"/>
          <w:szCs w:val="24"/>
        </w:rPr>
      </w:pPr>
      <w:r w:rsidRPr="00FD5286">
        <w:rPr>
          <w:sz w:val="24"/>
          <w:szCs w:val="24"/>
        </w:rPr>
        <w:t>The GROW model is a widely used coaching framework that helps individuals achieve their goals through a structured four-step process: Goal, Reality, Options, and Will.</w:t>
      </w:r>
    </w:p>
    <w:p w14:paraId="39D780CA" w14:textId="77777777" w:rsidR="00FF4748" w:rsidRPr="008E0B92" w:rsidRDefault="00FF4748" w:rsidP="00FF4748">
      <w:pPr>
        <w:spacing w:after="160" w:line="259" w:lineRule="auto"/>
        <w:rPr>
          <w:b/>
          <w:bCs/>
          <w:sz w:val="24"/>
          <w:szCs w:val="24"/>
        </w:rPr>
      </w:pPr>
      <w:r w:rsidRPr="008E0B92">
        <w:rPr>
          <w:b/>
          <w:bCs/>
          <w:sz w:val="24"/>
          <w:szCs w:val="24"/>
        </w:rPr>
        <w:t>Overview of the GROW Model</w:t>
      </w:r>
    </w:p>
    <w:p w14:paraId="1B748E71" w14:textId="77777777" w:rsidR="00FF4748" w:rsidRPr="008E0B92" w:rsidRDefault="00FF4748" w:rsidP="00FF4748">
      <w:pPr>
        <w:spacing w:after="160" w:line="259" w:lineRule="auto"/>
        <w:rPr>
          <w:sz w:val="24"/>
          <w:szCs w:val="24"/>
        </w:rPr>
      </w:pPr>
      <w:r w:rsidRPr="008E0B92">
        <w:rPr>
          <w:sz w:val="24"/>
          <w:szCs w:val="24"/>
        </w:rPr>
        <w:t>The GROW model was developed in the 1980s by Sir John Whitmore and has become one of the most popular coaching frameworks. It is designed to facilitate effective coaching conversations and empower clients to identify and achieve their goals. The acronym GROW stands for:</w:t>
      </w:r>
    </w:p>
    <w:p w14:paraId="61893C59"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Goal</w:t>
      </w:r>
      <w:r w:rsidRPr="008E0B92">
        <w:rPr>
          <w:sz w:val="24"/>
          <w:szCs w:val="24"/>
        </w:rPr>
        <w:t>: Define what the client wants to achieve. This involves setting clear, specific, and measurable goals that provide direction for the coaching process. Goals should be inspirational and challenging to motivate the client effectively.</w:t>
      </w:r>
    </w:p>
    <w:p w14:paraId="68DCFE1E"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Reality</w:t>
      </w:r>
      <w:r w:rsidRPr="008E0B92">
        <w:rPr>
          <w:sz w:val="24"/>
          <w:szCs w:val="24"/>
        </w:rPr>
        <w:t>: Explore the client's current situation and challenges. This stage involves assessing where the client currently stands in relation to their goals, identifying obstacles, and understanding the context of their situation.</w:t>
      </w:r>
    </w:p>
    <w:p w14:paraId="010DB24C"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Options</w:t>
      </w:r>
      <w:r w:rsidRPr="008E0B92">
        <w:rPr>
          <w:sz w:val="24"/>
          <w:szCs w:val="24"/>
        </w:rPr>
        <w:t>: Brainstorm possible strategies and solutions. In this phase, the coach and client discuss various options available to bridge the gap between the current reality and the desired goal. This encourages creative thinking and exploration of different pathways.</w:t>
      </w:r>
    </w:p>
    <w:p w14:paraId="057DC895"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Will (or Way Forward)</w:t>
      </w:r>
      <w:r w:rsidRPr="008E0B92">
        <w:rPr>
          <w:sz w:val="24"/>
          <w:szCs w:val="24"/>
        </w:rPr>
        <w:t>: Establish a concrete action plan. This final step involves committing to specific actions, setting timelines, and determining how the client will move forward toward their goal. It emphasizes accountability and motivation to ensure progress.</w:t>
      </w:r>
    </w:p>
    <w:p w14:paraId="4584ADBC" w14:textId="77777777" w:rsidR="00FF4748" w:rsidRPr="008E0B92" w:rsidRDefault="00FF4748" w:rsidP="00FF4748">
      <w:pPr>
        <w:spacing w:after="160" w:line="259" w:lineRule="auto"/>
        <w:rPr>
          <w:b/>
          <w:bCs/>
          <w:sz w:val="24"/>
          <w:szCs w:val="24"/>
        </w:rPr>
      </w:pPr>
      <w:r w:rsidRPr="008E0B92">
        <w:rPr>
          <w:b/>
          <w:bCs/>
          <w:sz w:val="24"/>
          <w:szCs w:val="24"/>
        </w:rPr>
        <w:t>Benefits of the GROW Model</w:t>
      </w:r>
    </w:p>
    <w:p w14:paraId="0E09CDB7" w14:textId="468D7D63"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Clarity and Focus</w:t>
      </w:r>
      <w:r w:rsidRPr="008E0B92">
        <w:rPr>
          <w:sz w:val="24"/>
          <w:szCs w:val="24"/>
        </w:rPr>
        <w:t>: The structured approach helps clients gain clarity about their goals and the steps needed to achieve them.</w:t>
      </w:r>
      <w:r>
        <w:rPr>
          <w:sz w:val="24"/>
          <w:szCs w:val="24"/>
        </w:rPr>
        <w:t xml:space="preserve"> (Positivepsyc</w:t>
      </w:r>
      <w:r w:rsidR="009D2A1A">
        <w:rPr>
          <w:sz w:val="24"/>
          <w:szCs w:val="24"/>
        </w:rPr>
        <w:t>chology.com)</w:t>
      </w:r>
    </w:p>
    <w:p w14:paraId="2925937D"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lastRenderedPageBreak/>
        <w:t>Flexibility</w:t>
      </w:r>
      <w:r w:rsidRPr="008E0B92">
        <w:rPr>
          <w:sz w:val="24"/>
          <w:szCs w:val="24"/>
        </w:rPr>
        <w:t>: The GROW model can be applied across various coaching contexts, including life coaching, executive coaching, and team coaching, making it versatile for different coaching styles.</w:t>
      </w:r>
    </w:p>
    <w:p w14:paraId="2197EA1E" w14:textId="77777777" w:rsidR="00FF4748" w:rsidRPr="008E0B92" w:rsidRDefault="00FF4748" w:rsidP="00FF4748">
      <w:pPr>
        <w:overflowPunct/>
        <w:autoSpaceDE/>
        <w:autoSpaceDN/>
        <w:adjustRightInd/>
        <w:spacing w:after="160" w:line="259" w:lineRule="auto"/>
        <w:textAlignment w:val="auto"/>
        <w:rPr>
          <w:sz w:val="24"/>
          <w:szCs w:val="24"/>
        </w:rPr>
      </w:pPr>
      <w:r w:rsidRPr="008E0B92">
        <w:rPr>
          <w:b/>
          <w:bCs/>
          <w:sz w:val="24"/>
          <w:szCs w:val="24"/>
        </w:rPr>
        <w:t>Enhanced Engagement</w:t>
      </w:r>
      <w:r w:rsidRPr="008E0B92">
        <w:rPr>
          <w:sz w:val="24"/>
          <w:szCs w:val="24"/>
        </w:rPr>
        <w:t>: By involving clients in the process of exploring options and creating action plans, the GROW model fosters greater engagement and commitment to their development.</w:t>
      </w:r>
    </w:p>
    <w:p w14:paraId="029257D8" w14:textId="5BFD5438" w:rsidR="00FF4748" w:rsidRPr="00FF4748" w:rsidRDefault="00FF4748" w:rsidP="00FF4748">
      <w:pPr>
        <w:shd w:val="clear" w:color="auto" w:fill="FFFFFF"/>
        <w:overflowPunct/>
        <w:autoSpaceDE/>
        <w:autoSpaceDN/>
        <w:adjustRightInd/>
        <w:rPr>
          <w:color w:val="242424"/>
          <w:sz w:val="24"/>
          <w:szCs w:val="24"/>
        </w:rPr>
      </w:pPr>
      <w:r w:rsidRPr="008E0B92">
        <w:rPr>
          <w:b/>
          <w:bCs/>
          <w:sz w:val="24"/>
          <w:szCs w:val="24"/>
        </w:rPr>
        <w:t>Reflection and Insight</w:t>
      </w:r>
      <w:r w:rsidRPr="008E0B92">
        <w:rPr>
          <w:sz w:val="24"/>
          <w:szCs w:val="24"/>
        </w:rPr>
        <w:t>: The model encourages deep reflection through powerful questioning, helping clients gain insights into their motivations and challenges</w:t>
      </w:r>
    </w:p>
    <w:p w14:paraId="65B39E96"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This diversity in mentorship helped me become more adaptable. According to College of Policing (2020), adaptability and the ability to reflect on different perspectives are key components of professional development in policing. As I rotated between mentors, I found myself constantly reassessing and fine-tuning my approach. This flexibility has served me well, particularly in situations where I have had to change tactics quickly based on unfolding events or unexpected public responses.</w:t>
      </w:r>
    </w:p>
    <w:p w14:paraId="36D7DD66" w14:textId="77777777" w:rsidR="00CD1EDA" w:rsidRPr="00CD1EDA" w:rsidRDefault="00CD1EDA" w:rsidP="00CD1EDA">
      <w:pPr>
        <w:shd w:val="clear" w:color="auto" w:fill="FFFFFF"/>
        <w:overflowPunct/>
        <w:autoSpaceDE/>
        <w:autoSpaceDN/>
        <w:adjustRightInd/>
        <w:rPr>
          <w:color w:val="242424"/>
          <w:sz w:val="24"/>
          <w:szCs w:val="24"/>
        </w:rPr>
      </w:pPr>
    </w:p>
    <w:p w14:paraId="12556408"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Moreover, exposure to different mentors challenged me to develop my critical thinking skills. When faced with conflicting opinions on how best to approach a scenario, I was encouraged to assess the situation independently, weigh the advice I had received, and make informed decisions. This process aligns with the principles of evidence-based policing, which emphasize reflective practice and informed judgment (Sherman, 2013).</w:t>
      </w:r>
    </w:p>
    <w:p w14:paraId="70EB2F71" w14:textId="77777777" w:rsidR="00CD1EDA" w:rsidRPr="00CD1EDA" w:rsidRDefault="00CD1EDA" w:rsidP="00CD1EDA">
      <w:pPr>
        <w:shd w:val="clear" w:color="auto" w:fill="FFFFFF"/>
        <w:overflowPunct/>
        <w:autoSpaceDE/>
        <w:autoSpaceDN/>
        <w:adjustRightInd/>
        <w:rPr>
          <w:color w:val="242424"/>
          <w:sz w:val="24"/>
          <w:szCs w:val="24"/>
        </w:rPr>
      </w:pPr>
    </w:p>
    <w:p w14:paraId="0987E629"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Policing is a profession marked by unpredictability. One day may involve high-stakes arrests, while the next might require navigating delicate domestic disputes or supporting vulnerable individuals. The Police Federation (2022) highlights the importance of mental agility and broad situational awareness, especially for probationary officers. By learning from mentors with differing views and methods, I developed a toolkit of approaches I can draw upon when faced with new challenges. Rather than relying on a rigid protocol, I learned to read situations fluidly and select the most appropriate course of action.</w:t>
      </w:r>
    </w:p>
    <w:p w14:paraId="3D9559C8" w14:textId="77777777" w:rsidR="00CD1EDA" w:rsidRPr="00CD1EDA" w:rsidRDefault="00CD1EDA" w:rsidP="00CD1EDA">
      <w:pPr>
        <w:shd w:val="clear" w:color="auto" w:fill="FFFFFF"/>
        <w:overflowPunct/>
        <w:autoSpaceDE/>
        <w:autoSpaceDN/>
        <w:adjustRightInd/>
        <w:rPr>
          <w:color w:val="242424"/>
          <w:sz w:val="24"/>
          <w:szCs w:val="24"/>
        </w:rPr>
      </w:pPr>
    </w:p>
    <w:p w14:paraId="25A231EA" w14:textId="6F929C12" w:rsidR="00CD1EDA" w:rsidRPr="00CD1EDA" w:rsidRDefault="00FE3983" w:rsidP="00CD1EDA">
      <w:pPr>
        <w:shd w:val="clear" w:color="auto" w:fill="FFFFFF"/>
        <w:overflowPunct/>
        <w:autoSpaceDE/>
        <w:autoSpaceDN/>
        <w:adjustRightInd/>
        <w:rPr>
          <w:color w:val="242424"/>
          <w:sz w:val="24"/>
          <w:szCs w:val="24"/>
        </w:rPr>
      </w:pPr>
      <w:r>
        <w:rPr>
          <w:color w:val="242424"/>
          <w:sz w:val="24"/>
          <w:szCs w:val="24"/>
        </w:rPr>
        <w:t>T</w:t>
      </w:r>
      <w:r w:rsidR="00CD1EDA" w:rsidRPr="00CD1EDA">
        <w:rPr>
          <w:color w:val="242424"/>
          <w:sz w:val="24"/>
          <w:szCs w:val="24"/>
        </w:rPr>
        <w:t>he varied mentorship I received during my probation was fundamental to my development as a competent and adaptable officer. Rather than causing confusion, the differing perspectives of each mentor complemented one another, offering me a richer, more nuanced understanding of modern policing. In a profession where no two days are the same, this exposure to diversity in thought and practice has proven not only beneficial but essential.</w:t>
      </w:r>
    </w:p>
    <w:p w14:paraId="7BFF8186" w14:textId="77777777" w:rsidR="00CD1EDA" w:rsidRPr="00CD1EDA" w:rsidRDefault="00CD1EDA" w:rsidP="00000527">
      <w:pPr>
        <w:ind w:right="237"/>
        <w:jc w:val="both"/>
        <w:rPr>
          <w:sz w:val="24"/>
          <w:szCs w:val="24"/>
        </w:rPr>
      </w:pPr>
    </w:p>
    <w:p w14:paraId="1C5181BA" w14:textId="77777777" w:rsidR="00000527" w:rsidRPr="00CD1EDA" w:rsidRDefault="00000527" w:rsidP="00000527">
      <w:pPr>
        <w:ind w:right="237"/>
        <w:jc w:val="both"/>
        <w:rPr>
          <w:sz w:val="24"/>
          <w:szCs w:val="24"/>
        </w:rPr>
      </w:pPr>
    </w:p>
    <w:p w14:paraId="7DEA89D1" w14:textId="77777777" w:rsidR="00000527" w:rsidRPr="00000527" w:rsidRDefault="00000527" w:rsidP="00000527">
      <w:pPr>
        <w:ind w:right="237"/>
        <w:jc w:val="both"/>
        <w:rPr>
          <w:sz w:val="24"/>
          <w:szCs w:val="24"/>
        </w:rPr>
      </w:pPr>
      <w:r w:rsidRPr="00000527">
        <w:rPr>
          <w:sz w:val="24"/>
          <w:szCs w:val="24"/>
        </w:rPr>
        <w:t>Additionally, mentoring and coaching have facilitated my learning and development in the workplace by providing me with valuable feedback and opportunities for growth. My mentors and coaches have challenged me to step out of my comfort zone, take on new responsibilities, and acquire new skills. For instance, I was encouraged to participate in cross-departmental projects that exposed me to different aspects of the organization and helped me broaden my knowledge and expertise.</w:t>
      </w:r>
    </w:p>
    <w:p w14:paraId="29B6218B" w14:textId="77777777" w:rsidR="00000527" w:rsidRPr="00000527" w:rsidRDefault="00000527" w:rsidP="00000527">
      <w:pPr>
        <w:ind w:right="237"/>
        <w:jc w:val="both"/>
        <w:rPr>
          <w:sz w:val="24"/>
          <w:szCs w:val="24"/>
        </w:rPr>
      </w:pPr>
    </w:p>
    <w:p w14:paraId="4B31ACD5" w14:textId="77777777" w:rsidR="00000527" w:rsidRPr="00000527" w:rsidRDefault="00000527" w:rsidP="00000527">
      <w:pPr>
        <w:ind w:right="237"/>
        <w:jc w:val="both"/>
        <w:rPr>
          <w:sz w:val="24"/>
          <w:szCs w:val="24"/>
        </w:rPr>
      </w:pPr>
      <w:r w:rsidRPr="00000527">
        <w:rPr>
          <w:sz w:val="24"/>
          <w:szCs w:val="24"/>
        </w:rPr>
        <w:lastRenderedPageBreak/>
        <w:t>Furthermore, mentoring and coaching have not only benefited me individually but have also contributed to the overall success of the organization. By investing in my development, my mentors and coaches have helped me become a more effective and engaged employee, resulting in improved team dynamics and organizational performance. For example, I was able to lead a successful initiative to streamline our department's processes, resulting in cost savings and increased efficiency.</w:t>
      </w:r>
    </w:p>
    <w:p w14:paraId="4BC05154" w14:textId="77777777" w:rsidR="00000527" w:rsidRPr="00000527" w:rsidRDefault="00000527" w:rsidP="00000527">
      <w:pPr>
        <w:ind w:right="237"/>
        <w:jc w:val="both"/>
        <w:rPr>
          <w:sz w:val="24"/>
          <w:szCs w:val="24"/>
        </w:rPr>
      </w:pPr>
    </w:p>
    <w:p w14:paraId="2BFCD736" w14:textId="77777777" w:rsidR="00000527" w:rsidRPr="00000527" w:rsidRDefault="00000527" w:rsidP="00000527">
      <w:pPr>
        <w:ind w:right="237"/>
        <w:jc w:val="both"/>
        <w:rPr>
          <w:sz w:val="24"/>
          <w:szCs w:val="24"/>
        </w:rPr>
      </w:pPr>
      <w:r w:rsidRPr="00000527">
        <w:rPr>
          <w:sz w:val="24"/>
          <w:szCs w:val="24"/>
        </w:rPr>
        <w:t>In policing, current coaching and mentoring theories emphasize the importance of building strong relationships, fostering continuous learning, and promoting a culture of feedback and accountability. By incorporating these principles into my interactions with mentors and coaches, I have been able to develop a growth mindset, adapt to new challenges, and thrive in a fast-paced and demanding work environment.</w:t>
      </w:r>
    </w:p>
    <w:p w14:paraId="1DD90856" w14:textId="77777777" w:rsidR="00000527" w:rsidRPr="00000527" w:rsidRDefault="00000527" w:rsidP="00000527">
      <w:pPr>
        <w:ind w:right="237"/>
        <w:jc w:val="both"/>
        <w:rPr>
          <w:sz w:val="24"/>
          <w:szCs w:val="24"/>
        </w:rPr>
      </w:pPr>
    </w:p>
    <w:p w14:paraId="4C811AD3" w14:textId="4D2EEC8E" w:rsidR="00025650" w:rsidRDefault="000D3AC5" w:rsidP="00000527">
      <w:pPr>
        <w:ind w:right="237"/>
        <w:jc w:val="both"/>
        <w:rPr>
          <w:sz w:val="24"/>
          <w:szCs w:val="24"/>
        </w:rPr>
      </w:pPr>
      <w:r>
        <w:rPr>
          <w:sz w:val="24"/>
          <w:szCs w:val="24"/>
        </w:rPr>
        <w:t>M</w:t>
      </w:r>
      <w:r w:rsidR="00000527" w:rsidRPr="00000527">
        <w:rPr>
          <w:sz w:val="24"/>
          <w:szCs w:val="24"/>
        </w:rPr>
        <w:t>y three-year probation has been a transformative experience, thanks to the invaluable support and guidance provided by my mentors and coaches. Through their mentorship, I have been able to set and achieve personal, professional, and organizational goals, enhance my learning and development, and excel in the workplace. Moving forward, I am committed to continuing my journey of growth and self-improvement, with the help of coaching and mentoring, as I strive to make a positive impact in my career and in the field of policing.</w:t>
      </w:r>
    </w:p>
    <w:p w14:paraId="7243A124" w14:textId="77777777" w:rsidR="00FD5286" w:rsidRDefault="00FD5286" w:rsidP="00000527">
      <w:pPr>
        <w:ind w:right="237"/>
        <w:jc w:val="both"/>
        <w:rPr>
          <w:sz w:val="24"/>
          <w:szCs w:val="24"/>
        </w:rPr>
      </w:pPr>
    </w:p>
    <w:p w14:paraId="490237F4" w14:textId="77777777" w:rsidR="00FD5286" w:rsidRPr="00FD5286" w:rsidRDefault="00FD5286" w:rsidP="00FD5286">
      <w:pPr>
        <w:ind w:right="237"/>
        <w:jc w:val="both"/>
        <w:rPr>
          <w:sz w:val="24"/>
          <w:szCs w:val="24"/>
        </w:rPr>
      </w:pPr>
      <w:r w:rsidRPr="00FD5286">
        <w:rPr>
          <w:sz w:val="24"/>
          <w:szCs w:val="24"/>
        </w:rPr>
        <w:t>Mentoring and coaching have played a pivotal role in my professional development as a police officer. Early in my career, I was fortunate to receive guidance from experienced colleagues who modelled calm decision-making, procedural integrity, and empathy. This foundation became essential during a recent incident involving a high-pressure domestic disturbance, where I was accompanied by two newly recruited officers. Recognising their apprehension, I drew upon both my experience and the mentoring I had received to lead with confidence, explain protocols in real time, and debrief with them afterwards.</w:t>
      </w:r>
    </w:p>
    <w:p w14:paraId="752974D6" w14:textId="77777777" w:rsidR="00FD5286" w:rsidRPr="00FD5286" w:rsidRDefault="00FD5286" w:rsidP="00FD5286">
      <w:pPr>
        <w:ind w:right="237"/>
        <w:jc w:val="both"/>
        <w:rPr>
          <w:sz w:val="24"/>
          <w:szCs w:val="24"/>
        </w:rPr>
      </w:pPr>
    </w:p>
    <w:p w14:paraId="527436D8" w14:textId="082098A9" w:rsidR="00FD5286" w:rsidRPr="00FD5286" w:rsidRDefault="00FD5286" w:rsidP="00FD5286">
      <w:pPr>
        <w:ind w:right="237"/>
        <w:jc w:val="both"/>
        <w:rPr>
          <w:sz w:val="24"/>
          <w:szCs w:val="24"/>
        </w:rPr>
      </w:pPr>
      <w:r w:rsidRPr="00FD5286">
        <w:rPr>
          <w:sz w:val="24"/>
          <w:szCs w:val="24"/>
        </w:rPr>
        <w:t>The incident highlighted the importance of transferring wisdom</w:t>
      </w:r>
      <w:r>
        <w:rPr>
          <w:sz w:val="24"/>
          <w:szCs w:val="24"/>
        </w:rPr>
        <w:t xml:space="preserve"> </w:t>
      </w:r>
      <w:r w:rsidRPr="00FD5286">
        <w:rPr>
          <w:sz w:val="24"/>
          <w:szCs w:val="24"/>
        </w:rPr>
        <w:t>not just knowledge. By remaining composed and inclusive, I created a learning environment in which the recruits felt supported rather than judged. This experience reinforced the reciprocal nature of coaching; in guiding others, I solidified my own understanding and grew as a leader.</w:t>
      </w:r>
    </w:p>
    <w:p w14:paraId="4F68D51C" w14:textId="77777777" w:rsidR="00FD5286" w:rsidRPr="00FD5286" w:rsidRDefault="00FD5286" w:rsidP="00FD5286">
      <w:pPr>
        <w:ind w:right="237"/>
        <w:jc w:val="both"/>
        <w:rPr>
          <w:sz w:val="24"/>
          <w:szCs w:val="24"/>
        </w:rPr>
      </w:pPr>
    </w:p>
    <w:p w14:paraId="03C46872" w14:textId="7952646B" w:rsidR="00FD5286" w:rsidRPr="00FD5286" w:rsidRDefault="00FD5286" w:rsidP="00FD5286">
      <w:pPr>
        <w:ind w:right="237"/>
        <w:jc w:val="both"/>
        <w:rPr>
          <w:sz w:val="24"/>
          <w:szCs w:val="24"/>
        </w:rPr>
      </w:pPr>
      <w:r w:rsidRPr="00FD5286">
        <w:rPr>
          <w:sz w:val="24"/>
          <w:szCs w:val="24"/>
        </w:rPr>
        <w:t>Ultimately, mentoring is not merely about instructing</w:t>
      </w:r>
      <w:r>
        <w:rPr>
          <w:sz w:val="24"/>
          <w:szCs w:val="24"/>
        </w:rPr>
        <w:t xml:space="preserve"> </w:t>
      </w:r>
      <w:r w:rsidRPr="00FD5286">
        <w:rPr>
          <w:sz w:val="24"/>
          <w:szCs w:val="24"/>
        </w:rPr>
        <w:t>it is about shaping a culture of accountability, safety, and continuous learning. I now view my role not only as an officer but as a custodian of professional standards and resilience, passing on the legacy of those who invested in me.</w:t>
      </w:r>
    </w:p>
    <w:p w14:paraId="6E4226C4" w14:textId="77777777" w:rsidR="00FD5286" w:rsidRDefault="00FD5286" w:rsidP="00000527">
      <w:pPr>
        <w:ind w:right="237"/>
        <w:jc w:val="both"/>
        <w:rPr>
          <w:sz w:val="24"/>
          <w:szCs w:val="24"/>
        </w:rPr>
      </w:pPr>
    </w:p>
    <w:p w14:paraId="25C7131B" w14:textId="77777777" w:rsidR="00805BB2" w:rsidRDefault="00805BB2" w:rsidP="00000527">
      <w:pPr>
        <w:ind w:right="237"/>
        <w:jc w:val="both"/>
        <w:rPr>
          <w:sz w:val="24"/>
          <w:szCs w:val="24"/>
        </w:rPr>
      </w:pPr>
    </w:p>
    <w:p w14:paraId="291E88BF" w14:textId="77777777" w:rsidR="00805BB2" w:rsidRPr="00FF4748" w:rsidRDefault="00805BB2" w:rsidP="00805BB2">
      <w:pPr>
        <w:rPr>
          <w:color w:val="auto"/>
          <w:sz w:val="24"/>
          <w:szCs w:val="24"/>
        </w:rPr>
      </w:pPr>
      <w:r w:rsidRPr="00FF4748">
        <w:rPr>
          <w:sz w:val="24"/>
          <w:szCs w:val="24"/>
        </w:rPr>
        <w:t>Critical Reflection on Three-Year Police Probation: Feedback, Mentoring, and Coaching</w:t>
      </w:r>
    </w:p>
    <w:p w14:paraId="1370BE9D" w14:textId="77777777" w:rsidR="00805BB2" w:rsidRPr="00FF4748" w:rsidRDefault="00805BB2" w:rsidP="00805BB2">
      <w:pPr>
        <w:rPr>
          <w:sz w:val="24"/>
          <w:szCs w:val="24"/>
        </w:rPr>
      </w:pPr>
      <w:r w:rsidRPr="00FF4748">
        <w:rPr>
          <w:sz w:val="24"/>
          <w:szCs w:val="24"/>
        </w:rPr>
        <w:t>Reflecting on my three-year probation within the police force has been an invaluable exercise in understanding the significance of personal growth, professional standards, and continuous learning. The probationary period is not merely a test of competence but a developmental phase where feedback, mentoring, and coaching play central roles in shaping a capable and reflective officer.</w:t>
      </w:r>
    </w:p>
    <w:p w14:paraId="674D3B7D" w14:textId="77777777" w:rsidR="00805BB2" w:rsidRPr="00FF4748" w:rsidRDefault="00805BB2" w:rsidP="00805BB2">
      <w:pPr>
        <w:rPr>
          <w:sz w:val="24"/>
          <w:szCs w:val="24"/>
        </w:rPr>
      </w:pPr>
    </w:p>
    <w:p w14:paraId="18F01BEE" w14:textId="39087153" w:rsidR="00805BB2" w:rsidRPr="00FF4748" w:rsidRDefault="00805BB2" w:rsidP="00805BB2">
      <w:pPr>
        <w:rPr>
          <w:sz w:val="24"/>
          <w:szCs w:val="24"/>
        </w:rPr>
      </w:pPr>
      <w:r w:rsidRPr="00FF4748">
        <w:rPr>
          <w:sz w:val="24"/>
          <w:szCs w:val="24"/>
        </w:rPr>
        <w:t>During the early stages of my probation, receiving feedback was often a challenging experience. Feedback came from a range of sources supervisors, senior officers, peers, and members of the public. Initially, I perceived critical feedback as a reflection of failure, which impacted my confidence. However, through guided reflection and support, I began to view feedback as an essential tool for learning. According to Carless and Boud (2018), feedback should be dialogic and ongoing, fostering self-regulation and professional judgement. Adopting this mindset allowed me to reframe criticism as constructive input, helping me improve areas such as report writing, situational judgment, and communication.</w:t>
      </w:r>
    </w:p>
    <w:p w14:paraId="4E6C340E" w14:textId="77777777" w:rsidR="00805BB2" w:rsidRPr="00FF4748" w:rsidRDefault="00805BB2" w:rsidP="00805BB2">
      <w:pPr>
        <w:rPr>
          <w:sz w:val="24"/>
          <w:szCs w:val="24"/>
        </w:rPr>
      </w:pPr>
    </w:p>
    <w:p w14:paraId="2815D893" w14:textId="77777777" w:rsidR="00805BB2" w:rsidRPr="00FF4748" w:rsidRDefault="00805BB2" w:rsidP="00805BB2">
      <w:pPr>
        <w:rPr>
          <w:sz w:val="24"/>
          <w:szCs w:val="24"/>
        </w:rPr>
      </w:pPr>
      <w:r w:rsidRPr="00FF4748">
        <w:rPr>
          <w:sz w:val="24"/>
          <w:szCs w:val="24"/>
        </w:rPr>
        <w:t>Providing feedback, especially to peers or junior colleagues, was another skill I developed over time. I learned that effective feedback should be specific, timely, and focused on behaviours rather than personal attributes. Drawing on Pendleton’s (2003) feedback model, I structured my feedback around what was done well, what could be improved, and how to improve it, ensuring it was delivered in a supportive manner. This approach encouraged a culture of learning rather than blame and was particularly important in high-pressure environments where trust and cooperation are critical.</w:t>
      </w:r>
    </w:p>
    <w:p w14:paraId="692250EC" w14:textId="77777777" w:rsidR="00805BB2" w:rsidRPr="00FF4748" w:rsidRDefault="00805BB2" w:rsidP="00805BB2">
      <w:pPr>
        <w:rPr>
          <w:sz w:val="24"/>
          <w:szCs w:val="24"/>
        </w:rPr>
      </w:pPr>
    </w:p>
    <w:p w14:paraId="64875F8C" w14:textId="77777777" w:rsidR="00805BB2" w:rsidRPr="00FF4748" w:rsidRDefault="00805BB2" w:rsidP="00805BB2">
      <w:pPr>
        <w:rPr>
          <w:sz w:val="24"/>
          <w:szCs w:val="24"/>
        </w:rPr>
      </w:pPr>
      <w:r w:rsidRPr="00FF4748">
        <w:rPr>
          <w:sz w:val="24"/>
          <w:szCs w:val="24"/>
        </w:rPr>
        <w:t>Mentoring played a vital role throughout my probation. I was fortunate to be paired with a mentor who provided not only operational guidance but also emotional support. Mentoring, as defined by Parsloe and Leedham (2009), is “to support and encourage people to manage their own learning in order that they may maximise their potential.” My mentor encouraged reflective practice and regularly prompted me to consider why I took certain actions and what alternatives could have been explored. This deepened my understanding of policing beyond technical tasks, towards ethical and community-centred decision-making.</w:t>
      </w:r>
    </w:p>
    <w:p w14:paraId="38697AB1" w14:textId="77777777" w:rsidR="00805BB2" w:rsidRPr="00FF4748" w:rsidRDefault="00805BB2" w:rsidP="00805BB2">
      <w:pPr>
        <w:rPr>
          <w:sz w:val="24"/>
          <w:szCs w:val="24"/>
        </w:rPr>
      </w:pPr>
    </w:p>
    <w:p w14:paraId="4194A34E" w14:textId="4A9A52D9" w:rsidR="00805BB2" w:rsidRPr="00FF4748" w:rsidRDefault="00805BB2" w:rsidP="00805BB2">
      <w:pPr>
        <w:rPr>
          <w:sz w:val="24"/>
          <w:szCs w:val="24"/>
        </w:rPr>
      </w:pPr>
      <w:r w:rsidRPr="00FF4748">
        <w:rPr>
          <w:sz w:val="24"/>
          <w:szCs w:val="24"/>
        </w:rPr>
        <w:t xml:space="preserve">Coaching, though less formal during my probation, was evident in the way supervisors facilitated my development. Coaching differs from mentoring in that it focuses more on performance improvement and </w:t>
      </w:r>
      <w:r w:rsidR="0028683F" w:rsidRPr="00FF4748">
        <w:rPr>
          <w:sz w:val="24"/>
          <w:szCs w:val="24"/>
        </w:rPr>
        <w:t>goal setting</w:t>
      </w:r>
      <w:r w:rsidRPr="00FF4748">
        <w:rPr>
          <w:sz w:val="24"/>
          <w:szCs w:val="24"/>
        </w:rPr>
        <w:t xml:space="preserve"> (Whitmore, 2009). Supervisors often used coaching techniques asking probing questions, setting short-term goals, and reviewing performance outcomes to help me develop autonomy and confidence. This approach was particularly effective in building my situational awareness and decision-making under pressure.</w:t>
      </w:r>
    </w:p>
    <w:p w14:paraId="7E49BA5A" w14:textId="77777777" w:rsidR="00805BB2" w:rsidRPr="00FF4748" w:rsidRDefault="00805BB2" w:rsidP="00805BB2">
      <w:pPr>
        <w:rPr>
          <w:sz w:val="24"/>
          <w:szCs w:val="24"/>
        </w:rPr>
      </w:pPr>
    </w:p>
    <w:p w14:paraId="6D7F18C9" w14:textId="77777777" w:rsidR="00805BB2" w:rsidRPr="00FF4748" w:rsidRDefault="00805BB2" w:rsidP="00805BB2">
      <w:pPr>
        <w:rPr>
          <w:sz w:val="24"/>
          <w:szCs w:val="24"/>
        </w:rPr>
      </w:pPr>
      <w:r w:rsidRPr="00FF4748">
        <w:rPr>
          <w:sz w:val="24"/>
          <w:szCs w:val="24"/>
        </w:rPr>
        <w:t>In conclusion, my three-year probationary period has been a journey of growth through structured and informal learning opportunities. The processes of giving and receiving feedback, supported by mentoring and coaching, were instrumental in shaping my professional identity. Moving forward, I am committed to fostering the same culture of support and development for new recruits, recognizing that feedback is not just a tool for correction but a cornerstone of continuous improvement and professional integrity.</w:t>
      </w:r>
    </w:p>
    <w:p w14:paraId="3EECCCE3" w14:textId="77777777" w:rsidR="00805BB2" w:rsidRPr="00270EEB" w:rsidRDefault="00805BB2" w:rsidP="00000527">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22F10C81" w:rsidR="00025650" w:rsidRPr="00270EEB" w:rsidRDefault="0028683F" w:rsidP="00340E9A">
      <w:pPr>
        <w:ind w:right="237"/>
        <w:jc w:val="both"/>
        <w:rPr>
          <w:sz w:val="24"/>
          <w:szCs w:val="24"/>
        </w:rPr>
      </w:pPr>
      <w:r>
        <w:rPr>
          <w:sz w:val="24"/>
          <w:szCs w:val="24"/>
        </w:rPr>
        <w:t>Wordcount:</w:t>
      </w:r>
      <w:r w:rsidR="00000527">
        <w:rPr>
          <w:sz w:val="24"/>
          <w:szCs w:val="24"/>
        </w:rPr>
        <w:t xml:space="preserve"> </w:t>
      </w:r>
      <w:r w:rsidR="000D3AC5">
        <w:rPr>
          <w:sz w:val="24"/>
          <w:szCs w:val="24"/>
        </w:rPr>
        <w:t>1</w:t>
      </w:r>
      <w:r w:rsidR="00FD5286">
        <w:rPr>
          <w:sz w:val="24"/>
          <w:szCs w:val="24"/>
        </w:rPr>
        <w:t>965</w:t>
      </w:r>
      <w:r w:rsidR="007E5354">
        <w:rPr>
          <w:sz w:val="24"/>
          <w:szCs w:val="24"/>
        </w:rP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57B4CA99" w:rsidR="000F7ECD" w:rsidRPr="00B96B33" w:rsidRDefault="000F7ECD" w:rsidP="00B96B33">
      <w:pPr>
        <w:ind w:right="237"/>
        <w:sectPr w:rsidR="000F7ECD" w:rsidRPr="00B96B33" w:rsidSect="0022001B">
          <w:pgSz w:w="11906" w:h="16838" w:code="9"/>
          <w:pgMar w:top="1440" w:right="1440" w:bottom="1440" w:left="1440" w:header="720" w:footer="720" w:gutter="0"/>
          <w:cols w:space="720"/>
          <w:docGrid w:linePitch="272"/>
        </w:sectPr>
      </w:pPr>
    </w:p>
    <w:p w14:paraId="2237FD0C" w14:textId="54A176F8" w:rsidR="008B28E7" w:rsidRPr="000A6E16" w:rsidRDefault="000A6E16" w:rsidP="00340E9A">
      <w:pPr>
        <w:ind w:right="237"/>
        <w:jc w:val="both"/>
        <w:rPr>
          <w:b/>
          <w:sz w:val="24"/>
          <w:szCs w:val="24"/>
          <w:u w:val="single"/>
        </w:rPr>
      </w:pPr>
      <w:r w:rsidRPr="000A6E16">
        <w:rPr>
          <w:b/>
          <w:sz w:val="24"/>
          <w:szCs w:val="24"/>
          <w:u w:val="single"/>
        </w:rPr>
        <w:lastRenderedPageBreak/>
        <w:t xml:space="preserve">Biography </w:t>
      </w:r>
    </w:p>
    <w:p w14:paraId="6CED2E32" w14:textId="77777777" w:rsidR="00000527" w:rsidRDefault="00000527" w:rsidP="00340E9A">
      <w:pPr>
        <w:ind w:right="237"/>
        <w:jc w:val="both"/>
        <w:rPr>
          <w:b/>
          <w:sz w:val="24"/>
          <w:szCs w:val="24"/>
        </w:rPr>
      </w:pPr>
    </w:p>
    <w:p w14:paraId="6E087C22" w14:textId="77777777" w:rsidR="00000527" w:rsidRPr="00270EEB" w:rsidRDefault="00000527" w:rsidP="00340E9A">
      <w:pPr>
        <w:ind w:right="237"/>
        <w:jc w:val="both"/>
        <w:rPr>
          <w:b/>
          <w:sz w:val="24"/>
          <w:szCs w:val="24"/>
        </w:rPr>
      </w:pPr>
    </w:p>
    <w:p w14:paraId="2A26DCE1" w14:textId="77777777" w:rsidR="00E10E21" w:rsidRPr="00E10E21" w:rsidRDefault="00E10E21" w:rsidP="00E10E21">
      <w:pPr>
        <w:shd w:val="clear" w:color="auto" w:fill="FFFFFF"/>
        <w:overflowPunct/>
        <w:autoSpaceDE/>
        <w:autoSpaceDN/>
        <w:adjustRightInd/>
        <w:rPr>
          <w:color w:val="242424"/>
          <w:sz w:val="24"/>
          <w:szCs w:val="24"/>
        </w:rPr>
      </w:pPr>
      <w:r w:rsidRPr="00E10E21">
        <w:rPr>
          <w:color w:val="242424"/>
          <w:sz w:val="24"/>
          <w:szCs w:val="24"/>
        </w:rPr>
        <w:t>Bass, B.M. &amp; Riggio, R.E., 2006. Transformational leadership. 2nd ed. Mahwah, NJ: Lawrence Erlbaum Associates.</w:t>
      </w:r>
    </w:p>
    <w:p w14:paraId="2FF4623B" w14:textId="77777777" w:rsidR="00E10E21" w:rsidRPr="00E10E21" w:rsidRDefault="00E10E21" w:rsidP="00E10E21">
      <w:pPr>
        <w:shd w:val="clear" w:color="auto" w:fill="FFFFFF"/>
        <w:rPr>
          <w:color w:val="242424"/>
          <w:sz w:val="24"/>
          <w:szCs w:val="24"/>
        </w:rPr>
      </w:pPr>
    </w:p>
    <w:p w14:paraId="4D6937A4" w14:textId="77777777" w:rsidR="00E10E21" w:rsidRPr="00E10E21" w:rsidRDefault="00E10E21" w:rsidP="00E10E21">
      <w:pPr>
        <w:shd w:val="clear" w:color="auto" w:fill="FFFFFF"/>
        <w:rPr>
          <w:color w:val="242424"/>
          <w:sz w:val="24"/>
          <w:szCs w:val="24"/>
        </w:rPr>
      </w:pPr>
      <w:r w:rsidRPr="00E10E21">
        <w:rPr>
          <w:color w:val="242424"/>
          <w:sz w:val="24"/>
          <w:szCs w:val="24"/>
        </w:rPr>
        <w:t>Beck, C., 2018. The role of social media in modern policing. Journal of Law Enforcement, 9(3), pp.45–58.</w:t>
      </w:r>
    </w:p>
    <w:p w14:paraId="58886FFC" w14:textId="77777777" w:rsidR="00E10E21" w:rsidRPr="00E10E21" w:rsidRDefault="00E10E21" w:rsidP="00E10E21">
      <w:pPr>
        <w:shd w:val="clear" w:color="auto" w:fill="FFFFFF"/>
        <w:rPr>
          <w:color w:val="242424"/>
          <w:sz w:val="24"/>
          <w:szCs w:val="24"/>
        </w:rPr>
      </w:pPr>
    </w:p>
    <w:p w14:paraId="053CF57C" w14:textId="77777777" w:rsidR="00E10E21" w:rsidRDefault="00E10E21" w:rsidP="00E10E21">
      <w:pPr>
        <w:shd w:val="clear" w:color="auto" w:fill="FFFFFF"/>
        <w:rPr>
          <w:color w:val="242424"/>
          <w:sz w:val="24"/>
          <w:szCs w:val="24"/>
        </w:rPr>
      </w:pPr>
      <w:r w:rsidRPr="00E10E21">
        <w:rPr>
          <w:color w:val="242424"/>
          <w:sz w:val="24"/>
          <w:szCs w:val="24"/>
        </w:rPr>
        <w:t>Blanchard, K.H. &amp; Hersey, P., 1988. Management of organisational behaviour: Utilizing human resources. 5th ed. Englewood Cliffs, NJ: Prentice Hall.</w:t>
      </w:r>
    </w:p>
    <w:p w14:paraId="17D63757" w14:textId="77777777" w:rsidR="00B96B33" w:rsidRDefault="00B96B33" w:rsidP="00E10E21">
      <w:pPr>
        <w:shd w:val="clear" w:color="auto" w:fill="FFFFFF"/>
        <w:rPr>
          <w:color w:val="242424"/>
          <w:sz w:val="24"/>
          <w:szCs w:val="24"/>
        </w:rPr>
      </w:pPr>
    </w:p>
    <w:p w14:paraId="55FBF499" w14:textId="77777777" w:rsidR="00B96B33" w:rsidRDefault="00B96B33" w:rsidP="00B96B33">
      <w:pPr>
        <w:rPr>
          <w:rFonts w:ascii="Aptos" w:hAnsi="Aptos" w:cs="Calibri"/>
          <w:color w:val="auto"/>
          <w:sz w:val="24"/>
          <w:szCs w:val="24"/>
        </w:rPr>
      </w:pPr>
      <w:r>
        <w:rPr>
          <w:rFonts w:ascii="Aptos" w:hAnsi="Aptos"/>
          <w:sz w:val="24"/>
          <w:szCs w:val="24"/>
        </w:rPr>
        <w:t>Carless, D., &amp; Boud, D. (2018). The development of student feedback literacy: enabling uptake of feedback. Assessment &amp; Evaluation in Higher Education, 43(8), 1315-1325.</w:t>
      </w:r>
    </w:p>
    <w:p w14:paraId="2D0FE61F" w14:textId="77777777" w:rsidR="00B96B33" w:rsidRPr="00E10E21" w:rsidRDefault="00B96B33" w:rsidP="00E10E21">
      <w:pPr>
        <w:shd w:val="clear" w:color="auto" w:fill="FFFFFF"/>
        <w:rPr>
          <w:color w:val="242424"/>
          <w:sz w:val="24"/>
          <w:szCs w:val="24"/>
        </w:rPr>
      </w:pPr>
    </w:p>
    <w:p w14:paraId="0EA24ED9" w14:textId="77777777" w:rsidR="00E10E21" w:rsidRPr="00E10E21" w:rsidRDefault="00E10E21" w:rsidP="00E10E21">
      <w:pPr>
        <w:shd w:val="clear" w:color="auto" w:fill="FFFFFF"/>
        <w:rPr>
          <w:color w:val="242424"/>
          <w:sz w:val="24"/>
          <w:szCs w:val="24"/>
        </w:rPr>
      </w:pPr>
    </w:p>
    <w:p w14:paraId="03B7822C" w14:textId="77777777" w:rsidR="00E10E21" w:rsidRPr="00E10E21" w:rsidRDefault="00E10E21" w:rsidP="00E10E21">
      <w:pPr>
        <w:shd w:val="clear" w:color="auto" w:fill="FFFFFF"/>
        <w:rPr>
          <w:color w:val="242424"/>
          <w:sz w:val="24"/>
          <w:szCs w:val="24"/>
        </w:rPr>
      </w:pPr>
      <w:r w:rsidRPr="00E10E21">
        <w:rPr>
          <w:color w:val="242424"/>
          <w:sz w:val="24"/>
          <w:szCs w:val="24"/>
        </w:rPr>
        <w:t>Chatfield, J.M. &amp; Smith, A.R., 2019. Understanding modern policing through continuous professional development. British Journal of Criminology, 59(2), pp.322–340.</w:t>
      </w:r>
    </w:p>
    <w:p w14:paraId="32099353" w14:textId="77777777" w:rsidR="00E10E21" w:rsidRPr="00E10E21" w:rsidRDefault="00E10E21" w:rsidP="00E10E21">
      <w:pPr>
        <w:shd w:val="clear" w:color="auto" w:fill="FFFFFF"/>
        <w:rPr>
          <w:color w:val="242424"/>
          <w:sz w:val="24"/>
          <w:szCs w:val="24"/>
        </w:rPr>
      </w:pPr>
    </w:p>
    <w:p w14:paraId="3465999D" w14:textId="77777777" w:rsidR="00E10E21" w:rsidRPr="00E10E21" w:rsidRDefault="00E10E21" w:rsidP="00E10E21">
      <w:pPr>
        <w:shd w:val="clear" w:color="auto" w:fill="FFFFFF"/>
        <w:rPr>
          <w:color w:val="242424"/>
          <w:sz w:val="24"/>
          <w:szCs w:val="24"/>
        </w:rPr>
      </w:pPr>
      <w:r w:rsidRPr="00E10E21">
        <w:rPr>
          <w:color w:val="242424"/>
          <w:sz w:val="24"/>
          <w:szCs w:val="24"/>
        </w:rPr>
        <w:t>Clutterbuck, D. &amp; Megginson, D., 2005. Beyond mentors: A guide for workplace development. Aldershot: Gower Publishing Ltd.</w:t>
      </w:r>
    </w:p>
    <w:p w14:paraId="38C2FA4C" w14:textId="77777777" w:rsidR="00E10E21" w:rsidRPr="00E10E21" w:rsidRDefault="00E10E21" w:rsidP="00E10E21">
      <w:pPr>
        <w:shd w:val="clear" w:color="auto" w:fill="FFFFFF"/>
        <w:rPr>
          <w:color w:val="242424"/>
          <w:sz w:val="24"/>
          <w:szCs w:val="24"/>
        </w:rPr>
      </w:pPr>
    </w:p>
    <w:p w14:paraId="2B08FC6B" w14:textId="77777777" w:rsidR="00E10E21" w:rsidRDefault="00E10E21" w:rsidP="00E10E21">
      <w:pPr>
        <w:shd w:val="clear" w:color="auto" w:fill="FFFFFF"/>
        <w:rPr>
          <w:color w:val="242424"/>
          <w:sz w:val="24"/>
          <w:szCs w:val="24"/>
        </w:rPr>
      </w:pPr>
      <w:r w:rsidRPr="00E10E21">
        <w:rPr>
          <w:color w:val="242424"/>
          <w:sz w:val="24"/>
          <w:szCs w:val="24"/>
        </w:rPr>
        <w:t>College of Policing, 2023. About the College of Policing. [online] Available at: </w:t>
      </w:r>
      <w:hyperlink r:id="rId15" w:tgtFrame="_blank" w:tooltip="https://www.college.police.uk" w:history="1">
        <w:r w:rsidRPr="00E10E21">
          <w:rPr>
            <w:rStyle w:val="Hyperlink"/>
            <w:sz w:val="24"/>
            <w:szCs w:val="24"/>
            <w:bdr w:val="none" w:sz="0" w:space="0" w:color="auto" w:frame="1"/>
          </w:rPr>
          <w:t>https://www.college.police.uk</w:t>
        </w:r>
      </w:hyperlink>
      <w:r w:rsidRPr="00E10E21">
        <w:rPr>
          <w:color w:val="242424"/>
          <w:sz w:val="24"/>
          <w:szCs w:val="24"/>
        </w:rPr>
        <w:t> [Accessed 10 Oct. 2023].</w:t>
      </w:r>
    </w:p>
    <w:p w14:paraId="24172C60" w14:textId="77777777" w:rsidR="00D14495" w:rsidRDefault="00D14495" w:rsidP="00E10E21">
      <w:pPr>
        <w:shd w:val="clear" w:color="auto" w:fill="FFFFFF"/>
        <w:rPr>
          <w:color w:val="242424"/>
          <w:sz w:val="24"/>
          <w:szCs w:val="24"/>
        </w:rPr>
      </w:pPr>
    </w:p>
    <w:p w14:paraId="409D8474" w14:textId="0966452D" w:rsidR="00D14495" w:rsidRDefault="00D14495" w:rsidP="00E10E21">
      <w:pPr>
        <w:shd w:val="clear" w:color="auto" w:fill="FFFFFF"/>
        <w:rPr>
          <w:color w:val="242424"/>
          <w:sz w:val="24"/>
          <w:szCs w:val="24"/>
        </w:rPr>
      </w:pPr>
      <w:r>
        <w:rPr>
          <w:color w:val="242424"/>
          <w:sz w:val="24"/>
          <w:szCs w:val="24"/>
        </w:rPr>
        <w:t xml:space="preserve">College of Policing (2023) Policing vision 2030. Available at: </w:t>
      </w:r>
      <w:hyperlink r:id="rId16" w:history="1">
        <w:r w:rsidRPr="00D376E7">
          <w:rPr>
            <w:rStyle w:val="Hyperlink"/>
            <w:sz w:val="24"/>
            <w:szCs w:val="24"/>
          </w:rPr>
          <w:t>https://ww.npcc.police.uk/syssiteassets/media/downlaods/publications/policing-vision/policing-vision-2030.pdf</w:t>
        </w:r>
      </w:hyperlink>
      <w:r>
        <w:rPr>
          <w:color w:val="242424"/>
          <w:sz w:val="24"/>
          <w:szCs w:val="24"/>
        </w:rPr>
        <w:t>.</w:t>
      </w:r>
    </w:p>
    <w:p w14:paraId="1356BB3C" w14:textId="77777777" w:rsidR="00D14495" w:rsidRDefault="00D14495" w:rsidP="00E10E21">
      <w:pPr>
        <w:shd w:val="clear" w:color="auto" w:fill="FFFFFF"/>
        <w:rPr>
          <w:color w:val="242424"/>
          <w:sz w:val="24"/>
          <w:szCs w:val="24"/>
        </w:rPr>
      </w:pPr>
    </w:p>
    <w:p w14:paraId="2203AD02" w14:textId="64D982B3" w:rsidR="00D14495" w:rsidRPr="00E10E21" w:rsidRDefault="00D14495" w:rsidP="00E10E21">
      <w:pPr>
        <w:shd w:val="clear" w:color="auto" w:fill="FFFFFF"/>
        <w:rPr>
          <w:color w:val="242424"/>
          <w:sz w:val="24"/>
          <w:szCs w:val="24"/>
        </w:rPr>
      </w:pPr>
      <w:r>
        <w:rPr>
          <w:color w:val="242424"/>
          <w:sz w:val="24"/>
          <w:szCs w:val="24"/>
        </w:rPr>
        <w:t>College of Policing (2023a) National Policing Culture and Inclusion Strategy 2025-2030</w:t>
      </w:r>
    </w:p>
    <w:p w14:paraId="12C8614D" w14:textId="77777777" w:rsidR="00E10E21" w:rsidRPr="00E10E21" w:rsidRDefault="00E10E21" w:rsidP="00E10E21">
      <w:pPr>
        <w:shd w:val="clear" w:color="auto" w:fill="FFFFFF"/>
        <w:rPr>
          <w:color w:val="242424"/>
          <w:sz w:val="24"/>
          <w:szCs w:val="24"/>
        </w:rPr>
      </w:pPr>
    </w:p>
    <w:p w14:paraId="2C4984F1" w14:textId="77777777" w:rsidR="00E10E21" w:rsidRPr="00E10E21" w:rsidRDefault="00E10E21" w:rsidP="00E10E21">
      <w:pPr>
        <w:shd w:val="clear" w:color="auto" w:fill="FFFFFF"/>
        <w:rPr>
          <w:color w:val="242424"/>
          <w:sz w:val="24"/>
          <w:szCs w:val="24"/>
        </w:rPr>
      </w:pPr>
      <w:r w:rsidRPr="00E10E21">
        <w:rPr>
          <w:color w:val="242424"/>
          <w:sz w:val="24"/>
          <w:szCs w:val="24"/>
        </w:rPr>
        <w:t>Dbox, L.H., 2015. Ethics in police leadership. International Journal of Police Science &amp; Management, 17(4), pp.331–342.</w:t>
      </w:r>
    </w:p>
    <w:p w14:paraId="1B7DCD59" w14:textId="77777777" w:rsidR="00E10E21" w:rsidRPr="00E10E21" w:rsidRDefault="00E10E21" w:rsidP="00E10E21">
      <w:pPr>
        <w:shd w:val="clear" w:color="auto" w:fill="FFFFFF"/>
        <w:rPr>
          <w:color w:val="242424"/>
          <w:sz w:val="24"/>
          <w:szCs w:val="24"/>
        </w:rPr>
      </w:pPr>
    </w:p>
    <w:p w14:paraId="443B80DC" w14:textId="77777777" w:rsidR="00E10E21" w:rsidRPr="00E10E21" w:rsidRDefault="00E10E21" w:rsidP="00E10E21">
      <w:pPr>
        <w:shd w:val="clear" w:color="auto" w:fill="FFFFFF"/>
        <w:rPr>
          <w:color w:val="242424"/>
          <w:sz w:val="24"/>
          <w:szCs w:val="24"/>
        </w:rPr>
      </w:pPr>
      <w:r w:rsidRPr="00E10E21">
        <w:rPr>
          <w:color w:val="242424"/>
          <w:sz w:val="24"/>
          <w:szCs w:val="24"/>
        </w:rPr>
        <w:t>Flynn, E., 2011. Policing and community engagement. Police Chief Magazine, 78(10), pp.100–110.</w:t>
      </w:r>
    </w:p>
    <w:p w14:paraId="39CB543C" w14:textId="77777777" w:rsidR="00E10E21" w:rsidRDefault="00E10E21" w:rsidP="00E10E21">
      <w:pPr>
        <w:shd w:val="clear" w:color="auto" w:fill="FFFFFF"/>
        <w:rPr>
          <w:color w:val="242424"/>
          <w:sz w:val="24"/>
          <w:szCs w:val="24"/>
        </w:rPr>
      </w:pPr>
    </w:p>
    <w:p w14:paraId="372E6FE1" w14:textId="60FEA0FE" w:rsidR="008F623D" w:rsidRDefault="008F623D" w:rsidP="00E10E21">
      <w:pPr>
        <w:shd w:val="clear" w:color="auto" w:fill="FFFFFF"/>
        <w:rPr>
          <w:color w:val="242424"/>
          <w:sz w:val="24"/>
          <w:szCs w:val="24"/>
        </w:rPr>
      </w:pPr>
      <w:r>
        <w:rPr>
          <w:color w:val="242424"/>
          <w:sz w:val="24"/>
          <w:szCs w:val="24"/>
        </w:rPr>
        <w:t>Goleman, D, 200. Leadership ha gets results. Harvard Business review, March-April –78-90</w:t>
      </w:r>
    </w:p>
    <w:p w14:paraId="0F71AB0C" w14:textId="77777777" w:rsidR="008F623D" w:rsidRPr="00E10E21" w:rsidRDefault="008F623D" w:rsidP="00E10E21">
      <w:pPr>
        <w:shd w:val="clear" w:color="auto" w:fill="FFFFFF"/>
        <w:rPr>
          <w:color w:val="242424"/>
          <w:sz w:val="24"/>
          <w:szCs w:val="24"/>
        </w:rPr>
      </w:pPr>
    </w:p>
    <w:p w14:paraId="486B533E" w14:textId="77777777" w:rsidR="00E10E21" w:rsidRPr="00E10E21" w:rsidRDefault="00E10E21" w:rsidP="00E10E21">
      <w:pPr>
        <w:shd w:val="clear" w:color="auto" w:fill="FFFFFF"/>
        <w:rPr>
          <w:color w:val="242424"/>
          <w:sz w:val="24"/>
          <w:szCs w:val="24"/>
        </w:rPr>
      </w:pPr>
      <w:r w:rsidRPr="00E10E21">
        <w:rPr>
          <w:color w:val="242424"/>
          <w:sz w:val="24"/>
          <w:szCs w:val="24"/>
        </w:rPr>
        <w:t>Grant, A.M., 2012. An integrated model of goal-focused coaching: An evidence-based framework for teaching and practice. International Coaching Psychology Review, 7(2), pp.146–165.</w:t>
      </w:r>
    </w:p>
    <w:p w14:paraId="58655C5F" w14:textId="77777777" w:rsidR="00E10E21" w:rsidRPr="00E10E21" w:rsidRDefault="00E10E21" w:rsidP="00E10E21">
      <w:pPr>
        <w:shd w:val="clear" w:color="auto" w:fill="FFFFFF"/>
        <w:rPr>
          <w:color w:val="242424"/>
          <w:sz w:val="24"/>
          <w:szCs w:val="24"/>
        </w:rPr>
      </w:pPr>
    </w:p>
    <w:p w14:paraId="4395831A" w14:textId="77777777" w:rsidR="00E10E21" w:rsidRPr="00E10E21" w:rsidRDefault="00E10E21" w:rsidP="00E10E21">
      <w:pPr>
        <w:shd w:val="clear" w:color="auto" w:fill="FFFFFF"/>
        <w:rPr>
          <w:color w:val="242424"/>
          <w:sz w:val="24"/>
          <w:szCs w:val="24"/>
        </w:rPr>
      </w:pPr>
      <w:r w:rsidRPr="00E10E21">
        <w:rPr>
          <w:color w:val="242424"/>
          <w:sz w:val="24"/>
          <w:szCs w:val="24"/>
        </w:rPr>
        <w:t>Greenleaf, R.K., 1977. Servant leadership: A journey into the nature of legitimate power and greatness. Mahwah, NJ: Paulist Press.</w:t>
      </w:r>
    </w:p>
    <w:p w14:paraId="59D34713" w14:textId="77777777" w:rsidR="00E10E21" w:rsidRPr="00E10E21" w:rsidRDefault="00E10E21" w:rsidP="00E10E21">
      <w:pPr>
        <w:shd w:val="clear" w:color="auto" w:fill="FFFFFF"/>
        <w:rPr>
          <w:color w:val="242424"/>
          <w:sz w:val="24"/>
          <w:szCs w:val="24"/>
        </w:rPr>
      </w:pPr>
    </w:p>
    <w:p w14:paraId="195A7A72" w14:textId="77777777" w:rsidR="00E10E21" w:rsidRPr="00E10E21" w:rsidRDefault="00E10E21" w:rsidP="00E10E21">
      <w:pPr>
        <w:shd w:val="clear" w:color="auto" w:fill="FFFFFF"/>
        <w:rPr>
          <w:color w:val="242424"/>
          <w:sz w:val="24"/>
          <w:szCs w:val="24"/>
        </w:rPr>
      </w:pPr>
      <w:r w:rsidRPr="00E10E21">
        <w:rPr>
          <w:color w:val="242424"/>
          <w:sz w:val="24"/>
          <w:szCs w:val="24"/>
        </w:rPr>
        <w:lastRenderedPageBreak/>
        <w:t>Hegmann, R.A., 2018. The role of social media in policing. Police Quarterly, 21(2), pp.183–209.</w:t>
      </w:r>
    </w:p>
    <w:p w14:paraId="3F183963" w14:textId="77777777" w:rsidR="00E10E21" w:rsidRPr="00E10E21" w:rsidRDefault="00E10E21" w:rsidP="00E10E21">
      <w:pPr>
        <w:shd w:val="clear" w:color="auto" w:fill="FFFFFF"/>
        <w:rPr>
          <w:color w:val="242424"/>
          <w:sz w:val="24"/>
          <w:szCs w:val="24"/>
        </w:rPr>
      </w:pPr>
    </w:p>
    <w:p w14:paraId="1F5E59DE" w14:textId="77777777" w:rsidR="00E10E21" w:rsidRDefault="00E10E21" w:rsidP="00E10E21">
      <w:pPr>
        <w:shd w:val="clear" w:color="auto" w:fill="FFFFFF"/>
        <w:rPr>
          <w:color w:val="242424"/>
          <w:sz w:val="24"/>
          <w:szCs w:val="24"/>
        </w:rPr>
      </w:pPr>
      <w:r w:rsidRPr="00E10E21">
        <w:rPr>
          <w:color w:val="242424"/>
          <w:sz w:val="24"/>
          <w:szCs w:val="24"/>
        </w:rPr>
        <w:t>Hersey, P. &amp; Blanchard, K.H., 1982. Management of organizational behavior. Englewood Cliffs, NJ: Prentice Hall.</w:t>
      </w:r>
    </w:p>
    <w:p w14:paraId="7297F802" w14:textId="02581762" w:rsidR="008F623D" w:rsidRPr="00E10E21" w:rsidRDefault="008F623D" w:rsidP="00E10E21">
      <w:pPr>
        <w:shd w:val="clear" w:color="auto" w:fill="FFFFFF"/>
        <w:rPr>
          <w:color w:val="242424"/>
          <w:sz w:val="24"/>
          <w:szCs w:val="24"/>
        </w:rPr>
      </w:pPr>
    </w:p>
    <w:p w14:paraId="01AA5765" w14:textId="77777777" w:rsidR="00E10E21" w:rsidRPr="00E10E21" w:rsidRDefault="00E10E21" w:rsidP="00E10E21">
      <w:pPr>
        <w:shd w:val="clear" w:color="auto" w:fill="FFFFFF"/>
        <w:rPr>
          <w:color w:val="242424"/>
          <w:sz w:val="24"/>
          <w:szCs w:val="24"/>
        </w:rPr>
      </w:pPr>
    </w:p>
    <w:p w14:paraId="7EE76493" w14:textId="77777777" w:rsidR="00E10E21" w:rsidRPr="00E10E21" w:rsidRDefault="00E10E21" w:rsidP="00E10E21">
      <w:pPr>
        <w:shd w:val="clear" w:color="auto" w:fill="FFFFFF"/>
        <w:rPr>
          <w:color w:val="242424"/>
          <w:sz w:val="24"/>
          <w:szCs w:val="24"/>
        </w:rPr>
      </w:pPr>
      <w:r w:rsidRPr="00E10E21">
        <w:rPr>
          <w:color w:val="242424"/>
          <w:sz w:val="24"/>
          <w:szCs w:val="24"/>
        </w:rPr>
        <w:t>Institute for Public Policy Research, 2021. Policing in the 21st century: The role of technology. London: IPPR.</w:t>
      </w:r>
    </w:p>
    <w:p w14:paraId="0E0A6606" w14:textId="77777777" w:rsidR="00E10E21" w:rsidRPr="00E10E21" w:rsidRDefault="00E10E21" w:rsidP="00E10E21">
      <w:pPr>
        <w:shd w:val="clear" w:color="auto" w:fill="FFFFFF"/>
        <w:rPr>
          <w:color w:val="242424"/>
          <w:sz w:val="24"/>
          <w:szCs w:val="24"/>
        </w:rPr>
      </w:pPr>
    </w:p>
    <w:p w14:paraId="3FF8B48B" w14:textId="77777777" w:rsidR="00E10E21" w:rsidRPr="00E10E21" w:rsidRDefault="00E10E21" w:rsidP="00E10E21">
      <w:pPr>
        <w:shd w:val="clear" w:color="auto" w:fill="FFFFFF"/>
        <w:rPr>
          <w:color w:val="242424"/>
          <w:sz w:val="24"/>
          <w:szCs w:val="24"/>
        </w:rPr>
      </w:pPr>
      <w:r w:rsidRPr="00E10E21">
        <w:rPr>
          <w:color w:val="242424"/>
          <w:sz w:val="24"/>
          <w:szCs w:val="24"/>
        </w:rPr>
        <w:t>Johnson, M., 2023. Navigating privacy issues in law enforcement social media engagement. Journal of Digital Law, 7(4), pp.111–127.</w:t>
      </w:r>
    </w:p>
    <w:p w14:paraId="43331376" w14:textId="77777777" w:rsidR="00E10E21" w:rsidRPr="00E10E21" w:rsidRDefault="00E10E21" w:rsidP="00E10E21">
      <w:pPr>
        <w:shd w:val="clear" w:color="auto" w:fill="FFFFFF"/>
        <w:rPr>
          <w:color w:val="242424"/>
          <w:sz w:val="24"/>
          <w:szCs w:val="24"/>
        </w:rPr>
      </w:pPr>
    </w:p>
    <w:p w14:paraId="197E5CFA" w14:textId="77777777" w:rsidR="00E10E21" w:rsidRPr="00E10E21" w:rsidRDefault="00E10E21" w:rsidP="00E10E21">
      <w:pPr>
        <w:shd w:val="clear" w:color="auto" w:fill="FFFFFF"/>
        <w:rPr>
          <w:color w:val="242424"/>
          <w:sz w:val="24"/>
          <w:szCs w:val="24"/>
        </w:rPr>
      </w:pPr>
      <w:r w:rsidRPr="00E10E21">
        <w:rPr>
          <w:color w:val="242424"/>
          <w:sz w:val="24"/>
          <w:szCs w:val="24"/>
        </w:rPr>
        <w:t>Jones, R., 2020. Community policing and the College of Policing. Journal of Policing and Society, 30(1), pp.142–158.</w:t>
      </w:r>
    </w:p>
    <w:p w14:paraId="1FC1A4C2" w14:textId="77777777" w:rsidR="00E10E21" w:rsidRPr="00E10E21" w:rsidRDefault="00E10E21" w:rsidP="00E10E21">
      <w:pPr>
        <w:shd w:val="clear" w:color="auto" w:fill="FFFFFF"/>
        <w:rPr>
          <w:color w:val="242424"/>
          <w:sz w:val="24"/>
          <w:szCs w:val="24"/>
        </w:rPr>
      </w:pPr>
    </w:p>
    <w:p w14:paraId="62DA7A52" w14:textId="77777777" w:rsidR="00E10E21" w:rsidRPr="00E10E21" w:rsidRDefault="00E10E21" w:rsidP="00E10E21">
      <w:pPr>
        <w:shd w:val="clear" w:color="auto" w:fill="FFFFFF"/>
        <w:rPr>
          <w:color w:val="242424"/>
          <w:sz w:val="24"/>
          <w:szCs w:val="24"/>
        </w:rPr>
      </w:pPr>
      <w:r w:rsidRPr="00E10E21">
        <w:rPr>
          <w:color w:val="242424"/>
          <w:sz w:val="24"/>
          <w:szCs w:val="24"/>
        </w:rPr>
        <w:t>Kelling, K.M. &amp; Wilson, J.Q., 1982. Broken windows. Atlantic Monthly, 249(3), pp.29–38.</w:t>
      </w:r>
    </w:p>
    <w:p w14:paraId="72937F71" w14:textId="77777777" w:rsidR="00E10E21" w:rsidRPr="00E10E21" w:rsidRDefault="00E10E21" w:rsidP="00E10E21">
      <w:pPr>
        <w:shd w:val="clear" w:color="auto" w:fill="FFFFFF"/>
        <w:rPr>
          <w:color w:val="242424"/>
          <w:sz w:val="24"/>
          <w:szCs w:val="24"/>
        </w:rPr>
      </w:pPr>
    </w:p>
    <w:p w14:paraId="1F8D0239" w14:textId="77777777" w:rsidR="00E10E21" w:rsidRDefault="00E10E21" w:rsidP="00E10E21">
      <w:pPr>
        <w:shd w:val="clear" w:color="auto" w:fill="FFFFFF"/>
        <w:rPr>
          <w:color w:val="242424"/>
          <w:sz w:val="24"/>
          <w:szCs w:val="24"/>
        </w:rPr>
      </w:pPr>
      <w:r w:rsidRPr="00E10E21">
        <w:rPr>
          <w:color w:val="242424"/>
          <w:sz w:val="24"/>
          <w:szCs w:val="24"/>
        </w:rPr>
        <w:t>Kram, K.E., 1985. Mentoring at work. Lexington, MA: Lexington Books.</w:t>
      </w:r>
    </w:p>
    <w:p w14:paraId="20088B7E" w14:textId="77777777" w:rsidR="00D14495" w:rsidRDefault="00D14495" w:rsidP="00E10E21">
      <w:pPr>
        <w:shd w:val="clear" w:color="auto" w:fill="FFFFFF"/>
        <w:rPr>
          <w:color w:val="242424"/>
          <w:sz w:val="24"/>
          <w:szCs w:val="24"/>
        </w:rPr>
      </w:pPr>
    </w:p>
    <w:p w14:paraId="521854DE" w14:textId="653E279C" w:rsidR="00D14495" w:rsidRDefault="00D14495" w:rsidP="00E10E21">
      <w:pPr>
        <w:shd w:val="clear" w:color="auto" w:fill="FFFFFF"/>
        <w:rPr>
          <w:color w:val="242424"/>
          <w:sz w:val="24"/>
          <w:szCs w:val="24"/>
        </w:rPr>
      </w:pPr>
      <w:r>
        <w:rPr>
          <w:color w:val="242424"/>
          <w:sz w:val="24"/>
          <w:szCs w:val="24"/>
        </w:rPr>
        <w:t>Loader,I. and Mulchay. A (2003) Policing and the Condition of England: Memory, Politics and Culture. Oxford: Oxford University Press.</w:t>
      </w:r>
    </w:p>
    <w:p w14:paraId="52071E0E" w14:textId="77777777" w:rsidR="00D14495" w:rsidRDefault="00D14495" w:rsidP="00E10E21">
      <w:pPr>
        <w:shd w:val="clear" w:color="auto" w:fill="FFFFFF"/>
        <w:rPr>
          <w:color w:val="242424"/>
          <w:sz w:val="24"/>
          <w:szCs w:val="24"/>
        </w:rPr>
      </w:pPr>
    </w:p>
    <w:p w14:paraId="314F98E5" w14:textId="42B6471D" w:rsidR="00D14495" w:rsidRPr="00E10E21" w:rsidRDefault="00D14495" w:rsidP="00E10E21">
      <w:pPr>
        <w:shd w:val="clear" w:color="auto" w:fill="FFFFFF"/>
        <w:rPr>
          <w:color w:val="242424"/>
          <w:sz w:val="24"/>
          <w:szCs w:val="24"/>
        </w:rPr>
      </w:pPr>
      <w:r>
        <w:rPr>
          <w:color w:val="242424"/>
          <w:sz w:val="24"/>
          <w:szCs w:val="24"/>
        </w:rPr>
        <w:t>Loftus, I B. (2009) Police Culture In a changing World. Oxford: Oxford University Press.</w:t>
      </w:r>
    </w:p>
    <w:p w14:paraId="7F9AF508" w14:textId="77777777" w:rsidR="00E10E21" w:rsidRPr="00E10E21" w:rsidRDefault="00E10E21" w:rsidP="00E10E21">
      <w:pPr>
        <w:shd w:val="clear" w:color="auto" w:fill="FFFFFF"/>
        <w:rPr>
          <w:color w:val="242424"/>
          <w:sz w:val="24"/>
          <w:szCs w:val="24"/>
        </w:rPr>
      </w:pPr>
    </w:p>
    <w:p w14:paraId="76B73A2D" w14:textId="77777777" w:rsidR="00E10E21" w:rsidRPr="00E10E21" w:rsidRDefault="00E10E21" w:rsidP="00E10E21">
      <w:pPr>
        <w:shd w:val="clear" w:color="auto" w:fill="FFFFFF"/>
        <w:rPr>
          <w:color w:val="242424"/>
          <w:sz w:val="24"/>
          <w:szCs w:val="24"/>
        </w:rPr>
      </w:pPr>
      <w:r w:rsidRPr="00E10E21">
        <w:rPr>
          <w:color w:val="242424"/>
          <w:sz w:val="24"/>
          <w:szCs w:val="24"/>
        </w:rPr>
        <w:t>Marshall, A., 2016. The role of the College of Policing in professionalising leadership. Police Journal, 89(4), pp.321–338.</w:t>
      </w:r>
    </w:p>
    <w:p w14:paraId="6E3FBD5E" w14:textId="77777777" w:rsidR="00E10E21" w:rsidRPr="00E10E21" w:rsidRDefault="00E10E21" w:rsidP="00E10E21">
      <w:pPr>
        <w:shd w:val="clear" w:color="auto" w:fill="FFFFFF"/>
        <w:rPr>
          <w:color w:val="242424"/>
          <w:sz w:val="24"/>
          <w:szCs w:val="24"/>
        </w:rPr>
      </w:pPr>
    </w:p>
    <w:p w14:paraId="1E50A414" w14:textId="77777777" w:rsidR="00E10E21" w:rsidRPr="00E10E21" w:rsidRDefault="00E10E21" w:rsidP="00E10E21">
      <w:pPr>
        <w:shd w:val="clear" w:color="auto" w:fill="FFFFFF"/>
        <w:rPr>
          <w:color w:val="242424"/>
          <w:sz w:val="24"/>
          <w:szCs w:val="24"/>
        </w:rPr>
      </w:pPr>
      <w:r w:rsidRPr="00E10E21">
        <w:rPr>
          <w:color w:val="242424"/>
          <w:sz w:val="24"/>
          <w:szCs w:val="24"/>
        </w:rPr>
        <w:t>McCluskey, L.A., 2021. The role of technology in contemporary policing. Journal of Criminal Justice, 47(5), pp.102–111.</w:t>
      </w:r>
    </w:p>
    <w:p w14:paraId="16B36085" w14:textId="272EED74" w:rsidR="00E10E21" w:rsidRDefault="00E10E21" w:rsidP="00E10E21">
      <w:pPr>
        <w:shd w:val="clear" w:color="auto" w:fill="FFFFFF"/>
        <w:rPr>
          <w:color w:val="242424"/>
          <w:sz w:val="24"/>
          <w:szCs w:val="24"/>
        </w:rPr>
      </w:pPr>
    </w:p>
    <w:p w14:paraId="252B8F0E" w14:textId="77777777" w:rsidR="001F4FC8" w:rsidRPr="001F4FC8" w:rsidRDefault="001F4FC8" w:rsidP="001F4FC8">
      <w:pPr>
        <w:shd w:val="clear" w:color="auto" w:fill="FFFFFF"/>
        <w:rPr>
          <w:color w:val="242424"/>
          <w:sz w:val="24"/>
          <w:szCs w:val="24"/>
        </w:rPr>
      </w:pPr>
      <w:r w:rsidRPr="001F4FC8">
        <w:rPr>
          <w:color w:val="242424"/>
          <w:sz w:val="24"/>
          <w:szCs w:val="24"/>
        </w:rPr>
        <w:t xml:space="preserve">Miller, K. (2020). </w:t>
      </w:r>
      <w:r w:rsidRPr="001F4FC8">
        <w:rPr>
          <w:i/>
          <w:iCs/>
          <w:color w:val="242424"/>
          <w:sz w:val="24"/>
          <w:szCs w:val="24"/>
        </w:rPr>
        <w:t>What Is the GROW coaching model?</w:t>
      </w:r>
      <w:r w:rsidRPr="001F4FC8">
        <w:rPr>
          <w:color w:val="242424"/>
          <w:sz w:val="24"/>
          <w:szCs w:val="24"/>
        </w:rPr>
        <w:t xml:space="preserve"> [online] PositivePsychology.com. Available at: https://positivepsychology.com/grow-coaching-model/.</w:t>
      </w:r>
    </w:p>
    <w:p w14:paraId="2B1A9161" w14:textId="77777777" w:rsidR="001F4FC8" w:rsidRPr="00E10E21" w:rsidRDefault="001F4FC8" w:rsidP="00E10E21">
      <w:pPr>
        <w:shd w:val="clear" w:color="auto" w:fill="FFFFFF"/>
        <w:rPr>
          <w:color w:val="242424"/>
          <w:sz w:val="24"/>
          <w:szCs w:val="24"/>
        </w:rPr>
      </w:pPr>
    </w:p>
    <w:p w14:paraId="7A8A8C34" w14:textId="77777777" w:rsidR="00E10E21" w:rsidRPr="00E10E21" w:rsidRDefault="00E10E21" w:rsidP="00E10E21">
      <w:pPr>
        <w:shd w:val="clear" w:color="auto" w:fill="FFFFFF"/>
        <w:rPr>
          <w:color w:val="242424"/>
          <w:sz w:val="24"/>
          <w:szCs w:val="24"/>
        </w:rPr>
      </w:pPr>
      <w:r w:rsidRPr="00E10E21">
        <w:rPr>
          <w:color w:val="242424"/>
          <w:sz w:val="24"/>
          <w:szCs w:val="24"/>
        </w:rPr>
        <w:t>Murphy, K.R. &amp; Davidshofer, C.O., 2020. Psychological testing: Principles and applications. Boston: Pearson.</w:t>
      </w:r>
    </w:p>
    <w:p w14:paraId="3031A871" w14:textId="77777777" w:rsidR="00E10E21" w:rsidRPr="00E10E21" w:rsidRDefault="00E10E21" w:rsidP="00E10E21">
      <w:pPr>
        <w:shd w:val="clear" w:color="auto" w:fill="FFFFFF"/>
        <w:rPr>
          <w:color w:val="242424"/>
          <w:sz w:val="24"/>
          <w:szCs w:val="24"/>
        </w:rPr>
      </w:pPr>
    </w:p>
    <w:p w14:paraId="7C17D322" w14:textId="77777777" w:rsidR="00E10E21" w:rsidRDefault="00E10E21" w:rsidP="00E10E21">
      <w:pPr>
        <w:shd w:val="clear" w:color="auto" w:fill="FFFFFF"/>
        <w:rPr>
          <w:color w:val="242424"/>
          <w:sz w:val="24"/>
          <w:szCs w:val="24"/>
        </w:rPr>
      </w:pPr>
      <w:r w:rsidRPr="00E10E21">
        <w:rPr>
          <w:color w:val="242424"/>
          <w:sz w:val="24"/>
          <w:szCs w:val="24"/>
        </w:rPr>
        <w:t>Nielsen, A.C., 2022. Diversity and inclusion in policing: A critical analysis. Police Quarterly, 16(3), pp.274–296.</w:t>
      </w:r>
    </w:p>
    <w:p w14:paraId="6B26B3D8" w14:textId="77777777" w:rsidR="00D14495" w:rsidRDefault="00D14495" w:rsidP="00E10E21">
      <w:pPr>
        <w:shd w:val="clear" w:color="auto" w:fill="FFFFFF"/>
        <w:rPr>
          <w:color w:val="242424"/>
          <w:sz w:val="24"/>
          <w:szCs w:val="24"/>
        </w:rPr>
      </w:pPr>
    </w:p>
    <w:p w14:paraId="76BAADAE" w14:textId="3681D4A8" w:rsidR="00D14495" w:rsidRPr="00E10E21" w:rsidRDefault="00D14495" w:rsidP="00E10E21">
      <w:pPr>
        <w:shd w:val="clear" w:color="auto" w:fill="FFFFFF"/>
        <w:rPr>
          <w:color w:val="242424"/>
          <w:sz w:val="24"/>
          <w:szCs w:val="24"/>
        </w:rPr>
      </w:pPr>
      <w:r>
        <w:rPr>
          <w:color w:val="242424"/>
          <w:sz w:val="24"/>
          <w:szCs w:val="24"/>
        </w:rPr>
        <w:t>NPCC and APCC (2016) Policing Vision 2025. Available at: https://apccs.police.uk/media/1127/6239_npcc_cwpolicing-vision_v6.pdf.</w:t>
      </w:r>
    </w:p>
    <w:p w14:paraId="390BC89F" w14:textId="77777777" w:rsidR="00E10E21" w:rsidRDefault="00E10E21" w:rsidP="00E10E21">
      <w:pPr>
        <w:shd w:val="clear" w:color="auto" w:fill="FFFFFF"/>
        <w:rPr>
          <w:color w:val="242424"/>
          <w:sz w:val="24"/>
          <w:szCs w:val="24"/>
        </w:rPr>
      </w:pPr>
    </w:p>
    <w:p w14:paraId="652D5D43" w14:textId="77777777" w:rsidR="00B96B33" w:rsidRPr="00B96B33" w:rsidRDefault="00B96B33" w:rsidP="00B96B33">
      <w:pPr>
        <w:rPr>
          <w:sz w:val="24"/>
          <w:szCs w:val="24"/>
        </w:rPr>
      </w:pPr>
      <w:r w:rsidRPr="00B96B33">
        <w:rPr>
          <w:sz w:val="24"/>
          <w:szCs w:val="24"/>
        </w:rPr>
        <w:t>Parsloe, E., &amp; Leedham, M. (2009). Coaching and Mentoring: Practical Methods to Improve Learning. Kogan Page.</w:t>
      </w:r>
    </w:p>
    <w:p w14:paraId="3C495ACE" w14:textId="77777777" w:rsidR="00B96B33" w:rsidRDefault="00B96B33" w:rsidP="00E10E21">
      <w:pPr>
        <w:shd w:val="clear" w:color="auto" w:fill="FFFFFF"/>
        <w:rPr>
          <w:color w:val="242424"/>
          <w:sz w:val="24"/>
          <w:szCs w:val="24"/>
        </w:rPr>
      </w:pPr>
    </w:p>
    <w:p w14:paraId="487B9A2D" w14:textId="77777777" w:rsidR="00B96B33" w:rsidRPr="00B96B33" w:rsidRDefault="00B96B33" w:rsidP="00B96B33">
      <w:pPr>
        <w:rPr>
          <w:sz w:val="24"/>
          <w:szCs w:val="24"/>
        </w:rPr>
      </w:pPr>
      <w:r w:rsidRPr="00B96B33">
        <w:rPr>
          <w:sz w:val="24"/>
          <w:szCs w:val="24"/>
        </w:rPr>
        <w:lastRenderedPageBreak/>
        <w:t>Pendleton, D. (2003). The Pendleton Model of Feedback. In Practice-based Learning in Nursing, Health and Social Care (eds. J. Rose &amp; S. Best).</w:t>
      </w:r>
    </w:p>
    <w:p w14:paraId="125B0280" w14:textId="77777777" w:rsidR="00B96B33" w:rsidRPr="00E10E21" w:rsidRDefault="00B96B33" w:rsidP="00E10E21">
      <w:pPr>
        <w:shd w:val="clear" w:color="auto" w:fill="FFFFFF"/>
        <w:rPr>
          <w:color w:val="242424"/>
          <w:sz w:val="24"/>
          <w:szCs w:val="24"/>
        </w:rPr>
      </w:pPr>
    </w:p>
    <w:p w14:paraId="141C4C9D" w14:textId="77777777" w:rsidR="00E10E21" w:rsidRPr="00E10E21" w:rsidRDefault="00E10E21" w:rsidP="00E10E21">
      <w:pPr>
        <w:shd w:val="clear" w:color="auto" w:fill="FFFFFF"/>
        <w:rPr>
          <w:color w:val="242424"/>
          <w:sz w:val="24"/>
          <w:szCs w:val="24"/>
        </w:rPr>
      </w:pPr>
      <w:r w:rsidRPr="00E10E21">
        <w:rPr>
          <w:color w:val="242424"/>
          <w:sz w:val="24"/>
          <w:szCs w:val="24"/>
        </w:rPr>
        <w:t>Peters, T., 2020. Social media policy for law enforcement. American Journal of Police Science, 12(1), pp.30–47.</w:t>
      </w:r>
    </w:p>
    <w:p w14:paraId="1CB3D624" w14:textId="77777777" w:rsidR="00E10E21" w:rsidRPr="00E10E21" w:rsidRDefault="00E10E21" w:rsidP="00E10E21">
      <w:pPr>
        <w:shd w:val="clear" w:color="auto" w:fill="FFFFFF"/>
        <w:rPr>
          <w:color w:val="242424"/>
          <w:sz w:val="24"/>
          <w:szCs w:val="24"/>
        </w:rPr>
      </w:pPr>
    </w:p>
    <w:p w14:paraId="3A2AD1E9" w14:textId="77777777" w:rsidR="00E10E21" w:rsidRPr="00E10E21" w:rsidRDefault="00E10E21" w:rsidP="00E10E21">
      <w:pPr>
        <w:shd w:val="clear" w:color="auto" w:fill="FFFFFF"/>
        <w:rPr>
          <w:color w:val="242424"/>
          <w:sz w:val="24"/>
          <w:szCs w:val="24"/>
        </w:rPr>
      </w:pPr>
      <w:r w:rsidRPr="00E10E21">
        <w:rPr>
          <w:color w:val="242424"/>
          <w:sz w:val="24"/>
          <w:szCs w:val="24"/>
        </w:rPr>
        <w:t>Skolnick, J.H. &amp; Fyfe, J.J., 1993. Above the law: Police and the excessive use of force. New York: Free Press.</w:t>
      </w:r>
    </w:p>
    <w:p w14:paraId="17C39F47" w14:textId="77777777" w:rsidR="00E10E21" w:rsidRPr="00E10E21" w:rsidRDefault="00E10E21" w:rsidP="00E10E21">
      <w:pPr>
        <w:shd w:val="clear" w:color="auto" w:fill="FFFFFF"/>
        <w:rPr>
          <w:color w:val="242424"/>
          <w:sz w:val="24"/>
          <w:szCs w:val="24"/>
        </w:rPr>
      </w:pPr>
    </w:p>
    <w:p w14:paraId="46C23325" w14:textId="77777777" w:rsidR="00E10E21" w:rsidRPr="00E10E21" w:rsidRDefault="00E10E21" w:rsidP="00E10E21">
      <w:pPr>
        <w:shd w:val="clear" w:color="auto" w:fill="FFFFFF"/>
        <w:rPr>
          <w:color w:val="242424"/>
          <w:sz w:val="24"/>
          <w:szCs w:val="24"/>
        </w:rPr>
      </w:pPr>
      <w:r w:rsidRPr="00E10E21">
        <w:rPr>
          <w:color w:val="242424"/>
          <w:sz w:val="24"/>
          <w:szCs w:val="24"/>
        </w:rPr>
        <w:t>Smith, J. &amp; Ziegler, R., 2022. The impact of social media on community policing. International Journal of Law and Public Policy, 14(2), pp.78–85.</w:t>
      </w:r>
    </w:p>
    <w:p w14:paraId="2330EFCE" w14:textId="77777777" w:rsidR="00E10E21" w:rsidRPr="00E10E21" w:rsidRDefault="00E10E21" w:rsidP="00E10E21">
      <w:pPr>
        <w:shd w:val="clear" w:color="auto" w:fill="FFFFFF"/>
        <w:rPr>
          <w:color w:val="242424"/>
          <w:sz w:val="24"/>
          <w:szCs w:val="24"/>
        </w:rPr>
      </w:pPr>
    </w:p>
    <w:p w14:paraId="276C71C0" w14:textId="77777777" w:rsidR="00E10E21" w:rsidRPr="00E10E21" w:rsidRDefault="00E10E21" w:rsidP="00E10E21">
      <w:pPr>
        <w:shd w:val="clear" w:color="auto" w:fill="FFFFFF"/>
        <w:rPr>
          <w:color w:val="242424"/>
          <w:sz w:val="24"/>
          <w:szCs w:val="24"/>
        </w:rPr>
      </w:pPr>
      <w:r w:rsidRPr="00E10E21">
        <w:rPr>
          <w:color w:val="242424"/>
          <w:sz w:val="24"/>
          <w:szCs w:val="24"/>
        </w:rPr>
        <w:t>Smith, L., 2016. Ethics and accountability in policing: The role of the police code of ethics. Criminal Justice Ethics, 35(2), pp.187–200.</w:t>
      </w:r>
    </w:p>
    <w:p w14:paraId="0654AA45" w14:textId="77777777" w:rsidR="00E10E21" w:rsidRPr="00E10E21" w:rsidRDefault="00E10E21" w:rsidP="00E10E21">
      <w:pPr>
        <w:shd w:val="clear" w:color="auto" w:fill="FFFFFF"/>
        <w:rPr>
          <w:color w:val="242424"/>
          <w:sz w:val="24"/>
          <w:szCs w:val="24"/>
        </w:rPr>
      </w:pPr>
    </w:p>
    <w:p w14:paraId="58DC2E7B" w14:textId="77777777" w:rsidR="00B96B33" w:rsidRDefault="00E10E21" w:rsidP="00E10E21">
      <w:pPr>
        <w:shd w:val="clear" w:color="auto" w:fill="FFFFFF"/>
        <w:rPr>
          <w:color w:val="242424"/>
          <w:sz w:val="24"/>
          <w:szCs w:val="24"/>
        </w:rPr>
      </w:pPr>
      <w:r w:rsidRPr="00E10E21">
        <w:rPr>
          <w:color w:val="242424"/>
          <w:sz w:val="24"/>
          <w:szCs w:val="24"/>
        </w:rPr>
        <w:t>Stuart, R.J., 2020. Ethics in law enforcement: A framework for officers. International Journal of Police Science &amp; Management, 21(4), pp.192–208.</w:t>
      </w:r>
    </w:p>
    <w:p w14:paraId="0AE1DC6B" w14:textId="34B68369" w:rsidR="00E10E21" w:rsidRPr="00E10E21" w:rsidRDefault="00E10E21" w:rsidP="00E10E21">
      <w:pPr>
        <w:shd w:val="clear" w:color="auto" w:fill="FFFFFF"/>
        <w:rPr>
          <w:color w:val="242424"/>
          <w:sz w:val="24"/>
          <w:szCs w:val="24"/>
        </w:rPr>
      </w:pPr>
      <w:r w:rsidRPr="00E10E21">
        <w:rPr>
          <w:color w:val="242424"/>
          <w:sz w:val="24"/>
          <w:szCs w:val="24"/>
        </w:rPr>
        <w:t>Thomas, M.K., 2023. Mental health and policing: Strategies for officer support. Journal of Law Enforcement, 33(1), pp.45–58.</w:t>
      </w:r>
    </w:p>
    <w:p w14:paraId="15D1A248" w14:textId="77777777" w:rsidR="00E10E21" w:rsidRPr="00E10E21" w:rsidRDefault="00E10E21" w:rsidP="00E10E21">
      <w:pPr>
        <w:shd w:val="clear" w:color="auto" w:fill="FFFFFF"/>
        <w:rPr>
          <w:color w:val="242424"/>
          <w:sz w:val="24"/>
          <w:szCs w:val="24"/>
        </w:rPr>
      </w:pPr>
    </w:p>
    <w:p w14:paraId="264B5A7B" w14:textId="77777777" w:rsidR="00E10E21" w:rsidRDefault="00E10E21" w:rsidP="00E10E21">
      <w:pPr>
        <w:shd w:val="clear" w:color="auto" w:fill="FFFFFF"/>
        <w:rPr>
          <w:color w:val="242424"/>
          <w:sz w:val="24"/>
          <w:szCs w:val="24"/>
        </w:rPr>
      </w:pPr>
      <w:r w:rsidRPr="00E10E21">
        <w:rPr>
          <w:color w:val="242424"/>
          <w:sz w:val="24"/>
          <w:szCs w:val="24"/>
        </w:rPr>
        <w:t>Social media and policing: A new era of community engagement, 2021. Law Enforcement Technology Magazine, April, pp.22–26</w:t>
      </w:r>
    </w:p>
    <w:p w14:paraId="2DF1B391" w14:textId="77777777" w:rsidR="005B656B" w:rsidRDefault="005B656B" w:rsidP="00E10E21">
      <w:pPr>
        <w:shd w:val="clear" w:color="auto" w:fill="FFFFFF"/>
        <w:rPr>
          <w:color w:val="242424"/>
          <w:sz w:val="24"/>
          <w:szCs w:val="24"/>
        </w:rPr>
      </w:pPr>
    </w:p>
    <w:p w14:paraId="2E70F43A" w14:textId="77777777" w:rsidR="005B656B" w:rsidRDefault="005B656B" w:rsidP="005B656B">
      <w:pPr>
        <w:shd w:val="clear" w:color="auto" w:fill="FFFFFF"/>
        <w:rPr>
          <w:color w:val="242424"/>
          <w:sz w:val="24"/>
          <w:szCs w:val="24"/>
        </w:rPr>
      </w:pPr>
      <w:r w:rsidRPr="00B96B33">
        <w:rPr>
          <w:color w:val="242424"/>
          <w:sz w:val="24"/>
          <w:szCs w:val="24"/>
        </w:rPr>
        <w:t>social media policy .133-135 issue 2a.</w:t>
      </w:r>
    </w:p>
    <w:p w14:paraId="6E9ADB94" w14:textId="77777777" w:rsidR="00D14495" w:rsidRDefault="00D14495" w:rsidP="005B656B">
      <w:pPr>
        <w:shd w:val="clear" w:color="auto" w:fill="FFFFFF"/>
        <w:rPr>
          <w:color w:val="242424"/>
          <w:sz w:val="24"/>
          <w:szCs w:val="24"/>
        </w:rPr>
      </w:pPr>
    </w:p>
    <w:p w14:paraId="3C882EE6" w14:textId="50F757FE" w:rsidR="00D14495" w:rsidRPr="00B96B33" w:rsidRDefault="00D14495" w:rsidP="005B656B">
      <w:pPr>
        <w:shd w:val="clear" w:color="auto" w:fill="FFFFFF"/>
        <w:rPr>
          <w:color w:val="242424"/>
          <w:sz w:val="24"/>
          <w:szCs w:val="24"/>
        </w:rPr>
      </w:pPr>
      <w:r>
        <w:rPr>
          <w:color w:val="242424"/>
          <w:sz w:val="24"/>
          <w:szCs w:val="24"/>
        </w:rPr>
        <w:t>Tyler, T.R. (2006) Why people Obey the law. 2</w:t>
      </w:r>
      <w:r w:rsidRPr="00D14495">
        <w:rPr>
          <w:color w:val="242424"/>
          <w:sz w:val="24"/>
          <w:szCs w:val="24"/>
          <w:vertAlign w:val="superscript"/>
        </w:rPr>
        <w:t>nd</w:t>
      </w:r>
      <w:r>
        <w:rPr>
          <w:color w:val="242424"/>
          <w:sz w:val="24"/>
          <w:szCs w:val="24"/>
        </w:rPr>
        <w:t xml:space="preserve"> ed. Princton: Princeton University Press. </w:t>
      </w:r>
    </w:p>
    <w:p w14:paraId="273C23A8" w14:textId="77777777" w:rsidR="005B656B" w:rsidRPr="00E10E21" w:rsidRDefault="005B656B" w:rsidP="00E10E21">
      <w:pPr>
        <w:shd w:val="clear" w:color="auto" w:fill="FFFFFF"/>
        <w:rPr>
          <w:color w:val="242424"/>
          <w:sz w:val="24"/>
          <w:szCs w:val="24"/>
        </w:rPr>
      </w:pPr>
    </w:p>
    <w:p w14:paraId="073AD385" w14:textId="77777777" w:rsidR="00BA4D39" w:rsidRPr="00B96B33" w:rsidRDefault="00BA4D39" w:rsidP="00BA4D39">
      <w:pPr>
        <w:rPr>
          <w:sz w:val="24"/>
          <w:szCs w:val="24"/>
        </w:rPr>
      </w:pPr>
      <w:r w:rsidRPr="00B96B33">
        <w:rPr>
          <w:sz w:val="24"/>
          <w:szCs w:val="24"/>
        </w:rPr>
        <w:t>Whitmore, J. (2009). Coaching for Performance: Growing People, Performance and Purpose. Nicholas Brealey Publishing.</w:t>
      </w:r>
    </w:p>
    <w:p w14:paraId="4E81FB73" w14:textId="77777777" w:rsidR="00BA4D39" w:rsidRPr="00E10E21" w:rsidRDefault="00BA4D39" w:rsidP="002E4D8C">
      <w:pPr>
        <w:rPr>
          <w:sz w:val="24"/>
          <w:szCs w:val="24"/>
        </w:rPr>
      </w:pPr>
    </w:p>
    <w:p w14:paraId="7DF140BE" w14:textId="79DA728C" w:rsidR="00536FA9" w:rsidRPr="00E10E21" w:rsidRDefault="00536FA9" w:rsidP="00340E9A">
      <w:pPr>
        <w:overflowPunct/>
        <w:autoSpaceDE/>
        <w:autoSpaceDN/>
        <w:adjustRightInd/>
        <w:ind w:right="237"/>
        <w:textAlignment w:val="auto"/>
        <w:rPr>
          <w:b/>
          <w:sz w:val="24"/>
          <w:szCs w:val="24"/>
        </w:rPr>
      </w:pPr>
    </w:p>
    <w:p w14:paraId="6706116D" w14:textId="77777777" w:rsidR="00390074" w:rsidRPr="00E10E21" w:rsidRDefault="00390074" w:rsidP="00340E9A">
      <w:pPr>
        <w:ind w:right="237"/>
        <w:jc w:val="both"/>
        <w:rPr>
          <w:b/>
          <w:sz w:val="24"/>
          <w:szCs w:val="24"/>
        </w:rPr>
      </w:pPr>
    </w:p>
    <w:p w14:paraId="6ED77802" w14:textId="77777777" w:rsidR="0093018C" w:rsidRPr="00E10E21" w:rsidRDefault="00BC5725" w:rsidP="00340E9A">
      <w:pPr>
        <w:keepNext/>
        <w:ind w:right="237"/>
        <w:jc w:val="center"/>
        <w:rPr>
          <w:b/>
          <w:sz w:val="24"/>
          <w:szCs w:val="24"/>
          <w:highlight w:val="yellow"/>
        </w:rPr>
      </w:pPr>
      <w:r w:rsidRPr="00E10E21">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9E1A29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E4D8C">
        <w:rPr>
          <w:rFonts w:eastAsia="Arial"/>
          <w:b/>
          <w:bCs/>
          <w:color w:val="000000" w:themeColor="text1"/>
          <w:sz w:val="24"/>
          <w:szCs w:val="24"/>
          <w:highlight w:val="yellow"/>
        </w:rPr>
        <w:t xml:space="preserve"> E.Linton </w:t>
      </w:r>
    </w:p>
    <w:p w14:paraId="574DF1C8" w14:textId="1C0C00AA" w:rsidR="28D1B5E1" w:rsidRDefault="28D1B5E1" w:rsidP="28D1B5E1">
      <w:pPr>
        <w:jc w:val="both"/>
        <w:rPr>
          <w:b/>
          <w:bCs/>
          <w:color w:val="000000" w:themeColor="text1"/>
          <w:sz w:val="24"/>
          <w:szCs w:val="24"/>
          <w:highlight w:val="yellow"/>
        </w:rPr>
      </w:pPr>
    </w:p>
    <w:p w14:paraId="43C6D25D" w14:textId="1B2C9495" w:rsidR="609B7D34" w:rsidRDefault="28D1B5E1" w:rsidP="007B4067">
      <w:pPr>
        <w:jc w:val="both"/>
        <w:rPr>
          <w:sz w:val="24"/>
          <w:szCs w:val="24"/>
          <w:highlight w:val="yellow"/>
        </w:rPr>
      </w:pPr>
      <w:r w:rsidRPr="28D1B5E1">
        <w:rPr>
          <w:rFonts w:eastAsia="Arial"/>
          <w:b/>
          <w:bCs/>
          <w:color w:val="000000" w:themeColor="text1"/>
          <w:sz w:val="24"/>
          <w:szCs w:val="24"/>
          <w:highlight w:val="yellow"/>
        </w:rPr>
        <w:t>Date</w:t>
      </w:r>
      <w:r w:rsidR="002E4D8C">
        <w:rPr>
          <w:rFonts w:eastAsia="Arial"/>
          <w:b/>
          <w:bCs/>
          <w:color w:val="000000" w:themeColor="text1"/>
          <w:sz w:val="24"/>
          <w:szCs w:val="24"/>
          <w:highlight w:val="yellow"/>
        </w:rPr>
        <w:t xml:space="preserve"> </w:t>
      </w:r>
      <w:r w:rsidR="007B4067">
        <w:rPr>
          <w:rFonts w:eastAsia="Arial"/>
          <w:b/>
          <w:bCs/>
          <w:color w:val="000000" w:themeColor="text1"/>
          <w:sz w:val="24"/>
          <w:szCs w:val="24"/>
          <w:highlight w:val="yellow"/>
        </w:rPr>
        <w:t>15.10.25</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3A6FD" w14:textId="77777777" w:rsidR="00C55659" w:rsidRDefault="00C55659">
      <w:r>
        <w:separator/>
      </w:r>
    </w:p>
  </w:endnote>
  <w:endnote w:type="continuationSeparator" w:id="0">
    <w:p w14:paraId="239CE6C1" w14:textId="77777777" w:rsidR="00C55659" w:rsidRDefault="00C556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EFED0" w14:textId="77777777" w:rsidR="00C55659" w:rsidRDefault="00C55659">
      <w:r>
        <w:separator/>
      </w:r>
    </w:p>
  </w:footnote>
  <w:footnote w:type="continuationSeparator" w:id="0">
    <w:p w14:paraId="33AC4510" w14:textId="77777777" w:rsidR="00C55659" w:rsidRDefault="00C556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BB1263F"/>
    <w:multiLevelType w:val="multilevel"/>
    <w:tmpl w:val="F796E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1207DAD"/>
    <w:multiLevelType w:val="multilevel"/>
    <w:tmpl w:val="6F16F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0BD72F5"/>
    <w:multiLevelType w:val="multilevel"/>
    <w:tmpl w:val="E5126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2"/>
  </w:num>
  <w:num w:numId="3" w16cid:durableId="1589077822">
    <w:abstractNumId w:val="4"/>
  </w:num>
  <w:num w:numId="4" w16cid:durableId="1226835170">
    <w:abstractNumId w:val="0"/>
  </w:num>
  <w:num w:numId="5" w16cid:durableId="558856727">
    <w:abstractNumId w:val="6"/>
  </w:num>
  <w:num w:numId="6" w16cid:durableId="1060396144">
    <w:abstractNumId w:val="3"/>
  </w:num>
  <w:num w:numId="7" w16cid:durableId="1051921395">
    <w:abstractNumId w:val="5"/>
  </w:num>
  <w:num w:numId="8" w16cid:durableId="94792902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27"/>
    <w:rsid w:val="00003990"/>
    <w:rsid w:val="000045B8"/>
    <w:rsid w:val="00020EEC"/>
    <w:rsid w:val="00024816"/>
    <w:rsid w:val="00025650"/>
    <w:rsid w:val="00026FAB"/>
    <w:rsid w:val="00027B1F"/>
    <w:rsid w:val="0003088B"/>
    <w:rsid w:val="000313F5"/>
    <w:rsid w:val="000325D9"/>
    <w:rsid w:val="000372B2"/>
    <w:rsid w:val="0004079F"/>
    <w:rsid w:val="00045B87"/>
    <w:rsid w:val="00045C07"/>
    <w:rsid w:val="0005095C"/>
    <w:rsid w:val="00054123"/>
    <w:rsid w:val="00055D43"/>
    <w:rsid w:val="00056852"/>
    <w:rsid w:val="00056FAC"/>
    <w:rsid w:val="00057751"/>
    <w:rsid w:val="00062E39"/>
    <w:rsid w:val="00080E58"/>
    <w:rsid w:val="00083D99"/>
    <w:rsid w:val="00084EA6"/>
    <w:rsid w:val="00085699"/>
    <w:rsid w:val="00087891"/>
    <w:rsid w:val="000910AC"/>
    <w:rsid w:val="00091F52"/>
    <w:rsid w:val="00092970"/>
    <w:rsid w:val="00092BC7"/>
    <w:rsid w:val="00093720"/>
    <w:rsid w:val="000938E6"/>
    <w:rsid w:val="00093B3C"/>
    <w:rsid w:val="0009488C"/>
    <w:rsid w:val="00095C1B"/>
    <w:rsid w:val="00096DEA"/>
    <w:rsid w:val="000A4240"/>
    <w:rsid w:val="000A469A"/>
    <w:rsid w:val="000A6E16"/>
    <w:rsid w:val="000B1E96"/>
    <w:rsid w:val="000C378F"/>
    <w:rsid w:val="000C6892"/>
    <w:rsid w:val="000C6FFE"/>
    <w:rsid w:val="000D0BB6"/>
    <w:rsid w:val="000D3AC5"/>
    <w:rsid w:val="000E26B0"/>
    <w:rsid w:val="000F1599"/>
    <w:rsid w:val="000F1769"/>
    <w:rsid w:val="000F6196"/>
    <w:rsid w:val="000F7ECD"/>
    <w:rsid w:val="00102E64"/>
    <w:rsid w:val="0010312C"/>
    <w:rsid w:val="00106DC7"/>
    <w:rsid w:val="00112391"/>
    <w:rsid w:val="00114F52"/>
    <w:rsid w:val="00117977"/>
    <w:rsid w:val="0012135C"/>
    <w:rsid w:val="001347F8"/>
    <w:rsid w:val="00137BB5"/>
    <w:rsid w:val="00137E05"/>
    <w:rsid w:val="001447F6"/>
    <w:rsid w:val="00147DE3"/>
    <w:rsid w:val="00150794"/>
    <w:rsid w:val="001608C4"/>
    <w:rsid w:val="00171418"/>
    <w:rsid w:val="00185DF6"/>
    <w:rsid w:val="00190913"/>
    <w:rsid w:val="001961CF"/>
    <w:rsid w:val="001A59BB"/>
    <w:rsid w:val="001A6A51"/>
    <w:rsid w:val="001A79C4"/>
    <w:rsid w:val="001B331A"/>
    <w:rsid w:val="001C0E74"/>
    <w:rsid w:val="001C321F"/>
    <w:rsid w:val="001C6CEC"/>
    <w:rsid w:val="001D229F"/>
    <w:rsid w:val="001D2B65"/>
    <w:rsid w:val="001D6162"/>
    <w:rsid w:val="001E68D4"/>
    <w:rsid w:val="001E6EDE"/>
    <w:rsid w:val="001E7592"/>
    <w:rsid w:val="001F3878"/>
    <w:rsid w:val="001F4552"/>
    <w:rsid w:val="001F4FC8"/>
    <w:rsid w:val="001F7900"/>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B24"/>
    <w:rsid w:val="00255D8E"/>
    <w:rsid w:val="00260CE8"/>
    <w:rsid w:val="002657E9"/>
    <w:rsid w:val="0026665E"/>
    <w:rsid w:val="00270EEB"/>
    <w:rsid w:val="0027147E"/>
    <w:rsid w:val="00274DE8"/>
    <w:rsid w:val="002761F4"/>
    <w:rsid w:val="002775E1"/>
    <w:rsid w:val="00277979"/>
    <w:rsid w:val="002808EB"/>
    <w:rsid w:val="0028095D"/>
    <w:rsid w:val="00281705"/>
    <w:rsid w:val="0028683F"/>
    <w:rsid w:val="00291ADD"/>
    <w:rsid w:val="00294868"/>
    <w:rsid w:val="00295CA1"/>
    <w:rsid w:val="002A291A"/>
    <w:rsid w:val="002A5604"/>
    <w:rsid w:val="002B1701"/>
    <w:rsid w:val="002B1736"/>
    <w:rsid w:val="002B23C3"/>
    <w:rsid w:val="002B443A"/>
    <w:rsid w:val="002B5B35"/>
    <w:rsid w:val="002C256A"/>
    <w:rsid w:val="002C3388"/>
    <w:rsid w:val="002C496D"/>
    <w:rsid w:val="002D05EB"/>
    <w:rsid w:val="002D2F29"/>
    <w:rsid w:val="002D2FD3"/>
    <w:rsid w:val="002E4D8C"/>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4DC6"/>
    <w:rsid w:val="003A600E"/>
    <w:rsid w:val="003A62F8"/>
    <w:rsid w:val="003A6513"/>
    <w:rsid w:val="003B16C7"/>
    <w:rsid w:val="003C19F1"/>
    <w:rsid w:val="003C4186"/>
    <w:rsid w:val="003C458C"/>
    <w:rsid w:val="003C6185"/>
    <w:rsid w:val="003D0ABC"/>
    <w:rsid w:val="003D0D2D"/>
    <w:rsid w:val="003D4710"/>
    <w:rsid w:val="003E16D7"/>
    <w:rsid w:val="003E197E"/>
    <w:rsid w:val="003E651F"/>
    <w:rsid w:val="004046F0"/>
    <w:rsid w:val="0040668F"/>
    <w:rsid w:val="00412677"/>
    <w:rsid w:val="00417925"/>
    <w:rsid w:val="004348AE"/>
    <w:rsid w:val="004376C0"/>
    <w:rsid w:val="0044115F"/>
    <w:rsid w:val="0044223A"/>
    <w:rsid w:val="00446792"/>
    <w:rsid w:val="00446F80"/>
    <w:rsid w:val="00450C83"/>
    <w:rsid w:val="004515CD"/>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2F8"/>
    <w:rsid w:val="004E44A4"/>
    <w:rsid w:val="004E7B8B"/>
    <w:rsid w:val="004E7BDD"/>
    <w:rsid w:val="004F1E21"/>
    <w:rsid w:val="004F740D"/>
    <w:rsid w:val="004F7B8F"/>
    <w:rsid w:val="00500748"/>
    <w:rsid w:val="005011D6"/>
    <w:rsid w:val="0050167A"/>
    <w:rsid w:val="005042F1"/>
    <w:rsid w:val="00513C7D"/>
    <w:rsid w:val="005146C3"/>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5493"/>
    <w:rsid w:val="0056684C"/>
    <w:rsid w:val="00571403"/>
    <w:rsid w:val="00574A0C"/>
    <w:rsid w:val="00576E4C"/>
    <w:rsid w:val="0057780F"/>
    <w:rsid w:val="00581E0A"/>
    <w:rsid w:val="00586D89"/>
    <w:rsid w:val="005916B8"/>
    <w:rsid w:val="005A1B4C"/>
    <w:rsid w:val="005A1BA3"/>
    <w:rsid w:val="005A545C"/>
    <w:rsid w:val="005B1CF8"/>
    <w:rsid w:val="005B656B"/>
    <w:rsid w:val="005C1567"/>
    <w:rsid w:val="005C6289"/>
    <w:rsid w:val="005C6CE5"/>
    <w:rsid w:val="005C719A"/>
    <w:rsid w:val="005D2A9A"/>
    <w:rsid w:val="005D3F07"/>
    <w:rsid w:val="005D583E"/>
    <w:rsid w:val="005E13EA"/>
    <w:rsid w:val="005E53BD"/>
    <w:rsid w:val="005F66C9"/>
    <w:rsid w:val="006005AE"/>
    <w:rsid w:val="00606E27"/>
    <w:rsid w:val="006108C9"/>
    <w:rsid w:val="00613C81"/>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0E62"/>
    <w:rsid w:val="006C2EB5"/>
    <w:rsid w:val="006C3261"/>
    <w:rsid w:val="006D18A3"/>
    <w:rsid w:val="006D5540"/>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0B9"/>
    <w:rsid w:val="00747488"/>
    <w:rsid w:val="00751263"/>
    <w:rsid w:val="0075704F"/>
    <w:rsid w:val="007630E4"/>
    <w:rsid w:val="00763B2D"/>
    <w:rsid w:val="00772924"/>
    <w:rsid w:val="00782B2A"/>
    <w:rsid w:val="00784EC4"/>
    <w:rsid w:val="007872F2"/>
    <w:rsid w:val="007874BC"/>
    <w:rsid w:val="007908E0"/>
    <w:rsid w:val="00793EB3"/>
    <w:rsid w:val="00794205"/>
    <w:rsid w:val="00797012"/>
    <w:rsid w:val="007A1F6A"/>
    <w:rsid w:val="007B0DE3"/>
    <w:rsid w:val="007B4067"/>
    <w:rsid w:val="007B491F"/>
    <w:rsid w:val="007B5CB2"/>
    <w:rsid w:val="007B6F0F"/>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354"/>
    <w:rsid w:val="007F3F7E"/>
    <w:rsid w:val="007F5497"/>
    <w:rsid w:val="00805BB2"/>
    <w:rsid w:val="00810F42"/>
    <w:rsid w:val="00813CEC"/>
    <w:rsid w:val="0081534C"/>
    <w:rsid w:val="008171E4"/>
    <w:rsid w:val="008208EA"/>
    <w:rsid w:val="00824E67"/>
    <w:rsid w:val="00825A64"/>
    <w:rsid w:val="00826F48"/>
    <w:rsid w:val="008308AE"/>
    <w:rsid w:val="0083166E"/>
    <w:rsid w:val="00831DC3"/>
    <w:rsid w:val="008322C7"/>
    <w:rsid w:val="00834F1D"/>
    <w:rsid w:val="00835518"/>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C65"/>
    <w:rsid w:val="008F46CC"/>
    <w:rsid w:val="008F623D"/>
    <w:rsid w:val="009079BD"/>
    <w:rsid w:val="00912BD9"/>
    <w:rsid w:val="00920E5B"/>
    <w:rsid w:val="00926436"/>
    <w:rsid w:val="00926EE8"/>
    <w:rsid w:val="0093018C"/>
    <w:rsid w:val="00932CCA"/>
    <w:rsid w:val="00943BD8"/>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2A1A"/>
    <w:rsid w:val="009D2F6A"/>
    <w:rsid w:val="009D4365"/>
    <w:rsid w:val="009D4E3B"/>
    <w:rsid w:val="009D74AA"/>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317"/>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2820"/>
    <w:rsid w:val="00AF50E4"/>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2D4"/>
    <w:rsid w:val="00B82CC2"/>
    <w:rsid w:val="00B84A89"/>
    <w:rsid w:val="00B92BEF"/>
    <w:rsid w:val="00B9689A"/>
    <w:rsid w:val="00B96B33"/>
    <w:rsid w:val="00BA1FFA"/>
    <w:rsid w:val="00BA358B"/>
    <w:rsid w:val="00BA4BCA"/>
    <w:rsid w:val="00BA4D3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902"/>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659"/>
    <w:rsid w:val="00C55B2F"/>
    <w:rsid w:val="00C63D00"/>
    <w:rsid w:val="00C6441B"/>
    <w:rsid w:val="00C7108B"/>
    <w:rsid w:val="00C73FF5"/>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1EDA"/>
    <w:rsid w:val="00CD5D3F"/>
    <w:rsid w:val="00CE39B7"/>
    <w:rsid w:val="00CF1E90"/>
    <w:rsid w:val="00CF3DB3"/>
    <w:rsid w:val="00D052BC"/>
    <w:rsid w:val="00D07026"/>
    <w:rsid w:val="00D11C62"/>
    <w:rsid w:val="00D14495"/>
    <w:rsid w:val="00D22C8F"/>
    <w:rsid w:val="00D322A4"/>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6546"/>
    <w:rsid w:val="00DC4729"/>
    <w:rsid w:val="00DD6BB9"/>
    <w:rsid w:val="00DE556F"/>
    <w:rsid w:val="00DF4CF5"/>
    <w:rsid w:val="00E03B6D"/>
    <w:rsid w:val="00E10E21"/>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1DE"/>
    <w:rsid w:val="00E9479B"/>
    <w:rsid w:val="00EA4D48"/>
    <w:rsid w:val="00EB2173"/>
    <w:rsid w:val="00EB28DC"/>
    <w:rsid w:val="00EB3E2F"/>
    <w:rsid w:val="00EB62E6"/>
    <w:rsid w:val="00EC7925"/>
    <w:rsid w:val="00ED1B30"/>
    <w:rsid w:val="00ED250E"/>
    <w:rsid w:val="00ED30DF"/>
    <w:rsid w:val="00ED6535"/>
    <w:rsid w:val="00EE149A"/>
    <w:rsid w:val="00EE1AC1"/>
    <w:rsid w:val="00EE39D6"/>
    <w:rsid w:val="00EE413C"/>
    <w:rsid w:val="00EE52AD"/>
    <w:rsid w:val="00EF214A"/>
    <w:rsid w:val="00EF311C"/>
    <w:rsid w:val="00F01F92"/>
    <w:rsid w:val="00F10A08"/>
    <w:rsid w:val="00F139CF"/>
    <w:rsid w:val="00F22AC5"/>
    <w:rsid w:val="00F254D1"/>
    <w:rsid w:val="00F32B82"/>
    <w:rsid w:val="00F4043E"/>
    <w:rsid w:val="00F40CB5"/>
    <w:rsid w:val="00F41BBC"/>
    <w:rsid w:val="00F43B9D"/>
    <w:rsid w:val="00F442D0"/>
    <w:rsid w:val="00F444F0"/>
    <w:rsid w:val="00F50590"/>
    <w:rsid w:val="00F50847"/>
    <w:rsid w:val="00F53F27"/>
    <w:rsid w:val="00F546D1"/>
    <w:rsid w:val="00F6513F"/>
    <w:rsid w:val="00F66272"/>
    <w:rsid w:val="00F709C0"/>
    <w:rsid w:val="00F927A1"/>
    <w:rsid w:val="00F92E4D"/>
    <w:rsid w:val="00FA3764"/>
    <w:rsid w:val="00FA56ED"/>
    <w:rsid w:val="00FB5FA6"/>
    <w:rsid w:val="00FC0F72"/>
    <w:rsid w:val="00FC1310"/>
    <w:rsid w:val="00FC2FF3"/>
    <w:rsid w:val="00FC3263"/>
    <w:rsid w:val="00FC51F9"/>
    <w:rsid w:val="00FC5B40"/>
    <w:rsid w:val="00FC5FF8"/>
    <w:rsid w:val="00FC702B"/>
    <w:rsid w:val="00FD3D7C"/>
    <w:rsid w:val="00FD4F8F"/>
    <w:rsid w:val="00FD5286"/>
    <w:rsid w:val="00FE0C16"/>
    <w:rsid w:val="00FE0C63"/>
    <w:rsid w:val="00FE14AD"/>
    <w:rsid w:val="00FE14B1"/>
    <w:rsid w:val="00FE1F6A"/>
    <w:rsid w:val="00FE3983"/>
    <w:rsid w:val="00FF0070"/>
    <w:rsid w:val="00FF31EC"/>
    <w:rsid w:val="00FF4748"/>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F474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B656B"/>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FF4748"/>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D14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3132">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443256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7700172">
      <w:bodyDiv w:val="1"/>
      <w:marLeft w:val="0"/>
      <w:marRight w:val="0"/>
      <w:marTop w:val="0"/>
      <w:marBottom w:val="0"/>
      <w:divBdr>
        <w:top w:val="none" w:sz="0" w:space="0" w:color="auto"/>
        <w:left w:val="none" w:sz="0" w:space="0" w:color="auto"/>
        <w:bottom w:val="none" w:sz="0" w:space="0" w:color="auto"/>
        <w:right w:val="none" w:sz="0" w:space="0" w:color="auto"/>
      </w:divBdr>
    </w:div>
    <w:div w:id="230890727">
      <w:bodyDiv w:val="1"/>
      <w:marLeft w:val="0"/>
      <w:marRight w:val="0"/>
      <w:marTop w:val="0"/>
      <w:marBottom w:val="0"/>
      <w:divBdr>
        <w:top w:val="none" w:sz="0" w:space="0" w:color="auto"/>
        <w:left w:val="none" w:sz="0" w:space="0" w:color="auto"/>
        <w:bottom w:val="none" w:sz="0" w:space="0" w:color="auto"/>
        <w:right w:val="none" w:sz="0" w:space="0" w:color="auto"/>
      </w:divBdr>
      <w:divsChild>
        <w:div w:id="977298649">
          <w:marLeft w:val="0"/>
          <w:marRight w:val="0"/>
          <w:marTop w:val="0"/>
          <w:marBottom w:val="0"/>
          <w:divBdr>
            <w:top w:val="none" w:sz="0" w:space="0" w:color="auto"/>
            <w:left w:val="none" w:sz="0" w:space="0" w:color="auto"/>
            <w:bottom w:val="none" w:sz="0" w:space="0" w:color="auto"/>
            <w:right w:val="none" w:sz="0" w:space="0" w:color="auto"/>
          </w:divBdr>
        </w:div>
        <w:div w:id="2011448955">
          <w:marLeft w:val="0"/>
          <w:marRight w:val="0"/>
          <w:marTop w:val="0"/>
          <w:marBottom w:val="0"/>
          <w:divBdr>
            <w:top w:val="none" w:sz="0" w:space="0" w:color="auto"/>
            <w:left w:val="none" w:sz="0" w:space="0" w:color="auto"/>
            <w:bottom w:val="none" w:sz="0" w:space="0" w:color="auto"/>
            <w:right w:val="none" w:sz="0" w:space="0" w:color="auto"/>
          </w:divBdr>
        </w:div>
        <w:div w:id="2079671479">
          <w:marLeft w:val="0"/>
          <w:marRight w:val="0"/>
          <w:marTop w:val="0"/>
          <w:marBottom w:val="0"/>
          <w:divBdr>
            <w:top w:val="none" w:sz="0" w:space="0" w:color="auto"/>
            <w:left w:val="none" w:sz="0" w:space="0" w:color="auto"/>
            <w:bottom w:val="none" w:sz="0" w:space="0" w:color="auto"/>
            <w:right w:val="none" w:sz="0" w:space="0" w:color="auto"/>
          </w:divBdr>
        </w:div>
        <w:div w:id="849369354">
          <w:marLeft w:val="0"/>
          <w:marRight w:val="0"/>
          <w:marTop w:val="0"/>
          <w:marBottom w:val="0"/>
          <w:divBdr>
            <w:top w:val="none" w:sz="0" w:space="0" w:color="auto"/>
            <w:left w:val="none" w:sz="0" w:space="0" w:color="auto"/>
            <w:bottom w:val="none" w:sz="0" w:space="0" w:color="auto"/>
            <w:right w:val="none" w:sz="0" w:space="0" w:color="auto"/>
          </w:divBdr>
        </w:div>
        <w:div w:id="2014336041">
          <w:marLeft w:val="0"/>
          <w:marRight w:val="0"/>
          <w:marTop w:val="0"/>
          <w:marBottom w:val="0"/>
          <w:divBdr>
            <w:top w:val="none" w:sz="0" w:space="0" w:color="auto"/>
            <w:left w:val="none" w:sz="0" w:space="0" w:color="auto"/>
            <w:bottom w:val="none" w:sz="0" w:space="0" w:color="auto"/>
            <w:right w:val="none" w:sz="0" w:space="0" w:color="auto"/>
          </w:divBdr>
        </w:div>
        <w:div w:id="1098137653">
          <w:marLeft w:val="0"/>
          <w:marRight w:val="0"/>
          <w:marTop w:val="0"/>
          <w:marBottom w:val="0"/>
          <w:divBdr>
            <w:top w:val="none" w:sz="0" w:space="0" w:color="auto"/>
            <w:left w:val="none" w:sz="0" w:space="0" w:color="auto"/>
            <w:bottom w:val="none" w:sz="0" w:space="0" w:color="auto"/>
            <w:right w:val="none" w:sz="0" w:space="0" w:color="auto"/>
          </w:divBdr>
        </w:div>
        <w:div w:id="1336491089">
          <w:marLeft w:val="0"/>
          <w:marRight w:val="0"/>
          <w:marTop w:val="0"/>
          <w:marBottom w:val="0"/>
          <w:divBdr>
            <w:top w:val="none" w:sz="0" w:space="0" w:color="auto"/>
            <w:left w:val="none" w:sz="0" w:space="0" w:color="auto"/>
            <w:bottom w:val="none" w:sz="0" w:space="0" w:color="auto"/>
            <w:right w:val="none" w:sz="0" w:space="0" w:color="auto"/>
          </w:divBdr>
        </w:div>
        <w:div w:id="2016807785">
          <w:marLeft w:val="0"/>
          <w:marRight w:val="0"/>
          <w:marTop w:val="0"/>
          <w:marBottom w:val="0"/>
          <w:divBdr>
            <w:top w:val="none" w:sz="0" w:space="0" w:color="auto"/>
            <w:left w:val="none" w:sz="0" w:space="0" w:color="auto"/>
            <w:bottom w:val="none" w:sz="0" w:space="0" w:color="auto"/>
            <w:right w:val="none" w:sz="0" w:space="0" w:color="auto"/>
          </w:divBdr>
        </w:div>
        <w:div w:id="1416588878">
          <w:marLeft w:val="0"/>
          <w:marRight w:val="0"/>
          <w:marTop w:val="0"/>
          <w:marBottom w:val="0"/>
          <w:divBdr>
            <w:top w:val="none" w:sz="0" w:space="0" w:color="auto"/>
            <w:left w:val="none" w:sz="0" w:space="0" w:color="auto"/>
            <w:bottom w:val="none" w:sz="0" w:space="0" w:color="auto"/>
            <w:right w:val="none" w:sz="0" w:space="0" w:color="auto"/>
          </w:divBdr>
        </w:div>
        <w:div w:id="1106847669">
          <w:marLeft w:val="0"/>
          <w:marRight w:val="0"/>
          <w:marTop w:val="0"/>
          <w:marBottom w:val="0"/>
          <w:divBdr>
            <w:top w:val="none" w:sz="0" w:space="0" w:color="auto"/>
            <w:left w:val="none" w:sz="0" w:space="0" w:color="auto"/>
            <w:bottom w:val="none" w:sz="0" w:space="0" w:color="auto"/>
            <w:right w:val="none" w:sz="0" w:space="0" w:color="auto"/>
          </w:divBdr>
        </w:div>
        <w:div w:id="1746683028">
          <w:marLeft w:val="0"/>
          <w:marRight w:val="0"/>
          <w:marTop w:val="0"/>
          <w:marBottom w:val="0"/>
          <w:divBdr>
            <w:top w:val="none" w:sz="0" w:space="0" w:color="auto"/>
            <w:left w:val="none" w:sz="0" w:space="0" w:color="auto"/>
            <w:bottom w:val="none" w:sz="0" w:space="0" w:color="auto"/>
            <w:right w:val="none" w:sz="0" w:space="0" w:color="auto"/>
          </w:divBdr>
        </w:div>
        <w:div w:id="2106919801">
          <w:marLeft w:val="0"/>
          <w:marRight w:val="0"/>
          <w:marTop w:val="0"/>
          <w:marBottom w:val="0"/>
          <w:divBdr>
            <w:top w:val="none" w:sz="0" w:space="0" w:color="auto"/>
            <w:left w:val="none" w:sz="0" w:space="0" w:color="auto"/>
            <w:bottom w:val="none" w:sz="0" w:space="0" w:color="auto"/>
            <w:right w:val="none" w:sz="0" w:space="0" w:color="auto"/>
          </w:divBdr>
        </w:div>
        <w:div w:id="771899945">
          <w:marLeft w:val="0"/>
          <w:marRight w:val="0"/>
          <w:marTop w:val="0"/>
          <w:marBottom w:val="0"/>
          <w:divBdr>
            <w:top w:val="none" w:sz="0" w:space="0" w:color="auto"/>
            <w:left w:val="none" w:sz="0" w:space="0" w:color="auto"/>
            <w:bottom w:val="none" w:sz="0" w:space="0" w:color="auto"/>
            <w:right w:val="none" w:sz="0" w:space="0" w:color="auto"/>
          </w:divBdr>
        </w:div>
        <w:div w:id="1096442903">
          <w:marLeft w:val="0"/>
          <w:marRight w:val="0"/>
          <w:marTop w:val="0"/>
          <w:marBottom w:val="0"/>
          <w:divBdr>
            <w:top w:val="none" w:sz="0" w:space="0" w:color="auto"/>
            <w:left w:val="none" w:sz="0" w:space="0" w:color="auto"/>
            <w:bottom w:val="none" w:sz="0" w:space="0" w:color="auto"/>
            <w:right w:val="none" w:sz="0" w:space="0" w:color="auto"/>
          </w:divBdr>
        </w:div>
        <w:div w:id="1631398287">
          <w:marLeft w:val="0"/>
          <w:marRight w:val="0"/>
          <w:marTop w:val="0"/>
          <w:marBottom w:val="0"/>
          <w:divBdr>
            <w:top w:val="none" w:sz="0" w:space="0" w:color="auto"/>
            <w:left w:val="none" w:sz="0" w:space="0" w:color="auto"/>
            <w:bottom w:val="none" w:sz="0" w:space="0" w:color="auto"/>
            <w:right w:val="none" w:sz="0" w:space="0" w:color="auto"/>
          </w:divBdr>
        </w:div>
        <w:div w:id="1549688439">
          <w:marLeft w:val="0"/>
          <w:marRight w:val="0"/>
          <w:marTop w:val="0"/>
          <w:marBottom w:val="0"/>
          <w:divBdr>
            <w:top w:val="none" w:sz="0" w:space="0" w:color="auto"/>
            <w:left w:val="none" w:sz="0" w:space="0" w:color="auto"/>
            <w:bottom w:val="none" w:sz="0" w:space="0" w:color="auto"/>
            <w:right w:val="none" w:sz="0" w:space="0" w:color="auto"/>
          </w:divBdr>
        </w:div>
        <w:div w:id="579297360">
          <w:marLeft w:val="0"/>
          <w:marRight w:val="0"/>
          <w:marTop w:val="0"/>
          <w:marBottom w:val="0"/>
          <w:divBdr>
            <w:top w:val="none" w:sz="0" w:space="0" w:color="auto"/>
            <w:left w:val="none" w:sz="0" w:space="0" w:color="auto"/>
            <w:bottom w:val="none" w:sz="0" w:space="0" w:color="auto"/>
            <w:right w:val="none" w:sz="0" w:space="0" w:color="auto"/>
          </w:divBdr>
        </w:div>
        <w:div w:id="316958407">
          <w:marLeft w:val="0"/>
          <w:marRight w:val="0"/>
          <w:marTop w:val="0"/>
          <w:marBottom w:val="0"/>
          <w:divBdr>
            <w:top w:val="none" w:sz="0" w:space="0" w:color="auto"/>
            <w:left w:val="none" w:sz="0" w:space="0" w:color="auto"/>
            <w:bottom w:val="none" w:sz="0" w:space="0" w:color="auto"/>
            <w:right w:val="none" w:sz="0" w:space="0" w:color="auto"/>
          </w:divBdr>
        </w:div>
        <w:div w:id="1995141070">
          <w:marLeft w:val="0"/>
          <w:marRight w:val="0"/>
          <w:marTop w:val="0"/>
          <w:marBottom w:val="0"/>
          <w:divBdr>
            <w:top w:val="none" w:sz="0" w:space="0" w:color="auto"/>
            <w:left w:val="none" w:sz="0" w:space="0" w:color="auto"/>
            <w:bottom w:val="none" w:sz="0" w:space="0" w:color="auto"/>
            <w:right w:val="none" w:sz="0" w:space="0" w:color="auto"/>
          </w:divBdr>
        </w:div>
        <w:div w:id="1331057397">
          <w:marLeft w:val="0"/>
          <w:marRight w:val="0"/>
          <w:marTop w:val="0"/>
          <w:marBottom w:val="0"/>
          <w:divBdr>
            <w:top w:val="none" w:sz="0" w:space="0" w:color="auto"/>
            <w:left w:val="none" w:sz="0" w:space="0" w:color="auto"/>
            <w:bottom w:val="none" w:sz="0" w:space="0" w:color="auto"/>
            <w:right w:val="none" w:sz="0" w:space="0" w:color="auto"/>
          </w:divBdr>
        </w:div>
        <w:div w:id="727731875">
          <w:marLeft w:val="0"/>
          <w:marRight w:val="0"/>
          <w:marTop w:val="0"/>
          <w:marBottom w:val="0"/>
          <w:divBdr>
            <w:top w:val="none" w:sz="0" w:space="0" w:color="auto"/>
            <w:left w:val="none" w:sz="0" w:space="0" w:color="auto"/>
            <w:bottom w:val="none" w:sz="0" w:space="0" w:color="auto"/>
            <w:right w:val="none" w:sz="0" w:space="0" w:color="auto"/>
          </w:divBdr>
        </w:div>
        <w:div w:id="1354765675">
          <w:marLeft w:val="0"/>
          <w:marRight w:val="0"/>
          <w:marTop w:val="0"/>
          <w:marBottom w:val="0"/>
          <w:divBdr>
            <w:top w:val="none" w:sz="0" w:space="0" w:color="auto"/>
            <w:left w:val="none" w:sz="0" w:space="0" w:color="auto"/>
            <w:bottom w:val="none" w:sz="0" w:space="0" w:color="auto"/>
            <w:right w:val="none" w:sz="0" w:space="0" w:color="auto"/>
          </w:divBdr>
        </w:div>
        <w:div w:id="695694996">
          <w:marLeft w:val="0"/>
          <w:marRight w:val="0"/>
          <w:marTop w:val="0"/>
          <w:marBottom w:val="0"/>
          <w:divBdr>
            <w:top w:val="none" w:sz="0" w:space="0" w:color="auto"/>
            <w:left w:val="none" w:sz="0" w:space="0" w:color="auto"/>
            <w:bottom w:val="none" w:sz="0" w:space="0" w:color="auto"/>
            <w:right w:val="none" w:sz="0" w:space="0" w:color="auto"/>
          </w:divBdr>
        </w:div>
        <w:div w:id="819079885">
          <w:marLeft w:val="0"/>
          <w:marRight w:val="0"/>
          <w:marTop w:val="0"/>
          <w:marBottom w:val="0"/>
          <w:divBdr>
            <w:top w:val="none" w:sz="0" w:space="0" w:color="auto"/>
            <w:left w:val="none" w:sz="0" w:space="0" w:color="auto"/>
            <w:bottom w:val="none" w:sz="0" w:space="0" w:color="auto"/>
            <w:right w:val="none" w:sz="0" w:space="0" w:color="auto"/>
          </w:divBdr>
        </w:div>
        <w:div w:id="2147162046">
          <w:marLeft w:val="0"/>
          <w:marRight w:val="0"/>
          <w:marTop w:val="0"/>
          <w:marBottom w:val="0"/>
          <w:divBdr>
            <w:top w:val="none" w:sz="0" w:space="0" w:color="auto"/>
            <w:left w:val="none" w:sz="0" w:space="0" w:color="auto"/>
            <w:bottom w:val="none" w:sz="0" w:space="0" w:color="auto"/>
            <w:right w:val="none" w:sz="0" w:space="0" w:color="auto"/>
          </w:divBdr>
        </w:div>
        <w:div w:id="1464343961">
          <w:marLeft w:val="0"/>
          <w:marRight w:val="0"/>
          <w:marTop w:val="0"/>
          <w:marBottom w:val="0"/>
          <w:divBdr>
            <w:top w:val="none" w:sz="0" w:space="0" w:color="auto"/>
            <w:left w:val="none" w:sz="0" w:space="0" w:color="auto"/>
            <w:bottom w:val="none" w:sz="0" w:space="0" w:color="auto"/>
            <w:right w:val="none" w:sz="0" w:space="0" w:color="auto"/>
          </w:divBdr>
        </w:div>
        <w:div w:id="24259892">
          <w:marLeft w:val="0"/>
          <w:marRight w:val="0"/>
          <w:marTop w:val="0"/>
          <w:marBottom w:val="0"/>
          <w:divBdr>
            <w:top w:val="none" w:sz="0" w:space="0" w:color="auto"/>
            <w:left w:val="none" w:sz="0" w:space="0" w:color="auto"/>
            <w:bottom w:val="none" w:sz="0" w:space="0" w:color="auto"/>
            <w:right w:val="none" w:sz="0" w:space="0" w:color="auto"/>
          </w:divBdr>
        </w:div>
        <w:div w:id="869030801">
          <w:marLeft w:val="0"/>
          <w:marRight w:val="0"/>
          <w:marTop w:val="0"/>
          <w:marBottom w:val="0"/>
          <w:divBdr>
            <w:top w:val="none" w:sz="0" w:space="0" w:color="auto"/>
            <w:left w:val="none" w:sz="0" w:space="0" w:color="auto"/>
            <w:bottom w:val="none" w:sz="0" w:space="0" w:color="auto"/>
            <w:right w:val="none" w:sz="0" w:space="0" w:color="auto"/>
          </w:divBdr>
        </w:div>
        <w:div w:id="1625194072">
          <w:marLeft w:val="0"/>
          <w:marRight w:val="0"/>
          <w:marTop w:val="0"/>
          <w:marBottom w:val="0"/>
          <w:divBdr>
            <w:top w:val="none" w:sz="0" w:space="0" w:color="auto"/>
            <w:left w:val="none" w:sz="0" w:space="0" w:color="auto"/>
            <w:bottom w:val="none" w:sz="0" w:space="0" w:color="auto"/>
            <w:right w:val="none" w:sz="0" w:space="0" w:color="auto"/>
          </w:divBdr>
        </w:div>
        <w:div w:id="697663031">
          <w:marLeft w:val="0"/>
          <w:marRight w:val="0"/>
          <w:marTop w:val="0"/>
          <w:marBottom w:val="0"/>
          <w:divBdr>
            <w:top w:val="none" w:sz="0" w:space="0" w:color="auto"/>
            <w:left w:val="none" w:sz="0" w:space="0" w:color="auto"/>
            <w:bottom w:val="none" w:sz="0" w:space="0" w:color="auto"/>
            <w:right w:val="none" w:sz="0" w:space="0" w:color="auto"/>
          </w:divBdr>
        </w:div>
        <w:div w:id="625742338">
          <w:marLeft w:val="0"/>
          <w:marRight w:val="0"/>
          <w:marTop w:val="0"/>
          <w:marBottom w:val="0"/>
          <w:divBdr>
            <w:top w:val="none" w:sz="0" w:space="0" w:color="auto"/>
            <w:left w:val="none" w:sz="0" w:space="0" w:color="auto"/>
            <w:bottom w:val="none" w:sz="0" w:space="0" w:color="auto"/>
            <w:right w:val="none" w:sz="0" w:space="0" w:color="auto"/>
          </w:divBdr>
        </w:div>
        <w:div w:id="1391878647">
          <w:marLeft w:val="0"/>
          <w:marRight w:val="0"/>
          <w:marTop w:val="0"/>
          <w:marBottom w:val="0"/>
          <w:divBdr>
            <w:top w:val="none" w:sz="0" w:space="0" w:color="auto"/>
            <w:left w:val="none" w:sz="0" w:space="0" w:color="auto"/>
            <w:bottom w:val="none" w:sz="0" w:space="0" w:color="auto"/>
            <w:right w:val="none" w:sz="0" w:space="0" w:color="auto"/>
          </w:divBdr>
        </w:div>
        <w:div w:id="1987394568">
          <w:marLeft w:val="0"/>
          <w:marRight w:val="0"/>
          <w:marTop w:val="0"/>
          <w:marBottom w:val="0"/>
          <w:divBdr>
            <w:top w:val="none" w:sz="0" w:space="0" w:color="auto"/>
            <w:left w:val="none" w:sz="0" w:space="0" w:color="auto"/>
            <w:bottom w:val="none" w:sz="0" w:space="0" w:color="auto"/>
            <w:right w:val="none" w:sz="0" w:space="0" w:color="auto"/>
          </w:divBdr>
        </w:div>
        <w:div w:id="457989406">
          <w:marLeft w:val="0"/>
          <w:marRight w:val="0"/>
          <w:marTop w:val="0"/>
          <w:marBottom w:val="0"/>
          <w:divBdr>
            <w:top w:val="none" w:sz="0" w:space="0" w:color="auto"/>
            <w:left w:val="none" w:sz="0" w:space="0" w:color="auto"/>
            <w:bottom w:val="none" w:sz="0" w:space="0" w:color="auto"/>
            <w:right w:val="none" w:sz="0" w:space="0" w:color="auto"/>
          </w:divBdr>
        </w:div>
        <w:div w:id="1918127298">
          <w:marLeft w:val="0"/>
          <w:marRight w:val="0"/>
          <w:marTop w:val="0"/>
          <w:marBottom w:val="0"/>
          <w:divBdr>
            <w:top w:val="none" w:sz="0" w:space="0" w:color="auto"/>
            <w:left w:val="none" w:sz="0" w:space="0" w:color="auto"/>
            <w:bottom w:val="none" w:sz="0" w:space="0" w:color="auto"/>
            <w:right w:val="none" w:sz="0" w:space="0" w:color="auto"/>
          </w:divBdr>
        </w:div>
        <w:div w:id="1494878321">
          <w:marLeft w:val="0"/>
          <w:marRight w:val="0"/>
          <w:marTop w:val="0"/>
          <w:marBottom w:val="0"/>
          <w:divBdr>
            <w:top w:val="none" w:sz="0" w:space="0" w:color="auto"/>
            <w:left w:val="none" w:sz="0" w:space="0" w:color="auto"/>
            <w:bottom w:val="none" w:sz="0" w:space="0" w:color="auto"/>
            <w:right w:val="none" w:sz="0" w:space="0" w:color="auto"/>
          </w:divBdr>
        </w:div>
        <w:div w:id="1771045390">
          <w:marLeft w:val="0"/>
          <w:marRight w:val="0"/>
          <w:marTop w:val="0"/>
          <w:marBottom w:val="0"/>
          <w:divBdr>
            <w:top w:val="none" w:sz="0" w:space="0" w:color="auto"/>
            <w:left w:val="none" w:sz="0" w:space="0" w:color="auto"/>
            <w:bottom w:val="none" w:sz="0" w:space="0" w:color="auto"/>
            <w:right w:val="none" w:sz="0" w:space="0" w:color="auto"/>
          </w:divBdr>
        </w:div>
        <w:div w:id="1418479325">
          <w:marLeft w:val="0"/>
          <w:marRight w:val="0"/>
          <w:marTop w:val="0"/>
          <w:marBottom w:val="0"/>
          <w:divBdr>
            <w:top w:val="none" w:sz="0" w:space="0" w:color="auto"/>
            <w:left w:val="none" w:sz="0" w:space="0" w:color="auto"/>
            <w:bottom w:val="none" w:sz="0" w:space="0" w:color="auto"/>
            <w:right w:val="none" w:sz="0" w:space="0" w:color="auto"/>
          </w:divBdr>
        </w:div>
        <w:div w:id="715084883">
          <w:marLeft w:val="0"/>
          <w:marRight w:val="0"/>
          <w:marTop w:val="0"/>
          <w:marBottom w:val="0"/>
          <w:divBdr>
            <w:top w:val="none" w:sz="0" w:space="0" w:color="auto"/>
            <w:left w:val="none" w:sz="0" w:space="0" w:color="auto"/>
            <w:bottom w:val="none" w:sz="0" w:space="0" w:color="auto"/>
            <w:right w:val="none" w:sz="0" w:space="0" w:color="auto"/>
          </w:divBdr>
        </w:div>
        <w:div w:id="466169939">
          <w:marLeft w:val="0"/>
          <w:marRight w:val="0"/>
          <w:marTop w:val="0"/>
          <w:marBottom w:val="0"/>
          <w:divBdr>
            <w:top w:val="none" w:sz="0" w:space="0" w:color="auto"/>
            <w:left w:val="none" w:sz="0" w:space="0" w:color="auto"/>
            <w:bottom w:val="none" w:sz="0" w:space="0" w:color="auto"/>
            <w:right w:val="none" w:sz="0" w:space="0" w:color="auto"/>
          </w:divBdr>
        </w:div>
        <w:div w:id="2093238778">
          <w:marLeft w:val="0"/>
          <w:marRight w:val="0"/>
          <w:marTop w:val="0"/>
          <w:marBottom w:val="0"/>
          <w:divBdr>
            <w:top w:val="none" w:sz="0" w:space="0" w:color="auto"/>
            <w:left w:val="none" w:sz="0" w:space="0" w:color="auto"/>
            <w:bottom w:val="none" w:sz="0" w:space="0" w:color="auto"/>
            <w:right w:val="none" w:sz="0" w:space="0" w:color="auto"/>
          </w:divBdr>
        </w:div>
        <w:div w:id="733042483">
          <w:marLeft w:val="0"/>
          <w:marRight w:val="0"/>
          <w:marTop w:val="0"/>
          <w:marBottom w:val="0"/>
          <w:divBdr>
            <w:top w:val="none" w:sz="0" w:space="0" w:color="auto"/>
            <w:left w:val="none" w:sz="0" w:space="0" w:color="auto"/>
            <w:bottom w:val="none" w:sz="0" w:space="0" w:color="auto"/>
            <w:right w:val="none" w:sz="0" w:space="0" w:color="auto"/>
          </w:divBdr>
        </w:div>
        <w:div w:id="1538851705">
          <w:marLeft w:val="0"/>
          <w:marRight w:val="0"/>
          <w:marTop w:val="0"/>
          <w:marBottom w:val="0"/>
          <w:divBdr>
            <w:top w:val="none" w:sz="0" w:space="0" w:color="auto"/>
            <w:left w:val="none" w:sz="0" w:space="0" w:color="auto"/>
            <w:bottom w:val="none" w:sz="0" w:space="0" w:color="auto"/>
            <w:right w:val="none" w:sz="0" w:space="0" w:color="auto"/>
          </w:divBdr>
        </w:div>
        <w:div w:id="892545641">
          <w:marLeft w:val="0"/>
          <w:marRight w:val="0"/>
          <w:marTop w:val="0"/>
          <w:marBottom w:val="0"/>
          <w:divBdr>
            <w:top w:val="none" w:sz="0" w:space="0" w:color="auto"/>
            <w:left w:val="none" w:sz="0" w:space="0" w:color="auto"/>
            <w:bottom w:val="none" w:sz="0" w:space="0" w:color="auto"/>
            <w:right w:val="none" w:sz="0" w:space="0" w:color="auto"/>
          </w:divBdr>
        </w:div>
        <w:div w:id="522982439">
          <w:marLeft w:val="0"/>
          <w:marRight w:val="0"/>
          <w:marTop w:val="0"/>
          <w:marBottom w:val="0"/>
          <w:divBdr>
            <w:top w:val="none" w:sz="0" w:space="0" w:color="auto"/>
            <w:left w:val="none" w:sz="0" w:space="0" w:color="auto"/>
            <w:bottom w:val="none" w:sz="0" w:space="0" w:color="auto"/>
            <w:right w:val="none" w:sz="0" w:space="0" w:color="auto"/>
          </w:divBdr>
        </w:div>
        <w:div w:id="755900706">
          <w:marLeft w:val="0"/>
          <w:marRight w:val="0"/>
          <w:marTop w:val="0"/>
          <w:marBottom w:val="0"/>
          <w:divBdr>
            <w:top w:val="none" w:sz="0" w:space="0" w:color="auto"/>
            <w:left w:val="none" w:sz="0" w:space="0" w:color="auto"/>
            <w:bottom w:val="none" w:sz="0" w:space="0" w:color="auto"/>
            <w:right w:val="none" w:sz="0" w:space="0" w:color="auto"/>
          </w:divBdr>
        </w:div>
        <w:div w:id="653074123">
          <w:marLeft w:val="0"/>
          <w:marRight w:val="0"/>
          <w:marTop w:val="0"/>
          <w:marBottom w:val="0"/>
          <w:divBdr>
            <w:top w:val="none" w:sz="0" w:space="0" w:color="auto"/>
            <w:left w:val="none" w:sz="0" w:space="0" w:color="auto"/>
            <w:bottom w:val="none" w:sz="0" w:space="0" w:color="auto"/>
            <w:right w:val="none" w:sz="0" w:space="0" w:color="auto"/>
          </w:divBdr>
        </w:div>
        <w:div w:id="1435249422">
          <w:marLeft w:val="0"/>
          <w:marRight w:val="0"/>
          <w:marTop w:val="0"/>
          <w:marBottom w:val="0"/>
          <w:divBdr>
            <w:top w:val="none" w:sz="0" w:space="0" w:color="auto"/>
            <w:left w:val="none" w:sz="0" w:space="0" w:color="auto"/>
            <w:bottom w:val="none" w:sz="0" w:space="0" w:color="auto"/>
            <w:right w:val="none" w:sz="0" w:space="0" w:color="auto"/>
          </w:divBdr>
        </w:div>
        <w:div w:id="1324554565">
          <w:marLeft w:val="0"/>
          <w:marRight w:val="0"/>
          <w:marTop w:val="0"/>
          <w:marBottom w:val="0"/>
          <w:divBdr>
            <w:top w:val="none" w:sz="0" w:space="0" w:color="auto"/>
            <w:left w:val="none" w:sz="0" w:space="0" w:color="auto"/>
            <w:bottom w:val="none" w:sz="0" w:space="0" w:color="auto"/>
            <w:right w:val="none" w:sz="0" w:space="0" w:color="auto"/>
          </w:divBdr>
        </w:div>
        <w:div w:id="1844084514">
          <w:marLeft w:val="0"/>
          <w:marRight w:val="0"/>
          <w:marTop w:val="0"/>
          <w:marBottom w:val="0"/>
          <w:divBdr>
            <w:top w:val="none" w:sz="0" w:space="0" w:color="auto"/>
            <w:left w:val="none" w:sz="0" w:space="0" w:color="auto"/>
            <w:bottom w:val="none" w:sz="0" w:space="0" w:color="auto"/>
            <w:right w:val="none" w:sz="0" w:space="0" w:color="auto"/>
          </w:divBdr>
        </w:div>
        <w:div w:id="1527913501">
          <w:marLeft w:val="0"/>
          <w:marRight w:val="0"/>
          <w:marTop w:val="0"/>
          <w:marBottom w:val="0"/>
          <w:divBdr>
            <w:top w:val="none" w:sz="0" w:space="0" w:color="auto"/>
            <w:left w:val="none" w:sz="0" w:space="0" w:color="auto"/>
            <w:bottom w:val="none" w:sz="0" w:space="0" w:color="auto"/>
            <w:right w:val="none" w:sz="0" w:space="0" w:color="auto"/>
          </w:divBdr>
        </w:div>
        <w:div w:id="330916359">
          <w:marLeft w:val="0"/>
          <w:marRight w:val="0"/>
          <w:marTop w:val="0"/>
          <w:marBottom w:val="0"/>
          <w:divBdr>
            <w:top w:val="none" w:sz="0" w:space="0" w:color="auto"/>
            <w:left w:val="none" w:sz="0" w:space="0" w:color="auto"/>
            <w:bottom w:val="none" w:sz="0" w:space="0" w:color="auto"/>
            <w:right w:val="none" w:sz="0" w:space="0" w:color="auto"/>
          </w:divBdr>
        </w:div>
        <w:div w:id="1320115035">
          <w:marLeft w:val="0"/>
          <w:marRight w:val="0"/>
          <w:marTop w:val="0"/>
          <w:marBottom w:val="0"/>
          <w:divBdr>
            <w:top w:val="none" w:sz="0" w:space="0" w:color="auto"/>
            <w:left w:val="none" w:sz="0" w:space="0" w:color="auto"/>
            <w:bottom w:val="none" w:sz="0" w:space="0" w:color="auto"/>
            <w:right w:val="none" w:sz="0" w:space="0" w:color="auto"/>
          </w:divBdr>
        </w:div>
        <w:div w:id="1284076158">
          <w:marLeft w:val="0"/>
          <w:marRight w:val="0"/>
          <w:marTop w:val="0"/>
          <w:marBottom w:val="0"/>
          <w:divBdr>
            <w:top w:val="none" w:sz="0" w:space="0" w:color="auto"/>
            <w:left w:val="none" w:sz="0" w:space="0" w:color="auto"/>
            <w:bottom w:val="none" w:sz="0" w:space="0" w:color="auto"/>
            <w:right w:val="none" w:sz="0" w:space="0" w:color="auto"/>
          </w:divBdr>
        </w:div>
        <w:div w:id="1811553679">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1034374">
      <w:bodyDiv w:val="1"/>
      <w:marLeft w:val="0"/>
      <w:marRight w:val="0"/>
      <w:marTop w:val="0"/>
      <w:marBottom w:val="0"/>
      <w:divBdr>
        <w:top w:val="none" w:sz="0" w:space="0" w:color="auto"/>
        <w:left w:val="none" w:sz="0" w:space="0" w:color="auto"/>
        <w:bottom w:val="none" w:sz="0" w:space="0" w:color="auto"/>
        <w:right w:val="none" w:sz="0" w:space="0" w:color="auto"/>
      </w:divBdr>
    </w:div>
    <w:div w:id="306013313">
      <w:bodyDiv w:val="1"/>
      <w:marLeft w:val="0"/>
      <w:marRight w:val="0"/>
      <w:marTop w:val="0"/>
      <w:marBottom w:val="0"/>
      <w:divBdr>
        <w:top w:val="none" w:sz="0" w:space="0" w:color="auto"/>
        <w:left w:val="none" w:sz="0" w:space="0" w:color="auto"/>
        <w:bottom w:val="none" w:sz="0" w:space="0" w:color="auto"/>
        <w:right w:val="none" w:sz="0" w:space="0" w:color="auto"/>
      </w:divBdr>
      <w:divsChild>
        <w:div w:id="1268466630">
          <w:marLeft w:val="0"/>
          <w:marRight w:val="0"/>
          <w:marTop w:val="0"/>
          <w:marBottom w:val="0"/>
          <w:divBdr>
            <w:top w:val="none" w:sz="0" w:space="0" w:color="auto"/>
            <w:left w:val="none" w:sz="0" w:space="0" w:color="auto"/>
            <w:bottom w:val="none" w:sz="0" w:space="0" w:color="auto"/>
            <w:right w:val="none" w:sz="0" w:space="0" w:color="auto"/>
          </w:divBdr>
        </w:div>
        <w:div w:id="231624218">
          <w:marLeft w:val="0"/>
          <w:marRight w:val="0"/>
          <w:marTop w:val="0"/>
          <w:marBottom w:val="0"/>
          <w:divBdr>
            <w:top w:val="none" w:sz="0" w:space="0" w:color="auto"/>
            <w:left w:val="none" w:sz="0" w:space="0" w:color="auto"/>
            <w:bottom w:val="none" w:sz="0" w:space="0" w:color="auto"/>
            <w:right w:val="none" w:sz="0" w:space="0" w:color="auto"/>
          </w:divBdr>
        </w:div>
        <w:div w:id="2050254914">
          <w:marLeft w:val="0"/>
          <w:marRight w:val="0"/>
          <w:marTop w:val="0"/>
          <w:marBottom w:val="0"/>
          <w:divBdr>
            <w:top w:val="none" w:sz="0" w:space="0" w:color="auto"/>
            <w:left w:val="none" w:sz="0" w:space="0" w:color="auto"/>
            <w:bottom w:val="none" w:sz="0" w:space="0" w:color="auto"/>
            <w:right w:val="none" w:sz="0" w:space="0" w:color="auto"/>
          </w:divBdr>
        </w:div>
        <w:div w:id="1686440808">
          <w:marLeft w:val="0"/>
          <w:marRight w:val="0"/>
          <w:marTop w:val="0"/>
          <w:marBottom w:val="0"/>
          <w:divBdr>
            <w:top w:val="none" w:sz="0" w:space="0" w:color="auto"/>
            <w:left w:val="none" w:sz="0" w:space="0" w:color="auto"/>
            <w:bottom w:val="none" w:sz="0" w:space="0" w:color="auto"/>
            <w:right w:val="none" w:sz="0" w:space="0" w:color="auto"/>
          </w:divBdr>
        </w:div>
        <w:div w:id="498039137">
          <w:marLeft w:val="0"/>
          <w:marRight w:val="0"/>
          <w:marTop w:val="0"/>
          <w:marBottom w:val="0"/>
          <w:divBdr>
            <w:top w:val="none" w:sz="0" w:space="0" w:color="auto"/>
            <w:left w:val="none" w:sz="0" w:space="0" w:color="auto"/>
            <w:bottom w:val="none" w:sz="0" w:space="0" w:color="auto"/>
            <w:right w:val="none" w:sz="0" w:space="0" w:color="auto"/>
          </w:divBdr>
        </w:div>
        <w:div w:id="642077095">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898698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012654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235396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5286825">
      <w:bodyDiv w:val="1"/>
      <w:marLeft w:val="0"/>
      <w:marRight w:val="0"/>
      <w:marTop w:val="0"/>
      <w:marBottom w:val="0"/>
      <w:divBdr>
        <w:top w:val="none" w:sz="0" w:space="0" w:color="auto"/>
        <w:left w:val="none" w:sz="0" w:space="0" w:color="auto"/>
        <w:bottom w:val="none" w:sz="0" w:space="0" w:color="auto"/>
        <w:right w:val="none" w:sz="0" w:space="0" w:color="auto"/>
      </w:divBdr>
      <w:divsChild>
        <w:div w:id="1351299273">
          <w:marLeft w:val="0"/>
          <w:marRight w:val="0"/>
          <w:marTop w:val="0"/>
          <w:marBottom w:val="0"/>
          <w:divBdr>
            <w:top w:val="none" w:sz="0" w:space="0" w:color="auto"/>
            <w:left w:val="none" w:sz="0" w:space="0" w:color="auto"/>
            <w:bottom w:val="none" w:sz="0" w:space="0" w:color="auto"/>
            <w:right w:val="none" w:sz="0" w:space="0" w:color="auto"/>
          </w:divBdr>
        </w:div>
      </w:divsChild>
    </w:div>
    <w:div w:id="580021464">
      <w:bodyDiv w:val="1"/>
      <w:marLeft w:val="0"/>
      <w:marRight w:val="0"/>
      <w:marTop w:val="0"/>
      <w:marBottom w:val="0"/>
      <w:divBdr>
        <w:top w:val="none" w:sz="0" w:space="0" w:color="auto"/>
        <w:left w:val="none" w:sz="0" w:space="0" w:color="auto"/>
        <w:bottom w:val="none" w:sz="0" w:space="0" w:color="auto"/>
        <w:right w:val="none" w:sz="0" w:space="0" w:color="auto"/>
      </w:divBdr>
      <w:divsChild>
        <w:div w:id="750196919">
          <w:marLeft w:val="0"/>
          <w:marRight w:val="0"/>
          <w:marTop w:val="0"/>
          <w:marBottom w:val="0"/>
          <w:divBdr>
            <w:top w:val="none" w:sz="0" w:space="0" w:color="auto"/>
            <w:left w:val="none" w:sz="0" w:space="0" w:color="auto"/>
            <w:bottom w:val="none" w:sz="0" w:space="0" w:color="auto"/>
            <w:right w:val="none" w:sz="0" w:space="0" w:color="auto"/>
          </w:divBdr>
        </w:div>
      </w:divsChild>
    </w:div>
    <w:div w:id="588849940">
      <w:bodyDiv w:val="1"/>
      <w:marLeft w:val="0"/>
      <w:marRight w:val="0"/>
      <w:marTop w:val="0"/>
      <w:marBottom w:val="0"/>
      <w:divBdr>
        <w:top w:val="none" w:sz="0" w:space="0" w:color="auto"/>
        <w:left w:val="none" w:sz="0" w:space="0" w:color="auto"/>
        <w:bottom w:val="none" w:sz="0" w:space="0" w:color="auto"/>
        <w:right w:val="none" w:sz="0" w:space="0" w:color="auto"/>
      </w:divBdr>
      <w:divsChild>
        <w:div w:id="1241059134">
          <w:marLeft w:val="0"/>
          <w:marRight w:val="0"/>
          <w:marTop w:val="0"/>
          <w:marBottom w:val="0"/>
          <w:divBdr>
            <w:top w:val="none" w:sz="0" w:space="0" w:color="auto"/>
            <w:left w:val="none" w:sz="0" w:space="0" w:color="auto"/>
            <w:bottom w:val="none" w:sz="0" w:space="0" w:color="auto"/>
            <w:right w:val="none" w:sz="0" w:space="0" w:color="auto"/>
          </w:divBdr>
        </w:div>
        <w:div w:id="1561135074">
          <w:marLeft w:val="0"/>
          <w:marRight w:val="0"/>
          <w:marTop w:val="0"/>
          <w:marBottom w:val="0"/>
          <w:divBdr>
            <w:top w:val="none" w:sz="0" w:space="0" w:color="auto"/>
            <w:left w:val="none" w:sz="0" w:space="0" w:color="auto"/>
            <w:bottom w:val="none" w:sz="0" w:space="0" w:color="auto"/>
            <w:right w:val="none" w:sz="0" w:space="0" w:color="auto"/>
          </w:divBdr>
        </w:div>
        <w:div w:id="93979454">
          <w:marLeft w:val="0"/>
          <w:marRight w:val="0"/>
          <w:marTop w:val="0"/>
          <w:marBottom w:val="0"/>
          <w:divBdr>
            <w:top w:val="none" w:sz="0" w:space="0" w:color="auto"/>
            <w:left w:val="none" w:sz="0" w:space="0" w:color="auto"/>
            <w:bottom w:val="none" w:sz="0" w:space="0" w:color="auto"/>
            <w:right w:val="none" w:sz="0" w:space="0" w:color="auto"/>
          </w:divBdr>
        </w:div>
        <w:div w:id="1766614022">
          <w:marLeft w:val="0"/>
          <w:marRight w:val="0"/>
          <w:marTop w:val="0"/>
          <w:marBottom w:val="0"/>
          <w:divBdr>
            <w:top w:val="none" w:sz="0" w:space="0" w:color="auto"/>
            <w:left w:val="none" w:sz="0" w:space="0" w:color="auto"/>
            <w:bottom w:val="none" w:sz="0" w:space="0" w:color="auto"/>
            <w:right w:val="none" w:sz="0" w:space="0" w:color="auto"/>
          </w:divBdr>
        </w:div>
        <w:div w:id="1834643393">
          <w:marLeft w:val="0"/>
          <w:marRight w:val="0"/>
          <w:marTop w:val="0"/>
          <w:marBottom w:val="0"/>
          <w:divBdr>
            <w:top w:val="none" w:sz="0" w:space="0" w:color="auto"/>
            <w:left w:val="none" w:sz="0" w:space="0" w:color="auto"/>
            <w:bottom w:val="none" w:sz="0" w:space="0" w:color="auto"/>
            <w:right w:val="none" w:sz="0" w:space="0" w:color="auto"/>
          </w:divBdr>
        </w:div>
        <w:div w:id="1678071005">
          <w:marLeft w:val="0"/>
          <w:marRight w:val="0"/>
          <w:marTop w:val="0"/>
          <w:marBottom w:val="0"/>
          <w:divBdr>
            <w:top w:val="none" w:sz="0" w:space="0" w:color="auto"/>
            <w:left w:val="none" w:sz="0" w:space="0" w:color="auto"/>
            <w:bottom w:val="none" w:sz="0" w:space="0" w:color="auto"/>
            <w:right w:val="none" w:sz="0" w:space="0" w:color="auto"/>
          </w:divBdr>
        </w:div>
        <w:div w:id="1168981641">
          <w:marLeft w:val="0"/>
          <w:marRight w:val="0"/>
          <w:marTop w:val="0"/>
          <w:marBottom w:val="0"/>
          <w:divBdr>
            <w:top w:val="none" w:sz="0" w:space="0" w:color="auto"/>
            <w:left w:val="none" w:sz="0" w:space="0" w:color="auto"/>
            <w:bottom w:val="none" w:sz="0" w:space="0" w:color="auto"/>
            <w:right w:val="none" w:sz="0" w:space="0" w:color="auto"/>
          </w:divBdr>
        </w:div>
        <w:div w:id="713504664">
          <w:marLeft w:val="0"/>
          <w:marRight w:val="0"/>
          <w:marTop w:val="0"/>
          <w:marBottom w:val="0"/>
          <w:divBdr>
            <w:top w:val="none" w:sz="0" w:space="0" w:color="auto"/>
            <w:left w:val="none" w:sz="0" w:space="0" w:color="auto"/>
            <w:bottom w:val="none" w:sz="0" w:space="0" w:color="auto"/>
            <w:right w:val="none" w:sz="0" w:space="0" w:color="auto"/>
          </w:divBdr>
        </w:div>
        <w:div w:id="1442920824">
          <w:marLeft w:val="0"/>
          <w:marRight w:val="0"/>
          <w:marTop w:val="0"/>
          <w:marBottom w:val="0"/>
          <w:divBdr>
            <w:top w:val="none" w:sz="0" w:space="0" w:color="auto"/>
            <w:left w:val="none" w:sz="0" w:space="0" w:color="auto"/>
            <w:bottom w:val="none" w:sz="0" w:space="0" w:color="auto"/>
            <w:right w:val="none" w:sz="0" w:space="0" w:color="auto"/>
          </w:divBdr>
        </w:div>
        <w:div w:id="1254431726">
          <w:marLeft w:val="0"/>
          <w:marRight w:val="0"/>
          <w:marTop w:val="0"/>
          <w:marBottom w:val="0"/>
          <w:divBdr>
            <w:top w:val="none" w:sz="0" w:space="0" w:color="auto"/>
            <w:left w:val="none" w:sz="0" w:space="0" w:color="auto"/>
            <w:bottom w:val="none" w:sz="0" w:space="0" w:color="auto"/>
            <w:right w:val="none" w:sz="0" w:space="0" w:color="auto"/>
          </w:divBdr>
        </w:div>
        <w:div w:id="433076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782918">
      <w:bodyDiv w:val="1"/>
      <w:marLeft w:val="0"/>
      <w:marRight w:val="0"/>
      <w:marTop w:val="0"/>
      <w:marBottom w:val="0"/>
      <w:divBdr>
        <w:top w:val="none" w:sz="0" w:space="0" w:color="auto"/>
        <w:left w:val="none" w:sz="0" w:space="0" w:color="auto"/>
        <w:bottom w:val="none" w:sz="0" w:space="0" w:color="auto"/>
        <w:right w:val="none" w:sz="0" w:space="0" w:color="auto"/>
      </w:divBdr>
    </w:div>
    <w:div w:id="611783568">
      <w:bodyDiv w:val="1"/>
      <w:marLeft w:val="0"/>
      <w:marRight w:val="0"/>
      <w:marTop w:val="0"/>
      <w:marBottom w:val="0"/>
      <w:divBdr>
        <w:top w:val="none" w:sz="0" w:space="0" w:color="auto"/>
        <w:left w:val="none" w:sz="0" w:space="0" w:color="auto"/>
        <w:bottom w:val="none" w:sz="0" w:space="0" w:color="auto"/>
        <w:right w:val="none" w:sz="0" w:space="0" w:color="auto"/>
      </w:divBdr>
    </w:div>
    <w:div w:id="624579327">
      <w:bodyDiv w:val="1"/>
      <w:marLeft w:val="0"/>
      <w:marRight w:val="0"/>
      <w:marTop w:val="0"/>
      <w:marBottom w:val="0"/>
      <w:divBdr>
        <w:top w:val="none" w:sz="0" w:space="0" w:color="auto"/>
        <w:left w:val="none" w:sz="0" w:space="0" w:color="auto"/>
        <w:bottom w:val="none" w:sz="0" w:space="0" w:color="auto"/>
        <w:right w:val="none" w:sz="0" w:space="0" w:color="auto"/>
      </w:divBdr>
      <w:divsChild>
        <w:div w:id="5712106">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2877178">
      <w:bodyDiv w:val="1"/>
      <w:marLeft w:val="0"/>
      <w:marRight w:val="0"/>
      <w:marTop w:val="0"/>
      <w:marBottom w:val="0"/>
      <w:divBdr>
        <w:top w:val="none" w:sz="0" w:space="0" w:color="auto"/>
        <w:left w:val="none" w:sz="0" w:space="0" w:color="auto"/>
        <w:bottom w:val="none" w:sz="0" w:space="0" w:color="auto"/>
        <w:right w:val="none" w:sz="0" w:space="0" w:color="auto"/>
      </w:divBdr>
      <w:divsChild>
        <w:div w:id="1633905005">
          <w:marLeft w:val="0"/>
          <w:marRight w:val="0"/>
          <w:marTop w:val="0"/>
          <w:marBottom w:val="0"/>
          <w:divBdr>
            <w:top w:val="none" w:sz="0" w:space="0" w:color="auto"/>
            <w:left w:val="none" w:sz="0" w:space="0" w:color="auto"/>
            <w:bottom w:val="none" w:sz="0" w:space="0" w:color="auto"/>
            <w:right w:val="none" w:sz="0" w:space="0" w:color="auto"/>
          </w:divBdr>
        </w:div>
      </w:divsChild>
    </w:div>
    <w:div w:id="708720538">
      <w:bodyDiv w:val="1"/>
      <w:marLeft w:val="0"/>
      <w:marRight w:val="0"/>
      <w:marTop w:val="0"/>
      <w:marBottom w:val="0"/>
      <w:divBdr>
        <w:top w:val="none" w:sz="0" w:space="0" w:color="auto"/>
        <w:left w:val="none" w:sz="0" w:space="0" w:color="auto"/>
        <w:bottom w:val="none" w:sz="0" w:space="0" w:color="auto"/>
        <w:right w:val="none" w:sz="0" w:space="0" w:color="auto"/>
      </w:divBdr>
      <w:divsChild>
        <w:div w:id="762653136">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661147">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4896084">
      <w:bodyDiv w:val="1"/>
      <w:marLeft w:val="0"/>
      <w:marRight w:val="0"/>
      <w:marTop w:val="0"/>
      <w:marBottom w:val="0"/>
      <w:divBdr>
        <w:top w:val="none" w:sz="0" w:space="0" w:color="auto"/>
        <w:left w:val="none" w:sz="0" w:space="0" w:color="auto"/>
        <w:bottom w:val="none" w:sz="0" w:space="0" w:color="auto"/>
        <w:right w:val="none" w:sz="0" w:space="0" w:color="auto"/>
      </w:divBdr>
    </w:div>
    <w:div w:id="900213373">
      <w:bodyDiv w:val="1"/>
      <w:marLeft w:val="0"/>
      <w:marRight w:val="0"/>
      <w:marTop w:val="0"/>
      <w:marBottom w:val="0"/>
      <w:divBdr>
        <w:top w:val="none" w:sz="0" w:space="0" w:color="auto"/>
        <w:left w:val="none" w:sz="0" w:space="0" w:color="auto"/>
        <w:bottom w:val="none" w:sz="0" w:space="0" w:color="auto"/>
        <w:right w:val="none" w:sz="0" w:space="0" w:color="auto"/>
      </w:divBdr>
    </w:div>
    <w:div w:id="92793210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881882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3575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360950">
      <w:bodyDiv w:val="1"/>
      <w:marLeft w:val="0"/>
      <w:marRight w:val="0"/>
      <w:marTop w:val="0"/>
      <w:marBottom w:val="0"/>
      <w:divBdr>
        <w:top w:val="none" w:sz="0" w:space="0" w:color="auto"/>
        <w:left w:val="none" w:sz="0" w:space="0" w:color="auto"/>
        <w:bottom w:val="none" w:sz="0" w:space="0" w:color="auto"/>
        <w:right w:val="none" w:sz="0" w:space="0" w:color="auto"/>
      </w:divBdr>
      <w:divsChild>
        <w:div w:id="691733216">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8437959">
      <w:bodyDiv w:val="1"/>
      <w:marLeft w:val="0"/>
      <w:marRight w:val="0"/>
      <w:marTop w:val="0"/>
      <w:marBottom w:val="0"/>
      <w:divBdr>
        <w:top w:val="none" w:sz="0" w:space="0" w:color="auto"/>
        <w:left w:val="none" w:sz="0" w:space="0" w:color="auto"/>
        <w:bottom w:val="none" w:sz="0" w:space="0" w:color="auto"/>
        <w:right w:val="none" w:sz="0" w:space="0" w:color="auto"/>
      </w:divBdr>
      <w:divsChild>
        <w:div w:id="1962226256">
          <w:marLeft w:val="0"/>
          <w:marRight w:val="0"/>
          <w:marTop w:val="0"/>
          <w:marBottom w:val="0"/>
          <w:divBdr>
            <w:top w:val="none" w:sz="0" w:space="0" w:color="auto"/>
            <w:left w:val="none" w:sz="0" w:space="0" w:color="auto"/>
            <w:bottom w:val="none" w:sz="0" w:space="0" w:color="auto"/>
            <w:right w:val="none" w:sz="0" w:space="0" w:color="auto"/>
          </w:divBdr>
        </w:div>
        <w:div w:id="1227571293">
          <w:marLeft w:val="0"/>
          <w:marRight w:val="0"/>
          <w:marTop w:val="0"/>
          <w:marBottom w:val="0"/>
          <w:divBdr>
            <w:top w:val="none" w:sz="0" w:space="0" w:color="auto"/>
            <w:left w:val="none" w:sz="0" w:space="0" w:color="auto"/>
            <w:bottom w:val="none" w:sz="0" w:space="0" w:color="auto"/>
            <w:right w:val="none" w:sz="0" w:space="0" w:color="auto"/>
          </w:divBdr>
        </w:div>
        <w:div w:id="151408402">
          <w:marLeft w:val="0"/>
          <w:marRight w:val="0"/>
          <w:marTop w:val="0"/>
          <w:marBottom w:val="0"/>
          <w:divBdr>
            <w:top w:val="none" w:sz="0" w:space="0" w:color="auto"/>
            <w:left w:val="none" w:sz="0" w:space="0" w:color="auto"/>
            <w:bottom w:val="none" w:sz="0" w:space="0" w:color="auto"/>
            <w:right w:val="none" w:sz="0" w:space="0" w:color="auto"/>
          </w:divBdr>
        </w:div>
        <w:div w:id="163403056">
          <w:marLeft w:val="0"/>
          <w:marRight w:val="0"/>
          <w:marTop w:val="0"/>
          <w:marBottom w:val="0"/>
          <w:divBdr>
            <w:top w:val="none" w:sz="0" w:space="0" w:color="auto"/>
            <w:left w:val="none" w:sz="0" w:space="0" w:color="auto"/>
            <w:bottom w:val="none" w:sz="0" w:space="0" w:color="auto"/>
            <w:right w:val="none" w:sz="0" w:space="0" w:color="auto"/>
          </w:divBdr>
        </w:div>
        <w:div w:id="1104619340">
          <w:marLeft w:val="0"/>
          <w:marRight w:val="0"/>
          <w:marTop w:val="0"/>
          <w:marBottom w:val="0"/>
          <w:divBdr>
            <w:top w:val="none" w:sz="0" w:space="0" w:color="auto"/>
            <w:left w:val="none" w:sz="0" w:space="0" w:color="auto"/>
            <w:bottom w:val="none" w:sz="0" w:space="0" w:color="auto"/>
            <w:right w:val="none" w:sz="0" w:space="0" w:color="auto"/>
          </w:divBdr>
        </w:div>
        <w:div w:id="825323460">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9454650">
      <w:bodyDiv w:val="1"/>
      <w:marLeft w:val="0"/>
      <w:marRight w:val="0"/>
      <w:marTop w:val="0"/>
      <w:marBottom w:val="0"/>
      <w:divBdr>
        <w:top w:val="none" w:sz="0" w:space="0" w:color="auto"/>
        <w:left w:val="none" w:sz="0" w:space="0" w:color="auto"/>
        <w:bottom w:val="none" w:sz="0" w:space="0" w:color="auto"/>
        <w:right w:val="none" w:sz="0" w:space="0" w:color="auto"/>
      </w:divBdr>
      <w:divsChild>
        <w:div w:id="1041133388">
          <w:marLeft w:val="0"/>
          <w:marRight w:val="0"/>
          <w:marTop w:val="0"/>
          <w:marBottom w:val="0"/>
          <w:divBdr>
            <w:top w:val="none" w:sz="0" w:space="0" w:color="auto"/>
            <w:left w:val="none" w:sz="0" w:space="0" w:color="auto"/>
            <w:bottom w:val="none" w:sz="0" w:space="0" w:color="auto"/>
            <w:right w:val="none" w:sz="0" w:space="0" w:color="auto"/>
          </w:divBdr>
        </w:div>
        <w:div w:id="1691641377">
          <w:marLeft w:val="0"/>
          <w:marRight w:val="0"/>
          <w:marTop w:val="0"/>
          <w:marBottom w:val="0"/>
          <w:divBdr>
            <w:top w:val="none" w:sz="0" w:space="0" w:color="auto"/>
            <w:left w:val="none" w:sz="0" w:space="0" w:color="auto"/>
            <w:bottom w:val="none" w:sz="0" w:space="0" w:color="auto"/>
            <w:right w:val="none" w:sz="0" w:space="0" w:color="auto"/>
          </w:divBdr>
        </w:div>
        <w:div w:id="873008472">
          <w:marLeft w:val="0"/>
          <w:marRight w:val="0"/>
          <w:marTop w:val="0"/>
          <w:marBottom w:val="0"/>
          <w:divBdr>
            <w:top w:val="none" w:sz="0" w:space="0" w:color="auto"/>
            <w:left w:val="none" w:sz="0" w:space="0" w:color="auto"/>
            <w:bottom w:val="none" w:sz="0" w:space="0" w:color="auto"/>
            <w:right w:val="none" w:sz="0" w:space="0" w:color="auto"/>
          </w:divBdr>
        </w:div>
        <w:div w:id="1866282048">
          <w:marLeft w:val="0"/>
          <w:marRight w:val="0"/>
          <w:marTop w:val="0"/>
          <w:marBottom w:val="0"/>
          <w:divBdr>
            <w:top w:val="none" w:sz="0" w:space="0" w:color="auto"/>
            <w:left w:val="none" w:sz="0" w:space="0" w:color="auto"/>
            <w:bottom w:val="none" w:sz="0" w:space="0" w:color="auto"/>
            <w:right w:val="none" w:sz="0" w:space="0" w:color="auto"/>
          </w:divBdr>
        </w:div>
        <w:div w:id="375088104">
          <w:marLeft w:val="0"/>
          <w:marRight w:val="0"/>
          <w:marTop w:val="0"/>
          <w:marBottom w:val="0"/>
          <w:divBdr>
            <w:top w:val="none" w:sz="0" w:space="0" w:color="auto"/>
            <w:left w:val="none" w:sz="0" w:space="0" w:color="auto"/>
            <w:bottom w:val="none" w:sz="0" w:space="0" w:color="auto"/>
            <w:right w:val="none" w:sz="0" w:space="0" w:color="auto"/>
          </w:divBdr>
        </w:div>
      </w:divsChild>
    </w:div>
    <w:div w:id="1409158306">
      <w:bodyDiv w:val="1"/>
      <w:marLeft w:val="0"/>
      <w:marRight w:val="0"/>
      <w:marTop w:val="0"/>
      <w:marBottom w:val="0"/>
      <w:divBdr>
        <w:top w:val="none" w:sz="0" w:space="0" w:color="auto"/>
        <w:left w:val="none" w:sz="0" w:space="0" w:color="auto"/>
        <w:bottom w:val="none" w:sz="0" w:space="0" w:color="auto"/>
        <w:right w:val="none" w:sz="0" w:space="0" w:color="auto"/>
      </w:divBdr>
    </w:div>
    <w:div w:id="142155873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7061398">
      <w:bodyDiv w:val="1"/>
      <w:marLeft w:val="0"/>
      <w:marRight w:val="0"/>
      <w:marTop w:val="0"/>
      <w:marBottom w:val="0"/>
      <w:divBdr>
        <w:top w:val="none" w:sz="0" w:space="0" w:color="auto"/>
        <w:left w:val="none" w:sz="0" w:space="0" w:color="auto"/>
        <w:bottom w:val="none" w:sz="0" w:space="0" w:color="auto"/>
        <w:right w:val="none" w:sz="0" w:space="0" w:color="auto"/>
      </w:divBdr>
      <w:divsChild>
        <w:div w:id="412316379">
          <w:marLeft w:val="0"/>
          <w:marRight w:val="0"/>
          <w:marTop w:val="0"/>
          <w:marBottom w:val="0"/>
          <w:divBdr>
            <w:top w:val="none" w:sz="0" w:space="0" w:color="auto"/>
            <w:left w:val="none" w:sz="0" w:space="0" w:color="auto"/>
            <w:bottom w:val="none" w:sz="0" w:space="0" w:color="auto"/>
            <w:right w:val="none" w:sz="0" w:space="0" w:color="auto"/>
          </w:divBdr>
        </w:div>
      </w:divsChild>
    </w:div>
    <w:div w:id="1583442039">
      <w:bodyDiv w:val="1"/>
      <w:marLeft w:val="0"/>
      <w:marRight w:val="0"/>
      <w:marTop w:val="0"/>
      <w:marBottom w:val="0"/>
      <w:divBdr>
        <w:top w:val="none" w:sz="0" w:space="0" w:color="auto"/>
        <w:left w:val="none" w:sz="0" w:space="0" w:color="auto"/>
        <w:bottom w:val="none" w:sz="0" w:space="0" w:color="auto"/>
        <w:right w:val="none" w:sz="0" w:space="0" w:color="auto"/>
      </w:divBdr>
    </w:div>
    <w:div w:id="159744352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546066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2733045">
      <w:bodyDiv w:val="1"/>
      <w:marLeft w:val="0"/>
      <w:marRight w:val="0"/>
      <w:marTop w:val="0"/>
      <w:marBottom w:val="0"/>
      <w:divBdr>
        <w:top w:val="none" w:sz="0" w:space="0" w:color="auto"/>
        <w:left w:val="none" w:sz="0" w:space="0" w:color="auto"/>
        <w:bottom w:val="none" w:sz="0" w:space="0" w:color="auto"/>
        <w:right w:val="none" w:sz="0" w:space="0" w:color="auto"/>
      </w:divBdr>
      <w:divsChild>
        <w:div w:id="6207161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npcc.police.uk/syssiteassets/media/downlaods/publications/policing-vision/policing-vision-203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31</Pages>
  <Words>10642</Words>
  <Characters>60663</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Linton, Emma-Marie</cp:lastModifiedBy>
  <cp:revision>15</cp:revision>
  <cp:lastPrinted>2014-08-26T08:55:00Z</cp:lastPrinted>
  <dcterms:created xsi:type="dcterms:W3CDTF">2025-10-14T12:20:00Z</dcterms:created>
  <dcterms:modified xsi:type="dcterms:W3CDTF">2025-10-15T12:50:00Z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2025-04-29T16:43:59Z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eb5e9831-e550-4024-8113-2141a8d0e3ec</vt:lpwstr>
  </property>
  <property fmtid="{D5CDD505-2E9C-101B-9397-08002B2CF9AE}" pid="9" name="MSIP_Label_f2acd28b-79a3-4a0f-b0ff-4b75658b1549_ContentBits">
    <vt:lpwstr>0</vt:lpwstr>
  </property>
</Properties>
</file>