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BA142" w14:textId="69E6AAEF" w:rsidR="00424F42" w:rsidRPr="00190783" w:rsidRDefault="00424F42" w:rsidP="00424F42">
      <w:pPr>
        <w:spacing w:line="480" w:lineRule="auto"/>
        <w:jc w:val="center"/>
        <w:rPr>
          <w:rFonts w:ascii="Arial" w:hAnsi="Arial" w:cs="Arial"/>
          <w:b/>
          <w:bCs/>
          <w:sz w:val="52"/>
          <w:szCs w:val="52"/>
        </w:rPr>
      </w:pPr>
      <w:r w:rsidRPr="00190783">
        <w:rPr>
          <w:rFonts w:ascii="Arial" w:hAnsi="Arial" w:cs="Arial"/>
          <w:b/>
          <w:bCs/>
          <w:sz w:val="52"/>
          <w:szCs w:val="52"/>
        </w:rPr>
        <w:t xml:space="preserve">Assignment </w:t>
      </w:r>
      <w:r>
        <w:rPr>
          <w:rFonts w:ascii="Arial" w:hAnsi="Arial" w:cs="Arial"/>
          <w:b/>
          <w:bCs/>
          <w:sz w:val="52"/>
          <w:szCs w:val="52"/>
        </w:rPr>
        <w:t>1</w:t>
      </w:r>
    </w:p>
    <w:p w14:paraId="6E563A24" w14:textId="77777777" w:rsidR="00424F42" w:rsidRPr="00C47AEB" w:rsidRDefault="00424F42" w:rsidP="00424F42">
      <w:pPr>
        <w:spacing w:line="480" w:lineRule="auto"/>
        <w:jc w:val="center"/>
        <w:rPr>
          <w:rFonts w:ascii="Arial" w:hAnsi="Arial" w:cs="Arial"/>
          <w:b/>
          <w:bCs/>
          <w:sz w:val="24"/>
          <w:szCs w:val="24"/>
        </w:rPr>
      </w:pPr>
    </w:p>
    <w:p w14:paraId="7D0156C2" w14:textId="712F3C45" w:rsidR="00424F42" w:rsidRPr="00190783" w:rsidRDefault="00424F42" w:rsidP="00424F42">
      <w:pPr>
        <w:spacing w:line="480" w:lineRule="auto"/>
        <w:jc w:val="center"/>
        <w:rPr>
          <w:rFonts w:ascii="Arial" w:hAnsi="Arial" w:cs="Arial"/>
          <w:b/>
          <w:bCs/>
          <w:sz w:val="56"/>
          <w:szCs w:val="56"/>
        </w:rPr>
      </w:pPr>
      <w:bookmarkStart w:id="0" w:name="_Hlk113170730"/>
      <w:r>
        <w:rPr>
          <w:rFonts w:ascii="Arial" w:hAnsi="Arial" w:cs="Arial"/>
          <w:b/>
          <w:bCs/>
          <w:sz w:val="56"/>
          <w:szCs w:val="56"/>
        </w:rPr>
        <w:t>Community Engagement Essay</w:t>
      </w:r>
    </w:p>
    <w:bookmarkEnd w:id="0"/>
    <w:p w14:paraId="376A4F08" w14:textId="77777777" w:rsidR="00424F42" w:rsidRPr="00C47AEB" w:rsidRDefault="00424F42" w:rsidP="00424F42">
      <w:pPr>
        <w:spacing w:line="480" w:lineRule="auto"/>
        <w:rPr>
          <w:rFonts w:ascii="Arial" w:hAnsi="Arial" w:cs="Arial"/>
          <w:sz w:val="24"/>
          <w:szCs w:val="24"/>
        </w:rPr>
      </w:pPr>
    </w:p>
    <w:p w14:paraId="0466B7CF" w14:textId="77777777" w:rsidR="00424F42" w:rsidRPr="00190783" w:rsidRDefault="00424F42" w:rsidP="00424F42">
      <w:pPr>
        <w:spacing w:line="480" w:lineRule="auto"/>
        <w:rPr>
          <w:rFonts w:ascii="Arial" w:hAnsi="Arial" w:cs="Arial"/>
          <w:b/>
          <w:bCs/>
          <w:sz w:val="32"/>
          <w:szCs w:val="32"/>
        </w:rPr>
      </w:pPr>
      <w:r w:rsidRPr="00190783">
        <w:rPr>
          <w:rFonts w:ascii="Arial" w:hAnsi="Arial" w:cs="Arial"/>
          <w:b/>
          <w:bCs/>
          <w:sz w:val="32"/>
          <w:szCs w:val="32"/>
        </w:rPr>
        <w:t>Module Name: Community Engagement</w:t>
      </w:r>
    </w:p>
    <w:p w14:paraId="73A621C4" w14:textId="77777777" w:rsidR="00424F42" w:rsidRPr="00424F42" w:rsidRDefault="00424F42" w:rsidP="00424F42">
      <w:pPr>
        <w:spacing w:line="480" w:lineRule="auto"/>
        <w:rPr>
          <w:rFonts w:ascii="Arial" w:hAnsi="Arial" w:cs="Arial"/>
          <w:b/>
          <w:bCs/>
          <w:sz w:val="32"/>
          <w:szCs w:val="32"/>
          <w:lang w:val="fr-FR"/>
        </w:rPr>
      </w:pPr>
      <w:r w:rsidRPr="00424F42">
        <w:rPr>
          <w:rFonts w:ascii="Arial" w:hAnsi="Arial" w:cs="Arial"/>
          <w:b/>
          <w:bCs/>
          <w:sz w:val="32"/>
          <w:szCs w:val="32"/>
          <w:lang w:val="fr-FR"/>
        </w:rPr>
        <w:t>Module code: LCBB4002</w:t>
      </w:r>
    </w:p>
    <w:p w14:paraId="476A446E" w14:textId="77777777" w:rsidR="00424F42" w:rsidRPr="00424F42" w:rsidRDefault="00424F42" w:rsidP="00424F42">
      <w:pPr>
        <w:spacing w:line="480" w:lineRule="auto"/>
        <w:rPr>
          <w:rFonts w:ascii="Arial" w:hAnsi="Arial" w:cs="Arial"/>
          <w:b/>
          <w:bCs/>
          <w:sz w:val="24"/>
          <w:szCs w:val="24"/>
          <w:lang w:val="fr-FR"/>
        </w:rPr>
      </w:pPr>
    </w:p>
    <w:p w14:paraId="52CFFCE9" w14:textId="77777777" w:rsidR="00424F42" w:rsidRPr="00424F42" w:rsidRDefault="00424F42" w:rsidP="00424F42">
      <w:pPr>
        <w:spacing w:line="480" w:lineRule="auto"/>
        <w:rPr>
          <w:rFonts w:ascii="Arial" w:hAnsi="Arial" w:cs="Arial"/>
          <w:b/>
          <w:bCs/>
          <w:sz w:val="24"/>
          <w:szCs w:val="24"/>
          <w:lang w:val="fr-FR"/>
        </w:rPr>
      </w:pPr>
    </w:p>
    <w:p w14:paraId="10266564" w14:textId="77777777" w:rsidR="00424F42" w:rsidRPr="00424F42" w:rsidRDefault="00424F42" w:rsidP="00424F42">
      <w:pPr>
        <w:spacing w:line="480" w:lineRule="auto"/>
        <w:rPr>
          <w:rFonts w:ascii="Arial" w:hAnsi="Arial" w:cs="Arial"/>
          <w:b/>
          <w:bCs/>
          <w:sz w:val="28"/>
          <w:szCs w:val="28"/>
          <w:lang w:val="fr-FR"/>
        </w:rPr>
      </w:pPr>
    </w:p>
    <w:p w14:paraId="2C0C72A3" w14:textId="08FC63F0" w:rsidR="00424F42" w:rsidRPr="00424F42" w:rsidRDefault="00424F42" w:rsidP="00424F42">
      <w:pPr>
        <w:spacing w:line="480" w:lineRule="auto"/>
        <w:jc w:val="right"/>
        <w:rPr>
          <w:rFonts w:ascii="Arial" w:hAnsi="Arial" w:cs="Arial"/>
          <w:b/>
          <w:bCs/>
          <w:sz w:val="28"/>
          <w:szCs w:val="28"/>
          <w:lang w:val="fr-FR"/>
        </w:rPr>
      </w:pPr>
      <w:proofErr w:type="spellStart"/>
      <w:r w:rsidRPr="00424F42">
        <w:rPr>
          <w:rFonts w:ascii="Arial" w:hAnsi="Arial" w:cs="Arial"/>
          <w:b/>
          <w:bCs/>
          <w:sz w:val="28"/>
          <w:szCs w:val="28"/>
          <w:lang w:val="fr-FR"/>
        </w:rPr>
        <w:t>Student</w:t>
      </w:r>
      <w:proofErr w:type="spellEnd"/>
      <w:r w:rsidRPr="00424F42">
        <w:rPr>
          <w:rFonts w:ascii="Arial" w:hAnsi="Arial" w:cs="Arial"/>
          <w:b/>
          <w:bCs/>
          <w:sz w:val="28"/>
          <w:szCs w:val="28"/>
          <w:lang w:val="fr-FR"/>
        </w:rPr>
        <w:t xml:space="preserve">: </w:t>
      </w:r>
      <w:r>
        <w:rPr>
          <w:rFonts w:ascii="Arial" w:hAnsi="Arial" w:cs="Arial"/>
          <w:b/>
          <w:bCs/>
          <w:sz w:val="28"/>
          <w:szCs w:val="28"/>
          <w:lang w:val="fr-FR"/>
        </w:rPr>
        <w:t>Mariana Larisa Neagoe</w:t>
      </w:r>
      <w:r w:rsidRPr="00424F42">
        <w:rPr>
          <w:rFonts w:ascii="Arial" w:hAnsi="Arial" w:cs="Arial"/>
          <w:b/>
          <w:bCs/>
          <w:sz w:val="28"/>
          <w:szCs w:val="28"/>
          <w:lang w:val="fr-FR"/>
        </w:rPr>
        <w:t xml:space="preserve"> (192188</w:t>
      </w:r>
      <w:r>
        <w:rPr>
          <w:rFonts w:ascii="Arial" w:hAnsi="Arial" w:cs="Arial"/>
          <w:b/>
          <w:bCs/>
          <w:sz w:val="28"/>
          <w:szCs w:val="28"/>
          <w:lang w:val="fr-FR"/>
        </w:rPr>
        <w:t>5</w:t>
      </w:r>
      <w:r w:rsidRPr="00424F42">
        <w:rPr>
          <w:rFonts w:ascii="Arial" w:hAnsi="Arial" w:cs="Arial"/>
          <w:b/>
          <w:bCs/>
          <w:sz w:val="28"/>
          <w:szCs w:val="28"/>
          <w:lang w:val="fr-FR"/>
        </w:rPr>
        <w:t xml:space="preserve">) </w:t>
      </w:r>
    </w:p>
    <w:p w14:paraId="7496B1BA" w14:textId="77777777" w:rsidR="00424F42" w:rsidRPr="006A6DA1" w:rsidRDefault="00424F42" w:rsidP="00424F42">
      <w:pPr>
        <w:spacing w:line="480" w:lineRule="auto"/>
        <w:jc w:val="right"/>
        <w:rPr>
          <w:rFonts w:ascii="Arial" w:hAnsi="Arial" w:cs="Arial"/>
          <w:b/>
          <w:bCs/>
          <w:sz w:val="28"/>
          <w:szCs w:val="28"/>
        </w:rPr>
      </w:pPr>
      <w:r w:rsidRPr="006A6DA1">
        <w:rPr>
          <w:rFonts w:ascii="Arial" w:hAnsi="Arial" w:cs="Arial"/>
          <w:b/>
          <w:bCs/>
          <w:sz w:val="28"/>
          <w:szCs w:val="28"/>
        </w:rPr>
        <w:t>Lecturer: Dr Toyin Adisa</w:t>
      </w:r>
    </w:p>
    <w:p w14:paraId="353505D6" w14:textId="77777777" w:rsidR="00424F42" w:rsidRDefault="00424F42" w:rsidP="0015049D">
      <w:pPr>
        <w:spacing w:line="480" w:lineRule="auto"/>
        <w:rPr>
          <w:rFonts w:ascii="Arial" w:hAnsi="Arial" w:cs="Arial"/>
          <w:sz w:val="24"/>
          <w:szCs w:val="24"/>
        </w:rPr>
      </w:pPr>
    </w:p>
    <w:p w14:paraId="488955C1" w14:textId="559291DA" w:rsidR="00424F42" w:rsidRDefault="00424F42" w:rsidP="0015049D">
      <w:pPr>
        <w:spacing w:line="480" w:lineRule="auto"/>
        <w:rPr>
          <w:rFonts w:ascii="Arial" w:hAnsi="Arial" w:cs="Arial"/>
          <w:sz w:val="24"/>
          <w:szCs w:val="24"/>
        </w:rPr>
      </w:pPr>
    </w:p>
    <w:p w14:paraId="72F243B7" w14:textId="531CB66B" w:rsidR="00424F42" w:rsidRDefault="00424F42" w:rsidP="0015049D">
      <w:pPr>
        <w:spacing w:line="480" w:lineRule="auto"/>
        <w:rPr>
          <w:rFonts w:ascii="Arial" w:hAnsi="Arial" w:cs="Arial"/>
          <w:sz w:val="24"/>
          <w:szCs w:val="24"/>
        </w:rPr>
      </w:pPr>
    </w:p>
    <w:p w14:paraId="0F8F194A" w14:textId="77777777" w:rsidR="00424F42" w:rsidRDefault="00424F42" w:rsidP="0015049D">
      <w:pPr>
        <w:spacing w:line="480" w:lineRule="auto"/>
        <w:rPr>
          <w:rFonts w:ascii="Arial" w:hAnsi="Arial" w:cs="Arial"/>
          <w:sz w:val="24"/>
          <w:szCs w:val="24"/>
        </w:rPr>
      </w:pPr>
    </w:p>
    <w:sdt>
      <w:sdtPr>
        <w:id w:val="212195595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558C40B" w14:textId="3C4B8D37" w:rsidR="00705F94" w:rsidRDefault="00705F94">
          <w:pPr>
            <w:pStyle w:val="TOCHeading"/>
          </w:pPr>
          <w:r>
            <w:t>Contents</w:t>
          </w:r>
        </w:p>
        <w:p w14:paraId="52AB458D" w14:textId="6EB8F387" w:rsidR="00705F94" w:rsidRDefault="00705F94">
          <w:pPr>
            <w:pStyle w:val="TOC1"/>
            <w:tabs>
              <w:tab w:val="right" w:leader="dot" w:pos="9350"/>
            </w:tabs>
            <w:rPr>
              <w:noProof/>
            </w:rPr>
          </w:pPr>
          <w:r>
            <w:fldChar w:fldCharType="begin"/>
          </w:r>
          <w:r>
            <w:instrText xml:space="preserve"> TOC \o "1-3" \h \z \u </w:instrText>
          </w:r>
          <w:r>
            <w:fldChar w:fldCharType="separate"/>
          </w:r>
          <w:hyperlink w:anchor="_Toc114018465" w:history="1">
            <w:r w:rsidRPr="00653BAE">
              <w:rPr>
                <w:rStyle w:val="Hyperlink"/>
                <w:noProof/>
              </w:rPr>
              <w:t>Abstract</w:t>
            </w:r>
            <w:r>
              <w:rPr>
                <w:noProof/>
                <w:webHidden/>
              </w:rPr>
              <w:tab/>
            </w:r>
            <w:r>
              <w:rPr>
                <w:noProof/>
                <w:webHidden/>
              </w:rPr>
              <w:fldChar w:fldCharType="begin"/>
            </w:r>
            <w:r>
              <w:rPr>
                <w:noProof/>
                <w:webHidden/>
              </w:rPr>
              <w:instrText xml:space="preserve"> PAGEREF _Toc114018465 \h </w:instrText>
            </w:r>
            <w:r>
              <w:rPr>
                <w:noProof/>
                <w:webHidden/>
              </w:rPr>
            </w:r>
            <w:r>
              <w:rPr>
                <w:noProof/>
                <w:webHidden/>
              </w:rPr>
              <w:fldChar w:fldCharType="separate"/>
            </w:r>
            <w:r>
              <w:rPr>
                <w:noProof/>
                <w:webHidden/>
              </w:rPr>
              <w:t>2</w:t>
            </w:r>
            <w:r>
              <w:rPr>
                <w:noProof/>
                <w:webHidden/>
              </w:rPr>
              <w:fldChar w:fldCharType="end"/>
            </w:r>
          </w:hyperlink>
        </w:p>
        <w:p w14:paraId="0F980E3D" w14:textId="3AC59523" w:rsidR="00705F94" w:rsidRDefault="00705F94">
          <w:pPr>
            <w:pStyle w:val="TOC1"/>
            <w:tabs>
              <w:tab w:val="right" w:leader="dot" w:pos="9350"/>
            </w:tabs>
            <w:rPr>
              <w:noProof/>
            </w:rPr>
          </w:pPr>
          <w:hyperlink w:anchor="_Toc114018466" w:history="1">
            <w:r w:rsidRPr="00653BAE">
              <w:rPr>
                <w:rStyle w:val="Hyperlink"/>
                <w:noProof/>
              </w:rPr>
              <w:t>Introduction</w:t>
            </w:r>
            <w:r>
              <w:rPr>
                <w:noProof/>
                <w:webHidden/>
              </w:rPr>
              <w:tab/>
            </w:r>
            <w:r>
              <w:rPr>
                <w:noProof/>
                <w:webHidden/>
              </w:rPr>
              <w:fldChar w:fldCharType="begin"/>
            </w:r>
            <w:r>
              <w:rPr>
                <w:noProof/>
                <w:webHidden/>
              </w:rPr>
              <w:instrText xml:space="preserve"> PAGEREF _Toc114018466 \h </w:instrText>
            </w:r>
            <w:r>
              <w:rPr>
                <w:noProof/>
                <w:webHidden/>
              </w:rPr>
            </w:r>
            <w:r>
              <w:rPr>
                <w:noProof/>
                <w:webHidden/>
              </w:rPr>
              <w:fldChar w:fldCharType="separate"/>
            </w:r>
            <w:r>
              <w:rPr>
                <w:noProof/>
                <w:webHidden/>
              </w:rPr>
              <w:t>3</w:t>
            </w:r>
            <w:r>
              <w:rPr>
                <w:noProof/>
                <w:webHidden/>
              </w:rPr>
              <w:fldChar w:fldCharType="end"/>
            </w:r>
          </w:hyperlink>
        </w:p>
        <w:p w14:paraId="5766EFBC" w14:textId="1BB910A6" w:rsidR="00705F94" w:rsidRDefault="00705F94">
          <w:pPr>
            <w:pStyle w:val="TOC2"/>
            <w:tabs>
              <w:tab w:val="right" w:leader="dot" w:pos="9350"/>
            </w:tabs>
            <w:rPr>
              <w:noProof/>
            </w:rPr>
          </w:pPr>
          <w:hyperlink w:anchor="_Toc114018467" w:history="1">
            <w:r w:rsidRPr="00653BAE">
              <w:rPr>
                <w:rStyle w:val="Hyperlink"/>
                <w:noProof/>
              </w:rPr>
              <w:t>What is community engagement?</w:t>
            </w:r>
            <w:r>
              <w:rPr>
                <w:noProof/>
                <w:webHidden/>
              </w:rPr>
              <w:tab/>
            </w:r>
            <w:r>
              <w:rPr>
                <w:noProof/>
                <w:webHidden/>
              </w:rPr>
              <w:fldChar w:fldCharType="begin"/>
            </w:r>
            <w:r>
              <w:rPr>
                <w:noProof/>
                <w:webHidden/>
              </w:rPr>
              <w:instrText xml:space="preserve"> PAGEREF _Toc114018467 \h </w:instrText>
            </w:r>
            <w:r>
              <w:rPr>
                <w:noProof/>
                <w:webHidden/>
              </w:rPr>
            </w:r>
            <w:r>
              <w:rPr>
                <w:noProof/>
                <w:webHidden/>
              </w:rPr>
              <w:fldChar w:fldCharType="separate"/>
            </w:r>
            <w:r>
              <w:rPr>
                <w:noProof/>
                <w:webHidden/>
              </w:rPr>
              <w:t>3</w:t>
            </w:r>
            <w:r>
              <w:rPr>
                <w:noProof/>
                <w:webHidden/>
              </w:rPr>
              <w:fldChar w:fldCharType="end"/>
            </w:r>
          </w:hyperlink>
        </w:p>
        <w:p w14:paraId="2307D445" w14:textId="715B3116" w:rsidR="00705F94" w:rsidRDefault="00705F94">
          <w:pPr>
            <w:pStyle w:val="TOC1"/>
            <w:tabs>
              <w:tab w:val="right" w:leader="dot" w:pos="9350"/>
            </w:tabs>
            <w:rPr>
              <w:noProof/>
            </w:rPr>
          </w:pPr>
          <w:hyperlink w:anchor="_Toc114018468" w:history="1">
            <w:r w:rsidRPr="00653BAE">
              <w:rPr>
                <w:rStyle w:val="Hyperlink"/>
                <w:noProof/>
              </w:rPr>
              <w:t>Community engagement – main characteristics</w:t>
            </w:r>
            <w:r>
              <w:rPr>
                <w:noProof/>
                <w:webHidden/>
              </w:rPr>
              <w:tab/>
            </w:r>
            <w:r>
              <w:rPr>
                <w:noProof/>
                <w:webHidden/>
              </w:rPr>
              <w:fldChar w:fldCharType="begin"/>
            </w:r>
            <w:r>
              <w:rPr>
                <w:noProof/>
                <w:webHidden/>
              </w:rPr>
              <w:instrText xml:space="preserve"> PAGEREF _Toc114018468 \h </w:instrText>
            </w:r>
            <w:r>
              <w:rPr>
                <w:noProof/>
                <w:webHidden/>
              </w:rPr>
            </w:r>
            <w:r>
              <w:rPr>
                <w:noProof/>
                <w:webHidden/>
              </w:rPr>
              <w:fldChar w:fldCharType="separate"/>
            </w:r>
            <w:r>
              <w:rPr>
                <w:noProof/>
                <w:webHidden/>
              </w:rPr>
              <w:t>3</w:t>
            </w:r>
            <w:r>
              <w:rPr>
                <w:noProof/>
                <w:webHidden/>
              </w:rPr>
              <w:fldChar w:fldCharType="end"/>
            </w:r>
          </w:hyperlink>
        </w:p>
        <w:p w14:paraId="7E670DCA" w14:textId="443C9769" w:rsidR="00705F94" w:rsidRDefault="00705F94">
          <w:pPr>
            <w:pStyle w:val="TOC2"/>
            <w:tabs>
              <w:tab w:val="right" w:leader="dot" w:pos="9350"/>
            </w:tabs>
            <w:rPr>
              <w:noProof/>
            </w:rPr>
          </w:pPr>
          <w:hyperlink w:anchor="_Toc114018469" w:history="1">
            <w:r w:rsidRPr="00653BAE">
              <w:rPr>
                <w:rStyle w:val="Hyperlink"/>
                <w:noProof/>
              </w:rPr>
              <w:t>Community mapping and its importance</w:t>
            </w:r>
            <w:r>
              <w:rPr>
                <w:noProof/>
                <w:webHidden/>
              </w:rPr>
              <w:tab/>
            </w:r>
            <w:r>
              <w:rPr>
                <w:noProof/>
                <w:webHidden/>
              </w:rPr>
              <w:fldChar w:fldCharType="begin"/>
            </w:r>
            <w:r>
              <w:rPr>
                <w:noProof/>
                <w:webHidden/>
              </w:rPr>
              <w:instrText xml:space="preserve"> PAGEREF _Toc114018469 \h </w:instrText>
            </w:r>
            <w:r>
              <w:rPr>
                <w:noProof/>
                <w:webHidden/>
              </w:rPr>
            </w:r>
            <w:r>
              <w:rPr>
                <w:noProof/>
                <w:webHidden/>
              </w:rPr>
              <w:fldChar w:fldCharType="separate"/>
            </w:r>
            <w:r>
              <w:rPr>
                <w:noProof/>
                <w:webHidden/>
              </w:rPr>
              <w:t>4</w:t>
            </w:r>
            <w:r>
              <w:rPr>
                <w:noProof/>
                <w:webHidden/>
              </w:rPr>
              <w:fldChar w:fldCharType="end"/>
            </w:r>
          </w:hyperlink>
        </w:p>
        <w:p w14:paraId="5288FD76" w14:textId="0BD57F82" w:rsidR="00705F94" w:rsidRDefault="00705F94">
          <w:pPr>
            <w:pStyle w:val="TOC2"/>
            <w:tabs>
              <w:tab w:val="right" w:leader="dot" w:pos="9350"/>
            </w:tabs>
            <w:rPr>
              <w:noProof/>
            </w:rPr>
          </w:pPr>
          <w:hyperlink w:anchor="_Toc114018470" w:history="1">
            <w:r w:rsidRPr="00653BAE">
              <w:rPr>
                <w:rStyle w:val="Hyperlink"/>
                <w:noProof/>
              </w:rPr>
              <w:t>Who are community engagement stakeholders?</w:t>
            </w:r>
            <w:r>
              <w:rPr>
                <w:noProof/>
                <w:webHidden/>
              </w:rPr>
              <w:tab/>
            </w:r>
            <w:r>
              <w:rPr>
                <w:noProof/>
                <w:webHidden/>
              </w:rPr>
              <w:fldChar w:fldCharType="begin"/>
            </w:r>
            <w:r>
              <w:rPr>
                <w:noProof/>
                <w:webHidden/>
              </w:rPr>
              <w:instrText xml:space="preserve"> PAGEREF _Toc114018470 \h </w:instrText>
            </w:r>
            <w:r>
              <w:rPr>
                <w:noProof/>
                <w:webHidden/>
              </w:rPr>
            </w:r>
            <w:r>
              <w:rPr>
                <w:noProof/>
                <w:webHidden/>
              </w:rPr>
              <w:fldChar w:fldCharType="separate"/>
            </w:r>
            <w:r>
              <w:rPr>
                <w:noProof/>
                <w:webHidden/>
              </w:rPr>
              <w:t>5</w:t>
            </w:r>
            <w:r>
              <w:rPr>
                <w:noProof/>
                <w:webHidden/>
              </w:rPr>
              <w:fldChar w:fldCharType="end"/>
            </w:r>
          </w:hyperlink>
        </w:p>
        <w:p w14:paraId="6C70741A" w14:textId="7C7472E2" w:rsidR="00705F94" w:rsidRDefault="00705F94">
          <w:pPr>
            <w:pStyle w:val="TOC2"/>
            <w:tabs>
              <w:tab w:val="right" w:leader="dot" w:pos="9350"/>
            </w:tabs>
            <w:rPr>
              <w:noProof/>
            </w:rPr>
          </w:pPr>
          <w:hyperlink w:anchor="_Toc114018471" w:history="1">
            <w:r w:rsidRPr="00653BAE">
              <w:rPr>
                <w:rStyle w:val="Hyperlink"/>
                <w:noProof/>
              </w:rPr>
              <w:t>Types of community engagement</w:t>
            </w:r>
            <w:r>
              <w:rPr>
                <w:noProof/>
                <w:webHidden/>
              </w:rPr>
              <w:tab/>
            </w:r>
            <w:r>
              <w:rPr>
                <w:noProof/>
                <w:webHidden/>
              </w:rPr>
              <w:fldChar w:fldCharType="begin"/>
            </w:r>
            <w:r>
              <w:rPr>
                <w:noProof/>
                <w:webHidden/>
              </w:rPr>
              <w:instrText xml:space="preserve"> PAGEREF _Toc114018471 \h </w:instrText>
            </w:r>
            <w:r>
              <w:rPr>
                <w:noProof/>
                <w:webHidden/>
              </w:rPr>
            </w:r>
            <w:r>
              <w:rPr>
                <w:noProof/>
                <w:webHidden/>
              </w:rPr>
              <w:fldChar w:fldCharType="separate"/>
            </w:r>
            <w:r>
              <w:rPr>
                <w:noProof/>
                <w:webHidden/>
              </w:rPr>
              <w:t>5</w:t>
            </w:r>
            <w:r>
              <w:rPr>
                <w:noProof/>
                <w:webHidden/>
              </w:rPr>
              <w:fldChar w:fldCharType="end"/>
            </w:r>
          </w:hyperlink>
        </w:p>
        <w:p w14:paraId="3122FA4A" w14:textId="431E660E" w:rsidR="00705F94" w:rsidRDefault="00705F94">
          <w:pPr>
            <w:pStyle w:val="TOC2"/>
            <w:tabs>
              <w:tab w:val="right" w:leader="dot" w:pos="9350"/>
            </w:tabs>
            <w:rPr>
              <w:noProof/>
            </w:rPr>
          </w:pPr>
          <w:hyperlink w:anchor="_Toc114018472" w:history="1">
            <w:r w:rsidRPr="00653BAE">
              <w:rPr>
                <w:rStyle w:val="Hyperlink"/>
                <w:noProof/>
              </w:rPr>
              <w:t>Challenges in community engagement</w:t>
            </w:r>
            <w:r>
              <w:rPr>
                <w:noProof/>
                <w:webHidden/>
              </w:rPr>
              <w:tab/>
            </w:r>
            <w:r>
              <w:rPr>
                <w:noProof/>
                <w:webHidden/>
              </w:rPr>
              <w:fldChar w:fldCharType="begin"/>
            </w:r>
            <w:r>
              <w:rPr>
                <w:noProof/>
                <w:webHidden/>
              </w:rPr>
              <w:instrText xml:space="preserve"> PAGEREF _Toc114018472 \h </w:instrText>
            </w:r>
            <w:r>
              <w:rPr>
                <w:noProof/>
                <w:webHidden/>
              </w:rPr>
            </w:r>
            <w:r>
              <w:rPr>
                <w:noProof/>
                <w:webHidden/>
              </w:rPr>
              <w:fldChar w:fldCharType="separate"/>
            </w:r>
            <w:r>
              <w:rPr>
                <w:noProof/>
                <w:webHidden/>
              </w:rPr>
              <w:t>5</w:t>
            </w:r>
            <w:r>
              <w:rPr>
                <w:noProof/>
                <w:webHidden/>
              </w:rPr>
              <w:fldChar w:fldCharType="end"/>
            </w:r>
          </w:hyperlink>
        </w:p>
        <w:p w14:paraId="25E8B1A4" w14:textId="5BC5F1A1" w:rsidR="00705F94" w:rsidRDefault="00705F94">
          <w:pPr>
            <w:pStyle w:val="TOC2"/>
            <w:tabs>
              <w:tab w:val="right" w:leader="dot" w:pos="9350"/>
            </w:tabs>
            <w:rPr>
              <w:noProof/>
            </w:rPr>
          </w:pPr>
          <w:hyperlink w:anchor="_Toc114018473" w:history="1">
            <w:r w:rsidRPr="00653BAE">
              <w:rPr>
                <w:rStyle w:val="Hyperlink"/>
                <w:noProof/>
              </w:rPr>
              <w:t>Benefits of Community Engagement</w:t>
            </w:r>
            <w:r>
              <w:rPr>
                <w:noProof/>
                <w:webHidden/>
              </w:rPr>
              <w:tab/>
            </w:r>
            <w:r>
              <w:rPr>
                <w:noProof/>
                <w:webHidden/>
              </w:rPr>
              <w:fldChar w:fldCharType="begin"/>
            </w:r>
            <w:r>
              <w:rPr>
                <w:noProof/>
                <w:webHidden/>
              </w:rPr>
              <w:instrText xml:space="preserve"> PAGEREF _Toc114018473 \h </w:instrText>
            </w:r>
            <w:r>
              <w:rPr>
                <w:noProof/>
                <w:webHidden/>
              </w:rPr>
            </w:r>
            <w:r>
              <w:rPr>
                <w:noProof/>
                <w:webHidden/>
              </w:rPr>
              <w:fldChar w:fldCharType="separate"/>
            </w:r>
            <w:r>
              <w:rPr>
                <w:noProof/>
                <w:webHidden/>
              </w:rPr>
              <w:t>6</w:t>
            </w:r>
            <w:r>
              <w:rPr>
                <w:noProof/>
                <w:webHidden/>
              </w:rPr>
              <w:fldChar w:fldCharType="end"/>
            </w:r>
          </w:hyperlink>
        </w:p>
        <w:p w14:paraId="6AF3A25D" w14:textId="00978F0B" w:rsidR="00705F94" w:rsidRDefault="00705F94">
          <w:pPr>
            <w:pStyle w:val="TOC2"/>
            <w:tabs>
              <w:tab w:val="right" w:leader="dot" w:pos="9350"/>
            </w:tabs>
            <w:rPr>
              <w:noProof/>
            </w:rPr>
          </w:pPr>
          <w:hyperlink w:anchor="_Toc114018474" w:history="1">
            <w:r w:rsidRPr="00653BAE">
              <w:rPr>
                <w:rStyle w:val="Hyperlink"/>
                <w:noProof/>
              </w:rPr>
              <w:t>Models and Principles and standards of Community Engagement</w:t>
            </w:r>
            <w:r>
              <w:rPr>
                <w:noProof/>
                <w:webHidden/>
              </w:rPr>
              <w:tab/>
            </w:r>
            <w:r>
              <w:rPr>
                <w:noProof/>
                <w:webHidden/>
              </w:rPr>
              <w:fldChar w:fldCharType="begin"/>
            </w:r>
            <w:r>
              <w:rPr>
                <w:noProof/>
                <w:webHidden/>
              </w:rPr>
              <w:instrText xml:space="preserve"> PAGEREF _Toc114018474 \h </w:instrText>
            </w:r>
            <w:r>
              <w:rPr>
                <w:noProof/>
                <w:webHidden/>
              </w:rPr>
            </w:r>
            <w:r>
              <w:rPr>
                <w:noProof/>
                <w:webHidden/>
              </w:rPr>
              <w:fldChar w:fldCharType="separate"/>
            </w:r>
            <w:r>
              <w:rPr>
                <w:noProof/>
                <w:webHidden/>
              </w:rPr>
              <w:t>7</w:t>
            </w:r>
            <w:r>
              <w:rPr>
                <w:noProof/>
                <w:webHidden/>
              </w:rPr>
              <w:fldChar w:fldCharType="end"/>
            </w:r>
          </w:hyperlink>
        </w:p>
        <w:p w14:paraId="1FA8B60F" w14:textId="6C58E1E1" w:rsidR="00705F94" w:rsidRDefault="00705F94">
          <w:pPr>
            <w:pStyle w:val="TOC1"/>
            <w:tabs>
              <w:tab w:val="right" w:leader="dot" w:pos="9350"/>
            </w:tabs>
            <w:rPr>
              <w:noProof/>
            </w:rPr>
          </w:pPr>
          <w:hyperlink w:anchor="_Toc114018475" w:history="1">
            <w:r w:rsidRPr="00653BAE">
              <w:rPr>
                <w:rStyle w:val="Hyperlink"/>
                <w:noProof/>
              </w:rPr>
              <w:t>Quality standards of community engagements</w:t>
            </w:r>
            <w:r>
              <w:rPr>
                <w:noProof/>
                <w:webHidden/>
              </w:rPr>
              <w:tab/>
            </w:r>
            <w:r>
              <w:rPr>
                <w:noProof/>
                <w:webHidden/>
              </w:rPr>
              <w:fldChar w:fldCharType="begin"/>
            </w:r>
            <w:r>
              <w:rPr>
                <w:noProof/>
                <w:webHidden/>
              </w:rPr>
              <w:instrText xml:space="preserve"> PAGEREF _Toc114018475 \h </w:instrText>
            </w:r>
            <w:r>
              <w:rPr>
                <w:noProof/>
                <w:webHidden/>
              </w:rPr>
            </w:r>
            <w:r>
              <w:rPr>
                <w:noProof/>
                <w:webHidden/>
              </w:rPr>
              <w:fldChar w:fldCharType="separate"/>
            </w:r>
            <w:r>
              <w:rPr>
                <w:noProof/>
                <w:webHidden/>
              </w:rPr>
              <w:t>9</w:t>
            </w:r>
            <w:r>
              <w:rPr>
                <w:noProof/>
                <w:webHidden/>
              </w:rPr>
              <w:fldChar w:fldCharType="end"/>
            </w:r>
          </w:hyperlink>
        </w:p>
        <w:p w14:paraId="265D230F" w14:textId="49B0FE44" w:rsidR="00705F94" w:rsidRDefault="00705F94">
          <w:pPr>
            <w:pStyle w:val="TOC2"/>
            <w:tabs>
              <w:tab w:val="right" w:leader="dot" w:pos="9350"/>
            </w:tabs>
            <w:rPr>
              <w:noProof/>
            </w:rPr>
          </w:pPr>
          <w:hyperlink w:anchor="_Toc114018476" w:history="1">
            <w:r w:rsidRPr="00653BAE">
              <w:rPr>
                <w:rStyle w:val="Hyperlink"/>
                <w:noProof/>
              </w:rPr>
              <w:t>Social Media impact on Community engagement</w:t>
            </w:r>
            <w:r>
              <w:rPr>
                <w:noProof/>
                <w:webHidden/>
              </w:rPr>
              <w:tab/>
            </w:r>
            <w:r>
              <w:rPr>
                <w:noProof/>
                <w:webHidden/>
              </w:rPr>
              <w:fldChar w:fldCharType="begin"/>
            </w:r>
            <w:r>
              <w:rPr>
                <w:noProof/>
                <w:webHidden/>
              </w:rPr>
              <w:instrText xml:space="preserve"> PAGEREF _Toc114018476 \h </w:instrText>
            </w:r>
            <w:r>
              <w:rPr>
                <w:noProof/>
                <w:webHidden/>
              </w:rPr>
            </w:r>
            <w:r>
              <w:rPr>
                <w:noProof/>
                <w:webHidden/>
              </w:rPr>
              <w:fldChar w:fldCharType="separate"/>
            </w:r>
            <w:r>
              <w:rPr>
                <w:noProof/>
                <w:webHidden/>
              </w:rPr>
              <w:t>11</w:t>
            </w:r>
            <w:r>
              <w:rPr>
                <w:noProof/>
                <w:webHidden/>
              </w:rPr>
              <w:fldChar w:fldCharType="end"/>
            </w:r>
          </w:hyperlink>
        </w:p>
        <w:p w14:paraId="5E16C679" w14:textId="3B0BD011" w:rsidR="00705F94" w:rsidRDefault="00705F94">
          <w:pPr>
            <w:pStyle w:val="TOC1"/>
            <w:tabs>
              <w:tab w:val="right" w:leader="dot" w:pos="9350"/>
            </w:tabs>
            <w:rPr>
              <w:noProof/>
            </w:rPr>
          </w:pPr>
          <w:hyperlink w:anchor="_Toc114018477" w:history="1">
            <w:r w:rsidRPr="00653BAE">
              <w:rPr>
                <w:rStyle w:val="Hyperlink"/>
                <w:noProof/>
              </w:rPr>
              <w:t>Conclusion</w:t>
            </w:r>
            <w:r>
              <w:rPr>
                <w:noProof/>
                <w:webHidden/>
              </w:rPr>
              <w:tab/>
            </w:r>
            <w:r>
              <w:rPr>
                <w:noProof/>
                <w:webHidden/>
              </w:rPr>
              <w:fldChar w:fldCharType="begin"/>
            </w:r>
            <w:r>
              <w:rPr>
                <w:noProof/>
                <w:webHidden/>
              </w:rPr>
              <w:instrText xml:space="preserve"> PAGEREF _Toc114018477 \h </w:instrText>
            </w:r>
            <w:r>
              <w:rPr>
                <w:noProof/>
                <w:webHidden/>
              </w:rPr>
            </w:r>
            <w:r>
              <w:rPr>
                <w:noProof/>
                <w:webHidden/>
              </w:rPr>
              <w:fldChar w:fldCharType="separate"/>
            </w:r>
            <w:r>
              <w:rPr>
                <w:noProof/>
                <w:webHidden/>
              </w:rPr>
              <w:t>12</w:t>
            </w:r>
            <w:r>
              <w:rPr>
                <w:noProof/>
                <w:webHidden/>
              </w:rPr>
              <w:fldChar w:fldCharType="end"/>
            </w:r>
          </w:hyperlink>
        </w:p>
        <w:p w14:paraId="2AC8E97F" w14:textId="178F45E6" w:rsidR="00705F94" w:rsidRDefault="00705F94">
          <w:pPr>
            <w:pStyle w:val="TOC1"/>
            <w:tabs>
              <w:tab w:val="right" w:leader="dot" w:pos="9350"/>
            </w:tabs>
            <w:rPr>
              <w:noProof/>
            </w:rPr>
          </w:pPr>
          <w:hyperlink w:anchor="_Toc114018478" w:history="1">
            <w:r w:rsidRPr="00653BAE">
              <w:rPr>
                <w:rStyle w:val="Hyperlink"/>
                <w:noProof/>
              </w:rPr>
              <w:t>REFERENCES</w:t>
            </w:r>
            <w:r>
              <w:rPr>
                <w:noProof/>
                <w:webHidden/>
              </w:rPr>
              <w:tab/>
            </w:r>
            <w:r>
              <w:rPr>
                <w:noProof/>
                <w:webHidden/>
              </w:rPr>
              <w:fldChar w:fldCharType="begin"/>
            </w:r>
            <w:r>
              <w:rPr>
                <w:noProof/>
                <w:webHidden/>
              </w:rPr>
              <w:instrText xml:space="preserve"> PAGEREF _Toc114018478 \h </w:instrText>
            </w:r>
            <w:r>
              <w:rPr>
                <w:noProof/>
                <w:webHidden/>
              </w:rPr>
            </w:r>
            <w:r>
              <w:rPr>
                <w:noProof/>
                <w:webHidden/>
              </w:rPr>
              <w:fldChar w:fldCharType="separate"/>
            </w:r>
            <w:r>
              <w:rPr>
                <w:noProof/>
                <w:webHidden/>
              </w:rPr>
              <w:t>12</w:t>
            </w:r>
            <w:r>
              <w:rPr>
                <w:noProof/>
                <w:webHidden/>
              </w:rPr>
              <w:fldChar w:fldCharType="end"/>
            </w:r>
          </w:hyperlink>
        </w:p>
        <w:p w14:paraId="7965A5F8" w14:textId="6E793DFA" w:rsidR="00705F94" w:rsidRDefault="00705F94">
          <w:r>
            <w:rPr>
              <w:b/>
              <w:bCs/>
              <w:noProof/>
            </w:rPr>
            <w:fldChar w:fldCharType="end"/>
          </w:r>
        </w:p>
      </w:sdtContent>
    </w:sdt>
    <w:p w14:paraId="7A0166EA" w14:textId="77777777" w:rsidR="00705F94" w:rsidRDefault="00705F94" w:rsidP="00424F42">
      <w:pPr>
        <w:pStyle w:val="Heading1"/>
      </w:pPr>
    </w:p>
    <w:p w14:paraId="0C0505F5" w14:textId="77777777" w:rsidR="00705F94" w:rsidRDefault="00705F94" w:rsidP="00424F42">
      <w:pPr>
        <w:pStyle w:val="Heading1"/>
      </w:pPr>
    </w:p>
    <w:p w14:paraId="2FDB6197" w14:textId="28E44CD4" w:rsidR="00705F94" w:rsidRDefault="00705F94" w:rsidP="00424F42">
      <w:pPr>
        <w:pStyle w:val="Heading1"/>
      </w:pPr>
    </w:p>
    <w:p w14:paraId="59641AA2" w14:textId="705EACD7" w:rsidR="00705F94" w:rsidRDefault="00705F94" w:rsidP="00705F94"/>
    <w:p w14:paraId="7B1994D6" w14:textId="1F6FC2C4" w:rsidR="00705F94" w:rsidRDefault="00705F94" w:rsidP="00705F94"/>
    <w:p w14:paraId="1D8F97C5" w14:textId="28BE2DBF" w:rsidR="00705F94" w:rsidRDefault="00705F94" w:rsidP="00705F94"/>
    <w:p w14:paraId="22EDAF50" w14:textId="136B4903" w:rsidR="00705F94" w:rsidRDefault="00705F94" w:rsidP="00705F94"/>
    <w:p w14:paraId="15DCAD5E" w14:textId="4DF3A83E" w:rsidR="00705F94" w:rsidRDefault="00705F94" w:rsidP="00705F94"/>
    <w:p w14:paraId="178A3C1A" w14:textId="3437E7EF" w:rsidR="00705F94" w:rsidRDefault="00705F94" w:rsidP="00705F94">
      <w:r>
        <w:t>#</w:t>
      </w:r>
    </w:p>
    <w:p w14:paraId="5FC98BFF" w14:textId="77777777" w:rsidR="00705F94" w:rsidRPr="00705F94" w:rsidRDefault="00705F94" w:rsidP="00705F94"/>
    <w:p w14:paraId="779B96D8" w14:textId="77777777" w:rsidR="00705F94" w:rsidRDefault="00705F94" w:rsidP="00424F42">
      <w:pPr>
        <w:pStyle w:val="Heading1"/>
      </w:pPr>
    </w:p>
    <w:p w14:paraId="667460DF" w14:textId="7A7BBA00" w:rsidR="006A5857" w:rsidRPr="0015049D" w:rsidRDefault="006A5857" w:rsidP="00424F42">
      <w:pPr>
        <w:pStyle w:val="Heading1"/>
      </w:pPr>
      <w:bookmarkStart w:id="1" w:name="_Toc114018465"/>
      <w:r w:rsidRPr="003B27F6">
        <w:t>Abstract</w:t>
      </w:r>
      <w:bookmarkEnd w:id="1"/>
    </w:p>
    <w:p w14:paraId="30157064" w14:textId="32BB5EE4" w:rsidR="006A5857" w:rsidRPr="0015049D" w:rsidRDefault="00B10554" w:rsidP="00E41776">
      <w:pPr>
        <w:spacing w:line="480" w:lineRule="auto"/>
        <w:ind w:firstLine="360"/>
        <w:rPr>
          <w:rFonts w:ascii="Arial" w:hAnsi="Arial" w:cs="Arial"/>
          <w:sz w:val="24"/>
          <w:szCs w:val="24"/>
        </w:rPr>
      </w:pPr>
      <w:r w:rsidRPr="0015049D">
        <w:rPr>
          <w:rFonts w:ascii="Arial" w:hAnsi="Arial" w:cs="Arial"/>
          <w:sz w:val="24"/>
          <w:szCs w:val="24"/>
        </w:rPr>
        <w:t>The report is introducing Community Engagement as a complex process</w:t>
      </w:r>
      <w:r w:rsidR="00201789" w:rsidRPr="0015049D">
        <w:rPr>
          <w:rFonts w:ascii="Arial" w:hAnsi="Arial" w:cs="Arial"/>
          <w:sz w:val="24"/>
          <w:szCs w:val="24"/>
        </w:rPr>
        <w:t xml:space="preserve"> that based on clear principles and strategies, according to specific quality </w:t>
      </w:r>
      <w:r w:rsidR="00322F28" w:rsidRPr="0015049D">
        <w:rPr>
          <w:rFonts w:ascii="Arial" w:hAnsi="Arial" w:cs="Arial"/>
          <w:sz w:val="24"/>
          <w:szCs w:val="24"/>
        </w:rPr>
        <w:t>standards</w:t>
      </w:r>
      <w:r w:rsidR="00201789" w:rsidRPr="0015049D">
        <w:rPr>
          <w:rFonts w:ascii="Arial" w:hAnsi="Arial" w:cs="Arial"/>
          <w:sz w:val="24"/>
          <w:szCs w:val="24"/>
        </w:rPr>
        <w:t xml:space="preserve"> is meant to improve the community’s quality of life through various means. The people or organizations that are involved in this process, the stakeholders, the public </w:t>
      </w:r>
      <w:r w:rsidR="001C0C73" w:rsidRPr="0015049D">
        <w:rPr>
          <w:rFonts w:ascii="Arial" w:hAnsi="Arial" w:cs="Arial"/>
          <w:sz w:val="24"/>
          <w:szCs w:val="24"/>
        </w:rPr>
        <w:t>have to be engage</w:t>
      </w:r>
      <w:r w:rsidR="00570386" w:rsidRPr="0015049D">
        <w:rPr>
          <w:rFonts w:ascii="Arial" w:hAnsi="Arial" w:cs="Arial"/>
          <w:sz w:val="24"/>
          <w:szCs w:val="24"/>
        </w:rPr>
        <w:t>d</w:t>
      </w:r>
      <w:r w:rsidR="001C0C73" w:rsidRPr="0015049D">
        <w:rPr>
          <w:rFonts w:ascii="Arial" w:hAnsi="Arial" w:cs="Arial"/>
          <w:sz w:val="24"/>
          <w:szCs w:val="24"/>
        </w:rPr>
        <w:t xml:space="preserve"> in the process and this report will present the benefits and the challenges that are brough</w:t>
      </w:r>
      <w:r w:rsidR="008F0730" w:rsidRPr="0015049D">
        <w:rPr>
          <w:rFonts w:ascii="Arial" w:hAnsi="Arial" w:cs="Arial"/>
          <w:sz w:val="24"/>
          <w:szCs w:val="24"/>
        </w:rPr>
        <w:t>t</w:t>
      </w:r>
      <w:r w:rsidR="001C0C73" w:rsidRPr="0015049D">
        <w:rPr>
          <w:rFonts w:ascii="Arial" w:hAnsi="Arial" w:cs="Arial"/>
          <w:sz w:val="24"/>
          <w:szCs w:val="24"/>
        </w:rPr>
        <w:t xml:space="preserve"> by a community engagement project.</w:t>
      </w:r>
      <w:r w:rsidR="008F0730" w:rsidRPr="0015049D">
        <w:rPr>
          <w:rFonts w:ascii="Arial" w:hAnsi="Arial" w:cs="Arial"/>
          <w:sz w:val="24"/>
          <w:szCs w:val="24"/>
        </w:rPr>
        <w:t xml:space="preserve"> For the success of the project</w:t>
      </w:r>
      <w:r w:rsidR="003B27F6" w:rsidRPr="0015049D">
        <w:rPr>
          <w:rFonts w:ascii="Arial" w:hAnsi="Arial" w:cs="Arial"/>
          <w:sz w:val="24"/>
          <w:szCs w:val="24"/>
        </w:rPr>
        <w:t>,</w:t>
      </w:r>
      <w:r w:rsidR="008F0730" w:rsidRPr="0015049D">
        <w:rPr>
          <w:rFonts w:ascii="Arial" w:hAnsi="Arial" w:cs="Arial"/>
          <w:sz w:val="24"/>
          <w:szCs w:val="24"/>
        </w:rPr>
        <w:t xml:space="preserve"> there are several </w:t>
      </w:r>
      <w:r w:rsidR="00BF7FD8" w:rsidRPr="0015049D">
        <w:rPr>
          <w:rFonts w:ascii="Arial" w:hAnsi="Arial" w:cs="Arial"/>
          <w:sz w:val="24"/>
          <w:szCs w:val="24"/>
        </w:rPr>
        <w:t xml:space="preserve">stages </w:t>
      </w:r>
      <w:r w:rsidR="008F0730" w:rsidRPr="0015049D">
        <w:rPr>
          <w:rFonts w:ascii="Arial" w:hAnsi="Arial" w:cs="Arial"/>
          <w:sz w:val="24"/>
          <w:szCs w:val="24"/>
        </w:rPr>
        <w:t xml:space="preserve">that </w:t>
      </w:r>
      <w:r w:rsidR="003B27F6" w:rsidRPr="0015049D">
        <w:rPr>
          <w:rFonts w:ascii="Arial" w:hAnsi="Arial" w:cs="Arial"/>
          <w:sz w:val="24"/>
          <w:szCs w:val="24"/>
        </w:rPr>
        <w:t>need</w:t>
      </w:r>
      <w:r w:rsidR="008F0730" w:rsidRPr="0015049D">
        <w:rPr>
          <w:rFonts w:ascii="Arial" w:hAnsi="Arial" w:cs="Arial"/>
          <w:sz w:val="24"/>
          <w:szCs w:val="24"/>
        </w:rPr>
        <w:t xml:space="preserve"> to be achieved </w:t>
      </w:r>
      <w:r w:rsidR="00BF7FD8" w:rsidRPr="0015049D">
        <w:rPr>
          <w:rFonts w:ascii="Arial" w:hAnsi="Arial" w:cs="Arial"/>
          <w:sz w:val="24"/>
          <w:szCs w:val="24"/>
        </w:rPr>
        <w:t>so that the vision and the mission of the initiative is clearly shared to all the participants, t</w:t>
      </w:r>
      <w:r w:rsidR="00570386" w:rsidRPr="0015049D">
        <w:rPr>
          <w:rFonts w:ascii="Arial" w:hAnsi="Arial" w:cs="Arial"/>
          <w:sz w:val="24"/>
          <w:szCs w:val="24"/>
        </w:rPr>
        <w:t xml:space="preserve">rust being a very important </w:t>
      </w:r>
      <w:r w:rsidR="00E048C7" w:rsidRPr="0015049D">
        <w:rPr>
          <w:rFonts w:ascii="Arial" w:hAnsi="Arial" w:cs="Arial"/>
          <w:sz w:val="24"/>
          <w:szCs w:val="24"/>
        </w:rPr>
        <w:t xml:space="preserve">part in obtaining the participation of the stakeholders and community members. This report will present also which are the most effective ways to engage the members of the community, what </w:t>
      </w:r>
      <w:r w:rsidR="005264B7" w:rsidRPr="0015049D">
        <w:rPr>
          <w:rFonts w:ascii="Arial" w:hAnsi="Arial" w:cs="Arial"/>
          <w:sz w:val="24"/>
          <w:szCs w:val="24"/>
        </w:rPr>
        <w:t xml:space="preserve">tools and platforms can be used, </w:t>
      </w:r>
      <w:r w:rsidR="00B2144A" w:rsidRPr="0015049D">
        <w:rPr>
          <w:rFonts w:ascii="Arial" w:hAnsi="Arial" w:cs="Arial"/>
          <w:sz w:val="24"/>
          <w:szCs w:val="24"/>
        </w:rPr>
        <w:t xml:space="preserve">what role plays the social media platform in this type of project. </w:t>
      </w:r>
    </w:p>
    <w:p w14:paraId="35FB2506" w14:textId="05532617" w:rsidR="006A5857" w:rsidRPr="0015049D" w:rsidRDefault="006A5857" w:rsidP="00424F42">
      <w:pPr>
        <w:pStyle w:val="Heading1"/>
      </w:pPr>
      <w:bookmarkStart w:id="2" w:name="_Toc114018466"/>
      <w:r w:rsidRPr="0015049D">
        <w:t>Introduction</w:t>
      </w:r>
      <w:bookmarkEnd w:id="2"/>
    </w:p>
    <w:p w14:paraId="61E8E48B" w14:textId="3A256706" w:rsidR="007D0682" w:rsidRPr="0015049D" w:rsidRDefault="00E77DE6" w:rsidP="0015049D">
      <w:pPr>
        <w:spacing w:line="480" w:lineRule="auto"/>
        <w:rPr>
          <w:rFonts w:ascii="Arial" w:hAnsi="Arial" w:cs="Arial"/>
          <w:sz w:val="24"/>
          <w:szCs w:val="24"/>
        </w:rPr>
      </w:pPr>
      <w:r w:rsidRPr="0015049D">
        <w:rPr>
          <w:rFonts w:ascii="Arial" w:hAnsi="Arial" w:cs="Arial"/>
          <w:i/>
          <w:sz w:val="24"/>
          <w:szCs w:val="24"/>
        </w:rPr>
        <w:t>Martin Luther King, Jr said: ,,Life’s most persistent and urgent question is, What are you doing for others</w:t>
      </w:r>
      <w:r w:rsidRPr="0015049D">
        <w:rPr>
          <w:rFonts w:ascii="Arial" w:hAnsi="Arial" w:cs="Arial"/>
          <w:sz w:val="24"/>
          <w:szCs w:val="24"/>
        </w:rPr>
        <w:t>?’’</w:t>
      </w:r>
    </w:p>
    <w:p w14:paraId="4204D5F2" w14:textId="7A14DACA" w:rsidR="00E77DE6" w:rsidRPr="0015049D" w:rsidRDefault="00E77DE6" w:rsidP="00335C4B">
      <w:pPr>
        <w:spacing w:line="480" w:lineRule="auto"/>
        <w:ind w:firstLine="720"/>
        <w:rPr>
          <w:rFonts w:ascii="Arial" w:hAnsi="Arial" w:cs="Arial"/>
          <w:sz w:val="24"/>
          <w:szCs w:val="24"/>
        </w:rPr>
      </w:pPr>
      <w:r w:rsidRPr="0015049D">
        <w:rPr>
          <w:rFonts w:ascii="Arial" w:hAnsi="Arial" w:cs="Arial"/>
          <w:sz w:val="24"/>
          <w:szCs w:val="24"/>
        </w:rPr>
        <w:t xml:space="preserve">Maybe </w:t>
      </w:r>
      <w:r w:rsidR="0033741F" w:rsidRPr="0015049D">
        <w:rPr>
          <w:rFonts w:ascii="Arial" w:hAnsi="Arial" w:cs="Arial"/>
          <w:sz w:val="24"/>
          <w:szCs w:val="24"/>
        </w:rPr>
        <w:t>at</w:t>
      </w:r>
      <w:r w:rsidRPr="0015049D">
        <w:rPr>
          <w:rFonts w:ascii="Arial" w:hAnsi="Arial" w:cs="Arial"/>
          <w:sz w:val="24"/>
          <w:szCs w:val="24"/>
        </w:rPr>
        <w:t xml:space="preserve"> that time, community engagement was not so developed as a concept but he manage to describe in </w:t>
      </w:r>
      <w:r w:rsidR="0033741F" w:rsidRPr="0015049D">
        <w:rPr>
          <w:rFonts w:ascii="Arial" w:hAnsi="Arial" w:cs="Arial"/>
          <w:sz w:val="24"/>
          <w:szCs w:val="24"/>
        </w:rPr>
        <w:t xml:space="preserve">a </w:t>
      </w:r>
      <w:r w:rsidRPr="0015049D">
        <w:rPr>
          <w:rFonts w:ascii="Arial" w:hAnsi="Arial" w:cs="Arial"/>
          <w:sz w:val="24"/>
          <w:szCs w:val="24"/>
        </w:rPr>
        <w:t xml:space="preserve">few words the core </w:t>
      </w:r>
      <w:r w:rsidR="0033741F" w:rsidRPr="0015049D">
        <w:rPr>
          <w:rFonts w:ascii="Arial" w:hAnsi="Arial" w:cs="Arial"/>
          <w:sz w:val="24"/>
          <w:szCs w:val="24"/>
        </w:rPr>
        <w:t>of</w:t>
      </w:r>
      <w:r w:rsidRPr="0015049D">
        <w:rPr>
          <w:rFonts w:ascii="Arial" w:hAnsi="Arial" w:cs="Arial"/>
          <w:sz w:val="24"/>
          <w:szCs w:val="24"/>
        </w:rPr>
        <w:t xml:space="preserve"> the community engagement </w:t>
      </w:r>
      <w:r w:rsidR="00031880" w:rsidRPr="0015049D">
        <w:rPr>
          <w:rFonts w:ascii="Arial" w:hAnsi="Arial" w:cs="Arial"/>
          <w:sz w:val="24"/>
          <w:szCs w:val="24"/>
        </w:rPr>
        <w:t>process</w:t>
      </w:r>
      <w:r w:rsidR="0022217E" w:rsidRPr="0015049D">
        <w:rPr>
          <w:rFonts w:ascii="Arial" w:hAnsi="Arial" w:cs="Arial"/>
          <w:sz w:val="24"/>
          <w:szCs w:val="24"/>
        </w:rPr>
        <w:t>.</w:t>
      </w:r>
    </w:p>
    <w:p w14:paraId="491C466C" w14:textId="0AC5A13C" w:rsidR="00381AD7" w:rsidRPr="00335C4B" w:rsidRDefault="0022217E" w:rsidP="00335C4B">
      <w:pPr>
        <w:pStyle w:val="Heading2"/>
        <w:rPr>
          <w:color w:val="auto"/>
        </w:rPr>
      </w:pPr>
      <w:bookmarkStart w:id="3" w:name="_Toc114018467"/>
      <w:r w:rsidRPr="00335C4B">
        <w:rPr>
          <w:color w:val="auto"/>
        </w:rPr>
        <w:t xml:space="preserve">What is community </w:t>
      </w:r>
      <w:r w:rsidR="0033741F" w:rsidRPr="00335C4B">
        <w:rPr>
          <w:color w:val="auto"/>
        </w:rPr>
        <w:t>engagement</w:t>
      </w:r>
      <w:r w:rsidR="00381AD7" w:rsidRPr="00335C4B">
        <w:rPr>
          <w:color w:val="auto"/>
        </w:rPr>
        <w:t>?</w:t>
      </w:r>
      <w:bookmarkEnd w:id="3"/>
    </w:p>
    <w:p w14:paraId="4E0A354C" w14:textId="14E15C52" w:rsidR="0022217E" w:rsidRPr="0015049D" w:rsidRDefault="00381AD7" w:rsidP="0015049D">
      <w:pPr>
        <w:spacing w:line="480" w:lineRule="auto"/>
        <w:rPr>
          <w:rFonts w:ascii="Arial" w:hAnsi="Arial" w:cs="Arial"/>
          <w:sz w:val="24"/>
          <w:szCs w:val="24"/>
        </w:rPr>
      </w:pPr>
      <w:r w:rsidRPr="0015049D">
        <w:rPr>
          <w:rFonts w:ascii="Arial" w:hAnsi="Arial" w:cs="Arial"/>
          <w:sz w:val="24"/>
          <w:szCs w:val="24"/>
        </w:rPr>
        <w:t xml:space="preserve">Is </w:t>
      </w:r>
      <w:r w:rsidRPr="0015049D">
        <w:rPr>
          <w:rStyle w:val="sw"/>
          <w:rFonts w:ascii="Arial" w:hAnsi="Arial" w:cs="Arial"/>
          <w:sz w:val="24"/>
          <w:szCs w:val="24"/>
        </w:rPr>
        <w:t>the</w:t>
      </w:r>
      <w:r w:rsidRPr="0015049D">
        <w:rPr>
          <w:rFonts w:ascii="Arial" w:hAnsi="Arial" w:cs="Arial"/>
          <w:sz w:val="24"/>
          <w:szCs w:val="24"/>
          <w:shd w:val="clear" w:color="auto" w:fill="FFFFFF"/>
        </w:rPr>
        <w:t xml:space="preserve"> </w:t>
      </w:r>
      <w:r w:rsidRPr="0015049D">
        <w:rPr>
          <w:rStyle w:val="sw"/>
          <w:rFonts w:ascii="Arial" w:hAnsi="Arial" w:cs="Arial"/>
          <w:sz w:val="24"/>
          <w:szCs w:val="24"/>
        </w:rPr>
        <w:t>process</w:t>
      </w:r>
      <w:r w:rsidRPr="0015049D">
        <w:rPr>
          <w:rFonts w:ascii="Arial" w:hAnsi="Arial" w:cs="Arial"/>
          <w:sz w:val="24"/>
          <w:szCs w:val="24"/>
          <w:shd w:val="clear" w:color="auto" w:fill="FFFFFF"/>
        </w:rPr>
        <w:t xml:space="preserve"> </w:t>
      </w:r>
      <w:r w:rsidRPr="0015049D">
        <w:rPr>
          <w:rStyle w:val="sw"/>
          <w:rFonts w:ascii="Arial" w:hAnsi="Arial" w:cs="Arial"/>
          <w:sz w:val="24"/>
          <w:szCs w:val="24"/>
        </w:rPr>
        <w:t>of</w:t>
      </w:r>
      <w:r w:rsidRPr="0015049D">
        <w:rPr>
          <w:rFonts w:ascii="Arial" w:hAnsi="Arial" w:cs="Arial"/>
          <w:sz w:val="24"/>
          <w:szCs w:val="24"/>
          <w:shd w:val="clear" w:color="auto" w:fill="FFFFFF"/>
        </w:rPr>
        <w:t xml:space="preserve"> </w:t>
      </w:r>
      <w:r w:rsidRPr="0015049D">
        <w:rPr>
          <w:rStyle w:val="sw"/>
          <w:rFonts w:ascii="Arial" w:hAnsi="Arial" w:cs="Arial"/>
          <w:sz w:val="24"/>
          <w:szCs w:val="24"/>
        </w:rPr>
        <w:t>working</w:t>
      </w:r>
      <w:r w:rsidRPr="0015049D">
        <w:rPr>
          <w:rFonts w:ascii="Arial" w:hAnsi="Arial" w:cs="Arial"/>
          <w:sz w:val="24"/>
          <w:szCs w:val="24"/>
          <w:shd w:val="clear" w:color="auto" w:fill="FFFFFF"/>
        </w:rPr>
        <w:t xml:space="preserve"> </w:t>
      </w:r>
      <w:r w:rsidRPr="0015049D">
        <w:rPr>
          <w:rStyle w:val="sw"/>
          <w:rFonts w:ascii="Arial" w:hAnsi="Arial" w:cs="Arial"/>
          <w:sz w:val="24"/>
          <w:szCs w:val="24"/>
        </w:rPr>
        <w:t>with</w:t>
      </w:r>
      <w:r w:rsidRPr="0015049D">
        <w:rPr>
          <w:rFonts w:ascii="Arial" w:hAnsi="Arial" w:cs="Arial"/>
          <w:sz w:val="24"/>
          <w:szCs w:val="24"/>
          <w:shd w:val="clear" w:color="auto" w:fill="FFFFFF"/>
        </w:rPr>
        <w:t xml:space="preserve"> </w:t>
      </w:r>
      <w:r w:rsidRPr="0015049D">
        <w:rPr>
          <w:rStyle w:val="sw"/>
          <w:rFonts w:ascii="Arial" w:hAnsi="Arial" w:cs="Arial"/>
          <w:sz w:val="24"/>
          <w:szCs w:val="24"/>
        </w:rPr>
        <w:t>groups</w:t>
      </w:r>
      <w:r w:rsidRPr="0015049D">
        <w:rPr>
          <w:rFonts w:ascii="Arial" w:hAnsi="Arial" w:cs="Arial"/>
          <w:sz w:val="24"/>
          <w:szCs w:val="24"/>
          <w:shd w:val="clear" w:color="auto" w:fill="FFFFFF"/>
        </w:rPr>
        <w:t xml:space="preserve"> </w:t>
      </w:r>
      <w:r w:rsidRPr="0015049D">
        <w:rPr>
          <w:rStyle w:val="sw"/>
          <w:rFonts w:ascii="Arial" w:hAnsi="Arial" w:cs="Arial"/>
          <w:sz w:val="24"/>
          <w:szCs w:val="24"/>
        </w:rPr>
        <w:t>of</w:t>
      </w:r>
      <w:r w:rsidRPr="0015049D">
        <w:rPr>
          <w:rFonts w:ascii="Arial" w:hAnsi="Arial" w:cs="Arial"/>
          <w:sz w:val="24"/>
          <w:szCs w:val="24"/>
          <w:shd w:val="clear" w:color="auto" w:fill="FFFFFF"/>
        </w:rPr>
        <w:t xml:space="preserve"> </w:t>
      </w:r>
      <w:r w:rsidRPr="0015049D">
        <w:rPr>
          <w:rStyle w:val="sw"/>
          <w:rFonts w:ascii="Arial" w:hAnsi="Arial" w:cs="Arial"/>
          <w:sz w:val="24"/>
          <w:szCs w:val="24"/>
        </w:rPr>
        <w:t>people</w:t>
      </w:r>
      <w:r w:rsidRPr="0015049D">
        <w:rPr>
          <w:rFonts w:ascii="Arial" w:hAnsi="Arial" w:cs="Arial"/>
          <w:sz w:val="24"/>
          <w:szCs w:val="24"/>
          <w:shd w:val="clear" w:color="auto" w:fill="FFFFFF"/>
        </w:rPr>
        <w:t xml:space="preserve"> </w:t>
      </w:r>
      <w:r w:rsidRPr="0015049D">
        <w:rPr>
          <w:rStyle w:val="sw"/>
          <w:rFonts w:ascii="Arial" w:hAnsi="Arial" w:cs="Arial"/>
          <w:sz w:val="24"/>
          <w:szCs w:val="24"/>
        </w:rPr>
        <w:t>coming from the same</w:t>
      </w:r>
      <w:r w:rsidRPr="0015049D">
        <w:rPr>
          <w:rFonts w:ascii="Arial" w:hAnsi="Arial" w:cs="Arial"/>
          <w:sz w:val="24"/>
          <w:szCs w:val="24"/>
          <w:shd w:val="clear" w:color="auto" w:fill="FFFFFF"/>
        </w:rPr>
        <w:t xml:space="preserve"> </w:t>
      </w:r>
      <w:r w:rsidRPr="0015049D">
        <w:rPr>
          <w:rStyle w:val="sw"/>
          <w:rFonts w:ascii="Arial" w:hAnsi="Arial" w:cs="Arial"/>
          <w:sz w:val="24"/>
          <w:szCs w:val="24"/>
        </w:rPr>
        <w:t>geographic</w:t>
      </w:r>
      <w:r w:rsidRPr="0015049D">
        <w:rPr>
          <w:rFonts w:ascii="Arial" w:hAnsi="Arial" w:cs="Arial"/>
          <w:sz w:val="24"/>
          <w:szCs w:val="24"/>
          <w:shd w:val="clear" w:color="auto" w:fill="FFFFFF"/>
        </w:rPr>
        <w:t xml:space="preserve"> </w:t>
      </w:r>
      <w:r w:rsidRPr="0015049D">
        <w:rPr>
          <w:rStyle w:val="sw"/>
          <w:rFonts w:ascii="Arial" w:hAnsi="Arial" w:cs="Arial"/>
          <w:sz w:val="24"/>
          <w:szCs w:val="24"/>
        </w:rPr>
        <w:t>area</w:t>
      </w:r>
      <w:r w:rsidRPr="0015049D">
        <w:rPr>
          <w:rStyle w:val="sw"/>
          <w:rFonts w:ascii="Arial" w:hAnsi="Arial" w:cs="Arial"/>
          <w:sz w:val="24"/>
          <w:szCs w:val="24"/>
        </w:rPr>
        <w:t>,</w:t>
      </w:r>
      <w:r w:rsidRPr="0015049D">
        <w:rPr>
          <w:rFonts w:ascii="Arial" w:hAnsi="Arial" w:cs="Arial"/>
          <w:sz w:val="24"/>
          <w:szCs w:val="24"/>
          <w:shd w:val="clear" w:color="auto" w:fill="FFFFFF"/>
        </w:rPr>
        <w:t xml:space="preserve"> </w:t>
      </w:r>
      <w:r w:rsidR="0033741F" w:rsidRPr="0015049D">
        <w:rPr>
          <w:rFonts w:ascii="Arial" w:hAnsi="Arial" w:cs="Arial"/>
          <w:sz w:val="24"/>
          <w:szCs w:val="24"/>
          <w:shd w:val="clear" w:color="auto" w:fill="FFFFFF"/>
        </w:rPr>
        <w:t>having</w:t>
      </w:r>
      <w:r w:rsidRPr="0015049D">
        <w:rPr>
          <w:rFonts w:ascii="Arial" w:hAnsi="Arial" w:cs="Arial"/>
          <w:sz w:val="24"/>
          <w:szCs w:val="24"/>
          <w:shd w:val="clear" w:color="auto" w:fill="FFFFFF"/>
        </w:rPr>
        <w:t xml:space="preserve"> </w:t>
      </w:r>
      <w:r w:rsidR="0033741F" w:rsidRPr="0015049D">
        <w:rPr>
          <w:rFonts w:ascii="Arial" w:hAnsi="Arial" w:cs="Arial"/>
          <w:sz w:val="24"/>
          <w:szCs w:val="24"/>
          <w:shd w:val="clear" w:color="auto" w:fill="FFFFFF"/>
        </w:rPr>
        <w:t xml:space="preserve">the </w:t>
      </w:r>
      <w:r w:rsidRPr="0015049D">
        <w:rPr>
          <w:rStyle w:val="sw"/>
          <w:rFonts w:ascii="Arial" w:hAnsi="Arial" w:cs="Arial"/>
          <w:sz w:val="24"/>
          <w:szCs w:val="24"/>
        </w:rPr>
        <w:t>same</w:t>
      </w:r>
      <w:r w:rsidRPr="0015049D">
        <w:rPr>
          <w:rFonts w:ascii="Arial" w:hAnsi="Arial" w:cs="Arial"/>
          <w:sz w:val="24"/>
          <w:szCs w:val="24"/>
          <w:shd w:val="clear" w:color="auto" w:fill="FFFFFF"/>
        </w:rPr>
        <w:t xml:space="preserve"> </w:t>
      </w:r>
      <w:r w:rsidRPr="0015049D">
        <w:rPr>
          <w:rStyle w:val="sw"/>
          <w:rFonts w:ascii="Arial" w:hAnsi="Arial" w:cs="Arial"/>
          <w:sz w:val="24"/>
          <w:szCs w:val="24"/>
        </w:rPr>
        <w:t>interests,</w:t>
      </w:r>
      <w:r w:rsidRPr="0015049D">
        <w:rPr>
          <w:rFonts w:ascii="Arial" w:hAnsi="Arial" w:cs="Arial"/>
          <w:sz w:val="24"/>
          <w:szCs w:val="24"/>
          <w:shd w:val="clear" w:color="auto" w:fill="FFFFFF"/>
        </w:rPr>
        <w:t xml:space="preserve"> </w:t>
      </w:r>
      <w:r w:rsidRPr="0015049D">
        <w:rPr>
          <w:rStyle w:val="sw"/>
          <w:rFonts w:ascii="Arial" w:hAnsi="Arial" w:cs="Arial"/>
          <w:sz w:val="24"/>
          <w:szCs w:val="24"/>
        </w:rPr>
        <w:t>or they are living in similar conditions</w:t>
      </w:r>
      <w:r w:rsidRPr="0015049D">
        <w:rPr>
          <w:rFonts w:ascii="Arial" w:hAnsi="Arial" w:cs="Arial"/>
          <w:sz w:val="24"/>
          <w:szCs w:val="24"/>
          <w:shd w:val="clear" w:color="auto" w:fill="FFFFFF"/>
        </w:rPr>
        <w:t xml:space="preserve"> </w:t>
      </w:r>
      <w:r w:rsidRPr="0015049D">
        <w:rPr>
          <w:rStyle w:val="sw"/>
          <w:rFonts w:ascii="Arial" w:hAnsi="Arial" w:cs="Arial"/>
          <w:sz w:val="24"/>
          <w:szCs w:val="24"/>
        </w:rPr>
        <w:t>to</w:t>
      </w:r>
      <w:r w:rsidRPr="0015049D">
        <w:rPr>
          <w:rFonts w:ascii="Arial" w:hAnsi="Arial" w:cs="Arial"/>
          <w:sz w:val="24"/>
          <w:szCs w:val="24"/>
          <w:shd w:val="clear" w:color="auto" w:fill="FFFFFF"/>
        </w:rPr>
        <w:t xml:space="preserve"> </w:t>
      </w:r>
      <w:r w:rsidRPr="0015049D">
        <w:rPr>
          <w:rStyle w:val="sw"/>
          <w:rFonts w:ascii="Arial" w:hAnsi="Arial" w:cs="Arial"/>
          <w:sz w:val="24"/>
          <w:szCs w:val="24"/>
        </w:rPr>
        <w:t>address</w:t>
      </w:r>
      <w:r w:rsidRPr="0015049D">
        <w:rPr>
          <w:rFonts w:ascii="Arial" w:hAnsi="Arial" w:cs="Arial"/>
          <w:sz w:val="24"/>
          <w:szCs w:val="24"/>
          <w:shd w:val="clear" w:color="auto" w:fill="FFFFFF"/>
        </w:rPr>
        <w:t xml:space="preserve"> </w:t>
      </w:r>
      <w:r w:rsidRPr="0015049D">
        <w:rPr>
          <w:rStyle w:val="sw"/>
          <w:rFonts w:ascii="Arial" w:hAnsi="Arial" w:cs="Arial"/>
          <w:sz w:val="24"/>
          <w:szCs w:val="24"/>
        </w:rPr>
        <w:t>issues</w:t>
      </w:r>
      <w:r w:rsidRPr="0015049D">
        <w:rPr>
          <w:rFonts w:ascii="Arial" w:hAnsi="Arial" w:cs="Arial"/>
          <w:sz w:val="24"/>
          <w:szCs w:val="24"/>
          <w:shd w:val="clear" w:color="auto" w:fill="FFFFFF"/>
        </w:rPr>
        <w:t xml:space="preserve"> </w:t>
      </w:r>
      <w:r w:rsidRPr="0015049D">
        <w:rPr>
          <w:rStyle w:val="sw"/>
          <w:rFonts w:ascii="Arial" w:hAnsi="Arial" w:cs="Arial"/>
          <w:sz w:val="24"/>
          <w:szCs w:val="24"/>
        </w:rPr>
        <w:t>that</w:t>
      </w:r>
      <w:r w:rsidRPr="0015049D">
        <w:rPr>
          <w:rFonts w:ascii="Arial" w:hAnsi="Arial" w:cs="Arial"/>
          <w:sz w:val="24"/>
          <w:szCs w:val="24"/>
          <w:shd w:val="clear" w:color="auto" w:fill="FFFFFF"/>
        </w:rPr>
        <w:t xml:space="preserve"> </w:t>
      </w:r>
      <w:r w:rsidRPr="0015049D">
        <w:rPr>
          <w:rStyle w:val="sw"/>
          <w:rFonts w:ascii="Arial" w:hAnsi="Arial" w:cs="Arial"/>
          <w:sz w:val="24"/>
          <w:szCs w:val="24"/>
        </w:rPr>
        <w:lastRenderedPageBreak/>
        <w:t>affect</w:t>
      </w:r>
      <w:r w:rsidRPr="0015049D">
        <w:rPr>
          <w:rFonts w:ascii="Arial" w:hAnsi="Arial" w:cs="Arial"/>
          <w:sz w:val="24"/>
          <w:szCs w:val="24"/>
          <w:shd w:val="clear" w:color="auto" w:fill="FFFFFF"/>
        </w:rPr>
        <w:t xml:space="preserve"> </w:t>
      </w:r>
      <w:r w:rsidRPr="0015049D">
        <w:rPr>
          <w:rStyle w:val="sw"/>
          <w:rFonts w:ascii="Arial" w:hAnsi="Arial" w:cs="Arial"/>
          <w:sz w:val="24"/>
          <w:szCs w:val="24"/>
        </w:rPr>
        <w:t>their</w:t>
      </w:r>
      <w:r w:rsidRPr="0015049D">
        <w:rPr>
          <w:rFonts w:ascii="Arial" w:hAnsi="Arial" w:cs="Arial"/>
          <w:sz w:val="24"/>
          <w:szCs w:val="24"/>
          <w:shd w:val="clear" w:color="auto" w:fill="FFFFFF"/>
        </w:rPr>
        <w:t xml:space="preserve"> </w:t>
      </w:r>
      <w:r w:rsidRPr="0015049D">
        <w:rPr>
          <w:rStyle w:val="sw"/>
          <w:rFonts w:ascii="Arial" w:hAnsi="Arial" w:cs="Arial"/>
          <w:sz w:val="24"/>
          <w:szCs w:val="24"/>
        </w:rPr>
        <w:t>well-being.</w:t>
      </w:r>
      <w:r w:rsidRPr="0015049D">
        <w:rPr>
          <w:rFonts w:ascii="Arial" w:hAnsi="Arial" w:cs="Arial"/>
          <w:sz w:val="24"/>
          <w:szCs w:val="24"/>
          <w:shd w:val="clear" w:color="auto" w:fill="FFFFFF"/>
        </w:rPr>
        <w:t xml:space="preserve"> </w:t>
      </w:r>
      <w:r w:rsidRPr="0015049D">
        <w:rPr>
          <w:rStyle w:val="sw"/>
          <w:rFonts w:ascii="Arial" w:hAnsi="Arial" w:cs="Arial"/>
          <w:sz w:val="24"/>
          <w:szCs w:val="24"/>
        </w:rPr>
        <w:t>It</w:t>
      </w:r>
      <w:r w:rsidRPr="0015049D">
        <w:rPr>
          <w:rFonts w:ascii="Arial" w:hAnsi="Arial" w:cs="Arial"/>
          <w:sz w:val="24"/>
          <w:szCs w:val="24"/>
          <w:shd w:val="clear" w:color="auto" w:fill="FFFFFF"/>
        </w:rPr>
        <w:t xml:space="preserve"> </w:t>
      </w:r>
      <w:r w:rsidRPr="0015049D">
        <w:rPr>
          <w:rStyle w:val="sw"/>
          <w:rFonts w:ascii="Arial" w:hAnsi="Arial" w:cs="Arial"/>
          <w:sz w:val="24"/>
          <w:szCs w:val="24"/>
        </w:rPr>
        <w:t>is</w:t>
      </w:r>
      <w:r w:rsidRPr="0015049D">
        <w:rPr>
          <w:rFonts w:ascii="Arial" w:hAnsi="Arial" w:cs="Arial"/>
          <w:sz w:val="24"/>
          <w:szCs w:val="24"/>
          <w:shd w:val="clear" w:color="auto" w:fill="FFFFFF"/>
        </w:rPr>
        <w:t xml:space="preserve"> </w:t>
      </w:r>
      <w:r w:rsidRPr="0015049D">
        <w:rPr>
          <w:rStyle w:val="sw"/>
          <w:rFonts w:ascii="Arial" w:hAnsi="Arial" w:cs="Arial"/>
          <w:sz w:val="24"/>
          <w:szCs w:val="24"/>
        </w:rPr>
        <w:t>a</w:t>
      </w:r>
      <w:r w:rsidRPr="0015049D">
        <w:rPr>
          <w:rFonts w:ascii="Arial" w:hAnsi="Arial" w:cs="Arial"/>
          <w:sz w:val="24"/>
          <w:szCs w:val="24"/>
          <w:shd w:val="clear" w:color="auto" w:fill="FFFFFF"/>
        </w:rPr>
        <w:t xml:space="preserve"> </w:t>
      </w:r>
      <w:r w:rsidRPr="0015049D">
        <w:rPr>
          <w:rStyle w:val="sw"/>
          <w:rFonts w:ascii="Arial" w:hAnsi="Arial" w:cs="Arial"/>
          <w:sz w:val="24"/>
          <w:szCs w:val="24"/>
        </w:rPr>
        <w:t>powerful</w:t>
      </w:r>
      <w:r w:rsidRPr="0015049D">
        <w:rPr>
          <w:rFonts w:ascii="Arial" w:hAnsi="Arial" w:cs="Arial"/>
          <w:sz w:val="24"/>
          <w:szCs w:val="24"/>
          <w:shd w:val="clear" w:color="auto" w:fill="FFFFFF"/>
        </w:rPr>
        <w:t xml:space="preserve"> </w:t>
      </w:r>
      <w:r w:rsidRPr="0015049D">
        <w:rPr>
          <w:rStyle w:val="sw"/>
          <w:rFonts w:ascii="Arial" w:hAnsi="Arial" w:cs="Arial"/>
          <w:sz w:val="24"/>
          <w:szCs w:val="24"/>
        </w:rPr>
        <w:t>tool</w:t>
      </w:r>
      <w:r w:rsidRPr="0015049D">
        <w:rPr>
          <w:rFonts w:ascii="Arial" w:hAnsi="Arial" w:cs="Arial"/>
          <w:sz w:val="24"/>
          <w:szCs w:val="24"/>
          <w:shd w:val="clear" w:color="auto" w:fill="FFFFFF"/>
        </w:rPr>
        <w:t xml:space="preserve"> </w:t>
      </w:r>
      <w:r w:rsidRPr="0015049D">
        <w:rPr>
          <w:rStyle w:val="sw"/>
          <w:rFonts w:ascii="Arial" w:hAnsi="Arial" w:cs="Arial"/>
          <w:sz w:val="24"/>
          <w:szCs w:val="24"/>
        </w:rPr>
        <w:t xml:space="preserve">that impacts </w:t>
      </w:r>
      <w:r w:rsidRPr="0015049D">
        <w:rPr>
          <w:rStyle w:val="sw"/>
          <w:rFonts w:ascii="Arial" w:hAnsi="Arial" w:cs="Arial"/>
          <w:sz w:val="24"/>
          <w:szCs w:val="24"/>
        </w:rPr>
        <w:t>environmental</w:t>
      </w:r>
      <w:r w:rsidRPr="0015049D">
        <w:rPr>
          <w:rFonts w:ascii="Arial" w:hAnsi="Arial" w:cs="Arial"/>
          <w:sz w:val="24"/>
          <w:szCs w:val="24"/>
          <w:shd w:val="clear" w:color="auto" w:fill="FFFFFF"/>
        </w:rPr>
        <w:t xml:space="preserve"> </w:t>
      </w:r>
      <w:r w:rsidRPr="0015049D">
        <w:rPr>
          <w:rStyle w:val="sw"/>
          <w:rFonts w:ascii="Arial" w:hAnsi="Arial" w:cs="Arial"/>
          <w:sz w:val="24"/>
          <w:szCs w:val="24"/>
        </w:rPr>
        <w:t>and</w:t>
      </w:r>
      <w:r w:rsidRPr="0015049D">
        <w:rPr>
          <w:rFonts w:ascii="Arial" w:hAnsi="Arial" w:cs="Arial"/>
          <w:sz w:val="24"/>
          <w:szCs w:val="24"/>
          <w:shd w:val="clear" w:color="auto" w:fill="FFFFFF"/>
        </w:rPr>
        <w:t xml:space="preserve"> </w:t>
      </w:r>
      <w:r w:rsidRPr="0015049D">
        <w:rPr>
          <w:rStyle w:val="sw"/>
          <w:rFonts w:ascii="Arial" w:hAnsi="Arial" w:cs="Arial"/>
          <w:sz w:val="24"/>
          <w:szCs w:val="24"/>
        </w:rPr>
        <w:t>behavioral</w:t>
      </w:r>
      <w:r w:rsidRPr="0015049D">
        <w:rPr>
          <w:rFonts w:ascii="Arial" w:hAnsi="Arial" w:cs="Arial"/>
          <w:sz w:val="24"/>
          <w:szCs w:val="24"/>
          <w:shd w:val="clear" w:color="auto" w:fill="FFFFFF"/>
        </w:rPr>
        <w:t xml:space="preserve"> </w:t>
      </w:r>
      <w:r w:rsidRPr="0015049D">
        <w:rPr>
          <w:rStyle w:val="sw"/>
          <w:rFonts w:ascii="Arial" w:hAnsi="Arial" w:cs="Arial"/>
          <w:sz w:val="24"/>
          <w:szCs w:val="24"/>
        </w:rPr>
        <w:t>change</w:t>
      </w:r>
      <w:r w:rsidRPr="0015049D">
        <w:rPr>
          <w:rStyle w:val="sw"/>
          <w:rFonts w:ascii="Arial" w:hAnsi="Arial" w:cs="Arial"/>
          <w:sz w:val="24"/>
          <w:szCs w:val="24"/>
        </w:rPr>
        <w:t>s</w:t>
      </w:r>
      <w:r w:rsidRPr="0015049D">
        <w:rPr>
          <w:rFonts w:ascii="Arial" w:hAnsi="Arial" w:cs="Arial"/>
          <w:sz w:val="24"/>
          <w:szCs w:val="24"/>
          <w:shd w:val="clear" w:color="auto" w:fill="FFFFFF"/>
        </w:rPr>
        <w:t xml:space="preserve"> </w:t>
      </w:r>
      <w:r w:rsidRPr="0015049D">
        <w:rPr>
          <w:rStyle w:val="sw"/>
          <w:rFonts w:ascii="Arial" w:hAnsi="Arial" w:cs="Arial"/>
          <w:sz w:val="24"/>
          <w:szCs w:val="24"/>
        </w:rPr>
        <w:t>that</w:t>
      </w:r>
      <w:r w:rsidRPr="0015049D">
        <w:rPr>
          <w:rFonts w:ascii="Arial" w:hAnsi="Arial" w:cs="Arial"/>
          <w:sz w:val="24"/>
          <w:szCs w:val="24"/>
          <w:shd w:val="clear" w:color="auto" w:fill="FFFFFF"/>
        </w:rPr>
        <w:t xml:space="preserve"> </w:t>
      </w:r>
      <w:r w:rsidR="0033741F" w:rsidRPr="0015049D">
        <w:rPr>
          <w:rStyle w:val="sw"/>
          <w:rFonts w:ascii="Arial" w:hAnsi="Arial" w:cs="Arial"/>
          <w:sz w:val="24"/>
          <w:szCs w:val="24"/>
        </w:rPr>
        <w:t>benefits</w:t>
      </w:r>
      <w:r w:rsidRPr="0015049D">
        <w:rPr>
          <w:rFonts w:ascii="Arial" w:hAnsi="Arial" w:cs="Arial"/>
          <w:sz w:val="24"/>
          <w:szCs w:val="24"/>
          <w:shd w:val="clear" w:color="auto" w:fill="FFFFFF"/>
        </w:rPr>
        <w:t xml:space="preserve"> </w:t>
      </w:r>
      <w:r w:rsidRPr="0015049D">
        <w:rPr>
          <w:rStyle w:val="sw"/>
          <w:rFonts w:ascii="Arial" w:hAnsi="Arial" w:cs="Arial"/>
          <w:sz w:val="24"/>
          <w:szCs w:val="24"/>
        </w:rPr>
        <w:t>the</w:t>
      </w:r>
      <w:r w:rsidRPr="0015049D">
        <w:rPr>
          <w:rFonts w:ascii="Arial" w:hAnsi="Arial" w:cs="Arial"/>
          <w:sz w:val="24"/>
          <w:szCs w:val="24"/>
          <w:shd w:val="clear" w:color="auto" w:fill="FFFFFF"/>
        </w:rPr>
        <w:t xml:space="preserve"> </w:t>
      </w:r>
      <w:r w:rsidRPr="0015049D">
        <w:rPr>
          <w:rStyle w:val="sw"/>
          <w:rFonts w:ascii="Arial" w:hAnsi="Arial" w:cs="Arial"/>
          <w:sz w:val="24"/>
          <w:szCs w:val="24"/>
        </w:rPr>
        <w:t>health</w:t>
      </w:r>
      <w:r w:rsidRPr="0015049D">
        <w:rPr>
          <w:rFonts w:ascii="Arial" w:hAnsi="Arial" w:cs="Arial"/>
          <w:sz w:val="24"/>
          <w:szCs w:val="24"/>
          <w:shd w:val="clear" w:color="auto" w:fill="FFFFFF"/>
        </w:rPr>
        <w:t xml:space="preserve"> </w:t>
      </w:r>
      <w:r w:rsidRPr="0015049D">
        <w:rPr>
          <w:rStyle w:val="sw"/>
          <w:rFonts w:ascii="Arial" w:hAnsi="Arial" w:cs="Arial"/>
          <w:sz w:val="24"/>
          <w:szCs w:val="24"/>
        </w:rPr>
        <w:t>of</w:t>
      </w:r>
      <w:r w:rsidRPr="0015049D">
        <w:rPr>
          <w:rFonts w:ascii="Arial" w:hAnsi="Arial" w:cs="Arial"/>
          <w:sz w:val="24"/>
          <w:szCs w:val="24"/>
          <w:shd w:val="clear" w:color="auto" w:fill="FFFFFF"/>
        </w:rPr>
        <w:t xml:space="preserve"> </w:t>
      </w:r>
      <w:r w:rsidR="0033741F" w:rsidRPr="0015049D">
        <w:rPr>
          <w:rStyle w:val="sw"/>
          <w:rFonts w:ascii="Arial" w:hAnsi="Arial" w:cs="Arial"/>
          <w:sz w:val="24"/>
          <w:szCs w:val="24"/>
        </w:rPr>
        <w:t>communities. Most of the time</w:t>
      </w:r>
      <w:r w:rsidRPr="0015049D">
        <w:rPr>
          <w:rStyle w:val="sw"/>
          <w:rFonts w:ascii="Arial" w:hAnsi="Arial" w:cs="Arial"/>
          <w:sz w:val="24"/>
          <w:szCs w:val="24"/>
        </w:rPr>
        <w:t>,</w:t>
      </w:r>
      <w:r w:rsidRPr="0015049D">
        <w:rPr>
          <w:rFonts w:ascii="Arial" w:hAnsi="Arial" w:cs="Arial"/>
          <w:sz w:val="24"/>
          <w:szCs w:val="24"/>
          <w:shd w:val="clear" w:color="auto" w:fill="FFFFFF"/>
        </w:rPr>
        <w:t xml:space="preserve"> </w:t>
      </w:r>
      <w:r w:rsidRPr="0015049D">
        <w:rPr>
          <w:rStyle w:val="sw"/>
          <w:rFonts w:ascii="Arial" w:hAnsi="Arial" w:cs="Arial"/>
          <w:sz w:val="24"/>
          <w:szCs w:val="24"/>
        </w:rPr>
        <w:t>it</w:t>
      </w:r>
      <w:r w:rsidRPr="0015049D">
        <w:rPr>
          <w:rFonts w:ascii="Arial" w:hAnsi="Arial" w:cs="Arial"/>
          <w:sz w:val="24"/>
          <w:szCs w:val="24"/>
          <w:shd w:val="clear" w:color="auto" w:fill="FFFFFF"/>
        </w:rPr>
        <w:t xml:space="preserve"> </w:t>
      </w:r>
      <w:r w:rsidR="0033741F" w:rsidRPr="0015049D">
        <w:rPr>
          <w:rStyle w:val="sw"/>
          <w:rFonts w:ascii="Arial" w:hAnsi="Arial" w:cs="Arial"/>
          <w:sz w:val="24"/>
          <w:szCs w:val="24"/>
        </w:rPr>
        <w:t>uses</w:t>
      </w:r>
      <w:r w:rsidRPr="0015049D">
        <w:rPr>
          <w:rFonts w:ascii="Arial" w:hAnsi="Arial" w:cs="Arial"/>
          <w:sz w:val="24"/>
          <w:szCs w:val="24"/>
          <w:shd w:val="clear" w:color="auto" w:fill="FFFFFF"/>
        </w:rPr>
        <w:t xml:space="preserve"> </w:t>
      </w:r>
      <w:r w:rsidRPr="0015049D">
        <w:rPr>
          <w:rStyle w:val="sw"/>
          <w:rFonts w:ascii="Arial" w:hAnsi="Arial" w:cs="Arial"/>
          <w:sz w:val="24"/>
          <w:szCs w:val="24"/>
        </w:rPr>
        <w:t>resources</w:t>
      </w:r>
      <w:r w:rsidRPr="0015049D">
        <w:rPr>
          <w:rFonts w:ascii="Arial" w:hAnsi="Arial" w:cs="Arial"/>
          <w:sz w:val="24"/>
          <w:szCs w:val="24"/>
          <w:shd w:val="clear" w:color="auto" w:fill="FFFFFF"/>
        </w:rPr>
        <w:t xml:space="preserve"> </w:t>
      </w:r>
      <w:r w:rsidRPr="0015049D">
        <w:rPr>
          <w:rStyle w:val="sw"/>
          <w:rFonts w:ascii="Arial" w:hAnsi="Arial" w:cs="Arial"/>
          <w:sz w:val="24"/>
          <w:szCs w:val="24"/>
        </w:rPr>
        <w:t>to</w:t>
      </w:r>
      <w:r w:rsidRPr="0015049D">
        <w:rPr>
          <w:rFonts w:ascii="Arial" w:hAnsi="Arial" w:cs="Arial"/>
          <w:sz w:val="24"/>
          <w:szCs w:val="24"/>
          <w:shd w:val="clear" w:color="auto" w:fill="FFFFFF"/>
        </w:rPr>
        <w:t xml:space="preserve"> </w:t>
      </w:r>
      <w:r w:rsidR="0033741F" w:rsidRPr="0015049D">
        <w:rPr>
          <w:rStyle w:val="sw"/>
          <w:rFonts w:ascii="Arial" w:hAnsi="Arial" w:cs="Arial"/>
          <w:sz w:val="24"/>
          <w:szCs w:val="24"/>
        </w:rPr>
        <w:t>modify</w:t>
      </w:r>
      <w:r w:rsidRPr="0015049D">
        <w:rPr>
          <w:rFonts w:ascii="Arial" w:hAnsi="Arial" w:cs="Arial"/>
          <w:sz w:val="24"/>
          <w:szCs w:val="24"/>
          <w:shd w:val="clear" w:color="auto" w:fill="FFFFFF"/>
        </w:rPr>
        <w:t xml:space="preserve"> </w:t>
      </w:r>
      <w:r w:rsidRPr="0015049D">
        <w:rPr>
          <w:rStyle w:val="sw"/>
          <w:rFonts w:ascii="Arial" w:hAnsi="Arial" w:cs="Arial"/>
          <w:sz w:val="24"/>
          <w:szCs w:val="24"/>
        </w:rPr>
        <w:t>systems,</w:t>
      </w:r>
      <w:r w:rsidRPr="0015049D">
        <w:rPr>
          <w:rFonts w:ascii="Arial" w:hAnsi="Arial" w:cs="Arial"/>
          <w:sz w:val="24"/>
          <w:szCs w:val="24"/>
          <w:shd w:val="clear" w:color="auto" w:fill="FFFFFF"/>
        </w:rPr>
        <w:t xml:space="preserve"> </w:t>
      </w:r>
      <w:r w:rsidR="0033741F" w:rsidRPr="0015049D">
        <w:rPr>
          <w:rStyle w:val="sw"/>
          <w:rFonts w:ascii="Arial" w:hAnsi="Arial" w:cs="Arial"/>
          <w:sz w:val="24"/>
          <w:szCs w:val="24"/>
        </w:rPr>
        <w:t>change</w:t>
      </w:r>
      <w:r w:rsidRPr="0015049D">
        <w:rPr>
          <w:rFonts w:ascii="Arial" w:hAnsi="Arial" w:cs="Arial"/>
          <w:sz w:val="24"/>
          <w:szCs w:val="24"/>
          <w:shd w:val="clear" w:color="auto" w:fill="FFFFFF"/>
        </w:rPr>
        <w:t xml:space="preserve"> </w:t>
      </w:r>
      <w:r w:rsidRPr="0015049D">
        <w:rPr>
          <w:rStyle w:val="sw"/>
          <w:rFonts w:ascii="Arial" w:hAnsi="Arial" w:cs="Arial"/>
          <w:sz w:val="24"/>
          <w:szCs w:val="24"/>
        </w:rPr>
        <w:t>relationships</w:t>
      </w:r>
      <w:r w:rsidRPr="0015049D">
        <w:rPr>
          <w:rFonts w:ascii="Arial" w:hAnsi="Arial" w:cs="Arial"/>
          <w:sz w:val="24"/>
          <w:szCs w:val="24"/>
          <w:shd w:val="clear" w:color="auto" w:fill="FFFFFF"/>
        </w:rPr>
        <w:t xml:space="preserve"> </w:t>
      </w:r>
      <w:r w:rsidRPr="0015049D">
        <w:rPr>
          <w:rStyle w:val="sw"/>
          <w:rFonts w:ascii="Arial" w:hAnsi="Arial" w:cs="Arial"/>
          <w:sz w:val="24"/>
          <w:szCs w:val="24"/>
        </w:rPr>
        <w:t>between</w:t>
      </w:r>
      <w:r w:rsidRPr="0015049D">
        <w:rPr>
          <w:rFonts w:ascii="Arial" w:hAnsi="Arial" w:cs="Arial"/>
          <w:sz w:val="24"/>
          <w:szCs w:val="24"/>
          <w:shd w:val="clear" w:color="auto" w:fill="FFFFFF"/>
        </w:rPr>
        <w:t xml:space="preserve"> </w:t>
      </w:r>
      <w:r w:rsidRPr="0015049D">
        <w:rPr>
          <w:rStyle w:val="sw"/>
          <w:rFonts w:ascii="Arial" w:hAnsi="Arial" w:cs="Arial"/>
          <w:sz w:val="24"/>
          <w:szCs w:val="24"/>
        </w:rPr>
        <w:t>partners,</w:t>
      </w:r>
      <w:r w:rsidRPr="0015049D">
        <w:rPr>
          <w:rFonts w:ascii="Arial" w:hAnsi="Arial" w:cs="Arial"/>
          <w:sz w:val="24"/>
          <w:szCs w:val="24"/>
          <w:shd w:val="clear" w:color="auto" w:fill="FFFFFF"/>
        </w:rPr>
        <w:t xml:space="preserve"> </w:t>
      </w:r>
      <w:r w:rsidRPr="0015049D">
        <w:rPr>
          <w:rStyle w:val="sw"/>
          <w:rFonts w:ascii="Arial" w:hAnsi="Arial" w:cs="Arial"/>
          <w:sz w:val="24"/>
          <w:szCs w:val="24"/>
        </w:rPr>
        <w:t>and</w:t>
      </w:r>
      <w:r w:rsidRPr="0015049D">
        <w:rPr>
          <w:rFonts w:ascii="Arial" w:hAnsi="Arial" w:cs="Arial"/>
          <w:sz w:val="24"/>
          <w:szCs w:val="24"/>
          <w:shd w:val="clear" w:color="auto" w:fill="FFFFFF"/>
        </w:rPr>
        <w:t xml:space="preserve"> </w:t>
      </w:r>
      <w:r w:rsidR="00277FCC" w:rsidRPr="0015049D">
        <w:rPr>
          <w:rStyle w:val="sw"/>
          <w:rFonts w:ascii="Arial" w:hAnsi="Arial" w:cs="Arial"/>
          <w:sz w:val="24"/>
          <w:szCs w:val="24"/>
        </w:rPr>
        <w:t>create</w:t>
      </w:r>
      <w:r w:rsidRPr="0015049D">
        <w:rPr>
          <w:rFonts w:ascii="Arial" w:hAnsi="Arial" w:cs="Arial"/>
          <w:sz w:val="24"/>
          <w:szCs w:val="24"/>
          <w:shd w:val="clear" w:color="auto" w:fill="FFFFFF"/>
        </w:rPr>
        <w:t xml:space="preserve"> </w:t>
      </w:r>
      <w:r w:rsidRPr="0015049D">
        <w:rPr>
          <w:rStyle w:val="sw"/>
          <w:rFonts w:ascii="Arial" w:hAnsi="Arial" w:cs="Arial"/>
          <w:sz w:val="24"/>
          <w:szCs w:val="24"/>
        </w:rPr>
        <w:t>policies,</w:t>
      </w:r>
      <w:r w:rsidRPr="0015049D">
        <w:rPr>
          <w:rFonts w:ascii="Arial" w:hAnsi="Arial" w:cs="Arial"/>
          <w:sz w:val="24"/>
          <w:szCs w:val="24"/>
          <w:shd w:val="clear" w:color="auto" w:fill="FFFFFF"/>
        </w:rPr>
        <w:t xml:space="preserve"> </w:t>
      </w:r>
      <w:r w:rsidRPr="0015049D">
        <w:rPr>
          <w:rStyle w:val="sw"/>
          <w:rFonts w:ascii="Arial" w:hAnsi="Arial" w:cs="Arial"/>
          <w:sz w:val="24"/>
          <w:szCs w:val="24"/>
        </w:rPr>
        <w:t>programs</w:t>
      </w:r>
      <w:r w:rsidRPr="0015049D">
        <w:rPr>
          <w:rFonts w:ascii="Arial" w:hAnsi="Arial" w:cs="Arial"/>
          <w:sz w:val="24"/>
          <w:szCs w:val="24"/>
          <w:shd w:val="clear" w:color="auto" w:fill="FFFFFF"/>
        </w:rPr>
        <w:t xml:space="preserve"> </w:t>
      </w:r>
      <w:r w:rsidRPr="0015049D">
        <w:rPr>
          <w:rStyle w:val="sw"/>
          <w:rFonts w:ascii="Arial" w:hAnsi="Arial" w:cs="Arial"/>
          <w:sz w:val="24"/>
          <w:szCs w:val="24"/>
        </w:rPr>
        <w:t>and</w:t>
      </w:r>
      <w:r w:rsidRPr="0015049D">
        <w:rPr>
          <w:rFonts w:ascii="Arial" w:hAnsi="Arial" w:cs="Arial"/>
          <w:sz w:val="24"/>
          <w:szCs w:val="24"/>
          <w:shd w:val="clear" w:color="auto" w:fill="FFFFFF"/>
        </w:rPr>
        <w:t xml:space="preserve"> </w:t>
      </w:r>
      <w:r w:rsidRPr="0015049D">
        <w:rPr>
          <w:rStyle w:val="sw"/>
          <w:rFonts w:ascii="Arial" w:hAnsi="Arial" w:cs="Arial"/>
          <w:sz w:val="24"/>
          <w:szCs w:val="24"/>
        </w:rPr>
        <w:t>partnerships</w:t>
      </w:r>
      <w:r w:rsidR="00277FCC" w:rsidRPr="0015049D">
        <w:rPr>
          <w:rStyle w:val="sw"/>
          <w:rFonts w:ascii="Arial" w:hAnsi="Arial" w:cs="Arial"/>
          <w:sz w:val="24"/>
          <w:szCs w:val="24"/>
        </w:rPr>
        <w:t>,</w:t>
      </w:r>
      <w:r w:rsidRPr="0015049D">
        <w:rPr>
          <w:rFonts w:ascii="Arial" w:hAnsi="Arial" w:cs="Arial"/>
          <w:sz w:val="24"/>
          <w:szCs w:val="24"/>
          <w:shd w:val="clear" w:color="auto" w:fill="FFFFFF"/>
        </w:rPr>
        <w:t xml:space="preserve"> </w:t>
      </w:r>
      <w:r w:rsidRPr="0015049D">
        <w:rPr>
          <w:rStyle w:val="sw"/>
          <w:rFonts w:ascii="Arial" w:hAnsi="Arial" w:cs="Arial"/>
          <w:sz w:val="24"/>
          <w:szCs w:val="24"/>
        </w:rPr>
        <w:t>and</w:t>
      </w:r>
      <w:r w:rsidRPr="0015049D">
        <w:rPr>
          <w:rFonts w:ascii="Arial" w:hAnsi="Arial" w:cs="Arial"/>
          <w:sz w:val="24"/>
          <w:szCs w:val="24"/>
          <w:shd w:val="clear" w:color="auto" w:fill="FFFFFF"/>
        </w:rPr>
        <w:t xml:space="preserve"> </w:t>
      </w:r>
      <w:r w:rsidRPr="0015049D">
        <w:rPr>
          <w:rStyle w:val="sw"/>
          <w:rFonts w:ascii="Arial" w:hAnsi="Arial" w:cs="Arial"/>
          <w:sz w:val="24"/>
          <w:szCs w:val="24"/>
        </w:rPr>
        <w:t>coalitions</w:t>
      </w:r>
      <w:r w:rsidRPr="0015049D">
        <w:rPr>
          <w:rFonts w:ascii="Arial" w:hAnsi="Arial" w:cs="Arial"/>
          <w:sz w:val="24"/>
          <w:szCs w:val="24"/>
          <w:shd w:val="clear" w:color="auto" w:fill="FFFFFF"/>
        </w:rPr>
        <w:t xml:space="preserve"> </w:t>
      </w:r>
      <w:r w:rsidRPr="0015049D">
        <w:rPr>
          <w:rStyle w:val="sw"/>
          <w:rFonts w:ascii="Arial" w:hAnsi="Arial" w:cs="Arial"/>
          <w:sz w:val="24"/>
          <w:szCs w:val="24"/>
        </w:rPr>
        <w:t>that</w:t>
      </w:r>
      <w:r w:rsidRPr="0015049D">
        <w:rPr>
          <w:rFonts w:ascii="Arial" w:hAnsi="Arial" w:cs="Arial"/>
          <w:sz w:val="24"/>
          <w:szCs w:val="24"/>
          <w:shd w:val="clear" w:color="auto" w:fill="FFFFFF"/>
        </w:rPr>
        <w:t xml:space="preserve"> </w:t>
      </w:r>
      <w:r w:rsidRPr="0015049D">
        <w:rPr>
          <w:rStyle w:val="sw"/>
          <w:rFonts w:ascii="Arial" w:hAnsi="Arial" w:cs="Arial"/>
          <w:sz w:val="24"/>
          <w:szCs w:val="24"/>
        </w:rPr>
        <w:t>act</w:t>
      </w:r>
      <w:r w:rsidRPr="0015049D">
        <w:rPr>
          <w:rFonts w:ascii="Arial" w:hAnsi="Arial" w:cs="Arial"/>
          <w:sz w:val="24"/>
          <w:szCs w:val="24"/>
          <w:shd w:val="clear" w:color="auto" w:fill="FFFFFF"/>
        </w:rPr>
        <w:t xml:space="preserve"> </w:t>
      </w:r>
      <w:r w:rsidRPr="0015049D">
        <w:rPr>
          <w:rStyle w:val="sw"/>
          <w:rFonts w:ascii="Arial" w:hAnsi="Arial" w:cs="Arial"/>
          <w:sz w:val="24"/>
          <w:szCs w:val="24"/>
        </w:rPr>
        <w:t>as</w:t>
      </w:r>
      <w:r w:rsidRPr="0015049D">
        <w:rPr>
          <w:rFonts w:ascii="Arial" w:hAnsi="Arial" w:cs="Arial"/>
          <w:sz w:val="24"/>
          <w:szCs w:val="24"/>
          <w:shd w:val="clear" w:color="auto" w:fill="FFFFFF"/>
        </w:rPr>
        <w:t xml:space="preserve"> </w:t>
      </w:r>
      <w:r w:rsidRPr="0015049D">
        <w:rPr>
          <w:rStyle w:val="sw"/>
          <w:rFonts w:ascii="Arial" w:hAnsi="Arial" w:cs="Arial"/>
          <w:sz w:val="24"/>
          <w:szCs w:val="24"/>
        </w:rPr>
        <w:t>catalysts</w:t>
      </w:r>
      <w:r w:rsidRPr="0015049D">
        <w:rPr>
          <w:rFonts w:ascii="Arial" w:hAnsi="Arial" w:cs="Arial"/>
          <w:sz w:val="24"/>
          <w:szCs w:val="24"/>
          <w:shd w:val="clear" w:color="auto" w:fill="FFFFFF"/>
        </w:rPr>
        <w:t xml:space="preserve"> </w:t>
      </w:r>
      <w:r w:rsidRPr="0015049D">
        <w:rPr>
          <w:rStyle w:val="sw"/>
          <w:rFonts w:ascii="Arial" w:hAnsi="Arial" w:cs="Arial"/>
          <w:sz w:val="24"/>
          <w:szCs w:val="24"/>
        </w:rPr>
        <w:t>for</w:t>
      </w:r>
      <w:r w:rsidRPr="0015049D">
        <w:rPr>
          <w:rFonts w:ascii="Arial" w:hAnsi="Arial" w:cs="Arial"/>
          <w:sz w:val="24"/>
          <w:szCs w:val="24"/>
          <w:shd w:val="clear" w:color="auto" w:fill="FFFFFF"/>
        </w:rPr>
        <w:t xml:space="preserve"> </w:t>
      </w:r>
      <w:r w:rsidRPr="0015049D">
        <w:rPr>
          <w:rStyle w:val="sw"/>
          <w:rFonts w:ascii="Arial" w:hAnsi="Arial" w:cs="Arial"/>
          <w:sz w:val="24"/>
          <w:szCs w:val="24"/>
        </w:rPr>
        <w:t>changing</w:t>
      </w:r>
      <w:r w:rsidRPr="0015049D">
        <w:rPr>
          <w:rFonts w:ascii="Arial" w:hAnsi="Arial" w:cs="Arial"/>
          <w:sz w:val="24"/>
          <w:szCs w:val="24"/>
          <w:shd w:val="clear" w:color="auto" w:fill="FFFFFF"/>
        </w:rPr>
        <w:t xml:space="preserve"> </w:t>
      </w:r>
      <w:r w:rsidR="0033741F" w:rsidRPr="0015049D">
        <w:rPr>
          <w:rStyle w:val="sw"/>
          <w:rFonts w:ascii="Arial" w:hAnsi="Arial" w:cs="Arial"/>
          <w:sz w:val="24"/>
          <w:szCs w:val="24"/>
        </w:rPr>
        <w:t>strategies</w:t>
      </w:r>
      <w:r w:rsidRPr="0015049D">
        <w:rPr>
          <w:rStyle w:val="sw"/>
          <w:rFonts w:ascii="Arial" w:hAnsi="Arial" w:cs="Arial"/>
          <w:sz w:val="24"/>
          <w:szCs w:val="24"/>
        </w:rPr>
        <w:t>.</w:t>
      </w:r>
      <w:r w:rsidR="001803A4" w:rsidRPr="0015049D">
        <w:rPr>
          <w:rStyle w:val="sw"/>
          <w:rFonts w:ascii="Arial" w:hAnsi="Arial" w:cs="Arial"/>
          <w:sz w:val="24"/>
          <w:szCs w:val="24"/>
        </w:rPr>
        <w:t xml:space="preserve"> (ATDSR, 2021)</w:t>
      </w:r>
    </w:p>
    <w:p w14:paraId="7C4D1C90" w14:textId="1EA0172D" w:rsidR="007D0682" w:rsidRPr="0015049D" w:rsidRDefault="007D0682" w:rsidP="0015049D">
      <w:pPr>
        <w:spacing w:line="480" w:lineRule="auto"/>
        <w:rPr>
          <w:rFonts w:ascii="Arial" w:hAnsi="Arial" w:cs="Arial"/>
          <w:sz w:val="24"/>
          <w:szCs w:val="24"/>
        </w:rPr>
      </w:pPr>
    </w:p>
    <w:p w14:paraId="13625533" w14:textId="533E3784" w:rsidR="00277FCC" w:rsidRPr="00335C4B" w:rsidRDefault="0033741F" w:rsidP="00335C4B">
      <w:pPr>
        <w:pStyle w:val="Heading1"/>
      </w:pPr>
      <w:bookmarkStart w:id="4" w:name="_Toc114018468"/>
      <w:r w:rsidRPr="00335C4B">
        <w:t xml:space="preserve">Community engagement </w:t>
      </w:r>
      <w:r w:rsidR="001803A4" w:rsidRPr="00335C4B">
        <w:t>–</w:t>
      </w:r>
      <w:r w:rsidRPr="00335C4B">
        <w:t xml:space="preserve"> </w:t>
      </w:r>
      <w:r w:rsidR="001803A4" w:rsidRPr="00335C4B">
        <w:t>main characteristics</w:t>
      </w:r>
      <w:bookmarkEnd w:id="4"/>
    </w:p>
    <w:p w14:paraId="57AAA03A" w14:textId="4547CA9F" w:rsidR="00277FCC" w:rsidRPr="00335C4B" w:rsidRDefault="00277FCC" w:rsidP="00335C4B">
      <w:pPr>
        <w:rPr>
          <w:rFonts w:ascii="Arial" w:hAnsi="Arial" w:cs="Arial"/>
          <w:b/>
          <w:bCs/>
          <w:sz w:val="28"/>
          <w:szCs w:val="28"/>
        </w:rPr>
      </w:pPr>
      <w:r w:rsidRPr="00335C4B">
        <w:rPr>
          <w:rFonts w:ascii="Arial" w:hAnsi="Arial" w:cs="Arial"/>
          <w:b/>
          <w:bCs/>
          <w:sz w:val="28"/>
          <w:szCs w:val="28"/>
        </w:rPr>
        <w:t>Community engagement planning and designing</w:t>
      </w:r>
    </w:p>
    <w:p w14:paraId="298EE9D6" w14:textId="77777777" w:rsidR="002A1D3E" w:rsidRPr="0015049D" w:rsidRDefault="00277FCC" w:rsidP="0015049D">
      <w:pPr>
        <w:shd w:val="clear" w:color="auto" w:fill="FFFFFF"/>
        <w:spacing w:after="0" w:line="480" w:lineRule="auto"/>
        <w:rPr>
          <w:rFonts w:ascii="Arial" w:eastAsia="Times New Roman" w:hAnsi="Arial" w:cs="Arial"/>
          <w:sz w:val="24"/>
          <w:szCs w:val="24"/>
        </w:rPr>
      </w:pPr>
      <w:r w:rsidRPr="00277FCC">
        <w:rPr>
          <w:rFonts w:ascii="Arial" w:eastAsia="Times New Roman" w:hAnsi="Arial" w:cs="Arial"/>
          <w:sz w:val="24"/>
          <w:szCs w:val="24"/>
        </w:rPr>
        <w:t xml:space="preserve">Community engagement is </w:t>
      </w:r>
      <w:r w:rsidR="00B51733" w:rsidRPr="0015049D">
        <w:rPr>
          <w:rFonts w:ascii="Arial" w:eastAsia="Times New Roman" w:hAnsi="Arial" w:cs="Arial"/>
          <w:sz w:val="24"/>
          <w:szCs w:val="24"/>
        </w:rPr>
        <w:t>efficient when becomes a continuous</w:t>
      </w:r>
      <w:r w:rsidRPr="00277FCC">
        <w:rPr>
          <w:rFonts w:ascii="Arial" w:eastAsia="Times New Roman" w:hAnsi="Arial" w:cs="Arial"/>
          <w:sz w:val="24"/>
          <w:szCs w:val="24"/>
        </w:rPr>
        <w:t xml:space="preserve">, cumulative process that can strengthen relationships and trust </w:t>
      </w:r>
      <w:r w:rsidR="00B51733" w:rsidRPr="0015049D">
        <w:rPr>
          <w:rFonts w:ascii="Arial" w:eastAsia="Times New Roman" w:hAnsi="Arial" w:cs="Arial"/>
          <w:sz w:val="24"/>
          <w:szCs w:val="24"/>
        </w:rPr>
        <w:t>in time</w:t>
      </w:r>
      <w:r w:rsidRPr="00277FCC">
        <w:rPr>
          <w:rFonts w:ascii="Arial" w:eastAsia="Times New Roman" w:hAnsi="Arial" w:cs="Arial"/>
          <w:sz w:val="24"/>
          <w:szCs w:val="24"/>
        </w:rPr>
        <w:t xml:space="preserve">. </w:t>
      </w:r>
      <w:r w:rsidR="00B51733" w:rsidRPr="0015049D">
        <w:rPr>
          <w:rFonts w:ascii="Arial" w:eastAsia="Times New Roman" w:hAnsi="Arial" w:cs="Arial"/>
          <w:sz w:val="24"/>
          <w:szCs w:val="24"/>
        </w:rPr>
        <w:t xml:space="preserve">The </w:t>
      </w:r>
      <w:r w:rsidRPr="00277FCC">
        <w:rPr>
          <w:rFonts w:ascii="Arial" w:eastAsia="Times New Roman" w:hAnsi="Arial" w:cs="Arial"/>
          <w:sz w:val="24"/>
          <w:szCs w:val="24"/>
        </w:rPr>
        <w:t xml:space="preserve">engagement events should be planned and designed </w:t>
      </w:r>
      <w:r w:rsidR="00B51733" w:rsidRPr="0015049D">
        <w:rPr>
          <w:rFonts w:ascii="Arial" w:eastAsia="Times New Roman" w:hAnsi="Arial" w:cs="Arial"/>
          <w:sz w:val="24"/>
          <w:szCs w:val="24"/>
        </w:rPr>
        <w:t xml:space="preserve">bearing this in </w:t>
      </w:r>
      <w:r w:rsidRPr="00277FCC">
        <w:rPr>
          <w:rFonts w:ascii="Arial" w:eastAsia="Times New Roman" w:hAnsi="Arial" w:cs="Arial"/>
          <w:sz w:val="24"/>
          <w:szCs w:val="24"/>
        </w:rPr>
        <w:t>mind</w:t>
      </w:r>
      <w:r w:rsidR="00B51733" w:rsidRPr="0015049D">
        <w:rPr>
          <w:rFonts w:ascii="Arial" w:eastAsia="Times New Roman" w:hAnsi="Arial" w:cs="Arial"/>
          <w:sz w:val="24"/>
          <w:szCs w:val="24"/>
        </w:rPr>
        <w:t xml:space="preserve">. The main purpose should be </w:t>
      </w:r>
      <w:r w:rsidRPr="00277FCC">
        <w:rPr>
          <w:rFonts w:ascii="Arial" w:eastAsia="Times New Roman" w:hAnsi="Arial" w:cs="Arial"/>
          <w:sz w:val="24"/>
          <w:szCs w:val="24"/>
        </w:rPr>
        <w:t xml:space="preserve">to contribute to the overall </w:t>
      </w:r>
      <w:r w:rsidR="00B51733" w:rsidRPr="0015049D">
        <w:rPr>
          <w:rFonts w:ascii="Arial" w:eastAsia="Times New Roman" w:hAnsi="Arial" w:cs="Arial"/>
          <w:sz w:val="24"/>
          <w:szCs w:val="24"/>
        </w:rPr>
        <w:t>scope</w:t>
      </w:r>
      <w:r w:rsidRPr="00277FCC">
        <w:rPr>
          <w:rFonts w:ascii="Arial" w:eastAsia="Times New Roman" w:hAnsi="Arial" w:cs="Arial"/>
          <w:sz w:val="24"/>
          <w:szCs w:val="24"/>
        </w:rPr>
        <w:t xml:space="preserve"> of the</w:t>
      </w:r>
      <w:r w:rsidR="009432D2" w:rsidRPr="0015049D">
        <w:rPr>
          <w:rFonts w:ascii="Arial" w:eastAsia="Times New Roman" w:hAnsi="Arial" w:cs="Arial"/>
          <w:sz w:val="24"/>
          <w:szCs w:val="24"/>
        </w:rPr>
        <w:t xml:space="preserve"> </w:t>
      </w:r>
      <w:r w:rsidRPr="00277FCC">
        <w:rPr>
          <w:rFonts w:ascii="Arial" w:eastAsia="Times New Roman" w:hAnsi="Arial" w:cs="Arial"/>
          <w:sz w:val="24"/>
          <w:szCs w:val="24"/>
        </w:rPr>
        <w:t xml:space="preserve">process. A community or any group can participate at various levels. From </w:t>
      </w:r>
      <w:r w:rsidR="00B51733" w:rsidRPr="0015049D">
        <w:rPr>
          <w:rFonts w:ascii="Arial" w:eastAsia="Times New Roman" w:hAnsi="Arial" w:cs="Arial"/>
          <w:sz w:val="24"/>
          <w:szCs w:val="24"/>
        </w:rPr>
        <w:t xml:space="preserve">giving </w:t>
      </w:r>
      <w:r w:rsidR="009432D2" w:rsidRPr="0015049D">
        <w:rPr>
          <w:rFonts w:ascii="Arial" w:eastAsia="Times New Roman" w:hAnsi="Arial" w:cs="Arial"/>
          <w:sz w:val="24"/>
          <w:szCs w:val="24"/>
        </w:rPr>
        <w:t xml:space="preserve">the </w:t>
      </w:r>
      <w:r w:rsidRPr="00277FCC">
        <w:rPr>
          <w:rFonts w:ascii="Arial" w:eastAsia="Times New Roman" w:hAnsi="Arial" w:cs="Arial"/>
          <w:sz w:val="24"/>
          <w:szCs w:val="24"/>
        </w:rPr>
        <w:t xml:space="preserve">advice to shape </w:t>
      </w:r>
      <w:r w:rsidR="00B51733" w:rsidRPr="0015049D">
        <w:rPr>
          <w:rFonts w:ascii="Arial" w:eastAsia="Times New Roman" w:hAnsi="Arial" w:cs="Arial"/>
          <w:sz w:val="24"/>
          <w:szCs w:val="24"/>
        </w:rPr>
        <w:t xml:space="preserve">the </w:t>
      </w:r>
      <w:r w:rsidRPr="00277FCC">
        <w:rPr>
          <w:rFonts w:ascii="Arial" w:eastAsia="Times New Roman" w:hAnsi="Arial" w:cs="Arial"/>
          <w:sz w:val="24"/>
          <w:szCs w:val="24"/>
        </w:rPr>
        <w:t xml:space="preserve">processes, from taking part in involvement to implementing projects to </w:t>
      </w:r>
      <w:r w:rsidR="00B51733" w:rsidRPr="0015049D">
        <w:rPr>
          <w:rFonts w:ascii="Arial" w:eastAsia="Times New Roman" w:hAnsi="Arial" w:cs="Arial"/>
          <w:sz w:val="24"/>
          <w:szCs w:val="24"/>
        </w:rPr>
        <w:t>obtain</w:t>
      </w:r>
      <w:r w:rsidRPr="00277FCC">
        <w:rPr>
          <w:rFonts w:ascii="Arial" w:eastAsia="Times New Roman" w:hAnsi="Arial" w:cs="Arial"/>
          <w:sz w:val="24"/>
          <w:szCs w:val="24"/>
        </w:rPr>
        <w:t xml:space="preserve"> </w:t>
      </w:r>
      <w:r w:rsidR="00B51733" w:rsidRPr="0015049D">
        <w:rPr>
          <w:rFonts w:ascii="Arial" w:eastAsia="Times New Roman" w:hAnsi="Arial" w:cs="Arial"/>
          <w:sz w:val="24"/>
          <w:szCs w:val="24"/>
        </w:rPr>
        <w:t>good</w:t>
      </w:r>
      <w:r w:rsidRPr="00277FCC">
        <w:rPr>
          <w:rFonts w:ascii="Arial" w:eastAsia="Times New Roman" w:hAnsi="Arial" w:cs="Arial"/>
          <w:sz w:val="24"/>
          <w:szCs w:val="24"/>
        </w:rPr>
        <w:t xml:space="preserve"> results</w:t>
      </w:r>
      <w:r w:rsidR="00B51733" w:rsidRPr="0015049D">
        <w:rPr>
          <w:rFonts w:ascii="Arial" w:eastAsia="Times New Roman" w:hAnsi="Arial" w:cs="Arial"/>
          <w:sz w:val="24"/>
          <w:szCs w:val="24"/>
        </w:rPr>
        <w:t>. Planning</w:t>
      </w:r>
      <w:r w:rsidR="009432D2" w:rsidRPr="0015049D">
        <w:rPr>
          <w:rFonts w:ascii="Arial" w:eastAsia="Times New Roman" w:hAnsi="Arial" w:cs="Arial"/>
          <w:sz w:val="24"/>
          <w:szCs w:val="24"/>
        </w:rPr>
        <w:t xml:space="preserve"> </w:t>
      </w:r>
      <w:r w:rsidRPr="00277FCC">
        <w:rPr>
          <w:rFonts w:ascii="Arial" w:eastAsia="Times New Roman" w:hAnsi="Arial" w:cs="Arial"/>
          <w:sz w:val="24"/>
          <w:szCs w:val="24"/>
        </w:rPr>
        <w:t>and design</w:t>
      </w:r>
      <w:r w:rsidR="00B51733" w:rsidRPr="0015049D">
        <w:rPr>
          <w:rFonts w:ascii="Arial" w:eastAsia="Times New Roman" w:hAnsi="Arial" w:cs="Arial"/>
          <w:sz w:val="24"/>
          <w:szCs w:val="24"/>
        </w:rPr>
        <w:t xml:space="preserve">ing </w:t>
      </w:r>
      <w:r w:rsidRPr="00277FCC">
        <w:rPr>
          <w:rFonts w:ascii="Arial" w:eastAsia="Times New Roman" w:hAnsi="Arial" w:cs="Arial"/>
          <w:sz w:val="24"/>
          <w:szCs w:val="24"/>
        </w:rPr>
        <w:t>community engagement</w:t>
      </w:r>
      <w:r w:rsidR="00B51733" w:rsidRPr="0015049D">
        <w:rPr>
          <w:rFonts w:ascii="Arial" w:eastAsia="Times New Roman" w:hAnsi="Arial" w:cs="Arial"/>
          <w:sz w:val="24"/>
          <w:szCs w:val="24"/>
        </w:rPr>
        <w:t xml:space="preserve"> is </w:t>
      </w:r>
      <w:r w:rsidR="009432D2" w:rsidRPr="0015049D">
        <w:rPr>
          <w:rFonts w:ascii="Arial" w:eastAsia="Times New Roman" w:hAnsi="Arial" w:cs="Arial"/>
          <w:sz w:val="24"/>
          <w:szCs w:val="24"/>
        </w:rPr>
        <w:t xml:space="preserve">the </w:t>
      </w:r>
      <w:r w:rsidR="00B51733" w:rsidRPr="0015049D">
        <w:rPr>
          <w:rFonts w:ascii="Arial" w:eastAsia="Times New Roman" w:hAnsi="Arial" w:cs="Arial"/>
          <w:sz w:val="24"/>
          <w:szCs w:val="24"/>
        </w:rPr>
        <w:t>first step.</w:t>
      </w:r>
      <w:r w:rsidR="009432D2" w:rsidRPr="0015049D">
        <w:rPr>
          <w:rFonts w:ascii="Arial" w:eastAsia="Times New Roman" w:hAnsi="Arial" w:cs="Arial"/>
          <w:sz w:val="24"/>
          <w:szCs w:val="24"/>
        </w:rPr>
        <w:t xml:space="preserve"> (Community Planning Toolkit, 2014)</w:t>
      </w:r>
    </w:p>
    <w:p w14:paraId="29F9B4AE" w14:textId="146432F7" w:rsidR="002A1D3E" w:rsidRPr="0015049D" w:rsidRDefault="002A1D3E" w:rsidP="0015049D">
      <w:pPr>
        <w:shd w:val="clear" w:color="auto" w:fill="FFFFFF"/>
        <w:spacing w:after="0" w:line="480" w:lineRule="auto"/>
        <w:rPr>
          <w:rFonts w:ascii="Arial" w:eastAsia="Times New Roman" w:hAnsi="Arial" w:cs="Arial"/>
          <w:sz w:val="24"/>
          <w:szCs w:val="24"/>
        </w:rPr>
      </w:pPr>
      <w:r w:rsidRPr="0015049D">
        <w:rPr>
          <w:rFonts w:ascii="Arial" w:hAnsi="Arial" w:cs="Arial"/>
          <w:sz w:val="24"/>
          <w:szCs w:val="24"/>
        </w:rPr>
        <w:t>What is a strategic plan?</w:t>
      </w:r>
    </w:p>
    <w:p w14:paraId="4EFF3EA5" w14:textId="31132BFD" w:rsidR="00636121" w:rsidRPr="0015049D" w:rsidRDefault="002A1D3E" w:rsidP="0015049D">
      <w:pPr>
        <w:shd w:val="clear" w:color="auto" w:fill="FFFFFF"/>
        <w:spacing w:after="0" w:line="480" w:lineRule="auto"/>
        <w:ind w:firstLine="360"/>
        <w:rPr>
          <w:rStyle w:val="sw"/>
          <w:rFonts w:ascii="Arial" w:hAnsi="Arial" w:cs="Arial"/>
          <w:sz w:val="24"/>
          <w:szCs w:val="24"/>
        </w:rPr>
      </w:pPr>
      <w:r w:rsidRPr="0015049D">
        <w:rPr>
          <w:rStyle w:val="sw"/>
          <w:rFonts w:ascii="Arial" w:hAnsi="Arial" w:cs="Arial"/>
          <w:sz w:val="24"/>
          <w:szCs w:val="24"/>
        </w:rPr>
        <w:t>A</w:t>
      </w:r>
      <w:r w:rsidRPr="0015049D">
        <w:rPr>
          <w:rFonts w:ascii="Arial" w:hAnsi="Arial" w:cs="Arial"/>
          <w:sz w:val="24"/>
          <w:szCs w:val="24"/>
          <w:shd w:val="clear" w:color="auto" w:fill="FFFFFF"/>
        </w:rPr>
        <w:t xml:space="preserve"> </w:t>
      </w:r>
      <w:r w:rsidRPr="0015049D">
        <w:rPr>
          <w:rStyle w:val="sw"/>
          <w:rFonts w:ascii="Arial" w:hAnsi="Arial" w:cs="Arial"/>
          <w:sz w:val="24"/>
          <w:szCs w:val="24"/>
        </w:rPr>
        <w:t>strategic</w:t>
      </w:r>
      <w:r w:rsidRPr="0015049D">
        <w:rPr>
          <w:rFonts w:ascii="Arial" w:hAnsi="Arial" w:cs="Arial"/>
          <w:sz w:val="24"/>
          <w:szCs w:val="24"/>
          <w:shd w:val="clear" w:color="auto" w:fill="FFFFFF"/>
        </w:rPr>
        <w:t xml:space="preserve"> </w:t>
      </w:r>
      <w:r w:rsidRPr="0015049D">
        <w:rPr>
          <w:rStyle w:val="sw"/>
          <w:rFonts w:ascii="Arial" w:hAnsi="Arial" w:cs="Arial"/>
          <w:sz w:val="24"/>
          <w:szCs w:val="24"/>
        </w:rPr>
        <w:t>engagement</w:t>
      </w:r>
      <w:r w:rsidRPr="0015049D">
        <w:rPr>
          <w:rFonts w:ascii="Arial" w:hAnsi="Arial" w:cs="Arial"/>
          <w:sz w:val="24"/>
          <w:szCs w:val="24"/>
          <w:shd w:val="clear" w:color="auto" w:fill="FFFFFF"/>
        </w:rPr>
        <w:t xml:space="preserve"> </w:t>
      </w:r>
      <w:r w:rsidRPr="0015049D">
        <w:rPr>
          <w:rStyle w:val="sw"/>
          <w:rFonts w:ascii="Arial" w:hAnsi="Arial" w:cs="Arial"/>
          <w:sz w:val="24"/>
          <w:szCs w:val="24"/>
        </w:rPr>
        <w:t>plan</w:t>
      </w:r>
      <w:r w:rsidRPr="0015049D">
        <w:rPr>
          <w:rFonts w:ascii="Arial" w:hAnsi="Arial" w:cs="Arial"/>
          <w:sz w:val="24"/>
          <w:szCs w:val="24"/>
          <w:shd w:val="clear" w:color="auto" w:fill="FFFFFF"/>
        </w:rPr>
        <w:t xml:space="preserve"> </w:t>
      </w:r>
      <w:r w:rsidRPr="0015049D">
        <w:rPr>
          <w:rStyle w:val="sw"/>
          <w:rFonts w:ascii="Arial" w:hAnsi="Arial" w:cs="Arial"/>
          <w:sz w:val="24"/>
          <w:szCs w:val="24"/>
        </w:rPr>
        <w:t>comes before</w:t>
      </w:r>
      <w:r w:rsidRPr="0015049D">
        <w:rPr>
          <w:rFonts w:ascii="Arial" w:hAnsi="Arial" w:cs="Arial"/>
          <w:sz w:val="24"/>
          <w:szCs w:val="24"/>
          <w:shd w:val="clear" w:color="auto" w:fill="FFFFFF"/>
        </w:rPr>
        <w:t xml:space="preserve"> </w:t>
      </w:r>
      <w:r w:rsidRPr="0015049D">
        <w:rPr>
          <w:rStyle w:val="sw"/>
          <w:rFonts w:ascii="Arial" w:hAnsi="Arial" w:cs="Arial"/>
          <w:sz w:val="24"/>
          <w:szCs w:val="24"/>
        </w:rPr>
        <w:t>brainstorming</w:t>
      </w:r>
      <w:r w:rsidRPr="0015049D">
        <w:rPr>
          <w:rFonts w:ascii="Arial" w:hAnsi="Arial" w:cs="Arial"/>
          <w:sz w:val="24"/>
          <w:szCs w:val="24"/>
          <w:shd w:val="clear" w:color="auto" w:fill="FFFFFF"/>
        </w:rPr>
        <w:t xml:space="preserve"> </w:t>
      </w:r>
      <w:r w:rsidRPr="0015049D">
        <w:rPr>
          <w:rStyle w:val="sw"/>
          <w:rFonts w:ascii="Arial" w:hAnsi="Arial" w:cs="Arial"/>
          <w:sz w:val="24"/>
          <w:szCs w:val="24"/>
        </w:rPr>
        <w:t xml:space="preserve">the </w:t>
      </w:r>
      <w:r w:rsidRPr="0015049D">
        <w:rPr>
          <w:rStyle w:val="sw"/>
          <w:rFonts w:ascii="Arial" w:hAnsi="Arial" w:cs="Arial"/>
          <w:sz w:val="24"/>
          <w:szCs w:val="24"/>
        </w:rPr>
        <w:t>strategic</w:t>
      </w:r>
      <w:r w:rsidRPr="0015049D">
        <w:rPr>
          <w:rFonts w:ascii="Arial" w:hAnsi="Arial" w:cs="Arial"/>
          <w:sz w:val="24"/>
          <w:szCs w:val="24"/>
          <w:shd w:val="clear" w:color="auto" w:fill="FFFFFF"/>
        </w:rPr>
        <w:t xml:space="preserve"> </w:t>
      </w:r>
      <w:r w:rsidRPr="0015049D">
        <w:rPr>
          <w:rStyle w:val="sw"/>
          <w:rFonts w:ascii="Arial" w:hAnsi="Arial" w:cs="Arial"/>
          <w:sz w:val="24"/>
          <w:szCs w:val="24"/>
        </w:rPr>
        <w:t>ideas</w:t>
      </w:r>
      <w:r w:rsidRPr="0015049D">
        <w:rPr>
          <w:rStyle w:val="sw"/>
          <w:rFonts w:ascii="Arial" w:hAnsi="Arial" w:cs="Arial"/>
          <w:sz w:val="24"/>
          <w:szCs w:val="24"/>
        </w:rPr>
        <w:t xml:space="preserve"> for the engagement</w:t>
      </w:r>
      <w:r w:rsidRPr="0015049D">
        <w:rPr>
          <w:rStyle w:val="sw"/>
          <w:rFonts w:ascii="Arial" w:hAnsi="Arial" w:cs="Arial"/>
          <w:sz w:val="24"/>
          <w:szCs w:val="24"/>
        </w:rPr>
        <w:t>.</w:t>
      </w:r>
      <w:r w:rsidRPr="0015049D">
        <w:rPr>
          <w:rFonts w:ascii="Arial" w:hAnsi="Arial" w:cs="Arial"/>
          <w:sz w:val="24"/>
          <w:szCs w:val="24"/>
          <w:shd w:val="clear" w:color="auto" w:fill="FFFFFF"/>
        </w:rPr>
        <w:t xml:space="preserve"> </w:t>
      </w:r>
      <w:r w:rsidRPr="0015049D">
        <w:rPr>
          <w:rStyle w:val="sw"/>
          <w:rFonts w:ascii="Arial" w:hAnsi="Arial" w:cs="Arial"/>
          <w:sz w:val="24"/>
          <w:szCs w:val="24"/>
        </w:rPr>
        <w:t xml:space="preserve">It gives clear explanations of </w:t>
      </w:r>
      <w:r w:rsidRPr="0015049D">
        <w:rPr>
          <w:rStyle w:val="sw"/>
          <w:rFonts w:ascii="Arial" w:hAnsi="Arial" w:cs="Arial"/>
          <w:sz w:val="24"/>
          <w:szCs w:val="24"/>
        </w:rPr>
        <w:t>when</w:t>
      </w:r>
      <w:r w:rsidRPr="0015049D">
        <w:rPr>
          <w:rFonts w:ascii="Arial" w:hAnsi="Arial" w:cs="Arial"/>
          <w:sz w:val="24"/>
          <w:szCs w:val="24"/>
          <w:shd w:val="clear" w:color="auto" w:fill="FFFFFF"/>
        </w:rPr>
        <w:t xml:space="preserve"> </w:t>
      </w:r>
      <w:r w:rsidRPr="0015049D">
        <w:rPr>
          <w:rStyle w:val="sw"/>
          <w:rFonts w:ascii="Arial" w:hAnsi="Arial" w:cs="Arial"/>
          <w:sz w:val="24"/>
          <w:szCs w:val="24"/>
        </w:rPr>
        <w:t>and</w:t>
      </w:r>
      <w:r w:rsidRPr="0015049D">
        <w:rPr>
          <w:rFonts w:ascii="Arial" w:hAnsi="Arial" w:cs="Arial"/>
          <w:sz w:val="24"/>
          <w:szCs w:val="24"/>
          <w:shd w:val="clear" w:color="auto" w:fill="FFFFFF"/>
        </w:rPr>
        <w:t xml:space="preserve"> </w:t>
      </w:r>
      <w:r w:rsidRPr="0015049D">
        <w:rPr>
          <w:rStyle w:val="sw"/>
          <w:rFonts w:ascii="Arial" w:hAnsi="Arial" w:cs="Arial"/>
          <w:sz w:val="24"/>
          <w:szCs w:val="24"/>
        </w:rPr>
        <w:t>what</w:t>
      </w:r>
      <w:r w:rsidRPr="0015049D">
        <w:rPr>
          <w:rFonts w:ascii="Arial" w:hAnsi="Arial" w:cs="Arial"/>
          <w:sz w:val="24"/>
          <w:szCs w:val="24"/>
          <w:shd w:val="clear" w:color="auto" w:fill="FFFFFF"/>
        </w:rPr>
        <w:t xml:space="preserve"> </w:t>
      </w:r>
      <w:r w:rsidRPr="0015049D">
        <w:rPr>
          <w:rStyle w:val="sw"/>
          <w:rFonts w:ascii="Arial" w:hAnsi="Arial" w:cs="Arial"/>
          <w:sz w:val="24"/>
          <w:szCs w:val="24"/>
        </w:rPr>
        <w:t>to</w:t>
      </w:r>
      <w:r w:rsidRPr="0015049D">
        <w:rPr>
          <w:rFonts w:ascii="Arial" w:hAnsi="Arial" w:cs="Arial"/>
          <w:sz w:val="24"/>
          <w:szCs w:val="24"/>
          <w:shd w:val="clear" w:color="auto" w:fill="FFFFFF"/>
        </w:rPr>
        <w:t xml:space="preserve"> </w:t>
      </w:r>
      <w:r w:rsidRPr="0015049D">
        <w:rPr>
          <w:rStyle w:val="sw"/>
          <w:rFonts w:ascii="Arial" w:hAnsi="Arial" w:cs="Arial"/>
          <w:sz w:val="24"/>
          <w:szCs w:val="24"/>
        </w:rPr>
        <w:t>do.</w:t>
      </w:r>
      <w:r w:rsidRPr="0015049D">
        <w:rPr>
          <w:rFonts w:ascii="Arial" w:hAnsi="Arial" w:cs="Arial"/>
          <w:sz w:val="24"/>
          <w:szCs w:val="24"/>
          <w:shd w:val="clear" w:color="auto" w:fill="FFFFFF"/>
        </w:rPr>
        <w:t xml:space="preserve"> </w:t>
      </w:r>
      <w:r w:rsidRPr="0015049D">
        <w:rPr>
          <w:rStyle w:val="sw"/>
          <w:rFonts w:ascii="Arial" w:hAnsi="Arial" w:cs="Arial"/>
          <w:sz w:val="24"/>
          <w:szCs w:val="24"/>
        </w:rPr>
        <w:t>In</w:t>
      </w:r>
      <w:r w:rsidRPr="0015049D">
        <w:rPr>
          <w:rFonts w:ascii="Arial" w:hAnsi="Arial" w:cs="Arial"/>
          <w:sz w:val="24"/>
          <w:szCs w:val="24"/>
          <w:shd w:val="clear" w:color="auto" w:fill="FFFFFF"/>
        </w:rPr>
        <w:t xml:space="preserve"> </w:t>
      </w:r>
      <w:r w:rsidRPr="0015049D">
        <w:rPr>
          <w:rStyle w:val="sw"/>
          <w:rFonts w:ascii="Arial" w:hAnsi="Arial" w:cs="Arial"/>
          <w:sz w:val="24"/>
          <w:szCs w:val="24"/>
        </w:rPr>
        <w:t>this</w:t>
      </w:r>
      <w:r w:rsidRPr="0015049D">
        <w:rPr>
          <w:rFonts w:ascii="Arial" w:hAnsi="Arial" w:cs="Arial"/>
          <w:sz w:val="24"/>
          <w:szCs w:val="24"/>
          <w:shd w:val="clear" w:color="auto" w:fill="FFFFFF"/>
        </w:rPr>
        <w:t xml:space="preserve"> </w:t>
      </w:r>
      <w:r w:rsidRPr="0015049D">
        <w:rPr>
          <w:rStyle w:val="sw"/>
          <w:rFonts w:ascii="Arial" w:hAnsi="Arial" w:cs="Arial"/>
          <w:sz w:val="24"/>
          <w:szCs w:val="24"/>
        </w:rPr>
        <w:t>case,</w:t>
      </w:r>
      <w:r w:rsidRPr="0015049D">
        <w:rPr>
          <w:rFonts w:ascii="Arial" w:hAnsi="Arial" w:cs="Arial"/>
          <w:sz w:val="24"/>
          <w:szCs w:val="24"/>
          <w:shd w:val="clear" w:color="auto" w:fill="FFFFFF"/>
        </w:rPr>
        <w:t xml:space="preserve"> </w:t>
      </w:r>
      <w:r w:rsidRPr="0015049D">
        <w:rPr>
          <w:rStyle w:val="sw"/>
          <w:rFonts w:ascii="Arial" w:hAnsi="Arial" w:cs="Arial"/>
          <w:sz w:val="24"/>
          <w:szCs w:val="24"/>
        </w:rPr>
        <w:t>the</w:t>
      </w:r>
      <w:r w:rsidRPr="0015049D">
        <w:rPr>
          <w:rFonts w:ascii="Arial" w:hAnsi="Arial" w:cs="Arial"/>
          <w:sz w:val="24"/>
          <w:szCs w:val="24"/>
          <w:shd w:val="clear" w:color="auto" w:fill="FFFFFF"/>
        </w:rPr>
        <w:t xml:space="preserve"> </w:t>
      </w:r>
      <w:r w:rsidRPr="0015049D">
        <w:rPr>
          <w:rStyle w:val="sw"/>
          <w:rFonts w:ascii="Arial" w:hAnsi="Arial" w:cs="Arial"/>
          <w:sz w:val="24"/>
          <w:szCs w:val="24"/>
        </w:rPr>
        <w:t>chances</w:t>
      </w:r>
      <w:r w:rsidRPr="0015049D">
        <w:rPr>
          <w:rFonts w:ascii="Arial" w:hAnsi="Arial" w:cs="Arial"/>
          <w:sz w:val="24"/>
          <w:szCs w:val="24"/>
          <w:shd w:val="clear" w:color="auto" w:fill="FFFFFF"/>
        </w:rPr>
        <w:t xml:space="preserve"> </w:t>
      </w:r>
      <w:r w:rsidRPr="0015049D">
        <w:rPr>
          <w:rStyle w:val="sw"/>
          <w:rFonts w:ascii="Arial" w:hAnsi="Arial" w:cs="Arial"/>
          <w:sz w:val="24"/>
          <w:szCs w:val="24"/>
        </w:rPr>
        <w:t>that</w:t>
      </w:r>
      <w:r w:rsidRPr="0015049D">
        <w:rPr>
          <w:rFonts w:ascii="Arial" w:hAnsi="Arial" w:cs="Arial"/>
          <w:sz w:val="24"/>
          <w:szCs w:val="24"/>
          <w:shd w:val="clear" w:color="auto" w:fill="FFFFFF"/>
        </w:rPr>
        <w:t xml:space="preserve"> </w:t>
      </w:r>
      <w:r w:rsidRPr="0015049D">
        <w:rPr>
          <w:rStyle w:val="sw"/>
          <w:rFonts w:ascii="Arial" w:hAnsi="Arial" w:cs="Arial"/>
          <w:sz w:val="24"/>
          <w:szCs w:val="24"/>
        </w:rPr>
        <w:t>new</w:t>
      </w:r>
      <w:r w:rsidRPr="0015049D">
        <w:rPr>
          <w:rFonts w:ascii="Arial" w:hAnsi="Arial" w:cs="Arial"/>
          <w:sz w:val="24"/>
          <w:szCs w:val="24"/>
          <w:shd w:val="clear" w:color="auto" w:fill="FFFFFF"/>
        </w:rPr>
        <w:t xml:space="preserve"> </w:t>
      </w:r>
      <w:r w:rsidRPr="0015049D">
        <w:rPr>
          <w:rStyle w:val="sw"/>
          <w:rFonts w:ascii="Arial" w:hAnsi="Arial" w:cs="Arial"/>
          <w:sz w:val="24"/>
          <w:szCs w:val="24"/>
        </w:rPr>
        <w:t>strategies</w:t>
      </w:r>
      <w:r w:rsidRPr="0015049D">
        <w:rPr>
          <w:rFonts w:ascii="Arial" w:hAnsi="Arial" w:cs="Arial"/>
          <w:sz w:val="24"/>
          <w:szCs w:val="24"/>
          <w:shd w:val="clear" w:color="auto" w:fill="FFFFFF"/>
        </w:rPr>
        <w:t xml:space="preserve"> </w:t>
      </w:r>
      <w:r w:rsidRPr="0015049D">
        <w:rPr>
          <w:rStyle w:val="sw"/>
          <w:rFonts w:ascii="Arial" w:hAnsi="Arial" w:cs="Arial"/>
          <w:sz w:val="24"/>
          <w:szCs w:val="24"/>
        </w:rPr>
        <w:t>to</w:t>
      </w:r>
      <w:r w:rsidRPr="0015049D">
        <w:rPr>
          <w:rFonts w:ascii="Arial" w:hAnsi="Arial" w:cs="Arial"/>
          <w:sz w:val="24"/>
          <w:szCs w:val="24"/>
          <w:shd w:val="clear" w:color="auto" w:fill="FFFFFF"/>
        </w:rPr>
        <w:t xml:space="preserve"> </w:t>
      </w:r>
      <w:r w:rsidRPr="0015049D">
        <w:rPr>
          <w:rStyle w:val="sw"/>
          <w:rFonts w:ascii="Arial" w:hAnsi="Arial" w:cs="Arial"/>
          <w:sz w:val="24"/>
          <w:szCs w:val="24"/>
        </w:rPr>
        <w:t>adopted</w:t>
      </w:r>
      <w:r w:rsidRPr="0015049D">
        <w:rPr>
          <w:rFonts w:ascii="Arial" w:hAnsi="Arial" w:cs="Arial"/>
          <w:sz w:val="24"/>
          <w:szCs w:val="24"/>
          <w:shd w:val="clear" w:color="auto" w:fill="FFFFFF"/>
        </w:rPr>
        <w:t xml:space="preserve"> </w:t>
      </w:r>
      <w:r w:rsidRPr="0015049D">
        <w:rPr>
          <w:rStyle w:val="sw"/>
          <w:rFonts w:ascii="Arial" w:hAnsi="Arial" w:cs="Arial"/>
          <w:sz w:val="24"/>
          <w:szCs w:val="24"/>
        </w:rPr>
        <w:t>by</w:t>
      </w:r>
      <w:r w:rsidRPr="0015049D">
        <w:rPr>
          <w:rFonts w:ascii="Arial" w:hAnsi="Arial" w:cs="Arial"/>
          <w:sz w:val="24"/>
          <w:szCs w:val="24"/>
          <w:shd w:val="clear" w:color="auto" w:fill="FFFFFF"/>
        </w:rPr>
        <w:t xml:space="preserve"> </w:t>
      </w:r>
      <w:r w:rsidRPr="0015049D">
        <w:rPr>
          <w:rStyle w:val="sw"/>
          <w:rFonts w:ascii="Arial" w:hAnsi="Arial" w:cs="Arial"/>
          <w:sz w:val="24"/>
          <w:szCs w:val="24"/>
        </w:rPr>
        <w:t>stakeholders will increase.</w:t>
      </w:r>
    </w:p>
    <w:p w14:paraId="7340A637" w14:textId="77777777" w:rsidR="00636121" w:rsidRPr="0015049D" w:rsidRDefault="00636121" w:rsidP="0015049D">
      <w:pPr>
        <w:shd w:val="clear" w:color="auto" w:fill="FFFFFF"/>
        <w:spacing w:after="0" w:line="480" w:lineRule="auto"/>
        <w:ind w:firstLine="360"/>
        <w:rPr>
          <w:rFonts w:ascii="Arial" w:hAnsi="Arial" w:cs="Arial"/>
          <w:color w:val="212529"/>
          <w:sz w:val="24"/>
          <w:szCs w:val="24"/>
        </w:rPr>
      </w:pPr>
      <w:r w:rsidRPr="0015049D">
        <w:rPr>
          <w:rFonts w:ascii="Arial" w:hAnsi="Arial" w:cs="Arial"/>
          <w:color w:val="212529"/>
          <w:sz w:val="24"/>
          <w:szCs w:val="24"/>
          <w:shd w:val="clear" w:color="auto" w:fill="FFFFFF"/>
        </w:rPr>
        <w:t>An</w:t>
      </w:r>
      <w:r w:rsidRPr="0015049D">
        <w:rPr>
          <w:rFonts w:ascii="Arial" w:hAnsi="Arial" w:cs="Arial"/>
          <w:color w:val="212529"/>
          <w:sz w:val="24"/>
          <w:szCs w:val="24"/>
          <w:shd w:val="clear" w:color="auto" w:fill="FFFFFF"/>
        </w:rPr>
        <w:t xml:space="preserve"> engagement plan</w:t>
      </w:r>
      <w:r w:rsidRPr="0015049D">
        <w:rPr>
          <w:rFonts w:ascii="Arial" w:hAnsi="Arial" w:cs="Arial"/>
          <w:color w:val="212529"/>
          <w:sz w:val="24"/>
          <w:szCs w:val="24"/>
          <w:shd w:val="clear" w:color="auto" w:fill="FFFFFF"/>
        </w:rPr>
        <w:t xml:space="preserve"> has 5 steps:</w:t>
      </w:r>
    </w:p>
    <w:p w14:paraId="28C66580" w14:textId="77777777" w:rsidR="00636121" w:rsidRPr="0015049D" w:rsidRDefault="00636121" w:rsidP="0015049D">
      <w:pPr>
        <w:pStyle w:val="ListParagraph"/>
        <w:numPr>
          <w:ilvl w:val="0"/>
          <w:numId w:val="3"/>
        </w:numPr>
        <w:shd w:val="clear" w:color="auto" w:fill="FFFFFF"/>
        <w:spacing w:after="0" w:line="480" w:lineRule="auto"/>
        <w:rPr>
          <w:rFonts w:ascii="Arial" w:hAnsi="Arial" w:cs="Arial"/>
          <w:color w:val="212529"/>
          <w:sz w:val="24"/>
          <w:szCs w:val="24"/>
        </w:rPr>
      </w:pPr>
      <w:r w:rsidRPr="0015049D">
        <w:rPr>
          <w:rFonts w:ascii="Arial" w:hAnsi="Arial" w:cs="Arial"/>
          <w:color w:val="212529"/>
          <w:sz w:val="24"/>
          <w:szCs w:val="24"/>
          <w:shd w:val="clear" w:color="auto" w:fill="FFFFFF"/>
        </w:rPr>
        <w:t>Pre-Planning</w:t>
      </w:r>
    </w:p>
    <w:p w14:paraId="7010997C" w14:textId="77777777" w:rsidR="00636121" w:rsidRPr="0015049D" w:rsidRDefault="00636121" w:rsidP="0015049D">
      <w:pPr>
        <w:pStyle w:val="ListParagraph"/>
        <w:numPr>
          <w:ilvl w:val="0"/>
          <w:numId w:val="3"/>
        </w:numPr>
        <w:shd w:val="clear" w:color="auto" w:fill="FFFFFF"/>
        <w:spacing w:after="0" w:line="480" w:lineRule="auto"/>
        <w:rPr>
          <w:rFonts w:ascii="Arial" w:hAnsi="Arial" w:cs="Arial"/>
          <w:color w:val="212529"/>
          <w:sz w:val="24"/>
          <w:szCs w:val="24"/>
        </w:rPr>
      </w:pPr>
      <w:r w:rsidRPr="0015049D">
        <w:rPr>
          <w:rFonts w:ascii="Arial" w:hAnsi="Arial" w:cs="Arial"/>
          <w:color w:val="212529"/>
          <w:sz w:val="24"/>
          <w:szCs w:val="24"/>
          <w:shd w:val="clear" w:color="auto" w:fill="FFFFFF"/>
        </w:rPr>
        <w:t>Cascading Strategy</w:t>
      </w:r>
    </w:p>
    <w:p w14:paraId="7DE0EDF5" w14:textId="77777777" w:rsidR="00636121" w:rsidRPr="0015049D" w:rsidRDefault="00636121" w:rsidP="0015049D">
      <w:pPr>
        <w:pStyle w:val="ListParagraph"/>
        <w:numPr>
          <w:ilvl w:val="0"/>
          <w:numId w:val="3"/>
        </w:numPr>
        <w:shd w:val="clear" w:color="auto" w:fill="FFFFFF"/>
        <w:spacing w:after="0" w:line="480" w:lineRule="auto"/>
        <w:rPr>
          <w:rFonts w:ascii="Arial" w:hAnsi="Arial" w:cs="Arial"/>
          <w:color w:val="212529"/>
          <w:sz w:val="24"/>
          <w:szCs w:val="24"/>
        </w:rPr>
      </w:pPr>
      <w:r w:rsidRPr="0015049D">
        <w:rPr>
          <w:rFonts w:ascii="Arial" w:hAnsi="Arial" w:cs="Arial"/>
          <w:color w:val="212529"/>
          <w:sz w:val="24"/>
          <w:szCs w:val="24"/>
          <w:shd w:val="clear" w:color="auto" w:fill="FFFFFF"/>
        </w:rPr>
        <w:t>Communications Plan</w:t>
      </w:r>
    </w:p>
    <w:p w14:paraId="0E36FEEB" w14:textId="77777777" w:rsidR="00636121" w:rsidRPr="0015049D" w:rsidRDefault="00636121" w:rsidP="0015049D">
      <w:pPr>
        <w:pStyle w:val="ListParagraph"/>
        <w:numPr>
          <w:ilvl w:val="0"/>
          <w:numId w:val="3"/>
        </w:numPr>
        <w:shd w:val="clear" w:color="auto" w:fill="FFFFFF"/>
        <w:spacing w:after="0" w:line="480" w:lineRule="auto"/>
        <w:rPr>
          <w:rFonts w:ascii="Arial" w:hAnsi="Arial" w:cs="Arial"/>
          <w:color w:val="212529"/>
          <w:sz w:val="24"/>
          <w:szCs w:val="24"/>
        </w:rPr>
      </w:pPr>
      <w:r w:rsidRPr="0015049D">
        <w:rPr>
          <w:rFonts w:ascii="Arial" w:hAnsi="Arial" w:cs="Arial"/>
          <w:color w:val="212529"/>
          <w:sz w:val="24"/>
          <w:szCs w:val="24"/>
          <w:shd w:val="clear" w:color="auto" w:fill="FFFFFF"/>
        </w:rPr>
        <w:lastRenderedPageBreak/>
        <w:t>Combining Strategy &amp; Business </w:t>
      </w:r>
      <w:r w:rsidRPr="0015049D">
        <w:rPr>
          <w:rFonts w:ascii="Arial" w:hAnsi="Arial" w:cs="Arial"/>
          <w:color w:val="212529"/>
          <w:sz w:val="24"/>
          <w:szCs w:val="24"/>
        </w:rPr>
        <w:t xml:space="preserve"> </w:t>
      </w:r>
    </w:p>
    <w:p w14:paraId="5B0ADD44" w14:textId="77777777" w:rsidR="00636121" w:rsidRPr="0015049D" w:rsidRDefault="00636121" w:rsidP="0015049D">
      <w:pPr>
        <w:pStyle w:val="ListParagraph"/>
        <w:numPr>
          <w:ilvl w:val="0"/>
          <w:numId w:val="3"/>
        </w:numPr>
        <w:shd w:val="clear" w:color="auto" w:fill="FFFFFF"/>
        <w:spacing w:after="0" w:line="480" w:lineRule="auto"/>
        <w:rPr>
          <w:rFonts w:ascii="Arial" w:hAnsi="Arial" w:cs="Arial"/>
          <w:color w:val="212529"/>
          <w:sz w:val="24"/>
          <w:szCs w:val="24"/>
        </w:rPr>
      </w:pPr>
      <w:r w:rsidRPr="0015049D">
        <w:rPr>
          <w:rFonts w:ascii="Arial" w:hAnsi="Arial" w:cs="Arial"/>
          <w:color w:val="212529"/>
          <w:sz w:val="24"/>
          <w:szCs w:val="24"/>
          <w:shd w:val="clear" w:color="auto" w:fill="FFFFFF"/>
        </w:rPr>
        <w:t>Celebrating Success</w:t>
      </w:r>
      <w:r w:rsidRPr="0015049D">
        <w:rPr>
          <w:rFonts w:ascii="Arial" w:hAnsi="Arial" w:cs="Arial"/>
          <w:color w:val="212529"/>
          <w:sz w:val="24"/>
          <w:szCs w:val="24"/>
        </w:rPr>
        <w:br/>
      </w:r>
    </w:p>
    <w:p w14:paraId="65977AAF" w14:textId="7512AA38" w:rsidR="00D61BED" w:rsidRPr="00335C4B" w:rsidRDefault="00D61BED" w:rsidP="00335C4B">
      <w:pPr>
        <w:pStyle w:val="Heading2"/>
      </w:pPr>
      <w:bookmarkStart w:id="5" w:name="_Toc114018469"/>
      <w:r w:rsidRPr="00335C4B">
        <w:t>Community mapping and its importance</w:t>
      </w:r>
      <w:bookmarkEnd w:id="5"/>
    </w:p>
    <w:p w14:paraId="210751C2" w14:textId="314AE71B" w:rsidR="00DA65A2" w:rsidRPr="0015049D" w:rsidRDefault="00735C34" w:rsidP="0015049D">
      <w:pPr>
        <w:spacing w:before="240" w:line="480" w:lineRule="auto"/>
        <w:ind w:firstLine="360"/>
        <w:rPr>
          <w:rFonts w:ascii="Arial" w:hAnsi="Arial" w:cs="Arial"/>
          <w:sz w:val="24"/>
          <w:szCs w:val="24"/>
        </w:rPr>
      </w:pPr>
      <w:r w:rsidRPr="0015049D">
        <w:rPr>
          <w:rFonts w:ascii="Arial" w:hAnsi="Arial" w:cs="Arial"/>
          <w:sz w:val="24"/>
          <w:szCs w:val="24"/>
        </w:rPr>
        <w:t>Community Mapping</w:t>
      </w:r>
      <w:r w:rsidR="00DA65A2" w:rsidRPr="0015049D">
        <w:rPr>
          <w:rFonts w:ascii="Arial" w:hAnsi="Arial" w:cs="Arial"/>
          <w:sz w:val="24"/>
          <w:szCs w:val="24"/>
        </w:rPr>
        <w:t xml:space="preserve"> </w:t>
      </w:r>
      <w:r w:rsidRPr="0015049D">
        <w:rPr>
          <w:rFonts w:ascii="Arial" w:hAnsi="Arial" w:cs="Arial"/>
          <w:sz w:val="24"/>
          <w:szCs w:val="24"/>
        </w:rPr>
        <w:t xml:space="preserve">it is a </w:t>
      </w:r>
      <w:r w:rsidRPr="0015049D">
        <w:rPr>
          <w:rFonts w:ascii="Arial" w:hAnsi="Arial" w:cs="Arial"/>
          <w:sz w:val="24"/>
          <w:szCs w:val="24"/>
        </w:rPr>
        <w:t xml:space="preserve"> process </w:t>
      </w:r>
      <w:r w:rsidRPr="0015049D">
        <w:rPr>
          <w:rFonts w:ascii="Arial" w:hAnsi="Arial" w:cs="Arial"/>
          <w:sz w:val="24"/>
          <w:szCs w:val="24"/>
        </w:rPr>
        <w:t>that</w:t>
      </w:r>
      <w:r w:rsidRPr="0015049D">
        <w:rPr>
          <w:rFonts w:ascii="Arial" w:hAnsi="Arial" w:cs="Arial"/>
          <w:sz w:val="24"/>
          <w:szCs w:val="24"/>
        </w:rPr>
        <w:t xml:space="preserve"> </w:t>
      </w:r>
      <w:r w:rsidRPr="0015049D">
        <w:rPr>
          <w:rFonts w:ascii="Arial" w:hAnsi="Arial" w:cs="Arial"/>
          <w:sz w:val="24"/>
          <w:szCs w:val="24"/>
        </w:rPr>
        <w:t>allows</w:t>
      </w:r>
      <w:r w:rsidRPr="0015049D">
        <w:rPr>
          <w:rFonts w:ascii="Arial" w:hAnsi="Arial" w:cs="Arial"/>
          <w:sz w:val="24"/>
          <w:szCs w:val="24"/>
        </w:rPr>
        <w:t xml:space="preserve"> people to </w:t>
      </w:r>
      <w:r w:rsidRPr="0015049D">
        <w:rPr>
          <w:rFonts w:ascii="Arial" w:hAnsi="Arial" w:cs="Arial"/>
          <w:sz w:val="24"/>
          <w:szCs w:val="24"/>
        </w:rPr>
        <w:t>put together</w:t>
      </w:r>
      <w:r w:rsidR="000B7823" w:rsidRPr="0015049D">
        <w:rPr>
          <w:rFonts w:ascii="Arial" w:hAnsi="Arial" w:cs="Arial"/>
          <w:sz w:val="24"/>
          <w:szCs w:val="24"/>
        </w:rPr>
        <w:t xml:space="preserve"> </w:t>
      </w:r>
      <w:r w:rsidRPr="0015049D">
        <w:rPr>
          <w:rFonts w:ascii="Arial" w:hAnsi="Arial" w:cs="Arial"/>
          <w:sz w:val="24"/>
          <w:szCs w:val="24"/>
        </w:rPr>
        <w:t>accurate information about how a community operates </w:t>
      </w:r>
      <w:r w:rsidRPr="0015049D">
        <w:rPr>
          <w:rFonts w:ascii="Arial" w:hAnsi="Arial" w:cs="Arial"/>
          <w:sz w:val="24"/>
          <w:szCs w:val="24"/>
        </w:rPr>
        <w:t xml:space="preserve">and it makes possible the engagement of its </w:t>
      </w:r>
      <w:r w:rsidRPr="0015049D">
        <w:rPr>
          <w:rFonts w:ascii="Arial" w:hAnsi="Arial" w:cs="Arial"/>
          <w:sz w:val="24"/>
          <w:szCs w:val="24"/>
        </w:rPr>
        <w:t xml:space="preserve">members </w:t>
      </w:r>
      <w:r w:rsidR="000B7823" w:rsidRPr="0015049D">
        <w:rPr>
          <w:rFonts w:ascii="Arial" w:hAnsi="Arial" w:cs="Arial"/>
          <w:sz w:val="24"/>
          <w:szCs w:val="24"/>
        </w:rPr>
        <w:t>empowering them to fight for</w:t>
      </w:r>
      <w:r w:rsidRPr="0015049D">
        <w:rPr>
          <w:rFonts w:ascii="Arial" w:hAnsi="Arial" w:cs="Arial"/>
          <w:sz w:val="24"/>
          <w:szCs w:val="24"/>
        </w:rPr>
        <w:t xml:space="preserve"> themselves. </w:t>
      </w:r>
      <w:r w:rsidR="000B7823" w:rsidRPr="0015049D">
        <w:rPr>
          <w:rFonts w:ascii="Arial" w:hAnsi="Arial" w:cs="Arial"/>
          <w:sz w:val="24"/>
          <w:szCs w:val="24"/>
        </w:rPr>
        <w:t>I</w:t>
      </w:r>
      <w:r w:rsidRPr="0015049D">
        <w:rPr>
          <w:rFonts w:ascii="Arial" w:hAnsi="Arial" w:cs="Arial"/>
          <w:sz w:val="24"/>
          <w:szCs w:val="24"/>
        </w:rPr>
        <w:t>t involves a longer-term process of communication with and within </w:t>
      </w:r>
      <w:r w:rsidR="000B7823" w:rsidRPr="0015049D">
        <w:rPr>
          <w:rFonts w:ascii="Arial" w:hAnsi="Arial" w:cs="Arial"/>
          <w:sz w:val="24"/>
          <w:szCs w:val="24"/>
        </w:rPr>
        <w:t xml:space="preserve">a chosen </w:t>
      </w:r>
      <w:r w:rsidRPr="0015049D">
        <w:rPr>
          <w:rFonts w:ascii="Arial" w:hAnsi="Arial" w:cs="Arial"/>
          <w:sz w:val="24"/>
          <w:szCs w:val="24"/>
        </w:rPr>
        <w:t xml:space="preserve">community. It requires activists to </w:t>
      </w:r>
      <w:r w:rsidR="000B7823" w:rsidRPr="0015049D">
        <w:rPr>
          <w:rFonts w:ascii="Arial" w:hAnsi="Arial" w:cs="Arial"/>
          <w:sz w:val="24"/>
          <w:szCs w:val="24"/>
        </w:rPr>
        <w:t>help</w:t>
      </w:r>
      <w:r w:rsidRPr="0015049D">
        <w:rPr>
          <w:rFonts w:ascii="Arial" w:hAnsi="Arial" w:cs="Arial"/>
          <w:sz w:val="24"/>
          <w:szCs w:val="24"/>
        </w:rPr>
        <w:t xml:space="preserve"> community members with the mapping as a step towards </w:t>
      </w:r>
      <w:r w:rsidR="000B7823" w:rsidRPr="0015049D">
        <w:rPr>
          <w:rFonts w:ascii="Arial" w:hAnsi="Arial" w:cs="Arial"/>
          <w:sz w:val="24"/>
          <w:szCs w:val="24"/>
        </w:rPr>
        <w:t>the development of the community engagement strategy</w:t>
      </w:r>
      <w:r w:rsidRPr="0015049D">
        <w:rPr>
          <w:rFonts w:ascii="Arial" w:hAnsi="Arial" w:cs="Arial"/>
          <w:sz w:val="24"/>
          <w:szCs w:val="24"/>
        </w:rPr>
        <w:t>.</w:t>
      </w:r>
      <w:r w:rsidR="00DA65A2" w:rsidRPr="0015049D">
        <w:rPr>
          <w:rFonts w:ascii="Arial" w:hAnsi="Arial" w:cs="Arial"/>
          <w:sz w:val="24"/>
          <w:szCs w:val="24"/>
        </w:rPr>
        <w:t xml:space="preserve"> (McIntyre, </w:t>
      </w:r>
      <w:r w:rsidR="00DC53DD" w:rsidRPr="0015049D">
        <w:rPr>
          <w:rFonts w:ascii="Arial" w:hAnsi="Arial" w:cs="Arial"/>
          <w:sz w:val="24"/>
          <w:szCs w:val="24"/>
        </w:rPr>
        <w:t>2020</w:t>
      </w:r>
      <w:r w:rsidR="00DA65A2" w:rsidRPr="0015049D">
        <w:rPr>
          <w:rFonts w:ascii="Arial" w:hAnsi="Arial" w:cs="Arial"/>
          <w:sz w:val="24"/>
          <w:szCs w:val="24"/>
        </w:rPr>
        <w:t>)</w:t>
      </w:r>
    </w:p>
    <w:p w14:paraId="681916E2" w14:textId="7CFDD399" w:rsidR="00735C34" w:rsidRPr="0015049D" w:rsidRDefault="00735C34" w:rsidP="0015049D">
      <w:pPr>
        <w:spacing w:line="480" w:lineRule="auto"/>
        <w:ind w:firstLine="360"/>
        <w:rPr>
          <w:rFonts w:ascii="Arial" w:hAnsi="Arial" w:cs="Arial"/>
          <w:sz w:val="24"/>
          <w:szCs w:val="24"/>
        </w:rPr>
      </w:pPr>
      <w:r w:rsidRPr="0015049D">
        <w:rPr>
          <w:rFonts w:ascii="Arial" w:hAnsi="Arial" w:cs="Arial"/>
          <w:sz w:val="24"/>
          <w:szCs w:val="24"/>
        </w:rPr>
        <w:t xml:space="preserve">This approach builds </w:t>
      </w:r>
      <w:r w:rsidR="000B7823" w:rsidRPr="0015049D">
        <w:rPr>
          <w:rFonts w:ascii="Arial" w:hAnsi="Arial" w:cs="Arial"/>
          <w:sz w:val="24"/>
          <w:szCs w:val="24"/>
        </w:rPr>
        <w:t>the</w:t>
      </w:r>
      <w:r w:rsidRPr="0015049D">
        <w:rPr>
          <w:rFonts w:ascii="Arial" w:hAnsi="Arial" w:cs="Arial"/>
          <w:sz w:val="24"/>
          <w:szCs w:val="24"/>
        </w:rPr>
        <w:t xml:space="preserve"> community’s capacity and autonomy,</w:t>
      </w:r>
      <w:r w:rsidR="000B7823" w:rsidRPr="0015049D">
        <w:rPr>
          <w:rFonts w:ascii="Arial" w:hAnsi="Arial" w:cs="Arial"/>
          <w:sz w:val="24"/>
          <w:szCs w:val="24"/>
        </w:rPr>
        <w:t xml:space="preserve"> </w:t>
      </w:r>
      <w:r w:rsidRPr="0015049D">
        <w:rPr>
          <w:rFonts w:ascii="Arial" w:hAnsi="Arial" w:cs="Arial"/>
          <w:sz w:val="24"/>
          <w:szCs w:val="24"/>
        </w:rPr>
        <w:t xml:space="preserve">it can even provide an initial base from which local and broader </w:t>
      </w:r>
      <w:r w:rsidR="000B7823" w:rsidRPr="0015049D">
        <w:rPr>
          <w:rFonts w:ascii="Arial" w:hAnsi="Arial" w:cs="Arial"/>
          <w:sz w:val="24"/>
          <w:szCs w:val="24"/>
        </w:rPr>
        <w:t>organizations</w:t>
      </w:r>
      <w:r w:rsidRPr="0015049D">
        <w:rPr>
          <w:rFonts w:ascii="Arial" w:hAnsi="Arial" w:cs="Arial"/>
          <w:sz w:val="24"/>
          <w:szCs w:val="24"/>
        </w:rPr>
        <w:t xml:space="preserve"> can </w:t>
      </w:r>
      <w:r w:rsidR="000B7823" w:rsidRPr="0015049D">
        <w:rPr>
          <w:rFonts w:ascii="Arial" w:hAnsi="Arial" w:cs="Arial"/>
          <w:sz w:val="24"/>
          <w:szCs w:val="24"/>
        </w:rPr>
        <w:t xml:space="preserve">start reaching </w:t>
      </w:r>
      <w:r w:rsidR="00DA65A2" w:rsidRPr="0015049D">
        <w:rPr>
          <w:rFonts w:ascii="Arial" w:hAnsi="Arial" w:cs="Arial"/>
          <w:sz w:val="24"/>
          <w:szCs w:val="24"/>
        </w:rPr>
        <w:t xml:space="preserve">out </w:t>
      </w:r>
      <w:r w:rsidR="000B7823" w:rsidRPr="0015049D">
        <w:rPr>
          <w:rFonts w:ascii="Arial" w:hAnsi="Arial" w:cs="Arial"/>
          <w:sz w:val="24"/>
          <w:szCs w:val="24"/>
        </w:rPr>
        <w:t>to others</w:t>
      </w:r>
      <w:r w:rsidRPr="0015049D">
        <w:rPr>
          <w:rFonts w:ascii="Arial" w:hAnsi="Arial" w:cs="Arial"/>
          <w:sz w:val="24"/>
          <w:szCs w:val="24"/>
        </w:rPr>
        <w:t>.</w:t>
      </w:r>
    </w:p>
    <w:p w14:paraId="30AB8B7F" w14:textId="374BD0E7" w:rsidR="001202D5" w:rsidRPr="00335C4B" w:rsidRDefault="001202D5" w:rsidP="00335C4B">
      <w:pPr>
        <w:pStyle w:val="Heading2"/>
      </w:pPr>
      <w:bookmarkStart w:id="6" w:name="_Toc114018470"/>
      <w:r w:rsidRPr="00335C4B">
        <w:t>Who are community engagement stakeholders?</w:t>
      </w:r>
      <w:bookmarkEnd w:id="6"/>
    </w:p>
    <w:p w14:paraId="511F5554" w14:textId="7E6BE219" w:rsidR="001A7BBB" w:rsidRPr="00335C4B" w:rsidRDefault="001202D5" w:rsidP="00335C4B">
      <w:pPr>
        <w:spacing w:line="480" w:lineRule="auto"/>
        <w:ind w:firstLine="360"/>
        <w:rPr>
          <w:rFonts w:ascii="Arial" w:hAnsi="Arial" w:cs="Arial"/>
          <w:sz w:val="24"/>
          <w:szCs w:val="24"/>
          <w:shd w:val="clear" w:color="auto" w:fill="FFFFFF"/>
        </w:rPr>
      </w:pPr>
      <w:r w:rsidRPr="0015049D">
        <w:rPr>
          <w:rFonts w:ascii="Arial" w:hAnsi="Arial" w:cs="Arial"/>
          <w:sz w:val="24"/>
          <w:szCs w:val="24"/>
          <w:shd w:val="clear" w:color="auto" w:fill="FFFFFF"/>
        </w:rPr>
        <w:t>Generally speaking, they are</w:t>
      </w:r>
      <w:r w:rsidRPr="0015049D">
        <w:rPr>
          <w:rFonts w:ascii="Arial" w:hAnsi="Arial" w:cs="Arial"/>
          <w:sz w:val="24"/>
          <w:szCs w:val="24"/>
          <w:shd w:val="clear" w:color="auto" w:fill="FFFFFF"/>
        </w:rPr>
        <w:t xml:space="preserve"> people, groups, organizations</w:t>
      </w:r>
      <w:r w:rsidRPr="0015049D">
        <w:rPr>
          <w:rFonts w:ascii="Arial" w:hAnsi="Arial" w:cs="Arial"/>
          <w:sz w:val="24"/>
          <w:szCs w:val="24"/>
          <w:shd w:val="clear" w:color="auto" w:fill="FFFFFF"/>
        </w:rPr>
        <w:t>,</w:t>
      </w:r>
      <w:r w:rsidRPr="0015049D">
        <w:rPr>
          <w:rFonts w:ascii="Arial" w:hAnsi="Arial" w:cs="Arial"/>
          <w:sz w:val="24"/>
          <w:szCs w:val="24"/>
          <w:shd w:val="clear" w:color="auto" w:fill="FFFFFF"/>
        </w:rPr>
        <w:t xml:space="preserve"> or businesses that </w:t>
      </w:r>
      <w:r w:rsidRPr="0015049D">
        <w:rPr>
          <w:rFonts w:ascii="Arial" w:hAnsi="Arial" w:cs="Arial"/>
          <w:sz w:val="24"/>
          <w:szCs w:val="24"/>
          <w:shd w:val="clear" w:color="auto" w:fill="FFFFFF"/>
        </w:rPr>
        <w:t>have an interest in the</w:t>
      </w:r>
      <w:r w:rsidRPr="0015049D">
        <w:rPr>
          <w:rFonts w:ascii="Arial" w:hAnsi="Arial" w:cs="Arial"/>
          <w:sz w:val="24"/>
          <w:szCs w:val="24"/>
          <w:shd w:val="clear" w:color="auto" w:fill="FFFFFF"/>
        </w:rPr>
        <w:t xml:space="preserve"> community. Stakeholders </w:t>
      </w:r>
      <w:r w:rsidRPr="0015049D">
        <w:rPr>
          <w:rFonts w:ascii="Arial" w:hAnsi="Arial" w:cs="Arial"/>
          <w:sz w:val="24"/>
          <w:szCs w:val="24"/>
          <w:shd w:val="clear" w:color="auto" w:fill="FFFFFF"/>
        </w:rPr>
        <w:t>may influence or get influenced</w:t>
      </w:r>
      <w:r w:rsidRPr="0015049D">
        <w:rPr>
          <w:rFonts w:ascii="Arial" w:hAnsi="Arial" w:cs="Arial"/>
          <w:sz w:val="24"/>
          <w:szCs w:val="24"/>
          <w:shd w:val="clear" w:color="auto" w:fill="FFFFFF"/>
        </w:rPr>
        <w:t xml:space="preserve"> community’s actions, objectives</w:t>
      </w:r>
      <w:r w:rsidR="001A7BBB" w:rsidRPr="0015049D">
        <w:rPr>
          <w:rFonts w:ascii="Arial" w:hAnsi="Arial" w:cs="Arial"/>
          <w:sz w:val="24"/>
          <w:szCs w:val="24"/>
          <w:shd w:val="clear" w:color="auto" w:fill="FFFFFF"/>
        </w:rPr>
        <w:t>,</w:t>
      </w:r>
      <w:r w:rsidRPr="0015049D">
        <w:rPr>
          <w:rFonts w:ascii="Arial" w:hAnsi="Arial" w:cs="Arial"/>
          <w:sz w:val="24"/>
          <w:szCs w:val="24"/>
          <w:shd w:val="clear" w:color="auto" w:fill="FFFFFF"/>
        </w:rPr>
        <w:t xml:space="preserve"> and policies. </w:t>
      </w:r>
      <w:r w:rsidR="001A7BBB" w:rsidRPr="0015049D">
        <w:rPr>
          <w:rFonts w:ascii="Arial" w:hAnsi="Arial" w:cs="Arial"/>
          <w:sz w:val="24"/>
          <w:szCs w:val="24"/>
          <w:shd w:val="clear" w:color="auto" w:fill="FFFFFF"/>
        </w:rPr>
        <w:t>C</w:t>
      </w:r>
      <w:r w:rsidRPr="0015049D">
        <w:rPr>
          <w:rFonts w:ascii="Arial" w:hAnsi="Arial" w:cs="Arial"/>
          <w:sz w:val="24"/>
          <w:szCs w:val="24"/>
          <w:shd w:val="clear" w:color="auto" w:fill="FFFFFF"/>
        </w:rPr>
        <w:t xml:space="preserve">ommunity stakeholders </w:t>
      </w:r>
      <w:r w:rsidR="001A7BBB" w:rsidRPr="0015049D">
        <w:rPr>
          <w:rFonts w:ascii="Arial" w:hAnsi="Arial" w:cs="Arial"/>
          <w:sz w:val="24"/>
          <w:szCs w:val="24"/>
          <w:shd w:val="clear" w:color="auto" w:fill="FFFFFF"/>
        </w:rPr>
        <w:t xml:space="preserve">are considered </w:t>
      </w:r>
      <w:r w:rsidRPr="0015049D">
        <w:rPr>
          <w:rFonts w:ascii="Arial" w:hAnsi="Arial" w:cs="Arial"/>
          <w:sz w:val="24"/>
          <w:szCs w:val="24"/>
          <w:shd w:val="clear" w:color="auto" w:fill="FFFFFF"/>
        </w:rPr>
        <w:t>residents, community groups, developers, government workers</w:t>
      </w:r>
      <w:r w:rsidR="001A7BBB" w:rsidRPr="0015049D">
        <w:rPr>
          <w:rFonts w:ascii="Arial" w:hAnsi="Arial" w:cs="Arial"/>
          <w:sz w:val="24"/>
          <w:szCs w:val="24"/>
          <w:shd w:val="clear" w:color="auto" w:fill="FFFFFF"/>
        </w:rPr>
        <w:t>,</w:t>
      </w:r>
      <w:r w:rsidRPr="0015049D">
        <w:rPr>
          <w:rFonts w:ascii="Arial" w:hAnsi="Arial" w:cs="Arial"/>
          <w:sz w:val="24"/>
          <w:szCs w:val="24"/>
          <w:shd w:val="clear" w:color="auto" w:fill="FFFFFF"/>
        </w:rPr>
        <w:t xml:space="preserve"> and agencies</w:t>
      </w:r>
      <w:r w:rsidR="001A7BBB" w:rsidRPr="0015049D">
        <w:rPr>
          <w:rFonts w:ascii="Arial" w:hAnsi="Arial" w:cs="Arial"/>
          <w:sz w:val="24"/>
          <w:szCs w:val="24"/>
          <w:shd w:val="clear" w:color="auto" w:fill="FFFFFF"/>
        </w:rPr>
        <w:t xml:space="preserve">, </w:t>
      </w:r>
      <w:r w:rsidRPr="0015049D">
        <w:rPr>
          <w:rFonts w:ascii="Arial" w:hAnsi="Arial" w:cs="Arial"/>
          <w:sz w:val="24"/>
          <w:szCs w:val="24"/>
          <w:shd w:val="clear" w:color="auto" w:fill="FFFFFF"/>
        </w:rPr>
        <w:t>business owners, neighborhood leaders, commission members</w:t>
      </w:r>
      <w:r w:rsidR="001A7BBB" w:rsidRPr="0015049D">
        <w:rPr>
          <w:rFonts w:ascii="Arial" w:hAnsi="Arial" w:cs="Arial"/>
          <w:sz w:val="24"/>
          <w:szCs w:val="24"/>
          <w:shd w:val="clear" w:color="auto" w:fill="FFFFFF"/>
        </w:rPr>
        <w:t>,</w:t>
      </w:r>
      <w:r w:rsidRPr="0015049D">
        <w:rPr>
          <w:rFonts w:ascii="Arial" w:hAnsi="Arial" w:cs="Arial"/>
          <w:sz w:val="24"/>
          <w:szCs w:val="24"/>
          <w:shd w:val="clear" w:color="auto" w:fill="FFFFFF"/>
        </w:rPr>
        <w:t xml:space="preserve"> and other groups </w:t>
      </w:r>
      <w:r w:rsidR="001A7BBB" w:rsidRPr="0015049D">
        <w:rPr>
          <w:rFonts w:ascii="Arial" w:hAnsi="Arial" w:cs="Arial"/>
          <w:sz w:val="24"/>
          <w:szCs w:val="24"/>
          <w:shd w:val="clear" w:color="auto" w:fill="FFFFFF"/>
        </w:rPr>
        <w:t>that are ensuring the community funding</w:t>
      </w:r>
      <w:r w:rsidRPr="0015049D">
        <w:rPr>
          <w:rFonts w:ascii="Arial" w:hAnsi="Arial" w:cs="Arial"/>
          <w:sz w:val="24"/>
          <w:szCs w:val="24"/>
          <w:shd w:val="clear" w:color="auto" w:fill="FFFFFF"/>
        </w:rPr>
        <w:t>.</w:t>
      </w:r>
      <w:r w:rsidR="001A7BBB" w:rsidRPr="0015049D">
        <w:rPr>
          <w:rFonts w:ascii="Arial" w:hAnsi="Arial" w:cs="Arial"/>
          <w:sz w:val="24"/>
          <w:szCs w:val="24"/>
          <w:shd w:val="clear" w:color="auto" w:fill="FFFFFF"/>
        </w:rPr>
        <w:t xml:space="preserve"> (</w:t>
      </w:r>
      <w:proofErr w:type="spellStart"/>
      <w:r w:rsidR="001A7BBB" w:rsidRPr="0015049D">
        <w:rPr>
          <w:rFonts w:ascii="Arial" w:hAnsi="Arial" w:cs="Arial"/>
          <w:sz w:val="24"/>
          <w:szCs w:val="24"/>
          <w:shd w:val="clear" w:color="auto" w:fill="FFFFFF"/>
        </w:rPr>
        <w:t>Glendining</w:t>
      </w:r>
      <w:proofErr w:type="spellEnd"/>
      <w:r w:rsidR="001A7BBB" w:rsidRPr="0015049D">
        <w:rPr>
          <w:rFonts w:ascii="Arial" w:hAnsi="Arial" w:cs="Arial"/>
          <w:sz w:val="24"/>
          <w:szCs w:val="24"/>
          <w:shd w:val="clear" w:color="auto" w:fill="FFFFFF"/>
        </w:rPr>
        <w:t>, 2016)</w:t>
      </w:r>
    </w:p>
    <w:p w14:paraId="535154D1" w14:textId="64BE19EF" w:rsidR="00753BFC" w:rsidRPr="0015049D" w:rsidRDefault="00753BFC" w:rsidP="00335C4B">
      <w:pPr>
        <w:pStyle w:val="Heading2"/>
      </w:pPr>
      <w:bookmarkStart w:id="7" w:name="_Toc114018471"/>
      <w:r w:rsidRPr="0015049D">
        <w:t>Types of community engagement</w:t>
      </w:r>
      <w:bookmarkEnd w:id="7"/>
    </w:p>
    <w:p w14:paraId="574FFABE" w14:textId="0FDBFAAB" w:rsidR="00555E8F" w:rsidRPr="0015049D" w:rsidRDefault="00555E8F" w:rsidP="0015049D">
      <w:pPr>
        <w:pStyle w:val="ListParagraph"/>
        <w:numPr>
          <w:ilvl w:val="0"/>
          <w:numId w:val="5"/>
        </w:numPr>
        <w:spacing w:line="480" w:lineRule="auto"/>
        <w:rPr>
          <w:rFonts w:ascii="Arial" w:hAnsi="Arial" w:cs="Arial"/>
          <w:sz w:val="24"/>
          <w:szCs w:val="24"/>
          <w:shd w:val="clear" w:color="auto" w:fill="FFFFFF"/>
        </w:rPr>
      </w:pPr>
      <w:r w:rsidRPr="0015049D">
        <w:rPr>
          <w:rFonts w:ascii="Arial" w:hAnsi="Arial" w:cs="Arial"/>
          <w:sz w:val="24"/>
          <w:szCs w:val="24"/>
          <w:shd w:val="clear" w:color="auto" w:fill="FFFFFF"/>
        </w:rPr>
        <w:t>R</w:t>
      </w:r>
      <w:r w:rsidRPr="0015049D">
        <w:rPr>
          <w:rFonts w:ascii="Arial" w:hAnsi="Arial" w:cs="Arial"/>
          <w:sz w:val="24"/>
          <w:szCs w:val="24"/>
          <w:shd w:val="clear" w:color="auto" w:fill="FFFFFF"/>
        </w:rPr>
        <w:t xml:space="preserve">elationship-building projects </w:t>
      </w:r>
      <w:r w:rsidRPr="0015049D">
        <w:rPr>
          <w:rFonts w:ascii="Arial" w:hAnsi="Arial" w:cs="Arial"/>
          <w:sz w:val="24"/>
          <w:szCs w:val="24"/>
          <w:shd w:val="clear" w:color="auto" w:fill="FFFFFF"/>
        </w:rPr>
        <w:t xml:space="preserve">gather the community </w:t>
      </w:r>
      <w:r w:rsidRPr="0015049D">
        <w:rPr>
          <w:rFonts w:ascii="Arial" w:hAnsi="Arial" w:cs="Arial"/>
          <w:sz w:val="24"/>
          <w:szCs w:val="24"/>
          <w:shd w:val="clear" w:color="auto" w:fill="FFFFFF"/>
        </w:rPr>
        <w:t>together and form stronger bonds</w:t>
      </w:r>
    </w:p>
    <w:p w14:paraId="0240D13E" w14:textId="592054DC" w:rsidR="00555E8F" w:rsidRPr="0015049D" w:rsidRDefault="00555E8F" w:rsidP="0015049D">
      <w:pPr>
        <w:pStyle w:val="ListParagraph"/>
        <w:numPr>
          <w:ilvl w:val="0"/>
          <w:numId w:val="5"/>
        </w:numPr>
        <w:spacing w:line="480" w:lineRule="auto"/>
        <w:rPr>
          <w:rFonts w:ascii="Arial" w:hAnsi="Arial" w:cs="Arial"/>
          <w:sz w:val="24"/>
          <w:szCs w:val="24"/>
          <w:shd w:val="clear" w:color="auto" w:fill="FFFFFF"/>
        </w:rPr>
      </w:pPr>
      <w:r w:rsidRPr="0015049D">
        <w:rPr>
          <w:rFonts w:ascii="Arial" w:hAnsi="Arial" w:cs="Arial"/>
          <w:sz w:val="24"/>
          <w:szCs w:val="24"/>
          <w:shd w:val="clear" w:color="auto" w:fill="FFFFFF"/>
        </w:rPr>
        <w:lastRenderedPageBreak/>
        <w:t>C</w:t>
      </w:r>
      <w:r w:rsidRPr="0015049D">
        <w:rPr>
          <w:rFonts w:ascii="Arial" w:hAnsi="Arial" w:cs="Arial"/>
          <w:sz w:val="24"/>
          <w:szCs w:val="24"/>
          <w:shd w:val="clear" w:color="auto" w:fill="FFFFFF"/>
        </w:rPr>
        <w:t>ommunity education projects that provide</w:t>
      </w:r>
      <w:r w:rsidR="00890849" w:rsidRPr="0015049D">
        <w:rPr>
          <w:rFonts w:ascii="Arial" w:hAnsi="Arial" w:cs="Arial"/>
          <w:sz w:val="24"/>
          <w:szCs w:val="24"/>
          <w:shd w:val="clear" w:color="auto" w:fill="FFFFFF"/>
        </w:rPr>
        <w:t xml:space="preserve"> help to </w:t>
      </w:r>
      <w:r w:rsidRPr="0015049D">
        <w:rPr>
          <w:rFonts w:ascii="Arial" w:hAnsi="Arial" w:cs="Arial"/>
          <w:sz w:val="24"/>
          <w:szCs w:val="24"/>
          <w:shd w:val="clear" w:color="auto" w:fill="FFFFFF"/>
        </w:rPr>
        <w:t xml:space="preserve">the general public on </w:t>
      </w:r>
      <w:r w:rsidR="00890849" w:rsidRPr="0015049D">
        <w:rPr>
          <w:rFonts w:ascii="Arial" w:hAnsi="Arial" w:cs="Arial"/>
          <w:sz w:val="24"/>
          <w:szCs w:val="24"/>
          <w:shd w:val="clear" w:color="auto" w:fill="FFFFFF"/>
        </w:rPr>
        <w:t>specific</w:t>
      </w:r>
      <w:r w:rsidRPr="0015049D">
        <w:rPr>
          <w:rFonts w:ascii="Arial" w:hAnsi="Arial" w:cs="Arial"/>
          <w:sz w:val="24"/>
          <w:szCs w:val="24"/>
          <w:shd w:val="clear" w:color="auto" w:fill="FFFFFF"/>
        </w:rPr>
        <w:t xml:space="preserve"> issues;</w:t>
      </w:r>
    </w:p>
    <w:p w14:paraId="3C940775" w14:textId="0DCA08E3" w:rsidR="00890849" w:rsidRPr="0015049D" w:rsidRDefault="00555E8F"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shd w:val="clear" w:color="auto" w:fill="FFFFFF"/>
        </w:rPr>
        <w:t>D</w:t>
      </w:r>
      <w:r w:rsidRPr="0015049D">
        <w:rPr>
          <w:rFonts w:ascii="Arial" w:hAnsi="Arial" w:cs="Arial"/>
          <w:sz w:val="24"/>
          <w:szCs w:val="24"/>
          <w:shd w:val="clear" w:color="auto" w:fill="FFFFFF"/>
        </w:rPr>
        <w:t xml:space="preserve">irect service projects </w:t>
      </w:r>
      <w:r w:rsidR="00890849" w:rsidRPr="0015049D">
        <w:rPr>
          <w:rFonts w:ascii="Arial" w:hAnsi="Arial" w:cs="Arial"/>
          <w:sz w:val="24"/>
          <w:szCs w:val="24"/>
          <w:shd w:val="clear" w:color="auto" w:fill="FFFFFF"/>
        </w:rPr>
        <w:t>related to people with a specific set of skills and willingness to participate in th</w:t>
      </w:r>
      <w:r w:rsidRPr="0015049D">
        <w:rPr>
          <w:rFonts w:ascii="Arial" w:hAnsi="Arial" w:cs="Arial"/>
          <w:sz w:val="24"/>
          <w:szCs w:val="24"/>
          <w:shd w:val="clear" w:color="auto" w:fill="FFFFFF"/>
        </w:rPr>
        <w:t>e</w:t>
      </w:r>
      <w:r w:rsidR="00890849" w:rsidRPr="0015049D">
        <w:rPr>
          <w:rFonts w:ascii="Arial" w:hAnsi="Arial" w:cs="Arial"/>
          <w:sz w:val="24"/>
          <w:szCs w:val="24"/>
          <w:shd w:val="clear" w:color="auto" w:fill="FFFFFF"/>
        </w:rPr>
        <w:t xml:space="preserve"> project</w:t>
      </w:r>
      <w:r w:rsidRPr="0015049D">
        <w:rPr>
          <w:rFonts w:ascii="Arial" w:hAnsi="Arial" w:cs="Arial"/>
          <w:sz w:val="24"/>
          <w:szCs w:val="24"/>
          <w:shd w:val="clear" w:color="auto" w:fill="FFFFFF"/>
        </w:rPr>
        <w:t>.</w:t>
      </w:r>
    </w:p>
    <w:p w14:paraId="08620E2C" w14:textId="5F88CE3C" w:rsidR="00890849" w:rsidRPr="0015049D" w:rsidRDefault="00890849" w:rsidP="00335C4B">
      <w:pPr>
        <w:pStyle w:val="Heading2"/>
      </w:pPr>
    </w:p>
    <w:p w14:paraId="1E5CBD4C" w14:textId="2AE650FE" w:rsidR="00890849" w:rsidRPr="0015049D" w:rsidRDefault="00CE07B2" w:rsidP="00335C4B">
      <w:pPr>
        <w:pStyle w:val="Heading2"/>
      </w:pPr>
      <w:bookmarkStart w:id="8" w:name="_Toc114018472"/>
      <w:r w:rsidRPr="0015049D">
        <w:t>Challenges in community engagement</w:t>
      </w:r>
      <w:bookmarkEnd w:id="8"/>
    </w:p>
    <w:p w14:paraId="60BDF11F" w14:textId="7C036D57" w:rsidR="00CE07B2" w:rsidRPr="0015049D" w:rsidRDefault="00CE07B2" w:rsidP="0015049D">
      <w:pPr>
        <w:pStyle w:val="ListParagraph"/>
        <w:numPr>
          <w:ilvl w:val="0"/>
          <w:numId w:val="6"/>
        </w:numPr>
        <w:spacing w:line="480" w:lineRule="auto"/>
        <w:rPr>
          <w:rFonts w:ascii="Arial" w:hAnsi="Arial" w:cs="Arial"/>
          <w:sz w:val="24"/>
          <w:szCs w:val="24"/>
        </w:rPr>
      </w:pPr>
      <w:r w:rsidRPr="0015049D">
        <w:rPr>
          <w:rFonts w:ascii="Arial" w:hAnsi="Arial" w:cs="Arial"/>
          <w:sz w:val="24"/>
          <w:szCs w:val="24"/>
        </w:rPr>
        <w:t xml:space="preserve">Funding and resourcing </w:t>
      </w:r>
      <w:r w:rsidR="00B329F3" w:rsidRPr="0015049D">
        <w:rPr>
          <w:rFonts w:ascii="Arial" w:hAnsi="Arial" w:cs="Arial"/>
          <w:sz w:val="24"/>
          <w:szCs w:val="24"/>
        </w:rPr>
        <w:t>–</w:t>
      </w:r>
      <w:r w:rsidRPr="0015049D">
        <w:rPr>
          <w:rFonts w:ascii="Arial" w:hAnsi="Arial" w:cs="Arial"/>
          <w:sz w:val="24"/>
          <w:szCs w:val="24"/>
        </w:rPr>
        <w:t xml:space="preserve"> </w:t>
      </w:r>
      <w:r w:rsidR="00B329F3" w:rsidRPr="0015049D">
        <w:rPr>
          <w:rFonts w:ascii="Arial" w:hAnsi="Arial" w:cs="Arial"/>
          <w:sz w:val="24"/>
          <w:szCs w:val="24"/>
        </w:rPr>
        <w:t>Lack of time and reliable source of funding are the biggest enemies of community engagement.</w:t>
      </w:r>
    </w:p>
    <w:p w14:paraId="371586AB" w14:textId="55056B62" w:rsidR="00CE07B2" w:rsidRPr="0015049D" w:rsidRDefault="00B329F3"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Flexibility – a flexible community engagement strategy provides a good feedback from the community members.</w:t>
      </w:r>
    </w:p>
    <w:p w14:paraId="3353E742" w14:textId="04F65B22" w:rsidR="007412A5" w:rsidRPr="0015049D" w:rsidRDefault="007412A5"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 xml:space="preserve">Accessibility </w:t>
      </w:r>
      <w:r w:rsidR="00B329F3" w:rsidRPr="0015049D">
        <w:rPr>
          <w:rFonts w:ascii="Arial" w:hAnsi="Arial" w:cs="Arial"/>
          <w:sz w:val="24"/>
          <w:szCs w:val="24"/>
        </w:rPr>
        <w:t xml:space="preserve">– all people must have </w:t>
      </w:r>
      <w:r w:rsidRPr="0015049D">
        <w:rPr>
          <w:rFonts w:ascii="Arial" w:hAnsi="Arial" w:cs="Arial"/>
          <w:sz w:val="24"/>
          <w:szCs w:val="24"/>
        </w:rPr>
        <w:t>access to information, to programs that will help them overcome their condition.</w:t>
      </w:r>
    </w:p>
    <w:p w14:paraId="4BF57F12" w14:textId="7A12CE50" w:rsidR="00B329F3" w:rsidRPr="0015049D" w:rsidRDefault="007412A5"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 xml:space="preserve">Representativeness -  all the people that have a saying are heard. Segmentation according to race, age </w:t>
      </w:r>
      <w:proofErr w:type="spellStart"/>
      <w:r w:rsidRPr="0015049D">
        <w:rPr>
          <w:rFonts w:ascii="Arial" w:hAnsi="Arial" w:cs="Arial"/>
          <w:sz w:val="24"/>
          <w:szCs w:val="24"/>
        </w:rPr>
        <w:t>etc</w:t>
      </w:r>
      <w:proofErr w:type="spellEnd"/>
      <w:r w:rsidRPr="0015049D">
        <w:rPr>
          <w:rFonts w:ascii="Arial" w:hAnsi="Arial" w:cs="Arial"/>
          <w:sz w:val="24"/>
          <w:szCs w:val="24"/>
        </w:rPr>
        <w:t xml:space="preserve"> ethnicity can make this process easier.</w:t>
      </w:r>
    </w:p>
    <w:p w14:paraId="4BB0DD24" w14:textId="25F8A728" w:rsidR="00CE07B2" w:rsidRPr="0015049D" w:rsidRDefault="007412A5"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 xml:space="preserve">Equity </w:t>
      </w:r>
      <w:r w:rsidR="00D91AB2" w:rsidRPr="0015049D">
        <w:rPr>
          <w:rFonts w:ascii="Arial" w:hAnsi="Arial" w:cs="Arial"/>
          <w:sz w:val="24"/>
          <w:szCs w:val="24"/>
        </w:rPr>
        <w:t>–</w:t>
      </w:r>
      <w:r w:rsidRPr="0015049D">
        <w:rPr>
          <w:rFonts w:ascii="Arial" w:hAnsi="Arial" w:cs="Arial"/>
          <w:sz w:val="24"/>
          <w:szCs w:val="24"/>
        </w:rPr>
        <w:t xml:space="preserve"> </w:t>
      </w:r>
      <w:r w:rsidR="00D91AB2" w:rsidRPr="0015049D">
        <w:rPr>
          <w:rFonts w:ascii="Arial" w:hAnsi="Arial" w:cs="Arial"/>
          <w:color w:val="000000"/>
          <w:sz w:val="24"/>
          <w:szCs w:val="24"/>
          <w:bdr w:val="none" w:sz="0" w:space="0" w:color="auto" w:frame="1"/>
        </w:rPr>
        <w:t>there is no group discriminated</w:t>
      </w:r>
    </w:p>
    <w:p w14:paraId="4F317223" w14:textId="1977AFC1" w:rsidR="00D91AB2" w:rsidRPr="0015049D" w:rsidRDefault="00D91AB2"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Summarizing feeling –</w:t>
      </w:r>
      <w:r w:rsidRPr="0015049D">
        <w:rPr>
          <w:rFonts w:ascii="Arial" w:hAnsi="Arial" w:cs="Arial"/>
          <w:color w:val="000000"/>
          <w:sz w:val="24"/>
          <w:szCs w:val="24"/>
        </w:rPr>
        <w:t xml:space="preserve"> gather information about the community and get feedback after any initiative, </w:t>
      </w:r>
      <w:r w:rsidR="00335C4B">
        <w:rPr>
          <w:rFonts w:ascii="Arial" w:hAnsi="Arial" w:cs="Arial"/>
          <w:color w:val="000000"/>
          <w:sz w:val="24"/>
          <w:szCs w:val="24"/>
        </w:rPr>
        <w:t xml:space="preserve">or </w:t>
      </w:r>
      <w:r w:rsidRPr="0015049D">
        <w:rPr>
          <w:rFonts w:ascii="Arial" w:hAnsi="Arial" w:cs="Arial"/>
          <w:color w:val="000000"/>
          <w:sz w:val="24"/>
          <w:szCs w:val="24"/>
        </w:rPr>
        <w:t>activity organized as part of the community engagement project</w:t>
      </w:r>
    </w:p>
    <w:p w14:paraId="3E39A190" w14:textId="5B509A64" w:rsidR="00D91AB2" w:rsidRPr="0015049D" w:rsidRDefault="00D91AB2"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Fatigue –</w:t>
      </w:r>
      <w:r w:rsidRPr="0015049D">
        <w:rPr>
          <w:rFonts w:ascii="Arial" w:hAnsi="Arial" w:cs="Arial"/>
          <w:color w:val="000000"/>
          <w:sz w:val="24"/>
          <w:szCs w:val="24"/>
        </w:rPr>
        <w:t xml:space="preserve"> The community might have enough with all the questions and disengage</w:t>
      </w:r>
      <w:r w:rsidR="008A38AC" w:rsidRPr="0015049D">
        <w:rPr>
          <w:rFonts w:ascii="Arial" w:hAnsi="Arial" w:cs="Arial"/>
          <w:color w:val="000000"/>
          <w:sz w:val="24"/>
          <w:szCs w:val="24"/>
        </w:rPr>
        <w:t>, the solution is to keep them involved.</w:t>
      </w:r>
    </w:p>
    <w:p w14:paraId="4F2355FE" w14:textId="2C55329C" w:rsidR="00CE07B2" w:rsidRPr="0015049D" w:rsidRDefault="008A38AC"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Disappointment:</w:t>
      </w:r>
      <w:r w:rsidRPr="0015049D">
        <w:rPr>
          <w:rFonts w:ascii="Arial" w:hAnsi="Arial" w:cs="Arial"/>
          <w:color w:val="000000"/>
          <w:sz w:val="24"/>
          <w:szCs w:val="24"/>
        </w:rPr>
        <w:t xml:space="preserve"> Community members might get demoted if they don’t recognize their idea and contributions to </w:t>
      </w:r>
      <w:r w:rsidR="003B27F6" w:rsidRPr="0015049D">
        <w:rPr>
          <w:rFonts w:ascii="Arial" w:hAnsi="Arial" w:cs="Arial"/>
          <w:color w:val="000000"/>
          <w:sz w:val="24"/>
          <w:szCs w:val="24"/>
        </w:rPr>
        <w:t xml:space="preserve">the </w:t>
      </w:r>
      <w:r w:rsidRPr="0015049D">
        <w:rPr>
          <w:rFonts w:ascii="Arial" w:hAnsi="Arial" w:cs="Arial"/>
          <w:color w:val="000000"/>
          <w:sz w:val="24"/>
          <w:szCs w:val="24"/>
        </w:rPr>
        <w:t>project.</w:t>
      </w:r>
    </w:p>
    <w:p w14:paraId="3A4F92CD" w14:textId="01AD7D35" w:rsidR="008A38AC" w:rsidRPr="0015049D" w:rsidRDefault="008A38AC" w:rsidP="0015049D">
      <w:pPr>
        <w:pStyle w:val="ListParagraph"/>
        <w:numPr>
          <w:ilvl w:val="0"/>
          <w:numId w:val="6"/>
        </w:numPr>
        <w:spacing w:line="480" w:lineRule="auto"/>
        <w:rPr>
          <w:rFonts w:ascii="Arial" w:hAnsi="Arial" w:cs="Arial"/>
          <w:color w:val="000000"/>
          <w:sz w:val="24"/>
          <w:szCs w:val="24"/>
        </w:rPr>
      </w:pPr>
      <w:r w:rsidRPr="0015049D">
        <w:rPr>
          <w:rFonts w:ascii="Arial" w:hAnsi="Arial" w:cs="Arial"/>
          <w:sz w:val="24"/>
          <w:szCs w:val="24"/>
        </w:rPr>
        <w:t>Governance –</w:t>
      </w:r>
      <w:r w:rsidRPr="0015049D">
        <w:rPr>
          <w:rFonts w:ascii="Arial" w:hAnsi="Arial" w:cs="Arial"/>
          <w:color w:val="000000"/>
          <w:sz w:val="24"/>
          <w:szCs w:val="24"/>
        </w:rPr>
        <w:t xml:space="preserve"> is the way to ensure transparency for the participants in the project</w:t>
      </w:r>
      <w:r w:rsidR="00322F28" w:rsidRPr="0015049D">
        <w:rPr>
          <w:rFonts w:ascii="Arial" w:hAnsi="Arial" w:cs="Arial"/>
          <w:color w:val="000000"/>
          <w:sz w:val="24"/>
          <w:szCs w:val="24"/>
        </w:rPr>
        <w:t xml:space="preserve">, the </w:t>
      </w:r>
      <w:r w:rsidR="003B27F6" w:rsidRPr="0015049D">
        <w:rPr>
          <w:rFonts w:ascii="Arial" w:hAnsi="Arial" w:cs="Arial"/>
          <w:color w:val="000000"/>
          <w:sz w:val="24"/>
          <w:szCs w:val="24"/>
        </w:rPr>
        <w:t>decision-making</w:t>
      </w:r>
      <w:r w:rsidR="00322F28" w:rsidRPr="0015049D">
        <w:rPr>
          <w:rFonts w:ascii="Arial" w:hAnsi="Arial" w:cs="Arial"/>
          <w:color w:val="000000"/>
          <w:sz w:val="24"/>
          <w:szCs w:val="24"/>
        </w:rPr>
        <w:t xml:space="preserve"> process </w:t>
      </w:r>
      <w:r w:rsidR="003B27F6" w:rsidRPr="0015049D">
        <w:rPr>
          <w:rFonts w:ascii="Arial" w:hAnsi="Arial" w:cs="Arial"/>
          <w:color w:val="000000"/>
          <w:sz w:val="24"/>
          <w:szCs w:val="24"/>
        </w:rPr>
        <w:t>i</w:t>
      </w:r>
      <w:r w:rsidR="00322F28" w:rsidRPr="0015049D">
        <w:rPr>
          <w:rFonts w:ascii="Arial" w:hAnsi="Arial" w:cs="Arial"/>
          <w:color w:val="000000"/>
          <w:sz w:val="24"/>
          <w:szCs w:val="24"/>
        </w:rPr>
        <w:t xml:space="preserve">s clear </w:t>
      </w:r>
      <w:r w:rsidR="003B27F6" w:rsidRPr="0015049D">
        <w:rPr>
          <w:rFonts w:ascii="Arial" w:hAnsi="Arial" w:cs="Arial"/>
          <w:color w:val="000000"/>
          <w:sz w:val="24"/>
          <w:szCs w:val="24"/>
        </w:rPr>
        <w:t>to</w:t>
      </w:r>
      <w:r w:rsidR="00322F28" w:rsidRPr="0015049D">
        <w:rPr>
          <w:rFonts w:ascii="Arial" w:hAnsi="Arial" w:cs="Arial"/>
          <w:color w:val="000000"/>
          <w:sz w:val="24"/>
          <w:szCs w:val="24"/>
        </w:rPr>
        <w:t xml:space="preserve"> everyone</w:t>
      </w:r>
      <w:r w:rsidR="003B27F6" w:rsidRPr="0015049D">
        <w:rPr>
          <w:rFonts w:ascii="Arial" w:hAnsi="Arial" w:cs="Arial"/>
          <w:color w:val="000000"/>
          <w:sz w:val="24"/>
          <w:szCs w:val="24"/>
        </w:rPr>
        <w:t>.</w:t>
      </w:r>
    </w:p>
    <w:p w14:paraId="5F9A1961" w14:textId="6E48FBF3" w:rsidR="00CC1B4E" w:rsidRPr="0015049D" w:rsidRDefault="00322F28" w:rsidP="0015049D">
      <w:pPr>
        <w:pStyle w:val="ListParagraph"/>
        <w:numPr>
          <w:ilvl w:val="0"/>
          <w:numId w:val="6"/>
        </w:numPr>
        <w:spacing w:line="480" w:lineRule="auto"/>
        <w:rPr>
          <w:rFonts w:ascii="Arial" w:hAnsi="Arial" w:cs="Arial"/>
          <w:sz w:val="24"/>
          <w:szCs w:val="24"/>
        </w:rPr>
      </w:pPr>
      <w:r w:rsidRPr="0015049D">
        <w:rPr>
          <w:rFonts w:ascii="Arial" w:hAnsi="Arial" w:cs="Arial"/>
          <w:sz w:val="24"/>
          <w:szCs w:val="24"/>
        </w:rPr>
        <w:lastRenderedPageBreak/>
        <w:t>Community building –</w:t>
      </w:r>
      <w:r w:rsidRPr="0015049D">
        <w:rPr>
          <w:rFonts w:ascii="Arial" w:hAnsi="Arial" w:cs="Arial"/>
          <w:color w:val="000000"/>
          <w:sz w:val="24"/>
          <w:szCs w:val="24"/>
        </w:rPr>
        <w:t xml:space="preserve"> a community based on trust and </w:t>
      </w:r>
      <w:r w:rsidR="003B27F6" w:rsidRPr="0015049D">
        <w:rPr>
          <w:rFonts w:ascii="Arial" w:hAnsi="Arial" w:cs="Arial"/>
          <w:color w:val="000000"/>
          <w:sz w:val="24"/>
          <w:szCs w:val="24"/>
        </w:rPr>
        <w:t>collaboration</w:t>
      </w:r>
      <w:r w:rsidRPr="0015049D">
        <w:rPr>
          <w:rFonts w:ascii="Arial" w:hAnsi="Arial" w:cs="Arial"/>
          <w:color w:val="000000"/>
          <w:sz w:val="24"/>
          <w:szCs w:val="24"/>
        </w:rPr>
        <w:t xml:space="preserve"> is built in time</w:t>
      </w:r>
      <w:r w:rsidRPr="0015049D">
        <w:rPr>
          <w:rFonts w:ascii="Arial" w:hAnsi="Arial" w:cs="Arial"/>
          <w:color w:val="000000"/>
          <w:sz w:val="24"/>
          <w:szCs w:val="24"/>
          <w:bdr w:val="none" w:sz="0" w:space="0" w:color="auto" w:frame="1"/>
        </w:rPr>
        <w:t>, people may need to learn new skills that will allow them to join the leaders of the project in the future.</w:t>
      </w:r>
    </w:p>
    <w:p w14:paraId="00F68D32" w14:textId="44A80459" w:rsidR="00CA122E" w:rsidRPr="0015049D" w:rsidRDefault="00CA122E" w:rsidP="00335C4B">
      <w:pPr>
        <w:pStyle w:val="Heading2"/>
      </w:pPr>
      <w:bookmarkStart w:id="9" w:name="_Toc114018473"/>
      <w:r w:rsidRPr="0015049D">
        <w:t>Benefits of Community Engagement</w:t>
      </w:r>
      <w:bookmarkEnd w:id="9"/>
    </w:p>
    <w:p w14:paraId="34460032" w14:textId="5998924A" w:rsidR="00155958" w:rsidRPr="0015049D" w:rsidRDefault="00CA122E" w:rsidP="0015049D">
      <w:pPr>
        <w:pStyle w:val="ListParagraph"/>
        <w:numPr>
          <w:ilvl w:val="0"/>
          <w:numId w:val="10"/>
        </w:numPr>
        <w:spacing w:line="480" w:lineRule="auto"/>
        <w:rPr>
          <w:rFonts w:ascii="Arial" w:hAnsi="Arial" w:cs="Arial"/>
          <w:color w:val="000000"/>
          <w:sz w:val="24"/>
          <w:szCs w:val="24"/>
        </w:rPr>
      </w:pPr>
      <w:r w:rsidRPr="0015049D">
        <w:rPr>
          <w:rFonts w:ascii="Arial" w:hAnsi="Arial" w:cs="Arial"/>
          <w:sz w:val="24"/>
          <w:szCs w:val="24"/>
        </w:rPr>
        <w:t>Community engagement improves the relationships between people – the best way to foster relationships is to keep everybody informed</w:t>
      </w:r>
      <w:r w:rsidR="00155958" w:rsidRPr="0015049D">
        <w:rPr>
          <w:rFonts w:ascii="Arial" w:hAnsi="Arial" w:cs="Arial"/>
          <w:sz w:val="24"/>
          <w:szCs w:val="24"/>
        </w:rPr>
        <w:t xml:space="preserve">, and </w:t>
      </w:r>
      <w:r w:rsidR="00695A91" w:rsidRPr="0015049D">
        <w:rPr>
          <w:rFonts w:ascii="Arial" w:hAnsi="Arial" w:cs="Arial"/>
          <w:sz w:val="24"/>
          <w:szCs w:val="24"/>
        </w:rPr>
        <w:t>raise</w:t>
      </w:r>
      <w:r w:rsidR="00155958" w:rsidRPr="0015049D">
        <w:rPr>
          <w:rFonts w:ascii="Arial" w:hAnsi="Arial" w:cs="Arial"/>
          <w:sz w:val="24"/>
          <w:szCs w:val="24"/>
        </w:rPr>
        <w:t xml:space="preserve"> awareness. </w:t>
      </w:r>
      <w:proofErr w:type="spellStart"/>
      <w:r w:rsidR="00155958" w:rsidRPr="0015049D">
        <w:rPr>
          <w:rFonts w:ascii="Arial" w:hAnsi="Arial" w:cs="Arial"/>
          <w:sz w:val="24"/>
          <w:szCs w:val="24"/>
        </w:rPr>
        <w:t>Ir</w:t>
      </w:r>
      <w:proofErr w:type="spellEnd"/>
      <w:r w:rsidR="00155958" w:rsidRPr="0015049D">
        <w:rPr>
          <w:rFonts w:ascii="Arial" w:hAnsi="Arial" w:cs="Arial"/>
          <w:sz w:val="24"/>
          <w:szCs w:val="24"/>
        </w:rPr>
        <w:t xml:space="preserve"> results in trust-based relationships and long-term commitment.</w:t>
      </w:r>
    </w:p>
    <w:p w14:paraId="113BFB31" w14:textId="4D30FA92" w:rsidR="00130D46" w:rsidRPr="0015049D" w:rsidRDefault="00155958" w:rsidP="0015049D">
      <w:pPr>
        <w:pStyle w:val="ListParagraph"/>
        <w:numPr>
          <w:ilvl w:val="0"/>
          <w:numId w:val="10"/>
        </w:numPr>
        <w:spacing w:line="480" w:lineRule="auto"/>
        <w:rPr>
          <w:rStyle w:val="Strong"/>
          <w:rFonts w:ascii="Arial" w:hAnsi="Arial" w:cs="Arial"/>
          <w:b w:val="0"/>
          <w:bCs w:val="0"/>
          <w:color w:val="000000"/>
          <w:sz w:val="24"/>
          <w:szCs w:val="24"/>
        </w:rPr>
      </w:pPr>
      <w:r w:rsidRPr="0015049D">
        <w:rPr>
          <w:rFonts w:ascii="Arial" w:hAnsi="Arial" w:cs="Arial"/>
          <w:sz w:val="24"/>
          <w:szCs w:val="24"/>
        </w:rPr>
        <w:t xml:space="preserve">Stakeholders volunteer during </w:t>
      </w:r>
      <w:r w:rsidR="00695A91" w:rsidRPr="0015049D">
        <w:rPr>
          <w:rFonts w:ascii="Arial" w:hAnsi="Arial" w:cs="Arial"/>
          <w:sz w:val="24"/>
          <w:szCs w:val="24"/>
        </w:rPr>
        <w:t xml:space="preserve">the </w:t>
      </w:r>
      <w:r w:rsidRPr="0015049D">
        <w:rPr>
          <w:rFonts w:ascii="Arial" w:hAnsi="Arial" w:cs="Arial"/>
          <w:sz w:val="24"/>
          <w:szCs w:val="24"/>
        </w:rPr>
        <w:t xml:space="preserve">rough time – the participants have better motivation are more creative and feel empowered when </w:t>
      </w:r>
      <w:r w:rsidR="00130D46" w:rsidRPr="0015049D">
        <w:rPr>
          <w:rFonts w:ascii="Arial" w:hAnsi="Arial" w:cs="Arial"/>
          <w:sz w:val="24"/>
          <w:szCs w:val="24"/>
        </w:rPr>
        <w:t>there is good internal communication and collaboration.</w:t>
      </w:r>
    </w:p>
    <w:p w14:paraId="5E78CD22" w14:textId="6B099D23" w:rsidR="00753BFC" w:rsidRPr="0015049D" w:rsidRDefault="00130D46" w:rsidP="0015049D">
      <w:pPr>
        <w:pStyle w:val="ListParagraph"/>
        <w:numPr>
          <w:ilvl w:val="0"/>
          <w:numId w:val="10"/>
        </w:numPr>
        <w:spacing w:line="480" w:lineRule="auto"/>
        <w:rPr>
          <w:rFonts w:ascii="Arial" w:hAnsi="Arial" w:cs="Arial"/>
          <w:sz w:val="24"/>
          <w:szCs w:val="24"/>
        </w:rPr>
      </w:pPr>
      <w:r w:rsidRPr="0015049D">
        <w:rPr>
          <w:rStyle w:val="Strong"/>
          <w:rFonts w:ascii="Arial" w:hAnsi="Arial" w:cs="Arial"/>
          <w:b w:val="0"/>
          <w:bCs w:val="0"/>
          <w:color w:val="000000"/>
          <w:sz w:val="24"/>
          <w:szCs w:val="24"/>
          <w:bdr w:val="none" w:sz="0" w:space="0" w:color="auto" w:frame="1"/>
        </w:rPr>
        <w:t xml:space="preserve">Community members look for authenticity – it fosters genuine involvement based on positive influence and </w:t>
      </w:r>
      <w:r w:rsidR="00695A91" w:rsidRPr="0015049D">
        <w:rPr>
          <w:rStyle w:val="Strong"/>
          <w:rFonts w:ascii="Arial" w:hAnsi="Arial" w:cs="Arial"/>
          <w:b w:val="0"/>
          <w:bCs w:val="0"/>
          <w:color w:val="000000"/>
          <w:sz w:val="24"/>
          <w:szCs w:val="24"/>
          <w:bdr w:val="none" w:sz="0" w:space="0" w:color="auto" w:frame="1"/>
        </w:rPr>
        <w:t>acknowledgment</w:t>
      </w:r>
      <w:r w:rsidRPr="0015049D">
        <w:rPr>
          <w:rStyle w:val="Strong"/>
          <w:rFonts w:ascii="Arial" w:hAnsi="Arial" w:cs="Arial"/>
          <w:b w:val="0"/>
          <w:bCs w:val="0"/>
          <w:color w:val="000000"/>
          <w:sz w:val="24"/>
          <w:szCs w:val="24"/>
          <w:bdr w:val="none" w:sz="0" w:space="0" w:color="auto" w:frame="1"/>
        </w:rPr>
        <w:t>.</w:t>
      </w:r>
      <w:r w:rsidR="00695A91" w:rsidRPr="0015049D">
        <w:rPr>
          <w:rStyle w:val="Strong"/>
          <w:rFonts w:ascii="Arial" w:hAnsi="Arial" w:cs="Arial"/>
          <w:b w:val="0"/>
          <w:bCs w:val="0"/>
          <w:color w:val="000000"/>
          <w:sz w:val="24"/>
          <w:szCs w:val="24"/>
          <w:bdr w:val="none" w:sz="0" w:space="0" w:color="auto" w:frame="1"/>
        </w:rPr>
        <w:t xml:space="preserve"> And because the community members and stakeholders are wise, they will become loyal to the brand and will have faith in the project.</w:t>
      </w:r>
      <w:r w:rsidR="00695A91" w:rsidRPr="0015049D">
        <w:rPr>
          <w:rFonts w:ascii="Arial" w:hAnsi="Arial" w:cs="Arial"/>
          <w:sz w:val="24"/>
          <w:szCs w:val="24"/>
        </w:rPr>
        <w:t xml:space="preserve"> Systems</w:t>
      </w:r>
      <w:r w:rsidR="00753BFC" w:rsidRPr="0015049D">
        <w:rPr>
          <w:rFonts w:ascii="Arial" w:hAnsi="Arial" w:cs="Arial"/>
          <w:sz w:val="24"/>
          <w:szCs w:val="24"/>
        </w:rPr>
        <w:t xml:space="preserve"> of community engagement</w:t>
      </w:r>
    </w:p>
    <w:p w14:paraId="6BC912FB" w14:textId="5B24E766" w:rsidR="006A5857" w:rsidRPr="00335C4B" w:rsidRDefault="005845BD" w:rsidP="00335C4B">
      <w:pPr>
        <w:pStyle w:val="Heading2"/>
      </w:pPr>
      <w:bookmarkStart w:id="10" w:name="_Toc114018474"/>
      <w:r w:rsidRPr="00335C4B">
        <w:t xml:space="preserve">Models and </w:t>
      </w:r>
      <w:r w:rsidR="006A5857" w:rsidRPr="00335C4B">
        <w:t xml:space="preserve">Principles and standards of Community </w:t>
      </w:r>
      <w:r w:rsidR="009D763F" w:rsidRPr="00335C4B">
        <w:t>Engagement</w:t>
      </w:r>
      <w:bookmarkEnd w:id="10"/>
    </w:p>
    <w:p w14:paraId="31BAC70E" w14:textId="288B08D0" w:rsidR="00540A83" w:rsidRPr="0015049D" w:rsidRDefault="00713B15" w:rsidP="00335C4B">
      <w:pPr>
        <w:spacing w:line="480" w:lineRule="auto"/>
        <w:ind w:firstLine="360"/>
        <w:rPr>
          <w:rFonts w:ascii="Arial" w:hAnsi="Arial" w:cs="Arial"/>
          <w:sz w:val="24"/>
          <w:szCs w:val="24"/>
        </w:rPr>
      </w:pPr>
      <w:r w:rsidRPr="0015049D">
        <w:rPr>
          <w:rFonts w:ascii="Arial" w:hAnsi="Arial" w:cs="Arial"/>
          <w:sz w:val="24"/>
          <w:szCs w:val="24"/>
        </w:rPr>
        <w:t>There are 9 core principles in stakeholder engagement:</w:t>
      </w:r>
    </w:p>
    <w:p w14:paraId="09543AA8" w14:textId="2FCD1489" w:rsidR="00713B15" w:rsidRPr="00335C4B" w:rsidRDefault="00713B15" w:rsidP="0015049D">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t xml:space="preserve">Clarity of Purpose </w:t>
      </w:r>
    </w:p>
    <w:p w14:paraId="7A5ACE22" w14:textId="6A005970" w:rsidR="009D763F" w:rsidRPr="0015049D" w:rsidRDefault="009D763F"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A clear purpose or goal is needed</w:t>
      </w:r>
    </w:p>
    <w:p w14:paraId="465A6AB7" w14:textId="77777777" w:rsidR="009D763F" w:rsidRPr="0015049D" w:rsidRDefault="009D763F"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Establish a clear decision-making process</w:t>
      </w:r>
    </w:p>
    <w:p w14:paraId="6081A153" w14:textId="77777777" w:rsidR="009D763F" w:rsidRPr="0015049D" w:rsidRDefault="009D763F"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Identify the target audience</w:t>
      </w:r>
    </w:p>
    <w:p w14:paraId="5CC051CC" w14:textId="2F6ACF81" w:rsidR="00713B15" w:rsidRPr="00335C4B" w:rsidRDefault="00713B15" w:rsidP="0015049D">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t xml:space="preserve">Knowledge </w:t>
      </w:r>
    </w:p>
    <w:p w14:paraId="6F2F406D" w14:textId="796766DB" w:rsidR="009D763F" w:rsidRPr="0015049D" w:rsidRDefault="009D763F"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 xml:space="preserve"> </w:t>
      </w:r>
      <w:r w:rsidR="00561ED1" w:rsidRPr="0015049D">
        <w:rPr>
          <w:rFonts w:ascii="Arial" w:hAnsi="Arial" w:cs="Arial"/>
          <w:sz w:val="24"/>
          <w:szCs w:val="24"/>
        </w:rPr>
        <w:t>G</w:t>
      </w:r>
      <w:r w:rsidRPr="0015049D">
        <w:rPr>
          <w:rFonts w:ascii="Arial" w:hAnsi="Arial" w:cs="Arial"/>
          <w:sz w:val="24"/>
          <w:szCs w:val="24"/>
        </w:rPr>
        <w:t>rasp the local culture</w:t>
      </w:r>
      <w:r w:rsidRPr="0015049D">
        <w:rPr>
          <w:rFonts w:ascii="Arial" w:hAnsi="Arial" w:cs="Arial"/>
          <w:sz w:val="24"/>
          <w:szCs w:val="24"/>
        </w:rPr>
        <w:t>, history, previous deeds</w:t>
      </w:r>
      <w:r w:rsidR="00561ED1" w:rsidRPr="0015049D">
        <w:rPr>
          <w:rFonts w:ascii="Arial" w:hAnsi="Arial" w:cs="Arial"/>
          <w:sz w:val="24"/>
          <w:szCs w:val="24"/>
        </w:rPr>
        <w:t>, and mission</w:t>
      </w:r>
    </w:p>
    <w:p w14:paraId="03535830" w14:textId="01D92AF5" w:rsidR="009D763F" w:rsidRPr="0015049D" w:rsidRDefault="00561ED1"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lastRenderedPageBreak/>
        <w:t>All the people have to speak for themselves and there is no room for racism, discrimination, and privileged people</w:t>
      </w:r>
    </w:p>
    <w:p w14:paraId="2B941DB5" w14:textId="79710240" w:rsidR="00713B15" w:rsidRPr="00335C4B" w:rsidRDefault="00713B15" w:rsidP="0015049D">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t xml:space="preserve">Relationships </w:t>
      </w:r>
    </w:p>
    <w:p w14:paraId="7F705439" w14:textId="4C231848" w:rsidR="00561ED1" w:rsidRPr="0015049D" w:rsidRDefault="00561ED1"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 xml:space="preserve">Invest time and build </w:t>
      </w:r>
      <w:r w:rsidR="00F65C36" w:rsidRPr="0015049D">
        <w:rPr>
          <w:rFonts w:ascii="Arial" w:hAnsi="Arial" w:cs="Arial"/>
          <w:sz w:val="24"/>
          <w:szCs w:val="24"/>
        </w:rPr>
        <w:t xml:space="preserve">a </w:t>
      </w:r>
      <w:r w:rsidRPr="0015049D">
        <w:rPr>
          <w:rFonts w:ascii="Arial" w:hAnsi="Arial" w:cs="Arial"/>
          <w:sz w:val="24"/>
          <w:szCs w:val="24"/>
        </w:rPr>
        <w:t>relationship</w:t>
      </w:r>
    </w:p>
    <w:p w14:paraId="00812A5D" w14:textId="68DD8AB6" w:rsidR="00561ED1" w:rsidRPr="0015049D" w:rsidRDefault="00561ED1"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 xml:space="preserve">Relate </w:t>
      </w:r>
      <w:r w:rsidRPr="0015049D">
        <w:rPr>
          <w:rFonts w:ascii="Arial" w:hAnsi="Arial" w:cs="Arial"/>
          <w:sz w:val="24"/>
          <w:szCs w:val="24"/>
        </w:rPr>
        <w:t xml:space="preserve"> with the cultural brokers</w:t>
      </w:r>
      <w:r w:rsidR="00F65C36" w:rsidRPr="0015049D">
        <w:rPr>
          <w:rFonts w:ascii="Arial" w:hAnsi="Arial" w:cs="Arial"/>
          <w:sz w:val="24"/>
          <w:szCs w:val="24"/>
        </w:rPr>
        <w:t>,</w:t>
      </w:r>
      <w:r w:rsidRPr="0015049D">
        <w:rPr>
          <w:rFonts w:ascii="Arial" w:hAnsi="Arial" w:cs="Arial"/>
          <w:sz w:val="24"/>
          <w:szCs w:val="24"/>
        </w:rPr>
        <w:t xml:space="preserve"> the </w:t>
      </w:r>
      <w:r w:rsidR="00F65C36" w:rsidRPr="0015049D">
        <w:rPr>
          <w:rFonts w:ascii="Arial" w:hAnsi="Arial" w:cs="Arial"/>
          <w:sz w:val="24"/>
          <w:szCs w:val="24"/>
        </w:rPr>
        <w:t>neighborhood</w:t>
      </w:r>
      <w:r w:rsidRPr="0015049D">
        <w:rPr>
          <w:rFonts w:ascii="Arial" w:hAnsi="Arial" w:cs="Arial"/>
          <w:sz w:val="24"/>
          <w:szCs w:val="24"/>
        </w:rPr>
        <w:t xml:space="preserve"> health professionals, </w:t>
      </w:r>
      <w:r w:rsidR="00F65C36" w:rsidRPr="0015049D">
        <w:rPr>
          <w:rFonts w:ascii="Arial" w:hAnsi="Arial" w:cs="Arial"/>
          <w:sz w:val="24"/>
          <w:szCs w:val="24"/>
        </w:rPr>
        <w:t xml:space="preserve">and </w:t>
      </w:r>
      <w:r w:rsidRPr="0015049D">
        <w:rPr>
          <w:rFonts w:ascii="Arial" w:hAnsi="Arial" w:cs="Arial"/>
          <w:sz w:val="24"/>
          <w:szCs w:val="24"/>
        </w:rPr>
        <w:t>natural</w:t>
      </w:r>
    </w:p>
    <w:p w14:paraId="7E4579D0" w14:textId="7C130B58" w:rsidR="00561ED1" w:rsidRPr="0015049D" w:rsidRDefault="00561ED1" w:rsidP="0015049D">
      <w:pPr>
        <w:spacing w:line="480" w:lineRule="auto"/>
        <w:ind w:left="360"/>
        <w:rPr>
          <w:rFonts w:ascii="Arial" w:hAnsi="Arial" w:cs="Arial"/>
          <w:sz w:val="24"/>
          <w:szCs w:val="24"/>
        </w:rPr>
      </w:pPr>
      <w:r w:rsidRPr="0015049D">
        <w:rPr>
          <w:rFonts w:ascii="Arial" w:hAnsi="Arial" w:cs="Arial"/>
          <w:sz w:val="24"/>
          <w:szCs w:val="24"/>
        </w:rPr>
        <w:t>community volunteers, religious authorities, practitioners of alternative medicine,</w:t>
      </w:r>
      <w:r w:rsidR="00F65C36" w:rsidRPr="0015049D">
        <w:rPr>
          <w:rFonts w:ascii="Arial" w:hAnsi="Arial" w:cs="Arial"/>
          <w:sz w:val="24"/>
          <w:szCs w:val="24"/>
        </w:rPr>
        <w:t xml:space="preserve"> </w:t>
      </w:r>
      <w:r w:rsidRPr="0015049D">
        <w:rPr>
          <w:rFonts w:ascii="Arial" w:hAnsi="Arial" w:cs="Arial"/>
          <w:sz w:val="24"/>
          <w:szCs w:val="24"/>
        </w:rPr>
        <w:t>etc.)</w:t>
      </w:r>
    </w:p>
    <w:p w14:paraId="60F63DCC" w14:textId="77777777" w:rsidR="00815B5B" w:rsidRDefault="00F65C36"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 xml:space="preserve">Discover the local </w:t>
      </w:r>
      <w:r w:rsidR="0015049D">
        <w:rPr>
          <w:rFonts w:ascii="Arial" w:hAnsi="Arial" w:cs="Arial"/>
          <w:sz w:val="24"/>
          <w:szCs w:val="24"/>
        </w:rPr>
        <w:t>authority’s</w:t>
      </w:r>
      <w:r w:rsidRPr="0015049D">
        <w:rPr>
          <w:rFonts w:ascii="Arial" w:hAnsi="Arial" w:cs="Arial"/>
          <w:sz w:val="24"/>
          <w:szCs w:val="24"/>
        </w:rPr>
        <w:t xml:space="preserve"> expectation</w:t>
      </w:r>
    </w:p>
    <w:p w14:paraId="4AED57E2" w14:textId="5AE6BD3A" w:rsidR="00561ED1" w:rsidRPr="00815B5B" w:rsidRDefault="00561ED1" w:rsidP="0015049D">
      <w:pPr>
        <w:pStyle w:val="ListParagraph"/>
        <w:numPr>
          <w:ilvl w:val="0"/>
          <w:numId w:val="2"/>
        </w:numPr>
        <w:spacing w:line="480" w:lineRule="auto"/>
        <w:rPr>
          <w:rFonts w:ascii="Arial" w:hAnsi="Arial" w:cs="Arial"/>
          <w:sz w:val="24"/>
          <w:szCs w:val="24"/>
        </w:rPr>
      </w:pPr>
      <w:r w:rsidRPr="00815B5B">
        <w:rPr>
          <w:rFonts w:ascii="Arial" w:hAnsi="Arial" w:cs="Arial"/>
          <w:sz w:val="24"/>
          <w:szCs w:val="24"/>
        </w:rPr>
        <w:t>Establish trust with the cultural brokers the</w:t>
      </w:r>
      <w:r w:rsidR="00612E59" w:rsidRPr="00815B5B">
        <w:rPr>
          <w:rFonts w:ascii="Arial" w:hAnsi="Arial" w:cs="Arial"/>
          <w:sz w:val="24"/>
          <w:szCs w:val="24"/>
        </w:rPr>
        <w:t xml:space="preserve"> </w:t>
      </w:r>
      <w:r w:rsidRPr="00815B5B">
        <w:rPr>
          <w:rFonts w:ascii="Arial" w:hAnsi="Arial" w:cs="Arial"/>
          <w:sz w:val="24"/>
          <w:szCs w:val="24"/>
        </w:rPr>
        <w:t xml:space="preserve">Community (i.e., </w:t>
      </w:r>
      <w:r w:rsidR="00F65C36" w:rsidRPr="00815B5B">
        <w:rPr>
          <w:rFonts w:ascii="Arial" w:hAnsi="Arial" w:cs="Arial"/>
          <w:sz w:val="24"/>
          <w:szCs w:val="24"/>
        </w:rPr>
        <w:t>neighborhood</w:t>
      </w:r>
      <w:r w:rsidRPr="00815B5B">
        <w:rPr>
          <w:rFonts w:ascii="Arial" w:hAnsi="Arial" w:cs="Arial"/>
          <w:sz w:val="24"/>
          <w:szCs w:val="24"/>
        </w:rPr>
        <w:t xml:space="preserve"> health professionals, natural</w:t>
      </w:r>
      <w:r w:rsidR="00612E59" w:rsidRPr="00815B5B">
        <w:rPr>
          <w:rFonts w:ascii="Arial" w:hAnsi="Arial" w:cs="Arial"/>
          <w:sz w:val="24"/>
          <w:szCs w:val="24"/>
        </w:rPr>
        <w:t xml:space="preserve"> </w:t>
      </w:r>
      <w:r w:rsidRPr="00815B5B">
        <w:rPr>
          <w:rFonts w:ascii="Arial" w:hAnsi="Arial" w:cs="Arial"/>
          <w:sz w:val="24"/>
          <w:szCs w:val="24"/>
        </w:rPr>
        <w:t>community volunteers, religious authorities, and practitioners of alternative medicine,</w:t>
      </w:r>
    </w:p>
    <w:p w14:paraId="0E5163A7" w14:textId="77777777" w:rsidR="00561ED1" w:rsidRPr="0015049D" w:rsidRDefault="00561ED1" w:rsidP="0015049D">
      <w:pPr>
        <w:spacing w:line="480" w:lineRule="auto"/>
        <w:rPr>
          <w:rFonts w:ascii="Arial" w:hAnsi="Arial" w:cs="Arial"/>
          <w:sz w:val="24"/>
          <w:szCs w:val="24"/>
        </w:rPr>
      </w:pPr>
      <w:r w:rsidRPr="0015049D">
        <w:rPr>
          <w:rFonts w:ascii="Arial" w:hAnsi="Arial" w:cs="Arial"/>
          <w:sz w:val="24"/>
          <w:szCs w:val="24"/>
        </w:rPr>
        <w:t>etc.)</w:t>
      </w:r>
    </w:p>
    <w:p w14:paraId="440FD6B7" w14:textId="118313E5" w:rsidR="00561ED1" w:rsidRPr="0015049D" w:rsidRDefault="00561ED1" w:rsidP="0015049D">
      <w:pPr>
        <w:spacing w:line="480" w:lineRule="auto"/>
        <w:rPr>
          <w:rFonts w:ascii="Arial" w:hAnsi="Arial" w:cs="Arial"/>
          <w:sz w:val="24"/>
          <w:szCs w:val="24"/>
        </w:rPr>
      </w:pPr>
      <w:r w:rsidRPr="0015049D">
        <w:rPr>
          <w:rFonts w:ascii="Arial" w:hAnsi="Arial" w:cs="Arial"/>
          <w:sz w:val="24"/>
          <w:szCs w:val="24"/>
        </w:rPr>
        <w:t xml:space="preserve">• </w:t>
      </w:r>
      <w:r w:rsidR="00F65C36" w:rsidRPr="0015049D">
        <w:rPr>
          <w:rFonts w:ascii="Arial" w:hAnsi="Arial" w:cs="Arial"/>
          <w:sz w:val="24"/>
          <w:szCs w:val="24"/>
        </w:rPr>
        <w:t>D</w:t>
      </w:r>
      <w:r w:rsidRPr="0015049D">
        <w:rPr>
          <w:rFonts w:ascii="Arial" w:hAnsi="Arial" w:cs="Arial"/>
          <w:sz w:val="24"/>
          <w:szCs w:val="24"/>
        </w:rPr>
        <w:t xml:space="preserve">iscover </w:t>
      </w:r>
      <w:r w:rsidR="00F65C36" w:rsidRPr="0015049D">
        <w:rPr>
          <w:rFonts w:ascii="Arial" w:hAnsi="Arial" w:cs="Arial"/>
          <w:sz w:val="24"/>
          <w:szCs w:val="24"/>
        </w:rPr>
        <w:t xml:space="preserve">local </w:t>
      </w:r>
      <w:proofErr w:type="spellStart"/>
      <w:r w:rsidR="00612E59" w:rsidRPr="0015049D">
        <w:rPr>
          <w:rFonts w:ascii="Arial" w:hAnsi="Arial" w:cs="Arial"/>
          <w:sz w:val="24"/>
          <w:szCs w:val="24"/>
        </w:rPr>
        <w:t>authoritiy’s</w:t>
      </w:r>
      <w:proofErr w:type="spellEnd"/>
      <w:r w:rsidR="00612E59" w:rsidRPr="0015049D">
        <w:rPr>
          <w:rFonts w:ascii="Arial" w:hAnsi="Arial" w:cs="Arial"/>
          <w:sz w:val="24"/>
          <w:szCs w:val="24"/>
        </w:rPr>
        <w:t xml:space="preserve"> </w:t>
      </w:r>
      <w:r w:rsidR="00F65C36" w:rsidRPr="0015049D">
        <w:rPr>
          <w:rFonts w:ascii="Arial" w:hAnsi="Arial" w:cs="Arial"/>
          <w:sz w:val="24"/>
          <w:szCs w:val="24"/>
        </w:rPr>
        <w:t>expectations</w:t>
      </w:r>
    </w:p>
    <w:p w14:paraId="1884333A" w14:textId="1954E51E" w:rsidR="00713B15" w:rsidRPr="00335C4B" w:rsidRDefault="00713B15" w:rsidP="0015049D">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t>Respect for Self-Determination</w:t>
      </w:r>
    </w:p>
    <w:p w14:paraId="68E65E94" w14:textId="6547BB28" w:rsidR="00F65C36" w:rsidRPr="0015049D" w:rsidRDefault="00F65C36"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The community has to identify issues and solutions</w:t>
      </w:r>
    </w:p>
    <w:p w14:paraId="0BE3DF80" w14:textId="7A927C98" w:rsidR="00F65C36" w:rsidRPr="0015049D" w:rsidRDefault="00F65C36"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Community has to implement strategies</w:t>
      </w:r>
      <w:r w:rsidR="00612E59" w:rsidRPr="0015049D">
        <w:rPr>
          <w:rFonts w:ascii="Arial" w:hAnsi="Arial" w:cs="Arial"/>
          <w:sz w:val="24"/>
          <w:szCs w:val="24"/>
        </w:rPr>
        <w:t>, make decisions, and be an active part in the process</w:t>
      </w:r>
    </w:p>
    <w:p w14:paraId="6B27A5ED" w14:textId="48CE5E42" w:rsidR="00F65C36" w:rsidRPr="00815B5B" w:rsidRDefault="00612E59"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The effort has to be minim compared with the advantages of being engaged.</w:t>
      </w:r>
    </w:p>
    <w:p w14:paraId="044C35E2" w14:textId="167430ED" w:rsidR="00713B15" w:rsidRPr="0015049D" w:rsidRDefault="00713B15" w:rsidP="0015049D">
      <w:pPr>
        <w:pStyle w:val="ListParagraph"/>
        <w:numPr>
          <w:ilvl w:val="0"/>
          <w:numId w:val="11"/>
        </w:numPr>
        <w:spacing w:line="480" w:lineRule="auto"/>
        <w:rPr>
          <w:rFonts w:ascii="Arial" w:hAnsi="Arial" w:cs="Arial"/>
          <w:sz w:val="24"/>
          <w:szCs w:val="24"/>
        </w:rPr>
      </w:pPr>
      <w:r w:rsidRPr="0015049D">
        <w:rPr>
          <w:rFonts w:ascii="Arial" w:hAnsi="Arial" w:cs="Arial"/>
          <w:sz w:val="24"/>
          <w:szCs w:val="24"/>
        </w:rPr>
        <w:t xml:space="preserve">Partnership </w:t>
      </w:r>
    </w:p>
    <w:p w14:paraId="0285B2D1" w14:textId="14EC5490" w:rsidR="00612E59" w:rsidRPr="0015049D" w:rsidRDefault="00612E59"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Community has to be included from the beginning to end in all the phases of the project – Conception and design, development, Implementation, Evaluation</w:t>
      </w:r>
    </w:p>
    <w:p w14:paraId="1023251E" w14:textId="0B5CB01A" w:rsidR="00713B15" w:rsidRPr="00335C4B" w:rsidRDefault="00713B15" w:rsidP="0015049D">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lastRenderedPageBreak/>
        <w:t>Diversity</w:t>
      </w:r>
    </w:p>
    <w:p w14:paraId="7DDC9282" w14:textId="18D1B1E5" w:rsidR="0015049D" w:rsidRPr="0015049D" w:rsidRDefault="0015049D"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Admit and praise the community’s diversity</w:t>
      </w:r>
    </w:p>
    <w:p w14:paraId="6DA83BCC" w14:textId="146E20F3" w:rsidR="0015049D" w:rsidRPr="0015049D" w:rsidRDefault="0015049D"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 xml:space="preserve">Admit the </w:t>
      </w:r>
      <w:r w:rsidRPr="0015049D">
        <w:rPr>
          <w:rFonts w:ascii="Arial" w:hAnsi="Arial" w:cs="Arial"/>
          <w:sz w:val="24"/>
          <w:szCs w:val="24"/>
        </w:rPr>
        <w:t>variety of backgrounds, experiences, and</w:t>
      </w:r>
    </w:p>
    <w:p w14:paraId="6A0AE0A4" w14:textId="098D7BD9" w:rsidR="0015049D" w:rsidRPr="0015049D" w:rsidRDefault="0015049D" w:rsidP="0015049D">
      <w:pPr>
        <w:spacing w:line="480" w:lineRule="auto"/>
        <w:rPr>
          <w:rFonts w:ascii="Arial" w:hAnsi="Arial" w:cs="Arial"/>
          <w:sz w:val="24"/>
          <w:szCs w:val="24"/>
        </w:rPr>
      </w:pPr>
      <w:r w:rsidRPr="0015049D">
        <w:rPr>
          <w:rFonts w:ascii="Arial" w:hAnsi="Arial" w:cs="Arial"/>
          <w:sz w:val="24"/>
          <w:szCs w:val="24"/>
        </w:rPr>
        <w:t>income, culture, and education</w:t>
      </w:r>
    </w:p>
    <w:p w14:paraId="0D1674C3" w14:textId="63C56D9D" w:rsidR="0015049D" w:rsidRPr="0015049D" w:rsidRDefault="0015049D"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 xml:space="preserve"> be respectful of cultural differences.</w:t>
      </w:r>
    </w:p>
    <w:p w14:paraId="368CED1A" w14:textId="4B75C54A" w:rsidR="00713B15" w:rsidRPr="00335C4B" w:rsidRDefault="00713B15" w:rsidP="0015049D">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t xml:space="preserve">Community Assets </w:t>
      </w:r>
    </w:p>
    <w:p w14:paraId="61C1B19D" w14:textId="2A49522D" w:rsidR="0015049D" w:rsidRPr="0015049D" w:rsidRDefault="0015049D" w:rsidP="0015049D">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Be aware of the community assets, strengths, and resources</w:t>
      </w:r>
    </w:p>
    <w:p w14:paraId="4AAD5AB1" w14:textId="236F399C" w:rsidR="0015049D" w:rsidRPr="00AE07BB" w:rsidRDefault="0015049D" w:rsidP="00AE07BB">
      <w:pPr>
        <w:pStyle w:val="ListParagraph"/>
        <w:numPr>
          <w:ilvl w:val="0"/>
          <w:numId w:val="2"/>
        </w:numPr>
        <w:spacing w:line="480" w:lineRule="auto"/>
        <w:rPr>
          <w:rFonts w:ascii="Arial" w:hAnsi="Arial" w:cs="Arial"/>
          <w:sz w:val="24"/>
          <w:szCs w:val="24"/>
        </w:rPr>
      </w:pPr>
      <w:r w:rsidRPr="0015049D">
        <w:rPr>
          <w:rFonts w:ascii="Arial" w:hAnsi="Arial" w:cs="Arial"/>
          <w:sz w:val="24"/>
          <w:szCs w:val="24"/>
        </w:rPr>
        <w:t>Discover</w:t>
      </w:r>
      <w:r w:rsidRPr="0015049D">
        <w:rPr>
          <w:rFonts w:ascii="Arial" w:hAnsi="Arial" w:cs="Arial"/>
          <w:sz w:val="24"/>
          <w:szCs w:val="24"/>
        </w:rPr>
        <w:t xml:space="preserve"> </w:t>
      </w:r>
      <w:r w:rsidRPr="0015049D">
        <w:rPr>
          <w:rFonts w:ascii="Arial" w:hAnsi="Arial" w:cs="Arial"/>
          <w:sz w:val="24"/>
          <w:szCs w:val="24"/>
        </w:rPr>
        <w:t>community-based</w:t>
      </w:r>
      <w:r w:rsidRPr="0015049D">
        <w:rPr>
          <w:rFonts w:ascii="Arial" w:hAnsi="Arial" w:cs="Arial"/>
          <w:sz w:val="24"/>
          <w:szCs w:val="24"/>
        </w:rPr>
        <w:t xml:space="preserve"> organizations that are serving underserved racial, ethnic, and cultural populations </w:t>
      </w:r>
    </w:p>
    <w:p w14:paraId="1AFEAA0B" w14:textId="1E896337" w:rsidR="00713B15" w:rsidRPr="00AE07BB" w:rsidRDefault="00713B15" w:rsidP="00AE07BB">
      <w:pPr>
        <w:pStyle w:val="ListParagraph"/>
        <w:numPr>
          <w:ilvl w:val="0"/>
          <w:numId w:val="11"/>
        </w:numPr>
        <w:spacing w:line="480" w:lineRule="auto"/>
        <w:rPr>
          <w:rFonts w:ascii="Arial" w:hAnsi="Arial" w:cs="Arial"/>
          <w:sz w:val="24"/>
          <w:szCs w:val="24"/>
        </w:rPr>
      </w:pPr>
      <w:r w:rsidRPr="00AE07BB">
        <w:rPr>
          <w:rFonts w:ascii="Arial" w:hAnsi="Arial" w:cs="Arial"/>
          <w:sz w:val="24"/>
          <w:szCs w:val="24"/>
        </w:rPr>
        <w:t xml:space="preserve">Flexibility/Sharing Control </w:t>
      </w:r>
    </w:p>
    <w:p w14:paraId="17AFE7EF" w14:textId="7FBE59A9" w:rsidR="00815B5B" w:rsidRPr="00AE07BB" w:rsidRDefault="00815B5B"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t>Make locals part of the decision-making process</w:t>
      </w:r>
    </w:p>
    <w:p w14:paraId="44829FC1" w14:textId="3DEE844A" w:rsidR="00815B5B" w:rsidRPr="00AE07BB" w:rsidRDefault="00815B5B"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t>Flexibility on the engagement and deadlines strategies</w:t>
      </w:r>
    </w:p>
    <w:p w14:paraId="0255E40D" w14:textId="55ED0F80" w:rsidR="00815B5B" w:rsidRPr="00AE07BB" w:rsidRDefault="00815B5B"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t>Keep the public always informed</w:t>
      </w:r>
    </w:p>
    <w:p w14:paraId="7AE1CF79" w14:textId="39DC2076" w:rsidR="00815B5B" w:rsidRPr="00335C4B" w:rsidRDefault="00815B5B" w:rsidP="00AE07BB">
      <w:pPr>
        <w:spacing w:line="480" w:lineRule="auto"/>
        <w:rPr>
          <w:rFonts w:ascii="Arial" w:hAnsi="Arial" w:cs="Arial"/>
          <w:b/>
          <w:bCs/>
          <w:sz w:val="24"/>
          <w:szCs w:val="24"/>
        </w:rPr>
      </w:pPr>
    </w:p>
    <w:p w14:paraId="52621459" w14:textId="77777777" w:rsidR="0046066F" w:rsidRPr="00335C4B" w:rsidRDefault="00713B15" w:rsidP="00AE07BB">
      <w:pPr>
        <w:pStyle w:val="ListParagraph"/>
        <w:numPr>
          <w:ilvl w:val="0"/>
          <w:numId w:val="11"/>
        </w:numPr>
        <w:spacing w:line="480" w:lineRule="auto"/>
        <w:rPr>
          <w:rFonts w:ascii="Arial" w:hAnsi="Arial" w:cs="Arial"/>
          <w:b/>
          <w:bCs/>
          <w:sz w:val="24"/>
          <w:szCs w:val="24"/>
        </w:rPr>
      </w:pPr>
      <w:r w:rsidRPr="00335C4B">
        <w:rPr>
          <w:rFonts w:ascii="Arial" w:hAnsi="Arial" w:cs="Arial"/>
          <w:b/>
          <w:bCs/>
          <w:sz w:val="24"/>
          <w:szCs w:val="24"/>
        </w:rPr>
        <w:t>Commitment</w:t>
      </w:r>
      <w:r w:rsidR="0046066F" w:rsidRPr="00335C4B">
        <w:rPr>
          <w:rFonts w:ascii="Arial" w:hAnsi="Arial" w:cs="Arial"/>
          <w:b/>
          <w:bCs/>
          <w:sz w:val="24"/>
          <w:szCs w:val="24"/>
        </w:rPr>
        <w:t xml:space="preserve"> </w:t>
      </w:r>
    </w:p>
    <w:p w14:paraId="45E3DBBD" w14:textId="77777777" w:rsidR="0046066F" w:rsidRPr="00AE07BB" w:rsidRDefault="0046066F"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t>L</w:t>
      </w:r>
      <w:r w:rsidRPr="00AE07BB">
        <w:rPr>
          <w:rFonts w:ascii="Arial" w:hAnsi="Arial" w:cs="Arial"/>
          <w:sz w:val="24"/>
          <w:szCs w:val="24"/>
        </w:rPr>
        <w:t xml:space="preserve">ong-term commitment </w:t>
      </w:r>
    </w:p>
    <w:p w14:paraId="1449C2A1" w14:textId="77777777" w:rsidR="0046066F" w:rsidRPr="00AE07BB" w:rsidRDefault="0046066F"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t xml:space="preserve"> Allocate sufficient time and resources (including funding) </w:t>
      </w:r>
    </w:p>
    <w:p w14:paraId="0E1999B0" w14:textId="6B3A9476" w:rsidR="0046066F" w:rsidRPr="00AE07BB" w:rsidRDefault="0046066F" w:rsidP="00AE07BB">
      <w:pPr>
        <w:spacing w:line="480" w:lineRule="auto"/>
        <w:ind w:left="360"/>
        <w:rPr>
          <w:rFonts w:ascii="Arial" w:hAnsi="Arial" w:cs="Arial"/>
          <w:sz w:val="24"/>
          <w:szCs w:val="24"/>
        </w:rPr>
      </w:pPr>
      <w:r w:rsidRPr="00AE07BB">
        <w:rPr>
          <w:rFonts w:ascii="Arial" w:hAnsi="Arial" w:cs="Arial"/>
          <w:sz w:val="24"/>
          <w:szCs w:val="24"/>
        </w:rPr>
        <w:t xml:space="preserve">• </w:t>
      </w:r>
      <w:r w:rsidRPr="00AE07BB">
        <w:rPr>
          <w:rFonts w:ascii="Arial" w:hAnsi="Arial" w:cs="Arial"/>
          <w:sz w:val="24"/>
          <w:szCs w:val="24"/>
        </w:rPr>
        <w:t>Foster</w:t>
      </w:r>
      <w:r w:rsidRPr="00AE07BB">
        <w:rPr>
          <w:rFonts w:ascii="Arial" w:hAnsi="Arial" w:cs="Arial"/>
          <w:sz w:val="24"/>
          <w:szCs w:val="24"/>
        </w:rPr>
        <w:t xml:space="preserve"> commitment at all levels of the organization • </w:t>
      </w:r>
    </w:p>
    <w:p w14:paraId="2CC01392" w14:textId="77777777" w:rsidR="0046066F" w:rsidRPr="00AE07BB" w:rsidRDefault="0046066F"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t xml:space="preserve">Create infrastructure within your organization (i.e., develop boards of directors, establish advisory bodies, etc.) </w:t>
      </w:r>
    </w:p>
    <w:p w14:paraId="20CF4F8A" w14:textId="63A40C1D" w:rsidR="005845BD" w:rsidRPr="00335C4B" w:rsidRDefault="0046066F" w:rsidP="00AE07BB">
      <w:pPr>
        <w:pStyle w:val="ListParagraph"/>
        <w:numPr>
          <w:ilvl w:val="0"/>
          <w:numId w:val="2"/>
        </w:numPr>
        <w:spacing w:line="480" w:lineRule="auto"/>
        <w:rPr>
          <w:rFonts w:ascii="Arial" w:hAnsi="Arial" w:cs="Arial"/>
          <w:sz w:val="24"/>
          <w:szCs w:val="24"/>
        </w:rPr>
      </w:pPr>
      <w:r w:rsidRPr="00AE07BB">
        <w:rPr>
          <w:rFonts w:ascii="Arial" w:hAnsi="Arial" w:cs="Arial"/>
          <w:sz w:val="24"/>
          <w:szCs w:val="24"/>
        </w:rPr>
        <w:lastRenderedPageBreak/>
        <w:t xml:space="preserve"> Recruit diverse staff • Build capacity and address sustainability of the engagement effort and intervention strategies</w:t>
      </w:r>
    </w:p>
    <w:p w14:paraId="6A22E7F1" w14:textId="32D3B316" w:rsidR="005845BD" w:rsidRPr="00AE07BB" w:rsidRDefault="00B10554" w:rsidP="00335C4B">
      <w:pPr>
        <w:pStyle w:val="Heading1"/>
      </w:pPr>
      <w:bookmarkStart w:id="11" w:name="_Toc114018475"/>
      <w:r w:rsidRPr="00AE07BB">
        <w:t>Quality standards of community engagements</w:t>
      </w:r>
      <w:bookmarkEnd w:id="11"/>
    </w:p>
    <w:p w14:paraId="1C4E5D24" w14:textId="7058919E" w:rsidR="002C18A0" w:rsidRPr="00AE07BB" w:rsidRDefault="002C18A0" w:rsidP="00335C4B">
      <w:pPr>
        <w:spacing w:line="480" w:lineRule="auto"/>
        <w:ind w:firstLine="720"/>
        <w:rPr>
          <w:rFonts w:ascii="Arial" w:hAnsi="Arial" w:cs="Arial"/>
          <w:sz w:val="24"/>
          <w:szCs w:val="24"/>
        </w:rPr>
      </w:pPr>
      <w:r w:rsidRPr="00AE07BB">
        <w:rPr>
          <w:rFonts w:ascii="Arial" w:hAnsi="Arial" w:cs="Arial"/>
          <w:sz w:val="24"/>
          <w:szCs w:val="24"/>
        </w:rPr>
        <w:t>The</w:t>
      </w:r>
      <w:r w:rsidRPr="00AE07BB">
        <w:rPr>
          <w:rFonts w:ascii="Arial" w:hAnsi="Arial" w:cs="Arial"/>
          <w:sz w:val="24"/>
          <w:szCs w:val="24"/>
        </w:rPr>
        <w:t xml:space="preserve"> Standards for Community Engagement</w:t>
      </w:r>
      <w:r w:rsidRPr="00AE07BB">
        <w:rPr>
          <w:rFonts w:ascii="Arial" w:hAnsi="Arial" w:cs="Arial"/>
          <w:sz w:val="24"/>
          <w:szCs w:val="24"/>
        </w:rPr>
        <w:t xml:space="preserve"> were </w:t>
      </w:r>
      <w:r w:rsidRPr="00AE07BB">
        <w:rPr>
          <w:rFonts w:ascii="Arial" w:hAnsi="Arial" w:cs="Arial"/>
          <w:sz w:val="24"/>
          <w:szCs w:val="24"/>
        </w:rPr>
        <w:t xml:space="preserve">developed to assist and enlighten the community engagement process </w:t>
      </w:r>
      <w:r w:rsidRPr="00AE07BB">
        <w:rPr>
          <w:rFonts w:ascii="Arial" w:hAnsi="Arial" w:cs="Arial"/>
          <w:sz w:val="24"/>
          <w:szCs w:val="24"/>
        </w:rPr>
        <w:t xml:space="preserve">and </w:t>
      </w:r>
      <w:r w:rsidRPr="00AE07BB">
        <w:rPr>
          <w:rFonts w:ascii="Arial" w:hAnsi="Arial" w:cs="Arial"/>
          <w:sz w:val="24"/>
          <w:szCs w:val="24"/>
        </w:rPr>
        <w:t>enhance</w:t>
      </w:r>
      <w:r w:rsidRPr="00AE07BB">
        <w:rPr>
          <w:rFonts w:ascii="Arial" w:hAnsi="Arial" w:cs="Arial"/>
          <w:sz w:val="24"/>
          <w:szCs w:val="24"/>
        </w:rPr>
        <w:t xml:space="preserve"> its results. They are setting guidelines </w:t>
      </w:r>
      <w:r w:rsidR="00D80CC3" w:rsidRPr="00AE07BB">
        <w:rPr>
          <w:rFonts w:ascii="Arial" w:hAnsi="Arial" w:cs="Arial"/>
          <w:sz w:val="24"/>
          <w:szCs w:val="24"/>
        </w:rPr>
        <w:t>vital</w:t>
      </w:r>
      <w:r w:rsidRPr="00AE07BB">
        <w:rPr>
          <w:rFonts w:ascii="Arial" w:hAnsi="Arial" w:cs="Arial"/>
          <w:sz w:val="24"/>
          <w:szCs w:val="24"/>
        </w:rPr>
        <w:t xml:space="preserve"> for the success of a community engagement project.</w:t>
      </w:r>
    </w:p>
    <w:p w14:paraId="62C6CCE4" w14:textId="3F687AEE" w:rsidR="00BE234E" w:rsidRPr="00AE07BB" w:rsidRDefault="00BE234E" w:rsidP="00AE07BB">
      <w:pPr>
        <w:spacing w:line="480" w:lineRule="auto"/>
        <w:rPr>
          <w:rFonts w:ascii="Arial" w:hAnsi="Arial" w:cs="Arial"/>
          <w:sz w:val="24"/>
          <w:szCs w:val="24"/>
        </w:rPr>
      </w:pPr>
      <w:r w:rsidRPr="00AE07BB">
        <w:rPr>
          <w:rFonts w:ascii="Arial" w:hAnsi="Arial" w:cs="Arial"/>
          <w:sz w:val="24"/>
          <w:szCs w:val="24"/>
        </w:rPr>
        <w:t xml:space="preserve">The community engagement standard </w:t>
      </w:r>
      <w:r w:rsidR="00AE07BB" w:rsidRPr="00AE07BB">
        <w:rPr>
          <w:rFonts w:ascii="Arial" w:hAnsi="Arial" w:cs="Arial"/>
          <w:sz w:val="24"/>
          <w:szCs w:val="24"/>
        </w:rPr>
        <w:t>are</w:t>
      </w:r>
      <w:r w:rsidRPr="00AE07BB">
        <w:rPr>
          <w:rFonts w:ascii="Arial" w:hAnsi="Arial" w:cs="Arial"/>
          <w:sz w:val="24"/>
          <w:szCs w:val="24"/>
        </w:rPr>
        <w:t>:</w:t>
      </w:r>
    </w:p>
    <w:p w14:paraId="7EACF8F5" w14:textId="718E6686" w:rsidR="00BE234E" w:rsidRPr="00AE07BB" w:rsidRDefault="00BE234E" w:rsidP="00AE07BB">
      <w:pPr>
        <w:spacing w:line="480" w:lineRule="auto"/>
        <w:rPr>
          <w:rFonts w:ascii="Arial" w:hAnsi="Arial" w:cs="Arial"/>
          <w:sz w:val="24"/>
          <w:szCs w:val="24"/>
        </w:rPr>
      </w:pPr>
      <w:r w:rsidRPr="00AE07BB">
        <w:rPr>
          <w:rFonts w:ascii="Arial" w:hAnsi="Arial" w:cs="Arial"/>
          <w:b/>
          <w:bCs/>
          <w:sz w:val="24"/>
          <w:szCs w:val="24"/>
        </w:rPr>
        <w:t>Inclusion</w:t>
      </w:r>
      <w:r w:rsidRPr="00AE07BB">
        <w:rPr>
          <w:rFonts w:ascii="Arial" w:hAnsi="Arial" w:cs="Arial"/>
          <w:b/>
          <w:bCs/>
          <w:sz w:val="24"/>
          <w:szCs w:val="24"/>
        </w:rPr>
        <w:t xml:space="preserve"> </w:t>
      </w:r>
      <w:r w:rsidRPr="00AE07BB">
        <w:rPr>
          <w:rFonts w:ascii="Arial" w:hAnsi="Arial" w:cs="Arial"/>
          <w:sz w:val="24"/>
          <w:szCs w:val="24"/>
        </w:rPr>
        <w:t>– the main characteristic of this standard is that discrimination is against the law and no matter age, disability, sex, race, or religion, all people must be treated equally.</w:t>
      </w:r>
    </w:p>
    <w:p w14:paraId="65147854" w14:textId="09B6C0CB" w:rsidR="002C18A0" w:rsidRPr="00AE07BB" w:rsidRDefault="00BE234E" w:rsidP="00AE07BB">
      <w:pPr>
        <w:spacing w:line="480" w:lineRule="auto"/>
        <w:rPr>
          <w:rFonts w:ascii="Arial" w:hAnsi="Arial" w:cs="Arial"/>
          <w:sz w:val="24"/>
          <w:szCs w:val="24"/>
        </w:rPr>
      </w:pPr>
      <w:r w:rsidRPr="00AE07BB">
        <w:rPr>
          <w:rFonts w:ascii="Arial" w:hAnsi="Arial" w:cs="Arial"/>
          <w:sz w:val="24"/>
          <w:szCs w:val="24"/>
        </w:rPr>
        <w:t>It is against the law to discriminate against anyone because of one of the protected characteristics, which are as follows. Age, disability, sex, gender reassignment, marriage and civil partnership, pregnancy and maternity, race, religion or belief, sexual orientation</w:t>
      </w:r>
    </w:p>
    <w:p w14:paraId="176676E8" w14:textId="659EF2AB" w:rsidR="001803A4" w:rsidRPr="00AE07BB" w:rsidRDefault="00BE234E" w:rsidP="00AE07BB">
      <w:pPr>
        <w:spacing w:line="480" w:lineRule="auto"/>
        <w:rPr>
          <w:rFonts w:ascii="Arial" w:hAnsi="Arial" w:cs="Arial"/>
          <w:sz w:val="24"/>
          <w:szCs w:val="24"/>
        </w:rPr>
      </w:pPr>
      <w:r w:rsidRPr="00AE07BB">
        <w:rPr>
          <w:rFonts w:ascii="Arial" w:hAnsi="Arial" w:cs="Arial"/>
          <w:b/>
          <w:bCs/>
          <w:sz w:val="24"/>
          <w:szCs w:val="24"/>
        </w:rPr>
        <w:t>Support –</w:t>
      </w:r>
      <w:r w:rsidRPr="00AE07BB">
        <w:rPr>
          <w:rFonts w:ascii="Arial" w:hAnsi="Arial" w:cs="Arial"/>
          <w:sz w:val="24"/>
          <w:szCs w:val="24"/>
        </w:rPr>
        <w:t xml:space="preserve"> this standard implies all </w:t>
      </w:r>
      <w:r w:rsidR="00D80CC3" w:rsidRPr="00AE07BB">
        <w:rPr>
          <w:rFonts w:ascii="Arial" w:hAnsi="Arial" w:cs="Arial"/>
          <w:sz w:val="24"/>
          <w:szCs w:val="24"/>
        </w:rPr>
        <w:t>kinds</w:t>
      </w:r>
      <w:r w:rsidRPr="00AE07BB">
        <w:rPr>
          <w:rFonts w:ascii="Arial" w:hAnsi="Arial" w:cs="Arial"/>
          <w:sz w:val="24"/>
          <w:szCs w:val="24"/>
        </w:rPr>
        <w:t xml:space="preserve"> of benefits for the stakeholders and community members</w:t>
      </w:r>
      <w:r w:rsidR="00D06A2B" w:rsidRPr="00AE07BB">
        <w:rPr>
          <w:rFonts w:ascii="Arial" w:hAnsi="Arial" w:cs="Arial"/>
          <w:sz w:val="24"/>
          <w:szCs w:val="24"/>
        </w:rPr>
        <w:t xml:space="preserve"> for example providing qualified personnel for all the categories that may need.</w:t>
      </w:r>
    </w:p>
    <w:p w14:paraId="2DB012B5" w14:textId="59DE62A6" w:rsidR="00D06A2B" w:rsidRPr="00AE07BB" w:rsidRDefault="00D06A2B" w:rsidP="00AE07BB">
      <w:pPr>
        <w:spacing w:line="480" w:lineRule="auto"/>
        <w:rPr>
          <w:rFonts w:ascii="Arial" w:hAnsi="Arial" w:cs="Arial"/>
          <w:sz w:val="24"/>
          <w:szCs w:val="24"/>
        </w:rPr>
      </w:pPr>
      <w:r w:rsidRPr="00AE07BB">
        <w:rPr>
          <w:rFonts w:ascii="Arial" w:hAnsi="Arial" w:cs="Arial"/>
          <w:b/>
          <w:bCs/>
          <w:sz w:val="24"/>
          <w:szCs w:val="24"/>
        </w:rPr>
        <w:t>Planning –</w:t>
      </w:r>
      <w:r w:rsidRPr="00AE07BB">
        <w:rPr>
          <w:rFonts w:ascii="Arial" w:hAnsi="Arial" w:cs="Arial"/>
          <w:sz w:val="24"/>
          <w:szCs w:val="24"/>
        </w:rPr>
        <w:t xml:space="preserve"> since the beginning of the process the stakeholders are known, the plan that is adopted is clear and precise, </w:t>
      </w:r>
      <w:r w:rsidR="00D80CC3" w:rsidRPr="00AE07BB">
        <w:rPr>
          <w:rFonts w:ascii="Arial" w:hAnsi="Arial" w:cs="Arial"/>
          <w:sz w:val="24"/>
          <w:szCs w:val="24"/>
        </w:rPr>
        <w:t xml:space="preserve">and </w:t>
      </w:r>
      <w:r w:rsidRPr="00AE07BB">
        <w:rPr>
          <w:rFonts w:ascii="Arial" w:hAnsi="Arial" w:cs="Arial"/>
          <w:sz w:val="24"/>
          <w:szCs w:val="24"/>
        </w:rPr>
        <w:t>all the information is available for the participants</w:t>
      </w:r>
    </w:p>
    <w:p w14:paraId="1CB225CE" w14:textId="2BF8CE87" w:rsidR="00D06A2B" w:rsidRPr="00AE07BB" w:rsidRDefault="00D06A2B" w:rsidP="00AE07BB">
      <w:pPr>
        <w:spacing w:line="480" w:lineRule="auto"/>
        <w:rPr>
          <w:rFonts w:ascii="Arial" w:hAnsi="Arial" w:cs="Arial"/>
          <w:sz w:val="24"/>
          <w:szCs w:val="24"/>
        </w:rPr>
      </w:pPr>
      <w:r w:rsidRPr="00AE07BB">
        <w:rPr>
          <w:rFonts w:ascii="Arial" w:hAnsi="Arial" w:cs="Arial"/>
          <w:b/>
          <w:bCs/>
          <w:sz w:val="24"/>
          <w:szCs w:val="24"/>
        </w:rPr>
        <w:t>Working together</w:t>
      </w:r>
      <w:r w:rsidRPr="00AE07BB">
        <w:rPr>
          <w:rFonts w:ascii="Arial" w:hAnsi="Arial" w:cs="Arial"/>
          <w:sz w:val="24"/>
          <w:szCs w:val="24"/>
        </w:rPr>
        <w:t xml:space="preserve"> – all the participants have clear tasks, the processes of decision-making and all the procedures are well known</w:t>
      </w:r>
      <w:r w:rsidR="00D80CC3" w:rsidRPr="00AE07BB">
        <w:rPr>
          <w:rFonts w:ascii="Arial" w:hAnsi="Arial" w:cs="Arial"/>
          <w:sz w:val="24"/>
          <w:szCs w:val="24"/>
        </w:rPr>
        <w:t>, and communication is sincere and clear.</w:t>
      </w:r>
    </w:p>
    <w:p w14:paraId="1DD0CE8D" w14:textId="7BD9C32B" w:rsidR="00D80CC3" w:rsidRPr="00AE07BB" w:rsidRDefault="00D80CC3" w:rsidP="00AE07BB">
      <w:pPr>
        <w:spacing w:line="480" w:lineRule="auto"/>
        <w:rPr>
          <w:rFonts w:ascii="Arial" w:hAnsi="Arial" w:cs="Arial"/>
          <w:sz w:val="24"/>
          <w:szCs w:val="24"/>
        </w:rPr>
      </w:pPr>
      <w:r w:rsidRPr="00AE07BB">
        <w:rPr>
          <w:rFonts w:ascii="Arial" w:hAnsi="Arial" w:cs="Arial"/>
          <w:sz w:val="24"/>
          <w:szCs w:val="24"/>
        </w:rPr>
        <w:lastRenderedPageBreak/>
        <w:t>Methods – among engagement methods are f</w:t>
      </w:r>
      <w:r w:rsidRPr="00AE07BB">
        <w:rPr>
          <w:rFonts w:ascii="Arial" w:hAnsi="Arial" w:cs="Arial"/>
          <w:sz w:val="24"/>
          <w:szCs w:val="24"/>
        </w:rPr>
        <w:t xml:space="preserve">ocus groups, public meetings, mini-publics, questionnaires, participatory budgeting, community action research, online surveys, </w:t>
      </w:r>
      <w:r w:rsidRPr="00AE07BB">
        <w:rPr>
          <w:rFonts w:ascii="Arial" w:hAnsi="Arial" w:cs="Arial"/>
          <w:sz w:val="24"/>
          <w:szCs w:val="24"/>
        </w:rPr>
        <w:t>and social media</w:t>
      </w:r>
      <w:r w:rsidRPr="00AE07BB">
        <w:rPr>
          <w:rFonts w:ascii="Arial" w:hAnsi="Arial" w:cs="Arial"/>
          <w:sz w:val="24"/>
          <w:szCs w:val="24"/>
        </w:rPr>
        <w:t xml:space="preserve"> campaigns</w:t>
      </w:r>
      <w:r w:rsidRPr="00AE07BB">
        <w:rPr>
          <w:rFonts w:ascii="Arial" w:hAnsi="Arial" w:cs="Arial"/>
          <w:sz w:val="24"/>
          <w:szCs w:val="24"/>
        </w:rPr>
        <w:t>. They must be accessible to the community members.</w:t>
      </w:r>
    </w:p>
    <w:p w14:paraId="32F85B10" w14:textId="415A25AD" w:rsidR="00D80CC3" w:rsidRPr="00AE07BB" w:rsidRDefault="00D80CC3" w:rsidP="00AE07BB">
      <w:pPr>
        <w:spacing w:line="480" w:lineRule="auto"/>
        <w:rPr>
          <w:rFonts w:ascii="Arial" w:hAnsi="Arial" w:cs="Arial"/>
          <w:sz w:val="24"/>
          <w:szCs w:val="24"/>
        </w:rPr>
      </w:pPr>
      <w:r w:rsidRPr="00AE07BB">
        <w:rPr>
          <w:rFonts w:ascii="Arial" w:hAnsi="Arial" w:cs="Arial"/>
          <w:b/>
          <w:bCs/>
          <w:sz w:val="24"/>
          <w:szCs w:val="24"/>
        </w:rPr>
        <w:t>Communication</w:t>
      </w:r>
      <w:r w:rsidRPr="00AE07BB">
        <w:rPr>
          <w:rFonts w:ascii="Arial" w:hAnsi="Arial" w:cs="Arial"/>
          <w:sz w:val="24"/>
          <w:szCs w:val="24"/>
        </w:rPr>
        <w:t xml:space="preserve"> – there is plenty of information about the project</w:t>
      </w:r>
      <w:r w:rsidR="00DD4351" w:rsidRPr="00AE07BB">
        <w:rPr>
          <w:rFonts w:ascii="Arial" w:hAnsi="Arial" w:cs="Arial"/>
          <w:sz w:val="24"/>
          <w:szCs w:val="24"/>
        </w:rPr>
        <w:t>, the GDPR norms are respected, and feedback is the way to assess the efficiency of an initiative.</w:t>
      </w:r>
    </w:p>
    <w:p w14:paraId="110263CF" w14:textId="7AB84A2E" w:rsidR="00DD4351" w:rsidRPr="00AE07BB" w:rsidRDefault="00D80CC3" w:rsidP="00AE07BB">
      <w:pPr>
        <w:spacing w:line="480" w:lineRule="auto"/>
        <w:rPr>
          <w:rFonts w:ascii="Arial" w:hAnsi="Arial" w:cs="Arial"/>
          <w:sz w:val="24"/>
          <w:szCs w:val="24"/>
        </w:rPr>
      </w:pPr>
      <w:r w:rsidRPr="00AE07BB">
        <w:rPr>
          <w:rFonts w:ascii="Arial" w:hAnsi="Arial" w:cs="Arial"/>
          <w:b/>
          <w:bCs/>
          <w:sz w:val="24"/>
          <w:szCs w:val="24"/>
        </w:rPr>
        <w:t>Impact</w:t>
      </w:r>
      <w:r w:rsidR="00DD4351" w:rsidRPr="00AE07BB">
        <w:rPr>
          <w:rFonts w:ascii="Arial" w:hAnsi="Arial" w:cs="Arial"/>
          <w:b/>
          <w:bCs/>
          <w:sz w:val="24"/>
          <w:szCs w:val="24"/>
        </w:rPr>
        <w:t xml:space="preserve"> – </w:t>
      </w:r>
      <w:r w:rsidR="00DD4351" w:rsidRPr="00AE07BB">
        <w:rPr>
          <w:rFonts w:ascii="Arial" w:hAnsi="Arial" w:cs="Arial"/>
          <w:sz w:val="24"/>
          <w:szCs w:val="24"/>
        </w:rPr>
        <w:t>the purpose of the engagement strategy is achieved, all the participants contribute and the results are a reflection of their ideas, people improved their skills and their professional life. The quality of life got better and people have more chances to have a good life.</w:t>
      </w:r>
    </w:p>
    <w:p w14:paraId="4BE0BEEF" w14:textId="1BDF9974" w:rsidR="001803A4" w:rsidRDefault="00DD4351" w:rsidP="00AE07BB">
      <w:pPr>
        <w:spacing w:line="480" w:lineRule="auto"/>
        <w:rPr>
          <w:rFonts w:ascii="Arial" w:hAnsi="Arial" w:cs="Arial"/>
          <w:sz w:val="24"/>
          <w:szCs w:val="24"/>
        </w:rPr>
      </w:pPr>
      <w:r w:rsidRPr="00AE07BB">
        <w:rPr>
          <w:rFonts w:ascii="Arial" w:hAnsi="Arial" w:cs="Arial"/>
          <w:sz w:val="24"/>
          <w:szCs w:val="24"/>
        </w:rPr>
        <w:t xml:space="preserve"> processes.</w:t>
      </w:r>
    </w:p>
    <w:p w14:paraId="6C0EAEA9" w14:textId="5B45CC3A" w:rsidR="00B463AF" w:rsidRDefault="00B463AF" w:rsidP="00B463AF">
      <w:pPr>
        <w:pStyle w:val="Heading2"/>
      </w:pPr>
      <w:bookmarkStart w:id="12" w:name="_Toc114018476"/>
      <w:r>
        <w:t>Social Media impact on Community engagement</w:t>
      </w:r>
      <w:bookmarkEnd w:id="12"/>
    </w:p>
    <w:p w14:paraId="4ACDFEA8" w14:textId="77777777" w:rsidR="00B80228" w:rsidRDefault="00B80228" w:rsidP="00B80228">
      <w:pPr>
        <w:spacing w:line="480" w:lineRule="auto"/>
        <w:rPr>
          <w:rFonts w:ascii="Arial" w:hAnsi="Arial" w:cs="Arial"/>
          <w:sz w:val="24"/>
          <w:szCs w:val="24"/>
        </w:rPr>
      </w:pPr>
    </w:p>
    <w:p w14:paraId="527C3809" w14:textId="6D796380" w:rsidR="00B80228" w:rsidRPr="00B80228" w:rsidRDefault="00B80228" w:rsidP="00B80228">
      <w:pPr>
        <w:spacing w:line="480" w:lineRule="auto"/>
        <w:rPr>
          <w:rFonts w:ascii="Arial" w:hAnsi="Arial" w:cs="Arial"/>
          <w:sz w:val="24"/>
          <w:szCs w:val="24"/>
        </w:rPr>
      </w:pPr>
      <w:r w:rsidRPr="00B80228">
        <w:rPr>
          <w:rFonts w:ascii="Arial" w:hAnsi="Arial" w:cs="Arial"/>
          <w:sz w:val="24"/>
          <w:szCs w:val="24"/>
        </w:rPr>
        <w:t xml:space="preserve">Twitter and Facebook sharing platforms </w:t>
      </w:r>
      <w:r>
        <w:rPr>
          <w:rFonts w:ascii="Arial" w:hAnsi="Arial" w:cs="Arial"/>
          <w:sz w:val="24"/>
          <w:szCs w:val="24"/>
        </w:rPr>
        <w:t>helps the</w:t>
      </w:r>
      <w:r w:rsidRPr="00B80228">
        <w:rPr>
          <w:rFonts w:ascii="Arial" w:hAnsi="Arial" w:cs="Arial"/>
          <w:sz w:val="24"/>
          <w:szCs w:val="24"/>
        </w:rPr>
        <w:t xml:space="preserve"> audience and customers to interact.</w:t>
      </w:r>
    </w:p>
    <w:p w14:paraId="5EB93F8A" w14:textId="66255B8C" w:rsidR="00B463AF" w:rsidRDefault="00B80228" w:rsidP="00B80228">
      <w:pPr>
        <w:spacing w:line="480" w:lineRule="auto"/>
        <w:rPr>
          <w:rFonts w:ascii="Arial" w:hAnsi="Arial" w:cs="Arial"/>
          <w:sz w:val="24"/>
          <w:szCs w:val="24"/>
        </w:rPr>
      </w:pPr>
      <w:r w:rsidRPr="00B80228">
        <w:rPr>
          <w:rFonts w:ascii="Arial" w:hAnsi="Arial" w:cs="Arial"/>
          <w:sz w:val="24"/>
          <w:szCs w:val="24"/>
        </w:rPr>
        <w:t xml:space="preserve">To stand out and create buzz with your social media marketing, you must be inventive (without paying for your content to do so). </w:t>
      </w:r>
      <w:r>
        <w:rPr>
          <w:rFonts w:ascii="Arial" w:hAnsi="Arial" w:cs="Arial"/>
          <w:sz w:val="24"/>
          <w:szCs w:val="24"/>
        </w:rPr>
        <w:t>There are several techniques that can boost community engagement</w:t>
      </w:r>
      <w:r w:rsidRPr="00B80228">
        <w:rPr>
          <w:rFonts w:ascii="Arial" w:hAnsi="Arial" w:cs="Arial"/>
          <w:sz w:val="24"/>
          <w:szCs w:val="24"/>
        </w:rPr>
        <w:t>.</w:t>
      </w:r>
    </w:p>
    <w:p w14:paraId="4235EDE4" w14:textId="220DA111" w:rsidR="00B80228" w:rsidRPr="00B80228" w:rsidRDefault="00B80228" w:rsidP="00B80228">
      <w:pPr>
        <w:pStyle w:val="ListParagraph"/>
        <w:numPr>
          <w:ilvl w:val="0"/>
          <w:numId w:val="2"/>
        </w:numPr>
        <w:spacing w:line="480" w:lineRule="auto"/>
        <w:rPr>
          <w:rFonts w:ascii="EudoxusSans" w:hAnsi="EudoxusSans"/>
          <w:color w:val="000000"/>
          <w:sz w:val="27"/>
          <w:szCs w:val="27"/>
        </w:rPr>
      </w:pPr>
      <w:r>
        <w:rPr>
          <w:rFonts w:ascii="Arial" w:hAnsi="Arial" w:cs="Arial"/>
          <w:sz w:val="24"/>
          <w:szCs w:val="24"/>
        </w:rPr>
        <w:t>Tell a story using images – Images posted on Facebook get almost 200% feedback from visitors.</w:t>
      </w:r>
    </w:p>
    <w:p w14:paraId="7FE8CEB5" w14:textId="4D96D07A" w:rsidR="00B80228" w:rsidRPr="005A53E7" w:rsidRDefault="00B80228" w:rsidP="00B80228">
      <w:pPr>
        <w:pStyle w:val="ListParagraph"/>
        <w:numPr>
          <w:ilvl w:val="0"/>
          <w:numId w:val="2"/>
        </w:numPr>
        <w:spacing w:line="480" w:lineRule="auto"/>
        <w:rPr>
          <w:rFonts w:ascii="EudoxusSans" w:hAnsi="EudoxusSans"/>
          <w:color w:val="000000"/>
          <w:sz w:val="27"/>
          <w:szCs w:val="27"/>
        </w:rPr>
      </w:pPr>
      <w:r>
        <w:rPr>
          <w:rFonts w:ascii="EudoxusSans" w:eastAsiaTheme="majorEastAsia" w:hAnsi="EudoxusSans" w:cstheme="majorBidi"/>
          <w:color w:val="000000"/>
          <w:sz w:val="24"/>
          <w:szCs w:val="24"/>
        </w:rPr>
        <w:t xml:space="preserve">Share the success stories </w:t>
      </w:r>
      <w:r w:rsidR="005A53E7">
        <w:rPr>
          <w:rFonts w:ascii="EudoxusSans" w:eastAsiaTheme="majorEastAsia" w:hAnsi="EudoxusSans" w:cstheme="majorBidi"/>
          <w:color w:val="000000"/>
          <w:sz w:val="24"/>
          <w:szCs w:val="24"/>
        </w:rPr>
        <w:t xml:space="preserve">of </w:t>
      </w:r>
      <w:r>
        <w:rPr>
          <w:rFonts w:ascii="EudoxusSans" w:eastAsiaTheme="majorEastAsia" w:hAnsi="EudoxusSans" w:cstheme="majorBidi"/>
          <w:color w:val="000000"/>
          <w:sz w:val="24"/>
          <w:szCs w:val="24"/>
        </w:rPr>
        <w:t>the community members</w:t>
      </w:r>
      <w:r w:rsidR="005A53E7">
        <w:rPr>
          <w:rFonts w:ascii="EudoxusSans" w:eastAsiaTheme="majorEastAsia" w:hAnsi="EudoxusSans" w:cstheme="majorBidi"/>
          <w:color w:val="000000"/>
          <w:sz w:val="24"/>
          <w:szCs w:val="24"/>
        </w:rPr>
        <w:t xml:space="preserve"> – use reviews and successful experiences and share them to other people</w:t>
      </w:r>
    </w:p>
    <w:p w14:paraId="2DC8AF8A" w14:textId="225C12D7" w:rsidR="005A53E7" w:rsidRPr="005A53E7" w:rsidRDefault="005A53E7" w:rsidP="00B80228">
      <w:pPr>
        <w:pStyle w:val="ListParagraph"/>
        <w:numPr>
          <w:ilvl w:val="0"/>
          <w:numId w:val="2"/>
        </w:numPr>
        <w:spacing w:line="480" w:lineRule="auto"/>
        <w:rPr>
          <w:rFonts w:ascii="EudoxusSans" w:hAnsi="EudoxusSans"/>
          <w:color w:val="000000"/>
          <w:sz w:val="27"/>
          <w:szCs w:val="27"/>
        </w:rPr>
      </w:pPr>
      <w:r>
        <w:rPr>
          <w:rFonts w:ascii="EudoxusSans" w:eastAsiaTheme="majorEastAsia" w:hAnsi="EudoxusSans" w:cstheme="majorBidi"/>
          <w:color w:val="000000"/>
          <w:sz w:val="24"/>
          <w:szCs w:val="24"/>
        </w:rPr>
        <w:t>Answer a question using like and share features</w:t>
      </w:r>
    </w:p>
    <w:p w14:paraId="414B8A26" w14:textId="591EA958" w:rsidR="005A53E7" w:rsidRPr="005A53E7" w:rsidRDefault="005A53E7" w:rsidP="00B80228">
      <w:pPr>
        <w:pStyle w:val="ListParagraph"/>
        <w:numPr>
          <w:ilvl w:val="0"/>
          <w:numId w:val="2"/>
        </w:numPr>
        <w:spacing w:line="480" w:lineRule="auto"/>
        <w:rPr>
          <w:rFonts w:ascii="EudoxusSans" w:hAnsi="EudoxusSans"/>
          <w:color w:val="000000"/>
          <w:sz w:val="27"/>
          <w:szCs w:val="27"/>
        </w:rPr>
      </w:pPr>
      <w:r>
        <w:rPr>
          <w:rFonts w:ascii="EudoxusSans" w:eastAsiaTheme="majorEastAsia" w:hAnsi="EudoxusSans" w:cstheme="majorBidi"/>
          <w:color w:val="000000"/>
          <w:sz w:val="24"/>
          <w:szCs w:val="24"/>
        </w:rPr>
        <w:lastRenderedPageBreak/>
        <w:t>Share funny videos, inspirational ones in order to make people laugh.</w:t>
      </w:r>
    </w:p>
    <w:p w14:paraId="085368BE" w14:textId="69E61C81" w:rsidR="005A53E7" w:rsidRPr="005A53E7" w:rsidRDefault="005A53E7" w:rsidP="005A53E7">
      <w:pPr>
        <w:pStyle w:val="ListParagraph"/>
        <w:numPr>
          <w:ilvl w:val="0"/>
          <w:numId w:val="2"/>
        </w:numPr>
        <w:spacing w:line="480" w:lineRule="auto"/>
        <w:rPr>
          <w:rFonts w:ascii="EudoxusSans" w:hAnsi="EudoxusSans"/>
          <w:color w:val="000000"/>
          <w:sz w:val="27"/>
          <w:szCs w:val="27"/>
        </w:rPr>
      </w:pPr>
      <w:r>
        <w:rPr>
          <w:rFonts w:ascii="EudoxusSans" w:eastAsiaTheme="majorEastAsia" w:hAnsi="EudoxusSans" w:cstheme="majorBidi"/>
          <w:color w:val="000000"/>
          <w:sz w:val="24"/>
          <w:szCs w:val="24"/>
        </w:rPr>
        <w:t xml:space="preserve">Show exactly what is your project about – be transparent, and show stakeholders’ </w:t>
      </w:r>
      <w:r w:rsidR="00FA675D">
        <w:rPr>
          <w:rFonts w:ascii="EudoxusSans" w:eastAsiaTheme="majorEastAsia" w:hAnsi="EudoxusSans" w:cstheme="majorBidi"/>
          <w:color w:val="000000"/>
          <w:sz w:val="24"/>
          <w:szCs w:val="24"/>
        </w:rPr>
        <w:t>faces</w:t>
      </w:r>
      <w:r>
        <w:rPr>
          <w:rFonts w:ascii="EudoxusSans" w:eastAsiaTheme="majorEastAsia" w:hAnsi="EudoxusSans" w:cstheme="majorBidi"/>
          <w:color w:val="000000"/>
          <w:sz w:val="24"/>
          <w:szCs w:val="24"/>
        </w:rPr>
        <w:t xml:space="preserve"> in order to build trust.</w:t>
      </w:r>
    </w:p>
    <w:p w14:paraId="374BD404" w14:textId="1558A984" w:rsidR="005A53E7" w:rsidRPr="00FA675D" w:rsidRDefault="005A53E7" w:rsidP="005A53E7">
      <w:pPr>
        <w:pStyle w:val="ListParagraph"/>
        <w:numPr>
          <w:ilvl w:val="0"/>
          <w:numId w:val="2"/>
        </w:numPr>
        <w:spacing w:line="480" w:lineRule="auto"/>
        <w:rPr>
          <w:rFonts w:ascii="EudoxusSans" w:hAnsi="EudoxusSans"/>
          <w:color w:val="000000"/>
          <w:sz w:val="27"/>
          <w:szCs w:val="27"/>
        </w:rPr>
      </w:pPr>
      <w:r>
        <w:rPr>
          <w:rFonts w:ascii="EudoxusSans" w:eastAsia="Times New Roman" w:hAnsi="EudoxusSans" w:cs="Times New Roman"/>
          <w:color w:val="000000"/>
          <w:sz w:val="27"/>
          <w:szCs w:val="27"/>
        </w:rPr>
        <w:t xml:space="preserve">Ask the public for help to populate a blog, ask them to share it, and ask for </w:t>
      </w:r>
      <w:r w:rsidR="00FA675D">
        <w:rPr>
          <w:rFonts w:ascii="EudoxusSans" w:eastAsia="Times New Roman" w:hAnsi="EudoxusSans" w:cs="Times New Roman"/>
          <w:color w:val="000000"/>
          <w:sz w:val="27"/>
          <w:szCs w:val="27"/>
        </w:rPr>
        <w:t>feedback</w:t>
      </w:r>
      <w:r>
        <w:rPr>
          <w:rFonts w:ascii="EudoxusSans" w:eastAsia="Times New Roman" w:hAnsi="EudoxusSans" w:cs="Times New Roman"/>
          <w:color w:val="000000"/>
          <w:sz w:val="27"/>
          <w:szCs w:val="27"/>
        </w:rPr>
        <w:t>.</w:t>
      </w:r>
    </w:p>
    <w:p w14:paraId="056BE202" w14:textId="24E1A9DD" w:rsidR="00FA675D" w:rsidRPr="00FA675D" w:rsidRDefault="00FA675D" w:rsidP="00FA675D">
      <w:pPr>
        <w:pStyle w:val="ListParagraph"/>
        <w:numPr>
          <w:ilvl w:val="0"/>
          <w:numId w:val="2"/>
        </w:numPr>
        <w:spacing w:line="480" w:lineRule="auto"/>
        <w:rPr>
          <w:rFonts w:ascii="EudoxusSans" w:hAnsi="EudoxusSans"/>
          <w:color w:val="000000"/>
          <w:sz w:val="27"/>
          <w:szCs w:val="27"/>
        </w:rPr>
      </w:pPr>
      <w:r>
        <w:rPr>
          <w:rFonts w:ascii="EudoxusSans" w:eastAsia="Times New Roman" w:hAnsi="EudoxusSans" w:cs="Times New Roman"/>
          <w:color w:val="000000"/>
          <w:sz w:val="27"/>
          <w:szCs w:val="27"/>
        </w:rPr>
        <w:t>Organize a quiz or a contest – offering prizes is attracting people and making the contest interactive will gain much more entries.</w:t>
      </w:r>
    </w:p>
    <w:p w14:paraId="003E4587" w14:textId="5684DC5D" w:rsidR="00FA675D" w:rsidRDefault="00FA675D" w:rsidP="00335C4B">
      <w:pPr>
        <w:pStyle w:val="Heading1"/>
      </w:pPr>
      <w:bookmarkStart w:id="13" w:name="_Toc114018477"/>
      <w:r>
        <w:t>Conclusion</w:t>
      </w:r>
      <w:bookmarkEnd w:id="13"/>
    </w:p>
    <w:p w14:paraId="4206B5ED" w14:textId="4DF7F1AE" w:rsidR="00FA675D" w:rsidRDefault="00FA675D" w:rsidP="00FA675D">
      <w:pPr>
        <w:spacing w:line="480" w:lineRule="auto"/>
        <w:ind w:left="360"/>
        <w:rPr>
          <w:rFonts w:ascii="EudoxusSans" w:hAnsi="EudoxusSans"/>
          <w:color w:val="000000"/>
          <w:sz w:val="27"/>
          <w:szCs w:val="27"/>
        </w:rPr>
      </w:pPr>
      <w:r>
        <w:rPr>
          <w:rFonts w:ascii="EudoxusSans" w:hAnsi="EudoxusSans"/>
          <w:color w:val="000000"/>
          <w:sz w:val="27"/>
          <w:szCs w:val="27"/>
        </w:rPr>
        <w:t>Community engagement is a science in which if you set up SMART objectives, good results will definitely appear</w:t>
      </w:r>
      <w:r w:rsidR="00B15483">
        <w:rPr>
          <w:rFonts w:ascii="EudoxusSans" w:hAnsi="EudoxusSans"/>
          <w:color w:val="000000"/>
          <w:sz w:val="27"/>
          <w:szCs w:val="27"/>
        </w:rPr>
        <w:t>, There are principles to follow, strategies to achieve, standards to accomplish and among this we must remember to behave like humans,</w:t>
      </w:r>
    </w:p>
    <w:p w14:paraId="3BFF8165" w14:textId="62DB212F" w:rsidR="00B15483" w:rsidRPr="00FA675D" w:rsidRDefault="00B15483" w:rsidP="00FA675D">
      <w:pPr>
        <w:spacing w:line="480" w:lineRule="auto"/>
        <w:ind w:left="360"/>
        <w:rPr>
          <w:rFonts w:ascii="EudoxusSans" w:hAnsi="EudoxusSans"/>
          <w:color w:val="000000"/>
          <w:sz w:val="27"/>
          <w:szCs w:val="27"/>
        </w:rPr>
      </w:pPr>
      <w:r>
        <w:rPr>
          <w:rFonts w:ascii="EudoxusSans" w:hAnsi="EudoxusSans"/>
          <w:color w:val="000000"/>
          <w:sz w:val="27"/>
          <w:szCs w:val="27"/>
        </w:rPr>
        <w:t>As long as people understand that their voice matters and community strategies will enable them with skills to build a better life for themselves, there is still a chance for a better world in which sustainability is not just on papers.</w:t>
      </w:r>
    </w:p>
    <w:p w14:paraId="35BA1331" w14:textId="74CF038E" w:rsidR="00B463AF" w:rsidRDefault="00B463AF" w:rsidP="00B463AF">
      <w:pPr>
        <w:pStyle w:val="NormalWeb"/>
        <w:rPr>
          <w:rFonts w:ascii="EudoxusSans" w:hAnsi="EudoxusSans"/>
          <w:color w:val="000000"/>
          <w:sz w:val="27"/>
          <w:szCs w:val="27"/>
        </w:rPr>
      </w:pPr>
    </w:p>
    <w:p w14:paraId="175F219A" w14:textId="77777777" w:rsidR="00B463AF" w:rsidRPr="00AE07BB" w:rsidRDefault="00B463AF" w:rsidP="00AE07BB">
      <w:pPr>
        <w:spacing w:line="480" w:lineRule="auto"/>
        <w:rPr>
          <w:rFonts w:ascii="Arial" w:hAnsi="Arial" w:cs="Arial"/>
          <w:sz w:val="24"/>
          <w:szCs w:val="24"/>
        </w:rPr>
      </w:pPr>
    </w:p>
    <w:p w14:paraId="11AABC4D" w14:textId="5E069C68" w:rsidR="00705F94" w:rsidRDefault="00705F94" w:rsidP="00AE07BB">
      <w:pPr>
        <w:spacing w:line="480" w:lineRule="auto"/>
        <w:rPr>
          <w:rFonts w:ascii="Arial" w:hAnsi="Arial" w:cs="Arial"/>
          <w:sz w:val="24"/>
          <w:szCs w:val="24"/>
        </w:rPr>
      </w:pPr>
    </w:p>
    <w:p w14:paraId="3EAB28BC" w14:textId="77777777" w:rsidR="00705F94" w:rsidRDefault="00705F94" w:rsidP="00AE07BB">
      <w:pPr>
        <w:spacing w:line="480" w:lineRule="auto"/>
        <w:rPr>
          <w:rFonts w:ascii="Arial" w:hAnsi="Arial" w:cs="Arial"/>
          <w:sz w:val="24"/>
          <w:szCs w:val="24"/>
        </w:rPr>
      </w:pPr>
    </w:p>
    <w:p w14:paraId="76550294" w14:textId="49B75AF4" w:rsidR="00705F94" w:rsidRDefault="00705F94" w:rsidP="00705F94">
      <w:pPr>
        <w:pStyle w:val="Heading1"/>
      </w:pPr>
      <w:bookmarkStart w:id="14" w:name="_Toc114018478"/>
      <w:r>
        <w:lastRenderedPageBreak/>
        <w:t>REFERENCES</w:t>
      </w:r>
      <w:bookmarkEnd w:id="14"/>
    </w:p>
    <w:p w14:paraId="55760E28" w14:textId="77777777" w:rsidR="00705F94" w:rsidRDefault="00705F94" w:rsidP="00AE07BB">
      <w:pPr>
        <w:spacing w:line="480" w:lineRule="auto"/>
        <w:rPr>
          <w:rFonts w:ascii="Arial" w:hAnsi="Arial" w:cs="Arial"/>
          <w:sz w:val="24"/>
          <w:szCs w:val="24"/>
        </w:rPr>
      </w:pPr>
    </w:p>
    <w:p w14:paraId="283918B3" w14:textId="3650D131" w:rsidR="00B10554" w:rsidRPr="00AE07BB" w:rsidRDefault="001803A4" w:rsidP="00AE07BB">
      <w:pPr>
        <w:spacing w:line="480" w:lineRule="auto"/>
        <w:rPr>
          <w:rFonts w:ascii="Arial" w:hAnsi="Arial" w:cs="Arial"/>
          <w:sz w:val="24"/>
          <w:szCs w:val="24"/>
        </w:rPr>
      </w:pPr>
      <w:r w:rsidRPr="00AE07BB">
        <w:rPr>
          <w:rFonts w:ascii="Arial" w:hAnsi="Arial" w:cs="Arial"/>
          <w:sz w:val="24"/>
          <w:szCs w:val="24"/>
        </w:rPr>
        <w:t xml:space="preserve">ATDSR, (2015), What is Community Engagement, Available at: </w:t>
      </w:r>
      <w:hyperlink r:id="rId6" w:history="1">
        <w:r w:rsidRPr="00AE07BB">
          <w:rPr>
            <w:rStyle w:val="Hyperlink"/>
            <w:rFonts w:ascii="Arial" w:hAnsi="Arial" w:cs="Arial"/>
            <w:sz w:val="24"/>
            <w:szCs w:val="24"/>
          </w:rPr>
          <w:t>https://www.atsdr.cdc.gov/communityengagement/pce_what.html</w:t>
        </w:r>
      </w:hyperlink>
      <w:r w:rsidRPr="00AE07BB">
        <w:rPr>
          <w:rFonts w:ascii="Arial" w:hAnsi="Arial" w:cs="Arial"/>
          <w:sz w:val="24"/>
          <w:szCs w:val="24"/>
        </w:rPr>
        <w:t>, (Accessed: 25 August 2022)</w:t>
      </w:r>
    </w:p>
    <w:p w14:paraId="3F69A7E8" w14:textId="52FED125" w:rsidR="00C93398" w:rsidRDefault="009432D2" w:rsidP="00DC53DD">
      <w:pPr>
        <w:spacing w:line="480" w:lineRule="auto"/>
        <w:rPr>
          <w:rFonts w:ascii="Arial" w:hAnsi="Arial" w:cs="Arial"/>
          <w:sz w:val="24"/>
          <w:szCs w:val="24"/>
        </w:rPr>
      </w:pPr>
      <w:r w:rsidRPr="00DC53DD">
        <w:rPr>
          <w:rFonts w:ascii="Arial" w:hAnsi="Arial" w:cs="Arial"/>
          <w:sz w:val="24"/>
          <w:szCs w:val="24"/>
        </w:rPr>
        <w:t xml:space="preserve">Community Planning Toolkit, (2015), Community Engagement Strategies, Available at: </w:t>
      </w:r>
      <w:hyperlink r:id="rId7" w:history="1">
        <w:r w:rsidRPr="00DC53DD">
          <w:rPr>
            <w:rStyle w:val="Hyperlink"/>
            <w:rFonts w:ascii="Arial" w:hAnsi="Arial" w:cs="Arial"/>
            <w:sz w:val="24"/>
            <w:szCs w:val="24"/>
          </w:rPr>
          <w:t>https://www.communityplanningtoolkit.org/sites/default/files/Engage</w:t>
        </w:r>
      </w:hyperlink>
      <w:r w:rsidRPr="00DC53DD">
        <w:rPr>
          <w:rFonts w:ascii="Arial" w:hAnsi="Arial" w:cs="Arial"/>
          <w:sz w:val="24"/>
          <w:szCs w:val="24"/>
        </w:rPr>
        <w:t xml:space="preserve">, </w:t>
      </w:r>
      <w:r w:rsidRPr="00DC53DD">
        <w:rPr>
          <w:rFonts w:ascii="Arial" w:hAnsi="Arial" w:cs="Arial"/>
          <w:sz w:val="24"/>
          <w:szCs w:val="24"/>
        </w:rPr>
        <w:t>(Accessed: 25 August 2022)</w:t>
      </w:r>
    </w:p>
    <w:p w14:paraId="14AA532F" w14:textId="0CFF85FF" w:rsidR="00E41776" w:rsidRDefault="00E41776" w:rsidP="00DC53DD">
      <w:pPr>
        <w:spacing w:line="480" w:lineRule="auto"/>
        <w:rPr>
          <w:rFonts w:ascii="Arial" w:hAnsi="Arial" w:cs="Arial"/>
          <w:sz w:val="24"/>
          <w:szCs w:val="24"/>
        </w:rPr>
      </w:pPr>
      <w:r>
        <w:rPr>
          <w:rFonts w:ascii="Arial" w:hAnsi="Arial" w:cs="Arial"/>
          <w:sz w:val="24"/>
          <w:szCs w:val="24"/>
        </w:rPr>
        <w:t xml:space="preserve">CIMH, (2013), </w:t>
      </w:r>
      <w:r w:rsidRPr="00D7236A">
        <w:rPr>
          <w:rFonts w:ascii="Arial" w:hAnsi="Arial" w:cs="Arial"/>
          <w:i/>
          <w:iCs/>
          <w:sz w:val="24"/>
          <w:szCs w:val="24"/>
        </w:rPr>
        <w:t>Community Engagement Principles,</w:t>
      </w:r>
      <w:r>
        <w:rPr>
          <w:rFonts w:ascii="Arial" w:hAnsi="Arial" w:cs="Arial"/>
          <w:sz w:val="24"/>
          <w:szCs w:val="24"/>
        </w:rPr>
        <w:t xml:space="preserve"> Available at: </w:t>
      </w:r>
      <w:hyperlink r:id="rId8" w:history="1">
        <w:r w:rsidRPr="00331251">
          <w:rPr>
            <w:rStyle w:val="Hyperlink"/>
            <w:rFonts w:ascii="Arial" w:hAnsi="Arial" w:cs="Arial"/>
            <w:sz w:val="24"/>
            <w:szCs w:val="24"/>
          </w:rPr>
          <w:t>https://calmhsa.org/wp-content/uploads/2013/10/Principles-of-Community-Engagement_Final.pdf</w:t>
        </w:r>
      </w:hyperlink>
      <w:r>
        <w:rPr>
          <w:rFonts w:ascii="Arial" w:hAnsi="Arial" w:cs="Arial"/>
          <w:sz w:val="24"/>
          <w:szCs w:val="24"/>
        </w:rPr>
        <w:t xml:space="preserve">, </w:t>
      </w:r>
      <w:r w:rsidRPr="00DC53DD">
        <w:rPr>
          <w:rFonts w:ascii="Arial" w:hAnsi="Arial" w:cs="Arial"/>
          <w:sz w:val="24"/>
          <w:szCs w:val="24"/>
        </w:rPr>
        <w:t>(Accessed: 25 August 2022)</w:t>
      </w:r>
    </w:p>
    <w:p w14:paraId="6CB86278" w14:textId="03068BE9" w:rsidR="00C93398" w:rsidRPr="00DC53DD" w:rsidRDefault="00C93398" w:rsidP="00DC53DD">
      <w:pPr>
        <w:spacing w:line="480" w:lineRule="auto"/>
        <w:rPr>
          <w:rFonts w:ascii="Arial" w:hAnsi="Arial" w:cs="Arial"/>
          <w:sz w:val="24"/>
          <w:szCs w:val="24"/>
        </w:rPr>
      </w:pPr>
      <w:r w:rsidRPr="00DC53DD">
        <w:rPr>
          <w:rFonts w:ascii="Arial" w:hAnsi="Arial" w:cs="Arial"/>
          <w:sz w:val="24"/>
          <w:szCs w:val="24"/>
        </w:rPr>
        <w:t xml:space="preserve">, </w:t>
      </w:r>
      <w:r w:rsidRPr="00DC53DD">
        <w:rPr>
          <w:rFonts w:ascii="Arial" w:hAnsi="Arial" w:cs="Arial"/>
          <w:sz w:val="24"/>
          <w:szCs w:val="24"/>
        </w:rPr>
        <w:t>(Accessed: 25 August 2022)</w:t>
      </w:r>
    </w:p>
    <w:p w14:paraId="3E211A8B" w14:textId="635B9104" w:rsidR="001A7BBB" w:rsidRDefault="001A7BBB" w:rsidP="001A7BBB">
      <w:pPr>
        <w:spacing w:line="480" w:lineRule="auto"/>
        <w:rPr>
          <w:rFonts w:ascii="Arial" w:hAnsi="Arial" w:cs="Arial"/>
          <w:sz w:val="24"/>
          <w:szCs w:val="24"/>
        </w:rPr>
      </w:pPr>
      <w:r>
        <w:rPr>
          <w:rFonts w:ascii="Arial" w:hAnsi="Arial" w:cs="Arial"/>
          <w:sz w:val="24"/>
          <w:szCs w:val="24"/>
        </w:rPr>
        <w:t xml:space="preserve">Glendinning, R. (2016), Community Stakeholders, Available at: </w:t>
      </w:r>
      <w:hyperlink r:id="rId9" w:history="1">
        <w:r w:rsidRPr="00331251">
          <w:rPr>
            <w:rStyle w:val="Hyperlink"/>
            <w:rFonts w:ascii="Arial" w:hAnsi="Arial" w:cs="Arial"/>
            <w:sz w:val="24"/>
            <w:szCs w:val="24"/>
          </w:rPr>
          <w:t>https://neighborhoodeconomics.org/community-stakeholders/</w:t>
        </w:r>
      </w:hyperlink>
      <w:r w:rsidRPr="00DC53DD">
        <w:rPr>
          <w:rFonts w:ascii="Arial" w:hAnsi="Arial" w:cs="Arial"/>
          <w:sz w:val="24"/>
          <w:szCs w:val="24"/>
        </w:rPr>
        <w:t>, (Accessed: 25 August 2022)</w:t>
      </w:r>
    </w:p>
    <w:p w14:paraId="644996F8" w14:textId="7C3B9CE9" w:rsidR="00F450DB" w:rsidRPr="00F450DB" w:rsidRDefault="00F450DB" w:rsidP="00F450DB">
      <w:pPr>
        <w:rPr>
          <w:rFonts w:ascii="Arial" w:hAnsi="Arial" w:cs="Arial"/>
          <w:sz w:val="24"/>
          <w:szCs w:val="24"/>
        </w:rPr>
      </w:pPr>
      <w:proofErr w:type="spellStart"/>
      <w:r w:rsidRPr="00F450DB">
        <w:rPr>
          <w:rFonts w:ascii="Arial" w:hAnsi="Arial" w:cs="Arial"/>
          <w:sz w:val="24"/>
          <w:szCs w:val="24"/>
        </w:rPr>
        <w:t>Govos</w:t>
      </w:r>
      <w:proofErr w:type="spellEnd"/>
      <w:r w:rsidRPr="00F450DB">
        <w:rPr>
          <w:rFonts w:ascii="Arial" w:hAnsi="Arial" w:cs="Arial"/>
          <w:sz w:val="24"/>
          <w:szCs w:val="24"/>
        </w:rPr>
        <w:t xml:space="preserve"> Team (20202), </w:t>
      </w:r>
      <w:r w:rsidRPr="00F450DB">
        <w:rPr>
          <w:rFonts w:ascii="Arial" w:hAnsi="Arial" w:cs="Arial"/>
          <w:sz w:val="24"/>
          <w:szCs w:val="24"/>
        </w:rPr>
        <w:t>What is Community Engagement?</w:t>
      </w:r>
      <w:r w:rsidRPr="00F450DB">
        <w:rPr>
          <w:rFonts w:ascii="Arial" w:hAnsi="Arial" w:cs="Arial"/>
          <w:sz w:val="24"/>
          <w:szCs w:val="24"/>
        </w:rPr>
        <w:t>, Available to:</w:t>
      </w:r>
    </w:p>
    <w:p w14:paraId="3232771A" w14:textId="46B4B8C8" w:rsidR="00F450DB" w:rsidRDefault="00F450DB" w:rsidP="00F450DB">
      <w:pPr>
        <w:spacing w:line="480" w:lineRule="auto"/>
        <w:rPr>
          <w:rFonts w:ascii="Arial" w:hAnsi="Arial" w:cs="Arial"/>
          <w:sz w:val="24"/>
          <w:szCs w:val="24"/>
        </w:rPr>
      </w:pPr>
      <w:hyperlink r:id="rId10" w:history="1">
        <w:r w:rsidRPr="00331251">
          <w:rPr>
            <w:rStyle w:val="Hyperlink"/>
            <w:rFonts w:ascii="Arial" w:hAnsi="Arial" w:cs="Arial"/>
            <w:sz w:val="24"/>
            <w:szCs w:val="24"/>
          </w:rPr>
          <w:t>https://govos.com/blog/what-is-community-engagement/</w:t>
        </w:r>
      </w:hyperlink>
      <w:r>
        <w:rPr>
          <w:rFonts w:ascii="Arial" w:hAnsi="Arial" w:cs="Arial"/>
          <w:sz w:val="24"/>
          <w:szCs w:val="24"/>
        </w:rPr>
        <w:t xml:space="preserve">, </w:t>
      </w:r>
      <w:r w:rsidRPr="00DC53DD">
        <w:rPr>
          <w:rFonts w:ascii="Arial" w:hAnsi="Arial" w:cs="Arial"/>
          <w:sz w:val="24"/>
          <w:szCs w:val="24"/>
        </w:rPr>
        <w:t>(Accessed: 25 August 2022)</w:t>
      </w:r>
    </w:p>
    <w:p w14:paraId="7186E6D9" w14:textId="2D32248A" w:rsidR="009D763F" w:rsidRDefault="00D3220F" w:rsidP="00CA122E">
      <w:pPr>
        <w:spacing w:line="480" w:lineRule="auto"/>
        <w:rPr>
          <w:rFonts w:ascii="Arial" w:hAnsi="Arial" w:cs="Arial"/>
          <w:sz w:val="24"/>
          <w:szCs w:val="24"/>
        </w:rPr>
      </w:pPr>
      <w:r w:rsidRPr="00D3220F">
        <w:rPr>
          <w:rFonts w:ascii="Arial" w:hAnsi="Arial" w:cs="Arial"/>
          <w:sz w:val="24"/>
          <w:szCs w:val="24"/>
        </w:rPr>
        <w:t>Engagement Hub, (2020),</w:t>
      </w:r>
      <w:r w:rsidRPr="00CA122E">
        <w:rPr>
          <w:rFonts w:ascii="Arial" w:hAnsi="Arial" w:cs="Arial"/>
          <w:i/>
          <w:iCs/>
          <w:sz w:val="24"/>
          <w:szCs w:val="24"/>
        </w:rPr>
        <w:t>Top 10 Challenges in Community Engagement</w:t>
      </w:r>
      <w:r>
        <w:rPr>
          <w:rFonts w:ascii="Arial" w:hAnsi="Arial" w:cs="Arial"/>
          <w:sz w:val="24"/>
          <w:szCs w:val="24"/>
        </w:rPr>
        <w:t xml:space="preserve">, </w:t>
      </w:r>
      <w:r w:rsidRPr="00D3220F">
        <w:rPr>
          <w:rFonts w:ascii="Arial" w:hAnsi="Arial" w:cs="Arial"/>
          <w:sz w:val="24"/>
          <w:szCs w:val="24"/>
        </w:rPr>
        <w:t xml:space="preserve"> </w:t>
      </w:r>
      <w:r>
        <w:rPr>
          <w:rFonts w:ascii="Arial" w:hAnsi="Arial" w:cs="Arial"/>
          <w:sz w:val="24"/>
          <w:szCs w:val="24"/>
        </w:rPr>
        <w:t xml:space="preserve">Available at: </w:t>
      </w:r>
      <w:hyperlink r:id="rId11" w:history="1">
        <w:r w:rsidR="00CA122E" w:rsidRPr="00331251">
          <w:rPr>
            <w:rStyle w:val="Hyperlink"/>
            <w:rFonts w:ascii="Arial" w:hAnsi="Arial" w:cs="Arial"/>
            <w:sz w:val="24"/>
            <w:szCs w:val="24"/>
          </w:rPr>
          <w:t>https://engagementhub.com.au/community-engagement/challenges-in-community-engagement/#:~:text=Often%20the%20biggest%20challenge%20in,final%20reporting%20and%20evaluation%20stage</w:t>
        </w:r>
      </w:hyperlink>
      <w:r w:rsidR="00CA122E">
        <w:rPr>
          <w:rFonts w:ascii="Arial" w:hAnsi="Arial" w:cs="Arial"/>
          <w:sz w:val="24"/>
          <w:szCs w:val="24"/>
        </w:rPr>
        <w:t xml:space="preserve">, </w:t>
      </w:r>
      <w:r w:rsidR="00CA122E" w:rsidRPr="00DC53DD">
        <w:rPr>
          <w:rFonts w:ascii="Arial" w:hAnsi="Arial" w:cs="Arial"/>
          <w:sz w:val="24"/>
          <w:szCs w:val="24"/>
        </w:rPr>
        <w:t>(Accessed: 25 August 2022)</w:t>
      </w:r>
    </w:p>
    <w:p w14:paraId="4C095764" w14:textId="77777777" w:rsidR="00E41776" w:rsidRPr="00DC53DD" w:rsidRDefault="00E41776" w:rsidP="00E41776">
      <w:pPr>
        <w:spacing w:line="480" w:lineRule="auto"/>
        <w:rPr>
          <w:rFonts w:ascii="Arial" w:hAnsi="Arial" w:cs="Arial"/>
          <w:sz w:val="24"/>
          <w:szCs w:val="24"/>
        </w:rPr>
      </w:pPr>
      <w:r w:rsidRPr="00E41776">
        <w:rPr>
          <w:rFonts w:ascii="Arial" w:hAnsi="Arial" w:cs="Arial"/>
          <w:sz w:val="24"/>
          <w:szCs w:val="24"/>
        </w:rPr>
        <w:lastRenderedPageBreak/>
        <w:t>Hughes &amp; Co, (</w:t>
      </w:r>
      <w:proofErr w:type="spellStart"/>
      <w:r w:rsidRPr="00E41776">
        <w:rPr>
          <w:rFonts w:ascii="Arial" w:hAnsi="Arial" w:cs="Arial"/>
          <w:sz w:val="24"/>
          <w:szCs w:val="24"/>
        </w:rPr>
        <w:t>n.d</w:t>
      </w:r>
      <w:proofErr w:type="spellEnd"/>
      <w:r w:rsidRPr="00E41776">
        <w:rPr>
          <w:rFonts w:ascii="Arial" w:hAnsi="Arial" w:cs="Arial"/>
          <w:sz w:val="24"/>
          <w:szCs w:val="24"/>
        </w:rPr>
        <w:t xml:space="preserve">),7 creative ways to increase community engagement on social media, Available at: </w:t>
      </w:r>
      <w:hyperlink r:id="rId12" w:history="1">
        <w:r w:rsidRPr="00E41776">
          <w:rPr>
            <w:rStyle w:val="Hyperlink"/>
            <w:rFonts w:ascii="Arial" w:hAnsi="Arial" w:cs="Arial"/>
            <w:sz w:val="24"/>
            <w:szCs w:val="24"/>
          </w:rPr>
          <w:t>https://www.hughesandco.ca/blog/7-creative-ways-to-increase-community-engagement-on-social-media</w:t>
        </w:r>
      </w:hyperlink>
      <w:r w:rsidRPr="00E41776">
        <w:rPr>
          <w:rFonts w:ascii="Arial" w:hAnsi="Arial" w:cs="Arial"/>
          <w:sz w:val="24"/>
          <w:szCs w:val="24"/>
        </w:rPr>
        <w:t>, (Accessed: 15 August 2022)</w:t>
      </w:r>
    </w:p>
    <w:p w14:paraId="77B09321" w14:textId="1D6A81A7" w:rsidR="00E41776" w:rsidRDefault="00E41776" w:rsidP="00E41776">
      <w:pPr>
        <w:spacing w:line="480" w:lineRule="auto"/>
        <w:rPr>
          <w:rFonts w:ascii="Arial" w:hAnsi="Arial" w:cs="Arial"/>
          <w:sz w:val="24"/>
          <w:szCs w:val="24"/>
        </w:rPr>
      </w:pPr>
      <w:r w:rsidRPr="00DC53DD">
        <w:rPr>
          <w:rFonts w:ascii="Arial" w:hAnsi="Arial" w:cs="Arial"/>
          <w:sz w:val="24"/>
          <w:szCs w:val="24"/>
        </w:rPr>
        <w:t xml:space="preserve">Wright, T. (2022), </w:t>
      </w:r>
      <w:r w:rsidRPr="00DC53DD">
        <w:rPr>
          <w:rFonts w:ascii="Arial" w:hAnsi="Arial" w:cs="Arial"/>
          <w:i/>
          <w:iCs/>
          <w:spacing w:val="-14"/>
          <w:sz w:val="24"/>
          <w:szCs w:val="24"/>
        </w:rPr>
        <w:t>Engagement Strategy Plan: The 5 Step Process</w:t>
      </w:r>
      <w:r w:rsidRPr="00DC53DD">
        <w:rPr>
          <w:rFonts w:ascii="Arial" w:hAnsi="Arial" w:cs="Arial"/>
          <w:spacing w:val="-14"/>
          <w:sz w:val="24"/>
          <w:szCs w:val="24"/>
        </w:rPr>
        <w:t>, Available at:</w:t>
      </w:r>
      <w:r w:rsidRPr="00DC53DD">
        <w:rPr>
          <w:rFonts w:ascii="Arial" w:hAnsi="Arial" w:cs="Arial"/>
          <w:b/>
          <w:bCs/>
          <w:spacing w:val="-14"/>
          <w:sz w:val="24"/>
          <w:szCs w:val="24"/>
        </w:rPr>
        <w:t xml:space="preserve"> </w:t>
      </w:r>
      <w:hyperlink r:id="rId13" w:history="1">
        <w:r w:rsidRPr="00DC53DD">
          <w:rPr>
            <w:rStyle w:val="Hyperlink"/>
            <w:rFonts w:ascii="Arial" w:hAnsi="Arial" w:cs="Arial"/>
            <w:sz w:val="24"/>
            <w:szCs w:val="24"/>
          </w:rPr>
          <w:t>https://www.cascade.app/blog/strategic-engagement-plan#:~:text=A%20strategic%20engagement%20plan%20walks,being%20embraced%20by%20the%20organization</w:t>
        </w:r>
      </w:hyperlink>
    </w:p>
    <w:p w14:paraId="4521CD3E" w14:textId="6A160DD1" w:rsidR="00E41776" w:rsidRDefault="00E41776" w:rsidP="00D7236A">
      <w:pPr>
        <w:spacing w:line="480" w:lineRule="auto"/>
        <w:rPr>
          <w:rFonts w:ascii="Arial" w:hAnsi="Arial" w:cs="Arial"/>
          <w:sz w:val="24"/>
          <w:szCs w:val="24"/>
        </w:rPr>
      </w:pPr>
      <w:r w:rsidRPr="00DC53DD">
        <w:rPr>
          <w:rFonts w:ascii="Arial" w:hAnsi="Arial" w:cs="Arial"/>
          <w:sz w:val="24"/>
          <w:szCs w:val="24"/>
        </w:rPr>
        <w:t xml:space="preserve">McIntyre, I. (2020), </w:t>
      </w:r>
      <w:r w:rsidRPr="00DC53DD">
        <w:rPr>
          <w:rFonts w:ascii="Arial" w:hAnsi="Arial" w:cs="Arial"/>
          <w:i/>
          <w:iCs/>
          <w:sz w:val="24"/>
          <w:szCs w:val="24"/>
        </w:rPr>
        <w:t>Community Mapping</w:t>
      </w:r>
      <w:r w:rsidRPr="00DC53DD">
        <w:rPr>
          <w:rFonts w:ascii="Arial" w:hAnsi="Arial" w:cs="Arial"/>
          <w:sz w:val="24"/>
          <w:szCs w:val="24"/>
        </w:rPr>
        <w:t>, Available at:</w:t>
      </w:r>
      <w:r>
        <w:rPr>
          <w:rFonts w:ascii="Arial" w:hAnsi="Arial" w:cs="Arial"/>
          <w:sz w:val="24"/>
          <w:szCs w:val="24"/>
        </w:rPr>
        <w:t xml:space="preserve"> </w:t>
      </w:r>
      <w:hyperlink r:id="rId14" w:history="1">
        <w:r w:rsidRPr="00331251">
          <w:rPr>
            <w:rStyle w:val="Hyperlink"/>
            <w:rFonts w:ascii="Arial" w:hAnsi="Arial" w:cs="Arial"/>
            <w:sz w:val="24"/>
            <w:szCs w:val="24"/>
          </w:rPr>
          <w:t>https://commonslibrary.org/community-mapping/?gclid=CjwKCAjw1ICZBhAzEiwAFfvFhFuOzIyXEsyQoC4pEsFSAyOpfQIKs77SQ6L1jXFXu8fHk0lPmOXXVxoCjHwQAvD_BwE</w:t>
        </w:r>
      </w:hyperlink>
      <w:r w:rsidRPr="00DC53DD">
        <w:rPr>
          <w:rFonts w:ascii="Arial" w:hAnsi="Arial" w:cs="Arial"/>
          <w:sz w:val="24"/>
          <w:szCs w:val="24"/>
        </w:rPr>
        <w:t>, (Accessed: 25 August 2022)</w:t>
      </w:r>
    </w:p>
    <w:p w14:paraId="34BD28FF" w14:textId="34C04F2A" w:rsidR="005559DD" w:rsidRDefault="005559DD" w:rsidP="005559DD">
      <w:pPr>
        <w:spacing w:line="480" w:lineRule="auto"/>
        <w:rPr>
          <w:rFonts w:ascii="Arial" w:hAnsi="Arial" w:cs="Arial"/>
          <w:sz w:val="24"/>
          <w:szCs w:val="24"/>
        </w:rPr>
      </w:pPr>
      <w:r>
        <w:rPr>
          <w:rFonts w:ascii="Arial" w:hAnsi="Arial" w:cs="Arial"/>
          <w:sz w:val="24"/>
          <w:szCs w:val="24"/>
        </w:rPr>
        <w:t>SCDC, (</w:t>
      </w:r>
      <w:proofErr w:type="spellStart"/>
      <w:r>
        <w:rPr>
          <w:rFonts w:ascii="Arial" w:hAnsi="Arial" w:cs="Arial"/>
          <w:sz w:val="24"/>
          <w:szCs w:val="24"/>
        </w:rPr>
        <w:t>n.d</w:t>
      </w:r>
      <w:proofErr w:type="spellEnd"/>
      <w:r>
        <w:rPr>
          <w:rFonts w:ascii="Arial" w:hAnsi="Arial" w:cs="Arial"/>
          <w:sz w:val="24"/>
          <w:szCs w:val="24"/>
        </w:rPr>
        <w:t xml:space="preserve">), </w:t>
      </w:r>
      <w:r w:rsidRPr="005559DD">
        <w:rPr>
          <w:rFonts w:ascii="Arial" w:hAnsi="Arial" w:cs="Arial"/>
          <w:i/>
          <w:iCs/>
          <w:sz w:val="24"/>
          <w:szCs w:val="24"/>
        </w:rPr>
        <w:t xml:space="preserve">National Standards For Community Engagement, </w:t>
      </w:r>
      <w:r>
        <w:rPr>
          <w:rFonts w:ascii="Arial" w:hAnsi="Arial" w:cs="Arial"/>
          <w:sz w:val="24"/>
          <w:szCs w:val="24"/>
        </w:rPr>
        <w:t xml:space="preserve">Available at: </w:t>
      </w:r>
      <w:hyperlink r:id="rId15" w:history="1">
        <w:r w:rsidRPr="00331251">
          <w:rPr>
            <w:rStyle w:val="Hyperlink"/>
            <w:rFonts w:ascii="Arial" w:hAnsi="Arial" w:cs="Arial"/>
            <w:sz w:val="24"/>
            <w:szCs w:val="24"/>
          </w:rPr>
          <w:t>https://static1.squarespace.com/static/5943c23a440243c1fa28585f/t/5c000b516d2a737f69d510e7/1543506813945/NSfCE+online_October.pdf</w:t>
        </w:r>
      </w:hyperlink>
      <w:r>
        <w:rPr>
          <w:rFonts w:ascii="Arial" w:hAnsi="Arial" w:cs="Arial"/>
          <w:sz w:val="24"/>
          <w:szCs w:val="24"/>
        </w:rPr>
        <w:t xml:space="preserve">, </w:t>
      </w:r>
      <w:r>
        <w:rPr>
          <w:rFonts w:ascii="Arial" w:hAnsi="Arial" w:cs="Arial"/>
          <w:sz w:val="24"/>
          <w:szCs w:val="24"/>
        </w:rPr>
        <w:t xml:space="preserve">, </w:t>
      </w:r>
      <w:r w:rsidRPr="00DC53DD">
        <w:rPr>
          <w:rFonts w:ascii="Arial" w:hAnsi="Arial" w:cs="Arial"/>
          <w:sz w:val="24"/>
          <w:szCs w:val="24"/>
        </w:rPr>
        <w:t xml:space="preserve">(Accessed: </w:t>
      </w:r>
      <w:r>
        <w:rPr>
          <w:rFonts w:ascii="Arial" w:hAnsi="Arial" w:cs="Arial"/>
          <w:sz w:val="24"/>
          <w:szCs w:val="24"/>
        </w:rPr>
        <w:t>1</w:t>
      </w:r>
      <w:r w:rsidRPr="00DC53DD">
        <w:rPr>
          <w:rFonts w:ascii="Arial" w:hAnsi="Arial" w:cs="Arial"/>
          <w:sz w:val="24"/>
          <w:szCs w:val="24"/>
        </w:rPr>
        <w:t>5 August 2022)</w:t>
      </w:r>
    </w:p>
    <w:p w14:paraId="19550D62" w14:textId="57DA7E8D" w:rsidR="005559DD" w:rsidRPr="005559DD" w:rsidRDefault="005559DD" w:rsidP="00D7236A">
      <w:pPr>
        <w:spacing w:line="480" w:lineRule="auto"/>
        <w:rPr>
          <w:rFonts w:ascii="Arial" w:hAnsi="Arial" w:cs="Arial"/>
          <w:sz w:val="24"/>
          <w:szCs w:val="24"/>
        </w:rPr>
      </w:pPr>
    </w:p>
    <w:p w14:paraId="0E53915F" w14:textId="55B86993" w:rsidR="009D763F" w:rsidRPr="005559DD" w:rsidRDefault="009D763F" w:rsidP="00CA122E">
      <w:pPr>
        <w:spacing w:line="480" w:lineRule="auto"/>
        <w:rPr>
          <w:rFonts w:ascii="Arial" w:hAnsi="Arial" w:cs="Arial"/>
          <w:sz w:val="24"/>
          <w:szCs w:val="24"/>
        </w:rPr>
      </w:pPr>
    </w:p>
    <w:p w14:paraId="1E219A9D" w14:textId="67F774C6" w:rsidR="00D3220F" w:rsidRPr="005559DD" w:rsidRDefault="00D3220F" w:rsidP="00F450DB">
      <w:pPr>
        <w:spacing w:line="480" w:lineRule="auto"/>
        <w:rPr>
          <w:rFonts w:ascii="Arial" w:hAnsi="Arial" w:cs="Arial"/>
          <w:sz w:val="24"/>
          <w:szCs w:val="24"/>
        </w:rPr>
      </w:pPr>
    </w:p>
    <w:p w14:paraId="60B2F180" w14:textId="550FE36E" w:rsidR="00890849" w:rsidRPr="005559DD" w:rsidRDefault="00890849" w:rsidP="00F450DB">
      <w:pPr>
        <w:rPr>
          <w:rFonts w:ascii="Arial" w:hAnsi="Arial" w:cs="Arial"/>
          <w:sz w:val="24"/>
          <w:szCs w:val="24"/>
        </w:rPr>
      </w:pPr>
    </w:p>
    <w:p w14:paraId="462BBB36" w14:textId="17040EF4" w:rsidR="001A7BBB" w:rsidRPr="005559DD" w:rsidRDefault="001A7BBB" w:rsidP="00DC53DD">
      <w:pPr>
        <w:spacing w:line="480" w:lineRule="auto"/>
        <w:rPr>
          <w:rFonts w:ascii="Arial" w:hAnsi="Arial" w:cs="Arial"/>
          <w:sz w:val="24"/>
          <w:szCs w:val="24"/>
        </w:rPr>
      </w:pPr>
    </w:p>
    <w:p w14:paraId="739860EA" w14:textId="77777777" w:rsidR="006A5857" w:rsidRPr="005559DD" w:rsidRDefault="006A5857" w:rsidP="00C93398">
      <w:pPr>
        <w:spacing w:line="480" w:lineRule="auto"/>
        <w:rPr>
          <w:rFonts w:ascii="Arial" w:hAnsi="Arial" w:cs="Arial"/>
          <w:sz w:val="24"/>
          <w:szCs w:val="24"/>
        </w:rPr>
      </w:pPr>
    </w:p>
    <w:sectPr w:rsidR="006A5857" w:rsidRPr="005559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oppins">
    <w:altName w:val="Times New Roman"/>
    <w:charset w:val="00"/>
    <w:family w:val="auto"/>
    <w:pitch w:val="variable"/>
    <w:sig w:usb0="00008007" w:usb1="00000000" w:usb2="00000000" w:usb3="00000000" w:csb0="0000009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udoxusSa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32AE"/>
    <w:multiLevelType w:val="hybridMultilevel"/>
    <w:tmpl w:val="3E1E6E00"/>
    <w:lvl w:ilvl="0" w:tplc="F296FDB2">
      <w:numFmt w:val="bullet"/>
      <w:lvlText w:val=""/>
      <w:lvlJc w:val="left"/>
      <w:pPr>
        <w:ind w:left="720" w:hanging="360"/>
      </w:pPr>
      <w:rPr>
        <w:rFonts w:ascii="Symbol" w:eastAsiaTheme="minorHAnsi" w:hAnsi="Symbol" w:cs="Poppi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D2830"/>
    <w:multiLevelType w:val="multilevel"/>
    <w:tmpl w:val="EDC2BE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0463A3"/>
    <w:multiLevelType w:val="hybridMultilevel"/>
    <w:tmpl w:val="B156BAC6"/>
    <w:lvl w:ilvl="0" w:tplc="6774591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B17D29"/>
    <w:multiLevelType w:val="hybridMultilevel"/>
    <w:tmpl w:val="D86AE0CC"/>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4F7F01B0"/>
    <w:multiLevelType w:val="multilevel"/>
    <w:tmpl w:val="FC141E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4E247A"/>
    <w:multiLevelType w:val="hybridMultilevel"/>
    <w:tmpl w:val="C12C43FA"/>
    <w:lvl w:ilvl="0" w:tplc="6250128C">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204F44"/>
    <w:multiLevelType w:val="multilevel"/>
    <w:tmpl w:val="5EA2066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1D3BD0"/>
    <w:multiLevelType w:val="hybridMultilevel"/>
    <w:tmpl w:val="1AF80488"/>
    <w:lvl w:ilvl="0" w:tplc="EFFE7EF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84609CE"/>
    <w:multiLevelType w:val="hybridMultilevel"/>
    <w:tmpl w:val="860858EC"/>
    <w:lvl w:ilvl="0" w:tplc="33A460E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57F5C13"/>
    <w:multiLevelType w:val="hybridMultilevel"/>
    <w:tmpl w:val="02A4BA1E"/>
    <w:lvl w:ilvl="0" w:tplc="9C28545E">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D87CB0"/>
    <w:multiLevelType w:val="multilevel"/>
    <w:tmpl w:val="61682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2837227">
    <w:abstractNumId w:val="2"/>
  </w:num>
  <w:num w:numId="2" w16cid:durableId="1147169049">
    <w:abstractNumId w:val="5"/>
  </w:num>
  <w:num w:numId="3" w16cid:durableId="908617689">
    <w:abstractNumId w:val="3"/>
  </w:num>
  <w:num w:numId="4" w16cid:durableId="1338314787">
    <w:abstractNumId w:val="9"/>
  </w:num>
  <w:num w:numId="5" w16cid:durableId="896940675">
    <w:abstractNumId w:val="0"/>
  </w:num>
  <w:num w:numId="6" w16cid:durableId="958336239">
    <w:abstractNumId w:val="1"/>
  </w:num>
  <w:num w:numId="7" w16cid:durableId="1384909231">
    <w:abstractNumId w:val="10"/>
  </w:num>
  <w:num w:numId="8" w16cid:durableId="876817096">
    <w:abstractNumId w:val="4"/>
  </w:num>
  <w:num w:numId="9" w16cid:durableId="1710448518">
    <w:abstractNumId w:val="6"/>
  </w:num>
  <w:num w:numId="10" w16cid:durableId="344594799">
    <w:abstractNumId w:val="7"/>
  </w:num>
  <w:num w:numId="11" w16cid:durableId="5148518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857"/>
    <w:rsid w:val="00031880"/>
    <w:rsid w:val="000B7823"/>
    <w:rsid w:val="001202D5"/>
    <w:rsid w:val="00130D46"/>
    <w:rsid w:val="0015049D"/>
    <w:rsid w:val="00155958"/>
    <w:rsid w:val="001803A4"/>
    <w:rsid w:val="001A7BBB"/>
    <w:rsid w:val="001C0C73"/>
    <w:rsid w:val="00201789"/>
    <w:rsid w:val="0022217E"/>
    <w:rsid w:val="002642DB"/>
    <w:rsid w:val="00277FCC"/>
    <w:rsid w:val="002A1D3E"/>
    <w:rsid w:val="002C18A0"/>
    <w:rsid w:val="00322F28"/>
    <w:rsid w:val="00335C4B"/>
    <w:rsid w:val="0033741F"/>
    <w:rsid w:val="00381AD7"/>
    <w:rsid w:val="003B27F6"/>
    <w:rsid w:val="00424F42"/>
    <w:rsid w:val="0046066F"/>
    <w:rsid w:val="004F4735"/>
    <w:rsid w:val="005264B7"/>
    <w:rsid w:val="00540A83"/>
    <w:rsid w:val="005559DD"/>
    <w:rsid w:val="00555E8F"/>
    <w:rsid w:val="00561ED1"/>
    <w:rsid w:val="00570386"/>
    <w:rsid w:val="005845BD"/>
    <w:rsid w:val="005A53E7"/>
    <w:rsid w:val="00612E59"/>
    <w:rsid w:val="00636121"/>
    <w:rsid w:val="00695A91"/>
    <w:rsid w:val="006A5857"/>
    <w:rsid w:val="00705F94"/>
    <w:rsid w:val="00713B15"/>
    <w:rsid w:val="00735C34"/>
    <w:rsid w:val="007412A5"/>
    <w:rsid w:val="00753BFC"/>
    <w:rsid w:val="007D0682"/>
    <w:rsid w:val="00815B5B"/>
    <w:rsid w:val="00890849"/>
    <w:rsid w:val="008A38AC"/>
    <w:rsid w:val="008F0730"/>
    <w:rsid w:val="009432D2"/>
    <w:rsid w:val="009D763F"/>
    <w:rsid w:val="00A51D02"/>
    <w:rsid w:val="00AE07BB"/>
    <w:rsid w:val="00B10554"/>
    <w:rsid w:val="00B15483"/>
    <w:rsid w:val="00B2144A"/>
    <w:rsid w:val="00B329F3"/>
    <w:rsid w:val="00B463AF"/>
    <w:rsid w:val="00B51733"/>
    <w:rsid w:val="00B80228"/>
    <w:rsid w:val="00BE234E"/>
    <w:rsid w:val="00BF7FD8"/>
    <w:rsid w:val="00C93398"/>
    <w:rsid w:val="00CA122E"/>
    <w:rsid w:val="00CC1B4E"/>
    <w:rsid w:val="00CC7789"/>
    <w:rsid w:val="00CE07B2"/>
    <w:rsid w:val="00D06A2B"/>
    <w:rsid w:val="00D3220F"/>
    <w:rsid w:val="00D61BED"/>
    <w:rsid w:val="00D7236A"/>
    <w:rsid w:val="00D80CC3"/>
    <w:rsid w:val="00D91AB2"/>
    <w:rsid w:val="00DA65A2"/>
    <w:rsid w:val="00DC53DD"/>
    <w:rsid w:val="00DD4351"/>
    <w:rsid w:val="00E048C7"/>
    <w:rsid w:val="00E4031D"/>
    <w:rsid w:val="00E41776"/>
    <w:rsid w:val="00E77DE6"/>
    <w:rsid w:val="00F450DB"/>
    <w:rsid w:val="00F65C36"/>
    <w:rsid w:val="00FA6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A9A3C"/>
  <w15:chartTrackingRefBased/>
  <w15:docId w15:val="{B0D7A387-4E06-4BC6-8A0C-D35F59548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3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12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12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5857"/>
    <w:pPr>
      <w:ind w:left="720"/>
      <w:contextualSpacing/>
    </w:pPr>
  </w:style>
  <w:style w:type="character" w:styleId="Hyperlink">
    <w:name w:val="Hyperlink"/>
    <w:basedOn w:val="DefaultParagraphFont"/>
    <w:uiPriority w:val="99"/>
    <w:unhideWhenUsed/>
    <w:rsid w:val="00D61BED"/>
    <w:rPr>
      <w:color w:val="0563C1" w:themeColor="hyperlink"/>
      <w:u w:val="single"/>
    </w:rPr>
  </w:style>
  <w:style w:type="character" w:styleId="UnresolvedMention">
    <w:name w:val="Unresolved Mention"/>
    <w:basedOn w:val="DefaultParagraphFont"/>
    <w:uiPriority w:val="99"/>
    <w:semiHidden/>
    <w:unhideWhenUsed/>
    <w:rsid w:val="00D61BED"/>
    <w:rPr>
      <w:color w:val="605E5C"/>
      <w:shd w:val="clear" w:color="auto" w:fill="E1DFDD"/>
    </w:rPr>
  </w:style>
  <w:style w:type="character" w:customStyle="1" w:styleId="sw">
    <w:name w:val="sw"/>
    <w:basedOn w:val="DefaultParagraphFont"/>
    <w:rsid w:val="00381AD7"/>
  </w:style>
  <w:style w:type="character" w:customStyle="1" w:styleId="Heading1Char">
    <w:name w:val="Heading 1 Char"/>
    <w:basedOn w:val="DefaultParagraphFont"/>
    <w:link w:val="Heading1"/>
    <w:uiPriority w:val="9"/>
    <w:rsid w:val="001803A4"/>
    <w:rPr>
      <w:rFonts w:asciiTheme="majorHAnsi" w:eastAsiaTheme="majorEastAsia" w:hAnsiTheme="majorHAnsi" w:cstheme="majorBidi"/>
      <w:color w:val="2F5496" w:themeColor="accent1" w:themeShade="BF"/>
      <w:sz w:val="32"/>
      <w:szCs w:val="32"/>
    </w:rPr>
  </w:style>
  <w:style w:type="paragraph" w:styleId="z-TopofForm">
    <w:name w:val="HTML Top of Form"/>
    <w:basedOn w:val="Normal"/>
    <w:next w:val="Normal"/>
    <w:link w:val="z-TopofFormChar"/>
    <w:hidden/>
    <w:uiPriority w:val="99"/>
    <w:semiHidden/>
    <w:unhideWhenUsed/>
    <w:rsid w:val="00277FCC"/>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277FCC"/>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277FCC"/>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77FCC"/>
    <w:rPr>
      <w:rFonts w:ascii="Arial" w:eastAsia="Times New Roman" w:hAnsi="Arial" w:cs="Arial"/>
      <w:vanish/>
      <w:sz w:val="16"/>
      <w:szCs w:val="16"/>
    </w:rPr>
  </w:style>
  <w:style w:type="paragraph" w:styleId="NormalWeb">
    <w:name w:val="Normal (Web)"/>
    <w:basedOn w:val="Normal"/>
    <w:uiPriority w:val="99"/>
    <w:semiHidden/>
    <w:unhideWhenUsed/>
    <w:rsid w:val="00CE07B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A12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CA122E"/>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A122E"/>
    <w:rPr>
      <w:b/>
      <w:bCs/>
    </w:rPr>
  </w:style>
  <w:style w:type="character" w:styleId="Emphasis">
    <w:name w:val="Emphasis"/>
    <w:basedOn w:val="DefaultParagraphFont"/>
    <w:uiPriority w:val="20"/>
    <w:qFormat/>
    <w:rsid w:val="00B463AF"/>
    <w:rPr>
      <w:i/>
      <w:iCs/>
    </w:rPr>
  </w:style>
  <w:style w:type="paragraph" w:styleId="TOCHeading">
    <w:name w:val="TOC Heading"/>
    <w:basedOn w:val="Heading1"/>
    <w:next w:val="Normal"/>
    <w:uiPriority w:val="39"/>
    <w:unhideWhenUsed/>
    <w:qFormat/>
    <w:rsid w:val="00705F94"/>
    <w:pPr>
      <w:outlineLvl w:val="9"/>
    </w:pPr>
  </w:style>
  <w:style w:type="paragraph" w:styleId="TOC1">
    <w:name w:val="toc 1"/>
    <w:basedOn w:val="Normal"/>
    <w:next w:val="Normal"/>
    <w:autoRedefine/>
    <w:uiPriority w:val="39"/>
    <w:unhideWhenUsed/>
    <w:rsid w:val="00705F94"/>
    <w:pPr>
      <w:spacing w:after="100"/>
    </w:pPr>
  </w:style>
  <w:style w:type="paragraph" w:styleId="TOC2">
    <w:name w:val="toc 2"/>
    <w:basedOn w:val="Normal"/>
    <w:next w:val="Normal"/>
    <w:autoRedefine/>
    <w:uiPriority w:val="39"/>
    <w:unhideWhenUsed/>
    <w:rsid w:val="00705F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228610">
      <w:bodyDiv w:val="1"/>
      <w:marLeft w:val="0"/>
      <w:marRight w:val="0"/>
      <w:marTop w:val="0"/>
      <w:marBottom w:val="0"/>
      <w:divBdr>
        <w:top w:val="none" w:sz="0" w:space="0" w:color="auto"/>
        <w:left w:val="none" w:sz="0" w:space="0" w:color="auto"/>
        <w:bottom w:val="none" w:sz="0" w:space="0" w:color="auto"/>
        <w:right w:val="none" w:sz="0" w:space="0" w:color="auto"/>
      </w:divBdr>
      <w:divsChild>
        <w:div w:id="1823963533">
          <w:marLeft w:val="-225"/>
          <w:marRight w:val="-225"/>
          <w:marTop w:val="0"/>
          <w:marBottom w:val="0"/>
          <w:divBdr>
            <w:top w:val="none" w:sz="0" w:space="0" w:color="auto"/>
            <w:left w:val="none" w:sz="0" w:space="0" w:color="auto"/>
            <w:bottom w:val="none" w:sz="0" w:space="0" w:color="auto"/>
            <w:right w:val="none" w:sz="0" w:space="0" w:color="auto"/>
          </w:divBdr>
          <w:divsChild>
            <w:div w:id="412555966">
              <w:marLeft w:val="0"/>
              <w:marRight w:val="0"/>
              <w:marTop w:val="0"/>
              <w:marBottom w:val="0"/>
              <w:divBdr>
                <w:top w:val="none" w:sz="0" w:space="0" w:color="auto"/>
                <w:left w:val="none" w:sz="0" w:space="0" w:color="auto"/>
                <w:bottom w:val="none" w:sz="0" w:space="0" w:color="auto"/>
                <w:right w:val="none" w:sz="0" w:space="0" w:color="auto"/>
              </w:divBdr>
              <w:divsChild>
                <w:div w:id="121776982">
                  <w:marLeft w:val="0"/>
                  <w:marRight w:val="0"/>
                  <w:marTop w:val="0"/>
                  <w:marBottom w:val="0"/>
                  <w:divBdr>
                    <w:top w:val="none" w:sz="0" w:space="0" w:color="auto"/>
                    <w:left w:val="none" w:sz="0" w:space="0" w:color="auto"/>
                    <w:bottom w:val="none" w:sz="0" w:space="0" w:color="auto"/>
                    <w:right w:val="none" w:sz="0" w:space="0" w:color="auto"/>
                  </w:divBdr>
                  <w:divsChild>
                    <w:div w:id="90902568">
                      <w:marLeft w:val="0"/>
                      <w:marRight w:val="0"/>
                      <w:marTop w:val="0"/>
                      <w:marBottom w:val="0"/>
                      <w:divBdr>
                        <w:top w:val="single" w:sz="6" w:space="0" w:color="FFFFFF"/>
                        <w:left w:val="single" w:sz="6" w:space="0" w:color="FFFFFF"/>
                        <w:bottom w:val="single" w:sz="6" w:space="0" w:color="FFFFFF"/>
                        <w:right w:val="single" w:sz="6" w:space="0" w:color="FFFFFF"/>
                      </w:divBdr>
                    </w:div>
                    <w:div w:id="1709142321">
                      <w:marLeft w:val="0"/>
                      <w:marRight w:val="0"/>
                      <w:marTop w:val="1290"/>
                      <w:marBottom w:val="0"/>
                      <w:divBdr>
                        <w:top w:val="none" w:sz="0" w:space="0" w:color="auto"/>
                        <w:left w:val="none" w:sz="0" w:space="0" w:color="auto"/>
                        <w:bottom w:val="none" w:sz="0" w:space="0" w:color="auto"/>
                        <w:right w:val="none" w:sz="0" w:space="0" w:color="auto"/>
                      </w:divBdr>
                    </w:div>
                  </w:divsChild>
                </w:div>
              </w:divsChild>
            </w:div>
          </w:divsChild>
        </w:div>
      </w:divsChild>
    </w:div>
    <w:div w:id="260915311">
      <w:bodyDiv w:val="1"/>
      <w:marLeft w:val="0"/>
      <w:marRight w:val="0"/>
      <w:marTop w:val="0"/>
      <w:marBottom w:val="0"/>
      <w:divBdr>
        <w:top w:val="none" w:sz="0" w:space="0" w:color="auto"/>
        <w:left w:val="none" w:sz="0" w:space="0" w:color="auto"/>
        <w:bottom w:val="none" w:sz="0" w:space="0" w:color="auto"/>
        <w:right w:val="none" w:sz="0" w:space="0" w:color="auto"/>
      </w:divBdr>
    </w:div>
    <w:div w:id="505441370">
      <w:bodyDiv w:val="1"/>
      <w:marLeft w:val="0"/>
      <w:marRight w:val="0"/>
      <w:marTop w:val="0"/>
      <w:marBottom w:val="0"/>
      <w:divBdr>
        <w:top w:val="none" w:sz="0" w:space="0" w:color="auto"/>
        <w:left w:val="none" w:sz="0" w:space="0" w:color="auto"/>
        <w:bottom w:val="none" w:sz="0" w:space="0" w:color="auto"/>
        <w:right w:val="none" w:sz="0" w:space="0" w:color="auto"/>
      </w:divBdr>
      <w:divsChild>
        <w:div w:id="754133601">
          <w:marLeft w:val="0"/>
          <w:marRight w:val="0"/>
          <w:marTop w:val="0"/>
          <w:marBottom w:val="0"/>
          <w:divBdr>
            <w:top w:val="none" w:sz="0" w:space="0" w:color="auto"/>
            <w:left w:val="none" w:sz="0" w:space="0" w:color="auto"/>
            <w:bottom w:val="none" w:sz="0" w:space="0" w:color="auto"/>
            <w:right w:val="none" w:sz="0" w:space="0" w:color="auto"/>
          </w:divBdr>
        </w:div>
        <w:div w:id="1391268169">
          <w:marLeft w:val="0"/>
          <w:marRight w:val="0"/>
          <w:marTop w:val="0"/>
          <w:marBottom w:val="0"/>
          <w:divBdr>
            <w:top w:val="none" w:sz="0" w:space="0" w:color="auto"/>
            <w:left w:val="none" w:sz="0" w:space="0" w:color="auto"/>
            <w:bottom w:val="none" w:sz="0" w:space="0" w:color="auto"/>
            <w:right w:val="none" w:sz="0" w:space="0" w:color="auto"/>
          </w:divBdr>
          <w:divsChild>
            <w:div w:id="175762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644519">
      <w:bodyDiv w:val="1"/>
      <w:marLeft w:val="0"/>
      <w:marRight w:val="0"/>
      <w:marTop w:val="0"/>
      <w:marBottom w:val="0"/>
      <w:divBdr>
        <w:top w:val="none" w:sz="0" w:space="0" w:color="auto"/>
        <w:left w:val="none" w:sz="0" w:space="0" w:color="auto"/>
        <w:bottom w:val="none" w:sz="0" w:space="0" w:color="auto"/>
        <w:right w:val="none" w:sz="0" w:space="0" w:color="auto"/>
      </w:divBdr>
    </w:div>
    <w:div w:id="1162965113">
      <w:bodyDiv w:val="1"/>
      <w:marLeft w:val="0"/>
      <w:marRight w:val="0"/>
      <w:marTop w:val="0"/>
      <w:marBottom w:val="0"/>
      <w:divBdr>
        <w:top w:val="none" w:sz="0" w:space="0" w:color="auto"/>
        <w:left w:val="none" w:sz="0" w:space="0" w:color="auto"/>
        <w:bottom w:val="none" w:sz="0" w:space="0" w:color="auto"/>
        <w:right w:val="none" w:sz="0" w:space="0" w:color="auto"/>
      </w:divBdr>
    </w:div>
    <w:div w:id="1326937540">
      <w:bodyDiv w:val="1"/>
      <w:marLeft w:val="0"/>
      <w:marRight w:val="0"/>
      <w:marTop w:val="0"/>
      <w:marBottom w:val="0"/>
      <w:divBdr>
        <w:top w:val="none" w:sz="0" w:space="0" w:color="auto"/>
        <w:left w:val="none" w:sz="0" w:space="0" w:color="auto"/>
        <w:bottom w:val="none" w:sz="0" w:space="0" w:color="auto"/>
        <w:right w:val="none" w:sz="0" w:space="0" w:color="auto"/>
      </w:divBdr>
    </w:div>
    <w:div w:id="1574856412">
      <w:bodyDiv w:val="1"/>
      <w:marLeft w:val="0"/>
      <w:marRight w:val="0"/>
      <w:marTop w:val="0"/>
      <w:marBottom w:val="0"/>
      <w:divBdr>
        <w:top w:val="none" w:sz="0" w:space="0" w:color="auto"/>
        <w:left w:val="none" w:sz="0" w:space="0" w:color="auto"/>
        <w:bottom w:val="none" w:sz="0" w:space="0" w:color="auto"/>
        <w:right w:val="none" w:sz="0" w:space="0" w:color="auto"/>
      </w:divBdr>
    </w:div>
    <w:div w:id="1973635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lmhsa.org/wp-content/uploads/2013/10/Principles-of-Community-Engagement_Final.pdf" TargetMode="External"/><Relationship Id="rId13" Type="http://schemas.openxmlformats.org/officeDocument/2006/relationships/hyperlink" Target="https://www.cascade.app/blog/strategic-engagement-plan#:~:text=A%20strategic%20engagement%20plan%20walks,being%20embraced%20by%20the%20organization" TargetMode="External"/><Relationship Id="rId3" Type="http://schemas.openxmlformats.org/officeDocument/2006/relationships/styles" Target="styles.xml"/><Relationship Id="rId7" Type="http://schemas.openxmlformats.org/officeDocument/2006/relationships/hyperlink" Target="https://www.communityplanningtoolkit.org/sites/default/files/Engage" TargetMode="External"/><Relationship Id="rId12" Type="http://schemas.openxmlformats.org/officeDocument/2006/relationships/hyperlink" Target="https://www.hughesandco.ca/blog/7-creative-ways-to-increase-community-engagement-on-social-media"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tsdr.cdc.gov/communityengagement/pce_what.html" TargetMode="External"/><Relationship Id="rId11" Type="http://schemas.openxmlformats.org/officeDocument/2006/relationships/hyperlink" Target="https://engagementhub.com.au/community-engagement/challenges-in-community-engagement/#:~:text=Often%20the%20biggest%20challenge%20in,final%20reporting%20and%20evaluation%20stage" TargetMode="External"/><Relationship Id="rId5" Type="http://schemas.openxmlformats.org/officeDocument/2006/relationships/webSettings" Target="webSettings.xml"/><Relationship Id="rId15" Type="http://schemas.openxmlformats.org/officeDocument/2006/relationships/hyperlink" Target="https://static1.squarespace.com/static/5943c23a440243c1fa28585f/t/5c000b516d2a737f69d510e7/1543506813945/NSfCE+online_October.pdf" TargetMode="External"/><Relationship Id="rId10" Type="http://schemas.openxmlformats.org/officeDocument/2006/relationships/hyperlink" Target="https://govos.com/blog/what-is-community-engagement/" TargetMode="External"/><Relationship Id="rId4" Type="http://schemas.openxmlformats.org/officeDocument/2006/relationships/settings" Target="settings.xml"/><Relationship Id="rId9" Type="http://schemas.openxmlformats.org/officeDocument/2006/relationships/hyperlink" Target="https://neighborhoodeconomics.org/community-stakeholders/" TargetMode="External"/><Relationship Id="rId14" Type="http://schemas.openxmlformats.org/officeDocument/2006/relationships/hyperlink" Target="https://commonslibrary.org/community-mapping/?gclid=CjwKCAjw1ICZBhAzEiwAFfvFhFuOzIyXEsyQoC4pEsFSAyOpfQIKs77SQ6L1jXFXu8fHk0lPmOXXVxoCjHw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994FF3-75E8-42BD-BC54-3FD476D2CB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2532</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Mirko-Andrei Neagoe</cp:lastModifiedBy>
  <cp:revision>8</cp:revision>
  <dcterms:created xsi:type="dcterms:W3CDTF">2022-09-13T23:59:00Z</dcterms:created>
  <dcterms:modified xsi:type="dcterms:W3CDTF">2022-09-14T02:28:00Z</dcterms:modified>
</cp:coreProperties>
</file>