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B6869" w14:textId="2C6B44E4" w:rsidR="002D6A59" w:rsidRPr="00A5762F" w:rsidRDefault="00B429B1">
      <w:pPr>
        <w:rPr>
          <w:rFonts w:ascii="Arial" w:hAnsi="Arial" w:cs="Arial"/>
          <w:b/>
          <w:bCs/>
          <w:sz w:val="24"/>
          <w:szCs w:val="24"/>
        </w:rPr>
      </w:pPr>
      <w:r w:rsidRPr="00A5762F">
        <w:rPr>
          <w:rFonts w:ascii="Arial" w:hAnsi="Arial" w:cs="Arial"/>
          <w:b/>
          <w:bCs/>
          <w:sz w:val="24"/>
          <w:szCs w:val="24"/>
        </w:rPr>
        <w:t>Evaluation</w:t>
      </w:r>
      <w:r w:rsidR="00364E74" w:rsidRPr="00A5762F">
        <w:rPr>
          <w:rFonts w:ascii="Arial" w:hAnsi="Arial" w:cs="Arial"/>
          <w:b/>
          <w:bCs/>
          <w:sz w:val="24"/>
          <w:szCs w:val="24"/>
        </w:rPr>
        <w:t xml:space="preserve"> of a Digital Humanities Project (2000 words)</w:t>
      </w:r>
    </w:p>
    <w:p w14:paraId="1E445A53" w14:textId="41317B12" w:rsidR="00364E74" w:rsidRPr="00A5762F" w:rsidRDefault="00364E74">
      <w:pPr>
        <w:rPr>
          <w:rFonts w:ascii="Arial" w:hAnsi="Arial" w:cs="Arial"/>
          <w:b/>
          <w:bCs/>
          <w:sz w:val="24"/>
          <w:szCs w:val="24"/>
        </w:rPr>
      </w:pPr>
      <w:r w:rsidRPr="00A5762F">
        <w:rPr>
          <w:rFonts w:ascii="Arial" w:hAnsi="Arial" w:cs="Arial"/>
          <w:b/>
          <w:bCs/>
          <w:sz w:val="24"/>
          <w:szCs w:val="24"/>
        </w:rPr>
        <w:t>Matthew Youde 2025</w:t>
      </w:r>
    </w:p>
    <w:p w14:paraId="3B9F04FF" w14:textId="7E7FD165" w:rsidR="00364E74" w:rsidRPr="00A5762F" w:rsidRDefault="00B429B1">
      <w:pPr>
        <w:rPr>
          <w:rFonts w:ascii="Arial" w:hAnsi="Arial" w:cs="Arial"/>
          <w:sz w:val="24"/>
          <w:szCs w:val="24"/>
        </w:rPr>
      </w:pPr>
      <w:r w:rsidRPr="00A5762F">
        <w:rPr>
          <w:rFonts w:ascii="Arial" w:hAnsi="Arial" w:cs="Arial"/>
          <w:sz w:val="24"/>
          <w:szCs w:val="24"/>
        </w:rPr>
        <w:t>The Merlin Poetry Project</w:t>
      </w:r>
      <w:r w:rsidR="00CB1E91">
        <w:rPr>
          <w:rFonts w:ascii="Arial" w:hAnsi="Arial" w:cs="Arial"/>
          <w:sz w:val="24"/>
          <w:szCs w:val="24"/>
        </w:rPr>
        <w:t xml:space="preserve"> </w:t>
      </w:r>
      <w:r w:rsidRPr="00A5762F">
        <w:rPr>
          <w:rStyle w:val="FootnoteReference"/>
          <w:rFonts w:ascii="Arial" w:hAnsi="Arial" w:cs="Arial"/>
          <w:sz w:val="24"/>
          <w:szCs w:val="24"/>
        </w:rPr>
        <w:footnoteReference w:id="1"/>
      </w:r>
    </w:p>
    <w:p w14:paraId="038D8C52" w14:textId="68A34AFC" w:rsidR="00EC1A4A" w:rsidRPr="00A5762F" w:rsidRDefault="00EC1A4A" w:rsidP="00EC1A4A">
      <w:pPr>
        <w:jc w:val="both"/>
        <w:rPr>
          <w:rFonts w:ascii="Arial" w:hAnsi="Arial" w:cs="Arial"/>
          <w:sz w:val="24"/>
          <w:szCs w:val="24"/>
        </w:rPr>
      </w:pPr>
      <w:r w:rsidRPr="00A5762F">
        <w:rPr>
          <w:rFonts w:ascii="Arial" w:hAnsi="Arial" w:cs="Arial"/>
          <w:sz w:val="24"/>
          <w:szCs w:val="24"/>
        </w:rPr>
        <w:t>This essay shall evaluat</w:t>
      </w:r>
      <w:r w:rsidR="009D4F3C" w:rsidRPr="00A5762F">
        <w:rPr>
          <w:rFonts w:ascii="Arial" w:hAnsi="Arial" w:cs="Arial"/>
          <w:sz w:val="24"/>
          <w:szCs w:val="24"/>
        </w:rPr>
        <w:t>e</w:t>
      </w:r>
      <w:r w:rsidRPr="00A5762F">
        <w:rPr>
          <w:rFonts w:ascii="Arial" w:hAnsi="Arial" w:cs="Arial"/>
          <w:sz w:val="24"/>
          <w:szCs w:val="24"/>
        </w:rPr>
        <w:t xml:space="preserve"> the Merlin Poetry Project, a new website representing both the culmination of work to translate and edit Welsh</w:t>
      </w:r>
      <w:r w:rsidR="00EF7462">
        <w:rPr>
          <w:rFonts w:ascii="Arial" w:hAnsi="Arial" w:cs="Arial"/>
          <w:sz w:val="24"/>
          <w:szCs w:val="24"/>
        </w:rPr>
        <w:t>-</w:t>
      </w:r>
      <w:r w:rsidRPr="00A5762F">
        <w:rPr>
          <w:rFonts w:ascii="Arial" w:hAnsi="Arial" w:cs="Arial"/>
          <w:sz w:val="24"/>
          <w:szCs w:val="24"/>
        </w:rPr>
        <w:t xml:space="preserve">language poetry about the character Merlin – some of it for the very first time – and the goal to present this material to a wider audience and the public. The website is </w:t>
      </w:r>
      <w:r w:rsidR="00DE36D5" w:rsidRPr="00A5762F">
        <w:rPr>
          <w:rFonts w:ascii="Arial" w:hAnsi="Arial" w:cs="Arial"/>
          <w:sz w:val="24"/>
          <w:szCs w:val="24"/>
        </w:rPr>
        <w:t>currently</w:t>
      </w:r>
      <w:r w:rsidRPr="00A5762F">
        <w:rPr>
          <w:rFonts w:ascii="Arial" w:hAnsi="Arial" w:cs="Arial"/>
          <w:sz w:val="24"/>
          <w:szCs w:val="24"/>
        </w:rPr>
        <w:t xml:space="preserve"> in its beta stage, with more material and function</w:t>
      </w:r>
      <w:r w:rsidR="00175920">
        <w:rPr>
          <w:rFonts w:ascii="Arial" w:hAnsi="Arial" w:cs="Arial"/>
          <w:sz w:val="24"/>
          <w:szCs w:val="24"/>
        </w:rPr>
        <w:t>s</w:t>
      </w:r>
      <w:r w:rsidRPr="00A5762F">
        <w:rPr>
          <w:rFonts w:ascii="Arial" w:hAnsi="Arial" w:cs="Arial"/>
          <w:sz w:val="24"/>
          <w:szCs w:val="24"/>
        </w:rPr>
        <w:t xml:space="preserve"> to come; therefore </w:t>
      </w:r>
      <w:r w:rsidR="00B52BDD">
        <w:rPr>
          <w:rFonts w:ascii="Arial" w:hAnsi="Arial" w:cs="Arial"/>
          <w:sz w:val="24"/>
          <w:szCs w:val="24"/>
        </w:rPr>
        <w:t xml:space="preserve">we </w:t>
      </w:r>
      <w:r w:rsidRPr="00A5762F">
        <w:rPr>
          <w:rFonts w:ascii="Arial" w:hAnsi="Arial" w:cs="Arial"/>
          <w:sz w:val="24"/>
          <w:szCs w:val="24"/>
        </w:rPr>
        <w:t xml:space="preserve">will </w:t>
      </w:r>
      <w:r w:rsidR="00175920">
        <w:rPr>
          <w:rFonts w:ascii="Arial" w:hAnsi="Arial" w:cs="Arial"/>
          <w:sz w:val="24"/>
          <w:szCs w:val="24"/>
        </w:rPr>
        <w:t>discuss</w:t>
      </w:r>
      <w:r w:rsidRPr="00A5762F">
        <w:rPr>
          <w:rFonts w:ascii="Arial" w:hAnsi="Arial" w:cs="Arial"/>
          <w:sz w:val="24"/>
          <w:szCs w:val="24"/>
        </w:rPr>
        <w:t xml:space="preserve"> its potential as much as its current merits. </w:t>
      </w:r>
      <w:r w:rsidR="002A281F" w:rsidRPr="00A5762F">
        <w:rPr>
          <w:rFonts w:ascii="Arial" w:hAnsi="Arial" w:cs="Arial"/>
          <w:sz w:val="24"/>
          <w:szCs w:val="24"/>
        </w:rPr>
        <w:t xml:space="preserve">Informal but insightful conversation with Dr Jenny Day, one of the project’s staff, </w:t>
      </w:r>
      <w:r w:rsidR="00DE36D5" w:rsidRPr="00A5762F">
        <w:rPr>
          <w:rFonts w:ascii="Arial" w:hAnsi="Arial" w:cs="Arial"/>
          <w:sz w:val="24"/>
          <w:szCs w:val="24"/>
        </w:rPr>
        <w:t xml:space="preserve">further </w:t>
      </w:r>
      <w:r w:rsidR="002A281F" w:rsidRPr="00A5762F">
        <w:rPr>
          <w:rFonts w:ascii="Arial" w:hAnsi="Arial" w:cs="Arial"/>
          <w:sz w:val="24"/>
          <w:szCs w:val="24"/>
        </w:rPr>
        <w:t xml:space="preserve">illuminates the work that went into this project and what we can expect from it in the coming months. </w:t>
      </w:r>
      <w:r w:rsidR="00FB143D" w:rsidRPr="00A5762F">
        <w:rPr>
          <w:rFonts w:ascii="Arial" w:hAnsi="Arial" w:cs="Arial"/>
          <w:sz w:val="24"/>
          <w:szCs w:val="24"/>
        </w:rPr>
        <w:t>This is an interesting opportunity to examine a digital humanities project right at the beginning of its ‘digital’ stage</w:t>
      </w:r>
      <w:r w:rsidR="00DE36D5" w:rsidRPr="00A5762F">
        <w:rPr>
          <w:rFonts w:ascii="Arial" w:hAnsi="Arial" w:cs="Arial"/>
          <w:sz w:val="24"/>
          <w:szCs w:val="24"/>
        </w:rPr>
        <w:t>.</w:t>
      </w:r>
      <w:r w:rsidR="004C76A9">
        <w:rPr>
          <w:rFonts w:ascii="Arial" w:hAnsi="Arial" w:cs="Arial"/>
          <w:sz w:val="24"/>
          <w:szCs w:val="24"/>
        </w:rPr>
        <w:t xml:space="preserve"> It is w</w:t>
      </w:r>
      <w:r w:rsidR="004C76A9" w:rsidRPr="00A5762F">
        <w:rPr>
          <w:rFonts w:ascii="Arial" w:hAnsi="Arial" w:cs="Arial"/>
          <w:sz w:val="24"/>
          <w:szCs w:val="24"/>
        </w:rPr>
        <w:t xml:space="preserve">orth noting that </w:t>
      </w:r>
      <w:r w:rsidR="009505D4">
        <w:rPr>
          <w:rFonts w:ascii="Arial" w:hAnsi="Arial" w:cs="Arial"/>
          <w:sz w:val="24"/>
          <w:szCs w:val="24"/>
        </w:rPr>
        <w:t xml:space="preserve">it </w:t>
      </w:r>
      <w:r w:rsidR="004C76A9" w:rsidRPr="00A5762F">
        <w:rPr>
          <w:rFonts w:ascii="Arial" w:hAnsi="Arial" w:cs="Arial"/>
          <w:sz w:val="24"/>
          <w:szCs w:val="24"/>
        </w:rPr>
        <w:t xml:space="preserve">stands as a </w:t>
      </w:r>
      <w:r w:rsidR="004C76A9">
        <w:rPr>
          <w:rFonts w:ascii="Arial" w:hAnsi="Arial" w:cs="Arial"/>
          <w:sz w:val="24"/>
          <w:szCs w:val="24"/>
        </w:rPr>
        <w:t>full</w:t>
      </w:r>
      <w:r w:rsidR="004C76A9" w:rsidRPr="00A5762F">
        <w:rPr>
          <w:rFonts w:ascii="Arial" w:hAnsi="Arial" w:cs="Arial"/>
          <w:sz w:val="24"/>
          <w:szCs w:val="24"/>
        </w:rPr>
        <w:t xml:space="preserve"> scholarly edition of </w:t>
      </w:r>
      <w:r w:rsidR="00561BCA">
        <w:rPr>
          <w:rFonts w:ascii="Arial" w:hAnsi="Arial" w:cs="Arial"/>
          <w:sz w:val="24"/>
          <w:szCs w:val="24"/>
        </w:rPr>
        <w:t>the Merlin poetry corpus</w:t>
      </w:r>
      <w:r w:rsidR="004C76A9" w:rsidRPr="00A5762F">
        <w:rPr>
          <w:rFonts w:ascii="Arial" w:hAnsi="Arial" w:cs="Arial"/>
          <w:sz w:val="24"/>
          <w:szCs w:val="24"/>
        </w:rPr>
        <w:t xml:space="preserve"> and is not simply a shop</w:t>
      </w:r>
      <w:r w:rsidR="004C76A9">
        <w:rPr>
          <w:rFonts w:ascii="Arial" w:hAnsi="Arial" w:cs="Arial"/>
          <w:sz w:val="24"/>
          <w:szCs w:val="24"/>
        </w:rPr>
        <w:t>-</w:t>
      </w:r>
      <w:r w:rsidR="004C76A9" w:rsidRPr="00A5762F">
        <w:rPr>
          <w:rFonts w:ascii="Arial" w:hAnsi="Arial" w:cs="Arial"/>
          <w:sz w:val="24"/>
          <w:szCs w:val="24"/>
        </w:rPr>
        <w:t xml:space="preserve">front for the research project. </w:t>
      </w:r>
    </w:p>
    <w:p w14:paraId="6076F960" w14:textId="252D9E8F" w:rsidR="00C02E59" w:rsidRPr="00A5762F" w:rsidRDefault="009505D4" w:rsidP="00C02E59">
      <w:pPr>
        <w:jc w:val="both"/>
        <w:rPr>
          <w:rFonts w:ascii="Arial" w:hAnsi="Arial" w:cs="Arial"/>
          <w:sz w:val="24"/>
          <w:szCs w:val="24"/>
        </w:rPr>
      </w:pPr>
      <w:r>
        <w:rPr>
          <w:rFonts w:ascii="Arial" w:hAnsi="Arial" w:cs="Arial"/>
          <w:sz w:val="24"/>
          <w:szCs w:val="24"/>
        </w:rPr>
        <w:t>The website</w:t>
      </w:r>
      <w:r w:rsidR="00C02E59" w:rsidRPr="00A5762F">
        <w:rPr>
          <w:rFonts w:ascii="Arial" w:hAnsi="Arial" w:cs="Arial"/>
          <w:sz w:val="24"/>
          <w:szCs w:val="24"/>
        </w:rPr>
        <w:t xml:space="preserve"> launched to some coverage in the press, and this is also noteworthy. Whether this compares with other, similar digital humanities projects is uncertain (for example, the reputable and indispensable Guto’r Glyn website</w:t>
      </w:r>
      <w:r w:rsidR="00C02E59">
        <w:rPr>
          <w:rFonts w:ascii="Arial" w:hAnsi="Arial" w:cs="Arial"/>
          <w:sz w:val="24"/>
          <w:szCs w:val="24"/>
        </w:rPr>
        <w:t xml:space="preserve"> – </w:t>
      </w:r>
      <w:r w:rsidR="00124D21">
        <w:rPr>
          <w:rFonts w:ascii="Arial" w:hAnsi="Arial" w:cs="Arial"/>
          <w:sz w:val="24"/>
          <w:szCs w:val="24"/>
        </w:rPr>
        <w:t>which provided the template</w:t>
      </w:r>
      <w:r w:rsidR="00C02E59">
        <w:rPr>
          <w:rFonts w:ascii="Arial" w:hAnsi="Arial" w:cs="Arial"/>
          <w:sz w:val="24"/>
          <w:szCs w:val="24"/>
        </w:rPr>
        <w:t xml:space="preserve"> -</w:t>
      </w:r>
      <w:r w:rsidR="00C02E59" w:rsidRPr="00A5762F">
        <w:rPr>
          <w:rFonts w:ascii="Arial" w:hAnsi="Arial" w:cs="Arial"/>
          <w:sz w:val="24"/>
          <w:szCs w:val="24"/>
        </w:rPr>
        <w:t xml:space="preserve"> is undoubtedly as rich and important as this will be, but there is perhaps not as much general interest).</w:t>
      </w:r>
      <w:r w:rsidR="00CB1E91">
        <w:rPr>
          <w:rFonts w:ascii="Arial" w:hAnsi="Arial" w:cs="Arial"/>
          <w:sz w:val="24"/>
          <w:szCs w:val="24"/>
        </w:rPr>
        <w:t xml:space="preserve"> </w:t>
      </w:r>
      <w:r w:rsidR="00C02E59" w:rsidRPr="00A5762F">
        <w:rPr>
          <w:rStyle w:val="FootnoteReference"/>
          <w:rFonts w:ascii="Arial" w:hAnsi="Arial" w:cs="Arial"/>
          <w:sz w:val="24"/>
          <w:szCs w:val="24"/>
        </w:rPr>
        <w:footnoteReference w:id="2"/>
      </w:r>
      <w:r w:rsidR="00C02E59" w:rsidRPr="00A5762F">
        <w:rPr>
          <w:rFonts w:ascii="Arial" w:hAnsi="Arial" w:cs="Arial"/>
          <w:sz w:val="24"/>
          <w:szCs w:val="24"/>
        </w:rPr>
        <w:t xml:space="preserve"> Coverage unsurprisingly tended towards the sensational, or at least leant into popular culture, from focusing on Merlin’s supposed environmentalist credentials gleamed from the ‘Apple-trees’ poem,</w:t>
      </w:r>
      <w:r w:rsidR="00CB1E91">
        <w:rPr>
          <w:rFonts w:ascii="Arial" w:hAnsi="Arial" w:cs="Arial"/>
          <w:sz w:val="24"/>
          <w:szCs w:val="24"/>
        </w:rPr>
        <w:t xml:space="preserve"> </w:t>
      </w:r>
      <w:r w:rsidR="00C02E59" w:rsidRPr="00A5762F">
        <w:rPr>
          <w:rStyle w:val="FootnoteReference"/>
          <w:rFonts w:ascii="Arial" w:hAnsi="Arial" w:cs="Arial"/>
          <w:sz w:val="24"/>
          <w:szCs w:val="24"/>
        </w:rPr>
        <w:footnoteReference w:id="3"/>
      </w:r>
      <w:r w:rsidR="00C02E59" w:rsidRPr="00A5762F">
        <w:rPr>
          <w:rFonts w:ascii="Arial" w:hAnsi="Arial" w:cs="Arial"/>
          <w:sz w:val="24"/>
          <w:szCs w:val="24"/>
        </w:rPr>
        <w:t xml:space="preserve">  or using the news of the website’s launch to chart the evolution of portrayals of Merlin in popular culture, from the middle ages through to the BBC’s adventure television series of the 2000s.</w:t>
      </w:r>
      <w:r w:rsidR="00CB1E91">
        <w:rPr>
          <w:rFonts w:ascii="Arial" w:hAnsi="Arial" w:cs="Arial"/>
          <w:sz w:val="24"/>
          <w:szCs w:val="24"/>
        </w:rPr>
        <w:t xml:space="preserve"> </w:t>
      </w:r>
      <w:r w:rsidR="00C02E59" w:rsidRPr="00A5762F">
        <w:rPr>
          <w:rStyle w:val="FootnoteReference"/>
          <w:rFonts w:ascii="Arial" w:hAnsi="Arial" w:cs="Arial"/>
          <w:sz w:val="24"/>
          <w:szCs w:val="24"/>
        </w:rPr>
        <w:footnoteReference w:id="4"/>
      </w:r>
    </w:p>
    <w:p w14:paraId="66254DE2" w14:textId="5AA43329" w:rsidR="00FB143D" w:rsidRPr="00A5762F" w:rsidRDefault="00FB143D" w:rsidP="000E5215">
      <w:pPr>
        <w:jc w:val="both"/>
        <w:rPr>
          <w:rFonts w:ascii="Arial" w:hAnsi="Arial" w:cs="Arial"/>
          <w:sz w:val="24"/>
          <w:szCs w:val="24"/>
        </w:rPr>
      </w:pPr>
      <w:r w:rsidRPr="00A5762F">
        <w:rPr>
          <w:rFonts w:ascii="Arial" w:hAnsi="Arial" w:cs="Arial"/>
          <w:sz w:val="24"/>
          <w:szCs w:val="24"/>
        </w:rPr>
        <w:t xml:space="preserve">The website is, or will be, a collection of 102 </w:t>
      </w:r>
      <w:r w:rsidR="00BD5033" w:rsidRPr="00A5762F">
        <w:rPr>
          <w:rFonts w:ascii="Arial" w:hAnsi="Arial" w:cs="Arial"/>
          <w:sz w:val="24"/>
          <w:szCs w:val="24"/>
        </w:rPr>
        <w:t xml:space="preserve">Welsh </w:t>
      </w:r>
      <w:r w:rsidRPr="00A5762F">
        <w:rPr>
          <w:rFonts w:ascii="Arial" w:hAnsi="Arial" w:cs="Arial"/>
          <w:sz w:val="24"/>
          <w:szCs w:val="24"/>
        </w:rPr>
        <w:t>poems relating to the character Merlin, including some very early, first millennium (or purported to be) works</w:t>
      </w:r>
      <w:r w:rsidR="00BD5033" w:rsidRPr="00A5762F">
        <w:rPr>
          <w:rFonts w:ascii="Arial" w:hAnsi="Arial" w:cs="Arial"/>
          <w:sz w:val="24"/>
          <w:szCs w:val="24"/>
        </w:rPr>
        <w:t xml:space="preserve"> through to early modern material in the age of printing</w:t>
      </w:r>
      <w:r w:rsidRPr="00A5762F">
        <w:rPr>
          <w:rFonts w:ascii="Arial" w:hAnsi="Arial" w:cs="Arial"/>
          <w:sz w:val="24"/>
          <w:szCs w:val="24"/>
        </w:rPr>
        <w:t xml:space="preserve">. It will provide </w:t>
      </w:r>
      <w:r w:rsidR="00342093" w:rsidRPr="00A5762F">
        <w:rPr>
          <w:rFonts w:ascii="Arial" w:hAnsi="Arial" w:cs="Arial"/>
          <w:sz w:val="24"/>
          <w:szCs w:val="24"/>
        </w:rPr>
        <w:t xml:space="preserve">transcriptions (diplomatic and metrical), </w:t>
      </w:r>
      <w:r w:rsidRPr="00A5762F">
        <w:rPr>
          <w:rFonts w:ascii="Arial" w:hAnsi="Arial" w:cs="Arial"/>
          <w:sz w:val="24"/>
          <w:szCs w:val="24"/>
        </w:rPr>
        <w:t xml:space="preserve">translations, paraphrased versions, explanatory notes, textual references, manuscripts </w:t>
      </w:r>
      <w:r w:rsidR="00342093" w:rsidRPr="00A5762F">
        <w:rPr>
          <w:rFonts w:ascii="Arial" w:hAnsi="Arial" w:cs="Arial"/>
          <w:sz w:val="24"/>
          <w:szCs w:val="24"/>
        </w:rPr>
        <w:t xml:space="preserve">details (in some cases providing an embedded digitised facsimile) </w:t>
      </w:r>
      <w:r w:rsidRPr="00A5762F">
        <w:rPr>
          <w:rFonts w:ascii="Arial" w:hAnsi="Arial" w:cs="Arial"/>
          <w:sz w:val="24"/>
          <w:szCs w:val="24"/>
        </w:rPr>
        <w:t>and stemma for each poem</w:t>
      </w:r>
      <w:r w:rsidR="00CB1E91">
        <w:rPr>
          <w:rFonts w:ascii="Arial" w:hAnsi="Arial" w:cs="Arial"/>
          <w:sz w:val="24"/>
          <w:szCs w:val="24"/>
        </w:rPr>
        <w:t>.</w:t>
      </w:r>
      <w:r w:rsidR="00C31409" w:rsidRPr="00A5762F">
        <w:rPr>
          <w:rFonts w:ascii="Arial" w:hAnsi="Arial" w:cs="Arial"/>
          <w:sz w:val="24"/>
          <w:szCs w:val="24"/>
        </w:rPr>
        <w:t xml:space="preserve"> </w:t>
      </w:r>
      <w:r w:rsidR="00CB1E91">
        <w:rPr>
          <w:rFonts w:ascii="Arial" w:hAnsi="Arial" w:cs="Arial"/>
          <w:sz w:val="24"/>
          <w:szCs w:val="24"/>
        </w:rPr>
        <w:t>T</w:t>
      </w:r>
      <w:r w:rsidR="00C31409" w:rsidRPr="00A5762F">
        <w:rPr>
          <w:rFonts w:ascii="Arial" w:hAnsi="Arial" w:cs="Arial"/>
          <w:sz w:val="24"/>
          <w:szCs w:val="24"/>
        </w:rPr>
        <w:t>he website itself can be toggled between English and Welsh for the reader</w:t>
      </w:r>
      <w:r w:rsidR="001420C8">
        <w:rPr>
          <w:rFonts w:ascii="Arial" w:hAnsi="Arial" w:cs="Arial"/>
          <w:sz w:val="24"/>
          <w:szCs w:val="24"/>
        </w:rPr>
        <w:t>, and the poems can be t</w:t>
      </w:r>
      <w:r w:rsidR="001420C8" w:rsidRPr="00A5762F">
        <w:rPr>
          <w:rFonts w:ascii="Arial" w:hAnsi="Arial" w:cs="Arial"/>
          <w:sz w:val="24"/>
          <w:szCs w:val="24"/>
        </w:rPr>
        <w:t>oggle</w:t>
      </w:r>
      <w:r w:rsidR="001420C8">
        <w:rPr>
          <w:rFonts w:ascii="Arial" w:hAnsi="Arial" w:cs="Arial"/>
          <w:sz w:val="24"/>
          <w:szCs w:val="24"/>
        </w:rPr>
        <w:t>d between their</w:t>
      </w:r>
      <w:r w:rsidR="001420C8" w:rsidRPr="00A5762F">
        <w:rPr>
          <w:rFonts w:ascii="Arial" w:hAnsi="Arial" w:cs="Arial"/>
          <w:sz w:val="24"/>
          <w:szCs w:val="24"/>
        </w:rPr>
        <w:t xml:space="preserve"> original</w:t>
      </w:r>
      <w:r w:rsidR="001420C8">
        <w:rPr>
          <w:rFonts w:ascii="Arial" w:hAnsi="Arial" w:cs="Arial"/>
          <w:sz w:val="24"/>
          <w:szCs w:val="24"/>
        </w:rPr>
        <w:t>, Middle-Welsh</w:t>
      </w:r>
      <w:r w:rsidR="001420C8" w:rsidRPr="00A5762F">
        <w:rPr>
          <w:rFonts w:ascii="Arial" w:hAnsi="Arial" w:cs="Arial"/>
          <w:sz w:val="24"/>
          <w:szCs w:val="24"/>
        </w:rPr>
        <w:t xml:space="preserve"> spelling and modern Welsh in the viewing panel</w:t>
      </w:r>
      <w:r w:rsidR="00C31409" w:rsidRPr="00A5762F">
        <w:rPr>
          <w:rFonts w:ascii="Arial" w:hAnsi="Arial" w:cs="Arial"/>
          <w:sz w:val="24"/>
          <w:szCs w:val="24"/>
        </w:rPr>
        <w:t>.</w:t>
      </w:r>
      <w:r w:rsidR="00C02E59" w:rsidRPr="00C02E59">
        <w:rPr>
          <w:rStyle w:val="FootnoteReference"/>
          <w:rFonts w:ascii="Arial" w:hAnsi="Arial" w:cs="Arial"/>
          <w:sz w:val="24"/>
          <w:szCs w:val="24"/>
        </w:rPr>
        <w:t xml:space="preserve"> </w:t>
      </w:r>
      <w:r w:rsidR="00C02E59" w:rsidRPr="00A5762F">
        <w:rPr>
          <w:rStyle w:val="FootnoteReference"/>
          <w:rFonts w:ascii="Arial" w:hAnsi="Arial" w:cs="Arial"/>
          <w:sz w:val="24"/>
          <w:szCs w:val="24"/>
        </w:rPr>
        <w:footnoteReference w:id="5"/>
      </w:r>
    </w:p>
    <w:p w14:paraId="0387534A" w14:textId="62288F5E" w:rsidR="00DE5850" w:rsidRPr="00A5762F" w:rsidRDefault="00DE632F" w:rsidP="00DE5850">
      <w:pPr>
        <w:jc w:val="both"/>
        <w:rPr>
          <w:rFonts w:ascii="Arial" w:hAnsi="Arial" w:cs="Arial"/>
          <w:sz w:val="24"/>
          <w:szCs w:val="24"/>
        </w:rPr>
      </w:pPr>
      <w:r w:rsidRPr="00A5762F">
        <w:rPr>
          <w:rFonts w:ascii="Arial" w:hAnsi="Arial" w:cs="Arial"/>
          <w:sz w:val="24"/>
          <w:szCs w:val="24"/>
        </w:rPr>
        <w:lastRenderedPageBreak/>
        <w:t xml:space="preserve">There are tools which allow the </w:t>
      </w:r>
      <w:r w:rsidR="00E21F72">
        <w:rPr>
          <w:rFonts w:ascii="Arial" w:hAnsi="Arial" w:cs="Arial"/>
          <w:sz w:val="24"/>
          <w:szCs w:val="24"/>
        </w:rPr>
        <w:t>material</w:t>
      </w:r>
      <w:r w:rsidRPr="00A5762F">
        <w:rPr>
          <w:rFonts w:ascii="Arial" w:hAnsi="Arial" w:cs="Arial"/>
          <w:sz w:val="24"/>
          <w:szCs w:val="24"/>
        </w:rPr>
        <w:t xml:space="preserve"> to be</w:t>
      </w:r>
      <w:r w:rsidR="00924E48" w:rsidRPr="00A5762F">
        <w:rPr>
          <w:rFonts w:ascii="Arial" w:hAnsi="Arial" w:cs="Arial"/>
          <w:sz w:val="24"/>
          <w:szCs w:val="24"/>
        </w:rPr>
        <w:t xml:space="preserve"> explored more </w:t>
      </w:r>
      <w:r w:rsidR="006E3333" w:rsidRPr="00A5762F">
        <w:rPr>
          <w:rFonts w:ascii="Arial" w:hAnsi="Arial" w:cs="Arial"/>
          <w:sz w:val="24"/>
          <w:szCs w:val="24"/>
        </w:rPr>
        <w:t>systematically through a range of categories including</w:t>
      </w:r>
      <w:r w:rsidR="00924E48" w:rsidRPr="00A5762F">
        <w:rPr>
          <w:rFonts w:ascii="Arial" w:hAnsi="Arial" w:cs="Arial"/>
          <w:sz w:val="24"/>
          <w:szCs w:val="24"/>
        </w:rPr>
        <w:t xml:space="preserve"> </w:t>
      </w:r>
      <w:r w:rsidR="006E3333" w:rsidRPr="00A5762F">
        <w:rPr>
          <w:rFonts w:ascii="Arial" w:hAnsi="Arial" w:cs="Arial"/>
          <w:sz w:val="24"/>
          <w:szCs w:val="24"/>
        </w:rPr>
        <w:t>p</w:t>
      </w:r>
      <w:r w:rsidR="00961058" w:rsidRPr="00A5762F">
        <w:rPr>
          <w:rFonts w:ascii="Arial" w:hAnsi="Arial" w:cs="Arial"/>
          <w:sz w:val="24"/>
          <w:szCs w:val="24"/>
        </w:rPr>
        <w:t>ersonal names, place names, symbols and themes</w:t>
      </w:r>
      <w:r w:rsidR="006E3333" w:rsidRPr="00A5762F">
        <w:rPr>
          <w:rFonts w:ascii="Arial" w:hAnsi="Arial" w:cs="Arial"/>
          <w:sz w:val="24"/>
          <w:szCs w:val="24"/>
        </w:rPr>
        <w:t xml:space="preserve"> featured in the poems.</w:t>
      </w:r>
      <w:r w:rsidR="00961058" w:rsidRPr="00A5762F">
        <w:rPr>
          <w:rFonts w:ascii="Arial" w:hAnsi="Arial" w:cs="Arial"/>
          <w:sz w:val="24"/>
          <w:szCs w:val="24"/>
        </w:rPr>
        <w:t xml:space="preserve"> </w:t>
      </w:r>
      <w:r w:rsidR="006E3333" w:rsidRPr="00A5762F">
        <w:rPr>
          <w:rFonts w:ascii="Arial" w:hAnsi="Arial" w:cs="Arial"/>
          <w:sz w:val="24"/>
          <w:szCs w:val="24"/>
        </w:rPr>
        <w:t>T</w:t>
      </w:r>
      <w:r w:rsidR="00961058" w:rsidRPr="00A5762F">
        <w:rPr>
          <w:rFonts w:ascii="Arial" w:hAnsi="Arial" w:cs="Arial"/>
          <w:sz w:val="24"/>
          <w:szCs w:val="24"/>
        </w:rPr>
        <w:t>hese provide</w:t>
      </w:r>
      <w:r w:rsidR="006E3333" w:rsidRPr="00A5762F">
        <w:rPr>
          <w:rFonts w:ascii="Arial" w:hAnsi="Arial" w:cs="Arial"/>
          <w:sz w:val="24"/>
          <w:szCs w:val="24"/>
        </w:rPr>
        <w:t xml:space="preserve"> a</w:t>
      </w:r>
      <w:r w:rsidR="00961058" w:rsidRPr="00A5762F">
        <w:rPr>
          <w:rFonts w:ascii="Arial" w:hAnsi="Arial" w:cs="Arial"/>
          <w:sz w:val="24"/>
          <w:szCs w:val="24"/>
        </w:rPr>
        <w:t xml:space="preserve"> glossary of sorts</w:t>
      </w:r>
      <w:r w:rsidR="006E3333" w:rsidRPr="00A5762F">
        <w:rPr>
          <w:rFonts w:ascii="Arial" w:hAnsi="Arial" w:cs="Arial"/>
          <w:sz w:val="24"/>
          <w:szCs w:val="24"/>
        </w:rPr>
        <w:t xml:space="preserve"> -</w:t>
      </w:r>
      <w:r w:rsidR="00961058" w:rsidRPr="00A5762F">
        <w:rPr>
          <w:rFonts w:ascii="Arial" w:hAnsi="Arial" w:cs="Arial"/>
          <w:sz w:val="24"/>
          <w:szCs w:val="24"/>
        </w:rPr>
        <w:t xml:space="preserve"> and many of the terms</w:t>
      </w:r>
      <w:r w:rsidR="006E3333" w:rsidRPr="00A5762F">
        <w:rPr>
          <w:rFonts w:ascii="Arial" w:hAnsi="Arial" w:cs="Arial"/>
          <w:sz w:val="24"/>
          <w:szCs w:val="24"/>
        </w:rPr>
        <w:t xml:space="preserve"> in these lists</w:t>
      </w:r>
      <w:r w:rsidR="00961058" w:rsidRPr="00A5762F">
        <w:rPr>
          <w:rFonts w:ascii="Arial" w:hAnsi="Arial" w:cs="Arial"/>
          <w:sz w:val="24"/>
          <w:szCs w:val="24"/>
        </w:rPr>
        <w:t xml:space="preserve"> are </w:t>
      </w:r>
      <w:r w:rsidR="006E3333" w:rsidRPr="00A5762F">
        <w:rPr>
          <w:rFonts w:ascii="Arial" w:hAnsi="Arial" w:cs="Arial"/>
          <w:sz w:val="24"/>
          <w:szCs w:val="24"/>
        </w:rPr>
        <w:t>or will be supplemented further</w:t>
      </w:r>
      <w:r w:rsidR="00961058" w:rsidRPr="00A5762F">
        <w:rPr>
          <w:rFonts w:ascii="Arial" w:hAnsi="Arial" w:cs="Arial"/>
          <w:sz w:val="24"/>
          <w:szCs w:val="24"/>
        </w:rPr>
        <w:t xml:space="preserve"> with links to external dictionary sources</w:t>
      </w:r>
      <w:r w:rsidR="00DE5850" w:rsidRPr="00A5762F">
        <w:rPr>
          <w:rFonts w:ascii="Arial" w:hAnsi="Arial" w:cs="Arial"/>
          <w:sz w:val="24"/>
          <w:szCs w:val="24"/>
        </w:rPr>
        <w:t>.</w:t>
      </w:r>
      <w:r w:rsidR="006E3333" w:rsidRPr="00A5762F">
        <w:rPr>
          <w:rFonts w:ascii="Arial" w:hAnsi="Arial" w:cs="Arial"/>
          <w:sz w:val="24"/>
          <w:szCs w:val="24"/>
        </w:rPr>
        <w:t xml:space="preserve"> </w:t>
      </w:r>
      <w:r w:rsidRPr="00A5762F">
        <w:rPr>
          <w:rFonts w:ascii="Arial" w:hAnsi="Arial" w:cs="Arial"/>
          <w:sz w:val="24"/>
          <w:szCs w:val="24"/>
        </w:rPr>
        <w:t>This is undoubtedly useful for students and researchers, especially where ‘prophetic themes’ are highlighted, catalogued and explained by experts</w:t>
      </w:r>
      <w:r w:rsidR="00E21F72">
        <w:rPr>
          <w:rFonts w:ascii="Arial" w:hAnsi="Arial" w:cs="Arial"/>
          <w:sz w:val="24"/>
          <w:szCs w:val="24"/>
        </w:rPr>
        <w:t>.</w:t>
      </w:r>
      <w:r w:rsidRPr="00A5762F">
        <w:rPr>
          <w:rFonts w:ascii="Arial" w:hAnsi="Arial" w:cs="Arial"/>
          <w:sz w:val="24"/>
          <w:szCs w:val="24"/>
        </w:rPr>
        <w:t xml:space="preserve"> </w:t>
      </w:r>
      <w:r w:rsidR="00E21F72">
        <w:rPr>
          <w:rFonts w:ascii="Arial" w:hAnsi="Arial" w:cs="Arial"/>
          <w:sz w:val="24"/>
          <w:szCs w:val="24"/>
        </w:rPr>
        <w:t>Here</w:t>
      </w:r>
      <w:r w:rsidRPr="00A5762F">
        <w:rPr>
          <w:rFonts w:ascii="Arial" w:hAnsi="Arial" w:cs="Arial"/>
          <w:sz w:val="24"/>
          <w:szCs w:val="24"/>
        </w:rPr>
        <w:t xml:space="preserve"> the </w:t>
      </w:r>
      <w:r w:rsidR="00E21F72">
        <w:rPr>
          <w:rFonts w:ascii="Arial" w:hAnsi="Arial" w:cs="Arial"/>
          <w:sz w:val="24"/>
          <w:szCs w:val="24"/>
        </w:rPr>
        <w:t>material</w:t>
      </w:r>
      <w:r w:rsidRPr="00A5762F">
        <w:rPr>
          <w:rFonts w:ascii="Arial" w:hAnsi="Arial" w:cs="Arial"/>
          <w:sz w:val="24"/>
          <w:szCs w:val="24"/>
        </w:rPr>
        <w:t xml:space="preserve"> might otherwise seem vague and confusing</w:t>
      </w:r>
      <w:r w:rsidR="00E21F72">
        <w:rPr>
          <w:rFonts w:ascii="Arial" w:hAnsi="Arial" w:cs="Arial"/>
          <w:sz w:val="24"/>
          <w:szCs w:val="24"/>
        </w:rPr>
        <w:t>; therefore that t</w:t>
      </w:r>
      <w:r w:rsidRPr="00A5762F">
        <w:rPr>
          <w:rFonts w:ascii="Arial" w:hAnsi="Arial" w:cs="Arial"/>
          <w:sz w:val="24"/>
          <w:szCs w:val="24"/>
        </w:rPr>
        <w:t>hese are not direct glossaries of words in this case but interpretations of lines, stanzas and even entire poems in some cases</w:t>
      </w:r>
      <w:r w:rsidR="00E21F72">
        <w:rPr>
          <w:rFonts w:ascii="Arial" w:hAnsi="Arial" w:cs="Arial"/>
          <w:sz w:val="24"/>
          <w:szCs w:val="24"/>
        </w:rPr>
        <w:t>, is helpful</w:t>
      </w:r>
      <w:r w:rsidR="0075792D">
        <w:rPr>
          <w:rFonts w:ascii="Arial" w:hAnsi="Arial" w:cs="Arial"/>
          <w:sz w:val="24"/>
          <w:szCs w:val="24"/>
        </w:rPr>
        <w:t xml:space="preserve"> in understanding the meanings of the poems</w:t>
      </w:r>
      <w:r w:rsidRPr="00A5762F">
        <w:rPr>
          <w:rFonts w:ascii="Arial" w:hAnsi="Arial" w:cs="Arial"/>
          <w:sz w:val="24"/>
          <w:szCs w:val="24"/>
        </w:rPr>
        <w:t>.</w:t>
      </w:r>
      <w:r w:rsidR="00CB1E91">
        <w:rPr>
          <w:rFonts w:ascii="Arial" w:hAnsi="Arial" w:cs="Arial"/>
          <w:sz w:val="24"/>
          <w:szCs w:val="24"/>
        </w:rPr>
        <w:t xml:space="preserve"> </w:t>
      </w:r>
      <w:r w:rsidRPr="00A5762F">
        <w:rPr>
          <w:rStyle w:val="FootnoteReference"/>
          <w:rFonts w:ascii="Arial" w:hAnsi="Arial" w:cs="Arial"/>
          <w:sz w:val="24"/>
          <w:szCs w:val="24"/>
        </w:rPr>
        <w:footnoteReference w:id="6"/>
      </w:r>
    </w:p>
    <w:p w14:paraId="282C2F3C" w14:textId="4910E490" w:rsidR="00961058" w:rsidRPr="00A5762F" w:rsidRDefault="00343024" w:rsidP="00DE5850">
      <w:pPr>
        <w:jc w:val="both"/>
        <w:rPr>
          <w:rFonts w:ascii="Arial" w:hAnsi="Arial" w:cs="Arial"/>
          <w:sz w:val="24"/>
          <w:szCs w:val="24"/>
        </w:rPr>
      </w:pPr>
      <w:r w:rsidRPr="00A5762F">
        <w:rPr>
          <w:rFonts w:ascii="Arial" w:hAnsi="Arial" w:cs="Arial"/>
          <w:sz w:val="24"/>
          <w:szCs w:val="24"/>
        </w:rPr>
        <w:t>The lists can be viewed both from a drop</w:t>
      </w:r>
      <w:r w:rsidR="00F54FA4">
        <w:rPr>
          <w:rFonts w:ascii="Arial" w:hAnsi="Arial" w:cs="Arial"/>
          <w:sz w:val="24"/>
          <w:szCs w:val="24"/>
        </w:rPr>
        <w:t>-</w:t>
      </w:r>
      <w:r w:rsidRPr="00A5762F">
        <w:rPr>
          <w:rFonts w:ascii="Arial" w:hAnsi="Arial" w:cs="Arial"/>
          <w:sz w:val="24"/>
          <w:szCs w:val="24"/>
        </w:rPr>
        <w:t>down menu and from links in the poems themselves. However, it is not yet possible to navigate from the</w:t>
      </w:r>
      <w:r w:rsidR="009E1F3D">
        <w:rPr>
          <w:rFonts w:ascii="Arial" w:hAnsi="Arial" w:cs="Arial"/>
          <w:sz w:val="24"/>
          <w:szCs w:val="24"/>
        </w:rPr>
        <w:t>se</w:t>
      </w:r>
      <w:r w:rsidRPr="00A5762F">
        <w:rPr>
          <w:rFonts w:ascii="Arial" w:hAnsi="Arial" w:cs="Arial"/>
          <w:sz w:val="24"/>
          <w:szCs w:val="24"/>
        </w:rPr>
        <w:t xml:space="preserve"> lists to the poems, for example to see where and how often a particular personal name occurs across the corpus.</w:t>
      </w:r>
      <w:r w:rsidR="00DE5850" w:rsidRPr="00A5762F">
        <w:rPr>
          <w:rFonts w:ascii="Arial" w:hAnsi="Arial" w:cs="Arial"/>
          <w:sz w:val="24"/>
          <w:szCs w:val="24"/>
        </w:rPr>
        <w:t xml:space="preserve"> </w:t>
      </w:r>
      <w:r w:rsidRPr="00A5762F">
        <w:rPr>
          <w:rFonts w:ascii="Arial" w:hAnsi="Arial" w:cs="Arial"/>
          <w:sz w:val="24"/>
          <w:szCs w:val="24"/>
        </w:rPr>
        <w:t>This prevents a researcher from exploring</w:t>
      </w:r>
      <w:r w:rsidR="00961058" w:rsidRPr="00A5762F">
        <w:rPr>
          <w:rFonts w:ascii="Arial" w:hAnsi="Arial" w:cs="Arial"/>
          <w:sz w:val="24"/>
          <w:szCs w:val="24"/>
        </w:rPr>
        <w:t xml:space="preserve"> social networks of concepts and names</w:t>
      </w:r>
      <w:r w:rsidR="00DE5850" w:rsidRPr="00A5762F">
        <w:rPr>
          <w:rFonts w:ascii="Arial" w:hAnsi="Arial" w:cs="Arial"/>
          <w:sz w:val="24"/>
          <w:szCs w:val="24"/>
        </w:rPr>
        <w:t xml:space="preserve">, or concordances of terms of interest </w:t>
      </w:r>
      <w:r w:rsidRPr="00A5762F">
        <w:rPr>
          <w:rFonts w:ascii="Arial" w:hAnsi="Arial" w:cs="Arial"/>
          <w:sz w:val="24"/>
          <w:szCs w:val="24"/>
        </w:rPr>
        <w:t>throughout the poetry</w:t>
      </w:r>
      <w:r w:rsidR="00DE5850" w:rsidRPr="00A5762F">
        <w:rPr>
          <w:rFonts w:ascii="Arial" w:hAnsi="Arial" w:cs="Arial"/>
          <w:sz w:val="24"/>
          <w:szCs w:val="24"/>
        </w:rPr>
        <w:t xml:space="preserve">. </w:t>
      </w:r>
      <w:r w:rsidRPr="00A5762F">
        <w:rPr>
          <w:rFonts w:ascii="Arial" w:hAnsi="Arial" w:cs="Arial"/>
          <w:sz w:val="24"/>
          <w:szCs w:val="24"/>
        </w:rPr>
        <w:t>This is a feature that will be possible in the future, however, which will make the website much more useful.</w:t>
      </w:r>
      <w:r w:rsidR="00CB1E91">
        <w:rPr>
          <w:rFonts w:ascii="Arial" w:hAnsi="Arial" w:cs="Arial"/>
          <w:sz w:val="24"/>
          <w:szCs w:val="24"/>
        </w:rPr>
        <w:t xml:space="preserve"> </w:t>
      </w:r>
      <w:r w:rsidRPr="00A5762F">
        <w:rPr>
          <w:rStyle w:val="FootnoteReference"/>
          <w:rFonts w:ascii="Arial" w:hAnsi="Arial" w:cs="Arial"/>
          <w:sz w:val="24"/>
          <w:szCs w:val="24"/>
        </w:rPr>
        <w:footnoteReference w:id="7"/>
      </w:r>
    </w:p>
    <w:p w14:paraId="4E4E2499" w14:textId="03353E3A" w:rsidR="005A5963" w:rsidRDefault="009E1F3D" w:rsidP="00794948">
      <w:pPr>
        <w:jc w:val="both"/>
        <w:rPr>
          <w:rFonts w:ascii="Arial" w:hAnsi="Arial" w:cs="Arial"/>
          <w:sz w:val="24"/>
          <w:szCs w:val="24"/>
        </w:rPr>
      </w:pPr>
      <w:r>
        <w:rPr>
          <w:rFonts w:ascii="Arial" w:hAnsi="Arial" w:cs="Arial"/>
          <w:sz w:val="24"/>
          <w:szCs w:val="24"/>
        </w:rPr>
        <w:t xml:space="preserve">The website </w:t>
      </w:r>
      <w:r w:rsidR="000D6C68" w:rsidRPr="00A5762F">
        <w:rPr>
          <w:rFonts w:ascii="Arial" w:hAnsi="Arial" w:cs="Arial"/>
          <w:sz w:val="24"/>
          <w:szCs w:val="24"/>
        </w:rPr>
        <w:t>combin</w:t>
      </w:r>
      <w:r>
        <w:rPr>
          <w:rFonts w:ascii="Arial" w:hAnsi="Arial" w:cs="Arial"/>
          <w:sz w:val="24"/>
          <w:szCs w:val="24"/>
        </w:rPr>
        <w:t>es</w:t>
      </w:r>
      <w:r w:rsidR="000D6C68" w:rsidRPr="00A5762F">
        <w:rPr>
          <w:rFonts w:ascii="Arial" w:hAnsi="Arial" w:cs="Arial"/>
          <w:sz w:val="24"/>
          <w:szCs w:val="24"/>
        </w:rPr>
        <w:t xml:space="preserve"> several features which set it apart from many other online collections of translated and edited Welsh medieval literature. It is </w:t>
      </w:r>
      <w:r>
        <w:rPr>
          <w:rFonts w:ascii="Arial" w:hAnsi="Arial" w:cs="Arial"/>
          <w:sz w:val="24"/>
          <w:szCs w:val="24"/>
        </w:rPr>
        <w:t>rare</w:t>
      </w:r>
      <w:r w:rsidR="00961058" w:rsidRPr="00A5762F">
        <w:rPr>
          <w:rFonts w:ascii="Arial" w:hAnsi="Arial" w:cs="Arial"/>
          <w:sz w:val="24"/>
          <w:szCs w:val="24"/>
        </w:rPr>
        <w:t xml:space="preserve"> </w:t>
      </w:r>
      <w:r>
        <w:rPr>
          <w:rFonts w:ascii="Arial" w:hAnsi="Arial" w:cs="Arial"/>
          <w:sz w:val="24"/>
          <w:szCs w:val="24"/>
        </w:rPr>
        <w:t>for</w:t>
      </w:r>
      <w:r w:rsidR="00961058" w:rsidRPr="00A5762F">
        <w:rPr>
          <w:rFonts w:ascii="Arial" w:hAnsi="Arial" w:cs="Arial"/>
          <w:sz w:val="24"/>
          <w:szCs w:val="24"/>
        </w:rPr>
        <w:t xml:space="preserve"> such a </w:t>
      </w:r>
      <w:r w:rsidR="000D6C68" w:rsidRPr="00A5762F">
        <w:rPr>
          <w:rFonts w:ascii="Arial" w:hAnsi="Arial" w:cs="Arial"/>
          <w:sz w:val="24"/>
          <w:szCs w:val="24"/>
        </w:rPr>
        <w:t xml:space="preserve">website </w:t>
      </w:r>
      <w:r>
        <w:rPr>
          <w:rFonts w:ascii="Arial" w:hAnsi="Arial" w:cs="Arial"/>
          <w:sz w:val="24"/>
          <w:szCs w:val="24"/>
        </w:rPr>
        <w:t>to</w:t>
      </w:r>
      <w:r w:rsidR="000D6C68" w:rsidRPr="00A5762F">
        <w:rPr>
          <w:rFonts w:ascii="Arial" w:hAnsi="Arial" w:cs="Arial"/>
          <w:sz w:val="24"/>
          <w:szCs w:val="24"/>
        </w:rPr>
        <w:t xml:space="preserve"> </w:t>
      </w:r>
      <w:r w:rsidR="00961058" w:rsidRPr="00A5762F">
        <w:rPr>
          <w:rFonts w:ascii="Arial" w:hAnsi="Arial" w:cs="Arial"/>
          <w:sz w:val="24"/>
          <w:szCs w:val="24"/>
        </w:rPr>
        <w:t>combine transcription</w:t>
      </w:r>
      <w:r>
        <w:rPr>
          <w:rFonts w:ascii="Arial" w:hAnsi="Arial" w:cs="Arial"/>
          <w:sz w:val="24"/>
          <w:szCs w:val="24"/>
        </w:rPr>
        <w:t>s</w:t>
      </w:r>
      <w:r w:rsidR="00961058" w:rsidRPr="00A5762F">
        <w:rPr>
          <w:rFonts w:ascii="Arial" w:hAnsi="Arial" w:cs="Arial"/>
          <w:sz w:val="24"/>
          <w:szCs w:val="24"/>
        </w:rPr>
        <w:t>, translation</w:t>
      </w:r>
      <w:r>
        <w:rPr>
          <w:rFonts w:ascii="Arial" w:hAnsi="Arial" w:cs="Arial"/>
          <w:sz w:val="24"/>
          <w:szCs w:val="24"/>
        </w:rPr>
        <w:t>s</w:t>
      </w:r>
      <w:r w:rsidR="00961058" w:rsidRPr="00A5762F">
        <w:rPr>
          <w:rFonts w:ascii="Arial" w:hAnsi="Arial" w:cs="Arial"/>
          <w:sz w:val="24"/>
          <w:szCs w:val="24"/>
        </w:rPr>
        <w:t xml:space="preserve">, notes </w:t>
      </w:r>
      <w:r w:rsidR="00961058" w:rsidRPr="00A5762F">
        <w:rPr>
          <w:rFonts w:ascii="Arial" w:hAnsi="Arial" w:cs="Arial"/>
          <w:i/>
          <w:iCs/>
          <w:sz w:val="24"/>
          <w:szCs w:val="24"/>
        </w:rPr>
        <w:t>and</w:t>
      </w:r>
      <w:r w:rsidR="00961058" w:rsidRPr="00A5762F">
        <w:rPr>
          <w:rFonts w:ascii="Arial" w:hAnsi="Arial" w:cs="Arial"/>
          <w:sz w:val="24"/>
          <w:szCs w:val="24"/>
        </w:rPr>
        <w:t xml:space="preserve"> digitised manuscripts all in one place. Th</w:t>
      </w:r>
      <w:r w:rsidR="000D6C68" w:rsidRPr="00A5762F">
        <w:rPr>
          <w:rFonts w:ascii="Arial" w:hAnsi="Arial" w:cs="Arial"/>
          <w:sz w:val="24"/>
          <w:szCs w:val="24"/>
        </w:rPr>
        <w:t xml:space="preserve">e inclusion of </w:t>
      </w:r>
      <w:r w:rsidR="005A5963">
        <w:rPr>
          <w:rFonts w:ascii="Arial" w:hAnsi="Arial" w:cs="Arial"/>
          <w:sz w:val="24"/>
          <w:szCs w:val="24"/>
        </w:rPr>
        <w:t>embedded digitised manuscripts (currently only those held by NLW, but there are plans to work with Oxford Libraries also)</w:t>
      </w:r>
      <w:r w:rsidR="000D6C68" w:rsidRPr="00A5762F">
        <w:rPr>
          <w:rFonts w:ascii="Arial" w:hAnsi="Arial" w:cs="Arial"/>
          <w:sz w:val="24"/>
          <w:szCs w:val="24"/>
        </w:rPr>
        <w:t xml:space="preserve"> </w:t>
      </w:r>
      <w:r w:rsidR="00961058" w:rsidRPr="00A5762F">
        <w:rPr>
          <w:rFonts w:ascii="Arial" w:hAnsi="Arial" w:cs="Arial"/>
          <w:sz w:val="24"/>
          <w:szCs w:val="24"/>
        </w:rPr>
        <w:t>is particularly noteworthy.</w:t>
      </w:r>
      <w:r w:rsidR="00CB1E91">
        <w:rPr>
          <w:rFonts w:ascii="Arial" w:hAnsi="Arial" w:cs="Arial"/>
          <w:sz w:val="24"/>
          <w:szCs w:val="24"/>
        </w:rPr>
        <w:t xml:space="preserve"> </w:t>
      </w:r>
      <w:r w:rsidR="00125EA5">
        <w:rPr>
          <w:rStyle w:val="FootnoteReference"/>
          <w:rFonts w:ascii="Arial" w:hAnsi="Arial" w:cs="Arial"/>
          <w:sz w:val="24"/>
          <w:szCs w:val="24"/>
        </w:rPr>
        <w:footnoteReference w:id="8"/>
      </w:r>
      <w:r w:rsidR="00961058" w:rsidRPr="00A5762F">
        <w:rPr>
          <w:rFonts w:ascii="Arial" w:hAnsi="Arial" w:cs="Arial"/>
          <w:sz w:val="24"/>
          <w:szCs w:val="24"/>
        </w:rPr>
        <w:t xml:space="preserve"> </w:t>
      </w:r>
      <w:r w:rsidR="000D6C68" w:rsidRPr="00A5762F">
        <w:rPr>
          <w:rFonts w:ascii="Arial" w:hAnsi="Arial" w:cs="Arial"/>
          <w:sz w:val="24"/>
          <w:szCs w:val="24"/>
        </w:rPr>
        <w:t>We may c</w:t>
      </w:r>
      <w:r w:rsidR="00961058" w:rsidRPr="00A5762F">
        <w:rPr>
          <w:rFonts w:ascii="Arial" w:hAnsi="Arial" w:cs="Arial"/>
          <w:sz w:val="24"/>
          <w:szCs w:val="24"/>
        </w:rPr>
        <w:t xml:space="preserve">ontrast </w:t>
      </w:r>
      <w:r w:rsidR="000D6C68" w:rsidRPr="00A5762F">
        <w:rPr>
          <w:rFonts w:ascii="Arial" w:hAnsi="Arial" w:cs="Arial"/>
          <w:sz w:val="24"/>
          <w:szCs w:val="24"/>
        </w:rPr>
        <w:t xml:space="preserve">this </w:t>
      </w:r>
      <w:r w:rsidR="00961058" w:rsidRPr="00A5762F">
        <w:rPr>
          <w:rFonts w:ascii="Arial" w:hAnsi="Arial" w:cs="Arial"/>
          <w:sz w:val="24"/>
          <w:szCs w:val="24"/>
        </w:rPr>
        <w:t xml:space="preserve">with </w:t>
      </w:r>
      <w:r w:rsidR="005A5963">
        <w:rPr>
          <w:rFonts w:ascii="Arial" w:hAnsi="Arial" w:cs="Arial"/>
          <w:sz w:val="24"/>
          <w:szCs w:val="24"/>
        </w:rPr>
        <w:t xml:space="preserve">a </w:t>
      </w:r>
      <w:r w:rsidR="00961058" w:rsidRPr="00A5762F">
        <w:rPr>
          <w:rFonts w:ascii="Arial" w:hAnsi="Arial" w:cs="Arial"/>
          <w:sz w:val="24"/>
          <w:szCs w:val="24"/>
        </w:rPr>
        <w:t xml:space="preserve">comparable resource, </w:t>
      </w:r>
      <w:r w:rsidR="00961058" w:rsidRPr="00A5762F">
        <w:rPr>
          <w:rFonts w:ascii="Arial" w:hAnsi="Arial" w:cs="Arial"/>
          <w:i/>
          <w:iCs/>
          <w:sz w:val="24"/>
          <w:szCs w:val="24"/>
        </w:rPr>
        <w:t>Welsh Prose 1300-1425</w:t>
      </w:r>
      <w:r w:rsidR="00961058" w:rsidRPr="00A5762F">
        <w:rPr>
          <w:rFonts w:ascii="Arial" w:hAnsi="Arial" w:cs="Arial"/>
          <w:sz w:val="24"/>
          <w:szCs w:val="24"/>
        </w:rPr>
        <w:t xml:space="preserve">, which </w:t>
      </w:r>
      <w:r w:rsidR="004423B7">
        <w:rPr>
          <w:rFonts w:ascii="Arial" w:hAnsi="Arial" w:cs="Arial"/>
          <w:sz w:val="24"/>
          <w:szCs w:val="24"/>
        </w:rPr>
        <w:t>features</w:t>
      </w:r>
      <w:r w:rsidR="00961058" w:rsidRPr="00A5762F">
        <w:rPr>
          <w:rFonts w:ascii="Arial" w:hAnsi="Arial" w:cs="Arial"/>
          <w:sz w:val="24"/>
          <w:szCs w:val="24"/>
        </w:rPr>
        <w:t xml:space="preserve"> transcriptions</w:t>
      </w:r>
      <w:r w:rsidR="00D46D13">
        <w:rPr>
          <w:rFonts w:ascii="Arial" w:hAnsi="Arial" w:cs="Arial"/>
          <w:sz w:val="24"/>
          <w:szCs w:val="24"/>
        </w:rPr>
        <w:t xml:space="preserve">, </w:t>
      </w:r>
      <w:r w:rsidR="00D40243" w:rsidRPr="00A5762F">
        <w:rPr>
          <w:rFonts w:ascii="Arial" w:hAnsi="Arial" w:cs="Arial"/>
          <w:sz w:val="24"/>
          <w:szCs w:val="24"/>
        </w:rPr>
        <w:t>minor notes and bibliograph</w:t>
      </w:r>
      <w:r w:rsidR="00D46D13">
        <w:rPr>
          <w:rFonts w:ascii="Arial" w:hAnsi="Arial" w:cs="Arial"/>
          <w:sz w:val="24"/>
          <w:szCs w:val="24"/>
        </w:rPr>
        <w:t>ies</w:t>
      </w:r>
      <w:r w:rsidR="004423B7">
        <w:rPr>
          <w:rFonts w:ascii="Arial" w:hAnsi="Arial" w:cs="Arial"/>
          <w:sz w:val="24"/>
          <w:szCs w:val="24"/>
        </w:rPr>
        <w:t xml:space="preserve"> only</w:t>
      </w:r>
      <w:r w:rsidR="00D40243" w:rsidRPr="00A5762F">
        <w:rPr>
          <w:rFonts w:ascii="Arial" w:hAnsi="Arial" w:cs="Arial"/>
          <w:sz w:val="24"/>
          <w:szCs w:val="24"/>
        </w:rPr>
        <w:t xml:space="preserve">. </w:t>
      </w:r>
      <w:r w:rsidR="00961058" w:rsidRPr="00265A5B">
        <w:rPr>
          <w:rFonts w:ascii="Arial" w:hAnsi="Arial" w:cs="Arial"/>
          <w:i/>
          <w:iCs/>
          <w:sz w:val="24"/>
          <w:szCs w:val="24"/>
        </w:rPr>
        <w:t>Welsh Prose</w:t>
      </w:r>
      <w:r w:rsidR="00961058" w:rsidRPr="00A5762F">
        <w:rPr>
          <w:rFonts w:ascii="Arial" w:hAnsi="Arial" w:cs="Arial"/>
          <w:sz w:val="24"/>
          <w:szCs w:val="24"/>
        </w:rPr>
        <w:t xml:space="preserve"> does</w:t>
      </w:r>
      <w:r w:rsidR="004423B7">
        <w:rPr>
          <w:rFonts w:ascii="Arial" w:hAnsi="Arial" w:cs="Arial"/>
          <w:sz w:val="24"/>
          <w:szCs w:val="24"/>
        </w:rPr>
        <w:t>, however,</w:t>
      </w:r>
      <w:r w:rsidR="00961058" w:rsidRPr="00A5762F">
        <w:rPr>
          <w:rFonts w:ascii="Arial" w:hAnsi="Arial" w:cs="Arial"/>
          <w:sz w:val="24"/>
          <w:szCs w:val="24"/>
        </w:rPr>
        <w:t xml:space="preserve"> have </w:t>
      </w:r>
      <w:r w:rsidR="00D46D13">
        <w:rPr>
          <w:rFonts w:ascii="Arial" w:hAnsi="Arial" w:cs="Arial"/>
          <w:sz w:val="24"/>
          <w:szCs w:val="24"/>
        </w:rPr>
        <w:t>extensive word-lists linked to their occurrences across the collection of texts.</w:t>
      </w:r>
      <w:r w:rsidR="00961058" w:rsidRPr="00A5762F">
        <w:rPr>
          <w:rFonts w:ascii="Arial" w:hAnsi="Arial" w:cs="Arial"/>
          <w:sz w:val="24"/>
          <w:szCs w:val="24"/>
        </w:rPr>
        <w:t xml:space="preserve"> </w:t>
      </w:r>
      <w:r w:rsidR="004423B7">
        <w:rPr>
          <w:rFonts w:ascii="Arial" w:hAnsi="Arial" w:cs="Arial"/>
          <w:sz w:val="24"/>
          <w:szCs w:val="24"/>
        </w:rPr>
        <w:t>The word lists of the Merlin website are both more sophisticated in that they feature themes</w:t>
      </w:r>
      <w:r w:rsidR="00D46D13">
        <w:rPr>
          <w:rFonts w:ascii="Arial" w:hAnsi="Arial" w:cs="Arial"/>
          <w:sz w:val="24"/>
          <w:szCs w:val="24"/>
        </w:rPr>
        <w:t xml:space="preserve"> not easily expressed by one word of even a specific phrase</w:t>
      </w:r>
      <w:r w:rsidR="004423B7">
        <w:rPr>
          <w:rFonts w:ascii="Arial" w:hAnsi="Arial" w:cs="Arial"/>
          <w:sz w:val="24"/>
          <w:szCs w:val="24"/>
        </w:rPr>
        <w:t>, and more limited in that they do not feature lists for objects, animals, plants and so on.</w:t>
      </w:r>
      <w:r w:rsidR="00D40243" w:rsidRPr="00A5762F">
        <w:rPr>
          <w:rStyle w:val="FootnoteReference"/>
          <w:rFonts w:ascii="Arial" w:hAnsi="Arial" w:cs="Arial"/>
          <w:sz w:val="24"/>
          <w:szCs w:val="24"/>
        </w:rPr>
        <w:footnoteReference w:id="9"/>
      </w:r>
      <w:r w:rsidR="00265A5B">
        <w:rPr>
          <w:rFonts w:ascii="Arial" w:hAnsi="Arial" w:cs="Arial"/>
          <w:sz w:val="24"/>
          <w:szCs w:val="24"/>
        </w:rPr>
        <w:t xml:space="preserve"> </w:t>
      </w:r>
      <w:r w:rsidR="00C31417">
        <w:rPr>
          <w:rFonts w:ascii="Arial" w:hAnsi="Arial" w:cs="Arial"/>
          <w:sz w:val="24"/>
          <w:szCs w:val="24"/>
        </w:rPr>
        <w:t>Additionally, unlike the Guto’r Glyn website, which due to its strict metre poetry had fixed sizes of panels to view the material, Merlin, with its greater variety, allows the viewing panels to be resized, which is also more intuitive and allows for closer reading.</w:t>
      </w:r>
    </w:p>
    <w:p w14:paraId="7BB0C575" w14:textId="57252D2B" w:rsidR="00CE648C" w:rsidRDefault="00CE648C" w:rsidP="00794948">
      <w:pPr>
        <w:jc w:val="both"/>
        <w:rPr>
          <w:rFonts w:ascii="Arial" w:hAnsi="Arial" w:cs="Arial"/>
          <w:sz w:val="24"/>
          <w:szCs w:val="24"/>
        </w:rPr>
      </w:pPr>
      <w:r w:rsidRPr="00A5762F">
        <w:rPr>
          <w:rFonts w:ascii="Arial" w:hAnsi="Arial" w:cs="Arial"/>
          <w:sz w:val="24"/>
          <w:szCs w:val="24"/>
        </w:rPr>
        <w:t>The current interactivity between the website and other online locations – most notably NLW, seems at present to be one-</w:t>
      </w:r>
      <w:r>
        <w:rPr>
          <w:rFonts w:ascii="Arial" w:hAnsi="Arial" w:cs="Arial"/>
          <w:sz w:val="24"/>
          <w:szCs w:val="24"/>
        </w:rPr>
        <w:t>sided</w:t>
      </w:r>
      <w:r w:rsidRPr="00A5762F">
        <w:rPr>
          <w:rFonts w:ascii="Arial" w:hAnsi="Arial" w:cs="Arial"/>
          <w:sz w:val="24"/>
          <w:szCs w:val="24"/>
        </w:rPr>
        <w:t>. It would be interesting to see, for example, the digitised manuscripts</w:t>
      </w:r>
      <w:r w:rsidR="00205CCA">
        <w:rPr>
          <w:rFonts w:ascii="Arial" w:hAnsi="Arial" w:cs="Arial"/>
          <w:sz w:val="24"/>
          <w:szCs w:val="24"/>
        </w:rPr>
        <w:t xml:space="preserve"> at NLW</w:t>
      </w:r>
      <w:r w:rsidRPr="00A5762F">
        <w:rPr>
          <w:rFonts w:ascii="Arial" w:hAnsi="Arial" w:cs="Arial"/>
          <w:sz w:val="24"/>
          <w:szCs w:val="24"/>
        </w:rPr>
        <w:t xml:space="preserve"> either signpost the Merlin Website for </w:t>
      </w:r>
      <w:r w:rsidR="00205CCA">
        <w:rPr>
          <w:rFonts w:ascii="Arial" w:hAnsi="Arial" w:cs="Arial"/>
          <w:sz w:val="24"/>
          <w:szCs w:val="24"/>
        </w:rPr>
        <w:t xml:space="preserve">their </w:t>
      </w:r>
      <w:r w:rsidRPr="00A5762F">
        <w:rPr>
          <w:rFonts w:ascii="Arial" w:hAnsi="Arial" w:cs="Arial"/>
          <w:sz w:val="24"/>
          <w:szCs w:val="24"/>
        </w:rPr>
        <w:t>translation</w:t>
      </w:r>
      <w:r w:rsidR="00205CCA">
        <w:rPr>
          <w:rFonts w:ascii="Arial" w:hAnsi="Arial" w:cs="Arial"/>
          <w:sz w:val="24"/>
          <w:szCs w:val="24"/>
        </w:rPr>
        <w:t>s</w:t>
      </w:r>
      <w:r w:rsidRPr="00A5762F">
        <w:rPr>
          <w:rFonts w:ascii="Arial" w:hAnsi="Arial" w:cs="Arial"/>
          <w:sz w:val="24"/>
          <w:szCs w:val="24"/>
        </w:rPr>
        <w:t>, transcription</w:t>
      </w:r>
      <w:r w:rsidR="00205CCA">
        <w:rPr>
          <w:rFonts w:ascii="Arial" w:hAnsi="Arial" w:cs="Arial"/>
          <w:sz w:val="24"/>
          <w:szCs w:val="24"/>
        </w:rPr>
        <w:t>s</w:t>
      </w:r>
      <w:r w:rsidRPr="00A5762F">
        <w:rPr>
          <w:rFonts w:ascii="Arial" w:hAnsi="Arial" w:cs="Arial"/>
          <w:sz w:val="24"/>
          <w:szCs w:val="24"/>
        </w:rPr>
        <w:t xml:space="preserve"> and commentar</w:t>
      </w:r>
      <w:r w:rsidR="00205CCA">
        <w:rPr>
          <w:rFonts w:ascii="Arial" w:hAnsi="Arial" w:cs="Arial"/>
          <w:sz w:val="24"/>
          <w:szCs w:val="24"/>
        </w:rPr>
        <w:t xml:space="preserve">ies. </w:t>
      </w:r>
      <w:r w:rsidRPr="00A5762F">
        <w:rPr>
          <w:rFonts w:ascii="Arial" w:hAnsi="Arial" w:cs="Arial"/>
          <w:sz w:val="24"/>
          <w:szCs w:val="24"/>
        </w:rPr>
        <w:t xml:space="preserve">In this way, an integrated ecosystem of online discourse and resources </w:t>
      </w:r>
      <w:r>
        <w:rPr>
          <w:rFonts w:ascii="Arial" w:hAnsi="Arial" w:cs="Arial"/>
          <w:sz w:val="24"/>
          <w:szCs w:val="24"/>
        </w:rPr>
        <w:t>might be established, which</w:t>
      </w:r>
      <w:r w:rsidRPr="00A5762F">
        <w:rPr>
          <w:rFonts w:ascii="Arial" w:hAnsi="Arial" w:cs="Arial"/>
          <w:sz w:val="24"/>
          <w:szCs w:val="24"/>
        </w:rPr>
        <w:t xml:space="preserve"> a researcher and even the public might be able to navigate across if not with ease then with some level of intuitiveness. </w:t>
      </w:r>
    </w:p>
    <w:p w14:paraId="2A441423" w14:textId="7AE497AA" w:rsidR="00CE648C" w:rsidRDefault="00265A5B" w:rsidP="00794948">
      <w:pPr>
        <w:jc w:val="both"/>
        <w:rPr>
          <w:rFonts w:ascii="Arial" w:hAnsi="Arial" w:cs="Arial"/>
          <w:sz w:val="24"/>
          <w:szCs w:val="24"/>
        </w:rPr>
      </w:pPr>
      <w:r>
        <w:rPr>
          <w:rFonts w:ascii="Arial" w:hAnsi="Arial" w:cs="Arial"/>
          <w:sz w:val="24"/>
          <w:szCs w:val="24"/>
        </w:rPr>
        <w:lastRenderedPageBreak/>
        <w:t xml:space="preserve">Since the Merlin website uses the </w:t>
      </w:r>
      <w:r w:rsidRPr="00A5762F">
        <w:rPr>
          <w:rFonts w:ascii="Arial" w:hAnsi="Arial" w:cs="Arial"/>
          <w:sz w:val="24"/>
          <w:szCs w:val="24"/>
        </w:rPr>
        <w:t>Guto’r Glyn</w:t>
      </w:r>
      <w:r>
        <w:rPr>
          <w:rFonts w:ascii="Arial" w:hAnsi="Arial" w:cs="Arial"/>
          <w:sz w:val="24"/>
          <w:szCs w:val="24"/>
        </w:rPr>
        <w:t xml:space="preserve"> template, one which is also shared with the Dafydd ap Gwilym site, it will undoubtedly feel familiar </w:t>
      </w:r>
      <w:r w:rsidR="001251C2">
        <w:rPr>
          <w:rFonts w:ascii="Arial" w:hAnsi="Arial" w:cs="Arial"/>
          <w:sz w:val="24"/>
          <w:szCs w:val="24"/>
        </w:rPr>
        <w:t>to</w:t>
      </w:r>
      <w:r>
        <w:rPr>
          <w:rFonts w:ascii="Arial" w:hAnsi="Arial" w:cs="Arial"/>
          <w:sz w:val="24"/>
          <w:szCs w:val="24"/>
        </w:rPr>
        <w:t xml:space="preserve"> researchers of medieval Welsh poetry, which immediately makes it more user-friendly</w:t>
      </w:r>
      <w:r w:rsidR="001251C2">
        <w:rPr>
          <w:rFonts w:ascii="Arial" w:hAnsi="Arial" w:cs="Arial"/>
          <w:sz w:val="24"/>
          <w:szCs w:val="24"/>
        </w:rPr>
        <w:t>, at least for this group</w:t>
      </w:r>
      <w:r>
        <w:rPr>
          <w:rFonts w:ascii="Arial" w:hAnsi="Arial" w:cs="Arial"/>
          <w:sz w:val="24"/>
          <w:szCs w:val="24"/>
        </w:rPr>
        <w:t>. It also</w:t>
      </w:r>
      <w:r w:rsidR="00794948" w:rsidRPr="00A5762F">
        <w:rPr>
          <w:rFonts w:ascii="Arial" w:hAnsi="Arial" w:cs="Arial"/>
          <w:sz w:val="24"/>
          <w:szCs w:val="24"/>
        </w:rPr>
        <w:t xml:space="preserve"> has an extensive Bibliography, and many of the entries have links to the online versions of this secondary literature. This is much more accessible than a printed or static bibliography and allows for a researcher to explore the subjects raised in the material quickly and effectively.</w:t>
      </w:r>
    </w:p>
    <w:p w14:paraId="5D0B1BBA" w14:textId="77777777" w:rsidR="0077230B" w:rsidRPr="006732C3" w:rsidRDefault="0077230B" w:rsidP="0077230B">
      <w:pPr>
        <w:jc w:val="both"/>
        <w:rPr>
          <w:rFonts w:ascii="Arial" w:hAnsi="Arial" w:cs="Arial"/>
          <w:sz w:val="24"/>
          <w:szCs w:val="24"/>
          <w:u w:val="single"/>
        </w:rPr>
      </w:pPr>
      <w:r w:rsidRPr="006732C3">
        <w:rPr>
          <w:rFonts w:ascii="Arial" w:hAnsi="Arial" w:cs="Arial"/>
          <w:sz w:val="24"/>
          <w:szCs w:val="24"/>
          <w:u w:val="single"/>
        </w:rPr>
        <w:t>Accessibility</w:t>
      </w:r>
    </w:p>
    <w:p w14:paraId="0E33924E" w14:textId="2CA0E6CD" w:rsidR="0077230B" w:rsidRPr="00A5762F" w:rsidRDefault="0077230B" w:rsidP="0077230B">
      <w:pPr>
        <w:jc w:val="both"/>
        <w:rPr>
          <w:rFonts w:ascii="Arial" w:hAnsi="Arial" w:cs="Arial"/>
          <w:sz w:val="24"/>
          <w:szCs w:val="24"/>
        </w:rPr>
      </w:pPr>
      <w:r w:rsidRPr="00A5762F">
        <w:rPr>
          <w:rFonts w:ascii="Arial" w:hAnsi="Arial" w:cs="Arial"/>
          <w:sz w:val="24"/>
          <w:szCs w:val="24"/>
        </w:rPr>
        <w:t>As Williams notes, ‘Digital knowledge tools that assume everyone approaches information with the same abilities and using the same methods risk excluding a large percentage of people.’</w:t>
      </w:r>
      <w:r w:rsidR="00CB1E91">
        <w:rPr>
          <w:rFonts w:ascii="Arial" w:hAnsi="Arial" w:cs="Arial"/>
          <w:sz w:val="24"/>
          <w:szCs w:val="24"/>
        </w:rPr>
        <w:t xml:space="preserve"> </w:t>
      </w:r>
      <w:r w:rsidRPr="00A5762F">
        <w:rPr>
          <w:rStyle w:val="FootnoteReference"/>
          <w:rFonts w:ascii="Arial" w:hAnsi="Arial" w:cs="Arial"/>
          <w:sz w:val="24"/>
          <w:szCs w:val="24"/>
        </w:rPr>
        <w:footnoteReference w:id="10"/>
      </w:r>
    </w:p>
    <w:p w14:paraId="4A7B6F5A" w14:textId="33C31500" w:rsidR="00CE331B" w:rsidRPr="00A5762F" w:rsidRDefault="0077230B" w:rsidP="0077230B">
      <w:pPr>
        <w:jc w:val="both"/>
        <w:rPr>
          <w:rFonts w:ascii="Arial" w:hAnsi="Arial" w:cs="Arial"/>
          <w:sz w:val="24"/>
          <w:szCs w:val="24"/>
        </w:rPr>
      </w:pPr>
      <w:r w:rsidRPr="00A5762F">
        <w:rPr>
          <w:rFonts w:ascii="Arial" w:hAnsi="Arial" w:cs="Arial"/>
          <w:sz w:val="24"/>
          <w:szCs w:val="24"/>
        </w:rPr>
        <w:t>A quick trial with Chrome’s built-in screen reading software shows that the website i</w:t>
      </w:r>
      <w:r w:rsidR="00ED2158">
        <w:rPr>
          <w:rFonts w:ascii="Arial" w:hAnsi="Arial" w:cs="Arial"/>
          <w:sz w:val="24"/>
          <w:szCs w:val="24"/>
        </w:rPr>
        <w:t>s</w:t>
      </w:r>
      <w:r w:rsidRPr="00A5762F">
        <w:rPr>
          <w:rFonts w:ascii="Arial" w:hAnsi="Arial" w:cs="Arial"/>
          <w:sz w:val="24"/>
          <w:szCs w:val="24"/>
        </w:rPr>
        <w:t xml:space="preserve"> not optimised for such tools, with commands like ‘view full screen’ stuck in repeating loops</w:t>
      </w:r>
      <w:r w:rsidR="00ED2158">
        <w:rPr>
          <w:rFonts w:ascii="Arial" w:hAnsi="Arial" w:cs="Arial"/>
          <w:sz w:val="24"/>
          <w:szCs w:val="24"/>
        </w:rPr>
        <w:t xml:space="preserve"> </w:t>
      </w:r>
      <w:r w:rsidR="00ED2158" w:rsidRPr="00A5762F">
        <w:rPr>
          <w:rFonts w:ascii="Arial" w:hAnsi="Arial" w:cs="Arial"/>
          <w:sz w:val="24"/>
          <w:szCs w:val="24"/>
        </w:rPr>
        <w:t>(at least for now</w:t>
      </w:r>
      <w:r w:rsidR="00ED2158">
        <w:rPr>
          <w:rFonts w:ascii="Arial" w:hAnsi="Arial" w:cs="Arial"/>
          <w:sz w:val="24"/>
          <w:szCs w:val="24"/>
        </w:rPr>
        <w:t>, though this is something the project has built into the website development process</w:t>
      </w:r>
      <w:r w:rsidR="00ED2158" w:rsidRPr="00A5762F">
        <w:rPr>
          <w:rFonts w:ascii="Arial" w:hAnsi="Arial" w:cs="Arial"/>
          <w:sz w:val="24"/>
          <w:szCs w:val="24"/>
        </w:rPr>
        <w:t>)</w:t>
      </w:r>
      <w:r w:rsidRPr="00A5762F">
        <w:rPr>
          <w:rFonts w:ascii="Arial" w:hAnsi="Arial" w:cs="Arial"/>
          <w:sz w:val="24"/>
          <w:szCs w:val="24"/>
        </w:rPr>
        <w:t xml:space="preserve">. Of course, most if not all such tools </w:t>
      </w:r>
      <w:r w:rsidR="00443169">
        <w:rPr>
          <w:rFonts w:ascii="Arial" w:hAnsi="Arial" w:cs="Arial"/>
          <w:sz w:val="24"/>
          <w:szCs w:val="24"/>
        </w:rPr>
        <w:t>may</w:t>
      </w:r>
      <w:r w:rsidRPr="00A5762F">
        <w:rPr>
          <w:rFonts w:ascii="Arial" w:hAnsi="Arial" w:cs="Arial"/>
          <w:sz w:val="24"/>
          <w:szCs w:val="24"/>
        </w:rPr>
        <w:t xml:space="preserve"> struggle to pronounce even modern Welsh, let alone Middle-Welsh orthography. This would seem to be a larger challenge digital humanities in Wales will have to address.</w:t>
      </w:r>
      <w:r w:rsidR="00443169">
        <w:rPr>
          <w:rFonts w:ascii="Arial" w:hAnsi="Arial" w:cs="Arial"/>
          <w:sz w:val="24"/>
          <w:szCs w:val="24"/>
        </w:rPr>
        <w:t xml:space="preserve"> However, the project has </w:t>
      </w:r>
      <w:r w:rsidR="00CE331B">
        <w:rPr>
          <w:rFonts w:ascii="Arial" w:hAnsi="Arial" w:cs="Arial"/>
          <w:sz w:val="24"/>
          <w:szCs w:val="24"/>
        </w:rPr>
        <w:t xml:space="preserve">very much </w:t>
      </w:r>
      <w:r w:rsidR="00443169">
        <w:rPr>
          <w:rFonts w:ascii="Arial" w:hAnsi="Arial" w:cs="Arial"/>
          <w:sz w:val="24"/>
          <w:szCs w:val="24"/>
        </w:rPr>
        <w:t xml:space="preserve">considered accessibility, choosing </w:t>
      </w:r>
      <w:r w:rsidR="00E950D5">
        <w:rPr>
          <w:rFonts w:ascii="Arial" w:hAnsi="Arial" w:cs="Arial"/>
          <w:sz w:val="24"/>
          <w:szCs w:val="24"/>
        </w:rPr>
        <w:t>a</w:t>
      </w:r>
      <w:r w:rsidR="00443169">
        <w:rPr>
          <w:rFonts w:ascii="Arial" w:hAnsi="Arial" w:cs="Arial"/>
          <w:sz w:val="24"/>
          <w:szCs w:val="24"/>
        </w:rPr>
        <w:t xml:space="preserve"> font</w:t>
      </w:r>
      <w:r w:rsidR="00CE331B">
        <w:rPr>
          <w:rFonts w:ascii="Arial" w:hAnsi="Arial" w:cs="Arial"/>
          <w:sz w:val="24"/>
          <w:szCs w:val="24"/>
        </w:rPr>
        <w:t xml:space="preserve"> as</w:t>
      </w:r>
      <w:r w:rsidR="00E950D5">
        <w:rPr>
          <w:rFonts w:ascii="Arial" w:hAnsi="Arial" w:cs="Arial"/>
          <w:sz w:val="24"/>
          <w:szCs w:val="24"/>
        </w:rPr>
        <w:t xml:space="preserve"> easily readable as</w:t>
      </w:r>
      <w:r w:rsidR="00CE331B">
        <w:rPr>
          <w:rFonts w:ascii="Arial" w:hAnsi="Arial" w:cs="Arial"/>
          <w:sz w:val="24"/>
          <w:szCs w:val="24"/>
        </w:rPr>
        <w:t xml:space="preserve"> possible</w:t>
      </w:r>
      <w:r w:rsidR="00443169">
        <w:rPr>
          <w:rFonts w:ascii="Arial" w:hAnsi="Arial" w:cs="Arial"/>
          <w:sz w:val="24"/>
          <w:szCs w:val="24"/>
        </w:rPr>
        <w:t xml:space="preserve"> (although using san</w:t>
      </w:r>
      <w:r w:rsidR="00E950D5">
        <w:rPr>
          <w:rFonts w:ascii="Arial" w:hAnsi="Arial" w:cs="Arial"/>
          <w:sz w:val="24"/>
          <w:szCs w:val="24"/>
        </w:rPr>
        <w:t>s</w:t>
      </w:r>
      <w:r w:rsidR="00443169">
        <w:rPr>
          <w:rFonts w:ascii="Arial" w:hAnsi="Arial" w:cs="Arial"/>
          <w:sz w:val="24"/>
          <w:szCs w:val="24"/>
        </w:rPr>
        <w:t>-serif fonts would have made the texts difficult to read due to the similarity between a lower case ‘L’ and capital ‘</w:t>
      </w:r>
      <w:proofErr w:type="spellStart"/>
      <w:r w:rsidR="00443169">
        <w:rPr>
          <w:rFonts w:ascii="Arial" w:hAnsi="Arial" w:cs="Arial"/>
          <w:sz w:val="24"/>
          <w:szCs w:val="24"/>
        </w:rPr>
        <w:t>i</w:t>
      </w:r>
      <w:proofErr w:type="spellEnd"/>
      <w:r w:rsidR="00443169">
        <w:rPr>
          <w:rFonts w:ascii="Arial" w:hAnsi="Arial" w:cs="Arial"/>
          <w:sz w:val="24"/>
          <w:szCs w:val="24"/>
        </w:rPr>
        <w:t>’</w:t>
      </w:r>
      <w:r w:rsidR="00E950D5">
        <w:rPr>
          <w:rFonts w:ascii="Arial" w:hAnsi="Arial" w:cs="Arial"/>
          <w:sz w:val="24"/>
          <w:szCs w:val="24"/>
        </w:rPr>
        <w:t>, so these were not chosen</w:t>
      </w:r>
      <w:r w:rsidR="00CE331B">
        <w:rPr>
          <w:rFonts w:ascii="Arial" w:hAnsi="Arial" w:cs="Arial"/>
          <w:sz w:val="24"/>
          <w:szCs w:val="24"/>
        </w:rPr>
        <w:t>); and compensating for the faithful representation of rubrication in manuscripts by using bold font and underlining links, both measures to ensure colour is not the only way to identify links and rubricated text</w:t>
      </w:r>
      <w:r w:rsidR="00443169">
        <w:rPr>
          <w:rFonts w:ascii="Arial" w:hAnsi="Arial" w:cs="Arial"/>
          <w:sz w:val="24"/>
          <w:szCs w:val="24"/>
        </w:rPr>
        <w:t>.</w:t>
      </w:r>
      <w:r w:rsidR="00CB1E91">
        <w:rPr>
          <w:rFonts w:ascii="Arial" w:hAnsi="Arial" w:cs="Arial"/>
          <w:sz w:val="24"/>
          <w:szCs w:val="24"/>
        </w:rPr>
        <w:t xml:space="preserve"> </w:t>
      </w:r>
      <w:r w:rsidR="00E950D5">
        <w:rPr>
          <w:rStyle w:val="FootnoteReference"/>
          <w:rFonts w:ascii="Arial" w:hAnsi="Arial" w:cs="Arial"/>
          <w:sz w:val="24"/>
          <w:szCs w:val="24"/>
        </w:rPr>
        <w:footnoteReference w:id="11"/>
      </w:r>
      <w:r w:rsidR="00443169">
        <w:rPr>
          <w:rFonts w:ascii="Arial" w:hAnsi="Arial" w:cs="Arial"/>
          <w:sz w:val="24"/>
          <w:szCs w:val="24"/>
        </w:rPr>
        <w:t xml:space="preserve"> </w:t>
      </w:r>
    </w:p>
    <w:p w14:paraId="37A5C5E2" w14:textId="5E097944" w:rsidR="0077230B" w:rsidRPr="00A5762F" w:rsidRDefault="0077230B" w:rsidP="0077230B">
      <w:pPr>
        <w:jc w:val="both"/>
        <w:rPr>
          <w:rFonts w:ascii="Arial" w:hAnsi="Arial" w:cs="Arial"/>
          <w:sz w:val="24"/>
          <w:szCs w:val="24"/>
        </w:rPr>
      </w:pPr>
      <w:r w:rsidRPr="00A5762F">
        <w:rPr>
          <w:rFonts w:ascii="Arial" w:hAnsi="Arial" w:cs="Arial"/>
          <w:sz w:val="24"/>
          <w:szCs w:val="24"/>
        </w:rPr>
        <w:t>The mobile version of the site is appropriately scaled, if a little crowded; some functions permanently visible on the desktop version, such as the poem selection drop down menu, are collapsed into the ‘hamburger icon’, which keeps the view clean and prevents crowding, but becomes an extra task to repeat when navigating across different poems.</w:t>
      </w:r>
      <w:r w:rsidR="00CB1E91">
        <w:rPr>
          <w:rFonts w:ascii="Arial" w:hAnsi="Arial" w:cs="Arial"/>
          <w:sz w:val="24"/>
          <w:szCs w:val="24"/>
        </w:rPr>
        <w:t xml:space="preserve"> </w:t>
      </w:r>
      <w:r w:rsidRPr="00A5762F">
        <w:rPr>
          <w:rStyle w:val="FootnoteReference"/>
          <w:rFonts w:ascii="Arial" w:hAnsi="Arial" w:cs="Arial"/>
          <w:sz w:val="24"/>
          <w:szCs w:val="24"/>
        </w:rPr>
        <w:footnoteReference w:id="12"/>
      </w:r>
    </w:p>
    <w:p w14:paraId="4D28C0E9" w14:textId="612904E0" w:rsidR="00265A5B" w:rsidRPr="00265A5B" w:rsidRDefault="00265A5B" w:rsidP="00794948">
      <w:pPr>
        <w:jc w:val="both"/>
        <w:rPr>
          <w:rFonts w:ascii="Arial" w:hAnsi="Arial" w:cs="Arial"/>
          <w:sz w:val="24"/>
          <w:szCs w:val="24"/>
          <w:u w:val="single"/>
        </w:rPr>
      </w:pPr>
      <w:r w:rsidRPr="00265A5B">
        <w:rPr>
          <w:rFonts w:ascii="Arial" w:hAnsi="Arial" w:cs="Arial"/>
          <w:sz w:val="24"/>
          <w:szCs w:val="24"/>
          <w:u w:val="single"/>
        </w:rPr>
        <w:t>Contribution to the evolution of Digital Humanities</w:t>
      </w:r>
    </w:p>
    <w:p w14:paraId="226A765D" w14:textId="6866E912" w:rsidR="00265A5B" w:rsidRPr="00A5762F" w:rsidRDefault="005F578F" w:rsidP="00265A5B">
      <w:pPr>
        <w:jc w:val="both"/>
        <w:rPr>
          <w:rFonts w:ascii="Arial" w:hAnsi="Arial" w:cs="Arial"/>
          <w:sz w:val="24"/>
          <w:szCs w:val="24"/>
        </w:rPr>
      </w:pPr>
      <w:r>
        <w:rPr>
          <w:rFonts w:ascii="Arial" w:hAnsi="Arial" w:cs="Arial"/>
          <w:sz w:val="24"/>
          <w:szCs w:val="24"/>
        </w:rPr>
        <w:t>A</w:t>
      </w:r>
      <w:r w:rsidR="00265A5B" w:rsidRPr="00A5762F">
        <w:rPr>
          <w:rFonts w:ascii="Arial" w:hAnsi="Arial" w:cs="Arial"/>
          <w:sz w:val="24"/>
          <w:szCs w:val="24"/>
        </w:rPr>
        <w:t xml:space="preserve"> website </w:t>
      </w:r>
      <w:r>
        <w:rPr>
          <w:rFonts w:ascii="Arial" w:hAnsi="Arial" w:cs="Arial"/>
          <w:sz w:val="24"/>
          <w:szCs w:val="24"/>
        </w:rPr>
        <w:t xml:space="preserve">like </w:t>
      </w:r>
      <w:r w:rsidR="00265A5B" w:rsidRPr="00A5762F">
        <w:rPr>
          <w:rFonts w:ascii="Arial" w:hAnsi="Arial" w:cs="Arial"/>
          <w:sz w:val="24"/>
          <w:szCs w:val="24"/>
        </w:rPr>
        <w:t xml:space="preserve">the Merlin Poetry Project locks its content into a constrained, single-screen approach to working with </w:t>
      </w:r>
      <w:r w:rsidR="00DF3F91">
        <w:rPr>
          <w:rFonts w:ascii="Arial" w:hAnsi="Arial" w:cs="Arial"/>
          <w:sz w:val="24"/>
          <w:szCs w:val="24"/>
        </w:rPr>
        <w:t>data</w:t>
      </w:r>
      <w:r w:rsidR="00974E2C">
        <w:rPr>
          <w:rFonts w:ascii="Arial" w:hAnsi="Arial" w:cs="Arial"/>
          <w:sz w:val="24"/>
          <w:szCs w:val="24"/>
        </w:rPr>
        <w:t>.</w:t>
      </w:r>
      <w:r w:rsidR="005407C5">
        <w:rPr>
          <w:rFonts w:ascii="Arial" w:hAnsi="Arial" w:cs="Arial"/>
          <w:sz w:val="24"/>
          <w:szCs w:val="24"/>
        </w:rPr>
        <w:t xml:space="preserve"> </w:t>
      </w:r>
      <w:r w:rsidR="00974E2C">
        <w:rPr>
          <w:rFonts w:ascii="Arial" w:hAnsi="Arial" w:cs="Arial"/>
          <w:sz w:val="24"/>
          <w:szCs w:val="24"/>
        </w:rPr>
        <w:t>I</w:t>
      </w:r>
      <w:r w:rsidR="00265A5B" w:rsidRPr="00A5762F">
        <w:rPr>
          <w:rFonts w:ascii="Arial" w:hAnsi="Arial" w:cs="Arial"/>
          <w:sz w:val="24"/>
          <w:szCs w:val="24"/>
        </w:rPr>
        <w:t>t is interesting to imagine</w:t>
      </w:r>
      <w:r w:rsidR="00081D2F">
        <w:rPr>
          <w:rFonts w:ascii="Arial" w:hAnsi="Arial" w:cs="Arial"/>
          <w:sz w:val="24"/>
          <w:szCs w:val="24"/>
        </w:rPr>
        <w:t xml:space="preserve"> it </w:t>
      </w:r>
      <w:r w:rsidR="00265A5B" w:rsidRPr="00A5762F">
        <w:rPr>
          <w:rFonts w:ascii="Arial" w:hAnsi="Arial" w:cs="Arial"/>
          <w:sz w:val="24"/>
          <w:szCs w:val="24"/>
        </w:rPr>
        <w:t xml:space="preserve">geared towards both multi-screen handling, allowing for simultaneous comparison of material and multiple tasks, </w:t>
      </w:r>
      <w:r w:rsidR="005407C5">
        <w:rPr>
          <w:rFonts w:ascii="Arial" w:hAnsi="Arial" w:cs="Arial"/>
          <w:sz w:val="24"/>
          <w:szCs w:val="24"/>
        </w:rPr>
        <w:t>and</w:t>
      </w:r>
      <w:r w:rsidR="00265A5B" w:rsidRPr="00A5762F">
        <w:rPr>
          <w:rFonts w:ascii="Arial" w:hAnsi="Arial" w:cs="Arial"/>
          <w:sz w:val="24"/>
          <w:szCs w:val="24"/>
        </w:rPr>
        <w:t xml:space="preserve"> also more interactive and intuitive setups such as table or floor screens, which might even lend themselves to </w:t>
      </w:r>
      <w:r w:rsidR="005407C5">
        <w:rPr>
          <w:rFonts w:ascii="Arial" w:hAnsi="Arial" w:cs="Arial"/>
          <w:sz w:val="24"/>
          <w:szCs w:val="24"/>
        </w:rPr>
        <w:t xml:space="preserve">better </w:t>
      </w:r>
      <w:r w:rsidR="00265A5B" w:rsidRPr="00A5762F">
        <w:rPr>
          <w:rFonts w:ascii="Arial" w:hAnsi="Arial" w:cs="Arial"/>
          <w:sz w:val="24"/>
          <w:szCs w:val="24"/>
        </w:rPr>
        <w:t xml:space="preserve">engaging </w:t>
      </w:r>
      <w:r w:rsidR="005407C5">
        <w:rPr>
          <w:rFonts w:ascii="Arial" w:hAnsi="Arial" w:cs="Arial"/>
          <w:sz w:val="24"/>
          <w:szCs w:val="24"/>
        </w:rPr>
        <w:t xml:space="preserve">with </w:t>
      </w:r>
      <w:r w:rsidR="00265A5B" w:rsidRPr="00A5762F">
        <w:rPr>
          <w:rFonts w:ascii="Arial" w:hAnsi="Arial" w:cs="Arial"/>
          <w:sz w:val="24"/>
          <w:szCs w:val="24"/>
        </w:rPr>
        <w:t>school students</w:t>
      </w:r>
      <w:r w:rsidR="00081D2F">
        <w:rPr>
          <w:rFonts w:ascii="Arial" w:hAnsi="Arial" w:cs="Arial"/>
          <w:sz w:val="24"/>
          <w:szCs w:val="24"/>
        </w:rPr>
        <w:t>, according to Svensson</w:t>
      </w:r>
      <w:r w:rsidR="00265A5B" w:rsidRPr="00A5762F">
        <w:rPr>
          <w:rFonts w:ascii="Arial" w:hAnsi="Arial" w:cs="Arial"/>
          <w:sz w:val="24"/>
          <w:szCs w:val="24"/>
        </w:rPr>
        <w:t>.</w:t>
      </w:r>
      <w:r w:rsidR="00CB1E91">
        <w:rPr>
          <w:rFonts w:ascii="Arial" w:hAnsi="Arial" w:cs="Arial"/>
          <w:sz w:val="24"/>
          <w:szCs w:val="24"/>
        </w:rPr>
        <w:t xml:space="preserve"> </w:t>
      </w:r>
      <w:r w:rsidR="00265A5B" w:rsidRPr="00A5762F">
        <w:rPr>
          <w:rStyle w:val="FootnoteReference"/>
          <w:rFonts w:ascii="Arial" w:hAnsi="Arial" w:cs="Arial"/>
          <w:sz w:val="24"/>
          <w:szCs w:val="24"/>
        </w:rPr>
        <w:footnoteReference w:id="13"/>
      </w:r>
      <w:r w:rsidR="00265A5B" w:rsidRPr="00A5762F">
        <w:rPr>
          <w:rFonts w:ascii="Arial" w:hAnsi="Arial" w:cs="Arial"/>
          <w:sz w:val="24"/>
          <w:szCs w:val="24"/>
        </w:rPr>
        <w:t xml:space="preserve"> An option for multi-screen handling might have been another way to approach comparison of various versions of the same poem, but the website nonetheless achieves this and arguably arrives at </w:t>
      </w:r>
      <w:r w:rsidR="00234CC7">
        <w:rPr>
          <w:rFonts w:ascii="Arial" w:hAnsi="Arial" w:cs="Arial"/>
          <w:sz w:val="24"/>
          <w:szCs w:val="24"/>
        </w:rPr>
        <w:t>the same result</w:t>
      </w:r>
      <w:r w:rsidR="00265A5B" w:rsidRPr="00A5762F">
        <w:rPr>
          <w:rFonts w:ascii="Arial" w:hAnsi="Arial" w:cs="Arial"/>
          <w:sz w:val="24"/>
          <w:szCs w:val="24"/>
        </w:rPr>
        <w:t>.</w:t>
      </w:r>
    </w:p>
    <w:p w14:paraId="794D17D0" w14:textId="78990AFA" w:rsidR="00675BB5" w:rsidRPr="00A5762F" w:rsidRDefault="00675BB5" w:rsidP="00675BB5">
      <w:pPr>
        <w:jc w:val="both"/>
        <w:rPr>
          <w:rFonts w:ascii="Arial" w:hAnsi="Arial" w:cs="Arial"/>
          <w:sz w:val="24"/>
          <w:szCs w:val="24"/>
        </w:rPr>
      </w:pPr>
      <w:r>
        <w:rPr>
          <w:rFonts w:ascii="Arial" w:hAnsi="Arial" w:cs="Arial"/>
          <w:sz w:val="24"/>
          <w:szCs w:val="24"/>
        </w:rPr>
        <w:lastRenderedPageBreak/>
        <w:t xml:space="preserve">The project offers interesting developments and considerations both practical and theoretical. </w:t>
      </w:r>
      <w:r w:rsidR="00B63662">
        <w:rPr>
          <w:rFonts w:ascii="Arial" w:hAnsi="Arial" w:cs="Arial"/>
          <w:sz w:val="24"/>
          <w:szCs w:val="24"/>
        </w:rPr>
        <w:t>As previously mentioned, being able to view v</w:t>
      </w:r>
      <w:r w:rsidRPr="00A5762F">
        <w:rPr>
          <w:rFonts w:ascii="Arial" w:hAnsi="Arial" w:cs="Arial"/>
          <w:sz w:val="24"/>
          <w:szCs w:val="24"/>
        </w:rPr>
        <w:t xml:space="preserve">ariations of </w:t>
      </w:r>
      <w:r w:rsidR="00B63662">
        <w:rPr>
          <w:rFonts w:ascii="Arial" w:hAnsi="Arial" w:cs="Arial"/>
          <w:sz w:val="24"/>
          <w:szCs w:val="24"/>
        </w:rPr>
        <w:t>the same poem - line by line</w:t>
      </w:r>
      <w:r w:rsidRPr="00A5762F">
        <w:rPr>
          <w:rFonts w:ascii="Arial" w:hAnsi="Arial" w:cs="Arial"/>
          <w:sz w:val="24"/>
          <w:szCs w:val="24"/>
        </w:rPr>
        <w:t xml:space="preserve"> </w:t>
      </w:r>
      <w:r w:rsidR="00B63662">
        <w:rPr>
          <w:rFonts w:ascii="Arial" w:hAnsi="Arial" w:cs="Arial"/>
          <w:sz w:val="24"/>
          <w:szCs w:val="24"/>
        </w:rPr>
        <w:t xml:space="preserve"> - </w:t>
      </w:r>
      <w:r w:rsidRPr="00A5762F">
        <w:rPr>
          <w:rFonts w:ascii="Arial" w:hAnsi="Arial" w:cs="Arial"/>
          <w:sz w:val="24"/>
          <w:szCs w:val="24"/>
        </w:rPr>
        <w:t xml:space="preserve">from different sources </w:t>
      </w:r>
      <w:r w:rsidR="00B63662">
        <w:rPr>
          <w:rFonts w:ascii="Arial" w:hAnsi="Arial" w:cs="Arial"/>
          <w:sz w:val="24"/>
          <w:szCs w:val="24"/>
        </w:rPr>
        <w:t>simultaneously</w:t>
      </w:r>
      <w:r w:rsidRPr="00A5762F">
        <w:rPr>
          <w:rFonts w:ascii="Arial" w:hAnsi="Arial" w:cs="Arial"/>
          <w:sz w:val="24"/>
          <w:szCs w:val="24"/>
        </w:rPr>
        <w:t xml:space="preserve"> allows for thinking about the development of the material over time in ways that would not have been possible in  book form</w:t>
      </w:r>
      <w:r w:rsidR="00B63662">
        <w:rPr>
          <w:rFonts w:ascii="Arial" w:hAnsi="Arial" w:cs="Arial"/>
          <w:sz w:val="24"/>
          <w:szCs w:val="24"/>
        </w:rPr>
        <w:t>,</w:t>
      </w:r>
      <w:r w:rsidRPr="00A5762F">
        <w:rPr>
          <w:rFonts w:ascii="Arial" w:hAnsi="Arial" w:cs="Arial"/>
          <w:sz w:val="24"/>
          <w:szCs w:val="24"/>
        </w:rPr>
        <w:t xml:space="preserve"> where material would proceed sequentially. This changes the epistemological approach to the corpus</w:t>
      </w:r>
      <w:r>
        <w:rPr>
          <w:rFonts w:ascii="Arial" w:hAnsi="Arial" w:cs="Arial"/>
          <w:sz w:val="24"/>
          <w:szCs w:val="24"/>
        </w:rPr>
        <w:t>; w</w:t>
      </w:r>
      <w:r w:rsidRPr="00A5762F">
        <w:rPr>
          <w:rFonts w:ascii="Arial" w:hAnsi="Arial" w:cs="Arial"/>
          <w:sz w:val="24"/>
          <w:szCs w:val="24"/>
        </w:rPr>
        <w:t>h</w:t>
      </w:r>
      <w:r w:rsidR="004822B1">
        <w:rPr>
          <w:rFonts w:ascii="Arial" w:hAnsi="Arial" w:cs="Arial"/>
          <w:sz w:val="24"/>
          <w:szCs w:val="24"/>
        </w:rPr>
        <w:t>at</w:t>
      </w:r>
      <w:r w:rsidRPr="00A5762F">
        <w:rPr>
          <w:rFonts w:ascii="Arial" w:hAnsi="Arial" w:cs="Arial"/>
          <w:sz w:val="24"/>
          <w:szCs w:val="24"/>
        </w:rPr>
        <w:t xml:space="preserve"> Svensson calls ‘reevaluating traditional forms of knowledge representation.’</w:t>
      </w:r>
      <w:r w:rsidR="00CB1E91">
        <w:rPr>
          <w:rFonts w:ascii="Arial" w:hAnsi="Arial" w:cs="Arial"/>
          <w:sz w:val="24"/>
          <w:szCs w:val="24"/>
        </w:rPr>
        <w:t xml:space="preserve"> </w:t>
      </w:r>
      <w:r w:rsidRPr="00A5762F">
        <w:rPr>
          <w:rStyle w:val="FootnoteReference"/>
          <w:rFonts w:ascii="Arial" w:hAnsi="Arial" w:cs="Arial"/>
          <w:sz w:val="24"/>
          <w:szCs w:val="24"/>
        </w:rPr>
        <w:footnoteReference w:id="14"/>
      </w:r>
    </w:p>
    <w:p w14:paraId="68EDB53A" w14:textId="2247058B" w:rsidR="00AB06C8" w:rsidRDefault="00234CC7" w:rsidP="0077230B">
      <w:pPr>
        <w:jc w:val="both"/>
        <w:rPr>
          <w:rFonts w:ascii="Arial" w:hAnsi="Arial" w:cs="Arial"/>
          <w:sz w:val="24"/>
          <w:szCs w:val="24"/>
        </w:rPr>
      </w:pPr>
      <w:r>
        <w:rPr>
          <w:rFonts w:ascii="Arial" w:hAnsi="Arial" w:cs="Arial"/>
          <w:sz w:val="24"/>
          <w:szCs w:val="24"/>
        </w:rPr>
        <w:t xml:space="preserve">Some of the poems were translated and edited directly into the Oxygen XML editor, before being saved to </w:t>
      </w:r>
      <w:r w:rsidR="004431F0">
        <w:rPr>
          <w:rFonts w:ascii="Arial" w:hAnsi="Arial" w:cs="Arial"/>
          <w:sz w:val="24"/>
          <w:szCs w:val="24"/>
        </w:rPr>
        <w:t>GitHub</w:t>
      </w:r>
      <w:r>
        <w:rPr>
          <w:rFonts w:ascii="Arial" w:hAnsi="Arial" w:cs="Arial"/>
          <w:sz w:val="24"/>
          <w:szCs w:val="24"/>
        </w:rPr>
        <w:t xml:space="preserve"> ready </w:t>
      </w:r>
      <w:r w:rsidR="007340D6">
        <w:rPr>
          <w:rFonts w:ascii="Arial" w:hAnsi="Arial" w:cs="Arial"/>
          <w:sz w:val="24"/>
          <w:szCs w:val="24"/>
        </w:rPr>
        <w:t>to</w:t>
      </w:r>
      <w:r>
        <w:rPr>
          <w:rFonts w:ascii="Arial" w:hAnsi="Arial" w:cs="Arial"/>
          <w:sz w:val="24"/>
          <w:szCs w:val="24"/>
        </w:rPr>
        <w:t xml:space="preserve"> go live</w:t>
      </w:r>
      <w:r w:rsidR="004431F0">
        <w:rPr>
          <w:rFonts w:ascii="Arial" w:hAnsi="Arial" w:cs="Arial"/>
          <w:sz w:val="24"/>
          <w:szCs w:val="24"/>
        </w:rPr>
        <w:t xml:space="preserve"> through TEI Publisher</w:t>
      </w:r>
      <w:r>
        <w:rPr>
          <w:rFonts w:ascii="Arial" w:hAnsi="Arial" w:cs="Arial"/>
          <w:sz w:val="24"/>
          <w:szCs w:val="24"/>
        </w:rPr>
        <w:t>. This was not without challenges.</w:t>
      </w:r>
      <w:r w:rsidR="00A41E2F" w:rsidRPr="00A41E2F">
        <w:rPr>
          <w:rFonts w:ascii="Arial" w:hAnsi="Arial" w:cs="Arial"/>
          <w:sz w:val="24"/>
          <w:szCs w:val="24"/>
        </w:rPr>
        <w:t xml:space="preserve"> </w:t>
      </w:r>
      <w:r w:rsidR="00A41E2F" w:rsidRPr="00A5762F">
        <w:rPr>
          <w:rFonts w:ascii="Arial" w:hAnsi="Arial" w:cs="Arial"/>
          <w:sz w:val="24"/>
          <w:szCs w:val="24"/>
        </w:rPr>
        <w:t xml:space="preserve">Writing Welsh in </w:t>
      </w:r>
      <w:r w:rsidR="00A41E2F">
        <w:rPr>
          <w:rFonts w:ascii="Arial" w:hAnsi="Arial" w:cs="Arial"/>
          <w:sz w:val="24"/>
          <w:szCs w:val="24"/>
        </w:rPr>
        <w:t xml:space="preserve">XML </w:t>
      </w:r>
      <w:r w:rsidR="00A41E2F" w:rsidRPr="00A5762F">
        <w:rPr>
          <w:rFonts w:ascii="Arial" w:hAnsi="Arial" w:cs="Arial"/>
          <w:sz w:val="24"/>
          <w:szCs w:val="24"/>
        </w:rPr>
        <w:t>can be tricky,</w:t>
      </w:r>
      <w:r w:rsidR="00A41E2F">
        <w:rPr>
          <w:rFonts w:ascii="Arial" w:hAnsi="Arial" w:cs="Arial"/>
          <w:sz w:val="24"/>
          <w:szCs w:val="24"/>
        </w:rPr>
        <w:t xml:space="preserve"> especially when one needs to </w:t>
      </w:r>
      <w:r w:rsidR="00A41E2F" w:rsidRPr="00A5762F">
        <w:rPr>
          <w:rFonts w:ascii="Arial" w:hAnsi="Arial" w:cs="Arial"/>
          <w:sz w:val="24"/>
          <w:szCs w:val="24"/>
        </w:rPr>
        <w:t xml:space="preserve">putting accents </w:t>
      </w:r>
      <w:r w:rsidR="00A41E2F">
        <w:rPr>
          <w:rFonts w:ascii="Arial" w:hAnsi="Arial" w:cs="Arial"/>
          <w:sz w:val="24"/>
          <w:szCs w:val="24"/>
        </w:rPr>
        <w:t>over letters.</w:t>
      </w:r>
      <w:r w:rsidR="00CB1E91">
        <w:rPr>
          <w:rFonts w:ascii="Arial" w:hAnsi="Arial" w:cs="Arial"/>
          <w:sz w:val="24"/>
          <w:szCs w:val="24"/>
        </w:rPr>
        <w:t xml:space="preserve"> </w:t>
      </w:r>
      <w:r w:rsidR="003D63D7">
        <w:rPr>
          <w:rStyle w:val="FootnoteReference"/>
          <w:rFonts w:ascii="Arial" w:hAnsi="Arial" w:cs="Arial"/>
          <w:sz w:val="24"/>
          <w:szCs w:val="24"/>
        </w:rPr>
        <w:footnoteReference w:id="15"/>
      </w:r>
      <w:r w:rsidR="00A41E2F">
        <w:rPr>
          <w:rFonts w:ascii="Arial" w:hAnsi="Arial" w:cs="Arial"/>
          <w:sz w:val="24"/>
          <w:szCs w:val="24"/>
        </w:rPr>
        <w:t xml:space="preserve"> Despite these challenges,</w:t>
      </w:r>
      <w:r w:rsidR="00265A5B" w:rsidRPr="00A5762F">
        <w:rPr>
          <w:rFonts w:ascii="Arial" w:hAnsi="Arial" w:cs="Arial"/>
          <w:sz w:val="24"/>
          <w:szCs w:val="24"/>
        </w:rPr>
        <w:t xml:space="preserve"> </w:t>
      </w:r>
      <w:r w:rsidR="00A41E2F">
        <w:rPr>
          <w:rFonts w:ascii="Arial" w:hAnsi="Arial" w:cs="Arial"/>
          <w:sz w:val="24"/>
          <w:szCs w:val="24"/>
        </w:rPr>
        <w:t>it is surely a significant development</w:t>
      </w:r>
      <w:r w:rsidR="00265A5B" w:rsidRPr="00A5762F">
        <w:rPr>
          <w:rFonts w:ascii="Arial" w:hAnsi="Arial" w:cs="Arial"/>
          <w:sz w:val="24"/>
          <w:szCs w:val="24"/>
        </w:rPr>
        <w:t xml:space="preserve"> that the first scholarly treatment of some </w:t>
      </w:r>
      <w:r w:rsidR="0018557A">
        <w:rPr>
          <w:rFonts w:ascii="Arial" w:hAnsi="Arial" w:cs="Arial"/>
          <w:sz w:val="24"/>
          <w:szCs w:val="24"/>
        </w:rPr>
        <w:t xml:space="preserve">historic </w:t>
      </w:r>
      <w:r w:rsidR="00265A5B" w:rsidRPr="00A5762F">
        <w:rPr>
          <w:rFonts w:ascii="Arial" w:hAnsi="Arial" w:cs="Arial"/>
          <w:sz w:val="24"/>
          <w:szCs w:val="24"/>
        </w:rPr>
        <w:t>Welsh poetry might be born-digital</w:t>
      </w:r>
      <w:r w:rsidR="0018557A">
        <w:rPr>
          <w:rFonts w:ascii="Arial" w:hAnsi="Arial" w:cs="Arial"/>
          <w:sz w:val="24"/>
          <w:szCs w:val="24"/>
        </w:rPr>
        <w:t xml:space="preserve"> rather than pass through a printed or even word-processed form first</w:t>
      </w:r>
      <w:r w:rsidR="00A41E2F">
        <w:rPr>
          <w:rFonts w:ascii="Arial" w:hAnsi="Arial" w:cs="Arial"/>
          <w:sz w:val="24"/>
          <w:szCs w:val="24"/>
        </w:rPr>
        <w:t>.</w:t>
      </w:r>
    </w:p>
    <w:p w14:paraId="22C72348" w14:textId="0BCBEF9A" w:rsidR="00265A5B" w:rsidRPr="00265A5B" w:rsidRDefault="00265A5B">
      <w:pPr>
        <w:rPr>
          <w:rFonts w:ascii="Arial" w:hAnsi="Arial" w:cs="Arial"/>
          <w:sz w:val="24"/>
          <w:szCs w:val="24"/>
          <w:u w:val="single"/>
        </w:rPr>
      </w:pPr>
      <w:r>
        <w:rPr>
          <w:rFonts w:ascii="Arial" w:hAnsi="Arial" w:cs="Arial"/>
          <w:sz w:val="24"/>
          <w:szCs w:val="24"/>
          <w:u w:val="single"/>
        </w:rPr>
        <w:t>Concluding comments</w:t>
      </w:r>
    </w:p>
    <w:p w14:paraId="59F62C31" w14:textId="19AC6E8E" w:rsidR="005F4777" w:rsidRDefault="005F4777" w:rsidP="005F4777">
      <w:pPr>
        <w:jc w:val="both"/>
        <w:rPr>
          <w:rFonts w:ascii="Arial" w:hAnsi="Arial" w:cs="Arial"/>
          <w:sz w:val="24"/>
          <w:szCs w:val="24"/>
        </w:rPr>
      </w:pPr>
      <w:r>
        <w:rPr>
          <w:rFonts w:ascii="Arial" w:hAnsi="Arial" w:cs="Arial"/>
          <w:sz w:val="24"/>
          <w:szCs w:val="24"/>
        </w:rPr>
        <w:t>At present the website features little information for casual readers, about the character of Merlin in the Welsh tradition</w:t>
      </w:r>
      <w:r w:rsidR="00AE4598">
        <w:rPr>
          <w:rFonts w:ascii="Arial" w:hAnsi="Arial" w:cs="Arial"/>
          <w:sz w:val="24"/>
          <w:szCs w:val="24"/>
        </w:rPr>
        <w:t xml:space="preserve"> for example</w:t>
      </w:r>
      <w:r>
        <w:rPr>
          <w:rFonts w:ascii="Arial" w:hAnsi="Arial" w:cs="Arial"/>
          <w:sz w:val="24"/>
          <w:szCs w:val="24"/>
        </w:rPr>
        <w:t>, or the historical context of the poems. There is, however, a</w:t>
      </w:r>
      <w:r w:rsidRPr="00A5762F">
        <w:rPr>
          <w:rFonts w:ascii="Arial" w:hAnsi="Arial" w:cs="Arial"/>
          <w:sz w:val="24"/>
          <w:szCs w:val="24"/>
        </w:rPr>
        <w:t xml:space="preserve"> lot more background material to come</w:t>
      </w:r>
      <w:r>
        <w:rPr>
          <w:rFonts w:ascii="Arial" w:hAnsi="Arial" w:cs="Arial"/>
          <w:sz w:val="24"/>
          <w:szCs w:val="24"/>
        </w:rPr>
        <w:t>, and there is interest in including</w:t>
      </w:r>
      <w:r w:rsidRPr="00A5762F">
        <w:rPr>
          <w:rFonts w:ascii="Arial" w:hAnsi="Arial" w:cs="Arial"/>
          <w:sz w:val="24"/>
          <w:szCs w:val="24"/>
        </w:rPr>
        <w:t xml:space="preserve"> pictures </w:t>
      </w:r>
      <w:r>
        <w:rPr>
          <w:rFonts w:ascii="Arial" w:hAnsi="Arial" w:cs="Arial"/>
          <w:sz w:val="24"/>
          <w:szCs w:val="24"/>
        </w:rPr>
        <w:t>and p</w:t>
      </w:r>
      <w:r w:rsidRPr="00A5762F">
        <w:rPr>
          <w:rFonts w:ascii="Arial" w:hAnsi="Arial" w:cs="Arial"/>
          <w:sz w:val="24"/>
          <w:szCs w:val="24"/>
        </w:rPr>
        <w:t xml:space="preserve">erhaps </w:t>
      </w:r>
      <w:r>
        <w:rPr>
          <w:rFonts w:ascii="Arial" w:hAnsi="Arial" w:cs="Arial"/>
          <w:sz w:val="24"/>
          <w:szCs w:val="24"/>
        </w:rPr>
        <w:t xml:space="preserve">even </w:t>
      </w:r>
      <w:r w:rsidRPr="00A5762F">
        <w:rPr>
          <w:rFonts w:ascii="Arial" w:hAnsi="Arial" w:cs="Arial"/>
          <w:sz w:val="24"/>
          <w:szCs w:val="24"/>
        </w:rPr>
        <w:t>recordings or transcriptions of lectures given by team members.</w:t>
      </w:r>
      <w:r w:rsidR="00CB1E91">
        <w:rPr>
          <w:rFonts w:ascii="Arial" w:hAnsi="Arial" w:cs="Arial"/>
          <w:sz w:val="24"/>
          <w:szCs w:val="24"/>
        </w:rPr>
        <w:t xml:space="preserve"> </w:t>
      </w:r>
      <w:r w:rsidR="00BB0BCC">
        <w:rPr>
          <w:rStyle w:val="FootnoteReference"/>
          <w:rFonts w:ascii="Arial" w:hAnsi="Arial" w:cs="Arial"/>
          <w:sz w:val="24"/>
          <w:szCs w:val="24"/>
        </w:rPr>
        <w:footnoteReference w:id="16"/>
      </w:r>
    </w:p>
    <w:p w14:paraId="39578296" w14:textId="0CD8F42F" w:rsidR="008A650E" w:rsidRPr="00A5762F" w:rsidRDefault="00265A5B" w:rsidP="001B4214">
      <w:pPr>
        <w:jc w:val="both"/>
        <w:rPr>
          <w:rFonts w:ascii="Arial" w:hAnsi="Arial" w:cs="Arial"/>
          <w:sz w:val="24"/>
          <w:szCs w:val="24"/>
        </w:rPr>
      </w:pPr>
      <w:r>
        <w:rPr>
          <w:rFonts w:ascii="Arial" w:hAnsi="Arial" w:cs="Arial"/>
          <w:sz w:val="24"/>
          <w:szCs w:val="24"/>
        </w:rPr>
        <w:t xml:space="preserve">The </w:t>
      </w:r>
      <w:r w:rsidR="00974E2C">
        <w:rPr>
          <w:rFonts w:ascii="Arial" w:hAnsi="Arial" w:cs="Arial"/>
          <w:sz w:val="24"/>
          <w:szCs w:val="24"/>
        </w:rPr>
        <w:t>w</w:t>
      </w:r>
      <w:r>
        <w:rPr>
          <w:rFonts w:ascii="Arial" w:hAnsi="Arial" w:cs="Arial"/>
          <w:sz w:val="24"/>
          <w:szCs w:val="24"/>
        </w:rPr>
        <w:t>ebsite</w:t>
      </w:r>
      <w:r w:rsidR="00AB06C8">
        <w:rPr>
          <w:rFonts w:ascii="Arial" w:hAnsi="Arial" w:cs="Arial"/>
          <w:sz w:val="24"/>
          <w:szCs w:val="24"/>
        </w:rPr>
        <w:t xml:space="preserve"> </w:t>
      </w:r>
      <w:r w:rsidR="004C76A9">
        <w:rPr>
          <w:rFonts w:ascii="Arial" w:hAnsi="Arial" w:cs="Arial"/>
          <w:sz w:val="24"/>
          <w:szCs w:val="24"/>
        </w:rPr>
        <w:t>certainly</w:t>
      </w:r>
      <w:r w:rsidR="00AB06C8">
        <w:rPr>
          <w:rFonts w:ascii="Arial" w:hAnsi="Arial" w:cs="Arial"/>
          <w:sz w:val="24"/>
          <w:szCs w:val="24"/>
        </w:rPr>
        <w:t xml:space="preserve"> addresses the central problem it identifies: the </w:t>
      </w:r>
      <w:r w:rsidR="001B4214" w:rsidRPr="00A5762F">
        <w:rPr>
          <w:rFonts w:ascii="Arial" w:hAnsi="Arial" w:cs="Arial"/>
          <w:sz w:val="24"/>
          <w:szCs w:val="24"/>
        </w:rPr>
        <w:t>inability of researchers, particularly in Arthurian studies, to access these poems, place them in wider historical and international context</w:t>
      </w:r>
      <w:r w:rsidR="00AB06C8">
        <w:rPr>
          <w:rFonts w:ascii="Arial" w:hAnsi="Arial" w:cs="Arial"/>
          <w:sz w:val="24"/>
          <w:szCs w:val="24"/>
        </w:rPr>
        <w:t>, and explore the development over time of the corpus.</w:t>
      </w:r>
      <w:r w:rsidR="001B4214" w:rsidRPr="00A5762F">
        <w:rPr>
          <w:rFonts w:ascii="Arial" w:hAnsi="Arial" w:cs="Arial"/>
          <w:sz w:val="24"/>
          <w:szCs w:val="24"/>
        </w:rPr>
        <w:t xml:space="preserve"> </w:t>
      </w:r>
      <w:r w:rsidR="00AB06C8">
        <w:rPr>
          <w:rFonts w:ascii="Arial" w:hAnsi="Arial" w:cs="Arial"/>
          <w:sz w:val="24"/>
          <w:szCs w:val="24"/>
        </w:rPr>
        <w:t xml:space="preserve">It also </w:t>
      </w:r>
      <w:r w:rsidR="006004AB" w:rsidRPr="00A5762F">
        <w:rPr>
          <w:rFonts w:ascii="Arial" w:hAnsi="Arial" w:cs="Arial"/>
          <w:sz w:val="24"/>
          <w:szCs w:val="24"/>
        </w:rPr>
        <w:t>enable</w:t>
      </w:r>
      <w:r w:rsidR="00AB06C8">
        <w:rPr>
          <w:rFonts w:ascii="Arial" w:hAnsi="Arial" w:cs="Arial"/>
          <w:sz w:val="24"/>
          <w:szCs w:val="24"/>
        </w:rPr>
        <w:t>s</w:t>
      </w:r>
      <w:r w:rsidR="006004AB" w:rsidRPr="00A5762F">
        <w:rPr>
          <w:rFonts w:ascii="Arial" w:hAnsi="Arial" w:cs="Arial"/>
          <w:sz w:val="24"/>
          <w:szCs w:val="24"/>
        </w:rPr>
        <w:t xml:space="preserve"> study across different periods of time, in contrast to the more traditional approach to medieval </w:t>
      </w:r>
      <w:r w:rsidR="00AB06C8">
        <w:rPr>
          <w:rFonts w:ascii="Arial" w:hAnsi="Arial" w:cs="Arial"/>
          <w:sz w:val="24"/>
          <w:szCs w:val="24"/>
        </w:rPr>
        <w:t xml:space="preserve">Welsh </w:t>
      </w:r>
      <w:r w:rsidR="006004AB" w:rsidRPr="00A5762F">
        <w:rPr>
          <w:rFonts w:ascii="Arial" w:hAnsi="Arial" w:cs="Arial"/>
          <w:sz w:val="24"/>
          <w:szCs w:val="24"/>
        </w:rPr>
        <w:t>poetry</w:t>
      </w:r>
      <w:r w:rsidR="00AB06C8">
        <w:rPr>
          <w:rFonts w:ascii="Arial" w:hAnsi="Arial" w:cs="Arial"/>
          <w:sz w:val="24"/>
          <w:szCs w:val="24"/>
        </w:rPr>
        <w:t xml:space="preserve"> which</w:t>
      </w:r>
      <w:r w:rsidR="006004AB" w:rsidRPr="00A5762F">
        <w:rPr>
          <w:rFonts w:ascii="Arial" w:hAnsi="Arial" w:cs="Arial"/>
          <w:sz w:val="24"/>
          <w:szCs w:val="24"/>
        </w:rPr>
        <w:t xml:space="preserve"> divi</w:t>
      </w:r>
      <w:r w:rsidR="00AB06C8">
        <w:rPr>
          <w:rFonts w:ascii="Arial" w:hAnsi="Arial" w:cs="Arial"/>
          <w:sz w:val="24"/>
          <w:szCs w:val="24"/>
        </w:rPr>
        <w:t>des</w:t>
      </w:r>
      <w:r w:rsidR="006004AB" w:rsidRPr="00A5762F">
        <w:rPr>
          <w:rFonts w:ascii="Arial" w:hAnsi="Arial" w:cs="Arial"/>
          <w:sz w:val="24"/>
          <w:szCs w:val="24"/>
        </w:rPr>
        <w:t xml:space="preserve"> it into </w:t>
      </w:r>
      <w:r w:rsidR="00AB06C8">
        <w:rPr>
          <w:rFonts w:ascii="Arial" w:hAnsi="Arial" w:cs="Arial"/>
          <w:sz w:val="24"/>
          <w:szCs w:val="24"/>
        </w:rPr>
        <w:t>specific time periods</w:t>
      </w:r>
      <w:r w:rsidR="00FF5D71" w:rsidRPr="00A5762F">
        <w:rPr>
          <w:rFonts w:ascii="Arial" w:hAnsi="Arial" w:cs="Arial"/>
          <w:sz w:val="24"/>
          <w:szCs w:val="24"/>
        </w:rPr>
        <w:t>.</w:t>
      </w:r>
      <w:r w:rsidR="00CB1E91">
        <w:rPr>
          <w:rFonts w:ascii="Arial" w:hAnsi="Arial" w:cs="Arial"/>
          <w:sz w:val="24"/>
          <w:szCs w:val="24"/>
        </w:rPr>
        <w:t xml:space="preserve"> </w:t>
      </w:r>
      <w:r w:rsidR="003978A6" w:rsidRPr="00A5762F">
        <w:rPr>
          <w:rStyle w:val="FootnoteReference"/>
          <w:rFonts w:ascii="Arial" w:hAnsi="Arial" w:cs="Arial"/>
          <w:sz w:val="24"/>
          <w:szCs w:val="24"/>
        </w:rPr>
        <w:footnoteReference w:id="17"/>
      </w:r>
    </w:p>
    <w:p w14:paraId="20082D6F" w14:textId="0ABC7003" w:rsidR="001B4214" w:rsidRPr="00A5762F" w:rsidRDefault="004C76A9" w:rsidP="001B4214">
      <w:pPr>
        <w:jc w:val="both"/>
        <w:rPr>
          <w:rFonts w:ascii="Arial" w:hAnsi="Arial" w:cs="Arial"/>
          <w:sz w:val="24"/>
          <w:szCs w:val="24"/>
        </w:rPr>
      </w:pPr>
      <w:r>
        <w:rPr>
          <w:rFonts w:ascii="Arial" w:hAnsi="Arial" w:cs="Arial"/>
          <w:sz w:val="24"/>
          <w:szCs w:val="24"/>
        </w:rPr>
        <w:t>It</w:t>
      </w:r>
      <w:r w:rsidR="00265A5B">
        <w:rPr>
          <w:rFonts w:ascii="Arial" w:hAnsi="Arial" w:cs="Arial"/>
          <w:sz w:val="24"/>
          <w:szCs w:val="24"/>
        </w:rPr>
        <w:t xml:space="preserve"> also aims </w:t>
      </w:r>
      <w:r w:rsidR="006004AB" w:rsidRPr="00A5762F">
        <w:rPr>
          <w:rFonts w:ascii="Arial" w:hAnsi="Arial" w:cs="Arial"/>
          <w:sz w:val="24"/>
          <w:szCs w:val="24"/>
        </w:rPr>
        <w:t>to impact school curricula</w:t>
      </w:r>
      <w:r>
        <w:rPr>
          <w:rFonts w:ascii="Arial" w:hAnsi="Arial" w:cs="Arial"/>
          <w:sz w:val="24"/>
          <w:szCs w:val="24"/>
        </w:rPr>
        <w:t>;</w:t>
      </w:r>
      <w:r w:rsidR="006004AB" w:rsidRPr="00A5762F">
        <w:rPr>
          <w:rFonts w:ascii="Arial" w:hAnsi="Arial" w:cs="Arial"/>
          <w:sz w:val="24"/>
          <w:szCs w:val="24"/>
        </w:rPr>
        <w:t xml:space="preserve"> a schools page is not currently available, although it will b</w:t>
      </w:r>
      <w:r>
        <w:rPr>
          <w:rFonts w:ascii="Arial" w:hAnsi="Arial" w:cs="Arial"/>
          <w:sz w:val="24"/>
          <w:szCs w:val="24"/>
        </w:rPr>
        <w:t>e</w:t>
      </w:r>
      <w:r w:rsidR="006004AB" w:rsidRPr="00A5762F">
        <w:rPr>
          <w:rFonts w:ascii="Arial" w:hAnsi="Arial" w:cs="Arial"/>
          <w:sz w:val="24"/>
          <w:szCs w:val="24"/>
        </w:rPr>
        <w:t xml:space="preserve">. </w:t>
      </w:r>
      <w:r w:rsidR="00B87E29">
        <w:rPr>
          <w:rFonts w:ascii="Arial" w:hAnsi="Arial" w:cs="Arial"/>
          <w:sz w:val="24"/>
          <w:szCs w:val="24"/>
        </w:rPr>
        <w:t>The v</w:t>
      </w:r>
      <w:r w:rsidR="00B87E29" w:rsidRPr="00A5762F">
        <w:rPr>
          <w:rFonts w:ascii="Arial" w:hAnsi="Arial" w:cs="Arial"/>
          <w:sz w:val="24"/>
          <w:szCs w:val="24"/>
        </w:rPr>
        <w:t>isually simple</w:t>
      </w:r>
      <w:r w:rsidR="00B87E29">
        <w:rPr>
          <w:rFonts w:ascii="Arial" w:hAnsi="Arial" w:cs="Arial"/>
          <w:sz w:val="24"/>
          <w:szCs w:val="24"/>
        </w:rPr>
        <w:t xml:space="preserve"> presentation of the website is arguably far from aesthetically pleasing and this may reduce the engagement of both public and schools with it. </w:t>
      </w:r>
      <w:r w:rsidR="006004AB" w:rsidRPr="00A5762F">
        <w:rPr>
          <w:rFonts w:ascii="Arial" w:hAnsi="Arial" w:cs="Arial"/>
          <w:sz w:val="24"/>
          <w:szCs w:val="24"/>
        </w:rPr>
        <w:t xml:space="preserve">How the project will </w:t>
      </w:r>
      <w:r w:rsidR="00B87E29">
        <w:rPr>
          <w:rFonts w:ascii="Arial" w:hAnsi="Arial" w:cs="Arial"/>
          <w:sz w:val="24"/>
          <w:szCs w:val="24"/>
        </w:rPr>
        <w:t xml:space="preserve">therefore </w:t>
      </w:r>
      <w:r w:rsidR="006004AB" w:rsidRPr="00A5762F">
        <w:rPr>
          <w:rFonts w:ascii="Arial" w:hAnsi="Arial" w:cs="Arial"/>
          <w:sz w:val="24"/>
          <w:szCs w:val="24"/>
        </w:rPr>
        <w:t xml:space="preserve">ensure schools are aware of and can use the website is not clear, but given the moderate coverage of the launch in popular press and on some social media channels, it would seem that there </w:t>
      </w:r>
      <w:r w:rsidR="006004AB" w:rsidRPr="00B87E29">
        <w:rPr>
          <w:rFonts w:ascii="Arial" w:hAnsi="Arial" w:cs="Arial"/>
          <w:i/>
          <w:iCs/>
          <w:sz w:val="24"/>
          <w:szCs w:val="24"/>
        </w:rPr>
        <w:t>is</w:t>
      </w:r>
      <w:r w:rsidR="006004AB" w:rsidRPr="00A5762F">
        <w:rPr>
          <w:rFonts w:ascii="Arial" w:hAnsi="Arial" w:cs="Arial"/>
          <w:sz w:val="24"/>
          <w:szCs w:val="24"/>
        </w:rPr>
        <w:t xml:space="preserve"> an opportunity for wider public appeal, perhaps more so than for the medieval poets to which websites such as this are usually dedicated. In this sense, the topic of </w:t>
      </w:r>
      <w:r w:rsidR="006004AB" w:rsidRPr="00B13688">
        <w:rPr>
          <w:rFonts w:ascii="Arial" w:hAnsi="Arial" w:cs="Arial"/>
          <w:i/>
          <w:iCs/>
          <w:sz w:val="24"/>
          <w:szCs w:val="24"/>
        </w:rPr>
        <w:t>Merlin</w:t>
      </w:r>
      <w:r w:rsidR="006004AB" w:rsidRPr="00A5762F">
        <w:rPr>
          <w:rFonts w:ascii="Arial" w:hAnsi="Arial" w:cs="Arial"/>
          <w:sz w:val="24"/>
          <w:szCs w:val="24"/>
        </w:rPr>
        <w:t xml:space="preserve"> itself is a shrewd choice. Whereas some of the relevant poems have been </w:t>
      </w:r>
      <w:r w:rsidR="00B13688">
        <w:rPr>
          <w:rFonts w:ascii="Arial" w:hAnsi="Arial" w:cs="Arial"/>
          <w:sz w:val="24"/>
          <w:szCs w:val="24"/>
        </w:rPr>
        <w:t xml:space="preserve">previously </w:t>
      </w:r>
      <w:r w:rsidR="006004AB" w:rsidRPr="00A5762F">
        <w:rPr>
          <w:rFonts w:ascii="Arial" w:hAnsi="Arial" w:cs="Arial"/>
          <w:sz w:val="24"/>
          <w:szCs w:val="24"/>
        </w:rPr>
        <w:t xml:space="preserve">published as part of the Taliesin </w:t>
      </w:r>
      <w:r w:rsidR="00044CFD">
        <w:rPr>
          <w:rFonts w:ascii="Arial" w:hAnsi="Arial" w:cs="Arial"/>
          <w:sz w:val="24"/>
          <w:szCs w:val="24"/>
        </w:rPr>
        <w:t>works</w:t>
      </w:r>
      <w:r w:rsidR="006004AB" w:rsidRPr="00A5762F">
        <w:rPr>
          <w:rFonts w:ascii="Arial" w:hAnsi="Arial" w:cs="Arial"/>
          <w:sz w:val="24"/>
          <w:szCs w:val="24"/>
        </w:rPr>
        <w:t xml:space="preserve">, for example, the grouping of material together into a </w:t>
      </w:r>
      <w:r w:rsidR="00B13688">
        <w:rPr>
          <w:rFonts w:ascii="Arial" w:hAnsi="Arial" w:cs="Arial"/>
          <w:sz w:val="24"/>
          <w:szCs w:val="24"/>
        </w:rPr>
        <w:t>new corpus</w:t>
      </w:r>
      <w:r w:rsidR="006004AB" w:rsidRPr="00A5762F">
        <w:rPr>
          <w:rFonts w:ascii="Arial" w:hAnsi="Arial" w:cs="Arial"/>
          <w:sz w:val="24"/>
          <w:szCs w:val="24"/>
        </w:rPr>
        <w:t xml:space="preserve"> of ‘</w:t>
      </w:r>
      <w:r w:rsidR="006004AB" w:rsidRPr="00B13688">
        <w:rPr>
          <w:rFonts w:ascii="Arial" w:hAnsi="Arial" w:cs="Arial"/>
          <w:i/>
          <w:iCs/>
          <w:sz w:val="24"/>
          <w:szCs w:val="24"/>
        </w:rPr>
        <w:t>Merlin poetry’</w:t>
      </w:r>
      <w:r w:rsidR="006004AB" w:rsidRPr="00A5762F">
        <w:rPr>
          <w:rFonts w:ascii="Arial" w:hAnsi="Arial" w:cs="Arial"/>
          <w:sz w:val="24"/>
          <w:szCs w:val="24"/>
        </w:rPr>
        <w:t xml:space="preserve"> is perhaps tactical, even if it does represent </w:t>
      </w:r>
      <w:r w:rsidR="00B13688">
        <w:rPr>
          <w:rFonts w:ascii="Arial" w:hAnsi="Arial" w:cs="Arial"/>
          <w:sz w:val="24"/>
          <w:szCs w:val="24"/>
        </w:rPr>
        <w:t>an existing</w:t>
      </w:r>
      <w:r w:rsidR="006004AB" w:rsidRPr="00A5762F">
        <w:rPr>
          <w:rFonts w:ascii="Arial" w:hAnsi="Arial" w:cs="Arial"/>
          <w:sz w:val="24"/>
          <w:szCs w:val="24"/>
        </w:rPr>
        <w:t xml:space="preserve"> academic paradigm.</w:t>
      </w:r>
    </w:p>
    <w:p w14:paraId="26336D7E" w14:textId="6833BF1B" w:rsidR="00265A5B" w:rsidRPr="00A5762F" w:rsidRDefault="005B6874" w:rsidP="00E409A4">
      <w:pPr>
        <w:jc w:val="both"/>
        <w:rPr>
          <w:rFonts w:ascii="Arial" w:hAnsi="Arial" w:cs="Arial"/>
          <w:sz w:val="24"/>
          <w:szCs w:val="24"/>
        </w:rPr>
      </w:pPr>
      <w:r>
        <w:rPr>
          <w:rFonts w:ascii="Arial" w:hAnsi="Arial" w:cs="Arial"/>
          <w:sz w:val="24"/>
          <w:szCs w:val="24"/>
        </w:rPr>
        <w:lastRenderedPageBreak/>
        <w:t>The</w:t>
      </w:r>
      <w:r w:rsidR="00E409A4" w:rsidRPr="00A5762F">
        <w:rPr>
          <w:rFonts w:ascii="Arial" w:hAnsi="Arial" w:cs="Arial"/>
          <w:sz w:val="24"/>
          <w:szCs w:val="24"/>
        </w:rPr>
        <w:t xml:space="preserve"> </w:t>
      </w:r>
      <w:r>
        <w:rPr>
          <w:rFonts w:ascii="Arial" w:hAnsi="Arial" w:cs="Arial"/>
          <w:sz w:val="24"/>
          <w:szCs w:val="24"/>
        </w:rPr>
        <w:t>project’s</w:t>
      </w:r>
      <w:r w:rsidRPr="00A5762F">
        <w:rPr>
          <w:rFonts w:ascii="Arial" w:hAnsi="Arial" w:cs="Arial"/>
          <w:sz w:val="24"/>
          <w:szCs w:val="24"/>
        </w:rPr>
        <w:t xml:space="preserve"> goal to edit all 102 poems</w:t>
      </w:r>
      <w:r w:rsidR="00CB1E91">
        <w:rPr>
          <w:rFonts w:ascii="Arial" w:hAnsi="Arial" w:cs="Arial"/>
          <w:sz w:val="24"/>
          <w:szCs w:val="24"/>
        </w:rPr>
        <w:t xml:space="preserve"> </w:t>
      </w:r>
      <w:r w:rsidR="006C208D">
        <w:rPr>
          <w:rStyle w:val="FootnoteReference"/>
          <w:rFonts w:ascii="Arial" w:hAnsi="Arial" w:cs="Arial"/>
          <w:sz w:val="24"/>
          <w:szCs w:val="24"/>
        </w:rPr>
        <w:footnoteReference w:id="18"/>
      </w:r>
      <w:r w:rsidRPr="00A5762F">
        <w:rPr>
          <w:rFonts w:ascii="Arial" w:hAnsi="Arial" w:cs="Arial"/>
          <w:sz w:val="24"/>
          <w:szCs w:val="24"/>
        </w:rPr>
        <w:t xml:space="preserve"> related to Merlin </w:t>
      </w:r>
      <w:r w:rsidR="00E409A4" w:rsidRPr="00A5762F">
        <w:rPr>
          <w:rFonts w:ascii="Arial" w:hAnsi="Arial" w:cs="Arial"/>
          <w:sz w:val="24"/>
          <w:szCs w:val="24"/>
        </w:rPr>
        <w:t>exposes some of the challenges associated not only with digital humanities projects but also research projects more</w:t>
      </w:r>
      <w:r w:rsidR="00974E2C">
        <w:rPr>
          <w:rFonts w:ascii="Arial" w:hAnsi="Arial" w:cs="Arial"/>
          <w:sz w:val="24"/>
          <w:szCs w:val="24"/>
        </w:rPr>
        <w:t xml:space="preserve"> broadly</w:t>
      </w:r>
      <w:r w:rsidR="00E409A4" w:rsidRPr="00A5762F">
        <w:rPr>
          <w:rFonts w:ascii="Arial" w:hAnsi="Arial" w:cs="Arial"/>
          <w:sz w:val="24"/>
          <w:szCs w:val="24"/>
        </w:rPr>
        <w:t>. With the funded part of the project now wrapping up, there is much more work to be done to reach close to this number, and will rely on ad hoc transcription, translation and editing at the goodwill of project staff and other</w:t>
      </w:r>
      <w:r w:rsidR="00FC1239">
        <w:rPr>
          <w:rFonts w:ascii="Arial" w:hAnsi="Arial" w:cs="Arial"/>
          <w:sz w:val="24"/>
          <w:szCs w:val="24"/>
        </w:rPr>
        <w:t>s</w:t>
      </w:r>
      <w:r w:rsidR="00E409A4" w:rsidRPr="00A5762F">
        <w:rPr>
          <w:rFonts w:ascii="Arial" w:hAnsi="Arial" w:cs="Arial"/>
          <w:sz w:val="24"/>
          <w:szCs w:val="24"/>
        </w:rPr>
        <w:t xml:space="preserve"> going forward. With projects such as these</w:t>
      </w:r>
      <w:r w:rsidR="00E62883">
        <w:rPr>
          <w:rFonts w:ascii="Arial" w:hAnsi="Arial" w:cs="Arial"/>
          <w:sz w:val="24"/>
          <w:szCs w:val="24"/>
        </w:rPr>
        <w:t>,</w:t>
      </w:r>
      <w:r w:rsidR="00E409A4" w:rsidRPr="00A5762F">
        <w:rPr>
          <w:rFonts w:ascii="Arial" w:hAnsi="Arial" w:cs="Arial"/>
          <w:sz w:val="24"/>
          <w:szCs w:val="24"/>
        </w:rPr>
        <w:t xml:space="preserve"> funded to a specific window of time, any complications either in the research or the digital work risks leaving projects partially unfinished.</w:t>
      </w:r>
      <w:r w:rsidR="00D87A53" w:rsidRPr="00A5762F">
        <w:rPr>
          <w:rFonts w:ascii="Arial" w:hAnsi="Arial" w:cs="Arial"/>
          <w:sz w:val="24"/>
          <w:szCs w:val="24"/>
        </w:rPr>
        <w:t xml:space="preserve"> Maron and Loy note this vulnerability with DH projects</w:t>
      </w:r>
      <w:r w:rsidR="00E409A4" w:rsidRPr="00A5762F">
        <w:rPr>
          <w:rFonts w:ascii="Arial" w:hAnsi="Arial" w:cs="Arial"/>
          <w:sz w:val="24"/>
          <w:szCs w:val="24"/>
        </w:rPr>
        <w:t xml:space="preserve"> </w:t>
      </w:r>
      <w:r w:rsidR="00D87A53" w:rsidRPr="00A5762F">
        <w:rPr>
          <w:rFonts w:ascii="Arial" w:hAnsi="Arial" w:cs="Arial"/>
          <w:sz w:val="24"/>
          <w:szCs w:val="24"/>
        </w:rPr>
        <w:t>and further highlight the risk of the supporting technologies of projects falling out of maintenance beyond the funded project life.</w:t>
      </w:r>
      <w:r w:rsidR="00CB1E91">
        <w:rPr>
          <w:rFonts w:ascii="Arial" w:hAnsi="Arial" w:cs="Arial"/>
          <w:sz w:val="24"/>
          <w:szCs w:val="24"/>
        </w:rPr>
        <w:t xml:space="preserve"> </w:t>
      </w:r>
      <w:r w:rsidR="00D87A53" w:rsidRPr="00A5762F">
        <w:rPr>
          <w:rStyle w:val="FootnoteReference"/>
          <w:rFonts w:ascii="Arial" w:hAnsi="Arial" w:cs="Arial"/>
          <w:sz w:val="24"/>
          <w:szCs w:val="24"/>
        </w:rPr>
        <w:footnoteReference w:id="19"/>
      </w:r>
      <w:r w:rsidR="00D87A53" w:rsidRPr="00A5762F">
        <w:rPr>
          <w:rFonts w:ascii="Arial" w:hAnsi="Arial" w:cs="Arial"/>
          <w:sz w:val="24"/>
          <w:szCs w:val="24"/>
        </w:rPr>
        <w:t xml:space="preserve"> The decision to make the xml code underpinning the project available to other scholars, as well as the personal and professional interest of the project team in the material, thus ensuring continuous, if ad hoc, attention, may ensure a certain level of sustainability otherwise elusive.</w:t>
      </w:r>
      <w:r w:rsidR="00CB1E91">
        <w:rPr>
          <w:rFonts w:ascii="Arial" w:hAnsi="Arial" w:cs="Arial"/>
          <w:sz w:val="24"/>
          <w:szCs w:val="24"/>
        </w:rPr>
        <w:t xml:space="preserve"> </w:t>
      </w:r>
      <w:r w:rsidR="00E62883">
        <w:rPr>
          <w:rStyle w:val="FootnoteReference"/>
          <w:rFonts w:ascii="Arial" w:hAnsi="Arial" w:cs="Arial"/>
          <w:sz w:val="24"/>
          <w:szCs w:val="24"/>
        </w:rPr>
        <w:footnoteReference w:id="20"/>
      </w:r>
      <w:r w:rsidR="00D045D7" w:rsidRPr="00A5762F">
        <w:rPr>
          <w:rFonts w:ascii="Arial" w:hAnsi="Arial" w:cs="Arial"/>
          <w:sz w:val="24"/>
          <w:szCs w:val="24"/>
        </w:rPr>
        <w:t xml:space="preserve"> This vision for the life of the website after the funded project is also arguably in keeping with emerging best practice in digital curation, planning for how data will be stewarded going forward.</w:t>
      </w:r>
      <w:r w:rsidR="00CB1E91">
        <w:rPr>
          <w:rFonts w:ascii="Arial" w:hAnsi="Arial" w:cs="Arial"/>
          <w:sz w:val="24"/>
          <w:szCs w:val="24"/>
        </w:rPr>
        <w:t xml:space="preserve"> </w:t>
      </w:r>
      <w:r w:rsidR="00D045D7" w:rsidRPr="00A5762F">
        <w:rPr>
          <w:rStyle w:val="FootnoteReference"/>
          <w:rFonts w:ascii="Arial" w:hAnsi="Arial" w:cs="Arial"/>
          <w:sz w:val="24"/>
          <w:szCs w:val="24"/>
        </w:rPr>
        <w:footnoteReference w:id="21"/>
      </w:r>
      <w:r w:rsidR="00265A5B">
        <w:rPr>
          <w:rFonts w:ascii="Arial" w:hAnsi="Arial" w:cs="Arial"/>
          <w:sz w:val="24"/>
          <w:szCs w:val="24"/>
        </w:rPr>
        <w:t xml:space="preserve"> It m</w:t>
      </w:r>
      <w:r w:rsidR="00265A5B" w:rsidRPr="00A5762F">
        <w:rPr>
          <w:rFonts w:ascii="Arial" w:hAnsi="Arial" w:cs="Arial"/>
          <w:sz w:val="24"/>
          <w:szCs w:val="24"/>
        </w:rPr>
        <w:t xml:space="preserve">ight be useful, especially with the amount of work still to do, to enable crowd-sourced transcription at least. Perhaps ongoing work to transcribe, translate and edit poems could </w:t>
      </w:r>
      <w:r w:rsidR="00051474" w:rsidRPr="00A5762F">
        <w:rPr>
          <w:rFonts w:ascii="Arial" w:hAnsi="Arial" w:cs="Arial"/>
          <w:sz w:val="24"/>
          <w:szCs w:val="24"/>
        </w:rPr>
        <w:t xml:space="preserve">itself </w:t>
      </w:r>
      <w:r w:rsidR="00265A5B" w:rsidRPr="00A5762F">
        <w:rPr>
          <w:rFonts w:ascii="Arial" w:hAnsi="Arial" w:cs="Arial"/>
          <w:sz w:val="24"/>
          <w:szCs w:val="24"/>
        </w:rPr>
        <w:t>be used as a research and learning pathway for post-graduate students, making the tool itself more than a simple means to present the material via the website.</w:t>
      </w:r>
    </w:p>
    <w:p w14:paraId="5C3DED31" w14:textId="52A7350B" w:rsidR="00A40FCC" w:rsidRPr="00A5762F" w:rsidRDefault="00D87A53" w:rsidP="000018DA">
      <w:pPr>
        <w:jc w:val="both"/>
        <w:rPr>
          <w:rFonts w:ascii="Arial" w:hAnsi="Arial" w:cs="Arial"/>
          <w:sz w:val="24"/>
          <w:szCs w:val="24"/>
        </w:rPr>
      </w:pPr>
      <w:r w:rsidRPr="00A5762F">
        <w:rPr>
          <w:rFonts w:ascii="Arial" w:hAnsi="Arial" w:cs="Arial"/>
          <w:sz w:val="24"/>
          <w:szCs w:val="24"/>
        </w:rPr>
        <w:t>In any case</w:t>
      </w:r>
      <w:r w:rsidR="00E409A4" w:rsidRPr="00A5762F">
        <w:rPr>
          <w:rFonts w:ascii="Arial" w:hAnsi="Arial" w:cs="Arial"/>
          <w:sz w:val="24"/>
          <w:szCs w:val="24"/>
        </w:rPr>
        <w:t xml:space="preserve">, to bring dozens of never seen before poems to light is undoubtedly a valuable service. </w:t>
      </w:r>
      <w:r w:rsidR="00A65004" w:rsidRPr="00A5762F">
        <w:rPr>
          <w:rFonts w:ascii="Arial" w:hAnsi="Arial" w:cs="Arial"/>
          <w:sz w:val="24"/>
          <w:szCs w:val="24"/>
        </w:rPr>
        <w:t>If it proves popular and well-used, then it may well succeed in its goal to ‘</w:t>
      </w:r>
      <w:proofErr w:type="spellStart"/>
      <w:r w:rsidR="00A65004" w:rsidRPr="00A5762F">
        <w:rPr>
          <w:rFonts w:ascii="Arial" w:hAnsi="Arial" w:cs="Arial"/>
          <w:sz w:val="24"/>
          <w:szCs w:val="24"/>
        </w:rPr>
        <w:t>refram</w:t>
      </w:r>
      <w:proofErr w:type="spellEnd"/>
      <w:r w:rsidR="00A65004" w:rsidRPr="00A5762F">
        <w:rPr>
          <w:rFonts w:ascii="Arial" w:hAnsi="Arial" w:cs="Arial"/>
          <w:sz w:val="24"/>
          <w:szCs w:val="24"/>
        </w:rPr>
        <w:t>[e] the field of Arthurian studies</w:t>
      </w:r>
      <w:r w:rsidR="00E409A4" w:rsidRPr="00A5762F">
        <w:rPr>
          <w:rFonts w:ascii="Arial" w:hAnsi="Arial" w:cs="Arial"/>
          <w:sz w:val="24"/>
          <w:szCs w:val="24"/>
        </w:rPr>
        <w:t>,</w:t>
      </w:r>
      <w:r w:rsidR="00A65004" w:rsidRPr="00A5762F">
        <w:rPr>
          <w:rFonts w:ascii="Arial" w:hAnsi="Arial" w:cs="Arial"/>
          <w:sz w:val="24"/>
          <w:szCs w:val="24"/>
        </w:rPr>
        <w:t>’</w:t>
      </w:r>
      <w:r w:rsidR="00E409A4" w:rsidRPr="00A5762F">
        <w:rPr>
          <w:rFonts w:ascii="Arial" w:hAnsi="Arial" w:cs="Arial"/>
          <w:sz w:val="24"/>
          <w:szCs w:val="24"/>
        </w:rPr>
        <w:t xml:space="preserve"> even with its more limited offering.</w:t>
      </w:r>
      <w:r w:rsidR="00CB1E91">
        <w:rPr>
          <w:rFonts w:ascii="Arial" w:hAnsi="Arial" w:cs="Arial"/>
          <w:sz w:val="24"/>
          <w:szCs w:val="24"/>
        </w:rPr>
        <w:t xml:space="preserve"> </w:t>
      </w:r>
      <w:r w:rsidR="0051085E" w:rsidRPr="00A5762F">
        <w:rPr>
          <w:rStyle w:val="FootnoteReference"/>
          <w:rFonts w:ascii="Arial" w:hAnsi="Arial" w:cs="Arial"/>
          <w:sz w:val="24"/>
          <w:szCs w:val="24"/>
        </w:rPr>
        <w:footnoteReference w:id="22"/>
      </w:r>
    </w:p>
    <w:p w14:paraId="16FD7CF2" w14:textId="3635C877" w:rsidR="00467877" w:rsidRPr="00A5762F" w:rsidRDefault="00467877">
      <w:pPr>
        <w:rPr>
          <w:rFonts w:ascii="Arial" w:hAnsi="Arial" w:cs="Arial"/>
          <w:b/>
          <w:bCs/>
          <w:sz w:val="24"/>
          <w:szCs w:val="24"/>
        </w:rPr>
      </w:pPr>
      <w:r w:rsidRPr="00A5762F">
        <w:rPr>
          <w:rFonts w:ascii="Arial" w:hAnsi="Arial" w:cs="Arial"/>
          <w:b/>
          <w:bCs/>
          <w:sz w:val="24"/>
          <w:szCs w:val="24"/>
        </w:rPr>
        <w:t>Reference List</w:t>
      </w:r>
    </w:p>
    <w:p w14:paraId="50C2AFB2" w14:textId="06AFE9EB" w:rsidR="00C265C7" w:rsidRPr="00A5762F" w:rsidRDefault="00C265C7" w:rsidP="00E41775">
      <w:pPr>
        <w:ind w:left="426" w:hanging="426"/>
        <w:rPr>
          <w:rFonts w:ascii="Arial" w:hAnsi="Arial" w:cs="Arial"/>
          <w:sz w:val="24"/>
          <w:szCs w:val="24"/>
          <w:u w:val="single"/>
        </w:rPr>
      </w:pPr>
      <w:r w:rsidRPr="00A5762F">
        <w:rPr>
          <w:rFonts w:ascii="Arial" w:hAnsi="Arial" w:cs="Arial"/>
          <w:sz w:val="24"/>
          <w:szCs w:val="24"/>
          <w:u w:val="single"/>
        </w:rPr>
        <w:t>Websites</w:t>
      </w:r>
    </w:p>
    <w:p w14:paraId="4DABF739" w14:textId="78E3469A" w:rsidR="00E25F24" w:rsidRPr="00A5762F" w:rsidRDefault="00E25F24" w:rsidP="00E41775">
      <w:pPr>
        <w:ind w:left="426" w:hanging="426"/>
        <w:rPr>
          <w:rFonts w:ascii="Arial" w:hAnsi="Arial" w:cs="Arial"/>
          <w:sz w:val="24"/>
          <w:szCs w:val="24"/>
        </w:rPr>
      </w:pPr>
      <w:r w:rsidRPr="00A5762F">
        <w:rPr>
          <w:rFonts w:ascii="Arial" w:hAnsi="Arial" w:cs="Arial"/>
          <w:i/>
          <w:iCs/>
          <w:sz w:val="24"/>
          <w:szCs w:val="24"/>
        </w:rPr>
        <w:t>An Edition of the Welsh Merlin Poetry</w:t>
      </w:r>
      <w:r w:rsidRPr="00A5762F">
        <w:rPr>
          <w:rFonts w:ascii="Arial" w:hAnsi="Arial" w:cs="Arial"/>
          <w:sz w:val="24"/>
          <w:szCs w:val="24"/>
        </w:rPr>
        <w:t xml:space="preserve"> </w:t>
      </w:r>
      <w:r w:rsidR="00677AF3" w:rsidRPr="00A5762F">
        <w:rPr>
          <w:rFonts w:ascii="Arial" w:hAnsi="Arial" w:cs="Arial"/>
          <w:sz w:val="24"/>
          <w:szCs w:val="24"/>
        </w:rPr>
        <w:t>[</w:t>
      </w:r>
      <w:r w:rsidRPr="00A5762F">
        <w:rPr>
          <w:rFonts w:ascii="Arial" w:hAnsi="Arial" w:cs="Arial"/>
          <w:sz w:val="24"/>
          <w:szCs w:val="24"/>
        </w:rPr>
        <w:t>The Welsh Merlin Poetry Project</w:t>
      </w:r>
      <w:r w:rsidR="00677AF3" w:rsidRPr="00A5762F">
        <w:rPr>
          <w:rFonts w:ascii="Arial" w:hAnsi="Arial" w:cs="Arial"/>
          <w:sz w:val="24"/>
          <w:szCs w:val="24"/>
        </w:rPr>
        <w:t>]</w:t>
      </w:r>
      <w:r w:rsidR="00446A1F" w:rsidRPr="00A5762F">
        <w:rPr>
          <w:rFonts w:ascii="Arial" w:hAnsi="Arial" w:cs="Arial"/>
          <w:sz w:val="24"/>
          <w:szCs w:val="24"/>
        </w:rPr>
        <w:t>.</w:t>
      </w:r>
      <w:r w:rsidRPr="00A5762F">
        <w:rPr>
          <w:rFonts w:ascii="Arial" w:hAnsi="Arial" w:cs="Arial"/>
          <w:sz w:val="24"/>
          <w:szCs w:val="24"/>
        </w:rPr>
        <w:t xml:space="preserve"> &lt;https://www.merlinpoetry.wales/welcome/&gt;  [Accessed 24/02/25].</w:t>
      </w:r>
    </w:p>
    <w:p w14:paraId="2365A09B" w14:textId="643FA67F" w:rsidR="008A6418" w:rsidRPr="00A5762F" w:rsidRDefault="008A6418" w:rsidP="008A6418">
      <w:pPr>
        <w:ind w:left="426" w:hanging="426"/>
        <w:rPr>
          <w:rFonts w:ascii="Arial" w:hAnsi="Arial" w:cs="Arial"/>
          <w:i/>
          <w:iCs/>
          <w:sz w:val="24"/>
          <w:szCs w:val="24"/>
        </w:rPr>
      </w:pPr>
      <w:r w:rsidRPr="00A5762F">
        <w:rPr>
          <w:rFonts w:ascii="Arial" w:hAnsi="Arial" w:cs="Arial"/>
          <w:i/>
          <w:iCs/>
          <w:sz w:val="24"/>
          <w:szCs w:val="24"/>
        </w:rPr>
        <w:t xml:space="preserve">An Edition of the Welsh Merlin Poetry, </w:t>
      </w:r>
      <w:r w:rsidRPr="00A5762F">
        <w:rPr>
          <w:rFonts w:ascii="Arial" w:hAnsi="Arial" w:cs="Arial"/>
          <w:sz w:val="24"/>
          <w:szCs w:val="24"/>
        </w:rPr>
        <w:t>Research Project Overview at UK Research and Innovation (UKRI)</w:t>
      </w:r>
      <w:r w:rsidR="00446A1F" w:rsidRPr="00A5762F">
        <w:rPr>
          <w:rFonts w:ascii="Arial" w:hAnsi="Arial" w:cs="Arial"/>
          <w:sz w:val="24"/>
          <w:szCs w:val="24"/>
        </w:rPr>
        <w:t xml:space="preserve">. </w:t>
      </w:r>
      <w:r w:rsidRPr="00A5762F">
        <w:rPr>
          <w:rFonts w:ascii="Arial" w:hAnsi="Arial" w:cs="Arial"/>
          <w:sz w:val="24"/>
          <w:szCs w:val="24"/>
        </w:rPr>
        <w:t>&lt;</w:t>
      </w:r>
      <w:hyperlink r:id="rId8" w:anchor=":~:text=This%20project%20will%20create%20an,Welsh%20poems%20develop%20over%20time" w:history="1">
        <w:r w:rsidRPr="00A5762F">
          <w:rPr>
            <w:rStyle w:val="Hyperlink"/>
            <w:rFonts w:ascii="Arial" w:hAnsi="Arial" w:cs="Arial"/>
            <w:sz w:val="24"/>
            <w:szCs w:val="24"/>
          </w:rPr>
          <w:t>https://gtr.ukri.org/projects?ref=AH%2FW000717%2F1#:~:text=This%20project%20will%20create%20an,Welsh%20poems%20develop%20over%20time</w:t>
        </w:r>
      </w:hyperlink>
      <w:r w:rsidRPr="00A5762F">
        <w:rPr>
          <w:rFonts w:ascii="Arial" w:hAnsi="Arial" w:cs="Arial"/>
          <w:i/>
          <w:iCs/>
          <w:sz w:val="24"/>
          <w:szCs w:val="24"/>
        </w:rPr>
        <w:t xml:space="preserve">&gt; </w:t>
      </w:r>
      <w:r w:rsidRPr="00263B42">
        <w:rPr>
          <w:rFonts w:ascii="Arial" w:hAnsi="Arial" w:cs="Arial"/>
          <w:sz w:val="24"/>
          <w:szCs w:val="24"/>
        </w:rPr>
        <w:t>[Accessed 5/3/25].</w:t>
      </w:r>
      <w:r w:rsidRPr="00A5762F">
        <w:rPr>
          <w:rFonts w:ascii="Arial" w:hAnsi="Arial" w:cs="Arial"/>
          <w:i/>
          <w:iCs/>
          <w:sz w:val="24"/>
          <w:szCs w:val="24"/>
        </w:rPr>
        <w:t xml:space="preserve"> </w:t>
      </w:r>
    </w:p>
    <w:p w14:paraId="3ECDAC95" w14:textId="5B0D9851" w:rsidR="00C2264D" w:rsidRDefault="00C2264D" w:rsidP="00C2264D">
      <w:pPr>
        <w:ind w:left="426" w:hanging="426"/>
        <w:rPr>
          <w:rFonts w:ascii="Arial" w:hAnsi="Arial" w:cs="Arial"/>
          <w:sz w:val="24"/>
          <w:szCs w:val="24"/>
        </w:rPr>
      </w:pPr>
      <w:r w:rsidRPr="00A5762F">
        <w:rPr>
          <w:rFonts w:ascii="Arial" w:hAnsi="Arial" w:cs="Arial"/>
          <w:i/>
          <w:iCs/>
          <w:sz w:val="24"/>
          <w:szCs w:val="24"/>
        </w:rPr>
        <w:t xml:space="preserve">Critical Code Studies </w:t>
      </w:r>
      <w:r w:rsidRPr="00A5762F">
        <w:rPr>
          <w:rFonts w:ascii="Arial" w:hAnsi="Arial" w:cs="Arial"/>
          <w:sz w:val="24"/>
          <w:szCs w:val="24"/>
        </w:rPr>
        <w:t>website. &lt;https://criticalcodestudies.com/&gt; [Accessed 24/3/25].</w:t>
      </w:r>
    </w:p>
    <w:p w14:paraId="47051FAB" w14:textId="60FA911F" w:rsidR="000018DA" w:rsidRPr="000018DA" w:rsidRDefault="000018DA" w:rsidP="00C2264D">
      <w:pPr>
        <w:ind w:left="426" w:hanging="426"/>
        <w:rPr>
          <w:rFonts w:ascii="Arial" w:hAnsi="Arial" w:cs="Arial"/>
          <w:sz w:val="24"/>
          <w:szCs w:val="24"/>
        </w:rPr>
      </w:pPr>
      <w:r>
        <w:rPr>
          <w:rFonts w:ascii="Arial" w:hAnsi="Arial" w:cs="Arial"/>
          <w:i/>
          <w:iCs/>
          <w:sz w:val="24"/>
          <w:szCs w:val="24"/>
        </w:rPr>
        <w:t xml:space="preserve">Dafydd ap Gwilym </w:t>
      </w:r>
      <w:r>
        <w:rPr>
          <w:rFonts w:ascii="Arial" w:hAnsi="Arial" w:cs="Arial"/>
          <w:sz w:val="24"/>
          <w:szCs w:val="24"/>
        </w:rPr>
        <w:t>website. &lt;</w:t>
      </w:r>
      <w:hyperlink r:id="rId9" w:history="1">
        <w:r w:rsidR="00A16633" w:rsidRPr="002272A0">
          <w:rPr>
            <w:rStyle w:val="Hyperlink"/>
            <w:rFonts w:ascii="Arial" w:hAnsi="Arial" w:cs="Arial"/>
            <w:sz w:val="24"/>
            <w:szCs w:val="24"/>
          </w:rPr>
          <w:t>https://dafyddapgwilym.net/</w:t>
        </w:r>
      </w:hyperlink>
      <w:r>
        <w:rPr>
          <w:rFonts w:ascii="Arial" w:hAnsi="Arial" w:cs="Arial"/>
          <w:sz w:val="24"/>
          <w:szCs w:val="24"/>
        </w:rPr>
        <w:t>&gt; [Accessed 25/3/25].</w:t>
      </w:r>
    </w:p>
    <w:p w14:paraId="3E06FD39" w14:textId="5C630B0F" w:rsidR="00DF6C94" w:rsidRPr="00A5762F" w:rsidRDefault="00DF6C94" w:rsidP="00E41775">
      <w:pPr>
        <w:ind w:left="426" w:hanging="426"/>
        <w:rPr>
          <w:rFonts w:ascii="Arial" w:hAnsi="Arial" w:cs="Arial"/>
          <w:sz w:val="24"/>
          <w:szCs w:val="24"/>
        </w:rPr>
      </w:pPr>
      <w:r w:rsidRPr="00A5762F">
        <w:rPr>
          <w:rFonts w:ascii="Arial" w:hAnsi="Arial" w:cs="Arial"/>
          <w:i/>
          <w:iCs/>
          <w:sz w:val="24"/>
          <w:szCs w:val="24"/>
        </w:rPr>
        <w:lastRenderedPageBreak/>
        <w:t>Digital Humanities</w:t>
      </w:r>
      <w:r w:rsidRPr="00A5762F">
        <w:rPr>
          <w:rFonts w:ascii="Arial" w:hAnsi="Arial" w:cs="Arial"/>
          <w:sz w:val="24"/>
          <w:szCs w:val="24"/>
        </w:rPr>
        <w:t>, Swansea University Website. &lt;https://www.swansea.ac.uk/digital-humanities/&gt; [Accessed 25/02/25].</w:t>
      </w:r>
    </w:p>
    <w:p w14:paraId="779BB0C4" w14:textId="2AD94092" w:rsidR="00C73229" w:rsidRPr="00A5762F" w:rsidRDefault="00C73229" w:rsidP="00E41775">
      <w:pPr>
        <w:ind w:left="426" w:hanging="426"/>
        <w:rPr>
          <w:rFonts w:ascii="Arial" w:hAnsi="Arial" w:cs="Arial"/>
          <w:sz w:val="24"/>
          <w:szCs w:val="24"/>
        </w:rPr>
      </w:pPr>
      <w:r w:rsidRPr="00A5762F">
        <w:rPr>
          <w:rFonts w:ascii="Arial" w:hAnsi="Arial" w:cs="Arial"/>
          <w:i/>
          <w:iCs/>
          <w:sz w:val="24"/>
          <w:szCs w:val="24"/>
        </w:rPr>
        <w:t xml:space="preserve">Guto’r Glyn </w:t>
      </w:r>
      <w:r w:rsidRPr="00A5762F">
        <w:rPr>
          <w:rFonts w:ascii="Arial" w:hAnsi="Arial" w:cs="Arial"/>
          <w:sz w:val="24"/>
          <w:szCs w:val="24"/>
        </w:rPr>
        <w:t>website. &lt;https://www.gutorglyn.net/gutorglyn/index/&gt; [Accessed 13/4/25].</w:t>
      </w:r>
    </w:p>
    <w:p w14:paraId="1DB011B1" w14:textId="2AC75C9E" w:rsidR="00C265C7" w:rsidRPr="00A5762F" w:rsidRDefault="00C265C7" w:rsidP="00E41775">
      <w:pPr>
        <w:ind w:left="426" w:hanging="426"/>
        <w:rPr>
          <w:rFonts w:ascii="Arial" w:hAnsi="Arial" w:cs="Arial"/>
          <w:sz w:val="24"/>
          <w:szCs w:val="24"/>
        </w:rPr>
      </w:pPr>
      <w:r w:rsidRPr="00A5762F">
        <w:rPr>
          <w:rFonts w:ascii="Arial" w:hAnsi="Arial" w:cs="Arial"/>
          <w:i/>
          <w:iCs/>
          <w:sz w:val="24"/>
          <w:szCs w:val="24"/>
        </w:rPr>
        <w:t xml:space="preserve">Welsh Prose, 1300-1425, </w:t>
      </w:r>
      <w:r w:rsidRPr="00A5762F">
        <w:rPr>
          <w:rFonts w:ascii="Arial" w:hAnsi="Arial" w:cs="Arial"/>
          <w:sz w:val="24"/>
          <w:szCs w:val="24"/>
        </w:rPr>
        <w:t>[website by Cardiff University] &lt;</w:t>
      </w:r>
      <w:hyperlink r:id="rId10" w:history="1">
        <w:r w:rsidRPr="00A5762F">
          <w:rPr>
            <w:rStyle w:val="Hyperlink"/>
            <w:rFonts w:ascii="Arial" w:hAnsi="Arial" w:cs="Arial"/>
            <w:sz w:val="24"/>
            <w:szCs w:val="24"/>
          </w:rPr>
          <w:t>https://www.rhyddiaithganoloesol.caerdydd.ac.uk/en/</w:t>
        </w:r>
      </w:hyperlink>
      <w:r w:rsidRPr="00A5762F">
        <w:rPr>
          <w:rFonts w:ascii="Arial" w:hAnsi="Arial" w:cs="Arial"/>
          <w:sz w:val="24"/>
          <w:szCs w:val="24"/>
        </w:rPr>
        <w:t>&gt; [Accessed 28/2/25].</w:t>
      </w:r>
    </w:p>
    <w:p w14:paraId="29E0498C" w14:textId="29503FE4" w:rsidR="007314D5" w:rsidRPr="00A5762F" w:rsidRDefault="007314D5" w:rsidP="00E41775">
      <w:pPr>
        <w:ind w:left="426" w:hanging="426"/>
        <w:rPr>
          <w:rFonts w:ascii="Arial" w:hAnsi="Arial" w:cs="Arial"/>
          <w:sz w:val="24"/>
          <w:szCs w:val="24"/>
          <w:u w:val="single"/>
        </w:rPr>
      </w:pPr>
      <w:r w:rsidRPr="00A5762F">
        <w:rPr>
          <w:rFonts w:ascii="Arial" w:hAnsi="Arial" w:cs="Arial"/>
          <w:sz w:val="24"/>
          <w:szCs w:val="24"/>
          <w:u w:val="single"/>
        </w:rPr>
        <w:t>Secondary Literature</w:t>
      </w:r>
    </w:p>
    <w:p w14:paraId="5062DB33" w14:textId="4D32B908" w:rsidR="00E41775" w:rsidRPr="00A5762F" w:rsidRDefault="00E41775" w:rsidP="00E41775">
      <w:pPr>
        <w:ind w:left="284" w:hanging="284"/>
        <w:jc w:val="both"/>
        <w:rPr>
          <w:rFonts w:ascii="Arial" w:hAnsi="Arial" w:cs="Arial"/>
          <w:sz w:val="24"/>
          <w:szCs w:val="24"/>
        </w:rPr>
      </w:pPr>
      <w:r w:rsidRPr="00A5762F">
        <w:rPr>
          <w:rFonts w:ascii="Arial" w:hAnsi="Arial" w:cs="Arial"/>
          <w:sz w:val="24"/>
          <w:szCs w:val="24"/>
        </w:rPr>
        <w:t xml:space="preserve">Dressel, W., ‘Research Data Management Instruction for Digital Humanities,’ in </w:t>
      </w:r>
      <w:r w:rsidRPr="00A5762F">
        <w:rPr>
          <w:rFonts w:ascii="Arial" w:hAnsi="Arial" w:cs="Arial"/>
          <w:i/>
          <w:iCs/>
          <w:sz w:val="24"/>
          <w:szCs w:val="24"/>
        </w:rPr>
        <w:t>Journal of eScience Librarianship (</w:t>
      </w:r>
      <w:proofErr w:type="spellStart"/>
      <w:r w:rsidRPr="00A5762F">
        <w:rPr>
          <w:rFonts w:ascii="Arial" w:hAnsi="Arial" w:cs="Arial"/>
          <w:i/>
          <w:iCs/>
          <w:sz w:val="24"/>
          <w:szCs w:val="24"/>
        </w:rPr>
        <w:t>JeSLIB</w:t>
      </w:r>
      <w:proofErr w:type="spellEnd"/>
      <w:r w:rsidRPr="00A5762F">
        <w:rPr>
          <w:rFonts w:ascii="Arial" w:hAnsi="Arial" w:cs="Arial"/>
          <w:i/>
          <w:iCs/>
          <w:sz w:val="24"/>
          <w:szCs w:val="24"/>
        </w:rPr>
        <w:t xml:space="preserve">), </w:t>
      </w:r>
      <w:r w:rsidRPr="00A5762F">
        <w:rPr>
          <w:rFonts w:ascii="Arial" w:hAnsi="Arial" w:cs="Arial"/>
          <w:sz w:val="24"/>
          <w:szCs w:val="24"/>
        </w:rPr>
        <w:t>Volume 6, Issue 2 (2017), Article 5.</w:t>
      </w:r>
    </w:p>
    <w:p w14:paraId="7C4FFC74" w14:textId="35BFB692" w:rsidR="00571F3B" w:rsidRPr="00A5762F" w:rsidRDefault="00571F3B" w:rsidP="00571F3B">
      <w:pPr>
        <w:ind w:left="284" w:hanging="284"/>
        <w:jc w:val="both"/>
        <w:rPr>
          <w:rFonts w:ascii="Arial" w:hAnsi="Arial" w:cs="Arial"/>
          <w:sz w:val="24"/>
          <w:szCs w:val="24"/>
        </w:rPr>
      </w:pPr>
      <w:bookmarkStart w:id="0" w:name="_Hlk193724361"/>
      <w:r w:rsidRPr="00A5762F">
        <w:rPr>
          <w:rFonts w:ascii="Arial" w:hAnsi="Arial" w:cs="Arial"/>
          <w:sz w:val="24"/>
          <w:szCs w:val="24"/>
        </w:rPr>
        <w:t>Maron, N. L., and Loy, M., "Funding for Sustainability: How Funders’ Practices Influence the Future of Digital Resources"</w:t>
      </w:r>
      <w:r w:rsidR="0020022A">
        <w:rPr>
          <w:rFonts w:ascii="Arial" w:hAnsi="Arial" w:cs="Arial"/>
          <w:sz w:val="24"/>
          <w:szCs w:val="24"/>
        </w:rPr>
        <w:t xml:space="preserve"> in</w:t>
      </w:r>
      <w:r w:rsidRPr="00A5762F">
        <w:rPr>
          <w:rFonts w:ascii="Arial" w:hAnsi="Arial" w:cs="Arial"/>
          <w:sz w:val="24"/>
          <w:szCs w:val="24"/>
        </w:rPr>
        <w:t xml:space="preserve"> </w:t>
      </w:r>
      <w:r w:rsidRPr="00A5762F">
        <w:rPr>
          <w:rFonts w:ascii="Arial" w:hAnsi="Arial" w:cs="Arial"/>
          <w:i/>
          <w:iCs/>
          <w:sz w:val="24"/>
          <w:szCs w:val="24"/>
        </w:rPr>
        <w:t>Ithaka S+R</w:t>
      </w:r>
      <w:r w:rsidRPr="00A5762F">
        <w:rPr>
          <w:rFonts w:ascii="Arial" w:hAnsi="Arial" w:cs="Arial"/>
          <w:sz w:val="24"/>
          <w:szCs w:val="24"/>
        </w:rPr>
        <w:t xml:space="preserve"> (14 June 2011) &lt;http://sr.ithaka.org?p=22365&gt; [Accessed 24</w:t>
      </w:r>
      <w:r w:rsidRPr="00A5762F">
        <w:rPr>
          <w:rFonts w:ascii="Arial" w:hAnsi="Arial" w:cs="Arial"/>
          <w:sz w:val="24"/>
          <w:szCs w:val="24"/>
          <w:vertAlign w:val="superscript"/>
        </w:rPr>
        <w:t>th</w:t>
      </w:r>
      <w:r w:rsidRPr="00A5762F">
        <w:rPr>
          <w:rFonts w:ascii="Arial" w:hAnsi="Arial" w:cs="Arial"/>
          <w:sz w:val="24"/>
          <w:szCs w:val="24"/>
        </w:rPr>
        <w:t xml:space="preserve"> March 2025].</w:t>
      </w:r>
    </w:p>
    <w:p w14:paraId="234E20BC" w14:textId="77777777" w:rsidR="004F7284" w:rsidRPr="00A5762F" w:rsidRDefault="00467877" w:rsidP="003556E7">
      <w:pPr>
        <w:jc w:val="both"/>
        <w:rPr>
          <w:rFonts w:ascii="Arial" w:hAnsi="Arial" w:cs="Arial"/>
          <w:sz w:val="24"/>
          <w:szCs w:val="24"/>
        </w:rPr>
      </w:pPr>
      <w:r w:rsidRPr="00A5762F">
        <w:rPr>
          <w:rFonts w:ascii="Arial" w:hAnsi="Arial" w:cs="Arial"/>
          <w:sz w:val="24"/>
          <w:szCs w:val="24"/>
        </w:rPr>
        <w:t>Pool, A.H. and Garwood, D.A.</w:t>
      </w:r>
      <w:r w:rsidR="004F7284" w:rsidRPr="00A5762F">
        <w:rPr>
          <w:rFonts w:ascii="Arial" w:hAnsi="Arial" w:cs="Arial"/>
          <w:sz w:val="24"/>
          <w:szCs w:val="24"/>
        </w:rPr>
        <w:t>:</w:t>
      </w:r>
      <w:r w:rsidRPr="00A5762F">
        <w:rPr>
          <w:rFonts w:ascii="Arial" w:hAnsi="Arial" w:cs="Arial"/>
          <w:sz w:val="24"/>
          <w:szCs w:val="24"/>
        </w:rPr>
        <w:t xml:space="preserve"> </w:t>
      </w:r>
    </w:p>
    <w:p w14:paraId="386F02BB" w14:textId="0BFC6B9A" w:rsidR="00467877" w:rsidRPr="00A5762F" w:rsidRDefault="00467877" w:rsidP="003556E7">
      <w:pPr>
        <w:ind w:left="284"/>
        <w:jc w:val="both"/>
        <w:rPr>
          <w:rFonts w:ascii="Arial" w:hAnsi="Arial" w:cs="Arial"/>
          <w:sz w:val="24"/>
          <w:szCs w:val="24"/>
        </w:rPr>
      </w:pPr>
      <w:r w:rsidRPr="00A5762F">
        <w:rPr>
          <w:rFonts w:ascii="Arial" w:hAnsi="Arial" w:cs="Arial"/>
          <w:sz w:val="24"/>
          <w:szCs w:val="24"/>
        </w:rPr>
        <w:t>‘ “Natural allies” Librarians, archivists, and big data in international digital humanities project work</w:t>
      </w:r>
      <w:r w:rsidR="004F7284" w:rsidRPr="00A5762F">
        <w:rPr>
          <w:rFonts w:ascii="Arial" w:hAnsi="Arial" w:cs="Arial"/>
          <w:sz w:val="24"/>
          <w:szCs w:val="24"/>
        </w:rPr>
        <w:t>,</w:t>
      </w:r>
      <w:r w:rsidRPr="00A5762F">
        <w:rPr>
          <w:rFonts w:ascii="Arial" w:hAnsi="Arial" w:cs="Arial"/>
          <w:sz w:val="24"/>
          <w:szCs w:val="24"/>
        </w:rPr>
        <w:t xml:space="preserve">’ in </w:t>
      </w:r>
      <w:r w:rsidRPr="00A5762F">
        <w:rPr>
          <w:rFonts w:ascii="Arial" w:hAnsi="Arial" w:cs="Arial"/>
          <w:i/>
          <w:iCs/>
          <w:sz w:val="24"/>
          <w:szCs w:val="24"/>
        </w:rPr>
        <w:t>Journal of Documentation</w:t>
      </w:r>
      <w:r w:rsidRPr="00A5762F">
        <w:rPr>
          <w:rFonts w:ascii="Arial" w:hAnsi="Arial" w:cs="Arial"/>
          <w:sz w:val="24"/>
          <w:szCs w:val="24"/>
        </w:rPr>
        <w:t>, Volume 74, Issue 4</w:t>
      </w:r>
      <w:r w:rsidR="006A2FAB" w:rsidRPr="00A5762F">
        <w:rPr>
          <w:rFonts w:ascii="Arial" w:hAnsi="Arial" w:cs="Arial"/>
          <w:sz w:val="24"/>
          <w:szCs w:val="24"/>
        </w:rPr>
        <w:t xml:space="preserve">, </w:t>
      </w:r>
      <w:r w:rsidR="00173732" w:rsidRPr="00A5762F">
        <w:rPr>
          <w:rFonts w:ascii="Arial" w:hAnsi="Arial" w:cs="Arial"/>
          <w:sz w:val="24"/>
          <w:szCs w:val="24"/>
        </w:rPr>
        <w:t>(</w:t>
      </w:r>
      <w:r w:rsidR="006A2FAB" w:rsidRPr="00A5762F">
        <w:rPr>
          <w:rFonts w:ascii="Arial" w:hAnsi="Arial" w:cs="Arial"/>
          <w:sz w:val="24"/>
          <w:szCs w:val="24"/>
        </w:rPr>
        <w:t>February 2008</w:t>
      </w:r>
      <w:r w:rsidR="00173732" w:rsidRPr="00A5762F">
        <w:rPr>
          <w:rFonts w:ascii="Arial" w:hAnsi="Arial" w:cs="Arial"/>
          <w:sz w:val="24"/>
          <w:szCs w:val="24"/>
        </w:rPr>
        <w:t>)</w:t>
      </w:r>
      <w:r w:rsidR="006A2FAB" w:rsidRPr="00A5762F">
        <w:rPr>
          <w:rFonts w:ascii="Arial" w:hAnsi="Arial" w:cs="Arial"/>
          <w:sz w:val="24"/>
          <w:szCs w:val="24"/>
        </w:rPr>
        <w:t>, pp 804-826.</w:t>
      </w:r>
      <w:r w:rsidR="00C04AA9" w:rsidRPr="00A5762F">
        <w:rPr>
          <w:rFonts w:ascii="Arial" w:hAnsi="Arial" w:cs="Arial"/>
          <w:sz w:val="24"/>
          <w:szCs w:val="24"/>
        </w:rPr>
        <w:t xml:space="preserve"> </w:t>
      </w:r>
    </w:p>
    <w:p w14:paraId="50315F4F" w14:textId="5D093C75" w:rsidR="004F7284" w:rsidRPr="00A5762F" w:rsidRDefault="004F7284" w:rsidP="003556E7">
      <w:pPr>
        <w:ind w:left="284"/>
        <w:jc w:val="both"/>
        <w:rPr>
          <w:rFonts w:ascii="Arial" w:hAnsi="Arial" w:cs="Arial"/>
          <w:sz w:val="24"/>
          <w:szCs w:val="24"/>
        </w:rPr>
      </w:pPr>
      <w:r w:rsidRPr="00A5762F">
        <w:rPr>
          <w:rFonts w:ascii="Arial" w:hAnsi="Arial" w:cs="Arial"/>
          <w:sz w:val="24"/>
          <w:szCs w:val="24"/>
        </w:rPr>
        <w:t xml:space="preserve">‘Interdisciplinary scholarly collaboration in data-intensive, public-funded, international digital humanities project work,’ in </w:t>
      </w:r>
      <w:r w:rsidRPr="00A5762F">
        <w:rPr>
          <w:rFonts w:ascii="Arial" w:hAnsi="Arial" w:cs="Arial"/>
          <w:i/>
          <w:iCs/>
          <w:sz w:val="24"/>
          <w:szCs w:val="24"/>
        </w:rPr>
        <w:t xml:space="preserve">Library and Information Science Research, </w:t>
      </w:r>
      <w:r w:rsidRPr="00A5762F">
        <w:rPr>
          <w:rFonts w:ascii="Arial" w:hAnsi="Arial" w:cs="Arial"/>
          <w:sz w:val="24"/>
          <w:szCs w:val="24"/>
        </w:rPr>
        <w:t xml:space="preserve">Volume 40, Issues 3–4, </w:t>
      </w:r>
      <w:r w:rsidR="00173732" w:rsidRPr="00A5762F">
        <w:rPr>
          <w:rFonts w:ascii="Arial" w:hAnsi="Arial" w:cs="Arial"/>
          <w:sz w:val="24"/>
          <w:szCs w:val="24"/>
        </w:rPr>
        <w:t>(</w:t>
      </w:r>
      <w:r w:rsidRPr="00A5762F">
        <w:rPr>
          <w:rFonts w:ascii="Arial" w:hAnsi="Arial" w:cs="Arial"/>
          <w:sz w:val="24"/>
          <w:szCs w:val="24"/>
        </w:rPr>
        <w:t>July–October 2018</w:t>
      </w:r>
      <w:r w:rsidR="00173732" w:rsidRPr="00A5762F">
        <w:rPr>
          <w:rFonts w:ascii="Arial" w:hAnsi="Arial" w:cs="Arial"/>
          <w:sz w:val="24"/>
          <w:szCs w:val="24"/>
        </w:rPr>
        <w:t>)</w:t>
      </w:r>
      <w:r w:rsidRPr="00A5762F">
        <w:rPr>
          <w:rFonts w:ascii="Arial" w:hAnsi="Arial" w:cs="Arial"/>
          <w:sz w:val="24"/>
          <w:szCs w:val="24"/>
        </w:rPr>
        <w:t>, pp. 184-193. &lt;https://www.sciencedirect.com/science/article/abs/pii/S0740818817303511?via%3Dihub&gt; [</w:t>
      </w:r>
      <w:r w:rsidR="003556E7" w:rsidRPr="00A5762F">
        <w:rPr>
          <w:rFonts w:ascii="Arial" w:hAnsi="Arial" w:cs="Arial"/>
          <w:sz w:val="24"/>
          <w:szCs w:val="24"/>
        </w:rPr>
        <w:t>A</w:t>
      </w:r>
      <w:r w:rsidRPr="00A5762F">
        <w:rPr>
          <w:rFonts w:ascii="Arial" w:hAnsi="Arial" w:cs="Arial"/>
          <w:sz w:val="24"/>
          <w:szCs w:val="24"/>
        </w:rPr>
        <w:t>ccessed 5</w:t>
      </w:r>
      <w:r w:rsidRPr="00A5762F">
        <w:rPr>
          <w:rFonts w:ascii="Arial" w:hAnsi="Arial" w:cs="Arial"/>
          <w:sz w:val="24"/>
          <w:szCs w:val="24"/>
          <w:vertAlign w:val="superscript"/>
        </w:rPr>
        <w:t>th</w:t>
      </w:r>
      <w:r w:rsidRPr="00A5762F">
        <w:rPr>
          <w:rFonts w:ascii="Arial" w:hAnsi="Arial" w:cs="Arial"/>
          <w:sz w:val="24"/>
          <w:szCs w:val="24"/>
        </w:rPr>
        <w:t xml:space="preserve"> March 2025]</w:t>
      </w:r>
      <w:r w:rsidR="003556E7" w:rsidRPr="00A5762F">
        <w:rPr>
          <w:rFonts w:ascii="Arial" w:hAnsi="Arial" w:cs="Arial"/>
          <w:sz w:val="24"/>
          <w:szCs w:val="24"/>
        </w:rPr>
        <w:t>.</w:t>
      </w:r>
      <w:r w:rsidR="00AA7AA5">
        <w:rPr>
          <w:rFonts w:ascii="Arial" w:hAnsi="Arial" w:cs="Arial"/>
          <w:sz w:val="24"/>
          <w:szCs w:val="24"/>
        </w:rPr>
        <w:t xml:space="preserve"> </w:t>
      </w:r>
      <w:r w:rsidR="00BD4F78" w:rsidRPr="00A5762F">
        <w:rPr>
          <w:rStyle w:val="FootnoteReference"/>
          <w:rFonts w:ascii="Arial" w:hAnsi="Arial" w:cs="Arial"/>
          <w:sz w:val="24"/>
          <w:szCs w:val="24"/>
        </w:rPr>
        <w:footnoteReference w:id="23"/>
      </w:r>
    </w:p>
    <w:p w14:paraId="695B41B5" w14:textId="1875A332" w:rsidR="00BA239F" w:rsidRPr="00A5762F" w:rsidRDefault="00BA239F" w:rsidP="00BA239F">
      <w:pPr>
        <w:ind w:left="426" w:hanging="426"/>
        <w:jc w:val="both"/>
        <w:rPr>
          <w:rFonts w:ascii="Arial" w:hAnsi="Arial" w:cs="Arial"/>
          <w:sz w:val="24"/>
          <w:szCs w:val="24"/>
        </w:rPr>
      </w:pPr>
      <w:r w:rsidRPr="00A5762F">
        <w:rPr>
          <w:rFonts w:ascii="Arial" w:hAnsi="Arial" w:cs="Arial"/>
          <w:sz w:val="24"/>
          <w:szCs w:val="24"/>
        </w:rPr>
        <w:t xml:space="preserve">Svensson, P., </w:t>
      </w:r>
      <w:r w:rsidRPr="00A5762F">
        <w:rPr>
          <w:rFonts w:ascii="Arial" w:hAnsi="Arial" w:cs="Arial"/>
          <w:i/>
          <w:iCs/>
          <w:sz w:val="24"/>
          <w:szCs w:val="24"/>
        </w:rPr>
        <w:t>Big Digital Humanities: Imagining a Meeting Place for the Humanities and the Digital</w:t>
      </w:r>
      <w:r w:rsidRPr="00A5762F">
        <w:rPr>
          <w:rFonts w:ascii="Arial" w:hAnsi="Arial" w:cs="Arial"/>
          <w:sz w:val="24"/>
          <w:szCs w:val="24"/>
        </w:rPr>
        <w:t>, E-book, (Ann Arbor: University of Michigan Press, 2016) &lt;https://doi.org/10.3998/dh.13607060.0001.001.&gt; [downloaded 6/3/25].</w:t>
      </w:r>
    </w:p>
    <w:p w14:paraId="38FB8412" w14:textId="42187470" w:rsidR="00AF560A" w:rsidRPr="00A5762F" w:rsidRDefault="00F0330D" w:rsidP="00446A1F">
      <w:pPr>
        <w:ind w:left="426" w:hanging="426"/>
        <w:jc w:val="both"/>
        <w:rPr>
          <w:rFonts w:ascii="Arial" w:hAnsi="Arial" w:cs="Arial"/>
          <w:sz w:val="24"/>
          <w:szCs w:val="24"/>
        </w:rPr>
      </w:pPr>
      <w:r w:rsidRPr="00A5762F">
        <w:rPr>
          <w:rFonts w:ascii="Arial" w:hAnsi="Arial" w:cs="Arial"/>
          <w:sz w:val="24"/>
          <w:szCs w:val="24"/>
        </w:rPr>
        <w:t xml:space="preserve">Williams, G.H., ‘Disability, Universal Design, and the Digital Humanities,’ in Gold, M. K. (ed.), </w:t>
      </w:r>
      <w:r w:rsidRPr="00A5762F">
        <w:rPr>
          <w:rFonts w:ascii="Arial" w:hAnsi="Arial" w:cs="Arial"/>
          <w:i/>
          <w:iCs/>
          <w:sz w:val="24"/>
          <w:szCs w:val="24"/>
        </w:rPr>
        <w:t>Debates in the Digital Humanities</w:t>
      </w:r>
      <w:r w:rsidRPr="00A5762F">
        <w:rPr>
          <w:rFonts w:ascii="Arial" w:hAnsi="Arial" w:cs="Arial"/>
          <w:sz w:val="24"/>
          <w:szCs w:val="24"/>
        </w:rPr>
        <w:t>. NED-New edition, (University of Minnesota Press, 2012), pp. 202-212.</w:t>
      </w:r>
      <w:bookmarkEnd w:id="0"/>
    </w:p>
    <w:p w14:paraId="795CC338" w14:textId="2AF14FDA" w:rsidR="004B5F3E" w:rsidRPr="00A5762F" w:rsidRDefault="007314D5">
      <w:pPr>
        <w:rPr>
          <w:rFonts w:ascii="Arial" w:hAnsi="Arial" w:cs="Arial"/>
          <w:sz w:val="24"/>
          <w:szCs w:val="24"/>
          <w:u w:val="single"/>
        </w:rPr>
      </w:pPr>
      <w:r w:rsidRPr="00A5762F">
        <w:rPr>
          <w:rFonts w:ascii="Arial" w:hAnsi="Arial" w:cs="Arial"/>
          <w:sz w:val="24"/>
          <w:szCs w:val="24"/>
          <w:u w:val="single"/>
        </w:rPr>
        <w:t>Additional Material</w:t>
      </w:r>
    </w:p>
    <w:p w14:paraId="1C9993EB" w14:textId="77777777" w:rsidR="007314D5" w:rsidRPr="00A5762F" w:rsidRDefault="007314D5" w:rsidP="007314D5">
      <w:pPr>
        <w:ind w:left="284" w:hanging="284"/>
        <w:jc w:val="both"/>
        <w:rPr>
          <w:rFonts w:ascii="Arial" w:hAnsi="Arial" w:cs="Arial"/>
          <w:sz w:val="24"/>
          <w:szCs w:val="24"/>
        </w:rPr>
      </w:pPr>
      <w:r w:rsidRPr="00A5762F">
        <w:rPr>
          <w:rFonts w:ascii="Arial" w:hAnsi="Arial" w:cs="Arial"/>
          <w:sz w:val="24"/>
          <w:szCs w:val="24"/>
        </w:rPr>
        <w:t xml:space="preserve">Morris, S., ‘Early poems about Merlin portray him as environmentalist, say scholars,’ in </w:t>
      </w:r>
      <w:r w:rsidRPr="00A5762F">
        <w:rPr>
          <w:rFonts w:ascii="Arial" w:hAnsi="Arial" w:cs="Arial"/>
          <w:i/>
          <w:iCs/>
          <w:sz w:val="24"/>
          <w:szCs w:val="24"/>
        </w:rPr>
        <w:t xml:space="preserve">The Guardian </w:t>
      </w:r>
      <w:r w:rsidRPr="00A5762F">
        <w:rPr>
          <w:rFonts w:ascii="Arial" w:hAnsi="Arial" w:cs="Arial"/>
          <w:sz w:val="24"/>
          <w:szCs w:val="24"/>
        </w:rPr>
        <w:t>[online], 25/2/25, &lt;https://www.theguardian.com/uk-news/2025/feb/25/early-poems-about-merlin-portray-him-as-environmentalist-say-scholars&gt; [Accessed 25/2/25].</w:t>
      </w:r>
    </w:p>
    <w:p w14:paraId="566AAD7D" w14:textId="46614F76" w:rsidR="00814537" w:rsidRDefault="001D5E6B" w:rsidP="00071618">
      <w:pPr>
        <w:ind w:left="284" w:hanging="284"/>
        <w:jc w:val="both"/>
        <w:rPr>
          <w:rFonts w:ascii="Arial" w:hAnsi="Arial" w:cs="Arial"/>
          <w:sz w:val="24"/>
          <w:szCs w:val="24"/>
        </w:rPr>
      </w:pPr>
      <w:r w:rsidRPr="00A5762F">
        <w:rPr>
          <w:rFonts w:ascii="Arial" w:hAnsi="Arial" w:cs="Arial"/>
          <w:sz w:val="24"/>
          <w:szCs w:val="24"/>
        </w:rPr>
        <w:t>Discussion</w:t>
      </w:r>
      <w:r w:rsidR="00160EDD" w:rsidRPr="00A5762F">
        <w:rPr>
          <w:rFonts w:ascii="Arial" w:hAnsi="Arial" w:cs="Arial"/>
          <w:sz w:val="24"/>
          <w:szCs w:val="24"/>
        </w:rPr>
        <w:t xml:space="preserve"> </w:t>
      </w:r>
      <w:r w:rsidR="00512B3B" w:rsidRPr="00A5762F">
        <w:rPr>
          <w:rFonts w:ascii="Arial" w:hAnsi="Arial" w:cs="Arial"/>
          <w:sz w:val="24"/>
          <w:szCs w:val="24"/>
        </w:rPr>
        <w:t>with Dr Jenny Day, Merlin Poetry Project Research Associate and editor of poems 8-25, University of Wales Centre for Advanced Welsh and Celtic Studies</w:t>
      </w:r>
      <w:r w:rsidRPr="00A5762F">
        <w:rPr>
          <w:rFonts w:ascii="Arial" w:hAnsi="Arial" w:cs="Arial"/>
          <w:sz w:val="24"/>
          <w:szCs w:val="24"/>
        </w:rPr>
        <w:t>.</w:t>
      </w:r>
      <w:r w:rsidR="00512B3B" w:rsidRPr="00A5762F">
        <w:rPr>
          <w:rFonts w:ascii="Arial" w:hAnsi="Arial" w:cs="Arial"/>
          <w:sz w:val="24"/>
          <w:szCs w:val="24"/>
        </w:rPr>
        <w:t xml:space="preserve"> Microsoft Teams Call, 13/3/25.</w:t>
      </w:r>
      <w:r w:rsidR="00AA7AA5">
        <w:rPr>
          <w:rFonts w:ascii="Arial" w:hAnsi="Arial" w:cs="Arial"/>
          <w:sz w:val="24"/>
          <w:szCs w:val="24"/>
        </w:rPr>
        <w:t xml:space="preserve"> </w:t>
      </w:r>
      <w:r w:rsidR="00512B3B" w:rsidRPr="00A5762F">
        <w:rPr>
          <w:rStyle w:val="FootnoteReference"/>
          <w:rFonts w:ascii="Arial" w:hAnsi="Arial" w:cs="Arial"/>
          <w:sz w:val="24"/>
          <w:szCs w:val="24"/>
        </w:rPr>
        <w:footnoteReference w:id="24"/>
      </w:r>
    </w:p>
    <w:p w14:paraId="5B6772B2" w14:textId="29DFCC2C" w:rsidR="00873E82" w:rsidRPr="00A5762F" w:rsidRDefault="00873E82" w:rsidP="00071618">
      <w:pPr>
        <w:ind w:left="284" w:hanging="284"/>
        <w:jc w:val="both"/>
        <w:rPr>
          <w:rFonts w:ascii="Arial" w:hAnsi="Arial" w:cs="Arial"/>
          <w:sz w:val="24"/>
          <w:szCs w:val="24"/>
        </w:rPr>
      </w:pPr>
      <w:r>
        <w:rPr>
          <w:rFonts w:ascii="Arial" w:hAnsi="Arial" w:cs="Arial"/>
          <w:sz w:val="24"/>
          <w:szCs w:val="24"/>
        </w:rPr>
        <w:t>Intercardiff, Student Journalism newsfeed, Instagram [find link]</w:t>
      </w:r>
    </w:p>
    <w:sectPr w:rsidR="00873E82" w:rsidRPr="00A576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2B6D7" w14:textId="77777777" w:rsidR="0076707E" w:rsidRDefault="0076707E" w:rsidP="00B429B1">
      <w:pPr>
        <w:spacing w:after="0" w:line="240" w:lineRule="auto"/>
      </w:pPr>
      <w:r>
        <w:separator/>
      </w:r>
    </w:p>
  </w:endnote>
  <w:endnote w:type="continuationSeparator" w:id="0">
    <w:p w14:paraId="48762DA5" w14:textId="77777777" w:rsidR="0076707E" w:rsidRDefault="0076707E" w:rsidP="00B42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0900C" w14:textId="77777777" w:rsidR="0076707E" w:rsidRDefault="0076707E" w:rsidP="00B429B1">
      <w:pPr>
        <w:spacing w:after="0" w:line="240" w:lineRule="auto"/>
      </w:pPr>
      <w:r>
        <w:separator/>
      </w:r>
    </w:p>
  </w:footnote>
  <w:footnote w:type="continuationSeparator" w:id="0">
    <w:p w14:paraId="28151BB4" w14:textId="77777777" w:rsidR="0076707E" w:rsidRDefault="0076707E" w:rsidP="00B429B1">
      <w:pPr>
        <w:spacing w:after="0" w:line="240" w:lineRule="auto"/>
      </w:pPr>
      <w:r>
        <w:continuationSeparator/>
      </w:r>
    </w:p>
  </w:footnote>
  <w:footnote w:id="1">
    <w:p w14:paraId="1B04CC9D" w14:textId="090708B5" w:rsidR="00B429B1" w:rsidRDefault="00B429B1">
      <w:pPr>
        <w:pStyle w:val="FootnoteText"/>
      </w:pPr>
      <w:r>
        <w:rPr>
          <w:rStyle w:val="FootnoteReference"/>
        </w:rPr>
        <w:footnoteRef/>
      </w:r>
      <w:r>
        <w:t xml:space="preserve"> </w:t>
      </w:r>
      <w:r w:rsidR="00677AF3" w:rsidRPr="007314D5">
        <w:rPr>
          <w:i/>
          <w:iCs/>
        </w:rPr>
        <w:t>An Edition of the Welsh Merlin Poetry</w:t>
      </w:r>
      <w:r w:rsidR="00677AF3" w:rsidRPr="00677AF3">
        <w:t xml:space="preserve"> [The Welsh Merlin Poetry Project] &lt;https://www.merlinpoetry.wales/welcome/&gt;  [Accessed 24/02/25].</w:t>
      </w:r>
    </w:p>
  </w:footnote>
  <w:footnote w:id="2">
    <w:p w14:paraId="4F49CA5D" w14:textId="77777777" w:rsidR="00C02E59" w:rsidRDefault="00C02E59" w:rsidP="00C02E59">
      <w:pPr>
        <w:pStyle w:val="FootnoteText"/>
      </w:pPr>
      <w:r>
        <w:rPr>
          <w:rStyle w:val="FootnoteReference"/>
        </w:rPr>
        <w:footnoteRef/>
      </w:r>
      <w:r>
        <w:t xml:space="preserve"> </w:t>
      </w:r>
      <w:r>
        <w:rPr>
          <w:i/>
          <w:iCs/>
        </w:rPr>
        <w:t xml:space="preserve">Guto’r Glyn </w:t>
      </w:r>
      <w:r w:rsidRPr="00C73229">
        <w:t>w</w:t>
      </w:r>
      <w:r>
        <w:t>ebsite. &lt;</w:t>
      </w:r>
      <w:r w:rsidRPr="00C73229">
        <w:t>https://www.gutorglyn.net/gutorglyn/index/</w:t>
      </w:r>
      <w:r>
        <w:t>&gt; [Accessed 13/4/25].</w:t>
      </w:r>
    </w:p>
  </w:footnote>
  <w:footnote w:id="3">
    <w:p w14:paraId="5CE5409A" w14:textId="77777777" w:rsidR="00C02E59" w:rsidRDefault="00C02E59" w:rsidP="00C02E59">
      <w:pPr>
        <w:pStyle w:val="FootnoteText"/>
      </w:pPr>
      <w:r>
        <w:rPr>
          <w:rStyle w:val="FootnoteReference"/>
        </w:rPr>
        <w:footnoteRef/>
      </w:r>
      <w:r>
        <w:t xml:space="preserve"> </w:t>
      </w:r>
      <w:r w:rsidRPr="00CF0C60">
        <w:t xml:space="preserve">Morris, S., ‘Early poems about Merlin portray him as environmentalist, say scholars,’ in </w:t>
      </w:r>
      <w:r w:rsidRPr="007314D5">
        <w:rPr>
          <w:i/>
          <w:iCs/>
        </w:rPr>
        <w:t>The Guardian</w:t>
      </w:r>
      <w:r w:rsidRPr="00CF0C60">
        <w:t xml:space="preserve"> [online], 25/2/25, &lt;https://www.theguardian.com/uk-news/2025/feb/25/early-poems-about-merlin-portray-him-as-environmentalist-say-scholars&gt; [Accessed 25/2/25].</w:t>
      </w:r>
    </w:p>
  </w:footnote>
  <w:footnote w:id="4">
    <w:p w14:paraId="61EC4695" w14:textId="77777777" w:rsidR="00C02E59" w:rsidRDefault="00C02E59" w:rsidP="00C02E59">
      <w:pPr>
        <w:pStyle w:val="FootnoteText"/>
      </w:pPr>
      <w:r>
        <w:rPr>
          <w:rStyle w:val="FootnoteReference"/>
        </w:rPr>
        <w:footnoteRef/>
      </w:r>
      <w:r>
        <w:t xml:space="preserve"> </w:t>
      </w:r>
      <w:r w:rsidRPr="000E5215">
        <w:rPr>
          <w:color w:val="FF0000"/>
        </w:rPr>
        <w:t>Instagram link</w:t>
      </w:r>
    </w:p>
  </w:footnote>
  <w:footnote w:id="5">
    <w:p w14:paraId="33C59F82" w14:textId="2BC27BA9" w:rsidR="00C02E59" w:rsidRDefault="00C02E59" w:rsidP="00C02E59">
      <w:pPr>
        <w:pStyle w:val="FootnoteText"/>
        <w:jc w:val="both"/>
      </w:pPr>
      <w:r>
        <w:rPr>
          <w:rStyle w:val="FootnoteReference"/>
        </w:rPr>
        <w:footnoteRef/>
      </w:r>
      <w:r>
        <w:t xml:space="preserve"> </w:t>
      </w:r>
      <w:r w:rsidRPr="00C02E59">
        <w:rPr>
          <w:i/>
          <w:iCs/>
        </w:rPr>
        <w:t>The project’s purposes, both research and public, are not currently articulated anywhere on the website. One must currently navigate to the text of the original project funding pitch at UKRI, though the website does provide a link to this application text:</w:t>
      </w:r>
    </w:p>
    <w:p w14:paraId="425BCC24" w14:textId="63352A44" w:rsidR="00C02E59" w:rsidRPr="000114E2" w:rsidRDefault="00C02E59" w:rsidP="00C02E59">
      <w:pPr>
        <w:pStyle w:val="FootnoteText"/>
      </w:pPr>
      <w:r>
        <w:t>‘</w:t>
      </w:r>
      <w:r w:rsidRPr="008A6418">
        <w:t>An Edition of the Welsh Merlin Poetry</w:t>
      </w:r>
      <w:r>
        <w:t xml:space="preserve">,’ Research Project Overview at </w:t>
      </w:r>
      <w:r w:rsidRPr="008A6418">
        <w:rPr>
          <w:i/>
          <w:iCs/>
        </w:rPr>
        <w:t>UK Research and Innovation (UKRI)</w:t>
      </w:r>
      <w:r>
        <w:t>, &lt;</w:t>
      </w:r>
      <w:hyperlink r:id="rId1" w:anchor=":~:text=This%20project%20will%20create%20an,Welsh%20poems%20develop%20over%20time" w:history="1">
        <w:r w:rsidRPr="00B17AAC">
          <w:rPr>
            <w:rStyle w:val="Hyperlink"/>
          </w:rPr>
          <w:t>https://gtr.ukri.org/projects?ref=AH%2FW000717%2F1#:~:text=This%20project%20will%20create%20an,Welsh%20poems%20develop%20over%20time</w:t>
        </w:r>
      </w:hyperlink>
      <w:r>
        <w:t>&gt; [Accessed 5/3/25].</w:t>
      </w:r>
      <w:r w:rsidRPr="000114E2">
        <w:t xml:space="preserve"> </w:t>
      </w:r>
    </w:p>
    <w:p w14:paraId="56B35380" w14:textId="77777777" w:rsidR="00C02E59" w:rsidRDefault="00C02E59" w:rsidP="00C02E59">
      <w:pPr>
        <w:pStyle w:val="FootnoteText"/>
      </w:pPr>
    </w:p>
  </w:footnote>
  <w:footnote w:id="6">
    <w:p w14:paraId="4DCBCE42" w14:textId="7F16B8F4" w:rsidR="00DE632F" w:rsidRDefault="00DE632F">
      <w:pPr>
        <w:pStyle w:val="FootnoteText"/>
      </w:pPr>
      <w:r>
        <w:rPr>
          <w:rStyle w:val="FootnoteReference"/>
        </w:rPr>
        <w:footnoteRef/>
      </w:r>
      <w:r>
        <w:t xml:space="preserve"> Jenny</w:t>
      </w:r>
    </w:p>
  </w:footnote>
  <w:footnote w:id="7">
    <w:p w14:paraId="421977FB" w14:textId="1DDD2434" w:rsidR="00343024" w:rsidRDefault="00343024">
      <w:pPr>
        <w:pStyle w:val="FootnoteText"/>
      </w:pPr>
      <w:r>
        <w:rPr>
          <w:rStyle w:val="FootnoteReference"/>
        </w:rPr>
        <w:footnoteRef/>
      </w:r>
      <w:r>
        <w:t xml:space="preserve"> Jenny</w:t>
      </w:r>
    </w:p>
  </w:footnote>
  <w:footnote w:id="8">
    <w:p w14:paraId="2C593CD4" w14:textId="09E9E09F" w:rsidR="00125EA5" w:rsidRDefault="00125EA5">
      <w:pPr>
        <w:pStyle w:val="FootnoteText"/>
      </w:pPr>
      <w:r>
        <w:rPr>
          <w:rStyle w:val="FootnoteReference"/>
        </w:rPr>
        <w:footnoteRef/>
      </w:r>
      <w:r>
        <w:t xml:space="preserve"> Jenny</w:t>
      </w:r>
    </w:p>
  </w:footnote>
  <w:footnote w:id="9">
    <w:p w14:paraId="2BDA9540" w14:textId="16E7E369" w:rsidR="00D40243" w:rsidRDefault="00D40243" w:rsidP="00D40243">
      <w:pPr>
        <w:pStyle w:val="FootnoteText"/>
      </w:pPr>
      <w:r>
        <w:rPr>
          <w:rStyle w:val="FootnoteReference"/>
        </w:rPr>
        <w:footnoteRef/>
      </w:r>
      <w:r>
        <w:t xml:space="preserve"> </w:t>
      </w:r>
      <w:r w:rsidR="00C265C7">
        <w:rPr>
          <w:i/>
          <w:iCs/>
        </w:rPr>
        <w:t xml:space="preserve">Welsh Prose, 1300-1425, </w:t>
      </w:r>
      <w:r w:rsidR="00C265C7">
        <w:t>[website by Cardiff University] &lt;</w:t>
      </w:r>
      <w:hyperlink r:id="rId2" w:history="1">
        <w:r w:rsidR="00C265C7" w:rsidRPr="00B17AAC">
          <w:rPr>
            <w:rStyle w:val="Hyperlink"/>
          </w:rPr>
          <w:t>https://www.rhyddiaithganoloesol.caerdydd.ac.uk/en/</w:t>
        </w:r>
      </w:hyperlink>
      <w:r w:rsidR="00C265C7">
        <w:t>&gt; [Accessed 28/2/25].</w:t>
      </w:r>
    </w:p>
  </w:footnote>
  <w:footnote w:id="10">
    <w:p w14:paraId="78DAD7FF" w14:textId="77777777" w:rsidR="0077230B" w:rsidRDefault="0077230B" w:rsidP="0077230B">
      <w:pPr>
        <w:pStyle w:val="FootnoteText"/>
      </w:pPr>
      <w:r>
        <w:rPr>
          <w:rStyle w:val="FootnoteReference"/>
        </w:rPr>
        <w:footnoteRef/>
      </w:r>
      <w:r>
        <w:t xml:space="preserve"> </w:t>
      </w:r>
      <w:r w:rsidRPr="00110F77">
        <w:t xml:space="preserve">Williams, G.H., ‘Disability, Universal Design, and the Digital Humanities,’ in Gold, M. K. (ed.), </w:t>
      </w:r>
      <w:r w:rsidRPr="001A06E7">
        <w:rPr>
          <w:i/>
          <w:iCs/>
        </w:rPr>
        <w:t>Debates in the Digital Humanities</w:t>
      </w:r>
      <w:r w:rsidRPr="00110F77">
        <w:t>. NED-New edition, (University of Minnesota Press, 2012), pp. 202-212.</w:t>
      </w:r>
      <w:r>
        <w:t>, p. 202.</w:t>
      </w:r>
    </w:p>
  </w:footnote>
  <w:footnote w:id="11">
    <w:p w14:paraId="28315EEA" w14:textId="5FD1E41B" w:rsidR="00E950D5" w:rsidRDefault="00E950D5">
      <w:pPr>
        <w:pStyle w:val="FootnoteText"/>
      </w:pPr>
      <w:r>
        <w:rPr>
          <w:rStyle w:val="FootnoteReference"/>
        </w:rPr>
        <w:footnoteRef/>
      </w:r>
      <w:r>
        <w:t xml:space="preserve"> Jenny</w:t>
      </w:r>
    </w:p>
  </w:footnote>
  <w:footnote w:id="12">
    <w:p w14:paraId="7E9D43C0" w14:textId="77777777" w:rsidR="0077230B" w:rsidRDefault="0077230B" w:rsidP="0077230B">
      <w:pPr>
        <w:pStyle w:val="FootnoteText"/>
      </w:pPr>
      <w:r>
        <w:rPr>
          <w:rStyle w:val="FootnoteReference"/>
        </w:rPr>
        <w:footnoteRef/>
      </w:r>
      <w:r>
        <w:t xml:space="preserve"> ‘Hamburger icon’ is the name of the three horizonal lines used to open collapsed menus on mobile web pages.</w:t>
      </w:r>
    </w:p>
  </w:footnote>
  <w:footnote w:id="13">
    <w:p w14:paraId="622E6FEA" w14:textId="77777777" w:rsidR="00265A5B" w:rsidRDefault="00265A5B" w:rsidP="00265A5B">
      <w:pPr>
        <w:pStyle w:val="FootnoteText"/>
      </w:pPr>
      <w:r>
        <w:rPr>
          <w:rStyle w:val="FootnoteReference"/>
        </w:rPr>
        <w:footnoteRef/>
      </w:r>
      <w:r>
        <w:t xml:space="preserve"> Svensson, </w:t>
      </w:r>
      <w:r>
        <w:rPr>
          <w:i/>
          <w:iCs/>
        </w:rPr>
        <w:t>Big Digital Humanities,</w:t>
      </w:r>
      <w:r>
        <w:t xml:space="preserve"> pp. 92-93.</w:t>
      </w:r>
    </w:p>
  </w:footnote>
  <w:footnote w:id="14">
    <w:p w14:paraId="557F288A" w14:textId="77777777" w:rsidR="00675BB5" w:rsidRDefault="00675BB5" w:rsidP="00675BB5">
      <w:pPr>
        <w:pStyle w:val="FootnoteText"/>
      </w:pPr>
      <w:r>
        <w:rPr>
          <w:rStyle w:val="FootnoteReference"/>
        </w:rPr>
        <w:footnoteRef/>
      </w:r>
      <w:r>
        <w:t xml:space="preserve">  </w:t>
      </w:r>
      <w:r w:rsidRPr="003F025B">
        <w:t xml:space="preserve">Svensson, P., </w:t>
      </w:r>
      <w:r w:rsidRPr="003F025B">
        <w:rPr>
          <w:i/>
          <w:iCs/>
        </w:rPr>
        <w:t>Big Digital Humanities: Imagining a Meeting Place for the Humanities and the Digital</w:t>
      </w:r>
      <w:r w:rsidRPr="003F025B">
        <w:t xml:space="preserve">, E-book, (Ann Arbor: University of Michigan Press, 2016) &lt;https://doi.org/10.3998/dh.13607060.0001.001.&gt; [downloaded 6/3/25]., </w:t>
      </w:r>
      <w:r>
        <w:t>p. 89.</w:t>
      </w:r>
    </w:p>
  </w:footnote>
  <w:footnote w:id="15">
    <w:p w14:paraId="068A8C98" w14:textId="69671C89" w:rsidR="003D63D7" w:rsidRDefault="003D63D7">
      <w:pPr>
        <w:pStyle w:val="FootnoteText"/>
      </w:pPr>
      <w:r>
        <w:rPr>
          <w:rStyle w:val="FootnoteReference"/>
        </w:rPr>
        <w:footnoteRef/>
      </w:r>
      <w:r>
        <w:t xml:space="preserve"> Jenny</w:t>
      </w:r>
    </w:p>
  </w:footnote>
  <w:footnote w:id="16">
    <w:p w14:paraId="6D0D5B4A" w14:textId="3A853A3E" w:rsidR="00BB0BCC" w:rsidRDefault="00BB0BCC">
      <w:pPr>
        <w:pStyle w:val="FootnoteText"/>
      </w:pPr>
      <w:r>
        <w:rPr>
          <w:rStyle w:val="FootnoteReference"/>
        </w:rPr>
        <w:footnoteRef/>
      </w:r>
      <w:r>
        <w:t xml:space="preserve"> Jenny</w:t>
      </w:r>
    </w:p>
  </w:footnote>
  <w:footnote w:id="17">
    <w:p w14:paraId="6B860E20" w14:textId="38691358" w:rsidR="003978A6" w:rsidRDefault="003978A6">
      <w:pPr>
        <w:pStyle w:val="FootnoteText"/>
      </w:pPr>
      <w:r>
        <w:rPr>
          <w:rStyle w:val="FootnoteReference"/>
        </w:rPr>
        <w:footnoteRef/>
      </w:r>
      <w:r w:rsidR="00D0397E">
        <w:t xml:space="preserve"> ‘</w:t>
      </w:r>
      <w:r w:rsidR="00D0397E" w:rsidRPr="008A6418">
        <w:t>An Edition of the Welsh Merlin Poetry</w:t>
      </w:r>
      <w:r w:rsidR="00D0397E">
        <w:t xml:space="preserve">,’ Research Project Overview at </w:t>
      </w:r>
      <w:r w:rsidR="00D0397E" w:rsidRPr="008A6418">
        <w:rPr>
          <w:i/>
          <w:iCs/>
        </w:rPr>
        <w:t>UK Research and Innovation</w:t>
      </w:r>
      <w:r w:rsidR="00D0397E">
        <w:rPr>
          <w:i/>
          <w:iCs/>
        </w:rPr>
        <w:t>.</w:t>
      </w:r>
    </w:p>
  </w:footnote>
  <w:footnote w:id="18">
    <w:p w14:paraId="1B5460EE" w14:textId="60F32430" w:rsidR="006C208D" w:rsidRDefault="006C208D">
      <w:pPr>
        <w:pStyle w:val="FootnoteText"/>
      </w:pPr>
      <w:r>
        <w:rPr>
          <w:rStyle w:val="FootnoteReference"/>
        </w:rPr>
        <w:footnoteRef/>
      </w:r>
      <w:r>
        <w:t xml:space="preserve"> Approximately – Dr Jenny Day notes in conversation that since the start of the project, multiple poems have been found to be the same, with either minor variations or simply pieces missing that previously misidentified them as distinct. </w:t>
      </w:r>
    </w:p>
  </w:footnote>
  <w:footnote w:id="19">
    <w:p w14:paraId="5AA77872" w14:textId="72E92011" w:rsidR="00D87A53" w:rsidRDefault="00D87A53">
      <w:pPr>
        <w:pStyle w:val="FootnoteText"/>
      </w:pPr>
      <w:r>
        <w:rPr>
          <w:rStyle w:val="FootnoteReference"/>
        </w:rPr>
        <w:footnoteRef/>
      </w:r>
      <w:r>
        <w:t xml:space="preserve"> </w:t>
      </w:r>
      <w:r w:rsidRPr="00D87A53">
        <w:t xml:space="preserve">Maron, N. L., and Loy, M., "Funding for Sustainability: How Funders’ Practices Influence the Future of Digital Resources." </w:t>
      </w:r>
      <w:r w:rsidRPr="007314D5">
        <w:rPr>
          <w:i/>
          <w:iCs/>
        </w:rPr>
        <w:t>Ithaka S+R</w:t>
      </w:r>
      <w:r w:rsidRPr="00D87A53">
        <w:t xml:space="preserve"> (14 June 2011) &lt;http://sr.ithaka.org?p=22365&gt; [Accessed 24th March 2025].</w:t>
      </w:r>
      <w:r>
        <w:t xml:space="preserve">, p. 4. </w:t>
      </w:r>
    </w:p>
  </w:footnote>
  <w:footnote w:id="20">
    <w:p w14:paraId="3A5CEEA6" w14:textId="126CEC33" w:rsidR="00E62883" w:rsidRDefault="00E62883">
      <w:pPr>
        <w:pStyle w:val="FootnoteText"/>
      </w:pPr>
      <w:r>
        <w:rPr>
          <w:rStyle w:val="FootnoteReference"/>
        </w:rPr>
        <w:footnoteRef/>
      </w:r>
      <w:r>
        <w:t xml:space="preserve"> Jenny</w:t>
      </w:r>
    </w:p>
  </w:footnote>
  <w:footnote w:id="21">
    <w:p w14:paraId="02867CF3" w14:textId="41932C4A" w:rsidR="00D045D7" w:rsidRPr="00D045D7" w:rsidRDefault="00D045D7">
      <w:pPr>
        <w:pStyle w:val="FootnoteText"/>
      </w:pPr>
      <w:r>
        <w:rPr>
          <w:rStyle w:val="FootnoteReference"/>
        </w:rPr>
        <w:footnoteRef/>
      </w:r>
      <w:r>
        <w:t xml:space="preserve"> Dressel, W., ‘</w:t>
      </w:r>
      <w:r w:rsidRPr="00D045D7">
        <w:t>Research Data Management Instruction for Digital Humanities</w:t>
      </w:r>
      <w:r>
        <w:t xml:space="preserve">,’ in </w:t>
      </w:r>
      <w:r w:rsidRPr="00D045D7">
        <w:rPr>
          <w:i/>
          <w:iCs/>
        </w:rPr>
        <w:t>Journal of eScience Librarianship (</w:t>
      </w:r>
      <w:proofErr w:type="spellStart"/>
      <w:r w:rsidRPr="00D045D7">
        <w:rPr>
          <w:i/>
          <w:iCs/>
        </w:rPr>
        <w:t>JeSLIB</w:t>
      </w:r>
      <w:proofErr w:type="spellEnd"/>
      <w:r>
        <w:rPr>
          <w:i/>
          <w:iCs/>
        </w:rPr>
        <w:t xml:space="preserve">), </w:t>
      </w:r>
      <w:r>
        <w:t xml:space="preserve">Volume 6, Issue 2 (2017), Article 5, p. </w:t>
      </w:r>
      <w:r w:rsidR="00F50900">
        <w:t>3.</w:t>
      </w:r>
    </w:p>
  </w:footnote>
  <w:footnote w:id="22">
    <w:p w14:paraId="100E7A44" w14:textId="2F7931F5" w:rsidR="0051085E" w:rsidRDefault="0051085E">
      <w:pPr>
        <w:pStyle w:val="FootnoteText"/>
      </w:pPr>
      <w:r>
        <w:rPr>
          <w:rStyle w:val="FootnoteReference"/>
        </w:rPr>
        <w:footnoteRef/>
      </w:r>
      <w:r w:rsidR="00066B43">
        <w:t xml:space="preserve"> </w:t>
      </w:r>
      <w:r w:rsidR="00066B43">
        <w:rPr>
          <w:rStyle w:val="FootnoteReference"/>
        </w:rPr>
        <w:footnoteRef/>
      </w:r>
      <w:r w:rsidR="00066B43">
        <w:t>‘</w:t>
      </w:r>
      <w:r w:rsidR="00066B43" w:rsidRPr="008A6418">
        <w:t>An Edition of the Welsh Merlin Poetry</w:t>
      </w:r>
      <w:r w:rsidR="00066B43">
        <w:t xml:space="preserve">,’ Research Project Overview at </w:t>
      </w:r>
      <w:r w:rsidR="00066B43" w:rsidRPr="008A6418">
        <w:rPr>
          <w:i/>
          <w:iCs/>
        </w:rPr>
        <w:t>UK Research and Innovation</w:t>
      </w:r>
      <w:r w:rsidR="00066B43">
        <w:rPr>
          <w:i/>
          <w:iCs/>
        </w:rPr>
        <w:t>.</w:t>
      </w:r>
    </w:p>
  </w:footnote>
  <w:footnote w:id="23">
    <w:p w14:paraId="56B0CA4B" w14:textId="6E2CCF94" w:rsidR="00BD4F78" w:rsidRDefault="00BD4F78">
      <w:pPr>
        <w:pStyle w:val="FootnoteText"/>
      </w:pPr>
      <w:r>
        <w:rPr>
          <w:rStyle w:val="FootnoteReference"/>
        </w:rPr>
        <w:footnoteRef/>
      </w:r>
      <w:r>
        <w:t xml:space="preserve"> Useful primarily for its bibliography, from which the Maron and Loy </w:t>
      </w:r>
      <w:r w:rsidR="008F268B">
        <w:t>report</w:t>
      </w:r>
      <w:r>
        <w:t xml:space="preserve"> on funding was accessed. </w:t>
      </w:r>
    </w:p>
  </w:footnote>
  <w:footnote w:id="24">
    <w:p w14:paraId="28AE0EB4" w14:textId="6969614C" w:rsidR="00512B3B" w:rsidRDefault="00512B3B">
      <w:pPr>
        <w:pStyle w:val="FootnoteText"/>
      </w:pPr>
      <w:r>
        <w:rPr>
          <w:rStyle w:val="FootnoteReference"/>
        </w:rPr>
        <w:footnoteRef/>
      </w:r>
      <w:r>
        <w:t xml:space="preserve"> Recording and transcript available for verification if required.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967EC"/>
    <w:multiLevelType w:val="multilevel"/>
    <w:tmpl w:val="274AA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DE046D9"/>
    <w:multiLevelType w:val="multilevel"/>
    <w:tmpl w:val="91363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1702547">
    <w:abstractNumId w:val="1"/>
  </w:num>
  <w:num w:numId="2" w16cid:durableId="282854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E74"/>
    <w:rsid w:val="000018DA"/>
    <w:rsid w:val="000114E2"/>
    <w:rsid w:val="000120ED"/>
    <w:rsid w:val="00012F77"/>
    <w:rsid w:val="00014894"/>
    <w:rsid w:val="00044CFD"/>
    <w:rsid w:val="00050F33"/>
    <w:rsid w:val="00051474"/>
    <w:rsid w:val="00066454"/>
    <w:rsid w:val="00066B43"/>
    <w:rsid w:val="00071618"/>
    <w:rsid w:val="00076EE4"/>
    <w:rsid w:val="00081D2F"/>
    <w:rsid w:val="00093009"/>
    <w:rsid w:val="00093512"/>
    <w:rsid w:val="000A363D"/>
    <w:rsid w:val="000A5114"/>
    <w:rsid w:val="000C00B0"/>
    <w:rsid w:val="000D6C68"/>
    <w:rsid w:val="000E5215"/>
    <w:rsid w:val="000E6C6F"/>
    <w:rsid w:val="0010163B"/>
    <w:rsid w:val="00110F77"/>
    <w:rsid w:val="00116885"/>
    <w:rsid w:val="00121126"/>
    <w:rsid w:val="00124D21"/>
    <w:rsid w:val="001250C4"/>
    <w:rsid w:val="001251C2"/>
    <w:rsid w:val="001254F3"/>
    <w:rsid w:val="00125EA5"/>
    <w:rsid w:val="001359AF"/>
    <w:rsid w:val="001420C8"/>
    <w:rsid w:val="001436B3"/>
    <w:rsid w:val="00155844"/>
    <w:rsid w:val="00160EDD"/>
    <w:rsid w:val="00173732"/>
    <w:rsid w:val="00175920"/>
    <w:rsid w:val="0018557A"/>
    <w:rsid w:val="001A06E7"/>
    <w:rsid w:val="001B4214"/>
    <w:rsid w:val="001C6579"/>
    <w:rsid w:val="001C69C6"/>
    <w:rsid w:val="001D5E6B"/>
    <w:rsid w:val="001E4DDF"/>
    <w:rsid w:val="0020022A"/>
    <w:rsid w:val="00205CCA"/>
    <w:rsid w:val="002120F9"/>
    <w:rsid w:val="00214CEB"/>
    <w:rsid w:val="00234CC7"/>
    <w:rsid w:val="002375D8"/>
    <w:rsid w:val="00237C93"/>
    <w:rsid w:val="002617BA"/>
    <w:rsid w:val="00263B42"/>
    <w:rsid w:val="00265A5B"/>
    <w:rsid w:val="0028407E"/>
    <w:rsid w:val="00292E41"/>
    <w:rsid w:val="002A281F"/>
    <w:rsid w:val="002A7844"/>
    <w:rsid w:val="002C5689"/>
    <w:rsid w:val="002D2650"/>
    <w:rsid w:val="002D6A59"/>
    <w:rsid w:val="003124A7"/>
    <w:rsid w:val="00315200"/>
    <w:rsid w:val="00342093"/>
    <w:rsid w:val="00343024"/>
    <w:rsid w:val="00345477"/>
    <w:rsid w:val="003539D0"/>
    <w:rsid w:val="003556E7"/>
    <w:rsid w:val="003567B4"/>
    <w:rsid w:val="00364E74"/>
    <w:rsid w:val="003978A6"/>
    <w:rsid w:val="003A5828"/>
    <w:rsid w:val="003B79D8"/>
    <w:rsid w:val="003D3385"/>
    <w:rsid w:val="003D63D7"/>
    <w:rsid w:val="003F025B"/>
    <w:rsid w:val="003F744B"/>
    <w:rsid w:val="00410A30"/>
    <w:rsid w:val="004227F5"/>
    <w:rsid w:val="00424C73"/>
    <w:rsid w:val="00437C5A"/>
    <w:rsid w:val="004423B7"/>
    <w:rsid w:val="00443169"/>
    <w:rsid w:val="004431F0"/>
    <w:rsid w:val="00446A1F"/>
    <w:rsid w:val="00467877"/>
    <w:rsid w:val="00473218"/>
    <w:rsid w:val="004822B1"/>
    <w:rsid w:val="00485929"/>
    <w:rsid w:val="004B5F3E"/>
    <w:rsid w:val="004C76A9"/>
    <w:rsid w:val="004F7284"/>
    <w:rsid w:val="00507961"/>
    <w:rsid w:val="0051085E"/>
    <w:rsid w:val="00512B3B"/>
    <w:rsid w:val="00513D27"/>
    <w:rsid w:val="005155B0"/>
    <w:rsid w:val="00534A38"/>
    <w:rsid w:val="005407C5"/>
    <w:rsid w:val="005536F4"/>
    <w:rsid w:val="005546F0"/>
    <w:rsid w:val="00561BCA"/>
    <w:rsid w:val="00563594"/>
    <w:rsid w:val="00571F3B"/>
    <w:rsid w:val="005737EE"/>
    <w:rsid w:val="00580582"/>
    <w:rsid w:val="00587381"/>
    <w:rsid w:val="005930A2"/>
    <w:rsid w:val="005A1972"/>
    <w:rsid w:val="005A5963"/>
    <w:rsid w:val="005B06C3"/>
    <w:rsid w:val="005B6874"/>
    <w:rsid w:val="005B6D1F"/>
    <w:rsid w:val="005C2398"/>
    <w:rsid w:val="005E4B81"/>
    <w:rsid w:val="005F4777"/>
    <w:rsid w:val="005F578F"/>
    <w:rsid w:val="006004AB"/>
    <w:rsid w:val="00605E5D"/>
    <w:rsid w:val="006500DF"/>
    <w:rsid w:val="0066004F"/>
    <w:rsid w:val="006618E8"/>
    <w:rsid w:val="006732C3"/>
    <w:rsid w:val="00675BB5"/>
    <w:rsid w:val="00677AF3"/>
    <w:rsid w:val="006A2FAB"/>
    <w:rsid w:val="006C1EEA"/>
    <w:rsid w:val="006C208D"/>
    <w:rsid w:val="006E3333"/>
    <w:rsid w:val="006F287E"/>
    <w:rsid w:val="0071058C"/>
    <w:rsid w:val="00714C82"/>
    <w:rsid w:val="0072582B"/>
    <w:rsid w:val="00730C68"/>
    <w:rsid w:val="007314D5"/>
    <w:rsid w:val="007340D6"/>
    <w:rsid w:val="0075792D"/>
    <w:rsid w:val="0076707E"/>
    <w:rsid w:val="0077230B"/>
    <w:rsid w:val="00773DFC"/>
    <w:rsid w:val="00794948"/>
    <w:rsid w:val="00797CBC"/>
    <w:rsid w:val="007A1D83"/>
    <w:rsid w:val="007B087A"/>
    <w:rsid w:val="007D356C"/>
    <w:rsid w:val="008106B1"/>
    <w:rsid w:val="00812B57"/>
    <w:rsid w:val="00814537"/>
    <w:rsid w:val="00827561"/>
    <w:rsid w:val="00862217"/>
    <w:rsid w:val="0086473D"/>
    <w:rsid w:val="00866DC5"/>
    <w:rsid w:val="00873E82"/>
    <w:rsid w:val="00897622"/>
    <w:rsid w:val="008A5C30"/>
    <w:rsid w:val="008A6418"/>
    <w:rsid w:val="008A650E"/>
    <w:rsid w:val="008B4931"/>
    <w:rsid w:val="008E2350"/>
    <w:rsid w:val="008F0B28"/>
    <w:rsid w:val="008F268B"/>
    <w:rsid w:val="008F5822"/>
    <w:rsid w:val="009051B9"/>
    <w:rsid w:val="0090790D"/>
    <w:rsid w:val="00924E48"/>
    <w:rsid w:val="00927D3D"/>
    <w:rsid w:val="009505D4"/>
    <w:rsid w:val="009564F2"/>
    <w:rsid w:val="00957C6B"/>
    <w:rsid w:val="00961058"/>
    <w:rsid w:val="009623CC"/>
    <w:rsid w:val="009645EC"/>
    <w:rsid w:val="00974E2C"/>
    <w:rsid w:val="009753F8"/>
    <w:rsid w:val="0098317D"/>
    <w:rsid w:val="009A317F"/>
    <w:rsid w:val="009B31E7"/>
    <w:rsid w:val="009D09F5"/>
    <w:rsid w:val="009D4F3C"/>
    <w:rsid w:val="009E1F3D"/>
    <w:rsid w:val="009F62CF"/>
    <w:rsid w:val="00A111AC"/>
    <w:rsid w:val="00A16633"/>
    <w:rsid w:val="00A1759A"/>
    <w:rsid w:val="00A32138"/>
    <w:rsid w:val="00A3243F"/>
    <w:rsid w:val="00A40FCC"/>
    <w:rsid w:val="00A41E2F"/>
    <w:rsid w:val="00A53A25"/>
    <w:rsid w:val="00A5762F"/>
    <w:rsid w:val="00A64DF7"/>
    <w:rsid w:val="00A65004"/>
    <w:rsid w:val="00A91FEF"/>
    <w:rsid w:val="00A9773E"/>
    <w:rsid w:val="00AA24E2"/>
    <w:rsid w:val="00AA44FB"/>
    <w:rsid w:val="00AA7AA5"/>
    <w:rsid w:val="00AB06C8"/>
    <w:rsid w:val="00AD09FE"/>
    <w:rsid w:val="00AE4598"/>
    <w:rsid w:val="00AF560A"/>
    <w:rsid w:val="00AF6D7A"/>
    <w:rsid w:val="00B02D73"/>
    <w:rsid w:val="00B13688"/>
    <w:rsid w:val="00B4073C"/>
    <w:rsid w:val="00B40E58"/>
    <w:rsid w:val="00B429B1"/>
    <w:rsid w:val="00B52BDD"/>
    <w:rsid w:val="00B53A88"/>
    <w:rsid w:val="00B63662"/>
    <w:rsid w:val="00B807BD"/>
    <w:rsid w:val="00B80FE4"/>
    <w:rsid w:val="00B82B17"/>
    <w:rsid w:val="00B87E29"/>
    <w:rsid w:val="00B94F0A"/>
    <w:rsid w:val="00B95739"/>
    <w:rsid w:val="00B9678F"/>
    <w:rsid w:val="00BA239F"/>
    <w:rsid w:val="00BB0BCC"/>
    <w:rsid w:val="00BC747D"/>
    <w:rsid w:val="00BD4F78"/>
    <w:rsid w:val="00BD5033"/>
    <w:rsid w:val="00BE2742"/>
    <w:rsid w:val="00C01D58"/>
    <w:rsid w:val="00C02E59"/>
    <w:rsid w:val="00C04AA9"/>
    <w:rsid w:val="00C14A12"/>
    <w:rsid w:val="00C14C0A"/>
    <w:rsid w:val="00C157B4"/>
    <w:rsid w:val="00C2264D"/>
    <w:rsid w:val="00C265C7"/>
    <w:rsid w:val="00C31409"/>
    <w:rsid w:val="00C31417"/>
    <w:rsid w:val="00C33EE9"/>
    <w:rsid w:val="00C6154A"/>
    <w:rsid w:val="00C73229"/>
    <w:rsid w:val="00C85128"/>
    <w:rsid w:val="00CB1E91"/>
    <w:rsid w:val="00CB41CD"/>
    <w:rsid w:val="00CD2970"/>
    <w:rsid w:val="00CE331B"/>
    <w:rsid w:val="00CE648C"/>
    <w:rsid w:val="00CF0C60"/>
    <w:rsid w:val="00D0017B"/>
    <w:rsid w:val="00D0397E"/>
    <w:rsid w:val="00D045D7"/>
    <w:rsid w:val="00D17474"/>
    <w:rsid w:val="00D32227"/>
    <w:rsid w:val="00D40243"/>
    <w:rsid w:val="00D46D13"/>
    <w:rsid w:val="00D824BA"/>
    <w:rsid w:val="00D87A53"/>
    <w:rsid w:val="00DE36D5"/>
    <w:rsid w:val="00DE5850"/>
    <w:rsid w:val="00DE632F"/>
    <w:rsid w:val="00DF3F91"/>
    <w:rsid w:val="00DF6C94"/>
    <w:rsid w:val="00E10F58"/>
    <w:rsid w:val="00E17341"/>
    <w:rsid w:val="00E21F72"/>
    <w:rsid w:val="00E25F24"/>
    <w:rsid w:val="00E3527D"/>
    <w:rsid w:val="00E409A4"/>
    <w:rsid w:val="00E41775"/>
    <w:rsid w:val="00E62883"/>
    <w:rsid w:val="00E749AE"/>
    <w:rsid w:val="00E950D5"/>
    <w:rsid w:val="00EB44A4"/>
    <w:rsid w:val="00EC1A4A"/>
    <w:rsid w:val="00ED2158"/>
    <w:rsid w:val="00EF7462"/>
    <w:rsid w:val="00F0330D"/>
    <w:rsid w:val="00F12435"/>
    <w:rsid w:val="00F138C9"/>
    <w:rsid w:val="00F2309B"/>
    <w:rsid w:val="00F30E89"/>
    <w:rsid w:val="00F50900"/>
    <w:rsid w:val="00F54FA4"/>
    <w:rsid w:val="00F5699C"/>
    <w:rsid w:val="00F7701E"/>
    <w:rsid w:val="00F85759"/>
    <w:rsid w:val="00FA4A97"/>
    <w:rsid w:val="00FB143D"/>
    <w:rsid w:val="00FB1BE8"/>
    <w:rsid w:val="00FC1239"/>
    <w:rsid w:val="00FF5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DCDEC8"/>
  <w15:chartTrackingRefBased/>
  <w15:docId w15:val="{DC683BF4-D338-42C9-B6E8-25A8B5D74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E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4E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E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E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E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E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E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E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E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E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4E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E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E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E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E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E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E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E74"/>
    <w:rPr>
      <w:rFonts w:eastAsiaTheme="majorEastAsia" w:cstheme="majorBidi"/>
      <w:color w:val="272727" w:themeColor="text1" w:themeTint="D8"/>
    </w:rPr>
  </w:style>
  <w:style w:type="paragraph" w:styleId="Title">
    <w:name w:val="Title"/>
    <w:basedOn w:val="Normal"/>
    <w:next w:val="Normal"/>
    <w:link w:val="TitleChar"/>
    <w:uiPriority w:val="10"/>
    <w:qFormat/>
    <w:rsid w:val="00364E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E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E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E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E74"/>
    <w:pPr>
      <w:spacing w:before="160"/>
      <w:jc w:val="center"/>
    </w:pPr>
    <w:rPr>
      <w:i/>
      <w:iCs/>
      <w:color w:val="404040" w:themeColor="text1" w:themeTint="BF"/>
    </w:rPr>
  </w:style>
  <w:style w:type="character" w:customStyle="1" w:styleId="QuoteChar">
    <w:name w:val="Quote Char"/>
    <w:basedOn w:val="DefaultParagraphFont"/>
    <w:link w:val="Quote"/>
    <w:uiPriority w:val="29"/>
    <w:rsid w:val="00364E74"/>
    <w:rPr>
      <w:i/>
      <w:iCs/>
      <w:color w:val="404040" w:themeColor="text1" w:themeTint="BF"/>
    </w:rPr>
  </w:style>
  <w:style w:type="paragraph" w:styleId="ListParagraph">
    <w:name w:val="List Paragraph"/>
    <w:basedOn w:val="Normal"/>
    <w:uiPriority w:val="34"/>
    <w:qFormat/>
    <w:rsid w:val="00364E74"/>
    <w:pPr>
      <w:ind w:left="720"/>
      <w:contextualSpacing/>
    </w:pPr>
  </w:style>
  <w:style w:type="character" w:styleId="IntenseEmphasis">
    <w:name w:val="Intense Emphasis"/>
    <w:basedOn w:val="DefaultParagraphFont"/>
    <w:uiPriority w:val="21"/>
    <w:qFormat/>
    <w:rsid w:val="00364E74"/>
    <w:rPr>
      <w:i/>
      <w:iCs/>
      <w:color w:val="0F4761" w:themeColor="accent1" w:themeShade="BF"/>
    </w:rPr>
  </w:style>
  <w:style w:type="paragraph" w:styleId="IntenseQuote">
    <w:name w:val="Intense Quote"/>
    <w:basedOn w:val="Normal"/>
    <w:next w:val="Normal"/>
    <w:link w:val="IntenseQuoteChar"/>
    <w:uiPriority w:val="30"/>
    <w:qFormat/>
    <w:rsid w:val="00364E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E74"/>
    <w:rPr>
      <w:i/>
      <w:iCs/>
      <w:color w:val="0F4761" w:themeColor="accent1" w:themeShade="BF"/>
    </w:rPr>
  </w:style>
  <w:style w:type="character" w:styleId="IntenseReference">
    <w:name w:val="Intense Reference"/>
    <w:basedOn w:val="DefaultParagraphFont"/>
    <w:uiPriority w:val="32"/>
    <w:qFormat/>
    <w:rsid w:val="00364E74"/>
    <w:rPr>
      <w:b/>
      <w:bCs/>
      <w:smallCaps/>
      <w:color w:val="0F4761" w:themeColor="accent1" w:themeShade="BF"/>
      <w:spacing w:val="5"/>
    </w:rPr>
  </w:style>
  <w:style w:type="character" w:styleId="Hyperlink">
    <w:name w:val="Hyperlink"/>
    <w:basedOn w:val="DefaultParagraphFont"/>
    <w:uiPriority w:val="99"/>
    <w:unhideWhenUsed/>
    <w:rsid w:val="00B80FE4"/>
    <w:rPr>
      <w:color w:val="467886" w:themeColor="hyperlink"/>
      <w:u w:val="single"/>
    </w:rPr>
  </w:style>
  <w:style w:type="character" w:styleId="UnresolvedMention">
    <w:name w:val="Unresolved Mention"/>
    <w:basedOn w:val="DefaultParagraphFont"/>
    <w:uiPriority w:val="99"/>
    <w:semiHidden/>
    <w:unhideWhenUsed/>
    <w:rsid w:val="00B80FE4"/>
    <w:rPr>
      <w:color w:val="605E5C"/>
      <w:shd w:val="clear" w:color="auto" w:fill="E1DFDD"/>
    </w:rPr>
  </w:style>
  <w:style w:type="paragraph" w:styleId="FootnoteText">
    <w:name w:val="footnote text"/>
    <w:basedOn w:val="Normal"/>
    <w:link w:val="FootnoteTextChar"/>
    <w:uiPriority w:val="99"/>
    <w:semiHidden/>
    <w:unhideWhenUsed/>
    <w:rsid w:val="00B429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29B1"/>
    <w:rPr>
      <w:sz w:val="20"/>
      <w:szCs w:val="20"/>
    </w:rPr>
  </w:style>
  <w:style w:type="character" w:styleId="FootnoteReference">
    <w:name w:val="footnote reference"/>
    <w:basedOn w:val="DefaultParagraphFont"/>
    <w:uiPriority w:val="99"/>
    <w:semiHidden/>
    <w:unhideWhenUsed/>
    <w:rsid w:val="00B429B1"/>
    <w:rPr>
      <w:vertAlign w:val="superscript"/>
    </w:rPr>
  </w:style>
  <w:style w:type="character" w:styleId="FollowedHyperlink">
    <w:name w:val="FollowedHyperlink"/>
    <w:basedOn w:val="DefaultParagraphFont"/>
    <w:uiPriority w:val="99"/>
    <w:semiHidden/>
    <w:unhideWhenUsed/>
    <w:rsid w:val="00DF6C9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051532">
      <w:bodyDiv w:val="1"/>
      <w:marLeft w:val="0"/>
      <w:marRight w:val="0"/>
      <w:marTop w:val="0"/>
      <w:marBottom w:val="0"/>
      <w:divBdr>
        <w:top w:val="none" w:sz="0" w:space="0" w:color="auto"/>
        <w:left w:val="none" w:sz="0" w:space="0" w:color="auto"/>
        <w:bottom w:val="none" w:sz="0" w:space="0" w:color="auto"/>
        <w:right w:val="none" w:sz="0" w:space="0" w:color="auto"/>
      </w:divBdr>
    </w:div>
    <w:div w:id="1368024601">
      <w:bodyDiv w:val="1"/>
      <w:marLeft w:val="0"/>
      <w:marRight w:val="0"/>
      <w:marTop w:val="0"/>
      <w:marBottom w:val="0"/>
      <w:divBdr>
        <w:top w:val="none" w:sz="0" w:space="0" w:color="auto"/>
        <w:left w:val="none" w:sz="0" w:space="0" w:color="auto"/>
        <w:bottom w:val="none" w:sz="0" w:space="0" w:color="auto"/>
        <w:right w:val="none" w:sz="0" w:space="0" w:color="auto"/>
      </w:divBdr>
    </w:div>
    <w:div w:id="1390569554">
      <w:bodyDiv w:val="1"/>
      <w:marLeft w:val="0"/>
      <w:marRight w:val="0"/>
      <w:marTop w:val="0"/>
      <w:marBottom w:val="0"/>
      <w:divBdr>
        <w:top w:val="none" w:sz="0" w:space="0" w:color="auto"/>
        <w:left w:val="none" w:sz="0" w:space="0" w:color="auto"/>
        <w:bottom w:val="none" w:sz="0" w:space="0" w:color="auto"/>
        <w:right w:val="none" w:sz="0" w:space="0" w:color="auto"/>
      </w:divBdr>
      <w:divsChild>
        <w:div w:id="54133012">
          <w:marLeft w:val="0"/>
          <w:marRight w:val="0"/>
          <w:marTop w:val="0"/>
          <w:marBottom w:val="0"/>
          <w:divBdr>
            <w:top w:val="none" w:sz="0" w:space="0" w:color="auto"/>
            <w:left w:val="none" w:sz="0" w:space="0" w:color="auto"/>
            <w:bottom w:val="none" w:sz="0" w:space="0" w:color="auto"/>
            <w:right w:val="none" w:sz="0" w:space="0" w:color="auto"/>
          </w:divBdr>
          <w:divsChild>
            <w:div w:id="80388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864664">
      <w:bodyDiv w:val="1"/>
      <w:marLeft w:val="0"/>
      <w:marRight w:val="0"/>
      <w:marTop w:val="0"/>
      <w:marBottom w:val="0"/>
      <w:divBdr>
        <w:top w:val="none" w:sz="0" w:space="0" w:color="auto"/>
        <w:left w:val="none" w:sz="0" w:space="0" w:color="auto"/>
        <w:bottom w:val="none" w:sz="0" w:space="0" w:color="auto"/>
        <w:right w:val="none" w:sz="0" w:space="0" w:color="auto"/>
      </w:divBdr>
      <w:divsChild>
        <w:div w:id="1512721379">
          <w:marLeft w:val="0"/>
          <w:marRight w:val="0"/>
          <w:marTop w:val="0"/>
          <w:marBottom w:val="0"/>
          <w:divBdr>
            <w:top w:val="none" w:sz="0" w:space="0" w:color="auto"/>
            <w:left w:val="none" w:sz="0" w:space="0" w:color="auto"/>
            <w:bottom w:val="none" w:sz="0" w:space="0" w:color="auto"/>
            <w:right w:val="none" w:sz="0" w:space="0" w:color="auto"/>
          </w:divBdr>
        </w:div>
      </w:divsChild>
    </w:div>
    <w:div w:id="21210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tr.ukri.org/projects?ref=AH%2FW000717%2F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rhyddiaithganoloesol.caerdydd.ac.uk/en/" TargetMode="External"/><Relationship Id="rId4" Type="http://schemas.openxmlformats.org/officeDocument/2006/relationships/settings" Target="settings.xml"/><Relationship Id="rId9" Type="http://schemas.openxmlformats.org/officeDocument/2006/relationships/hyperlink" Target="https://dafyddapgwilym.net/"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rhyddiaithganoloesol.caerdydd.ac.uk/en/" TargetMode="External"/><Relationship Id="rId1" Type="http://schemas.openxmlformats.org/officeDocument/2006/relationships/hyperlink" Target="https://gtr.ukri.org/projects?ref=AH%2FW000717%2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691C8-DF57-4F8F-A111-B8EB87168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6</Pages>
  <Words>2386</Words>
  <Characters>13603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Youde</dc:creator>
  <cp:keywords/>
  <dc:description/>
  <cp:lastModifiedBy>Matthew Youde</cp:lastModifiedBy>
  <cp:revision>253</cp:revision>
  <dcterms:created xsi:type="dcterms:W3CDTF">2025-02-28T15:45:00Z</dcterms:created>
  <dcterms:modified xsi:type="dcterms:W3CDTF">2025-04-01T17:52:00Z</dcterms:modified>
</cp:coreProperties>
</file>