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5A53D" w14:textId="7A057BA9" w:rsidR="008727F2" w:rsidRDefault="006C046F" w:rsidP="006C046F">
      <w:pPr>
        <w:jc w:val="center"/>
        <w:rPr>
          <w:noProof/>
        </w:rPr>
      </w:pPr>
      <w:r>
        <w:rPr>
          <w:noProof/>
        </w:rPr>
        <w:drawing>
          <wp:inline distT="0" distB="0" distL="0" distR="0" wp14:anchorId="55D950DC" wp14:editId="6FA67C2A">
            <wp:extent cx="3583021" cy="1684020"/>
            <wp:effectExtent l="0" t="0" r="0" b="0"/>
            <wp:docPr id="59128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5343" cy="1685111"/>
                    </a:xfrm>
                    <a:prstGeom prst="rect">
                      <a:avLst/>
                    </a:prstGeom>
                    <a:noFill/>
                  </pic:spPr>
                </pic:pic>
              </a:graphicData>
            </a:graphic>
          </wp:inline>
        </w:drawing>
      </w:r>
    </w:p>
    <w:p w14:paraId="65AB79DB" w14:textId="77777777" w:rsidR="006C046F" w:rsidRDefault="006C046F" w:rsidP="006C046F">
      <w:pPr>
        <w:rPr>
          <w:noProof/>
        </w:rPr>
      </w:pPr>
    </w:p>
    <w:p w14:paraId="7873338A" w14:textId="7CAE1C6C" w:rsidR="006C046F" w:rsidRDefault="006C046F" w:rsidP="00286505">
      <w:pPr>
        <w:jc w:val="center"/>
        <w:rPr>
          <w:sz w:val="40"/>
          <w:szCs w:val="40"/>
        </w:rPr>
      </w:pPr>
      <w:r>
        <w:rPr>
          <w:sz w:val="40"/>
          <w:szCs w:val="40"/>
        </w:rPr>
        <w:t>University of Wales Trinity Saint David</w:t>
      </w:r>
    </w:p>
    <w:p w14:paraId="1E259D05" w14:textId="528247FE" w:rsidR="006C046F" w:rsidRDefault="006C046F" w:rsidP="00286505">
      <w:pPr>
        <w:jc w:val="center"/>
        <w:rPr>
          <w:sz w:val="40"/>
          <w:szCs w:val="40"/>
        </w:rPr>
      </w:pPr>
      <w:r>
        <w:rPr>
          <w:sz w:val="40"/>
          <w:szCs w:val="40"/>
        </w:rPr>
        <w:t>UWTSD</w:t>
      </w:r>
    </w:p>
    <w:p w14:paraId="7B2EE922" w14:textId="77777777" w:rsidR="006C046F" w:rsidRDefault="006C046F" w:rsidP="00286505">
      <w:pPr>
        <w:jc w:val="center"/>
        <w:rPr>
          <w:sz w:val="40"/>
          <w:szCs w:val="40"/>
        </w:rPr>
      </w:pPr>
    </w:p>
    <w:p w14:paraId="52B1303A" w14:textId="40A28DC7" w:rsidR="006C046F" w:rsidRDefault="006C046F" w:rsidP="00286505">
      <w:pPr>
        <w:jc w:val="center"/>
        <w:rPr>
          <w:sz w:val="40"/>
          <w:szCs w:val="40"/>
        </w:rPr>
      </w:pPr>
      <w:r>
        <w:rPr>
          <w:sz w:val="40"/>
          <w:szCs w:val="40"/>
        </w:rPr>
        <w:t>BEng Energy and Environmental Engineering</w:t>
      </w:r>
    </w:p>
    <w:p w14:paraId="107C4DFC" w14:textId="77777777" w:rsidR="006C046F" w:rsidRDefault="006C046F" w:rsidP="00286505">
      <w:pPr>
        <w:jc w:val="center"/>
        <w:rPr>
          <w:sz w:val="40"/>
          <w:szCs w:val="40"/>
        </w:rPr>
      </w:pPr>
    </w:p>
    <w:p w14:paraId="2583D093" w14:textId="555921B1" w:rsidR="006C046F" w:rsidRDefault="006C046F" w:rsidP="00286505">
      <w:pPr>
        <w:jc w:val="center"/>
        <w:rPr>
          <w:sz w:val="40"/>
          <w:szCs w:val="40"/>
        </w:rPr>
      </w:pPr>
      <w:r>
        <w:rPr>
          <w:sz w:val="40"/>
          <w:szCs w:val="40"/>
        </w:rPr>
        <w:t xml:space="preserve">Oliver </w:t>
      </w:r>
      <w:r w:rsidR="00354CBA">
        <w:rPr>
          <w:sz w:val="40"/>
          <w:szCs w:val="40"/>
        </w:rPr>
        <w:t xml:space="preserve">R D </w:t>
      </w:r>
      <w:r>
        <w:rPr>
          <w:sz w:val="40"/>
          <w:szCs w:val="40"/>
        </w:rPr>
        <w:t>Turner</w:t>
      </w:r>
    </w:p>
    <w:p w14:paraId="041E9C21" w14:textId="176B4687" w:rsidR="006C046F" w:rsidRDefault="006C046F" w:rsidP="00286505">
      <w:pPr>
        <w:jc w:val="center"/>
        <w:rPr>
          <w:sz w:val="40"/>
          <w:szCs w:val="40"/>
        </w:rPr>
      </w:pPr>
      <w:r>
        <w:rPr>
          <w:sz w:val="40"/>
          <w:szCs w:val="40"/>
        </w:rPr>
        <w:t>1805585</w:t>
      </w:r>
    </w:p>
    <w:p w14:paraId="4B19284E" w14:textId="77777777" w:rsidR="006C046F" w:rsidRDefault="006C046F" w:rsidP="00286505">
      <w:pPr>
        <w:jc w:val="center"/>
        <w:rPr>
          <w:sz w:val="40"/>
          <w:szCs w:val="40"/>
        </w:rPr>
      </w:pPr>
    </w:p>
    <w:p w14:paraId="662111F7" w14:textId="39D761D3" w:rsidR="006C046F" w:rsidRPr="00354CBA" w:rsidRDefault="00354CBA" w:rsidP="00286505">
      <w:pPr>
        <w:jc w:val="center"/>
        <w:rPr>
          <w:sz w:val="40"/>
          <w:szCs w:val="40"/>
        </w:rPr>
      </w:pPr>
      <w:r>
        <w:rPr>
          <w:sz w:val="40"/>
          <w:szCs w:val="40"/>
        </w:rPr>
        <w:t>Environmental Engineering and Sustainable Energy</w:t>
      </w:r>
    </w:p>
    <w:p w14:paraId="1DBB2B77" w14:textId="1D1558FB" w:rsidR="006C046F" w:rsidRPr="00354CBA" w:rsidRDefault="002E2BF4" w:rsidP="00286505">
      <w:pPr>
        <w:jc w:val="center"/>
        <w:rPr>
          <w:sz w:val="40"/>
          <w:szCs w:val="40"/>
        </w:rPr>
      </w:pPr>
      <w:r>
        <w:rPr>
          <w:sz w:val="40"/>
          <w:szCs w:val="40"/>
        </w:rPr>
        <w:t>Application of Computer Aided Engineering Processes</w:t>
      </w:r>
    </w:p>
    <w:p w14:paraId="307F3BF0" w14:textId="4244EFF8" w:rsidR="006C046F" w:rsidRDefault="00354CBA" w:rsidP="00286505">
      <w:pPr>
        <w:jc w:val="center"/>
        <w:rPr>
          <w:sz w:val="40"/>
          <w:szCs w:val="40"/>
        </w:rPr>
      </w:pPr>
      <w:r>
        <w:rPr>
          <w:sz w:val="40"/>
          <w:szCs w:val="40"/>
        </w:rPr>
        <w:t>ACMA</w:t>
      </w:r>
      <w:r w:rsidR="002E2BF4">
        <w:rPr>
          <w:sz w:val="40"/>
          <w:szCs w:val="40"/>
        </w:rPr>
        <w:t>6010</w:t>
      </w:r>
    </w:p>
    <w:p w14:paraId="414A0977" w14:textId="77777777" w:rsidR="006C046F" w:rsidRDefault="006C046F" w:rsidP="00286505">
      <w:pPr>
        <w:jc w:val="center"/>
        <w:rPr>
          <w:sz w:val="40"/>
          <w:szCs w:val="40"/>
          <w:highlight w:val="yellow"/>
        </w:rPr>
      </w:pPr>
    </w:p>
    <w:p w14:paraId="27E0B219" w14:textId="77777777" w:rsidR="006C046F" w:rsidRDefault="006C046F" w:rsidP="00286505">
      <w:pPr>
        <w:jc w:val="center"/>
        <w:rPr>
          <w:sz w:val="40"/>
          <w:szCs w:val="40"/>
          <w:highlight w:val="yellow"/>
        </w:rPr>
      </w:pPr>
    </w:p>
    <w:p w14:paraId="4B137412" w14:textId="77DA4B52" w:rsidR="005F27F3" w:rsidRDefault="00E41960" w:rsidP="005F27F3">
      <w:pPr>
        <w:jc w:val="center"/>
        <w:rPr>
          <w:sz w:val="40"/>
          <w:szCs w:val="40"/>
        </w:rPr>
      </w:pPr>
      <w:bookmarkStart w:id="0" w:name="_Toc133685582"/>
      <w:r>
        <w:rPr>
          <w:sz w:val="40"/>
          <w:szCs w:val="40"/>
        </w:rPr>
        <w:t>January 2024</w:t>
      </w:r>
    </w:p>
    <w:p w14:paraId="17EC5C80" w14:textId="77777777" w:rsidR="005F27F3" w:rsidRDefault="005F27F3">
      <w:pPr>
        <w:rPr>
          <w:sz w:val="40"/>
          <w:szCs w:val="40"/>
        </w:rPr>
      </w:pPr>
      <w:r>
        <w:rPr>
          <w:sz w:val="40"/>
          <w:szCs w:val="40"/>
        </w:rPr>
        <w:br w:type="page"/>
      </w:r>
    </w:p>
    <w:sdt>
      <w:sdtPr>
        <w:rPr>
          <w:rFonts w:asciiTheme="minorHAnsi" w:eastAsiaTheme="minorHAnsi" w:hAnsiTheme="minorHAnsi" w:cstheme="minorBidi"/>
          <w:color w:val="auto"/>
          <w:kern w:val="2"/>
          <w:sz w:val="22"/>
          <w:szCs w:val="22"/>
          <w:lang w:val="en-GB"/>
        </w:rPr>
        <w:id w:val="460384696"/>
        <w:docPartObj>
          <w:docPartGallery w:val="Table of Contents"/>
          <w:docPartUnique/>
        </w:docPartObj>
      </w:sdtPr>
      <w:sdtEndPr>
        <w:rPr>
          <w:b/>
          <w:bCs/>
          <w:noProof/>
        </w:rPr>
      </w:sdtEndPr>
      <w:sdtContent>
        <w:p w14:paraId="2461AAF4" w14:textId="7AF46AF6" w:rsidR="00E520B7" w:rsidRDefault="00E520B7">
          <w:pPr>
            <w:pStyle w:val="TOCHeading"/>
          </w:pPr>
          <w:r>
            <w:t>Contents</w:t>
          </w:r>
        </w:p>
        <w:p w14:paraId="4EABB47A" w14:textId="216DEDB9" w:rsidR="003E03EC" w:rsidRDefault="00E520B7">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55650880" w:history="1">
            <w:r w:rsidR="003E03EC" w:rsidRPr="00BC38C1">
              <w:rPr>
                <w:rStyle w:val="Hyperlink"/>
                <w:noProof/>
              </w:rPr>
              <w:t>Introduction</w:t>
            </w:r>
            <w:r w:rsidR="003E03EC">
              <w:rPr>
                <w:noProof/>
                <w:webHidden/>
              </w:rPr>
              <w:tab/>
            </w:r>
            <w:r w:rsidR="003E03EC">
              <w:rPr>
                <w:noProof/>
                <w:webHidden/>
              </w:rPr>
              <w:fldChar w:fldCharType="begin"/>
            </w:r>
            <w:r w:rsidR="003E03EC">
              <w:rPr>
                <w:noProof/>
                <w:webHidden/>
              </w:rPr>
              <w:instrText xml:space="preserve"> PAGEREF _Toc155650880 \h </w:instrText>
            </w:r>
            <w:r w:rsidR="003E03EC">
              <w:rPr>
                <w:noProof/>
                <w:webHidden/>
              </w:rPr>
            </w:r>
            <w:r w:rsidR="003E03EC">
              <w:rPr>
                <w:noProof/>
                <w:webHidden/>
              </w:rPr>
              <w:fldChar w:fldCharType="separate"/>
            </w:r>
            <w:r w:rsidR="003E03EC">
              <w:rPr>
                <w:noProof/>
                <w:webHidden/>
              </w:rPr>
              <w:t>3</w:t>
            </w:r>
            <w:r w:rsidR="003E03EC">
              <w:rPr>
                <w:noProof/>
                <w:webHidden/>
              </w:rPr>
              <w:fldChar w:fldCharType="end"/>
            </w:r>
          </w:hyperlink>
        </w:p>
        <w:p w14:paraId="2C37809E" w14:textId="2DCC467B" w:rsidR="003E03EC" w:rsidRDefault="003E03EC">
          <w:pPr>
            <w:pStyle w:val="TOC1"/>
            <w:tabs>
              <w:tab w:val="right" w:leader="dot" w:pos="10456"/>
            </w:tabs>
            <w:rPr>
              <w:rFonts w:eastAsiaTheme="minorEastAsia"/>
              <w:noProof/>
              <w:lang w:eastAsia="en-GB"/>
            </w:rPr>
          </w:pPr>
          <w:hyperlink w:anchor="_Toc155650881" w:history="1">
            <w:r w:rsidRPr="00BC38C1">
              <w:rPr>
                <w:rStyle w:val="Hyperlink"/>
                <w:noProof/>
              </w:rPr>
              <w:t>The CAE Process</w:t>
            </w:r>
            <w:r>
              <w:rPr>
                <w:noProof/>
                <w:webHidden/>
              </w:rPr>
              <w:tab/>
            </w:r>
            <w:r>
              <w:rPr>
                <w:noProof/>
                <w:webHidden/>
              </w:rPr>
              <w:fldChar w:fldCharType="begin"/>
            </w:r>
            <w:r>
              <w:rPr>
                <w:noProof/>
                <w:webHidden/>
              </w:rPr>
              <w:instrText xml:space="preserve"> PAGEREF _Toc155650881 \h </w:instrText>
            </w:r>
            <w:r>
              <w:rPr>
                <w:noProof/>
                <w:webHidden/>
              </w:rPr>
            </w:r>
            <w:r>
              <w:rPr>
                <w:noProof/>
                <w:webHidden/>
              </w:rPr>
              <w:fldChar w:fldCharType="separate"/>
            </w:r>
            <w:r>
              <w:rPr>
                <w:noProof/>
                <w:webHidden/>
              </w:rPr>
              <w:t>3</w:t>
            </w:r>
            <w:r>
              <w:rPr>
                <w:noProof/>
                <w:webHidden/>
              </w:rPr>
              <w:fldChar w:fldCharType="end"/>
            </w:r>
          </w:hyperlink>
        </w:p>
        <w:p w14:paraId="684DEE22" w14:textId="263E5DF6" w:rsidR="003E03EC" w:rsidRDefault="003E03EC">
          <w:pPr>
            <w:pStyle w:val="TOC1"/>
            <w:tabs>
              <w:tab w:val="right" w:leader="dot" w:pos="10456"/>
            </w:tabs>
            <w:rPr>
              <w:rFonts w:eastAsiaTheme="minorEastAsia"/>
              <w:noProof/>
              <w:lang w:eastAsia="en-GB"/>
            </w:rPr>
          </w:pPr>
          <w:hyperlink w:anchor="_Toc155650882" w:history="1">
            <w:r w:rsidRPr="00BC38C1">
              <w:rPr>
                <w:rStyle w:val="Hyperlink"/>
                <w:noProof/>
              </w:rPr>
              <w:t>Validation</w:t>
            </w:r>
            <w:r>
              <w:rPr>
                <w:noProof/>
                <w:webHidden/>
              </w:rPr>
              <w:tab/>
            </w:r>
            <w:r>
              <w:rPr>
                <w:noProof/>
                <w:webHidden/>
              </w:rPr>
              <w:fldChar w:fldCharType="begin"/>
            </w:r>
            <w:r>
              <w:rPr>
                <w:noProof/>
                <w:webHidden/>
              </w:rPr>
              <w:instrText xml:space="preserve"> PAGEREF _Toc155650882 \h </w:instrText>
            </w:r>
            <w:r>
              <w:rPr>
                <w:noProof/>
                <w:webHidden/>
              </w:rPr>
            </w:r>
            <w:r>
              <w:rPr>
                <w:noProof/>
                <w:webHidden/>
              </w:rPr>
              <w:fldChar w:fldCharType="separate"/>
            </w:r>
            <w:r>
              <w:rPr>
                <w:noProof/>
                <w:webHidden/>
              </w:rPr>
              <w:t>4</w:t>
            </w:r>
            <w:r>
              <w:rPr>
                <w:noProof/>
                <w:webHidden/>
              </w:rPr>
              <w:fldChar w:fldCharType="end"/>
            </w:r>
          </w:hyperlink>
        </w:p>
        <w:p w14:paraId="10B58C29" w14:textId="427D3DE5" w:rsidR="003E03EC" w:rsidRDefault="003E03EC">
          <w:pPr>
            <w:pStyle w:val="TOC2"/>
            <w:tabs>
              <w:tab w:val="right" w:leader="dot" w:pos="10456"/>
            </w:tabs>
            <w:rPr>
              <w:rFonts w:eastAsiaTheme="minorEastAsia"/>
              <w:noProof/>
              <w:lang w:eastAsia="en-GB"/>
            </w:rPr>
          </w:pPr>
          <w:hyperlink w:anchor="_Toc155650883" w:history="1">
            <w:r w:rsidRPr="00BC38C1">
              <w:rPr>
                <w:rStyle w:val="Hyperlink"/>
                <w:noProof/>
              </w:rPr>
              <w:t>Validation Example</w:t>
            </w:r>
            <w:r>
              <w:rPr>
                <w:noProof/>
                <w:webHidden/>
              </w:rPr>
              <w:tab/>
            </w:r>
            <w:r>
              <w:rPr>
                <w:noProof/>
                <w:webHidden/>
              </w:rPr>
              <w:fldChar w:fldCharType="begin"/>
            </w:r>
            <w:r>
              <w:rPr>
                <w:noProof/>
                <w:webHidden/>
              </w:rPr>
              <w:instrText xml:space="preserve"> PAGEREF _Toc155650883 \h </w:instrText>
            </w:r>
            <w:r>
              <w:rPr>
                <w:noProof/>
                <w:webHidden/>
              </w:rPr>
            </w:r>
            <w:r>
              <w:rPr>
                <w:noProof/>
                <w:webHidden/>
              </w:rPr>
              <w:fldChar w:fldCharType="separate"/>
            </w:r>
            <w:r>
              <w:rPr>
                <w:noProof/>
                <w:webHidden/>
              </w:rPr>
              <w:t>5</w:t>
            </w:r>
            <w:r>
              <w:rPr>
                <w:noProof/>
                <w:webHidden/>
              </w:rPr>
              <w:fldChar w:fldCharType="end"/>
            </w:r>
          </w:hyperlink>
        </w:p>
        <w:p w14:paraId="1FCEB366" w14:textId="07D0D222" w:rsidR="003E03EC" w:rsidRDefault="003E03EC">
          <w:pPr>
            <w:pStyle w:val="TOC1"/>
            <w:tabs>
              <w:tab w:val="right" w:leader="dot" w:pos="10456"/>
            </w:tabs>
            <w:rPr>
              <w:rFonts w:eastAsiaTheme="minorEastAsia"/>
              <w:noProof/>
              <w:lang w:eastAsia="en-GB"/>
            </w:rPr>
          </w:pPr>
          <w:hyperlink w:anchor="_Toc155650884" w:history="1">
            <w:r w:rsidRPr="00BC38C1">
              <w:rPr>
                <w:rStyle w:val="Hyperlink"/>
                <w:noProof/>
              </w:rPr>
              <w:t>Main Experiment</w:t>
            </w:r>
            <w:r>
              <w:rPr>
                <w:noProof/>
                <w:webHidden/>
              </w:rPr>
              <w:tab/>
            </w:r>
            <w:r>
              <w:rPr>
                <w:noProof/>
                <w:webHidden/>
              </w:rPr>
              <w:fldChar w:fldCharType="begin"/>
            </w:r>
            <w:r>
              <w:rPr>
                <w:noProof/>
                <w:webHidden/>
              </w:rPr>
              <w:instrText xml:space="preserve"> PAGEREF _Toc155650884 \h </w:instrText>
            </w:r>
            <w:r>
              <w:rPr>
                <w:noProof/>
                <w:webHidden/>
              </w:rPr>
            </w:r>
            <w:r>
              <w:rPr>
                <w:noProof/>
                <w:webHidden/>
              </w:rPr>
              <w:fldChar w:fldCharType="separate"/>
            </w:r>
            <w:r>
              <w:rPr>
                <w:noProof/>
                <w:webHidden/>
              </w:rPr>
              <w:t>9</w:t>
            </w:r>
            <w:r>
              <w:rPr>
                <w:noProof/>
                <w:webHidden/>
              </w:rPr>
              <w:fldChar w:fldCharType="end"/>
            </w:r>
          </w:hyperlink>
        </w:p>
        <w:p w14:paraId="57C513DD" w14:textId="72005E5A" w:rsidR="003E03EC" w:rsidRDefault="003E03EC">
          <w:pPr>
            <w:pStyle w:val="TOC2"/>
            <w:tabs>
              <w:tab w:val="right" w:leader="dot" w:pos="10456"/>
            </w:tabs>
            <w:rPr>
              <w:rFonts w:eastAsiaTheme="minorEastAsia"/>
              <w:noProof/>
              <w:lang w:eastAsia="en-GB"/>
            </w:rPr>
          </w:pPr>
          <w:hyperlink w:anchor="_Toc155650885" w:history="1">
            <w:r w:rsidRPr="00BC38C1">
              <w:rPr>
                <w:rStyle w:val="Hyperlink"/>
                <w:noProof/>
              </w:rPr>
              <w:t>Outline</w:t>
            </w:r>
            <w:r>
              <w:rPr>
                <w:noProof/>
                <w:webHidden/>
              </w:rPr>
              <w:tab/>
            </w:r>
            <w:r>
              <w:rPr>
                <w:noProof/>
                <w:webHidden/>
              </w:rPr>
              <w:fldChar w:fldCharType="begin"/>
            </w:r>
            <w:r>
              <w:rPr>
                <w:noProof/>
                <w:webHidden/>
              </w:rPr>
              <w:instrText xml:space="preserve"> PAGEREF _Toc155650885 \h </w:instrText>
            </w:r>
            <w:r>
              <w:rPr>
                <w:noProof/>
                <w:webHidden/>
              </w:rPr>
            </w:r>
            <w:r>
              <w:rPr>
                <w:noProof/>
                <w:webHidden/>
              </w:rPr>
              <w:fldChar w:fldCharType="separate"/>
            </w:r>
            <w:r>
              <w:rPr>
                <w:noProof/>
                <w:webHidden/>
              </w:rPr>
              <w:t>9</w:t>
            </w:r>
            <w:r>
              <w:rPr>
                <w:noProof/>
                <w:webHidden/>
              </w:rPr>
              <w:fldChar w:fldCharType="end"/>
            </w:r>
          </w:hyperlink>
        </w:p>
        <w:p w14:paraId="3E97EDE3" w14:textId="419EDD2E" w:rsidR="003E03EC" w:rsidRDefault="003E03EC">
          <w:pPr>
            <w:pStyle w:val="TOC2"/>
            <w:tabs>
              <w:tab w:val="right" w:leader="dot" w:pos="10456"/>
            </w:tabs>
            <w:rPr>
              <w:rFonts w:eastAsiaTheme="minorEastAsia"/>
              <w:noProof/>
              <w:lang w:eastAsia="en-GB"/>
            </w:rPr>
          </w:pPr>
          <w:hyperlink w:anchor="_Toc155650886" w:history="1">
            <w:r w:rsidRPr="00BC38C1">
              <w:rPr>
                <w:rStyle w:val="Hyperlink"/>
                <w:noProof/>
              </w:rPr>
              <w:t>Engineering Data</w:t>
            </w:r>
            <w:r>
              <w:rPr>
                <w:noProof/>
                <w:webHidden/>
              </w:rPr>
              <w:tab/>
            </w:r>
            <w:r>
              <w:rPr>
                <w:noProof/>
                <w:webHidden/>
              </w:rPr>
              <w:fldChar w:fldCharType="begin"/>
            </w:r>
            <w:r>
              <w:rPr>
                <w:noProof/>
                <w:webHidden/>
              </w:rPr>
              <w:instrText xml:space="preserve"> PAGEREF _Toc155650886 \h </w:instrText>
            </w:r>
            <w:r>
              <w:rPr>
                <w:noProof/>
                <w:webHidden/>
              </w:rPr>
            </w:r>
            <w:r>
              <w:rPr>
                <w:noProof/>
                <w:webHidden/>
              </w:rPr>
              <w:fldChar w:fldCharType="separate"/>
            </w:r>
            <w:r>
              <w:rPr>
                <w:noProof/>
                <w:webHidden/>
              </w:rPr>
              <w:t>9</w:t>
            </w:r>
            <w:r>
              <w:rPr>
                <w:noProof/>
                <w:webHidden/>
              </w:rPr>
              <w:fldChar w:fldCharType="end"/>
            </w:r>
          </w:hyperlink>
        </w:p>
        <w:p w14:paraId="658DE6D1" w14:textId="2C4ED27B" w:rsidR="003E03EC" w:rsidRDefault="003E03EC">
          <w:pPr>
            <w:pStyle w:val="TOC2"/>
            <w:tabs>
              <w:tab w:val="right" w:leader="dot" w:pos="10456"/>
            </w:tabs>
            <w:rPr>
              <w:rFonts w:eastAsiaTheme="minorEastAsia"/>
              <w:noProof/>
              <w:lang w:eastAsia="en-GB"/>
            </w:rPr>
          </w:pPr>
          <w:hyperlink w:anchor="_Toc155650887" w:history="1">
            <w:r w:rsidRPr="00BC38C1">
              <w:rPr>
                <w:rStyle w:val="Hyperlink"/>
                <w:noProof/>
              </w:rPr>
              <w:t>Rigid Dynamics</w:t>
            </w:r>
            <w:r>
              <w:rPr>
                <w:noProof/>
                <w:webHidden/>
              </w:rPr>
              <w:tab/>
            </w:r>
            <w:r>
              <w:rPr>
                <w:noProof/>
                <w:webHidden/>
              </w:rPr>
              <w:fldChar w:fldCharType="begin"/>
            </w:r>
            <w:r>
              <w:rPr>
                <w:noProof/>
                <w:webHidden/>
              </w:rPr>
              <w:instrText xml:space="preserve"> PAGEREF _Toc155650887 \h </w:instrText>
            </w:r>
            <w:r>
              <w:rPr>
                <w:noProof/>
                <w:webHidden/>
              </w:rPr>
            </w:r>
            <w:r>
              <w:rPr>
                <w:noProof/>
                <w:webHidden/>
              </w:rPr>
              <w:fldChar w:fldCharType="separate"/>
            </w:r>
            <w:r>
              <w:rPr>
                <w:noProof/>
                <w:webHidden/>
              </w:rPr>
              <w:t>10</w:t>
            </w:r>
            <w:r>
              <w:rPr>
                <w:noProof/>
                <w:webHidden/>
              </w:rPr>
              <w:fldChar w:fldCharType="end"/>
            </w:r>
          </w:hyperlink>
        </w:p>
        <w:p w14:paraId="0FDCD976" w14:textId="7A38338D" w:rsidR="003E03EC" w:rsidRDefault="003E03EC">
          <w:pPr>
            <w:pStyle w:val="TOC2"/>
            <w:tabs>
              <w:tab w:val="right" w:leader="dot" w:pos="10456"/>
            </w:tabs>
            <w:rPr>
              <w:rFonts w:eastAsiaTheme="minorEastAsia"/>
              <w:noProof/>
              <w:lang w:eastAsia="en-GB"/>
            </w:rPr>
          </w:pPr>
          <w:hyperlink w:anchor="_Toc155650888" w:history="1">
            <w:r w:rsidRPr="00BC38C1">
              <w:rPr>
                <w:rStyle w:val="Hyperlink"/>
                <w:noProof/>
              </w:rPr>
              <w:t>Steady-State Thermal</w:t>
            </w:r>
            <w:r>
              <w:rPr>
                <w:noProof/>
                <w:webHidden/>
              </w:rPr>
              <w:tab/>
            </w:r>
            <w:r>
              <w:rPr>
                <w:noProof/>
                <w:webHidden/>
              </w:rPr>
              <w:fldChar w:fldCharType="begin"/>
            </w:r>
            <w:r>
              <w:rPr>
                <w:noProof/>
                <w:webHidden/>
              </w:rPr>
              <w:instrText xml:space="preserve"> PAGEREF _Toc155650888 \h </w:instrText>
            </w:r>
            <w:r>
              <w:rPr>
                <w:noProof/>
                <w:webHidden/>
              </w:rPr>
            </w:r>
            <w:r>
              <w:rPr>
                <w:noProof/>
                <w:webHidden/>
              </w:rPr>
              <w:fldChar w:fldCharType="separate"/>
            </w:r>
            <w:r>
              <w:rPr>
                <w:noProof/>
                <w:webHidden/>
              </w:rPr>
              <w:t>11</w:t>
            </w:r>
            <w:r>
              <w:rPr>
                <w:noProof/>
                <w:webHidden/>
              </w:rPr>
              <w:fldChar w:fldCharType="end"/>
            </w:r>
          </w:hyperlink>
        </w:p>
        <w:p w14:paraId="268F4F2C" w14:textId="23C989B5" w:rsidR="003E03EC" w:rsidRDefault="003E03EC">
          <w:pPr>
            <w:pStyle w:val="TOC2"/>
            <w:tabs>
              <w:tab w:val="right" w:leader="dot" w:pos="10456"/>
            </w:tabs>
            <w:rPr>
              <w:rFonts w:eastAsiaTheme="minorEastAsia"/>
              <w:noProof/>
              <w:lang w:eastAsia="en-GB"/>
            </w:rPr>
          </w:pPr>
          <w:hyperlink w:anchor="_Toc155650889" w:history="1">
            <w:r w:rsidRPr="00BC38C1">
              <w:rPr>
                <w:rStyle w:val="Hyperlink"/>
                <w:noProof/>
              </w:rPr>
              <w:t>Static Structural</w:t>
            </w:r>
            <w:r>
              <w:rPr>
                <w:noProof/>
                <w:webHidden/>
              </w:rPr>
              <w:tab/>
            </w:r>
            <w:r>
              <w:rPr>
                <w:noProof/>
                <w:webHidden/>
              </w:rPr>
              <w:fldChar w:fldCharType="begin"/>
            </w:r>
            <w:r>
              <w:rPr>
                <w:noProof/>
                <w:webHidden/>
              </w:rPr>
              <w:instrText xml:space="preserve"> PAGEREF _Toc155650889 \h </w:instrText>
            </w:r>
            <w:r>
              <w:rPr>
                <w:noProof/>
                <w:webHidden/>
              </w:rPr>
            </w:r>
            <w:r>
              <w:rPr>
                <w:noProof/>
                <w:webHidden/>
              </w:rPr>
              <w:fldChar w:fldCharType="separate"/>
            </w:r>
            <w:r>
              <w:rPr>
                <w:noProof/>
                <w:webHidden/>
              </w:rPr>
              <w:t>12</w:t>
            </w:r>
            <w:r>
              <w:rPr>
                <w:noProof/>
                <w:webHidden/>
              </w:rPr>
              <w:fldChar w:fldCharType="end"/>
            </w:r>
          </w:hyperlink>
        </w:p>
        <w:p w14:paraId="62DD1383" w14:textId="734BC50C" w:rsidR="003E03EC" w:rsidRDefault="003E03EC">
          <w:pPr>
            <w:pStyle w:val="TOC1"/>
            <w:tabs>
              <w:tab w:val="right" w:leader="dot" w:pos="10456"/>
            </w:tabs>
            <w:rPr>
              <w:rFonts w:eastAsiaTheme="minorEastAsia"/>
              <w:noProof/>
              <w:lang w:eastAsia="en-GB"/>
            </w:rPr>
          </w:pPr>
          <w:hyperlink w:anchor="_Toc155650890" w:history="1">
            <w:r w:rsidRPr="00BC38C1">
              <w:rPr>
                <w:rStyle w:val="Hyperlink"/>
                <w:noProof/>
              </w:rPr>
              <w:t>References</w:t>
            </w:r>
            <w:r>
              <w:rPr>
                <w:noProof/>
                <w:webHidden/>
              </w:rPr>
              <w:tab/>
            </w:r>
            <w:r>
              <w:rPr>
                <w:noProof/>
                <w:webHidden/>
              </w:rPr>
              <w:fldChar w:fldCharType="begin"/>
            </w:r>
            <w:r>
              <w:rPr>
                <w:noProof/>
                <w:webHidden/>
              </w:rPr>
              <w:instrText xml:space="preserve"> PAGEREF _Toc155650890 \h </w:instrText>
            </w:r>
            <w:r>
              <w:rPr>
                <w:noProof/>
                <w:webHidden/>
              </w:rPr>
            </w:r>
            <w:r>
              <w:rPr>
                <w:noProof/>
                <w:webHidden/>
              </w:rPr>
              <w:fldChar w:fldCharType="separate"/>
            </w:r>
            <w:r>
              <w:rPr>
                <w:noProof/>
                <w:webHidden/>
              </w:rPr>
              <w:t>14</w:t>
            </w:r>
            <w:r>
              <w:rPr>
                <w:noProof/>
                <w:webHidden/>
              </w:rPr>
              <w:fldChar w:fldCharType="end"/>
            </w:r>
          </w:hyperlink>
        </w:p>
        <w:p w14:paraId="51E819F9" w14:textId="56428233" w:rsidR="00E520B7" w:rsidRDefault="00E520B7">
          <w:r>
            <w:rPr>
              <w:b/>
              <w:bCs/>
              <w:noProof/>
            </w:rPr>
            <w:fldChar w:fldCharType="end"/>
          </w:r>
        </w:p>
      </w:sdtContent>
    </w:sdt>
    <w:p w14:paraId="24AB6840" w14:textId="77777777" w:rsidR="00914DFF" w:rsidRDefault="00914DFF"/>
    <w:p w14:paraId="5F960B0D" w14:textId="7D080C6F" w:rsidR="003E03EC" w:rsidRDefault="003E03EC">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155650891" w:history="1">
        <w:r w:rsidRPr="0010066D">
          <w:rPr>
            <w:rStyle w:val="Hyperlink"/>
            <w:noProof/>
          </w:rPr>
          <w:t>Figure 1: Composition of a Bimetallic Strip.</w:t>
        </w:r>
        <w:r>
          <w:rPr>
            <w:noProof/>
            <w:webHidden/>
          </w:rPr>
          <w:tab/>
        </w:r>
        <w:r>
          <w:rPr>
            <w:noProof/>
            <w:webHidden/>
          </w:rPr>
          <w:fldChar w:fldCharType="begin"/>
        </w:r>
        <w:r>
          <w:rPr>
            <w:noProof/>
            <w:webHidden/>
          </w:rPr>
          <w:instrText xml:space="preserve"> PAGEREF _Toc155650891 \h </w:instrText>
        </w:r>
        <w:r>
          <w:rPr>
            <w:noProof/>
            <w:webHidden/>
          </w:rPr>
        </w:r>
        <w:r>
          <w:rPr>
            <w:noProof/>
            <w:webHidden/>
          </w:rPr>
          <w:fldChar w:fldCharType="separate"/>
        </w:r>
        <w:r>
          <w:rPr>
            <w:noProof/>
            <w:webHidden/>
          </w:rPr>
          <w:t>5</w:t>
        </w:r>
        <w:r>
          <w:rPr>
            <w:noProof/>
            <w:webHidden/>
          </w:rPr>
          <w:fldChar w:fldCharType="end"/>
        </w:r>
      </w:hyperlink>
    </w:p>
    <w:p w14:paraId="1A32D0BC" w14:textId="153081A9" w:rsidR="003E03EC" w:rsidRDefault="003E03EC">
      <w:pPr>
        <w:pStyle w:val="TableofFigures"/>
        <w:tabs>
          <w:tab w:val="right" w:leader="dot" w:pos="10456"/>
        </w:tabs>
        <w:rPr>
          <w:rFonts w:eastAsiaTheme="minorEastAsia"/>
          <w:noProof/>
          <w:lang w:eastAsia="en-GB"/>
        </w:rPr>
      </w:pPr>
      <w:hyperlink w:anchor="_Toc155650892" w:history="1">
        <w:r w:rsidRPr="0010066D">
          <w:rPr>
            <w:rStyle w:val="Hyperlink"/>
            <w:noProof/>
          </w:rPr>
          <w:t>Figure 2: Properties of example Bimetallic strip.</w:t>
        </w:r>
        <w:r>
          <w:rPr>
            <w:noProof/>
            <w:webHidden/>
          </w:rPr>
          <w:tab/>
        </w:r>
        <w:r>
          <w:rPr>
            <w:noProof/>
            <w:webHidden/>
          </w:rPr>
          <w:fldChar w:fldCharType="begin"/>
        </w:r>
        <w:r>
          <w:rPr>
            <w:noProof/>
            <w:webHidden/>
          </w:rPr>
          <w:instrText xml:space="preserve"> PAGEREF _Toc155650892 \h </w:instrText>
        </w:r>
        <w:r>
          <w:rPr>
            <w:noProof/>
            <w:webHidden/>
          </w:rPr>
        </w:r>
        <w:r>
          <w:rPr>
            <w:noProof/>
            <w:webHidden/>
          </w:rPr>
          <w:fldChar w:fldCharType="separate"/>
        </w:r>
        <w:r>
          <w:rPr>
            <w:noProof/>
            <w:webHidden/>
          </w:rPr>
          <w:t>5</w:t>
        </w:r>
        <w:r>
          <w:rPr>
            <w:noProof/>
            <w:webHidden/>
          </w:rPr>
          <w:fldChar w:fldCharType="end"/>
        </w:r>
      </w:hyperlink>
    </w:p>
    <w:p w14:paraId="2A7E7C10" w14:textId="0BEBBF31" w:rsidR="003E03EC" w:rsidRDefault="003E03EC">
      <w:pPr>
        <w:pStyle w:val="TableofFigures"/>
        <w:tabs>
          <w:tab w:val="right" w:leader="dot" w:pos="10456"/>
        </w:tabs>
        <w:rPr>
          <w:rFonts w:eastAsiaTheme="minorEastAsia"/>
          <w:noProof/>
          <w:lang w:eastAsia="en-GB"/>
        </w:rPr>
      </w:pPr>
      <w:hyperlink w:anchor="_Toc155650893" w:history="1">
        <w:r w:rsidRPr="0010066D">
          <w:rPr>
            <w:rStyle w:val="Hyperlink"/>
            <w:noProof/>
          </w:rPr>
          <w:t>Figure 3: Basic assembly of Bimetallic Strip.</w:t>
        </w:r>
        <w:r>
          <w:rPr>
            <w:noProof/>
            <w:webHidden/>
          </w:rPr>
          <w:tab/>
        </w:r>
        <w:r>
          <w:rPr>
            <w:noProof/>
            <w:webHidden/>
          </w:rPr>
          <w:fldChar w:fldCharType="begin"/>
        </w:r>
        <w:r>
          <w:rPr>
            <w:noProof/>
            <w:webHidden/>
          </w:rPr>
          <w:instrText xml:space="preserve"> PAGEREF _Toc155650893 \h </w:instrText>
        </w:r>
        <w:r>
          <w:rPr>
            <w:noProof/>
            <w:webHidden/>
          </w:rPr>
        </w:r>
        <w:r>
          <w:rPr>
            <w:noProof/>
            <w:webHidden/>
          </w:rPr>
          <w:fldChar w:fldCharType="separate"/>
        </w:r>
        <w:r>
          <w:rPr>
            <w:noProof/>
            <w:webHidden/>
          </w:rPr>
          <w:t>6</w:t>
        </w:r>
        <w:r>
          <w:rPr>
            <w:noProof/>
            <w:webHidden/>
          </w:rPr>
          <w:fldChar w:fldCharType="end"/>
        </w:r>
      </w:hyperlink>
    </w:p>
    <w:p w14:paraId="516A3B64" w14:textId="10801C2C" w:rsidR="003E03EC" w:rsidRDefault="003E03EC">
      <w:pPr>
        <w:pStyle w:val="TableofFigures"/>
        <w:tabs>
          <w:tab w:val="right" w:leader="dot" w:pos="10456"/>
        </w:tabs>
        <w:rPr>
          <w:rFonts w:eastAsiaTheme="minorEastAsia"/>
          <w:noProof/>
          <w:lang w:eastAsia="en-GB"/>
        </w:rPr>
      </w:pPr>
      <w:hyperlink r:id="rId11" w:anchor="_Toc155650894" w:history="1">
        <w:r w:rsidRPr="0010066D">
          <w:rPr>
            <w:rStyle w:val="Hyperlink"/>
            <w:noProof/>
          </w:rPr>
          <w:t>Figure 4: Constraints and Meshing for Bimetallic strip.</w:t>
        </w:r>
        <w:r>
          <w:rPr>
            <w:noProof/>
            <w:webHidden/>
          </w:rPr>
          <w:tab/>
        </w:r>
        <w:r>
          <w:rPr>
            <w:noProof/>
            <w:webHidden/>
          </w:rPr>
          <w:fldChar w:fldCharType="begin"/>
        </w:r>
        <w:r>
          <w:rPr>
            <w:noProof/>
            <w:webHidden/>
          </w:rPr>
          <w:instrText xml:space="preserve"> PAGEREF _Toc155650894 \h </w:instrText>
        </w:r>
        <w:r>
          <w:rPr>
            <w:noProof/>
            <w:webHidden/>
          </w:rPr>
        </w:r>
        <w:r>
          <w:rPr>
            <w:noProof/>
            <w:webHidden/>
          </w:rPr>
          <w:fldChar w:fldCharType="separate"/>
        </w:r>
        <w:r>
          <w:rPr>
            <w:noProof/>
            <w:webHidden/>
          </w:rPr>
          <w:t>6</w:t>
        </w:r>
        <w:r>
          <w:rPr>
            <w:noProof/>
            <w:webHidden/>
          </w:rPr>
          <w:fldChar w:fldCharType="end"/>
        </w:r>
      </w:hyperlink>
    </w:p>
    <w:p w14:paraId="73755367" w14:textId="297E9594" w:rsidR="003E03EC" w:rsidRDefault="003E03EC">
      <w:pPr>
        <w:pStyle w:val="TableofFigures"/>
        <w:tabs>
          <w:tab w:val="right" w:leader="dot" w:pos="10456"/>
        </w:tabs>
        <w:rPr>
          <w:rFonts w:eastAsiaTheme="minorEastAsia"/>
          <w:noProof/>
          <w:lang w:eastAsia="en-GB"/>
        </w:rPr>
      </w:pPr>
      <w:hyperlink r:id="rId12" w:anchor="_Toc155650895" w:history="1">
        <w:r w:rsidRPr="0010066D">
          <w:rPr>
            <w:rStyle w:val="Hyperlink"/>
            <w:noProof/>
          </w:rPr>
          <w:t>Figure 5: Validation example at 100C.</w:t>
        </w:r>
        <w:r>
          <w:rPr>
            <w:noProof/>
            <w:webHidden/>
          </w:rPr>
          <w:tab/>
        </w:r>
        <w:r>
          <w:rPr>
            <w:noProof/>
            <w:webHidden/>
          </w:rPr>
          <w:fldChar w:fldCharType="begin"/>
        </w:r>
        <w:r>
          <w:rPr>
            <w:noProof/>
            <w:webHidden/>
          </w:rPr>
          <w:instrText xml:space="preserve"> PAGEREF _Toc155650895 \h </w:instrText>
        </w:r>
        <w:r>
          <w:rPr>
            <w:noProof/>
            <w:webHidden/>
          </w:rPr>
        </w:r>
        <w:r>
          <w:rPr>
            <w:noProof/>
            <w:webHidden/>
          </w:rPr>
          <w:fldChar w:fldCharType="separate"/>
        </w:r>
        <w:r>
          <w:rPr>
            <w:noProof/>
            <w:webHidden/>
          </w:rPr>
          <w:t>7</w:t>
        </w:r>
        <w:r>
          <w:rPr>
            <w:noProof/>
            <w:webHidden/>
          </w:rPr>
          <w:fldChar w:fldCharType="end"/>
        </w:r>
      </w:hyperlink>
    </w:p>
    <w:p w14:paraId="770D7BB8" w14:textId="753A1915" w:rsidR="003E03EC" w:rsidRDefault="003E03EC">
      <w:pPr>
        <w:pStyle w:val="TableofFigures"/>
        <w:tabs>
          <w:tab w:val="right" w:leader="dot" w:pos="10456"/>
        </w:tabs>
        <w:rPr>
          <w:rFonts w:eastAsiaTheme="minorEastAsia"/>
          <w:noProof/>
          <w:lang w:eastAsia="en-GB"/>
        </w:rPr>
      </w:pPr>
      <w:hyperlink w:anchor="_Toc155650896" w:history="1">
        <w:r w:rsidRPr="0010066D">
          <w:rPr>
            <w:rStyle w:val="Hyperlink"/>
            <w:noProof/>
          </w:rPr>
          <w:t>Figure 6: Validation example at 122C.</w:t>
        </w:r>
        <w:r>
          <w:rPr>
            <w:noProof/>
            <w:webHidden/>
          </w:rPr>
          <w:tab/>
        </w:r>
        <w:r>
          <w:rPr>
            <w:noProof/>
            <w:webHidden/>
          </w:rPr>
          <w:fldChar w:fldCharType="begin"/>
        </w:r>
        <w:r>
          <w:rPr>
            <w:noProof/>
            <w:webHidden/>
          </w:rPr>
          <w:instrText xml:space="preserve"> PAGEREF _Toc155650896 \h </w:instrText>
        </w:r>
        <w:r>
          <w:rPr>
            <w:noProof/>
            <w:webHidden/>
          </w:rPr>
        </w:r>
        <w:r>
          <w:rPr>
            <w:noProof/>
            <w:webHidden/>
          </w:rPr>
          <w:fldChar w:fldCharType="separate"/>
        </w:r>
        <w:r>
          <w:rPr>
            <w:noProof/>
            <w:webHidden/>
          </w:rPr>
          <w:t>7</w:t>
        </w:r>
        <w:r>
          <w:rPr>
            <w:noProof/>
            <w:webHidden/>
          </w:rPr>
          <w:fldChar w:fldCharType="end"/>
        </w:r>
      </w:hyperlink>
    </w:p>
    <w:p w14:paraId="5B5031DC" w14:textId="601362E7" w:rsidR="003E03EC" w:rsidRDefault="003E03EC">
      <w:pPr>
        <w:pStyle w:val="TableofFigures"/>
        <w:tabs>
          <w:tab w:val="right" w:leader="dot" w:pos="10456"/>
        </w:tabs>
        <w:rPr>
          <w:rFonts w:eastAsiaTheme="minorEastAsia"/>
          <w:noProof/>
          <w:lang w:eastAsia="en-GB"/>
        </w:rPr>
      </w:pPr>
      <w:hyperlink w:anchor="_Toc155650897" w:history="1">
        <w:r w:rsidRPr="0010066D">
          <w:rPr>
            <w:rStyle w:val="Hyperlink"/>
            <w:noProof/>
          </w:rPr>
          <w:t>Figure 7: ANSYS Workflow</w:t>
        </w:r>
        <w:r>
          <w:rPr>
            <w:noProof/>
            <w:webHidden/>
          </w:rPr>
          <w:tab/>
        </w:r>
        <w:r>
          <w:rPr>
            <w:noProof/>
            <w:webHidden/>
          </w:rPr>
          <w:fldChar w:fldCharType="begin"/>
        </w:r>
        <w:r>
          <w:rPr>
            <w:noProof/>
            <w:webHidden/>
          </w:rPr>
          <w:instrText xml:space="preserve"> PAGEREF _Toc155650897 \h </w:instrText>
        </w:r>
        <w:r>
          <w:rPr>
            <w:noProof/>
            <w:webHidden/>
          </w:rPr>
        </w:r>
        <w:r>
          <w:rPr>
            <w:noProof/>
            <w:webHidden/>
          </w:rPr>
          <w:fldChar w:fldCharType="separate"/>
        </w:r>
        <w:r>
          <w:rPr>
            <w:noProof/>
            <w:webHidden/>
          </w:rPr>
          <w:t>9</w:t>
        </w:r>
        <w:r>
          <w:rPr>
            <w:noProof/>
            <w:webHidden/>
          </w:rPr>
          <w:fldChar w:fldCharType="end"/>
        </w:r>
      </w:hyperlink>
    </w:p>
    <w:p w14:paraId="2E95B40B" w14:textId="5D022333" w:rsidR="003E03EC" w:rsidRDefault="003E03EC">
      <w:pPr>
        <w:pStyle w:val="TableofFigures"/>
        <w:tabs>
          <w:tab w:val="right" w:leader="dot" w:pos="10456"/>
        </w:tabs>
        <w:rPr>
          <w:rFonts w:eastAsiaTheme="minorEastAsia"/>
          <w:noProof/>
          <w:lang w:eastAsia="en-GB"/>
        </w:rPr>
      </w:pPr>
      <w:hyperlink w:anchor="_Toc155650898" w:history="1">
        <w:r w:rsidRPr="0010066D">
          <w:rPr>
            <w:rStyle w:val="Hyperlink"/>
            <w:noProof/>
          </w:rPr>
          <w:t>Figure 8: Engine Assembly.</w:t>
        </w:r>
        <w:r>
          <w:rPr>
            <w:noProof/>
            <w:webHidden/>
          </w:rPr>
          <w:tab/>
        </w:r>
        <w:r>
          <w:rPr>
            <w:noProof/>
            <w:webHidden/>
          </w:rPr>
          <w:fldChar w:fldCharType="begin"/>
        </w:r>
        <w:r>
          <w:rPr>
            <w:noProof/>
            <w:webHidden/>
          </w:rPr>
          <w:instrText xml:space="preserve"> PAGEREF _Toc155650898 \h </w:instrText>
        </w:r>
        <w:r>
          <w:rPr>
            <w:noProof/>
            <w:webHidden/>
          </w:rPr>
        </w:r>
        <w:r>
          <w:rPr>
            <w:noProof/>
            <w:webHidden/>
          </w:rPr>
          <w:fldChar w:fldCharType="separate"/>
        </w:r>
        <w:r>
          <w:rPr>
            <w:noProof/>
            <w:webHidden/>
          </w:rPr>
          <w:t>10</w:t>
        </w:r>
        <w:r>
          <w:rPr>
            <w:noProof/>
            <w:webHidden/>
          </w:rPr>
          <w:fldChar w:fldCharType="end"/>
        </w:r>
      </w:hyperlink>
    </w:p>
    <w:p w14:paraId="4028CBC9" w14:textId="64530BA4" w:rsidR="003E03EC" w:rsidRDefault="003E03EC">
      <w:pPr>
        <w:pStyle w:val="TableofFigures"/>
        <w:tabs>
          <w:tab w:val="right" w:leader="dot" w:pos="10456"/>
        </w:tabs>
        <w:rPr>
          <w:rFonts w:eastAsiaTheme="minorEastAsia"/>
          <w:noProof/>
          <w:lang w:eastAsia="en-GB"/>
        </w:rPr>
      </w:pPr>
      <w:hyperlink w:anchor="_Toc155650899" w:history="1">
        <w:r w:rsidRPr="0010066D">
          <w:rPr>
            <w:rStyle w:val="Hyperlink"/>
            <w:noProof/>
          </w:rPr>
          <w:t>Figure 9: Piston Thermal Boundary Conditions</w:t>
        </w:r>
        <w:r>
          <w:rPr>
            <w:noProof/>
            <w:webHidden/>
          </w:rPr>
          <w:tab/>
        </w:r>
        <w:r>
          <w:rPr>
            <w:noProof/>
            <w:webHidden/>
          </w:rPr>
          <w:fldChar w:fldCharType="begin"/>
        </w:r>
        <w:r>
          <w:rPr>
            <w:noProof/>
            <w:webHidden/>
          </w:rPr>
          <w:instrText xml:space="preserve"> PAGEREF _Toc155650899 \h </w:instrText>
        </w:r>
        <w:r>
          <w:rPr>
            <w:noProof/>
            <w:webHidden/>
          </w:rPr>
        </w:r>
        <w:r>
          <w:rPr>
            <w:noProof/>
            <w:webHidden/>
          </w:rPr>
          <w:fldChar w:fldCharType="separate"/>
        </w:r>
        <w:r>
          <w:rPr>
            <w:noProof/>
            <w:webHidden/>
          </w:rPr>
          <w:t>11</w:t>
        </w:r>
        <w:r>
          <w:rPr>
            <w:noProof/>
            <w:webHidden/>
          </w:rPr>
          <w:fldChar w:fldCharType="end"/>
        </w:r>
      </w:hyperlink>
    </w:p>
    <w:p w14:paraId="781EA3ED" w14:textId="1BB5F89E" w:rsidR="003E03EC" w:rsidRDefault="003E03EC">
      <w:pPr>
        <w:pStyle w:val="TableofFigures"/>
        <w:tabs>
          <w:tab w:val="right" w:leader="dot" w:pos="10456"/>
        </w:tabs>
        <w:rPr>
          <w:rFonts w:eastAsiaTheme="minorEastAsia"/>
          <w:noProof/>
          <w:lang w:eastAsia="en-GB"/>
        </w:rPr>
      </w:pPr>
      <w:hyperlink w:anchor="_Toc155650900" w:history="1">
        <w:r w:rsidRPr="0010066D">
          <w:rPr>
            <w:rStyle w:val="Hyperlink"/>
            <w:noProof/>
          </w:rPr>
          <w:t>Figure 10: Thermal results with large unit error.</w:t>
        </w:r>
        <w:r>
          <w:rPr>
            <w:noProof/>
            <w:webHidden/>
          </w:rPr>
          <w:tab/>
        </w:r>
        <w:r>
          <w:rPr>
            <w:noProof/>
            <w:webHidden/>
          </w:rPr>
          <w:fldChar w:fldCharType="begin"/>
        </w:r>
        <w:r>
          <w:rPr>
            <w:noProof/>
            <w:webHidden/>
          </w:rPr>
          <w:instrText xml:space="preserve"> PAGEREF _Toc155650900 \h </w:instrText>
        </w:r>
        <w:r>
          <w:rPr>
            <w:noProof/>
            <w:webHidden/>
          </w:rPr>
        </w:r>
        <w:r>
          <w:rPr>
            <w:noProof/>
            <w:webHidden/>
          </w:rPr>
          <w:fldChar w:fldCharType="separate"/>
        </w:r>
        <w:r>
          <w:rPr>
            <w:noProof/>
            <w:webHidden/>
          </w:rPr>
          <w:t>11</w:t>
        </w:r>
        <w:r>
          <w:rPr>
            <w:noProof/>
            <w:webHidden/>
          </w:rPr>
          <w:fldChar w:fldCharType="end"/>
        </w:r>
      </w:hyperlink>
    </w:p>
    <w:p w14:paraId="4A83A6FE" w14:textId="6361A74E" w:rsidR="003E03EC" w:rsidRDefault="003E03EC">
      <w:pPr>
        <w:pStyle w:val="TableofFigures"/>
        <w:tabs>
          <w:tab w:val="right" w:leader="dot" w:pos="10456"/>
        </w:tabs>
        <w:rPr>
          <w:rFonts w:eastAsiaTheme="minorEastAsia"/>
          <w:noProof/>
          <w:lang w:eastAsia="en-GB"/>
        </w:rPr>
      </w:pPr>
      <w:hyperlink w:anchor="_Toc155650901" w:history="1">
        <w:r w:rsidRPr="0010066D">
          <w:rPr>
            <w:rStyle w:val="Hyperlink"/>
            <w:noProof/>
          </w:rPr>
          <w:t>Figure 11: Thermal results as used.</w:t>
        </w:r>
        <w:r>
          <w:rPr>
            <w:noProof/>
            <w:webHidden/>
          </w:rPr>
          <w:tab/>
        </w:r>
        <w:r>
          <w:rPr>
            <w:noProof/>
            <w:webHidden/>
          </w:rPr>
          <w:fldChar w:fldCharType="begin"/>
        </w:r>
        <w:r>
          <w:rPr>
            <w:noProof/>
            <w:webHidden/>
          </w:rPr>
          <w:instrText xml:space="preserve"> PAGEREF _Toc155650901 \h </w:instrText>
        </w:r>
        <w:r>
          <w:rPr>
            <w:noProof/>
            <w:webHidden/>
          </w:rPr>
        </w:r>
        <w:r>
          <w:rPr>
            <w:noProof/>
            <w:webHidden/>
          </w:rPr>
          <w:fldChar w:fldCharType="separate"/>
        </w:r>
        <w:r>
          <w:rPr>
            <w:noProof/>
            <w:webHidden/>
          </w:rPr>
          <w:t>11</w:t>
        </w:r>
        <w:r>
          <w:rPr>
            <w:noProof/>
            <w:webHidden/>
          </w:rPr>
          <w:fldChar w:fldCharType="end"/>
        </w:r>
      </w:hyperlink>
    </w:p>
    <w:p w14:paraId="37AA4DB1" w14:textId="53696E31" w:rsidR="003E03EC" w:rsidRDefault="003E03EC">
      <w:pPr>
        <w:pStyle w:val="TableofFigures"/>
        <w:tabs>
          <w:tab w:val="right" w:leader="dot" w:pos="10456"/>
        </w:tabs>
        <w:rPr>
          <w:rFonts w:eastAsiaTheme="minorEastAsia"/>
          <w:noProof/>
          <w:lang w:eastAsia="en-GB"/>
        </w:rPr>
      </w:pPr>
      <w:hyperlink w:anchor="_Toc155650902" w:history="1">
        <w:r w:rsidRPr="0010066D">
          <w:rPr>
            <w:rStyle w:val="Hyperlink"/>
            <w:noProof/>
          </w:rPr>
          <w:t>Figure 12: Deformation of Piston.</w:t>
        </w:r>
        <w:r>
          <w:rPr>
            <w:noProof/>
            <w:webHidden/>
          </w:rPr>
          <w:tab/>
        </w:r>
        <w:r>
          <w:rPr>
            <w:noProof/>
            <w:webHidden/>
          </w:rPr>
          <w:fldChar w:fldCharType="begin"/>
        </w:r>
        <w:r>
          <w:rPr>
            <w:noProof/>
            <w:webHidden/>
          </w:rPr>
          <w:instrText xml:space="preserve"> PAGEREF _Toc155650902 \h </w:instrText>
        </w:r>
        <w:r>
          <w:rPr>
            <w:noProof/>
            <w:webHidden/>
          </w:rPr>
        </w:r>
        <w:r>
          <w:rPr>
            <w:noProof/>
            <w:webHidden/>
          </w:rPr>
          <w:fldChar w:fldCharType="separate"/>
        </w:r>
        <w:r>
          <w:rPr>
            <w:noProof/>
            <w:webHidden/>
          </w:rPr>
          <w:t>12</w:t>
        </w:r>
        <w:r>
          <w:rPr>
            <w:noProof/>
            <w:webHidden/>
          </w:rPr>
          <w:fldChar w:fldCharType="end"/>
        </w:r>
      </w:hyperlink>
    </w:p>
    <w:p w14:paraId="1B735CF7" w14:textId="109A5ED7" w:rsidR="003E03EC" w:rsidRDefault="003E03EC">
      <w:pPr>
        <w:pStyle w:val="TableofFigures"/>
        <w:tabs>
          <w:tab w:val="right" w:leader="dot" w:pos="10456"/>
        </w:tabs>
        <w:rPr>
          <w:rFonts w:eastAsiaTheme="minorEastAsia"/>
          <w:noProof/>
          <w:lang w:eastAsia="en-GB"/>
        </w:rPr>
      </w:pPr>
      <w:hyperlink w:anchor="_Toc155650903" w:history="1">
        <w:r w:rsidRPr="0010066D">
          <w:rPr>
            <w:rStyle w:val="Hyperlink"/>
            <w:noProof/>
          </w:rPr>
          <w:t>Figure 13: Equivalent Stress of piston.</w:t>
        </w:r>
        <w:r>
          <w:rPr>
            <w:noProof/>
            <w:webHidden/>
          </w:rPr>
          <w:tab/>
        </w:r>
        <w:r>
          <w:rPr>
            <w:noProof/>
            <w:webHidden/>
          </w:rPr>
          <w:fldChar w:fldCharType="begin"/>
        </w:r>
        <w:r>
          <w:rPr>
            <w:noProof/>
            <w:webHidden/>
          </w:rPr>
          <w:instrText xml:space="preserve"> PAGEREF _Toc155650903 \h </w:instrText>
        </w:r>
        <w:r>
          <w:rPr>
            <w:noProof/>
            <w:webHidden/>
          </w:rPr>
        </w:r>
        <w:r>
          <w:rPr>
            <w:noProof/>
            <w:webHidden/>
          </w:rPr>
          <w:fldChar w:fldCharType="separate"/>
        </w:r>
        <w:r>
          <w:rPr>
            <w:noProof/>
            <w:webHidden/>
          </w:rPr>
          <w:t>12</w:t>
        </w:r>
        <w:r>
          <w:rPr>
            <w:noProof/>
            <w:webHidden/>
          </w:rPr>
          <w:fldChar w:fldCharType="end"/>
        </w:r>
      </w:hyperlink>
    </w:p>
    <w:p w14:paraId="33C22528" w14:textId="57EBC5C0" w:rsidR="003E03EC" w:rsidRDefault="003E03EC">
      <w:pPr>
        <w:pStyle w:val="TableofFigures"/>
        <w:tabs>
          <w:tab w:val="right" w:leader="dot" w:pos="10456"/>
        </w:tabs>
        <w:rPr>
          <w:rFonts w:eastAsiaTheme="minorEastAsia"/>
          <w:noProof/>
          <w:lang w:eastAsia="en-GB"/>
        </w:rPr>
      </w:pPr>
      <w:hyperlink w:anchor="_Toc155650904" w:history="1">
        <w:r w:rsidRPr="0010066D">
          <w:rPr>
            <w:rStyle w:val="Hyperlink"/>
            <w:noProof/>
          </w:rPr>
          <w:t>Figure 14: Custom mesh sizing for more precise results.</w:t>
        </w:r>
        <w:r>
          <w:rPr>
            <w:noProof/>
            <w:webHidden/>
          </w:rPr>
          <w:tab/>
        </w:r>
        <w:r>
          <w:rPr>
            <w:noProof/>
            <w:webHidden/>
          </w:rPr>
          <w:fldChar w:fldCharType="begin"/>
        </w:r>
        <w:r>
          <w:rPr>
            <w:noProof/>
            <w:webHidden/>
          </w:rPr>
          <w:instrText xml:space="preserve"> PAGEREF _Toc155650904 \h </w:instrText>
        </w:r>
        <w:r>
          <w:rPr>
            <w:noProof/>
            <w:webHidden/>
          </w:rPr>
        </w:r>
        <w:r>
          <w:rPr>
            <w:noProof/>
            <w:webHidden/>
          </w:rPr>
          <w:fldChar w:fldCharType="separate"/>
        </w:r>
        <w:r>
          <w:rPr>
            <w:noProof/>
            <w:webHidden/>
          </w:rPr>
          <w:t>13</w:t>
        </w:r>
        <w:r>
          <w:rPr>
            <w:noProof/>
            <w:webHidden/>
          </w:rPr>
          <w:fldChar w:fldCharType="end"/>
        </w:r>
      </w:hyperlink>
    </w:p>
    <w:p w14:paraId="3A183690" w14:textId="2112EADB" w:rsidR="003E03EC" w:rsidRDefault="003E03EC">
      <w:pPr>
        <w:pStyle w:val="TableofFigures"/>
        <w:tabs>
          <w:tab w:val="right" w:leader="dot" w:pos="10456"/>
        </w:tabs>
        <w:rPr>
          <w:rFonts w:eastAsiaTheme="minorEastAsia"/>
          <w:noProof/>
          <w:lang w:eastAsia="en-GB"/>
        </w:rPr>
      </w:pPr>
      <w:hyperlink w:anchor="_Toc155650905" w:history="1">
        <w:r w:rsidRPr="0010066D">
          <w:rPr>
            <w:rStyle w:val="Hyperlink"/>
            <w:noProof/>
          </w:rPr>
          <w:t>Figure 15: Around Gudgeon.</w:t>
        </w:r>
        <w:r>
          <w:rPr>
            <w:noProof/>
            <w:webHidden/>
          </w:rPr>
          <w:tab/>
        </w:r>
        <w:r>
          <w:rPr>
            <w:noProof/>
            <w:webHidden/>
          </w:rPr>
          <w:fldChar w:fldCharType="begin"/>
        </w:r>
        <w:r>
          <w:rPr>
            <w:noProof/>
            <w:webHidden/>
          </w:rPr>
          <w:instrText xml:space="preserve"> PAGEREF _Toc155650905 \h </w:instrText>
        </w:r>
        <w:r>
          <w:rPr>
            <w:noProof/>
            <w:webHidden/>
          </w:rPr>
        </w:r>
        <w:r>
          <w:rPr>
            <w:noProof/>
            <w:webHidden/>
          </w:rPr>
          <w:fldChar w:fldCharType="separate"/>
        </w:r>
        <w:r>
          <w:rPr>
            <w:noProof/>
            <w:webHidden/>
          </w:rPr>
          <w:t>13</w:t>
        </w:r>
        <w:r>
          <w:rPr>
            <w:noProof/>
            <w:webHidden/>
          </w:rPr>
          <w:fldChar w:fldCharType="end"/>
        </w:r>
      </w:hyperlink>
    </w:p>
    <w:p w14:paraId="4DF213A5" w14:textId="436A7101" w:rsidR="003E03EC" w:rsidRDefault="003E03EC">
      <w:pPr>
        <w:pStyle w:val="TableofFigures"/>
        <w:tabs>
          <w:tab w:val="right" w:leader="dot" w:pos="10456"/>
        </w:tabs>
        <w:rPr>
          <w:rFonts w:eastAsiaTheme="minorEastAsia"/>
          <w:noProof/>
          <w:lang w:eastAsia="en-GB"/>
        </w:rPr>
      </w:pPr>
      <w:hyperlink w:anchor="_Toc155650906" w:history="1">
        <w:r w:rsidRPr="0010066D">
          <w:rPr>
            <w:rStyle w:val="Hyperlink"/>
            <w:noProof/>
          </w:rPr>
          <w:t>Figure 16Around oil ring</w:t>
        </w:r>
        <w:r>
          <w:rPr>
            <w:noProof/>
            <w:webHidden/>
          </w:rPr>
          <w:tab/>
        </w:r>
        <w:r>
          <w:rPr>
            <w:noProof/>
            <w:webHidden/>
          </w:rPr>
          <w:fldChar w:fldCharType="begin"/>
        </w:r>
        <w:r>
          <w:rPr>
            <w:noProof/>
            <w:webHidden/>
          </w:rPr>
          <w:instrText xml:space="preserve"> PAGEREF _Toc155650906 \h </w:instrText>
        </w:r>
        <w:r>
          <w:rPr>
            <w:noProof/>
            <w:webHidden/>
          </w:rPr>
        </w:r>
        <w:r>
          <w:rPr>
            <w:noProof/>
            <w:webHidden/>
          </w:rPr>
          <w:fldChar w:fldCharType="separate"/>
        </w:r>
        <w:r>
          <w:rPr>
            <w:noProof/>
            <w:webHidden/>
          </w:rPr>
          <w:t>13</w:t>
        </w:r>
        <w:r>
          <w:rPr>
            <w:noProof/>
            <w:webHidden/>
          </w:rPr>
          <w:fldChar w:fldCharType="end"/>
        </w:r>
      </w:hyperlink>
    </w:p>
    <w:p w14:paraId="3220FE25" w14:textId="5AE878E8" w:rsidR="00914DFF" w:rsidRDefault="003E03EC">
      <w:r>
        <w:rPr>
          <w:b/>
          <w:bCs/>
          <w:noProof/>
          <w:lang w:val="en-US"/>
        </w:rPr>
        <w:fldChar w:fldCharType="end"/>
      </w:r>
    </w:p>
    <w:p w14:paraId="05BE6BEF" w14:textId="6CF00B7C" w:rsidR="00E520B7" w:rsidRDefault="00E520B7">
      <w:pPr>
        <w:rPr>
          <w:rFonts w:asciiTheme="majorHAnsi" w:eastAsiaTheme="majorEastAsia" w:hAnsiTheme="majorHAnsi" w:cstheme="majorBidi"/>
          <w:color w:val="2F5496" w:themeColor="accent1" w:themeShade="BF"/>
          <w:sz w:val="32"/>
          <w:szCs w:val="32"/>
        </w:rPr>
      </w:pPr>
      <w:r>
        <w:br w:type="page"/>
      </w:r>
    </w:p>
    <w:p w14:paraId="5223E78C" w14:textId="29ECD912" w:rsidR="00E41960" w:rsidRDefault="00354CBA" w:rsidP="00E41960">
      <w:pPr>
        <w:pStyle w:val="Heading1"/>
      </w:pPr>
      <w:bookmarkStart w:id="1" w:name="_Toc155650880"/>
      <w:r>
        <w:lastRenderedPageBreak/>
        <w:t>Introduction</w:t>
      </w:r>
      <w:bookmarkEnd w:id="0"/>
      <w:bookmarkEnd w:id="1"/>
    </w:p>
    <w:p w14:paraId="6CC01764" w14:textId="24AC436E" w:rsidR="00E41960" w:rsidRDefault="00D95DA7" w:rsidP="00E41960">
      <w:r>
        <w:t>Computer aided Engineering</w:t>
      </w:r>
      <w:r w:rsidR="008041DA">
        <w:t xml:space="preserve"> (CAE)</w:t>
      </w:r>
      <w:r>
        <w:t xml:space="preserve">, is </w:t>
      </w:r>
      <w:r w:rsidR="0009042D">
        <w:t>a</w:t>
      </w:r>
      <w:r w:rsidR="00E3720C">
        <w:t xml:space="preserve"> method of</w:t>
      </w:r>
      <w:r w:rsidR="0009042D">
        <w:t xml:space="preserve"> computer driven </w:t>
      </w:r>
      <w:r w:rsidR="00AF0015">
        <w:t xml:space="preserve">analysis, </w:t>
      </w:r>
      <w:r w:rsidR="00E3720C">
        <w:t>emp</w:t>
      </w:r>
      <w:r w:rsidR="009E7C79">
        <w:t>loyed</w:t>
      </w:r>
      <w:r w:rsidR="00AF0015">
        <w:t xml:space="preserve"> for </w:t>
      </w:r>
      <w:r w:rsidR="00105F74">
        <w:t xml:space="preserve">refining 3D objects </w:t>
      </w:r>
      <w:r w:rsidR="00DF6721">
        <w:t>typically created</w:t>
      </w:r>
      <w:r w:rsidR="00105F74">
        <w:t xml:space="preserve"> via Computer aided Design (CAD)</w:t>
      </w:r>
      <w:r w:rsidR="003E1589">
        <w:t xml:space="preserve">. CAE allows </w:t>
      </w:r>
      <w:r w:rsidR="006B3891">
        <w:t>evaluation and testing of parts</w:t>
      </w:r>
      <w:r w:rsidR="00F8193D">
        <w:t xml:space="preserve"> within computer simulations</w:t>
      </w:r>
      <w:r w:rsidR="00A25B2E">
        <w:t xml:space="preserve"> </w:t>
      </w:r>
      <w:r w:rsidR="00321B42">
        <w:t xml:space="preserve">in order to predict their physical performance without needing to spend the time, resources and money to create </w:t>
      </w:r>
      <w:r w:rsidR="007D2612">
        <w:t xml:space="preserve">them </w:t>
      </w:r>
      <w:r w:rsidR="00F8193D">
        <w:t>in real life, in order to conduct the same tests</w:t>
      </w:r>
      <w:r w:rsidR="00AD1173">
        <w:t xml:space="preserve"> on prototypes</w:t>
      </w:r>
      <w:r w:rsidR="00F8193D">
        <w:t xml:space="preserve">. </w:t>
      </w:r>
    </w:p>
    <w:p w14:paraId="7EB2A52E" w14:textId="5278CDB9" w:rsidR="00E834D9" w:rsidRPr="00340F94" w:rsidRDefault="00E834D9" w:rsidP="00E834D9">
      <w:r>
        <w:t>There are two main fields of CAE. Finite Element Analysis (FEA) and Computational Fluid Dynamics (CFD).</w:t>
      </w:r>
      <w:r w:rsidR="00C90F9B">
        <w:br/>
      </w:r>
      <w:r w:rsidR="00DC2477">
        <w:t xml:space="preserve">According to </w:t>
      </w:r>
      <w:r w:rsidR="00C90F9B" w:rsidRPr="00DF7B0A">
        <w:rPr>
          <w:highlight w:val="yellow"/>
        </w:rPr>
        <w:t>(</w:t>
      </w:r>
      <w:proofErr w:type="spellStart"/>
      <w:r w:rsidR="00C90F9B" w:rsidRPr="00DF7B0A">
        <w:rPr>
          <w:highlight w:val="yellow"/>
        </w:rPr>
        <w:t>Belegundu</w:t>
      </w:r>
      <w:proofErr w:type="spellEnd"/>
      <w:r w:rsidR="00C90F9B" w:rsidRPr="00DF7B0A">
        <w:rPr>
          <w:highlight w:val="yellow"/>
        </w:rPr>
        <w:t xml:space="preserve"> and </w:t>
      </w:r>
      <w:proofErr w:type="spellStart"/>
      <w:r w:rsidR="00C90F9B" w:rsidRPr="00DF7B0A">
        <w:rPr>
          <w:highlight w:val="yellow"/>
        </w:rPr>
        <w:t>Chandrupatla</w:t>
      </w:r>
      <w:proofErr w:type="spellEnd"/>
      <w:r w:rsidR="00C90F9B" w:rsidRPr="00DF7B0A">
        <w:rPr>
          <w:highlight w:val="yellow"/>
        </w:rPr>
        <w:t>, 2022)</w:t>
      </w:r>
      <w:r w:rsidR="005B199B">
        <w:t>, FEA is a simulation method</w:t>
      </w:r>
      <w:r w:rsidR="008E77EA">
        <w:t xml:space="preserve"> for analysing and calculating changes in stress</w:t>
      </w:r>
      <w:r w:rsidR="002A7785">
        <w:t xml:space="preserve">, heat and fluid flow and resonance, among others. </w:t>
      </w:r>
      <w:r w:rsidR="00A31B49">
        <w:t xml:space="preserve">There are many different </w:t>
      </w:r>
      <w:r w:rsidR="00005D89">
        <w:t>approaches to solving FEA simulations, as there are many different</w:t>
      </w:r>
      <w:r w:rsidR="00037BD9">
        <w:t xml:space="preserve"> things it can do. Some examples of these methods are Energy and </w:t>
      </w:r>
      <w:proofErr w:type="spellStart"/>
      <w:r w:rsidR="00037BD9">
        <w:t>Galerkin</w:t>
      </w:r>
      <w:proofErr w:type="spellEnd"/>
      <w:r w:rsidR="00037BD9">
        <w:t xml:space="preserve"> approaches, </w:t>
      </w:r>
      <w:r w:rsidR="00C84830">
        <w:t xml:space="preserve">where elasticity and heat conduction can be calculated; </w:t>
      </w:r>
      <w:r w:rsidR="00C10570">
        <w:t xml:space="preserve">Gaussian Elimination, </w:t>
      </w:r>
      <w:r w:rsidR="000859BA">
        <w:t>for matrix transformation of linear equations</w:t>
      </w:r>
      <w:r w:rsidR="005E1EB3">
        <w:t xml:space="preserve"> (simplified equations via estimation)</w:t>
      </w:r>
      <w:r w:rsidR="0086124D">
        <w:t xml:space="preserve">; </w:t>
      </w:r>
      <w:r w:rsidR="002D69B8">
        <w:t>One dimensional Elasticity</w:t>
      </w:r>
      <w:r w:rsidR="00873F68">
        <w:t xml:space="preserve">, which simulates the linear elastic </w:t>
      </w:r>
      <w:r w:rsidR="006F443D">
        <w:t>behaviour</w:t>
      </w:r>
      <w:r w:rsidR="00873F68">
        <w:t xml:space="preserve"> in single dimensions by using Hooke</w:t>
      </w:r>
      <w:r w:rsidR="00773F71">
        <w:t>’</w:t>
      </w:r>
      <w:r w:rsidR="00873F68">
        <w:t>s Law</w:t>
      </w:r>
      <w:r w:rsidR="006F443D">
        <w:t>. These methods among many others are applied to different</w:t>
      </w:r>
      <w:r w:rsidR="00E234E1">
        <w:t xml:space="preserve"> </w:t>
      </w:r>
      <w:r w:rsidR="006F443D">
        <w:t xml:space="preserve">solvers </w:t>
      </w:r>
      <w:r w:rsidR="00E234E1">
        <w:t xml:space="preserve">depending on the information given and required. These solvers can then be combined together, by feeding results into the </w:t>
      </w:r>
      <w:r w:rsidR="00053BD1">
        <w:t xml:space="preserve">set up of the next test, to ascertain a picture of a wider system, either linearly or non-linearly. </w:t>
      </w:r>
      <w:r w:rsidR="00053BD1">
        <w:br/>
        <w:t xml:space="preserve">CFD operates in a similar way, however </w:t>
      </w:r>
      <w:r w:rsidR="007A488D">
        <w:t>the Navier Stokes equations are generally used in order to predict fluid flow around objects.</w:t>
      </w:r>
      <w:r w:rsidR="002C3FCF">
        <w:t xml:space="preserve"> </w:t>
      </w:r>
      <w:r w:rsidR="00820C88">
        <w:t xml:space="preserve">This enables simulations to approximate </w:t>
      </w:r>
      <w:r w:rsidR="00D46B01">
        <w:t xml:space="preserve">interactions between solids and gases, </w:t>
      </w:r>
      <w:r w:rsidR="00772D31">
        <w:t>preliminary fluid flow characteristics.</w:t>
      </w:r>
      <w:r w:rsidR="00D46B01">
        <w:t xml:space="preserve"> </w:t>
      </w:r>
      <w:r w:rsidR="00820C88">
        <w:t xml:space="preserve"> </w:t>
      </w:r>
      <w:r w:rsidR="002C3FCF">
        <w:br/>
      </w:r>
      <w:r>
        <w:br/>
        <w:t>The examples in this report will focus on FEA</w:t>
      </w:r>
      <w:r w:rsidR="00DC2477">
        <w:t>.</w:t>
      </w:r>
    </w:p>
    <w:p w14:paraId="046DBF66" w14:textId="6CA61545" w:rsidR="00912511" w:rsidRDefault="00951635" w:rsidP="00E41960">
      <w:r>
        <w:t xml:space="preserve">This report will discuss </w:t>
      </w:r>
      <w:r w:rsidR="00AD1173">
        <w:t xml:space="preserve">the advantages and </w:t>
      </w:r>
      <w:r w:rsidR="0093384C">
        <w:t>disadvantages</w:t>
      </w:r>
      <w:r>
        <w:t xml:space="preserve"> of CAE, as well as go through one validation </w:t>
      </w:r>
      <w:r w:rsidR="00AD1173">
        <w:t>exa</w:t>
      </w:r>
      <w:r w:rsidR="00A762BF">
        <w:t>mple, which will compare software (</w:t>
      </w:r>
      <w:r w:rsidR="006A2FA4">
        <w:t>“</w:t>
      </w:r>
      <w:r w:rsidR="00A762BF">
        <w:t>ANSYS</w:t>
      </w:r>
      <w:r w:rsidR="006A2FA4">
        <w:t>”</w:t>
      </w:r>
      <w:r w:rsidR="00A762BF">
        <w:t>) perfo</w:t>
      </w:r>
      <w:r w:rsidR="00B313BB">
        <w:t xml:space="preserve">rmance to a known analytical solution </w:t>
      </w:r>
      <w:r w:rsidR="00D167E9">
        <w:t xml:space="preserve">in order to show how accurate, or inaccurate the software can be. </w:t>
      </w:r>
      <w:r w:rsidR="00B313BB">
        <w:t xml:space="preserve">The report will </w:t>
      </w:r>
      <w:r w:rsidR="004158BF">
        <w:t xml:space="preserve">be cantered around a structural test which uses </w:t>
      </w:r>
      <w:r w:rsidR="00A679BB">
        <w:t xml:space="preserve">simulated kinematic and convection data to show how different software </w:t>
      </w:r>
      <w:r w:rsidR="00E859AB">
        <w:t>solvers</w:t>
      </w:r>
      <w:r w:rsidR="00A679BB">
        <w:t xml:space="preserve"> can be linked together in </w:t>
      </w:r>
      <w:r w:rsidR="0093384C">
        <w:t>one test scenario.</w:t>
      </w:r>
      <w:r w:rsidR="004158BF">
        <w:t xml:space="preserve"> </w:t>
      </w:r>
      <w:r w:rsidR="000E26EE">
        <w:t xml:space="preserve"> As this </w:t>
      </w:r>
      <w:r w:rsidR="0093384C">
        <w:t>simulation</w:t>
      </w:r>
      <w:r w:rsidR="000E26EE">
        <w:t xml:space="preserve"> is completed, </w:t>
      </w:r>
      <w:r w:rsidR="00C622AD">
        <w:t>the report will discuss some of the pitfalls within the software, how these can affect the results or cause them to fail entirely</w:t>
      </w:r>
      <w:r w:rsidR="0093384C">
        <w:t xml:space="preserve">, and how they can be avoided. </w:t>
      </w:r>
    </w:p>
    <w:p w14:paraId="43AAE11F" w14:textId="431FBD9F" w:rsidR="00340F94" w:rsidRDefault="00340F94" w:rsidP="00340F94">
      <w:pPr>
        <w:pStyle w:val="Heading1"/>
      </w:pPr>
      <w:bookmarkStart w:id="2" w:name="_Toc155650881"/>
      <w:r>
        <w:t>The CAE Process</w:t>
      </w:r>
      <w:bookmarkEnd w:id="2"/>
    </w:p>
    <w:p w14:paraId="00B608CB" w14:textId="77777777" w:rsidR="00912511" w:rsidRDefault="00912511">
      <w:r>
        <w:br w:type="page"/>
      </w:r>
    </w:p>
    <w:p w14:paraId="274B317A" w14:textId="31D0A62B" w:rsidR="00951635" w:rsidRDefault="00912511" w:rsidP="00912511">
      <w:pPr>
        <w:pStyle w:val="Heading1"/>
      </w:pPr>
      <w:bookmarkStart w:id="3" w:name="_Toc155650882"/>
      <w:r>
        <w:lastRenderedPageBreak/>
        <w:t>Validation</w:t>
      </w:r>
      <w:bookmarkEnd w:id="3"/>
    </w:p>
    <w:p w14:paraId="4CBA9709" w14:textId="7128C773" w:rsidR="00912511" w:rsidRDefault="007752AD" w:rsidP="00912511">
      <w:r>
        <w:t xml:space="preserve">If a computational simulation can not be trusted to yield </w:t>
      </w:r>
      <w:r w:rsidR="009B769A">
        <w:t xml:space="preserve">reliable and accurate results, it is </w:t>
      </w:r>
      <w:r w:rsidR="000E6717">
        <w:t>not a valid method of testing</w:t>
      </w:r>
      <w:r w:rsidR="0022409F">
        <w:t xml:space="preserve">. In order to be useful, the data must be trustworthy. In the emergence of </w:t>
      </w:r>
      <w:r w:rsidR="0050512C">
        <w:t xml:space="preserve">mainstream </w:t>
      </w:r>
      <w:r w:rsidR="0022409F">
        <w:t>CAE software</w:t>
      </w:r>
      <w:r w:rsidR="0050512C">
        <w:t xml:space="preserve"> use</w:t>
      </w:r>
      <w:r w:rsidR="0022409F">
        <w:t xml:space="preserve"> in the early </w:t>
      </w:r>
      <w:r w:rsidR="0050512C">
        <w:t xml:space="preserve">2000s, </w:t>
      </w:r>
      <w:r w:rsidR="0050512C" w:rsidRPr="009927B8">
        <w:rPr>
          <w:highlight w:val="yellow"/>
        </w:rPr>
        <w:t>(</w:t>
      </w:r>
      <w:proofErr w:type="spellStart"/>
      <w:r w:rsidR="009927B8" w:rsidRPr="009927B8">
        <w:rPr>
          <w:highlight w:val="yellow"/>
        </w:rPr>
        <w:t>Babuska</w:t>
      </w:r>
      <w:proofErr w:type="spellEnd"/>
      <w:r w:rsidR="009927B8" w:rsidRPr="009927B8">
        <w:rPr>
          <w:highlight w:val="yellow"/>
        </w:rPr>
        <w:t>, 2004)</w:t>
      </w:r>
      <w:r w:rsidR="009927B8">
        <w:t xml:space="preserve"> </w:t>
      </w:r>
      <w:r w:rsidR="007543C0">
        <w:t xml:space="preserve">asks </w:t>
      </w:r>
      <w:r w:rsidR="007543C0">
        <w:t>"can computer predictions be used as</w:t>
      </w:r>
      <w:r w:rsidR="007543C0">
        <w:t xml:space="preserve"> </w:t>
      </w:r>
      <w:r w:rsidR="007543C0">
        <w:t>a reliable base</w:t>
      </w:r>
      <w:r w:rsidR="007543C0">
        <w:t>s</w:t>
      </w:r>
      <w:r w:rsidR="007543C0">
        <w:t xml:space="preserve"> for crucial decisions? How can one assess the accuracy or validity of a computer prediction? What confidence can be assigned to a computer prediction of a complex event?"</w:t>
      </w:r>
      <w:r w:rsidR="007543C0">
        <w:t xml:space="preserve"> and then states </w:t>
      </w:r>
      <w:r w:rsidR="003E01D4">
        <w:t xml:space="preserve">that the Validation and Verification process is that in which these questions, among many others are answered. </w:t>
      </w:r>
      <w:r w:rsidR="006543F1">
        <w:t xml:space="preserve">Since before this paper right up to the present day, academics and engineers have been working </w:t>
      </w:r>
      <w:r w:rsidR="0057469C">
        <w:t xml:space="preserve">to give definitive answers to these questions and with increasing computational power, the simulations </w:t>
      </w:r>
      <w:r w:rsidR="007567E5">
        <w:t xml:space="preserve">become more accurate as more and more nodes </w:t>
      </w:r>
      <w:r w:rsidR="00911DEB">
        <w:t>can be calculated to more and more decimal places.</w:t>
      </w:r>
    </w:p>
    <w:p w14:paraId="5A4D317D" w14:textId="28DD8C91" w:rsidR="00911DEB" w:rsidRDefault="00911DEB" w:rsidP="00912511">
      <w:r>
        <w:t xml:space="preserve">As more nodes and calculations are included </w:t>
      </w:r>
      <w:r w:rsidR="00A65DDE">
        <w:t xml:space="preserve">in a simulation, </w:t>
      </w:r>
      <w:r w:rsidR="001A13AD">
        <w:t>it</w:t>
      </w:r>
      <w:r w:rsidR="00A65DDE">
        <w:t xml:space="preserve"> would seem obvious that the Accuracy would improve due to the fact that the simulation is more precise. This however is not always the case</w:t>
      </w:r>
      <w:r w:rsidR="009D292F">
        <w:t xml:space="preserve">. This is due to the fact that millions of equations have to be completed for each simulation. It is not possible to complete these equations </w:t>
      </w:r>
      <w:r w:rsidR="00C23BA1">
        <w:t>to an unlimited number of decimal places as for now at least, computational power is limited</w:t>
      </w:r>
      <w:r w:rsidR="00243C5E">
        <w:t>. Due to this, each equation may have its own slight rounding error. Over millions of equations, these tiny errors can compound, causing a much larger error. This can be seen often when using extremely small mesh sizes.</w:t>
      </w:r>
      <w:r w:rsidR="00012085">
        <w:t xml:space="preserve"> This will be </w:t>
      </w:r>
      <w:r w:rsidR="00083C7D">
        <w:t>discussed further during the meshing section of the simulation example.</w:t>
      </w:r>
      <w:r w:rsidR="00243C5E">
        <w:t xml:space="preserve"> </w:t>
      </w:r>
      <w:r w:rsidR="00295BF3">
        <w:t xml:space="preserve">The following is an example of a validation experiment, comparing a result on ANSYS with a </w:t>
      </w:r>
      <w:r w:rsidR="003034D0">
        <w:t xml:space="preserve">known analytical problem. When comparing the simulated result to the analytical result, some influences will be discussed </w:t>
      </w:r>
      <w:r w:rsidR="00943A28">
        <w:t xml:space="preserve">about how a result may be influenced. </w:t>
      </w:r>
      <w:r w:rsidR="00295BF3">
        <w:t xml:space="preserve"> </w:t>
      </w:r>
    </w:p>
    <w:p w14:paraId="4BFD2474" w14:textId="77777777" w:rsidR="005C072C" w:rsidRDefault="005C072C">
      <w:pPr>
        <w:rPr>
          <w:rFonts w:asciiTheme="majorHAnsi" w:eastAsiaTheme="majorEastAsia" w:hAnsiTheme="majorHAnsi" w:cstheme="majorBidi"/>
          <w:color w:val="2F5496" w:themeColor="accent1" w:themeShade="BF"/>
          <w:sz w:val="26"/>
          <w:szCs w:val="26"/>
        </w:rPr>
      </w:pPr>
      <w:r>
        <w:br w:type="page"/>
      </w:r>
    </w:p>
    <w:p w14:paraId="42F22C46" w14:textId="46C9EFB1" w:rsidR="009E0FF5" w:rsidRDefault="00340F94" w:rsidP="00340F94">
      <w:pPr>
        <w:pStyle w:val="Heading2"/>
      </w:pPr>
      <w:bookmarkStart w:id="4" w:name="_Toc155650883"/>
      <w:r>
        <w:lastRenderedPageBreak/>
        <w:t>Validation Example</w:t>
      </w:r>
      <w:bookmarkEnd w:id="4"/>
    </w:p>
    <w:p w14:paraId="5C563591" w14:textId="49E74F89" w:rsidR="005C072C" w:rsidRDefault="0057446C">
      <w:r>
        <w:t xml:space="preserve">In order </w:t>
      </w:r>
      <w:r w:rsidR="00B12C9A">
        <w:t xml:space="preserve">to prove that </w:t>
      </w:r>
      <w:r w:rsidR="00895C72">
        <w:t xml:space="preserve">Simulated results computed by ANSYS are a true representation </w:t>
      </w:r>
      <w:r w:rsidR="00E7492B">
        <w:t xml:space="preserve">of </w:t>
      </w:r>
      <w:r w:rsidR="00FD21AB">
        <w:t>real-world</w:t>
      </w:r>
      <w:r w:rsidR="00E7492B">
        <w:t xml:space="preserve"> physics, </w:t>
      </w:r>
      <w:r w:rsidR="00FD21AB">
        <w:t xml:space="preserve">a validation example has been conducted and documented. </w:t>
      </w:r>
      <w:r w:rsidR="001B29AA">
        <w:t>A validation example is a known experiment with analytical results to compare the simulation results with. This will result in showing a percentage error</w:t>
      </w:r>
      <w:r w:rsidR="00310982">
        <w:t xml:space="preserve"> which will show the actual difference between the results. </w:t>
      </w:r>
    </w:p>
    <w:p w14:paraId="6B31FEA3" w14:textId="77777777" w:rsidR="0085205D" w:rsidRDefault="002F3C71" w:rsidP="0085205D">
      <w:r>
        <w:t xml:space="preserve">An </w:t>
      </w:r>
      <w:r w:rsidR="00D4186F">
        <w:t>analytical experiment was conducted by (</w:t>
      </w:r>
      <w:r w:rsidR="00D4186F" w:rsidRPr="006D383B">
        <w:rPr>
          <w:highlight w:val="yellow"/>
        </w:rPr>
        <w:t>Young, 2011</w:t>
      </w:r>
      <w:r w:rsidR="00D4186F">
        <w:t>)</w:t>
      </w:r>
      <w:r w:rsidR="00F74715">
        <w:t xml:space="preserve"> in which </w:t>
      </w:r>
      <w:r w:rsidR="00B72D10">
        <w:t>the</w:t>
      </w:r>
      <w:r w:rsidR="0066042F">
        <w:t xml:space="preserve"> maximum deflection (</w:t>
      </w:r>
      <w:r w:rsidR="00EF5EA8">
        <w:t>u)</w:t>
      </w:r>
      <w:r w:rsidR="00B72D10">
        <w:t xml:space="preserve"> of </w:t>
      </w:r>
      <w:r w:rsidR="00F74715">
        <w:t xml:space="preserve">a bimetallic strip </w:t>
      </w:r>
      <w:r w:rsidR="00B72D10">
        <w:t>was calculated from base principles</w:t>
      </w:r>
      <w:r w:rsidR="0085205D">
        <w:t>.</w:t>
      </w:r>
    </w:p>
    <w:p w14:paraId="1634B50A" w14:textId="6F7968D1" w:rsidR="0085205D" w:rsidRDefault="0085205D" w:rsidP="0085205D">
      <w:r>
        <w:t xml:space="preserve">A bimetallic strip </w:t>
      </w:r>
      <w:r w:rsidR="000917B9">
        <w:t xml:space="preserve">is a simple mechanical device consisting of two </w:t>
      </w:r>
      <w:r w:rsidR="00127BA7">
        <w:t>materials with different thermal expansion properties</w:t>
      </w:r>
      <w:r w:rsidR="005B3E44">
        <w:t xml:space="preserve">. </w:t>
      </w:r>
      <w:r w:rsidR="00127BA7">
        <w:t xml:space="preserve">They are bonded together </w:t>
      </w:r>
      <w:r w:rsidR="00F511FB">
        <w:t>so</w:t>
      </w:r>
      <w:r w:rsidR="009D73DF">
        <w:t xml:space="preserve"> when subjected to a thermal load, </w:t>
      </w:r>
      <w:r w:rsidR="00F511FB">
        <w:t xml:space="preserve">the two materials expand at different rates meaning </w:t>
      </w:r>
      <w:r w:rsidR="009D73DF">
        <w:t xml:space="preserve">the object will flex in a predictable </w:t>
      </w:r>
      <w:r w:rsidR="00EC6A86">
        <w:t>direction. An example of where this is useful is in a kettle, when the water boils, the steam causes a bimetallic strip to deflect</w:t>
      </w:r>
      <w:r w:rsidR="00B5344D">
        <w:t xml:space="preserve">, hitting a switch and cutting power to the heating element. </w:t>
      </w:r>
    </w:p>
    <w:p w14:paraId="62A91388" w14:textId="3EC7F113" w:rsidR="00A2502E" w:rsidRDefault="00B5344D" w:rsidP="0085205D">
      <w:pPr>
        <w:rPr>
          <w:rFonts w:eastAsiaTheme="minorEastAsia"/>
        </w:rPr>
      </w:pPr>
      <w:r>
        <w:rPr>
          <w:rFonts w:eastAsiaTheme="minorEastAsia"/>
        </w:rPr>
        <w:t>For this experiment</w:t>
      </w:r>
      <w:r w:rsidR="00A2502E">
        <w:rPr>
          <w:rFonts w:eastAsiaTheme="minorEastAsia"/>
        </w:rPr>
        <w:t>, a bimetallic strip is said to be comprised of half copper</w:t>
      </w:r>
      <w:r w:rsidR="004137D9">
        <w:rPr>
          <w:rFonts w:eastAsiaTheme="minorEastAsia"/>
        </w:rPr>
        <w:t>,</w:t>
      </w:r>
      <w:r w:rsidR="00A2502E">
        <w:rPr>
          <w:rFonts w:eastAsiaTheme="minorEastAsia"/>
        </w:rPr>
        <w:t xml:space="preserve"> half In</w:t>
      </w:r>
      <w:r w:rsidR="006C7A99">
        <w:rPr>
          <w:rFonts w:eastAsiaTheme="minorEastAsia"/>
        </w:rPr>
        <w:t>var</w:t>
      </w:r>
      <w:r w:rsidR="005767AC">
        <w:rPr>
          <w:rFonts w:eastAsiaTheme="minorEastAsia"/>
        </w:rPr>
        <w:t xml:space="preserve">, and </w:t>
      </w:r>
      <w:r w:rsidR="004137D9">
        <w:rPr>
          <w:rFonts w:eastAsiaTheme="minorEastAsia"/>
        </w:rPr>
        <w:t>fixed on the left side</w:t>
      </w:r>
      <w:r w:rsidR="00A2502E">
        <w:rPr>
          <w:rFonts w:eastAsiaTheme="minorEastAsia"/>
        </w:rPr>
        <w:t xml:space="preserve"> as shown in figure 1. </w:t>
      </w:r>
    </w:p>
    <w:p w14:paraId="5ECC4163" w14:textId="77777777" w:rsidR="006C7A99" w:rsidRDefault="006C7A99" w:rsidP="001016BB">
      <w:pPr>
        <w:keepNext/>
        <w:jc w:val="center"/>
      </w:pPr>
      <w:r>
        <w:rPr>
          <w:noProof/>
        </w:rPr>
        <w:drawing>
          <wp:inline distT="0" distB="0" distL="0" distR="0" wp14:anchorId="5CFA6F0D" wp14:editId="686D4CC8">
            <wp:extent cx="4195877" cy="882595"/>
            <wp:effectExtent l="0" t="0" r="0" b="0"/>
            <wp:docPr id="6283086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08694" name="Picture 1" descr="A screenshot of a computer&#10;&#10;Description automatically generated"/>
                    <pic:cNvPicPr/>
                  </pic:nvPicPr>
                  <pic:blipFill rotWithShape="1">
                    <a:blip r:embed="rId13"/>
                    <a:srcRect l="19967" t="54592" r="64203" b="34309"/>
                    <a:stretch/>
                  </pic:blipFill>
                  <pic:spPr bwMode="auto">
                    <a:xfrm>
                      <a:off x="0" y="0"/>
                      <a:ext cx="4248194" cy="893600"/>
                    </a:xfrm>
                    <a:prstGeom prst="rect">
                      <a:avLst/>
                    </a:prstGeom>
                    <a:ln>
                      <a:noFill/>
                    </a:ln>
                    <a:extLst>
                      <a:ext uri="{53640926-AAD7-44D8-BBD7-CCE9431645EC}">
                        <a14:shadowObscured xmlns:a14="http://schemas.microsoft.com/office/drawing/2010/main"/>
                      </a:ext>
                    </a:extLst>
                  </pic:spPr>
                </pic:pic>
              </a:graphicData>
            </a:graphic>
          </wp:inline>
        </w:drawing>
      </w:r>
    </w:p>
    <w:p w14:paraId="43A00B59" w14:textId="14407968" w:rsidR="006C7A99" w:rsidRDefault="006C7A99" w:rsidP="001016BB">
      <w:pPr>
        <w:pStyle w:val="Caption"/>
        <w:jc w:val="center"/>
        <w:rPr>
          <w:rFonts w:eastAsiaTheme="minorEastAsia"/>
        </w:rPr>
      </w:pPr>
      <w:bookmarkStart w:id="5" w:name="_Toc155650891"/>
      <w:r>
        <w:t xml:space="preserve">Figure </w:t>
      </w:r>
      <w:r>
        <w:fldChar w:fldCharType="begin"/>
      </w:r>
      <w:r>
        <w:instrText xml:space="preserve"> SEQ Figure \* ARABIC </w:instrText>
      </w:r>
      <w:r>
        <w:fldChar w:fldCharType="separate"/>
      </w:r>
      <w:r w:rsidR="003E03EC">
        <w:rPr>
          <w:noProof/>
        </w:rPr>
        <w:t>1</w:t>
      </w:r>
      <w:r>
        <w:fldChar w:fldCharType="end"/>
      </w:r>
      <w:r>
        <w:t>: Composition of a Bimetallic Strip.</w:t>
      </w:r>
      <w:bookmarkEnd w:id="5"/>
    </w:p>
    <w:p w14:paraId="3E961A73" w14:textId="13B628D0" w:rsidR="0085205D" w:rsidRDefault="004137D9" w:rsidP="0085205D">
      <w:pPr>
        <w:rPr>
          <w:rFonts w:eastAsiaTheme="minorEastAsia"/>
        </w:rPr>
      </w:pPr>
      <w:r>
        <w:rPr>
          <w:rFonts w:eastAsiaTheme="minorEastAsia"/>
        </w:rPr>
        <w:t>The material properties and material dimensions are shown in figure 2.</w:t>
      </w:r>
      <w:r>
        <w:rPr>
          <w:rFonts w:eastAsiaTheme="minorEastAsia"/>
        </w:rPr>
        <w:t xml:space="preserve"> </w:t>
      </w:r>
      <w:r w:rsidR="0085205D">
        <w:rPr>
          <w:rFonts w:eastAsiaTheme="minorEastAsia"/>
        </w:rPr>
        <w:t>Self-weight is neglected.</w:t>
      </w:r>
      <w:r w:rsidR="003B195E">
        <w:rPr>
          <w:rFonts w:eastAsiaTheme="minorEastAsia"/>
        </w:rPr>
        <w:t xml:space="preserve"> </w:t>
      </w:r>
    </w:p>
    <w:p w14:paraId="4E71DD73" w14:textId="77777777" w:rsidR="004137D9" w:rsidRDefault="00190EF4" w:rsidP="001016BB">
      <w:pPr>
        <w:keepNext/>
        <w:jc w:val="center"/>
      </w:pPr>
      <w:r w:rsidRPr="00190EF4">
        <w:drawing>
          <wp:inline distT="0" distB="0" distL="0" distR="0" wp14:anchorId="04FE2FB0" wp14:editId="40CDAC6F">
            <wp:extent cx="2878372" cy="2613589"/>
            <wp:effectExtent l="0" t="0" r="0" b="0"/>
            <wp:docPr id="178645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5700" name="Picture 1" descr="A screenshot of a computer&#10;&#10;Description automatically generated"/>
                    <pic:cNvPicPr/>
                  </pic:nvPicPr>
                  <pic:blipFill rotWithShape="1">
                    <a:blip r:embed="rId14"/>
                    <a:srcRect l="19985" t="18840" r="64143" b="33120"/>
                    <a:stretch/>
                  </pic:blipFill>
                  <pic:spPr bwMode="auto">
                    <a:xfrm>
                      <a:off x="0" y="0"/>
                      <a:ext cx="2895847" cy="2629456"/>
                    </a:xfrm>
                    <a:prstGeom prst="rect">
                      <a:avLst/>
                    </a:prstGeom>
                    <a:ln>
                      <a:noFill/>
                    </a:ln>
                    <a:extLst>
                      <a:ext uri="{53640926-AAD7-44D8-BBD7-CCE9431645EC}">
                        <a14:shadowObscured xmlns:a14="http://schemas.microsoft.com/office/drawing/2010/main"/>
                      </a:ext>
                    </a:extLst>
                  </pic:spPr>
                </pic:pic>
              </a:graphicData>
            </a:graphic>
          </wp:inline>
        </w:drawing>
      </w:r>
    </w:p>
    <w:p w14:paraId="06D1E8AB" w14:textId="7C51897D" w:rsidR="0085205D" w:rsidRDefault="004137D9" w:rsidP="001016BB">
      <w:pPr>
        <w:pStyle w:val="Caption"/>
        <w:jc w:val="center"/>
      </w:pPr>
      <w:bookmarkStart w:id="6" w:name="_Toc155650892"/>
      <w:r>
        <w:t xml:space="preserve">Figure </w:t>
      </w:r>
      <w:r>
        <w:fldChar w:fldCharType="begin"/>
      </w:r>
      <w:r>
        <w:instrText xml:space="preserve"> SEQ Figure \* ARABIC </w:instrText>
      </w:r>
      <w:r>
        <w:fldChar w:fldCharType="separate"/>
      </w:r>
      <w:r w:rsidR="003E03EC">
        <w:rPr>
          <w:noProof/>
        </w:rPr>
        <w:t>2</w:t>
      </w:r>
      <w:r>
        <w:fldChar w:fldCharType="end"/>
      </w:r>
      <w:r>
        <w:t>: Properties of example Bimetallic strip.</w:t>
      </w:r>
      <w:bookmarkEnd w:id="6"/>
    </w:p>
    <w:p w14:paraId="32A55A21" w14:textId="39CF5FEE" w:rsidR="00795E69" w:rsidRDefault="00821D32">
      <w:pPr>
        <w:rPr>
          <w:rFonts w:eastAsiaTheme="minorEastAsia"/>
        </w:rPr>
      </w:pPr>
      <w:r>
        <w:t>As shown under “Load” in the last row, the bimetallic strip is subjected to a</w:t>
      </w:r>
      <w:r w:rsidR="003A6D76">
        <w:t xml:space="preserve"> temperature rise of 100C. The deflection is then calculated </w:t>
      </w:r>
      <w:r w:rsidR="00361924">
        <w:t>by Young with the following equation</w:t>
      </w:r>
      <w:r w:rsidR="00D20049">
        <w:t xml:space="preserve"> and solution.</w:t>
      </w:r>
      <w:r w:rsidR="00361924">
        <w:t xml:space="preserve"> </w:t>
      </w:r>
    </w:p>
    <w:p w14:paraId="43B672D2" w14:textId="7F4C8B4E" w:rsidR="00A85585" w:rsidRPr="004B2672" w:rsidRDefault="00BD1A3C">
      <w:pPr>
        <w:rPr>
          <w:rFonts w:eastAsiaTheme="minorEastAsia"/>
        </w:rPr>
      </w:pPr>
      <m:oMathPara>
        <m:oMath>
          <m:r>
            <m:rPr>
              <m:nor/>
            </m:rPr>
            <w:rPr>
              <w:rFonts w:ascii="Cambria Math" w:hAnsi="Cambria Math"/>
            </w:rPr>
            <m:t>u=</m:t>
          </m:r>
          <m:f>
            <m:fPr>
              <m:ctrlPr>
                <w:rPr>
                  <w:rFonts w:ascii="Cambria Math" w:hAnsi="Cambria Math"/>
                  <w:i/>
                </w:rPr>
              </m:ctrlPr>
            </m:fPr>
            <m:num>
              <m:r>
                <m:rPr>
                  <m:nor/>
                </m:rPr>
                <w:rPr>
                  <w:rFonts w:ascii="Cambria Math" w:hAnsi="Cambria Math"/>
                </w:rPr>
                <m:t>6(</m:t>
              </m:r>
              <m:r>
                <m:rPr>
                  <m:nor/>
                </m:rPr>
                <w:rPr>
                  <w:rFonts w:ascii="Cambria Math" w:hAnsi="Cambria Math" w:cs="Cambria Math"/>
                </w:rPr>
                <m:t>α</m:t>
              </m:r>
              <w:proofErr w:type="spellStart"/>
              <m:r>
                <m:rPr>
                  <m:nor/>
                </m:rPr>
                <w:rPr>
                  <w:rFonts w:ascii="Cambria Math" w:hAnsi="Cambria Math"/>
                </w:rPr>
                <m:t>i</m:t>
              </m:r>
              <w:proofErr w:type="spellEnd"/>
              <m:r>
                <m:rPr>
                  <m:nor/>
                </m:rPr>
                <w:rPr>
                  <w:rFonts w:ascii="Cambria Math" w:hAnsi="Cambria Math"/>
                </w:rPr>
                <m:t xml:space="preserve"> - </m:t>
              </m:r>
              <m:r>
                <m:rPr>
                  <m:nor/>
                </m:rPr>
                <w:rPr>
                  <w:rFonts w:ascii="Cambria Math" w:hAnsi="Cambria Math" w:cs="Cambria Math"/>
                </w:rPr>
                <m:t>α</m:t>
              </m:r>
              <m:r>
                <m:rPr>
                  <m:nor/>
                </m:rPr>
                <w:rPr>
                  <w:rFonts w:ascii="Cambria Math" w:hAnsi="Cambria Math"/>
                </w:rPr>
                <m:t xml:space="preserve">c )(t </m:t>
              </m:r>
              <w:proofErr w:type="spellStart"/>
              <m:r>
                <m:rPr>
                  <m:nor/>
                </m:rPr>
                <w:rPr>
                  <w:rFonts w:ascii="Cambria Math" w:hAnsi="Cambria Math"/>
                </w:rPr>
                <m:t>i</m:t>
              </m:r>
              <w:proofErr w:type="spellEnd"/>
              <m:r>
                <m:rPr>
                  <m:nor/>
                </m:rPr>
                <w:rPr>
                  <w:rFonts w:ascii="Cambria Math" w:hAnsi="Cambria Math"/>
                </w:rPr>
                <m:t xml:space="preserve"> + t c )Tc</m:t>
              </m:r>
            </m:num>
            <m:den>
              <m:sSubSup>
                <m:sSubSupPr>
                  <m:ctrlPr>
                    <w:rPr>
                      <w:rFonts w:ascii="Cambria Math" w:hAnsi="Cambria Math"/>
                    </w:rPr>
                  </m:ctrlPr>
                </m:sSubSupPr>
                <m:e>
                  <m:r>
                    <w:rPr>
                      <w:rFonts w:ascii="Cambria Math" w:hAnsi="Cambria Math"/>
                    </w:rPr>
                    <m:t>t</m:t>
                  </m:r>
                </m:e>
                <m:sub>
                  <m:r>
                    <w:rPr>
                      <w:rFonts w:ascii="Cambria Math" w:hAnsi="Cambria Math"/>
                    </w:rPr>
                    <m:t>s</m:t>
                  </m:r>
                </m:sub>
                <m:sup>
                  <m:r>
                    <w:rPr>
                      <w:rFonts w:ascii="Cambria Math" w:hAnsi="Cambria Math"/>
                    </w:rPr>
                    <m:t>2</m:t>
                  </m:r>
                </m:sup>
              </m:sSubSup>
              <m:r>
                <m:rPr>
                  <m:nor/>
                </m:rPr>
                <w:rPr>
                  <w:rFonts w:ascii="Cambria Math" w:hAnsi="Cambria Math"/>
                </w:rPr>
                <m:t xml:space="preserve"> K</m:t>
              </m:r>
            </m:den>
          </m:f>
          <m:f>
            <m:fPr>
              <m:ctrlPr>
                <w:rPr>
                  <w:rFonts w:ascii="Cambria Math" w:hAnsi="Cambria Math"/>
                  <w:i/>
                </w:rPr>
              </m:ctrlPr>
            </m:fPr>
            <m:num>
              <m:r>
                <m:rPr>
                  <m:nor/>
                </m:rPr>
                <w:rPr>
                  <w:rFonts w:ascii="Cambria Math" w:hAnsi="Cambria Math"/>
                </w:rPr>
                <m:t xml:space="preserve"> </m:t>
              </m:r>
              <m:sSup>
                <m:sSupPr>
                  <m:ctrlPr>
                    <w:rPr>
                      <w:rFonts w:ascii="Cambria Math" w:hAnsi="Cambria Math"/>
                    </w:rPr>
                  </m:ctrlPr>
                </m:sSupPr>
                <m:e>
                  <m:r>
                    <m:rPr>
                      <m:nor/>
                    </m:rPr>
                    <w:rPr>
                      <w:rFonts w:ascii="Cambria Math" w:hAnsi="Cambria Math"/>
                    </w:rPr>
                    <m:t>L</m:t>
                  </m:r>
                </m:e>
                <m:sup>
                  <m:r>
                    <m:rPr>
                      <m:nor/>
                    </m:rPr>
                    <w:rPr>
                      <w:rFonts w:ascii="Cambria Math" w:hAnsi="Cambria Math"/>
                    </w:rPr>
                    <m:t>2</m:t>
                  </m:r>
                </m:sup>
              </m:sSup>
            </m:num>
            <m:den>
              <m:r>
                <m:rPr>
                  <m:nor/>
                </m:rPr>
                <w:rPr>
                  <w:rFonts w:ascii="Cambria Math" w:hAnsi="Cambria Math"/>
                </w:rPr>
                <m:t>2</m:t>
              </m:r>
            </m:den>
          </m:f>
          <m:r>
            <m:rPr>
              <m:nor/>
            </m:rPr>
            <w:rPr>
              <w:rFonts w:ascii="Cambria Math" w:hAnsi="Cambria Math"/>
            </w:rPr>
            <m:t xml:space="preserve">≈ -7.049 mm. </m:t>
          </m:r>
        </m:oMath>
      </m:oMathPara>
    </w:p>
    <w:p w14:paraId="0337ADF8" w14:textId="77777777" w:rsidR="00364633" w:rsidRPr="00795E69" w:rsidRDefault="00364633">
      <w:pPr>
        <w:rPr>
          <w:rFonts w:eastAsiaTheme="minorEastAsia"/>
        </w:rPr>
      </w:pPr>
    </w:p>
    <w:p w14:paraId="7A95C637" w14:textId="77777777" w:rsidR="000235FA" w:rsidRDefault="000235FA">
      <w:pPr>
        <w:rPr>
          <w:rFonts w:eastAsiaTheme="minorEastAsia"/>
        </w:rPr>
      </w:pPr>
      <w:r>
        <w:rPr>
          <w:rFonts w:eastAsiaTheme="minorEastAsia"/>
        </w:rPr>
        <w:br w:type="page"/>
      </w:r>
    </w:p>
    <w:p w14:paraId="120AFFB1" w14:textId="50C0414B" w:rsidR="00795E69" w:rsidRDefault="00795E69">
      <w:pPr>
        <w:rPr>
          <w:rFonts w:eastAsiaTheme="minorEastAsia"/>
        </w:rPr>
      </w:pPr>
      <w:r>
        <w:rPr>
          <w:rFonts w:eastAsiaTheme="minorEastAsia"/>
        </w:rPr>
        <w:lastRenderedPageBreak/>
        <w:t xml:space="preserve">The experiment was then </w:t>
      </w:r>
      <w:r w:rsidR="00A85585">
        <w:rPr>
          <w:rFonts w:eastAsiaTheme="minorEastAsia"/>
        </w:rPr>
        <w:t xml:space="preserve">repeated in ANSYS by first modelling the bimetallic strip in the Solidworks CAD platform. </w:t>
      </w:r>
      <w:r w:rsidR="00B34CC7">
        <w:rPr>
          <w:rFonts w:eastAsiaTheme="minorEastAsia"/>
        </w:rPr>
        <w:t xml:space="preserve">A simple </w:t>
      </w:r>
      <w:r w:rsidR="00D62AF3">
        <w:rPr>
          <w:rFonts w:eastAsiaTheme="minorEastAsia"/>
        </w:rPr>
        <w:t>rectangle was extruded to the required dimensions</w:t>
      </w:r>
      <w:r w:rsidR="00754C01">
        <w:rPr>
          <w:rFonts w:eastAsiaTheme="minorEastAsia"/>
        </w:rPr>
        <w:t xml:space="preserve"> and mated to another the same. No materials are allocated as this can be done more accurately in ANSYS. </w:t>
      </w:r>
      <w:r w:rsidR="00E51BBF">
        <w:rPr>
          <w:rFonts w:eastAsiaTheme="minorEastAsia"/>
        </w:rPr>
        <w:t xml:space="preserve">Some part and assembly files can cause issues with certain CAE </w:t>
      </w:r>
      <w:r w:rsidR="00E859AB">
        <w:rPr>
          <w:rFonts w:eastAsiaTheme="minorEastAsia"/>
        </w:rPr>
        <w:t>Solvers</w:t>
      </w:r>
      <w:r w:rsidR="001300A8">
        <w:rPr>
          <w:rFonts w:eastAsiaTheme="minorEastAsia"/>
        </w:rPr>
        <w:t>,</w:t>
      </w:r>
      <w:r w:rsidR="00E51BBF">
        <w:rPr>
          <w:rFonts w:eastAsiaTheme="minorEastAsia"/>
        </w:rPr>
        <w:t xml:space="preserve"> so all </w:t>
      </w:r>
      <w:r w:rsidR="001300A8">
        <w:rPr>
          <w:rFonts w:eastAsiaTheme="minorEastAsia"/>
        </w:rPr>
        <w:t xml:space="preserve">files are saved in the .STEP format as these are usable with the majority of FEA </w:t>
      </w:r>
      <w:r w:rsidR="00E859AB">
        <w:rPr>
          <w:rFonts w:eastAsiaTheme="minorEastAsia"/>
        </w:rPr>
        <w:t>Solvers</w:t>
      </w:r>
      <w:r w:rsidR="001300A8">
        <w:rPr>
          <w:rFonts w:eastAsiaTheme="minorEastAsia"/>
        </w:rPr>
        <w:t xml:space="preserve"> within ANSYS. </w:t>
      </w:r>
    </w:p>
    <w:p w14:paraId="09B51297" w14:textId="77777777" w:rsidR="00754C01" w:rsidRDefault="00754C01" w:rsidP="001016BB">
      <w:pPr>
        <w:keepNext/>
        <w:jc w:val="center"/>
      </w:pPr>
      <w:r>
        <w:rPr>
          <w:noProof/>
        </w:rPr>
        <w:drawing>
          <wp:inline distT="0" distB="0" distL="0" distR="0" wp14:anchorId="310B4346" wp14:editId="49969415">
            <wp:extent cx="3542170" cy="898497"/>
            <wp:effectExtent l="0" t="0" r="1270" b="0"/>
            <wp:docPr id="1406882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82801" name="Picture 1" descr="A screenshot of a computer&#10;&#10;Description automatically generated"/>
                    <pic:cNvPicPr/>
                  </pic:nvPicPr>
                  <pic:blipFill rotWithShape="1">
                    <a:blip r:embed="rId15"/>
                    <a:srcRect l="63677" t="35621" r="2421" b="35716"/>
                    <a:stretch/>
                  </pic:blipFill>
                  <pic:spPr bwMode="auto">
                    <a:xfrm>
                      <a:off x="0" y="0"/>
                      <a:ext cx="3559978" cy="903014"/>
                    </a:xfrm>
                    <a:prstGeom prst="rect">
                      <a:avLst/>
                    </a:prstGeom>
                    <a:ln>
                      <a:noFill/>
                    </a:ln>
                    <a:extLst>
                      <a:ext uri="{53640926-AAD7-44D8-BBD7-CCE9431645EC}">
                        <a14:shadowObscured xmlns:a14="http://schemas.microsoft.com/office/drawing/2010/main"/>
                      </a:ext>
                    </a:extLst>
                  </pic:spPr>
                </pic:pic>
              </a:graphicData>
            </a:graphic>
          </wp:inline>
        </w:drawing>
      </w:r>
    </w:p>
    <w:p w14:paraId="55B7DDCC" w14:textId="4D51A95C" w:rsidR="00754C01" w:rsidRDefault="00754C01" w:rsidP="001016BB">
      <w:pPr>
        <w:pStyle w:val="Caption"/>
        <w:jc w:val="center"/>
      </w:pPr>
      <w:bookmarkStart w:id="7" w:name="_Toc155650893"/>
      <w:r>
        <w:t xml:space="preserve">Figure </w:t>
      </w:r>
      <w:r>
        <w:fldChar w:fldCharType="begin"/>
      </w:r>
      <w:r>
        <w:instrText xml:space="preserve"> SEQ Figure \* ARABIC </w:instrText>
      </w:r>
      <w:r>
        <w:fldChar w:fldCharType="separate"/>
      </w:r>
      <w:r w:rsidR="003E03EC">
        <w:rPr>
          <w:noProof/>
        </w:rPr>
        <w:t>3</w:t>
      </w:r>
      <w:r>
        <w:fldChar w:fldCharType="end"/>
      </w:r>
      <w:r>
        <w:t>: Basic assembly of Bimetallic Strip.</w:t>
      </w:r>
      <w:bookmarkEnd w:id="7"/>
    </w:p>
    <w:p w14:paraId="00BE08F3" w14:textId="77777777" w:rsidR="001300A8" w:rsidRDefault="00C8305B" w:rsidP="005C072C">
      <w:r>
        <w:t xml:space="preserve">For this example, </w:t>
      </w:r>
      <w:r w:rsidR="00081EF6">
        <w:t xml:space="preserve">a static structural study is adequate as we only want to apply one temperature and analyse </w:t>
      </w:r>
      <w:r w:rsidR="00B17445">
        <w:t xml:space="preserve">deflection. If more than one temperature was required, it was to be applied linearly </w:t>
      </w:r>
      <w:r w:rsidR="00EF5211">
        <w:t xml:space="preserve">or the temperature was not to be applied to the entire part, a static structural study would not be suitable and would first need to </w:t>
      </w:r>
      <w:r w:rsidR="00DA6D6C">
        <w:t xml:space="preserve">be subjected to a thermal study. This will be shown </w:t>
      </w:r>
      <w:r w:rsidR="003232B2">
        <w:t>in the main experiment.</w:t>
      </w:r>
    </w:p>
    <w:p w14:paraId="4CF9A6C4" w14:textId="4FE1434E" w:rsidR="005C072C" w:rsidRDefault="001300A8" w:rsidP="005C072C">
      <w:r>
        <w:t xml:space="preserve">As material properties are provided for the experiment and </w:t>
      </w:r>
      <w:r w:rsidR="004000F6">
        <w:t>are not extensive, the material</w:t>
      </w:r>
      <w:r w:rsidR="007226D2">
        <w:t>s</w:t>
      </w:r>
      <w:r w:rsidR="004000F6">
        <w:t xml:space="preserve"> w</w:t>
      </w:r>
      <w:r w:rsidR="007226D2">
        <w:t>ere</w:t>
      </w:r>
      <w:r w:rsidR="004000F6">
        <w:t xml:space="preserve"> </w:t>
      </w:r>
      <w:r w:rsidR="007226D2">
        <w:t xml:space="preserve">created rather than imported, to ensure they match the exact material properties of the analytical solution. </w:t>
      </w:r>
      <w:r w:rsidR="00496941">
        <w:t xml:space="preserve">This is done in the engineering data </w:t>
      </w:r>
      <w:r w:rsidR="00E859AB">
        <w:t>Solver</w:t>
      </w:r>
      <w:r w:rsidR="00496941">
        <w:t xml:space="preserve"> in ANSYS, there is an engineering data section of the Static Structural </w:t>
      </w:r>
      <w:r w:rsidR="00E859AB">
        <w:t xml:space="preserve">Solver which may be used in this case. </w:t>
      </w:r>
      <w:r w:rsidR="00A314FB">
        <w:t xml:space="preserve">If more than one Solver is used in conjunction, this may cause </w:t>
      </w:r>
      <w:r w:rsidR="00A419FC">
        <w:t>data input issues (</w:t>
      </w:r>
      <w:r w:rsidR="0046740F">
        <w:t>See Engineering data section of main Experiment</w:t>
      </w:r>
      <w:r w:rsidR="00A419FC">
        <w:t>)</w:t>
      </w:r>
      <w:r w:rsidR="00A314FB">
        <w:t xml:space="preserve">. </w:t>
      </w:r>
    </w:p>
    <w:p w14:paraId="1843529E" w14:textId="77777777" w:rsidR="0000367E" w:rsidRDefault="000235FA">
      <w:r>
        <w:rPr>
          <w:noProof/>
        </w:rPr>
        <mc:AlternateContent>
          <mc:Choice Requires="wps">
            <w:drawing>
              <wp:anchor distT="0" distB="0" distL="114300" distR="114300" simplePos="0" relativeHeight="251660288" behindDoc="0" locked="0" layoutInCell="1" allowOverlap="1" wp14:anchorId="1430FB1C" wp14:editId="667C5616">
                <wp:simplePos x="0" y="0"/>
                <wp:positionH relativeFrom="column">
                  <wp:posOffset>1627505</wp:posOffset>
                </wp:positionH>
                <wp:positionV relativeFrom="paragraph">
                  <wp:posOffset>4350385</wp:posOffset>
                </wp:positionV>
                <wp:extent cx="3388995" cy="635"/>
                <wp:effectExtent l="0" t="0" r="0" b="0"/>
                <wp:wrapSquare wrapText="bothSides"/>
                <wp:docPr id="1191045721" name="Text Box 1"/>
                <wp:cNvGraphicFramePr/>
                <a:graphic xmlns:a="http://schemas.openxmlformats.org/drawingml/2006/main">
                  <a:graphicData uri="http://schemas.microsoft.com/office/word/2010/wordprocessingShape">
                    <wps:wsp>
                      <wps:cNvSpPr txBox="1"/>
                      <wps:spPr>
                        <a:xfrm>
                          <a:off x="0" y="0"/>
                          <a:ext cx="3388995" cy="635"/>
                        </a:xfrm>
                        <a:prstGeom prst="rect">
                          <a:avLst/>
                        </a:prstGeom>
                        <a:solidFill>
                          <a:prstClr val="white"/>
                        </a:solidFill>
                        <a:ln>
                          <a:noFill/>
                        </a:ln>
                      </wps:spPr>
                      <wps:txbx>
                        <w:txbxContent>
                          <w:p w14:paraId="70686E66" w14:textId="4550D96D" w:rsidR="000235FA" w:rsidRPr="0017281E" w:rsidRDefault="000235FA" w:rsidP="000235FA">
                            <w:pPr>
                              <w:pStyle w:val="Caption"/>
                              <w:rPr>
                                <w:noProof/>
                              </w:rPr>
                            </w:pPr>
                            <w:bookmarkStart w:id="8" w:name="_Toc155650894"/>
                            <w:r>
                              <w:t xml:space="preserve">Figure </w:t>
                            </w:r>
                            <w:r>
                              <w:fldChar w:fldCharType="begin"/>
                            </w:r>
                            <w:r>
                              <w:instrText xml:space="preserve"> SEQ Figure \* ARABIC </w:instrText>
                            </w:r>
                            <w:r>
                              <w:fldChar w:fldCharType="separate"/>
                            </w:r>
                            <w:r w:rsidR="003E03EC">
                              <w:rPr>
                                <w:noProof/>
                              </w:rPr>
                              <w:t>4</w:t>
                            </w:r>
                            <w:r>
                              <w:fldChar w:fldCharType="end"/>
                            </w:r>
                            <w:r>
                              <w:t>: Constraints and Meshing for Bimetallic strip.</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30FB1C" id="_x0000_t202" coordsize="21600,21600" o:spt="202" path="m,l,21600r21600,l21600,xe">
                <v:stroke joinstyle="miter"/>
                <v:path gradientshapeok="t" o:connecttype="rect"/>
              </v:shapetype>
              <v:shape id="Text Box 1" o:spid="_x0000_s1026" type="#_x0000_t202" style="position:absolute;margin-left:128.15pt;margin-top:342.55pt;width:266.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" stroked="f">
                <v:textbox style="mso-fit-shape-to-text:t" inset="0,0,0,0">
                  <w:txbxContent>
                    <w:p w14:paraId="70686E66" w14:textId="4550D96D" w:rsidR="000235FA" w:rsidRPr="0017281E" w:rsidRDefault="000235FA" w:rsidP="000235FA">
                      <w:pPr>
                        <w:pStyle w:val="Caption"/>
                        <w:rPr>
                          <w:noProof/>
                        </w:rPr>
                      </w:pPr>
                      <w:bookmarkStart w:id="9" w:name="_Toc155650894"/>
                      <w:r>
                        <w:t xml:space="preserve">Figure </w:t>
                      </w:r>
                      <w:r>
                        <w:fldChar w:fldCharType="begin"/>
                      </w:r>
                      <w:r>
                        <w:instrText xml:space="preserve"> SEQ Figure \* ARABIC </w:instrText>
                      </w:r>
                      <w:r>
                        <w:fldChar w:fldCharType="separate"/>
                      </w:r>
                      <w:r w:rsidR="003E03EC">
                        <w:rPr>
                          <w:noProof/>
                        </w:rPr>
                        <w:t>4</w:t>
                      </w:r>
                      <w:r>
                        <w:fldChar w:fldCharType="end"/>
                      </w:r>
                      <w:r>
                        <w:t>: Constraints and Meshing for Bimetallic strip.</w:t>
                      </w:r>
                      <w:bookmarkEnd w:id="9"/>
                    </w:p>
                  </w:txbxContent>
                </v:textbox>
                <w10:wrap type="square"/>
              </v:shape>
            </w:pict>
          </mc:Fallback>
        </mc:AlternateContent>
      </w:r>
      <w:r w:rsidR="00AE63C7">
        <w:rPr>
          <w:noProof/>
        </w:rPr>
        <w:drawing>
          <wp:anchor distT="0" distB="0" distL="114300" distR="114300" simplePos="0" relativeHeight="251658240" behindDoc="0" locked="0" layoutInCell="1" allowOverlap="1" wp14:anchorId="4F6EE9A1" wp14:editId="0D28C2AB">
            <wp:simplePos x="0" y="0"/>
            <wp:positionH relativeFrom="margin">
              <wp:align>center</wp:align>
            </wp:positionH>
            <wp:positionV relativeFrom="paragraph">
              <wp:posOffset>2807335</wp:posOffset>
            </wp:positionV>
            <wp:extent cx="3388995" cy="1485900"/>
            <wp:effectExtent l="0" t="0" r="1905" b="0"/>
            <wp:wrapSquare wrapText="bothSides"/>
            <wp:docPr id="2014695525"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95525" name="Picture 1" descr="A computer screen shot of a drawing&#10;&#10;Description automatically generated"/>
                    <pic:cNvPicPr/>
                  </pic:nvPicPr>
                  <pic:blipFill rotWithShape="1">
                    <a:blip r:embed="rId16" cstate="print">
                      <a:extLst>
                        <a:ext uri="{28A0092B-C50C-407E-A947-70E740481C1C}">
                          <a14:useLocalDpi xmlns:a14="http://schemas.microsoft.com/office/drawing/2010/main" val="0"/>
                        </a:ext>
                      </a:extLst>
                    </a:blip>
                    <a:srcRect l="27607" t="36255" r="1495" b="8492"/>
                    <a:stretch/>
                  </pic:blipFill>
                  <pic:spPr bwMode="auto">
                    <a:xfrm>
                      <a:off x="0" y="0"/>
                      <a:ext cx="3388995" cy="1485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4182">
        <w:t xml:space="preserve">Once the </w:t>
      </w:r>
      <w:r w:rsidR="001959A5">
        <w:t>assembly has been imported into ANSYS Mechanical</w:t>
      </w:r>
      <w:r w:rsidR="00A801E4">
        <w:t xml:space="preserve"> it is important to ensure that the part is adequately constrained</w:t>
      </w:r>
      <w:r w:rsidR="00422221">
        <w:t xml:space="preserve">, is set to flexible or no deflection will be possible, and material choices are </w:t>
      </w:r>
      <w:r w:rsidR="00C2502A">
        <w:t>allocated correctly.</w:t>
      </w:r>
      <w:r w:rsidR="00DD41D6">
        <w:t xml:space="preserve"> Automatic contacts are generated between the two parts as they were imported as an assembly. </w:t>
      </w:r>
      <w:r w:rsidR="00460AC8">
        <w:t xml:space="preserve">In this case it has the two materials bonded together correctly; this </w:t>
      </w:r>
      <w:r w:rsidR="00593DF3">
        <w:t>should,</w:t>
      </w:r>
      <w:r w:rsidR="00460AC8">
        <w:t xml:space="preserve"> however, always be checked as the software </w:t>
      </w:r>
      <w:r w:rsidR="007470ED">
        <w:t xml:space="preserve">does not always guess the </w:t>
      </w:r>
      <w:r w:rsidR="00593DF3">
        <w:t>user’s</w:t>
      </w:r>
      <w:r w:rsidR="007470ED">
        <w:t xml:space="preserve"> intentions correctly.</w:t>
      </w:r>
      <w:r w:rsidR="00C2502A">
        <w:t xml:space="preserve"> In order to constrain the part, a fixed joint is allocated on the left end</w:t>
      </w:r>
      <w:r w:rsidR="00680316">
        <w:t xml:space="preserve">. This joint will then be treated as solidly </w:t>
      </w:r>
      <w:r w:rsidR="0093672E">
        <w:t>fixed,</w:t>
      </w:r>
      <w:r w:rsidR="00680316">
        <w:t xml:space="preserve"> and the rest of the model will deform about this point. If the model is not confined in some </w:t>
      </w:r>
      <w:r w:rsidR="0093672E">
        <w:t>way once</w:t>
      </w:r>
      <w:r w:rsidR="00680316">
        <w:t xml:space="preserve"> any load is applied</w:t>
      </w:r>
      <w:r w:rsidR="006C4CB1">
        <w:t xml:space="preserve"> the forces can just move the part rather than subjecting them to deformation. </w:t>
      </w:r>
      <w:r w:rsidR="00646B81">
        <w:t>This can cause a result that is magnitudes larger or smaller than the analytical solution</w:t>
      </w:r>
      <w:r w:rsidR="0093672E">
        <w:t xml:space="preserve"> as the part simply moves through free space. </w:t>
      </w:r>
      <w:r w:rsidR="001959A5">
        <w:t xml:space="preserve"> it must be discretized. This means it is broken down into a series of nodes</w:t>
      </w:r>
      <w:r w:rsidR="0027393E">
        <w:t xml:space="preserve">. The more nodes, the more data points. This works like a coordinate system where each data point can be compared with the ones around it in order to calculate </w:t>
      </w:r>
      <w:r w:rsidR="00A801E4">
        <w:t xml:space="preserve">deflection from point to point. </w:t>
      </w:r>
      <w:r w:rsidR="0012458A">
        <w:t xml:space="preserve">For a simple shape such as this, </w:t>
      </w:r>
      <w:r w:rsidR="007F681D">
        <w:t>a square mesh</w:t>
      </w:r>
      <w:r w:rsidR="0012458A">
        <w:t xml:space="preserve"> used</w:t>
      </w:r>
      <w:r w:rsidR="007F681D">
        <w:t xml:space="preserve"> as it </w:t>
      </w:r>
      <w:r w:rsidR="00366887">
        <w:t>is capable of representing this simple shape fully</w:t>
      </w:r>
      <w:r w:rsidR="0012458A">
        <w:t xml:space="preserve">. For more complicated shapes, objects may be broken down into </w:t>
      </w:r>
      <w:r w:rsidR="00982BF4">
        <w:t xml:space="preserve">triangles to better represent the shape. For this particular object, a mesh size of 0.5mm </w:t>
      </w:r>
      <w:r w:rsidR="00172647">
        <w:t xml:space="preserve">is set as this is half the </w:t>
      </w:r>
      <w:r w:rsidR="008A4AEB">
        <w:t xml:space="preserve">thickness of each part in the assembly. </w:t>
      </w:r>
      <w:r w:rsidR="00366887">
        <w:t xml:space="preserve">This will give a </w:t>
      </w:r>
      <w:r w:rsidR="00B05424">
        <w:t xml:space="preserve">reasonable information density while not taking </w:t>
      </w:r>
      <w:r w:rsidR="00623799">
        <w:t xml:space="preserve">too long to calculate. In figure 4, the mesh can be seen as well as the fixed constraint </w:t>
      </w:r>
      <w:r w:rsidR="00AE63C7">
        <w:t xml:space="preserve">in green on the left. </w:t>
      </w:r>
    </w:p>
    <w:p w14:paraId="4FD91934" w14:textId="77777777" w:rsidR="0000367E" w:rsidRDefault="0000367E"/>
    <w:p w14:paraId="0736CBE2" w14:textId="69C54446" w:rsidR="000235FA" w:rsidRPr="0000367E" w:rsidRDefault="000235FA">
      <w:pPr>
        <w:rPr>
          <w:rFonts w:asciiTheme="majorHAnsi" w:eastAsiaTheme="majorEastAsia" w:hAnsiTheme="majorHAnsi" w:cstheme="majorBidi"/>
          <w:color w:val="2F5496" w:themeColor="accent1" w:themeShade="BF"/>
          <w:sz w:val="26"/>
          <w:szCs w:val="26"/>
        </w:rPr>
      </w:pPr>
      <w:r>
        <w:br w:type="page"/>
      </w:r>
    </w:p>
    <w:p w14:paraId="619B9747" w14:textId="41EBB5F8" w:rsidR="00320714" w:rsidRDefault="007D49D1">
      <w:r>
        <w:lastRenderedPageBreak/>
        <w:t xml:space="preserve">A thermal condition is set at 122C. Here lies one of the </w:t>
      </w:r>
      <w:r w:rsidR="002748A4">
        <w:t xml:space="preserve">main pitfalls of CAE software. They have default setting built into them which must be </w:t>
      </w:r>
      <w:r w:rsidR="000A6AFD">
        <w:t>considered</w:t>
      </w:r>
      <w:r w:rsidR="002748A4">
        <w:t xml:space="preserve"> </w:t>
      </w:r>
      <w:r w:rsidR="008F6730">
        <w:t xml:space="preserve">to produce valid and accurate results. In this case, ANSYS has a default temperature setting of 22C. Therefore, </w:t>
      </w:r>
      <w:r w:rsidR="000A6AFD">
        <w:t>100C must be added to this</w:t>
      </w:r>
      <w:r w:rsidR="002748A4">
        <w:t xml:space="preserve"> </w:t>
      </w:r>
      <w:r w:rsidR="000A6AFD">
        <w:t>figure</w:t>
      </w:r>
      <w:r w:rsidR="00D628FF">
        <w:t>. If the temperature for the experiment is set at 100C, the temperature step is only 78C</w:t>
      </w:r>
      <w:r w:rsidR="007009D3">
        <w:t>. Figure 5</w:t>
      </w:r>
      <w:r w:rsidR="00B976D3">
        <w:t xml:space="preserve"> </w:t>
      </w:r>
      <w:r w:rsidR="007009D3">
        <w:t xml:space="preserve">shows </w:t>
      </w:r>
      <w:r w:rsidR="0005454B">
        <w:t xml:space="preserve">the simulation when ran at 100C and figure 6, on the right, shows the simulation ran at </w:t>
      </w:r>
      <w:r w:rsidR="003D5655">
        <w:t xml:space="preserve">122C. This is a clear example of the massive affect that operator error can have on the outcome of an experiment. </w:t>
      </w:r>
      <w:r w:rsidR="00C37FCB">
        <w:t xml:space="preserve">The experience of an operator is one of the most important variables to the accuracy of a simulation, as with experience, comes knowledge </w:t>
      </w:r>
      <w:r w:rsidR="00320714">
        <w:t xml:space="preserve">of what has gone wrong in the past, and how it is accounted for. </w:t>
      </w:r>
    </w:p>
    <w:p w14:paraId="3D1125F8" w14:textId="377185A1" w:rsidR="00B976D3" w:rsidRDefault="007B1345" w:rsidP="007B1345">
      <w:pPr>
        <w:jc w:val="center"/>
      </w:pPr>
      <w:r>
        <w:rPr>
          <w:noProof/>
        </w:rPr>
        <mc:AlternateContent>
          <mc:Choice Requires="wps">
            <w:drawing>
              <wp:anchor distT="0" distB="0" distL="114300" distR="114300" simplePos="0" relativeHeight="251663360" behindDoc="0" locked="0" layoutInCell="1" allowOverlap="1" wp14:anchorId="23215BBB" wp14:editId="192030BB">
                <wp:simplePos x="0" y="0"/>
                <wp:positionH relativeFrom="margin">
                  <wp:align>center</wp:align>
                </wp:positionH>
                <wp:positionV relativeFrom="paragraph">
                  <wp:posOffset>2035810</wp:posOffset>
                </wp:positionV>
                <wp:extent cx="5119370" cy="635"/>
                <wp:effectExtent l="0" t="0" r="5080" b="0"/>
                <wp:wrapSquare wrapText="bothSides"/>
                <wp:docPr id="1576891865" name="Text Box 1"/>
                <wp:cNvGraphicFramePr/>
                <a:graphic xmlns:a="http://schemas.openxmlformats.org/drawingml/2006/main">
                  <a:graphicData uri="http://schemas.microsoft.com/office/word/2010/wordprocessingShape">
                    <wps:wsp>
                      <wps:cNvSpPr txBox="1"/>
                      <wps:spPr>
                        <a:xfrm>
                          <a:off x="0" y="0"/>
                          <a:ext cx="5119370" cy="635"/>
                        </a:xfrm>
                        <a:prstGeom prst="rect">
                          <a:avLst/>
                        </a:prstGeom>
                        <a:solidFill>
                          <a:prstClr val="white"/>
                        </a:solidFill>
                        <a:ln>
                          <a:noFill/>
                        </a:ln>
                      </wps:spPr>
                      <wps:txbx>
                        <w:txbxContent>
                          <w:p w14:paraId="4C3E5B6F" w14:textId="5FF26AF3" w:rsidR="00B976D3" w:rsidRPr="00287D56" w:rsidRDefault="00B976D3" w:rsidP="007B1345">
                            <w:pPr>
                              <w:pStyle w:val="Caption"/>
                              <w:jc w:val="center"/>
                              <w:rPr>
                                <w:noProof/>
                              </w:rPr>
                            </w:pPr>
                            <w:bookmarkStart w:id="10" w:name="_Toc155650895"/>
                            <w:r>
                              <w:t xml:space="preserve">Figure </w:t>
                            </w:r>
                            <w:r>
                              <w:fldChar w:fldCharType="begin"/>
                            </w:r>
                            <w:r>
                              <w:instrText xml:space="preserve"> SEQ Figure \* ARABIC </w:instrText>
                            </w:r>
                            <w:r>
                              <w:fldChar w:fldCharType="separate"/>
                            </w:r>
                            <w:r w:rsidR="003E03EC">
                              <w:rPr>
                                <w:noProof/>
                              </w:rPr>
                              <w:t>5</w:t>
                            </w:r>
                            <w:r>
                              <w:fldChar w:fldCharType="end"/>
                            </w:r>
                            <w:r>
                              <w:t>: Validation example at 100C</w:t>
                            </w:r>
                            <w:r w:rsidR="007B1345">
                              <w: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215BBB" id="_x0000_s1027" type="#_x0000_t202" style="position:absolute;left:0;text-align:left;margin-left:0;margin-top:160.3pt;width:403.1pt;height:.05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" stroked="f">
                <v:textbox style="mso-fit-shape-to-text:t" inset="0,0,0,0">
                  <w:txbxContent>
                    <w:p w14:paraId="4C3E5B6F" w14:textId="5FF26AF3" w:rsidR="00B976D3" w:rsidRPr="00287D56" w:rsidRDefault="00B976D3" w:rsidP="007B1345">
                      <w:pPr>
                        <w:pStyle w:val="Caption"/>
                        <w:jc w:val="center"/>
                        <w:rPr>
                          <w:noProof/>
                        </w:rPr>
                      </w:pPr>
                      <w:bookmarkStart w:id="11" w:name="_Toc155650895"/>
                      <w:r>
                        <w:t xml:space="preserve">Figure </w:t>
                      </w:r>
                      <w:r>
                        <w:fldChar w:fldCharType="begin"/>
                      </w:r>
                      <w:r>
                        <w:instrText xml:space="preserve"> SEQ Figure \* ARABIC </w:instrText>
                      </w:r>
                      <w:r>
                        <w:fldChar w:fldCharType="separate"/>
                      </w:r>
                      <w:r w:rsidR="003E03EC">
                        <w:rPr>
                          <w:noProof/>
                        </w:rPr>
                        <w:t>5</w:t>
                      </w:r>
                      <w:r>
                        <w:fldChar w:fldCharType="end"/>
                      </w:r>
                      <w:r>
                        <w:t>: Validation example at 100C</w:t>
                      </w:r>
                      <w:r w:rsidR="007B1345">
                        <w:t>.</w:t>
                      </w:r>
                      <w:bookmarkEnd w:id="11"/>
                    </w:p>
                  </w:txbxContent>
                </v:textbox>
                <w10:wrap type="square" anchorx="margin"/>
              </v:shape>
            </w:pict>
          </mc:Fallback>
        </mc:AlternateContent>
      </w:r>
      <w:r w:rsidR="00B976D3">
        <w:rPr>
          <w:noProof/>
        </w:rPr>
        <w:drawing>
          <wp:inline distT="0" distB="0" distL="0" distR="0" wp14:anchorId="390CD763" wp14:editId="5FF5FF22">
            <wp:extent cx="5376196" cy="1993900"/>
            <wp:effectExtent l="0" t="0" r="0" b="6350"/>
            <wp:docPr id="29192534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25344" name="Picture 1" descr="A computer screen shot of a computer program&#10;&#10;Description automatically generated"/>
                    <pic:cNvPicPr/>
                  </pic:nvPicPr>
                  <pic:blipFill rotWithShape="1">
                    <a:blip r:embed="rId17" cstate="print">
                      <a:extLst>
                        <a:ext uri="{28A0092B-C50C-407E-A947-70E740481C1C}">
                          <a14:useLocalDpi xmlns:a14="http://schemas.microsoft.com/office/drawing/2010/main" val="0"/>
                        </a:ext>
                      </a:extLst>
                    </a:blip>
                    <a:srcRect l="22432" t="19940" r="7958" b="34167"/>
                    <a:stretch/>
                  </pic:blipFill>
                  <pic:spPr bwMode="auto">
                    <a:xfrm>
                      <a:off x="0" y="0"/>
                      <a:ext cx="5384244" cy="1996885"/>
                    </a:xfrm>
                    <a:prstGeom prst="rect">
                      <a:avLst/>
                    </a:prstGeom>
                    <a:ln>
                      <a:noFill/>
                    </a:ln>
                    <a:extLst>
                      <a:ext uri="{53640926-AAD7-44D8-BBD7-CCE9431645EC}">
                        <a14:shadowObscured xmlns:a14="http://schemas.microsoft.com/office/drawing/2010/main"/>
                      </a:ext>
                    </a:extLst>
                  </pic:spPr>
                </pic:pic>
              </a:graphicData>
            </a:graphic>
          </wp:inline>
        </w:drawing>
      </w:r>
    </w:p>
    <w:p w14:paraId="21BB652B" w14:textId="44E244AD" w:rsidR="00B976D3" w:rsidRDefault="00B976D3"/>
    <w:p w14:paraId="7C4F1248" w14:textId="77777777" w:rsidR="007B1345" w:rsidRDefault="00882EE0" w:rsidP="007B1345">
      <w:pPr>
        <w:keepNext/>
        <w:jc w:val="center"/>
      </w:pPr>
      <w:r>
        <w:rPr>
          <w:noProof/>
        </w:rPr>
        <w:drawing>
          <wp:inline distT="0" distB="0" distL="0" distR="0" wp14:anchorId="2470FEA6" wp14:editId="4A192146">
            <wp:extent cx="5384800" cy="2008798"/>
            <wp:effectExtent l="0" t="0" r="6350" b="0"/>
            <wp:docPr id="74490421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04214" name="Picture 1" descr="A computer screen shot of a computer program&#10;&#10;Description automatically generated"/>
                    <pic:cNvPicPr/>
                  </pic:nvPicPr>
                  <pic:blipFill rotWithShape="1">
                    <a:blip r:embed="rId18"/>
                    <a:srcRect l="22187" t="19024" r="8600" b="35073"/>
                    <a:stretch/>
                  </pic:blipFill>
                  <pic:spPr bwMode="auto">
                    <a:xfrm>
                      <a:off x="0" y="0"/>
                      <a:ext cx="5429969" cy="2025648"/>
                    </a:xfrm>
                    <a:prstGeom prst="rect">
                      <a:avLst/>
                    </a:prstGeom>
                    <a:ln>
                      <a:noFill/>
                    </a:ln>
                    <a:extLst>
                      <a:ext uri="{53640926-AAD7-44D8-BBD7-CCE9431645EC}">
                        <a14:shadowObscured xmlns:a14="http://schemas.microsoft.com/office/drawing/2010/main"/>
                      </a:ext>
                    </a:extLst>
                  </pic:spPr>
                </pic:pic>
              </a:graphicData>
            </a:graphic>
          </wp:inline>
        </w:drawing>
      </w:r>
    </w:p>
    <w:p w14:paraId="6AD6C44C" w14:textId="025A19DC" w:rsidR="00B976D3" w:rsidRDefault="007B1345" w:rsidP="007B1345">
      <w:pPr>
        <w:pStyle w:val="Caption"/>
        <w:jc w:val="center"/>
      </w:pPr>
      <w:bookmarkStart w:id="12" w:name="_Toc155650896"/>
      <w:r>
        <w:t xml:space="preserve">Figure </w:t>
      </w:r>
      <w:r>
        <w:fldChar w:fldCharType="begin"/>
      </w:r>
      <w:r>
        <w:instrText xml:space="preserve"> SEQ Figure \* ARABIC </w:instrText>
      </w:r>
      <w:r>
        <w:fldChar w:fldCharType="separate"/>
      </w:r>
      <w:r w:rsidR="003E03EC">
        <w:rPr>
          <w:noProof/>
        </w:rPr>
        <w:t>6</w:t>
      </w:r>
      <w:r>
        <w:fldChar w:fldCharType="end"/>
      </w:r>
      <w:r>
        <w:t>: Validation example at 122C.</w:t>
      </w:r>
      <w:bookmarkEnd w:id="12"/>
    </w:p>
    <w:p w14:paraId="3A67CDDA" w14:textId="3A5093F3" w:rsidR="00B976D3" w:rsidRDefault="000A4D44" w:rsidP="00B976D3">
      <w:r>
        <w:t xml:space="preserve">When the simulation is conducted at 100C, the deflection is </w:t>
      </w:r>
      <w:r w:rsidR="006A4F32">
        <w:t>calculated at 5.556mm. This is a percentage error of 26.87%</w:t>
      </w:r>
      <w:r w:rsidR="001355C7">
        <w:t>. Luckily, when the mistake is this considerable, it is quite easy to spot. When errors are smaller</w:t>
      </w:r>
      <w:r w:rsidR="000B2764">
        <w:t xml:space="preserve">, it can be hard to work out why the variance is present. </w:t>
      </w:r>
    </w:p>
    <w:p w14:paraId="3DF659CA" w14:textId="2BF0B4F1" w:rsidR="000B2764" w:rsidRDefault="000B2764" w:rsidP="00B976D3">
      <w:r>
        <w:t>When the simulation is conducted at 100C, the deflection is calculated at 7.123mm</w:t>
      </w:r>
      <w:r w:rsidR="006F3326">
        <w:t xml:space="preserve">. </w:t>
      </w:r>
      <w:r w:rsidR="00883F50">
        <w:t>Note that the deformation is given as a positive, not</w:t>
      </w:r>
      <w:r w:rsidR="006F3326">
        <w:t xml:space="preserve"> </w:t>
      </w:r>
      <w:r w:rsidR="00883F50">
        <w:t xml:space="preserve">a negative figure. The </w:t>
      </w:r>
      <w:r w:rsidR="00BB7012">
        <w:t xml:space="preserve">deflection is still accurate but without a negative deflection defined. </w:t>
      </w:r>
      <w:r w:rsidR="00240F9F">
        <w:t>The percentage error is now 1.04% which is much smaller but still notable at over 1%.</w:t>
      </w:r>
      <w:r w:rsidR="00FB24CB">
        <w:t xml:space="preserve"> With a larger mesh size of 1mm, the error became slightly worse</w:t>
      </w:r>
      <w:r w:rsidR="006F55B7">
        <w:t xml:space="preserve"> and</w:t>
      </w:r>
      <w:r w:rsidR="00240F9F">
        <w:t xml:space="preserve"> </w:t>
      </w:r>
      <w:r w:rsidR="006F55B7">
        <w:t>w</w:t>
      </w:r>
      <w:r w:rsidR="00B551DC">
        <w:t xml:space="preserve">hen the mesh size is reduced to 0.25mm, the error drops to </w:t>
      </w:r>
      <w:r w:rsidR="00A60CBA">
        <w:t xml:space="preserve">1.02% which </w:t>
      </w:r>
      <w:r w:rsidR="00043428">
        <w:t xml:space="preserve">shows that mesh independence has not been reached. This is the point at which mesh size stops having an effect on the results or begins to make them worse due to compounding rounding errors. On the setup available in this experiment, a mesh size mush smaller than this caused the computer to crash, showing that </w:t>
      </w:r>
      <w:r w:rsidR="0027630B">
        <w:t xml:space="preserve">smaller mesh size has a large affect on computational power demand. </w:t>
      </w:r>
    </w:p>
    <w:p w14:paraId="6D90EEB8" w14:textId="1E5C1B07" w:rsidR="00AB7D43" w:rsidRDefault="00B6430F" w:rsidP="00B976D3">
      <w:r>
        <w:t>There are many factors that could influence this result, it is also hard to verify percentage error</w:t>
      </w:r>
      <w:r w:rsidR="004E6DA4">
        <w:t xml:space="preserve">. More experienced operators are likely to be able to achieve considerably more accurate results. For the sake of this experiment, </w:t>
      </w:r>
      <w:r w:rsidR="00827455">
        <w:t xml:space="preserve">barely </w:t>
      </w:r>
      <w:r w:rsidR="00827455">
        <w:lastRenderedPageBreak/>
        <w:t xml:space="preserve">outside of 1% error can be considered a success. The reasons for this error could be attributed to </w:t>
      </w:r>
      <w:r w:rsidR="00BE03F1">
        <w:t xml:space="preserve">the mesh, they could be to do with the solver type, it may be that a more accurate result could be ascertained </w:t>
      </w:r>
      <w:r w:rsidR="00104734">
        <w:t xml:space="preserve">via sequential temperature and structural solvers. It may be simply something not </w:t>
      </w:r>
      <w:r w:rsidR="007836A1">
        <w:t>considered</w:t>
      </w:r>
      <w:r w:rsidR="00104734">
        <w:t xml:space="preserve">. </w:t>
      </w:r>
      <w:r w:rsidR="00D15825">
        <w:t xml:space="preserve">In this ANSYS simulation, the </w:t>
      </w:r>
      <w:r w:rsidR="008D7185">
        <w:t>self-weight</w:t>
      </w:r>
      <w:r w:rsidR="00D15825">
        <w:t xml:space="preserve"> of the object may be </w:t>
      </w:r>
      <w:r w:rsidR="007836A1">
        <w:t>considered without the operator realising</w:t>
      </w:r>
      <w:r w:rsidR="008D7185">
        <w:t xml:space="preserve"> or simply, </w:t>
      </w:r>
      <w:r w:rsidR="00AB7D43">
        <w:t xml:space="preserve">the compounded rounding errors may just be too high to obtain 100% accurate results. </w:t>
      </w:r>
    </w:p>
    <w:p w14:paraId="4E85B0D0" w14:textId="77777777" w:rsidR="00AB7D43" w:rsidRDefault="00AB7D43">
      <w:r>
        <w:br w:type="page"/>
      </w:r>
    </w:p>
    <w:p w14:paraId="092CFFC0" w14:textId="3032DC33" w:rsidR="00B6430F" w:rsidRDefault="00AB7D43" w:rsidP="00AB7D43">
      <w:pPr>
        <w:pStyle w:val="Heading1"/>
      </w:pPr>
      <w:bookmarkStart w:id="13" w:name="_Toc155650884"/>
      <w:r>
        <w:lastRenderedPageBreak/>
        <w:t>Main Experiment</w:t>
      </w:r>
      <w:bookmarkEnd w:id="13"/>
    </w:p>
    <w:p w14:paraId="048D0A79" w14:textId="4D5CE100" w:rsidR="00AB7D43" w:rsidRDefault="00AB7D43" w:rsidP="00AB7D43">
      <w:pPr>
        <w:pStyle w:val="Heading2"/>
      </w:pPr>
      <w:bookmarkStart w:id="14" w:name="_Toc155650885"/>
      <w:r>
        <w:t>Outline</w:t>
      </w:r>
      <w:bookmarkEnd w:id="14"/>
    </w:p>
    <w:p w14:paraId="69BB685C" w14:textId="648EC9BE" w:rsidR="00AB7D43" w:rsidRDefault="00AB7D43" w:rsidP="00AB7D43">
      <w:r>
        <w:t>A</w:t>
      </w:r>
      <w:r w:rsidR="00CD2F00">
        <w:t xml:space="preserve"> Piston within an</w:t>
      </w:r>
      <w:r w:rsidR="00DC785F">
        <w:t xml:space="preserve"> internal combustion</w:t>
      </w:r>
      <w:r w:rsidR="00CD2F00">
        <w:t xml:space="preserve"> engine is subjected to multiple forces, pressures and temperatures. Calculating </w:t>
      </w:r>
      <w:r w:rsidR="00015A8D">
        <w:t xml:space="preserve">the interactions between these by hand would take an incredibly long time. Using ANSYS, piston performance can be </w:t>
      </w:r>
      <w:r w:rsidR="003B6064">
        <w:t xml:space="preserve">estimated so it can be </w:t>
      </w:r>
      <w:r w:rsidR="00994053">
        <w:t xml:space="preserve">very close to its desired performance characteristics before it is </w:t>
      </w:r>
      <w:r w:rsidR="007D18AE">
        <w:t>manufactured</w:t>
      </w:r>
      <w:r w:rsidR="00994053">
        <w:t xml:space="preserve">/ prototyped. </w:t>
      </w:r>
      <w:r w:rsidR="00DC785F">
        <w:t xml:space="preserve">In this Simulation </w:t>
      </w:r>
      <w:r w:rsidR="008A76AB">
        <w:t xml:space="preserve">we will use a Kinematic </w:t>
      </w:r>
      <w:r w:rsidR="00B8409B">
        <w:t>Solver</w:t>
      </w:r>
      <w:r w:rsidR="008A76AB">
        <w:t xml:space="preserve"> to model </w:t>
      </w:r>
      <w:r w:rsidR="00C749E3">
        <w:t xml:space="preserve">the rotation of the engine, convective heat will be mapped through a </w:t>
      </w:r>
      <w:r w:rsidR="001016BB">
        <w:t>Steady</w:t>
      </w:r>
      <w:r w:rsidR="00C97CEE">
        <w:t>-</w:t>
      </w:r>
      <w:r w:rsidR="001016BB">
        <w:t>S</w:t>
      </w:r>
      <w:r w:rsidR="00C97CEE">
        <w:t>tate</w:t>
      </w:r>
      <w:r w:rsidR="00C749E3">
        <w:t xml:space="preserve"> </w:t>
      </w:r>
      <w:r w:rsidR="001016BB">
        <w:t>T</w:t>
      </w:r>
      <w:r w:rsidR="00C749E3">
        <w:t xml:space="preserve">hermal </w:t>
      </w:r>
      <w:r w:rsidR="00B8409B">
        <w:t xml:space="preserve">Solver </w:t>
      </w:r>
      <w:r w:rsidR="002D6E56">
        <w:t xml:space="preserve">and then the results of these are to be combined with </w:t>
      </w:r>
      <w:r w:rsidR="00B8409B">
        <w:t xml:space="preserve">cylinder pressures in a </w:t>
      </w:r>
      <w:r w:rsidR="001016BB">
        <w:t>S</w:t>
      </w:r>
      <w:r w:rsidR="00B8409B">
        <w:t xml:space="preserve">tatic </w:t>
      </w:r>
      <w:r w:rsidR="001016BB">
        <w:t>S</w:t>
      </w:r>
      <w:r w:rsidR="00B8409B">
        <w:t xml:space="preserve">tructural Solver. </w:t>
      </w:r>
      <w:r w:rsidR="00274D43">
        <w:t xml:space="preserve">Figure 7 </w:t>
      </w:r>
      <w:r w:rsidR="006A1BE8">
        <w:t xml:space="preserve">shows the ANSYS workflow that will be used, with the 3 solvers (B, C and D) as well as separate engineering data </w:t>
      </w:r>
      <w:r w:rsidR="00167167">
        <w:t xml:space="preserve">that will be used for all 3. </w:t>
      </w:r>
    </w:p>
    <w:p w14:paraId="57B64D6B" w14:textId="77777777" w:rsidR="00274D43" w:rsidRDefault="00274D43" w:rsidP="00274D43">
      <w:pPr>
        <w:keepNext/>
        <w:jc w:val="center"/>
      </w:pPr>
      <w:r>
        <w:rPr>
          <w:noProof/>
        </w:rPr>
        <w:drawing>
          <wp:inline distT="0" distB="0" distL="0" distR="0" wp14:anchorId="029CE0E3" wp14:editId="1B461CAF">
            <wp:extent cx="6055976" cy="1778000"/>
            <wp:effectExtent l="0" t="0" r="2540" b="0"/>
            <wp:docPr id="17905462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46261" name="Picture 1" descr="A screenshot of a computer&#10;&#10;Description automatically generated"/>
                    <pic:cNvPicPr/>
                  </pic:nvPicPr>
                  <pic:blipFill rotWithShape="1">
                    <a:blip r:embed="rId19"/>
                    <a:srcRect l="14620" t="15288" r="31683" b="56684"/>
                    <a:stretch/>
                  </pic:blipFill>
                  <pic:spPr bwMode="auto">
                    <a:xfrm>
                      <a:off x="0" y="0"/>
                      <a:ext cx="6063932" cy="1780336"/>
                    </a:xfrm>
                    <a:prstGeom prst="rect">
                      <a:avLst/>
                    </a:prstGeom>
                    <a:ln>
                      <a:noFill/>
                    </a:ln>
                    <a:extLst>
                      <a:ext uri="{53640926-AAD7-44D8-BBD7-CCE9431645EC}">
                        <a14:shadowObscured xmlns:a14="http://schemas.microsoft.com/office/drawing/2010/main"/>
                      </a:ext>
                    </a:extLst>
                  </pic:spPr>
                </pic:pic>
              </a:graphicData>
            </a:graphic>
          </wp:inline>
        </w:drawing>
      </w:r>
    </w:p>
    <w:p w14:paraId="2677EBC0" w14:textId="61ADBE25" w:rsidR="00C97CEE" w:rsidRPr="00AB7D43" w:rsidRDefault="00274D43" w:rsidP="00274D43">
      <w:pPr>
        <w:pStyle w:val="Caption"/>
        <w:jc w:val="center"/>
      </w:pPr>
      <w:bookmarkStart w:id="15" w:name="_Toc155650897"/>
      <w:r>
        <w:t xml:space="preserve">Figure </w:t>
      </w:r>
      <w:r>
        <w:fldChar w:fldCharType="begin"/>
      </w:r>
      <w:r>
        <w:instrText xml:space="preserve"> SEQ Figure \* ARABIC </w:instrText>
      </w:r>
      <w:r>
        <w:fldChar w:fldCharType="separate"/>
      </w:r>
      <w:r w:rsidR="003E03EC">
        <w:rPr>
          <w:noProof/>
        </w:rPr>
        <w:t>7</w:t>
      </w:r>
      <w:r>
        <w:fldChar w:fldCharType="end"/>
      </w:r>
      <w:r>
        <w:t>: ANSYS Workflow</w:t>
      </w:r>
      <w:bookmarkEnd w:id="15"/>
    </w:p>
    <w:p w14:paraId="2B20689C" w14:textId="71D9AFDD" w:rsidR="00B976D3" w:rsidRDefault="00167167" w:rsidP="00167167">
      <w:pPr>
        <w:pStyle w:val="Heading2"/>
      </w:pPr>
      <w:bookmarkStart w:id="16" w:name="_Toc155650886"/>
      <w:r>
        <w:t>Engineering Data</w:t>
      </w:r>
      <w:bookmarkEnd w:id="16"/>
    </w:p>
    <w:p w14:paraId="7FAFBE46" w14:textId="03DA6055" w:rsidR="001B67C1" w:rsidRDefault="00907349" w:rsidP="00167167">
      <w:r>
        <w:t xml:space="preserve">Separate Engineering Data </w:t>
      </w:r>
      <w:r w:rsidR="00B205C9">
        <w:t xml:space="preserve">is useful when using multiple Solvers in Conjunction. This is because </w:t>
      </w:r>
      <w:r w:rsidR="005A56E2">
        <w:t xml:space="preserve">in </w:t>
      </w:r>
      <w:r w:rsidR="00B205C9">
        <w:t xml:space="preserve">Solver specific Engineering </w:t>
      </w:r>
      <w:r w:rsidR="005A56E2">
        <w:t>D</w:t>
      </w:r>
      <w:r w:rsidR="00B205C9">
        <w:t>ata</w:t>
      </w:r>
      <w:r w:rsidR="005A56E2">
        <w:t xml:space="preserve">, only material properties which that specific solver can use, can be stored. </w:t>
      </w:r>
      <w:r w:rsidR="00013DF3">
        <w:t>By using a separate Engineering Data, all material properties can be stored</w:t>
      </w:r>
      <w:r w:rsidR="001B67C1">
        <w:t xml:space="preserve">. Once they are linked to a solver, the useful ones will then be extracted for use. </w:t>
      </w:r>
    </w:p>
    <w:p w14:paraId="1A223B2A" w14:textId="4279536B" w:rsidR="001B67C1" w:rsidRDefault="001B67C1" w:rsidP="00167167">
      <w:r>
        <w:t>The relevant material for this experiment</w:t>
      </w:r>
      <w:r w:rsidR="00F83E13">
        <w:t xml:space="preserve"> (6061 Aluminium T6) </w:t>
      </w:r>
      <w:r w:rsidR="00A81553">
        <w:t xml:space="preserve">is taken from a materials database called Granta. </w:t>
      </w:r>
      <w:r w:rsidR="00795E57">
        <w:t xml:space="preserve">The default material for ANSYS is structural steel. It is still possible to make custom materials when linking multiple Solvers, when </w:t>
      </w:r>
      <w:r w:rsidR="00F00E41">
        <w:t>material properties are well known, they can be brought in from a 3</w:t>
      </w:r>
      <w:r w:rsidR="00F00E41" w:rsidRPr="00F00E41">
        <w:rPr>
          <w:vertAlign w:val="superscript"/>
        </w:rPr>
        <w:t>rd</w:t>
      </w:r>
      <w:r w:rsidR="00F00E41">
        <w:t xml:space="preserve"> party source. </w:t>
      </w:r>
      <w:r w:rsidR="007A2CB1">
        <w:t xml:space="preserve">However, when doing this, other issues can be caused by any discrepancy </w:t>
      </w:r>
      <w:r w:rsidR="009358EC">
        <w:t>in Data or format.</w:t>
      </w:r>
      <w:r w:rsidR="00516B32">
        <w:t xml:space="preserve"> An issue occurred during this experiment where </w:t>
      </w:r>
      <w:r w:rsidR="000E5721">
        <w:t xml:space="preserve">non-linear </w:t>
      </w:r>
      <w:r w:rsidR="005F7975">
        <w:t xml:space="preserve">material properties were included in the material package. As these were included, </w:t>
      </w:r>
      <w:r w:rsidR="00A2350F">
        <w:t>non-linear effects were automatically</w:t>
      </w:r>
      <w:r w:rsidR="005F7975">
        <w:t xml:space="preserve"> enabled</w:t>
      </w:r>
      <w:r w:rsidR="00A2350F">
        <w:t xml:space="preserve"> in the static structural study</w:t>
      </w:r>
      <w:r w:rsidR="00B93A30">
        <w:t xml:space="preserve">, which means inertia relief </w:t>
      </w:r>
      <w:r w:rsidR="007F1AAF">
        <w:t xml:space="preserve">was not able to be activated within the analysis settings. </w:t>
      </w:r>
      <w:r w:rsidR="004B4FF2">
        <w:t>This</w:t>
      </w:r>
      <w:r w:rsidR="00F936B2">
        <w:t xml:space="preserve"> means the experiment would not </w:t>
      </w:r>
      <w:r w:rsidR="00482AB5">
        <w:t>run or</w:t>
      </w:r>
      <w:r w:rsidR="00F936B2">
        <w:t xml:space="preserve"> crashed. </w:t>
      </w:r>
    </w:p>
    <w:p w14:paraId="4AC0774D" w14:textId="3C3AD9AF" w:rsidR="009C0862" w:rsidRDefault="009C0862" w:rsidP="00167167">
      <w:r>
        <w:t>Components other than the piston were left as structural steel as they are not being analysed</w:t>
      </w:r>
      <w:r w:rsidR="007049EF">
        <w:t xml:space="preserve">. It is important to ensure the material is correct within the components section of every Solver going forward. </w:t>
      </w:r>
    </w:p>
    <w:p w14:paraId="05B2F122" w14:textId="77777777" w:rsidR="0023055B" w:rsidRDefault="0023055B">
      <w:pPr>
        <w:rPr>
          <w:rFonts w:asciiTheme="majorHAnsi" w:eastAsiaTheme="majorEastAsia" w:hAnsiTheme="majorHAnsi" w:cstheme="majorBidi"/>
          <w:color w:val="2F5496" w:themeColor="accent1" w:themeShade="BF"/>
          <w:sz w:val="26"/>
          <w:szCs w:val="26"/>
        </w:rPr>
      </w:pPr>
      <w:r>
        <w:br w:type="page"/>
      </w:r>
    </w:p>
    <w:p w14:paraId="429C3244" w14:textId="3507C23A" w:rsidR="00482AB5" w:rsidRDefault="00482AB5" w:rsidP="00482AB5">
      <w:pPr>
        <w:pStyle w:val="Heading2"/>
      </w:pPr>
      <w:bookmarkStart w:id="17" w:name="_Toc155650887"/>
      <w:r>
        <w:lastRenderedPageBreak/>
        <w:t>Rigid Dynamics</w:t>
      </w:r>
      <w:bookmarkEnd w:id="17"/>
    </w:p>
    <w:p w14:paraId="3E6E9896" w14:textId="11E53DB8" w:rsidR="00482AB5" w:rsidRPr="00482AB5" w:rsidRDefault="00482AB5" w:rsidP="00482AB5">
      <w:r>
        <w:t>A rigid dynamics study is used to model the Kinematics of an engine</w:t>
      </w:r>
      <w:r w:rsidR="003532B5">
        <w:t xml:space="preserve"> and apply loads to the piston.</w:t>
      </w:r>
      <w:r w:rsidR="00C57718">
        <w:t xml:space="preserve"> A crankshaft, </w:t>
      </w:r>
      <w:r w:rsidR="00822AD1">
        <w:t>Connecting Rod</w:t>
      </w:r>
      <w:r w:rsidR="00730505">
        <w:t xml:space="preserve">, </w:t>
      </w:r>
      <w:proofErr w:type="spellStart"/>
      <w:r w:rsidR="00730505">
        <w:t>Gudgeon</w:t>
      </w:r>
      <w:proofErr w:type="spellEnd"/>
      <w:r w:rsidR="00730505">
        <w:t xml:space="preserve"> Pin and the Piston itself were</w:t>
      </w:r>
      <w:r w:rsidR="004C0F83">
        <w:t xml:space="preserve"> connected</w:t>
      </w:r>
      <w:r w:rsidR="00730505">
        <w:t xml:space="preserve"> </w:t>
      </w:r>
      <w:r w:rsidR="004C0F83">
        <w:t>with revolute joints</w:t>
      </w:r>
      <w:r w:rsidR="00822AD1">
        <w:t>, as they would operate within an engine</w:t>
      </w:r>
      <w:r w:rsidR="001B774B">
        <w:t>,</w:t>
      </w:r>
      <w:r w:rsidR="004C0F83">
        <w:t xml:space="preserve"> to constrain them in all but one axis</w:t>
      </w:r>
      <w:r w:rsidR="00916A48">
        <w:t xml:space="preserve">. </w:t>
      </w:r>
      <w:r w:rsidR="001C74FB">
        <w:t xml:space="preserve">The assembly must be constrained to the ground, this was done with a revolute joint to </w:t>
      </w:r>
      <w:r w:rsidR="001B774B">
        <w:t xml:space="preserve">a Crankshaft Journal. To allow the piston to reciprocate, a general join was creating allowing it free movement </w:t>
      </w:r>
      <w:r w:rsidR="0091425F">
        <w:t xml:space="preserve">in one axis, if this was not constrained with whole piston would spin with the crankshaft. </w:t>
      </w:r>
      <w:r w:rsidR="00B24DFB">
        <w:t xml:space="preserve">Using the </w:t>
      </w:r>
      <w:r w:rsidR="005725EA">
        <w:t xml:space="preserve">Crankshaft to Ground Revolute joint, a rotational velocity is applied. A joint probe </w:t>
      </w:r>
      <w:r w:rsidR="002A21AE">
        <w:t xml:space="preserve">is taken </w:t>
      </w:r>
      <w:r w:rsidR="00DA0903">
        <w:t xml:space="preserve">within the Pison/ </w:t>
      </w:r>
      <w:proofErr w:type="spellStart"/>
      <w:r w:rsidR="00DA0903">
        <w:t>Gudgeon</w:t>
      </w:r>
      <w:proofErr w:type="spellEnd"/>
      <w:r w:rsidR="00DA0903">
        <w:t xml:space="preserve"> Pin Joint and the maximum force is </w:t>
      </w:r>
      <w:r w:rsidR="00DF019A">
        <w:t xml:space="preserve">logged for use in the Static Structural test. </w:t>
      </w:r>
    </w:p>
    <w:p w14:paraId="7B179F68" w14:textId="77777777" w:rsidR="00B24DFB" w:rsidRDefault="00B24DFB" w:rsidP="00B24DFB">
      <w:pPr>
        <w:keepNext/>
        <w:jc w:val="center"/>
      </w:pPr>
      <w:r>
        <w:rPr>
          <w:noProof/>
        </w:rPr>
        <w:drawing>
          <wp:inline distT="0" distB="0" distL="0" distR="0" wp14:anchorId="581E7723" wp14:editId="4C26842C">
            <wp:extent cx="4857915" cy="3568700"/>
            <wp:effectExtent l="0" t="0" r="0" b="0"/>
            <wp:docPr id="2059058999" name="Picture 1" descr="Computer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58999" name="Picture 1" descr="Computer screenshot of a computer&#10;&#10;Description automatically generated"/>
                    <pic:cNvPicPr/>
                  </pic:nvPicPr>
                  <pic:blipFill rotWithShape="1">
                    <a:blip r:embed="rId20"/>
                    <a:srcRect l="24364" t="20214" r="25951" b="14897"/>
                    <a:stretch/>
                  </pic:blipFill>
                  <pic:spPr bwMode="auto">
                    <a:xfrm>
                      <a:off x="0" y="0"/>
                      <a:ext cx="4871486" cy="3578670"/>
                    </a:xfrm>
                    <a:prstGeom prst="rect">
                      <a:avLst/>
                    </a:prstGeom>
                    <a:ln>
                      <a:noFill/>
                    </a:ln>
                    <a:extLst>
                      <a:ext uri="{53640926-AAD7-44D8-BBD7-CCE9431645EC}">
                        <a14:shadowObscured xmlns:a14="http://schemas.microsoft.com/office/drawing/2010/main"/>
                      </a:ext>
                    </a:extLst>
                  </pic:spPr>
                </pic:pic>
              </a:graphicData>
            </a:graphic>
          </wp:inline>
        </w:drawing>
      </w:r>
    </w:p>
    <w:p w14:paraId="3716E4AC" w14:textId="40F7471F" w:rsidR="00B976D3" w:rsidRPr="00B976D3" w:rsidRDefault="00B24DFB" w:rsidP="00B24DFB">
      <w:pPr>
        <w:pStyle w:val="Caption"/>
        <w:jc w:val="center"/>
      </w:pPr>
      <w:bookmarkStart w:id="18" w:name="_Toc155650898"/>
      <w:r>
        <w:t xml:space="preserve">Figure </w:t>
      </w:r>
      <w:r>
        <w:fldChar w:fldCharType="begin"/>
      </w:r>
      <w:r>
        <w:instrText xml:space="preserve"> SEQ Figure \* ARABIC </w:instrText>
      </w:r>
      <w:r>
        <w:fldChar w:fldCharType="separate"/>
      </w:r>
      <w:r w:rsidR="003E03EC">
        <w:rPr>
          <w:noProof/>
        </w:rPr>
        <w:t>8</w:t>
      </w:r>
      <w:r>
        <w:fldChar w:fldCharType="end"/>
      </w:r>
      <w:r>
        <w:t>: Engine Assembly.</w:t>
      </w:r>
      <w:bookmarkEnd w:id="18"/>
    </w:p>
    <w:p w14:paraId="73E9EB75" w14:textId="69C24536" w:rsidR="00B976D3" w:rsidRPr="00B976D3" w:rsidRDefault="00B976D3" w:rsidP="00B976D3"/>
    <w:p w14:paraId="458088B4" w14:textId="77777777" w:rsidR="00B976D3" w:rsidRDefault="00B976D3"/>
    <w:p w14:paraId="50491712" w14:textId="7CA96E49" w:rsidR="00DF019A" w:rsidRDefault="00DF019A">
      <w:r>
        <w:br w:type="page"/>
      </w:r>
    </w:p>
    <w:p w14:paraId="0AF8F2B7" w14:textId="60188F99" w:rsidR="00B976D3" w:rsidRDefault="00DF019A" w:rsidP="00DF019A">
      <w:pPr>
        <w:pStyle w:val="Heading2"/>
      </w:pPr>
      <w:bookmarkStart w:id="19" w:name="_Toc155650888"/>
      <w:r>
        <w:lastRenderedPageBreak/>
        <w:t>S</w:t>
      </w:r>
      <w:r w:rsidR="004161F2">
        <w:t>teady</w:t>
      </w:r>
      <w:r>
        <w:t>-State Thermal</w:t>
      </w:r>
      <w:bookmarkEnd w:id="19"/>
    </w:p>
    <w:p w14:paraId="6DECF9B5" w14:textId="77777777" w:rsidR="007239E8" w:rsidRDefault="0052564B">
      <w:r>
        <w:t xml:space="preserve">Only the piston is needed going forward, </w:t>
      </w:r>
      <w:r w:rsidR="007239E8">
        <w:t xml:space="preserve">the other components are supressed. Convection values are applied to the piston as follows. </w:t>
      </w:r>
    </w:p>
    <w:p w14:paraId="50629366" w14:textId="77777777" w:rsidR="00907E94" w:rsidRDefault="00907E94" w:rsidP="00907E94">
      <w:pPr>
        <w:keepNext/>
        <w:jc w:val="center"/>
      </w:pPr>
      <w:r>
        <w:rPr>
          <w:noProof/>
        </w:rPr>
        <w:drawing>
          <wp:inline distT="0" distB="0" distL="0" distR="0" wp14:anchorId="1E1CA52D" wp14:editId="5BD5AAD3">
            <wp:extent cx="4331368" cy="1143000"/>
            <wp:effectExtent l="0" t="0" r="0" b="0"/>
            <wp:docPr id="10716827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82798" name="Picture 1" descr="A screenshot of a computer&#10;&#10;Description automatically generated"/>
                    <pic:cNvPicPr/>
                  </pic:nvPicPr>
                  <pic:blipFill rotWithShape="1">
                    <a:blip r:embed="rId21"/>
                    <a:srcRect l="15192" t="20064" r="64170" b="61783"/>
                    <a:stretch/>
                  </pic:blipFill>
                  <pic:spPr bwMode="auto">
                    <a:xfrm>
                      <a:off x="0" y="0"/>
                      <a:ext cx="4334655" cy="1143867"/>
                    </a:xfrm>
                    <a:prstGeom prst="rect">
                      <a:avLst/>
                    </a:prstGeom>
                    <a:ln>
                      <a:noFill/>
                    </a:ln>
                    <a:extLst>
                      <a:ext uri="{53640926-AAD7-44D8-BBD7-CCE9431645EC}">
                        <a14:shadowObscured xmlns:a14="http://schemas.microsoft.com/office/drawing/2010/main"/>
                      </a:ext>
                    </a:extLst>
                  </pic:spPr>
                </pic:pic>
              </a:graphicData>
            </a:graphic>
          </wp:inline>
        </w:drawing>
      </w:r>
    </w:p>
    <w:p w14:paraId="70BD8638" w14:textId="10D91811" w:rsidR="00907E94" w:rsidRDefault="00907E94" w:rsidP="00907E94">
      <w:pPr>
        <w:pStyle w:val="Caption"/>
        <w:jc w:val="center"/>
      </w:pPr>
      <w:bookmarkStart w:id="20" w:name="_Toc155650899"/>
      <w:r>
        <w:t xml:space="preserve">Figure </w:t>
      </w:r>
      <w:r>
        <w:fldChar w:fldCharType="begin"/>
      </w:r>
      <w:r>
        <w:instrText xml:space="preserve"> SEQ Figure \* ARABIC </w:instrText>
      </w:r>
      <w:r>
        <w:fldChar w:fldCharType="separate"/>
      </w:r>
      <w:r w:rsidR="003E03EC">
        <w:rPr>
          <w:noProof/>
        </w:rPr>
        <w:t>9</w:t>
      </w:r>
      <w:r>
        <w:fldChar w:fldCharType="end"/>
      </w:r>
      <w:r>
        <w:t>: Piston Thermal Boundary Conditions</w:t>
      </w:r>
      <w:bookmarkEnd w:id="20"/>
    </w:p>
    <w:p w14:paraId="6B006AFE" w14:textId="5BFA848F" w:rsidR="002A49B8" w:rsidRDefault="002A49B8" w:rsidP="00916B2D">
      <w:pPr>
        <w:tabs>
          <w:tab w:val="left" w:pos="230"/>
          <w:tab w:val="center" w:pos="5233"/>
        </w:tabs>
      </w:pPr>
      <w:r>
        <w:t>For thermal studies</w:t>
      </w:r>
      <w:r w:rsidR="00022567">
        <w:t>, the part must me discretised</w:t>
      </w:r>
      <w:r w:rsidR="004C41B1">
        <w:t>. In the mesh settings</w:t>
      </w:r>
      <w:r w:rsidR="00676E4E">
        <w:t xml:space="preserve">, a size of </w:t>
      </w:r>
      <w:r w:rsidR="00232C12">
        <w:t>4mm (4e-003)</w:t>
      </w:r>
      <w:r w:rsidR="00676E4E">
        <w:t xml:space="preserve"> is selected. </w:t>
      </w:r>
      <w:r w:rsidR="00257372">
        <w:t xml:space="preserve">Depending on the results, it may be advantageous to alter this size, </w:t>
      </w:r>
      <w:r w:rsidR="00232C12">
        <w:t>ensuring</w:t>
      </w:r>
      <w:r w:rsidR="00257372">
        <w:t xml:space="preserve"> all transitions are smooth</w:t>
      </w:r>
      <w:r w:rsidR="00232C12">
        <w:t xml:space="preserve">. </w:t>
      </w:r>
    </w:p>
    <w:p w14:paraId="4C3D5216" w14:textId="5346C7E1" w:rsidR="009F464E" w:rsidRDefault="00916B2D" w:rsidP="00916B2D">
      <w:pPr>
        <w:tabs>
          <w:tab w:val="left" w:pos="230"/>
          <w:tab w:val="center" w:pos="5233"/>
        </w:tabs>
      </w:pPr>
      <w:r>
        <w:t xml:space="preserve">Another pitfall to watch out for are units. </w:t>
      </w:r>
      <w:r w:rsidR="00216DF1">
        <w:t xml:space="preserve">ANSYS was set to use mm rather than M. In doing this the heat transfer coefficient units were also changed. </w:t>
      </w:r>
      <w:r w:rsidR="00A63256">
        <w:t xml:space="preserve">The following example shows the importance of the operator </w:t>
      </w:r>
      <w:r w:rsidR="00112E3E">
        <w:t xml:space="preserve">ensuring accurate units. Due to the change of units, </w:t>
      </w:r>
      <w:r w:rsidR="00806AB0">
        <w:t xml:space="preserve">497.5 W/M^2 became </w:t>
      </w:r>
      <w:r w:rsidR="002A49B8" w:rsidRPr="00FE631C">
        <w:t>497500000</w:t>
      </w:r>
      <w:r w:rsidR="002A49B8">
        <w:t xml:space="preserve"> W/M^2. Figure 10 shows the results of the error, while Figure 11 shows the actual result. </w:t>
      </w:r>
      <w:r w:rsidR="002D1B1F">
        <w:t xml:space="preserve">In </w:t>
      </w:r>
      <w:r w:rsidR="009E1038">
        <w:t xml:space="preserve">figure 10, it is clear that a maximum temperature of 3770C is not possible from an input </w:t>
      </w:r>
      <w:r w:rsidR="007816EE">
        <w:t>of less than 1000C.</w:t>
      </w:r>
    </w:p>
    <w:p w14:paraId="103155D0" w14:textId="77777777" w:rsidR="009F464E" w:rsidRDefault="009F464E" w:rsidP="009F464E">
      <w:pPr>
        <w:keepNext/>
        <w:tabs>
          <w:tab w:val="left" w:pos="230"/>
          <w:tab w:val="center" w:pos="5233"/>
        </w:tabs>
        <w:jc w:val="center"/>
      </w:pPr>
      <w:r>
        <w:rPr>
          <w:noProof/>
        </w:rPr>
        <w:drawing>
          <wp:inline distT="0" distB="0" distL="0" distR="0" wp14:anchorId="2462D99F" wp14:editId="17385252">
            <wp:extent cx="4259937" cy="1911350"/>
            <wp:effectExtent l="0" t="0" r="7620" b="0"/>
            <wp:docPr id="193338791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87917" name="Picture 1" descr="A computer screen shot of a computer program&#10;&#10;Description automatically generated"/>
                    <pic:cNvPicPr/>
                  </pic:nvPicPr>
                  <pic:blipFill rotWithShape="1">
                    <a:blip r:embed="rId22"/>
                    <a:srcRect l="24288" t="19356" r="28113" b="42675"/>
                    <a:stretch/>
                  </pic:blipFill>
                  <pic:spPr bwMode="auto">
                    <a:xfrm>
                      <a:off x="0" y="0"/>
                      <a:ext cx="4282242" cy="1921358"/>
                    </a:xfrm>
                    <a:prstGeom prst="rect">
                      <a:avLst/>
                    </a:prstGeom>
                    <a:ln>
                      <a:noFill/>
                    </a:ln>
                    <a:extLst>
                      <a:ext uri="{53640926-AAD7-44D8-BBD7-CCE9431645EC}">
                        <a14:shadowObscured xmlns:a14="http://schemas.microsoft.com/office/drawing/2010/main"/>
                      </a:ext>
                    </a:extLst>
                  </pic:spPr>
                </pic:pic>
              </a:graphicData>
            </a:graphic>
          </wp:inline>
        </w:drawing>
      </w:r>
    </w:p>
    <w:p w14:paraId="4FB5BEEA" w14:textId="65E07D6F" w:rsidR="009F464E" w:rsidRDefault="009F464E" w:rsidP="009F464E">
      <w:pPr>
        <w:pStyle w:val="Caption"/>
        <w:jc w:val="center"/>
      </w:pPr>
      <w:bookmarkStart w:id="21" w:name="_Toc155650900"/>
      <w:r>
        <w:t xml:space="preserve">Figure </w:t>
      </w:r>
      <w:r>
        <w:fldChar w:fldCharType="begin"/>
      </w:r>
      <w:r>
        <w:instrText xml:space="preserve"> SEQ Figure \* ARABIC </w:instrText>
      </w:r>
      <w:r>
        <w:fldChar w:fldCharType="separate"/>
      </w:r>
      <w:r w:rsidR="003E03EC">
        <w:rPr>
          <w:noProof/>
        </w:rPr>
        <w:t>10</w:t>
      </w:r>
      <w:r>
        <w:fldChar w:fldCharType="end"/>
      </w:r>
      <w:r>
        <w:t>: Thermal results with large unit error.</w:t>
      </w:r>
      <w:bookmarkEnd w:id="21"/>
    </w:p>
    <w:p w14:paraId="7A777D54" w14:textId="77777777" w:rsidR="002D1B1F" w:rsidRDefault="002D1B1F" w:rsidP="002D1B1F">
      <w:pPr>
        <w:keepNext/>
        <w:jc w:val="center"/>
      </w:pPr>
      <w:r>
        <w:rPr>
          <w:noProof/>
        </w:rPr>
        <w:drawing>
          <wp:inline distT="0" distB="0" distL="0" distR="0" wp14:anchorId="178A5510" wp14:editId="7AF66323">
            <wp:extent cx="4292561" cy="1885950"/>
            <wp:effectExtent l="0" t="0" r="0" b="0"/>
            <wp:docPr id="1193586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867" name="Picture 1" descr="A computer screen shot of a computer program&#10;&#10;Description automatically generated"/>
                    <pic:cNvPicPr/>
                  </pic:nvPicPr>
                  <pic:blipFill rotWithShape="1">
                    <a:blip r:embed="rId23"/>
                    <a:srcRect l="23962" t="19592" r="28498" b="43275"/>
                    <a:stretch/>
                  </pic:blipFill>
                  <pic:spPr bwMode="auto">
                    <a:xfrm>
                      <a:off x="0" y="0"/>
                      <a:ext cx="4321752" cy="1898775"/>
                    </a:xfrm>
                    <a:prstGeom prst="rect">
                      <a:avLst/>
                    </a:prstGeom>
                    <a:ln>
                      <a:noFill/>
                    </a:ln>
                    <a:extLst>
                      <a:ext uri="{53640926-AAD7-44D8-BBD7-CCE9431645EC}">
                        <a14:shadowObscured xmlns:a14="http://schemas.microsoft.com/office/drawing/2010/main"/>
                      </a:ext>
                    </a:extLst>
                  </pic:spPr>
                </pic:pic>
              </a:graphicData>
            </a:graphic>
          </wp:inline>
        </w:drawing>
      </w:r>
    </w:p>
    <w:p w14:paraId="1F8E51C1" w14:textId="75DB65AD" w:rsidR="009F464E" w:rsidRPr="009F464E" w:rsidRDefault="002D1B1F" w:rsidP="002D1B1F">
      <w:pPr>
        <w:pStyle w:val="Caption"/>
        <w:jc w:val="center"/>
      </w:pPr>
      <w:bookmarkStart w:id="22" w:name="_Toc155650901"/>
      <w:r>
        <w:t xml:space="preserve">Figure </w:t>
      </w:r>
      <w:r>
        <w:fldChar w:fldCharType="begin"/>
      </w:r>
      <w:r>
        <w:instrText xml:space="preserve"> SEQ Figure \* ARABIC </w:instrText>
      </w:r>
      <w:r>
        <w:fldChar w:fldCharType="separate"/>
      </w:r>
      <w:r w:rsidR="003E03EC">
        <w:rPr>
          <w:noProof/>
        </w:rPr>
        <w:t>11</w:t>
      </w:r>
      <w:r>
        <w:fldChar w:fldCharType="end"/>
      </w:r>
      <w:r>
        <w:t>: Thermal results as used.</w:t>
      </w:r>
      <w:bookmarkEnd w:id="22"/>
    </w:p>
    <w:p w14:paraId="01084BD4" w14:textId="77777777" w:rsidR="007816EE" w:rsidRDefault="007816EE">
      <w:r>
        <w:br w:type="page"/>
      </w:r>
    </w:p>
    <w:p w14:paraId="0716A0BA" w14:textId="77777777" w:rsidR="00C8165E" w:rsidRDefault="00C8165E" w:rsidP="00C8165E">
      <w:pPr>
        <w:pStyle w:val="Heading2"/>
      </w:pPr>
      <w:bookmarkStart w:id="23" w:name="_Toc155650889"/>
      <w:r>
        <w:lastRenderedPageBreak/>
        <w:t>Static Structural</w:t>
      </w:r>
      <w:bookmarkEnd w:id="23"/>
    </w:p>
    <w:p w14:paraId="6BF47AF4" w14:textId="7C03F61B" w:rsidR="00655F65" w:rsidRDefault="00C8165E" w:rsidP="00C8165E">
      <w:r>
        <w:t xml:space="preserve">The final part of the simulation is the static structural study. The Joint probe from the </w:t>
      </w:r>
      <w:r w:rsidR="00597765">
        <w:t xml:space="preserve">Rigid Dynamics study and the temperature data from the </w:t>
      </w:r>
      <w:r w:rsidR="001B18B4">
        <w:t>S</w:t>
      </w:r>
      <w:r w:rsidR="00597765">
        <w:t xml:space="preserve">teady </w:t>
      </w:r>
      <w:r w:rsidR="001B18B4">
        <w:t>S</w:t>
      </w:r>
      <w:r w:rsidR="00597765">
        <w:t xml:space="preserve">tate </w:t>
      </w:r>
      <w:r w:rsidR="001B18B4">
        <w:t>T</w:t>
      </w:r>
      <w:r w:rsidR="00597765">
        <w:t xml:space="preserve">hermal </w:t>
      </w:r>
      <w:r w:rsidR="001B18B4">
        <w:t xml:space="preserve">are </w:t>
      </w:r>
      <w:r w:rsidR="00CF1945">
        <w:t>inserted as imported loads to be used.</w:t>
      </w:r>
      <w:r w:rsidR="00772807">
        <w:t xml:space="preserve"> The Piston must be set as a flexible part for this Solver in order to calculate Deformation and </w:t>
      </w:r>
      <w:r w:rsidR="009D00BF">
        <w:t xml:space="preserve">Strain. </w:t>
      </w:r>
    </w:p>
    <w:p w14:paraId="253446B7" w14:textId="25795CB0" w:rsidR="0000367E" w:rsidRDefault="00655F65" w:rsidP="00C8165E">
      <w:r>
        <w:t xml:space="preserve">The Mesh is set to the same as the </w:t>
      </w:r>
      <w:r w:rsidR="008910CC">
        <w:t>previous at 4mm.</w:t>
      </w:r>
      <w:r w:rsidR="00B13A5E">
        <w:t xml:space="preserve"> In analysis settings, weak springs are enabled. </w:t>
      </w:r>
      <w:r w:rsidR="000E5D49">
        <w:t xml:space="preserve">These hold the object in </w:t>
      </w:r>
      <w:r w:rsidR="004E6DBA">
        <w:t>place,</w:t>
      </w:r>
      <w:r w:rsidR="000E5D49">
        <w:t xml:space="preserve"> so solid constraints aren’t needed. </w:t>
      </w:r>
      <w:r w:rsidR="004568F9">
        <w:t xml:space="preserve">With Kinematics however, the forces cannot be contained by the weak </w:t>
      </w:r>
      <w:r w:rsidR="004E6DBA">
        <w:t>springs,</w:t>
      </w:r>
      <w:r w:rsidR="004568F9">
        <w:t xml:space="preserve"> so inertia relief is needed. </w:t>
      </w:r>
      <w:r w:rsidR="008910CC">
        <w:t xml:space="preserve"> </w:t>
      </w:r>
      <w:r w:rsidR="004568F9">
        <w:t xml:space="preserve">As inertia relief had been disabled due to the issue defined in the </w:t>
      </w:r>
      <w:r w:rsidR="004E6DBA">
        <w:t>Engineering data section, the experiment failed. Without Inertia relief the part did not stay still enough for the experiment to complete. This is not needed when a part is fully constrained, however</w:t>
      </w:r>
      <w:r w:rsidR="00800C2A">
        <w:t xml:space="preserve">. To constrain the piston, the place its constrained in the real world is by the </w:t>
      </w:r>
      <w:proofErr w:type="spellStart"/>
      <w:r w:rsidR="00800C2A">
        <w:t>Gudgeon</w:t>
      </w:r>
      <w:proofErr w:type="spellEnd"/>
      <w:r w:rsidR="00800C2A">
        <w:t xml:space="preserve"> Pin. If it is constrained here then this area will experience no deformation, rendering the experiment pointless. </w:t>
      </w:r>
    </w:p>
    <w:p w14:paraId="6F27ADBC" w14:textId="2318D9F6" w:rsidR="00800C2A" w:rsidRDefault="00800C2A" w:rsidP="00B428B6">
      <w:pPr>
        <w:jc w:val="center"/>
      </w:pPr>
      <w:r>
        <w:t xml:space="preserve">Shown are the final results for Deformation and </w:t>
      </w:r>
      <w:r w:rsidR="00191EA6">
        <w:t>Equivalent</w:t>
      </w:r>
      <w:r>
        <w:t xml:space="preserve"> </w:t>
      </w:r>
      <w:r w:rsidR="00191EA6">
        <w:t>Stress.</w:t>
      </w:r>
      <w:r w:rsidR="00B428B6" w:rsidRPr="00B428B6">
        <w:rPr>
          <w:noProof/>
        </w:rPr>
        <w:t xml:space="preserve"> </w:t>
      </w:r>
    </w:p>
    <w:p w14:paraId="1F2992AD" w14:textId="77777777" w:rsidR="00B428B6" w:rsidRDefault="00B428B6" w:rsidP="00B428B6">
      <w:pPr>
        <w:keepNext/>
        <w:jc w:val="center"/>
      </w:pPr>
      <w:r>
        <w:rPr>
          <w:noProof/>
        </w:rPr>
        <w:drawing>
          <wp:inline distT="0" distB="0" distL="0" distR="0" wp14:anchorId="0E19EB97" wp14:editId="1203F5EA">
            <wp:extent cx="3446536" cy="2190750"/>
            <wp:effectExtent l="0" t="0" r="1905" b="0"/>
            <wp:docPr id="118616560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65606" name="Picture 1" descr="A computer screen shot of a computer program&#10;&#10;Description automatically generated"/>
                    <pic:cNvPicPr/>
                  </pic:nvPicPr>
                  <pic:blipFill rotWithShape="1">
                    <a:blip r:embed="rId24"/>
                    <a:srcRect l="24091" t="20047" r="27728" b="25508"/>
                    <a:stretch/>
                  </pic:blipFill>
                  <pic:spPr bwMode="auto">
                    <a:xfrm>
                      <a:off x="0" y="0"/>
                      <a:ext cx="3472011" cy="2206943"/>
                    </a:xfrm>
                    <a:prstGeom prst="rect">
                      <a:avLst/>
                    </a:prstGeom>
                    <a:ln>
                      <a:noFill/>
                    </a:ln>
                    <a:extLst>
                      <a:ext uri="{53640926-AAD7-44D8-BBD7-CCE9431645EC}">
                        <a14:shadowObscured xmlns:a14="http://schemas.microsoft.com/office/drawing/2010/main"/>
                      </a:ext>
                    </a:extLst>
                  </pic:spPr>
                </pic:pic>
              </a:graphicData>
            </a:graphic>
          </wp:inline>
        </w:drawing>
      </w:r>
    </w:p>
    <w:p w14:paraId="18ECB710" w14:textId="7C8E46D2" w:rsidR="00B428B6" w:rsidRDefault="00B428B6" w:rsidP="00B428B6">
      <w:pPr>
        <w:pStyle w:val="Caption"/>
        <w:jc w:val="center"/>
      </w:pPr>
      <w:bookmarkStart w:id="24" w:name="_Toc155650902"/>
      <w:r>
        <w:t xml:space="preserve">Figure </w:t>
      </w:r>
      <w:r>
        <w:fldChar w:fldCharType="begin"/>
      </w:r>
      <w:r>
        <w:instrText xml:space="preserve"> SEQ Figure \* ARABIC </w:instrText>
      </w:r>
      <w:r>
        <w:fldChar w:fldCharType="separate"/>
      </w:r>
      <w:r w:rsidR="003E03EC">
        <w:rPr>
          <w:noProof/>
        </w:rPr>
        <w:t>12</w:t>
      </w:r>
      <w:r>
        <w:fldChar w:fldCharType="end"/>
      </w:r>
      <w:r>
        <w:t>: Deformation of Piston</w:t>
      </w:r>
      <w:r w:rsidR="00A93186">
        <w:t>.</w:t>
      </w:r>
      <w:bookmarkEnd w:id="24"/>
    </w:p>
    <w:p w14:paraId="59577B19" w14:textId="77777777" w:rsidR="00A93186" w:rsidRDefault="00A93186" w:rsidP="00A93186">
      <w:pPr>
        <w:keepNext/>
        <w:jc w:val="center"/>
      </w:pPr>
      <w:r>
        <w:rPr>
          <w:noProof/>
        </w:rPr>
        <w:drawing>
          <wp:inline distT="0" distB="0" distL="0" distR="0" wp14:anchorId="61411D4D" wp14:editId="6E65265B">
            <wp:extent cx="3477451" cy="2063750"/>
            <wp:effectExtent l="0" t="0" r="8890" b="0"/>
            <wp:docPr id="649921705" name="Picture 1" descr="A computer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21705" name="Picture 1" descr="A computer screen shot of a computer"/>
                    <pic:cNvPicPr/>
                  </pic:nvPicPr>
                  <pic:blipFill rotWithShape="1">
                    <a:blip r:embed="rId25"/>
                    <a:srcRect l="24001" t="19811" r="16961" b="17900"/>
                    <a:stretch/>
                  </pic:blipFill>
                  <pic:spPr bwMode="auto">
                    <a:xfrm>
                      <a:off x="0" y="0"/>
                      <a:ext cx="3488012" cy="2070017"/>
                    </a:xfrm>
                    <a:prstGeom prst="rect">
                      <a:avLst/>
                    </a:prstGeom>
                    <a:ln>
                      <a:noFill/>
                    </a:ln>
                    <a:extLst>
                      <a:ext uri="{53640926-AAD7-44D8-BBD7-CCE9431645EC}">
                        <a14:shadowObscured xmlns:a14="http://schemas.microsoft.com/office/drawing/2010/main"/>
                      </a:ext>
                    </a:extLst>
                  </pic:spPr>
                </pic:pic>
              </a:graphicData>
            </a:graphic>
          </wp:inline>
        </w:drawing>
      </w:r>
    </w:p>
    <w:p w14:paraId="44E99B0E" w14:textId="1B0D8937" w:rsidR="00A93186" w:rsidRPr="00A93186" w:rsidRDefault="00A93186" w:rsidP="00A93186">
      <w:pPr>
        <w:pStyle w:val="Caption"/>
        <w:jc w:val="center"/>
      </w:pPr>
      <w:bookmarkStart w:id="25" w:name="_Toc155650903"/>
      <w:r>
        <w:t xml:space="preserve">Figure </w:t>
      </w:r>
      <w:r>
        <w:fldChar w:fldCharType="begin"/>
      </w:r>
      <w:r>
        <w:instrText xml:space="preserve"> SEQ Figure \* ARABIC </w:instrText>
      </w:r>
      <w:r>
        <w:fldChar w:fldCharType="separate"/>
      </w:r>
      <w:r w:rsidR="003E03EC">
        <w:rPr>
          <w:noProof/>
        </w:rPr>
        <w:t>13</w:t>
      </w:r>
      <w:r>
        <w:fldChar w:fldCharType="end"/>
      </w:r>
      <w:r>
        <w:t>: Equivalent Stress of piston.</w:t>
      </w:r>
      <w:bookmarkEnd w:id="25"/>
    </w:p>
    <w:p w14:paraId="796FDB4E" w14:textId="77777777" w:rsidR="00020C50" w:rsidRDefault="00020C50">
      <w:r>
        <w:br w:type="page"/>
      </w:r>
    </w:p>
    <w:p w14:paraId="552ED1DA" w14:textId="77777777" w:rsidR="00020C50" w:rsidRDefault="00020C50" w:rsidP="00020C50">
      <w:pPr>
        <w:keepNext/>
        <w:jc w:val="center"/>
      </w:pPr>
      <w:r>
        <w:rPr>
          <w:noProof/>
        </w:rPr>
        <w:lastRenderedPageBreak/>
        <w:drawing>
          <wp:inline distT="0" distB="0" distL="0" distR="0" wp14:anchorId="71173327" wp14:editId="08D4EB87">
            <wp:extent cx="2889250" cy="1873249"/>
            <wp:effectExtent l="0" t="0" r="6350" b="0"/>
            <wp:docPr id="374181388"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81388" name="Picture 1" descr="A computer screen shot of a computer&#10;&#10;Description automatically generated"/>
                    <pic:cNvPicPr/>
                  </pic:nvPicPr>
                  <pic:blipFill rotWithShape="1">
                    <a:blip r:embed="rId26"/>
                    <a:srcRect l="24393" t="19249" r="18980" b="15479"/>
                    <a:stretch/>
                  </pic:blipFill>
                  <pic:spPr bwMode="auto">
                    <a:xfrm>
                      <a:off x="0" y="0"/>
                      <a:ext cx="2906935" cy="1884715"/>
                    </a:xfrm>
                    <a:prstGeom prst="rect">
                      <a:avLst/>
                    </a:prstGeom>
                    <a:ln>
                      <a:noFill/>
                    </a:ln>
                    <a:extLst>
                      <a:ext uri="{53640926-AAD7-44D8-BBD7-CCE9431645EC}">
                        <a14:shadowObscured xmlns:a14="http://schemas.microsoft.com/office/drawing/2010/main"/>
                      </a:ext>
                    </a:extLst>
                  </pic:spPr>
                </pic:pic>
              </a:graphicData>
            </a:graphic>
          </wp:inline>
        </w:drawing>
      </w:r>
    </w:p>
    <w:p w14:paraId="1B67C57C" w14:textId="33515FB9" w:rsidR="00020C50" w:rsidRDefault="00020C50" w:rsidP="00020C50">
      <w:pPr>
        <w:pStyle w:val="Caption"/>
        <w:jc w:val="center"/>
      </w:pPr>
      <w:bookmarkStart w:id="26" w:name="_Toc155650904"/>
      <w:r>
        <w:t xml:space="preserve">Figure </w:t>
      </w:r>
      <w:r>
        <w:fldChar w:fldCharType="begin"/>
      </w:r>
      <w:r>
        <w:instrText xml:space="preserve"> SEQ Figure \* ARABIC </w:instrText>
      </w:r>
      <w:r>
        <w:fldChar w:fldCharType="separate"/>
      </w:r>
      <w:r w:rsidR="003E03EC">
        <w:rPr>
          <w:noProof/>
        </w:rPr>
        <w:t>14</w:t>
      </w:r>
      <w:r>
        <w:fldChar w:fldCharType="end"/>
      </w:r>
      <w:r>
        <w:t>: Custom mesh sizing for more precise results.</w:t>
      </w:r>
      <w:bookmarkEnd w:id="26"/>
    </w:p>
    <w:p w14:paraId="003570B1" w14:textId="10502BE6" w:rsidR="00020C50" w:rsidRDefault="00020C50" w:rsidP="00020C50">
      <w:pPr>
        <w:pStyle w:val="Caption"/>
        <w:jc w:val="center"/>
      </w:pPr>
      <w:r>
        <w:t xml:space="preserve"> (0.</w:t>
      </w:r>
      <w:r w:rsidR="00910C76">
        <w:t xml:space="preserve">5mm on stress points around </w:t>
      </w:r>
      <w:proofErr w:type="spellStart"/>
      <w:r w:rsidR="00910C76">
        <w:t>Gudgeon</w:t>
      </w:r>
      <w:proofErr w:type="spellEnd"/>
      <w:r w:rsidR="00910C76">
        <w:t xml:space="preserve"> Pin)</w:t>
      </w:r>
    </w:p>
    <w:p w14:paraId="00FB92A9" w14:textId="77C1014B" w:rsidR="00910C76" w:rsidRDefault="00910C76" w:rsidP="00910C76">
      <w:r>
        <w:t xml:space="preserve">It was obvious that the results were jagged so a second run was completed with finer mesh around key areas. </w:t>
      </w:r>
    </w:p>
    <w:p w14:paraId="039161C6" w14:textId="77777777" w:rsidR="007C12EB" w:rsidRDefault="007C12EB" w:rsidP="007C12EB">
      <w:pPr>
        <w:keepNext/>
        <w:jc w:val="center"/>
      </w:pPr>
      <w:r>
        <w:rPr>
          <w:noProof/>
        </w:rPr>
        <w:drawing>
          <wp:inline distT="0" distB="0" distL="0" distR="0" wp14:anchorId="4F79C099" wp14:editId="4C7A5BE4">
            <wp:extent cx="4289884" cy="2413000"/>
            <wp:effectExtent l="0" t="0" r="0" b="6350"/>
            <wp:docPr id="141568605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86057" name="Picture 1" descr="A computer screen shot of a computer program&#10;&#10;Description automatically generated"/>
                    <pic:cNvPicPr/>
                  </pic:nvPicPr>
                  <pic:blipFill>
                    <a:blip r:embed="rId27"/>
                    <a:stretch>
                      <a:fillRect/>
                    </a:stretch>
                  </pic:blipFill>
                  <pic:spPr>
                    <a:xfrm>
                      <a:off x="0" y="0"/>
                      <a:ext cx="4311899" cy="2425383"/>
                    </a:xfrm>
                    <a:prstGeom prst="rect">
                      <a:avLst/>
                    </a:prstGeom>
                  </pic:spPr>
                </pic:pic>
              </a:graphicData>
            </a:graphic>
          </wp:inline>
        </w:drawing>
      </w:r>
    </w:p>
    <w:p w14:paraId="0D29BF0F" w14:textId="39ACE13F" w:rsidR="007C12EB" w:rsidRDefault="007C12EB" w:rsidP="007C12EB">
      <w:pPr>
        <w:pStyle w:val="Caption"/>
        <w:jc w:val="center"/>
      </w:pPr>
      <w:bookmarkStart w:id="27" w:name="_Toc155650905"/>
      <w:r>
        <w:t xml:space="preserve">Figure </w:t>
      </w:r>
      <w:r>
        <w:fldChar w:fldCharType="begin"/>
      </w:r>
      <w:r>
        <w:instrText xml:space="preserve"> SEQ Figure \* ARABIC </w:instrText>
      </w:r>
      <w:r>
        <w:fldChar w:fldCharType="separate"/>
      </w:r>
      <w:r w:rsidR="003E03EC">
        <w:rPr>
          <w:noProof/>
        </w:rPr>
        <w:t>15</w:t>
      </w:r>
      <w:r>
        <w:fldChar w:fldCharType="end"/>
      </w:r>
      <w:r>
        <w:t xml:space="preserve">: Around </w:t>
      </w:r>
      <w:proofErr w:type="spellStart"/>
      <w:r>
        <w:t>Gudgeon</w:t>
      </w:r>
      <w:proofErr w:type="spellEnd"/>
      <w:r>
        <w:t>.</w:t>
      </w:r>
      <w:bookmarkEnd w:id="27"/>
    </w:p>
    <w:p w14:paraId="131200BF" w14:textId="77777777" w:rsidR="003E03EC" w:rsidRDefault="003E03EC" w:rsidP="003E03EC">
      <w:pPr>
        <w:keepNext/>
        <w:jc w:val="center"/>
      </w:pPr>
      <w:r>
        <w:rPr>
          <w:noProof/>
        </w:rPr>
        <w:drawing>
          <wp:inline distT="0" distB="0" distL="0" distR="0" wp14:anchorId="5609D840" wp14:editId="5DCE3023">
            <wp:extent cx="4289883" cy="2413000"/>
            <wp:effectExtent l="0" t="0" r="0" b="6350"/>
            <wp:docPr id="1600093210" name="Picture 1"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93210" name="Picture 1" descr="A computer screen shot of a blue object&#10;&#10;Description automatically generated"/>
                    <pic:cNvPicPr/>
                  </pic:nvPicPr>
                  <pic:blipFill>
                    <a:blip r:embed="rId28"/>
                    <a:stretch>
                      <a:fillRect/>
                    </a:stretch>
                  </pic:blipFill>
                  <pic:spPr>
                    <a:xfrm>
                      <a:off x="0" y="0"/>
                      <a:ext cx="4302305" cy="2419987"/>
                    </a:xfrm>
                    <a:prstGeom prst="rect">
                      <a:avLst/>
                    </a:prstGeom>
                  </pic:spPr>
                </pic:pic>
              </a:graphicData>
            </a:graphic>
          </wp:inline>
        </w:drawing>
      </w:r>
    </w:p>
    <w:p w14:paraId="0CDCFCED" w14:textId="090DDDEC" w:rsidR="007C12EB" w:rsidRPr="007C12EB" w:rsidRDefault="003E03EC" w:rsidP="003E03EC">
      <w:pPr>
        <w:pStyle w:val="Caption"/>
        <w:jc w:val="center"/>
      </w:pPr>
      <w:bookmarkStart w:id="28" w:name="_Toc155650906"/>
      <w:r>
        <w:t xml:space="preserve">Figure </w:t>
      </w:r>
      <w:r>
        <w:fldChar w:fldCharType="begin"/>
      </w:r>
      <w:r>
        <w:instrText xml:space="preserve"> SEQ Figure \* ARABIC </w:instrText>
      </w:r>
      <w:r>
        <w:fldChar w:fldCharType="separate"/>
      </w:r>
      <w:r>
        <w:rPr>
          <w:noProof/>
        </w:rPr>
        <w:t>16</w:t>
      </w:r>
      <w:r>
        <w:fldChar w:fldCharType="end"/>
      </w:r>
      <w:r>
        <w:t>Around oil ring</w:t>
      </w:r>
      <w:bookmarkEnd w:id="28"/>
    </w:p>
    <w:p w14:paraId="53B0A3D0" w14:textId="692896D1" w:rsidR="0080427C" w:rsidRDefault="0080427C" w:rsidP="00B428B6">
      <w:pPr>
        <w:jc w:val="center"/>
        <w:rPr>
          <w:rFonts w:asciiTheme="majorHAnsi" w:eastAsiaTheme="majorEastAsia" w:hAnsiTheme="majorHAnsi" w:cstheme="majorBidi"/>
          <w:color w:val="2F5496" w:themeColor="accent1" w:themeShade="BF"/>
          <w:sz w:val="32"/>
          <w:szCs w:val="32"/>
        </w:rPr>
      </w:pPr>
      <w:r>
        <w:br w:type="page"/>
      </w:r>
    </w:p>
    <w:p w14:paraId="53547030" w14:textId="5BAB3F84" w:rsidR="00340F94" w:rsidRDefault="009E0FF5" w:rsidP="009E0FF5">
      <w:pPr>
        <w:pStyle w:val="Heading1"/>
      </w:pPr>
      <w:bookmarkStart w:id="29" w:name="_Toc155650890"/>
      <w:r>
        <w:lastRenderedPageBreak/>
        <w:t>References</w:t>
      </w:r>
      <w:bookmarkEnd w:id="29"/>
    </w:p>
    <w:p w14:paraId="02CA2A7F" w14:textId="26330BE2" w:rsidR="007B5F8B" w:rsidRDefault="007B5F8B" w:rsidP="009E0FF5">
      <w:proofErr w:type="spellStart"/>
      <w:r w:rsidRPr="007B5F8B">
        <w:t>Babuska</w:t>
      </w:r>
      <w:proofErr w:type="spellEnd"/>
      <w:r w:rsidRPr="007B5F8B">
        <w:t>, I., &amp; Oden, J. T. (2004) 'Verification and validation in computational engineering and science: basic concepts.' Computer Methods in Applied Mechanics and Engineering.</w:t>
      </w:r>
    </w:p>
    <w:p w14:paraId="6EA05A97" w14:textId="565B2C95" w:rsidR="009E0FF5" w:rsidRDefault="009E0FF5" w:rsidP="009E0FF5">
      <w:proofErr w:type="spellStart"/>
      <w:r w:rsidRPr="009E0FF5">
        <w:t>Belegundu</w:t>
      </w:r>
      <w:proofErr w:type="spellEnd"/>
      <w:r w:rsidRPr="009E0FF5">
        <w:t xml:space="preserve">, A.D. and </w:t>
      </w:r>
      <w:proofErr w:type="spellStart"/>
      <w:r w:rsidRPr="009E0FF5">
        <w:t>Chandrupatla</w:t>
      </w:r>
      <w:proofErr w:type="spellEnd"/>
      <w:r w:rsidRPr="009E0FF5">
        <w:t>, T.R. (2022) Introduction to Finite Elements in Engineering, 5th ed. Cambridge: Cambridge University Press.</w:t>
      </w:r>
    </w:p>
    <w:p w14:paraId="70517B21" w14:textId="194B9EC8" w:rsidR="009A3339" w:rsidRPr="009E0FF5" w:rsidRDefault="0080427C" w:rsidP="009E0FF5">
      <w:r w:rsidRPr="0080427C">
        <w:t xml:space="preserve">Young, W., </w:t>
      </w:r>
      <w:proofErr w:type="spellStart"/>
      <w:r w:rsidRPr="0080427C">
        <w:t>Budynas</w:t>
      </w:r>
      <w:proofErr w:type="spellEnd"/>
      <w:r w:rsidRPr="0080427C">
        <w:t>, R., &amp; Sadegh, A. (2011) Roark's Formulas for Stress and Strain, 8th Edition. McGraw-Hill Education.</w:t>
      </w:r>
    </w:p>
    <w:sectPr w:rsidR="009A3339" w:rsidRPr="009E0FF5" w:rsidSect="000235FA">
      <w:headerReference w:type="default" r:id="rId29"/>
      <w:footerReference w:type="default" r:id="rId3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BBA01" w14:textId="77777777" w:rsidR="008E59D1" w:rsidRDefault="008E59D1" w:rsidP="006C046F">
      <w:pPr>
        <w:spacing w:after="0" w:line="240" w:lineRule="auto"/>
      </w:pPr>
      <w:r>
        <w:separator/>
      </w:r>
    </w:p>
  </w:endnote>
  <w:endnote w:type="continuationSeparator" w:id="0">
    <w:p w14:paraId="793B485B" w14:textId="77777777" w:rsidR="008E59D1" w:rsidRDefault="008E59D1" w:rsidP="006C0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01671"/>
      <w:docPartObj>
        <w:docPartGallery w:val="Page Numbers (Bottom of Page)"/>
        <w:docPartUnique/>
      </w:docPartObj>
    </w:sdtPr>
    <w:sdtEndPr>
      <w:rPr>
        <w:noProof/>
      </w:rPr>
    </w:sdtEndPr>
    <w:sdtContent>
      <w:p w14:paraId="048BED98" w14:textId="6FA09274" w:rsidR="00C909C8" w:rsidRDefault="00C909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97281D" w14:textId="751F35FF" w:rsidR="00C909C8" w:rsidRDefault="00C909C8">
    <w:pPr>
      <w:pStyle w:val="Footer"/>
    </w:pPr>
    <w:r>
      <w:t>Oliver Turner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6A6AC" w14:textId="77777777" w:rsidR="008E59D1" w:rsidRDefault="008E59D1" w:rsidP="006C046F">
      <w:pPr>
        <w:spacing w:after="0" w:line="240" w:lineRule="auto"/>
      </w:pPr>
      <w:r>
        <w:separator/>
      </w:r>
    </w:p>
  </w:footnote>
  <w:footnote w:type="continuationSeparator" w:id="0">
    <w:p w14:paraId="2CDC3257" w14:textId="77777777" w:rsidR="008E59D1" w:rsidRDefault="008E59D1" w:rsidP="006C04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B1355" w14:textId="543C5BAB" w:rsidR="00991EE0" w:rsidRPr="00354CBA" w:rsidRDefault="00505A71" w:rsidP="00991EE0">
    <w:r>
      <w:t>Application of Computer Aided Engineering Processes</w:t>
    </w:r>
    <w:r w:rsidR="00991EE0">
      <w:t xml:space="preserve"> </w:t>
    </w:r>
    <w:r w:rsidR="00991EE0">
      <w:tab/>
    </w:r>
    <w:r w:rsidR="00991EE0">
      <w:tab/>
    </w:r>
    <w:r w:rsidR="00991EE0">
      <w:tab/>
    </w:r>
    <w:r w:rsidR="00991EE0">
      <w:tab/>
    </w:r>
    <w:r w:rsidR="0052564B">
      <w:tab/>
    </w:r>
    <w:r w:rsidR="0052564B">
      <w:tab/>
    </w:r>
    <w:r w:rsidR="0052564B">
      <w:tab/>
    </w:r>
    <w:r w:rsidR="002E2BF4">
      <w:t>ACMA6010</w:t>
    </w:r>
  </w:p>
  <w:p w14:paraId="5CF53FF6" w14:textId="46E48F84" w:rsidR="006C046F" w:rsidRDefault="006C046F">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6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6F"/>
    <w:rsid w:val="0000367E"/>
    <w:rsid w:val="00005D89"/>
    <w:rsid w:val="00011217"/>
    <w:rsid w:val="00012085"/>
    <w:rsid w:val="00013DF3"/>
    <w:rsid w:val="00015A8D"/>
    <w:rsid w:val="00020C50"/>
    <w:rsid w:val="00022567"/>
    <w:rsid w:val="000235FA"/>
    <w:rsid w:val="00023B81"/>
    <w:rsid w:val="00025034"/>
    <w:rsid w:val="00037BD9"/>
    <w:rsid w:val="0004003F"/>
    <w:rsid w:val="00043428"/>
    <w:rsid w:val="00053BD1"/>
    <w:rsid w:val="0005454B"/>
    <w:rsid w:val="00054A51"/>
    <w:rsid w:val="00056EC0"/>
    <w:rsid w:val="000719DD"/>
    <w:rsid w:val="000769D4"/>
    <w:rsid w:val="00080E02"/>
    <w:rsid w:val="00081EF6"/>
    <w:rsid w:val="00083C7D"/>
    <w:rsid w:val="00085067"/>
    <w:rsid w:val="000859BA"/>
    <w:rsid w:val="0009042D"/>
    <w:rsid w:val="000917B9"/>
    <w:rsid w:val="00096C46"/>
    <w:rsid w:val="000A4D44"/>
    <w:rsid w:val="000A6AFD"/>
    <w:rsid w:val="000A79CE"/>
    <w:rsid w:val="000B2764"/>
    <w:rsid w:val="000C639C"/>
    <w:rsid w:val="000D28A1"/>
    <w:rsid w:val="000E110F"/>
    <w:rsid w:val="000E2106"/>
    <w:rsid w:val="000E26EE"/>
    <w:rsid w:val="000E5721"/>
    <w:rsid w:val="000E5D49"/>
    <w:rsid w:val="000E6717"/>
    <w:rsid w:val="000F2EC5"/>
    <w:rsid w:val="0010069D"/>
    <w:rsid w:val="001016BB"/>
    <w:rsid w:val="00102A9F"/>
    <w:rsid w:val="00104734"/>
    <w:rsid w:val="001051E6"/>
    <w:rsid w:val="00105F74"/>
    <w:rsid w:val="0011113D"/>
    <w:rsid w:val="00112E3E"/>
    <w:rsid w:val="00116437"/>
    <w:rsid w:val="0012458A"/>
    <w:rsid w:val="0012760E"/>
    <w:rsid w:val="00127BA7"/>
    <w:rsid w:val="001300A8"/>
    <w:rsid w:val="001355C7"/>
    <w:rsid w:val="001378E7"/>
    <w:rsid w:val="00141B8F"/>
    <w:rsid w:val="00166A59"/>
    <w:rsid w:val="00167167"/>
    <w:rsid w:val="00172647"/>
    <w:rsid w:val="00173C63"/>
    <w:rsid w:val="00181452"/>
    <w:rsid w:val="00190EF4"/>
    <w:rsid w:val="00191EA6"/>
    <w:rsid w:val="001959A5"/>
    <w:rsid w:val="00197481"/>
    <w:rsid w:val="001A0134"/>
    <w:rsid w:val="001A13AD"/>
    <w:rsid w:val="001B18B4"/>
    <w:rsid w:val="001B29AA"/>
    <w:rsid w:val="001B5EE6"/>
    <w:rsid w:val="001B67C1"/>
    <w:rsid w:val="001B774B"/>
    <w:rsid w:val="001B792E"/>
    <w:rsid w:val="001B7CB1"/>
    <w:rsid w:val="001C74FB"/>
    <w:rsid w:val="001D49B6"/>
    <w:rsid w:val="001E6F0F"/>
    <w:rsid w:val="001E74B1"/>
    <w:rsid w:val="001F170A"/>
    <w:rsid w:val="001F5766"/>
    <w:rsid w:val="001F684A"/>
    <w:rsid w:val="001F6C83"/>
    <w:rsid w:val="0021290A"/>
    <w:rsid w:val="00214CF3"/>
    <w:rsid w:val="00216DF1"/>
    <w:rsid w:val="002211C9"/>
    <w:rsid w:val="0022409F"/>
    <w:rsid w:val="0023055B"/>
    <w:rsid w:val="00231437"/>
    <w:rsid w:val="00232C12"/>
    <w:rsid w:val="002373F0"/>
    <w:rsid w:val="00240F9F"/>
    <w:rsid w:val="00243C5E"/>
    <w:rsid w:val="00257372"/>
    <w:rsid w:val="0026610C"/>
    <w:rsid w:val="0027393E"/>
    <w:rsid w:val="002748A4"/>
    <w:rsid w:val="00274D43"/>
    <w:rsid w:val="0027630B"/>
    <w:rsid w:val="00286505"/>
    <w:rsid w:val="00295BF3"/>
    <w:rsid w:val="002A21AE"/>
    <w:rsid w:val="002A2EF6"/>
    <w:rsid w:val="002A3CFF"/>
    <w:rsid w:val="002A49B8"/>
    <w:rsid w:val="002A7624"/>
    <w:rsid w:val="002A7785"/>
    <w:rsid w:val="002C2286"/>
    <w:rsid w:val="002C30D9"/>
    <w:rsid w:val="002C3FCF"/>
    <w:rsid w:val="002D1B1F"/>
    <w:rsid w:val="002D4182"/>
    <w:rsid w:val="002D69B8"/>
    <w:rsid w:val="002D6E56"/>
    <w:rsid w:val="002E2BF4"/>
    <w:rsid w:val="002F3C71"/>
    <w:rsid w:val="00301A8A"/>
    <w:rsid w:val="003034D0"/>
    <w:rsid w:val="00303637"/>
    <w:rsid w:val="00310982"/>
    <w:rsid w:val="003123BE"/>
    <w:rsid w:val="00320714"/>
    <w:rsid w:val="00321B42"/>
    <w:rsid w:val="003232B2"/>
    <w:rsid w:val="00340F94"/>
    <w:rsid w:val="00350D79"/>
    <w:rsid w:val="003532B5"/>
    <w:rsid w:val="00354CBA"/>
    <w:rsid w:val="00361924"/>
    <w:rsid w:val="00364234"/>
    <w:rsid w:val="00364633"/>
    <w:rsid w:val="00366887"/>
    <w:rsid w:val="0036704E"/>
    <w:rsid w:val="00397912"/>
    <w:rsid w:val="003A026B"/>
    <w:rsid w:val="003A2C7B"/>
    <w:rsid w:val="003A50A9"/>
    <w:rsid w:val="003A59FE"/>
    <w:rsid w:val="003A6D76"/>
    <w:rsid w:val="003B195E"/>
    <w:rsid w:val="003B6064"/>
    <w:rsid w:val="003D5655"/>
    <w:rsid w:val="003D571C"/>
    <w:rsid w:val="003D6A62"/>
    <w:rsid w:val="003D6DEC"/>
    <w:rsid w:val="003E01D4"/>
    <w:rsid w:val="003E03EC"/>
    <w:rsid w:val="003E1589"/>
    <w:rsid w:val="003E731E"/>
    <w:rsid w:val="003F117E"/>
    <w:rsid w:val="003F2D9F"/>
    <w:rsid w:val="004000F6"/>
    <w:rsid w:val="004013A1"/>
    <w:rsid w:val="00403F32"/>
    <w:rsid w:val="00411869"/>
    <w:rsid w:val="004137D9"/>
    <w:rsid w:val="0041507E"/>
    <w:rsid w:val="004158BF"/>
    <w:rsid w:val="004161F2"/>
    <w:rsid w:val="00422221"/>
    <w:rsid w:val="00423875"/>
    <w:rsid w:val="00445D19"/>
    <w:rsid w:val="004568F9"/>
    <w:rsid w:val="00457BBA"/>
    <w:rsid w:val="00460AC8"/>
    <w:rsid w:val="00461449"/>
    <w:rsid w:val="00461510"/>
    <w:rsid w:val="0046301B"/>
    <w:rsid w:val="00466186"/>
    <w:rsid w:val="0046740F"/>
    <w:rsid w:val="00474ED2"/>
    <w:rsid w:val="00482AB5"/>
    <w:rsid w:val="00492120"/>
    <w:rsid w:val="00496941"/>
    <w:rsid w:val="004A03B4"/>
    <w:rsid w:val="004A1191"/>
    <w:rsid w:val="004B2672"/>
    <w:rsid w:val="004B3DF1"/>
    <w:rsid w:val="004B4FF2"/>
    <w:rsid w:val="004C0F83"/>
    <w:rsid w:val="004C2B70"/>
    <w:rsid w:val="004C41B1"/>
    <w:rsid w:val="004C6189"/>
    <w:rsid w:val="004C6CFD"/>
    <w:rsid w:val="004D18AF"/>
    <w:rsid w:val="004D478F"/>
    <w:rsid w:val="004E6DA4"/>
    <w:rsid w:val="004E6DBA"/>
    <w:rsid w:val="005009B4"/>
    <w:rsid w:val="00504D62"/>
    <w:rsid w:val="0050512C"/>
    <w:rsid w:val="005051E9"/>
    <w:rsid w:val="00505A71"/>
    <w:rsid w:val="00512689"/>
    <w:rsid w:val="00515E14"/>
    <w:rsid w:val="00516B32"/>
    <w:rsid w:val="0052564B"/>
    <w:rsid w:val="005411E7"/>
    <w:rsid w:val="00546F88"/>
    <w:rsid w:val="005519E3"/>
    <w:rsid w:val="005530A3"/>
    <w:rsid w:val="00554610"/>
    <w:rsid w:val="0055647B"/>
    <w:rsid w:val="00563351"/>
    <w:rsid w:val="00570DF1"/>
    <w:rsid w:val="005725EA"/>
    <w:rsid w:val="0057361E"/>
    <w:rsid w:val="0057446C"/>
    <w:rsid w:val="0057469C"/>
    <w:rsid w:val="00574940"/>
    <w:rsid w:val="005767AC"/>
    <w:rsid w:val="00580DA1"/>
    <w:rsid w:val="005833C7"/>
    <w:rsid w:val="0058363F"/>
    <w:rsid w:val="00583E74"/>
    <w:rsid w:val="00592386"/>
    <w:rsid w:val="005934F9"/>
    <w:rsid w:val="00593DF3"/>
    <w:rsid w:val="00595D7A"/>
    <w:rsid w:val="0059614C"/>
    <w:rsid w:val="00597765"/>
    <w:rsid w:val="005A56E2"/>
    <w:rsid w:val="005B199B"/>
    <w:rsid w:val="005B3E44"/>
    <w:rsid w:val="005C072C"/>
    <w:rsid w:val="005C641F"/>
    <w:rsid w:val="005C72B0"/>
    <w:rsid w:val="005D379C"/>
    <w:rsid w:val="005E0867"/>
    <w:rsid w:val="005E1EB3"/>
    <w:rsid w:val="005F27F3"/>
    <w:rsid w:val="005F783F"/>
    <w:rsid w:val="005F7975"/>
    <w:rsid w:val="00604E4D"/>
    <w:rsid w:val="00615FBC"/>
    <w:rsid w:val="0062279C"/>
    <w:rsid w:val="00622828"/>
    <w:rsid w:val="0062331E"/>
    <w:rsid w:val="00623799"/>
    <w:rsid w:val="00627799"/>
    <w:rsid w:val="006322E5"/>
    <w:rsid w:val="00632F0E"/>
    <w:rsid w:val="00641F92"/>
    <w:rsid w:val="00646B81"/>
    <w:rsid w:val="006543F1"/>
    <w:rsid w:val="00655F65"/>
    <w:rsid w:val="00657F5F"/>
    <w:rsid w:val="0066042F"/>
    <w:rsid w:val="00662FE4"/>
    <w:rsid w:val="006650CC"/>
    <w:rsid w:val="00666574"/>
    <w:rsid w:val="00667632"/>
    <w:rsid w:val="00674136"/>
    <w:rsid w:val="00674E9A"/>
    <w:rsid w:val="00676E4E"/>
    <w:rsid w:val="00680316"/>
    <w:rsid w:val="0068130F"/>
    <w:rsid w:val="006905CB"/>
    <w:rsid w:val="006A1BE8"/>
    <w:rsid w:val="006A2FA4"/>
    <w:rsid w:val="006A4F32"/>
    <w:rsid w:val="006B04DC"/>
    <w:rsid w:val="006B04E3"/>
    <w:rsid w:val="006B3891"/>
    <w:rsid w:val="006C046F"/>
    <w:rsid w:val="006C4CB1"/>
    <w:rsid w:val="006C7A99"/>
    <w:rsid w:val="006D1B92"/>
    <w:rsid w:val="006D383B"/>
    <w:rsid w:val="006E1827"/>
    <w:rsid w:val="006F039A"/>
    <w:rsid w:val="006F3326"/>
    <w:rsid w:val="006F443D"/>
    <w:rsid w:val="006F55B7"/>
    <w:rsid w:val="007009D3"/>
    <w:rsid w:val="007049EF"/>
    <w:rsid w:val="00704D2C"/>
    <w:rsid w:val="00710C3C"/>
    <w:rsid w:val="007226D2"/>
    <w:rsid w:val="007239E8"/>
    <w:rsid w:val="00725E3C"/>
    <w:rsid w:val="00730505"/>
    <w:rsid w:val="007470ED"/>
    <w:rsid w:val="007543C0"/>
    <w:rsid w:val="00754C01"/>
    <w:rsid w:val="007567E5"/>
    <w:rsid w:val="00761FAC"/>
    <w:rsid w:val="007656BF"/>
    <w:rsid w:val="00772807"/>
    <w:rsid w:val="00772D31"/>
    <w:rsid w:val="00773F71"/>
    <w:rsid w:val="007752AD"/>
    <w:rsid w:val="007816EE"/>
    <w:rsid w:val="007836A1"/>
    <w:rsid w:val="007858C5"/>
    <w:rsid w:val="00791740"/>
    <w:rsid w:val="00795E57"/>
    <w:rsid w:val="00795E69"/>
    <w:rsid w:val="007A2CB1"/>
    <w:rsid w:val="007A488D"/>
    <w:rsid w:val="007A5018"/>
    <w:rsid w:val="007A52E5"/>
    <w:rsid w:val="007B1345"/>
    <w:rsid w:val="007B5F8B"/>
    <w:rsid w:val="007B77AA"/>
    <w:rsid w:val="007C12EB"/>
    <w:rsid w:val="007C4033"/>
    <w:rsid w:val="007C7912"/>
    <w:rsid w:val="007D18AE"/>
    <w:rsid w:val="007D2612"/>
    <w:rsid w:val="007D407C"/>
    <w:rsid w:val="007D49D1"/>
    <w:rsid w:val="007D4B6B"/>
    <w:rsid w:val="007D7A5D"/>
    <w:rsid w:val="007D7E53"/>
    <w:rsid w:val="007F1AAF"/>
    <w:rsid w:val="007F5F7B"/>
    <w:rsid w:val="007F681D"/>
    <w:rsid w:val="007F7F88"/>
    <w:rsid w:val="00800C2A"/>
    <w:rsid w:val="00802893"/>
    <w:rsid w:val="008029E2"/>
    <w:rsid w:val="008041DA"/>
    <w:rsid w:val="0080427C"/>
    <w:rsid w:val="00806AB0"/>
    <w:rsid w:val="00807604"/>
    <w:rsid w:val="00820C88"/>
    <w:rsid w:val="00821D32"/>
    <w:rsid w:val="00822AD1"/>
    <w:rsid w:val="00827455"/>
    <w:rsid w:val="00841E5D"/>
    <w:rsid w:val="008421F6"/>
    <w:rsid w:val="00843C6A"/>
    <w:rsid w:val="0084422F"/>
    <w:rsid w:val="00844E27"/>
    <w:rsid w:val="00847F81"/>
    <w:rsid w:val="0085205D"/>
    <w:rsid w:val="0086124D"/>
    <w:rsid w:val="008727F2"/>
    <w:rsid w:val="00873F68"/>
    <w:rsid w:val="00874587"/>
    <w:rsid w:val="00882EE0"/>
    <w:rsid w:val="00883F50"/>
    <w:rsid w:val="00885549"/>
    <w:rsid w:val="00887075"/>
    <w:rsid w:val="008910CC"/>
    <w:rsid w:val="00892DE0"/>
    <w:rsid w:val="00895C72"/>
    <w:rsid w:val="008971EC"/>
    <w:rsid w:val="00897B57"/>
    <w:rsid w:val="008A485A"/>
    <w:rsid w:val="008A4AEB"/>
    <w:rsid w:val="008A76AB"/>
    <w:rsid w:val="008B3FF5"/>
    <w:rsid w:val="008D1C5F"/>
    <w:rsid w:val="008D439B"/>
    <w:rsid w:val="008D7185"/>
    <w:rsid w:val="008E59D1"/>
    <w:rsid w:val="008E77EA"/>
    <w:rsid w:val="008F6730"/>
    <w:rsid w:val="00907349"/>
    <w:rsid w:val="00907E94"/>
    <w:rsid w:val="00910C76"/>
    <w:rsid w:val="00911DEB"/>
    <w:rsid w:val="00912511"/>
    <w:rsid w:val="00914240"/>
    <w:rsid w:val="0091425F"/>
    <w:rsid w:val="00914BCB"/>
    <w:rsid w:val="00914DFF"/>
    <w:rsid w:val="00916A48"/>
    <w:rsid w:val="00916B2D"/>
    <w:rsid w:val="00923EDF"/>
    <w:rsid w:val="0093104D"/>
    <w:rsid w:val="0093253A"/>
    <w:rsid w:val="0093384C"/>
    <w:rsid w:val="009358EC"/>
    <w:rsid w:val="00935E93"/>
    <w:rsid w:val="0093672E"/>
    <w:rsid w:val="00943A28"/>
    <w:rsid w:val="00951635"/>
    <w:rsid w:val="00955087"/>
    <w:rsid w:val="00971287"/>
    <w:rsid w:val="0098055C"/>
    <w:rsid w:val="00982BF4"/>
    <w:rsid w:val="00985072"/>
    <w:rsid w:val="00991EE0"/>
    <w:rsid w:val="009927B8"/>
    <w:rsid w:val="009928B4"/>
    <w:rsid w:val="00992F69"/>
    <w:rsid w:val="00994053"/>
    <w:rsid w:val="009A3339"/>
    <w:rsid w:val="009A3ACC"/>
    <w:rsid w:val="009A479E"/>
    <w:rsid w:val="009B4C36"/>
    <w:rsid w:val="009B769A"/>
    <w:rsid w:val="009C0862"/>
    <w:rsid w:val="009C5102"/>
    <w:rsid w:val="009D00BF"/>
    <w:rsid w:val="009D1E06"/>
    <w:rsid w:val="009D292F"/>
    <w:rsid w:val="009D73DF"/>
    <w:rsid w:val="009E086D"/>
    <w:rsid w:val="009E0FF5"/>
    <w:rsid w:val="009E1038"/>
    <w:rsid w:val="009E393B"/>
    <w:rsid w:val="009E69BE"/>
    <w:rsid w:val="009E7C79"/>
    <w:rsid w:val="009F464E"/>
    <w:rsid w:val="00A00792"/>
    <w:rsid w:val="00A03BF5"/>
    <w:rsid w:val="00A06781"/>
    <w:rsid w:val="00A11728"/>
    <w:rsid w:val="00A2350F"/>
    <w:rsid w:val="00A2502E"/>
    <w:rsid w:val="00A25B2E"/>
    <w:rsid w:val="00A30188"/>
    <w:rsid w:val="00A314FB"/>
    <w:rsid w:val="00A31B49"/>
    <w:rsid w:val="00A337D9"/>
    <w:rsid w:val="00A36379"/>
    <w:rsid w:val="00A419FC"/>
    <w:rsid w:val="00A54686"/>
    <w:rsid w:val="00A60CBA"/>
    <w:rsid w:val="00A610EF"/>
    <w:rsid w:val="00A63256"/>
    <w:rsid w:val="00A6384B"/>
    <w:rsid w:val="00A65DDE"/>
    <w:rsid w:val="00A679BB"/>
    <w:rsid w:val="00A709DC"/>
    <w:rsid w:val="00A7226D"/>
    <w:rsid w:val="00A762BF"/>
    <w:rsid w:val="00A801E4"/>
    <w:rsid w:val="00A81553"/>
    <w:rsid w:val="00A85585"/>
    <w:rsid w:val="00A903B7"/>
    <w:rsid w:val="00A93186"/>
    <w:rsid w:val="00A95C76"/>
    <w:rsid w:val="00AA0697"/>
    <w:rsid w:val="00AA5CAA"/>
    <w:rsid w:val="00AB371C"/>
    <w:rsid w:val="00AB7D43"/>
    <w:rsid w:val="00AD1173"/>
    <w:rsid w:val="00AD3C01"/>
    <w:rsid w:val="00AD629E"/>
    <w:rsid w:val="00AE63C7"/>
    <w:rsid w:val="00AE7553"/>
    <w:rsid w:val="00AF0015"/>
    <w:rsid w:val="00AF3DBC"/>
    <w:rsid w:val="00AF5226"/>
    <w:rsid w:val="00AF79B5"/>
    <w:rsid w:val="00B05424"/>
    <w:rsid w:val="00B11524"/>
    <w:rsid w:val="00B12C9A"/>
    <w:rsid w:val="00B1338F"/>
    <w:rsid w:val="00B13A5E"/>
    <w:rsid w:val="00B17445"/>
    <w:rsid w:val="00B205C9"/>
    <w:rsid w:val="00B241A4"/>
    <w:rsid w:val="00B2497D"/>
    <w:rsid w:val="00B24DFB"/>
    <w:rsid w:val="00B2606F"/>
    <w:rsid w:val="00B313BB"/>
    <w:rsid w:val="00B3210D"/>
    <w:rsid w:val="00B34941"/>
    <w:rsid w:val="00B34CC7"/>
    <w:rsid w:val="00B428B6"/>
    <w:rsid w:val="00B45F4E"/>
    <w:rsid w:val="00B5344D"/>
    <w:rsid w:val="00B545B2"/>
    <w:rsid w:val="00B54658"/>
    <w:rsid w:val="00B551DC"/>
    <w:rsid w:val="00B60F66"/>
    <w:rsid w:val="00B6430F"/>
    <w:rsid w:val="00B72D10"/>
    <w:rsid w:val="00B74B70"/>
    <w:rsid w:val="00B757FD"/>
    <w:rsid w:val="00B801BB"/>
    <w:rsid w:val="00B8409B"/>
    <w:rsid w:val="00B92B22"/>
    <w:rsid w:val="00B92CF7"/>
    <w:rsid w:val="00B93A30"/>
    <w:rsid w:val="00B93D4D"/>
    <w:rsid w:val="00B976D3"/>
    <w:rsid w:val="00B977ED"/>
    <w:rsid w:val="00BA70EB"/>
    <w:rsid w:val="00BB2237"/>
    <w:rsid w:val="00BB7012"/>
    <w:rsid w:val="00BC2338"/>
    <w:rsid w:val="00BC29C8"/>
    <w:rsid w:val="00BC2F8C"/>
    <w:rsid w:val="00BD1A3C"/>
    <w:rsid w:val="00BD7526"/>
    <w:rsid w:val="00BE03F1"/>
    <w:rsid w:val="00BE22B2"/>
    <w:rsid w:val="00BE6880"/>
    <w:rsid w:val="00BE7737"/>
    <w:rsid w:val="00BF5160"/>
    <w:rsid w:val="00C03E20"/>
    <w:rsid w:val="00C07DC1"/>
    <w:rsid w:val="00C10560"/>
    <w:rsid w:val="00C10570"/>
    <w:rsid w:val="00C15609"/>
    <w:rsid w:val="00C23BA1"/>
    <w:rsid w:val="00C2502A"/>
    <w:rsid w:val="00C31AF4"/>
    <w:rsid w:val="00C37FCB"/>
    <w:rsid w:val="00C570F4"/>
    <w:rsid w:val="00C57718"/>
    <w:rsid w:val="00C622AD"/>
    <w:rsid w:val="00C63293"/>
    <w:rsid w:val="00C65A0D"/>
    <w:rsid w:val="00C7238D"/>
    <w:rsid w:val="00C749E3"/>
    <w:rsid w:val="00C7685D"/>
    <w:rsid w:val="00C80C97"/>
    <w:rsid w:val="00C8165E"/>
    <w:rsid w:val="00C824EF"/>
    <w:rsid w:val="00C8305B"/>
    <w:rsid w:val="00C84830"/>
    <w:rsid w:val="00C85018"/>
    <w:rsid w:val="00C909C8"/>
    <w:rsid w:val="00C90F9B"/>
    <w:rsid w:val="00C97CEE"/>
    <w:rsid w:val="00CA3EF1"/>
    <w:rsid w:val="00CA4F82"/>
    <w:rsid w:val="00CA6207"/>
    <w:rsid w:val="00CB044E"/>
    <w:rsid w:val="00CB0954"/>
    <w:rsid w:val="00CB163C"/>
    <w:rsid w:val="00CC233A"/>
    <w:rsid w:val="00CC32D6"/>
    <w:rsid w:val="00CD2F00"/>
    <w:rsid w:val="00CD6E38"/>
    <w:rsid w:val="00CE0492"/>
    <w:rsid w:val="00CE1A10"/>
    <w:rsid w:val="00CF1945"/>
    <w:rsid w:val="00CF24E9"/>
    <w:rsid w:val="00D15825"/>
    <w:rsid w:val="00D167E9"/>
    <w:rsid w:val="00D20049"/>
    <w:rsid w:val="00D212A8"/>
    <w:rsid w:val="00D252DA"/>
    <w:rsid w:val="00D4186F"/>
    <w:rsid w:val="00D4428C"/>
    <w:rsid w:val="00D46B01"/>
    <w:rsid w:val="00D50D5A"/>
    <w:rsid w:val="00D628FF"/>
    <w:rsid w:val="00D62AF3"/>
    <w:rsid w:val="00D655E3"/>
    <w:rsid w:val="00D73593"/>
    <w:rsid w:val="00D76B5B"/>
    <w:rsid w:val="00D95357"/>
    <w:rsid w:val="00D95DA7"/>
    <w:rsid w:val="00DA0903"/>
    <w:rsid w:val="00DA11B6"/>
    <w:rsid w:val="00DA3064"/>
    <w:rsid w:val="00DA6D6C"/>
    <w:rsid w:val="00DB196B"/>
    <w:rsid w:val="00DB4D22"/>
    <w:rsid w:val="00DC2477"/>
    <w:rsid w:val="00DC785F"/>
    <w:rsid w:val="00DD41D6"/>
    <w:rsid w:val="00DE3948"/>
    <w:rsid w:val="00DF019A"/>
    <w:rsid w:val="00DF6721"/>
    <w:rsid w:val="00DF7B0A"/>
    <w:rsid w:val="00E00C7F"/>
    <w:rsid w:val="00E00D36"/>
    <w:rsid w:val="00E15BB7"/>
    <w:rsid w:val="00E16EB2"/>
    <w:rsid w:val="00E234E1"/>
    <w:rsid w:val="00E26264"/>
    <w:rsid w:val="00E26BB9"/>
    <w:rsid w:val="00E34BE2"/>
    <w:rsid w:val="00E3720C"/>
    <w:rsid w:val="00E41960"/>
    <w:rsid w:val="00E474B5"/>
    <w:rsid w:val="00E51BBF"/>
    <w:rsid w:val="00E51F2A"/>
    <w:rsid w:val="00E52077"/>
    <w:rsid w:val="00E520B7"/>
    <w:rsid w:val="00E55265"/>
    <w:rsid w:val="00E7492B"/>
    <w:rsid w:val="00E761CF"/>
    <w:rsid w:val="00E834D9"/>
    <w:rsid w:val="00E859AB"/>
    <w:rsid w:val="00E878F0"/>
    <w:rsid w:val="00E90E76"/>
    <w:rsid w:val="00E9122E"/>
    <w:rsid w:val="00EB6596"/>
    <w:rsid w:val="00EC065D"/>
    <w:rsid w:val="00EC6A86"/>
    <w:rsid w:val="00ED0101"/>
    <w:rsid w:val="00EE0966"/>
    <w:rsid w:val="00EE3C87"/>
    <w:rsid w:val="00EF3F6C"/>
    <w:rsid w:val="00EF5211"/>
    <w:rsid w:val="00EF5EA8"/>
    <w:rsid w:val="00F00E41"/>
    <w:rsid w:val="00F074EE"/>
    <w:rsid w:val="00F12B02"/>
    <w:rsid w:val="00F13795"/>
    <w:rsid w:val="00F22451"/>
    <w:rsid w:val="00F30A4B"/>
    <w:rsid w:val="00F36937"/>
    <w:rsid w:val="00F4210F"/>
    <w:rsid w:val="00F511FB"/>
    <w:rsid w:val="00F579EC"/>
    <w:rsid w:val="00F6548D"/>
    <w:rsid w:val="00F71A43"/>
    <w:rsid w:val="00F73002"/>
    <w:rsid w:val="00F74715"/>
    <w:rsid w:val="00F8193D"/>
    <w:rsid w:val="00F83E13"/>
    <w:rsid w:val="00F936B2"/>
    <w:rsid w:val="00F93DCA"/>
    <w:rsid w:val="00F9657C"/>
    <w:rsid w:val="00F97DBF"/>
    <w:rsid w:val="00FB0C1D"/>
    <w:rsid w:val="00FB24CB"/>
    <w:rsid w:val="00FB43E7"/>
    <w:rsid w:val="00FC19AA"/>
    <w:rsid w:val="00FC3B9A"/>
    <w:rsid w:val="00FC4174"/>
    <w:rsid w:val="00FC45A9"/>
    <w:rsid w:val="00FC6F09"/>
    <w:rsid w:val="00FD0DD9"/>
    <w:rsid w:val="00FD21AB"/>
    <w:rsid w:val="00FD6ECD"/>
    <w:rsid w:val="00FE0DD5"/>
    <w:rsid w:val="00FE68BD"/>
    <w:rsid w:val="00FF68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14:docId w14:val="64C6C0A9"/>
  <w15:chartTrackingRefBased/>
  <w15:docId w15:val="{ED4854ED-CFA5-44CA-A295-05D4A3811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C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3C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1A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0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46F"/>
  </w:style>
  <w:style w:type="paragraph" w:styleId="Footer">
    <w:name w:val="footer"/>
    <w:basedOn w:val="Normal"/>
    <w:link w:val="FooterChar"/>
    <w:uiPriority w:val="99"/>
    <w:unhideWhenUsed/>
    <w:rsid w:val="006C0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46F"/>
  </w:style>
  <w:style w:type="character" w:customStyle="1" w:styleId="Heading1Char">
    <w:name w:val="Heading 1 Char"/>
    <w:basedOn w:val="DefaultParagraphFont"/>
    <w:link w:val="Heading1"/>
    <w:uiPriority w:val="9"/>
    <w:rsid w:val="00354C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3C0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4422F"/>
    <w:pPr>
      <w:outlineLvl w:val="9"/>
    </w:pPr>
    <w:rPr>
      <w:kern w:val="0"/>
      <w:lang w:val="en-US"/>
    </w:rPr>
  </w:style>
  <w:style w:type="paragraph" w:styleId="TOC1">
    <w:name w:val="toc 1"/>
    <w:basedOn w:val="Normal"/>
    <w:next w:val="Normal"/>
    <w:autoRedefine/>
    <w:uiPriority w:val="39"/>
    <w:unhideWhenUsed/>
    <w:rsid w:val="0084422F"/>
    <w:pPr>
      <w:spacing w:after="100"/>
    </w:pPr>
  </w:style>
  <w:style w:type="paragraph" w:styleId="TOC2">
    <w:name w:val="toc 2"/>
    <w:basedOn w:val="Normal"/>
    <w:next w:val="Normal"/>
    <w:autoRedefine/>
    <w:uiPriority w:val="39"/>
    <w:unhideWhenUsed/>
    <w:rsid w:val="0084422F"/>
    <w:pPr>
      <w:spacing w:after="100"/>
      <w:ind w:left="220"/>
    </w:pPr>
  </w:style>
  <w:style w:type="character" w:styleId="Hyperlink">
    <w:name w:val="Hyperlink"/>
    <w:basedOn w:val="DefaultParagraphFont"/>
    <w:uiPriority w:val="99"/>
    <w:unhideWhenUsed/>
    <w:rsid w:val="0084422F"/>
    <w:rPr>
      <w:color w:val="0563C1" w:themeColor="hyperlink"/>
      <w:u w:val="single"/>
    </w:rPr>
  </w:style>
  <w:style w:type="character" w:customStyle="1" w:styleId="Heading3Char">
    <w:name w:val="Heading 3 Char"/>
    <w:basedOn w:val="DefaultParagraphFont"/>
    <w:link w:val="Heading3"/>
    <w:uiPriority w:val="9"/>
    <w:rsid w:val="00CE1A1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B2497D"/>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6610C"/>
    <w:rPr>
      <w:color w:val="605E5C"/>
      <w:shd w:val="clear" w:color="auto" w:fill="E1DFDD"/>
    </w:rPr>
  </w:style>
  <w:style w:type="character" w:styleId="FollowedHyperlink">
    <w:name w:val="FollowedHyperlink"/>
    <w:basedOn w:val="DefaultParagraphFont"/>
    <w:uiPriority w:val="99"/>
    <w:semiHidden/>
    <w:unhideWhenUsed/>
    <w:rsid w:val="00F4210F"/>
    <w:rPr>
      <w:color w:val="954F72" w:themeColor="followedHyperlink"/>
      <w:u w:val="single"/>
    </w:rPr>
  </w:style>
  <w:style w:type="paragraph" w:styleId="TableofFigures">
    <w:name w:val="table of figures"/>
    <w:basedOn w:val="Normal"/>
    <w:next w:val="Normal"/>
    <w:uiPriority w:val="99"/>
    <w:unhideWhenUsed/>
    <w:rsid w:val="00615FBC"/>
    <w:pPr>
      <w:spacing w:after="0"/>
    </w:pPr>
  </w:style>
  <w:style w:type="character" w:styleId="PlaceholderText">
    <w:name w:val="Placeholder Text"/>
    <w:basedOn w:val="DefaultParagraphFont"/>
    <w:uiPriority w:val="99"/>
    <w:semiHidden/>
    <w:rsid w:val="00BF51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https://uowtsd-my.sharepoint.com/personal/1805585_student_uwtsd_ac_uk/Documents/Energy%20and%20Environmental/Y3/Structural%20Design/Assign/Structural%20assign.docx"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owtsd-my.sharepoint.com/personal/1805585_student_uwtsd_ac_uk/Documents/Energy%20and%20Environmental/Y3/Structural%20Design/Assign/Structural%20assign.docx"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05bfcf6-161a-4012-bab6-aa68b8b9ab0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5" ma:contentTypeDescription="Create a new document." ma:contentTypeScope="" ma:versionID="b792061599715a8d961c6f4026f47e03">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196d56de2b6666ae0f727b2e0406eb8f"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B08C41-D00D-4BF1-916D-3BE229A0FE41}">
  <ds:schemaRefs>
    <ds:schemaRef ds:uri="http://schemas.microsoft.com/sharepoint/v3/contenttype/forms"/>
  </ds:schemaRefs>
</ds:datastoreItem>
</file>

<file path=customXml/itemProps2.xml><?xml version="1.0" encoding="utf-8"?>
<ds:datastoreItem xmlns:ds="http://schemas.openxmlformats.org/officeDocument/2006/customXml" ds:itemID="{7175F24B-F164-4E94-8DDE-E7720B342DDE}">
  <ds:schemaRefs>
    <ds:schemaRef ds:uri="http://schemas.microsoft.com/office/2006/metadata/properties"/>
    <ds:schemaRef ds:uri="http://schemas.microsoft.com/office/infopath/2007/PartnerControls"/>
    <ds:schemaRef ds:uri="c05bfcf6-161a-4012-bab6-aa68b8b9ab0d"/>
  </ds:schemaRefs>
</ds:datastoreItem>
</file>

<file path=customXml/itemProps3.xml><?xml version="1.0" encoding="utf-8"?>
<ds:datastoreItem xmlns:ds="http://schemas.openxmlformats.org/officeDocument/2006/customXml" ds:itemID="{EED66203-8492-461A-BD92-46526B02ACD5}">
  <ds:schemaRefs>
    <ds:schemaRef ds:uri="http://schemas.openxmlformats.org/officeDocument/2006/bibliography"/>
  </ds:schemaRefs>
</ds:datastoreItem>
</file>

<file path=customXml/itemProps4.xml><?xml version="1.0" encoding="utf-8"?>
<ds:datastoreItem xmlns:ds="http://schemas.openxmlformats.org/officeDocument/2006/customXml" ds:itemID="{9B9FFA5E-8E13-4512-8722-E0CAAC775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14</Pages>
  <Words>3187</Words>
  <Characters>18168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Turner (1805585)</dc:creator>
  <cp:keywords/>
  <dc:description/>
  <cp:lastModifiedBy>Ollie Turner</cp:lastModifiedBy>
  <cp:revision>328</cp:revision>
  <dcterms:created xsi:type="dcterms:W3CDTF">2024-01-08T16:51:00Z</dcterms:created>
  <dcterms:modified xsi:type="dcterms:W3CDTF">2024-01-09T00:01:00Z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