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B2D" w:rsidRPr="003A6373" w:rsidRDefault="00AD6B2D" w:rsidP="003A6373">
      <w:pPr>
        <w:spacing w:line="360" w:lineRule="auto"/>
        <w:rPr>
          <w:rFonts w:ascii="Times New Roman" w:hAnsi="Times New Roman" w:cs="Times New Roman"/>
          <w:b/>
          <w:bCs/>
          <w:color w:val="000000" w:themeColor="text1"/>
          <w:sz w:val="24"/>
          <w:szCs w:val="24"/>
        </w:rPr>
      </w:pPr>
    </w:p>
    <w:p w:rsidR="00AD6B2D" w:rsidRPr="003A6373" w:rsidRDefault="00AD6B2D" w:rsidP="003A6373">
      <w:pPr>
        <w:spacing w:line="360" w:lineRule="auto"/>
        <w:rPr>
          <w:rFonts w:ascii="Times New Roman" w:hAnsi="Times New Roman" w:cs="Times New Roman"/>
          <w:b/>
          <w:bCs/>
          <w:color w:val="000000" w:themeColor="text1"/>
          <w:sz w:val="24"/>
          <w:szCs w:val="24"/>
        </w:rPr>
      </w:pPr>
    </w:p>
    <w:p w:rsidR="00AD6B2D" w:rsidRPr="003A6373" w:rsidRDefault="00AD6B2D" w:rsidP="003A6373">
      <w:pPr>
        <w:spacing w:line="360" w:lineRule="auto"/>
        <w:rPr>
          <w:rFonts w:ascii="Times New Roman" w:hAnsi="Times New Roman" w:cs="Times New Roman"/>
          <w:b/>
          <w:bCs/>
          <w:color w:val="000000" w:themeColor="text1"/>
          <w:sz w:val="24"/>
          <w:szCs w:val="24"/>
        </w:rPr>
      </w:pPr>
    </w:p>
    <w:p w:rsidR="00AD6B2D" w:rsidRPr="003A6373" w:rsidRDefault="00AD6B2D" w:rsidP="003A6373">
      <w:pPr>
        <w:spacing w:line="360" w:lineRule="auto"/>
        <w:rPr>
          <w:rFonts w:ascii="Times New Roman" w:hAnsi="Times New Roman" w:cs="Times New Roman"/>
          <w:b/>
          <w:bCs/>
          <w:color w:val="000000" w:themeColor="text1"/>
          <w:sz w:val="24"/>
          <w:szCs w:val="24"/>
        </w:rPr>
      </w:pPr>
    </w:p>
    <w:p w:rsidR="00AD6B2D" w:rsidRPr="003A6373" w:rsidRDefault="00AD6B2D" w:rsidP="003A6373">
      <w:pPr>
        <w:spacing w:line="360" w:lineRule="auto"/>
        <w:jc w:val="center"/>
        <w:rPr>
          <w:rFonts w:ascii="Times New Roman" w:hAnsi="Times New Roman" w:cs="Times New Roman"/>
          <w:b/>
          <w:bCs/>
          <w:color w:val="000000" w:themeColor="text1"/>
          <w:sz w:val="24"/>
          <w:szCs w:val="24"/>
        </w:rPr>
      </w:pPr>
    </w:p>
    <w:p w:rsidR="00AD6B2D" w:rsidRPr="003A6373" w:rsidRDefault="00AD6B2D" w:rsidP="003A6373">
      <w:pPr>
        <w:spacing w:line="360" w:lineRule="auto"/>
        <w:jc w:val="center"/>
        <w:rPr>
          <w:rFonts w:ascii="Times New Roman" w:hAnsi="Times New Roman" w:cs="Times New Roman"/>
          <w:b/>
          <w:bCs/>
          <w:color w:val="000000" w:themeColor="text1"/>
          <w:sz w:val="24"/>
          <w:szCs w:val="24"/>
        </w:rPr>
      </w:pPr>
    </w:p>
    <w:p w:rsidR="00F054BD" w:rsidRPr="003A6373" w:rsidRDefault="003A6373" w:rsidP="003A6373">
      <w:pPr>
        <w:spacing w:line="360" w:lineRule="auto"/>
        <w:jc w:val="center"/>
        <w:rPr>
          <w:rFonts w:ascii="Times New Roman" w:hAnsi="Times New Roman" w:cs="Times New Roman"/>
          <w:b/>
          <w:bCs/>
          <w:color w:val="000000" w:themeColor="text1"/>
          <w:sz w:val="24"/>
          <w:szCs w:val="24"/>
        </w:rPr>
      </w:pPr>
      <w:r w:rsidRPr="003A6373">
        <w:rPr>
          <w:rFonts w:ascii="Times New Roman" w:hAnsi="Times New Roman" w:cs="Times New Roman"/>
          <w:b/>
          <w:bCs/>
          <w:color w:val="000000" w:themeColor="text1"/>
          <w:sz w:val="24"/>
          <w:szCs w:val="24"/>
        </w:rPr>
        <w:t>Module: Foreign Languages &amp; Cultural Awareness</w:t>
      </w:r>
    </w:p>
    <w:p w:rsidR="00F054BD" w:rsidRPr="003A6373" w:rsidRDefault="003A6373" w:rsidP="003A6373">
      <w:pPr>
        <w:spacing w:line="360" w:lineRule="auto"/>
        <w:jc w:val="center"/>
        <w:rPr>
          <w:rFonts w:ascii="Times New Roman" w:hAnsi="Times New Roman" w:cs="Times New Roman"/>
          <w:b/>
          <w:bCs/>
          <w:color w:val="000000" w:themeColor="text1"/>
          <w:sz w:val="24"/>
          <w:szCs w:val="24"/>
        </w:rPr>
      </w:pPr>
      <w:r w:rsidRPr="003A6373">
        <w:rPr>
          <w:rFonts w:ascii="Times New Roman" w:hAnsi="Times New Roman" w:cs="Times New Roman"/>
          <w:b/>
          <w:bCs/>
          <w:color w:val="000000" w:themeColor="text1"/>
          <w:sz w:val="24"/>
          <w:szCs w:val="24"/>
        </w:rPr>
        <w:t>Module code: BMIH5003</w:t>
      </w:r>
    </w:p>
    <w:p w:rsidR="00F054BD" w:rsidRPr="003A6373" w:rsidRDefault="003A6373" w:rsidP="003A6373">
      <w:pPr>
        <w:spacing w:line="360" w:lineRule="auto"/>
        <w:jc w:val="center"/>
        <w:rPr>
          <w:rFonts w:ascii="Times New Roman" w:hAnsi="Times New Roman" w:cs="Times New Roman"/>
          <w:b/>
          <w:bCs/>
          <w:color w:val="000000" w:themeColor="text1"/>
          <w:sz w:val="24"/>
          <w:szCs w:val="24"/>
        </w:rPr>
      </w:pPr>
      <w:r w:rsidRPr="003A6373">
        <w:rPr>
          <w:rFonts w:ascii="Times New Roman" w:hAnsi="Times New Roman" w:cs="Times New Roman"/>
          <w:b/>
          <w:bCs/>
          <w:color w:val="000000" w:themeColor="text1"/>
          <w:sz w:val="24"/>
          <w:szCs w:val="24"/>
        </w:rPr>
        <w:t>Student Name:</w:t>
      </w:r>
      <w:r w:rsidR="00122176" w:rsidRPr="00122176">
        <w:t xml:space="preserve"> </w:t>
      </w:r>
      <w:proofErr w:type="spellStart"/>
      <w:r w:rsidR="00122176" w:rsidRPr="00122176">
        <w:rPr>
          <w:rFonts w:ascii="Times New Roman" w:hAnsi="Times New Roman" w:cs="Times New Roman"/>
          <w:b/>
          <w:bCs/>
          <w:color w:val="000000" w:themeColor="text1"/>
          <w:sz w:val="24"/>
          <w:szCs w:val="24"/>
        </w:rPr>
        <w:t>Alexandru</w:t>
      </w:r>
      <w:proofErr w:type="spellEnd"/>
      <w:r w:rsidR="00122176" w:rsidRPr="00122176">
        <w:rPr>
          <w:rFonts w:ascii="Times New Roman" w:hAnsi="Times New Roman" w:cs="Times New Roman"/>
          <w:b/>
          <w:bCs/>
          <w:color w:val="000000" w:themeColor="text1"/>
          <w:sz w:val="24"/>
          <w:szCs w:val="24"/>
        </w:rPr>
        <w:t xml:space="preserve"> </w:t>
      </w:r>
      <w:proofErr w:type="spellStart"/>
      <w:r w:rsidR="00122176" w:rsidRPr="00122176">
        <w:rPr>
          <w:rFonts w:ascii="Times New Roman" w:hAnsi="Times New Roman" w:cs="Times New Roman"/>
          <w:b/>
          <w:bCs/>
          <w:color w:val="000000" w:themeColor="text1"/>
          <w:sz w:val="24"/>
          <w:szCs w:val="24"/>
        </w:rPr>
        <w:t>alin</w:t>
      </w:r>
      <w:proofErr w:type="spellEnd"/>
      <w:r w:rsidR="00122176" w:rsidRPr="00122176">
        <w:rPr>
          <w:rFonts w:ascii="Times New Roman" w:hAnsi="Times New Roman" w:cs="Times New Roman"/>
          <w:b/>
          <w:bCs/>
          <w:color w:val="000000" w:themeColor="text1"/>
          <w:sz w:val="24"/>
          <w:szCs w:val="24"/>
        </w:rPr>
        <w:t xml:space="preserve"> </w:t>
      </w:r>
      <w:proofErr w:type="spellStart"/>
      <w:r w:rsidR="00122176" w:rsidRPr="00122176">
        <w:rPr>
          <w:rFonts w:ascii="Times New Roman" w:hAnsi="Times New Roman" w:cs="Times New Roman"/>
          <w:b/>
          <w:bCs/>
          <w:color w:val="000000" w:themeColor="text1"/>
          <w:sz w:val="24"/>
          <w:szCs w:val="24"/>
        </w:rPr>
        <w:t>minea</w:t>
      </w:r>
      <w:proofErr w:type="spellEnd"/>
    </w:p>
    <w:p w:rsidR="00F054BD" w:rsidRPr="003A6373" w:rsidRDefault="003A6373" w:rsidP="003A6373">
      <w:pPr>
        <w:spacing w:line="360" w:lineRule="auto"/>
        <w:jc w:val="center"/>
        <w:rPr>
          <w:rFonts w:ascii="Times New Roman" w:hAnsi="Times New Roman" w:cs="Times New Roman"/>
          <w:b/>
          <w:bCs/>
          <w:color w:val="000000" w:themeColor="text1"/>
          <w:sz w:val="24"/>
          <w:szCs w:val="24"/>
        </w:rPr>
      </w:pPr>
      <w:r w:rsidRPr="003A6373">
        <w:rPr>
          <w:rFonts w:ascii="Times New Roman" w:hAnsi="Times New Roman" w:cs="Times New Roman"/>
          <w:b/>
          <w:bCs/>
          <w:color w:val="000000" w:themeColor="text1"/>
          <w:sz w:val="24"/>
          <w:szCs w:val="24"/>
        </w:rPr>
        <w:t>Student Number:</w:t>
      </w:r>
      <w:r w:rsidR="00122176" w:rsidRPr="00122176">
        <w:t xml:space="preserve"> </w:t>
      </w:r>
      <w:r w:rsidR="00122176" w:rsidRPr="00122176">
        <w:rPr>
          <w:rFonts w:ascii="Times New Roman" w:hAnsi="Times New Roman" w:cs="Times New Roman"/>
          <w:b/>
          <w:bCs/>
          <w:color w:val="000000" w:themeColor="text1"/>
          <w:sz w:val="24"/>
          <w:szCs w:val="24"/>
        </w:rPr>
        <w:t>2215123</w:t>
      </w:r>
      <w:r w:rsidR="005E3E00">
        <w:rPr>
          <w:rFonts w:ascii="Times New Roman" w:hAnsi="Times New Roman" w:cs="Times New Roman"/>
          <w:b/>
          <w:bCs/>
          <w:color w:val="000000" w:themeColor="text1"/>
          <w:sz w:val="24"/>
          <w:szCs w:val="24"/>
        </w:rPr>
        <w:br/>
        <w:t xml:space="preserve">Tutor: </w:t>
      </w:r>
      <w:r w:rsidR="005E3E00" w:rsidRPr="005E3E00">
        <w:rPr>
          <w:rFonts w:ascii="Times New Roman" w:hAnsi="Times New Roman" w:cs="Times New Roman"/>
          <w:b/>
          <w:bCs/>
          <w:color w:val="000000" w:themeColor="text1"/>
          <w:sz w:val="24"/>
          <w:szCs w:val="24"/>
        </w:rPr>
        <w:t xml:space="preserve">Lisa </w:t>
      </w:r>
      <w:proofErr w:type="spellStart"/>
      <w:r w:rsidR="005E3E00" w:rsidRPr="005E3E00">
        <w:rPr>
          <w:rFonts w:ascii="Times New Roman" w:hAnsi="Times New Roman" w:cs="Times New Roman"/>
          <w:b/>
          <w:bCs/>
          <w:color w:val="000000" w:themeColor="text1"/>
          <w:sz w:val="24"/>
          <w:szCs w:val="24"/>
        </w:rPr>
        <w:t>Bassler</w:t>
      </w:r>
      <w:proofErr w:type="spellEnd"/>
    </w:p>
    <w:p w:rsidR="0072786E" w:rsidRPr="003A6373" w:rsidRDefault="003A6373" w:rsidP="003A6373">
      <w:pPr>
        <w:spacing w:line="360" w:lineRule="auto"/>
        <w:jc w:val="center"/>
        <w:rPr>
          <w:rFonts w:ascii="Times New Roman" w:hAnsi="Times New Roman" w:cs="Times New Roman"/>
          <w:b/>
          <w:bCs/>
          <w:color w:val="000000" w:themeColor="text1"/>
          <w:sz w:val="24"/>
          <w:szCs w:val="24"/>
        </w:rPr>
      </w:pPr>
      <w:r w:rsidRPr="003A6373">
        <w:rPr>
          <w:rFonts w:ascii="Times New Roman" w:hAnsi="Times New Roman" w:cs="Times New Roman"/>
          <w:b/>
          <w:bCs/>
          <w:color w:val="000000" w:themeColor="text1"/>
          <w:sz w:val="24"/>
          <w:szCs w:val="24"/>
        </w:rPr>
        <w:t>Word count: 1000 words</w:t>
      </w:r>
    </w:p>
    <w:p w:rsidR="0072786E" w:rsidRPr="003A6373" w:rsidRDefault="0072786E" w:rsidP="003A6373">
      <w:pPr>
        <w:spacing w:line="360" w:lineRule="auto"/>
        <w:rPr>
          <w:rFonts w:ascii="Times New Roman" w:hAnsi="Times New Roman" w:cs="Times New Roman"/>
          <w:b/>
          <w:bCs/>
          <w:color w:val="000000" w:themeColor="text1"/>
          <w:sz w:val="24"/>
          <w:szCs w:val="24"/>
        </w:rPr>
      </w:pPr>
      <w:r w:rsidRPr="003A6373">
        <w:rPr>
          <w:rFonts w:ascii="Times New Roman" w:hAnsi="Times New Roman" w:cs="Times New Roman"/>
          <w:b/>
          <w:bCs/>
          <w:color w:val="000000" w:themeColor="text1"/>
          <w:sz w:val="24"/>
          <w:szCs w:val="24"/>
        </w:rPr>
        <w:br w:type="page"/>
      </w:r>
      <w:bookmarkStart w:id="0" w:name="_GoBack"/>
      <w:bookmarkEnd w:id="0"/>
    </w:p>
    <w:p w:rsidR="00AD6B2D" w:rsidRPr="003A6373" w:rsidRDefault="0072786E" w:rsidP="003A6373">
      <w:pPr>
        <w:pStyle w:val="Heading1"/>
        <w:spacing w:line="360" w:lineRule="auto"/>
        <w:rPr>
          <w:rFonts w:cs="Times New Roman"/>
        </w:rPr>
      </w:pPr>
      <w:bookmarkStart w:id="1" w:name="_Toc159679456"/>
      <w:r w:rsidRPr="003A6373">
        <w:rPr>
          <w:rFonts w:cs="Times New Roman"/>
        </w:rPr>
        <w:lastRenderedPageBreak/>
        <w:t>Executive Summary</w:t>
      </w:r>
      <w:bookmarkEnd w:id="1"/>
    </w:p>
    <w:p w:rsidR="00F054BD" w:rsidRPr="003A6373" w:rsidRDefault="0072786E" w:rsidP="003A6373">
      <w:pPr>
        <w:spacing w:line="360" w:lineRule="auto"/>
        <w:jc w:val="both"/>
        <w:rPr>
          <w:rFonts w:ascii="Times New Roman" w:hAnsi="Times New Roman" w:cs="Times New Roman"/>
          <w:color w:val="000000" w:themeColor="text1"/>
          <w:sz w:val="24"/>
          <w:szCs w:val="24"/>
        </w:rPr>
      </w:pPr>
      <w:r w:rsidRPr="003A6373">
        <w:rPr>
          <w:rFonts w:ascii="Times New Roman" w:hAnsi="Times New Roman" w:cs="Times New Roman"/>
          <w:color w:val="000000" w:themeColor="text1"/>
          <w:sz w:val="24"/>
          <w:szCs w:val="24"/>
        </w:rPr>
        <w:t xml:space="preserve">The aim of the report is to </w:t>
      </w:r>
      <w:proofErr w:type="spellStart"/>
      <w:r w:rsidRPr="003A6373">
        <w:rPr>
          <w:rFonts w:ascii="Times New Roman" w:hAnsi="Times New Roman" w:cs="Times New Roman"/>
          <w:color w:val="000000" w:themeColor="text1"/>
          <w:sz w:val="24"/>
          <w:szCs w:val="24"/>
        </w:rPr>
        <w:t>analyse</w:t>
      </w:r>
      <w:proofErr w:type="spellEnd"/>
      <w:r w:rsidRPr="003A6373">
        <w:rPr>
          <w:rFonts w:ascii="Times New Roman" w:hAnsi="Times New Roman" w:cs="Times New Roman"/>
          <w:color w:val="000000" w:themeColor="text1"/>
          <w:sz w:val="24"/>
          <w:szCs w:val="24"/>
        </w:rPr>
        <w:t xml:space="preserve"> and compare two countries culture by utilizing GLOBE project. The countries that have been compared are England and Turkey. The rich traditions and customs of England are well-acknowledged across the globe. English culture is known for its politeness, the British Royal Family, and massive quantities of tea consumption. On the other hand, Turkey has always been a crossroads between the East and the West, fostering a vibrant and multifaceted culture that blends the two. The GLOBE Anglo cluster, which includes the United States, Australia, Canada, New Zealand, Ireland, England, South Africa, and South Africa, has historically placed a high importance on performance. In Addition, the GLOBE Middle East cluster, comprising Qatar, Egypt, Morocco, Turkey, and Kuwait, has a high grade on both In-Group Collectivism and Power Distance. These societies feature an unequal distribution of authority and </w:t>
      </w:r>
      <w:proofErr w:type="spellStart"/>
      <w:r w:rsidRPr="003A6373">
        <w:rPr>
          <w:rFonts w:ascii="Times New Roman" w:hAnsi="Times New Roman" w:cs="Times New Roman"/>
          <w:color w:val="000000" w:themeColor="text1"/>
          <w:sz w:val="24"/>
          <w:szCs w:val="24"/>
        </w:rPr>
        <w:t>prioritise</w:t>
      </w:r>
      <w:proofErr w:type="spellEnd"/>
      <w:r w:rsidRPr="003A6373">
        <w:rPr>
          <w:rFonts w:ascii="Times New Roman" w:hAnsi="Times New Roman" w:cs="Times New Roman"/>
          <w:color w:val="000000" w:themeColor="text1"/>
          <w:sz w:val="24"/>
          <w:szCs w:val="24"/>
        </w:rPr>
        <w:t xml:space="preserve"> social dynamics above individual accomplishment. </w:t>
      </w:r>
      <w:r w:rsidR="003A6373" w:rsidRPr="003A6373">
        <w:rPr>
          <w:rFonts w:ascii="Times New Roman" w:hAnsi="Times New Roman" w:cs="Times New Roman"/>
          <w:b/>
          <w:bCs/>
          <w:color w:val="000000" w:themeColor="text1"/>
          <w:sz w:val="24"/>
          <w:szCs w:val="24"/>
        </w:rPr>
        <w:br w:type="page"/>
      </w:r>
    </w:p>
    <w:sdt>
      <w:sdtPr>
        <w:rPr>
          <w:rFonts w:ascii="Times New Roman" w:eastAsiaTheme="minorHAnsi" w:hAnsi="Times New Roman" w:cs="Times New Roman"/>
          <w:color w:val="000000" w:themeColor="text1"/>
          <w:kern w:val="2"/>
          <w:sz w:val="22"/>
          <w:szCs w:val="22"/>
          <w14:ligatures w14:val="standardContextual"/>
        </w:rPr>
        <w:id w:val="897628220"/>
        <w:docPartObj>
          <w:docPartGallery w:val="Table of Contents"/>
          <w:docPartUnique/>
        </w:docPartObj>
      </w:sdtPr>
      <w:sdtEndPr>
        <w:rPr>
          <w:b/>
          <w:bCs/>
          <w:noProof/>
        </w:rPr>
      </w:sdtEndPr>
      <w:sdtContent>
        <w:p w:rsidR="00F054BD" w:rsidRPr="003A6373" w:rsidRDefault="003A6373" w:rsidP="003A6373">
          <w:pPr>
            <w:pStyle w:val="TOCHeading"/>
            <w:spacing w:line="360" w:lineRule="auto"/>
            <w:rPr>
              <w:rFonts w:ascii="Times New Roman" w:hAnsi="Times New Roman" w:cs="Times New Roman"/>
              <w:b/>
              <w:bCs/>
              <w:color w:val="000000" w:themeColor="text1"/>
            </w:rPr>
          </w:pPr>
          <w:r w:rsidRPr="003A6373">
            <w:rPr>
              <w:rFonts w:ascii="Times New Roman" w:hAnsi="Times New Roman" w:cs="Times New Roman"/>
              <w:b/>
              <w:bCs/>
              <w:color w:val="000000" w:themeColor="text1"/>
            </w:rPr>
            <w:t>Table of Contents</w:t>
          </w:r>
        </w:p>
        <w:p w:rsidR="003A6373" w:rsidRPr="003A6373" w:rsidRDefault="003A6373">
          <w:pPr>
            <w:pStyle w:val="TOC1"/>
            <w:tabs>
              <w:tab w:val="left" w:pos="440"/>
              <w:tab w:val="right" w:leader="dot" w:pos="9350"/>
            </w:tabs>
            <w:rPr>
              <w:rFonts w:ascii="Times New Roman" w:eastAsiaTheme="minorEastAsia" w:hAnsi="Times New Roman" w:cs="Times New Roman"/>
              <w:noProof/>
              <w:color w:val="000000" w:themeColor="text1"/>
              <w:kern w:val="0"/>
              <w14:ligatures w14:val="none"/>
            </w:rPr>
          </w:pPr>
          <w:r w:rsidRPr="003A6373">
            <w:rPr>
              <w:rFonts w:ascii="Times New Roman" w:hAnsi="Times New Roman" w:cs="Times New Roman"/>
              <w:color w:val="000000" w:themeColor="text1"/>
              <w:sz w:val="24"/>
              <w:szCs w:val="24"/>
            </w:rPr>
            <w:fldChar w:fldCharType="begin"/>
          </w:r>
          <w:r w:rsidRPr="003A6373">
            <w:rPr>
              <w:rFonts w:ascii="Times New Roman" w:hAnsi="Times New Roman" w:cs="Times New Roman"/>
              <w:color w:val="000000" w:themeColor="text1"/>
              <w:sz w:val="24"/>
              <w:szCs w:val="24"/>
            </w:rPr>
            <w:instrText xml:space="preserve"> TOC \o "1-3" \h \z \u </w:instrText>
          </w:r>
          <w:r w:rsidRPr="003A6373">
            <w:rPr>
              <w:rFonts w:ascii="Times New Roman" w:hAnsi="Times New Roman" w:cs="Times New Roman"/>
              <w:color w:val="000000" w:themeColor="text1"/>
              <w:sz w:val="24"/>
              <w:szCs w:val="24"/>
            </w:rPr>
            <w:fldChar w:fldCharType="separate"/>
          </w:r>
          <w:hyperlink w:anchor="_Toc159679456" w:history="1">
            <w:r w:rsidRPr="003A6373">
              <w:rPr>
                <w:rStyle w:val="Hyperlink"/>
                <w:rFonts w:ascii="Times New Roman" w:hAnsi="Times New Roman" w:cs="Times New Roman"/>
                <w:noProof/>
                <w:color w:val="000000" w:themeColor="text1"/>
              </w:rPr>
              <w:t>1</w:t>
            </w:r>
            <w:r w:rsidRPr="003A6373">
              <w:rPr>
                <w:rFonts w:ascii="Times New Roman" w:eastAsiaTheme="minorEastAsia" w:hAnsi="Times New Roman" w:cs="Times New Roman"/>
                <w:noProof/>
                <w:color w:val="000000" w:themeColor="text1"/>
                <w:kern w:val="0"/>
                <w14:ligatures w14:val="none"/>
              </w:rPr>
              <w:tab/>
            </w:r>
            <w:r w:rsidRPr="003A6373">
              <w:rPr>
                <w:rStyle w:val="Hyperlink"/>
                <w:rFonts w:ascii="Times New Roman" w:hAnsi="Times New Roman" w:cs="Times New Roman"/>
                <w:noProof/>
                <w:color w:val="000000" w:themeColor="text1"/>
              </w:rPr>
              <w:t>Executive Summary</w:t>
            </w:r>
            <w:r w:rsidRPr="003A6373">
              <w:rPr>
                <w:rFonts w:ascii="Times New Roman" w:hAnsi="Times New Roman" w:cs="Times New Roman"/>
                <w:noProof/>
                <w:webHidden/>
                <w:color w:val="000000" w:themeColor="text1"/>
              </w:rPr>
              <w:tab/>
            </w:r>
            <w:r w:rsidRPr="003A6373">
              <w:rPr>
                <w:rFonts w:ascii="Times New Roman" w:hAnsi="Times New Roman" w:cs="Times New Roman"/>
                <w:noProof/>
                <w:webHidden/>
                <w:color w:val="000000" w:themeColor="text1"/>
              </w:rPr>
              <w:fldChar w:fldCharType="begin"/>
            </w:r>
            <w:r w:rsidRPr="003A6373">
              <w:rPr>
                <w:rFonts w:ascii="Times New Roman" w:hAnsi="Times New Roman" w:cs="Times New Roman"/>
                <w:noProof/>
                <w:webHidden/>
                <w:color w:val="000000" w:themeColor="text1"/>
              </w:rPr>
              <w:instrText xml:space="preserve"> PAGEREF _Toc159679456 \h </w:instrText>
            </w:r>
            <w:r w:rsidRPr="003A6373">
              <w:rPr>
                <w:rFonts w:ascii="Times New Roman" w:hAnsi="Times New Roman" w:cs="Times New Roman"/>
                <w:noProof/>
                <w:webHidden/>
                <w:color w:val="000000" w:themeColor="text1"/>
              </w:rPr>
            </w:r>
            <w:r w:rsidRPr="003A6373">
              <w:rPr>
                <w:rFonts w:ascii="Times New Roman" w:hAnsi="Times New Roman" w:cs="Times New Roman"/>
                <w:noProof/>
                <w:webHidden/>
                <w:color w:val="000000" w:themeColor="text1"/>
              </w:rPr>
              <w:fldChar w:fldCharType="separate"/>
            </w:r>
            <w:r w:rsidRPr="003A6373">
              <w:rPr>
                <w:rFonts w:ascii="Times New Roman" w:hAnsi="Times New Roman" w:cs="Times New Roman"/>
                <w:noProof/>
                <w:webHidden/>
                <w:color w:val="000000" w:themeColor="text1"/>
              </w:rPr>
              <w:t>2</w:t>
            </w:r>
            <w:r w:rsidRPr="003A6373">
              <w:rPr>
                <w:rFonts w:ascii="Times New Roman" w:hAnsi="Times New Roman" w:cs="Times New Roman"/>
                <w:noProof/>
                <w:webHidden/>
                <w:color w:val="000000" w:themeColor="text1"/>
              </w:rPr>
              <w:fldChar w:fldCharType="end"/>
            </w:r>
          </w:hyperlink>
        </w:p>
        <w:p w:rsidR="003A6373" w:rsidRPr="003A6373" w:rsidRDefault="00A629EA">
          <w:pPr>
            <w:pStyle w:val="TOC1"/>
            <w:tabs>
              <w:tab w:val="left" w:pos="440"/>
              <w:tab w:val="right" w:leader="dot" w:pos="9350"/>
            </w:tabs>
            <w:rPr>
              <w:rFonts w:ascii="Times New Roman" w:eastAsiaTheme="minorEastAsia" w:hAnsi="Times New Roman" w:cs="Times New Roman"/>
              <w:noProof/>
              <w:color w:val="000000" w:themeColor="text1"/>
              <w:kern w:val="0"/>
              <w14:ligatures w14:val="none"/>
            </w:rPr>
          </w:pPr>
          <w:hyperlink w:anchor="_Toc159679457" w:history="1">
            <w:r w:rsidR="003A6373" w:rsidRPr="003A6373">
              <w:rPr>
                <w:rStyle w:val="Hyperlink"/>
                <w:rFonts w:ascii="Times New Roman" w:hAnsi="Times New Roman" w:cs="Times New Roman"/>
                <w:noProof/>
                <w:color w:val="000000" w:themeColor="text1"/>
              </w:rPr>
              <w:t>2</w:t>
            </w:r>
            <w:r w:rsidR="003A6373" w:rsidRPr="003A6373">
              <w:rPr>
                <w:rFonts w:ascii="Times New Roman" w:eastAsiaTheme="minorEastAsia" w:hAnsi="Times New Roman" w:cs="Times New Roman"/>
                <w:noProof/>
                <w:color w:val="000000" w:themeColor="text1"/>
                <w:kern w:val="0"/>
                <w14:ligatures w14:val="none"/>
              </w:rPr>
              <w:tab/>
            </w:r>
            <w:r w:rsidR="003A6373" w:rsidRPr="003A6373">
              <w:rPr>
                <w:rStyle w:val="Hyperlink"/>
                <w:rFonts w:ascii="Times New Roman" w:hAnsi="Times New Roman" w:cs="Times New Roman"/>
                <w:noProof/>
                <w:color w:val="000000" w:themeColor="text1"/>
              </w:rPr>
              <w:t>Introduction</w:t>
            </w:r>
            <w:r w:rsidR="003A6373" w:rsidRPr="003A6373">
              <w:rPr>
                <w:rFonts w:ascii="Times New Roman" w:hAnsi="Times New Roman" w:cs="Times New Roman"/>
                <w:noProof/>
                <w:webHidden/>
                <w:color w:val="000000" w:themeColor="text1"/>
              </w:rPr>
              <w:tab/>
            </w:r>
            <w:r w:rsidR="003A6373" w:rsidRPr="003A6373">
              <w:rPr>
                <w:rFonts w:ascii="Times New Roman" w:hAnsi="Times New Roman" w:cs="Times New Roman"/>
                <w:noProof/>
                <w:webHidden/>
                <w:color w:val="000000" w:themeColor="text1"/>
              </w:rPr>
              <w:fldChar w:fldCharType="begin"/>
            </w:r>
            <w:r w:rsidR="003A6373" w:rsidRPr="003A6373">
              <w:rPr>
                <w:rFonts w:ascii="Times New Roman" w:hAnsi="Times New Roman" w:cs="Times New Roman"/>
                <w:noProof/>
                <w:webHidden/>
                <w:color w:val="000000" w:themeColor="text1"/>
              </w:rPr>
              <w:instrText xml:space="preserve"> PAGEREF _Toc159679457 \h </w:instrText>
            </w:r>
            <w:r w:rsidR="003A6373" w:rsidRPr="003A6373">
              <w:rPr>
                <w:rFonts w:ascii="Times New Roman" w:hAnsi="Times New Roman" w:cs="Times New Roman"/>
                <w:noProof/>
                <w:webHidden/>
                <w:color w:val="000000" w:themeColor="text1"/>
              </w:rPr>
            </w:r>
            <w:r w:rsidR="003A6373" w:rsidRPr="003A6373">
              <w:rPr>
                <w:rFonts w:ascii="Times New Roman" w:hAnsi="Times New Roman" w:cs="Times New Roman"/>
                <w:noProof/>
                <w:webHidden/>
                <w:color w:val="000000" w:themeColor="text1"/>
              </w:rPr>
              <w:fldChar w:fldCharType="separate"/>
            </w:r>
            <w:r w:rsidR="003A6373" w:rsidRPr="003A6373">
              <w:rPr>
                <w:rFonts w:ascii="Times New Roman" w:hAnsi="Times New Roman" w:cs="Times New Roman"/>
                <w:noProof/>
                <w:webHidden/>
                <w:color w:val="000000" w:themeColor="text1"/>
              </w:rPr>
              <w:t>4</w:t>
            </w:r>
            <w:r w:rsidR="003A6373" w:rsidRPr="003A6373">
              <w:rPr>
                <w:rFonts w:ascii="Times New Roman" w:hAnsi="Times New Roman" w:cs="Times New Roman"/>
                <w:noProof/>
                <w:webHidden/>
                <w:color w:val="000000" w:themeColor="text1"/>
              </w:rPr>
              <w:fldChar w:fldCharType="end"/>
            </w:r>
          </w:hyperlink>
        </w:p>
        <w:p w:rsidR="003A6373" w:rsidRPr="003A6373" w:rsidRDefault="00A629EA">
          <w:pPr>
            <w:pStyle w:val="TOC1"/>
            <w:tabs>
              <w:tab w:val="left" w:pos="440"/>
              <w:tab w:val="right" w:leader="dot" w:pos="9350"/>
            </w:tabs>
            <w:rPr>
              <w:rFonts w:ascii="Times New Roman" w:eastAsiaTheme="minorEastAsia" w:hAnsi="Times New Roman" w:cs="Times New Roman"/>
              <w:noProof/>
              <w:color w:val="000000" w:themeColor="text1"/>
              <w:kern w:val="0"/>
              <w14:ligatures w14:val="none"/>
            </w:rPr>
          </w:pPr>
          <w:hyperlink w:anchor="_Toc159679458" w:history="1">
            <w:r w:rsidR="003A6373" w:rsidRPr="003A6373">
              <w:rPr>
                <w:rStyle w:val="Hyperlink"/>
                <w:rFonts w:ascii="Times New Roman" w:hAnsi="Times New Roman" w:cs="Times New Roman"/>
                <w:bCs/>
                <w:noProof/>
                <w:color w:val="000000" w:themeColor="text1"/>
              </w:rPr>
              <w:t>3</w:t>
            </w:r>
            <w:r w:rsidR="003A6373" w:rsidRPr="003A6373">
              <w:rPr>
                <w:rFonts w:ascii="Times New Roman" w:eastAsiaTheme="minorEastAsia" w:hAnsi="Times New Roman" w:cs="Times New Roman"/>
                <w:noProof/>
                <w:color w:val="000000" w:themeColor="text1"/>
                <w:kern w:val="0"/>
                <w14:ligatures w14:val="none"/>
              </w:rPr>
              <w:tab/>
            </w:r>
            <w:r w:rsidR="003A6373" w:rsidRPr="003A6373">
              <w:rPr>
                <w:rStyle w:val="Hyperlink"/>
                <w:rFonts w:ascii="Times New Roman" w:hAnsi="Times New Roman" w:cs="Times New Roman"/>
                <w:noProof/>
                <w:color w:val="000000" w:themeColor="text1"/>
              </w:rPr>
              <w:t>Culture overview</w:t>
            </w:r>
            <w:r w:rsidR="003A6373" w:rsidRPr="003A6373">
              <w:rPr>
                <w:rFonts w:ascii="Times New Roman" w:hAnsi="Times New Roman" w:cs="Times New Roman"/>
                <w:noProof/>
                <w:webHidden/>
                <w:color w:val="000000" w:themeColor="text1"/>
              </w:rPr>
              <w:tab/>
            </w:r>
            <w:r w:rsidR="003A6373" w:rsidRPr="003A6373">
              <w:rPr>
                <w:rFonts w:ascii="Times New Roman" w:hAnsi="Times New Roman" w:cs="Times New Roman"/>
                <w:noProof/>
                <w:webHidden/>
                <w:color w:val="000000" w:themeColor="text1"/>
              </w:rPr>
              <w:fldChar w:fldCharType="begin"/>
            </w:r>
            <w:r w:rsidR="003A6373" w:rsidRPr="003A6373">
              <w:rPr>
                <w:rFonts w:ascii="Times New Roman" w:hAnsi="Times New Roman" w:cs="Times New Roman"/>
                <w:noProof/>
                <w:webHidden/>
                <w:color w:val="000000" w:themeColor="text1"/>
              </w:rPr>
              <w:instrText xml:space="preserve"> PAGEREF _Toc159679458 \h </w:instrText>
            </w:r>
            <w:r w:rsidR="003A6373" w:rsidRPr="003A6373">
              <w:rPr>
                <w:rFonts w:ascii="Times New Roman" w:hAnsi="Times New Roman" w:cs="Times New Roman"/>
                <w:noProof/>
                <w:webHidden/>
                <w:color w:val="000000" w:themeColor="text1"/>
              </w:rPr>
            </w:r>
            <w:r w:rsidR="003A6373" w:rsidRPr="003A6373">
              <w:rPr>
                <w:rFonts w:ascii="Times New Roman" w:hAnsi="Times New Roman" w:cs="Times New Roman"/>
                <w:noProof/>
                <w:webHidden/>
                <w:color w:val="000000" w:themeColor="text1"/>
              </w:rPr>
              <w:fldChar w:fldCharType="separate"/>
            </w:r>
            <w:r w:rsidR="003A6373" w:rsidRPr="003A6373">
              <w:rPr>
                <w:rFonts w:ascii="Times New Roman" w:hAnsi="Times New Roman" w:cs="Times New Roman"/>
                <w:noProof/>
                <w:webHidden/>
                <w:color w:val="000000" w:themeColor="text1"/>
              </w:rPr>
              <w:t>4</w:t>
            </w:r>
            <w:r w:rsidR="003A6373" w:rsidRPr="003A6373">
              <w:rPr>
                <w:rFonts w:ascii="Times New Roman" w:hAnsi="Times New Roman" w:cs="Times New Roman"/>
                <w:noProof/>
                <w:webHidden/>
                <w:color w:val="000000" w:themeColor="text1"/>
              </w:rPr>
              <w:fldChar w:fldCharType="end"/>
            </w:r>
          </w:hyperlink>
        </w:p>
        <w:p w:rsidR="003A6373" w:rsidRPr="003A6373" w:rsidRDefault="00A629EA">
          <w:pPr>
            <w:pStyle w:val="TOC1"/>
            <w:tabs>
              <w:tab w:val="left" w:pos="440"/>
              <w:tab w:val="right" w:leader="dot" w:pos="9350"/>
            </w:tabs>
            <w:rPr>
              <w:rFonts w:ascii="Times New Roman" w:eastAsiaTheme="minorEastAsia" w:hAnsi="Times New Roman" w:cs="Times New Roman"/>
              <w:noProof/>
              <w:color w:val="000000" w:themeColor="text1"/>
              <w:kern w:val="0"/>
              <w14:ligatures w14:val="none"/>
            </w:rPr>
          </w:pPr>
          <w:hyperlink w:anchor="_Toc159679459" w:history="1">
            <w:r w:rsidR="003A6373" w:rsidRPr="003A6373">
              <w:rPr>
                <w:rStyle w:val="Hyperlink"/>
                <w:rFonts w:ascii="Times New Roman" w:hAnsi="Times New Roman" w:cs="Times New Roman"/>
                <w:bCs/>
                <w:noProof/>
                <w:color w:val="000000" w:themeColor="text1"/>
              </w:rPr>
              <w:t>4</w:t>
            </w:r>
            <w:r w:rsidR="003A6373" w:rsidRPr="003A6373">
              <w:rPr>
                <w:rFonts w:ascii="Times New Roman" w:eastAsiaTheme="minorEastAsia" w:hAnsi="Times New Roman" w:cs="Times New Roman"/>
                <w:noProof/>
                <w:color w:val="000000" w:themeColor="text1"/>
                <w:kern w:val="0"/>
                <w14:ligatures w14:val="none"/>
              </w:rPr>
              <w:tab/>
            </w:r>
            <w:r w:rsidR="003A6373" w:rsidRPr="003A6373">
              <w:rPr>
                <w:rStyle w:val="Hyperlink"/>
                <w:rFonts w:ascii="Times New Roman" w:hAnsi="Times New Roman" w:cs="Times New Roman"/>
                <w:noProof/>
                <w:color w:val="000000" w:themeColor="text1"/>
              </w:rPr>
              <w:t>GLOBE Project/country analysis</w:t>
            </w:r>
            <w:r w:rsidR="003A6373" w:rsidRPr="003A6373">
              <w:rPr>
                <w:rFonts w:ascii="Times New Roman" w:hAnsi="Times New Roman" w:cs="Times New Roman"/>
                <w:noProof/>
                <w:webHidden/>
                <w:color w:val="000000" w:themeColor="text1"/>
              </w:rPr>
              <w:tab/>
            </w:r>
            <w:r w:rsidR="003A6373" w:rsidRPr="003A6373">
              <w:rPr>
                <w:rFonts w:ascii="Times New Roman" w:hAnsi="Times New Roman" w:cs="Times New Roman"/>
                <w:noProof/>
                <w:webHidden/>
                <w:color w:val="000000" w:themeColor="text1"/>
              </w:rPr>
              <w:fldChar w:fldCharType="begin"/>
            </w:r>
            <w:r w:rsidR="003A6373" w:rsidRPr="003A6373">
              <w:rPr>
                <w:rFonts w:ascii="Times New Roman" w:hAnsi="Times New Roman" w:cs="Times New Roman"/>
                <w:noProof/>
                <w:webHidden/>
                <w:color w:val="000000" w:themeColor="text1"/>
              </w:rPr>
              <w:instrText xml:space="preserve"> PAGEREF _Toc159679459 \h </w:instrText>
            </w:r>
            <w:r w:rsidR="003A6373" w:rsidRPr="003A6373">
              <w:rPr>
                <w:rFonts w:ascii="Times New Roman" w:hAnsi="Times New Roman" w:cs="Times New Roman"/>
                <w:noProof/>
                <w:webHidden/>
                <w:color w:val="000000" w:themeColor="text1"/>
              </w:rPr>
            </w:r>
            <w:r w:rsidR="003A6373" w:rsidRPr="003A6373">
              <w:rPr>
                <w:rFonts w:ascii="Times New Roman" w:hAnsi="Times New Roman" w:cs="Times New Roman"/>
                <w:noProof/>
                <w:webHidden/>
                <w:color w:val="000000" w:themeColor="text1"/>
              </w:rPr>
              <w:fldChar w:fldCharType="separate"/>
            </w:r>
            <w:r w:rsidR="003A6373" w:rsidRPr="003A6373">
              <w:rPr>
                <w:rFonts w:ascii="Times New Roman" w:hAnsi="Times New Roman" w:cs="Times New Roman"/>
                <w:noProof/>
                <w:webHidden/>
                <w:color w:val="000000" w:themeColor="text1"/>
              </w:rPr>
              <w:t>4</w:t>
            </w:r>
            <w:r w:rsidR="003A6373" w:rsidRPr="003A6373">
              <w:rPr>
                <w:rFonts w:ascii="Times New Roman" w:hAnsi="Times New Roman" w:cs="Times New Roman"/>
                <w:noProof/>
                <w:webHidden/>
                <w:color w:val="000000" w:themeColor="text1"/>
              </w:rPr>
              <w:fldChar w:fldCharType="end"/>
            </w:r>
          </w:hyperlink>
        </w:p>
        <w:p w:rsidR="003A6373" w:rsidRPr="003A6373" w:rsidRDefault="00A629EA">
          <w:pPr>
            <w:pStyle w:val="TOC1"/>
            <w:tabs>
              <w:tab w:val="left" w:pos="440"/>
              <w:tab w:val="right" w:leader="dot" w:pos="9350"/>
            </w:tabs>
            <w:rPr>
              <w:rFonts w:ascii="Times New Roman" w:eastAsiaTheme="minorEastAsia" w:hAnsi="Times New Roman" w:cs="Times New Roman"/>
              <w:noProof/>
              <w:color w:val="000000" w:themeColor="text1"/>
              <w:kern w:val="0"/>
              <w14:ligatures w14:val="none"/>
            </w:rPr>
          </w:pPr>
          <w:hyperlink w:anchor="_Toc159679460" w:history="1">
            <w:r w:rsidR="003A6373" w:rsidRPr="003A6373">
              <w:rPr>
                <w:rStyle w:val="Hyperlink"/>
                <w:rFonts w:ascii="Times New Roman" w:hAnsi="Times New Roman" w:cs="Times New Roman"/>
                <w:bCs/>
                <w:noProof/>
                <w:color w:val="000000" w:themeColor="text1"/>
              </w:rPr>
              <w:t>5</w:t>
            </w:r>
            <w:r w:rsidR="003A6373" w:rsidRPr="003A6373">
              <w:rPr>
                <w:rFonts w:ascii="Times New Roman" w:eastAsiaTheme="minorEastAsia" w:hAnsi="Times New Roman" w:cs="Times New Roman"/>
                <w:noProof/>
                <w:color w:val="000000" w:themeColor="text1"/>
                <w:kern w:val="0"/>
                <w14:ligatures w14:val="none"/>
              </w:rPr>
              <w:tab/>
            </w:r>
            <w:r w:rsidR="003A6373" w:rsidRPr="003A6373">
              <w:rPr>
                <w:rStyle w:val="Hyperlink"/>
                <w:rFonts w:ascii="Times New Roman" w:hAnsi="Times New Roman" w:cs="Times New Roman"/>
                <w:noProof/>
                <w:color w:val="000000" w:themeColor="text1"/>
              </w:rPr>
              <w:t>Challenges of intercultural leadership in the hospitality industry</w:t>
            </w:r>
            <w:r w:rsidR="003A6373" w:rsidRPr="003A6373">
              <w:rPr>
                <w:rFonts w:ascii="Times New Roman" w:hAnsi="Times New Roman" w:cs="Times New Roman"/>
                <w:noProof/>
                <w:webHidden/>
                <w:color w:val="000000" w:themeColor="text1"/>
              </w:rPr>
              <w:tab/>
            </w:r>
            <w:r w:rsidR="003A6373" w:rsidRPr="003A6373">
              <w:rPr>
                <w:rFonts w:ascii="Times New Roman" w:hAnsi="Times New Roman" w:cs="Times New Roman"/>
                <w:noProof/>
                <w:webHidden/>
                <w:color w:val="000000" w:themeColor="text1"/>
              </w:rPr>
              <w:fldChar w:fldCharType="begin"/>
            </w:r>
            <w:r w:rsidR="003A6373" w:rsidRPr="003A6373">
              <w:rPr>
                <w:rFonts w:ascii="Times New Roman" w:hAnsi="Times New Roman" w:cs="Times New Roman"/>
                <w:noProof/>
                <w:webHidden/>
                <w:color w:val="000000" w:themeColor="text1"/>
              </w:rPr>
              <w:instrText xml:space="preserve"> PAGEREF _Toc159679460 \h </w:instrText>
            </w:r>
            <w:r w:rsidR="003A6373" w:rsidRPr="003A6373">
              <w:rPr>
                <w:rFonts w:ascii="Times New Roman" w:hAnsi="Times New Roman" w:cs="Times New Roman"/>
                <w:noProof/>
                <w:webHidden/>
                <w:color w:val="000000" w:themeColor="text1"/>
              </w:rPr>
            </w:r>
            <w:r w:rsidR="003A6373" w:rsidRPr="003A6373">
              <w:rPr>
                <w:rFonts w:ascii="Times New Roman" w:hAnsi="Times New Roman" w:cs="Times New Roman"/>
                <w:noProof/>
                <w:webHidden/>
                <w:color w:val="000000" w:themeColor="text1"/>
              </w:rPr>
              <w:fldChar w:fldCharType="separate"/>
            </w:r>
            <w:r w:rsidR="003A6373" w:rsidRPr="003A6373">
              <w:rPr>
                <w:rFonts w:ascii="Times New Roman" w:hAnsi="Times New Roman" w:cs="Times New Roman"/>
                <w:noProof/>
                <w:webHidden/>
                <w:color w:val="000000" w:themeColor="text1"/>
              </w:rPr>
              <w:t>7</w:t>
            </w:r>
            <w:r w:rsidR="003A6373" w:rsidRPr="003A6373">
              <w:rPr>
                <w:rFonts w:ascii="Times New Roman" w:hAnsi="Times New Roman" w:cs="Times New Roman"/>
                <w:noProof/>
                <w:webHidden/>
                <w:color w:val="000000" w:themeColor="text1"/>
              </w:rPr>
              <w:fldChar w:fldCharType="end"/>
            </w:r>
          </w:hyperlink>
        </w:p>
        <w:p w:rsidR="003A6373" w:rsidRPr="003A6373" w:rsidRDefault="00A629EA">
          <w:pPr>
            <w:pStyle w:val="TOC1"/>
            <w:tabs>
              <w:tab w:val="left" w:pos="440"/>
              <w:tab w:val="right" w:leader="dot" w:pos="9350"/>
            </w:tabs>
            <w:rPr>
              <w:rFonts w:ascii="Times New Roman" w:eastAsiaTheme="minorEastAsia" w:hAnsi="Times New Roman" w:cs="Times New Roman"/>
              <w:noProof/>
              <w:color w:val="000000" w:themeColor="text1"/>
              <w:kern w:val="0"/>
              <w14:ligatures w14:val="none"/>
            </w:rPr>
          </w:pPr>
          <w:hyperlink w:anchor="_Toc159679461" w:history="1">
            <w:r w:rsidR="003A6373" w:rsidRPr="003A6373">
              <w:rPr>
                <w:rStyle w:val="Hyperlink"/>
                <w:rFonts w:ascii="Times New Roman" w:hAnsi="Times New Roman" w:cs="Times New Roman"/>
                <w:bCs/>
                <w:noProof/>
                <w:color w:val="000000" w:themeColor="text1"/>
              </w:rPr>
              <w:t>6</w:t>
            </w:r>
            <w:r w:rsidR="003A6373" w:rsidRPr="003A6373">
              <w:rPr>
                <w:rFonts w:ascii="Times New Roman" w:eastAsiaTheme="minorEastAsia" w:hAnsi="Times New Roman" w:cs="Times New Roman"/>
                <w:noProof/>
                <w:color w:val="000000" w:themeColor="text1"/>
                <w:kern w:val="0"/>
                <w14:ligatures w14:val="none"/>
              </w:rPr>
              <w:tab/>
            </w:r>
            <w:r w:rsidR="003A6373" w:rsidRPr="003A6373">
              <w:rPr>
                <w:rStyle w:val="Hyperlink"/>
                <w:rFonts w:ascii="Times New Roman" w:hAnsi="Times New Roman" w:cs="Times New Roman"/>
                <w:bCs/>
                <w:noProof/>
                <w:color w:val="000000" w:themeColor="text1"/>
              </w:rPr>
              <w:t>Conclusion</w:t>
            </w:r>
            <w:r w:rsidR="003A6373" w:rsidRPr="003A6373">
              <w:rPr>
                <w:rFonts w:ascii="Times New Roman" w:hAnsi="Times New Roman" w:cs="Times New Roman"/>
                <w:noProof/>
                <w:webHidden/>
                <w:color w:val="000000" w:themeColor="text1"/>
              </w:rPr>
              <w:tab/>
            </w:r>
            <w:r w:rsidR="003A6373" w:rsidRPr="003A6373">
              <w:rPr>
                <w:rFonts w:ascii="Times New Roman" w:hAnsi="Times New Roman" w:cs="Times New Roman"/>
                <w:noProof/>
                <w:webHidden/>
                <w:color w:val="000000" w:themeColor="text1"/>
              </w:rPr>
              <w:fldChar w:fldCharType="begin"/>
            </w:r>
            <w:r w:rsidR="003A6373" w:rsidRPr="003A6373">
              <w:rPr>
                <w:rFonts w:ascii="Times New Roman" w:hAnsi="Times New Roman" w:cs="Times New Roman"/>
                <w:noProof/>
                <w:webHidden/>
                <w:color w:val="000000" w:themeColor="text1"/>
              </w:rPr>
              <w:instrText xml:space="preserve"> PAGEREF _Toc159679461 \h </w:instrText>
            </w:r>
            <w:r w:rsidR="003A6373" w:rsidRPr="003A6373">
              <w:rPr>
                <w:rFonts w:ascii="Times New Roman" w:hAnsi="Times New Roman" w:cs="Times New Roman"/>
                <w:noProof/>
                <w:webHidden/>
                <w:color w:val="000000" w:themeColor="text1"/>
              </w:rPr>
            </w:r>
            <w:r w:rsidR="003A6373" w:rsidRPr="003A6373">
              <w:rPr>
                <w:rFonts w:ascii="Times New Roman" w:hAnsi="Times New Roman" w:cs="Times New Roman"/>
                <w:noProof/>
                <w:webHidden/>
                <w:color w:val="000000" w:themeColor="text1"/>
              </w:rPr>
              <w:fldChar w:fldCharType="separate"/>
            </w:r>
            <w:r w:rsidR="003A6373" w:rsidRPr="003A6373">
              <w:rPr>
                <w:rFonts w:ascii="Times New Roman" w:hAnsi="Times New Roman" w:cs="Times New Roman"/>
                <w:noProof/>
                <w:webHidden/>
                <w:color w:val="000000" w:themeColor="text1"/>
              </w:rPr>
              <w:t>8</w:t>
            </w:r>
            <w:r w:rsidR="003A6373" w:rsidRPr="003A6373">
              <w:rPr>
                <w:rFonts w:ascii="Times New Roman" w:hAnsi="Times New Roman" w:cs="Times New Roman"/>
                <w:noProof/>
                <w:webHidden/>
                <w:color w:val="000000" w:themeColor="text1"/>
              </w:rPr>
              <w:fldChar w:fldCharType="end"/>
            </w:r>
          </w:hyperlink>
        </w:p>
        <w:p w:rsidR="003A6373" w:rsidRPr="003A6373" w:rsidRDefault="00A629EA">
          <w:pPr>
            <w:pStyle w:val="TOC1"/>
            <w:tabs>
              <w:tab w:val="left" w:pos="440"/>
              <w:tab w:val="right" w:leader="dot" w:pos="9350"/>
            </w:tabs>
            <w:rPr>
              <w:rFonts w:ascii="Times New Roman" w:eastAsiaTheme="minorEastAsia" w:hAnsi="Times New Roman" w:cs="Times New Roman"/>
              <w:noProof/>
              <w:color w:val="000000" w:themeColor="text1"/>
              <w:kern w:val="0"/>
              <w14:ligatures w14:val="none"/>
            </w:rPr>
          </w:pPr>
          <w:hyperlink w:anchor="_Toc159679462" w:history="1">
            <w:r w:rsidR="003A6373" w:rsidRPr="003A6373">
              <w:rPr>
                <w:rStyle w:val="Hyperlink"/>
                <w:rFonts w:ascii="Times New Roman" w:hAnsi="Times New Roman" w:cs="Times New Roman"/>
                <w:bCs/>
                <w:noProof/>
                <w:color w:val="000000" w:themeColor="text1"/>
              </w:rPr>
              <w:t>7</w:t>
            </w:r>
            <w:r w:rsidR="003A6373" w:rsidRPr="003A6373">
              <w:rPr>
                <w:rFonts w:ascii="Times New Roman" w:eastAsiaTheme="minorEastAsia" w:hAnsi="Times New Roman" w:cs="Times New Roman"/>
                <w:noProof/>
                <w:color w:val="000000" w:themeColor="text1"/>
                <w:kern w:val="0"/>
                <w14:ligatures w14:val="none"/>
              </w:rPr>
              <w:tab/>
            </w:r>
            <w:r w:rsidR="003A6373" w:rsidRPr="003A6373">
              <w:rPr>
                <w:rStyle w:val="Hyperlink"/>
                <w:rFonts w:ascii="Times New Roman" w:hAnsi="Times New Roman" w:cs="Times New Roman"/>
                <w:noProof/>
                <w:color w:val="000000" w:themeColor="text1"/>
              </w:rPr>
              <w:t>Recommendations</w:t>
            </w:r>
            <w:r w:rsidR="003A6373" w:rsidRPr="003A6373">
              <w:rPr>
                <w:rFonts w:ascii="Times New Roman" w:hAnsi="Times New Roman" w:cs="Times New Roman"/>
                <w:noProof/>
                <w:webHidden/>
                <w:color w:val="000000" w:themeColor="text1"/>
              </w:rPr>
              <w:tab/>
            </w:r>
            <w:r w:rsidR="003A6373" w:rsidRPr="003A6373">
              <w:rPr>
                <w:rFonts w:ascii="Times New Roman" w:hAnsi="Times New Roman" w:cs="Times New Roman"/>
                <w:noProof/>
                <w:webHidden/>
                <w:color w:val="000000" w:themeColor="text1"/>
              </w:rPr>
              <w:fldChar w:fldCharType="begin"/>
            </w:r>
            <w:r w:rsidR="003A6373" w:rsidRPr="003A6373">
              <w:rPr>
                <w:rFonts w:ascii="Times New Roman" w:hAnsi="Times New Roman" w:cs="Times New Roman"/>
                <w:noProof/>
                <w:webHidden/>
                <w:color w:val="000000" w:themeColor="text1"/>
              </w:rPr>
              <w:instrText xml:space="preserve"> PAGEREF _Toc159679462 \h </w:instrText>
            </w:r>
            <w:r w:rsidR="003A6373" w:rsidRPr="003A6373">
              <w:rPr>
                <w:rFonts w:ascii="Times New Roman" w:hAnsi="Times New Roman" w:cs="Times New Roman"/>
                <w:noProof/>
                <w:webHidden/>
                <w:color w:val="000000" w:themeColor="text1"/>
              </w:rPr>
            </w:r>
            <w:r w:rsidR="003A6373" w:rsidRPr="003A6373">
              <w:rPr>
                <w:rFonts w:ascii="Times New Roman" w:hAnsi="Times New Roman" w:cs="Times New Roman"/>
                <w:noProof/>
                <w:webHidden/>
                <w:color w:val="000000" w:themeColor="text1"/>
              </w:rPr>
              <w:fldChar w:fldCharType="separate"/>
            </w:r>
            <w:r w:rsidR="003A6373" w:rsidRPr="003A6373">
              <w:rPr>
                <w:rFonts w:ascii="Times New Roman" w:hAnsi="Times New Roman" w:cs="Times New Roman"/>
                <w:noProof/>
                <w:webHidden/>
                <w:color w:val="000000" w:themeColor="text1"/>
              </w:rPr>
              <w:t>8</w:t>
            </w:r>
            <w:r w:rsidR="003A6373" w:rsidRPr="003A6373">
              <w:rPr>
                <w:rFonts w:ascii="Times New Roman" w:hAnsi="Times New Roman" w:cs="Times New Roman"/>
                <w:noProof/>
                <w:webHidden/>
                <w:color w:val="000000" w:themeColor="text1"/>
              </w:rPr>
              <w:fldChar w:fldCharType="end"/>
            </w:r>
          </w:hyperlink>
        </w:p>
        <w:p w:rsidR="003A6373" w:rsidRPr="003A6373" w:rsidRDefault="00A629EA">
          <w:pPr>
            <w:pStyle w:val="TOC1"/>
            <w:tabs>
              <w:tab w:val="left" w:pos="440"/>
              <w:tab w:val="right" w:leader="dot" w:pos="9350"/>
            </w:tabs>
            <w:rPr>
              <w:rFonts w:ascii="Times New Roman" w:eastAsiaTheme="minorEastAsia" w:hAnsi="Times New Roman" w:cs="Times New Roman"/>
              <w:noProof/>
              <w:color w:val="000000" w:themeColor="text1"/>
              <w:kern w:val="0"/>
              <w14:ligatures w14:val="none"/>
            </w:rPr>
          </w:pPr>
          <w:hyperlink w:anchor="_Toc159679463" w:history="1">
            <w:r w:rsidR="003A6373" w:rsidRPr="003A6373">
              <w:rPr>
                <w:rStyle w:val="Hyperlink"/>
                <w:rFonts w:ascii="Times New Roman" w:hAnsi="Times New Roman" w:cs="Times New Roman"/>
                <w:noProof/>
                <w:color w:val="000000" w:themeColor="text1"/>
              </w:rPr>
              <w:t>8</w:t>
            </w:r>
            <w:r w:rsidR="003A6373" w:rsidRPr="003A6373">
              <w:rPr>
                <w:rFonts w:ascii="Times New Roman" w:eastAsiaTheme="minorEastAsia" w:hAnsi="Times New Roman" w:cs="Times New Roman"/>
                <w:noProof/>
                <w:color w:val="000000" w:themeColor="text1"/>
                <w:kern w:val="0"/>
                <w14:ligatures w14:val="none"/>
              </w:rPr>
              <w:tab/>
            </w:r>
            <w:r w:rsidR="003A6373" w:rsidRPr="003A6373">
              <w:rPr>
                <w:rStyle w:val="Hyperlink"/>
                <w:rFonts w:ascii="Times New Roman" w:hAnsi="Times New Roman" w:cs="Times New Roman"/>
                <w:noProof/>
                <w:color w:val="000000" w:themeColor="text1"/>
              </w:rPr>
              <w:t>References</w:t>
            </w:r>
            <w:r w:rsidR="003A6373" w:rsidRPr="003A6373">
              <w:rPr>
                <w:rFonts w:ascii="Times New Roman" w:hAnsi="Times New Roman" w:cs="Times New Roman"/>
                <w:noProof/>
                <w:webHidden/>
                <w:color w:val="000000" w:themeColor="text1"/>
              </w:rPr>
              <w:tab/>
            </w:r>
            <w:r w:rsidR="003A6373" w:rsidRPr="003A6373">
              <w:rPr>
                <w:rFonts w:ascii="Times New Roman" w:hAnsi="Times New Roman" w:cs="Times New Roman"/>
                <w:noProof/>
                <w:webHidden/>
                <w:color w:val="000000" w:themeColor="text1"/>
              </w:rPr>
              <w:fldChar w:fldCharType="begin"/>
            </w:r>
            <w:r w:rsidR="003A6373" w:rsidRPr="003A6373">
              <w:rPr>
                <w:rFonts w:ascii="Times New Roman" w:hAnsi="Times New Roman" w:cs="Times New Roman"/>
                <w:noProof/>
                <w:webHidden/>
                <w:color w:val="000000" w:themeColor="text1"/>
              </w:rPr>
              <w:instrText xml:space="preserve"> PAGEREF _Toc159679463 \h </w:instrText>
            </w:r>
            <w:r w:rsidR="003A6373" w:rsidRPr="003A6373">
              <w:rPr>
                <w:rFonts w:ascii="Times New Roman" w:hAnsi="Times New Roman" w:cs="Times New Roman"/>
                <w:noProof/>
                <w:webHidden/>
                <w:color w:val="000000" w:themeColor="text1"/>
              </w:rPr>
            </w:r>
            <w:r w:rsidR="003A6373" w:rsidRPr="003A6373">
              <w:rPr>
                <w:rFonts w:ascii="Times New Roman" w:hAnsi="Times New Roman" w:cs="Times New Roman"/>
                <w:noProof/>
                <w:webHidden/>
                <w:color w:val="000000" w:themeColor="text1"/>
              </w:rPr>
              <w:fldChar w:fldCharType="separate"/>
            </w:r>
            <w:r w:rsidR="003A6373" w:rsidRPr="003A6373">
              <w:rPr>
                <w:rFonts w:ascii="Times New Roman" w:hAnsi="Times New Roman" w:cs="Times New Roman"/>
                <w:noProof/>
                <w:webHidden/>
                <w:color w:val="000000" w:themeColor="text1"/>
              </w:rPr>
              <w:t>10</w:t>
            </w:r>
            <w:r w:rsidR="003A6373" w:rsidRPr="003A6373">
              <w:rPr>
                <w:rFonts w:ascii="Times New Roman" w:hAnsi="Times New Roman" w:cs="Times New Roman"/>
                <w:noProof/>
                <w:webHidden/>
                <w:color w:val="000000" w:themeColor="text1"/>
              </w:rPr>
              <w:fldChar w:fldCharType="end"/>
            </w:r>
          </w:hyperlink>
        </w:p>
        <w:p w:rsidR="00F054BD" w:rsidRPr="003A6373" w:rsidRDefault="003A6373" w:rsidP="003A6373">
          <w:pPr>
            <w:spacing w:line="360" w:lineRule="auto"/>
            <w:rPr>
              <w:rFonts w:ascii="Times New Roman" w:hAnsi="Times New Roman" w:cs="Times New Roman"/>
              <w:color w:val="000000" w:themeColor="text1"/>
            </w:rPr>
          </w:pPr>
          <w:r w:rsidRPr="003A6373">
            <w:rPr>
              <w:rFonts w:ascii="Times New Roman" w:hAnsi="Times New Roman" w:cs="Times New Roman"/>
              <w:b/>
              <w:bCs/>
              <w:noProof/>
              <w:color w:val="000000" w:themeColor="text1"/>
              <w:sz w:val="24"/>
              <w:szCs w:val="24"/>
            </w:rPr>
            <w:fldChar w:fldCharType="end"/>
          </w:r>
        </w:p>
      </w:sdtContent>
    </w:sdt>
    <w:p w:rsidR="00F054BD" w:rsidRPr="003A6373" w:rsidRDefault="00F054BD" w:rsidP="003A6373">
      <w:pPr>
        <w:spacing w:line="360" w:lineRule="auto"/>
        <w:rPr>
          <w:rFonts w:ascii="Times New Roman" w:eastAsiaTheme="majorEastAsia" w:hAnsi="Times New Roman" w:cs="Times New Roman"/>
          <w:b/>
          <w:bCs/>
          <w:color w:val="000000" w:themeColor="text1"/>
          <w:sz w:val="24"/>
          <w:szCs w:val="24"/>
        </w:rPr>
      </w:pPr>
    </w:p>
    <w:p w:rsidR="00F054BD" w:rsidRPr="003A6373" w:rsidRDefault="003A6373" w:rsidP="003A6373">
      <w:pPr>
        <w:spacing w:line="360" w:lineRule="auto"/>
        <w:rPr>
          <w:rFonts w:ascii="Times New Roman" w:eastAsiaTheme="majorEastAsia" w:hAnsi="Times New Roman" w:cs="Times New Roman"/>
          <w:b/>
          <w:color w:val="000000" w:themeColor="text1"/>
          <w:sz w:val="24"/>
          <w:szCs w:val="24"/>
        </w:rPr>
      </w:pPr>
      <w:r w:rsidRPr="003A6373">
        <w:rPr>
          <w:rFonts w:ascii="Times New Roman" w:hAnsi="Times New Roman" w:cs="Times New Roman"/>
          <w:color w:val="000000" w:themeColor="text1"/>
          <w:szCs w:val="24"/>
        </w:rPr>
        <w:br w:type="page"/>
      </w:r>
    </w:p>
    <w:p w:rsidR="00320E48" w:rsidRPr="003A6373" w:rsidRDefault="003A6373" w:rsidP="003A6373">
      <w:pPr>
        <w:pStyle w:val="Heading1"/>
        <w:spacing w:line="360" w:lineRule="auto"/>
        <w:jc w:val="both"/>
        <w:rPr>
          <w:rFonts w:cs="Times New Roman"/>
          <w:szCs w:val="24"/>
        </w:rPr>
      </w:pPr>
      <w:bookmarkStart w:id="2" w:name="_Toc159679457"/>
      <w:r w:rsidRPr="003A6373">
        <w:rPr>
          <w:rFonts w:cs="Times New Roman"/>
          <w:szCs w:val="24"/>
        </w:rPr>
        <w:lastRenderedPageBreak/>
        <w:t>Introduction</w:t>
      </w:r>
      <w:bookmarkEnd w:id="2"/>
      <w:r w:rsidRPr="003A6373">
        <w:rPr>
          <w:rFonts w:cs="Times New Roman"/>
          <w:szCs w:val="24"/>
        </w:rPr>
        <w:t xml:space="preserve"> </w:t>
      </w:r>
    </w:p>
    <w:p w:rsidR="00320E48" w:rsidRPr="003A6373" w:rsidRDefault="003A6373" w:rsidP="003A6373">
      <w:pPr>
        <w:spacing w:line="360" w:lineRule="auto"/>
        <w:jc w:val="both"/>
        <w:rPr>
          <w:rFonts w:ascii="Times New Roman" w:hAnsi="Times New Roman" w:cs="Times New Roman"/>
          <w:color w:val="000000" w:themeColor="text1"/>
          <w:sz w:val="24"/>
          <w:szCs w:val="24"/>
        </w:rPr>
      </w:pPr>
      <w:r w:rsidRPr="003A6373">
        <w:rPr>
          <w:rFonts w:ascii="Times New Roman" w:hAnsi="Times New Roman" w:cs="Times New Roman"/>
          <w:color w:val="000000" w:themeColor="text1"/>
          <w:sz w:val="24"/>
          <w:szCs w:val="24"/>
        </w:rPr>
        <w:t>The illustration of the report concentrates on the key cultural differences between England and Turkey. The study will further analyze and compare the two using the GLOBE Project's culture and leadership study. In Addition, it will also critically discuss the challenges of intercultural leadership in the hospitality industry, and provide concrete examples of potential conflict in managing a intercultural team. Lastly, the report will provide realistic recommendations for the Hotel Management Team to overcome these challenges.</w:t>
      </w:r>
    </w:p>
    <w:p w:rsidR="00892507" w:rsidRPr="003A6373" w:rsidRDefault="003A6373" w:rsidP="003A6373">
      <w:pPr>
        <w:pStyle w:val="Heading1"/>
        <w:spacing w:line="360" w:lineRule="auto"/>
        <w:jc w:val="both"/>
        <w:rPr>
          <w:rFonts w:cs="Times New Roman"/>
          <w:b w:val="0"/>
          <w:bCs/>
          <w:szCs w:val="24"/>
        </w:rPr>
      </w:pPr>
      <w:bookmarkStart w:id="3" w:name="_Toc159679458"/>
      <w:r w:rsidRPr="003A6373">
        <w:rPr>
          <w:rFonts w:cs="Times New Roman"/>
          <w:szCs w:val="24"/>
        </w:rPr>
        <w:t>Culture overview</w:t>
      </w:r>
      <w:bookmarkEnd w:id="3"/>
      <w:r w:rsidRPr="003A6373">
        <w:rPr>
          <w:rFonts w:cs="Times New Roman"/>
          <w:szCs w:val="24"/>
        </w:rPr>
        <w:t xml:space="preserve"> </w:t>
      </w:r>
    </w:p>
    <w:p w:rsidR="00C27143" w:rsidRPr="003A6373" w:rsidRDefault="003A6373" w:rsidP="003A6373">
      <w:pPr>
        <w:spacing w:line="360" w:lineRule="auto"/>
        <w:jc w:val="both"/>
        <w:rPr>
          <w:rFonts w:ascii="Times New Roman" w:hAnsi="Times New Roman" w:cs="Times New Roman"/>
          <w:color w:val="000000" w:themeColor="text1"/>
          <w:sz w:val="24"/>
          <w:szCs w:val="24"/>
        </w:rPr>
      </w:pPr>
      <w:r w:rsidRPr="003A6373">
        <w:rPr>
          <w:rFonts w:ascii="Times New Roman" w:hAnsi="Times New Roman" w:cs="Times New Roman"/>
          <w:color w:val="000000" w:themeColor="text1"/>
          <w:sz w:val="24"/>
          <w:szCs w:val="24"/>
        </w:rPr>
        <w:t>The rich traditions and customs of England are well-acknowledged across the globe. English culture is known for its politeness, the British Royal Family, and massive quantities of tea consumption. However, English culture is always changing and encompasses much more than these commonly acknowledged characteristics</w:t>
      </w:r>
      <w:r w:rsidR="0007721F" w:rsidRPr="003A6373">
        <w:rPr>
          <w:rFonts w:ascii="Times New Roman" w:hAnsi="Times New Roman" w:cs="Times New Roman"/>
          <w:color w:val="000000" w:themeColor="text1"/>
          <w:sz w:val="24"/>
          <w:szCs w:val="24"/>
        </w:rPr>
        <w:t xml:space="preserve"> (</w:t>
      </w:r>
      <w:r w:rsidR="0007721F" w:rsidRPr="003A6373">
        <w:rPr>
          <w:rFonts w:ascii="Times New Roman" w:hAnsi="Times New Roman" w:cs="Times New Roman"/>
          <w:color w:val="000000" w:themeColor="text1"/>
          <w:sz w:val="24"/>
          <w:szCs w:val="24"/>
          <w:shd w:val="clear" w:color="auto" w:fill="FFFFFF"/>
        </w:rPr>
        <w:t>Baxendale, 2016</w:t>
      </w:r>
      <w:r w:rsidR="0007721F" w:rsidRPr="003A6373">
        <w:rPr>
          <w:rFonts w:ascii="Times New Roman" w:hAnsi="Times New Roman" w:cs="Times New Roman"/>
          <w:color w:val="000000" w:themeColor="text1"/>
          <w:sz w:val="24"/>
          <w:szCs w:val="24"/>
        </w:rPr>
        <w:t>)</w:t>
      </w:r>
      <w:r w:rsidRPr="003A6373">
        <w:rPr>
          <w:rFonts w:ascii="Times New Roman" w:hAnsi="Times New Roman" w:cs="Times New Roman"/>
          <w:color w:val="000000" w:themeColor="text1"/>
          <w:sz w:val="24"/>
          <w:szCs w:val="24"/>
        </w:rPr>
        <w:t xml:space="preserve">. However, one common element of highbrow humour in English culture is satire. Shakespeare's hometown and its culinary customs, such as Friday fish and chips, are likewise well-known. Though spoken throughout the United Kingdom in Welsh, Irish Gaelic, Punjabi, French, Portuguese, and Scottish Gaelic, English is the official language. </w:t>
      </w:r>
      <w:r w:rsidR="00ED456E" w:rsidRPr="003A6373">
        <w:rPr>
          <w:rFonts w:ascii="Times New Roman" w:hAnsi="Times New Roman" w:cs="Times New Roman"/>
          <w:color w:val="000000" w:themeColor="text1"/>
          <w:sz w:val="24"/>
          <w:szCs w:val="24"/>
        </w:rPr>
        <w:t>However, t</w:t>
      </w:r>
      <w:r w:rsidRPr="003A6373">
        <w:rPr>
          <w:rFonts w:ascii="Times New Roman" w:hAnsi="Times New Roman" w:cs="Times New Roman"/>
          <w:color w:val="000000" w:themeColor="text1"/>
          <w:sz w:val="24"/>
          <w:szCs w:val="24"/>
        </w:rPr>
        <w:t>he British still have a big influence on the world today</w:t>
      </w:r>
      <w:r w:rsidR="00ED456E" w:rsidRPr="003A6373">
        <w:rPr>
          <w:rFonts w:ascii="Times New Roman" w:hAnsi="Times New Roman" w:cs="Times New Roman"/>
          <w:color w:val="000000" w:themeColor="text1"/>
          <w:sz w:val="24"/>
          <w:szCs w:val="24"/>
        </w:rPr>
        <w:t xml:space="preserve"> (</w:t>
      </w:r>
      <w:r w:rsidR="00ED456E" w:rsidRPr="003A6373">
        <w:rPr>
          <w:rFonts w:ascii="Times New Roman" w:hAnsi="Times New Roman" w:cs="Times New Roman"/>
          <w:color w:val="000000" w:themeColor="text1"/>
          <w:sz w:val="24"/>
          <w:szCs w:val="24"/>
          <w:shd w:val="clear" w:color="auto" w:fill="FFFFFF"/>
        </w:rPr>
        <w:t>Tullett, 2016</w:t>
      </w:r>
      <w:r w:rsidR="00ED456E" w:rsidRPr="003A6373">
        <w:rPr>
          <w:rFonts w:ascii="Times New Roman" w:hAnsi="Times New Roman" w:cs="Times New Roman"/>
          <w:color w:val="000000" w:themeColor="text1"/>
          <w:sz w:val="24"/>
          <w:szCs w:val="24"/>
        </w:rPr>
        <w:t>)</w:t>
      </w:r>
      <w:r w:rsidRPr="003A6373">
        <w:rPr>
          <w:rFonts w:ascii="Times New Roman" w:hAnsi="Times New Roman" w:cs="Times New Roman"/>
          <w:color w:val="000000" w:themeColor="text1"/>
          <w:sz w:val="24"/>
          <w:szCs w:val="24"/>
        </w:rPr>
        <w:t xml:space="preserve">. </w:t>
      </w:r>
    </w:p>
    <w:p w:rsidR="00E67DA0" w:rsidRPr="003A6373" w:rsidRDefault="003A6373" w:rsidP="003A6373">
      <w:pPr>
        <w:spacing w:line="360" w:lineRule="auto"/>
        <w:jc w:val="both"/>
        <w:rPr>
          <w:rFonts w:ascii="Times New Roman" w:hAnsi="Times New Roman" w:cs="Times New Roman"/>
          <w:color w:val="000000" w:themeColor="text1"/>
          <w:sz w:val="24"/>
          <w:szCs w:val="24"/>
        </w:rPr>
      </w:pPr>
      <w:r w:rsidRPr="003A6373">
        <w:rPr>
          <w:rFonts w:ascii="Times New Roman" w:hAnsi="Times New Roman" w:cs="Times New Roman"/>
          <w:color w:val="000000" w:themeColor="text1"/>
          <w:sz w:val="24"/>
          <w:szCs w:val="24"/>
        </w:rPr>
        <w:t xml:space="preserve">On the other hand, </w:t>
      </w:r>
      <w:r w:rsidR="003B3219" w:rsidRPr="003A6373">
        <w:rPr>
          <w:rFonts w:ascii="Times New Roman" w:hAnsi="Times New Roman" w:cs="Times New Roman"/>
          <w:color w:val="000000" w:themeColor="text1"/>
          <w:sz w:val="24"/>
          <w:szCs w:val="24"/>
        </w:rPr>
        <w:t>Turkey has always been a crossroads between the East and the West, fostering a vibrant and multifaceted culture that blends the two</w:t>
      </w:r>
      <w:r w:rsidR="005E2FF0" w:rsidRPr="003A6373">
        <w:rPr>
          <w:rFonts w:ascii="Times New Roman" w:hAnsi="Times New Roman" w:cs="Times New Roman"/>
          <w:color w:val="000000" w:themeColor="text1"/>
          <w:sz w:val="24"/>
          <w:szCs w:val="24"/>
        </w:rPr>
        <w:t xml:space="preserve"> (</w:t>
      </w:r>
      <w:r w:rsidR="005E2FF0" w:rsidRPr="003A6373">
        <w:rPr>
          <w:rFonts w:ascii="Times New Roman" w:hAnsi="Times New Roman" w:cs="Times New Roman"/>
          <w:color w:val="000000" w:themeColor="text1"/>
          <w:sz w:val="24"/>
          <w:szCs w:val="24"/>
          <w:shd w:val="clear" w:color="auto" w:fill="FFFFFF"/>
        </w:rPr>
        <w:t>Çalış and Küçükali, 2019</w:t>
      </w:r>
      <w:r w:rsidR="005E2FF0" w:rsidRPr="003A6373">
        <w:rPr>
          <w:rFonts w:ascii="Times New Roman" w:hAnsi="Times New Roman" w:cs="Times New Roman"/>
          <w:color w:val="000000" w:themeColor="text1"/>
          <w:sz w:val="24"/>
          <w:szCs w:val="24"/>
        </w:rPr>
        <w:t>)</w:t>
      </w:r>
      <w:r w:rsidR="003B3219" w:rsidRPr="003A6373">
        <w:rPr>
          <w:rFonts w:ascii="Times New Roman" w:hAnsi="Times New Roman" w:cs="Times New Roman"/>
          <w:color w:val="000000" w:themeColor="text1"/>
          <w:sz w:val="24"/>
          <w:szCs w:val="24"/>
        </w:rPr>
        <w:t xml:space="preserve">. Turkish culture is a synthesis of the various ethnic and religious groups that make up the nation, as well as contemporary ideas and centuries-old customs. A complex and varied fusion of components from several Eastern European, Eastern Mediterranean, Caucasian, Middle Eastern, and Central Asian traditions </w:t>
      </w:r>
      <w:r w:rsidR="00320E48" w:rsidRPr="003A6373">
        <w:rPr>
          <w:rFonts w:ascii="Times New Roman" w:hAnsi="Times New Roman" w:cs="Times New Roman"/>
          <w:color w:val="000000" w:themeColor="text1"/>
          <w:sz w:val="24"/>
          <w:szCs w:val="24"/>
        </w:rPr>
        <w:t>make</w:t>
      </w:r>
      <w:r w:rsidR="003B3219" w:rsidRPr="003A6373">
        <w:rPr>
          <w:rFonts w:ascii="Times New Roman" w:hAnsi="Times New Roman" w:cs="Times New Roman"/>
          <w:color w:val="000000" w:themeColor="text1"/>
          <w:sz w:val="24"/>
          <w:szCs w:val="24"/>
        </w:rPr>
        <w:t xml:space="preserve"> up Turkish culture, also known as Türkiye kültürü or Türk kültürü</w:t>
      </w:r>
      <w:r w:rsidR="005E2FF0" w:rsidRPr="003A6373">
        <w:rPr>
          <w:rFonts w:ascii="Times New Roman" w:hAnsi="Times New Roman" w:cs="Times New Roman"/>
          <w:color w:val="000000" w:themeColor="text1"/>
          <w:sz w:val="24"/>
          <w:szCs w:val="24"/>
        </w:rPr>
        <w:t xml:space="preserve"> (</w:t>
      </w:r>
      <w:r w:rsidR="005E2FF0" w:rsidRPr="003A6373">
        <w:rPr>
          <w:rFonts w:ascii="Times New Roman" w:hAnsi="Times New Roman" w:cs="Times New Roman"/>
          <w:color w:val="000000" w:themeColor="text1"/>
          <w:sz w:val="24"/>
          <w:szCs w:val="24"/>
          <w:shd w:val="clear" w:color="auto" w:fill="FFFFFF"/>
        </w:rPr>
        <w:t>Shipman and Durmus, 2017</w:t>
      </w:r>
      <w:r w:rsidR="005E2FF0" w:rsidRPr="003A6373">
        <w:rPr>
          <w:rFonts w:ascii="Times New Roman" w:hAnsi="Times New Roman" w:cs="Times New Roman"/>
          <w:color w:val="000000" w:themeColor="text1"/>
          <w:sz w:val="24"/>
          <w:szCs w:val="24"/>
        </w:rPr>
        <w:t>)</w:t>
      </w:r>
      <w:r w:rsidR="003B3219" w:rsidRPr="003A6373">
        <w:rPr>
          <w:rFonts w:ascii="Times New Roman" w:hAnsi="Times New Roman" w:cs="Times New Roman"/>
          <w:color w:val="000000" w:themeColor="text1"/>
          <w:sz w:val="24"/>
          <w:szCs w:val="24"/>
        </w:rPr>
        <w:t>.</w:t>
      </w:r>
    </w:p>
    <w:p w:rsidR="00E67DA0" w:rsidRPr="003A6373" w:rsidRDefault="003A6373" w:rsidP="003A6373">
      <w:pPr>
        <w:pStyle w:val="Heading1"/>
        <w:spacing w:line="360" w:lineRule="auto"/>
        <w:jc w:val="both"/>
        <w:rPr>
          <w:rFonts w:cs="Times New Roman"/>
          <w:bCs/>
          <w:szCs w:val="24"/>
        </w:rPr>
      </w:pPr>
      <w:bookmarkStart w:id="4" w:name="_Toc159679459"/>
      <w:r w:rsidRPr="003A6373">
        <w:rPr>
          <w:rFonts w:cs="Times New Roman"/>
          <w:szCs w:val="24"/>
        </w:rPr>
        <w:t>GLOBE Project/country analysis</w:t>
      </w:r>
      <w:bookmarkEnd w:id="4"/>
      <w:r w:rsidRPr="003A6373">
        <w:rPr>
          <w:rFonts w:cs="Times New Roman"/>
          <w:szCs w:val="24"/>
        </w:rPr>
        <w:t xml:space="preserve"> </w:t>
      </w:r>
    </w:p>
    <w:p w:rsidR="00C27143" w:rsidRPr="003A6373" w:rsidRDefault="003A6373" w:rsidP="003A6373">
      <w:pPr>
        <w:spacing w:line="360" w:lineRule="auto"/>
        <w:jc w:val="both"/>
        <w:rPr>
          <w:rFonts w:ascii="Times New Roman" w:hAnsi="Times New Roman" w:cs="Times New Roman"/>
          <w:color w:val="000000" w:themeColor="text1"/>
          <w:sz w:val="24"/>
          <w:szCs w:val="24"/>
        </w:rPr>
      </w:pPr>
      <w:r w:rsidRPr="003A6373">
        <w:rPr>
          <w:rFonts w:ascii="Times New Roman" w:hAnsi="Times New Roman" w:cs="Times New Roman"/>
          <w:color w:val="000000" w:themeColor="text1"/>
          <w:sz w:val="24"/>
          <w:szCs w:val="24"/>
        </w:rPr>
        <w:t>The GLOBE Anglo cluster</w:t>
      </w:r>
      <w:r w:rsidR="00447085" w:rsidRPr="003A6373">
        <w:rPr>
          <w:rFonts w:ascii="Times New Roman" w:hAnsi="Times New Roman" w:cs="Times New Roman"/>
          <w:color w:val="000000" w:themeColor="text1"/>
          <w:sz w:val="24"/>
          <w:szCs w:val="24"/>
        </w:rPr>
        <w:t xml:space="preserve">, </w:t>
      </w:r>
      <w:r w:rsidRPr="003A6373">
        <w:rPr>
          <w:rFonts w:ascii="Times New Roman" w:hAnsi="Times New Roman" w:cs="Times New Roman"/>
          <w:color w:val="000000" w:themeColor="text1"/>
          <w:sz w:val="24"/>
          <w:szCs w:val="24"/>
        </w:rPr>
        <w:t>which includes the United States, Australia, Canada, New Zealand, Ireland, England, South Africa, and South Africa</w:t>
      </w:r>
      <w:r w:rsidR="00447085" w:rsidRPr="003A6373">
        <w:rPr>
          <w:rFonts w:ascii="Times New Roman" w:hAnsi="Times New Roman" w:cs="Times New Roman"/>
          <w:color w:val="000000" w:themeColor="text1"/>
          <w:sz w:val="24"/>
          <w:szCs w:val="24"/>
        </w:rPr>
        <w:t xml:space="preserve">, </w:t>
      </w:r>
      <w:r w:rsidRPr="003A6373">
        <w:rPr>
          <w:rFonts w:ascii="Times New Roman" w:hAnsi="Times New Roman" w:cs="Times New Roman"/>
          <w:color w:val="000000" w:themeColor="text1"/>
          <w:sz w:val="24"/>
          <w:szCs w:val="24"/>
        </w:rPr>
        <w:t>has historically placed a high importance on performance</w:t>
      </w:r>
      <w:r w:rsidR="00A323EC" w:rsidRPr="003A6373">
        <w:rPr>
          <w:rFonts w:ascii="Times New Roman" w:hAnsi="Times New Roman" w:cs="Times New Roman"/>
          <w:color w:val="000000" w:themeColor="text1"/>
          <w:sz w:val="24"/>
          <w:szCs w:val="24"/>
        </w:rPr>
        <w:t xml:space="preserve"> (England Cluster, 2023)</w:t>
      </w:r>
      <w:r w:rsidRPr="003A6373">
        <w:rPr>
          <w:rFonts w:ascii="Times New Roman" w:hAnsi="Times New Roman" w:cs="Times New Roman"/>
          <w:color w:val="000000" w:themeColor="text1"/>
          <w:sz w:val="24"/>
          <w:szCs w:val="24"/>
        </w:rPr>
        <w:t xml:space="preserve">. Reliability has been lacking in both families and organisations. The cluster values high performance and competition. On the other hand, its low degree of in-group collectivism points to a tendency towards individualistic conduct. Institutional collectivism is a media that emphasises the importance of resource allocation and social cohesion </w:t>
      </w:r>
      <w:r w:rsidRPr="003A6373">
        <w:rPr>
          <w:rFonts w:ascii="Times New Roman" w:hAnsi="Times New Roman" w:cs="Times New Roman"/>
          <w:color w:val="000000" w:themeColor="text1"/>
          <w:sz w:val="24"/>
          <w:szCs w:val="24"/>
        </w:rPr>
        <w:lastRenderedPageBreak/>
        <w:t>within a society. Other sociological and cultural elements with minor scores include assertiveness, future orientation, avoiding uncertainty, and humanitarian orientation. Furthermore, Power Distance has a middling rating. The Anglo cluster is in favour of giving more weight to collectivism, performance, humanism, the future, and gender equality within the group. It also aspires to a society that is more compassionate and less sceptical</w:t>
      </w:r>
      <w:r w:rsidR="00A323EC" w:rsidRPr="003A6373">
        <w:rPr>
          <w:rFonts w:ascii="Times New Roman" w:hAnsi="Times New Roman" w:cs="Times New Roman"/>
          <w:color w:val="000000" w:themeColor="text1"/>
          <w:sz w:val="24"/>
          <w:szCs w:val="24"/>
        </w:rPr>
        <w:t xml:space="preserve"> (England Cluster, 2023)</w:t>
      </w:r>
      <w:r w:rsidRPr="003A6373">
        <w:rPr>
          <w:rFonts w:ascii="Times New Roman" w:hAnsi="Times New Roman" w:cs="Times New Roman"/>
          <w:color w:val="000000" w:themeColor="text1"/>
          <w:sz w:val="24"/>
          <w:szCs w:val="24"/>
        </w:rPr>
        <w:t xml:space="preserve">. Engaging, team-oriented, charismatic, and values-based are characteristics of outstanding leadership in the Anglo cluster. </w:t>
      </w:r>
      <w:r w:rsidR="00716B36" w:rsidRPr="003A6373">
        <w:rPr>
          <w:rFonts w:ascii="Times New Roman" w:hAnsi="Times New Roman" w:cs="Times New Roman"/>
          <w:color w:val="000000" w:themeColor="text1"/>
          <w:sz w:val="24"/>
          <w:szCs w:val="24"/>
        </w:rPr>
        <w:t xml:space="preserve"> However, t</w:t>
      </w:r>
      <w:r w:rsidRPr="003A6373">
        <w:rPr>
          <w:rFonts w:ascii="Times New Roman" w:hAnsi="Times New Roman" w:cs="Times New Roman"/>
          <w:color w:val="000000" w:themeColor="text1"/>
          <w:sz w:val="24"/>
          <w:szCs w:val="24"/>
        </w:rPr>
        <w:t xml:space="preserve">his cluster requires highly charismatic, collaborative, and team-oriented leaders who can inspire, motivate, and promote high performance while assembling outstanding teams.  </w:t>
      </w:r>
    </w:p>
    <w:p w:rsidR="00716B36" w:rsidRPr="003A6373" w:rsidRDefault="00716B36" w:rsidP="003A6373">
      <w:pPr>
        <w:spacing w:line="360" w:lineRule="auto"/>
        <w:jc w:val="both"/>
        <w:rPr>
          <w:rFonts w:ascii="Times New Roman" w:hAnsi="Times New Roman" w:cs="Times New Roman"/>
          <w:color w:val="000000" w:themeColor="text1"/>
          <w:sz w:val="24"/>
          <w:szCs w:val="24"/>
        </w:rPr>
      </w:pPr>
    </w:p>
    <w:p w:rsidR="0018185C" w:rsidRPr="003A6373" w:rsidRDefault="003A6373" w:rsidP="003A6373">
      <w:pPr>
        <w:keepNext/>
        <w:spacing w:line="360" w:lineRule="auto"/>
        <w:jc w:val="both"/>
        <w:rPr>
          <w:rFonts w:ascii="Times New Roman" w:hAnsi="Times New Roman" w:cs="Times New Roman"/>
          <w:color w:val="000000" w:themeColor="text1"/>
          <w:sz w:val="24"/>
          <w:szCs w:val="24"/>
        </w:rPr>
      </w:pPr>
      <w:r w:rsidRPr="003A6373">
        <w:rPr>
          <w:rFonts w:ascii="Times New Roman" w:hAnsi="Times New Roman" w:cs="Times New Roman"/>
          <w:noProof/>
          <w:color w:val="000000" w:themeColor="text1"/>
          <w:sz w:val="24"/>
          <w:szCs w:val="24"/>
        </w:rPr>
        <w:drawing>
          <wp:inline distT="0" distB="0" distL="0" distR="0" wp14:anchorId="54505997" wp14:editId="2989E4D3">
            <wp:extent cx="5943600" cy="3142615"/>
            <wp:effectExtent l="0" t="0" r="0" b="635"/>
            <wp:docPr id="993436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436945" name=""/>
                    <pic:cNvPicPr/>
                  </pic:nvPicPr>
                  <pic:blipFill>
                    <a:blip r:embed="rId6"/>
                    <a:stretch>
                      <a:fillRect/>
                    </a:stretch>
                  </pic:blipFill>
                  <pic:spPr>
                    <a:xfrm>
                      <a:off x="0" y="0"/>
                      <a:ext cx="5943600" cy="3142615"/>
                    </a:xfrm>
                    <a:prstGeom prst="rect">
                      <a:avLst/>
                    </a:prstGeom>
                  </pic:spPr>
                </pic:pic>
              </a:graphicData>
            </a:graphic>
          </wp:inline>
        </w:drawing>
      </w:r>
    </w:p>
    <w:p w:rsidR="00716B36" w:rsidRPr="003A6373" w:rsidRDefault="003A6373" w:rsidP="003A6373">
      <w:pPr>
        <w:pStyle w:val="Caption"/>
        <w:spacing w:line="360" w:lineRule="auto"/>
        <w:jc w:val="both"/>
        <w:rPr>
          <w:rFonts w:ascii="Times New Roman" w:hAnsi="Times New Roman" w:cs="Times New Roman"/>
          <w:color w:val="000000" w:themeColor="text1"/>
          <w:sz w:val="24"/>
          <w:szCs w:val="24"/>
        </w:rPr>
      </w:pPr>
      <w:r w:rsidRPr="003A6373">
        <w:rPr>
          <w:rFonts w:ascii="Times New Roman" w:hAnsi="Times New Roman" w:cs="Times New Roman"/>
          <w:color w:val="000000" w:themeColor="text1"/>
          <w:sz w:val="24"/>
          <w:szCs w:val="24"/>
        </w:rPr>
        <w:t xml:space="preserve">Figure </w:t>
      </w:r>
      <w:r w:rsidRPr="003A6373">
        <w:rPr>
          <w:rFonts w:ascii="Times New Roman" w:hAnsi="Times New Roman" w:cs="Times New Roman"/>
          <w:color w:val="000000" w:themeColor="text1"/>
          <w:sz w:val="24"/>
          <w:szCs w:val="24"/>
        </w:rPr>
        <w:fldChar w:fldCharType="begin"/>
      </w:r>
      <w:r w:rsidRPr="003A6373">
        <w:rPr>
          <w:rFonts w:ascii="Times New Roman" w:hAnsi="Times New Roman" w:cs="Times New Roman"/>
          <w:color w:val="000000" w:themeColor="text1"/>
          <w:sz w:val="24"/>
          <w:szCs w:val="24"/>
        </w:rPr>
        <w:instrText xml:space="preserve"> SEQ Figure \* ARABIC </w:instrText>
      </w:r>
      <w:r w:rsidRPr="003A6373">
        <w:rPr>
          <w:rFonts w:ascii="Times New Roman" w:hAnsi="Times New Roman" w:cs="Times New Roman"/>
          <w:color w:val="000000" w:themeColor="text1"/>
          <w:sz w:val="24"/>
          <w:szCs w:val="24"/>
        </w:rPr>
        <w:fldChar w:fldCharType="separate"/>
      </w:r>
      <w:r w:rsidRPr="003A6373">
        <w:rPr>
          <w:rFonts w:ascii="Times New Roman" w:hAnsi="Times New Roman" w:cs="Times New Roman"/>
          <w:noProof/>
          <w:color w:val="000000" w:themeColor="text1"/>
          <w:sz w:val="24"/>
          <w:szCs w:val="24"/>
        </w:rPr>
        <w:t>1</w:t>
      </w:r>
      <w:r w:rsidRPr="003A6373">
        <w:rPr>
          <w:rFonts w:ascii="Times New Roman" w:hAnsi="Times New Roman" w:cs="Times New Roman"/>
          <w:color w:val="000000" w:themeColor="text1"/>
          <w:sz w:val="24"/>
          <w:szCs w:val="24"/>
        </w:rPr>
        <w:fldChar w:fldCharType="end"/>
      </w:r>
      <w:r w:rsidRPr="003A6373">
        <w:rPr>
          <w:rFonts w:ascii="Times New Roman" w:hAnsi="Times New Roman" w:cs="Times New Roman"/>
          <w:color w:val="000000" w:themeColor="text1"/>
          <w:sz w:val="24"/>
          <w:szCs w:val="24"/>
        </w:rPr>
        <w:t xml:space="preserve">: Cultural practices and values in England (Source: </w:t>
      </w:r>
      <w:r w:rsidR="00DB6B9B" w:rsidRPr="003A6373">
        <w:rPr>
          <w:rFonts w:ascii="Times New Roman" w:hAnsi="Times New Roman" w:cs="Times New Roman"/>
          <w:color w:val="000000" w:themeColor="text1"/>
          <w:sz w:val="24"/>
          <w:szCs w:val="24"/>
        </w:rPr>
        <w:t>England Globe, 2020</w:t>
      </w:r>
      <w:r w:rsidRPr="003A6373">
        <w:rPr>
          <w:rFonts w:ascii="Times New Roman" w:hAnsi="Times New Roman" w:cs="Times New Roman"/>
          <w:color w:val="000000" w:themeColor="text1"/>
          <w:sz w:val="24"/>
          <w:szCs w:val="24"/>
        </w:rPr>
        <w:t>)</w:t>
      </w:r>
    </w:p>
    <w:p w:rsidR="0018185C" w:rsidRPr="003A6373" w:rsidRDefault="003A6373" w:rsidP="003A6373">
      <w:pPr>
        <w:keepNext/>
        <w:spacing w:line="360" w:lineRule="auto"/>
        <w:jc w:val="both"/>
        <w:rPr>
          <w:rFonts w:ascii="Times New Roman" w:hAnsi="Times New Roman" w:cs="Times New Roman"/>
          <w:color w:val="000000" w:themeColor="text1"/>
          <w:sz w:val="24"/>
          <w:szCs w:val="24"/>
        </w:rPr>
      </w:pPr>
      <w:r w:rsidRPr="003A6373">
        <w:rPr>
          <w:rFonts w:ascii="Times New Roman" w:hAnsi="Times New Roman" w:cs="Times New Roman"/>
          <w:noProof/>
          <w:color w:val="000000" w:themeColor="text1"/>
          <w:sz w:val="24"/>
          <w:szCs w:val="24"/>
        </w:rPr>
        <w:lastRenderedPageBreak/>
        <w:drawing>
          <wp:inline distT="0" distB="0" distL="0" distR="0" wp14:anchorId="2A1C4CDE" wp14:editId="1ABDAECD">
            <wp:extent cx="5943600" cy="2629535"/>
            <wp:effectExtent l="0" t="0" r="0" b="0"/>
            <wp:docPr id="902490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490158" name=""/>
                    <pic:cNvPicPr/>
                  </pic:nvPicPr>
                  <pic:blipFill>
                    <a:blip r:embed="rId7"/>
                    <a:stretch>
                      <a:fillRect/>
                    </a:stretch>
                  </pic:blipFill>
                  <pic:spPr>
                    <a:xfrm>
                      <a:off x="0" y="0"/>
                      <a:ext cx="5943600" cy="2629535"/>
                    </a:xfrm>
                    <a:prstGeom prst="rect">
                      <a:avLst/>
                    </a:prstGeom>
                  </pic:spPr>
                </pic:pic>
              </a:graphicData>
            </a:graphic>
          </wp:inline>
        </w:drawing>
      </w:r>
    </w:p>
    <w:p w:rsidR="00716B36" w:rsidRPr="003A6373" w:rsidRDefault="003A6373" w:rsidP="003A6373">
      <w:pPr>
        <w:pStyle w:val="Caption"/>
        <w:spacing w:line="360" w:lineRule="auto"/>
        <w:jc w:val="both"/>
        <w:rPr>
          <w:rFonts w:ascii="Times New Roman" w:hAnsi="Times New Roman" w:cs="Times New Roman"/>
          <w:color w:val="000000" w:themeColor="text1"/>
          <w:sz w:val="24"/>
          <w:szCs w:val="24"/>
        </w:rPr>
      </w:pPr>
      <w:r w:rsidRPr="003A6373">
        <w:rPr>
          <w:rFonts w:ascii="Times New Roman" w:hAnsi="Times New Roman" w:cs="Times New Roman"/>
          <w:color w:val="000000" w:themeColor="text1"/>
          <w:sz w:val="24"/>
          <w:szCs w:val="24"/>
        </w:rPr>
        <w:t xml:space="preserve">Figure </w:t>
      </w:r>
      <w:r w:rsidRPr="003A6373">
        <w:rPr>
          <w:rFonts w:ascii="Times New Roman" w:hAnsi="Times New Roman" w:cs="Times New Roman"/>
          <w:color w:val="000000" w:themeColor="text1"/>
          <w:sz w:val="24"/>
          <w:szCs w:val="24"/>
        </w:rPr>
        <w:fldChar w:fldCharType="begin"/>
      </w:r>
      <w:r w:rsidRPr="003A6373">
        <w:rPr>
          <w:rFonts w:ascii="Times New Roman" w:hAnsi="Times New Roman" w:cs="Times New Roman"/>
          <w:color w:val="000000" w:themeColor="text1"/>
          <w:sz w:val="24"/>
          <w:szCs w:val="24"/>
        </w:rPr>
        <w:instrText xml:space="preserve"> SEQ Figure \* ARABIC </w:instrText>
      </w:r>
      <w:r w:rsidRPr="003A6373">
        <w:rPr>
          <w:rFonts w:ascii="Times New Roman" w:hAnsi="Times New Roman" w:cs="Times New Roman"/>
          <w:color w:val="000000" w:themeColor="text1"/>
          <w:sz w:val="24"/>
          <w:szCs w:val="24"/>
        </w:rPr>
        <w:fldChar w:fldCharType="separate"/>
      </w:r>
      <w:r w:rsidRPr="003A6373">
        <w:rPr>
          <w:rFonts w:ascii="Times New Roman" w:hAnsi="Times New Roman" w:cs="Times New Roman"/>
          <w:noProof/>
          <w:color w:val="000000" w:themeColor="text1"/>
          <w:sz w:val="24"/>
          <w:szCs w:val="24"/>
        </w:rPr>
        <w:t>2</w:t>
      </w:r>
      <w:r w:rsidRPr="003A6373">
        <w:rPr>
          <w:rFonts w:ascii="Times New Roman" w:hAnsi="Times New Roman" w:cs="Times New Roman"/>
          <w:color w:val="000000" w:themeColor="text1"/>
          <w:sz w:val="24"/>
          <w:szCs w:val="24"/>
        </w:rPr>
        <w:fldChar w:fldCharType="end"/>
      </w:r>
      <w:r w:rsidRPr="003A6373">
        <w:rPr>
          <w:rFonts w:ascii="Times New Roman" w:hAnsi="Times New Roman" w:cs="Times New Roman"/>
          <w:color w:val="000000" w:themeColor="text1"/>
          <w:sz w:val="24"/>
          <w:szCs w:val="24"/>
        </w:rPr>
        <w:t>: Leadership in England (Source:</w:t>
      </w:r>
      <w:r w:rsidR="00DB6B9B" w:rsidRPr="003A6373">
        <w:rPr>
          <w:rFonts w:ascii="Times New Roman" w:hAnsi="Times New Roman" w:cs="Times New Roman"/>
          <w:color w:val="000000" w:themeColor="text1"/>
          <w:sz w:val="24"/>
          <w:szCs w:val="24"/>
        </w:rPr>
        <w:t xml:space="preserve"> England Globe, 2020</w:t>
      </w:r>
      <w:r w:rsidRPr="003A6373">
        <w:rPr>
          <w:rFonts w:ascii="Times New Roman" w:hAnsi="Times New Roman" w:cs="Times New Roman"/>
          <w:color w:val="000000" w:themeColor="text1"/>
          <w:sz w:val="24"/>
          <w:szCs w:val="24"/>
        </w:rPr>
        <w:t>)</w:t>
      </w:r>
    </w:p>
    <w:p w:rsidR="008105DA" w:rsidRPr="003A6373" w:rsidRDefault="003A6373" w:rsidP="003A6373">
      <w:pPr>
        <w:spacing w:line="360" w:lineRule="auto"/>
        <w:jc w:val="both"/>
        <w:rPr>
          <w:rFonts w:ascii="Times New Roman" w:hAnsi="Times New Roman" w:cs="Times New Roman"/>
          <w:color w:val="000000" w:themeColor="text1"/>
          <w:sz w:val="24"/>
          <w:szCs w:val="24"/>
        </w:rPr>
      </w:pPr>
      <w:r w:rsidRPr="003A6373">
        <w:rPr>
          <w:rFonts w:ascii="Times New Roman" w:hAnsi="Times New Roman" w:cs="Times New Roman"/>
          <w:color w:val="000000" w:themeColor="text1"/>
          <w:sz w:val="24"/>
          <w:szCs w:val="24"/>
        </w:rPr>
        <w:t>In Addition, t</w:t>
      </w:r>
      <w:r w:rsidR="00882D81" w:rsidRPr="003A6373">
        <w:rPr>
          <w:rFonts w:ascii="Times New Roman" w:hAnsi="Times New Roman" w:cs="Times New Roman"/>
          <w:color w:val="000000" w:themeColor="text1"/>
          <w:sz w:val="24"/>
          <w:szCs w:val="24"/>
        </w:rPr>
        <w:t>he GLOBE Middle East cluster, comprising Qatar, Egypt, Morocco, Turkey, and Kuwait, has a high grade on both In-Group Collectivism and Power Distance. These societies feature an unequal distribution of authority and prioritise social dynamics above individual accomplishment</w:t>
      </w:r>
      <w:r w:rsidR="00142A6F" w:rsidRPr="003A6373">
        <w:rPr>
          <w:rFonts w:ascii="Times New Roman" w:hAnsi="Times New Roman" w:cs="Times New Roman"/>
          <w:color w:val="000000" w:themeColor="text1"/>
          <w:sz w:val="24"/>
          <w:szCs w:val="24"/>
        </w:rPr>
        <w:t xml:space="preserve"> (Turkey Cluster, 2023)</w:t>
      </w:r>
      <w:r w:rsidR="00882D81" w:rsidRPr="003A6373">
        <w:rPr>
          <w:rFonts w:ascii="Times New Roman" w:hAnsi="Times New Roman" w:cs="Times New Roman"/>
          <w:color w:val="000000" w:themeColor="text1"/>
          <w:sz w:val="24"/>
          <w:szCs w:val="24"/>
        </w:rPr>
        <w:t xml:space="preserve">. Their views are very different from their past practices in that they emphasise gender equality, performance and future orientation, and avoiding ambiguity. Additionally, they indicate a willingness to increase the distribution of community resources by expressing a desire to fortify institutional collectivism. The Middle East cluster is characterised by gender discrepancies, strong ties to family and close-knit communities, and an unequal power structure. </w:t>
      </w:r>
      <w:r w:rsidR="00447085" w:rsidRPr="003A6373">
        <w:rPr>
          <w:rFonts w:ascii="Times New Roman" w:hAnsi="Times New Roman" w:cs="Times New Roman"/>
          <w:color w:val="000000" w:themeColor="text1"/>
          <w:sz w:val="24"/>
          <w:szCs w:val="24"/>
        </w:rPr>
        <w:t>However, t</w:t>
      </w:r>
      <w:r w:rsidR="00882D81" w:rsidRPr="003A6373">
        <w:rPr>
          <w:rFonts w:ascii="Times New Roman" w:hAnsi="Times New Roman" w:cs="Times New Roman"/>
          <w:color w:val="000000" w:themeColor="text1"/>
          <w:sz w:val="24"/>
          <w:szCs w:val="24"/>
        </w:rPr>
        <w:t>he charismatic and team-oriented dimensions of leadership have the lowest ranks and scores, while the self-protective dimension has the second-highest score</w:t>
      </w:r>
      <w:r w:rsidR="00142A6F" w:rsidRPr="003A6373">
        <w:rPr>
          <w:rFonts w:ascii="Times New Roman" w:hAnsi="Times New Roman" w:cs="Times New Roman"/>
          <w:color w:val="000000" w:themeColor="text1"/>
          <w:sz w:val="24"/>
          <w:szCs w:val="24"/>
        </w:rPr>
        <w:t xml:space="preserve"> (Turkey Cluster, 2023)</w:t>
      </w:r>
      <w:r w:rsidR="00882D81" w:rsidRPr="003A6373">
        <w:rPr>
          <w:rFonts w:ascii="Times New Roman" w:hAnsi="Times New Roman" w:cs="Times New Roman"/>
          <w:color w:val="000000" w:themeColor="text1"/>
          <w:sz w:val="24"/>
          <w:szCs w:val="24"/>
        </w:rPr>
        <w:t>. This leadership profile is distinct from the other eleven clusters, and its additional characteristics demonstrate how Islam has altered our perception of the Arab world.</w:t>
      </w:r>
    </w:p>
    <w:p w:rsidR="0018185C" w:rsidRPr="003A6373" w:rsidRDefault="0018185C" w:rsidP="003A6373">
      <w:pPr>
        <w:spacing w:line="360" w:lineRule="auto"/>
        <w:jc w:val="both"/>
        <w:rPr>
          <w:rFonts w:ascii="Times New Roman" w:hAnsi="Times New Roman" w:cs="Times New Roman"/>
          <w:color w:val="000000" w:themeColor="text1"/>
          <w:sz w:val="24"/>
          <w:szCs w:val="24"/>
        </w:rPr>
      </w:pPr>
    </w:p>
    <w:p w:rsidR="0018185C" w:rsidRPr="003A6373" w:rsidRDefault="003A6373" w:rsidP="003A6373">
      <w:pPr>
        <w:keepNext/>
        <w:spacing w:line="360" w:lineRule="auto"/>
        <w:jc w:val="both"/>
        <w:rPr>
          <w:rFonts w:ascii="Times New Roman" w:hAnsi="Times New Roman" w:cs="Times New Roman"/>
          <w:color w:val="000000" w:themeColor="text1"/>
          <w:sz w:val="24"/>
          <w:szCs w:val="24"/>
        </w:rPr>
      </w:pPr>
      <w:r w:rsidRPr="003A6373">
        <w:rPr>
          <w:rFonts w:ascii="Times New Roman" w:hAnsi="Times New Roman" w:cs="Times New Roman"/>
          <w:noProof/>
          <w:color w:val="000000" w:themeColor="text1"/>
          <w:sz w:val="24"/>
          <w:szCs w:val="24"/>
        </w:rPr>
        <w:lastRenderedPageBreak/>
        <w:drawing>
          <wp:inline distT="0" distB="0" distL="0" distR="0" wp14:anchorId="79E7B341" wp14:editId="48D4BB13">
            <wp:extent cx="5943600" cy="3321050"/>
            <wp:effectExtent l="0" t="0" r="0" b="0"/>
            <wp:docPr id="1135186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186841" name=""/>
                    <pic:cNvPicPr/>
                  </pic:nvPicPr>
                  <pic:blipFill>
                    <a:blip r:embed="rId8"/>
                    <a:stretch>
                      <a:fillRect/>
                    </a:stretch>
                  </pic:blipFill>
                  <pic:spPr>
                    <a:xfrm>
                      <a:off x="0" y="0"/>
                      <a:ext cx="5943600" cy="3321050"/>
                    </a:xfrm>
                    <a:prstGeom prst="rect">
                      <a:avLst/>
                    </a:prstGeom>
                  </pic:spPr>
                </pic:pic>
              </a:graphicData>
            </a:graphic>
          </wp:inline>
        </w:drawing>
      </w:r>
    </w:p>
    <w:p w:rsidR="0018185C" w:rsidRPr="003A6373" w:rsidRDefault="003A6373" w:rsidP="003A6373">
      <w:pPr>
        <w:pStyle w:val="Caption"/>
        <w:spacing w:line="360" w:lineRule="auto"/>
        <w:jc w:val="both"/>
        <w:rPr>
          <w:rFonts w:ascii="Times New Roman" w:hAnsi="Times New Roman" w:cs="Times New Roman"/>
          <w:color w:val="000000" w:themeColor="text1"/>
          <w:sz w:val="24"/>
          <w:szCs w:val="24"/>
        </w:rPr>
      </w:pPr>
      <w:r w:rsidRPr="003A6373">
        <w:rPr>
          <w:rFonts w:ascii="Times New Roman" w:hAnsi="Times New Roman" w:cs="Times New Roman"/>
          <w:color w:val="000000" w:themeColor="text1"/>
          <w:sz w:val="24"/>
          <w:szCs w:val="24"/>
        </w:rPr>
        <w:t xml:space="preserve">Figure </w:t>
      </w:r>
      <w:r w:rsidRPr="003A6373">
        <w:rPr>
          <w:rFonts w:ascii="Times New Roman" w:hAnsi="Times New Roman" w:cs="Times New Roman"/>
          <w:color w:val="000000" w:themeColor="text1"/>
          <w:sz w:val="24"/>
          <w:szCs w:val="24"/>
        </w:rPr>
        <w:fldChar w:fldCharType="begin"/>
      </w:r>
      <w:r w:rsidRPr="003A6373">
        <w:rPr>
          <w:rFonts w:ascii="Times New Roman" w:hAnsi="Times New Roman" w:cs="Times New Roman"/>
          <w:color w:val="000000" w:themeColor="text1"/>
          <w:sz w:val="24"/>
          <w:szCs w:val="24"/>
        </w:rPr>
        <w:instrText xml:space="preserve"> SEQ Figure \* ARABIC </w:instrText>
      </w:r>
      <w:r w:rsidRPr="003A6373">
        <w:rPr>
          <w:rFonts w:ascii="Times New Roman" w:hAnsi="Times New Roman" w:cs="Times New Roman"/>
          <w:color w:val="000000" w:themeColor="text1"/>
          <w:sz w:val="24"/>
          <w:szCs w:val="24"/>
        </w:rPr>
        <w:fldChar w:fldCharType="separate"/>
      </w:r>
      <w:r w:rsidRPr="003A6373">
        <w:rPr>
          <w:rFonts w:ascii="Times New Roman" w:hAnsi="Times New Roman" w:cs="Times New Roman"/>
          <w:noProof/>
          <w:color w:val="000000" w:themeColor="text1"/>
          <w:sz w:val="24"/>
          <w:szCs w:val="24"/>
        </w:rPr>
        <w:t>3</w:t>
      </w:r>
      <w:r w:rsidRPr="003A6373">
        <w:rPr>
          <w:rFonts w:ascii="Times New Roman" w:hAnsi="Times New Roman" w:cs="Times New Roman"/>
          <w:color w:val="000000" w:themeColor="text1"/>
          <w:sz w:val="24"/>
          <w:szCs w:val="24"/>
        </w:rPr>
        <w:fldChar w:fldCharType="end"/>
      </w:r>
      <w:r w:rsidRPr="003A6373">
        <w:rPr>
          <w:rFonts w:ascii="Times New Roman" w:hAnsi="Times New Roman" w:cs="Times New Roman"/>
          <w:color w:val="000000" w:themeColor="text1"/>
          <w:sz w:val="24"/>
          <w:szCs w:val="24"/>
        </w:rPr>
        <w:t>: Cultural practices and values in Turkey (</w:t>
      </w:r>
      <w:r w:rsidR="00DB6B9B" w:rsidRPr="003A6373">
        <w:rPr>
          <w:rFonts w:ascii="Times New Roman" w:hAnsi="Times New Roman" w:cs="Times New Roman"/>
          <w:color w:val="000000" w:themeColor="text1"/>
          <w:sz w:val="24"/>
          <w:szCs w:val="24"/>
        </w:rPr>
        <w:t>Turkey Globe, 2020</w:t>
      </w:r>
      <w:r w:rsidRPr="003A6373">
        <w:rPr>
          <w:rFonts w:ascii="Times New Roman" w:hAnsi="Times New Roman" w:cs="Times New Roman"/>
          <w:color w:val="000000" w:themeColor="text1"/>
          <w:sz w:val="24"/>
          <w:szCs w:val="24"/>
        </w:rPr>
        <w:t>)</w:t>
      </w:r>
    </w:p>
    <w:p w:rsidR="0018185C" w:rsidRPr="003A6373" w:rsidRDefault="003A6373" w:rsidP="003A6373">
      <w:pPr>
        <w:keepNext/>
        <w:spacing w:line="360" w:lineRule="auto"/>
        <w:jc w:val="both"/>
        <w:rPr>
          <w:rFonts w:ascii="Times New Roman" w:hAnsi="Times New Roman" w:cs="Times New Roman"/>
          <w:color w:val="000000" w:themeColor="text1"/>
          <w:sz w:val="24"/>
          <w:szCs w:val="24"/>
        </w:rPr>
      </w:pPr>
      <w:r w:rsidRPr="003A6373">
        <w:rPr>
          <w:rFonts w:ascii="Times New Roman" w:hAnsi="Times New Roman" w:cs="Times New Roman"/>
          <w:noProof/>
          <w:color w:val="000000" w:themeColor="text1"/>
          <w:sz w:val="24"/>
          <w:szCs w:val="24"/>
        </w:rPr>
        <w:drawing>
          <wp:inline distT="0" distB="0" distL="0" distR="0" wp14:anchorId="2419A87D" wp14:editId="07617C0F">
            <wp:extent cx="5943600" cy="2633980"/>
            <wp:effectExtent l="0" t="0" r="0" b="0"/>
            <wp:docPr id="60974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74328" name=""/>
                    <pic:cNvPicPr/>
                  </pic:nvPicPr>
                  <pic:blipFill>
                    <a:blip r:embed="rId9"/>
                    <a:stretch>
                      <a:fillRect/>
                    </a:stretch>
                  </pic:blipFill>
                  <pic:spPr>
                    <a:xfrm>
                      <a:off x="0" y="0"/>
                      <a:ext cx="5943600" cy="2633980"/>
                    </a:xfrm>
                    <a:prstGeom prst="rect">
                      <a:avLst/>
                    </a:prstGeom>
                  </pic:spPr>
                </pic:pic>
              </a:graphicData>
            </a:graphic>
          </wp:inline>
        </w:drawing>
      </w:r>
    </w:p>
    <w:p w:rsidR="0018185C" w:rsidRPr="003A6373" w:rsidRDefault="003A6373" w:rsidP="003A6373">
      <w:pPr>
        <w:pStyle w:val="Caption"/>
        <w:spacing w:line="360" w:lineRule="auto"/>
        <w:jc w:val="both"/>
        <w:rPr>
          <w:rFonts w:ascii="Times New Roman" w:hAnsi="Times New Roman" w:cs="Times New Roman"/>
          <w:color w:val="000000" w:themeColor="text1"/>
          <w:sz w:val="24"/>
          <w:szCs w:val="24"/>
        </w:rPr>
      </w:pPr>
      <w:r w:rsidRPr="003A6373">
        <w:rPr>
          <w:rFonts w:ascii="Times New Roman" w:hAnsi="Times New Roman" w:cs="Times New Roman"/>
          <w:color w:val="000000" w:themeColor="text1"/>
          <w:sz w:val="24"/>
          <w:szCs w:val="24"/>
        </w:rPr>
        <w:t xml:space="preserve">Figure </w:t>
      </w:r>
      <w:r w:rsidRPr="003A6373">
        <w:rPr>
          <w:rFonts w:ascii="Times New Roman" w:hAnsi="Times New Roman" w:cs="Times New Roman"/>
          <w:color w:val="000000" w:themeColor="text1"/>
          <w:sz w:val="24"/>
          <w:szCs w:val="24"/>
        </w:rPr>
        <w:fldChar w:fldCharType="begin"/>
      </w:r>
      <w:r w:rsidRPr="003A6373">
        <w:rPr>
          <w:rFonts w:ascii="Times New Roman" w:hAnsi="Times New Roman" w:cs="Times New Roman"/>
          <w:color w:val="000000" w:themeColor="text1"/>
          <w:sz w:val="24"/>
          <w:szCs w:val="24"/>
        </w:rPr>
        <w:instrText xml:space="preserve"> SEQ Figure \* ARABIC </w:instrText>
      </w:r>
      <w:r w:rsidRPr="003A6373">
        <w:rPr>
          <w:rFonts w:ascii="Times New Roman" w:hAnsi="Times New Roman" w:cs="Times New Roman"/>
          <w:color w:val="000000" w:themeColor="text1"/>
          <w:sz w:val="24"/>
          <w:szCs w:val="24"/>
        </w:rPr>
        <w:fldChar w:fldCharType="separate"/>
      </w:r>
      <w:r w:rsidRPr="003A6373">
        <w:rPr>
          <w:rFonts w:ascii="Times New Roman" w:hAnsi="Times New Roman" w:cs="Times New Roman"/>
          <w:noProof/>
          <w:color w:val="000000" w:themeColor="text1"/>
          <w:sz w:val="24"/>
          <w:szCs w:val="24"/>
        </w:rPr>
        <w:t>4</w:t>
      </w:r>
      <w:r w:rsidRPr="003A6373">
        <w:rPr>
          <w:rFonts w:ascii="Times New Roman" w:hAnsi="Times New Roman" w:cs="Times New Roman"/>
          <w:color w:val="000000" w:themeColor="text1"/>
          <w:sz w:val="24"/>
          <w:szCs w:val="24"/>
        </w:rPr>
        <w:fldChar w:fldCharType="end"/>
      </w:r>
      <w:r w:rsidRPr="003A6373">
        <w:rPr>
          <w:rFonts w:ascii="Times New Roman" w:hAnsi="Times New Roman" w:cs="Times New Roman"/>
          <w:color w:val="000000" w:themeColor="text1"/>
          <w:sz w:val="24"/>
          <w:szCs w:val="24"/>
        </w:rPr>
        <w:t>: Leadership in Turkey (Source:</w:t>
      </w:r>
      <w:r w:rsidR="00DB6B9B" w:rsidRPr="003A6373">
        <w:rPr>
          <w:rFonts w:ascii="Times New Roman" w:hAnsi="Times New Roman" w:cs="Times New Roman"/>
          <w:color w:val="000000" w:themeColor="text1"/>
          <w:sz w:val="24"/>
          <w:szCs w:val="24"/>
        </w:rPr>
        <w:t xml:space="preserve"> Turkey Globe, 2020</w:t>
      </w:r>
      <w:r w:rsidRPr="003A6373">
        <w:rPr>
          <w:rFonts w:ascii="Times New Roman" w:hAnsi="Times New Roman" w:cs="Times New Roman"/>
          <w:color w:val="000000" w:themeColor="text1"/>
          <w:sz w:val="24"/>
          <w:szCs w:val="24"/>
        </w:rPr>
        <w:t>)</w:t>
      </w:r>
    </w:p>
    <w:p w:rsidR="00EA64FA" w:rsidRPr="003A6373" w:rsidRDefault="003A6373" w:rsidP="003A6373">
      <w:pPr>
        <w:pStyle w:val="Heading1"/>
        <w:spacing w:line="360" w:lineRule="auto"/>
        <w:jc w:val="both"/>
        <w:rPr>
          <w:rFonts w:cs="Times New Roman"/>
          <w:b w:val="0"/>
          <w:bCs/>
          <w:szCs w:val="24"/>
        </w:rPr>
      </w:pPr>
      <w:bookmarkStart w:id="5" w:name="_Toc159679460"/>
      <w:r w:rsidRPr="003A6373">
        <w:rPr>
          <w:rFonts w:cs="Times New Roman"/>
          <w:szCs w:val="24"/>
        </w:rPr>
        <w:t>Challenges of intercultural leadership in the hospitality industry</w:t>
      </w:r>
      <w:bookmarkEnd w:id="5"/>
    </w:p>
    <w:p w:rsidR="00EA64FA" w:rsidRPr="003A6373" w:rsidRDefault="003A6373" w:rsidP="003A6373">
      <w:pPr>
        <w:spacing w:line="360" w:lineRule="auto"/>
        <w:jc w:val="both"/>
        <w:rPr>
          <w:rFonts w:ascii="Times New Roman" w:hAnsi="Times New Roman" w:cs="Times New Roman"/>
          <w:color w:val="000000" w:themeColor="text1"/>
          <w:sz w:val="24"/>
          <w:szCs w:val="24"/>
        </w:rPr>
      </w:pPr>
      <w:r w:rsidRPr="003A6373">
        <w:rPr>
          <w:rFonts w:ascii="Times New Roman" w:hAnsi="Times New Roman" w:cs="Times New Roman"/>
          <w:color w:val="000000" w:themeColor="text1"/>
          <w:sz w:val="24"/>
          <w:szCs w:val="24"/>
        </w:rPr>
        <w:t>Since the hospitality sector is global in scope, businesses need to adjust to the cultural variety of both their clientele and workforce. Employees need to be seen as important resources as well as unique people with their own desires, aspirations, and personal ambitions</w:t>
      </w:r>
      <w:r w:rsidR="00BE6C71" w:rsidRPr="003A6373">
        <w:rPr>
          <w:rFonts w:ascii="Times New Roman" w:hAnsi="Times New Roman" w:cs="Times New Roman"/>
          <w:color w:val="000000" w:themeColor="text1"/>
          <w:sz w:val="24"/>
          <w:szCs w:val="24"/>
        </w:rPr>
        <w:t xml:space="preserve"> (</w:t>
      </w:r>
      <w:r w:rsidR="00BE6C71" w:rsidRPr="003A6373">
        <w:rPr>
          <w:rFonts w:ascii="Times New Roman" w:hAnsi="Times New Roman" w:cs="Times New Roman"/>
          <w:color w:val="000000" w:themeColor="text1"/>
          <w:sz w:val="24"/>
          <w:szCs w:val="24"/>
          <w:shd w:val="clear" w:color="auto" w:fill="FFFFFF"/>
        </w:rPr>
        <w:t xml:space="preserve">Barnett and </w:t>
      </w:r>
      <w:r w:rsidR="00BE6C71" w:rsidRPr="003A6373">
        <w:rPr>
          <w:rFonts w:ascii="Times New Roman" w:hAnsi="Times New Roman" w:cs="Times New Roman"/>
          <w:color w:val="000000" w:themeColor="text1"/>
          <w:sz w:val="24"/>
          <w:szCs w:val="24"/>
          <w:shd w:val="clear" w:color="auto" w:fill="FFFFFF"/>
        </w:rPr>
        <w:lastRenderedPageBreak/>
        <w:t>Carter,2018</w:t>
      </w:r>
      <w:r w:rsidR="00BE6C71" w:rsidRPr="003A6373">
        <w:rPr>
          <w:rFonts w:ascii="Times New Roman" w:hAnsi="Times New Roman" w:cs="Times New Roman"/>
          <w:color w:val="000000" w:themeColor="text1"/>
          <w:sz w:val="24"/>
          <w:szCs w:val="24"/>
        </w:rPr>
        <w:t>)</w:t>
      </w:r>
      <w:r w:rsidRPr="003A6373">
        <w:rPr>
          <w:rFonts w:ascii="Times New Roman" w:hAnsi="Times New Roman" w:cs="Times New Roman"/>
          <w:color w:val="000000" w:themeColor="text1"/>
          <w:sz w:val="24"/>
          <w:szCs w:val="24"/>
        </w:rPr>
        <w:t xml:space="preserve">. Large hospitality organisations understand that their workforce is culturally diverse and that human resources are not the same as other corporate resources. </w:t>
      </w:r>
      <w:r w:rsidR="002C01C5" w:rsidRPr="003A6373">
        <w:rPr>
          <w:rFonts w:ascii="Times New Roman" w:hAnsi="Times New Roman" w:cs="Times New Roman"/>
          <w:color w:val="000000" w:themeColor="text1"/>
          <w:sz w:val="24"/>
          <w:szCs w:val="24"/>
        </w:rPr>
        <w:t xml:space="preserve"> </w:t>
      </w:r>
      <w:r w:rsidRPr="003A6373">
        <w:rPr>
          <w:rFonts w:ascii="Times New Roman" w:hAnsi="Times New Roman" w:cs="Times New Roman"/>
          <w:color w:val="000000" w:themeColor="text1"/>
          <w:sz w:val="24"/>
          <w:szCs w:val="24"/>
        </w:rPr>
        <w:t>In order to make sure that its staff members feel valued, respected, and acknowledged, hotels such as IHG, Ritz-Carlton, Marriott International, and Hilton Worldwide prioritise understanding and respecting many cultures</w:t>
      </w:r>
      <w:r w:rsidR="00BE6C71" w:rsidRPr="003A6373">
        <w:rPr>
          <w:rFonts w:ascii="Times New Roman" w:hAnsi="Times New Roman" w:cs="Times New Roman"/>
          <w:color w:val="000000" w:themeColor="text1"/>
          <w:sz w:val="24"/>
          <w:szCs w:val="24"/>
        </w:rPr>
        <w:t xml:space="preserve"> (</w:t>
      </w:r>
      <w:r w:rsidR="00BE6C71" w:rsidRPr="003A6373">
        <w:rPr>
          <w:rFonts w:ascii="Times New Roman" w:hAnsi="Times New Roman" w:cs="Times New Roman"/>
          <w:color w:val="000000" w:themeColor="text1"/>
          <w:sz w:val="24"/>
          <w:szCs w:val="24"/>
          <w:shd w:val="clear" w:color="auto" w:fill="FFFFFF"/>
        </w:rPr>
        <w:t>Liu et al., 2022</w:t>
      </w:r>
      <w:r w:rsidR="00BE6C71" w:rsidRPr="003A6373">
        <w:rPr>
          <w:rFonts w:ascii="Times New Roman" w:hAnsi="Times New Roman" w:cs="Times New Roman"/>
          <w:color w:val="000000" w:themeColor="text1"/>
          <w:sz w:val="24"/>
          <w:szCs w:val="24"/>
        </w:rPr>
        <w:t>)</w:t>
      </w:r>
      <w:r w:rsidRPr="003A6373">
        <w:rPr>
          <w:rFonts w:ascii="Times New Roman" w:hAnsi="Times New Roman" w:cs="Times New Roman"/>
          <w:color w:val="000000" w:themeColor="text1"/>
          <w:sz w:val="24"/>
          <w:szCs w:val="24"/>
        </w:rPr>
        <w:t>. Workers navigating cultural diversity may experience anxiety and confusion if they don't receive enough training or have clear instructions. Customer service, visitor satisfaction, and internal operations may all be impacted by this. In the hotel business, managers' capacity to be both service- and guest-focused is crucial. To ensure that staff members are providing excellent service to clients from different cultural backgrounds, managers can think about conducting intercultural sensitivity tests and providing training to staff members. Culturally sensitive workers are more aware of their client's needs, make more money from each foreign client, have better interpersonal skills in a multicultural setting, and are generally happier at work and while interacting with foreign clients</w:t>
      </w:r>
      <w:r w:rsidR="00BE6C71" w:rsidRPr="003A6373">
        <w:rPr>
          <w:rFonts w:ascii="Times New Roman" w:hAnsi="Times New Roman" w:cs="Times New Roman"/>
          <w:color w:val="000000" w:themeColor="text1"/>
          <w:sz w:val="24"/>
          <w:szCs w:val="24"/>
        </w:rPr>
        <w:t xml:space="preserve"> (</w:t>
      </w:r>
      <w:r w:rsidR="00BE6C71" w:rsidRPr="003A6373">
        <w:rPr>
          <w:rFonts w:ascii="Times New Roman" w:hAnsi="Times New Roman" w:cs="Times New Roman"/>
          <w:color w:val="000000" w:themeColor="text1"/>
          <w:sz w:val="24"/>
          <w:szCs w:val="24"/>
          <w:shd w:val="clear" w:color="auto" w:fill="FFFFFF"/>
        </w:rPr>
        <w:t>Ineta, 2023</w:t>
      </w:r>
      <w:r w:rsidR="00BE6C71" w:rsidRPr="003A6373">
        <w:rPr>
          <w:rFonts w:ascii="Times New Roman" w:hAnsi="Times New Roman" w:cs="Times New Roman"/>
          <w:color w:val="000000" w:themeColor="text1"/>
          <w:sz w:val="24"/>
          <w:szCs w:val="24"/>
        </w:rPr>
        <w:t>)</w:t>
      </w:r>
      <w:r w:rsidRPr="003A6373">
        <w:rPr>
          <w:rFonts w:ascii="Times New Roman" w:hAnsi="Times New Roman" w:cs="Times New Roman"/>
          <w:color w:val="000000" w:themeColor="text1"/>
          <w:sz w:val="24"/>
          <w:szCs w:val="24"/>
        </w:rPr>
        <w:t>.</w:t>
      </w:r>
    </w:p>
    <w:p w:rsidR="00EA64FA" w:rsidRPr="003A6373" w:rsidRDefault="003A6373" w:rsidP="003A6373">
      <w:pPr>
        <w:pStyle w:val="Heading1"/>
        <w:spacing w:line="360" w:lineRule="auto"/>
        <w:jc w:val="both"/>
        <w:rPr>
          <w:rFonts w:cs="Times New Roman"/>
          <w:bCs/>
          <w:szCs w:val="24"/>
        </w:rPr>
      </w:pPr>
      <w:bookmarkStart w:id="6" w:name="_Toc159679461"/>
      <w:r w:rsidRPr="003A6373">
        <w:rPr>
          <w:rStyle w:val="Heading1Char"/>
          <w:rFonts w:cs="Times New Roman"/>
          <w:b/>
          <w:bCs/>
          <w:szCs w:val="24"/>
        </w:rPr>
        <w:t>Conclusion</w:t>
      </w:r>
      <w:bookmarkEnd w:id="6"/>
    </w:p>
    <w:p w:rsidR="00EA64FA" w:rsidRPr="003A6373" w:rsidRDefault="003A6373" w:rsidP="003A6373">
      <w:pPr>
        <w:spacing w:line="360" w:lineRule="auto"/>
        <w:jc w:val="both"/>
        <w:rPr>
          <w:rFonts w:ascii="Times New Roman" w:hAnsi="Times New Roman" w:cs="Times New Roman"/>
          <w:color w:val="000000" w:themeColor="text1"/>
          <w:sz w:val="24"/>
          <w:szCs w:val="24"/>
        </w:rPr>
      </w:pPr>
      <w:r w:rsidRPr="003A6373">
        <w:rPr>
          <w:rFonts w:ascii="Times New Roman" w:hAnsi="Times New Roman" w:cs="Times New Roman"/>
          <w:color w:val="000000" w:themeColor="text1"/>
          <w:sz w:val="24"/>
          <w:szCs w:val="24"/>
        </w:rPr>
        <w:t>In conclusion, a strong grasp of cultural differences and an awareness and respect for ethnic diversity are prerequisites for effectively managing a varied workforce and offering excellent service to a range of guests that enhances their cultural experience. However, hospitality businesses must acknowledge that in order to meet the unique demands of customers from many cultural backgrounds, careful service modification is required. When hotel services engage with guests' cultures and are presented in a way that is appropriate, the quality of the service experience may be greatly enhanced.</w:t>
      </w:r>
    </w:p>
    <w:p w:rsidR="00EA64FA" w:rsidRPr="003A6373" w:rsidRDefault="003A6373" w:rsidP="003A6373">
      <w:pPr>
        <w:pStyle w:val="Heading1"/>
        <w:spacing w:line="360" w:lineRule="auto"/>
        <w:jc w:val="both"/>
        <w:rPr>
          <w:rFonts w:cs="Times New Roman"/>
          <w:b w:val="0"/>
          <w:bCs/>
          <w:szCs w:val="24"/>
        </w:rPr>
      </w:pPr>
      <w:bookmarkStart w:id="7" w:name="_Toc159679462"/>
      <w:r w:rsidRPr="003A6373">
        <w:rPr>
          <w:rFonts w:cs="Times New Roman"/>
          <w:szCs w:val="24"/>
        </w:rPr>
        <w:t>Recommendations</w:t>
      </w:r>
      <w:bookmarkEnd w:id="7"/>
      <w:r w:rsidRPr="003A6373">
        <w:rPr>
          <w:rFonts w:cs="Times New Roman"/>
          <w:szCs w:val="24"/>
        </w:rPr>
        <w:t xml:space="preserve"> </w:t>
      </w:r>
    </w:p>
    <w:p w:rsidR="000065DE" w:rsidRPr="003A6373" w:rsidRDefault="003A6373" w:rsidP="003A6373">
      <w:pPr>
        <w:spacing w:line="360" w:lineRule="auto"/>
        <w:jc w:val="both"/>
        <w:rPr>
          <w:rFonts w:ascii="Times New Roman" w:hAnsi="Times New Roman" w:cs="Times New Roman"/>
          <w:color w:val="000000" w:themeColor="text1"/>
          <w:sz w:val="24"/>
          <w:szCs w:val="24"/>
        </w:rPr>
      </w:pPr>
      <w:r w:rsidRPr="003A6373">
        <w:rPr>
          <w:rFonts w:ascii="Times New Roman" w:hAnsi="Times New Roman" w:cs="Times New Roman"/>
          <w:color w:val="000000" w:themeColor="text1"/>
          <w:sz w:val="24"/>
          <w:szCs w:val="24"/>
        </w:rPr>
        <w:t xml:space="preserve">Hotel Management can overcome these challenges through the </w:t>
      </w:r>
      <w:r w:rsidR="00C27143" w:rsidRPr="003A6373">
        <w:rPr>
          <w:rFonts w:ascii="Times New Roman" w:hAnsi="Times New Roman" w:cs="Times New Roman"/>
          <w:color w:val="000000" w:themeColor="text1"/>
          <w:sz w:val="24"/>
          <w:szCs w:val="24"/>
        </w:rPr>
        <w:t>recommendations</w:t>
      </w:r>
      <w:r w:rsidRPr="003A6373">
        <w:rPr>
          <w:rFonts w:ascii="Times New Roman" w:hAnsi="Times New Roman" w:cs="Times New Roman"/>
          <w:color w:val="000000" w:themeColor="text1"/>
          <w:sz w:val="24"/>
          <w:szCs w:val="24"/>
        </w:rPr>
        <w:t xml:space="preserve"> provided below: </w:t>
      </w:r>
    </w:p>
    <w:p w:rsidR="000065DE" w:rsidRPr="003A6373" w:rsidRDefault="003A6373" w:rsidP="003A6373">
      <w:pPr>
        <w:pStyle w:val="ListParagraph"/>
        <w:numPr>
          <w:ilvl w:val="0"/>
          <w:numId w:val="2"/>
        </w:numPr>
        <w:spacing w:line="360" w:lineRule="auto"/>
        <w:jc w:val="both"/>
        <w:rPr>
          <w:rFonts w:ascii="Times New Roman" w:hAnsi="Times New Roman" w:cs="Times New Roman"/>
          <w:color w:val="000000" w:themeColor="text1"/>
          <w:sz w:val="24"/>
          <w:szCs w:val="24"/>
        </w:rPr>
      </w:pPr>
      <w:r w:rsidRPr="003A6373">
        <w:rPr>
          <w:rFonts w:ascii="Times New Roman" w:hAnsi="Times New Roman" w:cs="Times New Roman"/>
          <w:color w:val="000000" w:themeColor="text1"/>
          <w:sz w:val="24"/>
          <w:szCs w:val="24"/>
        </w:rPr>
        <w:t xml:space="preserve">In an effort to promote and strengthen employees' hotels need to understand cultural diversity. However, many hospitality companies offer training courses, inclusion initiatives, and events that highlight other cultures and customs. Employees who take part in these activities may develop an understanding of and respect for people from different cultural origins as well as the ability to recognise and value the unique viewpoints of others. </w:t>
      </w:r>
    </w:p>
    <w:p w:rsidR="000065DE" w:rsidRPr="003A6373" w:rsidRDefault="003A6373" w:rsidP="003A6373">
      <w:pPr>
        <w:pStyle w:val="ListParagraph"/>
        <w:numPr>
          <w:ilvl w:val="0"/>
          <w:numId w:val="2"/>
        </w:numPr>
        <w:spacing w:line="360" w:lineRule="auto"/>
        <w:jc w:val="both"/>
        <w:rPr>
          <w:rFonts w:ascii="Times New Roman" w:hAnsi="Times New Roman" w:cs="Times New Roman"/>
          <w:color w:val="000000" w:themeColor="text1"/>
          <w:sz w:val="24"/>
          <w:szCs w:val="24"/>
        </w:rPr>
      </w:pPr>
      <w:r w:rsidRPr="003A6373">
        <w:rPr>
          <w:rFonts w:ascii="Times New Roman" w:hAnsi="Times New Roman" w:cs="Times New Roman"/>
          <w:color w:val="000000" w:themeColor="text1"/>
          <w:sz w:val="24"/>
          <w:szCs w:val="24"/>
        </w:rPr>
        <w:lastRenderedPageBreak/>
        <w:t>Employees ought to undergo language-based training so they can interact with customers from different cultural backgrounds. Additionally, employees need to be able to modify their communication style to fit the vast range of ethnic contexts they may encounter.</w:t>
      </w:r>
    </w:p>
    <w:p w:rsidR="00EA64FA" w:rsidRPr="003A6373" w:rsidRDefault="003A6373" w:rsidP="003A6373">
      <w:pPr>
        <w:pStyle w:val="ListParagraph"/>
        <w:numPr>
          <w:ilvl w:val="0"/>
          <w:numId w:val="2"/>
        </w:numPr>
        <w:spacing w:line="360" w:lineRule="auto"/>
        <w:jc w:val="both"/>
        <w:rPr>
          <w:rFonts w:ascii="Times New Roman" w:hAnsi="Times New Roman" w:cs="Times New Roman"/>
          <w:color w:val="000000" w:themeColor="text1"/>
          <w:sz w:val="24"/>
          <w:szCs w:val="24"/>
        </w:rPr>
      </w:pPr>
      <w:r w:rsidRPr="003A6373">
        <w:rPr>
          <w:rFonts w:ascii="Times New Roman" w:hAnsi="Times New Roman" w:cs="Times New Roman"/>
          <w:color w:val="000000" w:themeColor="text1"/>
          <w:sz w:val="24"/>
          <w:szCs w:val="24"/>
        </w:rPr>
        <w:t>Success in the international hospitality sector depends on recognising and showcasing the unique qualities of a varied workforce. In order to get a competitive edge based on varied persons (workers) whose performance has a significant influence on the hospitality experience that clients have, it is imperative to adopt culture-oriented managerial methods.</w:t>
      </w:r>
    </w:p>
    <w:p w:rsidR="00EA64FA" w:rsidRPr="003A6373" w:rsidRDefault="00EA64FA" w:rsidP="003A6373">
      <w:pPr>
        <w:pStyle w:val="ListParagraph"/>
        <w:numPr>
          <w:ilvl w:val="0"/>
          <w:numId w:val="2"/>
        </w:numPr>
        <w:spacing w:line="360" w:lineRule="auto"/>
        <w:jc w:val="both"/>
        <w:rPr>
          <w:rFonts w:ascii="Times New Roman" w:hAnsi="Times New Roman" w:cs="Times New Roman"/>
          <w:color w:val="000000" w:themeColor="text1"/>
          <w:sz w:val="24"/>
          <w:szCs w:val="24"/>
        </w:rPr>
      </w:pPr>
    </w:p>
    <w:p w:rsidR="00DB6B9B" w:rsidRPr="003A6373" w:rsidRDefault="003A6373" w:rsidP="003A6373">
      <w:pPr>
        <w:spacing w:line="360" w:lineRule="auto"/>
        <w:rPr>
          <w:rFonts w:ascii="Times New Roman" w:eastAsiaTheme="majorEastAsia" w:hAnsi="Times New Roman" w:cs="Times New Roman"/>
          <w:b/>
          <w:color w:val="000000" w:themeColor="text1"/>
          <w:sz w:val="24"/>
          <w:szCs w:val="24"/>
        </w:rPr>
      </w:pPr>
      <w:r w:rsidRPr="003A6373">
        <w:rPr>
          <w:rFonts w:ascii="Times New Roman" w:hAnsi="Times New Roman" w:cs="Times New Roman"/>
          <w:color w:val="000000" w:themeColor="text1"/>
          <w:szCs w:val="24"/>
        </w:rPr>
        <w:br w:type="page"/>
      </w:r>
    </w:p>
    <w:p w:rsidR="00892507" w:rsidRPr="003A6373" w:rsidRDefault="003A6373" w:rsidP="003A6373">
      <w:pPr>
        <w:pStyle w:val="Heading1"/>
        <w:spacing w:line="360" w:lineRule="auto"/>
        <w:jc w:val="both"/>
        <w:rPr>
          <w:rFonts w:cs="Times New Roman"/>
          <w:szCs w:val="24"/>
        </w:rPr>
      </w:pPr>
      <w:bookmarkStart w:id="8" w:name="_Toc159679463"/>
      <w:r w:rsidRPr="003A6373">
        <w:rPr>
          <w:rFonts w:cs="Times New Roman"/>
          <w:szCs w:val="24"/>
        </w:rPr>
        <w:lastRenderedPageBreak/>
        <w:t>References</w:t>
      </w:r>
      <w:bookmarkEnd w:id="8"/>
      <w:r w:rsidRPr="003A6373">
        <w:rPr>
          <w:rFonts w:cs="Times New Roman"/>
          <w:szCs w:val="24"/>
        </w:rPr>
        <w:t xml:space="preserve"> </w:t>
      </w:r>
    </w:p>
    <w:p w:rsidR="00DB6B9B" w:rsidRPr="003A6373" w:rsidRDefault="003A6373" w:rsidP="003A6373">
      <w:pPr>
        <w:spacing w:line="360" w:lineRule="auto"/>
        <w:ind w:left="720" w:hanging="720"/>
        <w:jc w:val="both"/>
        <w:rPr>
          <w:rFonts w:ascii="Times New Roman" w:hAnsi="Times New Roman" w:cs="Times New Roman"/>
          <w:color w:val="000000" w:themeColor="text1"/>
          <w:sz w:val="24"/>
          <w:szCs w:val="24"/>
          <w:shd w:val="clear" w:color="auto" w:fill="FFFFFF"/>
        </w:rPr>
      </w:pPr>
      <w:r w:rsidRPr="003A6373">
        <w:rPr>
          <w:rFonts w:ascii="Times New Roman" w:hAnsi="Times New Roman" w:cs="Times New Roman"/>
          <w:color w:val="000000" w:themeColor="text1"/>
          <w:sz w:val="24"/>
          <w:szCs w:val="24"/>
          <w:shd w:val="clear" w:color="auto" w:fill="FFFFFF"/>
        </w:rPr>
        <w:t>Barnett, L. and Carter, E., 2018, May. Challenges to leadership in intercultural settings: intercultural interactions and knowledge management: research From Thailand. In </w:t>
      </w:r>
      <w:r w:rsidRPr="003A6373">
        <w:rPr>
          <w:rFonts w:ascii="Times New Roman" w:hAnsi="Times New Roman" w:cs="Times New Roman"/>
          <w:i/>
          <w:iCs/>
          <w:color w:val="000000" w:themeColor="text1"/>
          <w:sz w:val="24"/>
          <w:szCs w:val="24"/>
          <w:shd w:val="clear" w:color="auto" w:fill="FFFFFF"/>
        </w:rPr>
        <w:t>ICMLG 2018 6th International Conference on Management Leadership and Governance</w:t>
      </w:r>
      <w:r w:rsidRPr="003A6373">
        <w:rPr>
          <w:rFonts w:ascii="Times New Roman" w:hAnsi="Times New Roman" w:cs="Times New Roman"/>
          <w:color w:val="000000" w:themeColor="text1"/>
          <w:sz w:val="24"/>
          <w:szCs w:val="24"/>
          <w:shd w:val="clear" w:color="auto" w:fill="FFFFFF"/>
        </w:rPr>
        <w:t> (pp. 60-67).</w:t>
      </w:r>
    </w:p>
    <w:p w:rsidR="00DB6B9B" w:rsidRPr="003A6373" w:rsidRDefault="003A6373" w:rsidP="003A6373">
      <w:pPr>
        <w:spacing w:line="360" w:lineRule="auto"/>
        <w:ind w:left="720" w:hanging="720"/>
        <w:jc w:val="both"/>
        <w:rPr>
          <w:rFonts w:ascii="Times New Roman" w:hAnsi="Times New Roman" w:cs="Times New Roman"/>
          <w:color w:val="000000" w:themeColor="text1"/>
          <w:sz w:val="24"/>
          <w:szCs w:val="24"/>
          <w:shd w:val="clear" w:color="auto" w:fill="FFFFFF"/>
        </w:rPr>
      </w:pPr>
      <w:r w:rsidRPr="003A6373">
        <w:rPr>
          <w:rFonts w:ascii="Times New Roman" w:hAnsi="Times New Roman" w:cs="Times New Roman"/>
          <w:color w:val="000000" w:themeColor="text1"/>
          <w:sz w:val="24"/>
          <w:szCs w:val="24"/>
          <w:shd w:val="clear" w:color="auto" w:fill="FFFFFF"/>
        </w:rPr>
        <w:t>Baxendale, J., 2016. Priestley" s England: JB Priestley and English culture. </w:t>
      </w:r>
      <w:r w:rsidRPr="003A6373">
        <w:rPr>
          <w:rFonts w:ascii="Times New Roman" w:hAnsi="Times New Roman" w:cs="Times New Roman"/>
          <w:i/>
          <w:iCs/>
          <w:color w:val="000000" w:themeColor="text1"/>
          <w:sz w:val="24"/>
          <w:szCs w:val="24"/>
          <w:shd w:val="clear" w:color="auto" w:fill="FFFFFF"/>
        </w:rPr>
        <w:t>Priestley" s England</w:t>
      </w:r>
      <w:r w:rsidRPr="003A6373">
        <w:rPr>
          <w:rFonts w:ascii="Times New Roman" w:hAnsi="Times New Roman" w:cs="Times New Roman"/>
          <w:color w:val="000000" w:themeColor="text1"/>
          <w:sz w:val="24"/>
          <w:szCs w:val="24"/>
          <w:shd w:val="clear" w:color="auto" w:fill="FFFFFF"/>
        </w:rPr>
        <w:t>, pp.1-228.</w:t>
      </w:r>
    </w:p>
    <w:p w:rsidR="00DB6B9B" w:rsidRPr="003A6373" w:rsidRDefault="003A6373" w:rsidP="003A6373">
      <w:pPr>
        <w:spacing w:line="360" w:lineRule="auto"/>
        <w:ind w:left="720" w:hanging="720"/>
        <w:jc w:val="both"/>
        <w:rPr>
          <w:rFonts w:ascii="Times New Roman" w:hAnsi="Times New Roman" w:cs="Times New Roman"/>
          <w:color w:val="000000" w:themeColor="text1"/>
          <w:sz w:val="24"/>
          <w:szCs w:val="24"/>
          <w:shd w:val="clear" w:color="auto" w:fill="FFFFFF"/>
        </w:rPr>
      </w:pPr>
      <w:r w:rsidRPr="003A6373">
        <w:rPr>
          <w:rFonts w:ascii="Times New Roman" w:hAnsi="Times New Roman" w:cs="Times New Roman"/>
          <w:color w:val="000000" w:themeColor="text1"/>
          <w:sz w:val="24"/>
          <w:szCs w:val="24"/>
          <w:shd w:val="clear" w:color="auto" w:fill="FFFFFF"/>
        </w:rPr>
        <w:t>Çalış, S. and Küçükali, U.F., 2019. The work safety culture as a subculture: The structure of work safety culture in Turkey. </w:t>
      </w:r>
      <w:r w:rsidRPr="003A6373">
        <w:rPr>
          <w:rFonts w:ascii="Times New Roman" w:hAnsi="Times New Roman" w:cs="Times New Roman"/>
          <w:i/>
          <w:iCs/>
          <w:color w:val="000000" w:themeColor="text1"/>
          <w:sz w:val="24"/>
          <w:szCs w:val="24"/>
          <w:shd w:val="clear" w:color="auto" w:fill="FFFFFF"/>
        </w:rPr>
        <w:t>Procedia Computer Science</w:t>
      </w:r>
      <w:r w:rsidRPr="003A6373">
        <w:rPr>
          <w:rFonts w:ascii="Times New Roman" w:hAnsi="Times New Roman" w:cs="Times New Roman"/>
          <w:color w:val="000000" w:themeColor="text1"/>
          <w:sz w:val="24"/>
          <w:szCs w:val="24"/>
          <w:shd w:val="clear" w:color="auto" w:fill="FFFFFF"/>
        </w:rPr>
        <w:t>, </w:t>
      </w:r>
      <w:r w:rsidRPr="003A6373">
        <w:rPr>
          <w:rFonts w:ascii="Times New Roman" w:hAnsi="Times New Roman" w:cs="Times New Roman"/>
          <w:i/>
          <w:iCs/>
          <w:color w:val="000000" w:themeColor="text1"/>
          <w:sz w:val="24"/>
          <w:szCs w:val="24"/>
          <w:shd w:val="clear" w:color="auto" w:fill="FFFFFF"/>
        </w:rPr>
        <w:t>158</w:t>
      </w:r>
      <w:r w:rsidRPr="003A6373">
        <w:rPr>
          <w:rFonts w:ascii="Times New Roman" w:hAnsi="Times New Roman" w:cs="Times New Roman"/>
          <w:color w:val="000000" w:themeColor="text1"/>
          <w:sz w:val="24"/>
          <w:szCs w:val="24"/>
          <w:shd w:val="clear" w:color="auto" w:fill="FFFFFF"/>
        </w:rPr>
        <w:t>, pp.546-551.</w:t>
      </w:r>
    </w:p>
    <w:p w:rsidR="00DB6B9B" w:rsidRPr="003A6373" w:rsidRDefault="003A6373" w:rsidP="003A6373">
      <w:pPr>
        <w:spacing w:line="360" w:lineRule="auto"/>
        <w:ind w:left="720" w:hanging="720"/>
        <w:jc w:val="both"/>
        <w:rPr>
          <w:rFonts w:ascii="Times New Roman" w:hAnsi="Times New Roman" w:cs="Times New Roman"/>
          <w:color w:val="000000" w:themeColor="text1"/>
          <w:sz w:val="24"/>
          <w:szCs w:val="24"/>
        </w:rPr>
      </w:pPr>
      <w:r w:rsidRPr="003A6373">
        <w:rPr>
          <w:rFonts w:ascii="Times New Roman" w:hAnsi="Times New Roman" w:cs="Times New Roman"/>
          <w:color w:val="000000" w:themeColor="text1"/>
          <w:sz w:val="24"/>
          <w:szCs w:val="24"/>
        </w:rPr>
        <w:t xml:space="preserve">England Cluster, 2023.  Anglo. Australia, Canada, England, Ireland, New Zealand, South Africa, USA. [online] Available at: </w:t>
      </w:r>
      <w:hyperlink r:id="rId10" w:anchor="list" w:history="1">
        <w:r w:rsidRPr="003A6373">
          <w:rPr>
            <w:rStyle w:val="Hyperlink"/>
            <w:rFonts w:ascii="Times New Roman" w:hAnsi="Times New Roman" w:cs="Times New Roman"/>
            <w:color w:val="000000" w:themeColor="text1"/>
            <w:sz w:val="24"/>
            <w:szCs w:val="24"/>
          </w:rPr>
          <w:t>https://globeproject.com/results/clusters/anglo%3Fmenu=list.html#list</w:t>
        </w:r>
      </w:hyperlink>
      <w:r w:rsidRPr="003A6373">
        <w:rPr>
          <w:rFonts w:ascii="Times New Roman" w:hAnsi="Times New Roman" w:cs="Times New Roman"/>
          <w:color w:val="000000" w:themeColor="text1"/>
          <w:sz w:val="24"/>
          <w:szCs w:val="24"/>
        </w:rPr>
        <w:t xml:space="preserve"> [Accessed on 23</w:t>
      </w:r>
      <w:r w:rsidRPr="003A6373">
        <w:rPr>
          <w:rFonts w:ascii="Times New Roman" w:hAnsi="Times New Roman" w:cs="Times New Roman"/>
          <w:color w:val="000000" w:themeColor="text1"/>
          <w:sz w:val="24"/>
          <w:szCs w:val="24"/>
          <w:vertAlign w:val="superscript"/>
        </w:rPr>
        <w:t>rd</w:t>
      </w:r>
      <w:r w:rsidRPr="003A6373">
        <w:rPr>
          <w:rFonts w:ascii="Times New Roman" w:hAnsi="Times New Roman" w:cs="Times New Roman"/>
          <w:color w:val="000000" w:themeColor="text1"/>
          <w:sz w:val="24"/>
          <w:szCs w:val="24"/>
        </w:rPr>
        <w:t xml:space="preserve"> Feb’24]</w:t>
      </w:r>
    </w:p>
    <w:p w:rsidR="00DB6B9B" w:rsidRPr="003A6373" w:rsidRDefault="003A6373" w:rsidP="003A6373">
      <w:pPr>
        <w:spacing w:line="360" w:lineRule="auto"/>
        <w:ind w:left="720" w:hanging="720"/>
        <w:jc w:val="both"/>
        <w:rPr>
          <w:rFonts w:ascii="Times New Roman" w:hAnsi="Times New Roman" w:cs="Times New Roman"/>
          <w:color w:val="000000" w:themeColor="text1"/>
          <w:sz w:val="24"/>
          <w:szCs w:val="24"/>
        </w:rPr>
      </w:pPr>
      <w:r w:rsidRPr="003A6373">
        <w:rPr>
          <w:rFonts w:ascii="Times New Roman" w:hAnsi="Times New Roman" w:cs="Times New Roman"/>
          <w:color w:val="000000" w:themeColor="text1"/>
          <w:sz w:val="24"/>
          <w:szCs w:val="24"/>
        </w:rPr>
        <w:t xml:space="preserve">England, 2023. Culture Visualisation. [online] Available at: </w:t>
      </w:r>
      <w:hyperlink r:id="rId11" w:anchor="list" w:history="1">
        <w:r w:rsidRPr="003A6373">
          <w:rPr>
            <w:rStyle w:val="Hyperlink"/>
            <w:rFonts w:ascii="Times New Roman" w:hAnsi="Times New Roman" w:cs="Times New Roman"/>
            <w:color w:val="000000" w:themeColor="text1"/>
            <w:sz w:val="24"/>
            <w:szCs w:val="24"/>
          </w:rPr>
          <w:t>https://globeproject.com/results/countries/GBR%3Fmenu=list.html#list</w:t>
        </w:r>
      </w:hyperlink>
      <w:r w:rsidRPr="003A6373">
        <w:rPr>
          <w:rFonts w:ascii="Times New Roman" w:hAnsi="Times New Roman" w:cs="Times New Roman"/>
          <w:color w:val="000000" w:themeColor="text1"/>
          <w:sz w:val="24"/>
          <w:szCs w:val="24"/>
        </w:rPr>
        <w:t xml:space="preserve"> [Accessed on 23</w:t>
      </w:r>
      <w:r w:rsidRPr="003A6373">
        <w:rPr>
          <w:rFonts w:ascii="Times New Roman" w:hAnsi="Times New Roman" w:cs="Times New Roman"/>
          <w:color w:val="000000" w:themeColor="text1"/>
          <w:sz w:val="24"/>
          <w:szCs w:val="24"/>
          <w:vertAlign w:val="superscript"/>
        </w:rPr>
        <w:t>rd</w:t>
      </w:r>
      <w:r w:rsidRPr="003A6373">
        <w:rPr>
          <w:rFonts w:ascii="Times New Roman" w:hAnsi="Times New Roman" w:cs="Times New Roman"/>
          <w:color w:val="000000" w:themeColor="text1"/>
          <w:sz w:val="24"/>
          <w:szCs w:val="24"/>
        </w:rPr>
        <w:t xml:space="preserve"> Feb’24]</w:t>
      </w:r>
    </w:p>
    <w:p w:rsidR="00DB6B9B" w:rsidRPr="003A6373" w:rsidRDefault="003A6373" w:rsidP="003A6373">
      <w:pPr>
        <w:spacing w:line="360" w:lineRule="auto"/>
        <w:ind w:left="720" w:hanging="720"/>
        <w:jc w:val="both"/>
        <w:rPr>
          <w:rFonts w:ascii="Times New Roman" w:hAnsi="Times New Roman" w:cs="Times New Roman"/>
          <w:color w:val="000000" w:themeColor="text1"/>
          <w:sz w:val="24"/>
          <w:szCs w:val="24"/>
          <w:shd w:val="clear" w:color="auto" w:fill="FFFFFF"/>
        </w:rPr>
      </w:pPr>
      <w:r w:rsidRPr="003A6373">
        <w:rPr>
          <w:rFonts w:ascii="Times New Roman" w:hAnsi="Times New Roman" w:cs="Times New Roman"/>
          <w:color w:val="000000" w:themeColor="text1"/>
          <w:sz w:val="24"/>
          <w:szCs w:val="24"/>
          <w:shd w:val="clear" w:color="auto" w:fill="FFFFFF"/>
        </w:rPr>
        <w:t>Ineta, L., 2023. Eliminating Intergenerational and Intercultural Communication Problems in Tourism and Hospitality Enterprises. </w:t>
      </w:r>
      <w:r w:rsidRPr="003A6373">
        <w:rPr>
          <w:rFonts w:ascii="Times New Roman" w:hAnsi="Times New Roman" w:cs="Times New Roman"/>
          <w:i/>
          <w:iCs/>
          <w:color w:val="000000" w:themeColor="text1"/>
          <w:sz w:val="24"/>
          <w:szCs w:val="24"/>
          <w:shd w:val="clear" w:color="auto" w:fill="FFFFFF"/>
        </w:rPr>
        <w:t>Acta Universitatis Sapientiae, Philologica</w:t>
      </w:r>
      <w:r w:rsidRPr="003A6373">
        <w:rPr>
          <w:rFonts w:ascii="Times New Roman" w:hAnsi="Times New Roman" w:cs="Times New Roman"/>
          <w:color w:val="000000" w:themeColor="text1"/>
          <w:sz w:val="24"/>
          <w:szCs w:val="24"/>
          <w:shd w:val="clear" w:color="auto" w:fill="FFFFFF"/>
        </w:rPr>
        <w:t>, </w:t>
      </w:r>
      <w:r w:rsidRPr="003A6373">
        <w:rPr>
          <w:rFonts w:ascii="Times New Roman" w:hAnsi="Times New Roman" w:cs="Times New Roman"/>
          <w:i/>
          <w:iCs/>
          <w:color w:val="000000" w:themeColor="text1"/>
          <w:sz w:val="24"/>
          <w:szCs w:val="24"/>
          <w:shd w:val="clear" w:color="auto" w:fill="FFFFFF"/>
        </w:rPr>
        <w:t>15</w:t>
      </w:r>
      <w:r w:rsidRPr="003A6373">
        <w:rPr>
          <w:rFonts w:ascii="Times New Roman" w:hAnsi="Times New Roman" w:cs="Times New Roman"/>
          <w:color w:val="000000" w:themeColor="text1"/>
          <w:sz w:val="24"/>
          <w:szCs w:val="24"/>
          <w:shd w:val="clear" w:color="auto" w:fill="FFFFFF"/>
        </w:rPr>
        <w:t>(2), pp.14-32.</w:t>
      </w:r>
    </w:p>
    <w:p w:rsidR="00DB6B9B" w:rsidRPr="003A6373" w:rsidRDefault="003A6373" w:rsidP="003A6373">
      <w:pPr>
        <w:spacing w:line="360" w:lineRule="auto"/>
        <w:ind w:left="720" w:hanging="720"/>
        <w:jc w:val="both"/>
        <w:rPr>
          <w:rFonts w:ascii="Times New Roman" w:hAnsi="Times New Roman" w:cs="Times New Roman"/>
          <w:color w:val="000000" w:themeColor="text1"/>
          <w:sz w:val="24"/>
          <w:szCs w:val="24"/>
          <w:shd w:val="clear" w:color="auto" w:fill="FFFFFF"/>
        </w:rPr>
      </w:pPr>
      <w:r w:rsidRPr="003A6373">
        <w:rPr>
          <w:rFonts w:ascii="Times New Roman" w:hAnsi="Times New Roman" w:cs="Times New Roman"/>
          <w:color w:val="000000" w:themeColor="text1"/>
          <w:sz w:val="24"/>
          <w:szCs w:val="24"/>
          <w:shd w:val="clear" w:color="auto" w:fill="FFFFFF"/>
        </w:rPr>
        <w:t>Liu, Y., Liu, J. and King, B., 2022. Intercultural communicative competence: Hospitality industry and education perspectives. </w:t>
      </w:r>
      <w:r w:rsidRPr="003A6373">
        <w:rPr>
          <w:rFonts w:ascii="Times New Roman" w:hAnsi="Times New Roman" w:cs="Times New Roman"/>
          <w:i/>
          <w:iCs/>
          <w:color w:val="000000" w:themeColor="text1"/>
          <w:sz w:val="24"/>
          <w:szCs w:val="24"/>
          <w:shd w:val="clear" w:color="auto" w:fill="FFFFFF"/>
        </w:rPr>
        <w:t>Journal of Hospitality, Leisure, Sport &amp; Tourism Education</w:t>
      </w:r>
      <w:r w:rsidRPr="003A6373">
        <w:rPr>
          <w:rFonts w:ascii="Times New Roman" w:hAnsi="Times New Roman" w:cs="Times New Roman"/>
          <w:color w:val="000000" w:themeColor="text1"/>
          <w:sz w:val="24"/>
          <w:szCs w:val="24"/>
          <w:shd w:val="clear" w:color="auto" w:fill="FFFFFF"/>
        </w:rPr>
        <w:t>, </w:t>
      </w:r>
      <w:r w:rsidRPr="003A6373">
        <w:rPr>
          <w:rFonts w:ascii="Times New Roman" w:hAnsi="Times New Roman" w:cs="Times New Roman"/>
          <w:i/>
          <w:iCs/>
          <w:color w:val="000000" w:themeColor="text1"/>
          <w:sz w:val="24"/>
          <w:szCs w:val="24"/>
          <w:shd w:val="clear" w:color="auto" w:fill="FFFFFF"/>
        </w:rPr>
        <w:t>30</w:t>
      </w:r>
      <w:r w:rsidRPr="003A6373">
        <w:rPr>
          <w:rFonts w:ascii="Times New Roman" w:hAnsi="Times New Roman" w:cs="Times New Roman"/>
          <w:color w:val="000000" w:themeColor="text1"/>
          <w:sz w:val="24"/>
          <w:szCs w:val="24"/>
          <w:shd w:val="clear" w:color="auto" w:fill="FFFFFF"/>
        </w:rPr>
        <w:t>, p.100371.</w:t>
      </w:r>
    </w:p>
    <w:p w:rsidR="00DB6B9B" w:rsidRPr="003A6373" w:rsidRDefault="003A6373" w:rsidP="003A6373">
      <w:pPr>
        <w:spacing w:line="360" w:lineRule="auto"/>
        <w:ind w:left="720" w:hanging="720"/>
        <w:jc w:val="both"/>
        <w:rPr>
          <w:rFonts w:ascii="Times New Roman" w:hAnsi="Times New Roman" w:cs="Times New Roman"/>
          <w:color w:val="000000" w:themeColor="text1"/>
          <w:sz w:val="24"/>
          <w:szCs w:val="24"/>
          <w:shd w:val="clear" w:color="auto" w:fill="FFFFFF"/>
        </w:rPr>
      </w:pPr>
      <w:r w:rsidRPr="003A6373">
        <w:rPr>
          <w:rFonts w:ascii="Times New Roman" w:hAnsi="Times New Roman" w:cs="Times New Roman"/>
          <w:color w:val="000000" w:themeColor="text1"/>
          <w:sz w:val="24"/>
          <w:szCs w:val="24"/>
          <w:shd w:val="clear" w:color="auto" w:fill="FFFFFF"/>
        </w:rPr>
        <w:t>Shipman, D. and Durmus, B., 2017. The effect of culture on food consumption; a case of special religious days in Turkey. </w:t>
      </w:r>
      <w:r w:rsidRPr="003A6373">
        <w:rPr>
          <w:rFonts w:ascii="Times New Roman" w:hAnsi="Times New Roman" w:cs="Times New Roman"/>
          <w:i/>
          <w:iCs/>
          <w:color w:val="000000" w:themeColor="text1"/>
          <w:sz w:val="24"/>
          <w:szCs w:val="24"/>
          <w:shd w:val="clear" w:color="auto" w:fill="FFFFFF"/>
        </w:rPr>
        <w:t>Journal of Food Research</w:t>
      </w:r>
      <w:r w:rsidRPr="003A6373">
        <w:rPr>
          <w:rFonts w:ascii="Times New Roman" w:hAnsi="Times New Roman" w:cs="Times New Roman"/>
          <w:color w:val="000000" w:themeColor="text1"/>
          <w:sz w:val="24"/>
          <w:szCs w:val="24"/>
          <w:shd w:val="clear" w:color="auto" w:fill="FFFFFF"/>
        </w:rPr>
        <w:t>, </w:t>
      </w:r>
      <w:r w:rsidRPr="003A6373">
        <w:rPr>
          <w:rFonts w:ascii="Times New Roman" w:hAnsi="Times New Roman" w:cs="Times New Roman"/>
          <w:i/>
          <w:iCs/>
          <w:color w:val="000000" w:themeColor="text1"/>
          <w:sz w:val="24"/>
          <w:szCs w:val="24"/>
          <w:shd w:val="clear" w:color="auto" w:fill="FFFFFF"/>
        </w:rPr>
        <w:t>6</w:t>
      </w:r>
      <w:r w:rsidRPr="003A6373">
        <w:rPr>
          <w:rFonts w:ascii="Times New Roman" w:hAnsi="Times New Roman" w:cs="Times New Roman"/>
          <w:color w:val="000000" w:themeColor="text1"/>
          <w:sz w:val="24"/>
          <w:szCs w:val="24"/>
          <w:shd w:val="clear" w:color="auto" w:fill="FFFFFF"/>
        </w:rPr>
        <w:t>(2), pp.92-99.</w:t>
      </w:r>
    </w:p>
    <w:p w:rsidR="00DB6B9B" w:rsidRPr="003A6373" w:rsidRDefault="003A6373" w:rsidP="003A6373">
      <w:pPr>
        <w:spacing w:line="360" w:lineRule="auto"/>
        <w:ind w:left="720" w:hanging="720"/>
        <w:jc w:val="both"/>
        <w:rPr>
          <w:rFonts w:ascii="Times New Roman" w:hAnsi="Times New Roman" w:cs="Times New Roman"/>
          <w:color w:val="000000" w:themeColor="text1"/>
          <w:sz w:val="24"/>
          <w:szCs w:val="24"/>
          <w:shd w:val="clear" w:color="auto" w:fill="FFFFFF"/>
        </w:rPr>
      </w:pPr>
      <w:r w:rsidRPr="003A6373">
        <w:rPr>
          <w:rFonts w:ascii="Times New Roman" w:hAnsi="Times New Roman" w:cs="Times New Roman"/>
          <w:color w:val="000000" w:themeColor="text1"/>
          <w:sz w:val="24"/>
          <w:szCs w:val="24"/>
          <w:shd w:val="clear" w:color="auto" w:fill="FFFFFF"/>
        </w:rPr>
        <w:t>Tullett, W., 2016. Grease and sweat: race and smell in eighteenth-century English culture. </w:t>
      </w:r>
      <w:r w:rsidRPr="003A6373">
        <w:rPr>
          <w:rFonts w:ascii="Times New Roman" w:hAnsi="Times New Roman" w:cs="Times New Roman"/>
          <w:i/>
          <w:iCs/>
          <w:color w:val="000000" w:themeColor="text1"/>
          <w:sz w:val="24"/>
          <w:szCs w:val="24"/>
          <w:shd w:val="clear" w:color="auto" w:fill="FFFFFF"/>
        </w:rPr>
        <w:t>Cultural and Social History</w:t>
      </w:r>
      <w:r w:rsidRPr="003A6373">
        <w:rPr>
          <w:rFonts w:ascii="Times New Roman" w:hAnsi="Times New Roman" w:cs="Times New Roman"/>
          <w:color w:val="000000" w:themeColor="text1"/>
          <w:sz w:val="24"/>
          <w:szCs w:val="24"/>
          <w:shd w:val="clear" w:color="auto" w:fill="FFFFFF"/>
        </w:rPr>
        <w:t>, </w:t>
      </w:r>
      <w:r w:rsidRPr="003A6373">
        <w:rPr>
          <w:rFonts w:ascii="Times New Roman" w:hAnsi="Times New Roman" w:cs="Times New Roman"/>
          <w:i/>
          <w:iCs/>
          <w:color w:val="000000" w:themeColor="text1"/>
          <w:sz w:val="24"/>
          <w:szCs w:val="24"/>
          <w:shd w:val="clear" w:color="auto" w:fill="FFFFFF"/>
        </w:rPr>
        <w:t>13</w:t>
      </w:r>
      <w:r w:rsidRPr="003A6373">
        <w:rPr>
          <w:rFonts w:ascii="Times New Roman" w:hAnsi="Times New Roman" w:cs="Times New Roman"/>
          <w:color w:val="000000" w:themeColor="text1"/>
          <w:sz w:val="24"/>
          <w:szCs w:val="24"/>
          <w:shd w:val="clear" w:color="auto" w:fill="FFFFFF"/>
        </w:rPr>
        <w:t>(3), pp.307-322.</w:t>
      </w:r>
    </w:p>
    <w:p w:rsidR="00DB6B9B" w:rsidRPr="003A6373" w:rsidRDefault="003A6373" w:rsidP="003A6373">
      <w:pPr>
        <w:spacing w:line="360" w:lineRule="auto"/>
        <w:ind w:left="720" w:hanging="720"/>
        <w:jc w:val="both"/>
        <w:rPr>
          <w:rFonts w:ascii="Times New Roman" w:hAnsi="Times New Roman" w:cs="Times New Roman"/>
          <w:b/>
          <w:bCs/>
          <w:color w:val="000000" w:themeColor="text1"/>
          <w:sz w:val="24"/>
          <w:szCs w:val="24"/>
        </w:rPr>
      </w:pPr>
      <w:r w:rsidRPr="003A6373">
        <w:rPr>
          <w:rFonts w:ascii="Times New Roman" w:hAnsi="Times New Roman" w:cs="Times New Roman"/>
          <w:color w:val="000000" w:themeColor="text1"/>
          <w:sz w:val="24"/>
          <w:szCs w:val="24"/>
        </w:rPr>
        <w:lastRenderedPageBreak/>
        <w:t xml:space="preserve">Turkey Cluster 2023. Middle East. Egypt, Kuwait, Morocco, Qatar, Turkey. [online] Available at: </w:t>
      </w:r>
      <w:hyperlink r:id="rId12" w:anchor="list" w:history="1">
        <w:r w:rsidRPr="003A6373">
          <w:rPr>
            <w:rStyle w:val="Hyperlink"/>
            <w:rFonts w:ascii="Times New Roman" w:hAnsi="Times New Roman" w:cs="Times New Roman"/>
            <w:color w:val="000000" w:themeColor="text1"/>
            <w:sz w:val="24"/>
            <w:szCs w:val="24"/>
          </w:rPr>
          <w:t>https://globeproject.com/results/clusters/middle-east%3Fmenu=list.html#list</w:t>
        </w:r>
      </w:hyperlink>
      <w:r w:rsidRPr="003A6373">
        <w:rPr>
          <w:rFonts w:ascii="Times New Roman" w:hAnsi="Times New Roman" w:cs="Times New Roman"/>
          <w:color w:val="000000" w:themeColor="text1"/>
          <w:sz w:val="24"/>
          <w:szCs w:val="24"/>
        </w:rPr>
        <w:t xml:space="preserve"> [Accessed on 23</w:t>
      </w:r>
      <w:r w:rsidRPr="003A6373">
        <w:rPr>
          <w:rFonts w:ascii="Times New Roman" w:hAnsi="Times New Roman" w:cs="Times New Roman"/>
          <w:color w:val="000000" w:themeColor="text1"/>
          <w:sz w:val="24"/>
          <w:szCs w:val="24"/>
          <w:vertAlign w:val="superscript"/>
        </w:rPr>
        <w:t>rd</w:t>
      </w:r>
      <w:r w:rsidRPr="003A6373">
        <w:rPr>
          <w:rFonts w:ascii="Times New Roman" w:hAnsi="Times New Roman" w:cs="Times New Roman"/>
          <w:color w:val="000000" w:themeColor="text1"/>
          <w:sz w:val="24"/>
          <w:szCs w:val="24"/>
        </w:rPr>
        <w:t xml:space="preserve"> Feb’24]</w:t>
      </w:r>
    </w:p>
    <w:p w:rsidR="00DB6B9B" w:rsidRPr="003A6373" w:rsidRDefault="003A6373" w:rsidP="003A6373">
      <w:pPr>
        <w:spacing w:line="360" w:lineRule="auto"/>
        <w:ind w:left="720" w:hanging="720"/>
        <w:jc w:val="both"/>
        <w:rPr>
          <w:rFonts w:ascii="Times New Roman" w:hAnsi="Times New Roman" w:cs="Times New Roman"/>
          <w:color w:val="000000" w:themeColor="text1"/>
          <w:sz w:val="24"/>
          <w:szCs w:val="24"/>
        </w:rPr>
      </w:pPr>
      <w:r w:rsidRPr="003A6373">
        <w:rPr>
          <w:rFonts w:ascii="Times New Roman" w:hAnsi="Times New Roman" w:cs="Times New Roman"/>
          <w:color w:val="000000" w:themeColor="text1"/>
          <w:sz w:val="24"/>
          <w:szCs w:val="24"/>
        </w:rPr>
        <w:t xml:space="preserve">Turkey, 2023. Culture Visualisation. [online] Available at: </w:t>
      </w:r>
      <w:hyperlink r:id="rId13" w:anchor="cluster" w:history="1">
        <w:r w:rsidRPr="003A6373">
          <w:rPr>
            <w:rStyle w:val="Hyperlink"/>
            <w:rFonts w:ascii="Times New Roman" w:hAnsi="Times New Roman" w:cs="Times New Roman"/>
            <w:color w:val="000000" w:themeColor="text1"/>
            <w:sz w:val="24"/>
            <w:szCs w:val="24"/>
          </w:rPr>
          <w:t>https://globeproject.com/results/countries/TUR%3Fmenu=list.html#cluster</w:t>
        </w:r>
      </w:hyperlink>
      <w:r w:rsidRPr="003A6373">
        <w:rPr>
          <w:rFonts w:ascii="Times New Roman" w:hAnsi="Times New Roman" w:cs="Times New Roman"/>
          <w:color w:val="000000" w:themeColor="text1"/>
          <w:sz w:val="24"/>
          <w:szCs w:val="24"/>
        </w:rPr>
        <w:t xml:space="preserve"> [Accessed on 23</w:t>
      </w:r>
      <w:r w:rsidRPr="003A6373">
        <w:rPr>
          <w:rFonts w:ascii="Times New Roman" w:hAnsi="Times New Roman" w:cs="Times New Roman"/>
          <w:color w:val="000000" w:themeColor="text1"/>
          <w:sz w:val="24"/>
          <w:szCs w:val="24"/>
          <w:vertAlign w:val="superscript"/>
        </w:rPr>
        <w:t>rd</w:t>
      </w:r>
      <w:r w:rsidRPr="003A6373">
        <w:rPr>
          <w:rFonts w:ascii="Times New Roman" w:hAnsi="Times New Roman" w:cs="Times New Roman"/>
          <w:color w:val="000000" w:themeColor="text1"/>
          <w:sz w:val="24"/>
          <w:szCs w:val="24"/>
        </w:rPr>
        <w:t xml:space="preserve"> Feb’24]</w:t>
      </w:r>
    </w:p>
    <w:sectPr w:rsidR="00DB6B9B" w:rsidRPr="003A63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0E3A4D"/>
    <w:multiLevelType w:val="hybridMultilevel"/>
    <w:tmpl w:val="B8288702"/>
    <w:lvl w:ilvl="0" w:tplc="B5C85DD0">
      <w:start w:val="1"/>
      <w:numFmt w:val="bullet"/>
      <w:lvlText w:val=""/>
      <w:lvlJc w:val="left"/>
      <w:pPr>
        <w:ind w:left="720" w:hanging="360"/>
      </w:pPr>
      <w:rPr>
        <w:rFonts w:ascii="Symbol" w:hAnsi="Symbol" w:hint="default"/>
      </w:rPr>
    </w:lvl>
    <w:lvl w:ilvl="1" w:tplc="47CCD54A" w:tentative="1">
      <w:start w:val="1"/>
      <w:numFmt w:val="bullet"/>
      <w:lvlText w:val="o"/>
      <w:lvlJc w:val="left"/>
      <w:pPr>
        <w:ind w:left="1440" w:hanging="360"/>
      </w:pPr>
      <w:rPr>
        <w:rFonts w:ascii="Courier New" w:hAnsi="Courier New" w:cs="Courier New" w:hint="default"/>
      </w:rPr>
    </w:lvl>
    <w:lvl w:ilvl="2" w:tplc="223223C4" w:tentative="1">
      <w:start w:val="1"/>
      <w:numFmt w:val="bullet"/>
      <w:lvlText w:val=""/>
      <w:lvlJc w:val="left"/>
      <w:pPr>
        <w:ind w:left="2160" w:hanging="360"/>
      </w:pPr>
      <w:rPr>
        <w:rFonts w:ascii="Wingdings" w:hAnsi="Wingdings" w:hint="default"/>
      </w:rPr>
    </w:lvl>
    <w:lvl w:ilvl="3" w:tplc="6526C812" w:tentative="1">
      <w:start w:val="1"/>
      <w:numFmt w:val="bullet"/>
      <w:lvlText w:val=""/>
      <w:lvlJc w:val="left"/>
      <w:pPr>
        <w:ind w:left="2880" w:hanging="360"/>
      </w:pPr>
      <w:rPr>
        <w:rFonts w:ascii="Symbol" w:hAnsi="Symbol" w:hint="default"/>
      </w:rPr>
    </w:lvl>
    <w:lvl w:ilvl="4" w:tplc="DE40D5CA" w:tentative="1">
      <w:start w:val="1"/>
      <w:numFmt w:val="bullet"/>
      <w:lvlText w:val="o"/>
      <w:lvlJc w:val="left"/>
      <w:pPr>
        <w:ind w:left="3600" w:hanging="360"/>
      </w:pPr>
      <w:rPr>
        <w:rFonts w:ascii="Courier New" w:hAnsi="Courier New" w:cs="Courier New" w:hint="default"/>
      </w:rPr>
    </w:lvl>
    <w:lvl w:ilvl="5" w:tplc="3B4C50C4" w:tentative="1">
      <w:start w:val="1"/>
      <w:numFmt w:val="bullet"/>
      <w:lvlText w:val=""/>
      <w:lvlJc w:val="left"/>
      <w:pPr>
        <w:ind w:left="4320" w:hanging="360"/>
      </w:pPr>
      <w:rPr>
        <w:rFonts w:ascii="Wingdings" w:hAnsi="Wingdings" w:hint="default"/>
      </w:rPr>
    </w:lvl>
    <w:lvl w:ilvl="6" w:tplc="E3ACDB88" w:tentative="1">
      <w:start w:val="1"/>
      <w:numFmt w:val="bullet"/>
      <w:lvlText w:val=""/>
      <w:lvlJc w:val="left"/>
      <w:pPr>
        <w:ind w:left="5040" w:hanging="360"/>
      </w:pPr>
      <w:rPr>
        <w:rFonts w:ascii="Symbol" w:hAnsi="Symbol" w:hint="default"/>
      </w:rPr>
    </w:lvl>
    <w:lvl w:ilvl="7" w:tplc="889E87FA" w:tentative="1">
      <w:start w:val="1"/>
      <w:numFmt w:val="bullet"/>
      <w:lvlText w:val="o"/>
      <w:lvlJc w:val="left"/>
      <w:pPr>
        <w:ind w:left="5760" w:hanging="360"/>
      </w:pPr>
      <w:rPr>
        <w:rFonts w:ascii="Courier New" w:hAnsi="Courier New" w:cs="Courier New" w:hint="default"/>
      </w:rPr>
    </w:lvl>
    <w:lvl w:ilvl="8" w:tplc="276CD748" w:tentative="1">
      <w:start w:val="1"/>
      <w:numFmt w:val="bullet"/>
      <w:lvlText w:val=""/>
      <w:lvlJc w:val="left"/>
      <w:pPr>
        <w:ind w:left="6480" w:hanging="360"/>
      </w:pPr>
      <w:rPr>
        <w:rFonts w:ascii="Wingdings" w:hAnsi="Wingdings" w:hint="default"/>
      </w:rPr>
    </w:lvl>
  </w:abstractNum>
  <w:abstractNum w:abstractNumId="1">
    <w:nsid w:val="44DD1366"/>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507"/>
    <w:rsid w:val="000065DE"/>
    <w:rsid w:val="00031B6A"/>
    <w:rsid w:val="0007721F"/>
    <w:rsid w:val="00122176"/>
    <w:rsid w:val="00142A6F"/>
    <w:rsid w:val="0018185C"/>
    <w:rsid w:val="001F526C"/>
    <w:rsid w:val="002C01C5"/>
    <w:rsid w:val="00320E48"/>
    <w:rsid w:val="00334EAD"/>
    <w:rsid w:val="003A6373"/>
    <w:rsid w:val="003B3219"/>
    <w:rsid w:val="004160A6"/>
    <w:rsid w:val="00447085"/>
    <w:rsid w:val="00493235"/>
    <w:rsid w:val="00503A1E"/>
    <w:rsid w:val="00527524"/>
    <w:rsid w:val="005E2FF0"/>
    <w:rsid w:val="005E3E00"/>
    <w:rsid w:val="00653447"/>
    <w:rsid w:val="00716B36"/>
    <w:rsid w:val="0072786E"/>
    <w:rsid w:val="008105DA"/>
    <w:rsid w:val="008361E1"/>
    <w:rsid w:val="00882D81"/>
    <w:rsid w:val="00892507"/>
    <w:rsid w:val="008A724A"/>
    <w:rsid w:val="00914864"/>
    <w:rsid w:val="00A323EC"/>
    <w:rsid w:val="00A629EA"/>
    <w:rsid w:val="00AD6B2D"/>
    <w:rsid w:val="00BE6C71"/>
    <w:rsid w:val="00C27143"/>
    <w:rsid w:val="00C7547D"/>
    <w:rsid w:val="00DB6B9B"/>
    <w:rsid w:val="00E67DA0"/>
    <w:rsid w:val="00EA64FA"/>
    <w:rsid w:val="00ED456E"/>
    <w:rsid w:val="00F054BD"/>
    <w:rsid w:val="00F177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841B94-1A9D-46AF-9B24-B11CB35FD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92507"/>
    <w:pPr>
      <w:keepNext/>
      <w:keepLines/>
      <w:numPr>
        <w:numId w:val="1"/>
      </w:numPr>
      <w:spacing w:before="240" w:after="0"/>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semiHidden/>
    <w:unhideWhenUsed/>
    <w:qFormat/>
    <w:rsid w:val="00892507"/>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92507"/>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9250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9250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9250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9250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9250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9250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507"/>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semiHidden/>
    <w:rsid w:val="0089250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89250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9250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9250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9250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9250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9250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92507"/>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semiHidden/>
    <w:unhideWhenUsed/>
    <w:rsid w:val="006534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0065DE"/>
    <w:pPr>
      <w:ind w:left="720"/>
      <w:contextualSpacing/>
    </w:pPr>
  </w:style>
  <w:style w:type="character" w:styleId="Hyperlink">
    <w:name w:val="Hyperlink"/>
    <w:basedOn w:val="DefaultParagraphFont"/>
    <w:uiPriority w:val="99"/>
    <w:unhideWhenUsed/>
    <w:rsid w:val="00BE6C71"/>
    <w:rPr>
      <w:color w:val="0563C1" w:themeColor="hyperlink"/>
      <w:u w:val="single"/>
    </w:rPr>
  </w:style>
  <w:style w:type="character" w:customStyle="1" w:styleId="UnresolvedMention">
    <w:name w:val="Unresolved Mention"/>
    <w:basedOn w:val="DefaultParagraphFont"/>
    <w:uiPriority w:val="99"/>
    <w:semiHidden/>
    <w:unhideWhenUsed/>
    <w:rsid w:val="00BE6C71"/>
    <w:rPr>
      <w:color w:val="605E5C"/>
      <w:shd w:val="clear" w:color="auto" w:fill="E1DFDD"/>
    </w:rPr>
  </w:style>
  <w:style w:type="paragraph" w:styleId="Caption">
    <w:name w:val="caption"/>
    <w:basedOn w:val="Normal"/>
    <w:next w:val="Normal"/>
    <w:uiPriority w:val="35"/>
    <w:unhideWhenUsed/>
    <w:qFormat/>
    <w:rsid w:val="0018185C"/>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F054BD"/>
    <w:pPr>
      <w:numPr>
        <w:numId w:val="0"/>
      </w:numPr>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F054B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globeproject.com/results/countries/TUR%3Fmenu=list.html"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globeproject.com/results/clusters/middle-east%3Fmenu=list.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globeproject.com/results/countries/GBR%3Fmenu=list.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globeproject.com/results/clusters/anglo%3Fmenu=list.html"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9CACD-A162-4088-BE8C-A520A7DD5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1860</Words>
  <Characters>10607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2024-02-26T11:15:00Z</dcterms:created>
  <dcterms:modified xsi:type="dcterms:W3CDTF">2024-02-26T11:15:00Z</dcterms:modified>
</cp:coreProperties>
</file>