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00997F1F" w:rsidP="1E9E53A8" w:rsidRDefault="5CC39C91" w14:paraId="642D4C74" w14:textId="177632ED">
      <w:pPr>
        <w:spacing w:line="360" w:lineRule="auto"/>
        <w:jc w:val="center"/>
        <w:rPr>
          <w:rFonts w:ascii="Arial" w:hAnsi="Arial" w:eastAsia="Arial" w:cs="Arial"/>
          <w:color w:val="000000" w:themeColor="text1"/>
          <w:sz w:val="22"/>
          <w:szCs w:val="22"/>
        </w:rPr>
      </w:pPr>
      <w:r w:rsidRPr="0B990300" w:rsidR="5CC39C91">
        <w:rPr>
          <w:rFonts w:ascii="Arial" w:hAnsi="Arial" w:eastAsia="Arial" w:cs="Arial"/>
          <w:color w:val="000000" w:themeColor="text1" w:themeTint="FF" w:themeShade="FF"/>
          <w:sz w:val="22"/>
          <w:szCs w:val="22"/>
        </w:rPr>
        <w:t xml:space="preserve">Student Name: </w:t>
      </w:r>
      <w:r w:rsidRPr="0B990300" w:rsidR="76F62FB4">
        <w:rPr>
          <w:rFonts w:ascii="Arial" w:hAnsi="Arial" w:eastAsia="Arial" w:cs="Arial"/>
          <w:color w:val="000000" w:themeColor="text1" w:themeTint="FF" w:themeShade="FF"/>
          <w:sz w:val="22"/>
          <w:szCs w:val="22"/>
        </w:rPr>
        <w:t>Zarina Begum</w:t>
      </w:r>
    </w:p>
    <w:p w:rsidR="00997F1F" w:rsidP="1E9E53A8" w:rsidRDefault="76F62FB4" w14:paraId="3C3BACFD" w14:textId="05095B25">
      <w:pPr>
        <w:spacing w:line="360" w:lineRule="auto"/>
        <w:jc w:val="center"/>
        <w:rPr>
          <w:rFonts w:ascii="Arial" w:hAnsi="Arial" w:eastAsia="Arial" w:cs="Arial"/>
          <w:color w:val="000000" w:themeColor="text1"/>
          <w:sz w:val="22"/>
          <w:szCs w:val="22"/>
        </w:rPr>
      </w:pPr>
      <w:r w:rsidRPr="0B990300" w:rsidR="76F62FB4">
        <w:rPr>
          <w:rFonts w:ascii="Arial" w:hAnsi="Arial" w:eastAsia="Arial" w:cs="Arial"/>
          <w:color w:val="000000" w:themeColor="text1" w:themeTint="FF" w:themeShade="FF"/>
          <w:sz w:val="22"/>
          <w:szCs w:val="22"/>
        </w:rPr>
        <w:t>Student number</w:t>
      </w:r>
      <w:r w:rsidRPr="0B990300" w:rsidR="632B4168">
        <w:rPr>
          <w:rFonts w:ascii="Arial" w:hAnsi="Arial" w:eastAsia="Arial" w:cs="Arial"/>
          <w:color w:val="000000" w:themeColor="text1" w:themeTint="FF" w:themeShade="FF"/>
          <w:sz w:val="22"/>
          <w:szCs w:val="22"/>
        </w:rPr>
        <w:t xml:space="preserve">: </w:t>
      </w:r>
      <w:r w:rsidRPr="0B990300" w:rsidR="76F62FB4">
        <w:rPr>
          <w:rFonts w:ascii="Arial" w:hAnsi="Arial" w:eastAsia="Arial" w:cs="Arial"/>
          <w:color w:val="000000" w:themeColor="text1" w:themeTint="FF" w:themeShade="FF"/>
          <w:sz w:val="22"/>
          <w:szCs w:val="22"/>
        </w:rPr>
        <w:t xml:space="preserve"> 2542797</w:t>
      </w:r>
    </w:p>
    <w:p w:rsidR="00997F1F" w:rsidP="1E9E53A8" w:rsidRDefault="76F62FB4" w14:paraId="3FBE5F72" w14:textId="6AC362AE">
      <w:pPr>
        <w:spacing w:line="360" w:lineRule="auto"/>
        <w:jc w:val="center"/>
        <w:rPr>
          <w:rFonts w:ascii="Arial" w:hAnsi="Arial" w:eastAsia="Arial" w:cs="Arial"/>
          <w:color w:val="000000" w:themeColor="text1"/>
          <w:sz w:val="22"/>
          <w:szCs w:val="22"/>
        </w:rPr>
      </w:pPr>
      <w:r w:rsidRPr="0B990300" w:rsidR="76F62FB4">
        <w:rPr>
          <w:rFonts w:ascii="Arial" w:hAnsi="Arial" w:eastAsia="Arial" w:cs="Arial"/>
          <w:color w:val="000000" w:themeColor="text1" w:themeTint="FF" w:themeShade="FF"/>
          <w:sz w:val="22"/>
          <w:szCs w:val="22"/>
        </w:rPr>
        <w:t>Module code: LCHS400</w:t>
      </w:r>
      <w:r w:rsidRPr="0B990300" w:rsidR="333412A3">
        <w:rPr>
          <w:rFonts w:ascii="Arial" w:hAnsi="Arial" w:eastAsia="Arial" w:cs="Arial"/>
          <w:color w:val="000000" w:themeColor="text1" w:themeTint="FF" w:themeShade="FF"/>
          <w:sz w:val="22"/>
          <w:szCs w:val="22"/>
        </w:rPr>
        <w:t>3</w:t>
      </w:r>
      <w:r w:rsidRPr="0B990300" w:rsidR="76F62FB4">
        <w:rPr>
          <w:rFonts w:ascii="Arial" w:hAnsi="Arial" w:eastAsia="Arial" w:cs="Arial"/>
          <w:color w:val="000000" w:themeColor="text1" w:themeTint="FF" w:themeShade="FF"/>
          <w:sz w:val="22"/>
          <w:szCs w:val="22"/>
        </w:rPr>
        <w:t xml:space="preserve">_BIRM </w:t>
      </w:r>
    </w:p>
    <w:p w:rsidR="00997F1F" w:rsidP="1E9E53A8" w:rsidRDefault="76F62FB4" w14:paraId="63F86F45" w14:textId="07EC2D3F">
      <w:pPr>
        <w:spacing w:line="360" w:lineRule="auto"/>
        <w:jc w:val="center"/>
        <w:rPr>
          <w:rFonts w:ascii="Arial" w:hAnsi="Arial" w:eastAsia="Arial" w:cs="Arial"/>
          <w:color w:val="000000" w:themeColor="text1"/>
          <w:sz w:val="22"/>
          <w:szCs w:val="22"/>
        </w:rPr>
      </w:pPr>
      <w:r w:rsidRPr="0B990300" w:rsidR="76F62FB4">
        <w:rPr>
          <w:rFonts w:ascii="Arial" w:hAnsi="Arial" w:eastAsia="Arial" w:cs="Arial"/>
          <w:color w:val="000000" w:themeColor="text1" w:themeTint="FF" w:themeShade="FF"/>
          <w:sz w:val="22"/>
          <w:szCs w:val="22"/>
        </w:rPr>
        <w:t>Module Title: Introduction to Health and Social Care</w:t>
      </w:r>
    </w:p>
    <w:p w:rsidR="00997F1F" w:rsidP="1E9E53A8" w:rsidRDefault="76F62FB4" w14:paraId="10D88AC2" w14:textId="15B110FC">
      <w:pPr>
        <w:spacing w:line="360" w:lineRule="auto"/>
        <w:jc w:val="center"/>
        <w:rPr>
          <w:rFonts w:ascii="Arial" w:hAnsi="Arial" w:eastAsia="Arial" w:cs="Arial"/>
          <w:color w:val="000000" w:themeColor="text1"/>
          <w:sz w:val="22"/>
          <w:szCs w:val="22"/>
        </w:rPr>
      </w:pPr>
      <w:r w:rsidRPr="0B990300" w:rsidR="76F62FB4">
        <w:rPr>
          <w:rFonts w:ascii="Arial" w:hAnsi="Arial" w:eastAsia="Arial" w:cs="Arial"/>
          <w:color w:val="000000" w:themeColor="text1" w:themeTint="FF" w:themeShade="FF"/>
          <w:sz w:val="22"/>
          <w:szCs w:val="22"/>
        </w:rPr>
        <w:t xml:space="preserve">Lecturer name: </w:t>
      </w:r>
      <w:r w:rsidRPr="0B990300" w:rsidR="30CD81D8">
        <w:rPr>
          <w:rFonts w:ascii="Arial" w:hAnsi="Arial" w:eastAsia="Arial" w:cs="Arial"/>
          <w:color w:val="000000" w:themeColor="text1" w:themeTint="FF" w:themeShade="FF"/>
          <w:sz w:val="22"/>
          <w:szCs w:val="22"/>
        </w:rPr>
        <w:t>Debra Odeh</w:t>
      </w:r>
    </w:p>
    <w:p w:rsidR="00997F1F" w:rsidP="1E9E53A8" w:rsidRDefault="00997F1F" w14:paraId="7643330E" w14:textId="509EF3B8">
      <w:pPr>
        <w:spacing w:line="360" w:lineRule="auto"/>
        <w:jc w:val="center"/>
        <w:rPr>
          <w:rFonts w:ascii="Arial" w:hAnsi="Arial" w:eastAsia="Arial" w:cs="Arial"/>
          <w:color w:val="000000" w:themeColor="text1"/>
          <w:sz w:val="22"/>
          <w:szCs w:val="22"/>
        </w:rPr>
      </w:pPr>
    </w:p>
    <w:p w:rsidR="00997F1F" w:rsidP="3D7C9A9E" w:rsidRDefault="76F62FB4" w14:paraId="15797BAC" w14:textId="14EF48FC">
      <w:pPr>
        <w:spacing w:line="360" w:lineRule="auto"/>
        <w:jc w:val="center"/>
        <w:rPr>
          <w:rFonts w:ascii="Arial" w:hAnsi="Arial" w:eastAsia="Arial" w:cs="Arial"/>
          <w:color w:val="000000" w:themeColor="text1" w:themeTint="FF" w:themeShade="FF"/>
          <w:sz w:val="22"/>
          <w:szCs w:val="22"/>
        </w:rPr>
      </w:pPr>
      <w:r w:rsidRPr="0B990300" w:rsidR="76F62FB4">
        <w:rPr>
          <w:rFonts w:ascii="Arial" w:hAnsi="Arial" w:eastAsia="Arial" w:cs="Arial"/>
          <w:color w:val="000000" w:themeColor="text1" w:themeTint="FF" w:themeShade="FF"/>
          <w:sz w:val="22"/>
          <w:szCs w:val="22"/>
        </w:rPr>
        <w:t xml:space="preserve">Assignment Title: </w:t>
      </w:r>
      <w:r w:rsidRPr="0B990300" w:rsidR="113A555E">
        <w:rPr>
          <w:rFonts w:ascii="Arial" w:hAnsi="Arial" w:eastAsia="Arial" w:cs="Arial"/>
          <w:color w:val="000000" w:themeColor="text1" w:themeTint="FF" w:themeShade="FF"/>
          <w:sz w:val="22"/>
          <w:szCs w:val="22"/>
        </w:rPr>
        <w:t>Component</w:t>
      </w:r>
      <w:r w:rsidRPr="0B990300" w:rsidR="113A555E">
        <w:rPr>
          <w:rFonts w:ascii="Arial" w:hAnsi="Arial" w:eastAsia="Arial" w:cs="Arial"/>
          <w:color w:val="000000" w:themeColor="text1" w:themeTint="FF" w:themeShade="FF"/>
          <w:sz w:val="22"/>
          <w:szCs w:val="22"/>
        </w:rPr>
        <w:t xml:space="preserve"> 1</w:t>
      </w:r>
      <w:r w:rsidRPr="0B990300" w:rsidR="765A97D6">
        <w:rPr>
          <w:rFonts w:ascii="Arial" w:hAnsi="Arial" w:eastAsia="Arial" w:cs="Arial"/>
          <w:color w:val="000000" w:themeColor="text1" w:themeTint="FF" w:themeShade="FF"/>
          <w:sz w:val="22"/>
          <w:szCs w:val="22"/>
        </w:rPr>
        <w:t xml:space="preserve"> </w:t>
      </w:r>
    </w:p>
    <w:p w:rsidR="00997F1F" w:rsidP="1E9E53A8" w:rsidRDefault="76F62FB4" w14:paraId="570CBCB7" w14:textId="1C049F3E">
      <w:pPr>
        <w:spacing w:line="360" w:lineRule="auto"/>
        <w:jc w:val="center"/>
        <w:rPr>
          <w:rFonts w:ascii="Arial" w:hAnsi="Arial" w:eastAsia="Arial" w:cs="Arial"/>
          <w:color w:val="000000" w:themeColor="text1"/>
          <w:sz w:val="22"/>
          <w:szCs w:val="22"/>
        </w:rPr>
      </w:pPr>
      <w:r w:rsidRPr="0B990300" w:rsidR="7AF3EC7F">
        <w:rPr>
          <w:rFonts w:ascii="Arial" w:hAnsi="Arial" w:eastAsia="Arial" w:cs="Arial"/>
          <w:color w:val="000000" w:themeColor="text1" w:themeTint="FF" w:themeShade="FF"/>
          <w:sz w:val="22"/>
          <w:szCs w:val="22"/>
        </w:rPr>
        <w:t>Task 1</w:t>
      </w:r>
      <w:r w:rsidRPr="0B990300" w:rsidR="681F1BDE">
        <w:rPr>
          <w:rFonts w:ascii="Arial" w:hAnsi="Arial" w:eastAsia="Arial" w:cs="Arial"/>
          <w:color w:val="000000" w:themeColor="text1" w:themeTint="FF" w:themeShade="FF"/>
          <w:sz w:val="22"/>
          <w:szCs w:val="22"/>
        </w:rPr>
        <w:t>: le</w:t>
      </w:r>
      <w:r w:rsidRPr="0B990300" w:rsidR="113A555E">
        <w:rPr>
          <w:rFonts w:ascii="Arial" w:hAnsi="Arial" w:eastAsia="Arial" w:cs="Arial"/>
          <w:color w:val="000000" w:themeColor="text1" w:themeTint="FF" w:themeShade="FF"/>
          <w:sz w:val="22"/>
          <w:szCs w:val="22"/>
        </w:rPr>
        <w:t xml:space="preserve">tter to local </w:t>
      </w:r>
      <w:r w:rsidRPr="0B990300" w:rsidR="075CE711">
        <w:rPr>
          <w:rFonts w:ascii="Arial" w:hAnsi="Arial" w:eastAsia="Arial" w:cs="Arial"/>
          <w:color w:val="000000" w:themeColor="text1" w:themeTint="FF" w:themeShade="FF"/>
          <w:sz w:val="22"/>
          <w:szCs w:val="22"/>
        </w:rPr>
        <w:t>councilor</w:t>
      </w:r>
      <w:r w:rsidRPr="0B990300" w:rsidR="113A555E">
        <w:rPr>
          <w:rFonts w:ascii="Arial" w:hAnsi="Arial" w:eastAsia="Arial" w:cs="Arial"/>
          <w:color w:val="000000" w:themeColor="text1" w:themeTint="FF" w:themeShade="FF"/>
          <w:sz w:val="22"/>
          <w:szCs w:val="22"/>
        </w:rPr>
        <w:t xml:space="preserve"> </w:t>
      </w:r>
    </w:p>
    <w:p w:rsidR="00997F1F" w:rsidP="1E9E53A8" w:rsidRDefault="403C6777" w14:paraId="1E371A34" w14:textId="24EA1CCE">
      <w:pPr>
        <w:spacing w:line="360" w:lineRule="auto"/>
        <w:jc w:val="center"/>
        <w:rPr>
          <w:rFonts w:ascii="Arial" w:hAnsi="Arial" w:eastAsia="Arial" w:cs="Arial"/>
          <w:color w:val="000000" w:themeColor="text1"/>
          <w:sz w:val="22"/>
          <w:szCs w:val="22"/>
        </w:rPr>
      </w:pPr>
      <w:r w:rsidRPr="0B990300" w:rsidR="3DCD05F5">
        <w:rPr>
          <w:rFonts w:ascii="Arial" w:hAnsi="Arial" w:eastAsia="Arial" w:cs="Arial"/>
          <w:color w:val="000000" w:themeColor="text1" w:themeTint="FF" w:themeShade="FF"/>
          <w:sz w:val="22"/>
          <w:szCs w:val="22"/>
        </w:rPr>
        <w:t xml:space="preserve">Task 2: </w:t>
      </w:r>
      <w:r w:rsidRPr="0B990300" w:rsidR="5D3A863E">
        <w:rPr>
          <w:rFonts w:ascii="Arial" w:hAnsi="Arial" w:eastAsia="Arial" w:cs="Arial"/>
          <w:color w:val="000000" w:themeColor="text1" w:themeTint="FF" w:themeShade="FF"/>
          <w:sz w:val="22"/>
          <w:szCs w:val="22"/>
        </w:rPr>
        <w:t>Essay, community antenatal midwifery servic</w:t>
      </w:r>
      <w:r w:rsidRPr="0B990300" w:rsidR="3EF0BB15">
        <w:rPr>
          <w:rFonts w:ascii="Arial" w:hAnsi="Arial" w:eastAsia="Arial" w:cs="Arial"/>
          <w:color w:val="000000" w:themeColor="text1" w:themeTint="FF" w:themeShade="FF"/>
          <w:sz w:val="22"/>
          <w:szCs w:val="22"/>
        </w:rPr>
        <w:t>es</w:t>
      </w:r>
    </w:p>
    <w:p w:rsidR="00997F1F" w:rsidP="1E9E53A8" w:rsidRDefault="00997F1F" w14:paraId="5712CC72" w14:textId="37D1C51C">
      <w:pPr>
        <w:spacing w:line="360" w:lineRule="auto"/>
        <w:jc w:val="center"/>
        <w:rPr>
          <w:rFonts w:ascii="Arial" w:hAnsi="Arial" w:eastAsia="Arial" w:cs="Arial"/>
          <w:color w:val="000000" w:themeColor="text1"/>
          <w:sz w:val="22"/>
          <w:szCs w:val="22"/>
        </w:rPr>
      </w:pPr>
    </w:p>
    <w:p w:rsidR="00997F1F" w:rsidP="1E9E53A8" w:rsidRDefault="76F62FB4" w14:paraId="2C078E63" w14:textId="069399EA">
      <w:pPr>
        <w:spacing w:line="360" w:lineRule="auto"/>
        <w:jc w:val="center"/>
        <w:rPr>
          <w:rFonts w:ascii="Arial" w:hAnsi="Arial" w:eastAsia="Arial" w:cs="Arial"/>
          <w:color w:val="000000" w:themeColor="text1"/>
          <w:sz w:val="22"/>
          <w:szCs w:val="22"/>
        </w:rPr>
      </w:pPr>
      <w:r w:rsidRPr="0B990300" w:rsidR="76F62FB4">
        <w:rPr>
          <w:rFonts w:ascii="Arial" w:hAnsi="Arial" w:eastAsia="Arial" w:cs="Arial"/>
          <w:color w:val="000000" w:themeColor="text1" w:themeTint="FF" w:themeShade="FF"/>
          <w:sz w:val="22"/>
          <w:szCs w:val="22"/>
        </w:rPr>
        <w:t xml:space="preserve">Date: </w:t>
      </w:r>
      <w:r w:rsidRPr="0B990300" w:rsidR="3949802B">
        <w:rPr>
          <w:rFonts w:ascii="Arial" w:hAnsi="Arial" w:eastAsia="Arial" w:cs="Arial"/>
          <w:color w:val="000000" w:themeColor="text1" w:themeTint="FF" w:themeShade="FF"/>
          <w:sz w:val="22"/>
          <w:szCs w:val="22"/>
        </w:rPr>
        <w:t>14</w:t>
      </w:r>
      <w:r w:rsidRPr="0B990300" w:rsidR="76F62FB4">
        <w:rPr>
          <w:rFonts w:ascii="Arial" w:hAnsi="Arial" w:eastAsia="Arial" w:cs="Arial"/>
          <w:color w:val="000000" w:themeColor="text1" w:themeTint="FF" w:themeShade="FF"/>
          <w:sz w:val="22"/>
          <w:szCs w:val="22"/>
        </w:rPr>
        <w:t>.</w:t>
      </w:r>
      <w:r w:rsidRPr="0B990300" w:rsidR="5816601E">
        <w:rPr>
          <w:rFonts w:ascii="Arial" w:hAnsi="Arial" w:eastAsia="Arial" w:cs="Arial"/>
          <w:color w:val="000000" w:themeColor="text1" w:themeTint="FF" w:themeShade="FF"/>
          <w:sz w:val="22"/>
          <w:szCs w:val="22"/>
        </w:rPr>
        <w:t>10</w:t>
      </w:r>
      <w:r w:rsidRPr="0B990300" w:rsidR="76F62FB4">
        <w:rPr>
          <w:rFonts w:ascii="Arial" w:hAnsi="Arial" w:eastAsia="Arial" w:cs="Arial"/>
          <w:color w:val="000000" w:themeColor="text1" w:themeTint="FF" w:themeShade="FF"/>
          <w:sz w:val="22"/>
          <w:szCs w:val="22"/>
        </w:rPr>
        <w:t>.2026</w:t>
      </w:r>
    </w:p>
    <w:p w:rsidR="1E9E53A8" w:rsidP="1E9E53A8" w:rsidRDefault="1E9E53A8" w14:paraId="766A37BC" w14:textId="63CD58D6">
      <w:pPr>
        <w:spacing w:line="360" w:lineRule="auto"/>
        <w:jc w:val="center"/>
        <w:rPr>
          <w:rFonts w:ascii="Arial" w:hAnsi="Arial" w:eastAsia="Arial" w:cs="Arial"/>
          <w:color w:val="000000" w:themeColor="text1"/>
          <w:sz w:val="22"/>
          <w:szCs w:val="22"/>
        </w:rPr>
      </w:pPr>
    </w:p>
    <w:p w:rsidR="1E9E53A8" w:rsidP="1E9E53A8" w:rsidRDefault="1E9E53A8" w14:paraId="18C9BB3D" w14:textId="2F024658">
      <w:pPr>
        <w:spacing w:line="360" w:lineRule="auto"/>
        <w:jc w:val="center"/>
        <w:rPr>
          <w:rFonts w:ascii="Arial" w:hAnsi="Arial" w:eastAsia="Arial" w:cs="Arial"/>
          <w:color w:val="000000" w:themeColor="text1"/>
          <w:sz w:val="22"/>
          <w:szCs w:val="22"/>
        </w:rPr>
      </w:pPr>
    </w:p>
    <w:p w:rsidR="1E9E53A8" w:rsidP="1E9E53A8" w:rsidRDefault="1E9E53A8" w14:paraId="13D38A25" w14:textId="4E444DB4">
      <w:pPr>
        <w:spacing w:line="360" w:lineRule="auto"/>
        <w:jc w:val="center"/>
        <w:rPr>
          <w:rFonts w:ascii="Arial" w:hAnsi="Arial" w:eastAsia="Arial" w:cs="Arial"/>
          <w:color w:val="000000" w:themeColor="text1"/>
          <w:sz w:val="22"/>
          <w:szCs w:val="22"/>
        </w:rPr>
      </w:pPr>
    </w:p>
    <w:p w:rsidR="1E9E53A8" w:rsidP="1E9E53A8" w:rsidRDefault="1E9E53A8" w14:paraId="33232004" w14:textId="187717BA">
      <w:pPr>
        <w:spacing w:line="360" w:lineRule="auto"/>
        <w:jc w:val="center"/>
        <w:rPr>
          <w:rFonts w:ascii="Arial" w:hAnsi="Arial" w:eastAsia="Arial" w:cs="Arial"/>
          <w:color w:val="000000" w:themeColor="text1"/>
          <w:sz w:val="22"/>
          <w:szCs w:val="22"/>
        </w:rPr>
      </w:pPr>
    </w:p>
    <w:p w:rsidR="1E9E53A8" w:rsidP="1E9E53A8" w:rsidRDefault="1E9E53A8" w14:paraId="3F6EF680" w14:textId="258BAF3A">
      <w:pPr>
        <w:spacing w:line="360" w:lineRule="auto"/>
        <w:jc w:val="center"/>
        <w:rPr>
          <w:rFonts w:ascii="Arial" w:hAnsi="Arial" w:eastAsia="Arial" w:cs="Arial"/>
          <w:color w:val="000000" w:themeColor="text1"/>
          <w:sz w:val="22"/>
          <w:szCs w:val="22"/>
        </w:rPr>
      </w:pPr>
    </w:p>
    <w:p w:rsidR="1E9E53A8" w:rsidP="1E9E53A8" w:rsidRDefault="1E9E53A8" w14:paraId="130162C5" w14:textId="470A7695">
      <w:pPr>
        <w:spacing w:line="360" w:lineRule="auto"/>
        <w:jc w:val="center"/>
        <w:rPr>
          <w:rFonts w:ascii="Arial" w:hAnsi="Arial" w:eastAsia="Arial" w:cs="Arial"/>
          <w:color w:val="000000" w:themeColor="text1"/>
          <w:sz w:val="22"/>
          <w:szCs w:val="22"/>
        </w:rPr>
      </w:pPr>
    </w:p>
    <w:p w:rsidR="1E9E53A8" w:rsidP="1E9E53A8" w:rsidRDefault="1E9E53A8" w14:paraId="17DFFAC8" w14:textId="5A97BF7B">
      <w:pPr>
        <w:spacing w:line="360" w:lineRule="auto"/>
        <w:jc w:val="center"/>
        <w:rPr>
          <w:rFonts w:ascii="Arial" w:hAnsi="Arial" w:eastAsia="Arial" w:cs="Arial"/>
          <w:color w:val="000000" w:themeColor="text1"/>
          <w:sz w:val="22"/>
          <w:szCs w:val="22"/>
        </w:rPr>
      </w:pPr>
    </w:p>
    <w:p w:rsidR="1E9E53A8" w:rsidP="1E9E53A8" w:rsidRDefault="1E9E53A8" w14:paraId="13C52B65" w14:textId="6F9BBFB3">
      <w:pPr>
        <w:spacing w:line="360" w:lineRule="auto"/>
        <w:jc w:val="center"/>
        <w:rPr>
          <w:rFonts w:ascii="Arial" w:hAnsi="Arial" w:eastAsia="Arial" w:cs="Arial"/>
          <w:color w:val="000000" w:themeColor="text1"/>
          <w:sz w:val="22"/>
          <w:szCs w:val="22"/>
        </w:rPr>
      </w:pPr>
    </w:p>
    <w:p w:rsidR="1E9E53A8" w:rsidP="1E9E53A8" w:rsidRDefault="1E9E53A8" w14:paraId="799BC7DE" w14:textId="4D1CBCD3">
      <w:pPr>
        <w:spacing w:line="360" w:lineRule="auto"/>
        <w:jc w:val="center"/>
        <w:rPr>
          <w:rFonts w:ascii="Arial" w:hAnsi="Arial" w:eastAsia="Arial" w:cs="Arial"/>
          <w:color w:val="000000" w:themeColor="text1"/>
          <w:sz w:val="22"/>
          <w:szCs w:val="22"/>
        </w:rPr>
      </w:pPr>
    </w:p>
    <w:p w:rsidR="1E9E53A8" w:rsidP="1E9E53A8" w:rsidRDefault="1E9E53A8" w14:paraId="75BE4676" w14:textId="3B3448F7">
      <w:pPr>
        <w:spacing w:line="360" w:lineRule="auto"/>
        <w:jc w:val="center"/>
        <w:rPr>
          <w:rFonts w:ascii="Arial" w:hAnsi="Arial" w:eastAsia="Arial" w:cs="Arial"/>
          <w:color w:val="000000" w:themeColor="text1"/>
          <w:sz w:val="22"/>
          <w:szCs w:val="22"/>
        </w:rPr>
      </w:pPr>
    </w:p>
    <w:p w:rsidR="1E9E53A8" w:rsidP="1E9E53A8" w:rsidRDefault="1E9E53A8" w14:paraId="0CC6A333" w14:textId="3C60E5C9">
      <w:pPr>
        <w:spacing w:line="360" w:lineRule="auto"/>
        <w:jc w:val="center"/>
        <w:rPr>
          <w:rFonts w:ascii="Arial" w:hAnsi="Arial" w:eastAsia="Arial" w:cs="Arial"/>
          <w:color w:val="000000" w:themeColor="text1"/>
          <w:sz w:val="22"/>
          <w:szCs w:val="22"/>
        </w:rPr>
      </w:pPr>
    </w:p>
    <w:p w:rsidR="1E9E53A8" w:rsidP="1E9E53A8" w:rsidRDefault="1E9E53A8" w14:paraId="77F12090" w14:textId="32C78D62">
      <w:pPr>
        <w:spacing w:line="360" w:lineRule="auto"/>
        <w:jc w:val="center"/>
        <w:rPr>
          <w:rFonts w:ascii="Arial" w:hAnsi="Arial" w:eastAsia="Arial" w:cs="Arial"/>
          <w:color w:val="000000" w:themeColor="text1"/>
          <w:sz w:val="22"/>
          <w:szCs w:val="22"/>
        </w:rPr>
      </w:pPr>
    </w:p>
    <w:p w:rsidR="1E9E53A8" w:rsidP="418140C4" w:rsidRDefault="1E9E53A8" w14:paraId="223B6048" w14:textId="6C668861">
      <w:pPr>
        <w:spacing w:line="360" w:lineRule="auto"/>
        <w:jc w:val="center"/>
        <w:rPr>
          <w:rFonts w:ascii="Arial" w:hAnsi="Arial" w:eastAsia="Arial" w:cs="Arial"/>
          <w:color w:val="000000" w:themeColor="text1"/>
          <w:sz w:val="22"/>
          <w:szCs w:val="22"/>
        </w:rPr>
      </w:pPr>
    </w:p>
    <w:p w:rsidR="418140C4" w:rsidP="418140C4" w:rsidRDefault="418140C4" w14:paraId="04F9CA3F" w14:textId="608B6040">
      <w:pPr>
        <w:spacing w:line="360" w:lineRule="auto"/>
        <w:jc w:val="center"/>
        <w:rPr>
          <w:rFonts w:ascii="Arial" w:hAnsi="Arial" w:eastAsia="Arial" w:cs="Arial"/>
          <w:color w:val="000000" w:themeColor="text1"/>
          <w:sz w:val="22"/>
          <w:szCs w:val="22"/>
        </w:rPr>
      </w:pPr>
    </w:p>
    <w:p w:rsidR="3D7C9A9E" w:rsidP="0B990300" w:rsidRDefault="3D7C9A9E" w14:paraId="1517C975" w14:textId="4C5CA2D0">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0B990300" w:rsidR="3B592851">
        <w:rPr>
          <w:rFonts w:ascii="Arial" w:hAnsi="Arial" w:eastAsia="Arial" w:cs="Arial"/>
          <w:b w:val="0"/>
          <w:bCs w:val="0"/>
          <w:i w:val="0"/>
          <w:iCs w:val="0"/>
          <w:caps w:val="0"/>
          <w:smallCaps w:val="0"/>
          <w:noProof w:val="0"/>
          <w:color w:val="000000" w:themeColor="text1" w:themeTint="FF" w:themeShade="FF"/>
          <w:sz w:val="22"/>
          <w:szCs w:val="22"/>
          <w:lang w:val="en-GB"/>
        </w:rPr>
        <w:t xml:space="preserve">To: Councillor Julie Pierce, </w:t>
      </w:r>
      <w:r w:rsidRPr="0B990300" w:rsidR="3B592851">
        <w:rPr>
          <w:rFonts w:ascii="Arial" w:hAnsi="Arial" w:eastAsia="Arial" w:cs="Arial"/>
          <w:b w:val="0"/>
          <w:bCs w:val="0"/>
          <w:i w:val="0"/>
          <w:iCs w:val="0"/>
          <w:caps w:val="0"/>
          <w:smallCaps w:val="0"/>
          <w:noProof w:val="0"/>
          <w:color w:val="000000" w:themeColor="text1" w:themeTint="FF" w:themeShade="FF"/>
          <w:sz w:val="22"/>
          <w:szCs w:val="22"/>
          <w:lang w:val="en-GB"/>
        </w:rPr>
        <w:t>Telford</w:t>
      </w:r>
      <w:r w:rsidRPr="0B990300" w:rsidR="3B592851">
        <w:rPr>
          <w:rFonts w:ascii="Arial" w:hAnsi="Arial" w:eastAsia="Arial" w:cs="Arial"/>
          <w:b w:val="0"/>
          <w:bCs w:val="0"/>
          <w:i w:val="0"/>
          <w:iCs w:val="0"/>
          <w:caps w:val="0"/>
          <w:smallCaps w:val="0"/>
          <w:noProof w:val="0"/>
          <w:color w:val="000000" w:themeColor="text1" w:themeTint="FF" w:themeShade="FF"/>
          <w:sz w:val="22"/>
          <w:szCs w:val="22"/>
          <w:lang w:val="en-GB"/>
        </w:rPr>
        <w:t xml:space="preserve"> and Wrekin</w:t>
      </w:r>
    </w:p>
    <w:p w:rsidR="3D7C9A9E" w:rsidP="0B990300" w:rsidRDefault="3D7C9A9E" w14:paraId="5C989EE3" w14:textId="44CD99AF">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0B990300" w:rsidR="3B592851">
        <w:rPr>
          <w:rFonts w:ascii="Arial" w:hAnsi="Arial" w:eastAsia="Arial" w:cs="Arial"/>
          <w:b w:val="0"/>
          <w:bCs w:val="0"/>
          <w:i w:val="0"/>
          <w:iCs w:val="0"/>
          <w:caps w:val="0"/>
          <w:smallCaps w:val="0"/>
          <w:noProof w:val="0"/>
          <w:color w:val="000000" w:themeColor="text1" w:themeTint="FF" w:themeShade="FF"/>
          <w:sz w:val="22"/>
          <w:szCs w:val="22"/>
          <w:lang w:val="en-GB"/>
        </w:rPr>
        <w:t>Subject: Addressing the Shortage of [insert your chosen services] in [area you are in]</w:t>
      </w:r>
    </w:p>
    <w:p w:rsidR="3D7C9A9E" w:rsidP="0B990300" w:rsidRDefault="3D7C9A9E" w14:paraId="2CE72E16" w14:textId="1EC083B3">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0B990300" w:rsidR="3B592851">
        <w:rPr>
          <w:rFonts w:ascii="Arial" w:hAnsi="Arial" w:eastAsia="Arial" w:cs="Arial"/>
          <w:b w:val="0"/>
          <w:bCs w:val="0"/>
          <w:i w:val="0"/>
          <w:iCs w:val="0"/>
          <w:caps w:val="0"/>
          <w:smallCaps w:val="0"/>
          <w:noProof w:val="0"/>
          <w:color w:val="000000" w:themeColor="text1" w:themeTint="FF" w:themeShade="FF"/>
          <w:sz w:val="22"/>
          <w:szCs w:val="22"/>
          <w:lang w:val="en-GB"/>
        </w:rPr>
        <w:t xml:space="preserve">Prepared by: </w:t>
      </w:r>
      <w:r w:rsidRPr="0B990300" w:rsidR="682676D7">
        <w:rPr>
          <w:rFonts w:ascii="Arial" w:hAnsi="Arial" w:eastAsia="Arial" w:cs="Arial"/>
          <w:b w:val="0"/>
          <w:bCs w:val="0"/>
          <w:i w:val="0"/>
          <w:iCs w:val="0"/>
          <w:caps w:val="0"/>
          <w:smallCaps w:val="0"/>
          <w:noProof w:val="0"/>
          <w:color w:val="000000" w:themeColor="text1" w:themeTint="FF" w:themeShade="FF"/>
          <w:sz w:val="22"/>
          <w:szCs w:val="22"/>
          <w:lang w:val="en-GB"/>
        </w:rPr>
        <w:t>Zarina Begum</w:t>
      </w:r>
      <w:r w:rsidRPr="0B990300" w:rsidR="3B592851">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3D7C9A9E" w:rsidP="0B990300" w:rsidRDefault="3D7C9A9E" w14:paraId="678B3B13" w14:textId="628C30D9">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0B990300" w:rsidR="3B592851">
        <w:rPr>
          <w:rFonts w:ascii="Arial" w:hAnsi="Arial" w:eastAsia="Arial" w:cs="Arial"/>
          <w:b w:val="0"/>
          <w:bCs w:val="0"/>
          <w:i w:val="0"/>
          <w:iCs w:val="0"/>
          <w:caps w:val="0"/>
          <w:smallCaps w:val="0"/>
          <w:noProof w:val="0"/>
          <w:color w:val="000000" w:themeColor="text1" w:themeTint="FF" w:themeShade="FF"/>
          <w:sz w:val="22"/>
          <w:szCs w:val="22"/>
          <w:lang w:val="en-GB"/>
        </w:rPr>
        <w:t xml:space="preserve">Date: </w:t>
      </w:r>
      <w:r w:rsidRPr="0B990300" w:rsidR="02AFE097">
        <w:rPr>
          <w:rFonts w:ascii="Arial" w:hAnsi="Arial" w:eastAsia="Arial" w:cs="Arial"/>
          <w:b w:val="0"/>
          <w:bCs w:val="0"/>
          <w:i w:val="0"/>
          <w:iCs w:val="0"/>
          <w:caps w:val="0"/>
          <w:smallCaps w:val="0"/>
          <w:noProof w:val="0"/>
          <w:color w:val="000000" w:themeColor="text1" w:themeTint="FF" w:themeShade="FF"/>
          <w:sz w:val="22"/>
          <w:szCs w:val="22"/>
          <w:lang w:val="en-GB"/>
        </w:rPr>
        <w:t>14.10.2026</w:t>
      </w:r>
    </w:p>
    <w:p w:rsidR="079B5A1C" w:rsidP="3D7C9A9E" w:rsidRDefault="079B5A1C" w14:paraId="4A3CE1D8" w14:textId="7C2A3123">
      <w:pPr>
        <w:spacing w:before="360" w:beforeAutospacing="off" w:after="223" w:afterAutospacing="off"/>
        <w:rPr>
          <w:rFonts w:ascii="Arial" w:hAnsi="Arial" w:eastAsia="Arial" w:cs="Arial"/>
          <w:b w:val="1"/>
          <w:bCs w:val="1"/>
          <w:noProof w:val="0"/>
          <w:sz w:val="22"/>
          <w:szCs w:val="22"/>
          <w:lang w:val="en-US"/>
        </w:rPr>
      </w:pPr>
      <w:r w:rsidRPr="0B990300" w:rsidR="079B5A1C">
        <w:rPr>
          <w:rFonts w:ascii="Arial" w:hAnsi="Arial" w:eastAsia="Arial" w:cs="Arial"/>
          <w:b w:val="1"/>
          <w:bCs w:val="1"/>
          <w:noProof w:val="0"/>
          <w:sz w:val="22"/>
          <w:szCs w:val="22"/>
          <w:lang w:val="en-US"/>
        </w:rPr>
        <w:t>1. Introduction</w:t>
      </w:r>
    </w:p>
    <w:p w:rsidR="079B5A1C" w:rsidP="3D7C9A9E" w:rsidRDefault="079B5A1C" w14:paraId="3224C84F" w14:textId="03A21786">
      <w:pPr>
        <w:spacing w:before="300" w:beforeAutospacing="off" w:after="180" w:afterAutospacing="off"/>
        <w:rPr>
          <w:rFonts w:ascii="Arial" w:hAnsi="Arial" w:eastAsia="Arial" w:cs="Arial"/>
          <w:noProof w:val="0"/>
          <w:sz w:val="22"/>
          <w:szCs w:val="22"/>
          <w:lang w:val="en-US"/>
        </w:rPr>
      </w:pPr>
      <w:r w:rsidRPr="0B990300" w:rsidR="079B5A1C">
        <w:rPr>
          <w:rFonts w:ascii="Arial" w:hAnsi="Arial" w:eastAsia="Arial" w:cs="Arial"/>
          <w:noProof w:val="0"/>
          <w:sz w:val="22"/>
          <w:szCs w:val="22"/>
          <w:lang w:val="en-US"/>
        </w:rPr>
        <w:t xml:space="preserve">Domiciliary care involves providing support to people in their own homes, including </w:t>
      </w:r>
      <w:r w:rsidRPr="0B990300" w:rsidR="079B5A1C">
        <w:rPr>
          <w:rFonts w:ascii="Arial" w:hAnsi="Arial" w:eastAsia="Arial" w:cs="Arial"/>
          <w:noProof w:val="0"/>
          <w:sz w:val="22"/>
          <w:szCs w:val="22"/>
          <w:lang w:val="en-US"/>
        </w:rPr>
        <w:t>assistance</w:t>
      </w:r>
      <w:r w:rsidRPr="0B990300" w:rsidR="079B5A1C">
        <w:rPr>
          <w:rFonts w:ascii="Arial" w:hAnsi="Arial" w:eastAsia="Arial" w:cs="Arial"/>
          <w:noProof w:val="0"/>
          <w:sz w:val="22"/>
          <w:szCs w:val="22"/>
          <w:lang w:val="en-US"/>
        </w:rPr>
        <w:t xml:space="preserve"> with personal hygiene, dressing, preparing </w:t>
      </w:r>
      <w:r w:rsidRPr="0B990300" w:rsidR="2E2D380F">
        <w:rPr>
          <w:rFonts w:ascii="Arial" w:hAnsi="Arial" w:eastAsia="Arial" w:cs="Arial"/>
          <w:noProof w:val="0"/>
          <w:sz w:val="22"/>
          <w:szCs w:val="22"/>
          <w:lang w:val="en-US"/>
        </w:rPr>
        <w:t>meals,</w:t>
      </w:r>
      <w:r w:rsidRPr="0B990300" w:rsidR="079B5A1C">
        <w:rPr>
          <w:rFonts w:ascii="Arial" w:hAnsi="Arial" w:eastAsia="Arial" w:cs="Arial"/>
          <w:noProof w:val="0"/>
          <w:sz w:val="22"/>
          <w:szCs w:val="22"/>
          <w:lang w:val="en-US"/>
        </w:rPr>
        <w:t xml:space="preserve"> and managing everyday activities. It is particularly important for older people, disabled individuals and those recovering from illness, as it enables them to </w:t>
      </w:r>
      <w:r w:rsidRPr="0B990300" w:rsidR="079B5A1C">
        <w:rPr>
          <w:rFonts w:ascii="Arial" w:hAnsi="Arial" w:eastAsia="Arial" w:cs="Arial"/>
          <w:noProof w:val="0"/>
          <w:sz w:val="22"/>
          <w:szCs w:val="22"/>
          <w:lang w:val="en-US"/>
        </w:rPr>
        <w:t>maintain</w:t>
      </w:r>
      <w:r w:rsidRPr="0B990300" w:rsidR="079B5A1C">
        <w:rPr>
          <w:rFonts w:ascii="Arial" w:hAnsi="Arial" w:eastAsia="Arial" w:cs="Arial"/>
          <w:noProof w:val="0"/>
          <w:sz w:val="22"/>
          <w:szCs w:val="22"/>
          <w:lang w:val="en-US"/>
        </w:rPr>
        <w:t xml:space="preserve"> their independence and remain within their communities.</w:t>
      </w:r>
    </w:p>
    <w:p w:rsidR="079B5A1C" w:rsidP="3D7C9A9E" w:rsidRDefault="079B5A1C" w14:paraId="027E1339" w14:textId="31C25ADA">
      <w:pPr>
        <w:spacing w:before="300" w:beforeAutospacing="off" w:after="180" w:afterAutospacing="off"/>
        <w:rPr>
          <w:rFonts w:ascii="Arial" w:hAnsi="Arial" w:eastAsia="Arial" w:cs="Arial"/>
          <w:noProof w:val="0"/>
          <w:sz w:val="22"/>
          <w:szCs w:val="22"/>
          <w:lang w:val="en-US"/>
        </w:rPr>
      </w:pPr>
      <w:r w:rsidRPr="0B990300" w:rsidR="079B5A1C">
        <w:rPr>
          <w:rFonts w:ascii="Arial" w:hAnsi="Arial" w:eastAsia="Arial" w:cs="Arial"/>
          <w:noProof w:val="0"/>
          <w:sz w:val="22"/>
          <w:szCs w:val="22"/>
          <w:lang w:val="en-US"/>
        </w:rPr>
        <w:t xml:space="preserve">However, shortages of care workers and </w:t>
      </w:r>
      <w:bookmarkStart w:name="_Int_RIzZyVId" w:id="1381701367"/>
      <w:r w:rsidRPr="0B990300" w:rsidR="079B5A1C">
        <w:rPr>
          <w:rFonts w:ascii="Arial" w:hAnsi="Arial" w:eastAsia="Arial" w:cs="Arial"/>
          <w:noProof w:val="0"/>
          <w:sz w:val="22"/>
          <w:szCs w:val="22"/>
          <w:lang w:val="en-US"/>
        </w:rPr>
        <w:t>limited service</w:t>
      </w:r>
      <w:bookmarkEnd w:id="1381701367"/>
      <w:r w:rsidRPr="0B990300" w:rsidR="079B5A1C">
        <w:rPr>
          <w:rFonts w:ascii="Arial" w:hAnsi="Arial" w:eastAsia="Arial" w:cs="Arial"/>
          <w:noProof w:val="0"/>
          <w:sz w:val="22"/>
          <w:szCs w:val="22"/>
          <w:lang w:val="en-US"/>
        </w:rPr>
        <w:t xml:space="preserve"> availability can make it difficult for people to receive the </w:t>
      </w:r>
      <w:r w:rsidRPr="0B990300" w:rsidR="079B5A1C">
        <w:rPr>
          <w:rFonts w:ascii="Arial" w:hAnsi="Arial" w:eastAsia="Arial" w:cs="Arial"/>
          <w:noProof w:val="0"/>
          <w:sz w:val="22"/>
          <w:szCs w:val="22"/>
          <w:lang w:val="en-US"/>
        </w:rPr>
        <w:t>assistance</w:t>
      </w:r>
      <w:r w:rsidRPr="0B990300" w:rsidR="079B5A1C">
        <w:rPr>
          <w:rFonts w:ascii="Arial" w:hAnsi="Arial" w:eastAsia="Arial" w:cs="Arial"/>
          <w:noProof w:val="0"/>
          <w:sz w:val="22"/>
          <w:szCs w:val="22"/>
          <w:lang w:val="en-US"/>
        </w:rPr>
        <w:t xml:space="preserve"> they need. The Care Quality Commission (CQC, 2024) reports that demand for adult social care is increasing, while the availability of services has not always kept pace. This report examines the effects of domiciliary care shortages and recommends practical measures that Telford </w:t>
      </w:r>
      <w:r w:rsidRPr="0B990300" w:rsidR="63A4FEAD">
        <w:rPr>
          <w:rFonts w:ascii="Arial" w:hAnsi="Arial" w:eastAsia="Arial" w:cs="Arial"/>
          <w:noProof w:val="0"/>
          <w:sz w:val="22"/>
          <w:szCs w:val="22"/>
          <w:lang w:val="en-US"/>
        </w:rPr>
        <w:t>and</w:t>
      </w:r>
      <w:r w:rsidRPr="0B990300" w:rsidR="079B5A1C">
        <w:rPr>
          <w:rFonts w:ascii="Arial" w:hAnsi="Arial" w:eastAsia="Arial" w:cs="Arial"/>
          <w:noProof w:val="0"/>
          <w:sz w:val="22"/>
          <w:szCs w:val="22"/>
          <w:lang w:val="en-US"/>
        </w:rPr>
        <w:t xml:space="preserve"> </w:t>
      </w:r>
      <w:r w:rsidRPr="0B990300" w:rsidR="079B5A1C">
        <w:rPr>
          <w:rFonts w:ascii="Arial" w:hAnsi="Arial" w:eastAsia="Arial" w:cs="Arial"/>
          <w:noProof w:val="0"/>
          <w:sz w:val="22"/>
          <w:szCs w:val="22"/>
          <w:lang w:val="en-US"/>
        </w:rPr>
        <w:t>Wrekin Council could introduce to improve local provision.</w:t>
      </w:r>
    </w:p>
    <w:p w:rsidR="079B5A1C" w:rsidP="3D7C9A9E" w:rsidRDefault="079B5A1C" w14:paraId="5E3E5908" w14:textId="7873C826">
      <w:pPr>
        <w:spacing w:before="360" w:beforeAutospacing="off" w:after="223" w:afterAutospacing="off"/>
        <w:rPr>
          <w:rFonts w:ascii="Arial" w:hAnsi="Arial" w:eastAsia="Arial" w:cs="Arial"/>
          <w:b w:val="1"/>
          <w:bCs w:val="1"/>
          <w:noProof w:val="0"/>
          <w:sz w:val="22"/>
          <w:szCs w:val="22"/>
          <w:lang w:val="en-US"/>
        </w:rPr>
      </w:pPr>
      <w:r w:rsidRPr="0B990300" w:rsidR="079B5A1C">
        <w:rPr>
          <w:rFonts w:ascii="Arial" w:hAnsi="Arial" w:eastAsia="Arial" w:cs="Arial"/>
          <w:b w:val="1"/>
          <w:bCs w:val="1"/>
          <w:noProof w:val="0"/>
          <w:sz w:val="22"/>
          <w:szCs w:val="22"/>
          <w:lang w:val="en-US"/>
        </w:rPr>
        <w:t>2. Impact of the Issue on the Community</w:t>
      </w:r>
    </w:p>
    <w:p w:rsidR="079B5A1C" w:rsidP="3D7C9A9E" w:rsidRDefault="079B5A1C" w14:paraId="7B8E013C" w14:textId="1D05C5CC">
      <w:pPr>
        <w:spacing w:before="300" w:beforeAutospacing="off" w:after="180" w:afterAutospacing="off"/>
        <w:rPr>
          <w:rFonts w:ascii="Arial" w:hAnsi="Arial" w:eastAsia="Arial" w:cs="Arial"/>
          <w:noProof w:val="0"/>
          <w:sz w:val="22"/>
          <w:szCs w:val="22"/>
          <w:lang w:val="en-US"/>
        </w:rPr>
      </w:pPr>
      <w:r w:rsidRPr="0B990300" w:rsidR="079B5A1C">
        <w:rPr>
          <w:rFonts w:ascii="Arial" w:hAnsi="Arial" w:eastAsia="Arial" w:cs="Arial"/>
          <w:noProof w:val="0"/>
          <w:sz w:val="22"/>
          <w:szCs w:val="22"/>
          <w:lang w:val="en-US"/>
        </w:rPr>
        <w:t xml:space="preserve">Insufficient domiciliary care can affect individuals, </w:t>
      </w:r>
      <w:r w:rsidRPr="0B990300" w:rsidR="5947CF3C">
        <w:rPr>
          <w:rFonts w:ascii="Arial" w:hAnsi="Arial" w:eastAsia="Arial" w:cs="Arial"/>
          <w:noProof w:val="0"/>
          <w:sz w:val="22"/>
          <w:szCs w:val="22"/>
          <w:lang w:val="en-US"/>
        </w:rPr>
        <w:t>families,</w:t>
      </w:r>
      <w:r w:rsidRPr="0B990300" w:rsidR="079B5A1C">
        <w:rPr>
          <w:rFonts w:ascii="Arial" w:hAnsi="Arial" w:eastAsia="Arial" w:cs="Arial"/>
          <w:noProof w:val="0"/>
          <w:sz w:val="22"/>
          <w:szCs w:val="22"/>
          <w:lang w:val="en-US"/>
        </w:rPr>
        <w:t xml:space="preserve"> and public services. People who cannot access regular support may struggle with essential daily activities, increasing their risk of poor nutrition, </w:t>
      </w:r>
      <w:r w:rsidRPr="0B990300" w:rsidR="2324241D">
        <w:rPr>
          <w:rFonts w:ascii="Arial" w:hAnsi="Arial" w:eastAsia="Arial" w:cs="Arial"/>
          <w:noProof w:val="0"/>
          <w:sz w:val="22"/>
          <w:szCs w:val="22"/>
          <w:lang w:val="en-US"/>
        </w:rPr>
        <w:t>accidents,</w:t>
      </w:r>
      <w:r w:rsidRPr="0B990300" w:rsidR="079B5A1C">
        <w:rPr>
          <w:rFonts w:ascii="Arial" w:hAnsi="Arial" w:eastAsia="Arial" w:cs="Arial"/>
          <w:noProof w:val="0"/>
          <w:sz w:val="22"/>
          <w:szCs w:val="22"/>
          <w:lang w:val="en-US"/>
        </w:rPr>
        <w:t xml:space="preserve"> and declining health. Delayed </w:t>
      </w:r>
      <w:r w:rsidRPr="0B990300" w:rsidR="079B5A1C">
        <w:rPr>
          <w:rFonts w:ascii="Arial" w:hAnsi="Arial" w:eastAsia="Arial" w:cs="Arial"/>
          <w:noProof w:val="0"/>
          <w:sz w:val="22"/>
          <w:szCs w:val="22"/>
          <w:lang w:val="en-US"/>
        </w:rPr>
        <w:t>assistance</w:t>
      </w:r>
      <w:r w:rsidRPr="0B990300" w:rsidR="079B5A1C">
        <w:rPr>
          <w:rFonts w:ascii="Arial" w:hAnsi="Arial" w:eastAsia="Arial" w:cs="Arial"/>
          <w:noProof w:val="0"/>
          <w:sz w:val="22"/>
          <w:szCs w:val="22"/>
          <w:lang w:val="en-US"/>
        </w:rPr>
        <w:t xml:space="preserve"> can also undermine their dignity and independence, particularly when they must rely on relatives for personal care.</w:t>
      </w:r>
    </w:p>
    <w:p w:rsidR="079B5A1C" w:rsidP="3D7C9A9E" w:rsidRDefault="079B5A1C" w14:paraId="53497099" w14:textId="2E0E3776">
      <w:pPr>
        <w:spacing w:before="300" w:beforeAutospacing="off" w:after="180" w:afterAutospacing="off"/>
        <w:rPr>
          <w:rFonts w:ascii="Arial" w:hAnsi="Arial" w:eastAsia="Arial" w:cs="Arial"/>
          <w:noProof w:val="0"/>
          <w:sz w:val="22"/>
          <w:szCs w:val="22"/>
          <w:lang w:val="en-US"/>
        </w:rPr>
      </w:pPr>
      <w:r w:rsidRPr="0B990300" w:rsidR="079B5A1C">
        <w:rPr>
          <w:rFonts w:ascii="Arial" w:hAnsi="Arial" w:eastAsia="Arial" w:cs="Arial"/>
          <w:noProof w:val="0"/>
          <w:sz w:val="22"/>
          <w:szCs w:val="22"/>
          <w:lang w:val="en-US"/>
        </w:rPr>
        <w:t>Unpaid carers may experience additional financial and emotional pressure when they take on responsibilities that would otherwise be provided by professional care workers. Some relatives may need to reduce their working hours or leave employment, affecting their income and personal well-being.</w:t>
      </w:r>
    </w:p>
    <w:p w:rsidR="079B5A1C" w:rsidP="3D7C9A9E" w:rsidRDefault="079B5A1C" w14:paraId="38BC31D4" w14:textId="635271B2">
      <w:pPr>
        <w:spacing w:before="300" w:beforeAutospacing="off" w:after="180" w:afterAutospacing="off"/>
        <w:rPr>
          <w:rFonts w:ascii="Arial" w:hAnsi="Arial" w:eastAsia="Arial" w:cs="Arial"/>
          <w:noProof w:val="0"/>
          <w:sz w:val="22"/>
          <w:szCs w:val="22"/>
          <w:lang w:val="en-US"/>
        </w:rPr>
      </w:pPr>
      <w:r w:rsidRPr="0B990300" w:rsidR="079B5A1C">
        <w:rPr>
          <w:rFonts w:ascii="Arial" w:hAnsi="Arial" w:eastAsia="Arial" w:cs="Arial"/>
          <w:noProof w:val="0"/>
          <w:sz w:val="22"/>
          <w:szCs w:val="22"/>
          <w:lang w:val="en-US"/>
        </w:rPr>
        <w:t>Shortages also affect hospitals and other public services. The CQC (2024) reported that, in April 2024, waiting for home-based care or care-home placements accounted for 45% of discharge delays among patients who had remained in an acute hospital for at least 14 days. This demonstrates how insufficient community support can contribute to hospital delays and increase pressure on NHS resources.</w:t>
      </w:r>
    </w:p>
    <w:p w:rsidR="079B5A1C" w:rsidP="3D7C9A9E" w:rsidRDefault="079B5A1C" w14:paraId="5F86E54D" w14:textId="3535760F">
      <w:pPr>
        <w:spacing w:before="300" w:beforeAutospacing="off" w:after="180" w:afterAutospacing="off"/>
        <w:rPr>
          <w:rFonts w:ascii="Arial" w:hAnsi="Arial" w:eastAsia="Arial" w:cs="Arial"/>
          <w:noProof w:val="0"/>
          <w:sz w:val="22"/>
          <w:szCs w:val="22"/>
          <w:lang w:val="en-US"/>
        </w:rPr>
      </w:pPr>
      <w:r w:rsidRPr="0B990300" w:rsidR="079B5A1C">
        <w:rPr>
          <w:rFonts w:ascii="Arial" w:hAnsi="Arial" w:eastAsia="Arial" w:cs="Arial"/>
          <w:noProof w:val="0"/>
          <w:sz w:val="22"/>
          <w:szCs w:val="22"/>
          <w:lang w:val="en-US"/>
        </w:rPr>
        <w:t xml:space="preserve">The Care Act 2014 provides a legal framework for addressing these concerns. Section 1 requires local authorities to promote individual well-being, including dignity, physical </w:t>
      </w:r>
      <w:r w:rsidRPr="0B990300" w:rsidR="1E9697DB">
        <w:rPr>
          <w:rFonts w:ascii="Arial" w:hAnsi="Arial" w:eastAsia="Arial" w:cs="Arial"/>
          <w:noProof w:val="0"/>
          <w:sz w:val="22"/>
          <w:szCs w:val="22"/>
          <w:lang w:val="en-US"/>
        </w:rPr>
        <w:t>health,</w:t>
      </w:r>
      <w:r w:rsidRPr="0B990300" w:rsidR="079B5A1C">
        <w:rPr>
          <w:rFonts w:ascii="Arial" w:hAnsi="Arial" w:eastAsia="Arial" w:cs="Arial"/>
          <w:noProof w:val="0"/>
          <w:sz w:val="22"/>
          <w:szCs w:val="22"/>
          <w:lang w:val="en-US"/>
        </w:rPr>
        <w:t xml:space="preserve"> and control over daily life. Section 2 </w:t>
      </w:r>
      <w:r w:rsidRPr="0B990300" w:rsidR="079B5A1C">
        <w:rPr>
          <w:rFonts w:ascii="Arial" w:hAnsi="Arial" w:eastAsia="Arial" w:cs="Arial"/>
          <w:noProof w:val="0"/>
          <w:sz w:val="22"/>
          <w:szCs w:val="22"/>
          <w:lang w:val="en-US"/>
        </w:rPr>
        <w:t>emphasises</w:t>
      </w:r>
      <w:r w:rsidRPr="0B990300" w:rsidR="079B5A1C">
        <w:rPr>
          <w:rFonts w:ascii="Arial" w:hAnsi="Arial" w:eastAsia="Arial" w:cs="Arial"/>
          <w:noProof w:val="0"/>
          <w:sz w:val="22"/>
          <w:szCs w:val="22"/>
          <w:lang w:val="en-US"/>
        </w:rPr>
        <w:t xml:space="preserve"> preventing or delaying the development of care and support needs (</w:t>
      </w:r>
      <w:r w:rsidRPr="0B990300" w:rsidR="75DED2C5">
        <w:rPr>
          <w:rFonts w:ascii="Arial" w:hAnsi="Arial" w:eastAsia="Arial" w:cs="Arial"/>
          <w:noProof w:val="0"/>
          <w:sz w:val="22"/>
          <w:szCs w:val="22"/>
          <w:lang w:val="en-US"/>
        </w:rPr>
        <w:t>Care Act, 2014)</w:t>
      </w:r>
    </w:p>
    <w:p w:rsidR="079B5A1C" w:rsidP="3D7C9A9E" w:rsidRDefault="079B5A1C" w14:paraId="157A168C" w14:textId="603EB720">
      <w:pPr>
        <w:spacing w:before="360" w:beforeAutospacing="off" w:after="223" w:afterAutospacing="off"/>
        <w:rPr>
          <w:rFonts w:ascii="Arial" w:hAnsi="Arial" w:eastAsia="Arial" w:cs="Arial"/>
          <w:b w:val="1"/>
          <w:bCs w:val="1"/>
          <w:noProof w:val="0"/>
          <w:sz w:val="22"/>
          <w:szCs w:val="22"/>
          <w:lang w:val="en-US"/>
        </w:rPr>
      </w:pPr>
      <w:r w:rsidRPr="0B990300" w:rsidR="079B5A1C">
        <w:rPr>
          <w:rFonts w:ascii="Arial" w:hAnsi="Arial" w:eastAsia="Arial" w:cs="Arial"/>
          <w:b w:val="1"/>
          <w:bCs w:val="1"/>
          <w:noProof w:val="0"/>
          <w:sz w:val="22"/>
          <w:szCs w:val="22"/>
          <w:lang w:val="en-US"/>
        </w:rPr>
        <w:t>3. Recommended Responses to Address the Issue</w:t>
      </w:r>
    </w:p>
    <w:p w:rsidR="079B5A1C" w:rsidP="3D7C9A9E" w:rsidRDefault="079B5A1C" w14:paraId="020256FF" w14:textId="2CBD547B">
      <w:pPr>
        <w:spacing w:before="300" w:beforeAutospacing="off" w:after="180" w:afterAutospacing="off"/>
        <w:rPr>
          <w:rFonts w:ascii="Arial" w:hAnsi="Arial" w:eastAsia="Arial" w:cs="Arial"/>
          <w:noProof w:val="0"/>
          <w:sz w:val="22"/>
          <w:szCs w:val="22"/>
          <w:lang w:val="en-US"/>
        </w:rPr>
      </w:pPr>
      <w:r w:rsidRPr="0B990300" w:rsidR="079B5A1C">
        <w:rPr>
          <w:rFonts w:ascii="Arial" w:hAnsi="Arial" w:eastAsia="Arial" w:cs="Arial"/>
          <w:b w:val="1"/>
          <w:bCs w:val="1"/>
          <w:noProof w:val="0"/>
          <w:sz w:val="22"/>
          <w:szCs w:val="22"/>
          <w:lang w:val="en-US"/>
        </w:rPr>
        <w:t>Improve recruitment and retention of care workers.</w:t>
      </w:r>
      <w:r w:rsidRPr="0B990300" w:rsidR="079B5A1C">
        <w:rPr>
          <w:rFonts w:ascii="Arial" w:hAnsi="Arial" w:eastAsia="Arial" w:cs="Arial"/>
          <w:noProof w:val="0"/>
          <w:sz w:val="22"/>
          <w:szCs w:val="22"/>
          <w:lang w:val="en-US"/>
        </w:rPr>
        <w:t xml:space="preserve"> Telford </w:t>
      </w:r>
      <w:r w:rsidRPr="0B990300" w:rsidR="4F2C5A1F">
        <w:rPr>
          <w:rFonts w:ascii="Arial" w:hAnsi="Arial" w:eastAsia="Arial" w:cs="Arial"/>
          <w:noProof w:val="0"/>
          <w:sz w:val="22"/>
          <w:szCs w:val="22"/>
          <w:lang w:val="en-US"/>
        </w:rPr>
        <w:t>and</w:t>
      </w:r>
      <w:r w:rsidRPr="0B990300" w:rsidR="079B5A1C">
        <w:rPr>
          <w:rFonts w:ascii="Arial" w:hAnsi="Arial" w:eastAsia="Arial" w:cs="Arial"/>
          <w:noProof w:val="0"/>
          <w:sz w:val="22"/>
          <w:szCs w:val="22"/>
          <w:lang w:val="en-US"/>
        </w:rPr>
        <w:t xml:space="preserve"> </w:t>
      </w:r>
      <w:r w:rsidRPr="0B990300" w:rsidR="079B5A1C">
        <w:rPr>
          <w:rFonts w:ascii="Arial" w:hAnsi="Arial" w:eastAsia="Arial" w:cs="Arial"/>
          <w:noProof w:val="0"/>
          <w:sz w:val="22"/>
          <w:szCs w:val="22"/>
          <w:lang w:val="en-US"/>
        </w:rPr>
        <w:t xml:space="preserve">Wrekin Council should work with local providers to improve employment conditions, </w:t>
      </w:r>
      <w:r w:rsidRPr="0B990300" w:rsidR="079B5A1C">
        <w:rPr>
          <w:rFonts w:ascii="Arial" w:hAnsi="Arial" w:eastAsia="Arial" w:cs="Arial"/>
          <w:noProof w:val="0"/>
          <w:sz w:val="22"/>
          <w:szCs w:val="22"/>
          <w:lang w:val="en-US"/>
        </w:rPr>
        <w:t>recognise</w:t>
      </w:r>
      <w:r w:rsidRPr="0B990300" w:rsidR="079B5A1C">
        <w:rPr>
          <w:rFonts w:ascii="Arial" w:hAnsi="Arial" w:eastAsia="Arial" w:cs="Arial"/>
          <w:noProof w:val="0"/>
          <w:sz w:val="22"/>
          <w:szCs w:val="22"/>
          <w:lang w:val="en-US"/>
        </w:rPr>
        <w:t xml:space="preserve"> travel time between </w:t>
      </w:r>
      <w:r w:rsidRPr="0B990300" w:rsidR="079B5A1C">
        <w:rPr>
          <w:rFonts w:ascii="Arial" w:hAnsi="Arial" w:eastAsia="Arial" w:cs="Arial"/>
          <w:noProof w:val="0"/>
          <w:sz w:val="22"/>
          <w:szCs w:val="22"/>
          <w:lang w:val="en-US"/>
        </w:rPr>
        <w:t>visits</w:t>
      </w:r>
      <w:r w:rsidRPr="0B990300" w:rsidR="079B5A1C">
        <w:rPr>
          <w:rFonts w:ascii="Arial" w:hAnsi="Arial" w:eastAsia="Arial" w:cs="Arial"/>
          <w:noProof w:val="0"/>
          <w:sz w:val="22"/>
          <w:szCs w:val="22"/>
          <w:lang w:val="en-US"/>
        </w:rPr>
        <w:t xml:space="preserve"> and provide training and career progression opportunities. Skills for Care (2025) reported that domiciliary care services in England had a vacancy rate of 9.7% in 2024/25. Although this is a national figure rather than a local estimate, it highlights the recruitment difficulties facing homecare providers. Better working conditions could help attract and </w:t>
      </w:r>
      <w:r w:rsidRPr="0B990300" w:rsidR="079B5A1C">
        <w:rPr>
          <w:rFonts w:ascii="Arial" w:hAnsi="Arial" w:eastAsia="Arial" w:cs="Arial"/>
          <w:noProof w:val="0"/>
          <w:sz w:val="22"/>
          <w:szCs w:val="22"/>
          <w:lang w:val="en-US"/>
        </w:rPr>
        <w:t>retain</w:t>
      </w:r>
      <w:r w:rsidRPr="0B990300" w:rsidR="079B5A1C">
        <w:rPr>
          <w:rFonts w:ascii="Arial" w:hAnsi="Arial" w:eastAsia="Arial" w:cs="Arial"/>
          <w:noProof w:val="0"/>
          <w:sz w:val="22"/>
          <w:szCs w:val="22"/>
          <w:lang w:val="en-US"/>
        </w:rPr>
        <w:t xml:space="preserve"> staff, enabling more consistent care for residents.</w:t>
      </w:r>
    </w:p>
    <w:p w:rsidR="079B5A1C" w:rsidP="3D7C9A9E" w:rsidRDefault="079B5A1C" w14:paraId="7390565A" w14:textId="460DA277">
      <w:pPr>
        <w:spacing w:before="300" w:beforeAutospacing="off" w:after="180" w:afterAutospacing="off"/>
        <w:rPr>
          <w:rFonts w:ascii="Arial" w:hAnsi="Arial" w:eastAsia="Arial" w:cs="Arial"/>
          <w:noProof w:val="0"/>
          <w:sz w:val="22"/>
          <w:szCs w:val="22"/>
          <w:lang w:val="en-US"/>
        </w:rPr>
      </w:pPr>
      <w:r w:rsidRPr="0B990300" w:rsidR="079B5A1C">
        <w:rPr>
          <w:rFonts w:ascii="Arial" w:hAnsi="Arial" w:eastAsia="Arial" w:cs="Arial"/>
          <w:b w:val="1"/>
          <w:bCs w:val="1"/>
          <w:noProof w:val="0"/>
          <w:sz w:val="22"/>
          <w:szCs w:val="22"/>
          <w:lang w:val="en-US"/>
        </w:rPr>
        <w:t>Strengthen commissioning and support local providers</w:t>
      </w:r>
      <w:r w:rsidRPr="0B990300" w:rsidR="079B5A1C">
        <w:rPr>
          <w:rFonts w:ascii="Arial" w:hAnsi="Arial" w:eastAsia="Arial" w:cs="Arial"/>
          <w:b w:val="0"/>
          <w:bCs w:val="0"/>
          <w:noProof w:val="0"/>
          <w:sz w:val="22"/>
          <w:szCs w:val="22"/>
          <w:lang w:val="en-US"/>
        </w:rPr>
        <w:t>.</w:t>
      </w:r>
      <w:r w:rsidRPr="0B990300" w:rsidR="079B5A1C">
        <w:rPr>
          <w:rFonts w:ascii="Arial" w:hAnsi="Arial" w:eastAsia="Arial" w:cs="Arial"/>
          <w:b w:val="0"/>
          <w:bCs w:val="0"/>
          <w:noProof w:val="0"/>
          <w:sz w:val="22"/>
          <w:szCs w:val="22"/>
          <w:lang w:val="en-US"/>
        </w:rPr>
        <w:t xml:space="preserve"> </w:t>
      </w:r>
      <w:r w:rsidRPr="0B990300" w:rsidR="079B5A1C">
        <w:rPr>
          <w:rFonts w:ascii="Arial" w:hAnsi="Arial" w:eastAsia="Arial" w:cs="Arial"/>
          <w:noProof w:val="0"/>
          <w:sz w:val="22"/>
          <w:szCs w:val="22"/>
          <w:lang w:val="en-US"/>
        </w:rPr>
        <w:t xml:space="preserve">The Council should develop longer-term commissioning arrangements that give providers greater financial stability and allow them to plan staffing more effectively. Its Adult Social Care Market Position Statement 2025–2029 outlines the Council’s approach to developing a sustainable care market that responds to local needs (Telford </w:t>
      </w:r>
      <w:r w:rsidRPr="0B990300" w:rsidR="59BFCA0D">
        <w:rPr>
          <w:rFonts w:ascii="Arial" w:hAnsi="Arial" w:eastAsia="Arial" w:cs="Arial"/>
          <w:noProof w:val="0"/>
          <w:sz w:val="22"/>
          <w:szCs w:val="22"/>
          <w:lang w:val="en-US"/>
        </w:rPr>
        <w:t>and</w:t>
      </w:r>
      <w:r w:rsidRPr="0B990300" w:rsidR="079B5A1C">
        <w:rPr>
          <w:rFonts w:ascii="Arial" w:hAnsi="Arial" w:eastAsia="Arial" w:cs="Arial"/>
          <w:noProof w:val="0"/>
          <w:sz w:val="22"/>
          <w:szCs w:val="22"/>
          <w:lang w:val="en-US"/>
        </w:rPr>
        <w:t xml:space="preserve"> </w:t>
      </w:r>
      <w:r w:rsidRPr="0B990300" w:rsidR="079B5A1C">
        <w:rPr>
          <w:rFonts w:ascii="Arial" w:hAnsi="Arial" w:eastAsia="Arial" w:cs="Arial"/>
          <w:noProof w:val="0"/>
          <w:sz w:val="22"/>
          <w:szCs w:val="22"/>
          <w:lang w:val="en-US"/>
        </w:rPr>
        <w:t xml:space="preserve">Wrekin Council, 2025). The Council should </w:t>
      </w:r>
      <w:r w:rsidRPr="0B990300" w:rsidR="079B5A1C">
        <w:rPr>
          <w:rFonts w:ascii="Arial" w:hAnsi="Arial" w:eastAsia="Arial" w:cs="Arial"/>
          <w:noProof w:val="0"/>
          <w:sz w:val="22"/>
          <w:szCs w:val="22"/>
          <w:lang w:val="en-US"/>
        </w:rPr>
        <w:t>identify</w:t>
      </w:r>
      <w:r w:rsidRPr="0B990300" w:rsidR="079B5A1C">
        <w:rPr>
          <w:rFonts w:ascii="Arial" w:hAnsi="Arial" w:eastAsia="Arial" w:cs="Arial"/>
          <w:noProof w:val="0"/>
          <w:sz w:val="22"/>
          <w:szCs w:val="22"/>
          <w:lang w:val="en-US"/>
        </w:rPr>
        <w:t xml:space="preserve"> </w:t>
      </w:r>
      <w:r w:rsidRPr="0B990300" w:rsidR="079B5A1C">
        <w:rPr>
          <w:rFonts w:ascii="Arial" w:hAnsi="Arial" w:eastAsia="Arial" w:cs="Arial"/>
          <w:noProof w:val="0"/>
          <w:sz w:val="22"/>
          <w:szCs w:val="22"/>
          <w:lang w:val="en-US"/>
        </w:rPr>
        <w:t>neighbourhoods</w:t>
      </w:r>
      <w:r w:rsidRPr="0B990300" w:rsidR="079B5A1C">
        <w:rPr>
          <w:rFonts w:ascii="Arial" w:hAnsi="Arial" w:eastAsia="Arial" w:cs="Arial"/>
          <w:noProof w:val="0"/>
          <w:sz w:val="22"/>
          <w:szCs w:val="22"/>
          <w:lang w:val="en-US"/>
        </w:rPr>
        <w:t xml:space="preserve"> where services are insufficient, encourage suitable providers to </w:t>
      </w:r>
      <w:r w:rsidRPr="0B990300" w:rsidR="079B5A1C">
        <w:rPr>
          <w:rFonts w:ascii="Arial" w:hAnsi="Arial" w:eastAsia="Arial" w:cs="Arial"/>
          <w:noProof w:val="0"/>
          <w:sz w:val="22"/>
          <w:szCs w:val="22"/>
          <w:lang w:val="en-US"/>
        </w:rPr>
        <w:t>operate</w:t>
      </w:r>
      <w:r w:rsidRPr="0B990300" w:rsidR="079B5A1C">
        <w:rPr>
          <w:rFonts w:ascii="Arial" w:hAnsi="Arial" w:eastAsia="Arial" w:cs="Arial"/>
          <w:noProof w:val="0"/>
          <w:sz w:val="22"/>
          <w:szCs w:val="22"/>
          <w:lang w:val="en-US"/>
        </w:rPr>
        <w:t xml:space="preserve"> in these </w:t>
      </w:r>
      <w:r w:rsidRPr="0B990300" w:rsidR="1390FFE3">
        <w:rPr>
          <w:rFonts w:ascii="Arial" w:hAnsi="Arial" w:eastAsia="Arial" w:cs="Arial"/>
          <w:noProof w:val="0"/>
          <w:sz w:val="22"/>
          <w:szCs w:val="22"/>
          <w:lang w:val="en-US"/>
        </w:rPr>
        <w:t>areas,</w:t>
      </w:r>
      <w:r w:rsidRPr="0B990300" w:rsidR="079B5A1C">
        <w:rPr>
          <w:rFonts w:ascii="Arial" w:hAnsi="Arial" w:eastAsia="Arial" w:cs="Arial"/>
          <w:noProof w:val="0"/>
          <w:sz w:val="22"/>
          <w:szCs w:val="22"/>
          <w:lang w:val="en-US"/>
        </w:rPr>
        <w:t xml:space="preserve"> and regularly review whether commissioned services meet demand. This approach supports the market-shaping duty under section 5 of the Care Act 2014 (Great Britain, 2014).</w:t>
      </w:r>
    </w:p>
    <w:p w:rsidR="079B5A1C" w:rsidP="3D7C9A9E" w:rsidRDefault="079B5A1C" w14:paraId="5CBEA5C8" w14:textId="2C26956E">
      <w:pPr>
        <w:spacing w:before="300" w:beforeAutospacing="off" w:after="180" w:afterAutospacing="off"/>
        <w:rPr>
          <w:rFonts w:ascii="Arial" w:hAnsi="Arial" w:eastAsia="Arial" w:cs="Arial"/>
          <w:noProof w:val="0"/>
          <w:sz w:val="22"/>
          <w:szCs w:val="22"/>
          <w:lang w:val="en-US"/>
        </w:rPr>
      </w:pPr>
      <w:r w:rsidRPr="0B990300" w:rsidR="079B5A1C">
        <w:rPr>
          <w:rFonts w:ascii="Arial" w:hAnsi="Arial" w:eastAsia="Arial" w:cs="Arial"/>
          <w:b w:val="1"/>
          <w:bCs w:val="1"/>
          <w:noProof w:val="0"/>
          <w:sz w:val="22"/>
          <w:szCs w:val="22"/>
          <w:lang w:val="en-US"/>
        </w:rPr>
        <w:t>Expand preventative and community-based support.</w:t>
      </w:r>
      <w:r w:rsidRPr="0B990300" w:rsidR="079B5A1C">
        <w:rPr>
          <w:rFonts w:ascii="Arial" w:hAnsi="Arial" w:eastAsia="Arial" w:cs="Arial"/>
          <w:noProof w:val="0"/>
          <w:sz w:val="22"/>
          <w:szCs w:val="22"/>
          <w:lang w:val="en-US"/>
        </w:rPr>
        <w:t xml:space="preserve"> Early assessments, reablement and practical community assistance could help people maintain independence and prevent their needs from becoming more complex. The Council should work with NHS services and community organisations to identify people who may benefit from early support, particularly after illness or hospital discharge. These measures reflect the preventative principles of section 2 of the Care Act 2014.</w:t>
      </w:r>
    </w:p>
    <w:p w:rsidR="079B5A1C" w:rsidP="0B990300" w:rsidRDefault="079B5A1C" w14:paraId="5896349A" w14:textId="458813ED">
      <w:pPr>
        <w:spacing w:before="300" w:beforeAutospacing="off" w:after="180" w:afterAutospacing="off"/>
        <w:rPr>
          <w:rFonts w:ascii="Arial" w:hAnsi="Arial" w:eastAsia="Arial" w:cs="Arial"/>
          <w:noProof w:val="0"/>
          <w:sz w:val="22"/>
          <w:szCs w:val="22"/>
          <w:lang w:val="en-US"/>
        </w:rPr>
      </w:pPr>
      <w:r w:rsidRPr="0B990300" w:rsidR="079B5A1C">
        <w:rPr>
          <w:rFonts w:ascii="Arial" w:hAnsi="Arial" w:eastAsia="Arial" w:cs="Arial"/>
          <w:b w:val="1"/>
          <w:bCs w:val="1"/>
          <w:noProof w:val="0"/>
          <w:sz w:val="22"/>
          <w:szCs w:val="22"/>
          <w:lang w:val="en-US"/>
        </w:rPr>
        <w:t>Improve support for unpaid carers.</w:t>
      </w:r>
      <w:r w:rsidRPr="0B990300" w:rsidR="079B5A1C">
        <w:rPr>
          <w:rFonts w:ascii="Arial" w:hAnsi="Arial" w:eastAsia="Arial" w:cs="Arial"/>
          <w:noProof w:val="0"/>
          <w:sz w:val="22"/>
          <w:szCs w:val="22"/>
          <w:lang w:val="en-US"/>
        </w:rPr>
        <w:t xml:space="preserve"> The Council should promote access to carers’ assessments, respite services, </w:t>
      </w:r>
      <w:r w:rsidRPr="0B990300" w:rsidR="2EC5B59B">
        <w:rPr>
          <w:rFonts w:ascii="Arial" w:hAnsi="Arial" w:eastAsia="Arial" w:cs="Arial"/>
          <w:noProof w:val="0"/>
          <w:sz w:val="22"/>
          <w:szCs w:val="22"/>
          <w:lang w:val="en-US"/>
        </w:rPr>
        <w:t>information,</w:t>
      </w:r>
      <w:r w:rsidRPr="0B990300" w:rsidR="079B5A1C">
        <w:rPr>
          <w:rFonts w:ascii="Arial" w:hAnsi="Arial" w:eastAsia="Arial" w:cs="Arial"/>
          <w:noProof w:val="0"/>
          <w:sz w:val="22"/>
          <w:szCs w:val="22"/>
          <w:lang w:val="en-US"/>
        </w:rPr>
        <w:t xml:space="preserve"> and emotional support. Section 10 of the Care Act 2014 </w:t>
      </w:r>
      <w:r w:rsidRPr="0B990300" w:rsidR="079B5A1C">
        <w:rPr>
          <w:rFonts w:ascii="Arial" w:hAnsi="Arial" w:eastAsia="Arial" w:cs="Arial"/>
          <w:noProof w:val="0"/>
          <w:sz w:val="22"/>
          <w:szCs w:val="22"/>
          <w:lang w:val="en-US"/>
        </w:rPr>
        <w:t>establishes</w:t>
      </w:r>
      <w:r w:rsidRPr="0B990300" w:rsidR="079B5A1C">
        <w:rPr>
          <w:rFonts w:ascii="Arial" w:hAnsi="Arial" w:eastAsia="Arial" w:cs="Arial"/>
          <w:noProof w:val="0"/>
          <w:sz w:val="22"/>
          <w:szCs w:val="22"/>
          <w:lang w:val="en-US"/>
        </w:rPr>
        <w:t xml:space="preserve"> duties concerning assessments for adult carers who meet the relevant conditions. Supporting carers alongside improvements to formal homecare services could reduce pressure on families and help people continue caring without unnecessarily compromising their own well-being (Great Britain, 2014).</w:t>
      </w:r>
    </w:p>
    <w:p w:rsidR="4813C556" w:rsidP="0B990300" w:rsidRDefault="4813C556" w14:paraId="0B271BDF" w14:textId="6FC17E57">
      <w:pPr>
        <w:pStyle w:val="Normal"/>
        <w:spacing w:before="300" w:beforeAutospacing="off" w:after="180" w:afterAutospacing="off"/>
        <w:rPr>
          <w:rFonts w:ascii="Arial" w:hAnsi="Arial" w:eastAsia="Arial" w:cs="Arial"/>
          <w:noProof w:val="0"/>
          <w:sz w:val="22"/>
          <w:szCs w:val="22"/>
          <w:lang w:val="en-US"/>
        </w:rPr>
      </w:pPr>
      <w:r w:rsidRPr="579CFEB0" w:rsidR="14A0BCDC">
        <w:rPr>
          <w:rFonts w:ascii="Arial" w:hAnsi="Arial" w:eastAsia="Arial" w:cs="Arial"/>
          <w:b w:val="1"/>
          <w:bCs w:val="1"/>
          <w:noProof w:val="0"/>
          <w:sz w:val="22"/>
          <w:szCs w:val="22"/>
          <w:lang w:val="en-US"/>
        </w:rPr>
        <w:t xml:space="preserve">4. </w:t>
      </w:r>
      <w:r w:rsidRPr="579CFEB0" w:rsidR="4813C556">
        <w:rPr>
          <w:rFonts w:ascii="Arial" w:hAnsi="Arial" w:eastAsia="Arial" w:cs="Arial"/>
          <w:b w:val="1"/>
          <w:bCs w:val="1"/>
          <w:noProof w:val="0"/>
          <w:sz w:val="22"/>
          <w:szCs w:val="22"/>
          <w:lang w:val="en-US"/>
        </w:rPr>
        <w:t>Conclusion</w:t>
      </w:r>
      <w:r w:rsidRPr="579CFEB0" w:rsidR="4813C556">
        <w:rPr>
          <w:rFonts w:ascii="Arial" w:hAnsi="Arial" w:eastAsia="Arial" w:cs="Arial"/>
          <w:noProof w:val="0"/>
          <w:sz w:val="22"/>
          <w:szCs w:val="22"/>
          <w:lang w:val="en-US"/>
        </w:rPr>
        <w:t xml:space="preserve"> </w:t>
      </w:r>
    </w:p>
    <w:p w:rsidR="079B5A1C" w:rsidP="3D7C9A9E" w:rsidRDefault="079B5A1C" w14:paraId="25A70314" w14:textId="08D1BF75">
      <w:pPr>
        <w:spacing w:before="300" w:beforeAutospacing="off" w:after="180" w:afterAutospacing="off"/>
        <w:rPr>
          <w:rFonts w:ascii="Arial" w:hAnsi="Arial" w:eastAsia="Arial" w:cs="Arial"/>
          <w:noProof w:val="0"/>
          <w:sz w:val="22"/>
          <w:szCs w:val="22"/>
          <w:lang w:val="en-US"/>
        </w:rPr>
      </w:pPr>
      <w:r w:rsidRPr="0B990300" w:rsidR="4813C556">
        <w:rPr>
          <w:rFonts w:ascii="Arial" w:hAnsi="Arial" w:eastAsia="Arial" w:cs="Arial"/>
          <w:noProof w:val="0"/>
          <w:sz w:val="22"/>
          <w:szCs w:val="22"/>
          <w:lang w:val="en-US"/>
        </w:rPr>
        <w:t>D</w:t>
      </w:r>
      <w:r w:rsidRPr="0B990300" w:rsidR="079B5A1C">
        <w:rPr>
          <w:rFonts w:ascii="Arial" w:hAnsi="Arial" w:eastAsia="Arial" w:cs="Arial"/>
          <w:noProof w:val="0"/>
          <w:sz w:val="22"/>
          <w:szCs w:val="22"/>
          <w:lang w:val="en-US"/>
        </w:rPr>
        <w:t xml:space="preserve">omiciliary care shortages can threaten independence, increase pressure on unpaid </w:t>
      </w:r>
      <w:r w:rsidRPr="0B990300" w:rsidR="1807C1F8">
        <w:rPr>
          <w:rFonts w:ascii="Arial" w:hAnsi="Arial" w:eastAsia="Arial" w:cs="Arial"/>
          <w:noProof w:val="0"/>
          <w:sz w:val="22"/>
          <w:szCs w:val="22"/>
          <w:lang w:val="en-US"/>
        </w:rPr>
        <w:t>carers,</w:t>
      </w:r>
      <w:r w:rsidRPr="0B990300" w:rsidR="079B5A1C">
        <w:rPr>
          <w:rFonts w:ascii="Arial" w:hAnsi="Arial" w:eastAsia="Arial" w:cs="Arial"/>
          <w:noProof w:val="0"/>
          <w:sz w:val="22"/>
          <w:szCs w:val="22"/>
          <w:lang w:val="en-US"/>
        </w:rPr>
        <w:t xml:space="preserve"> and contribute to difficulties across health and social care services. Telford </w:t>
      </w:r>
      <w:r w:rsidRPr="0B990300" w:rsidR="641EBAB6">
        <w:rPr>
          <w:rFonts w:ascii="Arial" w:hAnsi="Arial" w:eastAsia="Arial" w:cs="Arial"/>
          <w:noProof w:val="0"/>
          <w:sz w:val="22"/>
          <w:szCs w:val="22"/>
          <w:lang w:val="en-US"/>
        </w:rPr>
        <w:t>and</w:t>
      </w:r>
      <w:r w:rsidRPr="0B990300" w:rsidR="079B5A1C">
        <w:rPr>
          <w:rFonts w:ascii="Arial" w:hAnsi="Arial" w:eastAsia="Arial" w:cs="Arial"/>
          <w:noProof w:val="0"/>
          <w:sz w:val="22"/>
          <w:szCs w:val="22"/>
          <w:lang w:val="en-US"/>
        </w:rPr>
        <w:t xml:space="preserve"> Wrekin Council should </w:t>
      </w:r>
      <w:r w:rsidRPr="0B990300" w:rsidR="079B5A1C">
        <w:rPr>
          <w:rFonts w:ascii="Arial" w:hAnsi="Arial" w:eastAsia="Arial" w:cs="Arial"/>
          <w:noProof w:val="0"/>
          <w:sz w:val="22"/>
          <w:szCs w:val="22"/>
          <w:lang w:val="en-US"/>
        </w:rPr>
        <w:t>prioritise</w:t>
      </w:r>
      <w:r w:rsidRPr="0B990300" w:rsidR="079B5A1C">
        <w:rPr>
          <w:rFonts w:ascii="Arial" w:hAnsi="Arial" w:eastAsia="Arial" w:cs="Arial"/>
          <w:noProof w:val="0"/>
          <w:sz w:val="22"/>
          <w:szCs w:val="22"/>
          <w:lang w:val="en-US"/>
        </w:rPr>
        <w:t xml:space="preserve"> workforce retention, sustainable commissioning, preventative </w:t>
      </w:r>
      <w:r w:rsidRPr="0B990300" w:rsidR="079B5A1C">
        <w:rPr>
          <w:rFonts w:ascii="Arial" w:hAnsi="Arial" w:eastAsia="Arial" w:cs="Arial"/>
          <w:noProof w:val="0"/>
          <w:sz w:val="22"/>
          <w:szCs w:val="22"/>
          <w:lang w:val="en-US"/>
        </w:rPr>
        <w:t>support</w:t>
      </w:r>
      <w:r w:rsidRPr="0B990300" w:rsidR="079B5A1C">
        <w:rPr>
          <w:rFonts w:ascii="Arial" w:hAnsi="Arial" w:eastAsia="Arial" w:cs="Arial"/>
          <w:noProof w:val="0"/>
          <w:sz w:val="22"/>
          <w:szCs w:val="22"/>
          <w:lang w:val="en-US"/>
        </w:rPr>
        <w:t xml:space="preserve"> and </w:t>
      </w:r>
      <w:r w:rsidRPr="0B990300" w:rsidR="079B5A1C">
        <w:rPr>
          <w:rFonts w:ascii="Arial" w:hAnsi="Arial" w:eastAsia="Arial" w:cs="Arial"/>
          <w:noProof w:val="0"/>
          <w:sz w:val="22"/>
          <w:szCs w:val="22"/>
          <w:lang w:val="en-US"/>
        </w:rPr>
        <w:t>assistance</w:t>
      </w:r>
      <w:r w:rsidRPr="0B990300" w:rsidR="079B5A1C">
        <w:rPr>
          <w:rFonts w:ascii="Arial" w:hAnsi="Arial" w:eastAsia="Arial" w:cs="Arial"/>
          <w:noProof w:val="0"/>
          <w:sz w:val="22"/>
          <w:szCs w:val="22"/>
          <w:lang w:val="en-US"/>
        </w:rPr>
        <w:t xml:space="preserve"> for unpaid carers. These recommendations reflect the Care Act 2014 and provide a practical approach to improving access to reliable, person-</w:t>
      </w:r>
      <w:r w:rsidRPr="0B990300" w:rsidR="079B5A1C">
        <w:rPr>
          <w:rFonts w:ascii="Arial" w:hAnsi="Arial" w:eastAsia="Arial" w:cs="Arial"/>
          <w:noProof w:val="0"/>
          <w:sz w:val="22"/>
          <w:szCs w:val="22"/>
          <w:lang w:val="en-US"/>
        </w:rPr>
        <w:t>centred</w:t>
      </w:r>
      <w:r w:rsidRPr="0B990300" w:rsidR="079B5A1C">
        <w:rPr>
          <w:rFonts w:ascii="Arial" w:hAnsi="Arial" w:eastAsia="Arial" w:cs="Arial"/>
          <w:noProof w:val="0"/>
          <w:sz w:val="22"/>
          <w:szCs w:val="22"/>
          <w:lang w:val="en-US"/>
        </w:rPr>
        <w:t xml:space="preserve"> care across the borough.</w:t>
      </w:r>
    </w:p>
    <w:p w:rsidR="3D7C9A9E" w:rsidP="3D7C9A9E" w:rsidRDefault="3D7C9A9E" w14:paraId="74BD27FA" w14:textId="25A05C83">
      <w:pPr>
        <w:spacing w:before="0" w:beforeAutospacing="off" w:after="0" w:afterAutospacing="off"/>
        <w:rPr>
          <w:rFonts w:ascii="Arial" w:hAnsi="Arial" w:eastAsia="Arial" w:cs="Arial"/>
          <w:noProof w:val="0"/>
          <w:sz w:val="22"/>
          <w:szCs w:val="22"/>
          <w:lang w:val="en-US"/>
        </w:rPr>
      </w:pPr>
    </w:p>
    <w:p w:rsidR="3D7C9A9E" w:rsidP="3D7C9A9E" w:rsidRDefault="3D7C9A9E" w14:paraId="5E2A31A2" w14:textId="6FAA1E9C">
      <w:pPr>
        <w:spacing w:before="0" w:beforeAutospacing="off" w:after="0" w:afterAutospacing="off"/>
        <w:rPr>
          <w:rFonts w:ascii="Arial" w:hAnsi="Arial" w:eastAsia="Arial" w:cs="Arial"/>
          <w:noProof w:val="0"/>
          <w:sz w:val="22"/>
          <w:szCs w:val="22"/>
          <w:lang w:val="en-US"/>
        </w:rPr>
      </w:pPr>
    </w:p>
    <w:p w:rsidR="3D7C9A9E" w:rsidP="3D7C9A9E" w:rsidRDefault="3D7C9A9E" w14:paraId="7BF20CAB" w14:textId="1170EABA">
      <w:pPr>
        <w:spacing w:before="0" w:beforeAutospacing="off" w:after="0" w:afterAutospacing="off"/>
        <w:rPr>
          <w:rFonts w:ascii="Arial" w:hAnsi="Arial" w:eastAsia="Arial" w:cs="Arial"/>
          <w:noProof w:val="0"/>
          <w:sz w:val="22"/>
          <w:szCs w:val="22"/>
          <w:lang w:val="en-US"/>
        </w:rPr>
      </w:pPr>
    </w:p>
    <w:p w:rsidR="338F7046" w:rsidP="3D7C9A9E" w:rsidRDefault="338F7046" w14:paraId="28A827A6" w14:textId="600CF4CC">
      <w:pPr>
        <w:spacing w:before="0" w:beforeAutospacing="off" w:after="0" w:afterAutospacing="off"/>
        <w:rPr>
          <w:rFonts w:ascii="Arial" w:hAnsi="Arial" w:eastAsia="Arial" w:cs="Arial"/>
          <w:noProof w:val="0"/>
          <w:sz w:val="22"/>
          <w:szCs w:val="22"/>
          <w:lang w:val="en-US"/>
        </w:rPr>
      </w:pPr>
      <w:r w:rsidRPr="0B990300" w:rsidR="338F7046">
        <w:rPr>
          <w:rFonts w:ascii="Arial" w:hAnsi="Arial" w:eastAsia="Arial" w:cs="Arial"/>
          <w:noProof w:val="0"/>
          <w:sz w:val="22"/>
          <w:szCs w:val="22"/>
          <w:lang w:val="en-US"/>
        </w:rPr>
        <w:t>Task</w:t>
      </w:r>
      <w:r w:rsidRPr="0B990300" w:rsidR="338F7046">
        <w:rPr>
          <w:rFonts w:ascii="Arial" w:hAnsi="Arial" w:eastAsia="Arial" w:cs="Arial"/>
          <w:noProof w:val="0"/>
          <w:sz w:val="22"/>
          <w:szCs w:val="22"/>
          <w:lang w:val="en-US"/>
        </w:rPr>
        <w:t> 2 Essay: Community Antenatal Midwifery Services</w:t>
      </w:r>
    </w:p>
    <w:p w:rsidR="3D7C9A9E" w:rsidP="3D7C9A9E" w:rsidRDefault="3D7C9A9E" w14:paraId="32C83660" w14:textId="0FD00107">
      <w:pPr>
        <w:spacing w:before="0" w:beforeAutospacing="off" w:after="0" w:afterAutospacing="off"/>
        <w:rPr>
          <w:rFonts w:ascii="Arial" w:hAnsi="Arial" w:eastAsia="Arial" w:cs="Arial"/>
          <w:sz w:val="22"/>
          <w:szCs w:val="22"/>
        </w:rPr>
      </w:pPr>
    </w:p>
    <w:p w:rsidR="338F7046" w:rsidP="3D7C9A9E" w:rsidRDefault="338F7046" w14:paraId="702E6964" w14:textId="027C9AE8">
      <w:pPr>
        <w:spacing w:before="0" w:beforeAutospacing="off" w:after="0" w:afterAutospacing="off"/>
        <w:rPr>
          <w:rFonts w:ascii="Arial" w:hAnsi="Arial" w:eastAsia="Arial" w:cs="Arial"/>
          <w:noProof w:val="0"/>
          <w:sz w:val="22"/>
          <w:szCs w:val="22"/>
          <w:lang w:val="en-US"/>
        </w:rPr>
      </w:pPr>
      <w:r w:rsidRPr="0B990300" w:rsidR="338F7046">
        <w:rPr>
          <w:rFonts w:ascii="Arial" w:hAnsi="Arial" w:eastAsia="Arial" w:cs="Arial"/>
          <w:noProof w:val="0"/>
          <w:sz w:val="22"/>
          <w:szCs w:val="22"/>
          <w:lang w:val="en-US"/>
        </w:rPr>
        <w:t>Community</w:t>
      </w:r>
      <w:r w:rsidRPr="0B990300" w:rsidR="7CD88A9D">
        <w:rPr>
          <w:rFonts w:ascii="Arial" w:hAnsi="Arial" w:eastAsia="Arial" w:cs="Arial"/>
          <w:noProof w:val="0"/>
          <w:sz w:val="22"/>
          <w:szCs w:val="22"/>
          <w:lang w:val="en-US"/>
        </w:rPr>
        <w:t xml:space="preserve"> </w:t>
      </w:r>
      <w:r w:rsidRPr="0B990300" w:rsidR="338F7046">
        <w:rPr>
          <w:rFonts w:ascii="Arial" w:hAnsi="Arial" w:eastAsia="Arial" w:cs="Arial"/>
          <w:noProof w:val="0"/>
          <w:sz w:val="22"/>
          <w:szCs w:val="22"/>
          <w:lang w:val="en-US"/>
        </w:rPr>
        <w:t>based antenatal midwifery provides pregnancy</w:t>
      </w:r>
      <w:r w:rsidRPr="0B990300" w:rsidR="373DE23F">
        <w:rPr>
          <w:rFonts w:ascii="Arial" w:hAnsi="Arial" w:eastAsia="Arial" w:cs="Arial"/>
          <w:noProof w:val="0"/>
          <w:sz w:val="22"/>
          <w:szCs w:val="22"/>
          <w:lang w:val="en-US"/>
        </w:rPr>
        <w:t xml:space="preserve"> </w:t>
      </w:r>
      <w:r w:rsidRPr="0B990300" w:rsidR="338F7046">
        <w:rPr>
          <w:rFonts w:ascii="Arial" w:hAnsi="Arial" w:eastAsia="Arial" w:cs="Arial"/>
          <w:noProof w:val="0"/>
          <w:sz w:val="22"/>
          <w:szCs w:val="22"/>
          <w:lang w:val="en-US"/>
        </w:rPr>
        <w:t xml:space="preserve">focused support, routine health </w:t>
      </w:r>
      <w:r w:rsidRPr="0B990300" w:rsidR="338F7046">
        <w:rPr>
          <w:rFonts w:ascii="Arial" w:hAnsi="Arial" w:eastAsia="Arial" w:cs="Arial"/>
          <w:noProof w:val="0"/>
          <w:sz w:val="22"/>
          <w:szCs w:val="22"/>
          <w:lang w:val="en-US"/>
        </w:rPr>
        <w:t>monitoring</w:t>
      </w:r>
      <w:r w:rsidRPr="0B990300" w:rsidR="338F7046">
        <w:rPr>
          <w:rFonts w:ascii="Arial" w:hAnsi="Arial" w:eastAsia="Arial" w:cs="Arial"/>
          <w:noProof w:val="0"/>
          <w:sz w:val="22"/>
          <w:szCs w:val="22"/>
          <w:lang w:val="en-US"/>
        </w:rPr>
        <w:t xml:space="preserve"> and early risk identification within local community spaces such as </w:t>
      </w:r>
      <w:r w:rsidRPr="0B990300" w:rsidR="7B4427F1">
        <w:rPr>
          <w:rFonts w:ascii="Arial" w:hAnsi="Arial" w:eastAsia="Arial" w:cs="Arial"/>
          <w:noProof w:val="0"/>
          <w:sz w:val="22"/>
          <w:szCs w:val="22"/>
          <w:lang w:val="en-US"/>
        </w:rPr>
        <w:t>neighborhood</w:t>
      </w:r>
      <w:r w:rsidRPr="0B990300" w:rsidR="338F7046">
        <w:rPr>
          <w:rFonts w:ascii="Arial" w:hAnsi="Arial" w:eastAsia="Arial" w:cs="Arial"/>
          <w:noProof w:val="0"/>
          <w:sz w:val="22"/>
          <w:szCs w:val="22"/>
          <w:lang w:val="en-US"/>
        </w:rPr>
        <w:t xml:space="preserve"> clinics or service</w:t>
      </w:r>
      <w:r w:rsidRPr="0B990300" w:rsidR="26316F4C">
        <w:rPr>
          <w:rFonts w:ascii="Arial" w:hAnsi="Arial" w:eastAsia="Arial" w:cs="Arial"/>
          <w:noProof w:val="0"/>
          <w:sz w:val="22"/>
          <w:szCs w:val="22"/>
          <w:lang w:val="en-US"/>
        </w:rPr>
        <w:t xml:space="preserve"> </w:t>
      </w:r>
      <w:r w:rsidRPr="0B990300" w:rsidR="338F7046">
        <w:rPr>
          <w:rFonts w:ascii="Arial" w:hAnsi="Arial" w:eastAsia="Arial" w:cs="Arial"/>
          <w:noProof w:val="0"/>
          <w:sz w:val="22"/>
          <w:szCs w:val="22"/>
          <w:lang w:val="en-US"/>
        </w:rPr>
        <w:t xml:space="preserve">users homes, rather than being delivered solely in hospital settings (NHS, n.d.). This essay traces the historical development of these services, offers a balanced critical assessment of how they </w:t>
      </w:r>
      <w:r w:rsidRPr="0B990300" w:rsidR="338F7046">
        <w:rPr>
          <w:rFonts w:ascii="Arial" w:hAnsi="Arial" w:eastAsia="Arial" w:cs="Arial"/>
          <w:noProof w:val="0"/>
          <w:sz w:val="22"/>
          <w:szCs w:val="22"/>
          <w:lang w:val="en-US"/>
        </w:rPr>
        <w:t>operate</w:t>
      </w:r>
      <w:r w:rsidRPr="0B990300" w:rsidR="338F7046">
        <w:rPr>
          <w:rFonts w:ascii="Arial" w:hAnsi="Arial" w:eastAsia="Arial" w:cs="Arial"/>
          <w:noProof w:val="0"/>
          <w:sz w:val="22"/>
          <w:szCs w:val="22"/>
          <w:lang w:val="en-US"/>
        </w:rPr>
        <w:t xml:space="preserve"> in current</w:t>
      </w:r>
      <w:r w:rsidRPr="0B990300" w:rsidR="5A53EE8F">
        <w:rPr>
          <w:rFonts w:ascii="Arial" w:hAnsi="Arial" w:eastAsia="Arial" w:cs="Arial"/>
          <w:noProof w:val="0"/>
          <w:sz w:val="22"/>
          <w:szCs w:val="22"/>
          <w:lang w:val="en-US"/>
        </w:rPr>
        <w:t xml:space="preserve"> </w:t>
      </w:r>
      <w:r w:rsidRPr="0B990300" w:rsidR="338F7046">
        <w:rPr>
          <w:rFonts w:ascii="Arial" w:hAnsi="Arial" w:eastAsia="Arial" w:cs="Arial"/>
          <w:noProof w:val="0"/>
          <w:sz w:val="22"/>
          <w:szCs w:val="22"/>
          <w:lang w:val="en-US"/>
        </w:rPr>
        <w:t>day practice, and explores their role in improving quality</w:t>
      </w:r>
      <w:r w:rsidRPr="0B990300" w:rsidR="66D0B22F">
        <w:rPr>
          <w:rFonts w:ascii="Arial" w:hAnsi="Arial" w:eastAsia="Arial" w:cs="Arial"/>
          <w:noProof w:val="0"/>
          <w:sz w:val="22"/>
          <w:szCs w:val="22"/>
          <w:lang w:val="en-US"/>
        </w:rPr>
        <w:t xml:space="preserve"> </w:t>
      </w:r>
      <w:r w:rsidRPr="0B990300" w:rsidR="338F7046">
        <w:rPr>
          <w:rFonts w:ascii="Arial" w:hAnsi="Arial" w:eastAsia="Arial" w:cs="Arial"/>
          <w:noProof w:val="0"/>
          <w:sz w:val="22"/>
          <w:szCs w:val="22"/>
          <w:lang w:val="en-US"/>
        </w:rPr>
        <w:t>of</w:t>
      </w:r>
      <w:r w:rsidRPr="0B990300" w:rsidR="180985B6">
        <w:rPr>
          <w:rFonts w:ascii="Arial" w:hAnsi="Arial" w:eastAsia="Arial" w:cs="Arial"/>
          <w:noProof w:val="0"/>
          <w:sz w:val="22"/>
          <w:szCs w:val="22"/>
          <w:lang w:val="en-US"/>
        </w:rPr>
        <w:t xml:space="preserve"> </w:t>
      </w:r>
      <w:r w:rsidRPr="0B990300" w:rsidR="338F7046">
        <w:rPr>
          <w:rFonts w:ascii="Arial" w:hAnsi="Arial" w:eastAsia="Arial" w:cs="Arial"/>
          <w:noProof w:val="0"/>
          <w:sz w:val="22"/>
          <w:szCs w:val="22"/>
          <w:lang w:val="en-US"/>
        </w:rPr>
        <w:t>life outcomes for pregnant people who access them.</w:t>
      </w:r>
      <w:r w:rsidRPr="0B990300" w:rsidR="4A8761A1">
        <w:rPr>
          <w:rFonts w:ascii="Arial" w:hAnsi="Arial" w:eastAsia="Arial" w:cs="Arial"/>
          <w:noProof w:val="0"/>
          <w:sz w:val="22"/>
          <w:szCs w:val="22"/>
          <w:lang w:val="en-US"/>
        </w:rPr>
        <w:t xml:space="preserve"> These </w:t>
      </w:r>
      <w:bookmarkStart w:name="_Int_CHLdhEWF" w:id="263203976"/>
      <w:r w:rsidRPr="0B990300" w:rsidR="4A8761A1">
        <w:rPr>
          <w:rFonts w:ascii="Arial" w:hAnsi="Arial" w:eastAsia="Arial" w:cs="Arial"/>
          <w:noProof w:val="0"/>
          <w:sz w:val="22"/>
          <w:szCs w:val="22"/>
          <w:lang w:val="en-US"/>
        </w:rPr>
        <w:t>community based</w:t>
      </w:r>
      <w:bookmarkEnd w:id="263203976"/>
      <w:r w:rsidRPr="0B990300" w:rsidR="4A8761A1">
        <w:rPr>
          <w:rFonts w:ascii="Arial" w:hAnsi="Arial" w:eastAsia="Arial" w:cs="Arial"/>
          <w:noProof w:val="0"/>
          <w:sz w:val="22"/>
          <w:szCs w:val="22"/>
          <w:lang w:val="en-US"/>
        </w:rPr>
        <w:t xml:space="preserve"> services are designed to place pregnant people at the </w:t>
      </w:r>
      <w:r w:rsidRPr="0B990300" w:rsidR="4A8761A1">
        <w:rPr>
          <w:rFonts w:ascii="Arial" w:hAnsi="Arial" w:eastAsia="Arial" w:cs="Arial"/>
          <w:noProof w:val="0"/>
          <w:sz w:val="22"/>
          <w:szCs w:val="22"/>
          <w:lang w:val="en-US"/>
        </w:rPr>
        <w:t>centre</w:t>
      </w:r>
      <w:r w:rsidRPr="0B990300" w:rsidR="4A8761A1">
        <w:rPr>
          <w:rFonts w:ascii="Arial" w:hAnsi="Arial" w:eastAsia="Arial" w:cs="Arial"/>
          <w:noProof w:val="0"/>
          <w:sz w:val="22"/>
          <w:szCs w:val="22"/>
          <w:lang w:val="en-US"/>
        </w:rPr>
        <w:t xml:space="preserve"> of their own care journey</w:t>
      </w:r>
      <w:r w:rsidRPr="0B990300" w:rsidR="16A15963">
        <w:rPr>
          <w:rFonts w:ascii="Arial" w:hAnsi="Arial" w:eastAsia="Arial" w:cs="Arial"/>
          <w:noProof w:val="0"/>
          <w:sz w:val="22"/>
          <w:szCs w:val="22"/>
          <w:lang w:val="en-US"/>
        </w:rPr>
        <w:t>, moving away from rigid hospital led routines where possible</w:t>
      </w:r>
      <w:r w:rsidRPr="0B990300" w:rsidR="33056151">
        <w:rPr>
          <w:rFonts w:ascii="Arial" w:hAnsi="Arial" w:eastAsia="Arial" w:cs="Arial"/>
          <w:noProof w:val="0"/>
          <w:sz w:val="22"/>
          <w:szCs w:val="22"/>
          <w:lang w:val="en-US"/>
        </w:rPr>
        <w:t>.</w:t>
      </w:r>
    </w:p>
    <w:p w:rsidR="3D7C9A9E" w:rsidP="3D7C9A9E" w:rsidRDefault="3D7C9A9E" w14:paraId="024C4B79" w14:textId="05E6C4BA">
      <w:pPr>
        <w:spacing w:before="0" w:beforeAutospacing="off" w:after="0" w:afterAutospacing="off"/>
        <w:rPr>
          <w:rFonts w:ascii="Arial" w:hAnsi="Arial" w:eastAsia="Arial" w:cs="Arial"/>
          <w:sz w:val="22"/>
          <w:szCs w:val="22"/>
        </w:rPr>
      </w:pPr>
    </w:p>
    <w:p w:rsidR="338F7046" w:rsidP="3D7C9A9E" w:rsidRDefault="338F7046" w14:paraId="5E1EC4BC" w14:textId="1E9C6AFE">
      <w:pPr>
        <w:spacing w:before="0" w:beforeAutospacing="off" w:after="0" w:afterAutospacing="off"/>
        <w:rPr>
          <w:rFonts w:ascii="Arial" w:hAnsi="Arial" w:eastAsia="Arial" w:cs="Arial"/>
          <w:noProof w:val="0"/>
          <w:sz w:val="22"/>
          <w:szCs w:val="22"/>
          <w:lang w:val="en-US"/>
        </w:rPr>
      </w:pPr>
      <w:r w:rsidRPr="0B990300" w:rsidR="0C913AFA">
        <w:rPr>
          <w:rFonts w:ascii="Arial" w:hAnsi="Arial" w:eastAsia="Arial" w:cs="Arial"/>
          <w:noProof w:val="0"/>
          <w:sz w:val="22"/>
          <w:szCs w:val="22"/>
          <w:lang w:val="en-US"/>
        </w:rPr>
        <w:t xml:space="preserve">Historical origins </w:t>
      </w:r>
      <w:r w:rsidRPr="0B990300" w:rsidR="4EA437C9">
        <w:rPr>
          <w:rFonts w:ascii="Arial" w:hAnsi="Arial" w:eastAsia="Arial" w:cs="Arial"/>
          <w:noProof w:val="0"/>
          <w:sz w:val="22"/>
          <w:szCs w:val="22"/>
          <w:lang w:val="en-US"/>
        </w:rPr>
        <w:t xml:space="preserve">and context prior to the </w:t>
      </w:r>
      <w:r w:rsidRPr="0B990300" w:rsidR="338F7046">
        <w:rPr>
          <w:rFonts w:ascii="Arial" w:hAnsi="Arial" w:eastAsia="Arial" w:cs="Arial"/>
          <w:noProof w:val="0"/>
          <w:sz w:val="22"/>
          <w:szCs w:val="22"/>
          <w:lang w:val="en-US"/>
        </w:rPr>
        <w:t xml:space="preserve">1902 Midwives Act, maternity support was mostly delivered by women with practical experience rather than formal, regulated training (Royal College of Midwives, 2022). The introduction of this Act </w:t>
      </w:r>
      <w:r w:rsidRPr="0B990300" w:rsidR="338F7046">
        <w:rPr>
          <w:rFonts w:ascii="Arial" w:hAnsi="Arial" w:eastAsia="Arial" w:cs="Arial"/>
          <w:noProof w:val="0"/>
          <w:sz w:val="22"/>
          <w:szCs w:val="22"/>
          <w:lang w:val="en-US"/>
        </w:rPr>
        <w:t>established</w:t>
      </w:r>
      <w:r w:rsidRPr="0B990300" w:rsidR="338F7046">
        <w:rPr>
          <w:rFonts w:ascii="Arial" w:hAnsi="Arial" w:eastAsia="Arial" w:cs="Arial"/>
          <w:noProof w:val="0"/>
          <w:sz w:val="22"/>
          <w:szCs w:val="22"/>
          <w:lang w:val="en-US"/>
        </w:rPr>
        <w:t xml:space="preserve"> the first official register for qualified midwives, creating the legal framework for what later became known as </w:t>
      </w:r>
      <w:bookmarkStart w:name="_Int_H3MgcKAw" w:id="1672934999"/>
      <w:r w:rsidRPr="0B990300" w:rsidR="338F7046">
        <w:rPr>
          <w:rFonts w:ascii="Arial" w:hAnsi="Arial" w:eastAsia="Arial" w:cs="Arial"/>
          <w:noProof w:val="0"/>
          <w:sz w:val="22"/>
          <w:szCs w:val="22"/>
          <w:lang w:val="en-US"/>
        </w:rPr>
        <w:t>district</w:t>
      </w:r>
      <w:r w:rsidRPr="0B990300" w:rsidR="530B35A9">
        <w:rPr>
          <w:rFonts w:ascii="Arial" w:hAnsi="Arial" w:eastAsia="Arial" w:cs="Arial"/>
          <w:noProof w:val="0"/>
          <w:sz w:val="22"/>
          <w:szCs w:val="22"/>
          <w:lang w:val="en-US"/>
        </w:rPr>
        <w:t xml:space="preserve"> </w:t>
      </w:r>
      <w:r w:rsidRPr="0B990300" w:rsidR="338F7046">
        <w:rPr>
          <w:rFonts w:ascii="Arial" w:hAnsi="Arial" w:eastAsia="Arial" w:cs="Arial"/>
          <w:noProof w:val="0"/>
          <w:sz w:val="22"/>
          <w:szCs w:val="22"/>
          <w:lang w:val="en-US"/>
        </w:rPr>
        <w:t>based</w:t>
      </w:r>
      <w:bookmarkEnd w:id="1672934999"/>
      <w:r w:rsidRPr="0B990300" w:rsidR="338F7046">
        <w:rPr>
          <w:rFonts w:ascii="Arial" w:hAnsi="Arial" w:eastAsia="Arial" w:cs="Arial"/>
          <w:noProof w:val="0"/>
          <w:sz w:val="22"/>
          <w:szCs w:val="22"/>
          <w:lang w:val="en-US"/>
        </w:rPr>
        <w:t xml:space="preserve"> community midwifery (Association for Improvements in the Maternity Services [AIMS], 2022). When the NHS launched in 1948, district midwives became part of state</w:t>
      </w:r>
      <w:r>
        <w:noBreakHyphen/>
      </w:r>
      <w:r w:rsidRPr="0B990300" w:rsidR="338F7046">
        <w:rPr>
          <w:rFonts w:ascii="Arial" w:hAnsi="Arial" w:eastAsia="Arial" w:cs="Arial"/>
          <w:noProof w:val="0"/>
          <w:sz w:val="22"/>
          <w:szCs w:val="22"/>
          <w:lang w:val="en-US"/>
        </w:rPr>
        <w:t>funded local health teams, carrying out home visits and running community</w:t>
      </w:r>
      <w:r>
        <w:noBreakHyphen/>
      </w:r>
      <w:r w:rsidRPr="0B990300" w:rsidR="338F7046">
        <w:rPr>
          <w:rFonts w:ascii="Arial" w:hAnsi="Arial" w:eastAsia="Arial" w:cs="Arial"/>
          <w:noProof w:val="0"/>
          <w:sz w:val="22"/>
          <w:szCs w:val="22"/>
          <w:lang w:val="en-US"/>
        </w:rPr>
        <w:t xml:space="preserve">based antenatal clinics for families across </w:t>
      </w:r>
      <w:r w:rsidRPr="0B990300" w:rsidR="3437AE2B">
        <w:rPr>
          <w:rFonts w:ascii="Arial" w:hAnsi="Arial" w:eastAsia="Arial" w:cs="Arial"/>
          <w:noProof w:val="0"/>
          <w:sz w:val="22"/>
          <w:szCs w:val="22"/>
          <w:lang w:val="en-US"/>
        </w:rPr>
        <w:t>neighborhoods</w:t>
      </w:r>
      <w:r w:rsidRPr="0B990300" w:rsidR="338F7046">
        <w:rPr>
          <w:rFonts w:ascii="Arial" w:hAnsi="Arial" w:eastAsia="Arial" w:cs="Arial"/>
          <w:noProof w:val="0"/>
          <w:sz w:val="22"/>
          <w:szCs w:val="22"/>
          <w:lang w:val="en-US"/>
        </w:rPr>
        <w:t xml:space="preserve"> (AIMS, 2022).</w:t>
      </w:r>
    </w:p>
    <w:p w:rsidR="338F7046" w:rsidP="3D7C9A9E" w:rsidRDefault="338F7046" w14:paraId="7350BC8D" w14:textId="59712F46">
      <w:pPr>
        <w:spacing w:before="0" w:beforeAutospacing="off" w:after="0" w:afterAutospacing="off"/>
        <w:rPr>
          <w:rFonts w:ascii="Arial" w:hAnsi="Arial" w:eastAsia="Arial" w:cs="Arial"/>
          <w:noProof w:val="0"/>
          <w:sz w:val="22"/>
          <w:szCs w:val="22"/>
          <w:lang w:val="en-US"/>
        </w:rPr>
      </w:pPr>
      <w:r w:rsidRPr="0B990300" w:rsidR="338F7046">
        <w:rPr>
          <w:rFonts w:ascii="Arial" w:hAnsi="Arial" w:eastAsia="Arial" w:cs="Arial"/>
          <w:noProof w:val="0"/>
          <w:sz w:val="22"/>
          <w:szCs w:val="22"/>
          <w:lang w:val="en-US"/>
        </w:rPr>
        <w:t>From the 1970s onwards, national healthcare policy shifted toward hospital</w:t>
      </w:r>
      <w:r>
        <w:noBreakHyphen/>
      </w:r>
      <w:r w:rsidRPr="0B990300" w:rsidR="338F7046">
        <w:rPr>
          <w:rFonts w:ascii="Arial" w:hAnsi="Arial" w:eastAsia="Arial" w:cs="Arial"/>
          <w:noProof w:val="0"/>
          <w:sz w:val="22"/>
          <w:szCs w:val="22"/>
          <w:lang w:val="en-US"/>
        </w:rPr>
        <w:t>centred maternity care, reducing priority for home</w:t>
      </w:r>
      <w:r>
        <w:noBreakHyphen/>
      </w:r>
      <w:r w:rsidRPr="0B990300" w:rsidR="338F7046">
        <w:rPr>
          <w:rFonts w:ascii="Arial" w:hAnsi="Arial" w:eastAsia="Arial" w:cs="Arial"/>
          <w:noProof w:val="0"/>
          <w:sz w:val="22"/>
          <w:szCs w:val="22"/>
          <w:lang w:val="en-US"/>
        </w:rPr>
        <w:t>based antenatal support. However, the 2016 Better Births national maternity review recommended a return to community</w:t>
      </w:r>
      <w:r>
        <w:noBreakHyphen/>
      </w:r>
      <w:r w:rsidRPr="0B990300" w:rsidR="338F7046">
        <w:rPr>
          <w:rFonts w:ascii="Arial" w:hAnsi="Arial" w:eastAsia="Arial" w:cs="Arial"/>
          <w:noProof w:val="0"/>
          <w:sz w:val="22"/>
          <w:szCs w:val="22"/>
          <w:lang w:val="en-US"/>
        </w:rPr>
        <w:t xml:space="preserve">led care models, placing greater emphasis on consistent, </w:t>
      </w:r>
      <w:r w:rsidRPr="0B990300" w:rsidR="338F7046">
        <w:rPr>
          <w:rFonts w:ascii="Arial" w:hAnsi="Arial" w:eastAsia="Arial" w:cs="Arial"/>
          <w:noProof w:val="0"/>
          <w:sz w:val="22"/>
          <w:szCs w:val="22"/>
          <w:lang w:val="en-US"/>
        </w:rPr>
        <w:t>personalised</w:t>
      </w:r>
      <w:r w:rsidRPr="0B990300" w:rsidR="338F7046">
        <w:rPr>
          <w:rFonts w:ascii="Arial" w:hAnsi="Arial" w:eastAsia="Arial" w:cs="Arial"/>
          <w:noProof w:val="0"/>
          <w:sz w:val="22"/>
          <w:szCs w:val="22"/>
          <w:lang w:val="en-US"/>
        </w:rPr>
        <w:t xml:space="preserve"> support for pregnant individuals; this policy shift shaped the modern community antenatal midwifery service used today (NHS England, 2016).</w:t>
      </w:r>
      <w:r w:rsidRPr="0B990300" w:rsidR="480CD577">
        <w:rPr>
          <w:rFonts w:ascii="Arial" w:hAnsi="Arial" w:eastAsia="Arial" w:cs="Arial"/>
          <w:noProof w:val="0"/>
          <w:sz w:val="22"/>
          <w:szCs w:val="22"/>
          <w:lang w:val="en-US"/>
        </w:rPr>
        <w:t xml:space="preserve"> This shift </w:t>
      </w:r>
      <w:r w:rsidRPr="0B990300" w:rsidR="480CD577">
        <w:rPr>
          <w:rFonts w:ascii="Arial" w:hAnsi="Arial" w:eastAsia="Arial" w:cs="Arial"/>
          <w:noProof w:val="0"/>
          <w:sz w:val="22"/>
          <w:szCs w:val="22"/>
          <w:lang w:val="en-US"/>
        </w:rPr>
        <w:t>recognised</w:t>
      </w:r>
      <w:r w:rsidRPr="0B990300" w:rsidR="480CD577">
        <w:rPr>
          <w:rFonts w:ascii="Arial" w:hAnsi="Arial" w:eastAsia="Arial" w:cs="Arial"/>
          <w:noProof w:val="0"/>
          <w:sz w:val="22"/>
          <w:szCs w:val="22"/>
          <w:lang w:val="en-US"/>
        </w:rPr>
        <w:t xml:space="preserve"> that many families </w:t>
      </w:r>
      <w:bookmarkStart w:name="_Int_rzH9zCHx" w:id="463817086"/>
      <w:r w:rsidRPr="0B990300" w:rsidR="480CD577">
        <w:rPr>
          <w:rFonts w:ascii="Arial" w:hAnsi="Arial" w:eastAsia="Arial" w:cs="Arial"/>
          <w:noProof w:val="0"/>
          <w:sz w:val="22"/>
          <w:szCs w:val="22"/>
          <w:lang w:val="en-US"/>
        </w:rPr>
        <w:t>valued</w:t>
      </w:r>
      <w:bookmarkEnd w:id="463817086"/>
      <w:r w:rsidRPr="0B990300" w:rsidR="480CD577">
        <w:rPr>
          <w:rFonts w:ascii="Arial" w:hAnsi="Arial" w:eastAsia="Arial" w:cs="Arial"/>
          <w:noProof w:val="0"/>
          <w:sz w:val="22"/>
          <w:szCs w:val="22"/>
          <w:lang w:val="en-US"/>
        </w:rPr>
        <w:t xml:space="preserve"> greater flex</w:t>
      </w:r>
      <w:r w:rsidRPr="0B990300" w:rsidR="18262B79">
        <w:rPr>
          <w:rFonts w:ascii="Arial" w:hAnsi="Arial" w:eastAsia="Arial" w:cs="Arial"/>
          <w:noProof w:val="0"/>
          <w:sz w:val="22"/>
          <w:szCs w:val="22"/>
          <w:lang w:val="en-US"/>
        </w:rPr>
        <w:t>i</w:t>
      </w:r>
      <w:r w:rsidRPr="0B990300" w:rsidR="480CD577">
        <w:rPr>
          <w:rFonts w:ascii="Arial" w:hAnsi="Arial" w:eastAsia="Arial" w:cs="Arial"/>
          <w:noProof w:val="0"/>
          <w:sz w:val="22"/>
          <w:szCs w:val="22"/>
          <w:lang w:val="en-US"/>
        </w:rPr>
        <w:t xml:space="preserve">bility </w:t>
      </w:r>
      <w:r w:rsidRPr="0B990300" w:rsidR="5AC9D0BC">
        <w:rPr>
          <w:rFonts w:ascii="Arial" w:hAnsi="Arial" w:eastAsia="Arial" w:cs="Arial"/>
          <w:noProof w:val="0"/>
          <w:sz w:val="22"/>
          <w:szCs w:val="22"/>
          <w:lang w:val="en-US"/>
        </w:rPr>
        <w:t>and more familiar settings for their routine pregnancy appointments.</w:t>
      </w:r>
    </w:p>
    <w:p w:rsidR="3D7C9A9E" w:rsidP="3D7C9A9E" w:rsidRDefault="3D7C9A9E" w14:paraId="6964CD70" w14:textId="0AA18157">
      <w:pPr>
        <w:spacing w:before="0" w:beforeAutospacing="off" w:after="0" w:afterAutospacing="off"/>
        <w:rPr>
          <w:rFonts w:ascii="Arial" w:hAnsi="Arial" w:eastAsia="Arial" w:cs="Arial"/>
          <w:sz w:val="22"/>
          <w:szCs w:val="22"/>
        </w:rPr>
      </w:pPr>
    </w:p>
    <w:p w:rsidR="338F7046" w:rsidP="3D7C9A9E" w:rsidRDefault="338F7046" w14:paraId="63922EFD" w14:textId="31470C3A">
      <w:pPr>
        <w:spacing w:before="0" w:beforeAutospacing="off" w:after="0" w:afterAutospacing="off"/>
        <w:rPr>
          <w:rFonts w:ascii="Arial" w:hAnsi="Arial" w:eastAsia="Arial" w:cs="Arial"/>
          <w:noProof w:val="0"/>
          <w:sz w:val="22"/>
          <w:szCs w:val="22"/>
          <w:lang w:val="en-US"/>
        </w:rPr>
      </w:pPr>
      <w:r w:rsidRPr="0B990300" w:rsidR="4CDC32CD">
        <w:rPr>
          <w:rFonts w:ascii="Arial" w:hAnsi="Arial" w:eastAsia="Arial" w:cs="Arial"/>
          <w:noProof w:val="0"/>
          <w:sz w:val="22"/>
          <w:szCs w:val="22"/>
          <w:lang w:val="en-US"/>
        </w:rPr>
        <w:t xml:space="preserve">Critical evaluation of current function </w:t>
      </w:r>
      <w:r w:rsidRPr="0B990300" w:rsidR="37EC7003">
        <w:rPr>
          <w:rFonts w:ascii="Arial" w:hAnsi="Arial" w:eastAsia="Arial" w:cs="Arial"/>
          <w:noProof w:val="0"/>
          <w:sz w:val="22"/>
          <w:szCs w:val="22"/>
          <w:lang w:val="en-US"/>
        </w:rPr>
        <w:t>today's</w:t>
      </w:r>
      <w:r w:rsidRPr="0B990300" w:rsidR="4CDC32CD">
        <w:rPr>
          <w:rFonts w:ascii="Arial" w:hAnsi="Arial" w:eastAsia="Arial" w:cs="Arial"/>
          <w:noProof w:val="0"/>
          <w:sz w:val="22"/>
          <w:szCs w:val="22"/>
          <w:lang w:val="en-US"/>
        </w:rPr>
        <w:t xml:space="preserve"> community midwives </w:t>
      </w:r>
      <w:bookmarkStart w:name="_Int_CTqAIpTO" w:id="1656424156"/>
      <w:r w:rsidRPr="0B990300" w:rsidR="338F7046">
        <w:rPr>
          <w:rFonts w:ascii="Arial" w:hAnsi="Arial" w:eastAsia="Arial" w:cs="Arial"/>
          <w:noProof w:val="0"/>
          <w:sz w:val="22"/>
          <w:szCs w:val="22"/>
          <w:lang w:val="en-US"/>
        </w:rPr>
        <w:t>work</w:t>
      </w:r>
      <w:bookmarkEnd w:id="1656424156"/>
      <w:r w:rsidRPr="0B990300" w:rsidR="338F7046">
        <w:rPr>
          <w:rFonts w:ascii="Arial" w:hAnsi="Arial" w:eastAsia="Arial" w:cs="Arial"/>
          <w:noProof w:val="0"/>
          <w:sz w:val="22"/>
          <w:szCs w:val="22"/>
          <w:lang w:val="en-US"/>
        </w:rPr>
        <w:t xml:space="preserve"> within local NHS teams to deliver routine pregnancy checks, health screening, parenting </w:t>
      </w:r>
      <w:r w:rsidRPr="0B990300" w:rsidR="338F7046">
        <w:rPr>
          <w:rFonts w:ascii="Arial" w:hAnsi="Arial" w:eastAsia="Arial" w:cs="Arial"/>
          <w:noProof w:val="0"/>
          <w:sz w:val="22"/>
          <w:szCs w:val="22"/>
          <w:lang w:val="en-US"/>
        </w:rPr>
        <w:t>guidance</w:t>
      </w:r>
      <w:r w:rsidRPr="0B990300" w:rsidR="338F7046">
        <w:rPr>
          <w:rFonts w:ascii="Arial" w:hAnsi="Arial" w:eastAsia="Arial" w:cs="Arial"/>
          <w:noProof w:val="0"/>
          <w:sz w:val="22"/>
          <w:szCs w:val="22"/>
          <w:lang w:val="en-US"/>
        </w:rPr>
        <w:t xml:space="preserve"> and sign</w:t>
      </w:r>
      <w:r>
        <w:noBreakHyphen/>
      </w:r>
      <w:r w:rsidRPr="0B990300" w:rsidR="338F7046">
        <w:rPr>
          <w:rFonts w:ascii="Arial" w:hAnsi="Arial" w:eastAsia="Arial" w:cs="Arial"/>
          <w:noProof w:val="0"/>
          <w:sz w:val="22"/>
          <w:szCs w:val="22"/>
          <w:lang w:val="en-US"/>
        </w:rPr>
        <w:t xml:space="preserve">posting to specialist care if health concerns arise (National Institute for Health and Care Excellence [NICE], 2021). A key national policy </w:t>
      </w:r>
      <w:r w:rsidRPr="0B990300" w:rsidR="338F7046">
        <w:rPr>
          <w:rFonts w:ascii="Arial" w:hAnsi="Arial" w:eastAsia="Arial" w:cs="Arial"/>
          <w:noProof w:val="0"/>
          <w:sz w:val="22"/>
          <w:szCs w:val="22"/>
          <w:lang w:val="en-US"/>
        </w:rPr>
        <w:t>objective</w:t>
      </w:r>
      <w:r w:rsidRPr="0B990300" w:rsidR="338F7046">
        <w:rPr>
          <w:rFonts w:ascii="Arial" w:hAnsi="Arial" w:eastAsia="Arial" w:cs="Arial"/>
          <w:noProof w:val="0"/>
          <w:sz w:val="22"/>
          <w:szCs w:val="22"/>
          <w:lang w:val="en-US"/>
        </w:rPr>
        <w:t xml:space="preserve"> is continuity</w:t>
      </w:r>
      <w:r w:rsidRPr="0B990300" w:rsidR="79494B4B">
        <w:rPr>
          <w:rFonts w:ascii="Arial" w:hAnsi="Arial" w:eastAsia="Arial" w:cs="Arial"/>
          <w:noProof w:val="0"/>
          <w:sz w:val="22"/>
          <w:szCs w:val="22"/>
          <w:lang w:val="en-US"/>
        </w:rPr>
        <w:t xml:space="preserve"> </w:t>
      </w:r>
      <w:r w:rsidRPr="0B990300" w:rsidR="338F7046">
        <w:rPr>
          <w:rFonts w:ascii="Arial" w:hAnsi="Arial" w:eastAsia="Arial" w:cs="Arial"/>
          <w:noProof w:val="0"/>
          <w:sz w:val="22"/>
          <w:szCs w:val="22"/>
          <w:lang w:val="en-US"/>
        </w:rPr>
        <w:t>of</w:t>
      </w:r>
      <w:r w:rsidRPr="0B990300" w:rsidR="2064DE44">
        <w:rPr>
          <w:rFonts w:ascii="Arial" w:hAnsi="Arial" w:eastAsia="Arial" w:cs="Arial"/>
          <w:noProof w:val="0"/>
          <w:sz w:val="22"/>
          <w:szCs w:val="22"/>
          <w:lang w:val="en-US"/>
        </w:rPr>
        <w:t xml:space="preserve"> </w:t>
      </w:r>
      <w:r w:rsidRPr="0B990300" w:rsidR="338F7046">
        <w:rPr>
          <w:rFonts w:ascii="Arial" w:hAnsi="Arial" w:eastAsia="Arial" w:cs="Arial"/>
          <w:noProof w:val="0"/>
          <w:sz w:val="22"/>
          <w:szCs w:val="22"/>
          <w:lang w:val="en-US"/>
        </w:rPr>
        <w:t>carer, where a small group of midwives supports the same person throughout their pregnancy journey (NHS England, 2022).</w:t>
      </w:r>
    </w:p>
    <w:p w:rsidR="338F7046" w:rsidP="3D7C9A9E" w:rsidRDefault="338F7046" w14:paraId="1C1BD9C6" w14:textId="02854DF0">
      <w:pPr>
        <w:spacing w:before="0" w:beforeAutospacing="off" w:after="0" w:afterAutospacing="off"/>
        <w:rPr>
          <w:rFonts w:ascii="Arial" w:hAnsi="Arial" w:eastAsia="Arial" w:cs="Arial"/>
          <w:noProof w:val="0"/>
          <w:sz w:val="22"/>
          <w:szCs w:val="22"/>
          <w:lang w:val="en-US"/>
        </w:rPr>
      </w:pPr>
      <w:r w:rsidRPr="0B990300" w:rsidR="338F7046">
        <w:rPr>
          <w:rFonts w:ascii="Arial" w:hAnsi="Arial" w:eastAsia="Arial" w:cs="Arial"/>
          <w:noProof w:val="0"/>
          <w:sz w:val="22"/>
          <w:szCs w:val="22"/>
          <w:lang w:val="en-US"/>
        </w:rPr>
        <w:t>One major benefit of this community</w:t>
      </w:r>
      <w:r w:rsidRPr="0B990300" w:rsidR="545EFC89">
        <w:rPr>
          <w:rFonts w:ascii="Arial" w:hAnsi="Arial" w:eastAsia="Arial" w:cs="Arial"/>
          <w:noProof w:val="0"/>
          <w:sz w:val="22"/>
          <w:szCs w:val="22"/>
          <w:lang w:val="en-US"/>
        </w:rPr>
        <w:t xml:space="preserve"> </w:t>
      </w:r>
      <w:r w:rsidRPr="0B990300" w:rsidR="338F7046">
        <w:rPr>
          <w:rFonts w:ascii="Arial" w:hAnsi="Arial" w:eastAsia="Arial" w:cs="Arial"/>
          <w:noProof w:val="0"/>
          <w:sz w:val="22"/>
          <w:szCs w:val="22"/>
          <w:lang w:val="en-US"/>
        </w:rPr>
        <w:t>focused model is improved accessibility: appointments can take place in local clinics or at home, making it easier for those facing travel or mobility barriers to attend regular care (NHS, n.d.). Even so, the service faces notable limitations: ongoing midwifery workforce shortages and heavy caseloads mean consistent continuity</w:t>
      </w:r>
      <w:r w:rsidRPr="0B990300" w:rsidR="17167A4C">
        <w:rPr>
          <w:rFonts w:ascii="Arial" w:hAnsi="Arial" w:eastAsia="Arial" w:cs="Arial"/>
          <w:noProof w:val="0"/>
          <w:sz w:val="22"/>
          <w:szCs w:val="22"/>
          <w:lang w:val="en-US"/>
        </w:rPr>
        <w:t xml:space="preserve"> </w:t>
      </w:r>
      <w:r w:rsidRPr="0B990300" w:rsidR="338F7046">
        <w:rPr>
          <w:rFonts w:ascii="Arial" w:hAnsi="Arial" w:eastAsia="Arial" w:cs="Arial"/>
          <w:noProof w:val="0"/>
          <w:sz w:val="22"/>
          <w:szCs w:val="22"/>
          <w:lang w:val="en-US"/>
        </w:rPr>
        <w:t>of</w:t>
      </w:r>
      <w:r w:rsidRPr="0B990300" w:rsidR="583FFAE0">
        <w:rPr>
          <w:rFonts w:ascii="Arial" w:hAnsi="Arial" w:eastAsia="Arial" w:cs="Arial"/>
          <w:noProof w:val="0"/>
          <w:sz w:val="22"/>
          <w:szCs w:val="22"/>
          <w:lang w:val="en-US"/>
        </w:rPr>
        <w:t xml:space="preserve"> </w:t>
      </w:r>
      <w:r w:rsidRPr="0B990300" w:rsidR="338F7046">
        <w:rPr>
          <w:rFonts w:ascii="Arial" w:hAnsi="Arial" w:eastAsia="Arial" w:cs="Arial"/>
          <w:noProof w:val="0"/>
          <w:sz w:val="22"/>
          <w:szCs w:val="22"/>
          <w:lang w:val="en-US"/>
        </w:rPr>
        <w:t xml:space="preserve">carer cannot always be guaranteed, with many service users seeing different midwives at each appointment (NHS England, 2022). There are also gaps in outreach for </w:t>
      </w:r>
      <w:r w:rsidRPr="0B990300" w:rsidR="338F7046">
        <w:rPr>
          <w:rFonts w:ascii="Arial" w:hAnsi="Arial" w:eastAsia="Arial" w:cs="Arial"/>
          <w:noProof w:val="0"/>
          <w:sz w:val="22"/>
          <w:szCs w:val="22"/>
          <w:lang w:val="en-US"/>
        </w:rPr>
        <w:t>marginalised</w:t>
      </w:r>
      <w:r w:rsidRPr="0B990300" w:rsidR="338F7046">
        <w:rPr>
          <w:rFonts w:ascii="Arial" w:hAnsi="Arial" w:eastAsia="Arial" w:cs="Arial"/>
          <w:noProof w:val="0"/>
          <w:sz w:val="22"/>
          <w:szCs w:val="22"/>
          <w:lang w:val="en-US"/>
        </w:rPr>
        <w:t xml:space="preserve"> groups, where community team capacity is often stretched too thin to deliver targeted support.</w:t>
      </w:r>
      <w:r w:rsidRPr="0B990300" w:rsidR="4B485A6B">
        <w:rPr>
          <w:rFonts w:ascii="Arial" w:hAnsi="Arial" w:eastAsia="Arial" w:cs="Arial"/>
          <w:noProof w:val="0"/>
          <w:sz w:val="22"/>
          <w:szCs w:val="22"/>
          <w:lang w:val="en-US"/>
        </w:rPr>
        <w:t xml:space="preserve"> These inequalities mean that some pregnant people </w:t>
      </w:r>
      <w:bookmarkStart w:name="_Int_KjNaCfKI" w:id="664113649"/>
      <w:r w:rsidRPr="0B990300" w:rsidR="4B485A6B">
        <w:rPr>
          <w:rFonts w:ascii="Arial" w:hAnsi="Arial" w:eastAsia="Arial" w:cs="Arial"/>
          <w:noProof w:val="0"/>
          <w:sz w:val="22"/>
          <w:szCs w:val="22"/>
          <w:lang w:val="en-US"/>
        </w:rPr>
        <w:t>can not</w:t>
      </w:r>
      <w:bookmarkEnd w:id="664113649"/>
      <w:r w:rsidRPr="0B990300" w:rsidR="4B485A6B">
        <w:rPr>
          <w:rFonts w:ascii="Arial" w:hAnsi="Arial" w:eastAsia="Arial" w:cs="Arial"/>
          <w:noProof w:val="0"/>
          <w:sz w:val="22"/>
          <w:szCs w:val="22"/>
          <w:lang w:val="en-US"/>
        </w:rPr>
        <w:t xml:space="preserve"> access the full bene</w:t>
      </w:r>
      <w:r w:rsidRPr="0B990300" w:rsidR="144E2792">
        <w:rPr>
          <w:rFonts w:ascii="Arial" w:hAnsi="Arial" w:eastAsia="Arial" w:cs="Arial"/>
          <w:noProof w:val="0"/>
          <w:sz w:val="22"/>
          <w:szCs w:val="22"/>
          <w:lang w:val="en-US"/>
        </w:rPr>
        <w:t xml:space="preserve">fits of </w:t>
      </w:r>
      <w:bookmarkStart w:name="_Int_4V76xYKP" w:id="1193516835"/>
      <w:r w:rsidRPr="0B990300" w:rsidR="144E2792">
        <w:rPr>
          <w:rFonts w:ascii="Arial" w:hAnsi="Arial" w:eastAsia="Arial" w:cs="Arial"/>
          <w:noProof w:val="0"/>
          <w:sz w:val="22"/>
          <w:szCs w:val="22"/>
          <w:lang w:val="en-US"/>
        </w:rPr>
        <w:t>community led</w:t>
      </w:r>
      <w:bookmarkEnd w:id="1193516835"/>
      <w:r w:rsidRPr="0B990300" w:rsidR="144E2792">
        <w:rPr>
          <w:rFonts w:ascii="Arial" w:hAnsi="Arial" w:eastAsia="Arial" w:cs="Arial"/>
          <w:noProof w:val="0"/>
          <w:sz w:val="22"/>
          <w:szCs w:val="22"/>
          <w:lang w:val="en-US"/>
        </w:rPr>
        <w:t xml:space="preserve"> antenatal care in their local area.</w:t>
      </w:r>
    </w:p>
    <w:p w:rsidR="3D7C9A9E" w:rsidP="3D7C9A9E" w:rsidRDefault="3D7C9A9E" w14:paraId="3439F399" w14:textId="35D1EFFD">
      <w:pPr>
        <w:spacing w:before="0" w:beforeAutospacing="off" w:after="0" w:afterAutospacing="off"/>
        <w:rPr>
          <w:rFonts w:ascii="Arial" w:hAnsi="Arial" w:eastAsia="Arial" w:cs="Arial"/>
          <w:sz w:val="22"/>
          <w:szCs w:val="22"/>
        </w:rPr>
      </w:pPr>
    </w:p>
    <w:p w:rsidR="338F7046" w:rsidP="3D7C9A9E" w:rsidRDefault="338F7046" w14:paraId="6E5EB7A9" w14:textId="557E97D8">
      <w:pPr>
        <w:spacing w:before="0" w:beforeAutospacing="off" w:after="0" w:afterAutospacing="off"/>
        <w:rPr>
          <w:rFonts w:ascii="Arial" w:hAnsi="Arial" w:eastAsia="Arial" w:cs="Arial"/>
          <w:noProof w:val="0"/>
          <w:sz w:val="22"/>
          <w:szCs w:val="22"/>
          <w:lang w:val="en-US"/>
        </w:rPr>
      </w:pPr>
      <w:r w:rsidRPr="0B990300" w:rsidR="4F09CCD9">
        <w:rPr>
          <w:rFonts w:ascii="Arial" w:hAnsi="Arial" w:eastAsia="Arial" w:cs="Arial"/>
          <w:noProof w:val="0"/>
          <w:sz w:val="22"/>
          <w:szCs w:val="22"/>
          <w:lang w:val="en-US"/>
        </w:rPr>
        <w:t>Significance for quality of life w</w:t>
      </w:r>
      <w:r w:rsidRPr="0B990300" w:rsidR="338F7046">
        <w:rPr>
          <w:rFonts w:ascii="Arial" w:hAnsi="Arial" w:eastAsia="Arial" w:cs="Arial"/>
          <w:noProof w:val="0"/>
          <w:sz w:val="22"/>
          <w:szCs w:val="22"/>
          <w:lang w:val="en-US"/>
        </w:rPr>
        <w:t>here</w:t>
      </w:r>
      <w:r w:rsidRPr="0B990300" w:rsidR="3B1E1884">
        <w:rPr>
          <w:rFonts w:ascii="Arial" w:hAnsi="Arial" w:eastAsia="Arial" w:cs="Arial"/>
          <w:noProof w:val="0"/>
          <w:sz w:val="22"/>
          <w:szCs w:val="22"/>
          <w:lang w:val="en-US"/>
        </w:rPr>
        <w:t xml:space="preserve"> local antenatal midwifery teams are fully </w:t>
      </w:r>
      <w:r w:rsidRPr="0B990300" w:rsidR="532AE628">
        <w:rPr>
          <w:rFonts w:ascii="Arial" w:hAnsi="Arial" w:eastAsia="Arial" w:cs="Arial"/>
          <w:noProof w:val="0"/>
          <w:sz w:val="22"/>
          <w:szCs w:val="22"/>
          <w:lang w:val="en-US"/>
        </w:rPr>
        <w:t>resourced;</w:t>
      </w:r>
      <w:r w:rsidRPr="0B990300" w:rsidR="76763477">
        <w:rPr>
          <w:rFonts w:ascii="Arial" w:hAnsi="Arial" w:eastAsia="Arial" w:cs="Arial"/>
          <w:noProof w:val="0"/>
          <w:sz w:val="22"/>
          <w:szCs w:val="22"/>
          <w:lang w:val="en-US"/>
        </w:rPr>
        <w:t xml:space="preserve"> </w:t>
      </w:r>
      <w:r w:rsidRPr="0B990300" w:rsidR="653719FD">
        <w:rPr>
          <w:rFonts w:ascii="Arial" w:hAnsi="Arial" w:eastAsia="Arial" w:cs="Arial"/>
          <w:noProof w:val="0"/>
          <w:sz w:val="22"/>
          <w:szCs w:val="22"/>
          <w:lang w:val="en-US"/>
        </w:rPr>
        <w:t>they</w:t>
      </w:r>
      <w:r w:rsidRPr="0B990300" w:rsidR="338F7046">
        <w:rPr>
          <w:rFonts w:ascii="Arial" w:hAnsi="Arial" w:eastAsia="Arial" w:cs="Arial"/>
          <w:noProof w:val="0"/>
          <w:sz w:val="22"/>
          <w:szCs w:val="22"/>
          <w:lang w:val="en-US"/>
        </w:rPr>
        <w:t xml:space="preserve"> support both physical and emotional wellbeing for pregnant people. Regular local appointments allow early identification of potential health risks, helping to prevent pregnancy</w:t>
      </w:r>
      <w:r w:rsidRPr="0B990300" w:rsidR="2FF44BB2">
        <w:rPr>
          <w:rFonts w:ascii="Arial" w:hAnsi="Arial" w:eastAsia="Arial" w:cs="Arial"/>
          <w:noProof w:val="0"/>
          <w:sz w:val="22"/>
          <w:szCs w:val="22"/>
          <w:lang w:val="en-US"/>
        </w:rPr>
        <w:t xml:space="preserve"> </w:t>
      </w:r>
      <w:r w:rsidRPr="0B990300" w:rsidR="338F7046">
        <w:rPr>
          <w:rFonts w:ascii="Arial" w:hAnsi="Arial" w:eastAsia="Arial" w:cs="Arial"/>
          <w:noProof w:val="0"/>
          <w:sz w:val="22"/>
          <w:szCs w:val="22"/>
          <w:lang w:val="en-US"/>
        </w:rPr>
        <w:t>related complications (NICE, 2021). Beyond clinical safety, midwives provide emotional reassurance and practical information that helps build confidence for parenthood; receiving care within familiar local settings also helps service users feel they have greater choice and control over their pregnancy experience (NHS England, 2016). Where continuity</w:t>
      </w:r>
      <w:r>
        <w:noBreakHyphen/>
      </w:r>
      <w:r w:rsidRPr="0B990300" w:rsidR="338F7046">
        <w:rPr>
          <w:rFonts w:ascii="Arial" w:hAnsi="Arial" w:eastAsia="Arial" w:cs="Arial"/>
          <w:noProof w:val="0"/>
          <w:sz w:val="22"/>
          <w:szCs w:val="22"/>
          <w:lang w:val="en-US"/>
        </w:rPr>
        <w:t>of</w:t>
      </w:r>
      <w:r>
        <w:noBreakHyphen/>
      </w:r>
      <w:r w:rsidRPr="0B990300" w:rsidR="338F7046">
        <w:rPr>
          <w:rFonts w:ascii="Arial" w:hAnsi="Arial" w:eastAsia="Arial" w:cs="Arial"/>
          <w:noProof w:val="0"/>
          <w:sz w:val="22"/>
          <w:szCs w:val="22"/>
          <w:lang w:val="en-US"/>
        </w:rPr>
        <w:t xml:space="preserve">carer is successfully achieved, service feedback </w:t>
      </w:r>
      <w:r w:rsidRPr="0B990300" w:rsidR="338F7046">
        <w:rPr>
          <w:rFonts w:ascii="Arial" w:hAnsi="Arial" w:eastAsia="Arial" w:cs="Arial"/>
          <w:noProof w:val="0"/>
          <w:sz w:val="22"/>
          <w:szCs w:val="22"/>
          <w:lang w:val="en-US"/>
        </w:rPr>
        <w:t>indicates</w:t>
      </w:r>
      <w:r w:rsidRPr="0B990300" w:rsidR="338F7046">
        <w:rPr>
          <w:rFonts w:ascii="Arial" w:hAnsi="Arial" w:eastAsia="Arial" w:cs="Arial"/>
          <w:noProof w:val="0"/>
          <w:sz w:val="22"/>
          <w:szCs w:val="22"/>
          <w:lang w:val="en-US"/>
        </w:rPr>
        <w:t xml:space="preserve"> lower levels of pregnancy</w:t>
      </w:r>
      <w:r>
        <w:noBreakHyphen/>
      </w:r>
      <w:r w:rsidRPr="0B990300" w:rsidR="338F7046">
        <w:rPr>
          <w:rFonts w:ascii="Arial" w:hAnsi="Arial" w:eastAsia="Arial" w:cs="Arial"/>
          <w:noProof w:val="0"/>
          <w:sz w:val="22"/>
          <w:szCs w:val="22"/>
          <w:lang w:val="en-US"/>
        </w:rPr>
        <w:t>related anxiety and higher overall satisfaction with maternity care (NHS England, 2022).</w:t>
      </w:r>
      <w:r w:rsidRPr="0B990300" w:rsidR="57043311">
        <w:rPr>
          <w:rFonts w:ascii="Arial" w:hAnsi="Arial" w:eastAsia="Arial" w:cs="Arial"/>
          <w:noProof w:val="0"/>
          <w:sz w:val="22"/>
          <w:szCs w:val="22"/>
          <w:lang w:val="en-US"/>
        </w:rPr>
        <w:t xml:space="preserve"> Many service users report that regular, supportive conversations with their midwife can help them feel less isolated </w:t>
      </w:r>
      <w:r w:rsidRPr="0B990300" w:rsidR="641B0D2B">
        <w:rPr>
          <w:rFonts w:ascii="Arial" w:hAnsi="Arial" w:eastAsia="Arial" w:cs="Arial"/>
          <w:noProof w:val="0"/>
          <w:sz w:val="22"/>
          <w:szCs w:val="22"/>
          <w:lang w:val="en-US"/>
        </w:rPr>
        <w:t>during pregnancy.</w:t>
      </w:r>
    </w:p>
    <w:p w:rsidR="3D7C9A9E" w:rsidP="0B990300" w:rsidRDefault="3D7C9A9E" w14:paraId="5AF1F3A2" w14:textId="165F2FA1">
      <w:pPr>
        <w:pStyle w:val="Normal"/>
        <w:spacing w:before="0" w:beforeAutospacing="off" w:after="0" w:afterAutospacing="off"/>
        <w:rPr>
          <w:rFonts w:ascii="Arial" w:hAnsi="Arial" w:eastAsia="Arial" w:cs="Arial"/>
          <w:sz w:val="22"/>
          <w:szCs w:val="22"/>
        </w:rPr>
      </w:pPr>
    </w:p>
    <w:p w:rsidR="338F7046" w:rsidP="3D7C9A9E" w:rsidRDefault="338F7046" w14:paraId="3AAED8B8" w14:textId="0D2A5A2B">
      <w:pPr>
        <w:spacing w:before="0" w:beforeAutospacing="off" w:after="0" w:afterAutospacing="off"/>
        <w:rPr>
          <w:rFonts w:ascii="Arial" w:hAnsi="Arial" w:eastAsia="Arial" w:cs="Arial"/>
          <w:noProof w:val="0"/>
          <w:sz w:val="22"/>
          <w:szCs w:val="22"/>
          <w:lang w:val="en-US"/>
        </w:rPr>
      </w:pPr>
      <w:r w:rsidRPr="0B990300" w:rsidR="57043311">
        <w:rPr>
          <w:rFonts w:ascii="Arial" w:hAnsi="Arial" w:eastAsia="Arial" w:cs="Arial"/>
          <w:noProof w:val="0"/>
          <w:sz w:val="22"/>
          <w:szCs w:val="22"/>
          <w:lang w:val="en-US"/>
        </w:rPr>
        <w:t>In conclusion, c</w:t>
      </w:r>
      <w:r w:rsidRPr="0B990300" w:rsidR="338F7046">
        <w:rPr>
          <w:rFonts w:ascii="Arial" w:hAnsi="Arial" w:eastAsia="Arial" w:cs="Arial"/>
          <w:noProof w:val="0"/>
          <w:sz w:val="22"/>
          <w:szCs w:val="22"/>
          <w:lang w:val="en-US"/>
        </w:rPr>
        <w:t>ommunity antenatal midwifery has developed from unregulated informal home support into a core NHS community service, shaped by more than a century of legislative and policy change. While current delivery is challenged by workforce pressures and uneven access for vulnerable groups, available evidence shows that well</w:t>
      </w:r>
      <w:r w:rsidRPr="0B990300" w:rsidR="1240CAAD">
        <w:rPr>
          <w:rFonts w:ascii="Arial" w:hAnsi="Arial" w:eastAsia="Arial" w:cs="Arial"/>
          <w:noProof w:val="0"/>
          <w:sz w:val="22"/>
          <w:szCs w:val="22"/>
          <w:lang w:val="en-US"/>
        </w:rPr>
        <w:t xml:space="preserve"> </w:t>
      </w:r>
      <w:r w:rsidRPr="0B990300" w:rsidR="338F7046">
        <w:rPr>
          <w:rFonts w:ascii="Arial" w:hAnsi="Arial" w:eastAsia="Arial" w:cs="Arial"/>
          <w:noProof w:val="0"/>
          <w:sz w:val="22"/>
          <w:szCs w:val="22"/>
          <w:lang w:val="en-US"/>
        </w:rPr>
        <w:t xml:space="preserve">supported community antenatal midwifery improves safety, personal </w:t>
      </w:r>
      <w:r w:rsidRPr="0B990300" w:rsidR="338F7046">
        <w:rPr>
          <w:rFonts w:ascii="Arial" w:hAnsi="Arial" w:eastAsia="Arial" w:cs="Arial"/>
          <w:noProof w:val="0"/>
          <w:sz w:val="22"/>
          <w:szCs w:val="22"/>
          <w:lang w:val="en-US"/>
        </w:rPr>
        <w:t>choice</w:t>
      </w:r>
      <w:r w:rsidRPr="0B990300" w:rsidR="338F7046">
        <w:rPr>
          <w:rFonts w:ascii="Arial" w:hAnsi="Arial" w:eastAsia="Arial" w:cs="Arial"/>
          <w:noProof w:val="0"/>
          <w:sz w:val="22"/>
          <w:szCs w:val="22"/>
          <w:lang w:val="en-US"/>
        </w:rPr>
        <w:t xml:space="preserve"> and overall quality of life for pregnant people and their families. Sustained investment in community midwifery teams </w:t>
      </w:r>
      <w:r w:rsidRPr="0B990300" w:rsidR="338F7046">
        <w:rPr>
          <w:rFonts w:ascii="Arial" w:hAnsi="Arial" w:eastAsia="Arial" w:cs="Arial"/>
          <w:noProof w:val="0"/>
          <w:sz w:val="22"/>
          <w:szCs w:val="22"/>
          <w:lang w:val="en-US"/>
        </w:rPr>
        <w:t>remains</w:t>
      </w:r>
      <w:r w:rsidRPr="0B990300" w:rsidR="338F7046">
        <w:rPr>
          <w:rFonts w:ascii="Arial" w:hAnsi="Arial" w:eastAsia="Arial" w:cs="Arial"/>
          <w:noProof w:val="0"/>
          <w:sz w:val="22"/>
          <w:szCs w:val="22"/>
          <w:lang w:val="en-US"/>
        </w:rPr>
        <w:t xml:space="preserve"> essential to fully </w:t>
      </w:r>
      <w:r w:rsidRPr="0B990300" w:rsidR="338F7046">
        <w:rPr>
          <w:rFonts w:ascii="Arial" w:hAnsi="Arial" w:eastAsia="Arial" w:cs="Arial"/>
          <w:noProof w:val="0"/>
          <w:sz w:val="22"/>
          <w:szCs w:val="22"/>
          <w:lang w:val="en-US"/>
        </w:rPr>
        <w:t>realise</w:t>
      </w:r>
      <w:r w:rsidRPr="0B990300" w:rsidR="338F7046">
        <w:rPr>
          <w:rFonts w:ascii="Arial" w:hAnsi="Arial" w:eastAsia="Arial" w:cs="Arial"/>
          <w:noProof w:val="0"/>
          <w:sz w:val="22"/>
          <w:szCs w:val="22"/>
          <w:lang w:val="en-US"/>
        </w:rPr>
        <w:t xml:space="preserve"> the vision set out in the Better Births review.</w:t>
      </w:r>
      <w:r w:rsidRPr="0B990300" w:rsidR="528902BA">
        <w:rPr>
          <w:rFonts w:ascii="Arial" w:hAnsi="Arial" w:eastAsia="Arial" w:cs="Arial"/>
          <w:noProof w:val="0"/>
          <w:sz w:val="22"/>
          <w:szCs w:val="22"/>
          <w:lang w:val="en-US"/>
        </w:rPr>
        <w:t xml:space="preserve"> </w:t>
      </w:r>
      <w:r w:rsidRPr="0B990300" w:rsidR="61C88292">
        <w:rPr>
          <w:rFonts w:ascii="Arial" w:hAnsi="Arial" w:eastAsia="Arial" w:cs="Arial"/>
          <w:noProof w:val="0"/>
          <w:sz w:val="22"/>
          <w:szCs w:val="22"/>
          <w:lang w:val="en-US"/>
        </w:rPr>
        <w:t xml:space="preserve">Better workforce planning could help reduce gaps in continuity and improve access for </w:t>
      </w:r>
      <w:r w:rsidRPr="0B990300" w:rsidR="61C88292">
        <w:rPr>
          <w:rFonts w:ascii="Arial" w:hAnsi="Arial" w:eastAsia="Arial" w:cs="Arial"/>
          <w:noProof w:val="0"/>
          <w:sz w:val="22"/>
          <w:szCs w:val="22"/>
          <w:lang w:val="en-US"/>
        </w:rPr>
        <w:t>marginalised</w:t>
      </w:r>
      <w:r w:rsidRPr="0B990300" w:rsidR="61C88292">
        <w:rPr>
          <w:rFonts w:ascii="Arial" w:hAnsi="Arial" w:eastAsia="Arial" w:cs="Arial"/>
          <w:noProof w:val="0"/>
          <w:sz w:val="22"/>
          <w:szCs w:val="22"/>
          <w:lang w:val="en-US"/>
        </w:rPr>
        <w:t xml:space="preserve"> groups. </w:t>
      </w:r>
      <w:r w:rsidRPr="0B990300" w:rsidR="528902BA">
        <w:rPr>
          <w:rFonts w:ascii="Arial" w:hAnsi="Arial" w:eastAsia="Arial" w:cs="Arial"/>
          <w:noProof w:val="0"/>
          <w:sz w:val="22"/>
          <w:szCs w:val="22"/>
          <w:lang w:val="en-US"/>
        </w:rPr>
        <w:t xml:space="preserve">With </w:t>
      </w:r>
      <w:r w:rsidRPr="0B990300" w:rsidR="528902BA">
        <w:rPr>
          <w:rFonts w:ascii="Arial" w:hAnsi="Arial" w:eastAsia="Arial" w:cs="Arial"/>
          <w:noProof w:val="0"/>
          <w:sz w:val="22"/>
          <w:szCs w:val="22"/>
          <w:lang w:val="en-US"/>
        </w:rPr>
        <w:t>appropriate funding</w:t>
      </w:r>
      <w:r w:rsidRPr="0B990300" w:rsidR="528902BA">
        <w:rPr>
          <w:rFonts w:ascii="Arial" w:hAnsi="Arial" w:eastAsia="Arial" w:cs="Arial"/>
          <w:noProof w:val="0"/>
          <w:sz w:val="22"/>
          <w:szCs w:val="22"/>
          <w:lang w:val="en-US"/>
        </w:rPr>
        <w:t xml:space="preserve"> and staffing, these </w:t>
      </w:r>
      <w:r w:rsidRPr="0B990300" w:rsidR="0E35DD51">
        <w:rPr>
          <w:rFonts w:ascii="Arial" w:hAnsi="Arial" w:eastAsia="Arial" w:cs="Arial"/>
          <w:noProof w:val="0"/>
          <w:sz w:val="22"/>
          <w:szCs w:val="22"/>
          <w:lang w:val="en-US"/>
        </w:rPr>
        <w:t>local services can become a stronger, more inclusive resource for all preg</w:t>
      </w:r>
      <w:r w:rsidRPr="0B990300" w:rsidR="782B1DC6">
        <w:rPr>
          <w:rFonts w:ascii="Arial" w:hAnsi="Arial" w:eastAsia="Arial" w:cs="Arial"/>
          <w:noProof w:val="0"/>
          <w:sz w:val="22"/>
          <w:szCs w:val="22"/>
          <w:lang w:val="en-US"/>
        </w:rPr>
        <w:t xml:space="preserve">nant people across the </w:t>
      </w:r>
      <w:r w:rsidRPr="0B990300" w:rsidR="782B1DC6">
        <w:rPr>
          <w:rFonts w:ascii="Arial" w:hAnsi="Arial" w:eastAsia="Arial" w:cs="Arial"/>
          <w:noProof w:val="0"/>
          <w:sz w:val="22"/>
          <w:szCs w:val="22"/>
          <w:lang w:val="en-US"/>
        </w:rPr>
        <w:t>uk</w:t>
      </w:r>
      <w:r w:rsidRPr="0B990300" w:rsidR="782B1DC6">
        <w:rPr>
          <w:rFonts w:ascii="Arial" w:hAnsi="Arial" w:eastAsia="Arial" w:cs="Arial"/>
          <w:noProof w:val="0"/>
          <w:sz w:val="22"/>
          <w:szCs w:val="22"/>
          <w:lang w:val="en-US"/>
        </w:rPr>
        <w:t>.</w:t>
      </w:r>
    </w:p>
    <w:p w:rsidR="0B990300" w:rsidP="0B990300" w:rsidRDefault="0B990300" w14:paraId="1E649FE9" w14:textId="35ED923A">
      <w:pPr>
        <w:pStyle w:val="Normal"/>
        <w:rPr>
          <w:rFonts w:ascii="Arial" w:hAnsi="Arial" w:eastAsia="Arial" w:cs="Arial"/>
          <w:noProof w:val="0"/>
          <w:sz w:val="22"/>
          <w:szCs w:val="22"/>
          <w:lang w:val="en-US"/>
        </w:rPr>
      </w:pPr>
    </w:p>
    <w:p w:rsidR="0B990300" w:rsidP="0B990300" w:rsidRDefault="0B990300" w14:paraId="2E3715D8" w14:textId="00FB5B80">
      <w:pPr>
        <w:pStyle w:val="Normal"/>
        <w:rPr>
          <w:rFonts w:ascii="Arial" w:hAnsi="Arial" w:eastAsia="Arial" w:cs="Arial"/>
          <w:noProof w:val="0"/>
          <w:sz w:val="22"/>
          <w:szCs w:val="22"/>
          <w:lang w:val="en-US"/>
        </w:rPr>
      </w:pPr>
    </w:p>
    <w:p w:rsidR="12D8A66B" w:rsidP="0B990300" w:rsidRDefault="12D8A66B" w14:paraId="34B75108" w14:textId="6FCF8C3D">
      <w:pPr>
        <w:pStyle w:val="Normal"/>
        <w:spacing w:before="0" w:beforeAutospacing="off" w:after="0" w:afterAutospacing="off"/>
        <w:rPr>
          <w:rFonts w:ascii="Arial" w:hAnsi="Arial" w:eastAsia="Arial" w:cs="Arial"/>
          <w:noProof w:val="0"/>
          <w:sz w:val="22"/>
          <w:szCs w:val="22"/>
          <w:lang w:val="en-US"/>
        </w:rPr>
      </w:pPr>
      <w:r w:rsidRPr="0B990300" w:rsidR="12D8A66B">
        <w:rPr>
          <w:rFonts w:ascii="Arial" w:hAnsi="Arial" w:eastAsia="Arial" w:cs="Arial"/>
          <w:noProof w:val="0"/>
          <w:sz w:val="22"/>
          <w:szCs w:val="22"/>
          <w:lang w:val="en-US"/>
        </w:rPr>
        <w:t>References</w:t>
      </w:r>
    </w:p>
    <w:p w:rsidR="3D7C9A9E" w:rsidP="0B990300" w:rsidRDefault="3D7C9A9E" w14:paraId="22ACE7DD" w14:textId="719C61E6">
      <w:pPr>
        <w:spacing w:before="0" w:beforeAutospacing="off" w:after="0" w:afterAutospacing="off"/>
        <w:rPr>
          <w:rFonts w:ascii="Arial" w:hAnsi="Arial" w:eastAsia="Arial" w:cs="Arial"/>
          <w:noProof w:val="0"/>
          <w:sz w:val="22"/>
          <w:szCs w:val="22"/>
          <w:lang w:val="en-US"/>
        </w:rPr>
      </w:pPr>
      <w:r w:rsidRPr="0B990300" w:rsidR="721B9B89">
        <w:rPr>
          <w:rFonts w:ascii="Arial" w:hAnsi="Arial" w:eastAsia="Arial" w:cs="Arial"/>
          <w:noProof w:val="0"/>
          <w:sz w:val="22"/>
          <w:szCs w:val="22"/>
          <w:lang w:val="en-US"/>
        </w:rPr>
        <w:t xml:space="preserve">Association for Improvements in the Maternity Services (AIMS) (2022) A brief history of district midwifery. Available at: </w:t>
      </w:r>
      <w:hyperlink r:id="Rea1a807c1a174574">
        <w:r w:rsidRPr="0B990300" w:rsidR="721B9B89">
          <w:rPr>
            <w:rStyle w:val="Hyperlink"/>
            <w:rFonts w:ascii="Arial" w:hAnsi="Arial" w:eastAsia="Arial" w:cs="Arial"/>
            <w:noProof w:val="0"/>
            <w:sz w:val="22"/>
            <w:szCs w:val="22"/>
            <w:lang w:val="en-US"/>
          </w:rPr>
          <w:t>https://www.aims.org.uk/journal/item/history-district-midwifery</w:t>
        </w:r>
      </w:hyperlink>
      <w:r w:rsidRPr="0B990300" w:rsidR="721B9B89">
        <w:rPr>
          <w:rFonts w:ascii="Arial" w:hAnsi="Arial" w:eastAsia="Arial" w:cs="Arial"/>
          <w:noProof w:val="0"/>
          <w:sz w:val="22"/>
          <w:szCs w:val="22"/>
          <w:lang w:val="en-US"/>
        </w:rPr>
        <w:t xml:space="preserve"> (Accessed: 14 October 2026).</w:t>
      </w:r>
      <w:r w:rsidRPr="0B990300" w:rsidR="2E512E39">
        <w:rPr>
          <w:rFonts w:ascii="Arial" w:hAnsi="Arial" w:eastAsia="Arial" w:cs="Arial"/>
          <w:noProof w:val="0"/>
          <w:sz w:val="22"/>
          <w:szCs w:val="22"/>
          <w:lang w:val="en-US"/>
        </w:rPr>
        <w:t xml:space="preserve"> </w:t>
      </w:r>
    </w:p>
    <w:p w:rsidR="3D7C9A9E" w:rsidP="0B990300" w:rsidRDefault="3D7C9A9E" w14:paraId="3CEB99E0" w14:textId="409D22DB">
      <w:pPr>
        <w:spacing w:before="0" w:beforeAutospacing="off" w:after="0" w:afterAutospacing="off"/>
        <w:rPr>
          <w:rFonts w:ascii="Arial" w:hAnsi="Arial" w:eastAsia="Arial" w:cs="Arial"/>
          <w:noProof w:val="0"/>
          <w:sz w:val="22"/>
          <w:szCs w:val="22"/>
          <w:lang w:val="en-US"/>
        </w:rPr>
      </w:pPr>
    </w:p>
    <w:p w:rsidR="3D7C9A9E" w:rsidP="0B990300" w:rsidRDefault="3D7C9A9E" w14:paraId="7BB08175" w14:textId="6A3437A2">
      <w:pPr>
        <w:spacing w:before="0" w:beforeAutospacing="off" w:after="0" w:afterAutospacing="off"/>
        <w:rPr>
          <w:rFonts w:ascii="Arial" w:hAnsi="Arial" w:eastAsia="Arial" w:cs="Arial"/>
          <w:noProof w:val="0"/>
          <w:sz w:val="22"/>
          <w:szCs w:val="22"/>
          <w:vertAlign w:val="superscript"/>
          <w:lang w:val="en-US"/>
        </w:rPr>
      </w:pPr>
      <w:r w:rsidRPr="579CFEB0" w:rsidR="1D5E982E">
        <w:rPr>
          <w:rFonts w:ascii="Arial" w:hAnsi="Arial" w:eastAsia="Arial" w:cs="Arial"/>
          <w:noProof w:val="0"/>
          <w:sz w:val="22"/>
          <w:szCs w:val="22"/>
          <w:lang w:val="en-US"/>
        </w:rPr>
        <w:t xml:space="preserve">Care Act (2014) </w:t>
      </w:r>
      <w:hyperlink r:id="R459f3274657d43e7">
        <w:r w:rsidRPr="579CFEB0" w:rsidR="1D5E982E">
          <w:rPr>
            <w:rStyle w:val="Hyperlink"/>
            <w:noProof w:val="0"/>
            <w:lang w:val="en-US"/>
          </w:rPr>
          <w:t>https://www.legislation.gov</w:t>
        </w:r>
        <w:r w:rsidRPr="579CFEB0" w:rsidR="2DB16643">
          <w:rPr>
            <w:rStyle w:val="Hyperlink"/>
            <w:noProof w:val="0"/>
            <w:lang w:val="en-US"/>
          </w:rPr>
          <w:t>.uk</w:t>
        </w:r>
      </w:hyperlink>
      <w:r w:rsidRPr="579CFEB0" w:rsidR="2DB16643">
        <w:rPr>
          <w:rFonts w:ascii="Arial" w:hAnsi="Arial" w:eastAsia="Arial" w:cs="Arial"/>
          <w:noProof w:val="0"/>
          <w:sz w:val="22"/>
          <w:szCs w:val="22"/>
          <w:lang w:val="en-US"/>
        </w:rPr>
        <w:t xml:space="preserve"> </w:t>
      </w:r>
      <w:r w:rsidRPr="579CFEB0" w:rsidR="53ABFB14">
        <w:rPr>
          <w:rFonts w:ascii="Arial" w:hAnsi="Arial" w:eastAsia="Arial" w:cs="Arial"/>
          <w:noProof w:val="0"/>
          <w:sz w:val="22"/>
          <w:szCs w:val="22"/>
          <w:lang w:val="en-US"/>
        </w:rPr>
        <w:t xml:space="preserve"> (</w:t>
      </w:r>
      <w:r w:rsidRPr="579CFEB0" w:rsidR="40737ED8">
        <w:rPr>
          <w:rFonts w:ascii="Arial" w:hAnsi="Arial" w:eastAsia="Arial" w:cs="Arial"/>
          <w:noProof w:val="0"/>
          <w:sz w:val="22"/>
          <w:szCs w:val="22"/>
          <w:lang w:val="en-US"/>
        </w:rPr>
        <w:t>A</w:t>
      </w:r>
      <w:r w:rsidRPr="579CFEB0" w:rsidR="2DB16643">
        <w:rPr>
          <w:rFonts w:ascii="Arial" w:hAnsi="Arial" w:eastAsia="Arial" w:cs="Arial"/>
          <w:noProof w:val="0"/>
          <w:sz w:val="22"/>
          <w:szCs w:val="22"/>
          <w:lang w:val="en-US"/>
        </w:rPr>
        <w:t>ccessed 17 October 2026</w:t>
      </w:r>
      <w:r w:rsidRPr="579CFEB0" w:rsidR="29A6610D">
        <w:rPr>
          <w:rFonts w:ascii="Arial" w:hAnsi="Arial" w:eastAsia="Arial" w:cs="Arial"/>
          <w:noProof w:val="0"/>
          <w:sz w:val="22"/>
          <w:szCs w:val="22"/>
          <w:lang w:val="en-US"/>
        </w:rPr>
        <w:t>)</w:t>
      </w:r>
    </w:p>
    <w:p w:rsidR="3D7C9A9E" w:rsidP="0B990300" w:rsidRDefault="3D7C9A9E" w14:paraId="5A5E887A" w14:textId="16224248">
      <w:pPr>
        <w:spacing w:before="0" w:beforeAutospacing="off" w:after="0" w:afterAutospacing="off"/>
        <w:rPr>
          <w:rFonts w:ascii="Arial" w:hAnsi="Arial" w:eastAsia="Arial" w:cs="Arial"/>
          <w:noProof w:val="0"/>
          <w:sz w:val="22"/>
          <w:szCs w:val="22"/>
          <w:lang w:val="en-US"/>
        </w:rPr>
      </w:pPr>
    </w:p>
    <w:p w:rsidR="3D7C9A9E" w:rsidP="3D7C9A9E" w:rsidRDefault="3D7C9A9E" w14:paraId="0166EDD9" w14:textId="15A7D1C7">
      <w:pPr>
        <w:spacing w:before="0" w:beforeAutospacing="off" w:after="0" w:afterAutospacing="off"/>
        <w:rPr>
          <w:rFonts w:ascii="Arial" w:hAnsi="Arial" w:eastAsia="Arial" w:cs="Arial"/>
          <w:noProof w:val="0"/>
          <w:sz w:val="22"/>
          <w:szCs w:val="22"/>
          <w:lang w:val="en-US"/>
        </w:rPr>
      </w:pPr>
      <w:r w:rsidRPr="0B990300" w:rsidR="2E512E39">
        <w:rPr>
          <w:rFonts w:ascii="Arial" w:hAnsi="Arial" w:eastAsia="Arial" w:cs="Arial"/>
          <w:noProof w:val="0"/>
          <w:sz w:val="22"/>
          <w:szCs w:val="22"/>
          <w:lang w:val="en-US"/>
        </w:rPr>
        <w:t xml:space="preserve">Care Quality Commission (2024) </w:t>
      </w:r>
      <w:r w:rsidRPr="0B990300" w:rsidR="2E512E39">
        <w:rPr>
          <w:rFonts w:ascii="Arial" w:hAnsi="Arial" w:eastAsia="Arial" w:cs="Arial"/>
          <w:i w:val="1"/>
          <w:iCs w:val="1"/>
          <w:noProof w:val="0"/>
          <w:sz w:val="22"/>
          <w:szCs w:val="22"/>
          <w:lang w:val="en-US"/>
        </w:rPr>
        <w:t>The state of health care and adult social care in England 2023/24</w:t>
      </w:r>
      <w:r w:rsidRPr="0B990300" w:rsidR="2E512E39">
        <w:rPr>
          <w:rFonts w:ascii="Arial" w:hAnsi="Arial" w:eastAsia="Arial" w:cs="Arial"/>
          <w:noProof w:val="0"/>
          <w:sz w:val="22"/>
          <w:szCs w:val="22"/>
          <w:lang w:val="en-US"/>
        </w:rPr>
        <w:t xml:space="preserve">. Available at: </w:t>
      </w:r>
      <w:hyperlink r:id="Rffa6e6f2933c48d6">
        <w:r w:rsidRPr="0B990300" w:rsidR="2E512E39">
          <w:rPr>
            <w:rStyle w:val="Hyperlink"/>
            <w:rFonts w:ascii="Arial" w:hAnsi="Arial" w:eastAsia="Arial" w:cs="Arial"/>
            <w:noProof w:val="0"/>
            <w:color w:val="0000EE"/>
            <w:sz w:val="22"/>
            <w:szCs w:val="22"/>
            <w:lang w:val="en-US"/>
          </w:rPr>
          <w:t>https://www.cqc.org.uk/publications/major-report/state-care/2023-2024</w:t>
        </w:r>
      </w:hyperlink>
      <w:r w:rsidRPr="0B990300" w:rsidR="2E512E39">
        <w:rPr>
          <w:rFonts w:ascii="Arial" w:hAnsi="Arial" w:eastAsia="Arial" w:cs="Arial"/>
          <w:noProof w:val="0"/>
          <w:sz w:val="22"/>
          <w:szCs w:val="22"/>
          <w:lang w:val="en-US"/>
        </w:rPr>
        <w:t>(Accessed: 14 October 2026).</w:t>
      </w:r>
    </w:p>
    <w:p w:rsidR="00AEAE8B" w:rsidP="0B990300" w:rsidRDefault="00AEAE8B" w14:paraId="4ADCDF9A" w14:textId="7EBDE0FE">
      <w:pPr>
        <w:spacing w:before="0" w:beforeAutospacing="off" w:after="0" w:afterAutospacing="off"/>
        <w:rPr>
          <w:rFonts w:ascii="Arial" w:hAnsi="Arial" w:eastAsia="Arial" w:cs="Arial"/>
          <w:noProof w:val="0"/>
          <w:sz w:val="22"/>
          <w:szCs w:val="22"/>
          <w:lang w:val="en-US"/>
        </w:rPr>
      </w:pPr>
    </w:p>
    <w:p w:rsidR="00AEAE8B" w:rsidP="0B990300" w:rsidRDefault="00AEAE8B" w14:paraId="5C66C5CB" w14:textId="13DB6B06">
      <w:pPr>
        <w:spacing w:before="0" w:beforeAutospacing="off" w:after="0" w:afterAutospacing="off"/>
        <w:rPr>
          <w:rFonts w:ascii="Arial" w:hAnsi="Arial" w:eastAsia="Arial" w:cs="Arial"/>
          <w:noProof w:val="0"/>
          <w:sz w:val="22"/>
          <w:szCs w:val="22"/>
          <w:lang w:val="en-US"/>
        </w:rPr>
      </w:pPr>
      <w:r w:rsidRPr="0B990300" w:rsidR="2E512E39">
        <w:rPr>
          <w:rFonts w:ascii="Arial" w:hAnsi="Arial" w:eastAsia="Arial" w:cs="Arial"/>
          <w:noProof w:val="0"/>
          <w:sz w:val="22"/>
          <w:szCs w:val="22"/>
          <w:lang w:val="en-US"/>
        </w:rPr>
        <w:t xml:space="preserve">National Institute for Health and Care Excellence (NICE) (2021) Antenatal care: NICE guideline NG201. Available at: </w:t>
      </w:r>
      <w:hyperlink r:id="R75db70d31269403b">
        <w:r w:rsidRPr="0B990300" w:rsidR="2E512E39">
          <w:rPr>
            <w:rStyle w:val="Hyperlink"/>
            <w:rFonts w:ascii="Arial" w:hAnsi="Arial" w:eastAsia="Arial" w:cs="Arial"/>
            <w:noProof w:val="0"/>
            <w:sz w:val="22"/>
            <w:szCs w:val="22"/>
            <w:lang w:val="en-US"/>
          </w:rPr>
          <w:t>https://www.nice.org.uk/guidance/ng201</w:t>
        </w:r>
      </w:hyperlink>
      <w:r w:rsidRPr="0B990300" w:rsidR="2E512E39">
        <w:rPr>
          <w:rFonts w:ascii="Arial" w:hAnsi="Arial" w:eastAsia="Arial" w:cs="Arial"/>
          <w:noProof w:val="0"/>
          <w:sz w:val="22"/>
          <w:szCs w:val="22"/>
          <w:lang w:val="en-US"/>
        </w:rPr>
        <w:t xml:space="preserve"> (Accessed: 14 October 2026).</w:t>
      </w:r>
    </w:p>
    <w:p w:rsidR="00AEAE8B" w:rsidP="0B990300" w:rsidRDefault="00AEAE8B" w14:paraId="7C25AA8F" w14:textId="3B3F005A">
      <w:pPr>
        <w:spacing w:before="0" w:beforeAutospacing="off" w:after="0" w:afterAutospacing="off"/>
        <w:rPr>
          <w:rFonts w:ascii="Arial" w:hAnsi="Arial" w:eastAsia="Arial" w:cs="Arial"/>
          <w:sz w:val="22"/>
          <w:szCs w:val="22"/>
        </w:rPr>
      </w:pPr>
    </w:p>
    <w:p w:rsidR="00AEAE8B" w:rsidP="0B990300" w:rsidRDefault="00AEAE8B" w14:paraId="572139D6" w14:textId="7F16595C">
      <w:pPr>
        <w:spacing w:before="0" w:beforeAutospacing="off" w:after="0" w:afterAutospacing="off"/>
        <w:rPr>
          <w:rFonts w:ascii="Arial" w:hAnsi="Arial" w:eastAsia="Arial" w:cs="Arial"/>
          <w:noProof w:val="0"/>
          <w:sz w:val="22"/>
          <w:szCs w:val="22"/>
          <w:lang w:val="en-US"/>
        </w:rPr>
      </w:pPr>
      <w:r w:rsidRPr="0B990300" w:rsidR="2E512E39">
        <w:rPr>
          <w:rFonts w:ascii="Arial" w:hAnsi="Arial" w:eastAsia="Arial" w:cs="Arial"/>
          <w:noProof w:val="0"/>
          <w:sz w:val="22"/>
          <w:szCs w:val="22"/>
          <w:lang w:val="en-US"/>
        </w:rPr>
        <w:t xml:space="preserve">NHS (n.d.) Your antenatal care and appointments. Available at: </w:t>
      </w:r>
      <w:hyperlink r:id="Rd405dcb2f3e040d5">
        <w:r w:rsidRPr="0B990300" w:rsidR="2E512E39">
          <w:rPr>
            <w:rStyle w:val="Hyperlink"/>
            <w:rFonts w:ascii="Arial" w:hAnsi="Arial" w:eastAsia="Arial" w:cs="Arial"/>
            <w:noProof w:val="0"/>
            <w:sz w:val="22"/>
            <w:szCs w:val="22"/>
            <w:lang w:val="en-US"/>
          </w:rPr>
          <w:t>https://www.nhs.uk/pregnancy/your-pregnancy-care/your-antenatal-care-and-appointments/</w:t>
        </w:r>
      </w:hyperlink>
      <w:r w:rsidRPr="0B990300" w:rsidR="2E512E39">
        <w:rPr>
          <w:rFonts w:ascii="Arial" w:hAnsi="Arial" w:eastAsia="Arial" w:cs="Arial"/>
          <w:noProof w:val="0"/>
          <w:sz w:val="22"/>
          <w:szCs w:val="22"/>
          <w:lang w:val="en-US"/>
        </w:rPr>
        <w:t xml:space="preserve"> (Accessed: 14 October 2026).</w:t>
      </w:r>
    </w:p>
    <w:p w:rsidR="00AEAE8B" w:rsidP="0B990300" w:rsidRDefault="00AEAE8B" w14:paraId="18D0C5C7" w14:textId="702753CC">
      <w:pPr>
        <w:spacing w:before="0" w:beforeAutospacing="off" w:after="0" w:afterAutospacing="off"/>
        <w:rPr>
          <w:rFonts w:ascii="Arial" w:hAnsi="Arial" w:eastAsia="Arial" w:cs="Arial"/>
          <w:sz w:val="22"/>
          <w:szCs w:val="22"/>
        </w:rPr>
      </w:pPr>
    </w:p>
    <w:p w:rsidR="00AEAE8B" w:rsidP="0B990300" w:rsidRDefault="00AEAE8B" w14:paraId="67F64EE7" w14:textId="4E136969">
      <w:pPr>
        <w:spacing w:before="0" w:beforeAutospacing="off" w:after="0" w:afterAutospacing="off"/>
        <w:rPr>
          <w:rFonts w:ascii="Arial" w:hAnsi="Arial" w:eastAsia="Arial" w:cs="Arial"/>
          <w:noProof w:val="0"/>
          <w:sz w:val="22"/>
          <w:szCs w:val="22"/>
          <w:lang w:val="en-US"/>
        </w:rPr>
      </w:pPr>
      <w:r w:rsidRPr="0B990300" w:rsidR="2E512E39">
        <w:rPr>
          <w:rFonts w:ascii="Arial" w:hAnsi="Arial" w:eastAsia="Arial" w:cs="Arial"/>
          <w:noProof w:val="0"/>
          <w:sz w:val="22"/>
          <w:szCs w:val="22"/>
          <w:lang w:val="en-US"/>
        </w:rPr>
        <w:t xml:space="preserve">NHS England (2016) National Maternity Review: Better Births. Available at: </w:t>
      </w:r>
      <w:hyperlink r:id="Rbc3c91e37d89417d">
        <w:r w:rsidRPr="0B990300" w:rsidR="2E512E39">
          <w:rPr>
            <w:rStyle w:val="Hyperlink"/>
            <w:rFonts w:ascii="Arial" w:hAnsi="Arial" w:eastAsia="Arial" w:cs="Arial"/>
            <w:noProof w:val="0"/>
            <w:sz w:val="22"/>
            <w:szCs w:val="22"/>
            <w:lang w:val="en-US"/>
          </w:rPr>
          <w:t>https://www.england.nhs.uk/mat-transformation/implementing-better-births/mat-review/</w:t>
        </w:r>
      </w:hyperlink>
      <w:r w:rsidRPr="0B990300" w:rsidR="2E512E39">
        <w:rPr>
          <w:rFonts w:ascii="Arial" w:hAnsi="Arial" w:eastAsia="Arial" w:cs="Arial"/>
          <w:noProof w:val="0"/>
          <w:sz w:val="22"/>
          <w:szCs w:val="22"/>
          <w:lang w:val="en-US"/>
        </w:rPr>
        <w:t xml:space="preserve"> (Accessed: 14 October 2026).</w:t>
      </w:r>
    </w:p>
    <w:p w:rsidR="00AEAE8B" w:rsidP="0B990300" w:rsidRDefault="00AEAE8B" w14:paraId="71292FE9" w14:textId="4CEFBDD5">
      <w:pPr>
        <w:spacing w:before="0" w:beforeAutospacing="off" w:after="0" w:afterAutospacing="off"/>
        <w:rPr>
          <w:rFonts w:ascii="Arial" w:hAnsi="Arial" w:eastAsia="Arial" w:cs="Arial"/>
          <w:sz w:val="22"/>
          <w:szCs w:val="22"/>
        </w:rPr>
      </w:pPr>
    </w:p>
    <w:p w:rsidR="00AEAE8B" w:rsidP="0B990300" w:rsidRDefault="00AEAE8B" w14:paraId="732C397B" w14:textId="1D660F76">
      <w:pPr>
        <w:spacing w:before="0" w:beforeAutospacing="off" w:after="0" w:afterAutospacing="off"/>
        <w:rPr>
          <w:rFonts w:ascii="Arial" w:hAnsi="Arial" w:eastAsia="Arial" w:cs="Arial"/>
          <w:noProof w:val="0"/>
          <w:sz w:val="22"/>
          <w:szCs w:val="22"/>
          <w:lang w:val="en-US"/>
        </w:rPr>
      </w:pPr>
      <w:r w:rsidRPr="0B990300" w:rsidR="2E512E39">
        <w:rPr>
          <w:rFonts w:ascii="Arial" w:hAnsi="Arial" w:eastAsia="Arial" w:cs="Arial"/>
          <w:noProof w:val="0"/>
          <w:sz w:val="22"/>
          <w:szCs w:val="22"/>
          <w:lang w:val="en-US"/>
        </w:rPr>
        <w:t xml:space="preserve">NHS England (2022) Midwifery continuity of carer. Available at: </w:t>
      </w:r>
      <w:hyperlink r:id="R91582be018a540d2">
        <w:r w:rsidRPr="0B990300" w:rsidR="2E512E39">
          <w:rPr>
            <w:rStyle w:val="Hyperlink"/>
            <w:rFonts w:ascii="Arial" w:hAnsi="Arial" w:eastAsia="Arial" w:cs="Arial"/>
            <w:noProof w:val="0"/>
            <w:sz w:val="22"/>
            <w:szCs w:val="22"/>
            <w:lang w:val="en-US"/>
          </w:rPr>
          <w:t>https://www.england.nhs.uk/publication/midwifery-continuity-of-carer/</w:t>
        </w:r>
      </w:hyperlink>
      <w:r w:rsidRPr="0B990300" w:rsidR="2E512E39">
        <w:rPr>
          <w:rFonts w:ascii="Arial" w:hAnsi="Arial" w:eastAsia="Arial" w:cs="Arial"/>
          <w:noProof w:val="0"/>
          <w:sz w:val="22"/>
          <w:szCs w:val="22"/>
          <w:lang w:val="en-US"/>
        </w:rPr>
        <w:t xml:space="preserve"> (Accessed: 14 October 2026).</w:t>
      </w:r>
    </w:p>
    <w:p w:rsidR="00AEAE8B" w:rsidP="0B990300" w:rsidRDefault="00AEAE8B" w14:paraId="0EDDAC5D" w14:textId="3D074862">
      <w:pPr>
        <w:spacing w:before="0" w:beforeAutospacing="off" w:after="0" w:afterAutospacing="off"/>
        <w:rPr>
          <w:rFonts w:ascii="Arial" w:hAnsi="Arial" w:eastAsia="Arial" w:cs="Arial"/>
          <w:sz w:val="22"/>
          <w:szCs w:val="22"/>
        </w:rPr>
      </w:pPr>
    </w:p>
    <w:p w:rsidR="00AEAE8B" w:rsidP="0B990300" w:rsidRDefault="00AEAE8B" w14:paraId="2218B910" w14:textId="657E4CF6">
      <w:pPr>
        <w:spacing w:before="0" w:beforeAutospacing="off" w:after="0" w:afterAutospacing="off"/>
        <w:rPr>
          <w:rFonts w:ascii="Arial" w:hAnsi="Arial" w:eastAsia="Arial" w:cs="Arial"/>
          <w:noProof w:val="0"/>
          <w:sz w:val="22"/>
          <w:szCs w:val="22"/>
          <w:lang w:val="en-US"/>
        </w:rPr>
      </w:pPr>
      <w:r w:rsidRPr="0B990300" w:rsidR="2E512E39">
        <w:rPr>
          <w:rFonts w:ascii="Arial" w:hAnsi="Arial" w:eastAsia="Arial" w:cs="Arial"/>
          <w:noProof w:val="0"/>
          <w:sz w:val="22"/>
          <w:szCs w:val="22"/>
          <w:lang w:val="en-US"/>
        </w:rPr>
        <w:t xml:space="preserve">Royal College of Midwives (2022) 120 years of the Midwives Act in England and Wales. Available at: </w:t>
      </w:r>
      <w:hyperlink r:id="Rec58f8ef8e8442fd">
        <w:r w:rsidRPr="0B990300" w:rsidR="2E512E39">
          <w:rPr>
            <w:rStyle w:val="Hyperlink"/>
            <w:rFonts w:ascii="Arial" w:hAnsi="Arial" w:eastAsia="Arial" w:cs="Arial"/>
            <w:noProof w:val="0"/>
            <w:sz w:val="22"/>
            <w:szCs w:val="22"/>
            <w:lang w:val="en-US"/>
          </w:rPr>
          <w:t>https://rcm.org.uk/blog/2022/07/120-years-of-the-midwives-act-in-england-and-wales/</w:t>
        </w:r>
      </w:hyperlink>
      <w:r w:rsidRPr="0B990300" w:rsidR="2E512E39">
        <w:rPr>
          <w:rFonts w:ascii="Arial" w:hAnsi="Arial" w:eastAsia="Arial" w:cs="Arial"/>
          <w:noProof w:val="0"/>
          <w:sz w:val="22"/>
          <w:szCs w:val="22"/>
          <w:lang w:val="en-US"/>
        </w:rPr>
        <w:t xml:space="preserve"> (Accessed: 14 October 2026).</w:t>
      </w:r>
    </w:p>
    <w:p w:rsidR="0B990300" w:rsidP="0B990300" w:rsidRDefault="0B990300" w14:paraId="3D3BFA69" w14:textId="7DC2A7D2">
      <w:pPr>
        <w:spacing w:before="0" w:beforeAutospacing="off" w:after="0" w:afterAutospacing="off"/>
        <w:rPr>
          <w:rFonts w:ascii="Arial" w:hAnsi="Arial" w:eastAsia="Arial" w:cs="Arial"/>
          <w:noProof w:val="0"/>
          <w:sz w:val="22"/>
          <w:szCs w:val="22"/>
          <w:lang w:val="en-US"/>
        </w:rPr>
      </w:pPr>
    </w:p>
    <w:p w:rsidR="00AEAE8B" w:rsidP="0B990300" w:rsidRDefault="00AEAE8B" w14:paraId="0C41B269" w14:textId="5DEAC804">
      <w:pPr>
        <w:spacing w:before="300" w:beforeAutospacing="off" w:after="180" w:afterAutospacing="off"/>
        <w:rPr>
          <w:rFonts w:ascii="Arial" w:hAnsi="Arial" w:eastAsia="Arial" w:cs="Arial"/>
          <w:noProof w:val="0"/>
          <w:color w:val="000000" w:themeColor="text1" w:themeTint="FF" w:themeShade="FF"/>
          <w:sz w:val="22"/>
          <w:szCs w:val="22"/>
          <w:lang w:val="en-US"/>
        </w:rPr>
      </w:pPr>
      <w:r w:rsidRPr="0B990300" w:rsidR="00AEAE8B">
        <w:rPr>
          <w:rFonts w:ascii="Arial" w:hAnsi="Arial" w:eastAsia="Arial" w:cs="Arial"/>
          <w:noProof w:val="0"/>
          <w:color w:val="000000" w:themeColor="text1" w:themeTint="FF" w:themeShade="FF"/>
          <w:sz w:val="22"/>
          <w:szCs w:val="22"/>
          <w:lang w:val="en-US"/>
        </w:rPr>
        <w:t xml:space="preserve">Skills for Care (2025) </w:t>
      </w:r>
      <w:r w:rsidRPr="0B990300" w:rsidR="00AEAE8B">
        <w:rPr>
          <w:rFonts w:ascii="Arial" w:hAnsi="Arial" w:eastAsia="Arial" w:cs="Arial"/>
          <w:i w:val="1"/>
          <w:iCs w:val="1"/>
          <w:noProof w:val="0"/>
          <w:color w:val="000000" w:themeColor="text1" w:themeTint="FF" w:themeShade="FF"/>
          <w:sz w:val="22"/>
          <w:szCs w:val="22"/>
          <w:lang w:val="en-US"/>
        </w:rPr>
        <w:t>The state of the adult social care sector and workforce in England, 2025</w:t>
      </w:r>
      <w:r w:rsidRPr="0B990300" w:rsidR="00AEAE8B">
        <w:rPr>
          <w:rFonts w:ascii="Arial" w:hAnsi="Arial" w:eastAsia="Arial" w:cs="Arial"/>
          <w:noProof w:val="0"/>
          <w:color w:val="000000" w:themeColor="text1" w:themeTint="FF" w:themeShade="FF"/>
          <w:sz w:val="22"/>
          <w:szCs w:val="22"/>
          <w:lang w:val="en-US"/>
        </w:rPr>
        <w:t xml:space="preserve">. Available at: </w:t>
      </w:r>
      <w:hyperlink r:id="Ra1366642e7cf451c">
        <w:r w:rsidRPr="0B990300" w:rsidR="00AEAE8B">
          <w:rPr>
            <w:rStyle w:val="Hyperlink"/>
            <w:rFonts w:ascii="Arial" w:hAnsi="Arial" w:eastAsia="Arial" w:cs="Arial"/>
            <w:noProof w:val="0"/>
            <w:color w:val="196AD4"/>
            <w:sz w:val="22"/>
            <w:szCs w:val="22"/>
            <w:lang w:val="en-US"/>
          </w:rPr>
          <w:t>https://www.skillsforcare.org.uk/Adult-Social-Care-Workforce-Data/workforceintelligence/resources/Reports/National/The-state-of-the-adult-social-care-sector-and-workforce-in-England-2025.pdf</w:t>
        </w:r>
      </w:hyperlink>
      <w:r w:rsidRPr="0B990300" w:rsidR="00AEAE8B">
        <w:rPr>
          <w:rFonts w:ascii="Arial" w:hAnsi="Arial" w:eastAsia="Arial" w:cs="Arial"/>
          <w:noProof w:val="0"/>
          <w:color w:val="000000" w:themeColor="text1" w:themeTint="FF" w:themeShade="FF"/>
          <w:sz w:val="22"/>
          <w:szCs w:val="22"/>
          <w:lang w:val="en-US"/>
        </w:rPr>
        <w:t xml:space="preserve"> (Accessed: 14 October 2026).</w:t>
      </w:r>
    </w:p>
    <w:p w:rsidR="00AEAE8B" w:rsidP="3D7C9A9E" w:rsidRDefault="00AEAE8B" w14:paraId="589A5879" w14:textId="7BF62AA8">
      <w:pPr>
        <w:spacing w:before="300" w:beforeAutospacing="off" w:after="180" w:afterAutospacing="off"/>
        <w:rPr>
          <w:rFonts w:ascii="Arial" w:hAnsi="Arial" w:eastAsia="Arial" w:cs="Arial"/>
          <w:noProof w:val="0"/>
          <w:sz w:val="22"/>
          <w:szCs w:val="22"/>
          <w:lang w:val="en-US"/>
        </w:rPr>
      </w:pPr>
      <w:r w:rsidRPr="0B990300" w:rsidR="00AEAE8B">
        <w:rPr>
          <w:rFonts w:ascii="Arial" w:hAnsi="Arial" w:eastAsia="Arial" w:cs="Arial"/>
          <w:noProof w:val="0"/>
          <w:sz w:val="22"/>
          <w:szCs w:val="22"/>
          <w:lang w:val="en-US"/>
        </w:rPr>
        <w:t xml:space="preserve">Telford </w:t>
      </w:r>
      <w:r w:rsidRPr="0B990300" w:rsidR="2D343D4A">
        <w:rPr>
          <w:rFonts w:ascii="Arial" w:hAnsi="Arial" w:eastAsia="Arial" w:cs="Arial"/>
          <w:noProof w:val="0"/>
          <w:sz w:val="22"/>
          <w:szCs w:val="22"/>
          <w:lang w:val="en-US"/>
        </w:rPr>
        <w:t>and</w:t>
      </w:r>
      <w:r w:rsidRPr="0B990300" w:rsidR="00AEAE8B">
        <w:rPr>
          <w:rFonts w:ascii="Arial" w:hAnsi="Arial" w:eastAsia="Arial" w:cs="Arial"/>
          <w:noProof w:val="0"/>
          <w:sz w:val="22"/>
          <w:szCs w:val="22"/>
          <w:lang w:val="en-US"/>
        </w:rPr>
        <w:t xml:space="preserve"> </w:t>
      </w:r>
      <w:r w:rsidRPr="0B990300" w:rsidR="00AEAE8B">
        <w:rPr>
          <w:rFonts w:ascii="Arial" w:hAnsi="Arial" w:eastAsia="Arial" w:cs="Arial"/>
          <w:noProof w:val="0"/>
          <w:sz w:val="22"/>
          <w:szCs w:val="22"/>
          <w:lang w:val="en-US"/>
        </w:rPr>
        <w:t xml:space="preserve">Wrekin Council (2025) </w:t>
      </w:r>
      <w:r w:rsidRPr="0B990300" w:rsidR="00AEAE8B">
        <w:rPr>
          <w:rFonts w:ascii="Arial" w:hAnsi="Arial" w:eastAsia="Arial" w:cs="Arial"/>
          <w:i w:val="1"/>
          <w:iCs w:val="1"/>
          <w:noProof w:val="0"/>
          <w:sz w:val="22"/>
          <w:szCs w:val="22"/>
          <w:lang w:val="en-US"/>
        </w:rPr>
        <w:t>Adult Social Care Market Position Statement 2025–2029</w:t>
      </w:r>
      <w:r w:rsidRPr="0B990300" w:rsidR="00AEAE8B">
        <w:rPr>
          <w:rFonts w:ascii="Arial" w:hAnsi="Arial" w:eastAsia="Arial" w:cs="Arial"/>
          <w:noProof w:val="0"/>
          <w:sz w:val="22"/>
          <w:szCs w:val="22"/>
          <w:lang w:val="en-US"/>
        </w:rPr>
        <w:t xml:space="preserve">. Available at: </w:t>
      </w:r>
      <w:hyperlink r:id="Rb71d9b3d3937469b">
        <w:r w:rsidRPr="0B990300" w:rsidR="00AEAE8B">
          <w:rPr>
            <w:rStyle w:val="Hyperlink"/>
            <w:rFonts w:ascii="Arial" w:hAnsi="Arial" w:eastAsia="Arial" w:cs="Arial"/>
            <w:noProof w:val="0"/>
            <w:color w:val="0000EE"/>
            <w:sz w:val="22"/>
            <w:szCs w:val="22"/>
            <w:lang w:val="en-US"/>
          </w:rPr>
          <w:t>https://www.telford.gov.uk/commissioning-for-vulnerable-people/market-position-statement/</w:t>
        </w:r>
      </w:hyperlink>
      <w:r w:rsidRPr="0B990300" w:rsidR="00AEAE8B">
        <w:rPr>
          <w:rFonts w:ascii="Arial" w:hAnsi="Arial" w:eastAsia="Arial" w:cs="Arial"/>
          <w:noProof w:val="0"/>
          <w:sz w:val="22"/>
          <w:szCs w:val="22"/>
          <w:lang w:val="en-US"/>
        </w:rPr>
        <w:t xml:space="preserve"> (Accessed: 14 October 2026).</w:t>
      </w:r>
    </w:p>
    <w:p w:rsidR="3D7C9A9E" w:rsidP="3D7C9A9E" w:rsidRDefault="3D7C9A9E" w14:paraId="7E3DAD1D" w14:textId="52FAF0D0">
      <w:pPr>
        <w:spacing w:before="0" w:beforeAutospacing="off" w:after="0" w:afterAutospacing="off"/>
        <w:rPr>
          <w:rFonts w:ascii="Arial" w:hAnsi="Arial" w:eastAsia="Arial" w:cs="Arial"/>
          <w:noProof w:val="0"/>
          <w:sz w:val="22"/>
          <w:szCs w:val="22"/>
          <w:lang w:val="en-US"/>
        </w:rPr>
      </w:pPr>
    </w:p>
    <w:p w:rsidR="3D7C9A9E" w:rsidP="3D7C9A9E" w:rsidRDefault="3D7C9A9E" w14:paraId="78E64136" w14:textId="366CBB1C">
      <w:pPr>
        <w:spacing w:before="0" w:beforeAutospacing="off" w:after="0" w:afterAutospacing="off"/>
        <w:rPr>
          <w:rFonts w:ascii="Arial" w:hAnsi="Arial" w:eastAsia="Arial" w:cs="Arial"/>
          <w:noProof w:val="0"/>
          <w:sz w:val="22"/>
          <w:szCs w:val="22"/>
          <w:lang w:val="en-US"/>
        </w:rPr>
      </w:pPr>
    </w:p>
    <w:p w:rsidR="00AEAE8B" w:rsidP="3D7C9A9E" w:rsidRDefault="00AEAE8B" w14:paraId="5B51E704" w14:textId="30691EF4">
      <w:pPr>
        <w:spacing w:before="0" w:beforeAutospacing="off" w:after="0" w:afterAutospacing="off"/>
        <w:rPr>
          <w:rFonts w:ascii="Arial" w:hAnsi="Arial" w:eastAsia="Arial" w:cs="Arial"/>
          <w:sz w:val="22"/>
          <w:szCs w:val="22"/>
        </w:rPr>
      </w:pPr>
    </w:p>
    <w:p w:rsidR="3D7C9A9E" w:rsidP="3D7C9A9E" w:rsidRDefault="3D7C9A9E" w14:paraId="21AF6D0A" w14:textId="2AD215CA">
      <w:pPr>
        <w:spacing w:before="0" w:beforeAutospacing="off" w:after="0" w:afterAutospacing="off"/>
        <w:rPr>
          <w:rFonts w:ascii="Arial" w:hAnsi="Arial" w:eastAsia="Arial" w:cs="Arial"/>
          <w:sz w:val="22"/>
          <w:szCs w:val="22"/>
        </w:rPr>
      </w:pPr>
    </w:p>
    <w:p w:rsidR="3D7C9A9E" w:rsidP="3D7C9A9E" w:rsidRDefault="3D7C9A9E" w14:paraId="411FB263" w14:textId="612DAFF7">
      <w:pPr>
        <w:spacing w:before="240" w:beforeAutospacing="off" w:after="240" w:afterAutospacing="off"/>
        <w:rPr>
          <w:rFonts w:ascii="Arial" w:hAnsi="Arial" w:eastAsia="Arial" w:cs="Arial"/>
          <w:noProof w:val="0"/>
          <w:sz w:val="22"/>
          <w:szCs w:val="22"/>
          <w:lang w:val="en-US"/>
        </w:rPr>
      </w:pPr>
    </w:p>
    <w:p w:rsidR="1E9E53A8" w:rsidP="1E9E53A8" w:rsidRDefault="1E9E53A8" w14:paraId="021DFB32" w14:textId="0CACD9A8">
      <w:pPr>
        <w:spacing w:line="360" w:lineRule="auto"/>
        <w:rPr>
          <w:rFonts w:ascii="Arial" w:hAnsi="Arial" w:eastAsia="Arial" w:cs="Arial"/>
          <w:color w:val="000000" w:themeColor="text1"/>
          <w:sz w:val="22"/>
          <w:szCs w:val="22"/>
        </w:rPr>
      </w:pPr>
    </w:p>
    <w:sectPr w:rsidR="1E9E53A8">
      <w:headerReference w:type="default" r:id="rId12"/>
      <w:footerReference w:type="default" r:id="rId13"/>
      <w:pgSz w:w="12240" w:h="15840"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F30CDF" w:rsidRDefault="00F30CDF" w14:paraId="7CDE3629" w14:textId="77777777">
      <w:pPr>
        <w:spacing w:after="0" w:line="240" w:lineRule="auto"/>
        <w:rPr>
          <w:rFonts w:hint="eastAsia"/>
        </w:rPr>
      </w:pPr>
      <w:r>
        <w:separator/>
      </w:r>
    </w:p>
  </w:endnote>
  <w:endnote w:type="continuationSeparator" w:id="0">
    <w:p w:rsidR="00F30CDF" w:rsidRDefault="00F30CDF" w14:paraId="285B448A" w14:textId="77777777">
      <w:pPr>
        <w:spacing w:after="0" w:line="240" w:lineRule="auto"/>
        <w:rPr>
          <w:rFonts w:hint="eastAsia"/>
        </w:rPr>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quot;Aptos&quot;,sans-serif">
    <w:altName w:val="Cambria"/>
    <w:panose1 w:val="00000000000000000000"/>
    <w:charset w:val="00"/>
    <w:family w:val="roman"/>
    <w:notTrueType/>
    <w:pitch w:val="default"/>
  </w:font>
  <w:font w:name="Aptos">
    <w:altName w:val="Calibri"/>
    <w:panose1 w:val="00000000000000000000"/>
    <w:charset w:val="00"/>
    <w:family w:val="roman"/>
    <w:notTrueType/>
    <w:pitch w:val="default"/>
  </w:font>
  <w:font w:name="MS Mincho">
    <w:altName w:val="ＭＳ 明朝"/>
    <w:panose1 w:val="02020609040205080304"/>
    <w:charset w:val="80"/>
    <w:family w:val="roman"/>
    <w:pitch w:val="fixed"/>
    <w:sig w:usb0="00000001" w:usb1="08070000" w:usb2="00000010" w:usb3="00000000" w:csb0="00020000"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Aptos Display">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120"/>
      <w:gridCol w:w="3120"/>
      <w:gridCol w:w="3120"/>
    </w:tblGrid>
    <w:tr w:rsidR="418140C4" w:rsidTr="418140C4" w14:paraId="74885190" w14:textId="77777777">
      <w:trPr>
        <w:trHeight w:val="300"/>
      </w:trPr>
      <w:tc>
        <w:tcPr>
          <w:tcW w:w="3120" w:type="dxa"/>
        </w:tcPr>
        <w:p w:rsidR="418140C4" w:rsidP="418140C4" w:rsidRDefault="418140C4" w14:paraId="07FC6E06" w14:textId="01813AE6">
          <w:pPr>
            <w:pStyle w:val="Header"/>
            <w:ind w:left="-115"/>
            <w:rPr>
              <w:rFonts w:hint="eastAsia"/>
            </w:rPr>
          </w:pPr>
        </w:p>
      </w:tc>
      <w:tc>
        <w:tcPr>
          <w:tcW w:w="3120" w:type="dxa"/>
        </w:tcPr>
        <w:p w:rsidR="418140C4" w:rsidP="418140C4" w:rsidRDefault="418140C4" w14:paraId="2F325604" w14:textId="5F1909DF">
          <w:pPr>
            <w:pStyle w:val="Header"/>
            <w:jc w:val="center"/>
            <w:rPr>
              <w:rFonts w:hint="eastAsia"/>
            </w:rPr>
          </w:pPr>
          <w:r>
            <w:fldChar w:fldCharType="begin"/>
          </w:r>
          <w:r>
            <w:instrText>PAGE</w:instrText>
          </w:r>
          <w:r>
            <w:rPr>
              <w:rFonts w:hint="eastAsia"/>
            </w:rPr>
            <w:fldChar w:fldCharType="separate"/>
          </w:r>
          <w:r>
            <w:fldChar w:fldCharType="end"/>
          </w:r>
        </w:p>
      </w:tc>
      <w:tc>
        <w:tcPr>
          <w:tcW w:w="3120" w:type="dxa"/>
        </w:tcPr>
        <w:p w:rsidR="418140C4" w:rsidP="418140C4" w:rsidRDefault="418140C4" w14:paraId="1593D00E" w14:textId="355CA62E">
          <w:pPr>
            <w:pStyle w:val="Header"/>
            <w:ind w:right="-115"/>
            <w:jc w:val="right"/>
            <w:rPr>
              <w:rFonts w:hint="eastAsia"/>
            </w:rPr>
          </w:pPr>
        </w:p>
      </w:tc>
    </w:tr>
  </w:tbl>
  <w:p w:rsidR="418140C4" w:rsidP="418140C4" w:rsidRDefault="418140C4" w14:paraId="25573B5D" w14:textId="5627D99A">
    <w:pPr>
      <w:pStyle w:val="Footer"/>
      <w:rPr>
        <w:rFonts w:hint="eastAsia"/>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F30CDF" w:rsidRDefault="00F30CDF" w14:paraId="78BCC814" w14:textId="77777777">
      <w:pPr>
        <w:spacing w:after="0" w:line="240" w:lineRule="auto"/>
        <w:rPr>
          <w:rFonts w:hint="eastAsia"/>
        </w:rPr>
      </w:pPr>
      <w:r>
        <w:separator/>
      </w:r>
    </w:p>
  </w:footnote>
  <w:footnote w:type="continuationSeparator" w:id="0">
    <w:p w:rsidR="00F30CDF" w:rsidRDefault="00F30CDF" w14:paraId="31173608" w14:textId="77777777">
      <w:pPr>
        <w:spacing w:after="0" w:line="240" w:lineRule="auto"/>
        <w:rPr>
          <w:rFonts w:hint="eastAsia"/>
        </w:rPr>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120"/>
      <w:gridCol w:w="3120"/>
      <w:gridCol w:w="3120"/>
    </w:tblGrid>
    <w:tr w:rsidR="418140C4" w:rsidTr="418140C4" w14:paraId="585E2424" w14:textId="77777777">
      <w:trPr>
        <w:trHeight w:val="300"/>
      </w:trPr>
      <w:tc>
        <w:tcPr>
          <w:tcW w:w="3120" w:type="dxa"/>
        </w:tcPr>
        <w:p w:rsidR="418140C4" w:rsidP="418140C4" w:rsidRDefault="418140C4" w14:paraId="730D4AFE" w14:textId="537373F0">
          <w:pPr>
            <w:pStyle w:val="Header"/>
            <w:ind w:left="-115"/>
            <w:rPr>
              <w:rFonts w:hint="eastAsia"/>
            </w:rPr>
          </w:pPr>
        </w:p>
      </w:tc>
      <w:tc>
        <w:tcPr>
          <w:tcW w:w="3120" w:type="dxa"/>
        </w:tcPr>
        <w:p w:rsidR="418140C4" w:rsidP="418140C4" w:rsidRDefault="418140C4" w14:paraId="72A6F4C2" w14:textId="0D48EA7F">
          <w:pPr>
            <w:pStyle w:val="Header"/>
            <w:jc w:val="center"/>
            <w:rPr>
              <w:rFonts w:hint="eastAsia"/>
            </w:rPr>
          </w:pPr>
        </w:p>
      </w:tc>
      <w:tc>
        <w:tcPr>
          <w:tcW w:w="3120" w:type="dxa"/>
        </w:tcPr>
        <w:p w:rsidR="418140C4" w:rsidP="418140C4" w:rsidRDefault="418140C4" w14:paraId="7750C669" w14:textId="5CCDD1CA">
          <w:pPr>
            <w:pStyle w:val="Header"/>
            <w:ind w:right="-115"/>
            <w:jc w:val="right"/>
            <w:rPr>
              <w:rFonts w:hint="eastAsia"/>
            </w:rPr>
          </w:pPr>
        </w:p>
      </w:tc>
    </w:tr>
  </w:tbl>
  <w:p w:rsidR="418140C4" w:rsidP="418140C4" w:rsidRDefault="418140C4" w14:paraId="6E1F3B69" w14:textId="4D21884B">
    <w:pPr>
      <w:pStyle w:val="Header"/>
      <w:rPr>
        <w:rFonts w:hint="eastAsia"/>
      </w:rPr>
    </w:pPr>
  </w:p>
</w:hdr>
</file>

<file path=word/intelligence2.xml><?xml version="1.0" encoding="utf-8"?>
<int2:intelligence xmlns:int2="http://schemas.microsoft.com/office/intelligence/2020/intelligence">
  <int2:observations>
    <int2:textHash int2:hashCode="K9X7Xd4L2h5wl4" int2:id="cRmEA3U6">
      <int2:state int2:type="spell" int2:value="Rejected"/>
    </int2:textHash>
    <int2:textHash int2:hashCode="hN6B5b8f/AaH/i" int2:id="M8ebpJWr">
      <int2:state int2:type="spell" int2:value="Rejected"/>
    </int2:textHash>
    <int2:textHash int2:hashCode="0ULwbkDCZF2lCW" int2:id="dIaWQw1b">
      <int2:state int2:type="spell" int2:value="Rejected"/>
    </int2:textHash>
    <int2:textHash int2:hashCode="aG+z44WpgrTp0l" int2:id="BCqns9WL">
      <int2:state int2:type="spell" int2:value="Rejected"/>
    </int2:textHash>
    <int2:textHash int2:hashCode="Dji+abMBs/wxDx" int2:id="QEeyDgjI">
      <int2:state int2:type="spell" int2:value="Rejected"/>
    </int2:textHash>
    <int2:textHash int2:hashCode="63rDgfzL/hb6ty" int2:id="gDC99dm6">
      <int2:state int2:type="spell" int2:value="Rejected"/>
    </int2:textHash>
    <int2:textHash int2:hashCode="gOigg3B4VG+1IR" int2:id="V9oIKfHY">
      <int2:state int2:type="spell" int2:value="Rejected"/>
    </int2:textHash>
    <int2:textHash int2:hashCode="bLNw5K/RtBTj6A" int2:id="6X8VmWDg">
      <int2:state int2:type="spell" int2:value="Rejected"/>
    </int2:textHash>
    <int2:textHash int2:hashCode="+wgP+42Ej9iscw" int2:id="bLwOp7fN">
      <int2:state int2:type="spell" int2:value="Rejected"/>
    </int2:textHash>
    <int2:textHash int2:hashCode="NT12h6See3qwhk" int2:id="1lqP528W">
      <int2:state int2:type="spell" int2:value="Rejected"/>
    </int2:textHash>
    <int2:textHash int2:hashCode="kByidkXaRxGvMx" int2:id="bWxlzJIA">
      <int2:state int2:type="spell" int2:value="Rejected"/>
    </int2:textHash>
    <int2:textHash int2:hashCode="xQy+KnIliT8rxm" int2:id="kWkNn9Id">
      <int2:state int2:type="spell" int2:value="Rejected"/>
    </int2:textHash>
    <int2:bookmark int2:bookmarkName="_Int_rzH9zCHx" int2:invalidationBookmarkName="" int2:hashCode="In9AcInpNBlSLE" int2:id="CnXWhyow">
      <int2:state int2:type="gram" int2:value="Rejected"/>
    </int2:bookmark>
    <int2:bookmark int2:bookmarkName="_Int_CHLdhEWF" int2:invalidationBookmarkName="" int2:hashCode="0V2XxtJmwAbVjj" int2:id="k7PMYHPs">
      <int2:state int2:type="gram" int2:value="Rejected"/>
    </int2:bookmark>
    <int2:bookmark int2:bookmarkName="_Int_H3MgcKAw" int2:invalidationBookmarkName="" int2:hashCode="d4ocG1VWOCLspl" int2:id="aR2O77V8">
      <int2:state int2:type="gram" int2:value="Rejected"/>
    </int2:bookmark>
    <int2:bookmark int2:bookmarkName="_Int_KjNaCfKI" int2:invalidationBookmarkName="" int2:hashCode="w5eoRMvbqp8I0G" int2:id="p4H0brfR">
      <int2:state int2:type="gram" int2:value="Rejected"/>
    </int2:bookmark>
    <int2:bookmark int2:bookmarkName="_Int_4V76xYKP" int2:invalidationBookmarkName="" int2:hashCode="F2Ih1RjmSvc5OQ" int2:id="C4lM8ZmP">
      <int2:state int2:type="gram" int2:value="Rejected"/>
    </int2:bookmark>
    <int2:bookmark int2:bookmarkName="_Int_CTqAIpTO" int2:invalidationBookmarkName="" int2:hashCode="4nTu/3aMY5YIjs" int2:id="x5OFHmDH">
      <int2:state int2:type="gram" int2:value="Rejected"/>
    </int2:bookmark>
    <int2:bookmark int2:bookmarkName="_Int_RIzZyVId" int2:invalidationBookmarkName="" int2:hashCode="Sp0aF3aEk0/t4g" int2:id="gaFUQPZ3">
      <int2:state int2:type="gram"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12">
    <w:nsid w:val="42c655b5"/>
    <w:multiLevelType xmlns:w="http://schemas.openxmlformats.org/wordprocessingml/2006/main" w:val="hybridMultilevel"/>
    <w:lvl xmlns:w="http://schemas.openxmlformats.org/wordprocessingml/2006/main" w:ilvl="0">
      <w:start w:val="4"/>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1">
    <w:nsid w:val="15c8687b"/>
    <w:multiLevelType xmlns:w="http://schemas.openxmlformats.org/wordprocessingml/2006/main" w:val="hybridMultilevel"/>
    <w:lvl xmlns:w="http://schemas.openxmlformats.org/wordprocessingml/2006/main" w:ilvl="0">
      <w:start w:val="3"/>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0">
    <w:nsid w:val="49111f4d"/>
    <w:multiLevelType xmlns:w="http://schemas.openxmlformats.org/wordprocessingml/2006/main" w:val="hybridMultilevel"/>
    <w:lvl xmlns:w="http://schemas.openxmlformats.org/wordprocessingml/2006/main" w:ilvl="0">
      <w:start w:val="2"/>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9">
    <w:nsid w:val="a9bfffa"/>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w:abstractNumId="0" w15:restartNumberingAfterBreak="0">
    <w:nsid w:val="1AB5167C"/>
    <w:multiLevelType w:val="hybridMultilevel"/>
    <w:tmpl w:val="FFFFFFFF"/>
    <w:lvl w:ilvl="0" w:tplc="55C28096">
      <w:start w:val="1"/>
      <w:numFmt w:val="bullet"/>
      <w:lvlText w:val=""/>
      <w:lvlJc w:val="left"/>
      <w:pPr>
        <w:ind w:left="720" w:hanging="360"/>
      </w:pPr>
      <w:rPr>
        <w:rFonts w:hint="default" w:ascii="Symbol" w:hAnsi="Symbol"/>
      </w:rPr>
    </w:lvl>
    <w:lvl w:ilvl="1" w:tplc="A3883768">
      <w:start w:val="1"/>
      <w:numFmt w:val="bullet"/>
      <w:lvlText w:val="o"/>
      <w:lvlJc w:val="left"/>
      <w:pPr>
        <w:ind w:left="1440" w:hanging="360"/>
      </w:pPr>
      <w:rPr>
        <w:rFonts w:hint="default" w:ascii="Courier New" w:hAnsi="Courier New"/>
      </w:rPr>
    </w:lvl>
    <w:lvl w:ilvl="2" w:tplc="031A7160">
      <w:start w:val="1"/>
      <w:numFmt w:val="bullet"/>
      <w:lvlText w:val=""/>
      <w:lvlJc w:val="left"/>
      <w:pPr>
        <w:ind w:left="2160" w:hanging="360"/>
      </w:pPr>
      <w:rPr>
        <w:rFonts w:hint="default" w:ascii="Wingdings" w:hAnsi="Wingdings"/>
      </w:rPr>
    </w:lvl>
    <w:lvl w:ilvl="3" w:tplc="0DBE6DD2">
      <w:start w:val="1"/>
      <w:numFmt w:val="bullet"/>
      <w:lvlText w:val=""/>
      <w:lvlJc w:val="left"/>
      <w:pPr>
        <w:ind w:left="2880" w:hanging="360"/>
      </w:pPr>
      <w:rPr>
        <w:rFonts w:hint="default" w:ascii="Symbol" w:hAnsi="Symbol"/>
      </w:rPr>
    </w:lvl>
    <w:lvl w:ilvl="4" w:tplc="7FC06938">
      <w:start w:val="1"/>
      <w:numFmt w:val="bullet"/>
      <w:lvlText w:val="o"/>
      <w:lvlJc w:val="left"/>
      <w:pPr>
        <w:ind w:left="3600" w:hanging="360"/>
      </w:pPr>
      <w:rPr>
        <w:rFonts w:hint="default" w:ascii="Courier New" w:hAnsi="Courier New"/>
      </w:rPr>
    </w:lvl>
    <w:lvl w:ilvl="5" w:tplc="EE3631E8">
      <w:start w:val="1"/>
      <w:numFmt w:val="bullet"/>
      <w:lvlText w:val=""/>
      <w:lvlJc w:val="left"/>
      <w:pPr>
        <w:ind w:left="4320" w:hanging="360"/>
      </w:pPr>
      <w:rPr>
        <w:rFonts w:hint="default" w:ascii="Wingdings" w:hAnsi="Wingdings"/>
      </w:rPr>
    </w:lvl>
    <w:lvl w:ilvl="6" w:tplc="19F0776E">
      <w:start w:val="1"/>
      <w:numFmt w:val="bullet"/>
      <w:lvlText w:val=""/>
      <w:lvlJc w:val="left"/>
      <w:pPr>
        <w:ind w:left="5040" w:hanging="360"/>
      </w:pPr>
      <w:rPr>
        <w:rFonts w:hint="default" w:ascii="Symbol" w:hAnsi="Symbol"/>
      </w:rPr>
    </w:lvl>
    <w:lvl w:ilvl="7" w:tplc="52B20B3C">
      <w:start w:val="1"/>
      <w:numFmt w:val="bullet"/>
      <w:lvlText w:val="o"/>
      <w:lvlJc w:val="left"/>
      <w:pPr>
        <w:ind w:left="5760" w:hanging="360"/>
      </w:pPr>
      <w:rPr>
        <w:rFonts w:hint="default" w:ascii="Courier New" w:hAnsi="Courier New"/>
      </w:rPr>
    </w:lvl>
    <w:lvl w:ilvl="8" w:tplc="4734E2AC">
      <w:start w:val="1"/>
      <w:numFmt w:val="bullet"/>
      <w:lvlText w:val=""/>
      <w:lvlJc w:val="left"/>
      <w:pPr>
        <w:ind w:left="6480" w:hanging="360"/>
      </w:pPr>
      <w:rPr>
        <w:rFonts w:hint="default" w:ascii="Wingdings" w:hAnsi="Wingdings"/>
      </w:rPr>
    </w:lvl>
  </w:abstractNum>
  <w:abstractNum w:abstractNumId="1" w15:restartNumberingAfterBreak="0">
    <w:nsid w:val="429979DF"/>
    <w:multiLevelType w:val="hybridMultilevel"/>
    <w:tmpl w:val="FFFFFFFF"/>
    <w:lvl w:ilvl="0" w:tplc="01E614FE">
      <w:start w:val="5"/>
      <w:numFmt w:val="decimal"/>
      <w:lvlText w:val="%1."/>
      <w:lvlJc w:val="left"/>
      <w:pPr>
        <w:ind w:left="720" w:hanging="360"/>
      </w:pPr>
    </w:lvl>
    <w:lvl w:ilvl="1" w:tplc="AB184E7A">
      <w:start w:val="1"/>
      <w:numFmt w:val="lowerLetter"/>
      <w:lvlText w:val="%2."/>
      <w:lvlJc w:val="left"/>
      <w:pPr>
        <w:ind w:left="1440" w:hanging="360"/>
      </w:pPr>
    </w:lvl>
    <w:lvl w:ilvl="2" w:tplc="224AE328">
      <w:start w:val="1"/>
      <w:numFmt w:val="lowerRoman"/>
      <w:lvlText w:val="%3."/>
      <w:lvlJc w:val="right"/>
      <w:pPr>
        <w:ind w:left="2160" w:hanging="180"/>
      </w:pPr>
    </w:lvl>
    <w:lvl w:ilvl="3" w:tplc="295C17D2">
      <w:start w:val="1"/>
      <w:numFmt w:val="decimal"/>
      <w:lvlText w:val="%4."/>
      <w:lvlJc w:val="left"/>
      <w:pPr>
        <w:ind w:left="2880" w:hanging="360"/>
      </w:pPr>
    </w:lvl>
    <w:lvl w:ilvl="4" w:tplc="14461C90">
      <w:start w:val="1"/>
      <w:numFmt w:val="lowerLetter"/>
      <w:lvlText w:val="%5."/>
      <w:lvlJc w:val="left"/>
      <w:pPr>
        <w:ind w:left="3600" w:hanging="360"/>
      </w:pPr>
    </w:lvl>
    <w:lvl w:ilvl="5" w:tplc="4A4842CA">
      <w:start w:val="1"/>
      <w:numFmt w:val="lowerRoman"/>
      <w:lvlText w:val="%6."/>
      <w:lvlJc w:val="right"/>
      <w:pPr>
        <w:ind w:left="4320" w:hanging="180"/>
      </w:pPr>
    </w:lvl>
    <w:lvl w:ilvl="6" w:tplc="D5E09F1A">
      <w:start w:val="1"/>
      <w:numFmt w:val="decimal"/>
      <w:lvlText w:val="%7."/>
      <w:lvlJc w:val="left"/>
      <w:pPr>
        <w:ind w:left="5040" w:hanging="360"/>
      </w:pPr>
    </w:lvl>
    <w:lvl w:ilvl="7" w:tplc="173E2E14">
      <w:start w:val="1"/>
      <w:numFmt w:val="lowerLetter"/>
      <w:lvlText w:val="%8."/>
      <w:lvlJc w:val="left"/>
      <w:pPr>
        <w:ind w:left="5760" w:hanging="360"/>
      </w:pPr>
    </w:lvl>
    <w:lvl w:ilvl="8" w:tplc="35021E18">
      <w:start w:val="1"/>
      <w:numFmt w:val="lowerRoman"/>
      <w:lvlText w:val="%9."/>
      <w:lvlJc w:val="right"/>
      <w:pPr>
        <w:ind w:left="6480" w:hanging="180"/>
      </w:pPr>
    </w:lvl>
  </w:abstractNum>
  <w:abstractNum w:abstractNumId="2" w15:restartNumberingAfterBreak="0">
    <w:nsid w:val="42EB03AF"/>
    <w:multiLevelType w:val="hybridMultilevel"/>
    <w:tmpl w:val="FFFFFFFF"/>
    <w:lvl w:ilvl="0" w:tplc="0E761E38">
      <w:start w:val="4"/>
      <w:numFmt w:val="decimal"/>
      <w:lvlText w:val="%1."/>
      <w:lvlJc w:val="left"/>
      <w:pPr>
        <w:ind w:left="720" w:hanging="360"/>
      </w:pPr>
    </w:lvl>
    <w:lvl w:ilvl="1" w:tplc="AD02D24E">
      <w:start w:val="1"/>
      <w:numFmt w:val="lowerLetter"/>
      <w:lvlText w:val="%2."/>
      <w:lvlJc w:val="left"/>
      <w:pPr>
        <w:ind w:left="1440" w:hanging="360"/>
      </w:pPr>
    </w:lvl>
    <w:lvl w:ilvl="2" w:tplc="ACBC4F60">
      <w:start w:val="1"/>
      <w:numFmt w:val="lowerRoman"/>
      <w:lvlText w:val="%3."/>
      <w:lvlJc w:val="right"/>
      <w:pPr>
        <w:ind w:left="2160" w:hanging="180"/>
      </w:pPr>
    </w:lvl>
    <w:lvl w:ilvl="3" w:tplc="979A91DA">
      <w:start w:val="1"/>
      <w:numFmt w:val="decimal"/>
      <w:lvlText w:val="%4."/>
      <w:lvlJc w:val="left"/>
      <w:pPr>
        <w:ind w:left="2880" w:hanging="360"/>
      </w:pPr>
    </w:lvl>
    <w:lvl w:ilvl="4" w:tplc="CA2C8C74">
      <w:start w:val="1"/>
      <w:numFmt w:val="lowerLetter"/>
      <w:lvlText w:val="%5."/>
      <w:lvlJc w:val="left"/>
      <w:pPr>
        <w:ind w:left="3600" w:hanging="360"/>
      </w:pPr>
    </w:lvl>
    <w:lvl w:ilvl="5" w:tplc="E7D68E80">
      <w:start w:val="1"/>
      <w:numFmt w:val="lowerRoman"/>
      <w:lvlText w:val="%6."/>
      <w:lvlJc w:val="right"/>
      <w:pPr>
        <w:ind w:left="4320" w:hanging="180"/>
      </w:pPr>
    </w:lvl>
    <w:lvl w:ilvl="6" w:tplc="6BB21398">
      <w:start w:val="1"/>
      <w:numFmt w:val="decimal"/>
      <w:lvlText w:val="%7."/>
      <w:lvlJc w:val="left"/>
      <w:pPr>
        <w:ind w:left="5040" w:hanging="360"/>
      </w:pPr>
    </w:lvl>
    <w:lvl w:ilvl="7" w:tplc="1EEC9444">
      <w:start w:val="1"/>
      <w:numFmt w:val="lowerLetter"/>
      <w:lvlText w:val="%8."/>
      <w:lvlJc w:val="left"/>
      <w:pPr>
        <w:ind w:left="5760" w:hanging="360"/>
      </w:pPr>
    </w:lvl>
    <w:lvl w:ilvl="8" w:tplc="A3D0D02A">
      <w:start w:val="1"/>
      <w:numFmt w:val="lowerRoman"/>
      <w:lvlText w:val="%9."/>
      <w:lvlJc w:val="right"/>
      <w:pPr>
        <w:ind w:left="6480" w:hanging="180"/>
      </w:pPr>
    </w:lvl>
  </w:abstractNum>
  <w:abstractNum w:abstractNumId="3" w15:restartNumberingAfterBreak="0">
    <w:nsid w:val="49A771A6"/>
    <w:multiLevelType w:val="hybridMultilevel"/>
    <w:tmpl w:val="FFFFFFFF"/>
    <w:lvl w:ilvl="0" w:tplc="F4CA9960">
      <w:start w:val="1"/>
      <w:numFmt w:val="bullet"/>
      <w:lvlText w:val=""/>
      <w:lvlJc w:val="left"/>
      <w:pPr>
        <w:ind w:left="720" w:hanging="360"/>
      </w:pPr>
      <w:rPr>
        <w:rFonts w:hint="default" w:ascii="Symbol" w:hAnsi="Symbol"/>
      </w:rPr>
    </w:lvl>
    <w:lvl w:ilvl="1" w:tplc="7D5C9046">
      <w:start w:val="1"/>
      <w:numFmt w:val="bullet"/>
      <w:lvlText w:val="o"/>
      <w:lvlJc w:val="left"/>
      <w:pPr>
        <w:ind w:left="1440" w:hanging="360"/>
      </w:pPr>
      <w:rPr>
        <w:rFonts w:hint="default" w:ascii="Courier New" w:hAnsi="Courier New"/>
      </w:rPr>
    </w:lvl>
    <w:lvl w:ilvl="2" w:tplc="6D6AD754">
      <w:start w:val="1"/>
      <w:numFmt w:val="bullet"/>
      <w:lvlText w:val=""/>
      <w:lvlJc w:val="left"/>
      <w:pPr>
        <w:ind w:left="2160" w:hanging="360"/>
      </w:pPr>
      <w:rPr>
        <w:rFonts w:hint="default" w:ascii="Wingdings" w:hAnsi="Wingdings"/>
      </w:rPr>
    </w:lvl>
    <w:lvl w:ilvl="3" w:tplc="62582FC2">
      <w:start w:val="1"/>
      <w:numFmt w:val="bullet"/>
      <w:lvlText w:val=""/>
      <w:lvlJc w:val="left"/>
      <w:pPr>
        <w:ind w:left="2880" w:hanging="360"/>
      </w:pPr>
      <w:rPr>
        <w:rFonts w:hint="default" w:ascii="Symbol" w:hAnsi="Symbol"/>
      </w:rPr>
    </w:lvl>
    <w:lvl w:ilvl="4" w:tplc="9F144E34">
      <w:start w:val="1"/>
      <w:numFmt w:val="bullet"/>
      <w:lvlText w:val="o"/>
      <w:lvlJc w:val="left"/>
      <w:pPr>
        <w:ind w:left="3600" w:hanging="360"/>
      </w:pPr>
      <w:rPr>
        <w:rFonts w:hint="default" w:ascii="Courier New" w:hAnsi="Courier New"/>
      </w:rPr>
    </w:lvl>
    <w:lvl w:ilvl="5" w:tplc="B39CFF1A">
      <w:start w:val="1"/>
      <w:numFmt w:val="bullet"/>
      <w:lvlText w:val=""/>
      <w:lvlJc w:val="left"/>
      <w:pPr>
        <w:ind w:left="4320" w:hanging="360"/>
      </w:pPr>
      <w:rPr>
        <w:rFonts w:hint="default" w:ascii="Wingdings" w:hAnsi="Wingdings"/>
      </w:rPr>
    </w:lvl>
    <w:lvl w:ilvl="6" w:tplc="3B208C66">
      <w:start w:val="1"/>
      <w:numFmt w:val="bullet"/>
      <w:lvlText w:val=""/>
      <w:lvlJc w:val="left"/>
      <w:pPr>
        <w:ind w:left="5040" w:hanging="360"/>
      </w:pPr>
      <w:rPr>
        <w:rFonts w:hint="default" w:ascii="Symbol" w:hAnsi="Symbol"/>
      </w:rPr>
    </w:lvl>
    <w:lvl w:ilvl="7" w:tplc="9FC845A8">
      <w:start w:val="1"/>
      <w:numFmt w:val="bullet"/>
      <w:lvlText w:val="o"/>
      <w:lvlJc w:val="left"/>
      <w:pPr>
        <w:ind w:left="5760" w:hanging="360"/>
      </w:pPr>
      <w:rPr>
        <w:rFonts w:hint="default" w:ascii="Courier New" w:hAnsi="Courier New"/>
      </w:rPr>
    </w:lvl>
    <w:lvl w:ilvl="8" w:tplc="AA6A34FC">
      <w:start w:val="1"/>
      <w:numFmt w:val="bullet"/>
      <w:lvlText w:val=""/>
      <w:lvlJc w:val="left"/>
      <w:pPr>
        <w:ind w:left="6480" w:hanging="360"/>
      </w:pPr>
      <w:rPr>
        <w:rFonts w:hint="default" w:ascii="Wingdings" w:hAnsi="Wingdings"/>
      </w:rPr>
    </w:lvl>
  </w:abstractNum>
  <w:abstractNum w:abstractNumId="4" w15:restartNumberingAfterBreak="0">
    <w:nsid w:val="5113F8F4"/>
    <w:multiLevelType w:val="hybridMultilevel"/>
    <w:tmpl w:val="FFFFFFFF"/>
    <w:lvl w:ilvl="0" w:tplc="B33A3FE2">
      <w:start w:val="1"/>
      <w:numFmt w:val="bullet"/>
      <w:lvlText w:val="-"/>
      <w:lvlJc w:val="left"/>
      <w:pPr>
        <w:ind w:left="720" w:hanging="360"/>
      </w:pPr>
      <w:rPr>
        <w:rFonts w:hint="default" w:ascii="&quot;Aptos&quot;,sans-serif" w:hAnsi="&quot;Aptos&quot;,sans-serif"/>
      </w:rPr>
    </w:lvl>
    <w:lvl w:ilvl="1" w:tplc="45122D82">
      <w:start w:val="1"/>
      <w:numFmt w:val="bullet"/>
      <w:lvlText w:val="o"/>
      <w:lvlJc w:val="left"/>
      <w:pPr>
        <w:ind w:left="1440" w:hanging="360"/>
      </w:pPr>
      <w:rPr>
        <w:rFonts w:hint="default" w:ascii="Courier New" w:hAnsi="Courier New"/>
      </w:rPr>
    </w:lvl>
    <w:lvl w:ilvl="2" w:tplc="5CDA7D20">
      <w:start w:val="1"/>
      <w:numFmt w:val="bullet"/>
      <w:lvlText w:val=""/>
      <w:lvlJc w:val="left"/>
      <w:pPr>
        <w:ind w:left="2160" w:hanging="360"/>
      </w:pPr>
      <w:rPr>
        <w:rFonts w:hint="default" w:ascii="Wingdings" w:hAnsi="Wingdings"/>
      </w:rPr>
    </w:lvl>
    <w:lvl w:ilvl="3" w:tplc="C8922F06">
      <w:start w:val="1"/>
      <w:numFmt w:val="bullet"/>
      <w:lvlText w:val=""/>
      <w:lvlJc w:val="left"/>
      <w:pPr>
        <w:ind w:left="2880" w:hanging="360"/>
      </w:pPr>
      <w:rPr>
        <w:rFonts w:hint="default" w:ascii="Symbol" w:hAnsi="Symbol"/>
      </w:rPr>
    </w:lvl>
    <w:lvl w:ilvl="4" w:tplc="5AA4C15E">
      <w:start w:val="1"/>
      <w:numFmt w:val="bullet"/>
      <w:lvlText w:val="o"/>
      <w:lvlJc w:val="left"/>
      <w:pPr>
        <w:ind w:left="3600" w:hanging="360"/>
      </w:pPr>
      <w:rPr>
        <w:rFonts w:hint="default" w:ascii="Courier New" w:hAnsi="Courier New"/>
      </w:rPr>
    </w:lvl>
    <w:lvl w:ilvl="5" w:tplc="E786C712">
      <w:start w:val="1"/>
      <w:numFmt w:val="bullet"/>
      <w:lvlText w:val=""/>
      <w:lvlJc w:val="left"/>
      <w:pPr>
        <w:ind w:left="4320" w:hanging="360"/>
      </w:pPr>
      <w:rPr>
        <w:rFonts w:hint="default" w:ascii="Wingdings" w:hAnsi="Wingdings"/>
      </w:rPr>
    </w:lvl>
    <w:lvl w:ilvl="6" w:tplc="B69ABB10">
      <w:start w:val="1"/>
      <w:numFmt w:val="bullet"/>
      <w:lvlText w:val=""/>
      <w:lvlJc w:val="left"/>
      <w:pPr>
        <w:ind w:left="5040" w:hanging="360"/>
      </w:pPr>
      <w:rPr>
        <w:rFonts w:hint="default" w:ascii="Symbol" w:hAnsi="Symbol"/>
      </w:rPr>
    </w:lvl>
    <w:lvl w:ilvl="7" w:tplc="E20C70F6">
      <w:start w:val="1"/>
      <w:numFmt w:val="bullet"/>
      <w:lvlText w:val="o"/>
      <w:lvlJc w:val="left"/>
      <w:pPr>
        <w:ind w:left="5760" w:hanging="360"/>
      </w:pPr>
      <w:rPr>
        <w:rFonts w:hint="default" w:ascii="Courier New" w:hAnsi="Courier New"/>
      </w:rPr>
    </w:lvl>
    <w:lvl w:ilvl="8" w:tplc="F81AB51E">
      <w:start w:val="1"/>
      <w:numFmt w:val="bullet"/>
      <w:lvlText w:val=""/>
      <w:lvlJc w:val="left"/>
      <w:pPr>
        <w:ind w:left="6480" w:hanging="360"/>
      </w:pPr>
      <w:rPr>
        <w:rFonts w:hint="default" w:ascii="Wingdings" w:hAnsi="Wingdings"/>
      </w:rPr>
    </w:lvl>
  </w:abstractNum>
  <w:abstractNum w:abstractNumId="5" w15:restartNumberingAfterBreak="0">
    <w:nsid w:val="5220B3CE"/>
    <w:multiLevelType w:val="hybridMultilevel"/>
    <w:tmpl w:val="FFFFFFFF"/>
    <w:lvl w:ilvl="0" w:tplc="492ECB2A">
      <w:start w:val="4"/>
      <w:numFmt w:val="decimal"/>
      <w:lvlText w:val="%1."/>
      <w:lvlJc w:val="left"/>
      <w:pPr>
        <w:ind w:left="720" w:hanging="360"/>
      </w:pPr>
    </w:lvl>
    <w:lvl w:ilvl="1" w:tplc="8D742422">
      <w:start w:val="1"/>
      <w:numFmt w:val="lowerLetter"/>
      <w:lvlText w:val="%2."/>
      <w:lvlJc w:val="left"/>
      <w:pPr>
        <w:ind w:left="1440" w:hanging="360"/>
      </w:pPr>
    </w:lvl>
    <w:lvl w:ilvl="2" w:tplc="AF447298">
      <w:start w:val="1"/>
      <w:numFmt w:val="lowerRoman"/>
      <w:lvlText w:val="%3."/>
      <w:lvlJc w:val="right"/>
      <w:pPr>
        <w:ind w:left="2160" w:hanging="180"/>
      </w:pPr>
    </w:lvl>
    <w:lvl w:ilvl="3" w:tplc="B6B02456">
      <w:start w:val="1"/>
      <w:numFmt w:val="decimal"/>
      <w:lvlText w:val="%4."/>
      <w:lvlJc w:val="left"/>
      <w:pPr>
        <w:ind w:left="2880" w:hanging="360"/>
      </w:pPr>
    </w:lvl>
    <w:lvl w:ilvl="4" w:tplc="5978DFF2">
      <w:start w:val="1"/>
      <w:numFmt w:val="lowerLetter"/>
      <w:lvlText w:val="%5."/>
      <w:lvlJc w:val="left"/>
      <w:pPr>
        <w:ind w:left="3600" w:hanging="360"/>
      </w:pPr>
    </w:lvl>
    <w:lvl w:ilvl="5" w:tplc="07C2F7BA">
      <w:start w:val="1"/>
      <w:numFmt w:val="lowerRoman"/>
      <w:lvlText w:val="%6."/>
      <w:lvlJc w:val="right"/>
      <w:pPr>
        <w:ind w:left="4320" w:hanging="180"/>
      </w:pPr>
    </w:lvl>
    <w:lvl w:ilvl="6" w:tplc="2E8E72A2">
      <w:start w:val="1"/>
      <w:numFmt w:val="decimal"/>
      <w:lvlText w:val="%7."/>
      <w:lvlJc w:val="left"/>
      <w:pPr>
        <w:ind w:left="5040" w:hanging="360"/>
      </w:pPr>
    </w:lvl>
    <w:lvl w:ilvl="7" w:tplc="367C8DEE">
      <w:start w:val="1"/>
      <w:numFmt w:val="lowerLetter"/>
      <w:lvlText w:val="%8."/>
      <w:lvlJc w:val="left"/>
      <w:pPr>
        <w:ind w:left="5760" w:hanging="360"/>
      </w:pPr>
    </w:lvl>
    <w:lvl w:ilvl="8" w:tplc="5540FDAE">
      <w:start w:val="1"/>
      <w:numFmt w:val="lowerRoman"/>
      <w:lvlText w:val="%9."/>
      <w:lvlJc w:val="right"/>
      <w:pPr>
        <w:ind w:left="6480" w:hanging="180"/>
      </w:pPr>
    </w:lvl>
  </w:abstractNum>
  <w:abstractNum w:abstractNumId="6" w15:restartNumberingAfterBreak="0">
    <w:nsid w:val="68DE086B"/>
    <w:multiLevelType w:val="hybridMultilevel"/>
    <w:tmpl w:val="FFFFFFFF"/>
    <w:lvl w:ilvl="0" w:tplc="A020976A">
      <w:start w:val="1"/>
      <w:numFmt w:val="bullet"/>
      <w:lvlText w:val=""/>
      <w:lvlJc w:val="left"/>
      <w:pPr>
        <w:ind w:left="720" w:hanging="360"/>
      </w:pPr>
      <w:rPr>
        <w:rFonts w:hint="default" w:ascii="Symbol" w:hAnsi="Symbol"/>
      </w:rPr>
    </w:lvl>
    <w:lvl w:ilvl="1" w:tplc="6622AA8E">
      <w:start w:val="1"/>
      <w:numFmt w:val="bullet"/>
      <w:lvlText w:val="o"/>
      <w:lvlJc w:val="left"/>
      <w:pPr>
        <w:ind w:left="1440" w:hanging="360"/>
      </w:pPr>
      <w:rPr>
        <w:rFonts w:hint="default" w:ascii="Courier New" w:hAnsi="Courier New"/>
      </w:rPr>
    </w:lvl>
    <w:lvl w:ilvl="2" w:tplc="8BACDBBA">
      <w:start w:val="1"/>
      <w:numFmt w:val="bullet"/>
      <w:lvlText w:val=""/>
      <w:lvlJc w:val="left"/>
      <w:pPr>
        <w:ind w:left="2160" w:hanging="360"/>
      </w:pPr>
      <w:rPr>
        <w:rFonts w:hint="default" w:ascii="Wingdings" w:hAnsi="Wingdings"/>
      </w:rPr>
    </w:lvl>
    <w:lvl w:ilvl="3" w:tplc="24C2838E">
      <w:start w:val="1"/>
      <w:numFmt w:val="bullet"/>
      <w:lvlText w:val=""/>
      <w:lvlJc w:val="left"/>
      <w:pPr>
        <w:ind w:left="2880" w:hanging="360"/>
      </w:pPr>
      <w:rPr>
        <w:rFonts w:hint="default" w:ascii="Symbol" w:hAnsi="Symbol"/>
      </w:rPr>
    </w:lvl>
    <w:lvl w:ilvl="4" w:tplc="64B4E8EA">
      <w:start w:val="1"/>
      <w:numFmt w:val="bullet"/>
      <w:lvlText w:val="o"/>
      <w:lvlJc w:val="left"/>
      <w:pPr>
        <w:ind w:left="3600" w:hanging="360"/>
      </w:pPr>
      <w:rPr>
        <w:rFonts w:hint="default" w:ascii="Courier New" w:hAnsi="Courier New"/>
      </w:rPr>
    </w:lvl>
    <w:lvl w:ilvl="5" w:tplc="1A2202C0">
      <w:start w:val="1"/>
      <w:numFmt w:val="bullet"/>
      <w:lvlText w:val=""/>
      <w:lvlJc w:val="left"/>
      <w:pPr>
        <w:ind w:left="4320" w:hanging="360"/>
      </w:pPr>
      <w:rPr>
        <w:rFonts w:hint="default" w:ascii="Wingdings" w:hAnsi="Wingdings"/>
      </w:rPr>
    </w:lvl>
    <w:lvl w:ilvl="6" w:tplc="FBA45850">
      <w:start w:val="1"/>
      <w:numFmt w:val="bullet"/>
      <w:lvlText w:val=""/>
      <w:lvlJc w:val="left"/>
      <w:pPr>
        <w:ind w:left="5040" w:hanging="360"/>
      </w:pPr>
      <w:rPr>
        <w:rFonts w:hint="default" w:ascii="Symbol" w:hAnsi="Symbol"/>
      </w:rPr>
    </w:lvl>
    <w:lvl w:ilvl="7" w:tplc="664281D8">
      <w:start w:val="1"/>
      <w:numFmt w:val="bullet"/>
      <w:lvlText w:val="o"/>
      <w:lvlJc w:val="left"/>
      <w:pPr>
        <w:ind w:left="5760" w:hanging="360"/>
      </w:pPr>
      <w:rPr>
        <w:rFonts w:hint="default" w:ascii="Courier New" w:hAnsi="Courier New"/>
      </w:rPr>
    </w:lvl>
    <w:lvl w:ilvl="8" w:tplc="CAEEB8D0">
      <w:start w:val="1"/>
      <w:numFmt w:val="bullet"/>
      <w:lvlText w:val=""/>
      <w:lvlJc w:val="left"/>
      <w:pPr>
        <w:ind w:left="6480" w:hanging="360"/>
      </w:pPr>
      <w:rPr>
        <w:rFonts w:hint="default" w:ascii="Wingdings" w:hAnsi="Wingdings"/>
      </w:rPr>
    </w:lvl>
  </w:abstractNum>
  <w:abstractNum w:abstractNumId="7" w15:restartNumberingAfterBreak="0">
    <w:nsid w:val="6A82C569"/>
    <w:multiLevelType w:val="hybridMultilevel"/>
    <w:tmpl w:val="FFFFFFFF"/>
    <w:lvl w:ilvl="0" w:tplc="F92005C2">
      <w:start w:val="1"/>
      <w:numFmt w:val="decimal"/>
      <w:lvlText w:val="%1."/>
      <w:lvlJc w:val="left"/>
      <w:pPr>
        <w:ind w:left="720" w:hanging="360"/>
      </w:pPr>
    </w:lvl>
    <w:lvl w:ilvl="1" w:tplc="29646C92">
      <w:start w:val="1"/>
      <w:numFmt w:val="lowerLetter"/>
      <w:lvlText w:val="%2."/>
      <w:lvlJc w:val="left"/>
      <w:pPr>
        <w:ind w:left="1440" w:hanging="360"/>
      </w:pPr>
    </w:lvl>
    <w:lvl w:ilvl="2" w:tplc="8F366D2A">
      <w:start w:val="1"/>
      <w:numFmt w:val="lowerRoman"/>
      <w:lvlText w:val="%3."/>
      <w:lvlJc w:val="right"/>
      <w:pPr>
        <w:ind w:left="2160" w:hanging="180"/>
      </w:pPr>
    </w:lvl>
    <w:lvl w:ilvl="3" w:tplc="7EDA00A8">
      <w:start w:val="1"/>
      <w:numFmt w:val="decimal"/>
      <w:lvlText w:val="%4."/>
      <w:lvlJc w:val="left"/>
      <w:pPr>
        <w:ind w:left="2880" w:hanging="360"/>
      </w:pPr>
    </w:lvl>
    <w:lvl w:ilvl="4" w:tplc="9CA86628">
      <w:start w:val="1"/>
      <w:numFmt w:val="lowerLetter"/>
      <w:lvlText w:val="%5."/>
      <w:lvlJc w:val="left"/>
      <w:pPr>
        <w:ind w:left="3600" w:hanging="360"/>
      </w:pPr>
    </w:lvl>
    <w:lvl w:ilvl="5" w:tplc="6B08B348">
      <w:start w:val="1"/>
      <w:numFmt w:val="lowerRoman"/>
      <w:lvlText w:val="%6."/>
      <w:lvlJc w:val="right"/>
      <w:pPr>
        <w:ind w:left="4320" w:hanging="180"/>
      </w:pPr>
    </w:lvl>
    <w:lvl w:ilvl="6" w:tplc="6388E65E">
      <w:start w:val="1"/>
      <w:numFmt w:val="decimal"/>
      <w:lvlText w:val="%7."/>
      <w:lvlJc w:val="left"/>
      <w:pPr>
        <w:ind w:left="5040" w:hanging="360"/>
      </w:pPr>
    </w:lvl>
    <w:lvl w:ilvl="7" w:tplc="62DAC7BE">
      <w:start w:val="1"/>
      <w:numFmt w:val="lowerLetter"/>
      <w:lvlText w:val="%8."/>
      <w:lvlJc w:val="left"/>
      <w:pPr>
        <w:ind w:left="5760" w:hanging="360"/>
      </w:pPr>
    </w:lvl>
    <w:lvl w:ilvl="8" w:tplc="6C7AEE4C">
      <w:start w:val="1"/>
      <w:numFmt w:val="lowerRoman"/>
      <w:lvlText w:val="%9."/>
      <w:lvlJc w:val="right"/>
      <w:pPr>
        <w:ind w:left="6480" w:hanging="180"/>
      </w:pPr>
    </w:lvl>
  </w:abstractNum>
  <w:abstractNum w:abstractNumId="8" w15:restartNumberingAfterBreak="0">
    <w:nsid w:val="7A555029"/>
    <w:multiLevelType w:val="hybridMultilevel"/>
    <w:tmpl w:val="FFFFFFFF"/>
    <w:lvl w:ilvl="0" w:tplc="A6B6135A">
      <w:start w:val="1"/>
      <w:numFmt w:val="bullet"/>
      <w:lvlText w:val=""/>
      <w:lvlJc w:val="left"/>
      <w:pPr>
        <w:ind w:left="720" w:hanging="360"/>
      </w:pPr>
      <w:rPr>
        <w:rFonts w:hint="default" w:ascii="Symbol" w:hAnsi="Symbol"/>
      </w:rPr>
    </w:lvl>
    <w:lvl w:ilvl="1" w:tplc="BC14BEB2">
      <w:start w:val="1"/>
      <w:numFmt w:val="bullet"/>
      <w:lvlText w:val="o"/>
      <w:lvlJc w:val="left"/>
      <w:pPr>
        <w:ind w:left="1440" w:hanging="360"/>
      </w:pPr>
      <w:rPr>
        <w:rFonts w:hint="default" w:ascii="Courier New" w:hAnsi="Courier New"/>
      </w:rPr>
    </w:lvl>
    <w:lvl w:ilvl="2" w:tplc="441C7BC4">
      <w:start w:val="1"/>
      <w:numFmt w:val="bullet"/>
      <w:lvlText w:val=""/>
      <w:lvlJc w:val="left"/>
      <w:pPr>
        <w:ind w:left="2160" w:hanging="360"/>
      </w:pPr>
      <w:rPr>
        <w:rFonts w:hint="default" w:ascii="Wingdings" w:hAnsi="Wingdings"/>
      </w:rPr>
    </w:lvl>
    <w:lvl w:ilvl="3" w:tplc="6AD8825C">
      <w:start w:val="1"/>
      <w:numFmt w:val="bullet"/>
      <w:lvlText w:val=""/>
      <w:lvlJc w:val="left"/>
      <w:pPr>
        <w:ind w:left="2880" w:hanging="360"/>
      </w:pPr>
      <w:rPr>
        <w:rFonts w:hint="default" w:ascii="Symbol" w:hAnsi="Symbol"/>
      </w:rPr>
    </w:lvl>
    <w:lvl w:ilvl="4" w:tplc="8490EDC6">
      <w:start w:val="1"/>
      <w:numFmt w:val="bullet"/>
      <w:lvlText w:val="o"/>
      <w:lvlJc w:val="left"/>
      <w:pPr>
        <w:ind w:left="3600" w:hanging="360"/>
      </w:pPr>
      <w:rPr>
        <w:rFonts w:hint="default" w:ascii="Courier New" w:hAnsi="Courier New"/>
      </w:rPr>
    </w:lvl>
    <w:lvl w:ilvl="5" w:tplc="59F68E58">
      <w:start w:val="1"/>
      <w:numFmt w:val="bullet"/>
      <w:lvlText w:val=""/>
      <w:lvlJc w:val="left"/>
      <w:pPr>
        <w:ind w:left="4320" w:hanging="360"/>
      </w:pPr>
      <w:rPr>
        <w:rFonts w:hint="default" w:ascii="Wingdings" w:hAnsi="Wingdings"/>
      </w:rPr>
    </w:lvl>
    <w:lvl w:ilvl="6" w:tplc="3AC4F9EE">
      <w:start w:val="1"/>
      <w:numFmt w:val="bullet"/>
      <w:lvlText w:val=""/>
      <w:lvlJc w:val="left"/>
      <w:pPr>
        <w:ind w:left="5040" w:hanging="360"/>
      </w:pPr>
      <w:rPr>
        <w:rFonts w:hint="default" w:ascii="Symbol" w:hAnsi="Symbol"/>
      </w:rPr>
    </w:lvl>
    <w:lvl w:ilvl="7" w:tplc="DD164C90">
      <w:start w:val="1"/>
      <w:numFmt w:val="bullet"/>
      <w:lvlText w:val="o"/>
      <w:lvlJc w:val="left"/>
      <w:pPr>
        <w:ind w:left="5760" w:hanging="360"/>
      </w:pPr>
      <w:rPr>
        <w:rFonts w:hint="default" w:ascii="Courier New" w:hAnsi="Courier New"/>
      </w:rPr>
    </w:lvl>
    <w:lvl w:ilvl="8" w:tplc="9EC4539C">
      <w:start w:val="1"/>
      <w:numFmt w:val="bullet"/>
      <w:lvlText w:val=""/>
      <w:lvlJc w:val="left"/>
      <w:pPr>
        <w:ind w:left="6480" w:hanging="360"/>
      </w:pPr>
      <w:rPr>
        <w:rFonts w:hint="default" w:ascii="Wingdings" w:hAnsi="Wingdings"/>
      </w:rPr>
    </w:lvl>
  </w:abstractNum>
  <w:num w:numId="13">
    <w:abstractNumId w:val="12"/>
  </w:num>
  <w:num w:numId="12">
    <w:abstractNumId w:val="11"/>
  </w:num>
  <w:num w:numId="11">
    <w:abstractNumId w:val="10"/>
  </w:num>
  <w:num w:numId="10">
    <w:abstractNumId w:val="9"/>
  </w:num>
  <w:num w:numId="1" w16cid:durableId="116486739">
    <w:abstractNumId w:val="3"/>
  </w:num>
  <w:num w:numId="2" w16cid:durableId="129326304">
    <w:abstractNumId w:val="5"/>
  </w:num>
  <w:num w:numId="3" w16cid:durableId="1517426769">
    <w:abstractNumId w:val="1"/>
  </w:num>
  <w:num w:numId="4" w16cid:durableId="1682471429">
    <w:abstractNumId w:val="6"/>
  </w:num>
  <w:num w:numId="5" w16cid:durableId="1705208866">
    <w:abstractNumId w:val="0"/>
  </w:num>
  <w:num w:numId="6" w16cid:durableId="1893540110">
    <w:abstractNumId w:val="4"/>
  </w:num>
  <w:num w:numId="7" w16cid:durableId="1901403385">
    <w:abstractNumId w:val="2"/>
  </w:num>
  <w:num w:numId="8" w16cid:durableId="2086417362">
    <w:abstractNumId w:val="7"/>
  </w:num>
  <w:num w:numId="9" w16cid:durableId="843781839">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trackRevisions w:val="false"/>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01363"/>
    <w:rsid w:val="00005CB0"/>
    <w:rsid w:val="000603BB"/>
    <w:rsid w:val="00075F5B"/>
    <w:rsid w:val="000B7419"/>
    <w:rsid w:val="000F033D"/>
    <w:rsid w:val="001041BF"/>
    <w:rsid w:val="00142781"/>
    <w:rsid w:val="00150664"/>
    <w:rsid w:val="00180EA0"/>
    <w:rsid w:val="001B2786"/>
    <w:rsid w:val="001C2A5B"/>
    <w:rsid w:val="001F2D5A"/>
    <w:rsid w:val="0024311F"/>
    <w:rsid w:val="00245CDA"/>
    <w:rsid w:val="002A2131"/>
    <w:rsid w:val="002BF71D"/>
    <w:rsid w:val="002D4449"/>
    <w:rsid w:val="002D570B"/>
    <w:rsid w:val="003A03D2"/>
    <w:rsid w:val="00424276"/>
    <w:rsid w:val="004C52FE"/>
    <w:rsid w:val="004D150F"/>
    <w:rsid w:val="004D6A3D"/>
    <w:rsid w:val="00502798"/>
    <w:rsid w:val="00553A36"/>
    <w:rsid w:val="0059556D"/>
    <w:rsid w:val="005C781B"/>
    <w:rsid w:val="00637406"/>
    <w:rsid w:val="006A2C2A"/>
    <w:rsid w:val="006F364E"/>
    <w:rsid w:val="007819A3"/>
    <w:rsid w:val="007F6BD3"/>
    <w:rsid w:val="00801363"/>
    <w:rsid w:val="008039D7"/>
    <w:rsid w:val="008A5FC8"/>
    <w:rsid w:val="008B478E"/>
    <w:rsid w:val="00954C28"/>
    <w:rsid w:val="00987EAD"/>
    <w:rsid w:val="00997F1F"/>
    <w:rsid w:val="009A2746"/>
    <w:rsid w:val="009E56CF"/>
    <w:rsid w:val="00A07178"/>
    <w:rsid w:val="00A772FF"/>
    <w:rsid w:val="00AEAE8B"/>
    <w:rsid w:val="00B06CF5"/>
    <w:rsid w:val="00B1731E"/>
    <w:rsid w:val="00B43A68"/>
    <w:rsid w:val="00B700EA"/>
    <w:rsid w:val="00BB6D62"/>
    <w:rsid w:val="00BC524B"/>
    <w:rsid w:val="00C2A44F"/>
    <w:rsid w:val="00C64B82"/>
    <w:rsid w:val="00C7527C"/>
    <w:rsid w:val="00CD0C74"/>
    <w:rsid w:val="00CD26B5"/>
    <w:rsid w:val="00CF5A52"/>
    <w:rsid w:val="00D1609D"/>
    <w:rsid w:val="00DDECE6"/>
    <w:rsid w:val="00DF1BC6"/>
    <w:rsid w:val="00EA0DCA"/>
    <w:rsid w:val="00ED2F73"/>
    <w:rsid w:val="00EE09E7"/>
    <w:rsid w:val="00F2681B"/>
    <w:rsid w:val="00F30CDF"/>
    <w:rsid w:val="00F360EE"/>
    <w:rsid w:val="00F84175"/>
    <w:rsid w:val="0116150A"/>
    <w:rsid w:val="01386372"/>
    <w:rsid w:val="01892A4D"/>
    <w:rsid w:val="0190A627"/>
    <w:rsid w:val="0198DCD2"/>
    <w:rsid w:val="0258AC07"/>
    <w:rsid w:val="025DECD2"/>
    <w:rsid w:val="02940EF4"/>
    <w:rsid w:val="02AFE097"/>
    <w:rsid w:val="02D66C7F"/>
    <w:rsid w:val="03139BB0"/>
    <w:rsid w:val="033FB77A"/>
    <w:rsid w:val="036C8C22"/>
    <w:rsid w:val="0395C7B5"/>
    <w:rsid w:val="039FCA30"/>
    <w:rsid w:val="04264F94"/>
    <w:rsid w:val="04D2F183"/>
    <w:rsid w:val="0523F914"/>
    <w:rsid w:val="0572AC68"/>
    <w:rsid w:val="057D2402"/>
    <w:rsid w:val="0582C457"/>
    <w:rsid w:val="05A5580B"/>
    <w:rsid w:val="05D0FD6E"/>
    <w:rsid w:val="05E15183"/>
    <w:rsid w:val="065A78BF"/>
    <w:rsid w:val="06695CFC"/>
    <w:rsid w:val="06B83F82"/>
    <w:rsid w:val="072AC5C1"/>
    <w:rsid w:val="075CE711"/>
    <w:rsid w:val="079B5A1C"/>
    <w:rsid w:val="07B1B2AE"/>
    <w:rsid w:val="07B41E1B"/>
    <w:rsid w:val="07C3410A"/>
    <w:rsid w:val="07C8B4D0"/>
    <w:rsid w:val="082B80CD"/>
    <w:rsid w:val="08321F36"/>
    <w:rsid w:val="0891B4B9"/>
    <w:rsid w:val="08A47CD6"/>
    <w:rsid w:val="08BABF92"/>
    <w:rsid w:val="08DADCB4"/>
    <w:rsid w:val="08DFF5A3"/>
    <w:rsid w:val="08FBFB29"/>
    <w:rsid w:val="092EF6B2"/>
    <w:rsid w:val="0967C4EE"/>
    <w:rsid w:val="099816F5"/>
    <w:rsid w:val="0A08382F"/>
    <w:rsid w:val="0A31A895"/>
    <w:rsid w:val="0AA85096"/>
    <w:rsid w:val="0AC1B7D7"/>
    <w:rsid w:val="0AD9B283"/>
    <w:rsid w:val="0AD9B8DA"/>
    <w:rsid w:val="0AE863DA"/>
    <w:rsid w:val="0AF1BCBD"/>
    <w:rsid w:val="0B818244"/>
    <w:rsid w:val="0B92FB98"/>
    <w:rsid w:val="0B990300"/>
    <w:rsid w:val="0BE3130A"/>
    <w:rsid w:val="0C4ECAD9"/>
    <w:rsid w:val="0C913AFA"/>
    <w:rsid w:val="0CE58BE4"/>
    <w:rsid w:val="0CEC8C48"/>
    <w:rsid w:val="0D32B0A8"/>
    <w:rsid w:val="0D448307"/>
    <w:rsid w:val="0D4E5BC0"/>
    <w:rsid w:val="0D6F2073"/>
    <w:rsid w:val="0DFF1AFA"/>
    <w:rsid w:val="0E35DD51"/>
    <w:rsid w:val="0ED3C6EA"/>
    <w:rsid w:val="0EDAA552"/>
    <w:rsid w:val="0F026943"/>
    <w:rsid w:val="0FAB15BA"/>
    <w:rsid w:val="108FBFDF"/>
    <w:rsid w:val="10B5EAAE"/>
    <w:rsid w:val="113A555E"/>
    <w:rsid w:val="114349C4"/>
    <w:rsid w:val="117EAB40"/>
    <w:rsid w:val="1234B8E6"/>
    <w:rsid w:val="1240CAAD"/>
    <w:rsid w:val="126E9A3E"/>
    <w:rsid w:val="1273D41E"/>
    <w:rsid w:val="12D8A66B"/>
    <w:rsid w:val="130549DB"/>
    <w:rsid w:val="1310BD85"/>
    <w:rsid w:val="131722C7"/>
    <w:rsid w:val="1389C895"/>
    <w:rsid w:val="1390FFE3"/>
    <w:rsid w:val="13A4E674"/>
    <w:rsid w:val="13B56B31"/>
    <w:rsid w:val="13B783A0"/>
    <w:rsid w:val="144AB1A9"/>
    <w:rsid w:val="144E2792"/>
    <w:rsid w:val="14524D7A"/>
    <w:rsid w:val="14747152"/>
    <w:rsid w:val="14A0BCDC"/>
    <w:rsid w:val="14C745F2"/>
    <w:rsid w:val="14E32875"/>
    <w:rsid w:val="14FEAADF"/>
    <w:rsid w:val="1509DF0D"/>
    <w:rsid w:val="1521736D"/>
    <w:rsid w:val="158AAB42"/>
    <w:rsid w:val="15A9248D"/>
    <w:rsid w:val="15ACD736"/>
    <w:rsid w:val="15F2F74E"/>
    <w:rsid w:val="1627B15C"/>
    <w:rsid w:val="16950335"/>
    <w:rsid w:val="16A15963"/>
    <w:rsid w:val="16D26493"/>
    <w:rsid w:val="17167A4C"/>
    <w:rsid w:val="1781DE93"/>
    <w:rsid w:val="17C0A9EA"/>
    <w:rsid w:val="17CD3654"/>
    <w:rsid w:val="17F55266"/>
    <w:rsid w:val="1807C1F8"/>
    <w:rsid w:val="180985B6"/>
    <w:rsid w:val="18262B79"/>
    <w:rsid w:val="1892F9C7"/>
    <w:rsid w:val="18C300EA"/>
    <w:rsid w:val="192F09F4"/>
    <w:rsid w:val="195D00AE"/>
    <w:rsid w:val="19AD172A"/>
    <w:rsid w:val="19BA7B02"/>
    <w:rsid w:val="1A8364A8"/>
    <w:rsid w:val="1AC23B73"/>
    <w:rsid w:val="1B038EDB"/>
    <w:rsid w:val="1B517DA5"/>
    <w:rsid w:val="1B874BD5"/>
    <w:rsid w:val="1B991732"/>
    <w:rsid w:val="1BE1A707"/>
    <w:rsid w:val="1C86493B"/>
    <w:rsid w:val="1CF30BB3"/>
    <w:rsid w:val="1D0774B5"/>
    <w:rsid w:val="1D5E982E"/>
    <w:rsid w:val="1E216BBB"/>
    <w:rsid w:val="1E581184"/>
    <w:rsid w:val="1E7D37EF"/>
    <w:rsid w:val="1E9697DB"/>
    <w:rsid w:val="1E9E53A8"/>
    <w:rsid w:val="1F0112A8"/>
    <w:rsid w:val="1F0A0D72"/>
    <w:rsid w:val="1F241541"/>
    <w:rsid w:val="1F500921"/>
    <w:rsid w:val="1F719D77"/>
    <w:rsid w:val="2011A05E"/>
    <w:rsid w:val="2064DE44"/>
    <w:rsid w:val="2074FBC1"/>
    <w:rsid w:val="20CF64FE"/>
    <w:rsid w:val="211D68CC"/>
    <w:rsid w:val="212A2556"/>
    <w:rsid w:val="21848F85"/>
    <w:rsid w:val="21A7306B"/>
    <w:rsid w:val="21DAB4F9"/>
    <w:rsid w:val="22351D66"/>
    <w:rsid w:val="22E994C8"/>
    <w:rsid w:val="2324241D"/>
    <w:rsid w:val="235CE496"/>
    <w:rsid w:val="236E7EB7"/>
    <w:rsid w:val="2376855F"/>
    <w:rsid w:val="247A7AFA"/>
    <w:rsid w:val="249F37D6"/>
    <w:rsid w:val="24AC9865"/>
    <w:rsid w:val="25B7F48F"/>
    <w:rsid w:val="25BF2766"/>
    <w:rsid w:val="25C5A1B9"/>
    <w:rsid w:val="25EC2691"/>
    <w:rsid w:val="26234F74"/>
    <w:rsid w:val="26316F4C"/>
    <w:rsid w:val="2681BD1E"/>
    <w:rsid w:val="270CF60D"/>
    <w:rsid w:val="2735CE0A"/>
    <w:rsid w:val="277B26C7"/>
    <w:rsid w:val="2793D9D3"/>
    <w:rsid w:val="283D123B"/>
    <w:rsid w:val="284AB013"/>
    <w:rsid w:val="287847D5"/>
    <w:rsid w:val="28E52FD0"/>
    <w:rsid w:val="28F96C67"/>
    <w:rsid w:val="290B54D7"/>
    <w:rsid w:val="29379C5E"/>
    <w:rsid w:val="293C7D54"/>
    <w:rsid w:val="298ED659"/>
    <w:rsid w:val="29A6610D"/>
    <w:rsid w:val="2A14AEC1"/>
    <w:rsid w:val="2A371057"/>
    <w:rsid w:val="2A64D1E8"/>
    <w:rsid w:val="2ACB4E3E"/>
    <w:rsid w:val="2B0FAFEB"/>
    <w:rsid w:val="2B3FB56B"/>
    <w:rsid w:val="2BA35E03"/>
    <w:rsid w:val="2BEEE658"/>
    <w:rsid w:val="2C0A1F99"/>
    <w:rsid w:val="2C2E2608"/>
    <w:rsid w:val="2CD281BD"/>
    <w:rsid w:val="2D1BAC17"/>
    <w:rsid w:val="2D343D4A"/>
    <w:rsid w:val="2D7EB3B3"/>
    <w:rsid w:val="2DB16643"/>
    <w:rsid w:val="2DFC8B22"/>
    <w:rsid w:val="2E00EFBC"/>
    <w:rsid w:val="2E2D380F"/>
    <w:rsid w:val="2E512E39"/>
    <w:rsid w:val="2E7A6DD1"/>
    <w:rsid w:val="2EC5B59B"/>
    <w:rsid w:val="2F552A07"/>
    <w:rsid w:val="2F64D911"/>
    <w:rsid w:val="2F6A44A4"/>
    <w:rsid w:val="2FE509D6"/>
    <w:rsid w:val="2FF44BB2"/>
    <w:rsid w:val="2FFA1367"/>
    <w:rsid w:val="30656462"/>
    <w:rsid w:val="307288A0"/>
    <w:rsid w:val="3095003C"/>
    <w:rsid w:val="30B29A05"/>
    <w:rsid w:val="30CD81D8"/>
    <w:rsid w:val="30D28DDC"/>
    <w:rsid w:val="30EB72EB"/>
    <w:rsid w:val="30F78485"/>
    <w:rsid w:val="3114B653"/>
    <w:rsid w:val="3155DB70"/>
    <w:rsid w:val="315C0B55"/>
    <w:rsid w:val="32399784"/>
    <w:rsid w:val="3256639F"/>
    <w:rsid w:val="32AB5F2D"/>
    <w:rsid w:val="33056151"/>
    <w:rsid w:val="332C403F"/>
    <w:rsid w:val="332DFAC6"/>
    <w:rsid w:val="333412A3"/>
    <w:rsid w:val="3336F989"/>
    <w:rsid w:val="334B5026"/>
    <w:rsid w:val="338F7046"/>
    <w:rsid w:val="33B0A9A6"/>
    <w:rsid w:val="3437AE2B"/>
    <w:rsid w:val="343A6C75"/>
    <w:rsid w:val="343FD58D"/>
    <w:rsid w:val="346CB67E"/>
    <w:rsid w:val="347E842F"/>
    <w:rsid w:val="347E842F"/>
    <w:rsid w:val="34CDDAD1"/>
    <w:rsid w:val="35027FA0"/>
    <w:rsid w:val="356D0F01"/>
    <w:rsid w:val="35BC6BD6"/>
    <w:rsid w:val="35BCACFD"/>
    <w:rsid w:val="35DC8D96"/>
    <w:rsid w:val="362803E6"/>
    <w:rsid w:val="36451FBF"/>
    <w:rsid w:val="3655B0DE"/>
    <w:rsid w:val="368BBC30"/>
    <w:rsid w:val="36AFD99E"/>
    <w:rsid w:val="36D96E20"/>
    <w:rsid w:val="36E2B318"/>
    <w:rsid w:val="373DE23F"/>
    <w:rsid w:val="37D43308"/>
    <w:rsid w:val="37E973A6"/>
    <w:rsid w:val="37EC7003"/>
    <w:rsid w:val="386A50DB"/>
    <w:rsid w:val="387B65B7"/>
    <w:rsid w:val="388C14C1"/>
    <w:rsid w:val="391AD845"/>
    <w:rsid w:val="3949802B"/>
    <w:rsid w:val="3958E2A5"/>
    <w:rsid w:val="397B61E6"/>
    <w:rsid w:val="398F5D34"/>
    <w:rsid w:val="39F56D28"/>
    <w:rsid w:val="3A431DD1"/>
    <w:rsid w:val="3A5D801C"/>
    <w:rsid w:val="3A6F6956"/>
    <w:rsid w:val="3AADA5BD"/>
    <w:rsid w:val="3B16EEE3"/>
    <w:rsid w:val="3B1E1884"/>
    <w:rsid w:val="3B592851"/>
    <w:rsid w:val="3C3906A3"/>
    <w:rsid w:val="3C3B7F19"/>
    <w:rsid w:val="3CDCF466"/>
    <w:rsid w:val="3D387326"/>
    <w:rsid w:val="3D5514B9"/>
    <w:rsid w:val="3D60E3C5"/>
    <w:rsid w:val="3D7C9A9E"/>
    <w:rsid w:val="3D885190"/>
    <w:rsid w:val="3D9C28E9"/>
    <w:rsid w:val="3D9D0562"/>
    <w:rsid w:val="3DBDD51D"/>
    <w:rsid w:val="3DCD05F5"/>
    <w:rsid w:val="3E21DFC8"/>
    <w:rsid w:val="3E31ACE2"/>
    <w:rsid w:val="3E87B266"/>
    <w:rsid w:val="3EA660C3"/>
    <w:rsid w:val="3EF0BB15"/>
    <w:rsid w:val="3F50018F"/>
    <w:rsid w:val="3F8A9FA2"/>
    <w:rsid w:val="3F9C4D35"/>
    <w:rsid w:val="3FB5B236"/>
    <w:rsid w:val="3FC80774"/>
    <w:rsid w:val="3FE258DC"/>
    <w:rsid w:val="401642B7"/>
    <w:rsid w:val="403C6777"/>
    <w:rsid w:val="4055ED9D"/>
    <w:rsid w:val="4062CA00"/>
    <w:rsid w:val="40737ED8"/>
    <w:rsid w:val="407F1445"/>
    <w:rsid w:val="40899AE2"/>
    <w:rsid w:val="40B5E475"/>
    <w:rsid w:val="418140C4"/>
    <w:rsid w:val="41E2998F"/>
    <w:rsid w:val="425BF2ED"/>
    <w:rsid w:val="42CC53EC"/>
    <w:rsid w:val="42E5FE82"/>
    <w:rsid w:val="43001047"/>
    <w:rsid w:val="43A14F69"/>
    <w:rsid w:val="43B4A943"/>
    <w:rsid w:val="4448AD19"/>
    <w:rsid w:val="44E75592"/>
    <w:rsid w:val="450CC88E"/>
    <w:rsid w:val="452B1BDF"/>
    <w:rsid w:val="45540FB8"/>
    <w:rsid w:val="45DD33AF"/>
    <w:rsid w:val="45EBD869"/>
    <w:rsid w:val="4600FB04"/>
    <w:rsid w:val="4636D091"/>
    <w:rsid w:val="468708FD"/>
    <w:rsid w:val="4692012C"/>
    <w:rsid w:val="46E90374"/>
    <w:rsid w:val="472D94A3"/>
    <w:rsid w:val="475E4DFA"/>
    <w:rsid w:val="47AC662D"/>
    <w:rsid w:val="47C6F192"/>
    <w:rsid w:val="47F8A216"/>
    <w:rsid w:val="480CD577"/>
    <w:rsid w:val="4813C556"/>
    <w:rsid w:val="488545EB"/>
    <w:rsid w:val="48F6D06C"/>
    <w:rsid w:val="4A6EFE01"/>
    <w:rsid w:val="4A8761A1"/>
    <w:rsid w:val="4ACE41D6"/>
    <w:rsid w:val="4B1B46FE"/>
    <w:rsid w:val="4B404DCC"/>
    <w:rsid w:val="4B485A6B"/>
    <w:rsid w:val="4BE5D95D"/>
    <w:rsid w:val="4CDC32CD"/>
    <w:rsid w:val="4D790A12"/>
    <w:rsid w:val="4D9017CB"/>
    <w:rsid w:val="4E30D5EC"/>
    <w:rsid w:val="4EA437C9"/>
    <w:rsid w:val="4EFD624D"/>
    <w:rsid w:val="4F09CCD9"/>
    <w:rsid w:val="4F2C5A1F"/>
    <w:rsid w:val="4F50EA1F"/>
    <w:rsid w:val="4FEFE56E"/>
    <w:rsid w:val="504B7419"/>
    <w:rsid w:val="50DEA674"/>
    <w:rsid w:val="510A5673"/>
    <w:rsid w:val="516662F3"/>
    <w:rsid w:val="51EEEAA0"/>
    <w:rsid w:val="521311A1"/>
    <w:rsid w:val="528902BA"/>
    <w:rsid w:val="528BC2EF"/>
    <w:rsid w:val="52A549CD"/>
    <w:rsid w:val="52B46063"/>
    <w:rsid w:val="52E3938F"/>
    <w:rsid w:val="530B35A9"/>
    <w:rsid w:val="532AE628"/>
    <w:rsid w:val="533B3103"/>
    <w:rsid w:val="5375C376"/>
    <w:rsid w:val="539BF4BB"/>
    <w:rsid w:val="539C4FAC"/>
    <w:rsid w:val="53ABFB14"/>
    <w:rsid w:val="53F2D6A0"/>
    <w:rsid w:val="540AFF29"/>
    <w:rsid w:val="54402BBE"/>
    <w:rsid w:val="54408253"/>
    <w:rsid w:val="5446F5CC"/>
    <w:rsid w:val="544F3391"/>
    <w:rsid w:val="545EFC89"/>
    <w:rsid w:val="548E429D"/>
    <w:rsid w:val="551E0640"/>
    <w:rsid w:val="55485AFB"/>
    <w:rsid w:val="557E1BA6"/>
    <w:rsid w:val="5610C57F"/>
    <w:rsid w:val="561FCAC2"/>
    <w:rsid w:val="56B750C5"/>
    <w:rsid w:val="56F0BDB7"/>
    <w:rsid w:val="57043311"/>
    <w:rsid w:val="57085342"/>
    <w:rsid w:val="579CFEB0"/>
    <w:rsid w:val="579FF413"/>
    <w:rsid w:val="57D057B3"/>
    <w:rsid w:val="57F54E90"/>
    <w:rsid w:val="57FA6D5B"/>
    <w:rsid w:val="580B7A24"/>
    <w:rsid w:val="580F2C0D"/>
    <w:rsid w:val="5816601E"/>
    <w:rsid w:val="583FFAE0"/>
    <w:rsid w:val="5887D3EE"/>
    <w:rsid w:val="58BAA754"/>
    <w:rsid w:val="58CF5FA6"/>
    <w:rsid w:val="58ED1125"/>
    <w:rsid w:val="591C35D0"/>
    <w:rsid w:val="5947CF3C"/>
    <w:rsid w:val="595B0F14"/>
    <w:rsid w:val="59727E7E"/>
    <w:rsid w:val="59B4BB7B"/>
    <w:rsid w:val="59BFCA0D"/>
    <w:rsid w:val="59E5FA2E"/>
    <w:rsid w:val="59F96C3F"/>
    <w:rsid w:val="5A53EE8F"/>
    <w:rsid w:val="5A8E91C9"/>
    <w:rsid w:val="5AC9D0BC"/>
    <w:rsid w:val="5B3BCADB"/>
    <w:rsid w:val="5B574A71"/>
    <w:rsid w:val="5C28C1BB"/>
    <w:rsid w:val="5CBAE900"/>
    <w:rsid w:val="5CC39C91"/>
    <w:rsid w:val="5D147379"/>
    <w:rsid w:val="5D3A863E"/>
    <w:rsid w:val="5E5CC8EA"/>
    <w:rsid w:val="5E641D91"/>
    <w:rsid w:val="5ECF3E93"/>
    <w:rsid w:val="5FA51A21"/>
    <w:rsid w:val="5FCD40FB"/>
    <w:rsid w:val="5FF6AC25"/>
    <w:rsid w:val="600D0A27"/>
    <w:rsid w:val="60749FAF"/>
    <w:rsid w:val="613E57C6"/>
    <w:rsid w:val="61673BC5"/>
    <w:rsid w:val="6181CE66"/>
    <w:rsid w:val="61A38DFE"/>
    <w:rsid w:val="61C88292"/>
    <w:rsid w:val="62F17A8E"/>
    <w:rsid w:val="62F4FF40"/>
    <w:rsid w:val="63120F38"/>
    <w:rsid w:val="632B4168"/>
    <w:rsid w:val="6339359D"/>
    <w:rsid w:val="63453B39"/>
    <w:rsid w:val="6361C27B"/>
    <w:rsid w:val="63640E57"/>
    <w:rsid w:val="63859339"/>
    <w:rsid w:val="6394E4B4"/>
    <w:rsid w:val="63A4FEAD"/>
    <w:rsid w:val="63EA041C"/>
    <w:rsid w:val="640A0584"/>
    <w:rsid w:val="641B0D2B"/>
    <w:rsid w:val="641EBAB6"/>
    <w:rsid w:val="64344EFA"/>
    <w:rsid w:val="6456EA6F"/>
    <w:rsid w:val="64632318"/>
    <w:rsid w:val="64737C4F"/>
    <w:rsid w:val="647F1DC1"/>
    <w:rsid w:val="652F3845"/>
    <w:rsid w:val="653719FD"/>
    <w:rsid w:val="6565EF90"/>
    <w:rsid w:val="6567A3BC"/>
    <w:rsid w:val="66D0B22F"/>
    <w:rsid w:val="6736068E"/>
    <w:rsid w:val="6788B0C4"/>
    <w:rsid w:val="681F1BDE"/>
    <w:rsid w:val="682676D7"/>
    <w:rsid w:val="68D0B5EE"/>
    <w:rsid w:val="68D64844"/>
    <w:rsid w:val="68EBF026"/>
    <w:rsid w:val="68F21A05"/>
    <w:rsid w:val="690D3E66"/>
    <w:rsid w:val="6926952B"/>
    <w:rsid w:val="69271FCB"/>
    <w:rsid w:val="69334444"/>
    <w:rsid w:val="6936C65B"/>
    <w:rsid w:val="69B0E8A2"/>
    <w:rsid w:val="6A15D260"/>
    <w:rsid w:val="6B00CB35"/>
    <w:rsid w:val="6BBE2DC7"/>
    <w:rsid w:val="6BF7D475"/>
    <w:rsid w:val="6C1DA93C"/>
    <w:rsid w:val="6CCF97C8"/>
    <w:rsid w:val="6D2C84AF"/>
    <w:rsid w:val="6D4515A2"/>
    <w:rsid w:val="6D70D52C"/>
    <w:rsid w:val="6DC5995D"/>
    <w:rsid w:val="6DCDAA6D"/>
    <w:rsid w:val="6E2DCD06"/>
    <w:rsid w:val="6E34FC84"/>
    <w:rsid w:val="6E7A8B36"/>
    <w:rsid w:val="6EA14588"/>
    <w:rsid w:val="6EB3E9EA"/>
    <w:rsid w:val="6EBE69F7"/>
    <w:rsid w:val="6EC1758B"/>
    <w:rsid w:val="6ED4F1A4"/>
    <w:rsid w:val="6F363811"/>
    <w:rsid w:val="6F66EFB6"/>
    <w:rsid w:val="7019D635"/>
    <w:rsid w:val="702377DC"/>
    <w:rsid w:val="70446B5B"/>
    <w:rsid w:val="7069ED9A"/>
    <w:rsid w:val="7091A071"/>
    <w:rsid w:val="7093F836"/>
    <w:rsid w:val="70FC9576"/>
    <w:rsid w:val="71027F2E"/>
    <w:rsid w:val="715E6484"/>
    <w:rsid w:val="7163D5AF"/>
    <w:rsid w:val="721B9B89"/>
    <w:rsid w:val="722B4C9F"/>
    <w:rsid w:val="7238E2F3"/>
    <w:rsid w:val="725170DE"/>
    <w:rsid w:val="72764223"/>
    <w:rsid w:val="72A4C895"/>
    <w:rsid w:val="72E3D250"/>
    <w:rsid w:val="72FEA02B"/>
    <w:rsid w:val="73198F51"/>
    <w:rsid w:val="733657E2"/>
    <w:rsid w:val="7342AEE4"/>
    <w:rsid w:val="73BDB53A"/>
    <w:rsid w:val="73CD8DA2"/>
    <w:rsid w:val="73E05EEF"/>
    <w:rsid w:val="740801AB"/>
    <w:rsid w:val="7427C421"/>
    <w:rsid w:val="74520A63"/>
    <w:rsid w:val="745B9994"/>
    <w:rsid w:val="7498B870"/>
    <w:rsid w:val="74FDA55D"/>
    <w:rsid w:val="7598AB21"/>
    <w:rsid w:val="75DED2C5"/>
    <w:rsid w:val="75F40C15"/>
    <w:rsid w:val="765A97D6"/>
    <w:rsid w:val="766276BA"/>
    <w:rsid w:val="76763477"/>
    <w:rsid w:val="7681A65E"/>
    <w:rsid w:val="7681ED1A"/>
    <w:rsid w:val="76E3E212"/>
    <w:rsid w:val="76F62FB4"/>
    <w:rsid w:val="7742EA46"/>
    <w:rsid w:val="77716347"/>
    <w:rsid w:val="77927469"/>
    <w:rsid w:val="779F86AC"/>
    <w:rsid w:val="77B55AF3"/>
    <w:rsid w:val="77D5F212"/>
    <w:rsid w:val="782B1DC6"/>
    <w:rsid w:val="7852FBEF"/>
    <w:rsid w:val="7948264C"/>
    <w:rsid w:val="79494B4B"/>
    <w:rsid w:val="794D4856"/>
    <w:rsid w:val="79D1BDDE"/>
    <w:rsid w:val="7A275C15"/>
    <w:rsid w:val="7A2E874C"/>
    <w:rsid w:val="7A6B9639"/>
    <w:rsid w:val="7A88E15A"/>
    <w:rsid w:val="7A8C5A92"/>
    <w:rsid w:val="7AAE9965"/>
    <w:rsid w:val="7AB3171E"/>
    <w:rsid w:val="7AF3EC7F"/>
    <w:rsid w:val="7B4427F1"/>
    <w:rsid w:val="7B67274B"/>
    <w:rsid w:val="7B96F033"/>
    <w:rsid w:val="7C7D5B08"/>
    <w:rsid w:val="7C7E01A7"/>
    <w:rsid w:val="7CB8102C"/>
    <w:rsid w:val="7CC50F45"/>
    <w:rsid w:val="7CD88A9D"/>
    <w:rsid w:val="7D59B091"/>
    <w:rsid w:val="7DB1F591"/>
    <w:rsid w:val="7DD463D1"/>
    <w:rsid w:val="7E303992"/>
    <w:rsid w:val="7E3269FB"/>
    <w:rsid w:val="7EC24DF3"/>
    <w:rsid w:val="7F424157"/>
    <w:rsid w:val="7F49124F"/>
    <w:rsid w:val="7F658EF4"/>
    <w:rsid w:val="7F74A576"/>
    <w:rsid w:val="7F7BF063"/>
    <w:rsid w:val="7F7D6BF1"/>
    <w:rsid w:val="7F85C747"/>
    <w:rsid w:val="7F9EC1F4"/>
    <w:rsid w:val="7FA20321"/>
    <w:rsid w:val="7FB00273"/>
    <w:rsid w:val="7FC4F9EF"/>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2AE0FB00"/>
  <w15:chartTrackingRefBased/>
  <w15:docId w15:val="{12180D89-AAEB-4DE0-9837-F3A08640AD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rsid w:val="1E9E53A8"/>
    <w:pPr>
      <w:ind w:left="720"/>
      <w:contextualSpacing/>
    </w:pPr>
  </w:style>
  <w:style w:type="character" w:styleId="Hyperlink">
    <w:name w:val="Hyperlink"/>
    <w:basedOn w:val="DefaultParagraphFont"/>
    <w:uiPriority w:val="99"/>
    <w:unhideWhenUsed/>
    <w:rsid w:val="1E9E53A8"/>
    <w:rPr>
      <w:color w:val="467886"/>
      <w:u w:val="single"/>
    </w:rPr>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paragraph" w:styleId="Header">
    <w:name w:val="header"/>
    <w:basedOn w:val="Normal"/>
    <w:uiPriority w:val="99"/>
    <w:unhideWhenUsed/>
    <w:rsid w:val="418140C4"/>
    <w:pPr>
      <w:tabs>
        <w:tab w:val="center" w:pos="4680"/>
        <w:tab w:val="right" w:pos="9360"/>
      </w:tabs>
      <w:spacing w:after="0" w:line="240" w:lineRule="auto"/>
    </w:pPr>
  </w:style>
  <w:style w:type="paragraph" w:styleId="Footer">
    <w:name w:val="footer"/>
    <w:basedOn w:val="Normal"/>
    <w:uiPriority w:val="99"/>
    <w:unhideWhenUsed/>
    <w:rsid w:val="418140C4"/>
    <w:pPr>
      <w:tabs>
        <w:tab w:val="center" w:pos="4680"/>
        <w:tab w:val="right" w:pos="9360"/>
      </w:tabs>
      <w:spacing w:after="0" w:line="240" w:lineRule="auto"/>
    </w:pPr>
  </w:style>
  <w:style w:type="paragraph" w:styleId="MarkdownCode" w:customStyle="true">
    <w:uiPriority w:val="1"/>
    <w:name w:val="Markdown Code"/>
    <w:basedOn w:val="Normal"/>
    <w:next w:val="Normal"/>
    <w:link w:val="MarkdownCodeChar"/>
    <w:qFormat/>
    <w:rsid w:val="3D7C9A9E"/>
    <w:rPr>
      <w:rFonts w:ascii="Courier New" w:hAnsi="Courier New"/>
      <w:noProof/>
    </w:rPr>
  </w:style>
  <w:style w:type="character" w:styleId="MarkdownCodeChar" w:customStyle="true">
    <w:name w:val="Markdown Code Char"/>
    <w:basedOn w:val="DefaultParagraphFont"/>
    <w:link w:val="MarkdownCode"/>
    <w:rsid w:val="3D7C9A9E"/>
    <w:rPr>
      <w:rFonts w:ascii="Courier New" w:hAnsi="Courier New"/>
      <w:noProo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footer" Target="footer1.xml" Id="rId13" /><Relationship Type="http://schemas.openxmlformats.org/officeDocument/2006/relationships/settings" Target="settings.xml" Id="rId3" /><Relationship Type="http://schemas.openxmlformats.org/officeDocument/2006/relationships/header" Target="header1.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otnotes" Target="footnotes.xml" Id="rId5" /><Relationship Type="http://schemas.openxmlformats.org/officeDocument/2006/relationships/theme" Target="theme/theme1.xml" Id="rId15" /><Relationship Type="http://schemas.openxmlformats.org/officeDocument/2006/relationships/webSettings" Target="webSettings.xml" Id="rId4" /><Relationship Type="http://schemas.openxmlformats.org/officeDocument/2006/relationships/fontTable" Target="fontTable.xml" Id="rId14" /><Relationship Type="http://schemas.microsoft.com/office/2020/10/relationships/intelligence" Target="intelligence2.xml" Id="R47a1b20f0ad84bf0" /><Relationship Type="http://schemas.openxmlformats.org/officeDocument/2006/relationships/hyperlink" Target="https://www.aims.org.uk/journal/item/history-district-midwifery" TargetMode="External" Id="Rea1a807c1a174574" /><Relationship Type="http://schemas.openxmlformats.org/officeDocument/2006/relationships/hyperlink" Target="https://www.cqc.org.uk/publications/major-report/state-care/2023-2024" TargetMode="External" Id="Rffa6e6f2933c48d6" /><Relationship Type="http://schemas.openxmlformats.org/officeDocument/2006/relationships/hyperlink" Target="https://www.nice.org.uk/guidance/ng201" TargetMode="External" Id="R75db70d31269403b" /><Relationship Type="http://schemas.openxmlformats.org/officeDocument/2006/relationships/hyperlink" Target="https://www.nhs.uk/pregnancy/your-pregnancy-care/your-antenatal-care-and-appointments/" TargetMode="External" Id="Rd405dcb2f3e040d5" /><Relationship Type="http://schemas.openxmlformats.org/officeDocument/2006/relationships/hyperlink" Target="https://www.england.nhs.uk/mat-transformation/implementing-better-births/mat-review/" TargetMode="External" Id="Rbc3c91e37d89417d" /><Relationship Type="http://schemas.openxmlformats.org/officeDocument/2006/relationships/hyperlink" Target="https://www.england.nhs.uk/publication/midwifery-continuity-of-carer/" TargetMode="External" Id="R91582be018a540d2" /><Relationship Type="http://schemas.openxmlformats.org/officeDocument/2006/relationships/hyperlink" Target="https://rcm.org.uk/blog/2022/07/120-years-of-the-midwives-act-in-england-and-wales/" TargetMode="External" Id="Rec58f8ef8e8442fd" /><Relationship Type="http://schemas.openxmlformats.org/officeDocument/2006/relationships/hyperlink" Target="https://www.skillsforcare.org.uk/Adult-Social-Care-Workforce-Data/workforceintelligence/resources/Reports/National/The-state-of-the-adult-social-care-sector-and-workforce-in-England-2025.pdf" TargetMode="External" Id="Ra1366642e7cf451c" /><Relationship Type="http://schemas.openxmlformats.org/officeDocument/2006/relationships/hyperlink" Target="https://www.telford.gov.uk/commissioning-for-vulnerable-people/market-position-statement/" TargetMode="External" Id="Rb71d9b3d3937469b" /><Relationship Type="http://schemas.openxmlformats.org/officeDocument/2006/relationships/hyperlink" Target="https://www.legislation.gov.uk" TargetMode="External" Id="R459f3274657d43e7"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Zarina Begum (2542797)</dc:creator>
  <keywords/>
  <dc:description/>
  <lastModifiedBy>Zarina Begum (2542797)</lastModifiedBy>
  <revision>4</revision>
  <dcterms:created xsi:type="dcterms:W3CDTF">2026-10-08T08:57:00.0000000Z</dcterms:created>
  <dcterms:modified xsi:type="dcterms:W3CDTF">2026-10-17T23:53:50.8154950Z</dcterms:modified>
</coreProperties>
</file>