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89696719" w:displacedByCustomXml="next"/>
    <w:bookmarkEnd w:id="0" w:displacedByCustomXml="next"/>
    <w:sdt>
      <w:sdtPr>
        <w:rPr>
          <w:rFonts w:eastAsiaTheme="minorHAnsi"/>
          <w:sz w:val="2"/>
          <w:lang w:val="en-GB"/>
        </w:rPr>
        <w:id w:val="-1544444869"/>
        <w:docPartObj>
          <w:docPartGallery w:val="Cover Pages"/>
          <w:docPartUnique/>
        </w:docPartObj>
      </w:sdtPr>
      <w:sdtEndPr>
        <w:rPr>
          <w:sz w:val="22"/>
        </w:rPr>
      </w:sdtEndPr>
      <w:sdtContent>
        <w:p w14:paraId="4D5C7DF7" w14:textId="155EE20B" w:rsidR="007C475D" w:rsidRDefault="007C475D">
          <w:pPr>
            <w:pStyle w:val="NoSpacing"/>
            <w:rPr>
              <w:sz w:val="2"/>
            </w:rPr>
          </w:pPr>
        </w:p>
        <w:p w14:paraId="70595B66" w14:textId="3F8AEB7D" w:rsidR="007C475D" w:rsidRDefault="007C475D">
          <w:r>
            <w:rPr>
              <w:noProof/>
              <w:lang w:eastAsia="en-GB"/>
            </w:rPr>
            <mc:AlternateContent>
              <mc:Choice Requires="wps">
                <w:drawing>
                  <wp:inline distT="0" distB="0" distL="0" distR="0" wp14:anchorId="2F143CC2" wp14:editId="55DAFC7F">
                    <wp:extent cx="5943600" cy="914400"/>
                    <wp:effectExtent l="0" t="0" r="0" b="2540"/>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E5F18DF" w14:textId="78E7C812" w:rsidR="00D537AB" w:rsidRDefault="00D537AB" w:rsidP="007F1593">
                                    <w:pPr>
                                      <w:pStyle w:val="NoSpacing"/>
                                      <w:spacing w:before="120" w:after="240"/>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w:t>
                                    </w:r>
                                    <w:r w:rsidR="00330CCA">
                                      <w:rPr>
                                        <w:rFonts w:asciiTheme="majorHAnsi" w:eastAsiaTheme="majorEastAsia" w:hAnsiTheme="majorHAnsi" w:cstheme="majorBidi"/>
                                        <w:color w:val="8496B0" w:themeColor="text2" w:themeTint="99"/>
                                        <w:sz w:val="64"/>
                                        <w:szCs w:val="64"/>
                                      </w:rPr>
                                      <w:t>cientific</w:t>
                                    </w:r>
                                    <w:r>
                                      <w:rPr>
                                        <w:rFonts w:asciiTheme="majorHAnsi" w:eastAsiaTheme="majorEastAsia" w:hAnsiTheme="majorHAnsi" w:cstheme="majorBidi"/>
                                        <w:caps/>
                                        <w:color w:val="8496B0" w:themeColor="text2" w:themeTint="99"/>
                                        <w:sz w:val="64"/>
                                        <w:szCs w:val="64"/>
                                      </w:rPr>
                                      <w:t xml:space="preserve"> p</w:t>
                                    </w:r>
                                    <w:r w:rsidR="00330CCA">
                                      <w:rPr>
                                        <w:rFonts w:asciiTheme="majorHAnsi" w:eastAsiaTheme="majorEastAsia" w:hAnsiTheme="majorHAnsi" w:cstheme="majorBidi"/>
                                        <w:color w:val="8496B0" w:themeColor="text2" w:themeTint="99"/>
                                        <w:sz w:val="64"/>
                                        <w:szCs w:val="64"/>
                                      </w:rPr>
                                      <w:t>rinciples</w:t>
                                    </w:r>
                                    <w:r>
                                      <w:rPr>
                                        <w:rFonts w:asciiTheme="majorHAnsi" w:eastAsiaTheme="majorEastAsia" w:hAnsiTheme="majorHAnsi" w:cstheme="majorBidi"/>
                                        <w:caps/>
                                        <w:color w:val="8496B0" w:themeColor="text2" w:themeTint="99"/>
                                        <w:sz w:val="64"/>
                                        <w:szCs w:val="64"/>
                                      </w:rPr>
                                      <w:t xml:space="preserve"> </w:t>
                                    </w:r>
                                    <w:r w:rsidR="00330CCA">
                                      <w:rPr>
                                        <w:rFonts w:asciiTheme="majorHAnsi" w:eastAsiaTheme="majorEastAsia" w:hAnsiTheme="majorHAnsi" w:cstheme="majorBidi"/>
                                        <w:color w:val="8496B0" w:themeColor="text2" w:themeTint="99"/>
                                        <w:sz w:val="64"/>
                                        <w:szCs w:val="64"/>
                                      </w:rPr>
                                      <w:t>of</w:t>
                                    </w:r>
                                    <w:r>
                                      <w:rPr>
                                        <w:rFonts w:asciiTheme="majorHAnsi" w:eastAsiaTheme="majorEastAsia" w:hAnsiTheme="majorHAnsi" w:cstheme="majorBidi"/>
                                        <w:caps/>
                                        <w:color w:val="8496B0" w:themeColor="text2" w:themeTint="99"/>
                                        <w:sz w:val="64"/>
                                        <w:szCs w:val="64"/>
                                      </w:rPr>
                                      <w:t xml:space="preserve"> OME </w:t>
                                    </w:r>
                                    <w:r w:rsidR="00330CCA">
                                      <w:rPr>
                                        <w:rFonts w:asciiTheme="majorHAnsi" w:eastAsiaTheme="majorEastAsia" w:hAnsiTheme="majorHAnsi" w:cstheme="majorBidi"/>
                                        <w:caps/>
                                        <w:color w:val="8496B0" w:themeColor="text2" w:themeTint="99"/>
                                        <w:sz w:val="64"/>
                                        <w:szCs w:val="64"/>
                                      </w:rPr>
                                      <w:t>D</w:t>
                                    </w:r>
                                    <w:r w:rsidR="00330CCA">
                                      <w:rPr>
                                        <w:rFonts w:asciiTheme="majorHAnsi" w:eastAsiaTheme="majorEastAsia" w:hAnsiTheme="majorHAnsi" w:cstheme="majorBidi"/>
                                        <w:color w:val="8496B0" w:themeColor="text2" w:themeTint="99"/>
                                        <w:sz w:val="64"/>
                                        <w:szCs w:val="64"/>
                                      </w:rPr>
                                      <w:t>esign</w:t>
                                    </w:r>
                                    <w:r w:rsidR="00330CCA">
                                      <w:rPr>
                                        <w:rFonts w:asciiTheme="majorHAnsi" w:eastAsiaTheme="majorEastAsia" w:hAnsiTheme="majorHAnsi" w:cstheme="majorBidi"/>
                                        <w:caps/>
                                        <w:color w:val="8496B0" w:themeColor="text2" w:themeTint="99"/>
                                        <w:sz w:val="64"/>
                                        <w:szCs w:val="64"/>
                                      </w:rPr>
                                      <w:t xml:space="preserve"> </w:t>
                                    </w:r>
                                    <w:r>
                                      <w:rPr>
                                        <w:rFonts w:asciiTheme="majorHAnsi" w:eastAsiaTheme="majorEastAsia" w:hAnsiTheme="majorHAnsi" w:cstheme="majorBidi"/>
                                        <w:caps/>
                                        <w:color w:val="8496B0" w:themeColor="text2" w:themeTint="99"/>
                                        <w:sz w:val="64"/>
                                        <w:szCs w:val="64"/>
                                      </w:rPr>
                                      <w:t>A</w:t>
                                    </w:r>
                                    <w:r w:rsidR="00330CCA">
                                      <w:rPr>
                                        <w:rFonts w:asciiTheme="majorHAnsi" w:eastAsiaTheme="majorEastAsia" w:hAnsiTheme="majorHAnsi" w:cstheme="majorBidi"/>
                                        <w:color w:val="8496B0" w:themeColor="text2" w:themeTint="99"/>
                                        <w:sz w:val="64"/>
                                        <w:szCs w:val="64"/>
                                      </w:rPr>
                                      <w:t>ssignment</w:t>
                                    </w:r>
                                    <w:r>
                                      <w:rPr>
                                        <w:rFonts w:asciiTheme="majorHAnsi" w:eastAsiaTheme="majorEastAsia" w:hAnsiTheme="majorHAnsi" w:cstheme="majorBidi"/>
                                        <w:caps/>
                                        <w:color w:val="8496B0" w:themeColor="text2" w:themeTint="99"/>
                                        <w:sz w:val="64"/>
                                        <w:szCs w:val="64"/>
                                      </w:rPr>
                                      <w:t xml:space="preserve"> (ACDA6008)</w:t>
                                    </w:r>
                                  </w:p>
                                </w:sdtContent>
                              </w:sdt>
                              <w:p w14:paraId="0149FB0E" w14:textId="63A48595" w:rsidR="00D537AB" w:rsidRDefault="00FD2EF5" w:rsidP="007F1593">
                                <w:pPr>
                                  <w:pStyle w:val="NoSpacing"/>
                                  <w:spacing w:before="120"/>
                                  <w:jc w:val="center"/>
                                  <w:rPr>
                                    <w:color w:val="4472C4" w:themeColor="accent1"/>
                                    <w:sz w:val="36"/>
                                    <w:szCs w:val="36"/>
                                  </w:rPr>
                                </w:pPr>
                                <w:sdt>
                                  <w:sdtPr>
                                    <w:rPr>
                                      <w:color w:val="4472C4" w:themeColor="accent1"/>
                                      <w:sz w:val="40"/>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537AB" w:rsidRPr="00330CCA">
                                      <w:rPr>
                                        <w:color w:val="4472C4" w:themeColor="accent1"/>
                                        <w:sz w:val="40"/>
                                        <w:szCs w:val="36"/>
                                      </w:rPr>
                                      <w:t>The theory and application of fuel-air explosions</w:t>
                                    </w:r>
                                  </w:sdtContent>
                                </w:sdt>
                              </w:p>
                              <w:p w14:paraId="0E310BF9" w14:textId="77777777" w:rsidR="00D537AB" w:rsidRDefault="00D537AB" w:rsidP="007F1593">
                                <w:pPr>
                                  <w:spacing w:before="12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2F143CC2" id="_x0000_t202" coordsize="21600,21600" o:spt="202" path="m,l,21600r21600,l21600,xe">
                    <v:stroke joinstyle="miter"/>
                    <v:path gradientshapeok="t" o:connecttype="rect"/>
                  </v:shapetype>
                  <v:shape id="Text Box 62" o:spid="_x0000_s1026" type="#_x0000_t202" style="width:468pt;height:1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E5F18DF" w14:textId="78E7C812" w:rsidR="00D537AB" w:rsidRDefault="00D537AB" w:rsidP="007F1593">
                              <w:pPr>
                                <w:pStyle w:val="NoSpacing"/>
                                <w:spacing w:before="120" w:after="240"/>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w:t>
                              </w:r>
                              <w:r w:rsidR="00330CCA">
                                <w:rPr>
                                  <w:rFonts w:asciiTheme="majorHAnsi" w:eastAsiaTheme="majorEastAsia" w:hAnsiTheme="majorHAnsi" w:cstheme="majorBidi"/>
                                  <w:color w:val="8496B0" w:themeColor="text2" w:themeTint="99"/>
                                  <w:sz w:val="64"/>
                                  <w:szCs w:val="64"/>
                                </w:rPr>
                                <w:t>cientific</w:t>
                              </w:r>
                              <w:r>
                                <w:rPr>
                                  <w:rFonts w:asciiTheme="majorHAnsi" w:eastAsiaTheme="majorEastAsia" w:hAnsiTheme="majorHAnsi" w:cstheme="majorBidi"/>
                                  <w:caps/>
                                  <w:color w:val="8496B0" w:themeColor="text2" w:themeTint="99"/>
                                  <w:sz w:val="64"/>
                                  <w:szCs w:val="64"/>
                                </w:rPr>
                                <w:t xml:space="preserve"> p</w:t>
                              </w:r>
                              <w:r w:rsidR="00330CCA">
                                <w:rPr>
                                  <w:rFonts w:asciiTheme="majorHAnsi" w:eastAsiaTheme="majorEastAsia" w:hAnsiTheme="majorHAnsi" w:cstheme="majorBidi"/>
                                  <w:color w:val="8496B0" w:themeColor="text2" w:themeTint="99"/>
                                  <w:sz w:val="64"/>
                                  <w:szCs w:val="64"/>
                                </w:rPr>
                                <w:t>rinciples</w:t>
                              </w:r>
                              <w:r>
                                <w:rPr>
                                  <w:rFonts w:asciiTheme="majorHAnsi" w:eastAsiaTheme="majorEastAsia" w:hAnsiTheme="majorHAnsi" w:cstheme="majorBidi"/>
                                  <w:caps/>
                                  <w:color w:val="8496B0" w:themeColor="text2" w:themeTint="99"/>
                                  <w:sz w:val="64"/>
                                  <w:szCs w:val="64"/>
                                </w:rPr>
                                <w:t xml:space="preserve"> </w:t>
                              </w:r>
                              <w:r w:rsidR="00330CCA">
                                <w:rPr>
                                  <w:rFonts w:asciiTheme="majorHAnsi" w:eastAsiaTheme="majorEastAsia" w:hAnsiTheme="majorHAnsi" w:cstheme="majorBidi"/>
                                  <w:color w:val="8496B0" w:themeColor="text2" w:themeTint="99"/>
                                  <w:sz w:val="64"/>
                                  <w:szCs w:val="64"/>
                                </w:rPr>
                                <w:t>of</w:t>
                              </w:r>
                              <w:r>
                                <w:rPr>
                                  <w:rFonts w:asciiTheme="majorHAnsi" w:eastAsiaTheme="majorEastAsia" w:hAnsiTheme="majorHAnsi" w:cstheme="majorBidi"/>
                                  <w:caps/>
                                  <w:color w:val="8496B0" w:themeColor="text2" w:themeTint="99"/>
                                  <w:sz w:val="64"/>
                                  <w:szCs w:val="64"/>
                                </w:rPr>
                                <w:t xml:space="preserve"> OME </w:t>
                              </w:r>
                              <w:r w:rsidR="00330CCA">
                                <w:rPr>
                                  <w:rFonts w:asciiTheme="majorHAnsi" w:eastAsiaTheme="majorEastAsia" w:hAnsiTheme="majorHAnsi" w:cstheme="majorBidi"/>
                                  <w:caps/>
                                  <w:color w:val="8496B0" w:themeColor="text2" w:themeTint="99"/>
                                  <w:sz w:val="64"/>
                                  <w:szCs w:val="64"/>
                                </w:rPr>
                                <w:t>D</w:t>
                              </w:r>
                              <w:r w:rsidR="00330CCA">
                                <w:rPr>
                                  <w:rFonts w:asciiTheme="majorHAnsi" w:eastAsiaTheme="majorEastAsia" w:hAnsiTheme="majorHAnsi" w:cstheme="majorBidi"/>
                                  <w:color w:val="8496B0" w:themeColor="text2" w:themeTint="99"/>
                                  <w:sz w:val="64"/>
                                  <w:szCs w:val="64"/>
                                </w:rPr>
                                <w:t>esign</w:t>
                              </w:r>
                              <w:r w:rsidR="00330CCA">
                                <w:rPr>
                                  <w:rFonts w:asciiTheme="majorHAnsi" w:eastAsiaTheme="majorEastAsia" w:hAnsiTheme="majorHAnsi" w:cstheme="majorBidi"/>
                                  <w:caps/>
                                  <w:color w:val="8496B0" w:themeColor="text2" w:themeTint="99"/>
                                  <w:sz w:val="64"/>
                                  <w:szCs w:val="64"/>
                                </w:rPr>
                                <w:t xml:space="preserve"> </w:t>
                              </w:r>
                              <w:r>
                                <w:rPr>
                                  <w:rFonts w:asciiTheme="majorHAnsi" w:eastAsiaTheme="majorEastAsia" w:hAnsiTheme="majorHAnsi" w:cstheme="majorBidi"/>
                                  <w:caps/>
                                  <w:color w:val="8496B0" w:themeColor="text2" w:themeTint="99"/>
                                  <w:sz w:val="64"/>
                                  <w:szCs w:val="64"/>
                                </w:rPr>
                                <w:t>A</w:t>
                              </w:r>
                              <w:r w:rsidR="00330CCA">
                                <w:rPr>
                                  <w:rFonts w:asciiTheme="majorHAnsi" w:eastAsiaTheme="majorEastAsia" w:hAnsiTheme="majorHAnsi" w:cstheme="majorBidi"/>
                                  <w:color w:val="8496B0" w:themeColor="text2" w:themeTint="99"/>
                                  <w:sz w:val="64"/>
                                  <w:szCs w:val="64"/>
                                </w:rPr>
                                <w:t>ssignment</w:t>
                              </w:r>
                              <w:r>
                                <w:rPr>
                                  <w:rFonts w:asciiTheme="majorHAnsi" w:eastAsiaTheme="majorEastAsia" w:hAnsiTheme="majorHAnsi" w:cstheme="majorBidi"/>
                                  <w:caps/>
                                  <w:color w:val="8496B0" w:themeColor="text2" w:themeTint="99"/>
                                  <w:sz w:val="64"/>
                                  <w:szCs w:val="64"/>
                                </w:rPr>
                                <w:t xml:space="preserve"> (ACDA6008)</w:t>
                              </w:r>
                            </w:p>
                          </w:sdtContent>
                        </w:sdt>
                        <w:p w14:paraId="0149FB0E" w14:textId="63A48595" w:rsidR="00D537AB" w:rsidRDefault="002620DC" w:rsidP="007F1593">
                          <w:pPr>
                            <w:pStyle w:val="NoSpacing"/>
                            <w:spacing w:before="120"/>
                            <w:jc w:val="center"/>
                            <w:rPr>
                              <w:color w:val="4472C4" w:themeColor="accent1"/>
                              <w:sz w:val="36"/>
                              <w:szCs w:val="36"/>
                            </w:rPr>
                          </w:pPr>
                          <w:sdt>
                            <w:sdtPr>
                              <w:rPr>
                                <w:color w:val="4472C4" w:themeColor="accent1"/>
                                <w:sz w:val="40"/>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537AB" w:rsidRPr="00330CCA">
                                <w:rPr>
                                  <w:color w:val="4472C4" w:themeColor="accent1"/>
                                  <w:sz w:val="40"/>
                                  <w:szCs w:val="36"/>
                                </w:rPr>
                                <w:t>The theory and application of fuel-air explosions</w:t>
                              </w:r>
                            </w:sdtContent>
                          </w:sdt>
                        </w:p>
                        <w:p w14:paraId="0E310BF9" w14:textId="77777777" w:rsidR="00D537AB" w:rsidRDefault="00D537AB" w:rsidP="007F1593">
                          <w:pPr>
                            <w:spacing w:before="120"/>
                          </w:pPr>
                        </w:p>
                      </w:txbxContent>
                    </v:textbox>
                    <w10:anchorlock/>
                  </v:shape>
                </w:pict>
              </mc:Fallback>
            </mc:AlternateContent>
          </w:r>
          <w:r>
            <w:rPr>
              <w:noProof/>
              <w:lang w:eastAsia="en-GB"/>
            </w:rPr>
            <mc:AlternateContent>
              <mc:Choice Requires="wps">
                <w:drawing>
                  <wp:anchor distT="0" distB="0" distL="114300" distR="114300" simplePos="0" relativeHeight="251664384" behindDoc="0" locked="0" layoutInCell="1" allowOverlap="1" wp14:anchorId="181E2A29" wp14:editId="1C3DBE1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A518AB" w14:textId="3A2ED615" w:rsidR="00D537AB" w:rsidRPr="007C475D" w:rsidRDefault="00FD2EF5">
                                <w:pPr>
                                  <w:pStyle w:val="NoSpacing"/>
                                  <w:jc w:val="right"/>
                                  <w:rPr>
                                    <w:color w:val="4472C4" w:themeColor="accent1"/>
                                    <w:sz w:val="28"/>
                                    <w:szCs w:val="28"/>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537AB" w:rsidRPr="007C475D">
                                      <w:rPr>
                                        <w:color w:val="4472C4" w:themeColor="accent1"/>
                                        <w:sz w:val="28"/>
                                        <w:szCs w:val="28"/>
                                      </w:rPr>
                                      <w:t>University of Wales Trinity Saint David</w:t>
                                    </w:r>
                                  </w:sdtContent>
                                </w:sdt>
                              </w:p>
                              <w:sdt>
                                <w:sdtPr>
                                  <w:rPr>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AB0027D" w14:textId="2EB66538" w:rsidR="00D537AB" w:rsidRDefault="00D537AB">
                                    <w:pPr>
                                      <w:pStyle w:val="NoSpacing"/>
                                      <w:jc w:val="right"/>
                                      <w:rPr>
                                        <w:color w:val="4472C4" w:themeColor="accent1"/>
                                        <w:sz w:val="36"/>
                                        <w:szCs w:val="36"/>
                                      </w:rPr>
                                    </w:pPr>
                                    <w:r w:rsidRPr="007C475D">
                                      <w:rPr>
                                        <w:color w:val="4472C4" w:themeColor="accent1"/>
                                        <w:sz w:val="28"/>
                                        <w:szCs w:val="28"/>
                                      </w:rPr>
                                      <w:t>Owain Plant (1910280)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81E2A29" id="Text Box 69" o:spid="_x0000_s1027" type="#_x0000_t202" style="position:absolute;margin-left:0;margin-top:0;width:468pt;height:29.5pt;z-index:25166438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AA518AB" w14:textId="3A2ED615" w:rsidR="00D537AB" w:rsidRPr="007C475D" w:rsidRDefault="00625176">
                          <w:pPr>
                            <w:pStyle w:val="NoSpacing"/>
                            <w:jc w:val="right"/>
                            <w:rPr>
                              <w:color w:val="4472C4" w:themeColor="accent1"/>
                              <w:sz w:val="28"/>
                              <w:szCs w:val="28"/>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537AB" w:rsidRPr="007C475D">
                                <w:rPr>
                                  <w:color w:val="4472C4" w:themeColor="accent1"/>
                                  <w:sz w:val="28"/>
                                  <w:szCs w:val="28"/>
                                </w:rPr>
                                <w:t>University of Wales Trinity Saint David</w:t>
                              </w:r>
                            </w:sdtContent>
                          </w:sdt>
                        </w:p>
                        <w:sdt>
                          <w:sdtPr>
                            <w:rPr>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AB0027D" w14:textId="2EB66538" w:rsidR="00D537AB" w:rsidRDefault="00D537AB">
                              <w:pPr>
                                <w:pStyle w:val="NoSpacing"/>
                                <w:jc w:val="right"/>
                                <w:rPr>
                                  <w:color w:val="4472C4" w:themeColor="accent1"/>
                                  <w:sz w:val="36"/>
                                  <w:szCs w:val="36"/>
                                </w:rPr>
                              </w:pPr>
                              <w:r w:rsidRPr="007C475D">
                                <w:rPr>
                                  <w:color w:val="4472C4" w:themeColor="accent1"/>
                                  <w:sz w:val="28"/>
                                  <w:szCs w:val="28"/>
                                </w:rPr>
                                <w:t>Owain Plant (1910280)</w:t>
                              </w:r>
                            </w:p>
                          </w:sdtContent>
                        </w:sdt>
                      </w:txbxContent>
                    </v:textbox>
                    <w10:wrap anchorx="page" anchory="margin"/>
                  </v:shape>
                </w:pict>
              </mc:Fallback>
            </mc:AlternateContent>
          </w:r>
        </w:p>
        <w:p w14:paraId="05B2675D" w14:textId="4F78DF6B" w:rsidR="00875258" w:rsidRDefault="000822AB" w:rsidP="00875258">
          <w:r>
            <w:rPr>
              <w:noProof/>
              <w:color w:val="4472C4" w:themeColor="accent1"/>
              <w:sz w:val="36"/>
              <w:szCs w:val="36"/>
              <w:lang w:eastAsia="en-GB"/>
            </w:rPr>
            <mc:AlternateContent>
              <mc:Choice Requires="wpg">
                <w:drawing>
                  <wp:anchor distT="0" distB="0" distL="114300" distR="114300" simplePos="0" relativeHeight="251665408" behindDoc="1" locked="0" layoutInCell="1" allowOverlap="1" wp14:anchorId="5E42C4D2" wp14:editId="0C455EC0">
                    <wp:simplePos x="0" y="0"/>
                    <wp:positionH relativeFrom="page">
                      <wp:posOffset>1682115</wp:posOffset>
                    </wp:positionH>
                    <wp:positionV relativeFrom="page">
                      <wp:posOffset>3159760</wp:posOffset>
                    </wp:positionV>
                    <wp:extent cx="5494020" cy="5696585"/>
                    <wp:effectExtent l="0" t="0" r="0" b="3175"/>
                    <wp:wrapNone/>
                    <wp:docPr id="63" name="Group 2">
                      <a:extLst xmlns:a="http://schemas.openxmlformats.org/drawingml/2006/main">
                        <a:ext uri="{C183D7F6-B498-43B3-948B-1728B52AA6E4}">
                          <adec:decorative xmlns:adec="http://schemas.microsoft.com/office/drawing/2017/decorative"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D4D2B1A" id="Group 2" o:spid="_x0000_s1026" alt="&quot;&quot;" style="position:absolute;margin-left:132.45pt;margin-top:248.8pt;width:432.6pt;height:448.55pt;z-index:-25165107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7C475D">
            <w:br w:type="page"/>
          </w:r>
        </w:p>
      </w:sdtContent>
    </w:sdt>
    <w:p w14:paraId="5000DCEB" w14:textId="2A4C7E38" w:rsidR="00ED484C" w:rsidRDefault="00ED484C" w:rsidP="006A6B2C">
      <w:pPr>
        <w:pStyle w:val="Heading1"/>
        <w:numPr>
          <w:ilvl w:val="0"/>
          <w:numId w:val="28"/>
        </w:numPr>
        <w:spacing w:before="0"/>
        <w:jc w:val="both"/>
      </w:pPr>
      <w:bookmarkStart w:id="1" w:name="_Toc92551008"/>
      <w:bookmarkStart w:id="2" w:name="_Toc92551036"/>
      <w:bookmarkStart w:id="3" w:name="_Toc121999983"/>
      <w:r>
        <w:lastRenderedPageBreak/>
        <w:t>Abstract</w:t>
      </w:r>
      <w:bookmarkEnd w:id="1"/>
      <w:bookmarkEnd w:id="2"/>
      <w:bookmarkEnd w:id="3"/>
      <w:r>
        <w:t xml:space="preserve"> </w:t>
      </w:r>
    </w:p>
    <w:p w14:paraId="5457C529" w14:textId="3927B7DC" w:rsidR="009F029F" w:rsidRDefault="00C52CB1" w:rsidP="00D537AB">
      <w:pPr>
        <w:shd w:val="clear" w:color="auto" w:fill="FFFFFF"/>
        <w:spacing w:after="120" w:line="240" w:lineRule="auto"/>
        <w:rPr>
          <w:sz w:val="24"/>
          <w:szCs w:val="24"/>
        </w:rPr>
      </w:pPr>
      <w:r>
        <w:rPr>
          <w:sz w:val="24"/>
          <w:szCs w:val="24"/>
        </w:rPr>
        <w:t xml:space="preserve">The assignment will discuss the </w:t>
      </w:r>
      <w:r w:rsidRPr="008075A6">
        <w:rPr>
          <w:sz w:val="24"/>
          <w:szCs w:val="24"/>
        </w:rPr>
        <w:t>theory and application of fuel-air explosions</w:t>
      </w:r>
      <w:r>
        <w:rPr>
          <w:sz w:val="24"/>
          <w:szCs w:val="24"/>
        </w:rPr>
        <w:t xml:space="preserve">, this requires that research be </w:t>
      </w:r>
      <w:r w:rsidR="002E2108">
        <w:rPr>
          <w:sz w:val="24"/>
          <w:szCs w:val="24"/>
        </w:rPr>
        <w:t>conducted</w:t>
      </w:r>
      <w:r>
        <w:rPr>
          <w:sz w:val="24"/>
          <w:szCs w:val="24"/>
        </w:rPr>
        <w:t xml:space="preserve"> and the findings reported on. The research showed that fuel air explosions work by mixing a fuel with the oxygen in the air and is then initiated which creates an explosion. The next thing </w:t>
      </w:r>
      <w:r w:rsidR="00146480">
        <w:rPr>
          <w:sz w:val="24"/>
          <w:szCs w:val="24"/>
        </w:rPr>
        <w:t>that the assignment reports on is</w:t>
      </w:r>
      <w:r>
        <w:rPr>
          <w:sz w:val="24"/>
          <w:szCs w:val="24"/>
        </w:rPr>
        <w:t xml:space="preserve"> the</w:t>
      </w:r>
      <w:r w:rsidR="007031BB">
        <w:rPr>
          <w:sz w:val="24"/>
          <w:szCs w:val="24"/>
        </w:rPr>
        <w:t xml:space="preserve"> history of fuel air explosions, this showe</w:t>
      </w:r>
      <w:r w:rsidR="00624846">
        <w:rPr>
          <w:sz w:val="24"/>
          <w:szCs w:val="24"/>
        </w:rPr>
        <w:t xml:space="preserve">d that they were first invented and used during the Second World War. </w:t>
      </w:r>
      <w:r w:rsidR="00A30875">
        <w:rPr>
          <w:sz w:val="24"/>
          <w:szCs w:val="24"/>
        </w:rPr>
        <w:t xml:space="preserve">They were also heavily used later in history during the Vietnam conflict by the American forces. </w:t>
      </w:r>
      <w:r w:rsidR="007031BB">
        <w:rPr>
          <w:sz w:val="24"/>
          <w:szCs w:val="24"/>
        </w:rPr>
        <w:t xml:space="preserve">Since their first invention there has been changes </w:t>
      </w:r>
      <w:r w:rsidR="002E2108">
        <w:rPr>
          <w:sz w:val="24"/>
          <w:szCs w:val="24"/>
        </w:rPr>
        <w:t>conducted</w:t>
      </w:r>
      <w:r w:rsidR="007031BB">
        <w:rPr>
          <w:sz w:val="24"/>
          <w:szCs w:val="24"/>
        </w:rPr>
        <w:t xml:space="preserve"> to these devices making them perform </w:t>
      </w:r>
      <w:r w:rsidR="00146480">
        <w:rPr>
          <w:sz w:val="24"/>
          <w:szCs w:val="24"/>
        </w:rPr>
        <w:t>more efficiently</w:t>
      </w:r>
      <w:r w:rsidR="007031BB">
        <w:rPr>
          <w:sz w:val="24"/>
          <w:szCs w:val="24"/>
        </w:rPr>
        <w:t xml:space="preserve"> and effectively. </w:t>
      </w:r>
    </w:p>
    <w:p w14:paraId="2A725A1C" w14:textId="0C7C27D6" w:rsidR="00624846" w:rsidRDefault="007031BB" w:rsidP="00624846">
      <w:pPr>
        <w:shd w:val="clear" w:color="auto" w:fill="FFFFFF"/>
        <w:spacing w:after="120" w:line="240" w:lineRule="auto"/>
        <w:rPr>
          <w:sz w:val="24"/>
          <w:szCs w:val="24"/>
        </w:rPr>
      </w:pPr>
      <w:r>
        <w:rPr>
          <w:sz w:val="24"/>
          <w:szCs w:val="24"/>
        </w:rPr>
        <w:t>The assignment will then look at current use looking into the law around fuel air explosions and where they are being used.</w:t>
      </w:r>
      <w:r w:rsidR="009F029F">
        <w:rPr>
          <w:sz w:val="24"/>
          <w:szCs w:val="24"/>
        </w:rPr>
        <w:t xml:space="preserve"> This showed that these types of system are being used in conjunction with similar systems currently in the conflict in Ukraine</w:t>
      </w:r>
      <w:r w:rsidR="004D43F7">
        <w:rPr>
          <w:sz w:val="24"/>
          <w:szCs w:val="24"/>
        </w:rPr>
        <w:t>.</w:t>
      </w:r>
      <w:r w:rsidR="00624846">
        <w:rPr>
          <w:sz w:val="24"/>
          <w:szCs w:val="24"/>
        </w:rPr>
        <w:t xml:space="preserve"> The convention</w:t>
      </w:r>
      <w:r w:rsidR="00146480">
        <w:rPr>
          <w:sz w:val="24"/>
          <w:szCs w:val="24"/>
        </w:rPr>
        <w:t>s that surround</w:t>
      </w:r>
      <w:r w:rsidR="00624846">
        <w:rPr>
          <w:sz w:val="24"/>
          <w:szCs w:val="24"/>
        </w:rPr>
        <w:t xml:space="preserve"> these device</w:t>
      </w:r>
      <w:r w:rsidR="00C60A2B">
        <w:rPr>
          <w:sz w:val="24"/>
          <w:szCs w:val="24"/>
        </w:rPr>
        <w:t>s</w:t>
      </w:r>
      <w:r w:rsidR="00624846">
        <w:rPr>
          <w:sz w:val="24"/>
          <w:szCs w:val="24"/>
        </w:rPr>
        <w:t xml:space="preserve"> is discussed and is a complex topic due to them not being banned </w:t>
      </w:r>
      <w:r w:rsidR="00C60A2B">
        <w:rPr>
          <w:sz w:val="24"/>
          <w:szCs w:val="24"/>
        </w:rPr>
        <w:t>from</w:t>
      </w:r>
      <w:r w:rsidR="00624846">
        <w:rPr>
          <w:sz w:val="24"/>
          <w:szCs w:val="24"/>
        </w:rPr>
        <w:t xml:space="preserve"> use but their use is heavily regulated. </w:t>
      </w:r>
      <w:r>
        <w:rPr>
          <w:sz w:val="24"/>
          <w:szCs w:val="24"/>
        </w:rPr>
        <w:t>This will then move on to look at suitable targets it is used against and look at future applications it could be used for</w:t>
      </w:r>
      <w:r w:rsidR="004D43F7">
        <w:rPr>
          <w:sz w:val="24"/>
          <w:szCs w:val="24"/>
        </w:rPr>
        <w:t xml:space="preserve">. </w:t>
      </w:r>
      <w:r w:rsidR="00A30875">
        <w:rPr>
          <w:sz w:val="24"/>
          <w:szCs w:val="24"/>
        </w:rPr>
        <w:t>This showed that there</w:t>
      </w:r>
      <w:r w:rsidR="009F029F">
        <w:rPr>
          <w:sz w:val="24"/>
          <w:szCs w:val="24"/>
        </w:rPr>
        <w:t xml:space="preserve"> are many types of targets that this type of system can be used against and many</w:t>
      </w:r>
      <w:r w:rsidR="00A30875">
        <w:rPr>
          <w:sz w:val="24"/>
          <w:szCs w:val="24"/>
        </w:rPr>
        <w:t xml:space="preserve"> potential</w:t>
      </w:r>
      <w:r w:rsidR="009F029F">
        <w:rPr>
          <w:sz w:val="24"/>
          <w:szCs w:val="24"/>
        </w:rPr>
        <w:t xml:space="preserve"> future applications for this </w:t>
      </w:r>
      <w:r w:rsidR="004D43F7">
        <w:rPr>
          <w:sz w:val="24"/>
          <w:szCs w:val="24"/>
        </w:rPr>
        <w:t xml:space="preserve">system. </w:t>
      </w:r>
    </w:p>
    <w:p w14:paraId="6B73862A" w14:textId="1E8325CA" w:rsidR="00C52CB1" w:rsidRDefault="004D43F7" w:rsidP="00624846">
      <w:pPr>
        <w:shd w:val="clear" w:color="auto" w:fill="FFFFFF"/>
        <w:spacing w:after="120" w:line="240" w:lineRule="auto"/>
        <w:rPr>
          <w:sz w:val="24"/>
          <w:szCs w:val="24"/>
        </w:rPr>
      </w:pPr>
      <w:r>
        <w:rPr>
          <w:sz w:val="24"/>
          <w:szCs w:val="24"/>
        </w:rPr>
        <w:t>The</w:t>
      </w:r>
      <w:r w:rsidR="007031BB">
        <w:rPr>
          <w:sz w:val="24"/>
          <w:szCs w:val="24"/>
        </w:rPr>
        <w:t xml:space="preserve"> final thing </w:t>
      </w:r>
      <w:r w:rsidR="00023775">
        <w:rPr>
          <w:sz w:val="24"/>
          <w:szCs w:val="24"/>
        </w:rPr>
        <w:t>that was to be</w:t>
      </w:r>
      <w:r w:rsidR="007031BB">
        <w:rPr>
          <w:sz w:val="24"/>
          <w:szCs w:val="24"/>
        </w:rPr>
        <w:t xml:space="preserve"> researched and reported on </w:t>
      </w:r>
      <w:r w:rsidR="00023775">
        <w:rPr>
          <w:sz w:val="24"/>
          <w:szCs w:val="24"/>
        </w:rPr>
        <w:t>was</w:t>
      </w:r>
      <w:r w:rsidR="007031BB">
        <w:rPr>
          <w:sz w:val="24"/>
          <w:szCs w:val="24"/>
        </w:rPr>
        <w:t xml:space="preserve"> the difference </w:t>
      </w:r>
      <w:r w:rsidR="009F029F">
        <w:rPr>
          <w:sz w:val="24"/>
          <w:szCs w:val="24"/>
        </w:rPr>
        <w:t xml:space="preserve">between this type of explosive device and </w:t>
      </w:r>
      <w:r w:rsidR="00624846">
        <w:rPr>
          <w:sz w:val="24"/>
          <w:szCs w:val="24"/>
        </w:rPr>
        <w:t>other weapon systems</w:t>
      </w:r>
      <w:r w:rsidR="009F029F">
        <w:rPr>
          <w:sz w:val="24"/>
          <w:szCs w:val="24"/>
        </w:rPr>
        <w:t xml:space="preserve">. This showed the main difference is that most conventional explosive devices contain their own oxidiser rather than relying on the oxygen in the air. </w:t>
      </w:r>
      <w:r w:rsidR="00624846">
        <w:rPr>
          <w:sz w:val="24"/>
          <w:szCs w:val="24"/>
        </w:rPr>
        <w:t xml:space="preserve">This isn’t true however for incendiary devices which do use oxygen from the air however they deflagrate rather than detonate. </w:t>
      </w:r>
      <w:r w:rsidR="008365AE">
        <w:rPr>
          <w:sz w:val="24"/>
          <w:szCs w:val="24"/>
        </w:rPr>
        <w:t>The assignment</w:t>
      </w:r>
      <w:r w:rsidR="008365AE" w:rsidRPr="008365AE">
        <w:rPr>
          <w:sz w:val="24"/>
          <w:szCs w:val="24"/>
        </w:rPr>
        <w:t xml:space="preserve"> conclude</w:t>
      </w:r>
      <w:r w:rsidR="008365AE">
        <w:rPr>
          <w:sz w:val="24"/>
          <w:szCs w:val="24"/>
        </w:rPr>
        <w:t>s</w:t>
      </w:r>
      <w:r w:rsidR="008365AE" w:rsidRPr="008365AE">
        <w:rPr>
          <w:sz w:val="24"/>
          <w:szCs w:val="24"/>
        </w:rPr>
        <w:t xml:space="preserve"> by summarizing the information gathered and discuss</w:t>
      </w:r>
      <w:r w:rsidR="00C60A2B">
        <w:rPr>
          <w:sz w:val="24"/>
          <w:szCs w:val="24"/>
        </w:rPr>
        <w:t>es</w:t>
      </w:r>
      <w:r w:rsidR="008365AE" w:rsidRPr="008365AE">
        <w:rPr>
          <w:sz w:val="24"/>
          <w:szCs w:val="24"/>
        </w:rPr>
        <w:t xml:space="preserve"> </w:t>
      </w:r>
      <w:r w:rsidR="008365AE">
        <w:rPr>
          <w:sz w:val="24"/>
          <w:szCs w:val="24"/>
        </w:rPr>
        <w:t>the systems</w:t>
      </w:r>
      <w:r w:rsidR="008365AE" w:rsidRPr="008365AE">
        <w:rPr>
          <w:sz w:val="24"/>
          <w:szCs w:val="24"/>
        </w:rPr>
        <w:t xml:space="preserve"> limiting factors, before finishing with all relevant sources used being referenced using the IEEE method.</w:t>
      </w:r>
    </w:p>
    <w:p w14:paraId="383EC874" w14:textId="35EF43E7" w:rsidR="0080276D" w:rsidRDefault="0080276D">
      <w:pPr>
        <w:rPr>
          <w:rFonts w:cstheme="minorHAnsi"/>
          <w:sz w:val="24"/>
          <w:szCs w:val="24"/>
        </w:rPr>
      </w:pPr>
      <w:r>
        <w:rPr>
          <w:rFonts w:cstheme="minorHAnsi"/>
          <w:sz w:val="24"/>
          <w:szCs w:val="24"/>
        </w:rPr>
        <w:br w:type="page"/>
      </w:r>
    </w:p>
    <w:bookmarkStart w:id="4" w:name="_Toc121999984" w:displacedByCustomXml="next"/>
    <w:bookmarkStart w:id="5" w:name="_Toc92551037" w:displacedByCustomXml="next"/>
    <w:bookmarkStart w:id="6" w:name="_Toc92551009" w:displacedByCustomXml="next"/>
    <w:sdt>
      <w:sdtPr>
        <w:rPr>
          <w:rFonts w:asciiTheme="minorHAnsi" w:eastAsiaTheme="minorHAnsi" w:hAnsiTheme="minorHAnsi" w:cstheme="minorBidi"/>
          <w:color w:val="auto"/>
          <w:sz w:val="22"/>
          <w:szCs w:val="22"/>
        </w:rPr>
        <w:id w:val="-531965723"/>
        <w:docPartObj>
          <w:docPartGallery w:val="Table of Contents"/>
          <w:docPartUnique/>
        </w:docPartObj>
      </w:sdtPr>
      <w:sdtEndPr>
        <w:rPr>
          <w:b/>
          <w:bCs/>
          <w:noProof/>
        </w:rPr>
      </w:sdtEndPr>
      <w:sdtContent>
        <w:p w14:paraId="290A325F" w14:textId="77777777" w:rsidR="00FE7035" w:rsidRDefault="000A473C" w:rsidP="006A6B2C">
          <w:pPr>
            <w:pStyle w:val="Heading1"/>
            <w:numPr>
              <w:ilvl w:val="0"/>
              <w:numId w:val="28"/>
            </w:numPr>
            <w:rPr>
              <w:noProof/>
            </w:rPr>
          </w:pPr>
          <w:r>
            <w:t>Table of Contents</w:t>
          </w:r>
          <w:bookmarkEnd w:id="6"/>
          <w:bookmarkEnd w:id="5"/>
          <w:bookmarkEnd w:id="4"/>
          <w:r>
            <w:rPr>
              <w:lang w:val="en-US"/>
            </w:rPr>
            <w:fldChar w:fldCharType="begin"/>
          </w:r>
          <w:r>
            <w:instrText xml:space="preserve"> TOC \o "1-3" \h \z \u </w:instrText>
          </w:r>
          <w:r>
            <w:rPr>
              <w:lang w:val="en-US"/>
            </w:rPr>
            <w:fldChar w:fldCharType="separate"/>
          </w:r>
        </w:p>
        <w:p w14:paraId="073B25FB" w14:textId="5CA149EA" w:rsidR="00FE7035" w:rsidRDefault="00FE7035">
          <w:pPr>
            <w:pStyle w:val="TOC1"/>
            <w:tabs>
              <w:tab w:val="left" w:pos="440"/>
              <w:tab w:val="right" w:leader="dot" w:pos="10456"/>
            </w:tabs>
            <w:rPr>
              <w:rFonts w:eastAsiaTheme="minorEastAsia"/>
              <w:noProof/>
              <w:lang w:eastAsia="en-GB"/>
            </w:rPr>
          </w:pPr>
          <w:hyperlink w:anchor="_Toc121999983" w:history="1">
            <w:r w:rsidRPr="00B8443C">
              <w:rPr>
                <w:rStyle w:val="Hyperlink"/>
                <w:noProof/>
              </w:rPr>
              <w:t>1.</w:t>
            </w:r>
            <w:r>
              <w:rPr>
                <w:rFonts w:eastAsiaTheme="minorEastAsia"/>
                <w:noProof/>
                <w:lang w:eastAsia="en-GB"/>
              </w:rPr>
              <w:tab/>
            </w:r>
            <w:r w:rsidRPr="00B8443C">
              <w:rPr>
                <w:rStyle w:val="Hyperlink"/>
                <w:noProof/>
              </w:rPr>
              <w:t>Abstract</w:t>
            </w:r>
            <w:r>
              <w:rPr>
                <w:noProof/>
                <w:webHidden/>
              </w:rPr>
              <w:tab/>
            </w:r>
            <w:r>
              <w:rPr>
                <w:noProof/>
                <w:webHidden/>
              </w:rPr>
              <w:fldChar w:fldCharType="begin"/>
            </w:r>
            <w:r>
              <w:rPr>
                <w:noProof/>
                <w:webHidden/>
              </w:rPr>
              <w:instrText xml:space="preserve"> PAGEREF _Toc121999983 \h </w:instrText>
            </w:r>
            <w:r>
              <w:rPr>
                <w:noProof/>
                <w:webHidden/>
              </w:rPr>
            </w:r>
            <w:r>
              <w:rPr>
                <w:noProof/>
                <w:webHidden/>
              </w:rPr>
              <w:fldChar w:fldCharType="separate"/>
            </w:r>
            <w:r>
              <w:rPr>
                <w:noProof/>
                <w:webHidden/>
              </w:rPr>
              <w:t>1</w:t>
            </w:r>
            <w:r>
              <w:rPr>
                <w:noProof/>
                <w:webHidden/>
              </w:rPr>
              <w:fldChar w:fldCharType="end"/>
            </w:r>
          </w:hyperlink>
        </w:p>
        <w:p w14:paraId="032CBBE5" w14:textId="2232A590" w:rsidR="00FE7035" w:rsidRDefault="00FE7035">
          <w:pPr>
            <w:pStyle w:val="TOC1"/>
            <w:tabs>
              <w:tab w:val="left" w:pos="440"/>
              <w:tab w:val="right" w:leader="dot" w:pos="10456"/>
            </w:tabs>
            <w:rPr>
              <w:rFonts w:eastAsiaTheme="minorEastAsia"/>
              <w:noProof/>
              <w:lang w:eastAsia="en-GB"/>
            </w:rPr>
          </w:pPr>
          <w:hyperlink w:anchor="_Toc121999984" w:history="1">
            <w:r w:rsidRPr="00B8443C">
              <w:rPr>
                <w:rStyle w:val="Hyperlink"/>
                <w:noProof/>
              </w:rPr>
              <w:t>2.</w:t>
            </w:r>
            <w:r>
              <w:rPr>
                <w:rFonts w:eastAsiaTheme="minorEastAsia"/>
                <w:noProof/>
                <w:lang w:eastAsia="en-GB"/>
              </w:rPr>
              <w:tab/>
            </w:r>
            <w:r w:rsidRPr="00B8443C">
              <w:rPr>
                <w:rStyle w:val="Hyperlink"/>
                <w:noProof/>
              </w:rPr>
              <w:t>Table of Contents</w:t>
            </w:r>
            <w:r>
              <w:rPr>
                <w:noProof/>
                <w:webHidden/>
              </w:rPr>
              <w:tab/>
            </w:r>
            <w:r>
              <w:rPr>
                <w:noProof/>
                <w:webHidden/>
              </w:rPr>
              <w:fldChar w:fldCharType="begin"/>
            </w:r>
            <w:r>
              <w:rPr>
                <w:noProof/>
                <w:webHidden/>
              </w:rPr>
              <w:instrText xml:space="preserve"> PAGEREF _Toc121999984 \h </w:instrText>
            </w:r>
            <w:r>
              <w:rPr>
                <w:noProof/>
                <w:webHidden/>
              </w:rPr>
            </w:r>
            <w:r>
              <w:rPr>
                <w:noProof/>
                <w:webHidden/>
              </w:rPr>
              <w:fldChar w:fldCharType="separate"/>
            </w:r>
            <w:r>
              <w:rPr>
                <w:noProof/>
                <w:webHidden/>
              </w:rPr>
              <w:t>2</w:t>
            </w:r>
            <w:r>
              <w:rPr>
                <w:noProof/>
                <w:webHidden/>
              </w:rPr>
              <w:fldChar w:fldCharType="end"/>
            </w:r>
          </w:hyperlink>
        </w:p>
        <w:p w14:paraId="6630EC06" w14:textId="298F27B1" w:rsidR="00FE7035" w:rsidRDefault="00FE7035">
          <w:pPr>
            <w:pStyle w:val="TOC1"/>
            <w:tabs>
              <w:tab w:val="left" w:pos="440"/>
              <w:tab w:val="right" w:leader="dot" w:pos="10456"/>
            </w:tabs>
            <w:rPr>
              <w:rFonts w:eastAsiaTheme="minorEastAsia"/>
              <w:noProof/>
              <w:lang w:eastAsia="en-GB"/>
            </w:rPr>
          </w:pPr>
          <w:hyperlink w:anchor="_Toc121999985" w:history="1">
            <w:r w:rsidRPr="00B8443C">
              <w:rPr>
                <w:rStyle w:val="Hyperlink"/>
                <w:noProof/>
              </w:rPr>
              <w:t>3.</w:t>
            </w:r>
            <w:r>
              <w:rPr>
                <w:rFonts w:eastAsiaTheme="minorEastAsia"/>
                <w:noProof/>
                <w:lang w:eastAsia="en-GB"/>
              </w:rPr>
              <w:tab/>
            </w:r>
            <w:r w:rsidRPr="00B8443C">
              <w:rPr>
                <w:rStyle w:val="Hyperlink"/>
                <w:noProof/>
              </w:rPr>
              <w:t>Tables of Figure</w:t>
            </w:r>
            <w:r>
              <w:rPr>
                <w:noProof/>
                <w:webHidden/>
              </w:rPr>
              <w:tab/>
            </w:r>
            <w:r>
              <w:rPr>
                <w:noProof/>
                <w:webHidden/>
              </w:rPr>
              <w:fldChar w:fldCharType="begin"/>
            </w:r>
            <w:r>
              <w:rPr>
                <w:noProof/>
                <w:webHidden/>
              </w:rPr>
              <w:instrText xml:space="preserve"> PAGEREF _Toc121999985 \h </w:instrText>
            </w:r>
            <w:r>
              <w:rPr>
                <w:noProof/>
                <w:webHidden/>
              </w:rPr>
            </w:r>
            <w:r>
              <w:rPr>
                <w:noProof/>
                <w:webHidden/>
              </w:rPr>
              <w:fldChar w:fldCharType="separate"/>
            </w:r>
            <w:r>
              <w:rPr>
                <w:noProof/>
                <w:webHidden/>
              </w:rPr>
              <w:t>2</w:t>
            </w:r>
            <w:r>
              <w:rPr>
                <w:noProof/>
                <w:webHidden/>
              </w:rPr>
              <w:fldChar w:fldCharType="end"/>
            </w:r>
          </w:hyperlink>
        </w:p>
        <w:p w14:paraId="7DDB85FC" w14:textId="02140156" w:rsidR="00FE7035" w:rsidRDefault="00FE7035">
          <w:pPr>
            <w:pStyle w:val="TOC1"/>
            <w:tabs>
              <w:tab w:val="left" w:pos="440"/>
              <w:tab w:val="right" w:leader="dot" w:pos="10456"/>
            </w:tabs>
            <w:rPr>
              <w:rFonts w:eastAsiaTheme="minorEastAsia"/>
              <w:noProof/>
              <w:lang w:eastAsia="en-GB"/>
            </w:rPr>
          </w:pPr>
          <w:hyperlink w:anchor="_Toc121999986" w:history="1">
            <w:r w:rsidRPr="00B8443C">
              <w:rPr>
                <w:rStyle w:val="Hyperlink"/>
                <w:noProof/>
              </w:rPr>
              <w:t>4.</w:t>
            </w:r>
            <w:r>
              <w:rPr>
                <w:rFonts w:eastAsiaTheme="minorEastAsia"/>
                <w:noProof/>
                <w:lang w:eastAsia="en-GB"/>
              </w:rPr>
              <w:tab/>
            </w:r>
            <w:r w:rsidRPr="00B8443C">
              <w:rPr>
                <w:rStyle w:val="Hyperlink"/>
                <w:noProof/>
              </w:rPr>
              <w:t>Introduction</w:t>
            </w:r>
            <w:r>
              <w:rPr>
                <w:noProof/>
                <w:webHidden/>
              </w:rPr>
              <w:tab/>
            </w:r>
            <w:r>
              <w:rPr>
                <w:noProof/>
                <w:webHidden/>
              </w:rPr>
              <w:fldChar w:fldCharType="begin"/>
            </w:r>
            <w:r>
              <w:rPr>
                <w:noProof/>
                <w:webHidden/>
              </w:rPr>
              <w:instrText xml:space="preserve"> PAGEREF _Toc121999986 \h </w:instrText>
            </w:r>
            <w:r>
              <w:rPr>
                <w:noProof/>
                <w:webHidden/>
              </w:rPr>
            </w:r>
            <w:r>
              <w:rPr>
                <w:noProof/>
                <w:webHidden/>
              </w:rPr>
              <w:fldChar w:fldCharType="separate"/>
            </w:r>
            <w:r>
              <w:rPr>
                <w:noProof/>
                <w:webHidden/>
              </w:rPr>
              <w:t>3</w:t>
            </w:r>
            <w:r>
              <w:rPr>
                <w:noProof/>
                <w:webHidden/>
              </w:rPr>
              <w:fldChar w:fldCharType="end"/>
            </w:r>
          </w:hyperlink>
        </w:p>
        <w:p w14:paraId="69B0034A" w14:textId="3E52A916" w:rsidR="00FE7035" w:rsidRDefault="00FE7035">
          <w:pPr>
            <w:pStyle w:val="TOC1"/>
            <w:tabs>
              <w:tab w:val="left" w:pos="440"/>
              <w:tab w:val="right" w:leader="dot" w:pos="10456"/>
            </w:tabs>
            <w:rPr>
              <w:rFonts w:eastAsiaTheme="minorEastAsia"/>
              <w:noProof/>
              <w:lang w:eastAsia="en-GB"/>
            </w:rPr>
          </w:pPr>
          <w:hyperlink w:anchor="_Toc121999987" w:history="1">
            <w:r w:rsidRPr="00B8443C">
              <w:rPr>
                <w:rStyle w:val="Hyperlink"/>
                <w:noProof/>
              </w:rPr>
              <w:t>5.</w:t>
            </w:r>
            <w:r>
              <w:rPr>
                <w:rFonts w:eastAsiaTheme="minorEastAsia"/>
                <w:noProof/>
                <w:lang w:eastAsia="en-GB"/>
              </w:rPr>
              <w:tab/>
            </w:r>
            <w:r w:rsidRPr="00B8443C">
              <w:rPr>
                <w:rStyle w:val="Hyperlink"/>
                <w:noProof/>
              </w:rPr>
              <w:t>Fuel air explosion discussion</w:t>
            </w:r>
            <w:r>
              <w:rPr>
                <w:noProof/>
                <w:webHidden/>
              </w:rPr>
              <w:tab/>
            </w:r>
            <w:r>
              <w:rPr>
                <w:noProof/>
                <w:webHidden/>
              </w:rPr>
              <w:fldChar w:fldCharType="begin"/>
            </w:r>
            <w:r>
              <w:rPr>
                <w:noProof/>
                <w:webHidden/>
              </w:rPr>
              <w:instrText xml:space="preserve"> PAGEREF _Toc121999987 \h </w:instrText>
            </w:r>
            <w:r>
              <w:rPr>
                <w:noProof/>
                <w:webHidden/>
              </w:rPr>
            </w:r>
            <w:r>
              <w:rPr>
                <w:noProof/>
                <w:webHidden/>
              </w:rPr>
              <w:fldChar w:fldCharType="separate"/>
            </w:r>
            <w:r>
              <w:rPr>
                <w:noProof/>
                <w:webHidden/>
              </w:rPr>
              <w:t>3</w:t>
            </w:r>
            <w:r>
              <w:rPr>
                <w:noProof/>
                <w:webHidden/>
              </w:rPr>
              <w:fldChar w:fldCharType="end"/>
            </w:r>
          </w:hyperlink>
        </w:p>
        <w:p w14:paraId="207B19B5" w14:textId="201F30F7" w:rsidR="00FE7035" w:rsidRDefault="00FE7035">
          <w:pPr>
            <w:pStyle w:val="TOC2"/>
            <w:tabs>
              <w:tab w:val="left" w:pos="880"/>
              <w:tab w:val="right" w:leader="dot" w:pos="10456"/>
            </w:tabs>
            <w:rPr>
              <w:rFonts w:eastAsiaTheme="minorEastAsia"/>
              <w:noProof/>
              <w:lang w:eastAsia="en-GB"/>
            </w:rPr>
          </w:pPr>
          <w:hyperlink w:anchor="_Toc121999988" w:history="1">
            <w:r w:rsidRPr="00B8443C">
              <w:rPr>
                <w:rStyle w:val="Hyperlink"/>
                <w:noProof/>
              </w:rPr>
              <w:t>5.1.</w:t>
            </w:r>
            <w:r>
              <w:rPr>
                <w:rFonts w:eastAsiaTheme="minorEastAsia"/>
                <w:noProof/>
                <w:lang w:eastAsia="en-GB"/>
              </w:rPr>
              <w:tab/>
            </w:r>
            <w:r w:rsidRPr="00B8443C">
              <w:rPr>
                <w:rStyle w:val="Hyperlink"/>
                <w:noProof/>
              </w:rPr>
              <w:t>Theory</w:t>
            </w:r>
            <w:r>
              <w:rPr>
                <w:noProof/>
                <w:webHidden/>
              </w:rPr>
              <w:tab/>
            </w:r>
            <w:r>
              <w:rPr>
                <w:noProof/>
                <w:webHidden/>
              </w:rPr>
              <w:fldChar w:fldCharType="begin"/>
            </w:r>
            <w:r>
              <w:rPr>
                <w:noProof/>
                <w:webHidden/>
              </w:rPr>
              <w:instrText xml:space="preserve"> PAGEREF _Toc121999988 \h </w:instrText>
            </w:r>
            <w:r>
              <w:rPr>
                <w:noProof/>
                <w:webHidden/>
              </w:rPr>
            </w:r>
            <w:r>
              <w:rPr>
                <w:noProof/>
                <w:webHidden/>
              </w:rPr>
              <w:fldChar w:fldCharType="separate"/>
            </w:r>
            <w:r>
              <w:rPr>
                <w:noProof/>
                <w:webHidden/>
              </w:rPr>
              <w:t>3</w:t>
            </w:r>
            <w:r>
              <w:rPr>
                <w:noProof/>
                <w:webHidden/>
              </w:rPr>
              <w:fldChar w:fldCharType="end"/>
            </w:r>
          </w:hyperlink>
        </w:p>
        <w:p w14:paraId="2D95F6D8" w14:textId="6A8F4306" w:rsidR="00FE7035" w:rsidRDefault="00FE7035">
          <w:pPr>
            <w:pStyle w:val="TOC2"/>
            <w:tabs>
              <w:tab w:val="left" w:pos="880"/>
              <w:tab w:val="right" w:leader="dot" w:pos="10456"/>
            </w:tabs>
            <w:rPr>
              <w:rFonts w:eastAsiaTheme="minorEastAsia"/>
              <w:noProof/>
              <w:lang w:eastAsia="en-GB"/>
            </w:rPr>
          </w:pPr>
          <w:hyperlink w:anchor="_Toc121999989" w:history="1">
            <w:r w:rsidRPr="00B8443C">
              <w:rPr>
                <w:rStyle w:val="Hyperlink"/>
                <w:noProof/>
              </w:rPr>
              <w:t>5.2.</w:t>
            </w:r>
            <w:r>
              <w:rPr>
                <w:rFonts w:eastAsiaTheme="minorEastAsia"/>
                <w:noProof/>
                <w:lang w:eastAsia="en-GB"/>
              </w:rPr>
              <w:tab/>
            </w:r>
            <w:r w:rsidRPr="00B8443C">
              <w:rPr>
                <w:rStyle w:val="Hyperlink"/>
                <w:noProof/>
              </w:rPr>
              <w:t>Effecting factors</w:t>
            </w:r>
            <w:r>
              <w:rPr>
                <w:noProof/>
                <w:webHidden/>
              </w:rPr>
              <w:tab/>
            </w:r>
            <w:r>
              <w:rPr>
                <w:noProof/>
                <w:webHidden/>
              </w:rPr>
              <w:fldChar w:fldCharType="begin"/>
            </w:r>
            <w:r>
              <w:rPr>
                <w:noProof/>
                <w:webHidden/>
              </w:rPr>
              <w:instrText xml:space="preserve"> PAGEREF _Toc121999989 \h </w:instrText>
            </w:r>
            <w:r>
              <w:rPr>
                <w:noProof/>
                <w:webHidden/>
              </w:rPr>
            </w:r>
            <w:r>
              <w:rPr>
                <w:noProof/>
                <w:webHidden/>
              </w:rPr>
              <w:fldChar w:fldCharType="separate"/>
            </w:r>
            <w:r>
              <w:rPr>
                <w:noProof/>
                <w:webHidden/>
              </w:rPr>
              <w:t>3</w:t>
            </w:r>
            <w:r>
              <w:rPr>
                <w:noProof/>
                <w:webHidden/>
              </w:rPr>
              <w:fldChar w:fldCharType="end"/>
            </w:r>
          </w:hyperlink>
        </w:p>
        <w:p w14:paraId="6D2B77E2" w14:textId="19483A6F" w:rsidR="00FE7035" w:rsidRDefault="00FE7035">
          <w:pPr>
            <w:pStyle w:val="TOC2"/>
            <w:tabs>
              <w:tab w:val="left" w:pos="880"/>
              <w:tab w:val="right" w:leader="dot" w:pos="10456"/>
            </w:tabs>
            <w:rPr>
              <w:rFonts w:eastAsiaTheme="minorEastAsia"/>
              <w:noProof/>
              <w:lang w:eastAsia="en-GB"/>
            </w:rPr>
          </w:pPr>
          <w:hyperlink w:anchor="_Toc121999990" w:history="1">
            <w:r w:rsidRPr="00B8443C">
              <w:rPr>
                <w:rStyle w:val="Hyperlink"/>
                <w:noProof/>
              </w:rPr>
              <w:t>5.3.</w:t>
            </w:r>
            <w:r>
              <w:rPr>
                <w:rFonts w:eastAsiaTheme="minorEastAsia"/>
                <w:noProof/>
                <w:lang w:eastAsia="en-GB"/>
              </w:rPr>
              <w:tab/>
            </w:r>
            <w:r w:rsidRPr="00B8443C">
              <w:rPr>
                <w:rStyle w:val="Hyperlink"/>
                <w:noProof/>
              </w:rPr>
              <w:t>History</w:t>
            </w:r>
            <w:r>
              <w:rPr>
                <w:noProof/>
                <w:webHidden/>
              </w:rPr>
              <w:tab/>
            </w:r>
            <w:r>
              <w:rPr>
                <w:noProof/>
                <w:webHidden/>
              </w:rPr>
              <w:fldChar w:fldCharType="begin"/>
            </w:r>
            <w:r>
              <w:rPr>
                <w:noProof/>
                <w:webHidden/>
              </w:rPr>
              <w:instrText xml:space="preserve"> PAGEREF _Toc121999990 \h </w:instrText>
            </w:r>
            <w:r>
              <w:rPr>
                <w:noProof/>
                <w:webHidden/>
              </w:rPr>
            </w:r>
            <w:r>
              <w:rPr>
                <w:noProof/>
                <w:webHidden/>
              </w:rPr>
              <w:fldChar w:fldCharType="separate"/>
            </w:r>
            <w:r>
              <w:rPr>
                <w:noProof/>
                <w:webHidden/>
              </w:rPr>
              <w:t>4</w:t>
            </w:r>
            <w:r>
              <w:rPr>
                <w:noProof/>
                <w:webHidden/>
              </w:rPr>
              <w:fldChar w:fldCharType="end"/>
            </w:r>
          </w:hyperlink>
        </w:p>
        <w:p w14:paraId="37A31AE1" w14:textId="100F04D8" w:rsidR="00FE7035" w:rsidRDefault="00FE7035">
          <w:pPr>
            <w:pStyle w:val="TOC2"/>
            <w:tabs>
              <w:tab w:val="left" w:pos="880"/>
              <w:tab w:val="right" w:leader="dot" w:pos="10456"/>
            </w:tabs>
            <w:rPr>
              <w:rFonts w:eastAsiaTheme="minorEastAsia"/>
              <w:noProof/>
              <w:lang w:eastAsia="en-GB"/>
            </w:rPr>
          </w:pPr>
          <w:hyperlink w:anchor="_Toc121999991" w:history="1">
            <w:r w:rsidRPr="00B8443C">
              <w:rPr>
                <w:rStyle w:val="Hyperlink"/>
                <w:noProof/>
              </w:rPr>
              <w:t>5.4.</w:t>
            </w:r>
            <w:r>
              <w:rPr>
                <w:rFonts w:eastAsiaTheme="minorEastAsia"/>
                <w:noProof/>
                <w:lang w:eastAsia="en-GB"/>
              </w:rPr>
              <w:tab/>
            </w:r>
            <w:r w:rsidRPr="00B8443C">
              <w:rPr>
                <w:rStyle w:val="Hyperlink"/>
                <w:noProof/>
              </w:rPr>
              <w:t>Current application and conventions</w:t>
            </w:r>
            <w:r>
              <w:rPr>
                <w:noProof/>
                <w:webHidden/>
              </w:rPr>
              <w:tab/>
            </w:r>
            <w:r>
              <w:rPr>
                <w:noProof/>
                <w:webHidden/>
              </w:rPr>
              <w:fldChar w:fldCharType="begin"/>
            </w:r>
            <w:r>
              <w:rPr>
                <w:noProof/>
                <w:webHidden/>
              </w:rPr>
              <w:instrText xml:space="preserve"> PAGEREF _Toc121999991 \h </w:instrText>
            </w:r>
            <w:r>
              <w:rPr>
                <w:noProof/>
                <w:webHidden/>
              </w:rPr>
            </w:r>
            <w:r>
              <w:rPr>
                <w:noProof/>
                <w:webHidden/>
              </w:rPr>
              <w:fldChar w:fldCharType="separate"/>
            </w:r>
            <w:r>
              <w:rPr>
                <w:noProof/>
                <w:webHidden/>
              </w:rPr>
              <w:t>4</w:t>
            </w:r>
            <w:r>
              <w:rPr>
                <w:noProof/>
                <w:webHidden/>
              </w:rPr>
              <w:fldChar w:fldCharType="end"/>
            </w:r>
          </w:hyperlink>
        </w:p>
        <w:p w14:paraId="074AF44C" w14:textId="0001796F" w:rsidR="00FE7035" w:rsidRDefault="00FE7035">
          <w:pPr>
            <w:pStyle w:val="TOC2"/>
            <w:tabs>
              <w:tab w:val="left" w:pos="880"/>
              <w:tab w:val="right" w:leader="dot" w:pos="10456"/>
            </w:tabs>
            <w:rPr>
              <w:rFonts w:eastAsiaTheme="minorEastAsia"/>
              <w:noProof/>
              <w:lang w:eastAsia="en-GB"/>
            </w:rPr>
          </w:pPr>
          <w:hyperlink w:anchor="_Toc121999992" w:history="1">
            <w:r w:rsidRPr="00B8443C">
              <w:rPr>
                <w:rStyle w:val="Hyperlink"/>
                <w:noProof/>
              </w:rPr>
              <w:t>5.5.</w:t>
            </w:r>
            <w:r>
              <w:rPr>
                <w:rFonts w:eastAsiaTheme="minorEastAsia"/>
                <w:noProof/>
                <w:lang w:eastAsia="en-GB"/>
              </w:rPr>
              <w:tab/>
            </w:r>
            <w:r w:rsidRPr="00B8443C">
              <w:rPr>
                <w:rStyle w:val="Hyperlink"/>
                <w:noProof/>
              </w:rPr>
              <w:t>Suitable targets</w:t>
            </w:r>
            <w:r>
              <w:rPr>
                <w:noProof/>
                <w:webHidden/>
              </w:rPr>
              <w:tab/>
            </w:r>
            <w:r>
              <w:rPr>
                <w:noProof/>
                <w:webHidden/>
              </w:rPr>
              <w:fldChar w:fldCharType="begin"/>
            </w:r>
            <w:r>
              <w:rPr>
                <w:noProof/>
                <w:webHidden/>
              </w:rPr>
              <w:instrText xml:space="preserve"> PAGEREF _Toc121999992 \h </w:instrText>
            </w:r>
            <w:r>
              <w:rPr>
                <w:noProof/>
                <w:webHidden/>
              </w:rPr>
            </w:r>
            <w:r>
              <w:rPr>
                <w:noProof/>
                <w:webHidden/>
              </w:rPr>
              <w:fldChar w:fldCharType="separate"/>
            </w:r>
            <w:r>
              <w:rPr>
                <w:noProof/>
                <w:webHidden/>
              </w:rPr>
              <w:t>5</w:t>
            </w:r>
            <w:r>
              <w:rPr>
                <w:noProof/>
                <w:webHidden/>
              </w:rPr>
              <w:fldChar w:fldCharType="end"/>
            </w:r>
          </w:hyperlink>
        </w:p>
        <w:p w14:paraId="618AB0D1" w14:textId="74A93833" w:rsidR="00FE7035" w:rsidRDefault="00FE7035">
          <w:pPr>
            <w:pStyle w:val="TOC2"/>
            <w:tabs>
              <w:tab w:val="left" w:pos="880"/>
              <w:tab w:val="right" w:leader="dot" w:pos="10456"/>
            </w:tabs>
            <w:rPr>
              <w:rFonts w:eastAsiaTheme="minorEastAsia"/>
              <w:noProof/>
              <w:lang w:eastAsia="en-GB"/>
            </w:rPr>
          </w:pPr>
          <w:hyperlink w:anchor="_Toc121999993" w:history="1">
            <w:r w:rsidRPr="00B8443C">
              <w:rPr>
                <w:rStyle w:val="Hyperlink"/>
                <w:noProof/>
              </w:rPr>
              <w:t>5.6.</w:t>
            </w:r>
            <w:r>
              <w:rPr>
                <w:rFonts w:eastAsiaTheme="minorEastAsia"/>
                <w:noProof/>
                <w:lang w:eastAsia="en-GB"/>
              </w:rPr>
              <w:tab/>
            </w:r>
            <w:r w:rsidRPr="00B8443C">
              <w:rPr>
                <w:rStyle w:val="Hyperlink"/>
                <w:noProof/>
              </w:rPr>
              <w:t>Potential future application</w:t>
            </w:r>
            <w:r>
              <w:rPr>
                <w:noProof/>
                <w:webHidden/>
              </w:rPr>
              <w:tab/>
            </w:r>
            <w:r>
              <w:rPr>
                <w:noProof/>
                <w:webHidden/>
              </w:rPr>
              <w:fldChar w:fldCharType="begin"/>
            </w:r>
            <w:r>
              <w:rPr>
                <w:noProof/>
                <w:webHidden/>
              </w:rPr>
              <w:instrText xml:space="preserve"> PAGEREF _Toc121999993 \h </w:instrText>
            </w:r>
            <w:r>
              <w:rPr>
                <w:noProof/>
                <w:webHidden/>
              </w:rPr>
            </w:r>
            <w:r>
              <w:rPr>
                <w:noProof/>
                <w:webHidden/>
              </w:rPr>
              <w:fldChar w:fldCharType="separate"/>
            </w:r>
            <w:r>
              <w:rPr>
                <w:noProof/>
                <w:webHidden/>
              </w:rPr>
              <w:t>6</w:t>
            </w:r>
            <w:r>
              <w:rPr>
                <w:noProof/>
                <w:webHidden/>
              </w:rPr>
              <w:fldChar w:fldCharType="end"/>
            </w:r>
          </w:hyperlink>
        </w:p>
        <w:p w14:paraId="20AE3E62" w14:textId="25975606" w:rsidR="00FE7035" w:rsidRDefault="00FE7035">
          <w:pPr>
            <w:pStyle w:val="TOC2"/>
            <w:tabs>
              <w:tab w:val="left" w:pos="880"/>
              <w:tab w:val="right" w:leader="dot" w:pos="10456"/>
            </w:tabs>
            <w:rPr>
              <w:rFonts w:eastAsiaTheme="minorEastAsia"/>
              <w:noProof/>
              <w:lang w:eastAsia="en-GB"/>
            </w:rPr>
          </w:pPr>
          <w:hyperlink w:anchor="_Toc121999994" w:history="1">
            <w:r w:rsidRPr="00B8443C">
              <w:rPr>
                <w:rStyle w:val="Hyperlink"/>
                <w:noProof/>
              </w:rPr>
              <w:t>5.7.</w:t>
            </w:r>
            <w:r>
              <w:rPr>
                <w:rFonts w:eastAsiaTheme="minorEastAsia"/>
                <w:noProof/>
                <w:lang w:eastAsia="en-GB"/>
              </w:rPr>
              <w:tab/>
            </w:r>
            <w:r w:rsidRPr="00B8443C">
              <w:rPr>
                <w:rStyle w:val="Hyperlink"/>
                <w:noProof/>
              </w:rPr>
              <w:t>Comparison of fuel air explosives with high explosive device, incendiary and thermobaric</w:t>
            </w:r>
            <w:r>
              <w:rPr>
                <w:noProof/>
                <w:webHidden/>
              </w:rPr>
              <w:tab/>
            </w:r>
            <w:r>
              <w:rPr>
                <w:noProof/>
                <w:webHidden/>
              </w:rPr>
              <w:fldChar w:fldCharType="begin"/>
            </w:r>
            <w:r>
              <w:rPr>
                <w:noProof/>
                <w:webHidden/>
              </w:rPr>
              <w:instrText xml:space="preserve"> PAGEREF _Toc121999994 \h </w:instrText>
            </w:r>
            <w:r>
              <w:rPr>
                <w:noProof/>
                <w:webHidden/>
              </w:rPr>
            </w:r>
            <w:r>
              <w:rPr>
                <w:noProof/>
                <w:webHidden/>
              </w:rPr>
              <w:fldChar w:fldCharType="separate"/>
            </w:r>
            <w:r>
              <w:rPr>
                <w:noProof/>
                <w:webHidden/>
              </w:rPr>
              <w:t>6</w:t>
            </w:r>
            <w:r>
              <w:rPr>
                <w:noProof/>
                <w:webHidden/>
              </w:rPr>
              <w:fldChar w:fldCharType="end"/>
            </w:r>
          </w:hyperlink>
        </w:p>
        <w:p w14:paraId="579C0420" w14:textId="108039A5" w:rsidR="00FE7035" w:rsidRDefault="00FE7035">
          <w:pPr>
            <w:pStyle w:val="TOC1"/>
            <w:tabs>
              <w:tab w:val="left" w:pos="440"/>
              <w:tab w:val="right" w:leader="dot" w:pos="10456"/>
            </w:tabs>
            <w:rPr>
              <w:rFonts w:eastAsiaTheme="minorEastAsia"/>
              <w:noProof/>
              <w:lang w:eastAsia="en-GB"/>
            </w:rPr>
          </w:pPr>
          <w:hyperlink w:anchor="_Toc121999995" w:history="1">
            <w:r w:rsidRPr="00B8443C">
              <w:rPr>
                <w:rStyle w:val="Hyperlink"/>
                <w:noProof/>
              </w:rPr>
              <w:t>6.</w:t>
            </w:r>
            <w:r>
              <w:rPr>
                <w:rFonts w:eastAsiaTheme="minorEastAsia"/>
                <w:noProof/>
                <w:lang w:eastAsia="en-GB"/>
              </w:rPr>
              <w:tab/>
            </w:r>
            <w:r w:rsidRPr="00B8443C">
              <w:rPr>
                <w:rStyle w:val="Hyperlink"/>
                <w:noProof/>
              </w:rPr>
              <w:t>Conclusion</w:t>
            </w:r>
            <w:r>
              <w:rPr>
                <w:noProof/>
                <w:webHidden/>
              </w:rPr>
              <w:tab/>
            </w:r>
            <w:r>
              <w:rPr>
                <w:noProof/>
                <w:webHidden/>
              </w:rPr>
              <w:fldChar w:fldCharType="begin"/>
            </w:r>
            <w:r>
              <w:rPr>
                <w:noProof/>
                <w:webHidden/>
              </w:rPr>
              <w:instrText xml:space="preserve"> PAGEREF _Toc121999995 \h </w:instrText>
            </w:r>
            <w:r>
              <w:rPr>
                <w:noProof/>
                <w:webHidden/>
              </w:rPr>
            </w:r>
            <w:r>
              <w:rPr>
                <w:noProof/>
                <w:webHidden/>
              </w:rPr>
              <w:fldChar w:fldCharType="separate"/>
            </w:r>
            <w:r>
              <w:rPr>
                <w:noProof/>
                <w:webHidden/>
              </w:rPr>
              <w:t>8</w:t>
            </w:r>
            <w:r>
              <w:rPr>
                <w:noProof/>
                <w:webHidden/>
              </w:rPr>
              <w:fldChar w:fldCharType="end"/>
            </w:r>
          </w:hyperlink>
        </w:p>
        <w:p w14:paraId="17572741" w14:textId="28FF6898" w:rsidR="00FE7035" w:rsidRDefault="00FE7035">
          <w:pPr>
            <w:pStyle w:val="TOC1"/>
            <w:tabs>
              <w:tab w:val="left" w:pos="440"/>
              <w:tab w:val="right" w:leader="dot" w:pos="10456"/>
            </w:tabs>
            <w:rPr>
              <w:rFonts w:eastAsiaTheme="minorEastAsia"/>
              <w:noProof/>
              <w:lang w:eastAsia="en-GB"/>
            </w:rPr>
          </w:pPr>
          <w:hyperlink w:anchor="_Toc121999996" w:history="1">
            <w:r w:rsidRPr="00B8443C">
              <w:rPr>
                <w:rStyle w:val="Hyperlink"/>
                <w:noProof/>
              </w:rPr>
              <w:t>7.</w:t>
            </w:r>
            <w:r>
              <w:rPr>
                <w:rFonts w:eastAsiaTheme="minorEastAsia"/>
                <w:noProof/>
                <w:lang w:eastAsia="en-GB"/>
              </w:rPr>
              <w:tab/>
            </w:r>
            <w:r w:rsidRPr="00B8443C">
              <w:rPr>
                <w:rStyle w:val="Hyperlink"/>
                <w:noProof/>
              </w:rPr>
              <w:t>References</w:t>
            </w:r>
            <w:r>
              <w:rPr>
                <w:noProof/>
                <w:webHidden/>
              </w:rPr>
              <w:tab/>
            </w:r>
            <w:r>
              <w:rPr>
                <w:noProof/>
                <w:webHidden/>
              </w:rPr>
              <w:fldChar w:fldCharType="begin"/>
            </w:r>
            <w:r>
              <w:rPr>
                <w:noProof/>
                <w:webHidden/>
              </w:rPr>
              <w:instrText xml:space="preserve"> PAGEREF _Toc121999996 \h </w:instrText>
            </w:r>
            <w:r>
              <w:rPr>
                <w:noProof/>
                <w:webHidden/>
              </w:rPr>
            </w:r>
            <w:r>
              <w:rPr>
                <w:noProof/>
                <w:webHidden/>
              </w:rPr>
              <w:fldChar w:fldCharType="separate"/>
            </w:r>
            <w:r>
              <w:rPr>
                <w:noProof/>
                <w:webHidden/>
              </w:rPr>
              <w:t>9</w:t>
            </w:r>
            <w:r>
              <w:rPr>
                <w:noProof/>
                <w:webHidden/>
              </w:rPr>
              <w:fldChar w:fldCharType="end"/>
            </w:r>
          </w:hyperlink>
        </w:p>
        <w:p w14:paraId="0589A41C" w14:textId="67A98E1E" w:rsidR="00FE7035" w:rsidRDefault="00FE7035">
          <w:pPr>
            <w:pStyle w:val="TOC2"/>
            <w:tabs>
              <w:tab w:val="left" w:pos="880"/>
              <w:tab w:val="right" w:leader="dot" w:pos="10456"/>
            </w:tabs>
            <w:rPr>
              <w:rFonts w:eastAsiaTheme="minorEastAsia"/>
              <w:noProof/>
              <w:lang w:eastAsia="en-GB"/>
            </w:rPr>
          </w:pPr>
          <w:hyperlink w:anchor="_Toc121999997" w:history="1">
            <w:r w:rsidRPr="00B8443C">
              <w:rPr>
                <w:rStyle w:val="Hyperlink"/>
                <w:noProof/>
              </w:rPr>
              <w:t>7.1.</w:t>
            </w:r>
            <w:r>
              <w:rPr>
                <w:rFonts w:eastAsiaTheme="minorEastAsia"/>
                <w:noProof/>
                <w:lang w:eastAsia="en-GB"/>
              </w:rPr>
              <w:tab/>
            </w:r>
            <w:r w:rsidRPr="00B8443C">
              <w:rPr>
                <w:rStyle w:val="Hyperlink"/>
                <w:noProof/>
              </w:rPr>
              <w:t xml:space="preserve"> Reference List</w:t>
            </w:r>
            <w:r>
              <w:rPr>
                <w:noProof/>
                <w:webHidden/>
              </w:rPr>
              <w:tab/>
            </w:r>
            <w:r>
              <w:rPr>
                <w:noProof/>
                <w:webHidden/>
              </w:rPr>
              <w:fldChar w:fldCharType="begin"/>
            </w:r>
            <w:r>
              <w:rPr>
                <w:noProof/>
                <w:webHidden/>
              </w:rPr>
              <w:instrText xml:space="preserve"> PAGEREF _Toc121999997 \h </w:instrText>
            </w:r>
            <w:r>
              <w:rPr>
                <w:noProof/>
                <w:webHidden/>
              </w:rPr>
            </w:r>
            <w:r>
              <w:rPr>
                <w:noProof/>
                <w:webHidden/>
              </w:rPr>
              <w:fldChar w:fldCharType="separate"/>
            </w:r>
            <w:r>
              <w:rPr>
                <w:noProof/>
                <w:webHidden/>
              </w:rPr>
              <w:t>9</w:t>
            </w:r>
            <w:r>
              <w:rPr>
                <w:noProof/>
                <w:webHidden/>
              </w:rPr>
              <w:fldChar w:fldCharType="end"/>
            </w:r>
          </w:hyperlink>
        </w:p>
        <w:p w14:paraId="0C698231" w14:textId="0090F1AF" w:rsidR="00FE7035" w:rsidRDefault="00FE7035">
          <w:pPr>
            <w:pStyle w:val="TOC2"/>
            <w:tabs>
              <w:tab w:val="left" w:pos="880"/>
              <w:tab w:val="right" w:leader="dot" w:pos="10456"/>
            </w:tabs>
            <w:rPr>
              <w:rFonts w:eastAsiaTheme="minorEastAsia"/>
              <w:noProof/>
              <w:lang w:eastAsia="en-GB"/>
            </w:rPr>
          </w:pPr>
          <w:hyperlink w:anchor="_Toc121999998" w:history="1">
            <w:r w:rsidRPr="00B8443C">
              <w:rPr>
                <w:rStyle w:val="Hyperlink"/>
                <w:noProof/>
              </w:rPr>
              <w:t>7.2.</w:t>
            </w:r>
            <w:r>
              <w:rPr>
                <w:rFonts w:eastAsiaTheme="minorEastAsia"/>
                <w:noProof/>
                <w:lang w:eastAsia="en-GB"/>
              </w:rPr>
              <w:tab/>
            </w:r>
            <w:r w:rsidRPr="00B8443C">
              <w:rPr>
                <w:rStyle w:val="Hyperlink"/>
                <w:noProof/>
              </w:rPr>
              <w:t>Bibliography</w:t>
            </w:r>
            <w:r>
              <w:rPr>
                <w:noProof/>
                <w:webHidden/>
              </w:rPr>
              <w:tab/>
            </w:r>
            <w:r>
              <w:rPr>
                <w:noProof/>
                <w:webHidden/>
              </w:rPr>
              <w:fldChar w:fldCharType="begin"/>
            </w:r>
            <w:r>
              <w:rPr>
                <w:noProof/>
                <w:webHidden/>
              </w:rPr>
              <w:instrText xml:space="preserve"> PAGEREF _Toc121999998 \h </w:instrText>
            </w:r>
            <w:r>
              <w:rPr>
                <w:noProof/>
                <w:webHidden/>
              </w:rPr>
            </w:r>
            <w:r>
              <w:rPr>
                <w:noProof/>
                <w:webHidden/>
              </w:rPr>
              <w:fldChar w:fldCharType="separate"/>
            </w:r>
            <w:r>
              <w:rPr>
                <w:noProof/>
                <w:webHidden/>
              </w:rPr>
              <w:t>10</w:t>
            </w:r>
            <w:r>
              <w:rPr>
                <w:noProof/>
                <w:webHidden/>
              </w:rPr>
              <w:fldChar w:fldCharType="end"/>
            </w:r>
          </w:hyperlink>
        </w:p>
        <w:p w14:paraId="159EAEF8" w14:textId="3C86221E" w:rsidR="000A473C" w:rsidRDefault="000A473C" w:rsidP="000A473C">
          <w:r>
            <w:rPr>
              <w:b/>
              <w:bCs/>
              <w:noProof/>
            </w:rPr>
            <w:fldChar w:fldCharType="end"/>
          </w:r>
        </w:p>
      </w:sdtContent>
    </w:sdt>
    <w:p w14:paraId="736BABED" w14:textId="2276DC8C" w:rsidR="006A6B2C" w:rsidRPr="00BE730D" w:rsidRDefault="006A6B2C" w:rsidP="006A6B2C">
      <w:pPr>
        <w:pStyle w:val="Heading1"/>
        <w:numPr>
          <w:ilvl w:val="0"/>
          <w:numId w:val="28"/>
        </w:numPr>
        <w:rPr>
          <w:rStyle w:val="eop"/>
        </w:rPr>
      </w:pPr>
      <w:bookmarkStart w:id="7" w:name="_Toc121999985"/>
      <w:r>
        <w:t>Tables of Figure</w:t>
      </w:r>
      <w:bookmarkEnd w:id="7"/>
      <w:r>
        <w:t xml:space="preserve"> </w:t>
      </w:r>
    </w:p>
    <w:p w14:paraId="7EBEF4EB" w14:textId="79EEF646" w:rsidR="00FE7035" w:rsidRDefault="006A6B2C">
      <w:pPr>
        <w:pStyle w:val="TableofFigures"/>
        <w:tabs>
          <w:tab w:val="right" w:leader="dot" w:pos="10456"/>
        </w:tabs>
        <w:rPr>
          <w:rFonts w:eastAsiaTheme="minorEastAsia"/>
          <w:noProof/>
          <w:lang w:eastAsia="en-GB"/>
        </w:rPr>
      </w:pPr>
      <w:r w:rsidRPr="008075A6">
        <w:rPr>
          <w:b/>
        </w:rPr>
        <w:fldChar w:fldCharType="begin"/>
      </w:r>
      <w:r w:rsidRPr="008075A6">
        <w:rPr>
          <w:b/>
        </w:rPr>
        <w:instrText xml:space="preserve"> TOC \h \z \c "Figure" </w:instrText>
      </w:r>
      <w:r w:rsidRPr="008075A6">
        <w:rPr>
          <w:b/>
        </w:rPr>
        <w:fldChar w:fldCharType="separate"/>
      </w:r>
      <w:hyperlink w:anchor="_Toc121999999" w:history="1">
        <w:r w:rsidR="00FE7035" w:rsidRPr="00592932">
          <w:rPr>
            <w:rStyle w:val="Hyperlink"/>
            <w:noProof/>
          </w:rPr>
          <w:t xml:space="preserve">Figure 1- Graph of pressure against time comparing high explosive and thermobaric explosions </w:t>
        </w:r>
        <w:r w:rsidR="00FE7035" w:rsidRPr="00592932">
          <w:rPr>
            <w:rStyle w:val="Hyperlink"/>
            <w:rFonts w:cstheme="minorHAnsi"/>
            <w:noProof/>
          </w:rPr>
          <w:t>[15]</w:t>
        </w:r>
        <w:r w:rsidR="00FE7035">
          <w:rPr>
            <w:noProof/>
            <w:webHidden/>
          </w:rPr>
          <w:tab/>
        </w:r>
        <w:r w:rsidR="00FE7035">
          <w:rPr>
            <w:noProof/>
            <w:webHidden/>
          </w:rPr>
          <w:fldChar w:fldCharType="begin"/>
        </w:r>
        <w:r w:rsidR="00FE7035">
          <w:rPr>
            <w:noProof/>
            <w:webHidden/>
          </w:rPr>
          <w:instrText xml:space="preserve"> PAGEREF _Toc121999999 \h </w:instrText>
        </w:r>
        <w:r w:rsidR="00FE7035">
          <w:rPr>
            <w:noProof/>
            <w:webHidden/>
          </w:rPr>
        </w:r>
        <w:r w:rsidR="00FE7035">
          <w:rPr>
            <w:noProof/>
            <w:webHidden/>
          </w:rPr>
          <w:fldChar w:fldCharType="separate"/>
        </w:r>
        <w:r w:rsidR="00FE7035">
          <w:rPr>
            <w:noProof/>
            <w:webHidden/>
          </w:rPr>
          <w:t>7</w:t>
        </w:r>
        <w:r w:rsidR="00FE7035">
          <w:rPr>
            <w:noProof/>
            <w:webHidden/>
          </w:rPr>
          <w:fldChar w:fldCharType="end"/>
        </w:r>
      </w:hyperlink>
    </w:p>
    <w:p w14:paraId="079ABA6B" w14:textId="178FB27C" w:rsidR="006A6B2C" w:rsidRPr="00D537AB" w:rsidRDefault="006A6B2C" w:rsidP="00D537AB">
      <w:pPr>
        <w:rPr>
          <w:b/>
        </w:rPr>
      </w:pPr>
      <w:r w:rsidRPr="008075A6">
        <w:rPr>
          <w:b/>
          <w:noProof/>
          <w:lang w:val="en-US"/>
        </w:rPr>
        <w:fldChar w:fldCharType="end"/>
      </w:r>
    </w:p>
    <w:p w14:paraId="5ACD1CE6" w14:textId="3F31FE16" w:rsidR="000A473C" w:rsidRPr="006A6B2C" w:rsidRDefault="000A473C" w:rsidP="000A473C">
      <w:pPr>
        <w:rPr>
          <w:b/>
          <w:bCs/>
        </w:rPr>
      </w:pPr>
    </w:p>
    <w:p w14:paraId="1EA49662" w14:textId="54987852" w:rsidR="000A473C" w:rsidRDefault="000A473C">
      <w:r>
        <w:br w:type="page"/>
      </w:r>
    </w:p>
    <w:p w14:paraId="4D49A80C" w14:textId="4B1DECCF" w:rsidR="009F530F" w:rsidRDefault="00BE7B1C" w:rsidP="00D537AB">
      <w:pPr>
        <w:pStyle w:val="Heading1"/>
        <w:numPr>
          <w:ilvl w:val="0"/>
          <w:numId w:val="28"/>
        </w:numPr>
        <w:spacing w:before="0" w:after="120"/>
      </w:pPr>
      <w:bookmarkStart w:id="8" w:name="_Toc121999986"/>
      <w:r>
        <w:lastRenderedPageBreak/>
        <w:t>Introduction</w:t>
      </w:r>
      <w:bookmarkEnd w:id="8"/>
    </w:p>
    <w:p w14:paraId="31710A1D" w14:textId="72E8757C" w:rsidR="00A50945" w:rsidRPr="009570DB" w:rsidRDefault="00C52CB1" w:rsidP="00D537AB">
      <w:pPr>
        <w:shd w:val="clear" w:color="auto" w:fill="FFFFFF"/>
        <w:spacing w:after="240" w:line="240" w:lineRule="auto"/>
        <w:rPr>
          <w:rFonts w:cstheme="minorHAnsi"/>
          <w:sz w:val="24"/>
          <w:szCs w:val="24"/>
        </w:rPr>
      </w:pPr>
      <w:r w:rsidRPr="009570DB">
        <w:rPr>
          <w:rFonts w:cstheme="minorHAnsi"/>
          <w:sz w:val="24"/>
          <w:szCs w:val="24"/>
        </w:rPr>
        <w:t xml:space="preserve">The aim of this assignment as given in the assignment brief is to </w:t>
      </w:r>
      <w:r w:rsidR="00624846" w:rsidRPr="009570DB">
        <w:rPr>
          <w:rFonts w:cstheme="minorHAnsi"/>
          <w:sz w:val="24"/>
          <w:szCs w:val="24"/>
        </w:rPr>
        <w:t xml:space="preserve">carry out an investigation into the theory and application of fuel air explosions with findings reported on. This was done by firstly researching </w:t>
      </w:r>
      <w:r w:rsidRPr="009570DB">
        <w:rPr>
          <w:rFonts w:cstheme="minorHAnsi"/>
          <w:sz w:val="24"/>
          <w:szCs w:val="24"/>
        </w:rPr>
        <w:t xml:space="preserve">how they work </w:t>
      </w:r>
      <w:r w:rsidR="001F6227" w:rsidRPr="009570DB">
        <w:rPr>
          <w:rFonts w:cstheme="minorHAnsi"/>
          <w:sz w:val="24"/>
          <w:szCs w:val="24"/>
        </w:rPr>
        <w:t>and</w:t>
      </w:r>
      <w:r w:rsidRPr="009570DB">
        <w:rPr>
          <w:rFonts w:cstheme="minorHAnsi"/>
          <w:sz w:val="24"/>
          <w:szCs w:val="24"/>
        </w:rPr>
        <w:t xml:space="preserve"> </w:t>
      </w:r>
      <w:r w:rsidR="001F6227" w:rsidRPr="009570DB">
        <w:rPr>
          <w:rFonts w:cstheme="minorHAnsi"/>
          <w:sz w:val="24"/>
          <w:szCs w:val="24"/>
        </w:rPr>
        <w:t>the factor</w:t>
      </w:r>
      <w:r w:rsidR="00C60A2B" w:rsidRPr="009570DB">
        <w:rPr>
          <w:rFonts w:cstheme="minorHAnsi"/>
          <w:sz w:val="24"/>
          <w:szCs w:val="24"/>
        </w:rPr>
        <w:t>s</w:t>
      </w:r>
      <w:r w:rsidR="001F6227" w:rsidRPr="009570DB">
        <w:rPr>
          <w:rFonts w:cstheme="minorHAnsi"/>
          <w:sz w:val="24"/>
          <w:szCs w:val="24"/>
        </w:rPr>
        <w:t xml:space="preserve"> that affect them</w:t>
      </w:r>
      <w:r w:rsidRPr="009570DB">
        <w:rPr>
          <w:rFonts w:cstheme="minorHAnsi"/>
          <w:sz w:val="24"/>
          <w:szCs w:val="24"/>
        </w:rPr>
        <w:t xml:space="preserve">. </w:t>
      </w:r>
      <w:r w:rsidR="00624846" w:rsidRPr="009570DB">
        <w:rPr>
          <w:rFonts w:cstheme="minorHAnsi"/>
          <w:sz w:val="24"/>
          <w:szCs w:val="24"/>
        </w:rPr>
        <w:t>As well as this information further research was carried out into their history as well as</w:t>
      </w:r>
      <w:r w:rsidR="001F6227" w:rsidRPr="009570DB">
        <w:rPr>
          <w:rFonts w:cstheme="minorHAnsi"/>
          <w:sz w:val="24"/>
          <w:szCs w:val="24"/>
        </w:rPr>
        <w:t xml:space="preserve"> what </w:t>
      </w:r>
      <w:r w:rsidR="00624846" w:rsidRPr="009570DB">
        <w:rPr>
          <w:rFonts w:cstheme="minorHAnsi"/>
          <w:sz w:val="24"/>
          <w:szCs w:val="24"/>
        </w:rPr>
        <w:t>current applications for them are</w:t>
      </w:r>
      <w:r w:rsidR="008365AE" w:rsidRPr="009570DB">
        <w:rPr>
          <w:rFonts w:cstheme="minorHAnsi"/>
          <w:sz w:val="24"/>
          <w:szCs w:val="24"/>
        </w:rPr>
        <w:t xml:space="preserve"> and the conventions that surround them. Once this information was gathered</w:t>
      </w:r>
      <w:r w:rsidR="002A0D47">
        <w:rPr>
          <w:rFonts w:cstheme="minorHAnsi"/>
          <w:sz w:val="24"/>
          <w:szCs w:val="24"/>
        </w:rPr>
        <w:t>,</w:t>
      </w:r>
      <w:r w:rsidR="008365AE" w:rsidRPr="009570DB">
        <w:rPr>
          <w:rFonts w:cstheme="minorHAnsi"/>
          <w:sz w:val="24"/>
          <w:szCs w:val="24"/>
        </w:rPr>
        <w:t xml:space="preserve"> understood and reported upon further research went into looking at </w:t>
      </w:r>
      <w:r w:rsidR="001F6227" w:rsidRPr="009570DB">
        <w:rPr>
          <w:rFonts w:cstheme="minorHAnsi"/>
          <w:sz w:val="24"/>
          <w:szCs w:val="24"/>
        </w:rPr>
        <w:t>what</w:t>
      </w:r>
      <w:r w:rsidRPr="009570DB">
        <w:rPr>
          <w:rFonts w:cstheme="minorHAnsi"/>
          <w:sz w:val="24"/>
          <w:szCs w:val="24"/>
        </w:rPr>
        <w:t xml:space="preserve"> </w:t>
      </w:r>
      <w:r w:rsidR="001F6227" w:rsidRPr="009570DB">
        <w:rPr>
          <w:rFonts w:cstheme="minorHAnsi"/>
          <w:sz w:val="24"/>
          <w:szCs w:val="24"/>
        </w:rPr>
        <w:t>they are currently used for, any potential future applications</w:t>
      </w:r>
      <w:r w:rsidR="005545D4" w:rsidRPr="009570DB">
        <w:rPr>
          <w:rFonts w:cstheme="minorHAnsi"/>
          <w:sz w:val="24"/>
          <w:szCs w:val="24"/>
        </w:rPr>
        <w:t xml:space="preserve"> </w:t>
      </w:r>
      <w:r w:rsidRPr="009570DB">
        <w:rPr>
          <w:rFonts w:cstheme="minorHAnsi"/>
          <w:sz w:val="24"/>
          <w:szCs w:val="24"/>
        </w:rPr>
        <w:t xml:space="preserve">and the difference between this </w:t>
      </w:r>
      <w:r w:rsidR="001F6227" w:rsidRPr="009570DB">
        <w:rPr>
          <w:rFonts w:cstheme="minorHAnsi"/>
          <w:sz w:val="24"/>
          <w:szCs w:val="24"/>
        </w:rPr>
        <w:t xml:space="preserve">weapon </w:t>
      </w:r>
      <w:r w:rsidR="008365AE" w:rsidRPr="009570DB">
        <w:rPr>
          <w:rFonts w:cstheme="minorHAnsi"/>
          <w:sz w:val="24"/>
          <w:szCs w:val="24"/>
        </w:rPr>
        <w:t>systems</w:t>
      </w:r>
      <w:r w:rsidR="005545D4" w:rsidRPr="009570DB">
        <w:rPr>
          <w:rFonts w:cstheme="minorHAnsi"/>
          <w:sz w:val="24"/>
          <w:szCs w:val="24"/>
        </w:rPr>
        <w:t xml:space="preserve"> compared with </w:t>
      </w:r>
      <w:r w:rsidRPr="009570DB">
        <w:rPr>
          <w:rFonts w:cstheme="minorHAnsi"/>
          <w:sz w:val="24"/>
          <w:szCs w:val="24"/>
        </w:rPr>
        <w:t>other</w:t>
      </w:r>
      <w:r w:rsidR="001F6227" w:rsidRPr="009570DB">
        <w:rPr>
          <w:rFonts w:cstheme="minorHAnsi"/>
          <w:sz w:val="24"/>
          <w:szCs w:val="24"/>
        </w:rPr>
        <w:t>s.</w:t>
      </w:r>
      <w:r w:rsidRPr="009570DB">
        <w:rPr>
          <w:rFonts w:cstheme="minorHAnsi"/>
          <w:sz w:val="24"/>
          <w:szCs w:val="24"/>
        </w:rPr>
        <w:t xml:space="preserve"> </w:t>
      </w:r>
      <w:r w:rsidR="008365AE" w:rsidRPr="009570DB">
        <w:rPr>
          <w:rFonts w:cstheme="minorHAnsi"/>
          <w:sz w:val="24"/>
          <w:szCs w:val="24"/>
        </w:rPr>
        <w:t>While carrying out research there is fortunately a wealth of information on these systems due to their use, testing and reporting on over the many years they have been used. All the information that was gained from this research has been referenced throughout with the additional reading that was carried out referenced in the bibliography</w:t>
      </w:r>
      <w:r w:rsidR="002A0D47">
        <w:rPr>
          <w:rFonts w:cstheme="minorHAnsi"/>
          <w:sz w:val="24"/>
          <w:szCs w:val="24"/>
        </w:rPr>
        <w:t xml:space="preserve"> at the end</w:t>
      </w:r>
      <w:r w:rsidR="008365AE" w:rsidRPr="009570DB">
        <w:rPr>
          <w:rFonts w:cstheme="minorHAnsi"/>
          <w:sz w:val="24"/>
          <w:szCs w:val="24"/>
        </w:rPr>
        <w:t xml:space="preserve">. </w:t>
      </w:r>
    </w:p>
    <w:p w14:paraId="3AE1D8CD" w14:textId="5C94394F" w:rsidR="00625B97" w:rsidRDefault="0031579D" w:rsidP="00D537AB">
      <w:pPr>
        <w:pStyle w:val="Heading1"/>
        <w:numPr>
          <w:ilvl w:val="0"/>
          <w:numId w:val="28"/>
        </w:numPr>
        <w:spacing w:before="0" w:after="120"/>
      </w:pPr>
      <w:bookmarkStart w:id="9" w:name="_Toc121999987"/>
      <w:r>
        <w:t>Fuel air explosion d</w:t>
      </w:r>
      <w:r w:rsidR="008F2207">
        <w:t>iscussion</w:t>
      </w:r>
      <w:bookmarkEnd w:id="9"/>
    </w:p>
    <w:p w14:paraId="69B7462A" w14:textId="03674C50" w:rsidR="000A473C" w:rsidRDefault="00A041F7" w:rsidP="00D537AB">
      <w:pPr>
        <w:pStyle w:val="Heading2"/>
        <w:numPr>
          <w:ilvl w:val="1"/>
          <w:numId w:val="28"/>
        </w:numPr>
        <w:spacing w:before="0" w:after="120"/>
      </w:pPr>
      <w:bookmarkStart w:id="10" w:name="_Toc121999988"/>
      <w:r>
        <w:t>Theory</w:t>
      </w:r>
      <w:bookmarkEnd w:id="10"/>
    </w:p>
    <w:p w14:paraId="744C2D70" w14:textId="4E543658" w:rsidR="00266F3C" w:rsidRPr="009570DB" w:rsidRDefault="005545D4" w:rsidP="0031579D">
      <w:pPr>
        <w:rPr>
          <w:rFonts w:cstheme="minorHAnsi"/>
          <w:sz w:val="24"/>
          <w:szCs w:val="24"/>
        </w:rPr>
      </w:pPr>
      <w:r w:rsidRPr="009570DB">
        <w:rPr>
          <w:rFonts w:cstheme="minorHAnsi"/>
          <w:color w:val="000000"/>
          <w:sz w:val="24"/>
          <w:szCs w:val="24"/>
        </w:rPr>
        <w:t>T</w:t>
      </w:r>
      <w:r w:rsidR="00A041F7" w:rsidRPr="009570DB">
        <w:rPr>
          <w:rFonts w:cstheme="minorHAnsi"/>
          <w:color w:val="000000"/>
          <w:sz w:val="24"/>
          <w:szCs w:val="24"/>
        </w:rPr>
        <w:t>he</w:t>
      </w:r>
      <w:r w:rsidRPr="009570DB">
        <w:rPr>
          <w:rFonts w:cstheme="minorHAnsi"/>
          <w:color w:val="000000"/>
          <w:sz w:val="24"/>
          <w:szCs w:val="24"/>
        </w:rPr>
        <w:t xml:space="preserve"> principal</w:t>
      </w:r>
      <w:r w:rsidR="00A041F7" w:rsidRPr="009570DB">
        <w:rPr>
          <w:rFonts w:cstheme="minorHAnsi"/>
          <w:color w:val="000000"/>
          <w:sz w:val="24"/>
          <w:szCs w:val="24"/>
        </w:rPr>
        <w:t xml:space="preserve"> theory behind the phenomena of </w:t>
      </w:r>
      <w:r w:rsidR="003420F0" w:rsidRPr="009570DB">
        <w:rPr>
          <w:rFonts w:cstheme="minorHAnsi"/>
          <w:color w:val="000000"/>
          <w:sz w:val="24"/>
          <w:szCs w:val="24"/>
        </w:rPr>
        <w:t xml:space="preserve">a </w:t>
      </w:r>
      <w:r w:rsidR="00A041F7" w:rsidRPr="009570DB">
        <w:rPr>
          <w:rFonts w:cstheme="minorHAnsi"/>
          <w:color w:val="000000"/>
          <w:sz w:val="24"/>
          <w:szCs w:val="24"/>
        </w:rPr>
        <w:t>f</w:t>
      </w:r>
      <w:r w:rsidR="003420F0" w:rsidRPr="009570DB">
        <w:rPr>
          <w:rFonts w:cstheme="minorHAnsi"/>
          <w:color w:val="000000"/>
          <w:sz w:val="24"/>
          <w:szCs w:val="24"/>
        </w:rPr>
        <w:t xml:space="preserve">uel </w:t>
      </w:r>
      <w:r w:rsidR="00A041F7" w:rsidRPr="009570DB">
        <w:rPr>
          <w:rFonts w:cstheme="minorHAnsi"/>
          <w:color w:val="000000"/>
          <w:sz w:val="24"/>
          <w:szCs w:val="24"/>
        </w:rPr>
        <w:t>air explosions</w:t>
      </w:r>
      <w:r w:rsidRPr="009570DB">
        <w:rPr>
          <w:rFonts w:cstheme="minorHAnsi"/>
          <w:color w:val="000000"/>
          <w:sz w:val="24"/>
          <w:szCs w:val="24"/>
        </w:rPr>
        <w:t xml:space="preserve"> is relatively simple,</w:t>
      </w:r>
      <w:r w:rsidR="003420F0" w:rsidRPr="009570DB">
        <w:rPr>
          <w:rFonts w:cstheme="minorHAnsi"/>
          <w:color w:val="000000"/>
          <w:sz w:val="24"/>
          <w:szCs w:val="24"/>
        </w:rPr>
        <w:t xml:space="preserve"> </w:t>
      </w:r>
      <w:r w:rsidRPr="009570DB">
        <w:rPr>
          <w:rFonts w:cstheme="minorHAnsi"/>
          <w:color w:val="000000"/>
          <w:sz w:val="24"/>
          <w:szCs w:val="24"/>
        </w:rPr>
        <w:t>a</w:t>
      </w:r>
      <w:r w:rsidR="001C07AF" w:rsidRPr="009570DB">
        <w:rPr>
          <w:rFonts w:cstheme="minorHAnsi"/>
          <w:color w:val="000000"/>
          <w:sz w:val="24"/>
          <w:szCs w:val="24"/>
        </w:rPr>
        <w:t xml:space="preserve">s the name suggests </w:t>
      </w:r>
      <w:r w:rsidRPr="009570DB">
        <w:rPr>
          <w:rFonts w:cstheme="minorHAnsi"/>
          <w:color w:val="000000"/>
          <w:sz w:val="24"/>
          <w:szCs w:val="24"/>
        </w:rPr>
        <w:t>they</w:t>
      </w:r>
      <w:r w:rsidR="003420F0" w:rsidRPr="009570DB">
        <w:rPr>
          <w:rFonts w:cstheme="minorHAnsi"/>
          <w:color w:val="000000"/>
          <w:sz w:val="24"/>
          <w:szCs w:val="24"/>
        </w:rPr>
        <w:t xml:space="preserve"> comprise </w:t>
      </w:r>
      <w:r w:rsidR="001C07AF" w:rsidRPr="009570DB">
        <w:rPr>
          <w:rFonts w:cstheme="minorHAnsi"/>
          <w:color w:val="000000"/>
          <w:sz w:val="24"/>
          <w:szCs w:val="24"/>
        </w:rPr>
        <w:t xml:space="preserve">of a fuel which </w:t>
      </w:r>
      <w:r w:rsidRPr="009570DB">
        <w:rPr>
          <w:rFonts w:cstheme="minorHAnsi"/>
          <w:color w:val="000000"/>
          <w:sz w:val="24"/>
          <w:szCs w:val="24"/>
        </w:rPr>
        <w:t xml:space="preserve">uses the air to cause an explosion. They work by dissipating the fuel </w:t>
      </w:r>
      <w:r w:rsidR="003420F0" w:rsidRPr="009570DB">
        <w:rPr>
          <w:rFonts w:cstheme="minorHAnsi"/>
          <w:color w:val="000000"/>
          <w:sz w:val="24"/>
          <w:szCs w:val="24"/>
        </w:rPr>
        <w:t xml:space="preserve">through the air, it uses the oxygen in the atmosphere as an oxidiser </w:t>
      </w:r>
      <w:r w:rsidR="00C52CB1" w:rsidRPr="009570DB">
        <w:rPr>
          <w:rFonts w:cstheme="minorHAnsi"/>
          <w:color w:val="000000"/>
          <w:sz w:val="24"/>
          <w:szCs w:val="24"/>
        </w:rPr>
        <w:t>for the explosion</w:t>
      </w:r>
      <w:r w:rsidR="003420F0" w:rsidRPr="009570DB">
        <w:rPr>
          <w:rFonts w:cstheme="minorHAnsi"/>
          <w:color w:val="000000"/>
          <w:sz w:val="24"/>
          <w:szCs w:val="24"/>
        </w:rPr>
        <w:t>.</w:t>
      </w:r>
      <w:r w:rsidR="00C52CB1" w:rsidRPr="009570DB">
        <w:rPr>
          <w:rFonts w:cstheme="minorHAnsi"/>
          <w:color w:val="000000"/>
          <w:sz w:val="24"/>
          <w:szCs w:val="24"/>
        </w:rPr>
        <w:t xml:space="preserve"> </w:t>
      </w:r>
      <w:r w:rsidR="00AB6A63" w:rsidRPr="009570DB">
        <w:rPr>
          <w:rFonts w:cstheme="minorHAnsi"/>
          <w:color w:val="000000"/>
          <w:sz w:val="24"/>
          <w:szCs w:val="24"/>
        </w:rPr>
        <w:t>W</w:t>
      </w:r>
      <w:r w:rsidR="00EA73CF" w:rsidRPr="009570DB">
        <w:rPr>
          <w:rFonts w:cstheme="minorHAnsi"/>
          <w:sz w:val="24"/>
          <w:szCs w:val="24"/>
        </w:rPr>
        <w:t xml:space="preserve">hen this mix </w:t>
      </w:r>
      <w:r w:rsidR="00AB6A63" w:rsidRPr="009570DB">
        <w:rPr>
          <w:rFonts w:cstheme="minorHAnsi"/>
          <w:sz w:val="24"/>
          <w:szCs w:val="24"/>
        </w:rPr>
        <w:t xml:space="preserve">of fuel and air described </w:t>
      </w:r>
      <w:r w:rsidR="00EA73CF" w:rsidRPr="009570DB">
        <w:rPr>
          <w:rFonts w:cstheme="minorHAnsi"/>
          <w:sz w:val="24"/>
          <w:szCs w:val="24"/>
        </w:rPr>
        <w:t xml:space="preserve">occurs it </w:t>
      </w:r>
      <w:r w:rsidR="003E6E7C" w:rsidRPr="009570DB">
        <w:rPr>
          <w:rFonts w:cstheme="minorHAnsi"/>
          <w:sz w:val="24"/>
          <w:szCs w:val="24"/>
        </w:rPr>
        <w:t xml:space="preserve">creates </w:t>
      </w:r>
      <w:r w:rsidR="00EA73CF" w:rsidRPr="009570DB">
        <w:rPr>
          <w:rFonts w:cstheme="minorHAnsi"/>
          <w:sz w:val="24"/>
          <w:szCs w:val="24"/>
        </w:rPr>
        <w:t xml:space="preserve">what is </w:t>
      </w:r>
      <w:r w:rsidR="00AB6A63" w:rsidRPr="009570DB">
        <w:rPr>
          <w:rFonts w:cstheme="minorHAnsi"/>
          <w:sz w:val="24"/>
          <w:szCs w:val="24"/>
        </w:rPr>
        <w:t>known as</w:t>
      </w:r>
      <w:r w:rsidR="00EA73CF" w:rsidRPr="009570DB">
        <w:rPr>
          <w:rFonts w:cstheme="minorHAnsi"/>
          <w:sz w:val="24"/>
          <w:szCs w:val="24"/>
        </w:rPr>
        <w:t xml:space="preserve"> an</w:t>
      </w:r>
      <w:r w:rsidR="003E6E7C" w:rsidRPr="009570DB">
        <w:rPr>
          <w:rFonts w:cstheme="minorHAnsi"/>
          <w:sz w:val="24"/>
          <w:szCs w:val="24"/>
        </w:rPr>
        <w:t xml:space="preserve"> explosive atmosphere. </w:t>
      </w:r>
      <w:r w:rsidR="002A0D47">
        <w:rPr>
          <w:rFonts w:cstheme="minorHAnsi"/>
          <w:sz w:val="24"/>
          <w:szCs w:val="24"/>
        </w:rPr>
        <w:t>These</w:t>
      </w:r>
      <w:r w:rsidR="00973096" w:rsidRPr="009570DB">
        <w:rPr>
          <w:rFonts w:cstheme="minorHAnsi"/>
          <w:sz w:val="24"/>
          <w:szCs w:val="24"/>
        </w:rPr>
        <w:t xml:space="preserve"> explosive atmospheres</w:t>
      </w:r>
      <w:r w:rsidR="003E6E7C" w:rsidRPr="009570DB">
        <w:rPr>
          <w:rFonts w:cstheme="minorHAnsi"/>
          <w:sz w:val="24"/>
          <w:szCs w:val="24"/>
        </w:rPr>
        <w:t xml:space="preserve"> are </w:t>
      </w:r>
      <w:r w:rsidR="00D17C76" w:rsidRPr="009570DB">
        <w:rPr>
          <w:rFonts w:cstheme="minorHAnsi"/>
          <w:sz w:val="24"/>
          <w:szCs w:val="24"/>
        </w:rPr>
        <w:t xml:space="preserve">created </w:t>
      </w:r>
      <w:r w:rsidR="002A0D47">
        <w:rPr>
          <w:rFonts w:cstheme="minorHAnsi"/>
          <w:sz w:val="24"/>
          <w:szCs w:val="24"/>
        </w:rPr>
        <w:t>from fuels such as</w:t>
      </w:r>
      <w:r w:rsidR="00D17C76" w:rsidRPr="009570DB">
        <w:rPr>
          <w:rFonts w:cstheme="minorHAnsi"/>
          <w:sz w:val="24"/>
          <w:szCs w:val="24"/>
        </w:rPr>
        <w:t xml:space="preserve"> </w:t>
      </w:r>
      <w:r w:rsidR="003E6E7C" w:rsidRPr="009570DB">
        <w:rPr>
          <w:rFonts w:cstheme="minorHAnsi"/>
          <w:sz w:val="24"/>
          <w:szCs w:val="24"/>
        </w:rPr>
        <w:t>dust, mist, vapour or flammable gases. When these types of fuels are mixed to the right levels</w:t>
      </w:r>
      <w:r w:rsidR="002A0D47">
        <w:rPr>
          <w:rFonts w:cstheme="minorHAnsi"/>
          <w:sz w:val="24"/>
          <w:szCs w:val="24"/>
        </w:rPr>
        <w:t xml:space="preserve"> with the oxygen in the air they only require an ignition source to be </w:t>
      </w:r>
      <w:r w:rsidR="003E6E7C" w:rsidRPr="009570DB">
        <w:rPr>
          <w:rFonts w:cstheme="minorHAnsi"/>
          <w:sz w:val="24"/>
          <w:szCs w:val="24"/>
        </w:rPr>
        <w:t>applied</w:t>
      </w:r>
      <w:r w:rsidR="002A0D47">
        <w:rPr>
          <w:rFonts w:cstheme="minorHAnsi"/>
          <w:sz w:val="24"/>
          <w:szCs w:val="24"/>
        </w:rPr>
        <w:t xml:space="preserve"> and</w:t>
      </w:r>
      <w:r w:rsidR="003E6E7C" w:rsidRPr="009570DB">
        <w:rPr>
          <w:rFonts w:cstheme="minorHAnsi"/>
          <w:sz w:val="24"/>
          <w:szCs w:val="24"/>
        </w:rPr>
        <w:t xml:space="preserve"> it </w:t>
      </w:r>
      <w:r w:rsidR="002A0D47">
        <w:rPr>
          <w:rFonts w:cstheme="minorHAnsi"/>
          <w:sz w:val="24"/>
          <w:szCs w:val="24"/>
        </w:rPr>
        <w:t>will cause</w:t>
      </w:r>
      <w:r w:rsidR="003E6E7C" w:rsidRPr="009570DB">
        <w:rPr>
          <w:rFonts w:cstheme="minorHAnsi"/>
          <w:sz w:val="24"/>
          <w:szCs w:val="24"/>
        </w:rPr>
        <w:t xml:space="preserve"> an explosion. </w:t>
      </w:r>
      <w:sdt>
        <w:sdtPr>
          <w:rPr>
            <w:rFonts w:cstheme="minorHAnsi"/>
            <w:sz w:val="24"/>
            <w:szCs w:val="24"/>
          </w:rPr>
          <w:id w:val="657111221"/>
          <w:citation/>
        </w:sdtPr>
        <w:sdtEndPr/>
        <w:sdtContent>
          <w:r w:rsidR="00EA73CF" w:rsidRPr="009570DB">
            <w:rPr>
              <w:rFonts w:cstheme="minorHAnsi"/>
              <w:sz w:val="24"/>
              <w:szCs w:val="24"/>
            </w:rPr>
            <w:fldChar w:fldCharType="begin"/>
          </w:r>
          <w:r w:rsidR="00EA73CF" w:rsidRPr="009570DB">
            <w:rPr>
              <w:rFonts w:cstheme="minorHAnsi"/>
              <w:sz w:val="24"/>
              <w:szCs w:val="24"/>
            </w:rPr>
            <w:instrText xml:space="preserve"> CITATION Hea223 \l 2057 </w:instrText>
          </w:r>
          <w:r w:rsidR="00EA73CF" w:rsidRPr="009570DB">
            <w:rPr>
              <w:rFonts w:cstheme="minorHAnsi"/>
              <w:sz w:val="24"/>
              <w:szCs w:val="24"/>
            </w:rPr>
            <w:fldChar w:fldCharType="separate"/>
          </w:r>
          <w:r w:rsidR="009570DB" w:rsidRPr="009570DB">
            <w:rPr>
              <w:rFonts w:cstheme="minorHAnsi"/>
              <w:noProof/>
              <w:sz w:val="24"/>
              <w:szCs w:val="24"/>
            </w:rPr>
            <w:t>[1]</w:t>
          </w:r>
          <w:r w:rsidR="00EA73CF" w:rsidRPr="009570DB">
            <w:rPr>
              <w:rFonts w:cstheme="minorHAnsi"/>
              <w:sz w:val="24"/>
              <w:szCs w:val="24"/>
            </w:rPr>
            <w:fldChar w:fldCharType="end"/>
          </w:r>
        </w:sdtContent>
      </w:sdt>
      <w:r w:rsidR="00EA73CF" w:rsidRPr="009570DB">
        <w:rPr>
          <w:rFonts w:cstheme="minorHAnsi"/>
          <w:sz w:val="24"/>
          <w:szCs w:val="24"/>
        </w:rPr>
        <w:t xml:space="preserve"> </w:t>
      </w:r>
    </w:p>
    <w:p w14:paraId="29EF210B" w14:textId="0C2DFBA5" w:rsidR="00266F3C" w:rsidRPr="009570DB" w:rsidRDefault="00266F3C" w:rsidP="0031579D">
      <w:pPr>
        <w:rPr>
          <w:rFonts w:cstheme="minorHAnsi"/>
          <w:sz w:val="24"/>
          <w:szCs w:val="24"/>
        </w:rPr>
      </w:pPr>
      <w:r w:rsidRPr="009570DB">
        <w:rPr>
          <w:rFonts w:cstheme="minorHAnsi"/>
          <w:sz w:val="24"/>
          <w:szCs w:val="24"/>
        </w:rPr>
        <w:t>Explosive atmospheres</w:t>
      </w:r>
      <w:r w:rsidR="00EA73CF" w:rsidRPr="009570DB">
        <w:rPr>
          <w:rFonts w:cstheme="minorHAnsi"/>
          <w:sz w:val="24"/>
          <w:szCs w:val="24"/>
        </w:rPr>
        <w:t xml:space="preserve"> occur in many different types of industries an</w:t>
      </w:r>
      <w:r w:rsidR="00AB6A63" w:rsidRPr="009570DB">
        <w:rPr>
          <w:rFonts w:cstheme="minorHAnsi"/>
          <w:sz w:val="24"/>
          <w:szCs w:val="24"/>
        </w:rPr>
        <w:t xml:space="preserve">d is </w:t>
      </w:r>
      <w:r w:rsidR="00EA73CF" w:rsidRPr="009570DB">
        <w:rPr>
          <w:rFonts w:cstheme="minorHAnsi"/>
          <w:sz w:val="24"/>
          <w:szCs w:val="24"/>
        </w:rPr>
        <w:t>so</w:t>
      </w:r>
      <w:r w:rsidR="005545D4" w:rsidRPr="009570DB">
        <w:rPr>
          <w:rFonts w:cstheme="minorHAnsi"/>
          <w:sz w:val="24"/>
          <w:szCs w:val="24"/>
        </w:rPr>
        <w:t>mething that requires mitigations</w:t>
      </w:r>
      <w:r w:rsidR="00EA73CF" w:rsidRPr="009570DB">
        <w:rPr>
          <w:rFonts w:cstheme="minorHAnsi"/>
          <w:sz w:val="24"/>
          <w:szCs w:val="24"/>
        </w:rPr>
        <w:t xml:space="preserve"> </w:t>
      </w:r>
      <w:r w:rsidR="00AB6A63" w:rsidRPr="009570DB">
        <w:rPr>
          <w:rFonts w:cstheme="minorHAnsi"/>
          <w:sz w:val="24"/>
          <w:szCs w:val="24"/>
        </w:rPr>
        <w:t xml:space="preserve">be put in place to protect against it. </w:t>
      </w:r>
      <w:r w:rsidR="002A0D47">
        <w:rPr>
          <w:rFonts w:cstheme="minorHAnsi"/>
          <w:sz w:val="24"/>
          <w:szCs w:val="24"/>
        </w:rPr>
        <w:t xml:space="preserve">One </w:t>
      </w:r>
      <w:r w:rsidRPr="009570DB">
        <w:rPr>
          <w:rFonts w:cstheme="minorHAnsi"/>
          <w:sz w:val="24"/>
          <w:szCs w:val="24"/>
        </w:rPr>
        <w:t>m</w:t>
      </w:r>
      <w:r w:rsidR="0031579D" w:rsidRPr="009570DB">
        <w:rPr>
          <w:rFonts w:cstheme="minorHAnsi"/>
          <w:sz w:val="24"/>
          <w:szCs w:val="24"/>
        </w:rPr>
        <w:t>itigation</w:t>
      </w:r>
      <w:r w:rsidR="002A0D47">
        <w:rPr>
          <w:rFonts w:cstheme="minorHAnsi"/>
          <w:sz w:val="24"/>
          <w:szCs w:val="24"/>
        </w:rPr>
        <w:t xml:space="preserve"> that is</w:t>
      </w:r>
      <w:r w:rsidRPr="009570DB">
        <w:rPr>
          <w:rFonts w:cstheme="minorHAnsi"/>
          <w:sz w:val="24"/>
          <w:szCs w:val="24"/>
        </w:rPr>
        <w:t xml:space="preserve"> used to stop it turning into a fuel air explosion with the potential to cause an </w:t>
      </w:r>
      <w:r w:rsidR="002A0D47">
        <w:rPr>
          <w:rFonts w:cstheme="minorHAnsi"/>
          <w:sz w:val="24"/>
          <w:szCs w:val="24"/>
        </w:rPr>
        <w:t xml:space="preserve">extreme </w:t>
      </w:r>
      <w:r w:rsidRPr="009570DB">
        <w:rPr>
          <w:rFonts w:cstheme="minorHAnsi"/>
          <w:sz w:val="24"/>
          <w:szCs w:val="24"/>
        </w:rPr>
        <w:t>incident is to</w:t>
      </w:r>
      <w:r w:rsidR="0031579D" w:rsidRPr="009570DB">
        <w:rPr>
          <w:rFonts w:cstheme="minorHAnsi"/>
          <w:sz w:val="24"/>
          <w:szCs w:val="24"/>
        </w:rPr>
        <w:t xml:space="preserve"> use water mist NaHCO3</w:t>
      </w:r>
      <w:r w:rsidRPr="009570DB">
        <w:rPr>
          <w:rFonts w:cstheme="minorHAnsi"/>
          <w:sz w:val="24"/>
          <w:szCs w:val="24"/>
        </w:rPr>
        <w:t>. This is used to reduce</w:t>
      </w:r>
      <w:r w:rsidR="0031579D" w:rsidRPr="009570DB">
        <w:rPr>
          <w:rFonts w:cstheme="minorHAnsi"/>
          <w:sz w:val="24"/>
          <w:szCs w:val="24"/>
        </w:rPr>
        <w:t xml:space="preserve"> t</w:t>
      </w:r>
      <w:r w:rsidRPr="009570DB">
        <w:rPr>
          <w:rFonts w:cstheme="minorHAnsi"/>
          <w:sz w:val="24"/>
          <w:szCs w:val="24"/>
        </w:rPr>
        <w:t>he flame temperature and slow</w:t>
      </w:r>
      <w:r w:rsidR="0031579D" w:rsidRPr="009570DB">
        <w:rPr>
          <w:rFonts w:cstheme="minorHAnsi"/>
          <w:sz w:val="24"/>
          <w:szCs w:val="24"/>
        </w:rPr>
        <w:t xml:space="preserve"> down the rate of reaction propagating from the ignition source. </w:t>
      </w:r>
      <w:sdt>
        <w:sdtPr>
          <w:rPr>
            <w:rFonts w:cstheme="minorHAnsi"/>
            <w:sz w:val="24"/>
            <w:szCs w:val="24"/>
          </w:rPr>
          <w:id w:val="-1733232542"/>
          <w:citation/>
        </w:sdtPr>
        <w:sdtEndPr/>
        <w:sdtContent>
          <w:r w:rsidR="0031579D" w:rsidRPr="009570DB">
            <w:rPr>
              <w:rFonts w:cstheme="minorHAnsi"/>
              <w:sz w:val="24"/>
              <w:szCs w:val="24"/>
            </w:rPr>
            <w:fldChar w:fldCharType="begin"/>
          </w:r>
          <w:r w:rsidR="0031579D" w:rsidRPr="009570DB">
            <w:rPr>
              <w:rFonts w:cstheme="minorHAnsi"/>
              <w:sz w:val="24"/>
              <w:szCs w:val="24"/>
            </w:rPr>
            <w:instrText xml:space="preserve"> CITATION Shu22 \l 2057 </w:instrText>
          </w:r>
          <w:r w:rsidR="0031579D" w:rsidRPr="009570DB">
            <w:rPr>
              <w:rFonts w:cstheme="minorHAnsi"/>
              <w:sz w:val="24"/>
              <w:szCs w:val="24"/>
            </w:rPr>
            <w:fldChar w:fldCharType="separate"/>
          </w:r>
          <w:r w:rsidR="009570DB" w:rsidRPr="009570DB">
            <w:rPr>
              <w:rFonts w:cstheme="minorHAnsi"/>
              <w:noProof/>
              <w:sz w:val="24"/>
              <w:szCs w:val="24"/>
            </w:rPr>
            <w:t>[2]</w:t>
          </w:r>
          <w:r w:rsidR="0031579D" w:rsidRPr="009570DB">
            <w:rPr>
              <w:rFonts w:cstheme="minorHAnsi"/>
              <w:sz w:val="24"/>
              <w:szCs w:val="24"/>
            </w:rPr>
            <w:fldChar w:fldCharType="end"/>
          </w:r>
        </w:sdtContent>
      </w:sdt>
      <w:r w:rsidR="0031579D" w:rsidRPr="009570DB">
        <w:rPr>
          <w:rFonts w:cstheme="minorHAnsi"/>
          <w:sz w:val="24"/>
          <w:szCs w:val="24"/>
        </w:rPr>
        <w:t xml:space="preserve"> </w:t>
      </w:r>
    </w:p>
    <w:p w14:paraId="52903F5B" w14:textId="0A3C3EA7" w:rsidR="003E6E7C" w:rsidRPr="009570DB" w:rsidRDefault="00AB6A63" w:rsidP="0031579D">
      <w:pPr>
        <w:rPr>
          <w:rFonts w:cstheme="minorHAnsi"/>
          <w:sz w:val="24"/>
          <w:szCs w:val="24"/>
        </w:rPr>
      </w:pPr>
      <w:r w:rsidRPr="009570DB">
        <w:rPr>
          <w:rFonts w:cstheme="minorHAnsi"/>
          <w:sz w:val="24"/>
          <w:szCs w:val="24"/>
        </w:rPr>
        <w:t>I</w:t>
      </w:r>
      <w:r w:rsidR="00EA73CF" w:rsidRPr="009570DB">
        <w:rPr>
          <w:rFonts w:cstheme="minorHAnsi"/>
          <w:sz w:val="24"/>
          <w:szCs w:val="24"/>
        </w:rPr>
        <w:t xml:space="preserve">n the defence industry </w:t>
      </w:r>
      <w:r w:rsidR="00266F3C" w:rsidRPr="009570DB">
        <w:rPr>
          <w:rFonts w:cstheme="minorHAnsi"/>
          <w:sz w:val="24"/>
          <w:szCs w:val="24"/>
        </w:rPr>
        <w:t>these effects are</w:t>
      </w:r>
      <w:r w:rsidR="00EA73CF" w:rsidRPr="009570DB">
        <w:rPr>
          <w:rFonts w:cstheme="minorHAnsi"/>
          <w:sz w:val="24"/>
          <w:szCs w:val="24"/>
        </w:rPr>
        <w:t xml:space="preserve"> something that </w:t>
      </w:r>
      <w:r w:rsidR="00266F3C" w:rsidRPr="009570DB">
        <w:rPr>
          <w:rFonts w:cstheme="minorHAnsi"/>
          <w:sz w:val="24"/>
          <w:szCs w:val="24"/>
        </w:rPr>
        <w:t>are</w:t>
      </w:r>
      <w:r w:rsidRPr="009570DB">
        <w:rPr>
          <w:rFonts w:cstheme="minorHAnsi"/>
          <w:sz w:val="24"/>
          <w:szCs w:val="24"/>
        </w:rPr>
        <w:t xml:space="preserve"> u</w:t>
      </w:r>
      <w:r w:rsidR="00EA73CF" w:rsidRPr="009570DB">
        <w:rPr>
          <w:rFonts w:cstheme="minorHAnsi"/>
          <w:sz w:val="24"/>
          <w:szCs w:val="24"/>
        </w:rPr>
        <w:t>tilized</w:t>
      </w:r>
      <w:r w:rsidRPr="009570DB">
        <w:rPr>
          <w:rFonts w:cstheme="minorHAnsi"/>
          <w:sz w:val="24"/>
          <w:szCs w:val="24"/>
        </w:rPr>
        <w:t xml:space="preserve"> </w:t>
      </w:r>
      <w:r w:rsidR="00266F3C" w:rsidRPr="009570DB">
        <w:rPr>
          <w:rFonts w:cstheme="minorHAnsi"/>
          <w:sz w:val="24"/>
          <w:szCs w:val="24"/>
        </w:rPr>
        <w:t xml:space="preserve">as opposed to being mitigated against, </w:t>
      </w:r>
      <w:r w:rsidRPr="009570DB">
        <w:rPr>
          <w:rFonts w:cstheme="minorHAnsi"/>
          <w:sz w:val="24"/>
          <w:szCs w:val="24"/>
        </w:rPr>
        <w:t>hence</w:t>
      </w:r>
      <w:r w:rsidR="00266F3C" w:rsidRPr="009570DB">
        <w:rPr>
          <w:rFonts w:cstheme="minorHAnsi"/>
          <w:sz w:val="24"/>
          <w:szCs w:val="24"/>
        </w:rPr>
        <w:t xml:space="preserve"> why</w:t>
      </w:r>
      <w:r w:rsidRPr="009570DB">
        <w:rPr>
          <w:rFonts w:cstheme="minorHAnsi"/>
          <w:sz w:val="24"/>
          <w:szCs w:val="24"/>
        </w:rPr>
        <w:t xml:space="preserve"> fuel air explosive devices were created and refined </w:t>
      </w:r>
      <w:r w:rsidR="00266F3C" w:rsidRPr="009570DB">
        <w:rPr>
          <w:rFonts w:cstheme="minorHAnsi"/>
          <w:sz w:val="24"/>
          <w:szCs w:val="24"/>
        </w:rPr>
        <w:t>to achieve the most effective</w:t>
      </w:r>
      <w:r w:rsidRPr="009570DB">
        <w:rPr>
          <w:rFonts w:cstheme="minorHAnsi"/>
          <w:sz w:val="24"/>
          <w:szCs w:val="24"/>
        </w:rPr>
        <w:t xml:space="preserve"> explosive characteristics. </w:t>
      </w:r>
      <w:r w:rsidR="00266F3C" w:rsidRPr="009570DB">
        <w:rPr>
          <w:rFonts w:cstheme="minorHAnsi"/>
          <w:sz w:val="24"/>
          <w:szCs w:val="24"/>
        </w:rPr>
        <w:t>The</w:t>
      </w:r>
      <w:r w:rsidR="0031579D" w:rsidRPr="009570DB">
        <w:rPr>
          <w:rFonts w:cstheme="minorHAnsi"/>
          <w:sz w:val="24"/>
          <w:szCs w:val="24"/>
        </w:rPr>
        <w:t>s</w:t>
      </w:r>
      <w:r w:rsidR="00266F3C" w:rsidRPr="009570DB">
        <w:rPr>
          <w:rFonts w:cstheme="minorHAnsi"/>
          <w:sz w:val="24"/>
          <w:szCs w:val="24"/>
        </w:rPr>
        <w:t>e systems are useful because when they explode although they do not have</w:t>
      </w:r>
      <w:r w:rsidR="0031579D" w:rsidRPr="009570DB">
        <w:rPr>
          <w:rFonts w:cstheme="minorHAnsi"/>
          <w:sz w:val="24"/>
          <w:szCs w:val="24"/>
        </w:rPr>
        <w:t xml:space="preserve"> </w:t>
      </w:r>
      <w:r w:rsidR="00B0016B" w:rsidRPr="009570DB">
        <w:rPr>
          <w:rFonts w:cstheme="minorHAnsi"/>
          <w:sz w:val="24"/>
          <w:szCs w:val="24"/>
        </w:rPr>
        <w:t xml:space="preserve">extremely </w:t>
      </w:r>
      <w:r w:rsidR="00D17C76" w:rsidRPr="009570DB">
        <w:rPr>
          <w:rFonts w:cstheme="minorHAnsi"/>
          <w:sz w:val="24"/>
          <w:szCs w:val="24"/>
        </w:rPr>
        <w:t xml:space="preserve">high peak </w:t>
      </w:r>
      <w:r w:rsidR="0031579D" w:rsidRPr="009570DB">
        <w:rPr>
          <w:rFonts w:cstheme="minorHAnsi"/>
          <w:sz w:val="24"/>
          <w:szCs w:val="24"/>
        </w:rPr>
        <w:t>pressure,</w:t>
      </w:r>
      <w:r w:rsidR="001110B2">
        <w:rPr>
          <w:rFonts w:cstheme="minorHAnsi"/>
          <w:sz w:val="24"/>
          <w:szCs w:val="24"/>
        </w:rPr>
        <w:t xml:space="preserve"> they have </w:t>
      </w:r>
      <w:r w:rsidR="002A0D47">
        <w:rPr>
          <w:rFonts w:cstheme="minorHAnsi"/>
          <w:sz w:val="24"/>
          <w:szCs w:val="24"/>
        </w:rPr>
        <w:t xml:space="preserve">a </w:t>
      </w:r>
      <w:r w:rsidR="001110B2">
        <w:rPr>
          <w:rFonts w:cstheme="minorHAnsi"/>
          <w:sz w:val="24"/>
          <w:szCs w:val="24"/>
        </w:rPr>
        <w:t>high impulse</w:t>
      </w:r>
      <w:r w:rsidR="00D17C76" w:rsidRPr="009570DB">
        <w:rPr>
          <w:rFonts w:cstheme="minorHAnsi"/>
          <w:sz w:val="24"/>
          <w:szCs w:val="24"/>
        </w:rPr>
        <w:t>.</w:t>
      </w:r>
      <w:r w:rsidR="0031579D" w:rsidRPr="009570DB">
        <w:rPr>
          <w:rFonts w:cstheme="minorHAnsi"/>
          <w:sz w:val="24"/>
          <w:szCs w:val="24"/>
        </w:rPr>
        <w:t xml:space="preserve"> </w:t>
      </w:r>
      <w:r w:rsidR="00D17C76" w:rsidRPr="009570DB">
        <w:rPr>
          <w:rFonts w:cstheme="minorHAnsi"/>
          <w:sz w:val="24"/>
          <w:szCs w:val="24"/>
        </w:rPr>
        <w:t xml:space="preserve"> </w:t>
      </w:r>
      <w:r w:rsidR="001110B2">
        <w:rPr>
          <w:rFonts w:cstheme="minorHAnsi"/>
          <w:sz w:val="24"/>
          <w:szCs w:val="24"/>
        </w:rPr>
        <w:t>This impulse</w:t>
      </w:r>
      <w:r w:rsidR="00266F3C" w:rsidRPr="009570DB">
        <w:rPr>
          <w:rFonts w:cstheme="minorHAnsi"/>
          <w:sz w:val="24"/>
          <w:szCs w:val="24"/>
        </w:rPr>
        <w:t xml:space="preserve"> that occurs is what causes the damage to the target due to </w:t>
      </w:r>
      <w:r w:rsidR="00B0016B" w:rsidRPr="009570DB">
        <w:rPr>
          <w:rFonts w:cstheme="minorHAnsi"/>
          <w:sz w:val="24"/>
          <w:szCs w:val="24"/>
        </w:rPr>
        <w:t>the</w:t>
      </w:r>
      <w:r w:rsidR="00266F3C" w:rsidRPr="009570DB">
        <w:rPr>
          <w:rFonts w:cstheme="minorHAnsi"/>
          <w:sz w:val="24"/>
          <w:szCs w:val="24"/>
        </w:rPr>
        <w:t xml:space="preserve"> energy </w:t>
      </w:r>
      <w:r w:rsidR="00B0016B" w:rsidRPr="009570DB">
        <w:rPr>
          <w:rFonts w:cstheme="minorHAnsi"/>
          <w:sz w:val="24"/>
          <w:szCs w:val="24"/>
        </w:rPr>
        <w:t xml:space="preserve">that gets applied to it being over a longer period of time. </w:t>
      </w:r>
    </w:p>
    <w:p w14:paraId="35BE1302" w14:textId="05804FB3" w:rsidR="0031579D" w:rsidRPr="009570DB" w:rsidRDefault="0031579D" w:rsidP="00D537AB">
      <w:pPr>
        <w:spacing w:after="240"/>
        <w:rPr>
          <w:rFonts w:cstheme="minorHAnsi"/>
          <w:sz w:val="24"/>
          <w:szCs w:val="24"/>
        </w:rPr>
      </w:pPr>
      <w:r w:rsidRPr="009570DB">
        <w:rPr>
          <w:rFonts w:cstheme="minorHAnsi"/>
          <w:sz w:val="24"/>
          <w:szCs w:val="24"/>
        </w:rPr>
        <w:t xml:space="preserve">In the main </w:t>
      </w:r>
      <w:r w:rsidR="00B0016B" w:rsidRPr="009570DB">
        <w:rPr>
          <w:rFonts w:cstheme="minorHAnsi"/>
          <w:sz w:val="24"/>
          <w:szCs w:val="24"/>
        </w:rPr>
        <w:t xml:space="preserve">these systems consist of </w:t>
      </w:r>
      <w:r w:rsidRPr="009570DB">
        <w:rPr>
          <w:rFonts w:cstheme="minorHAnsi"/>
          <w:sz w:val="24"/>
          <w:szCs w:val="24"/>
        </w:rPr>
        <w:t>a two-stage process with the first stage being the dispersion of the fuel through the air</w:t>
      </w:r>
      <w:r w:rsidR="00B0016B" w:rsidRPr="009570DB">
        <w:rPr>
          <w:rFonts w:cstheme="minorHAnsi"/>
          <w:sz w:val="24"/>
          <w:szCs w:val="24"/>
        </w:rPr>
        <w:t>,</w:t>
      </w:r>
      <w:r w:rsidRPr="009570DB">
        <w:rPr>
          <w:rFonts w:cstheme="minorHAnsi"/>
          <w:sz w:val="24"/>
          <w:szCs w:val="24"/>
        </w:rPr>
        <w:t xml:space="preserve"> </w:t>
      </w:r>
      <w:r w:rsidR="00B0016B" w:rsidRPr="009570DB">
        <w:rPr>
          <w:rFonts w:cstheme="minorHAnsi"/>
          <w:sz w:val="24"/>
          <w:szCs w:val="24"/>
        </w:rPr>
        <w:t>this</w:t>
      </w:r>
      <w:r w:rsidRPr="009570DB">
        <w:rPr>
          <w:rFonts w:cstheme="minorHAnsi"/>
          <w:sz w:val="24"/>
          <w:szCs w:val="24"/>
        </w:rPr>
        <w:t xml:space="preserve"> causes the required mix with the oxygen in the air. The second stage of the process is the detonation of the now mixed fuel with the air, this is a timed process for maximum efficiency allowing good dispersion and best mixture of the fuel. </w:t>
      </w:r>
      <w:sdt>
        <w:sdtPr>
          <w:rPr>
            <w:rFonts w:cstheme="minorHAnsi"/>
            <w:sz w:val="24"/>
            <w:szCs w:val="24"/>
          </w:rPr>
          <w:id w:val="-738403806"/>
          <w:citation/>
        </w:sdtPr>
        <w:sdtEndPr/>
        <w:sdtContent>
          <w:r w:rsidRPr="009570DB">
            <w:rPr>
              <w:rFonts w:cstheme="minorHAnsi"/>
              <w:sz w:val="24"/>
              <w:szCs w:val="24"/>
            </w:rPr>
            <w:fldChar w:fldCharType="begin"/>
          </w:r>
          <w:r w:rsidRPr="009570DB">
            <w:rPr>
              <w:rFonts w:cstheme="minorHAnsi"/>
              <w:sz w:val="24"/>
              <w:szCs w:val="24"/>
            </w:rPr>
            <w:instrText xml:space="preserve"> CITATION Rao87 \l 2057 </w:instrText>
          </w:r>
          <w:r w:rsidRPr="009570DB">
            <w:rPr>
              <w:rFonts w:cstheme="minorHAnsi"/>
              <w:sz w:val="24"/>
              <w:szCs w:val="24"/>
            </w:rPr>
            <w:fldChar w:fldCharType="separate"/>
          </w:r>
          <w:r w:rsidR="009570DB" w:rsidRPr="009570DB">
            <w:rPr>
              <w:rFonts w:cstheme="minorHAnsi"/>
              <w:noProof/>
              <w:sz w:val="24"/>
              <w:szCs w:val="24"/>
            </w:rPr>
            <w:t>[3]</w:t>
          </w:r>
          <w:r w:rsidRPr="009570DB">
            <w:rPr>
              <w:rFonts w:cstheme="minorHAnsi"/>
              <w:sz w:val="24"/>
              <w:szCs w:val="24"/>
            </w:rPr>
            <w:fldChar w:fldCharType="end"/>
          </w:r>
        </w:sdtContent>
      </w:sdt>
    </w:p>
    <w:p w14:paraId="403CD12C" w14:textId="403F5648" w:rsidR="0031579D" w:rsidRDefault="0031579D" w:rsidP="00D537AB">
      <w:pPr>
        <w:pStyle w:val="Heading2"/>
        <w:numPr>
          <w:ilvl w:val="1"/>
          <w:numId w:val="28"/>
        </w:numPr>
        <w:spacing w:after="120"/>
      </w:pPr>
      <w:bookmarkStart w:id="11" w:name="_Toc121999989"/>
      <w:r>
        <w:t>Effecting factors</w:t>
      </w:r>
      <w:bookmarkEnd w:id="11"/>
      <w:r>
        <w:t xml:space="preserve"> </w:t>
      </w:r>
    </w:p>
    <w:p w14:paraId="783148F1" w14:textId="589ED0F5" w:rsidR="0031579D" w:rsidRPr="009570DB" w:rsidRDefault="0031579D" w:rsidP="0031579D">
      <w:pPr>
        <w:rPr>
          <w:rFonts w:cstheme="minorHAnsi"/>
          <w:sz w:val="24"/>
          <w:szCs w:val="24"/>
        </w:rPr>
      </w:pPr>
      <w:r w:rsidRPr="009570DB">
        <w:rPr>
          <w:rFonts w:cstheme="minorHAnsi"/>
          <w:sz w:val="24"/>
          <w:szCs w:val="24"/>
        </w:rPr>
        <w:t xml:space="preserve">In order for fuel air explosions to work effectively and efficiently creating the maximum explosive pressure there are many factors that affect their performance.  One of these factors is the size of the droplet or dust that is used as a source of fuel. As well as the size of the droplets or dust it is also important to consider the speed and how it will be spread to ensure best dispersion pattern and most efficient mix. Another factor that effects how well the fuel is </w:t>
      </w:r>
      <w:r w:rsidR="00177FF9" w:rsidRPr="009570DB">
        <w:rPr>
          <w:rFonts w:cstheme="minorHAnsi"/>
          <w:sz w:val="24"/>
          <w:szCs w:val="24"/>
        </w:rPr>
        <w:t>mixed</w:t>
      </w:r>
      <w:r w:rsidRPr="009570DB">
        <w:rPr>
          <w:rFonts w:cstheme="minorHAnsi"/>
          <w:sz w:val="24"/>
          <w:szCs w:val="24"/>
        </w:rPr>
        <w:t xml:space="preserve"> with the oxygen in the air is the density of the air and therefore the </w:t>
      </w:r>
      <w:r w:rsidRPr="009570DB">
        <w:rPr>
          <w:rFonts w:cstheme="minorHAnsi"/>
          <w:sz w:val="24"/>
          <w:szCs w:val="24"/>
        </w:rPr>
        <w:lastRenderedPageBreak/>
        <w:t xml:space="preserve">altitude it is used at. There are also environmental factors that effect it such as the weather and temperature where it is intended to be used. </w:t>
      </w:r>
      <w:sdt>
        <w:sdtPr>
          <w:rPr>
            <w:rFonts w:cstheme="minorHAnsi"/>
            <w:sz w:val="24"/>
            <w:szCs w:val="24"/>
          </w:rPr>
          <w:id w:val="-1178575975"/>
          <w:citation/>
        </w:sdtPr>
        <w:sdtEndPr/>
        <w:sdtContent>
          <w:r w:rsidRPr="009570DB">
            <w:rPr>
              <w:rFonts w:cstheme="minorHAnsi"/>
              <w:sz w:val="24"/>
              <w:szCs w:val="24"/>
            </w:rPr>
            <w:fldChar w:fldCharType="begin"/>
          </w:r>
          <w:r w:rsidRPr="009570DB">
            <w:rPr>
              <w:rFonts w:cstheme="minorHAnsi"/>
              <w:sz w:val="24"/>
              <w:szCs w:val="24"/>
            </w:rPr>
            <w:instrText xml:space="preserve"> CITATION Han22 \l 2057 </w:instrText>
          </w:r>
          <w:r w:rsidRPr="009570DB">
            <w:rPr>
              <w:rFonts w:cstheme="minorHAnsi"/>
              <w:sz w:val="24"/>
              <w:szCs w:val="24"/>
            </w:rPr>
            <w:fldChar w:fldCharType="separate"/>
          </w:r>
          <w:r w:rsidR="009570DB" w:rsidRPr="009570DB">
            <w:rPr>
              <w:rFonts w:cstheme="minorHAnsi"/>
              <w:noProof/>
              <w:sz w:val="24"/>
              <w:szCs w:val="24"/>
            </w:rPr>
            <w:t>[4]</w:t>
          </w:r>
          <w:r w:rsidRPr="009570DB">
            <w:rPr>
              <w:rFonts w:cstheme="minorHAnsi"/>
              <w:sz w:val="24"/>
              <w:szCs w:val="24"/>
            </w:rPr>
            <w:fldChar w:fldCharType="end"/>
          </w:r>
        </w:sdtContent>
      </w:sdt>
    </w:p>
    <w:p w14:paraId="2F6ABA54" w14:textId="53729D2E" w:rsidR="0031579D" w:rsidRPr="009570DB" w:rsidRDefault="0031579D" w:rsidP="00D537AB">
      <w:pPr>
        <w:spacing w:after="240"/>
        <w:rPr>
          <w:rFonts w:cstheme="minorHAnsi"/>
          <w:sz w:val="24"/>
          <w:szCs w:val="24"/>
        </w:rPr>
      </w:pPr>
      <w:r w:rsidRPr="009570DB">
        <w:rPr>
          <w:rFonts w:cstheme="minorHAnsi"/>
          <w:sz w:val="24"/>
          <w:szCs w:val="24"/>
        </w:rPr>
        <w:t>The temperature created by the initiator has a major effect on how the ignition propagates through the fuel. If a high ignition temperature is used it will increase the explosive pressure of the device and decrease the time for the reaction to occur. Other factors include the amount of fuel used, the fuel type that is going to be used and if any additives are being used.</w:t>
      </w:r>
      <w:r w:rsidR="0046576E" w:rsidRPr="0046576E">
        <w:rPr>
          <w:rStyle w:val="Hyperlink"/>
          <w:rFonts w:cstheme="minorHAnsi"/>
          <w:color w:val="auto"/>
          <w:sz w:val="24"/>
          <w:szCs w:val="24"/>
          <w:u w:val="none"/>
        </w:rPr>
        <w:t xml:space="preserve"> </w:t>
      </w:r>
      <w:sdt>
        <w:sdtPr>
          <w:rPr>
            <w:rStyle w:val="Hyperlink"/>
            <w:rFonts w:cstheme="minorHAnsi"/>
            <w:color w:val="auto"/>
            <w:sz w:val="24"/>
            <w:szCs w:val="24"/>
            <w:u w:val="none"/>
          </w:rPr>
          <w:id w:val="1124500350"/>
          <w:citation/>
        </w:sdtPr>
        <w:sdtEndPr>
          <w:rPr>
            <w:rStyle w:val="Hyperlink"/>
          </w:rPr>
        </w:sdtEndPr>
        <w:sdtContent>
          <w:r w:rsidR="0046576E" w:rsidRPr="009570DB">
            <w:rPr>
              <w:rStyle w:val="Hyperlink"/>
              <w:rFonts w:cstheme="minorHAnsi"/>
              <w:color w:val="auto"/>
              <w:sz w:val="24"/>
              <w:szCs w:val="24"/>
              <w:u w:val="none"/>
            </w:rPr>
            <w:fldChar w:fldCharType="begin"/>
          </w:r>
          <w:r w:rsidR="0046576E" w:rsidRPr="009570DB">
            <w:rPr>
              <w:rStyle w:val="Hyperlink"/>
              <w:rFonts w:cstheme="minorHAnsi"/>
              <w:color w:val="auto"/>
              <w:sz w:val="24"/>
              <w:szCs w:val="24"/>
              <w:u w:val="none"/>
            </w:rPr>
            <w:instrText xml:space="preserve"> CITATION Wen20 \l 2057 </w:instrText>
          </w:r>
          <w:r w:rsidR="0046576E" w:rsidRPr="009570DB">
            <w:rPr>
              <w:rStyle w:val="Hyperlink"/>
              <w:rFonts w:cstheme="minorHAnsi"/>
              <w:color w:val="auto"/>
              <w:sz w:val="24"/>
              <w:szCs w:val="24"/>
              <w:u w:val="none"/>
            </w:rPr>
            <w:fldChar w:fldCharType="separate"/>
          </w:r>
          <w:r w:rsidR="0046576E" w:rsidRPr="009570DB">
            <w:rPr>
              <w:rFonts w:cstheme="minorHAnsi"/>
              <w:noProof/>
              <w:sz w:val="24"/>
              <w:szCs w:val="24"/>
            </w:rPr>
            <w:t>[5]</w:t>
          </w:r>
          <w:r w:rsidR="0046576E" w:rsidRPr="009570DB">
            <w:rPr>
              <w:rStyle w:val="Hyperlink"/>
              <w:rFonts w:cstheme="minorHAnsi"/>
              <w:color w:val="auto"/>
              <w:sz w:val="24"/>
              <w:szCs w:val="24"/>
              <w:u w:val="none"/>
            </w:rPr>
            <w:fldChar w:fldCharType="end"/>
          </w:r>
        </w:sdtContent>
      </w:sdt>
      <w:r w:rsidRPr="009570DB">
        <w:rPr>
          <w:rFonts w:cstheme="minorHAnsi"/>
          <w:sz w:val="24"/>
          <w:szCs w:val="24"/>
        </w:rPr>
        <w:t xml:space="preserve"> One </w:t>
      </w:r>
      <w:r w:rsidR="0046576E">
        <w:rPr>
          <w:rFonts w:cstheme="minorHAnsi"/>
          <w:sz w:val="24"/>
          <w:szCs w:val="24"/>
        </w:rPr>
        <w:t xml:space="preserve">type of </w:t>
      </w:r>
      <w:r w:rsidRPr="009570DB">
        <w:rPr>
          <w:rFonts w:cstheme="minorHAnsi"/>
          <w:sz w:val="24"/>
          <w:szCs w:val="24"/>
        </w:rPr>
        <w:t>additive that has a major effect on the performance is the additive of metal dust, one common example is the use of aluminium dust</w:t>
      </w:r>
      <w:r w:rsidR="0046576E">
        <w:rPr>
          <w:rFonts w:cstheme="minorHAnsi"/>
          <w:sz w:val="24"/>
          <w:szCs w:val="24"/>
        </w:rPr>
        <w:t xml:space="preserve"> which increase the impedance and heat of reaction further</w:t>
      </w:r>
      <w:r w:rsidRPr="009570DB">
        <w:rPr>
          <w:rFonts w:cstheme="minorHAnsi"/>
          <w:sz w:val="24"/>
          <w:szCs w:val="24"/>
        </w:rPr>
        <w:t xml:space="preserve">. </w:t>
      </w:r>
      <w:sdt>
        <w:sdtPr>
          <w:rPr>
            <w:rFonts w:cstheme="minorHAnsi"/>
            <w:sz w:val="24"/>
            <w:szCs w:val="24"/>
          </w:rPr>
          <w:id w:val="-398824438"/>
          <w:citation/>
        </w:sdtPr>
        <w:sdtEndPr/>
        <w:sdtContent>
          <w:r w:rsidRPr="009570DB">
            <w:rPr>
              <w:rFonts w:cstheme="minorHAnsi"/>
              <w:sz w:val="24"/>
              <w:szCs w:val="24"/>
            </w:rPr>
            <w:fldChar w:fldCharType="begin"/>
          </w:r>
          <w:r w:rsidRPr="009570DB">
            <w:rPr>
              <w:rFonts w:cstheme="minorHAnsi"/>
              <w:sz w:val="24"/>
              <w:szCs w:val="24"/>
            </w:rPr>
            <w:instrText xml:space="preserve"> CITATION Xia22 \l 2057 </w:instrText>
          </w:r>
          <w:r w:rsidRPr="009570DB">
            <w:rPr>
              <w:rFonts w:cstheme="minorHAnsi"/>
              <w:sz w:val="24"/>
              <w:szCs w:val="24"/>
            </w:rPr>
            <w:fldChar w:fldCharType="separate"/>
          </w:r>
          <w:r w:rsidR="009570DB" w:rsidRPr="009570DB">
            <w:rPr>
              <w:rFonts w:cstheme="minorHAnsi"/>
              <w:noProof/>
              <w:sz w:val="24"/>
              <w:szCs w:val="24"/>
            </w:rPr>
            <w:t>[6]</w:t>
          </w:r>
          <w:r w:rsidRPr="009570DB">
            <w:rPr>
              <w:rFonts w:cstheme="minorHAnsi"/>
              <w:sz w:val="24"/>
              <w:szCs w:val="24"/>
            </w:rPr>
            <w:fldChar w:fldCharType="end"/>
          </w:r>
        </w:sdtContent>
      </w:sdt>
    </w:p>
    <w:p w14:paraId="22B1C148" w14:textId="224B565B" w:rsidR="00292E44" w:rsidRDefault="00292E44" w:rsidP="00D537AB">
      <w:pPr>
        <w:pStyle w:val="Heading2"/>
        <w:numPr>
          <w:ilvl w:val="1"/>
          <w:numId w:val="28"/>
        </w:numPr>
        <w:spacing w:after="120"/>
      </w:pPr>
      <w:bookmarkStart w:id="12" w:name="_Toc121999990"/>
      <w:r>
        <w:t>History</w:t>
      </w:r>
      <w:bookmarkEnd w:id="12"/>
      <w:r>
        <w:t xml:space="preserve"> </w:t>
      </w:r>
    </w:p>
    <w:p w14:paraId="40B544F0" w14:textId="19E1EBCE" w:rsidR="00292E44" w:rsidRPr="009570DB" w:rsidRDefault="004D43F7" w:rsidP="00492E9C">
      <w:pPr>
        <w:rPr>
          <w:rFonts w:cstheme="minorHAnsi"/>
          <w:sz w:val="24"/>
          <w:szCs w:val="24"/>
        </w:rPr>
      </w:pPr>
      <w:r w:rsidRPr="009570DB">
        <w:rPr>
          <w:rFonts w:cstheme="minorHAnsi"/>
          <w:sz w:val="24"/>
          <w:szCs w:val="24"/>
        </w:rPr>
        <w:t>It is</w:t>
      </w:r>
      <w:r w:rsidR="006A6B2C" w:rsidRPr="009570DB">
        <w:rPr>
          <w:rFonts w:cstheme="minorHAnsi"/>
          <w:sz w:val="24"/>
          <w:szCs w:val="24"/>
        </w:rPr>
        <w:t xml:space="preserve"> likely that the first fuel air explosions that </w:t>
      </w:r>
      <w:r w:rsidR="0046576E">
        <w:rPr>
          <w:rFonts w:cstheme="minorHAnsi"/>
          <w:sz w:val="24"/>
          <w:szCs w:val="24"/>
        </w:rPr>
        <w:t>occurred were</w:t>
      </w:r>
      <w:r w:rsidR="006A6B2C" w:rsidRPr="009570DB">
        <w:rPr>
          <w:rFonts w:cstheme="minorHAnsi"/>
          <w:sz w:val="24"/>
          <w:szCs w:val="24"/>
        </w:rPr>
        <w:t xml:space="preserve"> not something that was done intentionally and c</w:t>
      </w:r>
      <w:r w:rsidR="0046576E">
        <w:rPr>
          <w:rFonts w:cstheme="minorHAnsi"/>
          <w:sz w:val="24"/>
          <w:szCs w:val="24"/>
        </w:rPr>
        <w:t>aused an incident or accident, likely</w:t>
      </w:r>
      <w:r w:rsidR="006A6B2C" w:rsidRPr="009570DB">
        <w:rPr>
          <w:rFonts w:cstheme="minorHAnsi"/>
          <w:sz w:val="24"/>
          <w:szCs w:val="24"/>
        </w:rPr>
        <w:t xml:space="preserve"> </w:t>
      </w:r>
      <w:r w:rsidRPr="009570DB">
        <w:rPr>
          <w:rFonts w:cstheme="minorHAnsi"/>
          <w:sz w:val="24"/>
          <w:szCs w:val="24"/>
        </w:rPr>
        <w:t>due</w:t>
      </w:r>
      <w:r w:rsidR="006A6B2C" w:rsidRPr="009570DB">
        <w:rPr>
          <w:rFonts w:cstheme="minorHAnsi"/>
          <w:sz w:val="24"/>
          <w:szCs w:val="24"/>
        </w:rPr>
        <w:t xml:space="preserve"> to an </w:t>
      </w:r>
      <w:r w:rsidR="00750C8B" w:rsidRPr="009570DB">
        <w:rPr>
          <w:rFonts w:cstheme="minorHAnsi"/>
          <w:sz w:val="24"/>
          <w:szCs w:val="24"/>
        </w:rPr>
        <w:t>accidental explosive atmosphere</w:t>
      </w:r>
      <w:r w:rsidR="006A6B2C" w:rsidRPr="009570DB">
        <w:rPr>
          <w:rFonts w:cstheme="minorHAnsi"/>
          <w:sz w:val="24"/>
          <w:szCs w:val="24"/>
        </w:rPr>
        <w:t xml:space="preserve"> being created</w:t>
      </w:r>
      <w:r w:rsidR="0046576E">
        <w:rPr>
          <w:rFonts w:cstheme="minorHAnsi"/>
          <w:sz w:val="24"/>
          <w:szCs w:val="24"/>
        </w:rPr>
        <w:t xml:space="preserve"> and initiated</w:t>
      </w:r>
      <w:r w:rsidR="006A6B2C" w:rsidRPr="009570DB">
        <w:rPr>
          <w:rFonts w:cstheme="minorHAnsi"/>
          <w:sz w:val="24"/>
          <w:szCs w:val="24"/>
        </w:rPr>
        <w:t>. This can happen due to fuel mixing with the</w:t>
      </w:r>
      <w:r w:rsidR="00750C8B" w:rsidRPr="009570DB">
        <w:rPr>
          <w:rFonts w:cstheme="minorHAnsi"/>
          <w:sz w:val="24"/>
          <w:szCs w:val="24"/>
        </w:rPr>
        <w:t xml:space="preserve"> oxygen in the</w:t>
      </w:r>
      <w:r w:rsidR="006A6B2C" w:rsidRPr="009570DB">
        <w:rPr>
          <w:rFonts w:cstheme="minorHAnsi"/>
          <w:sz w:val="24"/>
          <w:szCs w:val="24"/>
        </w:rPr>
        <w:t xml:space="preserve"> air and then </w:t>
      </w:r>
      <w:r w:rsidR="00750C8B" w:rsidRPr="009570DB">
        <w:rPr>
          <w:rFonts w:cstheme="minorHAnsi"/>
          <w:sz w:val="24"/>
          <w:szCs w:val="24"/>
        </w:rPr>
        <w:t>when an</w:t>
      </w:r>
      <w:r w:rsidR="006A6B2C" w:rsidRPr="009570DB">
        <w:rPr>
          <w:rFonts w:cstheme="minorHAnsi"/>
          <w:sz w:val="24"/>
          <w:szCs w:val="24"/>
        </w:rPr>
        <w:t xml:space="preserve"> ignition source such as a spark </w:t>
      </w:r>
      <w:r w:rsidR="00750C8B" w:rsidRPr="009570DB">
        <w:rPr>
          <w:rFonts w:cstheme="minorHAnsi"/>
          <w:sz w:val="24"/>
          <w:szCs w:val="24"/>
        </w:rPr>
        <w:t xml:space="preserve">is presented it makes </w:t>
      </w:r>
      <w:r w:rsidR="006A6B2C" w:rsidRPr="009570DB">
        <w:rPr>
          <w:rFonts w:cstheme="minorHAnsi"/>
          <w:sz w:val="24"/>
          <w:szCs w:val="24"/>
        </w:rPr>
        <w:t xml:space="preserve">the </w:t>
      </w:r>
      <w:r w:rsidR="0046576E">
        <w:rPr>
          <w:rFonts w:cstheme="minorHAnsi"/>
          <w:sz w:val="24"/>
          <w:szCs w:val="24"/>
        </w:rPr>
        <w:t>reaction begin, this propagates to cause an explosion</w:t>
      </w:r>
      <w:r w:rsidRPr="009570DB">
        <w:rPr>
          <w:rFonts w:cstheme="minorHAnsi"/>
          <w:sz w:val="24"/>
          <w:szCs w:val="24"/>
        </w:rPr>
        <w:t xml:space="preserve">. </w:t>
      </w:r>
    </w:p>
    <w:p w14:paraId="595855B6" w14:textId="1E9688AD" w:rsidR="00DC1AA6" w:rsidRPr="009570DB" w:rsidRDefault="00750C8B" w:rsidP="00492E9C">
      <w:pPr>
        <w:rPr>
          <w:rFonts w:cstheme="minorHAnsi"/>
          <w:sz w:val="24"/>
          <w:szCs w:val="24"/>
        </w:rPr>
      </w:pPr>
      <w:r w:rsidRPr="009570DB">
        <w:rPr>
          <w:rFonts w:cstheme="minorHAnsi"/>
          <w:sz w:val="24"/>
          <w:szCs w:val="24"/>
        </w:rPr>
        <w:t>The first intentional fue</w:t>
      </w:r>
      <w:r w:rsidR="00DC1AA6" w:rsidRPr="009570DB">
        <w:rPr>
          <w:rFonts w:cstheme="minorHAnsi"/>
          <w:sz w:val="24"/>
          <w:szCs w:val="24"/>
        </w:rPr>
        <w:t xml:space="preserve">l air </w:t>
      </w:r>
      <w:r w:rsidR="0046576E" w:rsidRPr="009570DB">
        <w:rPr>
          <w:rFonts w:cstheme="minorHAnsi"/>
          <w:sz w:val="24"/>
          <w:szCs w:val="24"/>
        </w:rPr>
        <w:t>explos</w:t>
      </w:r>
      <w:r w:rsidR="0046576E">
        <w:rPr>
          <w:rFonts w:cstheme="minorHAnsi"/>
          <w:sz w:val="24"/>
          <w:szCs w:val="24"/>
        </w:rPr>
        <w:t>ion</w:t>
      </w:r>
      <w:r w:rsidR="00DC1AA6" w:rsidRPr="009570DB">
        <w:rPr>
          <w:rFonts w:cstheme="minorHAnsi"/>
          <w:sz w:val="24"/>
          <w:szCs w:val="24"/>
        </w:rPr>
        <w:t xml:space="preserve"> was</w:t>
      </w:r>
      <w:r w:rsidR="001B43D8" w:rsidRPr="009570DB">
        <w:rPr>
          <w:rFonts w:cstheme="minorHAnsi"/>
          <w:sz w:val="24"/>
          <w:szCs w:val="24"/>
        </w:rPr>
        <w:t xml:space="preserve"> during world war two by the German army, where they fired </w:t>
      </w:r>
      <w:r w:rsidR="0046576E">
        <w:rPr>
          <w:rFonts w:cstheme="minorHAnsi"/>
          <w:sz w:val="24"/>
          <w:szCs w:val="24"/>
        </w:rPr>
        <w:t>five rockets with propane gas</w:t>
      </w:r>
      <w:r w:rsidR="001B43D8" w:rsidRPr="009570DB">
        <w:rPr>
          <w:rFonts w:cstheme="minorHAnsi"/>
          <w:sz w:val="24"/>
          <w:szCs w:val="24"/>
        </w:rPr>
        <w:t xml:space="preserve"> followed by a detonating charge to ignite them. It was then used heavily again</w:t>
      </w:r>
      <w:r w:rsidR="00DC1AA6" w:rsidRPr="009570DB">
        <w:rPr>
          <w:rFonts w:cstheme="minorHAnsi"/>
          <w:sz w:val="24"/>
          <w:szCs w:val="24"/>
        </w:rPr>
        <w:t xml:space="preserve"> in the nineteen sixties </w:t>
      </w:r>
      <w:r w:rsidR="00C60A2B" w:rsidRPr="009570DB">
        <w:rPr>
          <w:rFonts w:cstheme="minorHAnsi"/>
          <w:sz w:val="24"/>
          <w:szCs w:val="24"/>
        </w:rPr>
        <w:t>by</w:t>
      </w:r>
      <w:r w:rsidR="00DC1AA6" w:rsidRPr="009570DB">
        <w:rPr>
          <w:rFonts w:cstheme="minorHAnsi"/>
          <w:sz w:val="24"/>
          <w:szCs w:val="24"/>
        </w:rPr>
        <w:t xml:space="preserve"> the United States during the Vietnam conflict. One of the</w:t>
      </w:r>
      <w:r w:rsidR="00F745BE" w:rsidRPr="009570DB">
        <w:rPr>
          <w:rFonts w:cstheme="minorHAnsi"/>
          <w:sz w:val="24"/>
          <w:szCs w:val="24"/>
        </w:rPr>
        <w:t>se</w:t>
      </w:r>
      <w:r w:rsidR="00DC1AA6" w:rsidRPr="009570DB">
        <w:rPr>
          <w:rFonts w:cstheme="minorHAnsi"/>
          <w:sz w:val="24"/>
          <w:szCs w:val="24"/>
        </w:rPr>
        <w:t xml:space="preserve"> early fuel air explosive devices created in the United States was patented and invented by Robert W Byrne</w:t>
      </w:r>
      <w:r w:rsidR="00F745BE" w:rsidRPr="009570DB">
        <w:rPr>
          <w:rFonts w:cstheme="minorHAnsi"/>
          <w:sz w:val="24"/>
          <w:szCs w:val="24"/>
        </w:rPr>
        <w:t xml:space="preserve"> in </w:t>
      </w:r>
      <w:r w:rsidR="00F745BE" w:rsidRPr="009570DB">
        <w:rPr>
          <w:rFonts w:cstheme="minorHAnsi"/>
          <w:color w:val="4D5156"/>
          <w:sz w:val="24"/>
          <w:szCs w:val="24"/>
          <w:shd w:val="clear" w:color="auto" w:fill="FFFFFF"/>
        </w:rPr>
        <w:t xml:space="preserve">Missouri in </w:t>
      </w:r>
      <w:r w:rsidR="00F745BE" w:rsidRPr="009570DB">
        <w:rPr>
          <w:rFonts w:cstheme="minorHAnsi"/>
          <w:sz w:val="24"/>
          <w:szCs w:val="24"/>
        </w:rPr>
        <w:t>1970, i</w:t>
      </w:r>
      <w:r w:rsidR="00DC1AA6" w:rsidRPr="009570DB">
        <w:rPr>
          <w:rFonts w:cstheme="minorHAnsi"/>
          <w:sz w:val="24"/>
          <w:szCs w:val="24"/>
        </w:rPr>
        <w:t>t was described as to cause ‘’</w:t>
      </w:r>
      <w:r w:rsidR="00DC1AA6" w:rsidRPr="009570DB">
        <w:rPr>
          <w:rFonts w:cstheme="minorHAnsi"/>
          <w:color w:val="333333"/>
          <w:sz w:val="24"/>
          <w:szCs w:val="24"/>
          <w:shd w:val="clear" w:color="auto" w:fill="FFFFFF"/>
        </w:rPr>
        <w:t>destruction though synergetic effect of excessive heat, pressure</w:t>
      </w:r>
      <w:r w:rsidR="00DC1AA6" w:rsidRPr="009570DB">
        <w:rPr>
          <w:rFonts w:cstheme="minorHAnsi"/>
          <w:sz w:val="24"/>
          <w:szCs w:val="24"/>
        </w:rPr>
        <w:t xml:space="preserve">’’ </w:t>
      </w:r>
      <w:sdt>
        <w:sdtPr>
          <w:rPr>
            <w:rFonts w:cstheme="minorHAnsi"/>
            <w:sz w:val="24"/>
            <w:szCs w:val="24"/>
          </w:rPr>
          <w:id w:val="1652104741"/>
          <w:citation/>
        </w:sdtPr>
        <w:sdtEndPr/>
        <w:sdtContent>
          <w:r w:rsidR="00F745BE" w:rsidRPr="009570DB">
            <w:rPr>
              <w:rFonts w:cstheme="minorHAnsi"/>
              <w:sz w:val="24"/>
              <w:szCs w:val="24"/>
            </w:rPr>
            <w:fldChar w:fldCharType="begin"/>
          </w:r>
          <w:r w:rsidR="00F745BE" w:rsidRPr="009570DB">
            <w:rPr>
              <w:rFonts w:cstheme="minorHAnsi"/>
              <w:sz w:val="24"/>
              <w:szCs w:val="24"/>
            </w:rPr>
            <w:instrText xml:space="preserve"> CITATION Rob70 \l 2057 </w:instrText>
          </w:r>
          <w:r w:rsidR="00F745BE" w:rsidRPr="009570DB">
            <w:rPr>
              <w:rFonts w:cstheme="minorHAnsi"/>
              <w:sz w:val="24"/>
              <w:szCs w:val="24"/>
            </w:rPr>
            <w:fldChar w:fldCharType="separate"/>
          </w:r>
          <w:r w:rsidR="009570DB" w:rsidRPr="009570DB">
            <w:rPr>
              <w:rFonts w:cstheme="minorHAnsi"/>
              <w:noProof/>
              <w:sz w:val="24"/>
              <w:szCs w:val="24"/>
            </w:rPr>
            <w:t>[7]</w:t>
          </w:r>
          <w:r w:rsidR="00F745BE" w:rsidRPr="009570DB">
            <w:rPr>
              <w:rFonts w:cstheme="minorHAnsi"/>
              <w:sz w:val="24"/>
              <w:szCs w:val="24"/>
            </w:rPr>
            <w:fldChar w:fldCharType="end"/>
          </w:r>
        </w:sdtContent>
      </w:sdt>
      <w:r w:rsidR="00F745BE" w:rsidRPr="009570DB">
        <w:rPr>
          <w:rFonts w:cstheme="minorHAnsi"/>
          <w:sz w:val="24"/>
          <w:szCs w:val="24"/>
        </w:rPr>
        <w:t xml:space="preserve">. </w:t>
      </w:r>
    </w:p>
    <w:p w14:paraId="0B25E2D7" w14:textId="4C98F5E4" w:rsidR="0031579D" w:rsidRPr="009570DB" w:rsidRDefault="007031BB" w:rsidP="00492E9C">
      <w:pPr>
        <w:rPr>
          <w:rFonts w:cstheme="minorHAnsi"/>
          <w:sz w:val="24"/>
          <w:szCs w:val="24"/>
        </w:rPr>
      </w:pPr>
      <w:r w:rsidRPr="009570DB">
        <w:rPr>
          <w:rFonts w:cstheme="minorHAnsi"/>
          <w:sz w:val="24"/>
          <w:szCs w:val="24"/>
        </w:rPr>
        <w:t>These systems ha</w:t>
      </w:r>
      <w:r w:rsidR="004D43F7" w:rsidRPr="009570DB">
        <w:rPr>
          <w:rFonts w:cstheme="minorHAnsi"/>
          <w:sz w:val="24"/>
          <w:szCs w:val="24"/>
        </w:rPr>
        <w:t>ve since</w:t>
      </w:r>
      <w:r w:rsidRPr="009570DB">
        <w:rPr>
          <w:rFonts w:cstheme="minorHAnsi"/>
          <w:sz w:val="24"/>
          <w:szCs w:val="24"/>
        </w:rPr>
        <w:t xml:space="preserve"> been improved </w:t>
      </w:r>
      <w:r w:rsidR="004D43F7" w:rsidRPr="009570DB">
        <w:rPr>
          <w:rFonts w:cstheme="minorHAnsi"/>
          <w:sz w:val="24"/>
          <w:szCs w:val="24"/>
        </w:rPr>
        <w:t xml:space="preserve">upon </w:t>
      </w:r>
      <w:r w:rsidRPr="009570DB">
        <w:rPr>
          <w:rFonts w:cstheme="minorHAnsi"/>
          <w:sz w:val="24"/>
          <w:szCs w:val="24"/>
        </w:rPr>
        <w:t>and progressed so that they perform more efficiently</w:t>
      </w:r>
      <w:r w:rsidR="0031579D" w:rsidRPr="009570DB">
        <w:rPr>
          <w:rFonts w:cstheme="minorHAnsi"/>
          <w:sz w:val="24"/>
          <w:szCs w:val="24"/>
        </w:rPr>
        <w:t xml:space="preserve"> and </w:t>
      </w:r>
      <w:r w:rsidR="009F029F" w:rsidRPr="009570DB">
        <w:rPr>
          <w:rFonts w:cstheme="minorHAnsi"/>
          <w:sz w:val="24"/>
          <w:szCs w:val="24"/>
        </w:rPr>
        <w:t>have become more complex since their first use</w:t>
      </w:r>
      <w:r w:rsidR="0031579D" w:rsidRPr="009570DB">
        <w:rPr>
          <w:rFonts w:cstheme="minorHAnsi"/>
          <w:sz w:val="24"/>
          <w:szCs w:val="24"/>
        </w:rPr>
        <w:t>. As time moved on from the early fuel air explosive devices it become apparent that improvements could be made, this was due to problems encountered and lessons learnt. Some of the new requirements included the requirement for the sensitivity of the fuel be improved</w:t>
      </w:r>
      <w:r w:rsidR="00C60A2B" w:rsidRPr="009570DB">
        <w:rPr>
          <w:rFonts w:cstheme="minorHAnsi"/>
          <w:sz w:val="24"/>
          <w:szCs w:val="24"/>
        </w:rPr>
        <w:t xml:space="preserve"> upon</w:t>
      </w:r>
      <w:r w:rsidR="0031579D" w:rsidRPr="009570DB">
        <w:rPr>
          <w:rFonts w:cstheme="minorHAnsi"/>
          <w:sz w:val="24"/>
          <w:szCs w:val="24"/>
        </w:rPr>
        <w:t xml:space="preserve">, improvement to their efficiency to maximise the potential damage, improve its life in service as well as the ability to store it safely while </w:t>
      </w:r>
      <w:r w:rsidR="0046576E">
        <w:rPr>
          <w:rFonts w:cstheme="minorHAnsi"/>
          <w:sz w:val="24"/>
          <w:szCs w:val="24"/>
        </w:rPr>
        <w:t xml:space="preserve">and </w:t>
      </w:r>
      <w:r w:rsidR="0031579D" w:rsidRPr="009570DB">
        <w:rPr>
          <w:rFonts w:cstheme="minorHAnsi"/>
          <w:sz w:val="24"/>
          <w:szCs w:val="24"/>
        </w:rPr>
        <w:t xml:space="preserve">remaining stable. </w:t>
      </w:r>
    </w:p>
    <w:p w14:paraId="14541A10" w14:textId="76E42295" w:rsidR="009F029F" w:rsidRPr="009570DB" w:rsidRDefault="0031579D" w:rsidP="00D537AB">
      <w:pPr>
        <w:spacing w:after="240"/>
        <w:rPr>
          <w:rFonts w:cstheme="minorHAnsi"/>
          <w:sz w:val="24"/>
          <w:szCs w:val="24"/>
        </w:rPr>
      </w:pPr>
      <w:r w:rsidRPr="009570DB">
        <w:rPr>
          <w:rFonts w:cstheme="minorHAnsi"/>
          <w:sz w:val="24"/>
          <w:szCs w:val="24"/>
        </w:rPr>
        <w:t xml:space="preserve">The initial devices like the ones previously described would have used a fuel like ethylene oxide this was changed due to the reasons described to instead use propylene oxide. The main reason for this particular change to the fuel source was due to problems that were encountered while they were held in stores. Other benefits to the change included an increase to the heat of combustion and the effects of the blast wave. </w:t>
      </w:r>
      <w:sdt>
        <w:sdtPr>
          <w:rPr>
            <w:rFonts w:cstheme="minorHAnsi"/>
            <w:sz w:val="24"/>
            <w:szCs w:val="24"/>
          </w:rPr>
          <w:id w:val="957230475"/>
          <w:citation/>
        </w:sdtPr>
        <w:sdtEndPr/>
        <w:sdtContent>
          <w:r w:rsidRPr="009570DB">
            <w:rPr>
              <w:rFonts w:cstheme="minorHAnsi"/>
              <w:sz w:val="24"/>
              <w:szCs w:val="24"/>
            </w:rPr>
            <w:fldChar w:fldCharType="begin"/>
          </w:r>
          <w:r w:rsidRPr="009570DB">
            <w:rPr>
              <w:rFonts w:cstheme="minorHAnsi"/>
              <w:sz w:val="24"/>
              <w:szCs w:val="24"/>
            </w:rPr>
            <w:instrText xml:space="preserve"> CITATION Rao87 \l 2057 </w:instrText>
          </w:r>
          <w:r w:rsidRPr="009570DB">
            <w:rPr>
              <w:rFonts w:cstheme="minorHAnsi"/>
              <w:sz w:val="24"/>
              <w:szCs w:val="24"/>
            </w:rPr>
            <w:fldChar w:fldCharType="separate"/>
          </w:r>
          <w:r w:rsidR="009570DB" w:rsidRPr="009570DB">
            <w:rPr>
              <w:rFonts w:cstheme="minorHAnsi"/>
              <w:noProof/>
              <w:sz w:val="24"/>
              <w:szCs w:val="24"/>
            </w:rPr>
            <w:t>[3]</w:t>
          </w:r>
          <w:r w:rsidRPr="009570DB">
            <w:rPr>
              <w:rFonts w:cstheme="minorHAnsi"/>
              <w:sz w:val="24"/>
              <w:szCs w:val="24"/>
            </w:rPr>
            <w:fldChar w:fldCharType="end"/>
          </w:r>
        </w:sdtContent>
      </w:sdt>
      <w:r w:rsidRPr="009570DB">
        <w:rPr>
          <w:rFonts w:cstheme="minorHAnsi"/>
          <w:sz w:val="24"/>
          <w:szCs w:val="24"/>
        </w:rPr>
        <w:t xml:space="preserve"> </w:t>
      </w:r>
    </w:p>
    <w:p w14:paraId="450D5EDC" w14:textId="0623E6A8" w:rsidR="0031579D" w:rsidRDefault="00292E44" w:rsidP="00D537AB">
      <w:pPr>
        <w:pStyle w:val="Heading2"/>
        <w:numPr>
          <w:ilvl w:val="1"/>
          <w:numId w:val="28"/>
        </w:numPr>
        <w:spacing w:before="0" w:after="120"/>
      </w:pPr>
      <w:bookmarkStart w:id="13" w:name="_Hlk33545023"/>
      <w:bookmarkStart w:id="14" w:name="_Toc121999991"/>
      <w:r>
        <w:t>Current a</w:t>
      </w:r>
      <w:r w:rsidR="00A041F7">
        <w:t xml:space="preserve">pplication </w:t>
      </w:r>
      <w:bookmarkEnd w:id="13"/>
      <w:r w:rsidR="00973096">
        <w:t xml:space="preserve">and </w:t>
      </w:r>
      <w:r w:rsidR="00F91203">
        <w:t>conventions</w:t>
      </w:r>
      <w:bookmarkEnd w:id="14"/>
      <w:r w:rsidR="00F91203">
        <w:t xml:space="preserve"> </w:t>
      </w:r>
    </w:p>
    <w:p w14:paraId="7FEF62FA" w14:textId="02C4EB02" w:rsidR="00D27B97" w:rsidRPr="009570DB" w:rsidRDefault="00B0016B" w:rsidP="00492E9C">
      <w:pPr>
        <w:rPr>
          <w:rFonts w:cstheme="minorHAnsi"/>
          <w:color w:val="000000"/>
          <w:sz w:val="24"/>
          <w:szCs w:val="24"/>
        </w:rPr>
      </w:pPr>
      <w:r w:rsidRPr="009570DB">
        <w:rPr>
          <w:rFonts w:cstheme="minorHAnsi"/>
          <w:color w:val="000000"/>
          <w:sz w:val="24"/>
          <w:szCs w:val="24"/>
        </w:rPr>
        <w:t>A</w:t>
      </w:r>
      <w:r w:rsidR="00973096" w:rsidRPr="009570DB">
        <w:rPr>
          <w:rFonts w:cstheme="minorHAnsi"/>
          <w:color w:val="000000"/>
          <w:sz w:val="24"/>
          <w:szCs w:val="24"/>
        </w:rPr>
        <w:t xml:space="preserve">s can be seen online and on the news </w:t>
      </w:r>
      <w:r w:rsidRPr="009570DB">
        <w:rPr>
          <w:rFonts w:cstheme="minorHAnsi"/>
          <w:color w:val="000000"/>
          <w:sz w:val="24"/>
          <w:szCs w:val="24"/>
        </w:rPr>
        <w:t>these types of systems are currently being used in the conflict that i</w:t>
      </w:r>
      <w:r w:rsidR="00E82BE4" w:rsidRPr="009570DB">
        <w:rPr>
          <w:rFonts w:cstheme="minorHAnsi"/>
          <w:color w:val="000000"/>
          <w:sz w:val="24"/>
          <w:szCs w:val="24"/>
        </w:rPr>
        <w:t xml:space="preserve">s currently ongoing in Ukraine, as well as other recent conflicts. </w:t>
      </w:r>
      <w:r w:rsidR="00B4197A" w:rsidRPr="009570DB">
        <w:rPr>
          <w:rFonts w:cstheme="minorHAnsi"/>
          <w:color w:val="000000"/>
          <w:sz w:val="24"/>
          <w:szCs w:val="24"/>
        </w:rPr>
        <w:t xml:space="preserve">These weapon systems have often been referred to as </w:t>
      </w:r>
      <w:r w:rsidR="001B43D8" w:rsidRPr="009570DB">
        <w:rPr>
          <w:rFonts w:cstheme="minorHAnsi"/>
          <w:color w:val="000000"/>
          <w:sz w:val="24"/>
          <w:szCs w:val="24"/>
        </w:rPr>
        <w:t>the most devastating non-nuclear</w:t>
      </w:r>
      <w:r w:rsidR="00B4197A" w:rsidRPr="009570DB">
        <w:rPr>
          <w:rFonts w:cstheme="minorHAnsi"/>
          <w:color w:val="000000"/>
          <w:sz w:val="24"/>
          <w:szCs w:val="24"/>
        </w:rPr>
        <w:t xml:space="preserve"> weapon system</w:t>
      </w:r>
      <w:r w:rsidR="001B43D8" w:rsidRPr="009570DB">
        <w:rPr>
          <w:rFonts w:cstheme="minorHAnsi"/>
          <w:color w:val="000000"/>
          <w:sz w:val="24"/>
          <w:szCs w:val="24"/>
        </w:rPr>
        <w:t xml:space="preserve"> </w:t>
      </w:r>
      <w:r w:rsidR="00B4197A" w:rsidRPr="009570DB">
        <w:rPr>
          <w:rFonts w:cstheme="minorHAnsi"/>
          <w:color w:val="000000"/>
          <w:sz w:val="24"/>
          <w:szCs w:val="24"/>
        </w:rPr>
        <w:t>that have been developed. For this reason there is</w:t>
      </w:r>
      <w:r w:rsidR="00973096" w:rsidRPr="009570DB">
        <w:rPr>
          <w:rFonts w:cstheme="minorHAnsi"/>
          <w:color w:val="000000"/>
          <w:sz w:val="24"/>
          <w:szCs w:val="24"/>
        </w:rPr>
        <w:t xml:space="preserve"> regulatory and legal limitations put in place around fuel air explosi</w:t>
      </w:r>
      <w:r w:rsidR="00B4197A" w:rsidRPr="009570DB">
        <w:rPr>
          <w:rFonts w:cstheme="minorHAnsi"/>
          <w:color w:val="000000"/>
          <w:sz w:val="24"/>
          <w:szCs w:val="24"/>
        </w:rPr>
        <w:t xml:space="preserve">ve devices use. The regulations around these systems is complicated and they are not </w:t>
      </w:r>
      <w:r w:rsidR="001B43D8" w:rsidRPr="009570DB">
        <w:rPr>
          <w:rFonts w:cstheme="minorHAnsi"/>
          <w:color w:val="000000"/>
          <w:sz w:val="24"/>
          <w:szCs w:val="24"/>
        </w:rPr>
        <w:t xml:space="preserve">explicitly banned under </w:t>
      </w:r>
      <w:r w:rsidR="0089770A" w:rsidRPr="009570DB">
        <w:rPr>
          <w:rFonts w:cstheme="minorHAnsi"/>
          <w:color w:val="000000"/>
          <w:sz w:val="24"/>
          <w:szCs w:val="24"/>
        </w:rPr>
        <w:t>The</w:t>
      </w:r>
      <w:r w:rsidR="00B4197A" w:rsidRPr="009570DB">
        <w:rPr>
          <w:rFonts w:cstheme="minorHAnsi"/>
          <w:color w:val="000000"/>
          <w:sz w:val="24"/>
          <w:szCs w:val="24"/>
        </w:rPr>
        <w:t xml:space="preserve"> Hague and</w:t>
      </w:r>
      <w:r w:rsidR="001B43D8" w:rsidRPr="009570DB">
        <w:rPr>
          <w:rFonts w:cstheme="minorHAnsi"/>
          <w:color w:val="000000"/>
          <w:sz w:val="24"/>
          <w:szCs w:val="24"/>
        </w:rPr>
        <w:t xml:space="preserve"> Geneva Conventions</w:t>
      </w:r>
      <w:r w:rsidR="0089770A" w:rsidRPr="009570DB">
        <w:rPr>
          <w:rFonts w:cstheme="minorHAnsi"/>
          <w:color w:val="000000"/>
          <w:sz w:val="24"/>
          <w:szCs w:val="24"/>
        </w:rPr>
        <w:t xml:space="preserve">. </w:t>
      </w:r>
      <w:r w:rsidR="002F7367" w:rsidRPr="009570DB">
        <w:rPr>
          <w:rFonts w:cstheme="minorHAnsi"/>
          <w:color w:val="000000"/>
          <w:sz w:val="24"/>
          <w:szCs w:val="24"/>
        </w:rPr>
        <w:t>The Geneva Convention is in place to protect victims of conflict by doing things such as prohibiting the use of weapon systems such as biological and chemical</w:t>
      </w:r>
      <w:sdt>
        <w:sdtPr>
          <w:rPr>
            <w:rFonts w:cstheme="minorHAnsi"/>
            <w:color w:val="454545"/>
            <w:sz w:val="24"/>
            <w:szCs w:val="24"/>
            <w:shd w:val="clear" w:color="auto" w:fill="FFFFFF"/>
          </w:rPr>
          <w:id w:val="512965287"/>
          <w:citation/>
        </w:sdtPr>
        <w:sdtEndPr/>
        <w:sdtContent>
          <w:r w:rsidR="002F7367" w:rsidRPr="009570DB">
            <w:rPr>
              <w:rFonts w:cstheme="minorHAnsi"/>
              <w:color w:val="454545"/>
              <w:sz w:val="24"/>
              <w:szCs w:val="24"/>
              <w:shd w:val="clear" w:color="auto" w:fill="FFFFFF"/>
            </w:rPr>
            <w:fldChar w:fldCharType="begin"/>
          </w:r>
          <w:r w:rsidR="002F7367" w:rsidRPr="009570DB">
            <w:rPr>
              <w:rFonts w:cstheme="minorHAnsi"/>
              <w:color w:val="454545"/>
              <w:sz w:val="24"/>
              <w:szCs w:val="24"/>
              <w:shd w:val="clear" w:color="auto" w:fill="FFFFFF"/>
            </w:rPr>
            <w:instrText xml:space="preserve"> CITATION Uni25 \l 2057 </w:instrText>
          </w:r>
          <w:r w:rsidR="002F7367" w:rsidRPr="009570DB">
            <w:rPr>
              <w:rFonts w:cstheme="minorHAnsi"/>
              <w:color w:val="454545"/>
              <w:sz w:val="24"/>
              <w:szCs w:val="24"/>
              <w:shd w:val="clear" w:color="auto" w:fill="FFFFFF"/>
            </w:rPr>
            <w:fldChar w:fldCharType="separate"/>
          </w:r>
          <w:r w:rsidR="009570DB">
            <w:rPr>
              <w:rFonts w:cstheme="minorHAnsi"/>
              <w:noProof/>
              <w:color w:val="454545"/>
              <w:sz w:val="24"/>
              <w:szCs w:val="24"/>
              <w:shd w:val="clear" w:color="auto" w:fill="FFFFFF"/>
            </w:rPr>
            <w:t xml:space="preserve"> </w:t>
          </w:r>
          <w:r w:rsidR="009570DB" w:rsidRPr="009570DB">
            <w:rPr>
              <w:rFonts w:cstheme="minorHAnsi"/>
              <w:noProof/>
              <w:color w:val="454545"/>
              <w:sz w:val="24"/>
              <w:szCs w:val="24"/>
              <w:shd w:val="clear" w:color="auto" w:fill="FFFFFF"/>
            </w:rPr>
            <w:t>[8]</w:t>
          </w:r>
          <w:r w:rsidR="002F7367" w:rsidRPr="009570DB">
            <w:rPr>
              <w:rFonts w:cstheme="minorHAnsi"/>
              <w:color w:val="454545"/>
              <w:sz w:val="24"/>
              <w:szCs w:val="24"/>
              <w:shd w:val="clear" w:color="auto" w:fill="FFFFFF"/>
            </w:rPr>
            <w:fldChar w:fldCharType="end"/>
          </w:r>
        </w:sdtContent>
      </w:sdt>
      <w:r w:rsidR="002F7367" w:rsidRPr="009570DB">
        <w:rPr>
          <w:rFonts w:cstheme="minorHAnsi"/>
          <w:color w:val="454545"/>
          <w:sz w:val="24"/>
          <w:szCs w:val="24"/>
          <w:shd w:val="clear" w:color="auto" w:fill="FFFFFF"/>
        </w:rPr>
        <w:t xml:space="preserve">. </w:t>
      </w:r>
      <w:r w:rsidR="002F7367" w:rsidRPr="009570DB">
        <w:rPr>
          <w:rFonts w:cstheme="minorHAnsi"/>
          <w:color w:val="000000"/>
          <w:sz w:val="24"/>
          <w:szCs w:val="24"/>
        </w:rPr>
        <w:t>The Hague is in place to limit and regulate the methods of warfare that are used during a conflict.</w:t>
      </w:r>
      <w:r w:rsidR="00D27B97" w:rsidRPr="009570DB">
        <w:rPr>
          <w:rFonts w:cstheme="minorHAnsi"/>
          <w:color w:val="000000"/>
          <w:sz w:val="24"/>
          <w:szCs w:val="24"/>
        </w:rPr>
        <w:t xml:space="preserve"> </w:t>
      </w:r>
      <w:sdt>
        <w:sdtPr>
          <w:rPr>
            <w:rFonts w:cstheme="minorHAnsi"/>
            <w:color w:val="000000"/>
            <w:sz w:val="24"/>
            <w:szCs w:val="24"/>
          </w:rPr>
          <w:id w:val="1621340186"/>
          <w:citation/>
        </w:sdtPr>
        <w:sdtEndPr/>
        <w:sdtContent>
          <w:r w:rsidR="00D27B97" w:rsidRPr="009570DB">
            <w:rPr>
              <w:rFonts w:cstheme="minorHAnsi"/>
              <w:color w:val="000000"/>
              <w:sz w:val="24"/>
              <w:szCs w:val="24"/>
            </w:rPr>
            <w:fldChar w:fldCharType="begin"/>
          </w:r>
          <w:r w:rsidR="00D27B97" w:rsidRPr="009570DB">
            <w:rPr>
              <w:rFonts w:cstheme="minorHAnsi"/>
              <w:color w:val="000000"/>
              <w:sz w:val="24"/>
              <w:szCs w:val="24"/>
            </w:rPr>
            <w:instrText xml:space="preserve"> CITATION Fra01 \l 2057 </w:instrText>
          </w:r>
          <w:r w:rsidR="00D27B97" w:rsidRPr="009570DB">
            <w:rPr>
              <w:rFonts w:cstheme="minorHAnsi"/>
              <w:color w:val="000000"/>
              <w:sz w:val="24"/>
              <w:szCs w:val="24"/>
            </w:rPr>
            <w:fldChar w:fldCharType="separate"/>
          </w:r>
          <w:r w:rsidR="009570DB" w:rsidRPr="009570DB">
            <w:rPr>
              <w:rFonts w:cstheme="minorHAnsi"/>
              <w:noProof/>
              <w:color w:val="000000"/>
              <w:sz w:val="24"/>
              <w:szCs w:val="24"/>
            </w:rPr>
            <w:t>[9]</w:t>
          </w:r>
          <w:r w:rsidR="00D27B97" w:rsidRPr="009570DB">
            <w:rPr>
              <w:rFonts w:cstheme="minorHAnsi"/>
              <w:color w:val="000000"/>
              <w:sz w:val="24"/>
              <w:szCs w:val="24"/>
            </w:rPr>
            <w:fldChar w:fldCharType="end"/>
          </w:r>
        </w:sdtContent>
      </w:sdt>
    </w:p>
    <w:p w14:paraId="1D46AD86" w14:textId="14D95947" w:rsidR="0089770A" w:rsidRPr="009570DB" w:rsidRDefault="003E62DF" w:rsidP="00492E9C">
      <w:pPr>
        <w:rPr>
          <w:rFonts w:cstheme="minorHAnsi"/>
          <w:color w:val="000000"/>
          <w:sz w:val="24"/>
          <w:szCs w:val="24"/>
        </w:rPr>
      </w:pPr>
      <w:r w:rsidRPr="009570DB">
        <w:rPr>
          <w:rFonts w:cstheme="minorHAnsi"/>
          <w:color w:val="000000"/>
          <w:sz w:val="24"/>
          <w:szCs w:val="24"/>
        </w:rPr>
        <w:t xml:space="preserve">As stated although they are not specifically banned it does depend on the manner that the system is used in. </w:t>
      </w:r>
      <w:r w:rsidR="002F7367" w:rsidRPr="009570DB">
        <w:rPr>
          <w:rFonts w:cstheme="minorHAnsi"/>
          <w:color w:val="000000"/>
          <w:sz w:val="24"/>
          <w:szCs w:val="24"/>
        </w:rPr>
        <w:t xml:space="preserve">They are regulated by </w:t>
      </w:r>
      <w:r w:rsidRPr="009570DB">
        <w:rPr>
          <w:rFonts w:cstheme="minorHAnsi"/>
          <w:color w:val="000000"/>
          <w:sz w:val="24"/>
          <w:szCs w:val="24"/>
        </w:rPr>
        <w:t>the Geneva Convention</w:t>
      </w:r>
      <w:r w:rsidR="002F7367" w:rsidRPr="009570DB">
        <w:rPr>
          <w:rFonts w:cstheme="minorHAnsi"/>
          <w:color w:val="000000"/>
          <w:sz w:val="24"/>
          <w:szCs w:val="24"/>
        </w:rPr>
        <w:t xml:space="preserve"> </w:t>
      </w:r>
      <w:r w:rsidRPr="009570DB">
        <w:rPr>
          <w:rFonts w:cstheme="minorHAnsi"/>
          <w:color w:val="000000"/>
          <w:sz w:val="24"/>
          <w:szCs w:val="24"/>
        </w:rPr>
        <w:t xml:space="preserve">so that they do not cause harm to civilians, this means </w:t>
      </w:r>
      <w:r w:rsidRPr="009570DB">
        <w:rPr>
          <w:rFonts w:cstheme="minorHAnsi"/>
          <w:color w:val="000000"/>
          <w:sz w:val="24"/>
          <w:szCs w:val="24"/>
        </w:rPr>
        <w:lastRenderedPageBreak/>
        <w:t>they cannot be used against military targets where they have the potential to cause harm to civilians or directly on civilians</w:t>
      </w:r>
      <w:sdt>
        <w:sdtPr>
          <w:rPr>
            <w:rFonts w:cstheme="minorHAnsi"/>
            <w:color w:val="454545"/>
            <w:sz w:val="24"/>
            <w:szCs w:val="24"/>
            <w:shd w:val="clear" w:color="auto" w:fill="FFFFFF"/>
          </w:rPr>
          <w:id w:val="283391848"/>
          <w:citation/>
        </w:sdtPr>
        <w:sdtEndPr/>
        <w:sdtContent>
          <w:r w:rsidRPr="009570DB">
            <w:rPr>
              <w:rFonts w:cstheme="minorHAnsi"/>
              <w:color w:val="454545"/>
              <w:sz w:val="24"/>
              <w:szCs w:val="24"/>
              <w:shd w:val="clear" w:color="auto" w:fill="FFFFFF"/>
            </w:rPr>
            <w:fldChar w:fldCharType="begin"/>
          </w:r>
          <w:r w:rsidRPr="009570DB">
            <w:rPr>
              <w:rFonts w:cstheme="minorHAnsi"/>
              <w:color w:val="454545"/>
              <w:sz w:val="24"/>
              <w:szCs w:val="24"/>
              <w:shd w:val="clear" w:color="auto" w:fill="FFFFFF"/>
            </w:rPr>
            <w:instrText xml:space="preserve"> CITATION Int14 \l 2057 </w:instrText>
          </w:r>
          <w:r w:rsidRPr="009570DB">
            <w:rPr>
              <w:rFonts w:cstheme="minorHAnsi"/>
              <w:color w:val="454545"/>
              <w:sz w:val="24"/>
              <w:szCs w:val="24"/>
              <w:shd w:val="clear" w:color="auto" w:fill="FFFFFF"/>
            </w:rPr>
            <w:fldChar w:fldCharType="separate"/>
          </w:r>
          <w:r w:rsidR="009570DB">
            <w:rPr>
              <w:rFonts w:cstheme="minorHAnsi"/>
              <w:noProof/>
              <w:color w:val="454545"/>
              <w:sz w:val="24"/>
              <w:szCs w:val="24"/>
              <w:shd w:val="clear" w:color="auto" w:fill="FFFFFF"/>
            </w:rPr>
            <w:t xml:space="preserve"> </w:t>
          </w:r>
          <w:r w:rsidR="009570DB" w:rsidRPr="009570DB">
            <w:rPr>
              <w:rFonts w:cstheme="minorHAnsi"/>
              <w:noProof/>
              <w:color w:val="454545"/>
              <w:sz w:val="24"/>
              <w:szCs w:val="24"/>
              <w:shd w:val="clear" w:color="auto" w:fill="FFFFFF"/>
            </w:rPr>
            <w:t>[10]</w:t>
          </w:r>
          <w:r w:rsidRPr="009570DB">
            <w:rPr>
              <w:rFonts w:cstheme="minorHAnsi"/>
              <w:color w:val="454545"/>
              <w:sz w:val="24"/>
              <w:szCs w:val="24"/>
              <w:shd w:val="clear" w:color="auto" w:fill="FFFFFF"/>
            </w:rPr>
            <w:fldChar w:fldCharType="end"/>
          </w:r>
        </w:sdtContent>
      </w:sdt>
      <w:r w:rsidRPr="009570DB">
        <w:rPr>
          <w:rFonts w:cstheme="minorHAnsi"/>
          <w:color w:val="000000"/>
          <w:sz w:val="24"/>
          <w:szCs w:val="24"/>
        </w:rPr>
        <w:t>. Th</w:t>
      </w:r>
      <w:r w:rsidR="00542CDE" w:rsidRPr="009570DB">
        <w:rPr>
          <w:rFonts w:cstheme="minorHAnsi"/>
          <w:color w:val="000000"/>
          <w:sz w:val="24"/>
          <w:szCs w:val="24"/>
        </w:rPr>
        <w:t>is is due to the</w:t>
      </w:r>
      <w:r w:rsidRPr="009570DB">
        <w:rPr>
          <w:rFonts w:cstheme="minorHAnsi"/>
          <w:color w:val="000000"/>
          <w:sz w:val="24"/>
          <w:szCs w:val="24"/>
        </w:rPr>
        <w:t xml:space="preserve"> way in which they work </w:t>
      </w:r>
      <w:r w:rsidR="00542CDE" w:rsidRPr="009570DB">
        <w:rPr>
          <w:rFonts w:cstheme="minorHAnsi"/>
          <w:color w:val="000000"/>
          <w:sz w:val="24"/>
          <w:szCs w:val="24"/>
        </w:rPr>
        <w:t>having the potential to cause</w:t>
      </w:r>
      <w:r w:rsidR="00542CDE" w:rsidRPr="009570DB">
        <w:rPr>
          <w:rFonts w:cstheme="minorHAnsi"/>
          <w:sz w:val="24"/>
          <w:szCs w:val="24"/>
        </w:rPr>
        <w:t xml:space="preserve"> Asphyxiation to personnel nearby, due to them </w:t>
      </w:r>
      <w:r w:rsidRPr="009570DB">
        <w:rPr>
          <w:rFonts w:cstheme="minorHAnsi"/>
          <w:color w:val="000000"/>
          <w:sz w:val="24"/>
          <w:szCs w:val="24"/>
        </w:rPr>
        <w:t>remov</w:t>
      </w:r>
      <w:r w:rsidR="00542CDE" w:rsidRPr="009570DB">
        <w:rPr>
          <w:rFonts w:cstheme="minorHAnsi"/>
          <w:color w:val="000000"/>
          <w:sz w:val="24"/>
          <w:szCs w:val="24"/>
        </w:rPr>
        <w:t>ing</w:t>
      </w:r>
      <w:r w:rsidRPr="009570DB">
        <w:rPr>
          <w:rFonts w:cstheme="minorHAnsi"/>
          <w:color w:val="000000"/>
          <w:sz w:val="24"/>
          <w:szCs w:val="24"/>
        </w:rPr>
        <w:t xml:space="preserve"> oxygen from the air for the reaction to occur</w:t>
      </w:r>
      <w:r w:rsidR="00542CDE" w:rsidRPr="009570DB">
        <w:rPr>
          <w:rFonts w:cstheme="minorHAnsi"/>
          <w:color w:val="000000"/>
          <w:sz w:val="24"/>
          <w:szCs w:val="24"/>
        </w:rPr>
        <w:t xml:space="preserve">. </w:t>
      </w:r>
      <w:r w:rsidR="00542CDE" w:rsidRPr="009570DB">
        <w:rPr>
          <w:rFonts w:cstheme="minorHAnsi"/>
          <w:sz w:val="24"/>
          <w:szCs w:val="24"/>
        </w:rPr>
        <w:t xml:space="preserve">This is where </w:t>
      </w:r>
      <w:r w:rsidRPr="009570DB">
        <w:rPr>
          <w:rFonts w:cstheme="minorHAnsi"/>
          <w:sz w:val="24"/>
          <w:szCs w:val="24"/>
        </w:rPr>
        <w:t>death</w:t>
      </w:r>
      <w:r w:rsidR="00542CDE" w:rsidRPr="009570DB">
        <w:rPr>
          <w:rFonts w:cstheme="minorHAnsi"/>
          <w:sz w:val="24"/>
          <w:szCs w:val="24"/>
        </w:rPr>
        <w:t xml:space="preserve"> could be caused </w:t>
      </w:r>
      <w:r w:rsidRPr="009570DB">
        <w:rPr>
          <w:rFonts w:cstheme="minorHAnsi"/>
          <w:sz w:val="24"/>
          <w:szCs w:val="24"/>
        </w:rPr>
        <w:t>by dep</w:t>
      </w:r>
      <w:r w:rsidR="004D2DA3" w:rsidRPr="009570DB">
        <w:rPr>
          <w:rFonts w:cstheme="minorHAnsi"/>
          <w:sz w:val="24"/>
          <w:szCs w:val="24"/>
        </w:rPr>
        <w:t>riving someone of oxygen</w:t>
      </w:r>
      <w:r w:rsidR="00542CDE" w:rsidRPr="009570DB">
        <w:rPr>
          <w:rFonts w:cstheme="minorHAnsi"/>
          <w:sz w:val="24"/>
          <w:szCs w:val="24"/>
        </w:rPr>
        <w:t>.</w:t>
      </w:r>
    </w:p>
    <w:p w14:paraId="14818B43" w14:textId="754468EF" w:rsidR="0089770A" w:rsidRPr="009570DB" w:rsidRDefault="004D2DA3" w:rsidP="00492E9C">
      <w:pPr>
        <w:rPr>
          <w:rFonts w:cstheme="minorHAnsi"/>
          <w:sz w:val="24"/>
          <w:szCs w:val="24"/>
        </w:rPr>
      </w:pPr>
      <w:r w:rsidRPr="009570DB">
        <w:rPr>
          <w:rFonts w:cstheme="minorHAnsi"/>
          <w:sz w:val="24"/>
          <w:szCs w:val="24"/>
        </w:rPr>
        <w:t xml:space="preserve">There are other conventions other than these main two which also control the use of these weapon systems. The first one of these is the </w:t>
      </w:r>
      <w:r w:rsidR="0089770A" w:rsidRPr="009570DB">
        <w:rPr>
          <w:rFonts w:cstheme="minorHAnsi"/>
          <w:color w:val="000000"/>
          <w:sz w:val="24"/>
          <w:szCs w:val="24"/>
        </w:rPr>
        <w:t xml:space="preserve">Environmental Modification </w:t>
      </w:r>
      <w:r w:rsidR="00444039" w:rsidRPr="009570DB">
        <w:rPr>
          <w:rFonts w:cstheme="minorHAnsi"/>
          <w:color w:val="000000"/>
          <w:sz w:val="24"/>
          <w:szCs w:val="24"/>
        </w:rPr>
        <w:t>Convention also</w:t>
      </w:r>
      <w:r w:rsidR="0089770A" w:rsidRPr="009570DB">
        <w:rPr>
          <w:rFonts w:cstheme="minorHAnsi"/>
          <w:color w:val="000000"/>
          <w:sz w:val="24"/>
          <w:szCs w:val="24"/>
        </w:rPr>
        <w:t xml:space="preserve"> known as ENMOD</w:t>
      </w:r>
      <w:r w:rsidR="00542CDE" w:rsidRPr="009570DB">
        <w:rPr>
          <w:rFonts w:cstheme="minorHAnsi"/>
          <w:color w:val="000000"/>
          <w:sz w:val="24"/>
          <w:szCs w:val="24"/>
        </w:rPr>
        <w:t xml:space="preserve"> </w:t>
      </w:r>
      <w:r w:rsidR="0089770A" w:rsidRPr="009570DB">
        <w:rPr>
          <w:rFonts w:cstheme="minorHAnsi"/>
          <w:color w:val="000000"/>
          <w:sz w:val="24"/>
          <w:szCs w:val="24"/>
        </w:rPr>
        <w:t>which was signed after the devasta</w:t>
      </w:r>
      <w:r w:rsidRPr="009570DB">
        <w:rPr>
          <w:rFonts w:cstheme="minorHAnsi"/>
          <w:color w:val="000000"/>
          <w:sz w:val="24"/>
          <w:szCs w:val="24"/>
        </w:rPr>
        <w:t>ting effect the Vietnam War had.</w:t>
      </w:r>
      <w:r w:rsidR="0089770A" w:rsidRPr="009570DB">
        <w:rPr>
          <w:rFonts w:cstheme="minorHAnsi"/>
          <w:color w:val="000000"/>
          <w:sz w:val="24"/>
          <w:szCs w:val="24"/>
        </w:rPr>
        <w:t xml:space="preserve"> </w:t>
      </w:r>
      <w:r w:rsidRPr="009570DB">
        <w:rPr>
          <w:rFonts w:cstheme="minorHAnsi"/>
          <w:color w:val="000000"/>
          <w:sz w:val="24"/>
          <w:szCs w:val="24"/>
        </w:rPr>
        <w:t>T</w:t>
      </w:r>
      <w:r w:rsidR="0089770A" w:rsidRPr="009570DB">
        <w:rPr>
          <w:rFonts w:cstheme="minorHAnsi"/>
          <w:color w:val="000000"/>
          <w:sz w:val="24"/>
          <w:szCs w:val="24"/>
        </w:rPr>
        <w:t xml:space="preserve">his prohibits the use of the </w:t>
      </w:r>
      <w:r w:rsidR="0089770A" w:rsidRPr="009570DB">
        <w:rPr>
          <w:rFonts w:cstheme="minorHAnsi"/>
          <w:sz w:val="24"/>
          <w:szCs w:val="24"/>
        </w:rPr>
        <w:t>environment as a weapon</w:t>
      </w:r>
      <w:r w:rsidRPr="009570DB">
        <w:rPr>
          <w:rFonts w:cstheme="minorHAnsi"/>
          <w:sz w:val="24"/>
          <w:szCs w:val="24"/>
        </w:rPr>
        <w:t xml:space="preserve">, this could apply to these systems due to them requiring oxygen from the air to function </w:t>
      </w:r>
      <w:sdt>
        <w:sdtPr>
          <w:rPr>
            <w:rFonts w:cstheme="minorHAnsi"/>
            <w:sz w:val="24"/>
            <w:szCs w:val="24"/>
          </w:rPr>
          <w:id w:val="-153376389"/>
          <w:citation/>
        </w:sdtPr>
        <w:sdtEndPr/>
        <w:sdtContent>
          <w:r w:rsidR="00D27B97" w:rsidRPr="009570DB">
            <w:rPr>
              <w:rFonts w:cstheme="minorHAnsi"/>
              <w:sz w:val="24"/>
              <w:szCs w:val="24"/>
            </w:rPr>
            <w:fldChar w:fldCharType="begin"/>
          </w:r>
          <w:r w:rsidR="00D27B97" w:rsidRPr="009570DB">
            <w:rPr>
              <w:rFonts w:cstheme="minorHAnsi"/>
              <w:sz w:val="24"/>
              <w:szCs w:val="24"/>
            </w:rPr>
            <w:instrText xml:space="preserve"> CITATION Uni78 \l 2057 </w:instrText>
          </w:r>
          <w:r w:rsidR="00D27B97" w:rsidRPr="009570DB">
            <w:rPr>
              <w:rFonts w:cstheme="minorHAnsi"/>
              <w:sz w:val="24"/>
              <w:szCs w:val="24"/>
            </w:rPr>
            <w:fldChar w:fldCharType="separate"/>
          </w:r>
          <w:r w:rsidR="009570DB" w:rsidRPr="009570DB">
            <w:rPr>
              <w:rFonts w:cstheme="minorHAnsi"/>
              <w:noProof/>
              <w:sz w:val="24"/>
              <w:szCs w:val="24"/>
            </w:rPr>
            <w:t>[11]</w:t>
          </w:r>
          <w:r w:rsidR="00D27B97" w:rsidRPr="009570DB">
            <w:rPr>
              <w:rFonts w:cstheme="minorHAnsi"/>
              <w:sz w:val="24"/>
              <w:szCs w:val="24"/>
            </w:rPr>
            <w:fldChar w:fldCharType="end"/>
          </w:r>
        </w:sdtContent>
      </w:sdt>
      <w:r w:rsidRPr="009570DB">
        <w:rPr>
          <w:rFonts w:cstheme="minorHAnsi"/>
          <w:sz w:val="24"/>
          <w:szCs w:val="24"/>
        </w:rPr>
        <w:t xml:space="preserve">. </w:t>
      </w:r>
    </w:p>
    <w:p w14:paraId="6F2D6474" w14:textId="7B1501CE" w:rsidR="00F91203" w:rsidRPr="009570DB" w:rsidRDefault="004D2DA3" w:rsidP="00492E9C">
      <w:pPr>
        <w:rPr>
          <w:rFonts w:cstheme="minorHAnsi"/>
          <w:sz w:val="24"/>
          <w:szCs w:val="24"/>
          <w:shd w:val="clear" w:color="auto" w:fill="FFFFFF"/>
        </w:rPr>
      </w:pPr>
      <w:r w:rsidRPr="009570DB">
        <w:rPr>
          <w:rFonts w:cstheme="minorHAnsi"/>
          <w:sz w:val="24"/>
          <w:szCs w:val="24"/>
        </w:rPr>
        <w:t>Another control for these systems is the U</w:t>
      </w:r>
      <w:r w:rsidRPr="009570DB">
        <w:rPr>
          <w:rFonts w:cstheme="minorHAnsi"/>
          <w:sz w:val="24"/>
          <w:szCs w:val="24"/>
          <w:shd w:val="clear" w:color="auto" w:fill="FFFFFF"/>
        </w:rPr>
        <w:t xml:space="preserve">nited Nations Convention on Certain Conventional Weapons (UNOD). This convention prohibits and restricts weapon systems which their effects are indiscriminate and have the potential to cause excessive harm. This convention means that it </w:t>
      </w:r>
      <w:r w:rsidR="00542CDE" w:rsidRPr="009570DB">
        <w:rPr>
          <w:rFonts w:cstheme="minorHAnsi"/>
          <w:sz w:val="24"/>
          <w:szCs w:val="24"/>
          <w:shd w:val="clear" w:color="auto" w:fill="FFFFFF"/>
        </w:rPr>
        <w:t xml:space="preserve">also </w:t>
      </w:r>
      <w:r w:rsidRPr="009570DB">
        <w:rPr>
          <w:rFonts w:cstheme="minorHAnsi"/>
          <w:sz w:val="24"/>
          <w:szCs w:val="24"/>
          <w:shd w:val="clear" w:color="auto" w:fill="FFFFFF"/>
        </w:rPr>
        <w:t xml:space="preserve">controls their use against civilians, with it also controlling their use against some structures </w:t>
      </w:r>
      <w:sdt>
        <w:sdtPr>
          <w:rPr>
            <w:rFonts w:cstheme="minorHAnsi"/>
            <w:sz w:val="24"/>
            <w:szCs w:val="24"/>
            <w:shd w:val="clear" w:color="auto" w:fill="FFFFFF"/>
          </w:rPr>
          <w:id w:val="-1575735971"/>
          <w:citation/>
        </w:sdtPr>
        <w:sdtEndPr/>
        <w:sdtContent>
          <w:r w:rsidRPr="009570DB">
            <w:rPr>
              <w:rFonts w:cstheme="minorHAnsi"/>
              <w:sz w:val="24"/>
              <w:szCs w:val="24"/>
              <w:shd w:val="clear" w:color="auto" w:fill="FFFFFF"/>
            </w:rPr>
            <w:fldChar w:fldCharType="begin"/>
          </w:r>
          <w:r w:rsidRPr="009570DB">
            <w:rPr>
              <w:rFonts w:cstheme="minorHAnsi"/>
              <w:sz w:val="24"/>
              <w:szCs w:val="24"/>
              <w:shd w:val="clear" w:color="auto" w:fill="FFFFFF"/>
            </w:rPr>
            <w:instrText xml:space="preserve"> CITATION Uni01 \l 2057 </w:instrText>
          </w:r>
          <w:r w:rsidRPr="009570DB">
            <w:rPr>
              <w:rFonts w:cstheme="minorHAnsi"/>
              <w:sz w:val="24"/>
              <w:szCs w:val="24"/>
              <w:shd w:val="clear" w:color="auto" w:fill="FFFFFF"/>
            </w:rPr>
            <w:fldChar w:fldCharType="separate"/>
          </w:r>
          <w:r w:rsidR="009570DB" w:rsidRPr="009570DB">
            <w:rPr>
              <w:rFonts w:cstheme="minorHAnsi"/>
              <w:noProof/>
              <w:sz w:val="24"/>
              <w:szCs w:val="24"/>
              <w:shd w:val="clear" w:color="auto" w:fill="FFFFFF"/>
            </w:rPr>
            <w:t>[12]</w:t>
          </w:r>
          <w:r w:rsidRPr="009570DB">
            <w:rPr>
              <w:rFonts w:cstheme="minorHAnsi"/>
              <w:sz w:val="24"/>
              <w:szCs w:val="24"/>
              <w:shd w:val="clear" w:color="auto" w:fill="FFFFFF"/>
            </w:rPr>
            <w:fldChar w:fldCharType="end"/>
          </w:r>
        </w:sdtContent>
      </w:sdt>
      <w:r w:rsidRPr="009570DB">
        <w:rPr>
          <w:rFonts w:cstheme="minorHAnsi"/>
          <w:sz w:val="24"/>
          <w:szCs w:val="24"/>
          <w:shd w:val="clear" w:color="auto" w:fill="FFFFFF"/>
        </w:rPr>
        <w:t xml:space="preserve"> . </w:t>
      </w:r>
    </w:p>
    <w:p w14:paraId="3FC12D6C" w14:textId="3A66BBC7" w:rsidR="00F91203" w:rsidRPr="009570DB" w:rsidRDefault="004D2DA3" w:rsidP="00D537AB">
      <w:pPr>
        <w:spacing w:after="240"/>
        <w:rPr>
          <w:rFonts w:cstheme="minorHAnsi"/>
          <w:sz w:val="24"/>
          <w:szCs w:val="24"/>
          <w:shd w:val="clear" w:color="auto" w:fill="FFFFFF"/>
        </w:rPr>
      </w:pPr>
      <w:r w:rsidRPr="009570DB">
        <w:rPr>
          <w:rFonts w:cstheme="minorHAnsi"/>
          <w:sz w:val="24"/>
          <w:szCs w:val="24"/>
          <w:shd w:val="clear" w:color="auto" w:fill="FFFFFF"/>
        </w:rPr>
        <w:t xml:space="preserve">As </w:t>
      </w:r>
      <w:r w:rsidR="00F91203" w:rsidRPr="009570DB">
        <w:rPr>
          <w:rFonts w:cstheme="minorHAnsi"/>
          <w:sz w:val="24"/>
          <w:szCs w:val="24"/>
          <w:shd w:val="clear" w:color="auto" w:fill="FFFFFF"/>
        </w:rPr>
        <w:t>can be seen from what is</w:t>
      </w:r>
      <w:r w:rsidRPr="009570DB">
        <w:rPr>
          <w:rFonts w:cstheme="minorHAnsi"/>
          <w:sz w:val="24"/>
          <w:szCs w:val="24"/>
          <w:shd w:val="clear" w:color="auto" w:fill="FFFFFF"/>
        </w:rPr>
        <w:t xml:space="preserve"> described above there are some limiting </w:t>
      </w:r>
      <w:r w:rsidR="00F91203" w:rsidRPr="009570DB">
        <w:rPr>
          <w:rFonts w:cstheme="minorHAnsi"/>
          <w:sz w:val="24"/>
          <w:szCs w:val="24"/>
          <w:shd w:val="clear" w:color="auto" w:fill="FFFFFF"/>
        </w:rPr>
        <w:t>circumstances where these systems can be used due to no clear defining ban for them. This is why these types of system are still being used during recent and current ongoing conflict due to th</w:t>
      </w:r>
      <w:r w:rsidR="00E025C0" w:rsidRPr="009570DB">
        <w:rPr>
          <w:rFonts w:cstheme="minorHAnsi"/>
          <w:sz w:val="24"/>
          <w:szCs w:val="24"/>
          <w:shd w:val="clear" w:color="auto" w:fill="FFFFFF"/>
        </w:rPr>
        <w:t>is grey area and the</w:t>
      </w:r>
      <w:r w:rsidR="00F91203" w:rsidRPr="009570DB">
        <w:rPr>
          <w:rFonts w:cstheme="minorHAnsi"/>
          <w:sz w:val="24"/>
          <w:szCs w:val="24"/>
          <w:shd w:val="clear" w:color="auto" w:fill="FFFFFF"/>
        </w:rPr>
        <w:t xml:space="preserve"> deadly effects they have. </w:t>
      </w:r>
    </w:p>
    <w:p w14:paraId="5A896550" w14:textId="05263441" w:rsidR="004D2DA3" w:rsidRDefault="00F91203" w:rsidP="00D537AB">
      <w:pPr>
        <w:pStyle w:val="Heading2"/>
        <w:numPr>
          <w:ilvl w:val="1"/>
          <w:numId w:val="28"/>
        </w:numPr>
        <w:spacing w:after="120"/>
      </w:pPr>
      <w:bookmarkStart w:id="15" w:name="_Toc121999992"/>
      <w:r>
        <w:t>Suitable targets</w:t>
      </w:r>
      <w:bookmarkEnd w:id="15"/>
    </w:p>
    <w:p w14:paraId="0939C44A" w14:textId="11B6CBC5" w:rsidR="00973096" w:rsidRPr="009570DB" w:rsidRDefault="00973096" w:rsidP="00492E9C">
      <w:pPr>
        <w:rPr>
          <w:rFonts w:cstheme="minorHAnsi"/>
          <w:color w:val="000000"/>
          <w:sz w:val="24"/>
          <w:szCs w:val="24"/>
        </w:rPr>
      </w:pPr>
      <w:r w:rsidRPr="009570DB">
        <w:rPr>
          <w:rFonts w:cstheme="minorHAnsi"/>
          <w:color w:val="000000"/>
          <w:sz w:val="24"/>
          <w:szCs w:val="24"/>
        </w:rPr>
        <w:t>Fuel air explosive devices when designed and made correctly are very effective and efficient at destroying certain targets. These systems are currently used in the military environment to do things such as structural damage, cause harm to personnel and for counter-mobility obstacles. One example of the kind of targets that they are used against is caves and tunnel systems where equipment is kept and personnel use for hiding in. This is due to them being a confined space with limited oxygen supply and carry the blast wave effectively through the tunnel systems. This is effective due to the oxygen that is present being used for the explosive reactions as well</w:t>
      </w:r>
      <w:r w:rsidR="001110B2">
        <w:rPr>
          <w:rFonts w:cstheme="minorHAnsi"/>
          <w:color w:val="000000"/>
          <w:sz w:val="24"/>
          <w:szCs w:val="24"/>
        </w:rPr>
        <w:t xml:space="preserve"> as the blast wave and impulse</w:t>
      </w:r>
      <w:r w:rsidRPr="009570DB">
        <w:rPr>
          <w:rFonts w:cstheme="minorHAnsi"/>
          <w:color w:val="000000"/>
          <w:sz w:val="24"/>
          <w:szCs w:val="24"/>
        </w:rPr>
        <w:t xml:space="preserve"> causin</w:t>
      </w:r>
      <w:r w:rsidR="006A0A23">
        <w:rPr>
          <w:rFonts w:cstheme="minorHAnsi"/>
          <w:color w:val="000000"/>
          <w:sz w:val="24"/>
          <w:szCs w:val="24"/>
        </w:rPr>
        <w:t xml:space="preserve">g damage. </w:t>
      </w:r>
    </w:p>
    <w:p w14:paraId="026E8659" w14:textId="7DDD5F0D" w:rsidR="0031579D" w:rsidRPr="009570DB" w:rsidRDefault="00973096" w:rsidP="00492E9C">
      <w:pPr>
        <w:rPr>
          <w:rFonts w:cstheme="minorHAnsi"/>
          <w:color w:val="000000"/>
          <w:sz w:val="24"/>
          <w:szCs w:val="24"/>
        </w:rPr>
      </w:pPr>
      <w:r w:rsidRPr="009570DB">
        <w:rPr>
          <w:rFonts w:cstheme="minorHAnsi"/>
          <w:color w:val="000000"/>
          <w:sz w:val="24"/>
          <w:szCs w:val="24"/>
        </w:rPr>
        <w:t xml:space="preserve">The reason that these systems are so effective against the targets described is due to the propagation of blast waves in air. Looking at the example of the damage to the structure it cause damage due to the way the shock wave travels around a through the structure. The blast wave breaks windows with some potential structural damage then the blast wave forces the floors inside the structure upwards. As the blast wave comes over the top of the structure it will push with a downwards force upon it. As it passes the structure a pressure will be applied to the rear of the structure and cause further damage to it. </w:t>
      </w:r>
      <w:r w:rsidR="006A0A23">
        <w:rPr>
          <w:rFonts w:cstheme="minorHAnsi"/>
          <w:color w:val="000000"/>
          <w:sz w:val="24"/>
          <w:szCs w:val="24"/>
        </w:rPr>
        <w:t xml:space="preserve">These forces that are applied </w:t>
      </w:r>
      <w:r w:rsidR="006A0A23" w:rsidRPr="009570DB">
        <w:rPr>
          <w:rFonts w:cstheme="minorHAnsi"/>
          <w:color w:val="000000"/>
          <w:sz w:val="24"/>
          <w:szCs w:val="24"/>
        </w:rPr>
        <w:t>c</w:t>
      </w:r>
      <w:r w:rsidR="006A0A23">
        <w:rPr>
          <w:rFonts w:cstheme="minorHAnsi"/>
          <w:color w:val="000000"/>
          <w:sz w:val="24"/>
          <w:szCs w:val="24"/>
        </w:rPr>
        <w:t>an c</w:t>
      </w:r>
      <w:r w:rsidR="006A0A23" w:rsidRPr="009570DB">
        <w:rPr>
          <w:rFonts w:cstheme="minorHAnsi"/>
          <w:color w:val="000000"/>
          <w:sz w:val="24"/>
          <w:szCs w:val="24"/>
        </w:rPr>
        <w:t xml:space="preserve">ause </w:t>
      </w:r>
      <w:r w:rsidR="006A0A23">
        <w:rPr>
          <w:rFonts w:cstheme="minorHAnsi"/>
          <w:color w:val="000000"/>
          <w:sz w:val="24"/>
          <w:szCs w:val="24"/>
        </w:rPr>
        <w:t xml:space="preserve">severe </w:t>
      </w:r>
      <w:r w:rsidR="006A0A23" w:rsidRPr="009570DB">
        <w:rPr>
          <w:rFonts w:cstheme="minorHAnsi"/>
          <w:color w:val="000000"/>
          <w:sz w:val="24"/>
          <w:szCs w:val="24"/>
        </w:rPr>
        <w:t>structural damage or cause a collapse of the structure.</w:t>
      </w:r>
    </w:p>
    <w:p w14:paraId="66910FFE" w14:textId="48FC16B1" w:rsidR="00F91203" w:rsidRPr="009570DB" w:rsidRDefault="006A0A23" w:rsidP="00D537AB">
      <w:pPr>
        <w:spacing w:after="240"/>
        <w:rPr>
          <w:rFonts w:cstheme="minorHAnsi"/>
          <w:color w:val="000000"/>
          <w:sz w:val="24"/>
          <w:szCs w:val="24"/>
        </w:rPr>
      </w:pPr>
      <w:r w:rsidRPr="009570DB">
        <w:rPr>
          <w:rFonts w:cstheme="minorHAnsi"/>
          <w:color w:val="000000"/>
          <w:sz w:val="24"/>
          <w:szCs w:val="24"/>
        </w:rPr>
        <w:t>These devices are also very effective and often used in a high populated area due to their high lethality against personnel</w:t>
      </w:r>
      <w:r>
        <w:rPr>
          <w:rFonts w:cstheme="minorHAnsi"/>
          <w:color w:val="000000"/>
          <w:sz w:val="24"/>
          <w:szCs w:val="24"/>
        </w:rPr>
        <w:t xml:space="preserve">. </w:t>
      </w:r>
      <w:r w:rsidR="00F91203" w:rsidRPr="009570DB">
        <w:rPr>
          <w:rFonts w:cstheme="minorHAnsi"/>
          <w:color w:val="000000"/>
          <w:sz w:val="24"/>
          <w:szCs w:val="24"/>
        </w:rPr>
        <w:t>The reason these syst</w:t>
      </w:r>
      <w:r w:rsidR="00304D53" w:rsidRPr="009570DB">
        <w:rPr>
          <w:rFonts w:cstheme="minorHAnsi"/>
          <w:color w:val="000000"/>
          <w:sz w:val="24"/>
          <w:szCs w:val="24"/>
        </w:rPr>
        <w:t>ems have such a deadly effect</w:t>
      </w:r>
      <w:r w:rsidR="00F91203" w:rsidRPr="009570DB">
        <w:rPr>
          <w:rFonts w:cstheme="minorHAnsi"/>
          <w:color w:val="000000"/>
          <w:sz w:val="24"/>
          <w:szCs w:val="24"/>
        </w:rPr>
        <w:t xml:space="preserve"> against personnel is due to the blast, heat and asphyxiation</w:t>
      </w:r>
      <w:r w:rsidR="00304D53" w:rsidRPr="009570DB">
        <w:rPr>
          <w:rFonts w:cstheme="minorHAnsi"/>
          <w:color w:val="000000"/>
          <w:sz w:val="24"/>
          <w:szCs w:val="24"/>
        </w:rPr>
        <w:t xml:space="preserve"> that they cause</w:t>
      </w:r>
      <w:r w:rsidR="00F91203" w:rsidRPr="009570DB">
        <w:rPr>
          <w:rFonts w:cstheme="minorHAnsi"/>
          <w:color w:val="000000"/>
          <w:sz w:val="24"/>
          <w:szCs w:val="24"/>
        </w:rPr>
        <w:t xml:space="preserve">. The effects of these systems on personal are the initial blast pressure wave causes death or blast injuries to </w:t>
      </w:r>
      <w:r w:rsidR="001110B2">
        <w:rPr>
          <w:rFonts w:cstheme="minorHAnsi"/>
          <w:color w:val="000000"/>
          <w:sz w:val="24"/>
          <w:szCs w:val="24"/>
        </w:rPr>
        <w:t xml:space="preserve">individual due to </w:t>
      </w:r>
      <w:r>
        <w:rPr>
          <w:rFonts w:cstheme="minorHAnsi"/>
          <w:color w:val="000000"/>
          <w:sz w:val="24"/>
          <w:szCs w:val="24"/>
        </w:rPr>
        <w:t xml:space="preserve">the </w:t>
      </w:r>
      <w:r w:rsidR="001110B2">
        <w:rPr>
          <w:rFonts w:cstheme="minorHAnsi"/>
          <w:color w:val="000000"/>
          <w:sz w:val="24"/>
          <w:szCs w:val="24"/>
        </w:rPr>
        <w:t xml:space="preserve">high </w:t>
      </w:r>
      <w:r>
        <w:rPr>
          <w:rFonts w:cstheme="minorHAnsi"/>
          <w:color w:val="000000"/>
          <w:sz w:val="24"/>
          <w:szCs w:val="24"/>
        </w:rPr>
        <w:t>impulse</w:t>
      </w:r>
      <w:r w:rsidR="00F91203" w:rsidRPr="009570DB">
        <w:rPr>
          <w:rFonts w:cstheme="minorHAnsi"/>
          <w:color w:val="000000"/>
          <w:sz w:val="24"/>
          <w:szCs w:val="24"/>
        </w:rPr>
        <w:t xml:space="preserve"> of these systems. Th</w:t>
      </w:r>
      <w:r w:rsidR="00304D53" w:rsidRPr="009570DB">
        <w:rPr>
          <w:rFonts w:cstheme="minorHAnsi"/>
          <w:color w:val="000000"/>
          <w:sz w:val="24"/>
          <w:szCs w:val="24"/>
        </w:rPr>
        <w:t>e blast pressure</w:t>
      </w:r>
      <w:r w:rsidR="00F91203" w:rsidRPr="009570DB">
        <w:rPr>
          <w:rFonts w:cstheme="minorHAnsi"/>
          <w:color w:val="000000"/>
          <w:sz w:val="24"/>
          <w:szCs w:val="24"/>
        </w:rPr>
        <w:t xml:space="preserve"> also </w:t>
      </w:r>
      <w:r w:rsidR="00304D53" w:rsidRPr="009570DB">
        <w:rPr>
          <w:rFonts w:cstheme="minorHAnsi"/>
          <w:color w:val="000000"/>
          <w:sz w:val="24"/>
          <w:szCs w:val="24"/>
        </w:rPr>
        <w:t>has the ability to cause</w:t>
      </w:r>
      <w:r w:rsidR="00F91203" w:rsidRPr="009570DB">
        <w:rPr>
          <w:rFonts w:cstheme="minorHAnsi"/>
          <w:color w:val="000000"/>
          <w:sz w:val="24"/>
          <w:szCs w:val="24"/>
        </w:rPr>
        <w:t xml:space="preserve"> </w:t>
      </w:r>
      <w:r w:rsidR="00304D53" w:rsidRPr="009570DB">
        <w:rPr>
          <w:rFonts w:cstheme="minorHAnsi"/>
          <w:color w:val="000000"/>
          <w:sz w:val="24"/>
          <w:szCs w:val="24"/>
        </w:rPr>
        <w:t xml:space="preserve">internal </w:t>
      </w:r>
      <w:r w:rsidR="00F91203" w:rsidRPr="009570DB">
        <w:rPr>
          <w:rFonts w:cstheme="minorHAnsi"/>
          <w:color w:val="000000"/>
          <w:sz w:val="24"/>
          <w:szCs w:val="24"/>
        </w:rPr>
        <w:t xml:space="preserve">harm to pulmonary </w:t>
      </w:r>
      <w:r w:rsidR="00304D53" w:rsidRPr="009570DB">
        <w:rPr>
          <w:rFonts w:cstheme="minorHAnsi"/>
          <w:color w:val="000000"/>
          <w:sz w:val="24"/>
          <w:szCs w:val="24"/>
        </w:rPr>
        <w:t>systems, cardiovascular systems, gastrointestinal systems as well as central nervous systems. These systems also have an effect on the auditory system due to the noise produced from the explosion as well causing burns from the heat produced</w:t>
      </w:r>
      <w:r w:rsidR="00304D53" w:rsidRPr="009570DB">
        <w:rPr>
          <w:rStyle w:val="Strong"/>
          <w:rFonts w:cstheme="minorHAnsi"/>
          <w:b w:val="0"/>
          <w:bCs w:val="0"/>
          <w:color w:val="000000"/>
          <w:sz w:val="24"/>
          <w:szCs w:val="24"/>
        </w:rPr>
        <w:t xml:space="preserve">.  </w:t>
      </w:r>
      <w:sdt>
        <w:sdtPr>
          <w:rPr>
            <w:rStyle w:val="Strong"/>
            <w:rFonts w:cstheme="minorHAnsi"/>
            <w:b w:val="0"/>
            <w:bCs w:val="0"/>
            <w:color w:val="000000"/>
            <w:sz w:val="24"/>
            <w:szCs w:val="24"/>
          </w:rPr>
          <w:id w:val="1308050691"/>
          <w:citation/>
        </w:sdtPr>
        <w:sdtEndPr>
          <w:rPr>
            <w:rStyle w:val="Strong"/>
          </w:rPr>
        </w:sdtEndPr>
        <w:sdtContent>
          <w:r w:rsidR="00304D53" w:rsidRPr="009570DB">
            <w:rPr>
              <w:rStyle w:val="Strong"/>
              <w:rFonts w:cstheme="minorHAnsi"/>
              <w:b w:val="0"/>
              <w:bCs w:val="0"/>
              <w:color w:val="000000"/>
              <w:sz w:val="24"/>
              <w:szCs w:val="24"/>
            </w:rPr>
            <w:fldChar w:fldCharType="begin"/>
          </w:r>
          <w:r w:rsidR="00304D53" w:rsidRPr="009570DB">
            <w:rPr>
              <w:rStyle w:val="Strong"/>
              <w:rFonts w:cstheme="minorHAnsi"/>
              <w:b w:val="0"/>
              <w:bCs w:val="0"/>
              <w:color w:val="000000"/>
              <w:sz w:val="24"/>
              <w:szCs w:val="24"/>
            </w:rPr>
            <w:instrText xml:space="preserve"> CITATION Dav22 \l 2057 </w:instrText>
          </w:r>
          <w:r w:rsidR="00304D53" w:rsidRPr="009570DB">
            <w:rPr>
              <w:rStyle w:val="Strong"/>
              <w:rFonts w:cstheme="minorHAnsi"/>
              <w:b w:val="0"/>
              <w:bCs w:val="0"/>
              <w:color w:val="000000"/>
              <w:sz w:val="24"/>
              <w:szCs w:val="24"/>
            </w:rPr>
            <w:fldChar w:fldCharType="separate"/>
          </w:r>
          <w:r w:rsidR="009570DB" w:rsidRPr="009570DB">
            <w:rPr>
              <w:rFonts w:cstheme="minorHAnsi"/>
              <w:noProof/>
              <w:color w:val="000000"/>
              <w:sz w:val="24"/>
              <w:szCs w:val="24"/>
            </w:rPr>
            <w:t>[13]</w:t>
          </w:r>
          <w:r w:rsidR="00304D53" w:rsidRPr="009570DB">
            <w:rPr>
              <w:rStyle w:val="Strong"/>
              <w:rFonts w:cstheme="minorHAnsi"/>
              <w:b w:val="0"/>
              <w:bCs w:val="0"/>
              <w:color w:val="000000"/>
              <w:sz w:val="24"/>
              <w:szCs w:val="24"/>
            </w:rPr>
            <w:fldChar w:fldCharType="end"/>
          </w:r>
        </w:sdtContent>
      </w:sdt>
    </w:p>
    <w:p w14:paraId="395BA225" w14:textId="5AEAD9B5" w:rsidR="00292E44" w:rsidRPr="00973096" w:rsidRDefault="007031BB" w:rsidP="00D537AB">
      <w:pPr>
        <w:pStyle w:val="Heading2"/>
        <w:numPr>
          <w:ilvl w:val="1"/>
          <w:numId w:val="28"/>
        </w:numPr>
        <w:spacing w:before="0" w:after="120"/>
      </w:pPr>
      <w:bookmarkStart w:id="16" w:name="_Toc121999993"/>
      <w:r>
        <w:lastRenderedPageBreak/>
        <w:t>Potential future application</w:t>
      </w:r>
      <w:bookmarkEnd w:id="16"/>
      <w:r>
        <w:t xml:space="preserve"> </w:t>
      </w:r>
    </w:p>
    <w:p w14:paraId="32ECEDA7" w14:textId="77777777" w:rsidR="00973096" w:rsidRPr="009570DB" w:rsidRDefault="00973096" w:rsidP="00492E9C">
      <w:pPr>
        <w:rPr>
          <w:rFonts w:cstheme="minorHAnsi"/>
          <w:color w:val="000000"/>
          <w:sz w:val="24"/>
          <w:szCs w:val="24"/>
        </w:rPr>
      </w:pPr>
      <w:r w:rsidRPr="009570DB">
        <w:rPr>
          <w:rFonts w:cstheme="minorHAnsi"/>
          <w:color w:val="000000"/>
          <w:sz w:val="24"/>
          <w:szCs w:val="24"/>
        </w:rPr>
        <w:t>There are many different types of potential future applications for this type of system, the first one of these is using this type of system for clearing unexploded mines. This could be a very useful method for carrying out safe clearance of a large area that contains unexploded mines. The reason that this would be so useful is due to it being a safe way of making a large area with potentially danger devices present safe to use. It would work by using a remote device to apply a mist or liquid to cover the desired area with an ignition source then applied to it causing an explosion. This explosion should then cause any explosive devices buried underground or hidden to initiate thus rendering the area safe for use.</w:t>
      </w:r>
    </w:p>
    <w:p w14:paraId="4665E61A" w14:textId="088165A1" w:rsidR="00973096" w:rsidRPr="009570DB" w:rsidRDefault="00973096" w:rsidP="00492E9C">
      <w:pPr>
        <w:rPr>
          <w:rFonts w:cstheme="minorHAnsi"/>
          <w:color w:val="000000"/>
          <w:sz w:val="24"/>
          <w:szCs w:val="24"/>
        </w:rPr>
      </w:pPr>
      <w:r w:rsidRPr="009570DB">
        <w:rPr>
          <w:rFonts w:cstheme="minorHAnsi"/>
          <w:color w:val="000000"/>
          <w:sz w:val="24"/>
          <w:szCs w:val="24"/>
        </w:rPr>
        <w:t>Another potential future application for fuel air explosions is to use them for rendering a tank inoperable in the battlefield. Usually these types of devices would not be used due to them not being able to destroy a tank or cause severe damage to the personnel inside. Given modern tank designs with the many different types of sensors and optics mounted externally these could be rendered unusable th</w:t>
      </w:r>
      <w:r w:rsidR="00E025C0" w:rsidRPr="009570DB">
        <w:rPr>
          <w:rFonts w:cstheme="minorHAnsi"/>
          <w:color w:val="000000"/>
          <w:sz w:val="24"/>
          <w:szCs w:val="24"/>
        </w:rPr>
        <w:t>u</w:t>
      </w:r>
      <w:r w:rsidRPr="009570DB">
        <w:rPr>
          <w:rFonts w:cstheme="minorHAnsi"/>
          <w:color w:val="000000"/>
          <w:sz w:val="24"/>
          <w:szCs w:val="24"/>
        </w:rPr>
        <w:t xml:space="preserve">s making the tank unusable. Many of the modern tanks now also have explosive reactive armour fitted or non-explosive reactive armour fitted, these will activate if the fuel air explosive device hits the tank. This initiation of the reactive armour will not only render the tank easier to attack for other weapon systems, but also having an impact on the crew inside the tank rendering them inoperable for some time. </w:t>
      </w:r>
    </w:p>
    <w:p w14:paraId="05DB4C44" w14:textId="2819D69D" w:rsidR="00973096" w:rsidRPr="009570DB" w:rsidRDefault="00973096" w:rsidP="00492E9C">
      <w:pPr>
        <w:rPr>
          <w:rFonts w:cstheme="minorHAnsi"/>
          <w:color w:val="000000"/>
          <w:sz w:val="24"/>
          <w:szCs w:val="24"/>
        </w:rPr>
      </w:pPr>
      <w:r w:rsidRPr="009570DB">
        <w:rPr>
          <w:rFonts w:cstheme="minorHAnsi"/>
          <w:color w:val="000000"/>
          <w:sz w:val="24"/>
          <w:szCs w:val="24"/>
        </w:rPr>
        <w:t xml:space="preserve">Investigation into better performance and efficiency of fuel air explosions are currently looking at making the two stage process for dispersion and ignition described previously one single step. This could be done by using a catalyst that reacts with the oxygen in the air, so as the catalyst ignites </w:t>
      </w:r>
      <w:r w:rsidR="000C14A2">
        <w:rPr>
          <w:rFonts w:cstheme="minorHAnsi"/>
          <w:color w:val="000000"/>
          <w:sz w:val="24"/>
          <w:szCs w:val="24"/>
        </w:rPr>
        <w:t>it will then ignite the fuel thu</w:t>
      </w:r>
      <w:r w:rsidRPr="009570DB">
        <w:rPr>
          <w:rFonts w:cstheme="minorHAnsi"/>
          <w:color w:val="000000"/>
          <w:sz w:val="24"/>
          <w:szCs w:val="24"/>
        </w:rPr>
        <w:t xml:space="preserve">s causing an explosion in one whole process.  For this to work successfully it would require a consistent mixture of the fuel and catalyst be dispersed creating a vapour cloud which initiates consistently with the air. </w:t>
      </w:r>
      <w:sdt>
        <w:sdtPr>
          <w:rPr>
            <w:rFonts w:cstheme="minorHAnsi"/>
            <w:sz w:val="24"/>
            <w:szCs w:val="24"/>
          </w:rPr>
          <w:id w:val="1742752958"/>
          <w:citation/>
        </w:sdtPr>
        <w:sdtEndPr/>
        <w:sdtContent>
          <w:r w:rsidRPr="009570DB">
            <w:rPr>
              <w:rFonts w:cstheme="minorHAnsi"/>
              <w:sz w:val="24"/>
              <w:szCs w:val="24"/>
            </w:rPr>
            <w:fldChar w:fldCharType="begin"/>
          </w:r>
          <w:r w:rsidRPr="009570DB">
            <w:rPr>
              <w:rFonts w:cstheme="minorHAnsi"/>
              <w:sz w:val="24"/>
              <w:szCs w:val="24"/>
            </w:rPr>
            <w:instrText xml:space="preserve"> CITATION Rao87 \l 2057 </w:instrText>
          </w:r>
          <w:r w:rsidRPr="009570DB">
            <w:rPr>
              <w:rFonts w:cstheme="minorHAnsi"/>
              <w:sz w:val="24"/>
              <w:szCs w:val="24"/>
            </w:rPr>
            <w:fldChar w:fldCharType="separate"/>
          </w:r>
          <w:r w:rsidR="009570DB" w:rsidRPr="009570DB">
            <w:rPr>
              <w:rFonts w:cstheme="minorHAnsi"/>
              <w:noProof/>
              <w:sz w:val="24"/>
              <w:szCs w:val="24"/>
            </w:rPr>
            <w:t>[3]</w:t>
          </w:r>
          <w:r w:rsidRPr="009570DB">
            <w:rPr>
              <w:rFonts w:cstheme="minorHAnsi"/>
              <w:sz w:val="24"/>
              <w:szCs w:val="24"/>
            </w:rPr>
            <w:fldChar w:fldCharType="end"/>
          </w:r>
        </w:sdtContent>
      </w:sdt>
      <w:r w:rsidRPr="009570DB">
        <w:rPr>
          <w:rFonts w:cstheme="minorHAnsi"/>
          <w:color w:val="000000"/>
          <w:sz w:val="24"/>
          <w:szCs w:val="24"/>
        </w:rPr>
        <w:t xml:space="preserve"> </w:t>
      </w:r>
    </w:p>
    <w:p w14:paraId="10E411A0" w14:textId="5B102D94" w:rsidR="008075A6" w:rsidRPr="009570DB" w:rsidRDefault="00973096" w:rsidP="00D537AB">
      <w:pPr>
        <w:spacing w:after="240"/>
        <w:rPr>
          <w:rFonts w:cstheme="minorHAnsi"/>
          <w:color w:val="000000"/>
          <w:sz w:val="24"/>
          <w:szCs w:val="24"/>
        </w:rPr>
      </w:pPr>
      <w:r w:rsidRPr="009570DB">
        <w:rPr>
          <w:rFonts w:cstheme="minorHAnsi"/>
          <w:color w:val="000000"/>
          <w:sz w:val="24"/>
          <w:szCs w:val="24"/>
        </w:rPr>
        <w:t xml:space="preserve">Looking at the future with a growing emphasis on sustainability and the environment, renewable sources of explosive fuels would be a preferred option. This could give substantial benefit to </w:t>
      </w:r>
      <w:r w:rsidR="000C14A2">
        <w:rPr>
          <w:rFonts w:cstheme="minorHAnsi"/>
          <w:color w:val="000000"/>
          <w:sz w:val="24"/>
          <w:szCs w:val="24"/>
        </w:rPr>
        <w:t xml:space="preserve">the use of </w:t>
      </w:r>
      <w:r w:rsidRPr="009570DB">
        <w:rPr>
          <w:rFonts w:cstheme="minorHAnsi"/>
          <w:color w:val="000000"/>
          <w:sz w:val="24"/>
          <w:szCs w:val="24"/>
        </w:rPr>
        <w:t xml:space="preserve">fuel air explosive devices due to the potential fuels that could be used that have come from a renewable source. One example of this type of system is to use hydrogen and ammonia that has come from a renewable source as a fuel source for the system. This can be done by using electric that has come from a renewable source to gain the hydrogen from water and the ammonia can be gained from decomposing organic matter. </w:t>
      </w:r>
      <w:sdt>
        <w:sdtPr>
          <w:rPr>
            <w:rFonts w:cstheme="minorHAnsi"/>
            <w:sz w:val="24"/>
            <w:szCs w:val="24"/>
          </w:rPr>
          <w:id w:val="309140333"/>
          <w:citation/>
        </w:sdtPr>
        <w:sdtEndPr/>
        <w:sdtContent>
          <w:r w:rsidRPr="009570DB">
            <w:rPr>
              <w:rFonts w:cstheme="minorHAnsi"/>
              <w:sz w:val="24"/>
              <w:szCs w:val="24"/>
            </w:rPr>
            <w:fldChar w:fldCharType="begin"/>
          </w:r>
          <w:r w:rsidRPr="009570DB">
            <w:rPr>
              <w:rFonts w:cstheme="minorHAnsi"/>
              <w:sz w:val="24"/>
              <w:szCs w:val="24"/>
            </w:rPr>
            <w:instrText xml:space="preserve"> CITATION Yan18 \l 2057 </w:instrText>
          </w:r>
          <w:r w:rsidRPr="009570DB">
            <w:rPr>
              <w:rFonts w:cstheme="minorHAnsi"/>
              <w:sz w:val="24"/>
              <w:szCs w:val="24"/>
            </w:rPr>
            <w:fldChar w:fldCharType="separate"/>
          </w:r>
          <w:r w:rsidR="009570DB" w:rsidRPr="009570DB">
            <w:rPr>
              <w:rFonts w:cstheme="minorHAnsi"/>
              <w:noProof/>
              <w:sz w:val="24"/>
              <w:szCs w:val="24"/>
            </w:rPr>
            <w:t>[14]</w:t>
          </w:r>
          <w:r w:rsidRPr="009570DB">
            <w:rPr>
              <w:rFonts w:cstheme="minorHAnsi"/>
              <w:sz w:val="24"/>
              <w:szCs w:val="24"/>
            </w:rPr>
            <w:fldChar w:fldCharType="end"/>
          </w:r>
        </w:sdtContent>
      </w:sdt>
      <w:r w:rsidRPr="009570DB">
        <w:rPr>
          <w:rFonts w:cstheme="minorHAnsi"/>
          <w:sz w:val="24"/>
          <w:szCs w:val="24"/>
        </w:rPr>
        <w:t xml:space="preserve"> This makes the whole process sustainable and it has much less of an impact on the environment from the manufacturing process. </w:t>
      </w:r>
    </w:p>
    <w:p w14:paraId="7E5F01CD" w14:textId="1DDA84CE" w:rsidR="00973096" w:rsidRDefault="002B44EF" w:rsidP="002B44EF">
      <w:pPr>
        <w:pStyle w:val="Heading2"/>
        <w:numPr>
          <w:ilvl w:val="1"/>
          <w:numId w:val="28"/>
        </w:numPr>
        <w:spacing w:before="0" w:after="120"/>
        <w:ind w:left="643"/>
      </w:pPr>
      <w:bookmarkStart w:id="17" w:name="_Toc121999994"/>
      <w:r>
        <w:t>Comparison of</w:t>
      </w:r>
      <w:r w:rsidR="00973096">
        <w:t xml:space="preserve"> </w:t>
      </w:r>
      <w:r>
        <w:t xml:space="preserve">fuel air explosives with </w:t>
      </w:r>
      <w:r w:rsidR="00973096">
        <w:t>high explosive device, incendiary</w:t>
      </w:r>
      <w:r>
        <w:t xml:space="preserve"> and</w:t>
      </w:r>
      <w:r w:rsidR="00973096">
        <w:t xml:space="preserve"> thermobaric</w:t>
      </w:r>
      <w:bookmarkEnd w:id="17"/>
      <w:r w:rsidR="00973096">
        <w:t xml:space="preserve"> </w:t>
      </w:r>
    </w:p>
    <w:p w14:paraId="39F1EEA3" w14:textId="5E3BAF00" w:rsidR="00253657" w:rsidRPr="009570DB" w:rsidRDefault="00973096" w:rsidP="00492E9C">
      <w:pPr>
        <w:pStyle w:val="NoSpacing"/>
        <w:spacing w:after="160"/>
        <w:rPr>
          <w:rFonts w:cstheme="minorHAnsi"/>
          <w:sz w:val="24"/>
          <w:szCs w:val="24"/>
        </w:rPr>
      </w:pPr>
      <w:r w:rsidRPr="009570DB">
        <w:rPr>
          <w:rFonts w:cstheme="minorHAnsi"/>
          <w:color w:val="000000"/>
          <w:sz w:val="24"/>
          <w:szCs w:val="24"/>
        </w:rPr>
        <w:t xml:space="preserve">Conventional high explosive devices are what is primarily used on the battlefield currently, examples of the sort of explosives that would be found are trinitro-toluene (TNT) and </w:t>
      </w:r>
      <w:r w:rsidRPr="009570DB">
        <w:rPr>
          <w:rStyle w:val="jpfdse"/>
          <w:rFonts w:cstheme="minorHAnsi"/>
          <w:color w:val="202124"/>
          <w:sz w:val="24"/>
          <w:szCs w:val="24"/>
          <w:shd w:val="clear" w:color="auto" w:fill="FFFFFF"/>
        </w:rPr>
        <w:t>hexahydro-</w:t>
      </w:r>
      <w:r w:rsidRPr="009570DB">
        <w:rPr>
          <w:rFonts w:cstheme="minorHAnsi"/>
          <w:color w:val="202124"/>
          <w:sz w:val="24"/>
          <w:szCs w:val="24"/>
          <w:shd w:val="clear" w:color="auto" w:fill="FFFFFF"/>
        </w:rPr>
        <w:t xml:space="preserve">trinitro-triazine (RDX). </w:t>
      </w:r>
      <w:r w:rsidRPr="009570DB">
        <w:rPr>
          <w:rFonts w:cstheme="minorHAnsi"/>
          <w:color w:val="000000"/>
          <w:sz w:val="24"/>
          <w:szCs w:val="24"/>
        </w:rPr>
        <w:t xml:space="preserve">There are </w:t>
      </w:r>
      <w:r w:rsidRPr="009570DB">
        <w:rPr>
          <w:rFonts w:cstheme="minorHAnsi"/>
          <w:sz w:val="24"/>
          <w:szCs w:val="24"/>
        </w:rPr>
        <w:t xml:space="preserve">many differences between </w:t>
      </w:r>
      <w:r w:rsidRPr="009570DB">
        <w:rPr>
          <w:rFonts w:cstheme="minorHAnsi"/>
          <w:color w:val="000000"/>
          <w:sz w:val="24"/>
          <w:szCs w:val="24"/>
        </w:rPr>
        <w:t xml:space="preserve">how a fuel-air explosion compares with these conventional high explosive devices. </w:t>
      </w:r>
      <w:r w:rsidR="002B44EF" w:rsidRPr="009570DB">
        <w:rPr>
          <w:rFonts w:cstheme="minorHAnsi"/>
          <w:sz w:val="24"/>
          <w:szCs w:val="24"/>
        </w:rPr>
        <w:t>The first o</w:t>
      </w:r>
      <w:r w:rsidRPr="009570DB">
        <w:rPr>
          <w:rFonts w:cstheme="minorHAnsi"/>
          <w:sz w:val="24"/>
          <w:szCs w:val="24"/>
        </w:rPr>
        <w:t xml:space="preserve">ne of these differences is that fuel air explosive devices have higher thermal effects compared with high explosive devices.  </w:t>
      </w:r>
      <w:r w:rsidR="002B44EF" w:rsidRPr="009570DB">
        <w:rPr>
          <w:rFonts w:cstheme="minorHAnsi"/>
          <w:sz w:val="24"/>
          <w:szCs w:val="24"/>
        </w:rPr>
        <w:t xml:space="preserve">Another is that high explosive devices contain their own oxygen source within the system. </w:t>
      </w:r>
    </w:p>
    <w:p w14:paraId="1DFB83EA" w14:textId="5F331936" w:rsidR="00973096" w:rsidRDefault="00253657" w:rsidP="00FE7035">
      <w:pPr>
        <w:pStyle w:val="NoSpacing"/>
        <w:spacing w:after="160"/>
        <w:rPr>
          <w:sz w:val="24"/>
        </w:rPr>
      </w:pPr>
      <w:r w:rsidRPr="009570DB">
        <w:rPr>
          <w:rFonts w:cstheme="minorHAnsi"/>
          <w:sz w:val="24"/>
          <w:szCs w:val="24"/>
        </w:rPr>
        <w:t>One other key difference is the peak pressure in fuel air explosives is lo</w:t>
      </w:r>
      <w:r w:rsidR="000C14A2">
        <w:rPr>
          <w:rFonts w:cstheme="minorHAnsi"/>
          <w:sz w:val="24"/>
          <w:szCs w:val="24"/>
        </w:rPr>
        <w:t xml:space="preserve">wer than high explosives but </w:t>
      </w:r>
      <w:r w:rsidRPr="009570DB">
        <w:rPr>
          <w:rFonts w:cstheme="minorHAnsi"/>
          <w:sz w:val="24"/>
          <w:szCs w:val="24"/>
        </w:rPr>
        <w:t xml:space="preserve">goes on for a longer period of time, this can be seen in the graph below in figure 1. The first portion of this graph shows the high pressure shock wave that is produced by the high explosive immediately as it is detonated. </w:t>
      </w:r>
      <w:r w:rsidRPr="009570DB">
        <w:rPr>
          <w:rFonts w:cstheme="minorHAnsi"/>
          <w:sz w:val="24"/>
          <w:szCs w:val="24"/>
        </w:rPr>
        <w:lastRenderedPageBreak/>
        <w:t>When it hits the point of tHE shown on the graph the high explosive has now got a negative pressure whereas the thermobaric explosion still remains positive. It is</w:t>
      </w:r>
      <w:r w:rsidR="000C14A2">
        <w:rPr>
          <w:rFonts w:cstheme="minorHAnsi"/>
          <w:sz w:val="24"/>
          <w:szCs w:val="24"/>
        </w:rPr>
        <w:t xml:space="preserve"> no</w:t>
      </w:r>
      <w:r w:rsidRPr="009570DB">
        <w:rPr>
          <w:rFonts w:cstheme="minorHAnsi"/>
          <w:sz w:val="24"/>
          <w:szCs w:val="24"/>
        </w:rPr>
        <w:t>t until the point shown as tTBE when the thermobaric system becomes negative, at this point the high explosive is now positive again. The combustion zone for the thermobaric system is much larger than high explosive. The thermobaric peak pressure is lower but its time is longer giving it a bigger surface area under the graph making the pulse duration longer. This give</w:t>
      </w:r>
      <w:r w:rsidR="001110B2">
        <w:rPr>
          <w:rFonts w:cstheme="minorHAnsi"/>
          <w:sz w:val="24"/>
          <w:szCs w:val="24"/>
        </w:rPr>
        <w:t>s it a higher level of impulse</w:t>
      </w:r>
      <w:r w:rsidRPr="009570DB">
        <w:rPr>
          <w:rFonts w:cstheme="minorHAnsi"/>
          <w:sz w:val="24"/>
          <w:szCs w:val="24"/>
        </w:rPr>
        <w:t xml:space="preserve"> which reduces the chance of structures and personnel surviving the blast due to the force applied to them. Although the graph below shows a </w:t>
      </w:r>
      <w:r w:rsidRPr="00F1180F">
        <w:rPr>
          <w:rFonts w:cstheme="minorHAnsi"/>
          <w:sz w:val="24"/>
          <w:szCs w:val="24"/>
        </w:rPr>
        <w:t>thermobaric system the effects are very similar and is used for reference purposes only</w:t>
      </w:r>
      <w:r w:rsidRPr="00F1180F">
        <w:rPr>
          <w:sz w:val="24"/>
          <w:szCs w:val="24"/>
        </w:rPr>
        <w:t>.</w:t>
      </w:r>
      <w:r w:rsidR="00F1180F" w:rsidRPr="00F1180F">
        <w:rPr>
          <w:sz w:val="24"/>
          <w:szCs w:val="24"/>
        </w:rPr>
        <w:t xml:space="preserve"> The below graph </w:t>
      </w:r>
      <w:r w:rsidR="00FE7035">
        <w:rPr>
          <w:sz w:val="24"/>
          <w:szCs w:val="24"/>
        </w:rPr>
        <w:t xml:space="preserve">in figure 1 </w:t>
      </w:r>
      <w:r w:rsidR="00F1180F" w:rsidRPr="00F1180F">
        <w:rPr>
          <w:sz w:val="24"/>
          <w:szCs w:val="24"/>
        </w:rPr>
        <w:t>was gained from an article</w:t>
      </w:r>
      <w:r w:rsidR="00F1180F">
        <w:rPr>
          <w:sz w:val="24"/>
          <w:szCs w:val="24"/>
        </w:rPr>
        <w:t xml:space="preserve"> on </w:t>
      </w:r>
      <w:r w:rsidR="00F1180F" w:rsidRPr="00F1180F">
        <w:rPr>
          <w:sz w:val="24"/>
          <w:szCs w:val="24"/>
        </w:rPr>
        <w:t>E</w:t>
      </w:r>
      <w:r w:rsidR="00F1180F" w:rsidRPr="00F1180F">
        <w:rPr>
          <w:noProof/>
          <w:sz w:val="24"/>
          <w:szCs w:val="24"/>
        </w:rPr>
        <w:t>xplosive Weapons in Populated Areas</w:t>
      </w:r>
      <w:r w:rsidR="00F1180F" w:rsidRPr="00F1180F">
        <w:rPr>
          <w:sz w:val="24"/>
          <w:szCs w:val="24"/>
        </w:rPr>
        <w:t xml:space="preserve"> by the Armament Research Services in Perth </w:t>
      </w:r>
      <w:r w:rsidR="00F1180F">
        <w:rPr>
          <w:sz w:val="24"/>
          <w:szCs w:val="24"/>
        </w:rPr>
        <w:t>in 2016</w:t>
      </w:r>
      <w:r w:rsidR="00F1180F" w:rsidRPr="00FE7035">
        <w:rPr>
          <w:sz w:val="24"/>
          <w:szCs w:val="24"/>
        </w:rPr>
        <w:t xml:space="preserve">. </w:t>
      </w:r>
      <w:sdt>
        <w:sdtPr>
          <w:rPr>
            <w:rFonts w:cstheme="minorHAnsi"/>
            <w:sz w:val="24"/>
            <w:szCs w:val="24"/>
          </w:rPr>
          <w:id w:val="-842243559"/>
          <w:citation/>
        </w:sdtPr>
        <w:sdtContent>
          <w:r w:rsidR="00FE7035" w:rsidRPr="00FE7035">
            <w:rPr>
              <w:rFonts w:cstheme="minorHAnsi"/>
              <w:sz w:val="24"/>
              <w:szCs w:val="24"/>
            </w:rPr>
            <w:fldChar w:fldCharType="begin"/>
          </w:r>
          <w:r w:rsidR="00FE7035" w:rsidRPr="00FE7035">
            <w:rPr>
              <w:rFonts w:cstheme="minorHAnsi"/>
              <w:sz w:val="24"/>
              <w:szCs w:val="24"/>
            </w:rPr>
            <w:instrText xml:space="preserve"> CITATION Gib04 \l 2057 </w:instrText>
          </w:r>
          <w:r w:rsidR="00FE7035" w:rsidRPr="00FE7035">
            <w:rPr>
              <w:rFonts w:cstheme="minorHAnsi"/>
              <w:sz w:val="24"/>
              <w:szCs w:val="24"/>
            </w:rPr>
            <w:fldChar w:fldCharType="separate"/>
          </w:r>
          <w:r w:rsidR="00FE7035" w:rsidRPr="00FE7035">
            <w:rPr>
              <w:rFonts w:cstheme="minorHAnsi"/>
              <w:noProof/>
              <w:sz w:val="24"/>
              <w:szCs w:val="24"/>
            </w:rPr>
            <w:t>[15]</w:t>
          </w:r>
          <w:r w:rsidR="00FE7035" w:rsidRPr="00FE7035">
            <w:rPr>
              <w:rFonts w:cstheme="minorHAnsi"/>
              <w:sz w:val="24"/>
              <w:szCs w:val="24"/>
            </w:rPr>
            <w:fldChar w:fldCharType="end"/>
          </w:r>
        </w:sdtContent>
      </w:sdt>
    </w:p>
    <w:p w14:paraId="55006E24" w14:textId="77777777" w:rsidR="00973096" w:rsidRDefault="00973096" w:rsidP="00973096">
      <w:pPr>
        <w:spacing w:after="0"/>
        <w:jc w:val="center"/>
      </w:pPr>
      <w:r>
        <w:rPr>
          <w:noProof/>
          <w:lang w:eastAsia="en-GB"/>
        </w:rPr>
        <w:drawing>
          <wp:inline distT="0" distB="0" distL="0" distR="0" wp14:anchorId="0B72246F" wp14:editId="5903815D">
            <wp:extent cx="5947553" cy="4906978"/>
            <wp:effectExtent l="0" t="0" r="0" b="8255"/>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rotWithShape="1">
                    <a:blip r:embed="rId12"/>
                    <a:srcRect l="4631" t="6156" r="2979" b="2401"/>
                    <a:stretch/>
                  </pic:blipFill>
                  <pic:spPr bwMode="auto">
                    <a:xfrm>
                      <a:off x="0" y="0"/>
                      <a:ext cx="5972760" cy="4927774"/>
                    </a:xfrm>
                    <a:prstGeom prst="rect">
                      <a:avLst/>
                    </a:prstGeom>
                    <a:ln>
                      <a:noFill/>
                    </a:ln>
                    <a:extLst>
                      <a:ext uri="{53640926-AAD7-44D8-BBD7-CCE9431645EC}">
                        <a14:shadowObscured xmlns:a14="http://schemas.microsoft.com/office/drawing/2010/main"/>
                      </a:ext>
                    </a:extLst>
                  </pic:spPr>
                </pic:pic>
              </a:graphicData>
            </a:graphic>
          </wp:inline>
        </w:drawing>
      </w:r>
    </w:p>
    <w:p w14:paraId="3315E783" w14:textId="5D783D15" w:rsidR="00973096" w:rsidRPr="007E12E4" w:rsidRDefault="00973096" w:rsidP="007E12E4">
      <w:pPr>
        <w:pStyle w:val="Caption"/>
        <w:jc w:val="center"/>
      </w:pPr>
      <w:bookmarkStart w:id="18" w:name="_Toc121999999"/>
      <w:r>
        <w:t xml:space="preserve">Figure </w:t>
      </w:r>
      <w:r w:rsidR="00FD2EF5">
        <w:fldChar w:fldCharType="begin"/>
      </w:r>
      <w:r w:rsidR="00FD2EF5">
        <w:instrText xml:space="preserve"> SEQ Figure \* ARABIC </w:instrText>
      </w:r>
      <w:r w:rsidR="00FD2EF5">
        <w:fldChar w:fldCharType="separate"/>
      </w:r>
      <w:r>
        <w:rPr>
          <w:noProof/>
        </w:rPr>
        <w:t>1</w:t>
      </w:r>
      <w:r w:rsidR="00FD2EF5">
        <w:rPr>
          <w:noProof/>
        </w:rPr>
        <w:fldChar w:fldCharType="end"/>
      </w:r>
      <w:r>
        <w:t xml:space="preserve">- Graph of pressure against time comparing high explosive and thermobaric </w:t>
      </w:r>
      <w:r w:rsidR="00D513F5">
        <w:t xml:space="preserve">explosions </w:t>
      </w:r>
      <w:sdt>
        <w:sdtPr>
          <w:rPr>
            <w:rFonts w:cstheme="minorHAnsi"/>
          </w:rPr>
          <w:id w:val="1541942648"/>
          <w:citation/>
        </w:sdtPr>
        <w:sdtEndPr/>
        <w:sdtContent>
          <w:r w:rsidR="007E12E4" w:rsidRPr="007E12E4">
            <w:rPr>
              <w:rFonts w:cstheme="minorHAnsi"/>
            </w:rPr>
            <w:fldChar w:fldCharType="begin"/>
          </w:r>
          <w:r w:rsidR="007E12E4" w:rsidRPr="007E12E4">
            <w:rPr>
              <w:rFonts w:cstheme="minorHAnsi"/>
            </w:rPr>
            <w:instrText xml:space="preserve"> CITATION Gib04 \l 2057 </w:instrText>
          </w:r>
          <w:r w:rsidR="007E12E4" w:rsidRPr="007E12E4">
            <w:rPr>
              <w:rFonts w:cstheme="minorHAnsi"/>
            </w:rPr>
            <w:fldChar w:fldCharType="separate"/>
          </w:r>
          <w:r w:rsidR="009570DB" w:rsidRPr="009570DB">
            <w:rPr>
              <w:rFonts w:cstheme="minorHAnsi"/>
              <w:noProof/>
            </w:rPr>
            <w:t>[15]</w:t>
          </w:r>
          <w:r w:rsidR="007E12E4" w:rsidRPr="007E12E4">
            <w:rPr>
              <w:rFonts w:cstheme="minorHAnsi"/>
            </w:rPr>
            <w:fldChar w:fldCharType="end"/>
          </w:r>
        </w:sdtContent>
      </w:sdt>
      <w:bookmarkEnd w:id="18"/>
    </w:p>
    <w:p w14:paraId="6A5F5DCF" w14:textId="59A38C8B" w:rsidR="00973096" w:rsidRPr="009570DB" w:rsidRDefault="00D513F5" w:rsidP="00492E9C">
      <w:pPr>
        <w:rPr>
          <w:rFonts w:cstheme="minorHAnsi"/>
          <w:sz w:val="24"/>
          <w:szCs w:val="24"/>
        </w:rPr>
      </w:pPr>
      <w:r w:rsidRPr="009570DB">
        <w:rPr>
          <w:rFonts w:cstheme="minorHAnsi"/>
          <w:color w:val="000000"/>
          <w:sz w:val="24"/>
          <w:szCs w:val="24"/>
        </w:rPr>
        <w:t xml:space="preserve">Incendiary weapon system are another example of a system which uses a fuel and the oxygen in the air to cause a reaction. These types of systems were very heavily used in the past one example being the Vietnam conflict. </w:t>
      </w:r>
      <w:r w:rsidR="001F00A3" w:rsidRPr="009570DB">
        <w:rPr>
          <w:rFonts w:cstheme="minorHAnsi"/>
          <w:color w:val="000000"/>
          <w:sz w:val="24"/>
          <w:szCs w:val="24"/>
        </w:rPr>
        <w:t xml:space="preserve">Examples of the types of fuel that are used in these types of devices are white phosphorous, napalm and thermite. </w:t>
      </w:r>
      <w:r w:rsidR="007555B5" w:rsidRPr="009570DB">
        <w:rPr>
          <w:rFonts w:cstheme="minorHAnsi"/>
          <w:sz w:val="24"/>
          <w:szCs w:val="24"/>
        </w:rPr>
        <w:t>The difference between I</w:t>
      </w:r>
      <w:r w:rsidR="00973096" w:rsidRPr="009570DB">
        <w:rPr>
          <w:rFonts w:cstheme="minorHAnsi"/>
          <w:sz w:val="24"/>
          <w:szCs w:val="24"/>
        </w:rPr>
        <w:t>ncend</w:t>
      </w:r>
      <w:r w:rsidR="007555B5" w:rsidRPr="009570DB">
        <w:rPr>
          <w:rFonts w:cstheme="minorHAnsi"/>
          <w:sz w:val="24"/>
          <w:szCs w:val="24"/>
        </w:rPr>
        <w:t xml:space="preserve">iary weapons and fuel air explosive devices is that they deflagrate as </w:t>
      </w:r>
      <w:r w:rsidR="006A34B4" w:rsidRPr="009570DB">
        <w:rPr>
          <w:rFonts w:cstheme="minorHAnsi"/>
          <w:sz w:val="24"/>
          <w:szCs w:val="24"/>
        </w:rPr>
        <w:t>opposed</w:t>
      </w:r>
      <w:r w:rsidR="007555B5" w:rsidRPr="009570DB">
        <w:rPr>
          <w:rFonts w:cstheme="minorHAnsi"/>
          <w:sz w:val="24"/>
          <w:szCs w:val="24"/>
        </w:rPr>
        <w:t xml:space="preserve"> to detonate, meaning that they burn as oppose to explod</w:t>
      </w:r>
      <w:r w:rsidR="006A34B4" w:rsidRPr="009570DB">
        <w:rPr>
          <w:rFonts w:cstheme="minorHAnsi"/>
          <w:sz w:val="24"/>
          <w:szCs w:val="24"/>
        </w:rPr>
        <w:t>e</w:t>
      </w:r>
      <w:r w:rsidR="001F00A3" w:rsidRPr="009570DB">
        <w:rPr>
          <w:rFonts w:cstheme="minorHAnsi"/>
          <w:sz w:val="24"/>
          <w:szCs w:val="24"/>
        </w:rPr>
        <w:t>. A fuel air explosion will produce almost instant damage from high heat and blast whereas incendiary devices will produce fire to cause dam</w:t>
      </w:r>
      <w:r w:rsidR="006A34B4" w:rsidRPr="009570DB">
        <w:rPr>
          <w:rFonts w:cstheme="minorHAnsi"/>
          <w:sz w:val="24"/>
          <w:szCs w:val="24"/>
        </w:rPr>
        <w:t>ag</w:t>
      </w:r>
      <w:r w:rsidR="001F00A3" w:rsidRPr="009570DB">
        <w:rPr>
          <w:rFonts w:cstheme="minorHAnsi"/>
          <w:sz w:val="24"/>
          <w:szCs w:val="24"/>
        </w:rPr>
        <w:t xml:space="preserve">e through burning. </w:t>
      </w:r>
      <w:sdt>
        <w:sdtPr>
          <w:rPr>
            <w:rFonts w:cstheme="minorHAnsi"/>
            <w:sz w:val="24"/>
            <w:szCs w:val="24"/>
          </w:rPr>
          <w:id w:val="-2138171066"/>
          <w:citation/>
        </w:sdtPr>
        <w:sdtEndPr/>
        <w:sdtContent>
          <w:r w:rsidR="00973096" w:rsidRPr="009570DB">
            <w:rPr>
              <w:rFonts w:cstheme="minorHAnsi"/>
              <w:sz w:val="24"/>
              <w:szCs w:val="24"/>
            </w:rPr>
            <w:fldChar w:fldCharType="begin"/>
          </w:r>
          <w:r w:rsidR="00973096" w:rsidRPr="009570DB">
            <w:rPr>
              <w:rFonts w:cstheme="minorHAnsi"/>
              <w:sz w:val="24"/>
              <w:szCs w:val="24"/>
            </w:rPr>
            <w:instrText xml:space="preserve"> CITATION Ken16 \l 2057 </w:instrText>
          </w:r>
          <w:r w:rsidR="00973096" w:rsidRPr="009570DB">
            <w:rPr>
              <w:rFonts w:cstheme="minorHAnsi"/>
              <w:sz w:val="24"/>
              <w:szCs w:val="24"/>
            </w:rPr>
            <w:fldChar w:fldCharType="separate"/>
          </w:r>
          <w:r w:rsidR="009570DB" w:rsidRPr="009570DB">
            <w:rPr>
              <w:rFonts w:cstheme="minorHAnsi"/>
              <w:noProof/>
              <w:sz w:val="24"/>
              <w:szCs w:val="24"/>
            </w:rPr>
            <w:t>[16]</w:t>
          </w:r>
          <w:r w:rsidR="00973096" w:rsidRPr="009570DB">
            <w:rPr>
              <w:rFonts w:cstheme="minorHAnsi"/>
              <w:sz w:val="24"/>
              <w:szCs w:val="24"/>
            </w:rPr>
            <w:fldChar w:fldCharType="end"/>
          </w:r>
        </w:sdtContent>
      </w:sdt>
    </w:p>
    <w:p w14:paraId="067D1149" w14:textId="6C1EEE61" w:rsidR="00973096" w:rsidRPr="009570DB" w:rsidRDefault="00973096" w:rsidP="000C14A2">
      <w:pPr>
        <w:spacing w:after="240"/>
        <w:rPr>
          <w:rFonts w:cstheme="minorHAnsi"/>
          <w:color w:val="0563C1" w:themeColor="hyperlink"/>
          <w:sz w:val="24"/>
          <w:szCs w:val="24"/>
          <w:u w:val="single"/>
        </w:rPr>
      </w:pPr>
      <w:r w:rsidRPr="009570DB">
        <w:rPr>
          <w:rFonts w:cstheme="minorHAnsi"/>
          <w:color w:val="000000"/>
          <w:sz w:val="24"/>
          <w:szCs w:val="24"/>
        </w:rPr>
        <w:t xml:space="preserve">There is a close relation between the way in which fuel air explosive devices and thermobaric systems function. They both use fuel and oxygen to create an explosive atmosphere which is then ignited to create </w:t>
      </w:r>
      <w:r w:rsidRPr="009570DB">
        <w:rPr>
          <w:rFonts w:cstheme="minorHAnsi"/>
          <w:color w:val="000000"/>
          <w:sz w:val="24"/>
          <w:szCs w:val="24"/>
        </w:rPr>
        <w:lastRenderedPageBreak/>
        <w:t>an explosion. However there is one key difference between these two types of system which is that thermobaric systems contain an oxidiser</w:t>
      </w:r>
      <w:r w:rsidR="006A34B4" w:rsidRPr="009570DB">
        <w:rPr>
          <w:rFonts w:cstheme="minorHAnsi"/>
          <w:color w:val="000000"/>
          <w:sz w:val="24"/>
          <w:szCs w:val="24"/>
        </w:rPr>
        <w:t xml:space="preserve"> element</w:t>
      </w:r>
      <w:r w:rsidRPr="009570DB">
        <w:rPr>
          <w:rFonts w:cstheme="minorHAnsi"/>
          <w:color w:val="000000"/>
          <w:sz w:val="24"/>
          <w:szCs w:val="24"/>
        </w:rPr>
        <w:t xml:space="preserve"> giving them their own source of oxygen within the system. This source of oxygen aids in propagation of the explosion rather than relying solely on the oxygen that is in the atmosphere entirely like a fuel air explosion does. </w:t>
      </w:r>
      <w:sdt>
        <w:sdtPr>
          <w:rPr>
            <w:rFonts w:cstheme="minorHAnsi"/>
            <w:color w:val="0563C1" w:themeColor="hyperlink"/>
            <w:sz w:val="24"/>
            <w:szCs w:val="24"/>
            <w:u w:val="single"/>
          </w:rPr>
          <w:id w:val="735910081"/>
          <w:citation/>
        </w:sdtPr>
        <w:sdtEndPr>
          <w:rPr>
            <w:color w:val="auto"/>
            <w:u w:val="none"/>
          </w:rPr>
        </w:sdtEndPr>
        <w:sdtContent>
          <w:r w:rsidRPr="009570DB">
            <w:rPr>
              <w:rFonts w:cstheme="minorHAnsi"/>
              <w:sz w:val="24"/>
              <w:szCs w:val="24"/>
            </w:rPr>
            <w:fldChar w:fldCharType="begin"/>
          </w:r>
          <w:r w:rsidRPr="009570DB">
            <w:rPr>
              <w:rFonts w:cstheme="minorHAnsi"/>
              <w:sz w:val="24"/>
              <w:szCs w:val="24"/>
            </w:rPr>
            <w:instrText xml:space="preserve"> CITATION AOA22 \l 2057 </w:instrText>
          </w:r>
          <w:r w:rsidRPr="009570DB">
            <w:rPr>
              <w:rFonts w:cstheme="minorHAnsi"/>
              <w:sz w:val="24"/>
              <w:szCs w:val="24"/>
            </w:rPr>
            <w:fldChar w:fldCharType="separate"/>
          </w:r>
          <w:r w:rsidR="009570DB" w:rsidRPr="009570DB">
            <w:rPr>
              <w:rFonts w:cstheme="minorHAnsi"/>
              <w:noProof/>
              <w:sz w:val="24"/>
              <w:szCs w:val="24"/>
            </w:rPr>
            <w:t>[17]</w:t>
          </w:r>
          <w:r w:rsidRPr="009570DB">
            <w:rPr>
              <w:rFonts w:cstheme="minorHAnsi"/>
              <w:sz w:val="24"/>
              <w:szCs w:val="24"/>
            </w:rPr>
            <w:fldChar w:fldCharType="end"/>
          </w:r>
        </w:sdtContent>
      </w:sdt>
      <w:r w:rsidRPr="009570DB">
        <w:rPr>
          <w:rFonts w:cstheme="minorHAnsi"/>
          <w:sz w:val="24"/>
          <w:szCs w:val="24"/>
        </w:rPr>
        <w:t xml:space="preserve"> </w:t>
      </w:r>
    </w:p>
    <w:p w14:paraId="456D2703" w14:textId="0555BD72" w:rsidR="00DC1AA6" w:rsidRPr="00D05BE6" w:rsidRDefault="00C4420C" w:rsidP="00492E9C">
      <w:pPr>
        <w:pStyle w:val="Heading1"/>
        <w:numPr>
          <w:ilvl w:val="0"/>
          <w:numId w:val="28"/>
        </w:numPr>
        <w:spacing w:before="0" w:after="120"/>
      </w:pPr>
      <w:bookmarkStart w:id="19" w:name="_Toc121999995"/>
      <w:r>
        <w:t>Conclusion</w:t>
      </w:r>
      <w:bookmarkEnd w:id="19"/>
    </w:p>
    <w:p w14:paraId="5ADB8589" w14:textId="2FC9E3B2" w:rsidR="00D05BE6" w:rsidRPr="009570DB" w:rsidRDefault="00DC1AA6" w:rsidP="00492E9C">
      <w:pPr>
        <w:pStyle w:val="NoSpacing"/>
        <w:spacing w:after="160"/>
        <w:rPr>
          <w:rFonts w:cstheme="minorHAnsi"/>
          <w:sz w:val="24"/>
          <w:szCs w:val="24"/>
        </w:rPr>
      </w:pPr>
      <w:r w:rsidRPr="009570DB">
        <w:rPr>
          <w:rFonts w:cstheme="minorHAnsi"/>
          <w:sz w:val="24"/>
          <w:szCs w:val="24"/>
        </w:rPr>
        <w:t>As discussed previously</w:t>
      </w:r>
      <w:r w:rsidR="00D05BE6" w:rsidRPr="009570DB">
        <w:rPr>
          <w:rFonts w:cstheme="minorHAnsi"/>
          <w:sz w:val="24"/>
          <w:szCs w:val="24"/>
        </w:rPr>
        <w:t xml:space="preserve"> there are </w:t>
      </w:r>
      <w:r w:rsidRPr="009570DB">
        <w:rPr>
          <w:rFonts w:cstheme="minorHAnsi"/>
          <w:sz w:val="24"/>
          <w:szCs w:val="24"/>
        </w:rPr>
        <w:t xml:space="preserve">limiting factors </w:t>
      </w:r>
      <w:r w:rsidR="00D05BE6" w:rsidRPr="009570DB">
        <w:rPr>
          <w:rFonts w:cstheme="minorHAnsi"/>
          <w:sz w:val="24"/>
          <w:szCs w:val="24"/>
        </w:rPr>
        <w:t>associated with these systems, one of these is the altitude at which it can be used at. This is due to the density of air as altitude increases reduces, this means this system would be unsuitable to use against aircraft effectively. Another limiting factor is the weather for example water from rain or snow mixing w</w:t>
      </w:r>
      <w:r w:rsidR="000C14A2">
        <w:rPr>
          <w:rFonts w:cstheme="minorHAnsi"/>
          <w:sz w:val="24"/>
          <w:szCs w:val="24"/>
        </w:rPr>
        <w:t>ith the fuel dispersion reduces their</w:t>
      </w:r>
      <w:r w:rsidR="00D05BE6" w:rsidRPr="009570DB">
        <w:rPr>
          <w:rFonts w:cstheme="minorHAnsi"/>
          <w:sz w:val="24"/>
          <w:szCs w:val="24"/>
        </w:rPr>
        <w:t xml:space="preserve"> performance. Another effect the weather has is the wind makes it difficult to hold</w:t>
      </w:r>
      <w:r w:rsidRPr="009570DB">
        <w:rPr>
          <w:rFonts w:cstheme="minorHAnsi"/>
          <w:sz w:val="24"/>
          <w:szCs w:val="24"/>
        </w:rPr>
        <w:t xml:space="preserve"> </w:t>
      </w:r>
      <w:r w:rsidR="00076E2B" w:rsidRPr="009570DB">
        <w:rPr>
          <w:rFonts w:cstheme="minorHAnsi"/>
          <w:sz w:val="24"/>
          <w:szCs w:val="24"/>
        </w:rPr>
        <w:t xml:space="preserve">the fuel in </w:t>
      </w:r>
      <w:r w:rsidR="006A34B4" w:rsidRPr="009570DB">
        <w:rPr>
          <w:rFonts w:cstheme="minorHAnsi"/>
          <w:sz w:val="24"/>
          <w:szCs w:val="24"/>
        </w:rPr>
        <w:t xml:space="preserve">one </w:t>
      </w:r>
      <w:r w:rsidR="00076E2B" w:rsidRPr="009570DB">
        <w:rPr>
          <w:rFonts w:cstheme="minorHAnsi"/>
          <w:sz w:val="24"/>
          <w:szCs w:val="24"/>
        </w:rPr>
        <w:t>place</w:t>
      </w:r>
      <w:r w:rsidR="00D05BE6" w:rsidRPr="009570DB">
        <w:rPr>
          <w:rFonts w:cstheme="minorHAnsi"/>
          <w:sz w:val="24"/>
          <w:szCs w:val="24"/>
        </w:rPr>
        <w:t xml:space="preserve"> and </w:t>
      </w:r>
      <w:r w:rsidR="006A34B4" w:rsidRPr="009570DB">
        <w:rPr>
          <w:rFonts w:cstheme="minorHAnsi"/>
          <w:sz w:val="24"/>
          <w:szCs w:val="24"/>
        </w:rPr>
        <w:t xml:space="preserve">difficult to </w:t>
      </w:r>
      <w:r w:rsidR="00D05BE6" w:rsidRPr="009570DB">
        <w:rPr>
          <w:rFonts w:cstheme="minorHAnsi"/>
          <w:sz w:val="24"/>
          <w:szCs w:val="24"/>
        </w:rPr>
        <w:t>stop it drift</w:t>
      </w:r>
      <w:r w:rsidR="000C14A2">
        <w:rPr>
          <w:rFonts w:cstheme="minorHAnsi"/>
          <w:sz w:val="24"/>
          <w:szCs w:val="24"/>
        </w:rPr>
        <w:t>ing</w:t>
      </w:r>
      <w:r w:rsidR="00076E2B" w:rsidRPr="009570DB">
        <w:rPr>
          <w:rFonts w:cstheme="minorHAnsi"/>
          <w:sz w:val="24"/>
          <w:szCs w:val="24"/>
        </w:rPr>
        <w:t>.</w:t>
      </w:r>
      <w:r w:rsidR="00D05BE6" w:rsidRPr="009570DB">
        <w:rPr>
          <w:rFonts w:cstheme="minorHAnsi"/>
          <w:sz w:val="24"/>
          <w:szCs w:val="24"/>
        </w:rPr>
        <w:t xml:space="preserve"> </w:t>
      </w:r>
      <w:r w:rsidR="006A34B4" w:rsidRPr="009570DB">
        <w:rPr>
          <w:rFonts w:cstheme="minorHAnsi"/>
          <w:sz w:val="24"/>
          <w:szCs w:val="24"/>
        </w:rPr>
        <w:t>Another limiting factor of t</w:t>
      </w:r>
      <w:r w:rsidR="00D05BE6" w:rsidRPr="009570DB">
        <w:rPr>
          <w:rFonts w:cstheme="minorHAnsi"/>
          <w:sz w:val="24"/>
          <w:szCs w:val="24"/>
        </w:rPr>
        <w:t xml:space="preserve">hese systems </w:t>
      </w:r>
      <w:r w:rsidR="006A34B4" w:rsidRPr="009570DB">
        <w:rPr>
          <w:rFonts w:cstheme="minorHAnsi"/>
          <w:sz w:val="24"/>
          <w:szCs w:val="24"/>
        </w:rPr>
        <w:t xml:space="preserve">is </w:t>
      </w:r>
      <w:r w:rsidR="00D05BE6" w:rsidRPr="009570DB">
        <w:rPr>
          <w:rFonts w:cstheme="minorHAnsi"/>
          <w:sz w:val="24"/>
          <w:szCs w:val="24"/>
        </w:rPr>
        <w:t>that they cannot be used under water</w:t>
      </w:r>
      <w:r w:rsidR="000C14A2">
        <w:rPr>
          <w:rFonts w:cstheme="minorHAnsi"/>
          <w:sz w:val="24"/>
          <w:szCs w:val="24"/>
        </w:rPr>
        <w:t xml:space="preserve"> due to </w:t>
      </w:r>
      <w:r w:rsidR="009E21E9">
        <w:rPr>
          <w:rFonts w:cstheme="minorHAnsi"/>
          <w:sz w:val="24"/>
          <w:szCs w:val="24"/>
        </w:rPr>
        <w:t xml:space="preserve">there being </w:t>
      </w:r>
      <w:r w:rsidR="000C14A2">
        <w:rPr>
          <w:rFonts w:cstheme="minorHAnsi"/>
          <w:sz w:val="24"/>
          <w:szCs w:val="24"/>
        </w:rPr>
        <w:t>no oxygen elements present that are free to react</w:t>
      </w:r>
      <w:r w:rsidR="00D05BE6" w:rsidRPr="009570DB">
        <w:rPr>
          <w:rFonts w:cstheme="minorHAnsi"/>
          <w:sz w:val="24"/>
          <w:szCs w:val="24"/>
        </w:rPr>
        <w:t xml:space="preserve">. </w:t>
      </w:r>
    </w:p>
    <w:p w14:paraId="25BFF0A9" w14:textId="4E53D0B1" w:rsidR="0063289B" w:rsidRPr="009570DB" w:rsidRDefault="00D05BE6" w:rsidP="00A041F7">
      <w:pPr>
        <w:pStyle w:val="NoSpacing"/>
        <w:rPr>
          <w:rFonts w:cstheme="minorHAnsi"/>
          <w:sz w:val="24"/>
          <w:szCs w:val="24"/>
        </w:rPr>
      </w:pPr>
      <w:r w:rsidRPr="009570DB">
        <w:rPr>
          <w:rFonts w:cstheme="minorHAnsi"/>
          <w:sz w:val="24"/>
          <w:szCs w:val="24"/>
        </w:rPr>
        <w:t xml:space="preserve">Although these systems do have limiting factors as well as legislation that heavily governs their </w:t>
      </w:r>
      <w:r w:rsidR="006A34B4" w:rsidRPr="009570DB">
        <w:rPr>
          <w:rFonts w:cstheme="minorHAnsi"/>
          <w:sz w:val="24"/>
          <w:szCs w:val="24"/>
        </w:rPr>
        <w:t>use,</w:t>
      </w:r>
      <w:r w:rsidRPr="009570DB">
        <w:rPr>
          <w:rFonts w:cstheme="minorHAnsi"/>
          <w:sz w:val="24"/>
          <w:szCs w:val="24"/>
        </w:rPr>
        <w:t xml:space="preserve"> they are still highly effective </w:t>
      </w:r>
      <w:r w:rsidR="00D537AB" w:rsidRPr="009570DB">
        <w:rPr>
          <w:rFonts w:cstheme="minorHAnsi"/>
          <w:sz w:val="24"/>
          <w:szCs w:val="24"/>
        </w:rPr>
        <w:t>and useful systems. As is described they only use two stage system</w:t>
      </w:r>
      <w:r w:rsidR="006A34B4" w:rsidRPr="009570DB">
        <w:rPr>
          <w:rFonts w:cstheme="minorHAnsi"/>
          <w:sz w:val="24"/>
          <w:szCs w:val="24"/>
        </w:rPr>
        <w:t>,</w:t>
      </w:r>
      <w:r w:rsidR="00D537AB" w:rsidRPr="009570DB">
        <w:rPr>
          <w:rFonts w:cstheme="minorHAnsi"/>
          <w:sz w:val="24"/>
          <w:szCs w:val="24"/>
        </w:rPr>
        <w:t xml:space="preserve"> dispersion of fuel and then initiation us</w:t>
      </w:r>
      <w:r w:rsidR="006A34B4" w:rsidRPr="009570DB">
        <w:rPr>
          <w:rFonts w:cstheme="minorHAnsi"/>
          <w:sz w:val="24"/>
          <w:szCs w:val="24"/>
        </w:rPr>
        <w:t>ing</w:t>
      </w:r>
      <w:r w:rsidR="00D537AB" w:rsidRPr="009570DB">
        <w:rPr>
          <w:rFonts w:cstheme="minorHAnsi"/>
          <w:sz w:val="24"/>
          <w:szCs w:val="24"/>
        </w:rPr>
        <w:t xml:space="preserve"> oxygen from the air which makes them very simple. They have been used widely in previous historical conflicts as well as more current conflicts and have proven their effectiveness during them. These devices have a proven record against targets such as </w:t>
      </w:r>
      <w:r w:rsidR="00D537AB" w:rsidRPr="009570DB">
        <w:rPr>
          <w:rFonts w:cstheme="minorHAnsi"/>
          <w:color w:val="000000"/>
          <w:sz w:val="24"/>
          <w:szCs w:val="24"/>
        </w:rPr>
        <w:t xml:space="preserve">personnel, structural and for counter-mobility. There is exciting future work that could be conducted to </w:t>
      </w:r>
      <w:r w:rsidR="006A34B4" w:rsidRPr="009570DB">
        <w:rPr>
          <w:rFonts w:cstheme="minorHAnsi"/>
          <w:color w:val="000000"/>
          <w:sz w:val="24"/>
          <w:szCs w:val="24"/>
        </w:rPr>
        <w:t>investigate</w:t>
      </w:r>
      <w:r w:rsidR="00D537AB" w:rsidRPr="009570DB">
        <w:rPr>
          <w:rFonts w:cstheme="minorHAnsi"/>
          <w:color w:val="000000"/>
          <w:sz w:val="24"/>
          <w:szCs w:val="24"/>
        </w:rPr>
        <w:t xml:space="preserve"> other applications for these systems as well as </w:t>
      </w:r>
      <w:r w:rsidR="006A34B4" w:rsidRPr="009570DB">
        <w:rPr>
          <w:rFonts w:cstheme="minorHAnsi"/>
          <w:color w:val="000000"/>
          <w:sz w:val="24"/>
          <w:szCs w:val="24"/>
        </w:rPr>
        <w:t xml:space="preserve">further </w:t>
      </w:r>
      <w:r w:rsidR="00D537AB" w:rsidRPr="009570DB">
        <w:rPr>
          <w:rFonts w:cstheme="minorHAnsi"/>
          <w:color w:val="000000"/>
          <w:sz w:val="24"/>
          <w:szCs w:val="24"/>
        </w:rPr>
        <w:t xml:space="preserve">refinement. </w:t>
      </w:r>
      <w:r w:rsidR="00D537AB" w:rsidRPr="009570DB">
        <w:rPr>
          <w:rFonts w:cstheme="minorHAnsi"/>
          <w:sz w:val="24"/>
          <w:szCs w:val="24"/>
        </w:rPr>
        <w:t>There are other weapon systems that</w:t>
      </w:r>
      <w:r w:rsidR="006A34B4" w:rsidRPr="009570DB">
        <w:rPr>
          <w:rFonts w:cstheme="minorHAnsi"/>
          <w:sz w:val="24"/>
          <w:szCs w:val="24"/>
        </w:rPr>
        <w:t xml:space="preserve"> are</w:t>
      </w:r>
      <w:r w:rsidR="00D537AB" w:rsidRPr="009570DB">
        <w:rPr>
          <w:rFonts w:cstheme="minorHAnsi"/>
          <w:sz w:val="24"/>
          <w:szCs w:val="24"/>
        </w:rPr>
        <w:t xml:space="preserve"> used during conflict however these systems have a place alongside them</w:t>
      </w:r>
      <w:r w:rsidR="006A34B4" w:rsidRPr="009570DB">
        <w:rPr>
          <w:rFonts w:cstheme="minorHAnsi"/>
          <w:sz w:val="24"/>
          <w:szCs w:val="24"/>
        </w:rPr>
        <w:t>, due to</w:t>
      </w:r>
      <w:r w:rsidR="00D537AB" w:rsidRPr="009570DB">
        <w:rPr>
          <w:rFonts w:cstheme="minorHAnsi"/>
          <w:sz w:val="24"/>
          <w:szCs w:val="24"/>
        </w:rPr>
        <w:t xml:space="preserve"> their unique characteristics </w:t>
      </w:r>
      <w:r w:rsidR="006A34B4" w:rsidRPr="009570DB">
        <w:rPr>
          <w:rFonts w:cstheme="minorHAnsi"/>
          <w:sz w:val="24"/>
          <w:szCs w:val="24"/>
        </w:rPr>
        <w:t>as well as their current and future</w:t>
      </w:r>
      <w:r w:rsidR="00D537AB" w:rsidRPr="009570DB">
        <w:rPr>
          <w:rFonts w:cstheme="minorHAnsi"/>
          <w:sz w:val="24"/>
          <w:szCs w:val="24"/>
        </w:rPr>
        <w:t xml:space="preserve"> capabilit</w:t>
      </w:r>
      <w:r w:rsidR="006A34B4" w:rsidRPr="009570DB">
        <w:rPr>
          <w:rFonts w:cstheme="minorHAnsi"/>
          <w:sz w:val="24"/>
          <w:szCs w:val="24"/>
        </w:rPr>
        <w:t>ies</w:t>
      </w:r>
      <w:r w:rsidR="00D537AB" w:rsidRPr="009570DB">
        <w:rPr>
          <w:rFonts w:cstheme="minorHAnsi"/>
          <w:sz w:val="24"/>
          <w:szCs w:val="24"/>
        </w:rPr>
        <w:t xml:space="preserve">. </w:t>
      </w:r>
      <w:r w:rsidR="0063289B" w:rsidRPr="009570DB">
        <w:rPr>
          <w:rFonts w:cstheme="minorHAnsi"/>
          <w:sz w:val="24"/>
          <w:szCs w:val="24"/>
        </w:rPr>
        <w:br w:type="page"/>
      </w:r>
    </w:p>
    <w:p w14:paraId="2CAE0AAC" w14:textId="4BBFFBB6" w:rsidR="00B634B3" w:rsidRPr="00973096" w:rsidRDefault="00FF3B48" w:rsidP="007306BC">
      <w:pPr>
        <w:pStyle w:val="Heading1"/>
        <w:numPr>
          <w:ilvl w:val="0"/>
          <w:numId w:val="28"/>
        </w:numPr>
        <w:spacing w:before="0"/>
        <w:rPr>
          <w:rStyle w:val="Hyperlink"/>
          <w:color w:val="2F5496" w:themeColor="accent1" w:themeShade="BF"/>
          <w:u w:val="none"/>
        </w:rPr>
      </w:pPr>
      <w:bookmarkStart w:id="20" w:name="_Toc121999996"/>
      <w:r>
        <w:lastRenderedPageBreak/>
        <w:t>References</w:t>
      </w:r>
      <w:bookmarkEnd w:id="20"/>
      <w:r w:rsidR="008075A6">
        <w:t xml:space="preserve"> </w:t>
      </w:r>
    </w:p>
    <w:sdt>
      <w:sdtPr>
        <w:rPr>
          <w:rFonts w:asciiTheme="minorHAnsi" w:eastAsiaTheme="minorHAnsi" w:hAnsiTheme="minorHAnsi" w:cstheme="minorBidi"/>
          <w:color w:val="auto"/>
          <w:sz w:val="22"/>
          <w:szCs w:val="22"/>
          <w:u w:val="single"/>
        </w:rPr>
        <w:id w:val="-573587230"/>
        <w:bibliography/>
      </w:sdtPr>
      <w:sdtEndPr/>
      <w:sdtContent>
        <w:bookmarkStart w:id="21" w:name="_Toc121999997" w:displacedByCustomXml="next"/>
        <w:sdt>
          <w:sdtPr>
            <w:rPr>
              <w:rFonts w:asciiTheme="minorHAnsi" w:eastAsiaTheme="minorHAnsi" w:hAnsiTheme="minorHAnsi" w:cstheme="minorBidi"/>
              <w:color w:val="auto"/>
              <w:sz w:val="22"/>
              <w:szCs w:val="22"/>
              <w:u w:val="single"/>
            </w:rPr>
            <w:id w:val="-418719948"/>
            <w:docPartObj>
              <w:docPartGallery w:val="Bibliographies"/>
              <w:docPartUnique/>
            </w:docPartObj>
          </w:sdtPr>
          <w:sdtEndPr/>
          <w:sdtContent>
            <w:p w14:paraId="0AABC78A" w14:textId="3753934D" w:rsidR="004725A1" w:rsidRDefault="004725A1" w:rsidP="007031BB">
              <w:pPr>
                <w:pStyle w:val="Heading2"/>
                <w:numPr>
                  <w:ilvl w:val="1"/>
                  <w:numId w:val="28"/>
                </w:numPr>
                <w:spacing w:before="0"/>
              </w:pPr>
              <w:r>
                <w:t xml:space="preserve"> Reference List</w:t>
              </w:r>
              <w:bookmarkStart w:id="22" w:name="_GoBack"/>
              <w:bookmarkEnd w:id="21"/>
              <w:bookmarkEnd w:id="22"/>
            </w:p>
            <w:sdt>
              <w:sdtPr>
                <w:id w:val="-1395421415"/>
                <w:bibliography/>
              </w:sdtPr>
              <w:sdtEndPr/>
              <w:sdtContent>
                <w:p w14:paraId="671106CF" w14:textId="77777777" w:rsidR="00FE7035" w:rsidRDefault="004725A1" w:rsidP="00B634B3">
                  <w:pPr>
                    <w:spacing w:after="0"/>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033"/>
                  </w:tblGrid>
                  <w:tr w:rsidR="00FE7035" w14:paraId="68C1EA94" w14:textId="77777777">
                    <w:trPr>
                      <w:divId w:val="511650425"/>
                      <w:tblCellSpacing w:w="15" w:type="dxa"/>
                    </w:trPr>
                    <w:tc>
                      <w:tcPr>
                        <w:tcW w:w="50" w:type="pct"/>
                        <w:hideMark/>
                      </w:tcPr>
                      <w:p w14:paraId="67A19563" w14:textId="3D4DA71E" w:rsidR="00FE7035" w:rsidRDefault="00FE7035">
                        <w:pPr>
                          <w:pStyle w:val="Bibliography"/>
                          <w:rPr>
                            <w:noProof/>
                            <w:sz w:val="24"/>
                            <w:szCs w:val="24"/>
                          </w:rPr>
                        </w:pPr>
                        <w:r>
                          <w:rPr>
                            <w:noProof/>
                          </w:rPr>
                          <w:t xml:space="preserve">[1] </w:t>
                        </w:r>
                      </w:p>
                    </w:tc>
                    <w:tc>
                      <w:tcPr>
                        <w:tcW w:w="0" w:type="auto"/>
                        <w:hideMark/>
                      </w:tcPr>
                      <w:p w14:paraId="3CECF00D" w14:textId="77777777" w:rsidR="00FE7035" w:rsidRDefault="00FE7035">
                        <w:pPr>
                          <w:pStyle w:val="Bibliography"/>
                          <w:rPr>
                            <w:noProof/>
                          </w:rPr>
                        </w:pPr>
                        <w:r>
                          <w:rPr>
                            <w:noProof/>
                          </w:rPr>
                          <w:t>Health and safety executive , “ATEX and explosive atmospheres,” Health and safety executive , [Online]. Available: https://www.hse.gov.uk/fireandexplosion/atex.htm. [Accessed 04 December 2022].</w:t>
                        </w:r>
                      </w:p>
                    </w:tc>
                  </w:tr>
                  <w:tr w:rsidR="00FE7035" w14:paraId="426C79D3" w14:textId="77777777">
                    <w:trPr>
                      <w:divId w:val="511650425"/>
                      <w:tblCellSpacing w:w="15" w:type="dxa"/>
                    </w:trPr>
                    <w:tc>
                      <w:tcPr>
                        <w:tcW w:w="50" w:type="pct"/>
                        <w:hideMark/>
                      </w:tcPr>
                      <w:p w14:paraId="72511105" w14:textId="77777777" w:rsidR="00FE7035" w:rsidRDefault="00FE7035">
                        <w:pPr>
                          <w:pStyle w:val="Bibliography"/>
                          <w:rPr>
                            <w:noProof/>
                          </w:rPr>
                        </w:pPr>
                        <w:r>
                          <w:rPr>
                            <w:noProof/>
                          </w:rPr>
                          <w:t xml:space="preserve">[2] </w:t>
                        </w:r>
                      </w:p>
                    </w:tc>
                    <w:tc>
                      <w:tcPr>
                        <w:tcW w:w="0" w:type="auto"/>
                        <w:hideMark/>
                      </w:tcPr>
                      <w:p w14:paraId="2B06E42E" w14:textId="77777777" w:rsidR="00FE7035" w:rsidRDefault="00FE7035">
                        <w:pPr>
                          <w:pStyle w:val="Bibliography"/>
                          <w:rPr>
                            <w:noProof/>
                          </w:rPr>
                        </w:pPr>
                        <w:r>
                          <w:rPr>
                            <w:noProof/>
                          </w:rPr>
                          <w:t xml:space="preserve">M. Y. B. P. M. X. J. G. Z. H. Shuangming Wei, “Experimental and numerical study on the explosion suppression of hydrogen/dimethyl ether/methane/air mixtures by water mist containing NaHCO3,” </w:t>
                        </w:r>
                        <w:r>
                          <w:rPr>
                            <w:i/>
                            <w:iCs/>
                            <w:noProof/>
                          </w:rPr>
                          <w:t xml:space="preserve">The Science and Technology of Fuel and Energy, </w:t>
                        </w:r>
                        <w:r>
                          <w:rPr>
                            <w:noProof/>
                          </w:rPr>
                          <w:t xml:space="preserve">vol. 328, no. 1, 13 July 2022. </w:t>
                        </w:r>
                      </w:p>
                    </w:tc>
                  </w:tr>
                  <w:tr w:rsidR="00FE7035" w14:paraId="1AA1DD72" w14:textId="77777777">
                    <w:trPr>
                      <w:divId w:val="511650425"/>
                      <w:tblCellSpacing w:w="15" w:type="dxa"/>
                    </w:trPr>
                    <w:tc>
                      <w:tcPr>
                        <w:tcW w:w="50" w:type="pct"/>
                        <w:hideMark/>
                      </w:tcPr>
                      <w:p w14:paraId="568A6792" w14:textId="77777777" w:rsidR="00FE7035" w:rsidRDefault="00FE7035">
                        <w:pPr>
                          <w:pStyle w:val="Bibliography"/>
                          <w:rPr>
                            <w:noProof/>
                          </w:rPr>
                        </w:pPr>
                        <w:r>
                          <w:rPr>
                            <w:noProof/>
                          </w:rPr>
                          <w:t xml:space="preserve">[3] </w:t>
                        </w:r>
                      </w:p>
                    </w:tc>
                    <w:tc>
                      <w:tcPr>
                        <w:tcW w:w="0" w:type="auto"/>
                        <w:hideMark/>
                      </w:tcPr>
                      <w:p w14:paraId="16B436AA" w14:textId="77777777" w:rsidR="00FE7035" w:rsidRDefault="00FE7035">
                        <w:pPr>
                          <w:pStyle w:val="Bibliography"/>
                          <w:rPr>
                            <w:noProof/>
                          </w:rPr>
                        </w:pPr>
                        <w:r>
                          <w:rPr>
                            <w:noProof/>
                          </w:rPr>
                          <w:t xml:space="preserve">A. A. Rao, “Fuel Air Explosives,” </w:t>
                        </w:r>
                        <w:r>
                          <w:rPr>
                            <w:i/>
                            <w:iCs/>
                            <w:noProof/>
                          </w:rPr>
                          <w:t xml:space="preserve">Defence science journal, </w:t>
                        </w:r>
                        <w:r>
                          <w:rPr>
                            <w:noProof/>
                          </w:rPr>
                          <w:t xml:space="preserve">vol. 37, pp. 23- 28, January 1987. </w:t>
                        </w:r>
                      </w:p>
                    </w:tc>
                  </w:tr>
                  <w:tr w:rsidR="00FE7035" w14:paraId="3601350C" w14:textId="77777777">
                    <w:trPr>
                      <w:divId w:val="511650425"/>
                      <w:tblCellSpacing w:w="15" w:type="dxa"/>
                    </w:trPr>
                    <w:tc>
                      <w:tcPr>
                        <w:tcW w:w="50" w:type="pct"/>
                        <w:hideMark/>
                      </w:tcPr>
                      <w:p w14:paraId="4EB90F0B" w14:textId="77777777" w:rsidR="00FE7035" w:rsidRDefault="00FE7035">
                        <w:pPr>
                          <w:pStyle w:val="Bibliography"/>
                          <w:rPr>
                            <w:noProof/>
                          </w:rPr>
                        </w:pPr>
                        <w:r>
                          <w:rPr>
                            <w:noProof/>
                          </w:rPr>
                          <w:t xml:space="preserve">[4] </w:t>
                        </w:r>
                      </w:p>
                    </w:tc>
                    <w:tc>
                      <w:tcPr>
                        <w:tcW w:w="0" w:type="auto"/>
                        <w:hideMark/>
                      </w:tcPr>
                      <w:p w14:paraId="2C82EE6A" w14:textId="77777777" w:rsidR="00FE7035" w:rsidRDefault="00FE7035">
                        <w:pPr>
                          <w:pStyle w:val="Bibliography"/>
                          <w:rPr>
                            <w:noProof/>
                          </w:rPr>
                        </w:pPr>
                        <w:r>
                          <w:rPr>
                            <w:noProof/>
                          </w:rPr>
                          <w:t xml:space="preserve">Y. W. ,. Q. Z. Hangwei Wan, “Explosion behaviors of vapor–liquid propylene oxide/air mixture under,” </w:t>
                        </w:r>
                        <w:r>
                          <w:rPr>
                            <w:i/>
                            <w:iCs/>
                            <w:noProof/>
                          </w:rPr>
                          <w:t xml:space="preserve">The Science and Technology of Fuel and Energy, </w:t>
                        </w:r>
                        <w:r>
                          <w:rPr>
                            <w:noProof/>
                          </w:rPr>
                          <w:t xml:space="preserve">vol. 331, no. 1, 2 September 2022. </w:t>
                        </w:r>
                      </w:p>
                    </w:tc>
                  </w:tr>
                  <w:tr w:rsidR="00FE7035" w14:paraId="759F06A3" w14:textId="77777777">
                    <w:trPr>
                      <w:divId w:val="511650425"/>
                      <w:tblCellSpacing w:w="15" w:type="dxa"/>
                    </w:trPr>
                    <w:tc>
                      <w:tcPr>
                        <w:tcW w:w="50" w:type="pct"/>
                        <w:hideMark/>
                      </w:tcPr>
                      <w:p w14:paraId="675CCD59" w14:textId="77777777" w:rsidR="00FE7035" w:rsidRDefault="00FE7035">
                        <w:pPr>
                          <w:pStyle w:val="Bibliography"/>
                          <w:rPr>
                            <w:noProof/>
                          </w:rPr>
                        </w:pPr>
                        <w:r>
                          <w:rPr>
                            <w:noProof/>
                          </w:rPr>
                          <w:t xml:space="preserve">[5] </w:t>
                        </w:r>
                      </w:p>
                    </w:tc>
                    <w:tc>
                      <w:tcPr>
                        <w:tcW w:w="0" w:type="auto"/>
                        <w:hideMark/>
                      </w:tcPr>
                      <w:p w14:paraId="6E3EADD0" w14:textId="77777777" w:rsidR="00FE7035" w:rsidRDefault="00FE7035">
                        <w:pPr>
                          <w:pStyle w:val="Bibliography"/>
                          <w:rPr>
                            <w:noProof/>
                          </w:rPr>
                        </w:pPr>
                        <w:r>
                          <w:rPr>
                            <w:noProof/>
                          </w:rPr>
                          <w:t xml:space="preserve">C. B. Q. L. J. Y. C. Z. Wenjie Liu, “Effect of metal dust fuel at a low concentration on explosive/air explosion characteristics,” </w:t>
                        </w:r>
                        <w:r>
                          <w:rPr>
                            <w:i/>
                            <w:iCs/>
                            <w:noProof/>
                          </w:rPr>
                          <w:t xml:space="preserve">Combustion and Flame, </w:t>
                        </w:r>
                        <w:r>
                          <w:rPr>
                            <w:noProof/>
                          </w:rPr>
                          <w:t xml:space="preserve">vol. 221, pp. 41-49, November 2020. </w:t>
                        </w:r>
                      </w:p>
                    </w:tc>
                  </w:tr>
                  <w:tr w:rsidR="00FE7035" w14:paraId="4E042871" w14:textId="77777777">
                    <w:trPr>
                      <w:divId w:val="511650425"/>
                      <w:tblCellSpacing w:w="15" w:type="dxa"/>
                    </w:trPr>
                    <w:tc>
                      <w:tcPr>
                        <w:tcW w:w="50" w:type="pct"/>
                        <w:hideMark/>
                      </w:tcPr>
                      <w:p w14:paraId="70CE81A4" w14:textId="77777777" w:rsidR="00FE7035" w:rsidRDefault="00FE7035">
                        <w:pPr>
                          <w:pStyle w:val="Bibliography"/>
                          <w:rPr>
                            <w:noProof/>
                          </w:rPr>
                        </w:pPr>
                        <w:r>
                          <w:rPr>
                            <w:noProof/>
                          </w:rPr>
                          <w:t xml:space="preserve">[6] </w:t>
                        </w:r>
                      </w:p>
                    </w:tc>
                    <w:tc>
                      <w:tcPr>
                        <w:tcW w:w="0" w:type="auto"/>
                        <w:hideMark/>
                      </w:tcPr>
                      <w:p w14:paraId="3D50561B" w14:textId="77777777" w:rsidR="00FE7035" w:rsidRDefault="00FE7035">
                        <w:pPr>
                          <w:pStyle w:val="Bibliography"/>
                          <w:rPr>
                            <w:noProof/>
                          </w:rPr>
                        </w:pPr>
                        <w:r>
                          <w:rPr>
                            <w:noProof/>
                          </w:rPr>
                          <w:t xml:space="preserve">Z. Z. X. Y. J. Y. W. G. Xiaozhe Yu, “Effect of multi-component gaseous fuel on the explosion behaviors and mechanism of aluminum dust,” </w:t>
                        </w:r>
                        <w:r>
                          <w:rPr>
                            <w:i/>
                            <w:iCs/>
                            <w:noProof/>
                          </w:rPr>
                          <w:t xml:space="preserve">Journal of Loss Prevention in the Process Industries, </w:t>
                        </w:r>
                        <w:r>
                          <w:rPr>
                            <w:noProof/>
                          </w:rPr>
                          <w:t xml:space="preserve">vol. 80, November 2022. </w:t>
                        </w:r>
                      </w:p>
                    </w:tc>
                  </w:tr>
                  <w:tr w:rsidR="00FE7035" w14:paraId="1501AAD3" w14:textId="77777777">
                    <w:trPr>
                      <w:divId w:val="511650425"/>
                      <w:tblCellSpacing w:w="15" w:type="dxa"/>
                    </w:trPr>
                    <w:tc>
                      <w:tcPr>
                        <w:tcW w:w="50" w:type="pct"/>
                        <w:hideMark/>
                      </w:tcPr>
                      <w:p w14:paraId="109060B4" w14:textId="77777777" w:rsidR="00FE7035" w:rsidRDefault="00FE7035">
                        <w:pPr>
                          <w:pStyle w:val="Bibliography"/>
                          <w:rPr>
                            <w:noProof/>
                          </w:rPr>
                        </w:pPr>
                        <w:r>
                          <w:rPr>
                            <w:noProof/>
                          </w:rPr>
                          <w:t xml:space="preserve">[7] </w:t>
                        </w:r>
                      </w:p>
                    </w:tc>
                    <w:tc>
                      <w:tcPr>
                        <w:tcW w:w="0" w:type="auto"/>
                        <w:hideMark/>
                      </w:tcPr>
                      <w:p w14:paraId="0DDA9137" w14:textId="77777777" w:rsidR="00FE7035" w:rsidRDefault="00FE7035">
                        <w:pPr>
                          <w:pStyle w:val="Bibliography"/>
                          <w:rPr>
                            <w:noProof/>
                          </w:rPr>
                        </w:pPr>
                        <w:r>
                          <w:rPr>
                            <w:noProof/>
                          </w:rPr>
                          <w:t>R. W. Byrne, “Fuel air explosive device”. Ballwin, Missouri, United States Patent US3658005A , 08 April 1970.</w:t>
                        </w:r>
                      </w:p>
                    </w:tc>
                  </w:tr>
                  <w:tr w:rsidR="00FE7035" w14:paraId="399F6D7E" w14:textId="77777777">
                    <w:trPr>
                      <w:divId w:val="511650425"/>
                      <w:tblCellSpacing w:w="15" w:type="dxa"/>
                    </w:trPr>
                    <w:tc>
                      <w:tcPr>
                        <w:tcW w:w="50" w:type="pct"/>
                        <w:hideMark/>
                      </w:tcPr>
                      <w:p w14:paraId="7C030AD5" w14:textId="77777777" w:rsidR="00FE7035" w:rsidRDefault="00FE7035">
                        <w:pPr>
                          <w:pStyle w:val="Bibliography"/>
                          <w:rPr>
                            <w:noProof/>
                          </w:rPr>
                        </w:pPr>
                        <w:r>
                          <w:rPr>
                            <w:noProof/>
                          </w:rPr>
                          <w:t xml:space="preserve">[8] </w:t>
                        </w:r>
                      </w:p>
                    </w:tc>
                    <w:tc>
                      <w:tcPr>
                        <w:tcW w:w="0" w:type="auto"/>
                        <w:hideMark/>
                      </w:tcPr>
                      <w:p w14:paraId="1BC397B3" w14:textId="77777777" w:rsidR="00FE7035" w:rsidRDefault="00FE7035">
                        <w:pPr>
                          <w:pStyle w:val="Bibliography"/>
                          <w:rPr>
                            <w:noProof/>
                          </w:rPr>
                        </w:pPr>
                        <w:r>
                          <w:rPr>
                            <w:noProof/>
                          </w:rPr>
                          <w:t>United Nations, “1925 Geneva Protocol,” United Nations- Department for disarmement affairs , 17 June 1925. [Online]. Available: https://www.un.org/disarmament/wmd/bio/1925-geneva-protocol/. [Accessed 10 December 2022].</w:t>
                        </w:r>
                      </w:p>
                    </w:tc>
                  </w:tr>
                  <w:tr w:rsidR="00FE7035" w14:paraId="737C0B8F" w14:textId="77777777">
                    <w:trPr>
                      <w:divId w:val="511650425"/>
                      <w:tblCellSpacing w:w="15" w:type="dxa"/>
                    </w:trPr>
                    <w:tc>
                      <w:tcPr>
                        <w:tcW w:w="50" w:type="pct"/>
                        <w:hideMark/>
                      </w:tcPr>
                      <w:p w14:paraId="34384ED8" w14:textId="77777777" w:rsidR="00FE7035" w:rsidRDefault="00FE7035">
                        <w:pPr>
                          <w:pStyle w:val="Bibliography"/>
                          <w:rPr>
                            <w:noProof/>
                          </w:rPr>
                        </w:pPr>
                        <w:r>
                          <w:rPr>
                            <w:noProof/>
                          </w:rPr>
                          <w:t xml:space="preserve">[9] </w:t>
                        </w:r>
                      </w:p>
                    </w:tc>
                    <w:tc>
                      <w:tcPr>
                        <w:tcW w:w="0" w:type="auto"/>
                        <w:hideMark/>
                      </w:tcPr>
                      <w:p w14:paraId="6F3586AA" w14:textId="77777777" w:rsidR="00FE7035" w:rsidRDefault="00FE7035">
                        <w:pPr>
                          <w:pStyle w:val="Bibliography"/>
                          <w:rPr>
                            <w:noProof/>
                          </w:rPr>
                        </w:pPr>
                        <w:r>
                          <w:rPr>
                            <w:noProof/>
                          </w:rPr>
                          <w:t xml:space="preserve">F. Bugnion, “Law of Geneva and law of the Hague,” </w:t>
                        </w:r>
                        <w:r>
                          <w:rPr>
                            <w:i/>
                            <w:iCs/>
                            <w:noProof/>
                          </w:rPr>
                          <w:t xml:space="preserve">International Review of the Red Cross, </w:t>
                        </w:r>
                        <w:r>
                          <w:rPr>
                            <w:noProof/>
                          </w:rPr>
                          <w:t xml:space="preserve">vol. 844, 2001. </w:t>
                        </w:r>
                      </w:p>
                    </w:tc>
                  </w:tr>
                  <w:tr w:rsidR="00FE7035" w14:paraId="2C9C5681" w14:textId="77777777">
                    <w:trPr>
                      <w:divId w:val="511650425"/>
                      <w:tblCellSpacing w:w="15" w:type="dxa"/>
                    </w:trPr>
                    <w:tc>
                      <w:tcPr>
                        <w:tcW w:w="50" w:type="pct"/>
                        <w:hideMark/>
                      </w:tcPr>
                      <w:p w14:paraId="78D46B0D" w14:textId="77777777" w:rsidR="00FE7035" w:rsidRDefault="00FE7035">
                        <w:pPr>
                          <w:pStyle w:val="Bibliography"/>
                          <w:rPr>
                            <w:noProof/>
                          </w:rPr>
                        </w:pPr>
                        <w:r>
                          <w:rPr>
                            <w:noProof/>
                          </w:rPr>
                          <w:t xml:space="preserve">[10] </w:t>
                        </w:r>
                      </w:p>
                    </w:tc>
                    <w:tc>
                      <w:tcPr>
                        <w:tcW w:w="0" w:type="auto"/>
                        <w:hideMark/>
                      </w:tcPr>
                      <w:p w14:paraId="081BC68A" w14:textId="77777777" w:rsidR="00FE7035" w:rsidRDefault="00FE7035">
                        <w:pPr>
                          <w:pStyle w:val="Bibliography"/>
                          <w:rPr>
                            <w:noProof/>
                          </w:rPr>
                        </w:pPr>
                        <w:r>
                          <w:rPr>
                            <w:noProof/>
                          </w:rPr>
                          <w:t>International committee of the red cross , “The Geneva Conventions of 1949 and their Additional Protocols,” International committee of the red cross , 01 January 2014. [Online]. Available: https://www.icrc.org/en/document/geneva-conventions-1949-additional-protocols . [Accessed 14 December 2022].</w:t>
                        </w:r>
                      </w:p>
                    </w:tc>
                  </w:tr>
                  <w:tr w:rsidR="00FE7035" w14:paraId="706D7C4D" w14:textId="77777777">
                    <w:trPr>
                      <w:divId w:val="511650425"/>
                      <w:tblCellSpacing w:w="15" w:type="dxa"/>
                    </w:trPr>
                    <w:tc>
                      <w:tcPr>
                        <w:tcW w:w="50" w:type="pct"/>
                        <w:hideMark/>
                      </w:tcPr>
                      <w:p w14:paraId="04AF5973" w14:textId="77777777" w:rsidR="00FE7035" w:rsidRDefault="00FE7035">
                        <w:pPr>
                          <w:pStyle w:val="Bibliography"/>
                          <w:rPr>
                            <w:noProof/>
                          </w:rPr>
                        </w:pPr>
                        <w:r>
                          <w:rPr>
                            <w:noProof/>
                          </w:rPr>
                          <w:t xml:space="preserve">[11] </w:t>
                        </w:r>
                      </w:p>
                    </w:tc>
                    <w:tc>
                      <w:tcPr>
                        <w:tcW w:w="0" w:type="auto"/>
                        <w:hideMark/>
                      </w:tcPr>
                      <w:p w14:paraId="5607484C" w14:textId="77777777" w:rsidR="00FE7035" w:rsidRDefault="00FE7035">
                        <w:pPr>
                          <w:pStyle w:val="Bibliography"/>
                          <w:rPr>
                            <w:noProof/>
                          </w:rPr>
                        </w:pPr>
                        <w:r>
                          <w:rPr>
                            <w:noProof/>
                          </w:rPr>
                          <w:t>United Nations , “Convention on the Prohibition of Military or Any Other Hostile Use of Environmental Modification Techniques (ENMOD),” United Nations- Office for disarmament affairs , 5 October 1978. [Online]. Available: https://www.un.org/disarmament/enmod/. [Accessed 10 December 2022].</w:t>
                        </w:r>
                      </w:p>
                    </w:tc>
                  </w:tr>
                  <w:tr w:rsidR="00FE7035" w14:paraId="6F497C8F" w14:textId="77777777">
                    <w:trPr>
                      <w:divId w:val="511650425"/>
                      <w:tblCellSpacing w:w="15" w:type="dxa"/>
                    </w:trPr>
                    <w:tc>
                      <w:tcPr>
                        <w:tcW w:w="50" w:type="pct"/>
                        <w:hideMark/>
                      </w:tcPr>
                      <w:p w14:paraId="33467702" w14:textId="77777777" w:rsidR="00FE7035" w:rsidRDefault="00FE7035">
                        <w:pPr>
                          <w:pStyle w:val="Bibliography"/>
                          <w:rPr>
                            <w:noProof/>
                          </w:rPr>
                        </w:pPr>
                        <w:r>
                          <w:rPr>
                            <w:noProof/>
                          </w:rPr>
                          <w:t xml:space="preserve">[12] </w:t>
                        </w:r>
                      </w:p>
                    </w:tc>
                    <w:tc>
                      <w:tcPr>
                        <w:tcW w:w="0" w:type="auto"/>
                        <w:hideMark/>
                      </w:tcPr>
                      <w:p w14:paraId="315043E5" w14:textId="77777777" w:rsidR="00FE7035" w:rsidRDefault="00FE7035">
                        <w:pPr>
                          <w:pStyle w:val="Bibliography"/>
                          <w:rPr>
                            <w:noProof/>
                          </w:rPr>
                        </w:pPr>
                        <w:r>
                          <w:rPr>
                            <w:noProof/>
                          </w:rPr>
                          <w:t>United Nations , “The Convention on Certain Conventional Weapons,” United Nations- Office for disarmament affairs , 21 December 2001. [Online]. Available: https://www.un.org/disarmament/the-convention-on-certain-conventional-weapons/. [Accessed 10 December 2022].</w:t>
                        </w:r>
                      </w:p>
                    </w:tc>
                  </w:tr>
                  <w:tr w:rsidR="00FE7035" w14:paraId="0C0B06E7" w14:textId="77777777">
                    <w:trPr>
                      <w:divId w:val="511650425"/>
                      <w:tblCellSpacing w:w="15" w:type="dxa"/>
                    </w:trPr>
                    <w:tc>
                      <w:tcPr>
                        <w:tcW w:w="50" w:type="pct"/>
                        <w:hideMark/>
                      </w:tcPr>
                      <w:p w14:paraId="713C6804" w14:textId="77777777" w:rsidR="00FE7035" w:rsidRDefault="00FE7035">
                        <w:pPr>
                          <w:pStyle w:val="Bibliography"/>
                          <w:rPr>
                            <w:noProof/>
                          </w:rPr>
                        </w:pPr>
                        <w:r>
                          <w:rPr>
                            <w:noProof/>
                          </w:rPr>
                          <w:t xml:space="preserve">[13] </w:t>
                        </w:r>
                      </w:p>
                    </w:tc>
                    <w:tc>
                      <w:tcPr>
                        <w:tcW w:w="0" w:type="auto"/>
                        <w:hideMark/>
                      </w:tcPr>
                      <w:p w14:paraId="356F5B36" w14:textId="77777777" w:rsidR="00FE7035" w:rsidRDefault="00FE7035">
                        <w:pPr>
                          <w:pStyle w:val="Bibliography"/>
                          <w:rPr>
                            <w:noProof/>
                          </w:rPr>
                        </w:pPr>
                        <w:r>
                          <w:rPr>
                            <w:noProof/>
                          </w:rPr>
                          <w:t>D. Andr, “MUNITIONS – Thermobaric Munitions and their Medical Effects,” Jounal of military and veterans' Health, [Online]. Available: https://jmvh.org/article/munitions-thermobaric-munitions-and-their-medical-effects/. [Accessed 08 December 2022].</w:t>
                        </w:r>
                      </w:p>
                    </w:tc>
                  </w:tr>
                  <w:tr w:rsidR="00FE7035" w14:paraId="22D19753" w14:textId="77777777">
                    <w:trPr>
                      <w:divId w:val="511650425"/>
                      <w:tblCellSpacing w:w="15" w:type="dxa"/>
                    </w:trPr>
                    <w:tc>
                      <w:tcPr>
                        <w:tcW w:w="50" w:type="pct"/>
                        <w:hideMark/>
                      </w:tcPr>
                      <w:p w14:paraId="1E148F0E" w14:textId="77777777" w:rsidR="00FE7035" w:rsidRDefault="00FE7035">
                        <w:pPr>
                          <w:pStyle w:val="Bibliography"/>
                          <w:rPr>
                            <w:noProof/>
                          </w:rPr>
                        </w:pPr>
                        <w:r>
                          <w:rPr>
                            <w:noProof/>
                          </w:rPr>
                          <w:t xml:space="preserve">[14] </w:t>
                        </w:r>
                      </w:p>
                    </w:tc>
                    <w:tc>
                      <w:tcPr>
                        <w:tcW w:w="0" w:type="auto"/>
                        <w:hideMark/>
                      </w:tcPr>
                      <w:p w14:paraId="15C0DC56" w14:textId="77777777" w:rsidR="00FE7035" w:rsidRDefault="00FE7035">
                        <w:pPr>
                          <w:pStyle w:val="Bibliography"/>
                          <w:rPr>
                            <w:noProof/>
                          </w:rPr>
                        </w:pPr>
                        <w:r>
                          <w:rPr>
                            <w:noProof/>
                          </w:rPr>
                          <w:t xml:space="preserve">M. B. B. L. Y. Z. L. H. W. G. Yanchao Li, “Explosion hazard evaluation of renewable hydrogen/ammonia/air fuels,” </w:t>
                        </w:r>
                        <w:r>
                          <w:rPr>
                            <w:i/>
                            <w:iCs/>
                            <w:noProof/>
                          </w:rPr>
                          <w:t xml:space="preserve">Energy , </w:t>
                        </w:r>
                        <w:r>
                          <w:rPr>
                            <w:noProof/>
                          </w:rPr>
                          <w:t xml:space="preserve">vol. 159, pp. 252- 263, June 2018. </w:t>
                        </w:r>
                      </w:p>
                    </w:tc>
                  </w:tr>
                  <w:tr w:rsidR="00FE7035" w14:paraId="1B06B0F5" w14:textId="77777777">
                    <w:trPr>
                      <w:divId w:val="511650425"/>
                      <w:tblCellSpacing w:w="15" w:type="dxa"/>
                    </w:trPr>
                    <w:tc>
                      <w:tcPr>
                        <w:tcW w:w="50" w:type="pct"/>
                        <w:hideMark/>
                      </w:tcPr>
                      <w:p w14:paraId="5DA71AF3" w14:textId="77777777" w:rsidR="00FE7035" w:rsidRDefault="00FE7035">
                        <w:pPr>
                          <w:pStyle w:val="Bibliography"/>
                          <w:rPr>
                            <w:noProof/>
                          </w:rPr>
                        </w:pPr>
                        <w:r>
                          <w:rPr>
                            <w:noProof/>
                          </w:rPr>
                          <w:t xml:space="preserve">[15] </w:t>
                        </w:r>
                      </w:p>
                    </w:tc>
                    <w:tc>
                      <w:tcPr>
                        <w:tcW w:w="0" w:type="auto"/>
                        <w:hideMark/>
                      </w:tcPr>
                      <w:p w14:paraId="6EC1C746" w14:textId="77777777" w:rsidR="00FE7035" w:rsidRDefault="00FE7035">
                        <w:pPr>
                          <w:pStyle w:val="Bibliography"/>
                          <w:rPr>
                            <w:noProof/>
                          </w:rPr>
                        </w:pPr>
                        <w:r>
                          <w:rPr>
                            <w:noProof/>
                          </w:rPr>
                          <w:t>N. &amp;. R. p. Gibson, “Warheads widen infantry weapon effects for urban warfare,” IHS Jane's, London, 2004.</w:t>
                        </w:r>
                      </w:p>
                    </w:tc>
                  </w:tr>
                  <w:tr w:rsidR="00FE7035" w14:paraId="7BA72094" w14:textId="77777777">
                    <w:trPr>
                      <w:divId w:val="511650425"/>
                      <w:tblCellSpacing w:w="15" w:type="dxa"/>
                    </w:trPr>
                    <w:tc>
                      <w:tcPr>
                        <w:tcW w:w="50" w:type="pct"/>
                        <w:hideMark/>
                      </w:tcPr>
                      <w:p w14:paraId="6ABF6977" w14:textId="77777777" w:rsidR="00FE7035" w:rsidRDefault="00FE7035">
                        <w:pPr>
                          <w:pStyle w:val="Bibliography"/>
                          <w:rPr>
                            <w:noProof/>
                          </w:rPr>
                        </w:pPr>
                        <w:r>
                          <w:rPr>
                            <w:noProof/>
                          </w:rPr>
                          <w:lastRenderedPageBreak/>
                          <w:t xml:space="preserve">[16] </w:t>
                        </w:r>
                      </w:p>
                    </w:tc>
                    <w:tc>
                      <w:tcPr>
                        <w:tcW w:w="0" w:type="auto"/>
                        <w:hideMark/>
                      </w:tcPr>
                      <w:p w14:paraId="4C3DD87D" w14:textId="77777777" w:rsidR="00FE7035" w:rsidRDefault="00FE7035">
                        <w:pPr>
                          <w:pStyle w:val="Bibliography"/>
                          <w:rPr>
                            <w:noProof/>
                          </w:rPr>
                        </w:pPr>
                        <w:r>
                          <w:rPr>
                            <w:noProof/>
                          </w:rPr>
                          <w:t>O. D. N. J.-J. M. G. Kenneth Cross, “Explosive Weapons in Populated Areas: Technical considerations relevant to their use and,” Armament Research Services (ARES), Perth, 2016.</w:t>
                        </w:r>
                      </w:p>
                    </w:tc>
                  </w:tr>
                  <w:tr w:rsidR="00FE7035" w14:paraId="0173522B" w14:textId="77777777">
                    <w:trPr>
                      <w:divId w:val="511650425"/>
                      <w:tblCellSpacing w:w="15" w:type="dxa"/>
                    </w:trPr>
                    <w:tc>
                      <w:tcPr>
                        <w:tcW w:w="50" w:type="pct"/>
                        <w:hideMark/>
                      </w:tcPr>
                      <w:p w14:paraId="5599C08E" w14:textId="77777777" w:rsidR="00FE7035" w:rsidRDefault="00FE7035">
                        <w:pPr>
                          <w:pStyle w:val="Bibliography"/>
                          <w:rPr>
                            <w:noProof/>
                          </w:rPr>
                        </w:pPr>
                        <w:r>
                          <w:rPr>
                            <w:noProof/>
                          </w:rPr>
                          <w:t xml:space="preserve">[17] </w:t>
                        </w:r>
                      </w:p>
                    </w:tc>
                    <w:tc>
                      <w:tcPr>
                        <w:tcW w:w="0" w:type="auto"/>
                        <w:hideMark/>
                      </w:tcPr>
                      <w:p w14:paraId="067CEBEB" w14:textId="77777777" w:rsidR="00FE7035" w:rsidRDefault="00FE7035">
                        <w:pPr>
                          <w:pStyle w:val="Bibliography"/>
                          <w:rPr>
                            <w:noProof/>
                          </w:rPr>
                        </w:pPr>
                        <w:r>
                          <w:rPr>
                            <w:noProof/>
                          </w:rPr>
                          <w:t>AOAV, “What is a thermobaric bomb?,” AOAV, 1 March 2022. [Online]. Available: https://aoav.org.uk/2022/what-is-a-thermobaric-or-vacuum-bomb/. [Accessed 04 December 2022].</w:t>
                        </w:r>
                      </w:p>
                    </w:tc>
                  </w:tr>
                </w:tbl>
                <w:p w14:paraId="4023ED26" w14:textId="77777777" w:rsidR="00FE7035" w:rsidRDefault="00FE7035">
                  <w:pPr>
                    <w:divId w:val="511650425"/>
                    <w:rPr>
                      <w:rFonts w:eastAsia="Times New Roman"/>
                      <w:noProof/>
                    </w:rPr>
                  </w:pPr>
                </w:p>
                <w:p w14:paraId="4EC0BEF3" w14:textId="439F742D" w:rsidR="00B634B3" w:rsidRDefault="004725A1" w:rsidP="00B634B3">
                  <w:pPr>
                    <w:spacing w:after="0"/>
                    <w:rPr>
                      <w:b/>
                      <w:bCs/>
                      <w:noProof/>
                    </w:rPr>
                  </w:pPr>
                  <w:r>
                    <w:rPr>
                      <w:b/>
                      <w:bCs/>
                      <w:noProof/>
                    </w:rPr>
                    <w:fldChar w:fldCharType="end"/>
                  </w:r>
                </w:p>
                <w:p w14:paraId="6724803E" w14:textId="0AF62ED0" w:rsidR="00B66C26" w:rsidRDefault="00FD2EF5" w:rsidP="00B634B3">
                  <w:pPr>
                    <w:spacing w:after="0"/>
                  </w:pPr>
                </w:p>
              </w:sdtContent>
            </w:sdt>
          </w:sdtContent>
        </w:sdt>
      </w:sdtContent>
    </w:sdt>
    <w:p w14:paraId="2DB04C30" w14:textId="68D15B03" w:rsidR="00B634B3" w:rsidRDefault="00E71FF7" w:rsidP="007031BB">
      <w:pPr>
        <w:pStyle w:val="Heading2"/>
        <w:numPr>
          <w:ilvl w:val="1"/>
          <w:numId w:val="28"/>
        </w:numPr>
        <w:spacing w:before="0"/>
      </w:pPr>
      <w:bookmarkStart w:id="23" w:name="_Toc121999998"/>
      <w:r>
        <w:t>Bibliography</w:t>
      </w:r>
      <w:bookmarkEnd w:id="23"/>
    </w:p>
    <w:p w14:paraId="3E406B3F" w14:textId="485F3869" w:rsidR="00B634B3" w:rsidRDefault="00B634B3" w:rsidP="00B634B3">
      <w:pPr>
        <w:pStyle w:val="Bibliography"/>
        <w:rPr>
          <w:noProof/>
        </w:rPr>
      </w:pPr>
      <w:r>
        <w:t xml:space="preserve">{1} </w:t>
      </w:r>
      <w:r>
        <w:rPr>
          <w:noProof/>
        </w:rPr>
        <w:t>M. Brehm, “Protecting Civilians from the Effects of Explosive Weapons: An Analysis of International Legal and Policy Standards,” United nations , New York and Geneva, 2012.</w:t>
      </w:r>
    </w:p>
    <w:p w14:paraId="30B399A6" w14:textId="6D4FE10D" w:rsidR="00B634B3" w:rsidRDefault="00B634B3" w:rsidP="00B634B3">
      <w:pPr>
        <w:pStyle w:val="Bibliography"/>
        <w:rPr>
          <w:noProof/>
        </w:rPr>
      </w:pPr>
      <w:r>
        <w:t xml:space="preserve">{2} </w:t>
      </w:r>
      <w:r>
        <w:rPr>
          <w:noProof/>
        </w:rPr>
        <w:t>N. J-J, J. R, J. I &amp; S.Paunila, “EXPLOSIVE WEAPON EFFECTS,” GICHD, Geneva, 2017.</w:t>
      </w:r>
    </w:p>
    <w:p w14:paraId="245B798E" w14:textId="48726323" w:rsidR="00B634B3" w:rsidRPr="00B634B3" w:rsidRDefault="00B634B3" w:rsidP="00B634B3"/>
    <w:sectPr w:rsidR="00B634B3" w:rsidRPr="00B634B3" w:rsidSect="00D60CEC">
      <w:headerReference w:type="default" r:id="rId13"/>
      <w:footerReference w:type="default" r:id="rId1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D9E7A9" w14:textId="77777777" w:rsidR="00FD2EF5" w:rsidRDefault="00FD2EF5" w:rsidP="00BE7B1C">
      <w:pPr>
        <w:spacing w:after="0" w:line="240" w:lineRule="auto"/>
      </w:pPr>
      <w:r>
        <w:separator/>
      </w:r>
    </w:p>
  </w:endnote>
  <w:endnote w:type="continuationSeparator" w:id="0">
    <w:p w14:paraId="005ADD75" w14:textId="77777777" w:rsidR="00FD2EF5" w:rsidRDefault="00FD2EF5" w:rsidP="00BE7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7902968"/>
      <w:docPartObj>
        <w:docPartGallery w:val="Page Numbers (Bottom of Page)"/>
        <w:docPartUnique/>
      </w:docPartObj>
    </w:sdtPr>
    <w:sdtEndPr>
      <w:rPr>
        <w:color w:val="7F7F7F" w:themeColor="background1" w:themeShade="7F"/>
        <w:spacing w:val="60"/>
      </w:rPr>
    </w:sdtEndPr>
    <w:sdtContent>
      <w:p w14:paraId="1DBC572D" w14:textId="4B4D9D3A" w:rsidR="00D537AB" w:rsidRDefault="00D537AB">
        <w:pPr>
          <w:pStyle w:val="Footer"/>
          <w:pBdr>
            <w:top w:val="single" w:sz="4" w:space="1" w:color="D9D9D9" w:themeColor="background1" w:themeShade="D9"/>
          </w:pBdr>
          <w:jc w:val="right"/>
        </w:pPr>
        <w:r>
          <w:fldChar w:fldCharType="begin"/>
        </w:r>
        <w:r>
          <w:instrText xml:space="preserve"> PAGE   \* MERGEFORMAT </w:instrText>
        </w:r>
        <w:r>
          <w:fldChar w:fldCharType="separate"/>
        </w:r>
        <w:r w:rsidR="00FE7035">
          <w:rPr>
            <w:noProof/>
          </w:rPr>
          <w:t>10</w:t>
        </w:r>
        <w:r>
          <w:rPr>
            <w:noProof/>
          </w:rPr>
          <w:fldChar w:fldCharType="end"/>
        </w:r>
        <w:r>
          <w:t xml:space="preserve"> | </w:t>
        </w:r>
        <w:r>
          <w:rPr>
            <w:color w:val="7F7F7F" w:themeColor="background1" w:themeShade="7F"/>
            <w:spacing w:val="60"/>
          </w:rPr>
          <w:t>Page</w:t>
        </w:r>
      </w:p>
    </w:sdtContent>
  </w:sdt>
  <w:p w14:paraId="5D690D59" w14:textId="77777777" w:rsidR="00D537AB" w:rsidRDefault="00D53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61B5F7" w14:textId="77777777" w:rsidR="00FD2EF5" w:rsidRDefault="00FD2EF5" w:rsidP="00BE7B1C">
      <w:pPr>
        <w:spacing w:after="0" w:line="240" w:lineRule="auto"/>
      </w:pPr>
      <w:r>
        <w:separator/>
      </w:r>
    </w:p>
  </w:footnote>
  <w:footnote w:type="continuationSeparator" w:id="0">
    <w:p w14:paraId="0ACDEB14" w14:textId="77777777" w:rsidR="00FD2EF5" w:rsidRDefault="00FD2EF5" w:rsidP="00BE7B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62CD72" w14:textId="5CF802A4" w:rsidR="00D537AB" w:rsidRDefault="00FD2EF5">
    <w:pPr>
      <w:pStyle w:val="Header"/>
      <w:jc w:val="right"/>
      <w:rPr>
        <w:color w:val="4472C4" w:themeColor="accent1"/>
      </w:rPr>
    </w:pPr>
    <w:sdt>
      <w:sdtPr>
        <w:rPr>
          <w:color w:val="4472C4" w:themeColor="accent1"/>
        </w:rPr>
        <w:alias w:val="Title"/>
        <w:tag w:val=""/>
        <w:id w:val="664756013"/>
        <w:placeholder>
          <w:docPart w:val="1FC8AC72E2F24C2DB9696DAD8BE7C257"/>
        </w:placeholder>
        <w:dataBinding w:prefixMappings="xmlns:ns0='http://purl.org/dc/elements/1.1/' xmlns:ns1='http://schemas.openxmlformats.org/package/2006/metadata/core-properties' " w:xpath="/ns1:coreProperties[1]/ns0:title[1]" w:storeItemID="{6C3C8BC8-F283-45AE-878A-BAB7291924A1}"/>
        <w:text/>
      </w:sdtPr>
      <w:sdtEndPr/>
      <w:sdtContent>
        <w:r w:rsidR="00330CCA">
          <w:rPr>
            <w:color w:val="4472C4" w:themeColor="accent1"/>
          </w:rPr>
          <w:t>Scientific principles of OME Design Assignment (ACDA6008)</w:t>
        </w:r>
      </w:sdtContent>
    </w:sdt>
    <w:r w:rsidR="00D537AB">
      <w:rPr>
        <w:color w:val="4472C4" w:themeColor="accent1"/>
      </w:rPr>
      <w:t xml:space="preserve"> | </w:t>
    </w:r>
    <w:sdt>
      <w:sdtPr>
        <w:rPr>
          <w:color w:val="4472C4" w:themeColor="accent1"/>
        </w:rPr>
        <w:alias w:val="Author"/>
        <w:tag w:val=""/>
        <w:id w:val="-1677181147"/>
        <w:placeholder>
          <w:docPart w:val="E6CD6310164747F8812A32C4AD7D88E8"/>
        </w:placeholder>
        <w:dataBinding w:prefixMappings="xmlns:ns0='http://purl.org/dc/elements/1.1/' xmlns:ns1='http://schemas.openxmlformats.org/package/2006/metadata/core-properties' " w:xpath="/ns1:coreProperties[1]/ns0:creator[1]" w:storeItemID="{6C3C8BC8-F283-45AE-878A-BAB7291924A1}"/>
        <w:text/>
      </w:sdtPr>
      <w:sdtEndPr/>
      <w:sdtContent>
        <w:r w:rsidR="00D537AB">
          <w:rPr>
            <w:color w:val="4472C4" w:themeColor="accent1"/>
          </w:rPr>
          <w:t>Owain Plant (1910280)</w:t>
        </w:r>
      </w:sdtContent>
    </w:sdt>
  </w:p>
  <w:p w14:paraId="737050DF" w14:textId="77777777" w:rsidR="00D537AB" w:rsidRDefault="00D537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70DA7"/>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6726358"/>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97046E0"/>
    <w:multiLevelType w:val="multilevel"/>
    <w:tmpl w:val="86B20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461112"/>
    <w:multiLevelType w:val="hybridMultilevel"/>
    <w:tmpl w:val="B952366E"/>
    <w:lvl w:ilvl="0" w:tplc="EBE412E8">
      <w:start w:val="1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106E7A48"/>
    <w:multiLevelType w:val="multilevel"/>
    <w:tmpl w:val="A04C3502"/>
    <w:lvl w:ilvl="0">
      <w:start w:val="2"/>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b w:val="0"/>
        <w:bCs/>
        <w:sz w:val="22"/>
        <w:szCs w:val="22"/>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68D55C4"/>
    <w:multiLevelType w:val="hybridMultilevel"/>
    <w:tmpl w:val="0374B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D0552"/>
    <w:multiLevelType w:val="hybridMultilevel"/>
    <w:tmpl w:val="19BA6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9C4826"/>
    <w:multiLevelType w:val="multilevel"/>
    <w:tmpl w:val="14426564"/>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245623F0"/>
    <w:multiLevelType w:val="multilevel"/>
    <w:tmpl w:val="144265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26DA31C2"/>
    <w:multiLevelType w:val="multilevel"/>
    <w:tmpl w:val="47668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876353"/>
    <w:multiLevelType w:val="multilevel"/>
    <w:tmpl w:val="A04C3502"/>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b w:val="0"/>
        <w:bCs/>
        <w:sz w:val="22"/>
        <w:szCs w:val="22"/>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3823137"/>
    <w:multiLevelType w:val="multilevel"/>
    <w:tmpl w:val="41804BCC"/>
    <w:lvl w:ilvl="0">
      <w:start w:val="1"/>
      <w:numFmt w:val="decimal"/>
      <w:lvlText w:val="%1."/>
      <w:lvlJc w:val="left"/>
      <w:pPr>
        <w:ind w:left="720" w:hanging="360"/>
      </w:pPr>
      <w:rPr>
        <w:rFonts w:hint="default"/>
      </w:rPr>
    </w:lvl>
    <w:lvl w:ilvl="1">
      <w:start w:val="4"/>
      <w:numFmt w:val="decimal"/>
      <w:isLgl/>
      <w:lvlText w:val="%1.%2."/>
      <w:lvlJc w:val="left"/>
      <w:pPr>
        <w:ind w:left="1429"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51D60BD"/>
    <w:multiLevelType w:val="hybridMultilevel"/>
    <w:tmpl w:val="EFCE4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C95673"/>
    <w:multiLevelType w:val="hybridMultilevel"/>
    <w:tmpl w:val="C8F26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BB6DC8"/>
    <w:multiLevelType w:val="multilevel"/>
    <w:tmpl w:val="D442861C"/>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6E21F88"/>
    <w:multiLevelType w:val="multilevel"/>
    <w:tmpl w:val="BB5648A6"/>
    <w:lvl w:ilvl="0">
      <w:start w:val="2"/>
      <w:numFmt w:val="decimal"/>
      <w:lvlText w:val="%1"/>
      <w:lvlJc w:val="left"/>
      <w:pPr>
        <w:ind w:left="480" w:hanging="480"/>
      </w:pPr>
      <w:rPr>
        <w:rFonts w:hint="default"/>
      </w:rPr>
    </w:lvl>
    <w:lvl w:ilvl="1">
      <w:start w:val="4"/>
      <w:numFmt w:val="decimal"/>
      <w:lvlText w:val="%1.%2"/>
      <w:lvlJc w:val="left"/>
      <w:pPr>
        <w:ind w:left="1080" w:hanging="72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7" w15:restartNumberingAfterBreak="0">
    <w:nsid w:val="4F55480B"/>
    <w:multiLevelType w:val="multilevel"/>
    <w:tmpl w:val="207EE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A93497"/>
    <w:multiLevelType w:val="multilevel"/>
    <w:tmpl w:val="84EA6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D23E0A"/>
    <w:multiLevelType w:val="multilevel"/>
    <w:tmpl w:val="AF560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997D34"/>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59BC5C71"/>
    <w:multiLevelType w:val="hybridMultilevel"/>
    <w:tmpl w:val="FE906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DE201E"/>
    <w:multiLevelType w:val="multilevel"/>
    <w:tmpl w:val="CDB64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01C6D62"/>
    <w:multiLevelType w:val="multilevel"/>
    <w:tmpl w:val="F0B268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5AE1616"/>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6D263A7"/>
    <w:multiLevelType w:val="multilevel"/>
    <w:tmpl w:val="7EC02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718534E"/>
    <w:multiLevelType w:val="multilevel"/>
    <w:tmpl w:val="F0B268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68B704E8"/>
    <w:multiLevelType w:val="hybridMultilevel"/>
    <w:tmpl w:val="AC5E4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2F63C7"/>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D954592"/>
    <w:multiLevelType w:val="hybridMultilevel"/>
    <w:tmpl w:val="34D09E30"/>
    <w:lvl w:ilvl="0" w:tplc="E06AEC62">
      <w:start w:val="34"/>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A22046"/>
    <w:multiLevelType w:val="multilevel"/>
    <w:tmpl w:val="37A66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9"/>
  </w:num>
  <w:num w:numId="3">
    <w:abstractNumId w:val="16"/>
  </w:num>
  <w:num w:numId="4">
    <w:abstractNumId w:val="18"/>
  </w:num>
  <w:num w:numId="5">
    <w:abstractNumId w:val="12"/>
  </w:num>
  <w:num w:numId="6">
    <w:abstractNumId w:val="14"/>
  </w:num>
  <w:num w:numId="7">
    <w:abstractNumId w:val="6"/>
  </w:num>
  <w:num w:numId="8">
    <w:abstractNumId w:val="5"/>
  </w:num>
  <w:num w:numId="9">
    <w:abstractNumId w:val="7"/>
  </w:num>
  <w:num w:numId="10">
    <w:abstractNumId w:val="21"/>
  </w:num>
  <w:num w:numId="11">
    <w:abstractNumId w:val="30"/>
  </w:num>
  <w:num w:numId="12">
    <w:abstractNumId w:val="11"/>
  </w:num>
  <w:num w:numId="13">
    <w:abstractNumId w:val="4"/>
  </w:num>
  <w:num w:numId="14">
    <w:abstractNumId w:val="20"/>
  </w:num>
  <w:num w:numId="15">
    <w:abstractNumId w:val="25"/>
  </w:num>
  <w:num w:numId="16">
    <w:abstractNumId w:val="2"/>
  </w:num>
  <w:num w:numId="17">
    <w:abstractNumId w:val="3"/>
  </w:num>
  <w:num w:numId="18">
    <w:abstractNumId w:val="22"/>
  </w:num>
  <w:num w:numId="19">
    <w:abstractNumId w:val="29"/>
  </w:num>
  <w:num w:numId="20">
    <w:abstractNumId w:val="17"/>
  </w:num>
  <w:num w:numId="21">
    <w:abstractNumId w:val="10"/>
  </w:num>
  <w:num w:numId="22">
    <w:abstractNumId w:val="19"/>
  </w:num>
  <w:num w:numId="23">
    <w:abstractNumId w:val="28"/>
  </w:num>
  <w:num w:numId="24">
    <w:abstractNumId w:val="27"/>
  </w:num>
  <w:num w:numId="25">
    <w:abstractNumId w:val="1"/>
  </w:num>
  <w:num w:numId="26">
    <w:abstractNumId w:val="0"/>
  </w:num>
  <w:num w:numId="27">
    <w:abstractNumId w:val="24"/>
  </w:num>
  <w:num w:numId="28">
    <w:abstractNumId w:val="26"/>
  </w:num>
  <w:num w:numId="29">
    <w:abstractNumId w:val="23"/>
  </w:num>
  <w:num w:numId="30">
    <w:abstractNumId w:val="15"/>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7B1C"/>
    <w:rsid w:val="000002EA"/>
    <w:rsid w:val="000104F0"/>
    <w:rsid w:val="00012A49"/>
    <w:rsid w:val="00014E09"/>
    <w:rsid w:val="000169F0"/>
    <w:rsid w:val="00023341"/>
    <w:rsid w:val="00023543"/>
    <w:rsid w:val="00023775"/>
    <w:rsid w:val="00024BD1"/>
    <w:rsid w:val="00025469"/>
    <w:rsid w:val="00026FA1"/>
    <w:rsid w:val="00036CE5"/>
    <w:rsid w:val="00037414"/>
    <w:rsid w:val="00053272"/>
    <w:rsid w:val="00053F51"/>
    <w:rsid w:val="000550F5"/>
    <w:rsid w:val="00061049"/>
    <w:rsid w:val="000673DA"/>
    <w:rsid w:val="000677D2"/>
    <w:rsid w:val="000713EA"/>
    <w:rsid w:val="00074136"/>
    <w:rsid w:val="00076E2B"/>
    <w:rsid w:val="00082218"/>
    <w:rsid w:val="000822AB"/>
    <w:rsid w:val="00083938"/>
    <w:rsid w:val="00086ADF"/>
    <w:rsid w:val="00092458"/>
    <w:rsid w:val="00094D65"/>
    <w:rsid w:val="00095518"/>
    <w:rsid w:val="000969A3"/>
    <w:rsid w:val="00096C96"/>
    <w:rsid w:val="00097F3C"/>
    <w:rsid w:val="000A1F0A"/>
    <w:rsid w:val="000A473C"/>
    <w:rsid w:val="000B2E7B"/>
    <w:rsid w:val="000C0E38"/>
    <w:rsid w:val="000C11F3"/>
    <w:rsid w:val="000C134C"/>
    <w:rsid w:val="000C14A2"/>
    <w:rsid w:val="000C189B"/>
    <w:rsid w:val="000C2CE1"/>
    <w:rsid w:val="000C61DA"/>
    <w:rsid w:val="000D11FF"/>
    <w:rsid w:val="000D208D"/>
    <w:rsid w:val="000D4207"/>
    <w:rsid w:val="000F08AD"/>
    <w:rsid w:val="000F2BCE"/>
    <w:rsid w:val="000F2F44"/>
    <w:rsid w:val="000F661E"/>
    <w:rsid w:val="00100927"/>
    <w:rsid w:val="00103EAE"/>
    <w:rsid w:val="001061C3"/>
    <w:rsid w:val="001110B2"/>
    <w:rsid w:val="001121E5"/>
    <w:rsid w:val="00112C3E"/>
    <w:rsid w:val="00112D1C"/>
    <w:rsid w:val="00125E55"/>
    <w:rsid w:val="001262DB"/>
    <w:rsid w:val="00131939"/>
    <w:rsid w:val="00131980"/>
    <w:rsid w:val="001418AC"/>
    <w:rsid w:val="001456E9"/>
    <w:rsid w:val="00146480"/>
    <w:rsid w:val="00166161"/>
    <w:rsid w:val="00167CD9"/>
    <w:rsid w:val="0017773E"/>
    <w:rsid w:val="00177FF9"/>
    <w:rsid w:val="00182BC4"/>
    <w:rsid w:val="00183580"/>
    <w:rsid w:val="001875CB"/>
    <w:rsid w:val="001926CF"/>
    <w:rsid w:val="001956B8"/>
    <w:rsid w:val="001A3732"/>
    <w:rsid w:val="001A579A"/>
    <w:rsid w:val="001A5C7D"/>
    <w:rsid w:val="001B221E"/>
    <w:rsid w:val="001B43D8"/>
    <w:rsid w:val="001B4425"/>
    <w:rsid w:val="001B55AE"/>
    <w:rsid w:val="001B7EFE"/>
    <w:rsid w:val="001C07AF"/>
    <w:rsid w:val="001D59F1"/>
    <w:rsid w:val="001D668F"/>
    <w:rsid w:val="001F00A3"/>
    <w:rsid w:val="001F2FB0"/>
    <w:rsid w:val="001F6227"/>
    <w:rsid w:val="001F7D64"/>
    <w:rsid w:val="002010BB"/>
    <w:rsid w:val="00205C29"/>
    <w:rsid w:val="00206D1C"/>
    <w:rsid w:val="002107D6"/>
    <w:rsid w:val="002116E9"/>
    <w:rsid w:val="00214383"/>
    <w:rsid w:val="00216742"/>
    <w:rsid w:val="00217207"/>
    <w:rsid w:val="0022068A"/>
    <w:rsid w:val="00230AD7"/>
    <w:rsid w:val="00231A7D"/>
    <w:rsid w:val="00231C9C"/>
    <w:rsid w:val="00237138"/>
    <w:rsid w:val="00241A68"/>
    <w:rsid w:val="00247D03"/>
    <w:rsid w:val="00247FB3"/>
    <w:rsid w:val="00253657"/>
    <w:rsid w:val="00254CDD"/>
    <w:rsid w:val="00256AC4"/>
    <w:rsid w:val="00257205"/>
    <w:rsid w:val="00261124"/>
    <w:rsid w:val="00261419"/>
    <w:rsid w:val="002620DC"/>
    <w:rsid w:val="002625B1"/>
    <w:rsid w:val="002633C3"/>
    <w:rsid w:val="00266F3C"/>
    <w:rsid w:val="00276EBD"/>
    <w:rsid w:val="0027729B"/>
    <w:rsid w:val="0028069C"/>
    <w:rsid w:val="002828E2"/>
    <w:rsid w:val="002855F1"/>
    <w:rsid w:val="00292C0F"/>
    <w:rsid w:val="00292E44"/>
    <w:rsid w:val="00294DF4"/>
    <w:rsid w:val="002968A7"/>
    <w:rsid w:val="002A0D47"/>
    <w:rsid w:val="002A5AF8"/>
    <w:rsid w:val="002B3AED"/>
    <w:rsid w:val="002B3C87"/>
    <w:rsid w:val="002B44EF"/>
    <w:rsid w:val="002B476E"/>
    <w:rsid w:val="002C13B5"/>
    <w:rsid w:val="002C5FEA"/>
    <w:rsid w:val="002C621B"/>
    <w:rsid w:val="002D2E81"/>
    <w:rsid w:val="002D4C8E"/>
    <w:rsid w:val="002D5DB8"/>
    <w:rsid w:val="002D72F0"/>
    <w:rsid w:val="002D76B6"/>
    <w:rsid w:val="002D79C8"/>
    <w:rsid w:val="002E17CC"/>
    <w:rsid w:val="002E2108"/>
    <w:rsid w:val="002E4125"/>
    <w:rsid w:val="002E5B68"/>
    <w:rsid w:val="002E5C37"/>
    <w:rsid w:val="002F4535"/>
    <w:rsid w:val="002F4D01"/>
    <w:rsid w:val="002F58F9"/>
    <w:rsid w:val="002F7367"/>
    <w:rsid w:val="003038F4"/>
    <w:rsid w:val="00304D53"/>
    <w:rsid w:val="00313F85"/>
    <w:rsid w:val="0031579D"/>
    <w:rsid w:val="0032298C"/>
    <w:rsid w:val="00327B3B"/>
    <w:rsid w:val="00330CCA"/>
    <w:rsid w:val="00334094"/>
    <w:rsid w:val="00335E08"/>
    <w:rsid w:val="00340089"/>
    <w:rsid w:val="003420F0"/>
    <w:rsid w:val="00343E05"/>
    <w:rsid w:val="0035588B"/>
    <w:rsid w:val="003640D2"/>
    <w:rsid w:val="00364546"/>
    <w:rsid w:val="003706DE"/>
    <w:rsid w:val="0037077D"/>
    <w:rsid w:val="00374632"/>
    <w:rsid w:val="00381C7A"/>
    <w:rsid w:val="0038201B"/>
    <w:rsid w:val="00387288"/>
    <w:rsid w:val="00387FDB"/>
    <w:rsid w:val="00393B83"/>
    <w:rsid w:val="003964B0"/>
    <w:rsid w:val="00397DB7"/>
    <w:rsid w:val="003A0636"/>
    <w:rsid w:val="003A3B7D"/>
    <w:rsid w:val="003A41FF"/>
    <w:rsid w:val="003A7244"/>
    <w:rsid w:val="003B1246"/>
    <w:rsid w:val="003B3A13"/>
    <w:rsid w:val="003B4CCD"/>
    <w:rsid w:val="003B72E6"/>
    <w:rsid w:val="003B76DC"/>
    <w:rsid w:val="003C0458"/>
    <w:rsid w:val="003D244A"/>
    <w:rsid w:val="003E01DE"/>
    <w:rsid w:val="003E62DF"/>
    <w:rsid w:val="003E6E3E"/>
    <w:rsid w:val="003E6E7C"/>
    <w:rsid w:val="003E6FD3"/>
    <w:rsid w:val="003F0F5A"/>
    <w:rsid w:val="003F2380"/>
    <w:rsid w:val="003F3415"/>
    <w:rsid w:val="003F59E2"/>
    <w:rsid w:val="003F7B34"/>
    <w:rsid w:val="00400971"/>
    <w:rsid w:val="004020B3"/>
    <w:rsid w:val="00405A5D"/>
    <w:rsid w:val="00406B17"/>
    <w:rsid w:val="0041092A"/>
    <w:rsid w:val="0041187A"/>
    <w:rsid w:val="00412DEE"/>
    <w:rsid w:val="00415F60"/>
    <w:rsid w:val="00421EB3"/>
    <w:rsid w:val="004227F1"/>
    <w:rsid w:val="00431D85"/>
    <w:rsid w:val="00444039"/>
    <w:rsid w:val="004456F5"/>
    <w:rsid w:val="00445FD9"/>
    <w:rsid w:val="00461A94"/>
    <w:rsid w:val="004633CC"/>
    <w:rsid w:val="0046576E"/>
    <w:rsid w:val="0046700A"/>
    <w:rsid w:val="004725A1"/>
    <w:rsid w:val="0047358B"/>
    <w:rsid w:val="0047361F"/>
    <w:rsid w:val="004738A1"/>
    <w:rsid w:val="00474F34"/>
    <w:rsid w:val="0047645B"/>
    <w:rsid w:val="0048230F"/>
    <w:rsid w:val="004823C8"/>
    <w:rsid w:val="00482635"/>
    <w:rsid w:val="00483CC8"/>
    <w:rsid w:val="00484414"/>
    <w:rsid w:val="0048453E"/>
    <w:rsid w:val="00484BF1"/>
    <w:rsid w:val="00492120"/>
    <w:rsid w:val="00492E9C"/>
    <w:rsid w:val="00493A53"/>
    <w:rsid w:val="00495383"/>
    <w:rsid w:val="00496519"/>
    <w:rsid w:val="004A1DD4"/>
    <w:rsid w:val="004A2668"/>
    <w:rsid w:val="004A3967"/>
    <w:rsid w:val="004A3A02"/>
    <w:rsid w:val="004A4A98"/>
    <w:rsid w:val="004A72F7"/>
    <w:rsid w:val="004B45BE"/>
    <w:rsid w:val="004B56FE"/>
    <w:rsid w:val="004C0B10"/>
    <w:rsid w:val="004C2413"/>
    <w:rsid w:val="004C38F0"/>
    <w:rsid w:val="004D0F43"/>
    <w:rsid w:val="004D1CD3"/>
    <w:rsid w:val="004D2DA3"/>
    <w:rsid w:val="004D43F7"/>
    <w:rsid w:val="004D4CBD"/>
    <w:rsid w:val="004D5047"/>
    <w:rsid w:val="004D550D"/>
    <w:rsid w:val="004E323C"/>
    <w:rsid w:val="004E6C42"/>
    <w:rsid w:val="004F46CE"/>
    <w:rsid w:val="00513FF9"/>
    <w:rsid w:val="005208BF"/>
    <w:rsid w:val="00520B91"/>
    <w:rsid w:val="00521CB1"/>
    <w:rsid w:val="00522153"/>
    <w:rsid w:val="00523D4C"/>
    <w:rsid w:val="0053230A"/>
    <w:rsid w:val="0053689E"/>
    <w:rsid w:val="005377AF"/>
    <w:rsid w:val="00537C7F"/>
    <w:rsid w:val="00542CDE"/>
    <w:rsid w:val="00545488"/>
    <w:rsid w:val="00546AE3"/>
    <w:rsid w:val="005545D4"/>
    <w:rsid w:val="00555174"/>
    <w:rsid w:val="00560F9E"/>
    <w:rsid w:val="0056129E"/>
    <w:rsid w:val="00565ECD"/>
    <w:rsid w:val="00566318"/>
    <w:rsid w:val="0056679A"/>
    <w:rsid w:val="00566E10"/>
    <w:rsid w:val="00576F2E"/>
    <w:rsid w:val="00576F4B"/>
    <w:rsid w:val="00584FD7"/>
    <w:rsid w:val="00586568"/>
    <w:rsid w:val="00590C51"/>
    <w:rsid w:val="005A2EFB"/>
    <w:rsid w:val="005A3273"/>
    <w:rsid w:val="005A33C2"/>
    <w:rsid w:val="005A412B"/>
    <w:rsid w:val="005B3C65"/>
    <w:rsid w:val="005B3E2C"/>
    <w:rsid w:val="005B4A24"/>
    <w:rsid w:val="005B63BC"/>
    <w:rsid w:val="005B7CEB"/>
    <w:rsid w:val="005C0E4F"/>
    <w:rsid w:val="005C2F48"/>
    <w:rsid w:val="005C4709"/>
    <w:rsid w:val="005C4993"/>
    <w:rsid w:val="005C4DFA"/>
    <w:rsid w:val="005D282A"/>
    <w:rsid w:val="005D3BDB"/>
    <w:rsid w:val="005D4048"/>
    <w:rsid w:val="005D4279"/>
    <w:rsid w:val="005D5539"/>
    <w:rsid w:val="005E0F16"/>
    <w:rsid w:val="005E16A8"/>
    <w:rsid w:val="005E3FB7"/>
    <w:rsid w:val="005E42CC"/>
    <w:rsid w:val="005E438C"/>
    <w:rsid w:val="005E43B4"/>
    <w:rsid w:val="005E603A"/>
    <w:rsid w:val="005F20A9"/>
    <w:rsid w:val="005F5C64"/>
    <w:rsid w:val="006015AB"/>
    <w:rsid w:val="00601D3D"/>
    <w:rsid w:val="006024D4"/>
    <w:rsid w:val="00602563"/>
    <w:rsid w:val="0060522D"/>
    <w:rsid w:val="00607ADD"/>
    <w:rsid w:val="0061095C"/>
    <w:rsid w:val="00613549"/>
    <w:rsid w:val="0062003B"/>
    <w:rsid w:val="00623353"/>
    <w:rsid w:val="00624846"/>
    <w:rsid w:val="00625176"/>
    <w:rsid w:val="00625B97"/>
    <w:rsid w:val="00626A80"/>
    <w:rsid w:val="0063289B"/>
    <w:rsid w:val="00636619"/>
    <w:rsid w:val="00641523"/>
    <w:rsid w:val="00641DA0"/>
    <w:rsid w:val="00642C42"/>
    <w:rsid w:val="00645591"/>
    <w:rsid w:val="00645DE3"/>
    <w:rsid w:val="0064751B"/>
    <w:rsid w:val="00653181"/>
    <w:rsid w:val="00655BF3"/>
    <w:rsid w:val="00660917"/>
    <w:rsid w:val="006627FB"/>
    <w:rsid w:val="00664F5A"/>
    <w:rsid w:val="00670FE7"/>
    <w:rsid w:val="0068408C"/>
    <w:rsid w:val="00686B75"/>
    <w:rsid w:val="00690594"/>
    <w:rsid w:val="00690AAA"/>
    <w:rsid w:val="00690D5C"/>
    <w:rsid w:val="00692F27"/>
    <w:rsid w:val="00694259"/>
    <w:rsid w:val="006A0A23"/>
    <w:rsid w:val="006A34B4"/>
    <w:rsid w:val="006A5245"/>
    <w:rsid w:val="006A6B2C"/>
    <w:rsid w:val="006B0A50"/>
    <w:rsid w:val="006B1971"/>
    <w:rsid w:val="006B19D1"/>
    <w:rsid w:val="006B1BDD"/>
    <w:rsid w:val="006C7628"/>
    <w:rsid w:val="006D2443"/>
    <w:rsid w:val="006D4340"/>
    <w:rsid w:val="006D72F0"/>
    <w:rsid w:val="006D7E0D"/>
    <w:rsid w:val="006E1487"/>
    <w:rsid w:val="006E50EC"/>
    <w:rsid w:val="006E63F1"/>
    <w:rsid w:val="006E67C9"/>
    <w:rsid w:val="006E6D4D"/>
    <w:rsid w:val="006F4438"/>
    <w:rsid w:val="0070111D"/>
    <w:rsid w:val="007031BB"/>
    <w:rsid w:val="00703FF8"/>
    <w:rsid w:val="00705F6A"/>
    <w:rsid w:val="007221BF"/>
    <w:rsid w:val="007231EA"/>
    <w:rsid w:val="007262B1"/>
    <w:rsid w:val="007306BC"/>
    <w:rsid w:val="007323D4"/>
    <w:rsid w:val="00740367"/>
    <w:rsid w:val="00750C8B"/>
    <w:rsid w:val="00751770"/>
    <w:rsid w:val="00752893"/>
    <w:rsid w:val="007555B5"/>
    <w:rsid w:val="007556F3"/>
    <w:rsid w:val="0075710E"/>
    <w:rsid w:val="007573C6"/>
    <w:rsid w:val="00757A5A"/>
    <w:rsid w:val="00757D7E"/>
    <w:rsid w:val="00761368"/>
    <w:rsid w:val="00761717"/>
    <w:rsid w:val="007633EE"/>
    <w:rsid w:val="00767EF6"/>
    <w:rsid w:val="00774339"/>
    <w:rsid w:val="00790648"/>
    <w:rsid w:val="0079079C"/>
    <w:rsid w:val="007A2A9D"/>
    <w:rsid w:val="007A3309"/>
    <w:rsid w:val="007B2128"/>
    <w:rsid w:val="007C4145"/>
    <w:rsid w:val="007C475D"/>
    <w:rsid w:val="007C5998"/>
    <w:rsid w:val="007C5A4B"/>
    <w:rsid w:val="007D1ED2"/>
    <w:rsid w:val="007D260A"/>
    <w:rsid w:val="007D6E94"/>
    <w:rsid w:val="007E00AC"/>
    <w:rsid w:val="007E12E4"/>
    <w:rsid w:val="007E1834"/>
    <w:rsid w:val="007E4E6D"/>
    <w:rsid w:val="007E73FD"/>
    <w:rsid w:val="007E7A2B"/>
    <w:rsid w:val="007F1593"/>
    <w:rsid w:val="007F1D99"/>
    <w:rsid w:val="007F4199"/>
    <w:rsid w:val="008016A9"/>
    <w:rsid w:val="0080276D"/>
    <w:rsid w:val="008028CA"/>
    <w:rsid w:val="00804BD7"/>
    <w:rsid w:val="008075A6"/>
    <w:rsid w:val="00811CFE"/>
    <w:rsid w:val="0082703B"/>
    <w:rsid w:val="00827F7F"/>
    <w:rsid w:val="008342C4"/>
    <w:rsid w:val="008364E3"/>
    <w:rsid w:val="008365AE"/>
    <w:rsid w:val="00836DE7"/>
    <w:rsid w:val="00850B50"/>
    <w:rsid w:val="0085112E"/>
    <w:rsid w:val="00851F6E"/>
    <w:rsid w:val="00852FC0"/>
    <w:rsid w:val="008706FE"/>
    <w:rsid w:val="00872DDC"/>
    <w:rsid w:val="00875105"/>
    <w:rsid w:val="00875258"/>
    <w:rsid w:val="00877700"/>
    <w:rsid w:val="00881EE4"/>
    <w:rsid w:val="00882B6E"/>
    <w:rsid w:val="0088377B"/>
    <w:rsid w:val="0088542C"/>
    <w:rsid w:val="00887173"/>
    <w:rsid w:val="00891584"/>
    <w:rsid w:val="00894287"/>
    <w:rsid w:val="008951D9"/>
    <w:rsid w:val="00895CB7"/>
    <w:rsid w:val="00896E1E"/>
    <w:rsid w:val="0089770A"/>
    <w:rsid w:val="008A2476"/>
    <w:rsid w:val="008A470B"/>
    <w:rsid w:val="008B2972"/>
    <w:rsid w:val="008B5CE9"/>
    <w:rsid w:val="008C14CF"/>
    <w:rsid w:val="008C1C42"/>
    <w:rsid w:val="008C3C29"/>
    <w:rsid w:val="008D0064"/>
    <w:rsid w:val="008D5D86"/>
    <w:rsid w:val="008D7705"/>
    <w:rsid w:val="008E34BA"/>
    <w:rsid w:val="008F2207"/>
    <w:rsid w:val="008F2EF9"/>
    <w:rsid w:val="008F30FB"/>
    <w:rsid w:val="008F479E"/>
    <w:rsid w:val="008F7D2D"/>
    <w:rsid w:val="009000E0"/>
    <w:rsid w:val="009002B7"/>
    <w:rsid w:val="00900979"/>
    <w:rsid w:val="00900B78"/>
    <w:rsid w:val="009052BD"/>
    <w:rsid w:val="0091320F"/>
    <w:rsid w:val="009249BD"/>
    <w:rsid w:val="009279CC"/>
    <w:rsid w:val="00930225"/>
    <w:rsid w:val="009316E3"/>
    <w:rsid w:val="00937045"/>
    <w:rsid w:val="00937123"/>
    <w:rsid w:val="00937902"/>
    <w:rsid w:val="009404F2"/>
    <w:rsid w:val="00942421"/>
    <w:rsid w:val="00942826"/>
    <w:rsid w:val="00955262"/>
    <w:rsid w:val="00955456"/>
    <w:rsid w:val="009570DB"/>
    <w:rsid w:val="00957C77"/>
    <w:rsid w:val="00964740"/>
    <w:rsid w:val="00966AC5"/>
    <w:rsid w:val="00973096"/>
    <w:rsid w:val="009745FA"/>
    <w:rsid w:val="009757CA"/>
    <w:rsid w:val="00981157"/>
    <w:rsid w:val="00984B33"/>
    <w:rsid w:val="00985B22"/>
    <w:rsid w:val="00995F60"/>
    <w:rsid w:val="00997DDF"/>
    <w:rsid w:val="009B1AA3"/>
    <w:rsid w:val="009C1458"/>
    <w:rsid w:val="009C18E6"/>
    <w:rsid w:val="009C4F7C"/>
    <w:rsid w:val="009C56DD"/>
    <w:rsid w:val="009C5873"/>
    <w:rsid w:val="009C5BD8"/>
    <w:rsid w:val="009C6466"/>
    <w:rsid w:val="009C690F"/>
    <w:rsid w:val="009D6ECA"/>
    <w:rsid w:val="009E21E9"/>
    <w:rsid w:val="009E3BE5"/>
    <w:rsid w:val="009E5E28"/>
    <w:rsid w:val="009E6A29"/>
    <w:rsid w:val="009F029F"/>
    <w:rsid w:val="009F1D74"/>
    <w:rsid w:val="009F530F"/>
    <w:rsid w:val="00A00504"/>
    <w:rsid w:val="00A034B1"/>
    <w:rsid w:val="00A041F7"/>
    <w:rsid w:val="00A05809"/>
    <w:rsid w:val="00A171A8"/>
    <w:rsid w:val="00A17BA5"/>
    <w:rsid w:val="00A20AD3"/>
    <w:rsid w:val="00A20B53"/>
    <w:rsid w:val="00A21EE1"/>
    <w:rsid w:val="00A30875"/>
    <w:rsid w:val="00A322A8"/>
    <w:rsid w:val="00A33883"/>
    <w:rsid w:val="00A35982"/>
    <w:rsid w:val="00A35C40"/>
    <w:rsid w:val="00A42439"/>
    <w:rsid w:val="00A42CD2"/>
    <w:rsid w:val="00A43889"/>
    <w:rsid w:val="00A443F6"/>
    <w:rsid w:val="00A46499"/>
    <w:rsid w:val="00A50945"/>
    <w:rsid w:val="00A671AF"/>
    <w:rsid w:val="00A67C83"/>
    <w:rsid w:val="00A718C8"/>
    <w:rsid w:val="00A71DFF"/>
    <w:rsid w:val="00A73F07"/>
    <w:rsid w:val="00A74F98"/>
    <w:rsid w:val="00A77F5A"/>
    <w:rsid w:val="00A81AE8"/>
    <w:rsid w:val="00A87B64"/>
    <w:rsid w:val="00A9587B"/>
    <w:rsid w:val="00AA053B"/>
    <w:rsid w:val="00AA417F"/>
    <w:rsid w:val="00AB59ED"/>
    <w:rsid w:val="00AB6A63"/>
    <w:rsid w:val="00AC6881"/>
    <w:rsid w:val="00AD31B6"/>
    <w:rsid w:val="00AD499C"/>
    <w:rsid w:val="00AE43E9"/>
    <w:rsid w:val="00AE62A7"/>
    <w:rsid w:val="00AF291B"/>
    <w:rsid w:val="00AF69D8"/>
    <w:rsid w:val="00AF7CB7"/>
    <w:rsid w:val="00B0016B"/>
    <w:rsid w:val="00B003BB"/>
    <w:rsid w:val="00B02147"/>
    <w:rsid w:val="00B04CA9"/>
    <w:rsid w:val="00B05B6D"/>
    <w:rsid w:val="00B12AEF"/>
    <w:rsid w:val="00B14814"/>
    <w:rsid w:val="00B1511B"/>
    <w:rsid w:val="00B1790A"/>
    <w:rsid w:val="00B20FBE"/>
    <w:rsid w:val="00B25137"/>
    <w:rsid w:val="00B2721E"/>
    <w:rsid w:val="00B274D4"/>
    <w:rsid w:val="00B276CF"/>
    <w:rsid w:val="00B305A0"/>
    <w:rsid w:val="00B40F56"/>
    <w:rsid w:val="00B414BD"/>
    <w:rsid w:val="00B4197A"/>
    <w:rsid w:val="00B432BD"/>
    <w:rsid w:val="00B438DA"/>
    <w:rsid w:val="00B457C0"/>
    <w:rsid w:val="00B458F4"/>
    <w:rsid w:val="00B47544"/>
    <w:rsid w:val="00B479A0"/>
    <w:rsid w:val="00B50640"/>
    <w:rsid w:val="00B51897"/>
    <w:rsid w:val="00B519CF"/>
    <w:rsid w:val="00B51F55"/>
    <w:rsid w:val="00B60179"/>
    <w:rsid w:val="00B634B3"/>
    <w:rsid w:val="00B66C26"/>
    <w:rsid w:val="00B71283"/>
    <w:rsid w:val="00B7487B"/>
    <w:rsid w:val="00B74DD3"/>
    <w:rsid w:val="00B762DD"/>
    <w:rsid w:val="00B8241F"/>
    <w:rsid w:val="00B8288A"/>
    <w:rsid w:val="00B84990"/>
    <w:rsid w:val="00B924DA"/>
    <w:rsid w:val="00B97219"/>
    <w:rsid w:val="00B97918"/>
    <w:rsid w:val="00B97ABA"/>
    <w:rsid w:val="00BA08D7"/>
    <w:rsid w:val="00BA6E1B"/>
    <w:rsid w:val="00BA7BE7"/>
    <w:rsid w:val="00BB037D"/>
    <w:rsid w:val="00BB26DC"/>
    <w:rsid w:val="00BB3B41"/>
    <w:rsid w:val="00BC3FA5"/>
    <w:rsid w:val="00BC53A4"/>
    <w:rsid w:val="00BC5A45"/>
    <w:rsid w:val="00BD3235"/>
    <w:rsid w:val="00BE2668"/>
    <w:rsid w:val="00BE3702"/>
    <w:rsid w:val="00BE38A3"/>
    <w:rsid w:val="00BE4820"/>
    <w:rsid w:val="00BE730D"/>
    <w:rsid w:val="00BE7B1C"/>
    <w:rsid w:val="00BF1A84"/>
    <w:rsid w:val="00C01DC2"/>
    <w:rsid w:val="00C04673"/>
    <w:rsid w:val="00C072DF"/>
    <w:rsid w:val="00C11800"/>
    <w:rsid w:val="00C153C4"/>
    <w:rsid w:val="00C210E4"/>
    <w:rsid w:val="00C272C2"/>
    <w:rsid w:val="00C301E8"/>
    <w:rsid w:val="00C3624D"/>
    <w:rsid w:val="00C3676E"/>
    <w:rsid w:val="00C4168F"/>
    <w:rsid w:val="00C4420C"/>
    <w:rsid w:val="00C4536A"/>
    <w:rsid w:val="00C5014E"/>
    <w:rsid w:val="00C50CE2"/>
    <w:rsid w:val="00C52CB1"/>
    <w:rsid w:val="00C546E4"/>
    <w:rsid w:val="00C551EE"/>
    <w:rsid w:val="00C5766E"/>
    <w:rsid w:val="00C60A2B"/>
    <w:rsid w:val="00C60B32"/>
    <w:rsid w:val="00C64E75"/>
    <w:rsid w:val="00C66BB8"/>
    <w:rsid w:val="00C66E02"/>
    <w:rsid w:val="00C713F9"/>
    <w:rsid w:val="00C7471B"/>
    <w:rsid w:val="00C76D96"/>
    <w:rsid w:val="00C80FD5"/>
    <w:rsid w:val="00C81292"/>
    <w:rsid w:val="00C812F5"/>
    <w:rsid w:val="00C81FD4"/>
    <w:rsid w:val="00C827E8"/>
    <w:rsid w:val="00C8484F"/>
    <w:rsid w:val="00C85BEE"/>
    <w:rsid w:val="00C907FD"/>
    <w:rsid w:val="00C9110D"/>
    <w:rsid w:val="00C91F3A"/>
    <w:rsid w:val="00C92EDE"/>
    <w:rsid w:val="00C94B27"/>
    <w:rsid w:val="00C96453"/>
    <w:rsid w:val="00CA0683"/>
    <w:rsid w:val="00CA0F25"/>
    <w:rsid w:val="00CA5DC7"/>
    <w:rsid w:val="00CA7FBC"/>
    <w:rsid w:val="00CB1D3C"/>
    <w:rsid w:val="00CB507F"/>
    <w:rsid w:val="00CB50E3"/>
    <w:rsid w:val="00CC0FD8"/>
    <w:rsid w:val="00CC2417"/>
    <w:rsid w:val="00CC5144"/>
    <w:rsid w:val="00CD2B98"/>
    <w:rsid w:val="00CD2FBA"/>
    <w:rsid w:val="00CD39AA"/>
    <w:rsid w:val="00CD5FB1"/>
    <w:rsid w:val="00CE25F4"/>
    <w:rsid w:val="00CF0D81"/>
    <w:rsid w:val="00D024A4"/>
    <w:rsid w:val="00D05BE6"/>
    <w:rsid w:val="00D06EBC"/>
    <w:rsid w:val="00D122F5"/>
    <w:rsid w:val="00D1592C"/>
    <w:rsid w:val="00D174D5"/>
    <w:rsid w:val="00D17C76"/>
    <w:rsid w:val="00D273F8"/>
    <w:rsid w:val="00D27841"/>
    <w:rsid w:val="00D27B97"/>
    <w:rsid w:val="00D305AA"/>
    <w:rsid w:val="00D31024"/>
    <w:rsid w:val="00D36663"/>
    <w:rsid w:val="00D379C2"/>
    <w:rsid w:val="00D4354C"/>
    <w:rsid w:val="00D44B3D"/>
    <w:rsid w:val="00D46CD7"/>
    <w:rsid w:val="00D47C7D"/>
    <w:rsid w:val="00D504D1"/>
    <w:rsid w:val="00D513F5"/>
    <w:rsid w:val="00D537AB"/>
    <w:rsid w:val="00D54242"/>
    <w:rsid w:val="00D57402"/>
    <w:rsid w:val="00D60CEC"/>
    <w:rsid w:val="00D62532"/>
    <w:rsid w:val="00D62E80"/>
    <w:rsid w:val="00D63201"/>
    <w:rsid w:val="00D636DA"/>
    <w:rsid w:val="00D669FB"/>
    <w:rsid w:val="00D81663"/>
    <w:rsid w:val="00D84753"/>
    <w:rsid w:val="00D848C2"/>
    <w:rsid w:val="00D871B5"/>
    <w:rsid w:val="00D87264"/>
    <w:rsid w:val="00D876E8"/>
    <w:rsid w:val="00D90B8D"/>
    <w:rsid w:val="00D915F7"/>
    <w:rsid w:val="00DA5672"/>
    <w:rsid w:val="00DA765E"/>
    <w:rsid w:val="00DB1DBC"/>
    <w:rsid w:val="00DB488B"/>
    <w:rsid w:val="00DB5DDB"/>
    <w:rsid w:val="00DB7642"/>
    <w:rsid w:val="00DB7EBE"/>
    <w:rsid w:val="00DC1AA6"/>
    <w:rsid w:val="00DC28C8"/>
    <w:rsid w:val="00DC4DB0"/>
    <w:rsid w:val="00DC556A"/>
    <w:rsid w:val="00DC65B3"/>
    <w:rsid w:val="00DC6ED3"/>
    <w:rsid w:val="00DD080D"/>
    <w:rsid w:val="00DD1D7E"/>
    <w:rsid w:val="00DD49F7"/>
    <w:rsid w:val="00DD4DFB"/>
    <w:rsid w:val="00DD65E1"/>
    <w:rsid w:val="00DD6B0E"/>
    <w:rsid w:val="00DE07CC"/>
    <w:rsid w:val="00DE3DD7"/>
    <w:rsid w:val="00DE6BC4"/>
    <w:rsid w:val="00DF0AFC"/>
    <w:rsid w:val="00E025C0"/>
    <w:rsid w:val="00E03335"/>
    <w:rsid w:val="00E0433D"/>
    <w:rsid w:val="00E05422"/>
    <w:rsid w:val="00E14A1D"/>
    <w:rsid w:val="00E161E8"/>
    <w:rsid w:val="00E24031"/>
    <w:rsid w:val="00E2767C"/>
    <w:rsid w:val="00E2791F"/>
    <w:rsid w:val="00E27D1B"/>
    <w:rsid w:val="00E3024C"/>
    <w:rsid w:val="00E33BEA"/>
    <w:rsid w:val="00E41E42"/>
    <w:rsid w:val="00E42B44"/>
    <w:rsid w:val="00E42F1A"/>
    <w:rsid w:val="00E44667"/>
    <w:rsid w:val="00E512CD"/>
    <w:rsid w:val="00E52186"/>
    <w:rsid w:val="00E54857"/>
    <w:rsid w:val="00E61360"/>
    <w:rsid w:val="00E61A0A"/>
    <w:rsid w:val="00E61CCA"/>
    <w:rsid w:val="00E623A0"/>
    <w:rsid w:val="00E659CC"/>
    <w:rsid w:val="00E71FF7"/>
    <w:rsid w:val="00E75163"/>
    <w:rsid w:val="00E77D67"/>
    <w:rsid w:val="00E82BE4"/>
    <w:rsid w:val="00E830F9"/>
    <w:rsid w:val="00E84372"/>
    <w:rsid w:val="00E911B2"/>
    <w:rsid w:val="00E92264"/>
    <w:rsid w:val="00E9329A"/>
    <w:rsid w:val="00E93FDC"/>
    <w:rsid w:val="00EA59A9"/>
    <w:rsid w:val="00EA73CF"/>
    <w:rsid w:val="00EA7E86"/>
    <w:rsid w:val="00EB057B"/>
    <w:rsid w:val="00EB3505"/>
    <w:rsid w:val="00EC012E"/>
    <w:rsid w:val="00ED23BB"/>
    <w:rsid w:val="00ED2C9B"/>
    <w:rsid w:val="00ED2F4C"/>
    <w:rsid w:val="00ED3340"/>
    <w:rsid w:val="00ED3CAB"/>
    <w:rsid w:val="00ED484C"/>
    <w:rsid w:val="00EE4BEF"/>
    <w:rsid w:val="00EE792F"/>
    <w:rsid w:val="00EE7BCC"/>
    <w:rsid w:val="00EF7BF7"/>
    <w:rsid w:val="00EF7F15"/>
    <w:rsid w:val="00F02FD6"/>
    <w:rsid w:val="00F1180F"/>
    <w:rsid w:val="00F174F0"/>
    <w:rsid w:val="00F202A4"/>
    <w:rsid w:val="00F24004"/>
    <w:rsid w:val="00F25612"/>
    <w:rsid w:val="00F25871"/>
    <w:rsid w:val="00F25EF1"/>
    <w:rsid w:val="00F30759"/>
    <w:rsid w:val="00F317D1"/>
    <w:rsid w:val="00F53D1F"/>
    <w:rsid w:val="00F663DD"/>
    <w:rsid w:val="00F67CCF"/>
    <w:rsid w:val="00F7348D"/>
    <w:rsid w:val="00F745BE"/>
    <w:rsid w:val="00F75748"/>
    <w:rsid w:val="00F76972"/>
    <w:rsid w:val="00F8388A"/>
    <w:rsid w:val="00F83BC2"/>
    <w:rsid w:val="00F84AA4"/>
    <w:rsid w:val="00F86DB9"/>
    <w:rsid w:val="00F91203"/>
    <w:rsid w:val="00F92872"/>
    <w:rsid w:val="00FA0F61"/>
    <w:rsid w:val="00FA5B99"/>
    <w:rsid w:val="00FA6E94"/>
    <w:rsid w:val="00FA7FF4"/>
    <w:rsid w:val="00FB17E8"/>
    <w:rsid w:val="00FB4D24"/>
    <w:rsid w:val="00FB579A"/>
    <w:rsid w:val="00FC26D9"/>
    <w:rsid w:val="00FC271C"/>
    <w:rsid w:val="00FC6D34"/>
    <w:rsid w:val="00FD2EF5"/>
    <w:rsid w:val="00FE282E"/>
    <w:rsid w:val="00FE3485"/>
    <w:rsid w:val="00FE52D4"/>
    <w:rsid w:val="00FE6078"/>
    <w:rsid w:val="00FE7035"/>
    <w:rsid w:val="00FF3B48"/>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C484F4"/>
  <w15:chartTrackingRefBased/>
  <w15:docId w15:val="{29886A97-0E83-4394-8981-42A2B6230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E7B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2E9C"/>
    <w:pPr>
      <w:keepNext/>
      <w:keepLines/>
      <w:spacing w:before="40" w:after="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9279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7B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7B1C"/>
    <w:rPr>
      <w:rFonts w:eastAsiaTheme="minorEastAsia"/>
      <w:lang w:val="en-US"/>
    </w:rPr>
  </w:style>
  <w:style w:type="paragraph" w:styleId="Header">
    <w:name w:val="header"/>
    <w:basedOn w:val="Normal"/>
    <w:link w:val="HeaderChar"/>
    <w:uiPriority w:val="99"/>
    <w:unhideWhenUsed/>
    <w:rsid w:val="00BE7B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B1C"/>
  </w:style>
  <w:style w:type="paragraph" w:styleId="Footer">
    <w:name w:val="footer"/>
    <w:basedOn w:val="Normal"/>
    <w:link w:val="FooterChar"/>
    <w:uiPriority w:val="99"/>
    <w:unhideWhenUsed/>
    <w:rsid w:val="00BE7B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B1C"/>
  </w:style>
  <w:style w:type="character" w:customStyle="1" w:styleId="Heading1Char">
    <w:name w:val="Heading 1 Char"/>
    <w:basedOn w:val="DefaultParagraphFont"/>
    <w:link w:val="Heading1"/>
    <w:uiPriority w:val="9"/>
    <w:rsid w:val="00BE7B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7B1C"/>
    <w:pPr>
      <w:outlineLvl w:val="9"/>
    </w:pPr>
    <w:rPr>
      <w:lang w:val="en-US"/>
    </w:rPr>
  </w:style>
  <w:style w:type="paragraph" w:styleId="TOC1">
    <w:name w:val="toc 1"/>
    <w:basedOn w:val="Normal"/>
    <w:next w:val="Normal"/>
    <w:autoRedefine/>
    <w:uiPriority w:val="39"/>
    <w:unhideWhenUsed/>
    <w:rsid w:val="00BE7B1C"/>
    <w:pPr>
      <w:spacing w:after="100"/>
    </w:pPr>
  </w:style>
  <w:style w:type="character" w:styleId="Hyperlink">
    <w:name w:val="Hyperlink"/>
    <w:basedOn w:val="DefaultParagraphFont"/>
    <w:uiPriority w:val="99"/>
    <w:unhideWhenUsed/>
    <w:rsid w:val="00BE7B1C"/>
    <w:rPr>
      <w:color w:val="0563C1" w:themeColor="hyperlink"/>
      <w:u w:val="single"/>
    </w:rPr>
  </w:style>
  <w:style w:type="paragraph" w:styleId="NormalWeb">
    <w:name w:val="Normal (Web)"/>
    <w:basedOn w:val="Normal"/>
    <w:uiPriority w:val="99"/>
    <w:unhideWhenUsed/>
    <w:rsid w:val="00BE7B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BE7B1C"/>
    <w:rPr>
      <w:color w:val="605E5C"/>
      <w:shd w:val="clear" w:color="auto" w:fill="E1DFDD"/>
    </w:rPr>
  </w:style>
  <w:style w:type="character" w:customStyle="1" w:styleId="Heading2Char">
    <w:name w:val="Heading 2 Char"/>
    <w:basedOn w:val="DefaultParagraphFont"/>
    <w:link w:val="Heading2"/>
    <w:uiPriority w:val="9"/>
    <w:rsid w:val="00492E9C"/>
    <w:rPr>
      <w:rFonts w:asciiTheme="majorHAnsi" w:eastAsiaTheme="majorEastAsia" w:hAnsiTheme="majorHAnsi" w:cstheme="majorBidi"/>
      <w:color w:val="2F5496" w:themeColor="accent1" w:themeShade="BF"/>
      <w:sz w:val="28"/>
      <w:szCs w:val="26"/>
    </w:rPr>
  </w:style>
  <w:style w:type="paragraph" w:styleId="TOC2">
    <w:name w:val="toc 2"/>
    <w:basedOn w:val="Normal"/>
    <w:next w:val="Normal"/>
    <w:autoRedefine/>
    <w:uiPriority w:val="39"/>
    <w:unhideWhenUsed/>
    <w:rsid w:val="0022068A"/>
    <w:pPr>
      <w:spacing w:after="100"/>
      <w:ind w:left="220"/>
    </w:pPr>
  </w:style>
  <w:style w:type="character" w:styleId="FollowedHyperlink">
    <w:name w:val="FollowedHyperlink"/>
    <w:basedOn w:val="DefaultParagraphFont"/>
    <w:uiPriority w:val="99"/>
    <w:semiHidden/>
    <w:unhideWhenUsed/>
    <w:rsid w:val="0022068A"/>
    <w:rPr>
      <w:color w:val="954F72" w:themeColor="followedHyperlink"/>
      <w:u w:val="single"/>
    </w:rPr>
  </w:style>
  <w:style w:type="paragraph" w:styleId="Bibliography">
    <w:name w:val="Bibliography"/>
    <w:basedOn w:val="Normal"/>
    <w:next w:val="Normal"/>
    <w:uiPriority w:val="37"/>
    <w:unhideWhenUsed/>
    <w:rsid w:val="0022068A"/>
  </w:style>
  <w:style w:type="paragraph" w:styleId="ListParagraph">
    <w:name w:val="List Paragraph"/>
    <w:aliases w:val="omar footnote,List Paragraph1,Numbered Indented Text,Colorful List - Accent 11,Text bullets 1"/>
    <w:basedOn w:val="Normal"/>
    <w:link w:val="ListParagraphChar"/>
    <w:uiPriority w:val="34"/>
    <w:qFormat/>
    <w:rsid w:val="00DC556A"/>
    <w:pPr>
      <w:ind w:left="720"/>
      <w:contextualSpacing/>
    </w:pPr>
  </w:style>
  <w:style w:type="character" w:customStyle="1" w:styleId="Heading3Char">
    <w:name w:val="Heading 3 Char"/>
    <w:basedOn w:val="DefaultParagraphFont"/>
    <w:link w:val="Heading3"/>
    <w:uiPriority w:val="9"/>
    <w:rsid w:val="009279C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54242"/>
    <w:pPr>
      <w:spacing w:after="100"/>
      <w:ind w:left="440"/>
    </w:pPr>
  </w:style>
  <w:style w:type="table" w:styleId="TableGrid">
    <w:name w:val="Table Grid"/>
    <w:basedOn w:val="TableNormal"/>
    <w:uiPriority w:val="39"/>
    <w:rsid w:val="00D504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E25F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81C7A"/>
    <w:pPr>
      <w:spacing w:after="0"/>
    </w:pPr>
  </w:style>
  <w:style w:type="character" w:styleId="PlaceholderText">
    <w:name w:val="Placeholder Text"/>
    <w:basedOn w:val="DefaultParagraphFont"/>
    <w:uiPriority w:val="99"/>
    <w:semiHidden/>
    <w:rsid w:val="00852FC0"/>
    <w:rPr>
      <w:color w:val="808080"/>
    </w:rPr>
  </w:style>
  <w:style w:type="character" w:customStyle="1" w:styleId="normaltextrun">
    <w:name w:val="normaltextrun"/>
    <w:basedOn w:val="DefaultParagraphFont"/>
    <w:rsid w:val="007D6E94"/>
  </w:style>
  <w:style w:type="character" w:customStyle="1" w:styleId="eop">
    <w:name w:val="eop"/>
    <w:basedOn w:val="DefaultParagraphFont"/>
    <w:rsid w:val="007D6E94"/>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5588B"/>
  </w:style>
  <w:style w:type="character" w:styleId="Strong">
    <w:name w:val="Strong"/>
    <w:basedOn w:val="DefaultParagraphFont"/>
    <w:uiPriority w:val="22"/>
    <w:qFormat/>
    <w:rsid w:val="007323D4"/>
    <w:rPr>
      <w:b/>
      <w:bCs/>
    </w:rPr>
  </w:style>
  <w:style w:type="character" w:customStyle="1" w:styleId="has-inline-color">
    <w:name w:val="has-inline-color"/>
    <w:basedOn w:val="DefaultParagraphFont"/>
    <w:rsid w:val="007323D4"/>
  </w:style>
  <w:style w:type="character" w:customStyle="1" w:styleId="jpfdse">
    <w:name w:val="jpfdse"/>
    <w:basedOn w:val="DefaultParagraphFont"/>
    <w:rsid w:val="00973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14385">
      <w:bodyDiv w:val="1"/>
      <w:marLeft w:val="0"/>
      <w:marRight w:val="0"/>
      <w:marTop w:val="0"/>
      <w:marBottom w:val="0"/>
      <w:divBdr>
        <w:top w:val="none" w:sz="0" w:space="0" w:color="auto"/>
        <w:left w:val="none" w:sz="0" w:space="0" w:color="auto"/>
        <w:bottom w:val="none" w:sz="0" w:space="0" w:color="auto"/>
        <w:right w:val="none" w:sz="0" w:space="0" w:color="auto"/>
      </w:divBdr>
    </w:div>
    <w:div w:id="9532135">
      <w:bodyDiv w:val="1"/>
      <w:marLeft w:val="0"/>
      <w:marRight w:val="0"/>
      <w:marTop w:val="0"/>
      <w:marBottom w:val="0"/>
      <w:divBdr>
        <w:top w:val="none" w:sz="0" w:space="0" w:color="auto"/>
        <w:left w:val="none" w:sz="0" w:space="0" w:color="auto"/>
        <w:bottom w:val="none" w:sz="0" w:space="0" w:color="auto"/>
        <w:right w:val="none" w:sz="0" w:space="0" w:color="auto"/>
      </w:divBdr>
    </w:div>
    <w:div w:id="11273130">
      <w:bodyDiv w:val="1"/>
      <w:marLeft w:val="0"/>
      <w:marRight w:val="0"/>
      <w:marTop w:val="0"/>
      <w:marBottom w:val="0"/>
      <w:divBdr>
        <w:top w:val="none" w:sz="0" w:space="0" w:color="auto"/>
        <w:left w:val="none" w:sz="0" w:space="0" w:color="auto"/>
        <w:bottom w:val="none" w:sz="0" w:space="0" w:color="auto"/>
        <w:right w:val="none" w:sz="0" w:space="0" w:color="auto"/>
      </w:divBdr>
    </w:div>
    <w:div w:id="12850585">
      <w:bodyDiv w:val="1"/>
      <w:marLeft w:val="0"/>
      <w:marRight w:val="0"/>
      <w:marTop w:val="0"/>
      <w:marBottom w:val="0"/>
      <w:divBdr>
        <w:top w:val="none" w:sz="0" w:space="0" w:color="auto"/>
        <w:left w:val="none" w:sz="0" w:space="0" w:color="auto"/>
        <w:bottom w:val="none" w:sz="0" w:space="0" w:color="auto"/>
        <w:right w:val="none" w:sz="0" w:space="0" w:color="auto"/>
      </w:divBdr>
    </w:div>
    <w:div w:id="16084203">
      <w:bodyDiv w:val="1"/>
      <w:marLeft w:val="0"/>
      <w:marRight w:val="0"/>
      <w:marTop w:val="0"/>
      <w:marBottom w:val="0"/>
      <w:divBdr>
        <w:top w:val="none" w:sz="0" w:space="0" w:color="auto"/>
        <w:left w:val="none" w:sz="0" w:space="0" w:color="auto"/>
        <w:bottom w:val="none" w:sz="0" w:space="0" w:color="auto"/>
        <w:right w:val="none" w:sz="0" w:space="0" w:color="auto"/>
      </w:divBdr>
    </w:div>
    <w:div w:id="18550751">
      <w:bodyDiv w:val="1"/>
      <w:marLeft w:val="0"/>
      <w:marRight w:val="0"/>
      <w:marTop w:val="0"/>
      <w:marBottom w:val="0"/>
      <w:divBdr>
        <w:top w:val="none" w:sz="0" w:space="0" w:color="auto"/>
        <w:left w:val="none" w:sz="0" w:space="0" w:color="auto"/>
        <w:bottom w:val="none" w:sz="0" w:space="0" w:color="auto"/>
        <w:right w:val="none" w:sz="0" w:space="0" w:color="auto"/>
      </w:divBdr>
    </w:div>
    <w:div w:id="29037978">
      <w:bodyDiv w:val="1"/>
      <w:marLeft w:val="0"/>
      <w:marRight w:val="0"/>
      <w:marTop w:val="0"/>
      <w:marBottom w:val="0"/>
      <w:divBdr>
        <w:top w:val="none" w:sz="0" w:space="0" w:color="auto"/>
        <w:left w:val="none" w:sz="0" w:space="0" w:color="auto"/>
        <w:bottom w:val="none" w:sz="0" w:space="0" w:color="auto"/>
        <w:right w:val="none" w:sz="0" w:space="0" w:color="auto"/>
      </w:divBdr>
    </w:div>
    <w:div w:id="35930025">
      <w:bodyDiv w:val="1"/>
      <w:marLeft w:val="0"/>
      <w:marRight w:val="0"/>
      <w:marTop w:val="0"/>
      <w:marBottom w:val="0"/>
      <w:divBdr>
        <w:top w:val="none" w:sz="0" w:space="0" w:color="auto"/>
        <w:left w:val="none" w:sz="0" w:space="0" w:color="auto"/>
        <w:bottom w:val="none" w:sz="0" w:space="0" w:color="auto"/>
        <w:right w:val="none" w:sz="0" w:space="0" w:color="auto"/>
      </w:divBdr>
    </w:div>
    <w:div w:id="43985723">
      <w:bodyDiv w:val="1"/>
      <w:marLeft w:val="0"/>
      <w:marRight w:val="0"/>
      <w:marTop w:val="0"/>
      <w:marBottom w:val="0"/>
      <w:divBdr>
        <w:top w:val="none" w:sz="0" w:space="0" w:color="auto"/>
        <w:left w:val="none" w:sz="0" w:space="0" w:color="auto"/>
        <w:bottom w:val="none" w:sz="0" w:space="0" w:color="auto"/>
        <w:right w:val="none" w:sz="0" w:space="0" w:color="auto"/>
      </w:divBdr>
    </w:div>
    <w:div w:id="46074111">
      <w:bodyDiv w:val="1"/>
      <w:marLeft w:val="0"/>
      <w:marRight w:val="0"/>
      <w:marTop w:val="0"/>
      <w:marBottom w:val="0"/>
      <w:divBdr>
        <w:top w:val="none" w:sz="0" w:space="0" w:color="auto"/>
        <w:left w:val="none" w:sz="0" w:space="0" w:color="auto"/>
        <w:bottom w:val="none" w:sz="0" w:space="0" w:color="auto"/>
        <w:right w:val="none" w:sz="0" w:space="0" w:color="auto"/>
      </w:divBdr>
    </w:div>
    <w:div w:id="46954217">
      <w:bodyDiv w:val="1"/>
      <w:marLeft w:val="0"/>
      <w:marRight w:val="0"/>
      <w:marTop w:val="0"/>
      <w:marBottom w:val="0"/>
      <w:divBdr>
        <w:top w:val="none" w:sz="0" w:space="0" w:color="auto"/>
        <w:left w:val="none" w:sz="0" w:space="0" w:color="auto"/>
        <w:bottom w:val="none" w:sz="0" w:space="0" w:color="auto"/>
        <w:right w:val="none" w:sz="0" w:space="0" w:color="auto"/>
      </w:divBdr>
    </w:div>
    <w:div w:id="52244557">
      <w:bodyDiv w:val="1"/>
      <w:marLeft w:val="0"/>
      <w:marRight w:val="0"/>
      <w:marTop w:val="0"/>
      <w:marBottom w:val="0"/>
      <w:divBdr>
        <w:top w:val="none" w:sz="0" w:space="0" w:color="auto"/>
        <w:left w:val="none" w:sz="0" w:space="0" w:color="auto"/>
        <w:bottom w:val="none" w:sz="0" w:space="0" w:color="auto"/>
        <w:right w:val="none" w:sz="0" w:space="0" w:color="auto"/>
      </w:divBdr>
    </w:div>
    <w:div w:id="53042935">
      <w:bodyDiv w:val="1"/>
      <w:marLeft w:val="0"/>
      <w:marRight w:val="0"/>
      <w:marTop w:val="0"/>
      <w:marBottom w:val="0"/>
      <w:divBdr>
        <w:top w:val="none" w:sz="0" w:space="0" w:color="auto"/>
        <w:left w:val="none" w:sz="0" w:space="0" w:color="auto"/>
        <w:bottom w:val="none" w:sz="0" w:space="0" w:color="auto"/>
        <w:right w:val="none" w:sz="0" w:space="0" w:color="auto"/>
      </w:divBdr>
    </w:div>
    <w:div w:id="79179684">
      <w:bodyDiv w:val="1"/>
      <w:marLeft w:val="0"/>
      <w:marRight w:val="0"/>
      <w:marTop w:val="0"/>
      <w:marBottom w:val="0"/>
      <w:divBdr>
        <w:top w:val="none" w:sz="0" w:space="0" w:color="auto"/>
        <w:left w:val="none" w:sz="0" w:space="0" w:color="auto"/>
        <w:bottom w:val="none" w:sz="0" w:space="0" w:color="auto"/>
        <w:right w:val="none" w:sz="0" w:space="0" w:color="auto"/>
      </w:divBdr>
    </w:div>
    <w:div w:id="87164194">
      <w:bodyDiv w:val="1"/>
      <w:marLeft w:val="0"/>
      <w:marRight w:val="0"/>
      <w:marTop w:val="0"/>
      <w:marBottom w:val="0"/>
      <w:divBdr>
        <w:top w:val="none" w:sz="0" w:space="0" w:color="auto"/>
        <w:left w:val="none" w:sz="0" w:space="0" w:color="auto"/>
        <w:bottom w:val="none" w:sz="0" w:space="0" w:color="auto"/>
        <w:right w:val="none" w:sz="0" w:space="0" w:color="auto"/>
      </w:divBdr>
    </w:div>
    <w:div w:id="87386457">
      <w:bodyDiv w:val="1"/>
      <w:marLeft w:val="0"/>
      <w:marRight w:val="0"/>
      <w:marTop w:val="0"/>
      <w:marBottom w:val="0"/>
      <w:divBdr>
        <w:top w:val="none" w:sz="0" w:space="0" w:color="auto"/>
        <w:left w:val="none" w:sz="0" w:space="0" w:color="auto"/>
        <w:bottom w:val="none" w:sz="0" w:space="0" w:color="auto"/>
        <w:right w:val="none" w:sz="0" w:space="0" w:color="auto"/>
      </w:divBdr>
    </w:div>
    <w:div w:id="93744280">
      <w:bodyDiv w:val="1"/>
      <w:marLeft w:val="0"/>
      <w:marRight w:val="0"/>
      <w:marTop w:val="0"/>
      <w:marBottom w:val="0"/>
      <w:divBdr>
        <w:top w:val="none" w:sz="0" w:space="0" w:color="auto"/>
        <w:left w:val="none" w:sz="0" w:space="0" w:color="auto"/>
        <w:bottom w:val="none" w:sz="0" w:space="0" w:color="auto"/>
        <w:right w:val="none" w:sz="0" w:space="0" w:color="auto"/>
      </w:divBdr>
    </w:div>
    <w:div w:id="94135657">
      <w:bodyDiv w:val="1"/>
      <w:marLeft w:val="0"/>
      <w:marRight w:val="0"/>
      <w:marTop w:val="0"/>
      <w:marBottom w:val="0"/>
      <w:divBdr>
        <w:top w:val="none" w:sz="0" w:space="0" w:color="auto"/>
        <w:left w:val="none" w:sz="0" w:space="0" w:color="auto"/>
        <w:bottom w:val="none" w:sz="0" w:space="0" w:color="auto"/>
        <w:right w:val="none" w:sz="0" w:space="0" w:color="auto"/>
      </w:divBdr>
    </w:div>
    <w:div w:id="100493219">
      <w:bodyDiv w:val="1"/>
      <w:marLeft w:val="0"/>
      <w:marRight w:val="0"/>
      <w:marTop w:val="0"/>
      <w:marBottom w:val="0"/>
      <w:divBdr>
        <w:top w:val="none" w:sz="0" w:space="0" w:color="auto"/>
        <w:left w:val="none" w:sz="0" w:space="0" w:color="auto"/>
        <w:bottom w:val="none" w:sz="0" w:space="0" w:color="auto"/>
        <w:right w:val="none" w:sz="0" w:space="0" w:color="auto"/>
      </w:divBdr>
    </w:div>
    <w:div w:id="107310829">
      <w:bodyDiv w:val="1"/>
      <w:marLeft w:val="0"/>
      <w:marRight w:val="0"/>
      <w:marTop w:val="0"/>
      <w:marBottom w:val="0"/>
      <w:divBdr>
        <w:top w:val="none" w:sz="0" w:space="0" w:color="auto"/>
        <w:left w:val="none" w:sz="0" w:space="0" w:color="auto"/>
        <w:bottom w:val="none" w:sz="0" w:space="0" w:color="auto"/>
        <w:right w:val="none" w:sz="0" w:space="0" w:color="auto"/>
      </w:divBdr>
    </w:div>
    <w:div w:id="108665369">
      <w:bodyDiv w:val="1"/>
      <w:marLeft w:val="0"/>
      <w:marRight w:val="0"/>
      <w:marTop w:val="0"/>
      <w:marBottom w:val="0"/>
      <w:divBdr>
        <w:top w:val="none" w:sz="0" w:space="0" w:color="auto"/>
        <w:left w:val="none" w:sz="0" w:space="0" w:color="auto"/>
        <w:bottom w:val="none" w:sz="0" w:space="0" w:color="auto"/>
        <w:right w:val="none" w:sz="0" w:space="0" w:color="auto"/>
      </w:divBdr>
    </w:div>
    <w:div w:id="109979110">
      <w:bodyDiv w:val="1"/>
      <w:marLeft w:val="0"/>
      <w:marRight w:val="0"/>
      <w:marTop w:val="0"/>
      <w:marBottom w:val="0"/>
      <w:divBdr>
        <w:top w:val="none" w:sz="0" w:space="0" w:color="auto"/>
        <w:left w:val="none" w:sz="0" w:space="0" w:color="auto"/>
        <w:bottom w:val="none" w:sz="0" w:space="0" w:color="auto"/>
        <w:right w:val="none" w:sz="0" w:space="0" w:color="auto"/>
      </w:divBdr>
    </w:div>
    <w:div w:id="118109994">
      <w:bodyDiv w:val="1"/>
      <w:marLeft w:val="0"/>
      <w:marRight w:val="0"/>
      <w:marTop w:val="0"/>
      <w:marBottom w:val="0"/>
      <w:divBdr>
        <w:top w:val="none" w:sz="0" w:space="0" w:color="auto"/>
        <w:left w:val="none" w:sz="0" w:space="0" w:color="auto"/>
        <w:bottom w:val="none" w:sz="0" w:space="0" w:color="auto"/>
        <w:right w:val="none" w:sz="0" w:space="0" w:color="auto"/>
      </w:divBdr>
    </w:div>
    <w:div w:id="132531281">
      <w:bodyDiv w:val="1"/>
      <w:marLeft w:val="0"/>
      <w:marRight w:val="0"/>
      <w:marTop w:val="0"/>
      <w:marBottom w:val="0"/>
      <w:divBdr>
        <w:top w:val="none" w:sz="0" w:space="0" w:color="auto"/>
        <w:left w:val="none" w:sz="0" w:space="0" w:color="auto"/>
        <w:bottom w:val="none" w:sz="0" w:space="0" w:color="auto"/>
        <w:right w:val="none" w:sz="0" w:space="0" w:color="auto"/>
      </w:divBdr>
    </w:div>
    <w:div w:id="143590851">
      <w:bodyDiv w:val="1"/>
      <w:marLeft w:val="0"/>
      <w:marRight w:val="0"/>
      <w:marTop w:val="0"/>
      <w:marBottom w:val="0"/>
      <w:divBdr>
        <w:top w:val="none" w:sz="0" w:space="0" w:color="auto"/>
        <w:left w:val="none" w:sz="0" w:space="0" w:color="auto"/>
        <w:bottom w:val="none" w:sz="0" w:space="0" w:color="auto"/>
        <w:right w:val="none" w:sz="0" w:space="0" w:color="auto"/>
      </w:divBdr>
    </w:div>
    <w:div w:id="143863906">
      <w:bodyDiv w:val="1"/>
      <w:marLeft w:val="0"/>
      <w:marRight w:val="0"/>
      <w:marTop w:val="0"/>
      <w:marBottom w:val="0"/>
      <w:divBdr>
        <w:top w:val="none" w:sz="0" w:space="0" w:color="auto"/>
        <w:left w:val="none" w:sz="0" w:space="0" w:color="auto"/>
        <w:bottom w:val="none" w:sz="0" w:space="0" w:color="auto"/>
        <w:right w:val="none" w:sz="0" w:space="0" w:color="auto"/>
      </w:divBdr>
    </w:div>
    <w:div w:id="153373472">
      <w:bodyDiv w:val="1"/>
      <w:marLeft w:val="0"/>
      <w:marRight w:val="0"/>
      <w:marTop w:val="0"/>
      <w:marBottom w:val="0"/>
      <w:divBdr>
        <w:top w:val="none" w:sz="0" w:space="0" w:color="auto"/>
        <w:left w:val="none" w:sz="0" w:space="0" w:color="auto"/>
        <w:bottom w:val="none" w:sz="0" w:space="0" w:color="auto"/>
        <w:right w:val="none" w:sz="0" w:space="0" w:color="auto"/>
      </w:divBdr>
    </w:div>
    <w:div w:id="159934734">
      <w:bodyDiv w:val="1"/>
      <w:marLeft w:val="0"/>
      <w:marRight w:val="0"/>
      <w:marTop w:val="0"/>
      <w:marBottom w:val="0"/>
      <w:divBdr>
        <w:top w:val="none" w:sz="0" w:space="0" w:color="auto"/>
        <w:left w:val="none" w:sz="0" w:space="0" w:color="auto"/>
        <w:bottom w:val="none" w:sz="0" w:space="0" w:color="auto"/>
        <w:right w:val="none" w:sz="0" w:space="0" w:color="auto"/>
      </w:divBdr>
    </w:div>
    <w:div w:id="161894213">
      <w:bodyDiv w:val="1"/>
      <w:marLeft w:val="0"/>
      <w:marRight w:val="0"/>
      <w:marTop w:val="0"/>
      <w:marBottom w:val="0"/>
      <w:divBdr>
        <w:top w:val="none" w:sz="0" w:space="0" w:color="auto"/>
        <w:left w:val="none" w:sz="0" w:space="0" w:color="auto"/>
        <w:bottom w:val="none" w:sz="0" w:space="0" w:color="auto"/>
        <w:right w:val="none" w:sz="0" w:space="0" w:color="auto"/>
      </w:divBdr>
    </w:div>
    <w:div w:id="163206018">
      <w:bodyDiv w:val="1"/>
      <w:marLeft w:val="0"/>
      <w:marRight w:val="0"/>
      <w:marTop w:val="0"/>
      <w:marBottom w:val="0"/>
      <w:divBdr>
        <w:top w:val="none" w:sz="0" w:space="0" w:color="auto"/>
        <w:left w:val="none" w:sz="0" w:space="0" w:color="auto"/>
        <w:bottom w:val="none" w:sz="0" w:space="0" w:color="auto"/>
        <w:right w:val="none" w:sz="0" w:space="0" w:color="auto"/>
      </w:divBdr>
    </w:div>
    <w:div w:id="165559328">
      <w:bodyDiv w:val="1"/>
      <w:marLeft w:val="0"/>
      <w:marRight w:val="0"/>
      <w:marTop w:val="0"/>
      <w:marBottom w:val="0"/>
      <w:divBdr>
        <w:top w:val="none" w:sz="0" w:space="0" w:color="auto"/>
        <w:left w:val="none" w:sz="0" w:space="0" w:color="auto"/>
        <w:bottom w:val="none" w:sz="0" w:space="0" w:color="auto"/>
        <w:right w:val="none" w:sz="0" w:space="0" w:color="auto"/>
      </w:divBdr>
    </w:div>
    <w:div w:id="172574967">
      <w:bodyDiv w:val="1"/>
      <w:marLeft w:val="0"/>
      <w:marRight w:val="0"/>
      <w:marTop w:val="0"/>
      <w:marBottom w:val="0"/>
      <w:divBdr>
        <w:top w:val="none" w:sz="0" w:space="0" w:color="auto"/>
        <w:left w:val="none" w:sz="0" w:space="0" w:color="auto"/>
        <w:bottom w:val="none" w:sz="0" w:space="0" w:color="auto"/>
        <w:right w:val="none" w:sz="0" w:space="0" w:color="auto"/>
      </w:divBdr>
    </w:div>
    <w:div w:id="175583334">
      <w:bodyDiv w:val="1"/>
      <w:marLeft w:val="0"/>
      <w:marRight w:val="0"/>
      <w:marTop w:val="0"/>
      <w:marBottom w:val="0"/>
      <w:divBdr>
        <w:top w:val="none" w:sz="0" w:space="0" w:color="auto"/>
        <w:left w:val="none" w:sz="0" w:space="0" w:color="auto"/>
        <w:bottom w:val="none" w:sz="0" w:space="0" w:color="auto"/>
        <w:right w:val="none" w:sz="0" w:space="0" w:color="auto"/>
      </w:divBdr>
    </w:div>
    <w:div w:id="184902597">
      <w:bodyDiv w:val="1"/>
      <w:marLeft w:val="0"/>
      <w:marRight w:val="0"/>
      <w:marTop w:val="0"/>
      <w:marBottom w:val="0"/>
      <w:divBdr>
        <w:top w:val="none" w:sz="0" w:space="0" w:color="auto"/>
        <w:left w:val="none" w:sz="0" w:space="0" w:color="auto"/>
        <w:bottom w:val="none" w:sz="0" w:space="0" w:color="auto"/>
        <w:right w:val="none" w:sz="0" w:space="0" w:color="auto"/>
      </w:divBdr>
    </w:div>
    <w:div w:id="189030658">
      <w:bodyDiv w:val="1"/>
      <w:marLeft w:val="0"/>
      <w:marRight w:val="0"/>
      <w:marTop w:val="0"/>
      <w:marBottom w:val="0"/>
      <w:divBdr>
        <w:top w:val="none" w:sz="0" w:space="0" w:color="auto"/>
        <w:left w:val="none" w:sz="0" w:space="0" w:color="auto"/>
        <w:bottom w:val="none" w:sz="0" w:space="0" w:color="auto"/>
        <w:right w:val="none" w:sz="0" w:space="0" w:color="auto"/>
      </w:divBdr>
    </w:div>
    <w:div w:id="192034653">
      <w:bodyDiv w:val="1"/>
      <w:marLeft w:val="0"/>
      <w:marRight w:val="0"/>
      <w:marTop w:val="0"/>
      <w:marBottom w:val="0"/>
      <w:divBdr>
        <w:top w:val="none" w:sz="0" w:space="0" w:color="auto"/>
        <w:left w:val="none" w:sz="0" w:space="0" w:color="auto"/>
        <w:bottom w:val="none" w:sz="0" w:space="0" w:color="auto"/>
        <w:right w:val="none" w:sz="0" w:space="0" w:color="auto"/>
      </w:divBdr>
    </w:div>
    <w:div w:id="192043325">
      <w:bodyDiv w:val="1"/>
      <w:marLeft w:val="0"/>
      <w:marRight w:val="0"/>
      <w:marTop w:val="0"/>
      <w:marBottom w:val="0"/>
      <w:divBdr>
        <w:top w:val="none" w:sz="0" w:space="0" w:color="auto"/>
        <w:left w:val="none" w:sz="0" w:space="0" w:color="auto"/>
        <w:bottom w:val="none" w:sz="0" w:space="0" w:color="auto"/>
        <w:right w:val="none" w:sz="0" w:space="0" w:color="auto"/>
      </w:divBdr>
    </w:div>
    <w:div w:id="198400473">
      <w:bodyDiv w:val="1"/>
      <w:marLeft w:val="0"/>
      <w:marRight w:val="0"/>
      <w:marTop w:val="0"/>
      <w:marBottom w:val="0"/>
      <w:divBdr>
        <w:top w:val="none" w:sz="0" w:space="0" w:color="auto"/>
        <w:left w:val="none" w:sz="0" w:space="0" w:color="auto"/>
        <w:bottom w:val="none" w:sz="0" w:space="0" w:color="auto"/>
        <w:right w:val="none" w:sz="0" w:space="0" w:color="auto"/>
      </w:divBdr>
    </w:div>
    <w:div w:id="206380796">
      <w:bodyDiv w:val="1"/>
      <w:marLeft w:val="0"/>
      <w:marRight w:val="0"/>
      <w:marTop w:val="0"/>
      <w:marBottom w:val="0"/>
      <w:divBdr>
        <w:top w:val="none" w:sz="0" w:space="0" w:color="auto"/>
        <w:left w:val="none" w:sz="0" w:space="0" w:color="auto"/>
        <w:bottom w:val="none" w:sz="0" w:space="0" w:color="auto"/>
        <w:right w:val="none" w:sz="0" w:space="0" w:color="auto"/>
      </w:divBdr>
    </w:div>
    <w:div w:id="208031374">
      <w:bodyDiv w:val="1"/>
      <w:marLeft w:val="0"/>
      <w:marRight w:val="0"/>
      <w:marTop w:val="0"/>
      <w:marBottom w:val="0"/>
      <w:divBdr>
        <w:top w:val="none" w:sz="0" w:space="0" w:color="auto"/>
        <w:left w:val="none" w:sz="0" w:space="0" w:color="auto"/>
        <w:bottom w:val="none" w:sz="0" w:space="0" w:color="auto"/>
        <w:right w:val="none" w:sz="0" w:space="0" w:color="auto"/>
      </w:divBdr>
    </w:div>
    <w:div w:id="208995428">
      <w:bodyDiv w:val="1"/>
      <w:marLeft w:val="0"/>
      <w:marRight w:val="0"/>
      <w:marTop w:val="0"/>
      <w:marBottom w:val="0"/>
      <w:divBdr>
        <w:top w:val="none" w:sz="0" w:space="0" w:color="auto"/>
        <w:left w:val="none" w:sz="0" w:space="0" w:color="auto"/>
        <w:bottom w:val="none" w:sz="0" w:space="0" w:color="auto"/>
        <w:right w:val="none" w:sz="0" w:space="0" w:color="auto"/>
      </w:divBdr>
    </w:div>
    <w:div w:id="230043382">
      <w:bodyDiv w:val="1"/>
      <w:marLeft w:val="0"/>
      <w:marRight w:val="0"/>
      <w:marTop w:val="0"/>
      <w:marBottom w:val="0"/>
      <w:divBdr>
        <w:top w:val="none" w:sz="0" w:space="0" w:color="auto"/>
        <w:left w:val="none" w:sz="0" w:space="0" w:color="auto"/>
        <w:bottom w:val="none" w:sz="0" w:space="0" w:color="auto"/>
        <w:right w:val="none" w:sz="0" w:space="0" w:color="auto"/>
      </w:divBdr>
    </w:div>
    <w:div w:id="231936472">
      <w:bodyDiv w:val="1"/>
      <w:marLeft w:val="0"/>
      <w:marRight w:val="0"/>
      <w:marTop w:val="0"/>
      <w:marBottom w:val="0"/>
      <w:divBdr>
        <w:top w:val="none" w:sz="0" w:space="0" w:color="auto"/>
        <w:left w:val="none" w:sz="0" w:space="0" w:color="auto"/>
        <w:bottom w:val="none" w:sz="0" w:space="0" w:color="auto"/>
        <w:right w:val="none" w:sz="0" w:space="0" w:color="auto"/>
      </w:divBdr>
    </w:div>
    <w:div w:id="237599619">
      <w:bodyDiv w:val="1"/>
      <w:marLeft w:val="0"/>
      <w:marRight w:val="0"/>
      <w:marTop w:val="0"/>
      <w:marBottom w:val="0"/>
      <w:divBdr>
        <w:top w:val="none" w:sz="0" w:space="0" w:color="auto"/>
        <w:left w:val="none" w:sz="0" w:space="0" w:color="auto"/>
        <w:bottom w:val="none" w:sz="0" w:space="0" w:color="auto"/>
        <w:right w:val="none" w:sz="0" w:space="0" w:color="auto"/>
      </w:divBdr>
    </w:div>
    <w:div w:id="254365529">
      <w:bodyDiv w:val="1"/>
      <w:marLeft w:val="0"/>
      <w:marRight w:val="0"/>
      <w:marTop w:val="0"/>
      <w:marBottom w:val="0"/>
      <w:divBdr>
        <w:top w:val="none" w:sz="0" w:space="0" w:color="auto"/>
        <w:left w:val="none" w:sz="0" w:space="0" w:color="auto"/>
        <w:bottom w:val="none" w:sz="0" w:space="0" w:color="auto"/>
        <w:right w:val="none" w:sz="0" w:space="0" w:color="auto"/>
      </w:divBdr>
    </w:div>
    <w:div w:id="255288425">
      <w:bodyDiv w:val="1"/>
      <w:marLeft w:val="0"/>
      <w:marRight w:val="0"/>
      <w:marTop w:val="0"/>
      <w:marBottom w:val="0"/>
      <w:divBdr>
        <w:top w:val="none" w:sz="0" w:space="0" w:color="auto"/>
        <w:left w:val="none" w:sz="0" w:space="0" w:color="auto"/>
        <w:bottom w:val="none" w:sz="0" w:space="0" w:color="auto"/>
        <w:right w:val="none" w:sz="0" w:space="0" w:color="auto"/>
      </w:divBdr>
    </w:div>
    <w:div w:id="257914143">
      <w:bodyDiv w:val="1"/>
      <w:marLeft w:val="0"/>
      <w:marRight w:val="0"/>
      <w:marTop w:val="0"/>
      <w:marBottom w:val="0"/>
      <w:divBdr>
        <w:top w:val="none" w:sz="0" w:space="0" w:color="auto"/>
        <w:left w:val="none" w:sz="0" w:space="0" w:color="auto"/>
        <w:bottom w:val="none" w:sz="0" w:space="0" w:color="auto"/>
        <w:right w:val="none" w:sz="0" w:space="0" w:color="auto"/>
      </w:divBdr>
    </w:div>
    <w:div w:id="265618453">
      <w:bodyDiv w:val="1"/>
      <w:marLeft w:val="0"/>
      <w:marRight w:val="0"/>
      <w:marTop w:val="0"/>
      <w:marBottom w:val="0"/>
      <w:divBdr>
        <w:top w:val="none" w:sz="0" w:space="0" w:color="auto"/>
        <w:left w:val="none" w:sz="0" w:space="0" w:color="auto"/>
        <w:bottom w:val="none" w:sz="0" w:space="0" w:color="auto"/>
        <w:right w:val="none" w:sz="0" w:space="0" w:color="auto"/>
      </w:divBdr>
    </w:div>
    <w:div w:id="266041432">
      <w:bodyDiv w:val="1"/>
      <w:marLeft w:val="0"/>
      <w:marRight w:val="0"/>
      <w:marTop w:val="0"/>
      <w:marBottom w:val="0"/>
      <w:divBdr>
        <w:top w:val="none" w:sz="0" w:space="0" w:color="auto"/>
        <w:left w:val="none" w:sz="0" w:space="0" w:color="auto"/>
        <w:bottom w:val="none" w:sz="0" w:space="0" w:color="auto"/>
        <w:right w:val="none" w:sz="0" w:space="0" w:color="auto"/>
      </w:divBdr>
    </w:div>
    <w:div w:id="280574137">
      <w:bodyDiv w:val="1"/>
      <w:marLeft w:val="0"/>
      <w:marRight w:val="0"/>
      <w:marTop w:val="0"/>
      <w:marBottom w:val="0"/>
      <w:divBdr>
        <w:top w:val="none" w:sz="0" w:space="0" w:color="auto"/>
        <w:left w:val="none" w:sz="0" w:space="0" w:color="auto"/>
        <w:bottom w:val="none" w:sz="0" w:space="0" w:color="auto"/>
        <w:right w:val="none" w:sz="0" w:space="0" w:color="auto"/>
      </w:divBdr>
    </w:div>
    <w:div w:id="281811927">
      <w:bodyDiv w:val="1"/>
      <w:marLeft w:val="0"/>
      <w:marRight w:val="0"/>
      <w:marTop w:val="0"/>
      <w:marBottom w:val="0"/>
      <w:divBdr>
        <w:top w:val="none" w:sz="0" w:space="0" w:color="auto"/>
        <w:left w:val="none" w:sz="0" w:space="0" w:color="auto"/>
        <w:bottom w:val="none" w:sz="0" w:space="0" w:color="auto"/>
        <w:right w:val="none" w:sz="0" w:space="0" w:color="auto"/>
      </w:divBdr>
    </w:div>
    <w:div w:id="286083220">
      <w:bodyDiv w:val="1"/>
      <w:marLeft w:val="0"/>
      <w:marRight w:val="0"/>
      <w:marTop w:val="0"/>
      <w:marBottom w:val="0"/>
      <w:divBdr>
        <w:top w:val="none" w:sz="0" w:space="0" w:color="auto"/>
        <w:left w:val="none" w:sz="0" w:space="0" w:color="auto"/>
        <w:bottom w:val="none" w:sz="0" w:space="0" w:color="auto"/>
        <w:right w:val="none" w:sz="0" w:space="0" w:color="auto"/>
      </w:divBdr>
    </w:div>
    <w:div w:id="295070103">
      <w:bodyDiv w:val="1"/>
      <w:marLeft w:val="0"/>
      <w:marRight w:val="0"/>
      <w:marTop w:val="0"/>
      <w:marBottom w:val="0"/>
      <w:divBdr>
        <w:top w:val="none" w:sz="0" w:space="0" w:color="auto"/>
        <w:left w:val="none" w:sz="0" w:space="0" w:color="auto"/>
        <w:bottom w:val="none" w:sz="0" w:space="0" w:color="auto"/>
        <w:right w:val="none" w:sz="0" w:space="0" w:color="auto"/>
      </w:divBdr>
    </w:div>
    <w:div w:id="297809273">
      <w:bodyDiv w:val="1"/>
      <w:marLeft w:val="0"/>
      <w:marRight w:val="0"/>
      <w:marTop w:val="0"/>
      <w:marBottom w:val="0"/>
      <w:divBdr>
        <w:top w:val="none" w:sz="0" w:space="0" w:color="auto"/>
        <w:left w:val="none" w:sz="0" w:space="0" w:color="auto"/>
        <w:bottom w:val="none" w:sz="0" w:space="0" w:color="auto"/>
        <w:right w:val="none" w:sz="0" w:space="0" w:color="auto"/>
      </w:divBdr>
    </w:div>
    <w:div w:id="308439286">
      <w:bodyDiv w:val="1"/>
      <w:marLeft w:val="0"/>
      <w:marRight w:val="0"/>
      <w:marTop w:val="0"/>
      <w:marBottom w:val="0"/>
      <w:divBdr>
        <w:top w:val="none" w:sz="0" w:space="0" w:color="auto"/>
        <w:left w:val="none" w:sz="0" w:space="0" w:color="auto"/>
        <w:bottom w:val="none" w:sz="0" w:space="0" w:color="auto"/>
        <w:right w:val="none" w:sz="0" w:space="0" w:color="auto"/>
      </w:divBdr>
    </w:div>
    <w:div w:id="316885586">
      <w:bodyDiv w:val="1"/>
      <w:marLeft w:val="0"/>
      <w:marRight w:val="0"/>
      <w:marTop w:val="0"/>
      <w:marBottom w:val="0"/>
      <w:divBdr>
        <w:top w:val="none" w:sz="0" w:space="0" w:color="auto"/>
        <w:left w:val="none" w:sz="0" w:space="0" w:color="auto"/>
        <w:bottom w:val="none" w:sz="0" w:space="0" w:color="auto"/>
        <w:right w:val="none" w:sz="0" w:space="0" w:color="auto"/>
      </w:divBdr>
    </w:div>
    <w:div w:id="318460777">
      <w:bodyDiv w:val="1"/>
      <w:marLeft w:val="0"/>
      <w:marRight w:val="0"/>
      <w:marTop w:val="0"/>
      <w:marBottom w:val="0"/>
      <w:divBdr>
        <w:top w:val="none" w:sz="0" w:space="0" w:color="auto"/>
        <w:left w:val="none" w:sz="0" w:space="0" w:color="auto"/>
        <w:bottom w:val="none" w:sz="0" w:space="0" w:color="auto"/>
        <w:right w:val="none" w:sz="0" w:space="0" w:color="auto"/>
      </w:divBdr>
    </w:div>
    <w:div w:id="321349801">
      <w:bodyDiv w:val="1"/>
      <w:marLeft w:val="0"/>
      <w:marRight w:val="0"/>
      <w:marTop w:val="0"/>
      <w:marBottom w:val="0"/>
      <w:divBdr>
        <w:top w:val="none" w:sz="0" w:space="0" w:color="auto"/>
        <w:left w:val="none" w:sz="0" w:space="0" w:color="auto"/>
        <w:bottom w:val="none" w:sz="0" w:space="0" w:color="auto"/>
        <w:right w:val="none" w:sz="0" w:space="0" w:color="auto"/>
      </w:divBdr>
    </w:div>
    <w:div w:id="333341464">
      <w:bodyDiv w:val="1"/>
      <w:marLeft w:val="0"/>
      <w:marRight w:val="0"/>
      <w:marTop w:val="0"/>
      <w:marBottom w:val="0"/>
      <w:divBdr>
        <w:top w:val="none" w:sz="0" w:space="0" w:color="auto"/>
        <w:left w:val="none" w:sz="0" w:space="0" w:color="auto"/>
        <w:bottom w:val="none" w:sz="0" w:space="0" w:color="auto"/>
        <w:right w:val="none" w:sz="0" w:space="0" w:color="auto"/>
      </w:divBdr>
    </w:div>
    <w:div w:id="334378397">
      <w:bodyDiv w:val="1"/>
      <w:marLeft w:val="0"/>
      <w:marRight w:val="0"/>
      <w:marTop w:val="0"/>
      <w:marBottom w:val="0"/>
      <w:divBdr>
        <w:top w:val="none" w:sz="0" w:space="0" w:color="auto"/>
        <w:left w:val="none" w:sz="0" w:space="0" w:color="auto"/>
        <w:bottom w:val="none" w:sz="0" w:space="0" w:color="auto"/>
        <w:right w:val="none" w:sz="0" w:space="0" w:color="auto"/>
      </w:divBdr>
    </w:div>
    <w:div w:id="337731759">
      <w:bodyDiv w:val="1"/>
      <w:marLeft w:val="0"/>
      <w:marRight w:val="0"/>
      <w:marTop w:val="0"/>
      <w:marBottom w:val="0"/>
      <w:divBdr>
        <w:top w:val="none" w:sz="0" w:space="0" w:color="auto"/>
        <w:left w:val="none" w:sz="0" w:space="0" w:color="auto"/>
        <w:bottom w:val="none" w:sz="0" w:space="0" w:color="auto"/>
        <w:right w:val="none" w:sz="0" w:space="0" w:color="auto"/>
      </w:divBdr>
    </w:div>
    <w:div w:id="339161927">
      <w:bodyDiv w:val="1"/>
      <w:marLeft w:val="0"/>
      <w:marRight w:val="0"/>
      <w:marTop w:val="0"/>
      <w:marBottom w:val="0"/>
      <w:divBdr>
        <w:top w:val="none" w:sz="0" w:space="0" w:color="auto"/>
        <w:left w:val="none" w:sz="0" w:space="0" w:color="auto"/>
        <w:bottom w:val="none" w:sz="0" w:space="0" w:color="auto"/>
        <w:right w:val="none" w:sz="0" w:space="0" w:color="auto"/>
      </w:divBdr>
    </w:div>
    <w:div w:id="343822425">
      <w:bodyDiv w:val="1"/>
      <w:marLeft w:val="0"/>
      <w:marRight w:val="0"/>
      <w:marTop w:val="0"/>
      <w:marBottom w:val="0"/>
      <w:divBdr>
        <w:top w:val="none" w:sz="0" w:space="0" w:color="auto"/>
        <w:left w:val="none" w:sz="0" w:space="0" w:color="auto"/>
        <w:bottom w:val="none" w:sz="0" w:space="0" w:color="auto"/>
        <w:right w:val="none" w:sz="0" w:space="0" w:color="auto"/>
      </w:divBdr>
    </w:div>
    <w:div w:id="358555646">
      <w:bodyDiv w:val="1"/>
      <w:marLeft w:val="0"/>
      <w:marRight w:val="0"/>
      <w:marTop w:val="0"/>
      <w:marBottom w:val="0"/>
      <w:divBdr>
        <w:top w:val="none" w:sz="0" w:space="0" w:color="auto"/>
        <w:left w:val="none" w:sz="0" w:space="0" w:color="auto"/>
        <w:bottom w:val="none" w:sz="0" w:space="0" w:color="auto"/>
        <w:right w:val="none" w:sz="0" w:space="0" w:color="auto"/>
      </w:divBdr>
    </w:div>
    <w:div w:id="360473522">
      <w:bodyDiv w:val="1"/>
      <w:marLeft w:val="0"/>
      <w:marRight w:val="0"/>
      <w:marTop w:val="0"/>
      <w:marBottom w:val="0"/>
      <w:divBdr>
        <w:top w:val="none" w:sz="0" w:space="0" w:color="auto"/>
        <w:left w:val="none" w:sz="0" w:space="0" w:color="auto"/>
        <w:bottom w:val="none" w:sz="0" w:space="0" w:color="auto"/>
        <w:right w:val="none" w:sz="0" w:space="0" w:color="auto"/>
      </w:divBdr>
    </w:div>
    <w:div w:id="372584402">
      <w:bodyDiv w:val="1"/>
      <w:marLeft w:val="0"/>
      <w:marRight w:val="0"/>
      <w:marTop w:val="0"/>
      <w:marBottom w:val="0"/>
      <w:divBdr>
        <w:top w:val="none" w:sz="0" w:space="0" w:color="auto"/>
        <w:left w:val="none" w:sz="0" w:space="0" w:color="auto"/>
        <w:bottom w:val="none" w:sz="0" w:space="0" w:color="auto"/>
        <w:right w:val="none" w:sz="0" w:space="0" w:color="auto"/>
      </w:divBdr>
    </w:div>
    <w:div w:id="377820945">
      <w:bodyDiv w:val="1"/>
      <w:marLeft w:val="0"/>
      <w:marRight w:val="0"/>
      <w:marTop w:val="0"/>
      <w:marBottom w:val="0"/>
      <w:divBdr>
        <w:top w:val="none" w:sz="0" w:space="0" w:color="auto"/>
        <w:left w:val="none" w:sz="0" w:space="0" w:color="auto"/>
        <w:bottom w:val="none" w:sz="0" w:space="0" w:color="auto"/>
        <w:right w:val="none" w:sz="0" w:space="0" w:color="auto"/>
      </w:divBdr>
    </w:div>
    <w:div w:id="386076980">
      <w:bodyDiv w:val="1"/>
      <w:marLeft w:val="0"/>
      <w:marRight w:val="0"/>
      <w:marTop w:val="0"/>
      <w:marBottom w:val="0"/>
      <w:divBdr>
        <w:top w:val="none" w:sz="0" w:space="0" w:color="auto"/>
        <w:left w:val="none" w:sz="0" w:space="0" w:color="auto"/>
        <w:bottom w:val="none" w:sz="0" w:space="0" w:color="auto"/>
        <w:right w:val="none" w:sz="0" w:space="0" w:color="auto"/>
      </w:divBdr>
    </w:div>
    <w:div w:id="387726603">
      <w:bodyDiv w:val="1"/>
      <w:marLeft w:val="0"/>
      <w:marRight w:val="0"/>
      <w:marTop w:val="0"/>
      <w:marBottom w:val="0"/>
      <w:divBdr>
        <w:top w:val="none" w:sz="0" w:space="0" w:color="auto"/>
        <w:left w:val="none" w:sz="0" w:space="0" w:color="auto"/>
        <w:bottom w:val="none" w:sz="0" w:space="0" w:color="auto"/>
        <w:right w:val="none" w:sz="0" w:space="0" w:color="auto"/>
      </w:divBdr>
    </w:div>
    <w:div w:id="390080121">
      <w:bodyDiv w:val="1"/>
      <w:marLeft w:val="0"/>
      <w:marRight w:val="0"/>
      <w:marTop w:val="0"/>
      <w:marBottom w:val="0"/>
      <w:divBdr>
        <w:top w:val="none" w:sz="0" w:space="0" w:color="auto"/>
        <w:left w:val="none" w:sz="0" w:space="0" w:color="auto"/>
        <w:bottom w:val="none" w:sz="0" w:space="0" w:color="auto"/>
        <w:right w:val="none" w:sz="0" w:space="0" w:color="auto"/>
      </w:divBdr>
    </w:div>
    <w:div w:id="400101049">
      <w:bodyDiv w:val="1"/>
      <w:marLeft w:val="0"/>
      <w:marRight w:val="0"/>
      <w:marTop w:val="0"/>
      <w:marBottom w:val="0"/>
      <w:divBdr>
        <w:top w:val="none" w:sz="0" w:space="0" w:color="auto"/>
        <w:left w:val="none" w:sz="0" w:space="0" w:color="auto"/>
        <w:bottom w:val="none" w:sz="0" w:space="0" w:color="auto"/>
        <w:right w:val="none" w:sz="0" w:space="0" w:color="auto"/>
      </w:divBdr>
    </w:div>
    <w:div w:id="400297476">
      <w:bodyDiv w:val="1"/>
      <w:marLeft w:val="0"/>
      <w:marRight w:val="0"/>
      <w:marTop w:val="0"/>
      <w:marBottom w:val="0"/>
      <w:divBdr>
        <w:top w:val="none" w:sz="0" w:space="0" w:color="auto"/>
        <w:left w:val="none" w:sz="0" w:space="0" w:color="auto"/>
        <w:bottom w:val="none" w:sz="0" w:space="0" w:color="auto"/>
        <w:right w:val="none" w:sz="0" w:space="0" w:color="auto"/>
      </w:divBdr>
    </w:div>
    <w:div w:id="407729638">
      <w:bodyDiv w:val="1"/>
      <w:marLeft w:val="0"/>
      <w:marRight w:val="0"/>
      <w:marTop w:val="0"/>
      <w:marBottom w:val="0"/>
      <w:divBdr>
        <w:top w:val="none" w:sz="0" w:space="0" w:color="auto"/>
        <w:left w:val="none" w:sz="0" w:space="0" w:color="auto"/>
        <w:bottom w:val="none" w:sz="0" w:space="0" w:color="auto"/>
        <w:right w:val="none" w:sz="0" w:space="0" w:color="auto"/>
      </w:divBdr>
    </w:div>
    <w:div w:id="408386479">
      <w:bodyDiv w:val="1"/>
      <w:marLeft w:val="0"/>
      <w:marRight w:val="0"/>
      <w:marTop w:val="0"/>
      <w:marBottom w:val="0"/>
      <w:divBdr>
        <w:top w:val="none" w:sz="0" w:space="0" w:color="auto"/>
        <w:left w:val="none" w:sz="0" w:space="0" w:color="auto"/>
        <w:bottom w:val="none" w:sz="0" w:space="0" w:color="auto"/>
        <w:right w:val="none" w:sz="0" w:space="0" w:color="auto"/>
      </w:divBdr>
    </w:div>
    <w:div w:id="415594110">
      <w:bodyDiv w:val="1"/>
      <w:marLeft w:val="0"/>
      <w:marRight w:val="0"/>
      <w:marTop w:val="0"/>
      <w:marBottom w:val="0"/>
      <w:divBdr>
        <w:top w:val="none" w:sz="0" w:space="0" w:color="auto"/>
        <w:left w:val="none" w:sz="0" w:space="0" w:color="auto"/>
        <w:bottom w:val="none" w:sz="0" w:space="0" w:color="auto"/>
        <w:right w:val="none" w:sz="0" w:space="0" w:color="auto"/>
      </w:divBdr>
    </w:div>
    <w:div w:id="416632100">
      <w:bodyDiv w:val="1"/>
      <w:marLeft w:val="0"/>
      <w:marRight w:val="0"/>
      <w:marTop w:val="0"/>
      <w:marBottom w:val="0"/>
      <w:divBdr>
        <w:top w:val="none" w:sz="0" w:space="0" w:color="auto"/>
        <w:left w:val="none" w:sz="0" w:space="0" w:color="auto"/>
        <w:bottom w:val="none" w:sz="0" w:space="0" w:color="auto"/>
        <w:right w:val="none" w:sz="0" w:space="0" w:color="auto"/>
      </w:divBdr>
    </w:div>
    <w:div w:id="423381808">
      <w:bodyDiv w:val="1"/>
      <w:marLeft w:val="0"/>
      <w:marRight w:val="0"/>
      <w:marTop w:val="0"/>
      <w:marBottom w:val="0"/>
      <w:divBdr>
        <w:top w:val="none" w:sz="0" w:space="0" w:color="auto"/>
        <w:left w:val="none" w:sz="0" w:space="0" w:color="auto"/>
        <w:bottom w:val="none" w:sz="0" w:space="0" w:color="auto"/>
        <w:right w:val="none" w:sz="0" w:space="0" w:color="auto"/>
      </w:divBdr>
    </w:div>
    <w:div w:id="431512990">
      <w:bodyDiv w:val="1"/>
      <w:marLeft w:val="0"/>
      <w:marRight w:val="0"/>
      <w:marTop w:val="0"/>
      <w:marBottom w:val="0"/>
      <w:divBdr>
        <w:top w:val="none" w:sz="0" w:space="0" w:color="auto"/>
        <w:left w:val="none" w:sz="0" w:space="0" w:color="auto"/>
        <w:bottom w:val="none" w:sz="0" w:space="0" w:color="auto"/>
        <w:right w:val="none" w:sz="0" w:space="0" w:color="auto"/>
      </w:divBdr>
    </w:div>
    <w:div w:id="433063077">
      <w:bodyDiv w:val="1"/>
      <w:marLeft w:val="0"/>
      <w:marRight w:val="0"/>
      <w:marTop w:val="0"/>
      <w:marBottom w:val="0"/>
      <w:divBdr>
        <w:top w:val="none" w:sz="0" w:space="0" w:color="auto"/>
        <w:left w:val="none" w:sz="0" w:space="0" w:color="auto"/>
        <w:bottom w:val="none" w:sz="0" w:space="0" w:color="auto"/>
        <w:right w:val="none" w:sz="0" w:space="0" w:color="auto"/>
      </w:divBdr>
    </w:div>
    <w:div w:id="437023386">
      <w:bodyDiv w:val="1"/>
      <w:marLeft w:val="0"/>
      <w:marRight w:val="0"/>
      <w:marTop w:val="0"/>
      <w:marBottom w:val="0"/>
      <w:divBdr>
        <w:top w:val="none" w:sz="0" w:space="0" w:color="auto"/>
        <w:left w:val="none" w:sz="0" w:space="0" w:color="auto"/>
        <w:bottom w:val="none" w:sz="0" w:space="0" w:color="auto"/>
        <w:right w:val="none" w:sz="0" w:space="0" w:color="auto"/>
      </w:divBdr>
    </w:div>
    <w:div w:id="440346795">
      <w:bodyDiv w:val="1"/>
      <w:marLeft w:val="0"/>
      <w:marRight w:val="0"/>
      <w:marTop w:val="0"/>
      <w:marBottom w:val="0"/>
      <w:divBdr>
        <w:top w:val="none" w:sz="0" w:space="0" w:color="auto"/>
        <w:left w:val="none" w:sz="0" w:space="0" w:color="auto"/>
        <w:bottom w:val="none" w:sz="0" w:space="0" w:color="auto"/>
        <w:right w:val="none" w:sz="0" w:space="0" w:color="auto"/>
      </w:divBdr>
    </w:div>
    <w:div w:id="446436911">
      <w:bodyDiv w:val="1"/>
      <w:marLeft w:val="0"/>
      <w:marRight w:val="0"/>
      <w:marTop w:val="0"/>
      <w:marBottom w:val="0"/>
      <w:divBdr>
        <w:top w:val="none" w:sz="0" w:space="0" w:color="auto"/>
        <w:left w:val="none" w:sz="0" w:space="0" w:color="auto"/>
        <w:bottom w:val="none" w:sz="0" w:space="0" w:color="auto"/>
        <w:right w:val="none" w:sz="0" w:space="0" w:color="auto"/>
      </w:divBdr>
    </w:div>
    <w:div w:id="459567113">
      <w:bodyDiv w:val="1"/>
      <w:marLeft w:val="0"/>
      <w:marRight w:val="0"/>
      <w:marTop w:val="0"/>
      <w:marBottom w:val="0"/>
      <w:divBdr>
        <w:top w:val="none" w:sz="0" w:space="0" w:color="auto"/>
        <w:left w:val="none" w:sz="0" w:space="0" w:color="auto"/>
        <w:bottom w:val="none" w:sz="0" w:space="0" w:color="auto"/>
        <w:right w:val="none" w:sz="0" w:space="0" w:color="auto"/>
      </w:divBdr>
    </w:div>
    <w:div w:id="460267043">
      <w:bodyDiv w:val="1"/>
      <w:marLeft w:val="0"/>
      <w:marRight w:val="0"/>
      <w:marTop w:val="0"/>
      <w:marBottom w:val="0"/>
      <w:divBdr>
        <w:top w:val="none" w:sz="0" w:space="0" w:color="auto"/>
        <w:left w:val="none" w:sz="0" w:space="0" w:color="auto"/>
        <w:bottom w:val="none" w:sz="0" w:space="0" w:color="auto"/>
        <w:right w:val="none" w:sz="0" w:space="0" w:color="auto"/>
      </w:divBdr>
    </w:div>
    <w:div w:id="461386847">
      <w:bodyDiv w:val="1"/>
      <w:marLeft w:val="0"/>
      <w:marRight w:val="0"/>
      <w:marTop w:val="0"/>
      <w:marBottom w:val="0"/>
      <w:divBdr>
        <w:top w:val="none" w:sz="0" w:space="0" w:color="auto"/>
        <w:left w:val="none" w:sz="0" w:space="0" w:color="auto"/>
        <w:bottom w:val="none" w:sz="0" w:space="0" w:color="auto"/>
        <w:right w:val="none" w:sz="0" w:space="0" w:color="auto"/>
      </w:divBdr>
    </w:div>
    <w:div w:id="469707848">
      <w:bodyDiv w:val="1"/>
      <w:marLeft w:val="0"/>
      <w:marRight w:val="0"/>
      <w:marTop w:val="0"/>
      <w:marBottom w:val="0"/>
      <w:divBdr>
        <w:top w:val="none" w:sz="0" w:space="0" w:color="auto"/>
        <w:left w:val="none" w:sz="0" w:space="0" w:color="auto"/>
        <w:bottom w:val="none" w:sz="0" w:space="0" w:color="auto"/>
        <w:right w:val="none" w:sz="0" w:space="0" w:color="auto"/>
      </w:divBdr>
    </w:div>
    <w:div w:id="471290131">
      <w:bodyDiv w:val="1"/>
      <w:marLeft w:val="0"/>
      <w:marRight w:val="0"/>
      <w:marTop w:val="0"/>
      <w:marBottom w:val="0"/>
      <w:divBdr>
        <w:top w:val="none" w:sz="0" w:space="0" w:color="auto"/>
        <w:left w:val="none" w:sz="0" w:space="0" w:color="auto"/>
        <w:bottom w:val="none" w:sz="0" w:space="0" w:color="auto"/>
        <w:right w:val="none" w:sz="0" w:space="0" w:color="auto"/>
      </w:divBdr>
    </w:div>
    <w:div w:id="474419143">
      <w:bodyDiv w:val="1"/>
      <w:marLeft w:val="0"/>
      <w:marRight w:val="0"/>
      <w:marTop w:val="0"/>
      <w:marBottom w:val="0"/>
      <w:divBdr>
        <w:top w:val="none" w:sz="0" w:space="0" w:color="auto"/>
        <w:left w:val="none" w:sz="0" w:space="0" w:color="auto"/>
        <w:bottom w:val="none" w:sz="0" w:space="0" w:color="auto"/>
        <w:right w:val="none" w:sz="0" w:space="0" w:color="auto"/>
      </w:divBdr>
    </w:div>
    <w:div w:id="481240154">
      <w:bodyDiv w:val="1"/>
      <w:marLeft w:val="0"/>
      <w:marRight w:val="0"/>
      <w:marTop w:val="0"/>
      <w:marBottom w:val="0"/>
      <w:divBdr>
        <w:top w:val="none" w:sz="0" w:space="0" w:color="auto"/>
        <w:left w:val="none" w:sz="0" w:space="0" w:color="auto"/>
        <w:bottom w:val="none" w:sz="0" w:space="0" w:color="auto"/>
        <w:right w:val="none" w:sz="0" w:space="0" w:color="auto"/>
      </w:divBdr>
    </w:div>
    <w:div w:id="484473411">
      <w:bodyDiv w:val="1"/>
      <w:marLeft w:val="0"/>
      <w:marRight w:val="0"/>
      <w:marTop w:val="0"/>
      <w:marBottom w:val="0"/>
      <w:divBdr>
        <w:top w:val="none" w:sz="0" w:space="0" w:color="auto"/>
        <w:left w:val="none" w:sz="0" w:space="0" w:color="auto"/>
        <w:bottom w:val="none" w:sz="0" w:space="0" w:color="auto"/>
        <w:right w:val="none" w:sz="0" w:space="0" w:color="auto"/>
      </w:divBdr>
    </w:div>
    <w:div w:id="487864700">
      <w:bodyDiv w:val="1"/>
      <w:marLeft w:val="0"/>
      <w:marRight w:val="0"/>
      <w:marTop w:val="0"/>
      <w:marBottom w:val="0"/>
      <w:divBdr>
        <w:top w:val="none" w:sz="0" w:space="0" w:color="auto"/>
        <w:left w:val="none" w:sz="0" w:space="0" w:color="auto"/>
        <w:bottom w:val="none" w:sz="0" w:space="0" w:color="auto"/>
        <w:right w:val="none" w:sz="0" w:space="0" w:color="auto"/>
      </w:divBdr>
    </w:div>
    <w:div w:id="488327869">
      <w:bodyDiv w:val="1"/>
      <w:marLeft w:val="0"/>
      <w:marRight w:val="0"/>
      <w:marTop w:val="0"/>
      <w:marBottom w:val="0"/>
      <w:divBdr>
        <w:top w:val="none" w:sz="0" w:space="0" w:color="auto"/>
        <w:left w:val="none" w:sz="0" w:space="0" w:color="auto"/>
        <w:bottom w:val="none" w:sz="0" w:space="0" w:color="auto"/>
        <w:right w:val="none" w:sz="0" w:space="0" w:color="auto"/>
      </w:divBdr>
    </w:div>
    <w:div w:id="489368650">
      <w:bodyDiv w:val="1"/>
      <w:marLeft w:val="0"/>
      <w:marRight w:val="0"/>
      <w:marTop w:val="0"/>
      <w:marBottom w:val="0"/>
      <w:divBdr>
        <w:top w:val="none" w:sz="0" w:space="0" w:color="auto"/>
        <w:left w:val="none" w:sz="0" w:space="0" w:color="auto"/>
        <w:bottom w:val="none" w:sz="0" w:space="0" w:color="auto"/>
        <w:right w:val="none" w:sz="0" w:space="0" w:color="auto"/>
      </w:divBdr>
    </w:div>
    <w:div w:id="490681701">
      <w:bodyDiv w:val="1"/>
      <w:marLeft w:val="0"/>
      <w:marRight w:val="0"/>
      <w:marTop w:val="0"/>
      <w:marBottom w:val="0"/>
      <w:divBdr>
        <w:top w:val="none" w:sz="0" w:space="0" w:color="auto"/>
        <w:left w:val="none" w:sz="0" w:space="0" w:color="auto"/>
        <w:bottom w:val="none" w:sz="0" w:space="0" w:color="auto"/>
        <w:right w:val="none" w:sz="0" w:space="0" w:color="auto"/>
      </w:divBdr>
    </w:div>
    <w:div w:id="495195610">
      <w:bodyDiv w:val="1"/>
      <w:marLeft w:val="0"/>
      <w:marRight w:val="0"/>
      <w:marTop w:val="0"/>
      <w:marBottom w:val="0"/>
      <w:divBdr>
        <w:top w:val="none" w:sz="0" w:space="0" w:color="auto"/>
        <w:left w:val="none" w:sz="0" w:space="0" w:color="auto"/>
        <w:bottom w:val="none" w:sz="0" w:space="0" w:color="auto"/>
        <w:right w:val="none" w:sz="0" w:space="0" w:color="auto"/>
      </w:divBdr>
    </w:div>
    <w:div w:id="511650425">
      <w:bodyDiv w:val="1"/>
      <w:marLeft w:val="0"/>
      <w:marRight w:val="0"/>
      <w:marTop w:val="0"/>
      <w:marBottom w:val="0"/>
      <w:divBdr>
        <w:top w:val="none" w:sz="0" w:space="0" w:color="auto"/>
        <w:left w:val="none" w:sz="0" w:space="0" w:color="auto"/>
        <w:bottom w:val="none" w:sz="0" w:space="0" w:color="auto"/>
        <w:right w:val="none" w:sz="0" w:space="0" w:color="auto"/>
      </w:divBdr>
    </w:div>
    <w:div w:id="516385227">
      <w:bodyDiv w:val="1"/>
      <w:marLeft w:val="0"/>
      <w:marRight w:val="0"/>
      <w:marTop w:val="0"/>
      <w:marBottom w:val="0"/>
      <w:divBdr>
        <w:top w:val="none" w:sz="0" w:space="0" w:color="auto"/>
        <w:left w:val="none" w:sz="0" w:space="0" w:color="auto"/>
        <w:bottom w:val="none" w:sz="0" w:space="0" w:color="auto"/>
        <w:right w:val="none" w:sz="0" w:space="0" w:color="auto"/>
      </w:divBdr>
    </w:div>
    <w:div w:id="528028383">
      <w:bodyDiv w:val="1"/>
      <w:marLeft w:val="0"/>
      <w:marRight w:val="0"/>
      <w:marTop w:val="0"/>
      <w:marBottom w:val="0"/>
      <w:divBdr>
        <w:top w:val="none" w:sz="0" w:space="0" w:color="auto"/>
        <w:left w:val="none" w:sz="0" w:space="0" w:color="auto"/>
        <w:bottom w:val="none" w:sz="0" w:space="0" w:color="auto"/>
        <w:right w:val="none" w:sz="0" w:space="0" w:color="auto"/>
      </w:divBdr>
    </w:div>
    <w:div w:id="529874688">
      <w:bodyDiv w:val="1"/>
      <w:marLeft w:val="0"/>
      <w:marRight w:val="0"/>
      <w:marTop w:val="0"/>
      <w:marBottom w:val="0"/>
      <w:divBdr>
        <w:top w:val="none" w:sz="0" w:space="0" w:color="auto"/>
        <w:left w:val="none" w:sz="0" w:space="0" w:color="auto"/>
        <w:bottom w:val="none" w:sz="0" w:space="0" w:color="auto"/>
        <w:right w:val="none" w:sz="0" w:space="0" w:color="auto"/>
      </w:divBdr>
    </w:div>
    <w:div w:id="551112835">
      <w:bodyDiv w:val="1"/>
      <w:marLeft w:val="0"/>
      <w:marRight w:val="0"/>
      <w:marTop w:val="0"/>
      <w:marBottom w:val="0"/>
      <w:divBdr>
        <w:top w:val="none" w:sz="0" w:space="0" w:color="auto"/>
        <w:left w:val="none" w:sz="0" w:space="0" w:color="auto"/>
        <w:bottom w:val="none" w:sz="0" w:space="0" w:color="auto"/>
        <w:right w:val="none" w:sz="0" w:space="0" w:color="auto"/>
      </w:divBdr>
    </w:div>
    <w:div w:id="569073440">
      <w:bodyDiv w:val="1"/>
      <w:marLeft w:val="0"/>
      <w:marRight w:val="0"/>
      <w:marTop w:val="0"/>
      <w:marBottom w:val="0"/>
      <w:divBdr>
        <w:top w:val="none" w:sz="0" w:space="0" w:color="auto"/>
        <w:left w:val="none" w:sz="0" w:space="0" w:color="auto"/>
        <w:bottom w:val="none" w:sz="0" w:space="0" w:color="auto"/>
        <w:right w:val="none" w:sz="0" w:space="0" w:color="auto"/>
      </w:divBdr>
    </w:div>
    <w:div w:id="569458769">
      <w:bodyDiv w:val="1"/>
      <w:marLeft w:val="0"/>
      <w:marRight w:val="0"/>
      <w:marTop w:val="0"/>
      <w:marBottom w:val="0"/>
      <w:divBdr>
        <w:top w:val="none" w:sz="0" w:space="0" w:color="auto"/>
        <w:left w:val="none" w:sz="0" w:space="0" w:color="auto"/>
        <w:bottom w:val="none" w:sz="0" w:space="0" w:color="auto"/>
        <w:right w:val="none" w:sz="0" w:space="0" w:color="auto"/>
      </w:divBdr>
    </w:div>
    <w:div w:id="573704604">
      <w:bodyDiv w:val="1"/>
      <w:marLeft w:val="0"/>
      <w:marRight w:val="0"/>
      <w:marTop w:val="0"/>
      <w:marBottom w:val="0"/>
      <w:divBdr>
        <w:top w:val="none" w:sz="0" w:space="0" w:color="auto"/>
        <w:left w:val="none" w:sz="0" w:space="0" w:color="auto"/>
        <w:bottom w:val="none" w:sz="0" w:space="0" w:color="auto"/>
        <w:right w:val="none" w:sz="0" w:space="0" w:color="auto"/>
      </w:divBdr>
    </w:div>
    <w:div w:id="578057799">
      <w:bodyDiv w:val="1"/>
      <w:marLeft w:val="0"/>
      <w:marRight w:val="0"/>
      <w:marTop w:val="0"/>
      <w:marBottom w:val="0"/>
      <w:divBdr>
        <w:top w:val="none" w:sz="0" w:space="0" w:color="auto"/>
        <w:left w:val="none" w:sz="0" w:space="0" w:color="auto"/>
        <w:bottom w:val="none" w:sz="0" w:space="0" w:color="auto"/>
        <w:right w:val="none" w:sz="0" w:space="0" w:color="auto"/>
      </w:divBdr>
    </w:div>
    <w:div w:id="578171015">
      <w:bodyDiv w:val="1"/>
      <w:marLeft w:val="0"/>
      <w:marRight w:val="0"/>
      <w:marTop w:val="0"/>
      <w:marBottom w:val="0"/>
      <w:divBdr>
        <w:top w:val="none" w:sz="0" w:space="0" w:color="auto"/>
        <w:left w:val="none" w:sz="0" w:space="0" w:color="auto"/>
        <w:bottom w:val="none" w:sz="0" w:space="0" w:color="auto"/>
        <w:right w:val="none" w:sz="0" w:space="0" w:color="auto"/>
      </w:divBdr>
    </w:div>
    <w:div w:id="578371870">
      <w:bodyDiv w:val="1"/>
      <w:marLeft w:val="0"/>
      <w:marRight w:val="0"/>
      <w:marTop w:val="0"/>
      <w:marBottom w:val="0"/>
      <w:divBdr>
        <w:top w:val="none" w:sz="0" w:space="0" w:color="auto"/>
        <w:left w:val="none" w:sz="0" w:space="0" w:color="auto"/>
        <w:bottom w:val="none" w:sz="0" w:space="0" w:color="auto"/>
        <w:right w:val="none" w:sz="0" w:space="0" w:color="auto"/>
      </w:divBdr>
    </w:div>
    <w:div w:id="589587922">
      <w:bodyDiv w:val="1"/>
      <w:marLeft w:val="0"/>
      <w:marRight w:val="0"/>
      <w:marTop w:val="0"/>
      <w:marBottom w:val="0"/>
      <w:divBdr>
        <w:top w:val="none" w:sz="0" w:space="0" w:color="auto"/>
        <w:left w:val="none" w:sz="0" w:space="0" w:color="auto"/>
        <w:bottom w:val="none" w:sz="0" w:space="0" w:color="auto"/>
        <w:right w:val="none" w:sz="0" w:space="0" w:color="auto"/>
      </w:divBdr>
    </w:div>
    <w:div w:id="589659201">
      <w:bodyDiv w:val="1"/>
      <w:marLeft w:val="0"/>
      <w:marRight w:val="0"/>
      <w:marTop w:val="0"/>
      <w:marBottom w:val="0"/>
      <w:divBdr>
        <w:top w:val="none" w:sz="0" w:space="0" w:color="auto"/>
        <w:left w:val="none" w:sz="0" w:space="0" w:color="auto"/>
        <w:bottom w:val="none" w:sz="0" w:space="0" w:color="auto"/>
        <w:right w:val="none" w:sz="0" w:space="0" w:color="auto"/>
      </w:divBdr>
    </w:div>
    <w:div w:id="592084678">
      <w:bodyDiv w:val="1"/>
      <w:marLeft w:val="0"/>
      <w:marRight w:val="0"/>
      <w:marTop w:val="0"/>
      <w:marBottom w:val="0"/>
      <w:divBdr>
        <w:top w:val="none" w:sz="0" w:space="0" w:color="auto"/>
        <w:left w:val="none" w:sz="0" w:space="0" w:color="auto"/>
        <w:bottom w:val="none" w:sz="0" w:space="0" w:color="auto"/>
        <w:right w:val="none" w:sz="0" w:space="0" w:color="auto"/>
      </w:divBdr>
    </w:div>
    <w:div w:id="596326463">
      <w:bodyDiv w:val="1"/>
      <w:marLeft w:val="0"/>
      <w:marRight w:val="0"/>
      <w:marTop w:val="0"/>
      <w:marBottom w:val="0"/>
      <w:divBdr>
        <w:top w:val="none" w:sz="0" w:space="0" w:color="auto"/>
        <w:left w:val="none" w:sz="0" w:space="0" w:color="auto"/>
        <w:bottom w:val="none" w:sz="0" w:space="0" w:color="auto"/>
        <w:right w:val="none" w:sz="0" w:space="0" w:color="auto"/>
      </w:divBdr>
    </w:div>
    <w:div w:id="601424505">
      <w:bodyDiv w:val="1"/>
      <w:marLeft w:val="0"/>
      <w:marRight w:val="0"/>
      <w:marTop w:val="0"/>
      <w:marBottom w:val="0"/>
      <w:divBdr>
        <w:top w:val="none" w:sz="0" w:space="0" w:color="auto"/>
        <w:left w:val="none" w:sz="0" w:space="0" w:color="auto"/>
        <w:bottom w:val="none" w:sz="0" w:space="0" w:color="auto"/>
        <w:right w:val="none" w:sz="0" w:space="0" w:color="auto"/>
      </w:divBdr>
    </w:div>
    <w:div w:id="616448149">
      <w:bodyDiv w:val="1"/>
      <w:marLeft w:val="0"/>
      <w:marRight w:val="0"/>
      <w:marTop w:val="0"/>
      <w:marBottom w:val="0"/>
      <w:divBdr>
        <w:top w:val="none" w:sz="0" w:space="0" w:color="auto"/>
        <w:left w:val="none" w:sz="0" w:space="0" w:color="auto"/>
        <w:bottom w:val="none" w:sz="0" w:space="0" w:color="auto"/>
        <w:right w:val="none" w:sz="0" w:space="0" w:color="auto"/>
      </w:divBdr>
    </w:div>
    <w:div w:id="619530056">
      <w:bodyDiv w:val="1"/>
      <w:marLeft w:val="0"/>
      <w:marRight w:val="0"/>
      <w:marTop w:val="0"/>
      <w:marBottom w:val="0"/>
      <w:divBdr>
        <w:top w:val="none" w:sz="0" w:space="0" w:color="auto"/>
        <w:left w:val="none" w:sz="0" w:space="0" w:color="auto"/>
        <w:bottom w:val="none" w:sz="0" w:space="0" w:color="auto"/>
        <w:right w:val="none" w:sz="0" w:space="0" w:color="auto"/>
      </w:divBdr>
    </w:div>
    <w:div w:id="621690431">
      <w:bodyDiv w:val="1"/>
      <w:marLeft w:val="0"/>
      <w:marRight w:val="0"/>
      <w:marTop w:val="0"/>
      <w:marBottom w:val="0"/>
      <w:divBdr>
        <w:top w:val="none" w:sz="0" w:space="0" w:color="auto"/>
        <w:left w:val="none" w:sz="0" w:space="0" w:color="auto"/>
        <w:bottom w:val="none" w:sz="0" w:space="0" w:color="auto"/>
        <w:right w:val="none" w:sz="0" w:space="0" w:color="auto"/>
      </w:divBdr>
    </w:div>
    <w:div w:id="622427051">
      <w:bodyDiv w:val="1"/>
      <w:marLeft w:val="0"/>
      <w:marRight w:val="0"/>
      <w:marTop w:val="0"/>
      <w:marBottom w:val="0"/>
      <w:divBdr>
        <w:top w:val="none" w:sz="0" w:space="0" w:color="auto"/>
        <w:left w:val="none" w:sz="0" w:space="0" w:color="auto"/>
        <w:bottom w:val="none" w:sz="0" w:space="0" w:color="auto"/>
        <w:right w:val="none" w:sz="0" w:space="0" w:color="auto"/>
      </w:divBdr>
    </w:div>
    <w:div w:id="633366676">
      <w:bodyDiv w:val="1"/>
      <w:marLeft w:val="0"/>
      <w:marRight w:val="0"/>
      <w:marTop w:val="0"/>
      <w:marBottom w:val="0"/>
      <w:divBdr>
        <w:top w:val="none" w:sz="0" w:space="0" w:color="auto"/>
        <w:left w:val="none" w:sz="0" w:space="0" w:color="auto"/>
        <w:bottom w:val="none" w:sz="0" w:space="0" w:color="auto"/>
        <w:right w:val="none" w:sz="0" w:space="0" w:color="auto"/>
      </w:divBdr>
    </w:div>
    <w:div w:id="635796513">
      <w:bodyDiv w:val="1"/>
      <w:marLeft w:val="0"/>
      <w:marRight w:val="0"/>
      <w:marTop w:val="0"/>
      <w:marBottom w:val="0"/>
      <w:divBdr>
        <w:top w:val="none" w:sz="0" w:space="0" w:color="auto"/>
        <w:left w:val="none" w:sz="0" w:space="0" w:color="auto"/>
        <w:bottom w:val="none" w:sz="0" w:space="0" w:color="auto"/>
        <w:right w:val="none" w:sz="0" w:space="0" w:color="auto"/>
      </w:divBdr>
    </w:div>
    <w:div w:id="638076082">
      <w:bodyDiv w:val="1"/>
      <w:marLeft w:val="0"/>
      <w:marRight w:val="0"/>
      <w:marTop w:val="0"/>
      <w:marBottom w:val="0"/>
      <w:divBdr>
        <w:top w:val="none" w:sz="0" w:space="0" w:color="auto"/>
        <w:left w:val="none" w:sz="0" w:space="0" w:color="auto"/>
        <w:bottom w:val="none" w:sz="0" w:space="0" w:color="auto"/>
        <w:right w:val="none" w:sz="0" w:space="0" w:color="auto"/>
      </w:divBdr>
    </w:div>
    <w:div w:id="640892197">
      <w:bodyDiv w:val="1"/>
      <w:marLeft w:val="0"/>
      <w:marRight w:val="0"/>
      <w:marTop w:val="0"/>
      <w:marBottom w:val="0"/>
      <w:divBdr>
        <w:top w:val="none" w:sz="0" w:space="0" w:color="auto"/>
        <w:left w:val="none" w:sz="0" w:space="0" w:color="auto"/>
        <w:bottom w:val="none" w:sz="0" w:space="0" w:color="auto"/>
        <w:right w:val="none" w:sz="0" w:space="0" w:color="auto"/>
      </w:divBdr>
    </w:div>
    <w:div w:id="644743277">
      <w:bodyDiv w:val="1"/>
      <w:marLeft w:val="0"/>
      <w:marRight w:val="0"/>
      <w:marTop w:val="0"/>
      <w:marBottom w:val="0"/>
      <w:divBdr>
        <w:top w:val="none" w:sz="0" w:space="0" w:color="auto"/>
        <w:left w:val="none" w:sz="0" w:space="0" w:color="auto"/>
        <w:bottom w:val="none" w:sz="0" w:space="0" w:color="auto"/>
        <w:right w:val="none" w:sz="0" w:space="0" w:color="auto"/>
      </w:divBdr>
    </w:div>
    <w:div w:id="659313143">
      <w:bodyDiv w:val="1"/>
      <w:marLeft w:val="0"/>
      <w:marRight w:val="0"/>
      <w:marTop w:val="0"/>
      <w:marBottom w:val="0"/>
      <w:divBdr>
        <w:top w:val="none" w:sz="0" w:space="0" w:color="auto"/>
        <w:left w:val="none" w:sz="0" w:space="0" w:color="auto"/>
        <w:bottom w:val="none" w:sz="0" w:space="0" w:color="auto"/>
        <w:right w:val="none" w:sz="0" w:space="0" w:color="auto"/>
      </w:divBdr>
    </w:div>
    <w:div w:id="662198356">
      <w:bodyDiv w:val="1"/>
      <w:marLeft w:val="0"/>
      <w:marRight w:val="0"/>
      <w:marTop w:val="0"/>
      <w:marBottom w:val="0"/>
      <w:divBdr>
        <w:top w:val="none" w:sz="0" w:space="0" w:color="auto"/>
        <w:left w:val="none" w:sz="0" w:space="0" w:color="auto"/>
        <w:bottom w:val="none" w:sz="0" w:space="0" w:color="auto"/>
        <w:right w:val="none" w:sz="0" w:space="0" w:color="auto"/>
      </w:divBdr>
    </w:div>
    <w:div w:id="672150135">
      <w:bodyDiv w:val="1"/>
      <w:marLeft w:val="0"/>
      <w:marRight w:val="0"/>
      <w:marTop w:val="0"/>
      <w:marBottom w:val="0"/>
      <w:divBdr>
        <w:top w:val="none" w:sz="0" w:space="0" w:color="auto"/>
        <w:left w:val="none" w:sz="0" w:space="0" w:color="auto"/>
        <w:bottom w:val="none" w:sz="0" w:space="0" w:color="auto"/>
        <w:right w:val="none" w:sz="0" w:space="0" w:color="auto"/>
      </w:divBdr>
    </w:div>
    <w:div w:id="677541256">
      <w:bodyDiv w:val="1"/>
      <w:marLeft w:val="0"/>
      <w:marRight w:val="0"/>
      <w:marTop w:val="0"/>
      <w:marBottom w:val="0"/>
      <w:divBdr>
        <w:top w:val="none" w:sz="0" w:space="0" w:color="auto"/>
        <w:left w:val="none" w:sz="0" w:space="0" w:color="auto"/>
        <w:bottom w:val="none" w:sz="0" w:space="0" w:color="auto"/>
        <w:right w:val="none" w:sz="0" w:space="0" w:color="auto"/>
      </w:divBdr>
    </w:div>
    <w:div w:id="688023786">
      <w:bodyDiv w:val="1"/>
      <w:marLeft w:val="0"/>
      <w:marRight w:val="0"/>
      <w:marTop w:val="0"/>
      <w:marBottom w:val="0"/>
      <w:divBdr>
        <w:top w:val="none" w:sz="0" w:space="0" w:color="auto"/>
        <w:left w:val="none" w:sz="0" w:space="0" w:color="auto"/>
        <w:bottom w:val="none" w:sz="0" w:space="0" w:color="auto"/>
        <w:right w:val="none" w:sz="0" w:space="0" w:color="auto"/>
      </w:divBdr>
    </w:div>
    <w:div w:id="695234302">
      <w:bodyDiv w:val="1"/>
      <w:marLeft w:val="0"/>
      <w:marRight w:val="0"/>
      <w:marTop w:val="0"/>
      <w:marBottom w:val="0"/>
      <w:divBdr>
        <w:top w:val="none" w:sz="0" w:space="0" w:color="auto"/>
        <w:left w:val="none" w:sz="0" w:space="0" w:color="auto"/>
        <w:bottom w:val="none" w:sz="0" w:space="0" w:color="auto"/>
        <w:right w:val="none" w:sz="0" w:space="0" w:color="auto"/>
      </w:divBdr>
    </w:div>
    <w:div w:id="709262852">
      <w:bodyDiv w:val="1"/>
      <w:marLeft w:val="0"/>
      <w:marRight w:val="0"/>
      <w:marTop w:val="0"/>
      <w:marBottom w:val="0"/>
      <w:divBdr>
        <w:top w:val="none" w:sz="0" w:space="0" w:color="auto"/>
        <w:left w:val="none" w:sz="0" w:space="0" w:color="auto"/>
        <w:bottom w:val="none" w:sz="0" w:space="0" w:color="auto"/>
        <w:right w:val="none" w:sz="0" w:space="0" w:color="auto"/>
      </w:divBdr>
    </w:div>
    <w:div w:id="711350223">
      <w:bodyDiv w:val="1"/>
      <w:marLeft w:val="0"/>
      <w:marRight w:val="0"/>
      <w:marTop w:val="0"/>
      <w:marBottom w:val="0"/>
      <w:divBdr>
        <w:top w:val="none" w:sz="0" w:space="0" w:color="auto"/>
        <w:left w:val="none" w:sz="0" w:space="0" w:color="auto"/>
        <w:bottom w:val="none" w:sz="0" w:space="0" w:color="auto"/>
        <w:right w:val="none" w:sz="0" w:space="0" w:color="auto"/>
      </w:divBdr>
    </w:div>
    <w:div w:id="711614260">
      <w:bodyDiv w:val="1"/>
      <w:marLeft w:val="0"/>
      <w:marRight w:val="0"/>
      <w:marTop w:val="0"/>
      <w:marBottom w:val="0"/>
      <w:divBdr>
        <w:top w:val="none" w:sz="0" w:space="0" w:color="auto"/>
        <w:left w:val="none" w:sz="0" w:space="0" w:color="auto"/>
        <w:bottom w:val="none" w:sz="0" w:space="0" w:color="auto"/>
        <w:right w:val="none" w:sz="0" w:space="0" w:color="auto"/>
      </w:divBdr>
    </w:div>
    <w:div w:id="717239065">
      <w:bodyDiv w:val="1"/>
      <w:marLeft w:val="0"/>
      <w:marRight w:val="0"/>
      <w:marTop w:val="0"/>
      <w:marBottom w:val="0"/>
      <w:divBdr>
        <w:top w:val="none" w:sz="0" w:space="0" w:color="auto"/>
        <w:left w:val="none" w:sz="0" w:space="0" w:color="auto"/>
        <w:bottom w:val="none" w:sz="0" w:space="0" w:color="auto"/>
        <w:right w:val="none" w:sz="0" w:space="0" w:color="auto"/>
      </w:divBdr>
    </w:div>
    <w:div w:id="719482178">
      <w:bodyDiv w:val="1"/>
      <w:marLeft w:val="0"/>
      <w:marRight w:val="0"/>
      <w:marTop w:val="0"/>
      <w:marBottom w:val="0"/>
      <w:divBdr>
        <w:top w:val="none" w:sz="0" w:space="0" w:color="auto"/>
        <w:left w:val="none" w:sz="0" w:space="0" w:color="auto"/>
        <w:bottom w:val="none" w:sz="0" w:space="0" w:color="auto"/>
        <w:right w:val="none" w:sz="0" w:space="0" w:color="auto"/>
      </w:divBdr>
    </w:div>
    <w:div w:id="725105554">
      <w:bodyDiv w:val="1"/>
      <w:marLeft w:val="0"/>
      <w:marRight w:val="0"/>
      <w:marTop w:val="0"/>
      <w:marBottom w:val="0"/>
      <w:divBdr>
        <w:top w:val="none" w:sz="0" w:space="0" w:color="auto"/>
        <w:left w:val="none" w:sz="0" w:space="0" w:color="auto"/>
        <w:bottom w:val="none" w:sz="0" w:space="0" w:color="auto"/>
        <w:right w:val="none" w:sz="0" w:space="0" w:color="auto"/>
      </w:divBdr>
    </w:div>
    <w:div w:id="726150169">
      <w:bodyDiv w:val="1"/>
      <w:marLeft w:val="0"/>
      <w:marRight w:val="0"/>
      <w:marTop w:val="0"/>
      <w:marBottom w:val="0"/>
      <w:divBdr>
        <w:top w:val="none" w:sz="0" w:space="0" w:color="auto"/>
        <w:left w:val="none" w:sz="0" w:space="0" w:color="auto"/>
        <w:bottom w:val="none" w:sz="0" w:space="0" w:color="auto"/>
        <w:right w:val="none" w:sz="0" w:space="0" w:color="auto"/>
      </w:divBdr>
    </w:div>
    <w:div w:id="729691052">
      <w:bodyDiv w:val="1"/>
      <w:marLeft w:val="0"/>
      <w:marRight w:val="0"/>
      <w:marTop w:val="0"/>
      <w:marBottom w:val="0"/>
      <w:divBdr>
        <w:top w:val="none" w:sz="0" w:space="0" w:color="auto"/>
        <w:left w:val="none" w:sz="0" w:space="0" w:color="auto"/>
        <w:bottom w:val="none" w:sz="0" w:space="0" w:color="auto"/>
        <w:right w:val="none" w:sz="0" w:space="0" w:color="auto"/>
      </w:divBdr>
    </w:div>
    <w:div w:id="734091212">
      <w:bodyDiv w:val="1"/>
      <w:marLeft w:val="0"/>
      <w:marRight w:val="0"/>
      <w:marTop w:val="0"/>
      <w:marBottom w:val="0"/>
      <w:divBdr>
        <w:top w:val="none" w:sz="0" w:space="0" w:color="auto"/>
        <w:left w:val="none" w:sz="0" w:space="0" w:color="auto"/>
        <w:bottom w:val="none" w:sz="0" w:space="0" w:color="auto"/>
        <w:right w:val="none" w:sz="0" w:space="0" w:color="auto"/>
      </w:divBdr>
    </w:div>
    <w:div w:id="734158234">
      <w:bodyDiv w:val="1"/>
      <w:marLeft w:val="0"/>
      <w:marRight w:val="0"/>
      <w:marTop w:val="0"/>
      <w:marBottom w:val="0"/>
      <w:divBdr>
        <w:top w:val="none" w:sz="0" w:space="0" w:color="auto"/>
        <w:left w:val="none" w:sz="0" w:space="0" w:color="auto"/>
        <w:bottom w:val="none" w:sz="0" w:space="0" w:color="auto"/>
        <w:right w:val="none" w:sz="0" w:space="0" w:color="auto"/>
      </w:divBdr>
    </w:div>
    <w:div w:id="736972492">
      <w:bodyDiv w:val="1"/>
      <w:marLeft w:val="0"/>
      <w:marRight w:val="0"/>
      <w:marTop w:val="0"/>
      <w:marBottom w:val="0"/>
      <w:divBdr>
        <w:top w:val="none" w:sz="0" w:space="0" w:color="auto"/>
        <w:left w:val="none" w:sz="0" w:space="0" w:color="auto"/>
        <w:bottom w:val="none" w:sz="0" w:space="0" w:color="auto"/>
        <w:right w:val="none" w:sz="0" w:space="0" w:color="auto"/>
      </w:divBdr>
    </w:div>
    <w:div w:id="745541768">
      <w:bodyDiv w:val="1"/>
      <w:marLeft w:val="0"/>
      <w:marRight w:val="0"/>
      <w:marTop w:val="0"/>
      <w:marBottom w:val="0"/>
      <w:divBdr>
        <w:top w:val="none" w:sz="0" w:space="0" w:color="auto"/>
        <w:left w:val="none" w:sz="0" w:space="0" w:color="auto"/>
        <w:bottom w:val="none" w:sz="0" w:space="0" w:color="auto"/>
        <w:right w:val="none" w:sz="0" w:space="0" w:color="auto"/>
      </w:divBdr>
    </w:div>
    <w:div w:id="751046713">
      <w:bodyDiv w:val="1"/>
      <w:marLeft w:val="0"/>
      <w:marRight w:val="0"/>
      <w:marTop w:val="0"/>
      <w:marBottom w:val="0"/>
      <w:divBdr>
        <w:top w:val="none" w:sz="0" w:space="0" w:color="auto"/>
        <w:left w:val="none" w:sz="0" w:space="0" w:color="auto"/>
        <w:bottom w:val="none" w:sz="0" w:space="0" w:color="auto"/>
        <w:right w:val="none" w:sz="0" w:space="0" w:color="auto"/>
      </w:divBdr>
    </w:div>
    <w:div w:id="766848722">
      <w:bodyDiv w:val="1"/>
      <w:marLeft w:val="0"/>
      <w:marRight w:val="0"/>
      <w:marTop w:val="0"/>
      <w:marBottom w:val="0"/>
      <w:divBdr>
        <w:top w:val="none" w:sz="0" w:space="0" w:color="auto"/>
        <w:left w:val="none" w:sz="0" w:space="0" w:color="auto"/>
        <w:bottom w:val="none" w:sz="0" w:space="0" w:color="auto"/>
        <w:right w:val="none" w:sz="0" w:space="0" w:color="auto"/>
      </w:divBdr>
    </w:div>
    <w:div w:id="783889907">
      <w:bodyDiv w:val="1"/>
      <w:marLeft w:val="0"/>
      <w:marRight w:val="0"/>
      <w:marTop w:val="0"/>
      <w:marBottom w:val="0"/>
      <w:divBdr>
        <w:top w:val="none" w:sz="0" w:space="0" w:color="auto"/>
        <w:left w:val="none" w:sz="0" w:space="0" w:color="auto"/>
        <w:bottom w:val="none" w:sz="0" w:space="0" w:color="auto"/>
        <w:right w:val="none" w:sz="0" w:space="0" w:color="auto"/>
      </w:divBdr>
    </w:div>
    <w:div w:id="792334046">
      <w:bodyDiv w:val="1"/>
      <w:marLeft w:val="0"/>
      <w:marRight w:val="0"/>
      <w:marTop w:val="0"/>
      <w:marBottom w:val="0"/>
      <w:divBdr>
        <w:top w:val="none" w:sz="0" w:space="0" w:color="auto"/>
        <w:left w:val="none" w:sz="0" w:space="0" w:color="auto"/>
        <w:bottom w:val="none" w:sz="0" w:space="0" w:color="auto"/>
        <w:right w:val="none" w:sz="0" w:space="0" w:color="auto"/>
      </w:divBdr>
    </w:div>
    <w:div w:id="792752271">
      <w:bodyDiv w:val="1"/>
      <w:marLeft w:val="0"/>
      <w:marRight w:val="0"/>
      <w:marTop w:val="0"/>
      <w:marBottom w:val="0"/>
      <w:divBdr>
        <w:top w:val="none" w:sz="0" w:space="0" w:color="auto"/>
        <w:left w:val="none" w:sz="0" w:space="0" w:color="auto"/>
        <w:bottom w:val="none" w:sz="0" w:space="0" w:color="auto"/>
        <w:right w:val="none" w:sz="0" w:space="0" w:color="auto"/>
      </w:divBdr>
    </w:div>
    <w:div w:id="809517092">
      <w:bodyDiv w:val="1"/>
      <w:marLeft w:val="0"/>
      <w:marRight w:val="0"/>
      <w:marTop w:val="0"/>
      <w:marBottom w:val="0"/>
      <w:divBdr>
        <w:top w:val="none" w:sz="0" w:space="0" w:color="auto"/>
        <w:left w:val="none" w:sz="0" w:space="0" w:color="auto"/>
        <w:bottom w:val="none" w:sz="0" w:space="0" w:color="auto"/>
        <w:right w:val="none" w:sz="0" w:space="0" w:color="auto"/>
      </w:divBdr>
    </w:div>
    <w:div w:id="819690168">
      <w:bodyDiv w:val="1"/>
      <w:marLeft w:val="0"/>
      <w:marRight w:val="0"/>
      <w:marTop w:val="0"/>
      <w:marBottom w:val="0"/>
      <w:divBdr>
        <w:top w:val="none" w:sz="0" w:space="0" w:color="auto"/>
        <w:left w:val="none" w:sz="0" w:space="0" w:color="auto"/>
        <w:bottom w:val="none" w:sz="0" w:space="0" w:color="auto"/>
        <w:right w:val="none" w:sz="0" w:space="0" w:color="auto"/>
      </w:divBdr>
    </w:div>
    <w:div w:id="827088062">
      <w:bodyDiv w:val="1"/>
      <w:marLeft w:val="0"/>
      <w:marRight w:val="0"/>
      <w:marTop w:val="0"/>
      <w:marBottom w:val="0"/>
      <w:divBdr>
        <w:top w:val="none" w:sz="0" w:space="0" w:color="auto"/>
        <w:left w:val="none" w:sz="0" w:space="0" w:color="auto"/>
        <w:bottom w:val="none" w:sz="0" w:space="0" w:color="auto"/>
        <w:right w:val="none" w:sz="0" w:space="0" w:color="auto"/>
      </w:divBdr>
    </w:div>
    <w:div w:id="833649910">
      <w:bodyDiv w:val="1"/>
      <w:marLeft w:val="0"/>
      <w:marRight w:val="0"/>
      <w:marTop w:val="0"/>
      <w:marBottom w:val="0"/>
      <w:divBdr>
        <w:top w:val="none" w:sz="0" w:space="0" w:color="auto"/>
        <w:left w:val="none" w:sz="0" w:space="0" w:color="auto"/>
        <w:bottom w:val="none" w:sz="0" w:space="0" w:color="auto"/>
        <w:right w:val="none" w:sz="0" w:space="0" w:color="auto"/>
      </w:divBdr>
    </w:div>
    <w:div w:id="836772539">
      <w:bodyDiv w:val="1"/>
      <w:marLeft w:val="0"/>
      <w:marRight w:val="0"/>
      <w:marTop w:val="0"/>
      <w:marBottom w:val="0"/>
      <w:divBdr>
        <w:top w:val="none" w:sz="0" w:space="0" w:color="auto"/>
        <w:left w:val="none" w:sz="0" w:space="0" w:color="auto"/>
        <w:bottom w:val="none" w:sz="0" w:space="0" w:color="auto"/>
        <w:right w:val="none" w:sz="0" w:space="0" w:color="auto"/>
      </w:divBdr>
    </w:div>
    <w:div w:id="842280059">
      <w:bodyDiv w:val="1"/>
      <w:marLeft w:val="0"/>
      <w:marRight w:val="0"/>
      <w:marTop w:val="0"/>
      <w:marBottom w:val="0"/>
      <w:divBdr>
        <w:top w:val="none" w:sz="0" w:space="0" w:color="auto"/>
        <w:left w:val="none" w:sz="0" w:space="0" w:color="auto"/>
        <w:bottom w:val="none" w:sz="0" w:space="0" w:color="auto"/>
        <w:right w:val="none" w:sz="0" w:space="0" w:color="auto"/>
      </w:divBdr>
    </w:div>
    <w:div w:id="846411313">
      <w:bodyDiv w:val="1"/>
      <w:marLeft w:val="0"/>
      <w:marRight w:val="0"/>
      <w:marTop w:val="0"/>
      <w:marBottom w:val="0"/>
      <w:divBdr>
        <w:top w:val="none" w:sz="0" w:space="0" w:color="auto"/>
        <w:left w:val="none" w:sz="0" w:space="0" w:color="auto"/>
        <w:bottom w:val="none" w:sz="0" w:space="0" w:color="auto"/>
        <w:right w:val="none" w:sz="0" w:space="0" w:color="auto"/>
      </w:divBdr>
    </w:div>
    <w:div w:id="847672294">
      <w:bodyDiv w:val="1"/>
      <w:marLeft w:val="0"/>
      <w:marRight w:val="0"/>
      <w:marTop w:val="0"/>
      <w:marBottom w:val="0"/>
      <w:divBdr>
        <w:top w:val="none" w:sz="0" w:space="0" w:color="auto"/>
        <w:left w:val="none" w:sz="0" w:space="0" w:color="auto"/>
        <w:bottom w:val="none" w:sz="0" w:space="0" w:color="auto"/>
        <w:right w:val="none" w:sz="0" w:space="0" w:color="auto"/>
      </w:divBdr>
    </w:div>
    <w:div w:id="857163791">
      <w:bodyDiv w:val="1"/>
      <w:marLeft w:val="0"/>
      <w:marRight w:val="0"/>
      <w:marTop w:val="0"/>
      <w:marBottom w:val="0"/>
      <w:divBdr>
        <w:top w:val="none" w:sz="0" w:space="0" w:color="auto"/>
        <w:left w:val="none" w:sz="0" w:space="0" w:color="auto"/>
        <w:bottom w:val="none" w:sz="0" w:space="0" w:color="auto"/>
        <w:right w:val="none" w:sz="0" w:space="0" w:color="auto"/>
      </w:divBdr>
    </w:div>
    <w:div w:id="864294110">
      <w:bodyDiv w:val="1"/>
      <w:marLeft w:val="0"/>
      <w:marRight w:val="0"/>
      <w:marTop w:val="0"/>
      <w:marBottom w:val="0"/>
      <w:divBdr>
        <w:top w:val="none" w:sz="0" w:space="0" w:color="auto"/>
        <w:left w:val="none" w:sz="0" w:space="0" w:color="auto"/>
        <w:bottom w:val="none" w:sz="0" w:space="0" w:color="auto"/>
        <w:right w:val="none" w:sz="0" w:space="0" w:color="auto"/>
      </w:divBdr>
    </w:div>
    <w:div w:id="867723568">
      <w:bodyDiv w:val="1"/>
      <w:marLeft w:val="0"/>
      <w:marRight w:val="0"/>
      <w:marTop w:val="0"/>
      <w:marBottom w:val="0"/>
      <w:divBdr>
        <w:top w:val="none" w:sz="0" w:space="0" w:color="auto"/>
        <w:left w:val="none" w:sz="0" w:space="0" w:color="auto"/>
        <w:bottom w:val="none" w:sz="0" w:space="0" w:color="auto"/>
        <w:right w:val="none" w:sz="0" w:space="0" w:color="auto"/>
      </w:divBdr>
    </w:div>
    <w:div w:id="882596700">
      <w:bodyDiv w:val="1"/>
      <w:marLeft w:val="0"/>
      <w:marRight w:val="0"/>
      <w:marTop w:val="0"/>
      <w:marBottom w:val="0"/>
      <w:divBdr>
        <w:top w:val="none" w:sz="0" w:space="0" w:color="auto"/>
        <w:left w:val="none" w:sz="0" w:space="0" w:color="auto"/>
        <w:bottom w:val="none" w:sz="0" w:space="0" w:color="auto"/>
        <w:right w:val="none" w:sz="0" w:space="0" w:color="auto"/>
      </w:divBdr>
    </w:div>
    <w:div w:id="896934673">
      <w:bodyDiv w:val="1"/>
      <w:marLeft w:val="0"/>
      <w:marRight w:val="0"/>
      <w:marTop w:val="0"/>
      <w:marBottom w:val="0"/>
      <w:divBdr>
        <w:top w:val="none" w:sz="0" w:space="0" w:color="auto"/>
        <w:left w:val="none" w:sz="0" w:space="0" w:color="auto"/>
        <w:bottom w:val="none" w:sz="0" w:space="0" w:color="auto"/>
        <w:right w:val="none" w:sz="0" w:space="0" w:color="auto"/>
      </w:divBdr>
    </w:div>
    <w:div w:id="900485039">
      <w:bodyDiv w:val="1"/>
      <w:marLeft w:val="0"/>
      <w:marRight w:val="0"/>
      <w:marTop w:val="0"/>
      <w:marBottom w:val="0"/>
      <w:divBdr>
        <w:top w:val="none" w:sz="0" w:space="0" w:color="auto"/>
        <w:left w:val="none" w:sz="0" w:space="0" w:color="auto"/>
        <w:bottom w:val="none" w:sz="0" w:space="0" w:color="auto"/>
        <w:right w:val="none" w:sz="0" w:space="0" w:color="auto"/>
      </w:divBdr>
    </w:div>
    <w:div w:id="902716316">
      <w:bodyDiv w:val="1"/>
      <w:marLeft w:val="0"/>
      <w:marRight w:val="0"/>
      <w:marTop w:val="0"/>
      <w:marBottom w:val="0"/>
      <w:divBdr>
        <w:top w:val="none" w:sz="0" w:space="0" w:color="auto"/>
        <w:left w:val="none" w:sz="0" w:space="0" w:color="auto"/>
        <w:bottom w:val="none" w:sz="0" w:space="0" w:color="auto"/>
        <w:right w:val="none" w:sz="0" w:space="0" w:color="auto"/>
      </w:divBdr>
    </w:div>
    <w:div w:id="913010436">
      <w:bodyDiv w:val="1"/>
      <w:marLeft w:val="0"/>
      <w:marRight w:val="0"/>
      <w:marTop w:val="0"/>
      <w:marBottom w:val="0"/>
      <w:divBdr>
        <w:top w:val="none" w:sz="0" w:space="0" w:color="auto"/>
        <w:left w:val="none" w:sz="0" w:space="0" w:color="auto"/>
        <w:bottom w:val="none" w:sz="0" w:space="0" w:color="auto"/>
        <w:right w:val="none" w:sz="0" w:space="0" w:color="auto"/>
      </w:divBdr>
    </w:div>
    <w:div w:id="914435433">
      <w:bodyDiv w:val="1"/>
      <w:marLeft w:val="0"/>
      <w:marRight w:val="0"/>
      <w:marTop w:val="0"/>
      <w:marBottom w:val="0"/>
      <w:divBdr>
        <w:top w:val="none" w:sz="0" w:space="0" w:color="auto"/>
        <w:left w:val="none" w:sz="0" w:space="0" w:color="auto"/>
        <w:bottom w:val="none" w:sz="0" w:space="0" w:color="auto"/>
        <w:right w:val="none" w:sz="0" w:space="0" w:color="auto"/>
      </w:divBdr>
    </w:div>
    <w:div w:id="916982534">
      <w:bodyDiv w:val="1"/>
      <w:marLeft w:val="0"/>
      <w:marRight w:val="0"/>
      <w:marTop w:val="0"/>
      <w:marBottom w:val="0"/>
      <w:divBdr>
        <w:top w:val="none" w:sz="0" w:space="0" w:color="auto"/>
        <w:left w:val="none" w:sz="0" w:space="0" w:color="auto"/>
        <w:bottom w:val="none" w:sz="0" w:space="0" w:color="auto"/>
        <w:right w:val="none" w:sz="0" w:space="0" w:color="auto"/>
      </w:divBdr>
    </w:div>
    <w:div w:id="928736678">
      <w:bodyDiv w:val="1"/>
      <w:marLeft w:val="0"/>
      <w:marRight w:val="0"/>
      <w:marTop w:val="0"/>
      <w:marBottom w:val="0"/>
      <w:divBdr>
        <w:top w:val="none" w:sz="0" w:space="0" w:color="auto"/>
        <w:left w:val="none" w:sz="0" w:space="0" w:color="auto"/>
        <w:bottom w:val="none" w:sz="0" w:space="0" w:color="auto"/>
        <w:right w:val="none" w:sz="0" w:space="0" w:color="auto"/>
      </w:divBdr>
    </w:div>
    <w:div w:id="930089335">
      <w:bodyDiv w:val="1"/>
      <w:marLeft w:val="0"/>
      <w:marRight w:val="0"/>
      <w:marTop w:val="0"/>
      <w:marBottom w:val="0"/>
      <w:divBdr>
        <w:top w:val="none" w:sz="0" w:space="0" w:color="auto"/>
        <w:left w:val="none" w:sz="0" w:space="0" w:color="auto"/>
        <w:bottom w:val="none" w:sz="0" w:space="0" w:color="auto"/>
        <w:right w:val="none" w:sz="0" w:space="0" w:color="auto"/>
      </w:divBdr>
    </w:div>
    <w:div w:id="939021336">
      <w:bodyDiv w:val="1"/>
      <w:marLeft w:val="0"/>
      <w:marRight w:val="0"/>
      <w:marTop w:val="0"/>
      <w:marBottom w:val="0"/>
      <w:divBdr>
        <w:top w:val="none" w:sz="0" w:space="0" w:color="auto"/>
        <w:left w:val="none" w:sz="0" w:space="0" w:color="auto"/>
        <w:bottom w:val="none" w:sz="0" w:space="0" w:color="auto"/>
        <w:right w:val="none" w:sz="0" w:space="0" w:color="auto"/>
      </w:divBdr>
    </w:div>
    <w:div w:id="942765549">
      <w:bodyDiv w:val="1"/>
      <w:marLeft w:val="0"/>
      <w:marRight w:val="0"/>
      <w:marTop w:val="0"/>
      <w:marBottom w:val="0"/>
      <w:divBdr>
        <w:top w:val="none" w:sz="0" w:space="0" w:color="auto"/>
        <w:left w:val="none" w:sz="0" w:space="0" w:color="auto"/>
        <w:bottom w:val="none" w:sz="0" w:space="0" w:color="auto"/>
        <w:right w:val="none" w:sz="0" w:space="0" w:color="auto"/>
      </w:divBdr>
    </w:div>
    <w:div w:id="945384623">
      <w:bodyDiv w:val="1"/>
      <w:marLeft w:val="0"/>
      <w:marRight w:val="0"/>
      <w:marTop w:val="0"/>
      <w:marBottom w:val="0"/>
      <w:divBdr>
        <w:top w:val="none" w:sz="0" w:space="0" w:color="auto"/>
        <w:left w:val="none" w:sz="0" w:space="0" w:color="auto"/>
        <w:bottom w:val="none" w:sz="0" w:space="0" w:color="auto"/>
        <w:right w:val="none" w:sz="0" w:space="0" w:color="auto"/>
      </w:divBdr>
    </w:div>
    <w:div w:id="956528892">
      <w:bodyDiv w:val="1"/>
      <w:marLeft w:val="0"/>
      <w:marRight w:val="0"/>
      <w:marTop w:val="0"/>
      <w:marBottom w:val="0"/>
      <w:divBdr>
        <w:top w:val="none" w:sz="0" w:space="0" w:color="auto"/>
        <w:left w:val="none" w:sz="0" w:space="0" w:color="auto"/>
        <w:bottom w:val="none" w:sz="0" w:space="0" w:color="auto"/>
        <w:right w:val="none" w:sz="0" w:space="0" w:color="auto"/>
      </w:divBdr>
    </w:div>
    <w:div w:id="960964480">
      <w:bodyDiv w:val="1"/>
      <w:marLeft w:val="0"/>
      <w:marRight w:val="0"/>
      <w:marTop w:val="0"/>
      <w:marBottom w:val="0"/>
      <w:divBdr>
        <w:top w:val="none" w:sz="0" w:space="0" w:color="auto"/>
        <w:left w:val="none" w:sz="0" w:space="0" w:color="auto"/>
        <w:bottom w:val="none" w:sz="0" w:space="0" w:color="auto"/>
        <w:right w:val="none" w:sz="0" w:space="0" w:color="auto"/>
      </w:divBdr>
    </w:div>
    <w:div w:id="964848396">
      <w:bodyDiv w:val="1"/>
      <w:marLeft w:val="0"/>
      <w:marRight w:val="0"/>
      <w:marTop w:val="0"/>
      <w:marBottom w:val="0"/>
      <w:divBdr>
        <w:top w:val="none" w:sz="0" w:space="0" w:color="auto"/>
        <w:left w:val="none" w:sz="0" w:space="0" w:color="auto"/>
        <w:bottom w:val="none" w:sz="0" w:space="0" w:color="auto"/>
        <w:right w:val="none" w:sz="0" w:space="0" w:color="auto"/>
      </w:divBdr>
    </w:div>
    <w:div w:id="968246284">
      <w:bodyDiv w:val="1"/>
      <w:marLeft w:val="0"/>
      <w:marRight w:val="0"/>
      <w:marTop w:val="0"/>
      <w:marBottom w:val="0"/>
      <w:divBdr>
        <w:top w:val="none" w:sz="0" w:space="0" w:color="auto"/>
        <w:left w:val="none" w:sz="0" w:space="0" w:color="auto"/>
        <w:bottom w:val="none" w:sz="0" w:space="0" w:color="auto"/>
        <w:right w:val="none" w:sz="0" w:space="0" w:color="auto"/>
      </w:divBdr>
    </w:div>
    <w:div w:id="977151380">
      <w:bodyDiv w:val="1"/>
      <w:marLeft w:val="0"/>
      <w:marRight w:val="0"/>
      <w:marTop w:val="0"/>
      <w:marBottom w:val="0"/>
      <w:divBdr>
        <w:top w:val="none" w:sz="0" w:space="0" w:color="auto"/>
        <w:left w:val="none" w:sz="0" w:space="0" w:color="auto"/>
        <w:bottom w:val="none" w:sz="0" w:space="0" w:color="auto"/>
        <w:right w:val="none" w:sz="0" w:space="0" w:color="auto"/>
      </w:divBdr>
    </w:div>
    <w:div w:id="990015429">
      <w:bodyDiv w:val="1"/>
      <w:marLeft w:val="0"/>
      <w:marRight w:val="0"/>
      <w:marTop w:val="0"/>
      <w:marBottom w:val="0"/>
      <w:divBdr>
        <w:top w:val="none" w:sz="0" w:space="0" w:color="auto"/>
        <w:left w:val="none" w:sz="0" w:space="0" w:color="auto"/>
        <w:bottom w:val="none" w:sz="0" w:space="0" w:color="auto"/>
        <w:right w:val="none" w:sz="0" w:space="0" w:color="auto"/>
      </w:divBdr>
    </w:div>
    <w:div w:id="991711972">
      <w:bodyDiv w:val="1"/>
      <w:marLeft w:val="0"/>
      <w:marRight w:val="0"/>
      <w:marTop w:val="0"/>
      <w:marBottom w:val="0"/>
      <w:divBdr>
        <w:top w:val="none" w:sz="0" w:space="0" w:color="auto"/>
        <w:left w:val="none" w:sz="0" w:space="0" w:color="auto"/>
        <w:bottom w:val="none" w:sz="0" w:space="0" w:color="auto"/>
        <w:right w:val="none" w:sz="0" w:space="0" w:color="auto"/>
      </w:divBdr>
    </w:div>
    <w:div w:id="993608123">
      <w:bodyDiv w:val="1"/>
      <w:marLeft w:val="0"/>
      <w:marRight w:val="0"/>
      <w:marTop w:val="0"/>
      <w:marBottom w:val="0"/>
      <w:divBdr>
        <w:top w:val="none" w:sz="0" w:space="0" w:color="auto"/>
        <w:left w:val="none" w:sz="0" w:space="0" w:color="auto"/>
        <w:bottom w:val="none" w:sz="0" w:space="0" w:color="auto"/>
        <w:right w:val="none" w:sz="0" w:space="0" w:color="auto"/>
      </w:divBdr>
    </w:div>
    <w:div w:id="1020350965">
      <w:bodyDiv w:val="1"/>
      <w:marLeft w:val="0"/>
      <w:marRight w:val="0"/>
      <w:marTop w:val="0"/>
      <w:marBottom w:val="0"/>
      <w:divBdr>
        <w:top w:val="none" w:sz="0" w:space="0" w:color="auto"/>
        <w:left w:val="none" w:sz="0" w:space="0" w:color="auto"/>
        <w:bottom w:val="none" w:sz="0" w:space="0" w:color="auto"/>
        <w:right w:val="none" w:sz="0" w:space="0" w:color="auto"/>
      </w:divBdr>
    </w:div>
    <w:div w:id="1023245114">
      <w:bodyDiv w:val="1"/>
      <w:marLeft w:val="0"/>
      <w:marRight w:val="0"/>
      <w:marTop w:val="0"/>
      <w:marBottom w:val="0"/>
      <w:divBdr>
        <w:top w:val="none" w:sz="0" w:space="0" w:color="auto"/>
        <w:left w:val="none" w:sz="0" w:space="0" w:color="auto"/>
        <w:bottom w:val="none" w:sz="0" w:space="0" w:color="auto"/>
        <w:right w:val="none" w:sz="0" w:space="0" w:color="auto"/>
      </w:divBdr>
    </w:div>
    <w:div w:id="1055397551">
      <w:bodyDiv w:val="1"/>
      <w:marLeft w:val="0"/>
      <w:marRight w:val="0"/>
      <w:marTop w:val="0"/>
      <w:marBottom w:val="0"/>
      <w:divBdr>
        <w:top w:val="none" w:sz="0" w:space="0" w:color="auto"/>
        <w:left w:val="none" w:sz="0" w:space="0" w:color="auto"/>
        <w:bottom w:val="none" w:sz="0" w:space="0" w:color="auto"/>
        <w:right w:val="none" w:sz="0" w:space="0" w:color="auto"/>
      </w:divBdr>
    </w:div>
    <w:div w:id="1056589116">
      <w:bodyDiv w:val="1"/>
      <w:marLeft w:val="0"/>
      <w:marRight w:val="0"/>
      <w:marTop w:val="0"/>
      <w:marBottom w:val="0"/>
      <w:divBdr>
        <w:top w:val="none" w:sz="0" w:space="0" w:color="auto"/>
        <w:left w:val="none" w:sz="0" w:space="0" w:color="auto"/>
        <w:bottom w:val="none" w:sz="0" w:space="0" w:color="auto"/>
        <w:right w:val="none" w:sz="0" w:space="0" w:color="auto"/>
      </w:divBdr>
    </w:div>
    <w:div w:id="1058701104">
      <w:bodyDiv w:val="1"/>
      <w:marLeft w:val="0"/>
      <w:marRight w:val="0"/>
      <w:marTop w:val="0"/>
      <w:marBottom w:val="0"/>
      <w:divBdr>
        <w:top w:val="none" w:sz="0" w:space="0" w:color="auto"/>
        <w:left w:val="none" w:sz="0" w:space="0" w:color="auto"/>
        <w:bottom w:val="none" w:sz="0" w:space="0" w:color="auto"/>
        <w:right w:val="none" w:sz="0" w:space="0" w:color="auto"/>
      </w:divBdr>
    </w:div>
    <w:div w:id="1077215349">
      <w:bodyDiv w:val="1"/>
      <w:marLeft w:val="0"/>
      <w:marRight w:val="0"/>
      <w:marTop w:val="0"/>
      <w:marBottom w:val="0"/>
      <w:divBdr>
        <w:top w:val="none" w:sz="0" w:space="0" w:color="auto"/>
        <w:left w:val="none" w:sz="0" w:space="0" w:color="auto"/>
        <w:bottom w:val="none" w:sz="0" w:space="0" w:color="auto"/>
        <w:right w:val="none" w:sz="0" w:space="0" w:color="auto"/>
      </w:divBdr>
    </w:div>
    <w:div w:id="1078208678">
      <w:bodyDiv w:val="1"/>
      <w:marLeft w:val="0"/>
      <w:marRight w:val="0"/>
      <w:marTop w:val="0"/>
      <w:marBottom w:val="0"/>
      <w:divBdr>
        <w:top w:val="none" w:sz="0" w:space="0" w:color="auto"/>
        <w:left w:val="none" w:sz="0" w:space="0" w:color="auto"/>
        <w:bottom w:val="none" w:sz="0" w:space="0" w:color="auto"/>
        <w:right w:val="none" w:sz="0" w:space="0" w:color="auto"/>
      </w:divBdr>
    </w:div>
    <w:div w:id="1080760779">
      <w:bodyDiv w:val="1"/>
      <w:marLeft w:val="0"/>
      <w:marRight w:val="0"/>
      <w:marTop w:val="0"/>
      <w:marBottom w:val="0"/>
      <w:divBdr>
        <w:top w:val="none" w:sz="0" w:space="0" w:color="auto"/>
        <w:left w:val="none" w:sz="0" w:space="0" w:color="auto"/>
        <w:bottom w:val="none" w:sz="0" w:space="0" w:color="auto"/>
        <w:right w:val="none" w:sz="0" w:space="0" w:color="auto"/>
      </w:divBdr>
    </w:div>
    <w:div w:id="1081099481">
      <w:bodyDiv w:val="1"/>
      <w:marLeft w:val="0"/>
      <w:marRight w:val="0"/>
      <w:marTop w:val="0"/>
      <w:marBottom w:val="0"/>
      <w:divBdr>
        <w:top w:val="none" w:sz="0" w:space="0" w:color="auto"/>
        <w:left w:val="none" w:sz="0" w:space="0" w:color="auto"/>
        <w:bottom w:val="none" w:sz="0" w:space="0" w:color="auto"/>
        <w:right w:val="none" w:sz="0" w:space="0" w:color="auto"/>
      </w:divBdr>
    </w:div>
    <w:div w:id="1098333887">
      <w:bodyDiv w:val="1"/>
      <w:marLeft w:val="0"/>
      <w:marRight w:val="0"/>
      <w:marTop w:val="0"/>
      <w:marBottom w:val="0"/>
      <w:divBdr>
        <w:top w:val="none" w:sz="0" w:space="0" w:color="auto"/>
        <w:left w:val="none" w:sz="0" w:space="0" w:color="auto"/>
        <w:bottom w:val="none" w:sz="0" w:space="0" w:color="auto"/>
        <w:right w:val="none" w:sz="0" w:space="0" w:color="auto"/>
      </w:divBdr>
    </w:div>
    <w:div w:id="1100179118">
      <w:bodyDiv w:val="1"/>
      <w:marLeft w:val="0"/>
      <w:marRight w:val="0"/>
      <w:marTop w:val="0"/>
      <w:marBottom w:val="0"/>
      <w:divBdr>
        <w:top w:val="none" w:sz="0" w:space="0" w:color="auto"/>
        <w:left w:val="none" w:sz="0" w:space="0" w:color="auto"/>
        <w:bottom w:val="none" w:sz="0" w:space="0" w:color="auto"/>
        <w:right w:val="none" w:sz="0" w:space="0" w:color="auto"/>
      </w:divBdr>
    </w:div>
    <w:div w:id="1107969443">
      <w:bodyDiv w:val="1"/>
      <w:marLeft w:val="0"/>
      <w:marRight w:val="0"/>
      <w:marTop w:val="0"/>
      <w:marBottom w:val="0"/>
      <w:divBdr>
        <w:top w:val="none" w:sz="0" w:space="0" w:color="auto"/>
        <w:left w:val="none" w:sz="0" w:space="0" w:color="auto"/>
        <w:bottom w:val="none" w:sz="0" w:space="0" w:color="auto"/>
        <w:right w:val="none" w:sz="0" w:space="0" w:color="auto"/>
      </w:divBdr>
    </w:div>
    <w:div w:id="1108045917">
      <w:bodyDiv w:val="1"/>
      <w:marLeft w:val="0"/>
      <w:marRight w:val="0"/>
      <w:marTop w:val="0"/>
      <w:marBottom w:val="0"/>
      <w:divBdr>
        <w:top w:val="none" w:sz="0" w:space="0" w:color="auto"/>
        <w:left w:val="none" w:sz="0" w:space="0" w:color="auto"/>
        <w:bottom w:val="none" w:sz="0" w:space="0" w:color="auto"/>
        <w:right w:val="none" w:sz="0" w:space="0" w:color="auto"/>
      </w:divBdr>
    </w:div>
    <w:div w:id="1115103760">
      <w:bodyDiv w:val="1"/>
      <w:marLeft w:val="0"/>
      <w:marRight w:val="0"/>
      <w:marTop w:val="0"/>
      <w:marBottom w:val="0"/>
      <w:divBdr>
        <w:top w:val="none" w:sz="0" w:space="0" w:color="auto"/>
        <w:left w:val="none" w:sz="0" w:space="0" w:color="auto"/>
        <w:bottom w:val="none" w:sz="0" w:space="0" w:color="auto"/>
        <w:right w:val="none" w:sz="0" w:space="0" w:color="auto"/>
      </w:divBdr>
    </w:div>
    <w:div w:id="1116750080">
      <w:bodyDiv w:val="1"/>
      <w:marLeft w:val="0"/>
      <w:marRight w:val="0"/>
      <w:marTop w:val="0"/>
      <w:marBottom w:val="0"/>
      <w:divBdr>
        <w:top w:val="none" w:sz="0" w:space="0" w:color="auto"/>
        <w:left w:val="none" w:sz="0" w:space="0" w:color="auto"/>
        <w:bottom w:val="none" w:sz="0" w:space="0" w:color="auto"/>
        <w:right w:val="none" w:sz="0" w:space="0" w:color="auto"/>
      </w:divBdr>
    </w:div>
    <w:div w:id="1139033209">
      <w:bodyDiv w:val="1"/>
      <w:marLeft w:val="0"/>
      <w:marRight w:val="0"/>
      <w:marTop w:val="0"/>
      <w:marBottom w:val="0"/>
      <w:divBdr>
        <w:top w:val="none" w:sz="0" w:space="0" w:color="auto"/>
        <w:left w:val="none" w:sz="0" w:space="0" w:color="auto"/>
        <w:bottom w:val="none" w:sz="0" w:space="0" w:color="auto"/>
        <w:right w:val="none" w:sz="0" w:space="0" w:color="auto"/>
      </w:divBdr>
    </w:div>
    <w:div w:id="1141925008">
      <w:bodyDiv w:val="1"/>
      <w:marLeft w:val="0"/>
      <w:marRight w:val="0"/>
      <w:marTop w:val="0"/>
      <w:marBottom w:val="0"/>
      <w:divBdr>
        <w:top w:val="none" w:sz="0" w:space="0" w:color="auto"/>
        <w:left w:val="none" w:sz="0" w:space="0" w:color="auto"/>
        <w:bottom w:val="none" w:sz="0" w:space="0" w:color="auto"/>
        <w:right w:val="none" w:sz="0" w:space="0" w:color="auto"/>
      </w:divBdr>
    </w:div>
    <w:div w:id="1145008024">
      <w:bodyDiv w:val="1"/>
      <w:marLeft w:val="0"/>
      <w:marRight w:val="0"/>
      <w:marTop w:val="0"/>
      <w:marBottom w:val="0"/>
      <w:divBdr>
        <w:top w:val="none" w:sz="0" w:space="0" w:color="auto"/>
        <w:left w:val="none" w:sz="0" w:space="0" w:color="auto"/>
        <w:bottom w:val="none" w:sz="0" w:space="0" w:color="auto"/>
        <w:right w:val="none" w:sz="0" w:space="0" w:color="auto"/>
      </w:divBdr>
    </w:div>
    <w:div w:id="1146438293">
      <w:bodyDiv w:val="1"/>
      <w:marLeft w:val="0"/>
      <w:marRight w:val="0"/>
      <w:marTop w:val="0"/>
      <w:marBottom w:val="0"/>
      <w:divBdr>
        <w:top w:val="none" w:sz="0" w:space="0" w:color="auto"/>
        <w:left w:val="none" w:sz="0" w:space="0" w:color="auto"/>
        <w:bottom w:val="none" w:sz="0" w:space="0" w:color="auto"/>
        <w:right w:val="none" w:sz="0" w:space="0" w:color="auto"/>
      </w:divBdr>
    </w:div>
    <w:div w:id="1151098898">
      <w:bodyDiv w:val="1"/>
      <w:marLeft w:val="0"/>
      <w:marRight w:val="0"/>
      <w:marTop w:val="0"/>
      <w:marBottom w:val="0"/>
      <w:divBdr>
        <w:top w:val="none" w:sz="0" w:space="0" w:color="auto"/>
        <w:left w:val="none" w:sz="0" w:space="0" w:color="auto"/>
        <w:bottom w:val="none" w:sz="0" w:space="0" w:color="auto"/>
        <w:right w:val="none" w:sz="0" w:space="0" w:color="auto"/>
      </w:divBdr>
    </w:div>
    <w:div w:id="1152480347">
      <w:bodyDiv w:val="1"/>
      <w:marLeft w:val="0"/>
      <w:marRight w:val="0"/>
      <w:marTop w:val="0"/>
      <w:marBottom w:val="0"/>
      <w:divBdr>
        <w:top w:val="none" w:sz="0" w:space="0" w:color="auto"/>
        <w:left w:val="none" w:sz="0" w:space="0" w:color="auto"/>
        <w:bottom w:val="none" w:sz="0" w:space="0" w:color="auto"/>
        <w:right w:val="none" w:sz="0" w:space="0" w:color="auto"/>
      </w:divBdr>
    </w:div>
    <w:div w:id="1152915590">
      <w:bodyDiv w:val="1"/>
      <w:marLeft w:val="0"/>
      <w:marRight w:val="0"/>
      <w:marTop w:val="0"/>
      <w:marBottom w:val="0"/>
      <w:divBdr>
        <w:top w:val="none" w:sz="0" w:space="0" w:color="auto"/>
        <w:left w:val="none" w:sz="0" w:space="0" w:color="auto"/>
        <w:bottom w:val="none" w:sz="0" w:space="0" w:color="auto"/>
        <w:right w:val="none" w:sz="0" w:space="0" w:color="auto"/>
      </w:divBdr>
    </w:div>
    <w:div w:id="1171261585">
      <w:bodyDiv w:val="1"/>
      <w:marLeft w:val="0"/>
      <w:marRight w:val="0"/>
      <w:marTop w:val="0"/>
      <w:marBottom w:val="0"/>
      <w:divBdr>
        <w:top w:val="none" w:sz="0" w:space="0" w:color="auto"/>
        <w:left w:val="none" w:sz="0" w:space="0" w:color="auto"/>
        <w:bottom w:val="none" w:sz="0" w:space="0" w:color="auto"/>
        <w:right w:val="none" w:sz="0" w:space="0" w:color="auto"/>
      </w:divBdr>
    </w:div>
    <w:div w:id="1178347710">
      <w:bodyDiv w:val="1"/>
      <w:marLeft w:val="0"/>
      <w:marRight w:val="0"/>
      <w:marTop w:val="0"/>
      <w:marBottom w:val="0"/>
      <w:divBdr>
        <w:top w:val="none" w:sz="0" w:space="0" w:color="auto"/>
        <w:left w:val="none" w:sz="0" w:space="0" w:color="auto"/>
        <w:bottom w:val="none" w:sz="0" w:space="0" w:color="auto"/>
        <w:right w:val="none" w:sz="0" w:space="0" w:color="auto"/>
      </w:divBdr>
    </w:div>
    <w:div w:id="1182357287">
      <w:bodyDiv w:val="1"/>
      <w:marLeft w:val="0"/>
      <w:marRight w:val="0"/>
      <w:marTop w:val="0"/>
      <w:marBottom w:val="0"/>
      <w:divBdr>
        <w:top w:val="none" w:sz="0" w:space="0" w:color="auto"/>
        <w:left w:val="none" w:sz="0" w:space="0" w:color="auto"/>
        <w:bottom w:val="none" w:sz="0" w:space="0" w:color="auto"/>
        <w:right w:val="none" w:sz="0" w:space="0" w:color="auto"/>
      </w:divBdr>
    </w:div>
    <w:div w:id="1186868697">
      <w:bodyDiv w:val="1"/>
      <w:marLeft w:val="0"/>
      <w:marRight w:val="0"/>
      <w:marTop w:val="0"/>
      <w:marBottom w:val="0"/>
      <w:divBdr>
        <w:top w:val="none" w:sz="0" w:space="0" w:color="auto"/>
        <w:left w:val="none" w:sz="0" w:space="0" w:color="auto"/>
        <w:bottom w:val="none" w:sz="0" w:space="0" w:color="auto"/>
        <w:right w:val="none" w:sz="0" w:space="0" w:color="auto"/>
      </w:divBdr>
    </w:div>
    <w:div w:id="1189024530">
      <w:bodyDiv w:val="1"/>
      <w:marLeft w:val="0"/>
      <w:marRight w:val="0"/>
      <w:marTop w:val="0"/>
      <w:marBottom w:val="0"/>
      <w:divBdr>
        <w:top w:val="none" w:sz="0" w:space="0" w:color="auto"/>
        <w:left w:val="none" w:sz="0" w:space="0" w:color="auto"/>
        <w:bottom w:val="none" w:sz="0" w:space="0" w:color="auto"/>
        <w:right w:val="none" w:sz="0" w:space="0" w:color="auto"/>
      </w:divBdr>
    </w:div>
    <w:div w:id="1191920501">
      <w:bodyDiv w:val="1"/>
      <w:marLeft w:val="0"/>
      <w:marRight w:val="0"/>
      <w:marTop w:val="0"/>
      <w:marBottom w:val="0"/>
      <w:divBdr>
        <w:top w:val="none" w:sz="0" w:space="0" w:color="auto"/>
        <w:left w:val="none" w:sz="0" w:space="0" w:color="auto"/>
        <w:bottom w:val="none" w:sz="0" w:space="0" w:color="auto"/>
        <w:right w:val="none" w:sz="0" w:space="0" w:color="auto"/>
      </w:divBdr>
    </w:div>
    <w:div w:id="1199467000">
      <w:bodyDiv w:val="1"/>
      <w:marLeft w:val="0"/>
      <w:marRight w:val="0"/>
      <w:marTop w:val="0"/>
      <w:marBottom w:val="0"/>
      <w:divBdr>
        <w:top w:val="none" w:sz="0" w:space="0" w:color="auto"/>
        <w:left w:val="none" w:sz="0" w:space="0" w:color="auto"/>
        <w:bottom w:val="none" w:sz="0" w:space="0" w:color="auto"/>
        <w:right w:val="none" w:sz="0" w:space="0" w:color="auto"/>
      </w:divBdr>
    </w:div>
    <w:div w:id="1199780187">
      <w:bodyDiv w:val="1"/>
      <w:marLeft w:val="0"/>
      <w:marRight w:val="0"/>
      <w:marTop w:val="0"/>
      <w:marBottom w:val="0"/>
      <w:divBdr>
        <w:top w:val="none" w:sz="0" w:space="0" w:color="auto"/>
        <w:left w:val="none" w:sz="0" w:space="0" w:color="auto"/>
        <w:bottom w:val="none" w:sz="0" w:space="0" w:color="auto"/>
        <w:right w:val="none" w:sz="0" w:space="0" w:color="auto"/>
      </w:divBdr>
    </w:div>
    <w:div w:id="1200052717">
      <w:bodyDiv w:val="1"/>
      <w:marLeft w:val="0"/>
      <w:marRight w:val="0"/>
      <w:marTop w:val="0"/>
      <w:marBottom w:val="0"/>
      <w:divBdr>
        <w:top w:val="none" w:sz="0" w:space="0" w:color="auto"/>
        <w:left w:val="none" w:sz="0" w:space="0" w:color="auto"/>
        <w:bottom w:val="none" w:sz="0" w:space="0" w:color="auto"/>
        <w:right w:val="none" w:sz="0" w:space="0" w:color="auto"/>
      </w:divBdr>
    </w:div>
    <w:div w:id="1203788927">
      <w:bodyDiv w:val="1"/>
      <w:marLeft w:val="0"/>
      <w:marRight w:val="0"/>
      <w:marTop w:val="0"/>
      <w:marBottom w:val="0"/>
      <w:divBdr>
        <w:top w:val="none" w:sz="0" w:space="0" w:color="auto"/>
        <w:left w:val="none" w:sz="0" w:space="0" w:color="auto"/>
        <w:bottom w:val="none" w:sz="0" w:space="0" w:color="auto"/>
        <w:right w:val="none" w:sz="0" w:space="0" w:color="auto"/>
      </w:divBdr>
    </w:div>
    <w:div w:id="1213419332">
      <w:bodyDiv w:val="1"/>
      <w:marLeft w:val="0"/>
      <w:marRight w:val="0"/>
      <w:marTop w:val="0"/>
      <w:marBottom w:val="0"/>
      <w:divBdr>
        <w:top w:val="none" w:sz="0" w:space="0" w:color="auto"/>
        <w:left w:val="none" w:sz="0" w:space="0" w:color="auto"/>
        <w:bottom w:val="none" w:sz="0" w:space="0" w:color="auto"/>
        <w:right w:val="none" w:sz="0" w:space="0" w:color="auto"/>
      </w:divBdr>
    </w:div>
    <w:div w:id="1215044842">
      <w:bodyDiv w:val="1"/>
      <w:marLeft w:val="0"/>
      <w:marRight w:val="0"/>
      <w:marTop w:val="0"/>
      <w:marBottom w:val="0"/>
      <w:divBdr>
        <w:top w:val="none" w:sz="0" w:space="0" w:color="auto"/>
        <w:left w:val="none" w:sz="0" w:space="0" w:color="auto"/>
        <w:bottom w:val="none" w:sz="0" w:space="0" w:color="auto"/>
        <w:right w:val="none" w:sz="0" w:space="0" w:color="auto"/>
      </w:divBdr>
    </w:div>
    <w:div w:id="1217086294">
      <w:bodyDiv w:val="1"/>
      <w:marLeft w:val="0"/>
      <w:marRight w:val="0"/>
      <w:marTop w:val="0"/>
      <w:marBottom w:val="0"/>
      <w:divBdr>
        <w:top w:val="none" w:sz="0" w:space="0" w:color="auto"/>
        <w:left w:val="none" w:sz="0" w:space="0" w:color="auto"/>
        <w:bottom w:val="none" w:sz="0" w:space="0" w:color="auto"/>
        <w:right w:val="none" w:sz="0" w:space="0" w:color="auto"/>
      </w:divBdr>
    </w:div>
    <w:div w:id="1221867785">
      <w:bodyDiv w:val="1"/>
      <w:marLeft w:val="0"/>
      <w:marRight w:val="0"/>
      <w:marTop w:val="0"/>
      <w:marBottom w:val="0"/>
      <w:divBdr>
        <w:top w:val="none" w:sz="0" w:space="0" w:color="auto"/>
        <w:left w:val="none" w:sz="0" w:space="0" w:color="auto"/>
        <w:bottom w:val="none" w:sz="0" w:space="0" w:color="auto"/>
        <w:right w:val="none" w:sz="0" w:space="0" w:color="auto"/>
      </w:divBdr>
    </w:div>
    <w:div w:id="1221945022">
      <w:bodyDiv w:val="1"/>
      <w:marLeft w:val="0"/>
      <w:marRight w:val="0"/>
      <w:marTop w:val="0"/>
      <w:marBottom w:val="0"/>
      <w:divBdr>
        <w:top w:val="none" w:sz="0" w:space="0" w:color="auto"/>
        <w:left w:val="none" w:sz="0" w:space="0" w:color="auto"/>
        <w:bottom w:val="none" w:sz="0" w:space="0" w:color="auto"/>
        <w:right w:val="none" w:sz="0" w:space="0" w:color="auto"/>
      </w:divBdr>
    </w:div>
    <w:div w:id="1224833329">
      <w:bodyDiv w:val="1"/>
      <w:marLeft w:val="0"/>
      <w:marRight w:val="0"/>
      <w:marTop w:val="0"/>
      <w:marBottom w:val="0"/>
      <w:divBdr>
        <w:top w:val="none" w:sz="0" w:space="0" w:color="auto"/>
        <w:left w:val="none" w:sz="0" w:space="0" w:color="auto"/>
        <w:bottom w:val="none" w:sz="0" w:space="0" w:color="auto"/>
        <w:right w:val="none" w:sz="0" w:space="0" w:color="auto"/>
      </w:divBdr>
    </w:div>
    <w:div w:id="1227955201">
      <w:bodyDiv w:val="1"/>
      <w:marLeft w:val="0"/>
      <w:marRight w:val="0"/>
      <w:marTop w:val="0"/>
      <w:marBottom w:val="0"/>
      <w:divBdr>
        <w:top w:val="none" w:sz="0" w:space="0" w:color="auto"/>
        <w:left w:val="none" w:sz="0" w:space="0" w:color="auto"/>
        <w:bottom w:val="none" w:sz="0" w:space="0" w:color="auto"/>
        <w:right w:val="none" w:sz="0" w:space="0" w:color="auto"/>
      </w:divBdr>
    </w:div>
    <w:div w:id="1235123487">
      <w:bodyDiv w:val="1"/>
      <w:marLeft w:val="0"/>
      <w:marRight w:val="0"/>
      <w:marTop w:val="0"/>
      <w:marBottom w:val="0"/>
      <w:divBdr>
        <w:top w:val="none" w:sz="0" w:space="0" w:color="auto"/>
        <w:left w:val="none" w:sz="0" w:space="0" w:color="auto"/>
        <w:bottom w:val="none" w:sz="0" w:space="0" w:color="auto"/>
        <w:right w:val="none" w:sz="0" w:space="0" w:color="auto"/>
      </w:divBdr>
    </w:div>
    <w:div w:id="1235966196">
      <w:bodyDiv w:val="1"/>
      <w:marLeft w:val="0"/>
      <w:marRight w:val="0"/>
      <w:marTop w:val="0"/>
      <w:marBottom w:val="0"/>
      <w:divBdr>
        <w:top w:val="none" w:sz="0" w:space="0" w:color="auto"/>
        <w:left w:val="none" w:sz="0" w:space="0" w:color="auto"/>
        <w:bottom w:val="none" w:sz="0" w:space="0" w:color="auto"/>
        <w:right w:val="none" w:sz="0" w:space="0" w:color="auto"/>
      </w:divBdr>
    </w:div>
    <w:div w:id="1239248240">
      <w:bodyDiv w:val="1"/>
      <w:marLeft w:val="0"/>
      <w:marRight w:val="0"/>
      <w:marTop w:val="0"/>
      <w:marBottom w:val="0"/>
      <w:divBdr>
        <w:top w:val="none" w:sz="0" w:space="0" w:color="auto"/>
        <w:left w:val="none" w:sz="0" w:space="0" w:color="auto"/>
        <w:bottom w:val="none" w:sz="0" w:space="0" w:color="auto"/>
        <w:right w:val="none" w:sz="0" w:space="0" w:color="auto"/>
      </w:divBdr>
    </w:div>
    <w:div w:id="1242567984">
      <w:bodyDiv w:val="1"/>
      <w:marLeft w:val="0"/>
      <w:marRight w:val="0"/>
      <w:marTop w:val="0"/>
      <w:marBottom w:val="0"/>
      <w:divBdr>
        <w:top w:val="none" w:sz="0" w:space="0" w:color="auto"/>
        <w:left w:val="none" w:sz="0" w:space="0" w:color="auto"/>
        <w:bottom w:val="none" w:sz="0" w:space="0" w:color="auto"/>
        <w:right w:val="none" w:sz="0" w:space="0" w:color="auto"/>
      </w:divBdr>
    </w:div>
    <w:div w:id="1255089233">
      <w:bodyDiv w:val="1"/>
      <w:marLeft w:val="0"/>
      <w:marRight w:val="0"/>
      <w:marTop w:val="0"/>
      <w:marBottom w:val="0"/>
      <w:divBdr>
        <w:top w:val="none" w:sz="0" w:space="0" w:color="auto"/>
        <w:left w:val="none" w:sz="0" w:space="0" w:color="auto"/>
        <w:bottom w:val="none" w:sz="0" w:space="0" w:color="auto"/>
        <w:right w:val="none" w:sz="0" w:space="0" w:color="auto"/>
      </w:divBdr>
    </w:div>
    <w:div w:id="1257713282">
      <w:bodyDiv w:val="1"/>
      <w:marLeft w:val="0"/>
      <w:marRight w:val="0"/>
      <w:marTop w:val="0"/>
      <w:marBottom w:val="0"/>
      <w:divBdr>
        <w:top w:val="none" w:sz="0" w:space="0" w:color="auto"/>
        <w:left w:val="none" w:sz="0" w:space="0" w:color="auto"/>
        <w:bottom w:val="none" w:sz="0" w:space="0" w:color="auto"/>
        <w:right w:val="none" w:sz="0" w:space="0" w:color="auto"/>
      </w:divBdr>
    </w:div>
    <w:div w:id="1258446922">
      <w:bodyDiv w:val="1"/>
      <w:marLeft w:val="0"/>
      <w:marRight w:val="0"/>
      <w:marTop w:val="0"/>
      <w:marBottom w:val="0"/>
      <w:divBdr>
        <w:top w:val="none" w:sz="0" w:space="0" w:color="auto"/>
        <w:left w:val="none" w:sz="0" w:space="0" w:color="auto"/>
        <w:bottom w:val="none" w:sz="0" w:space="0" w:color="auto"/>
        <w:right w:val="none" w:sz="0" w:space="0" w:color="auto"/>
      </w:divBdr>
    </w:div>
    <w:div w:id="1261329931">
      <w:bodyDiv w:val="1"/>
      <w:marLeft w:val="0"/>
      <w:marRight w:val="0"/>
      <w:marTop w:val="0"/>
      <w:marBottom w:val="0"/>
      <w:divBdr>
        <w:top w:val="none" w:sz="0" w:space="0" w:color="auto"/>
        <w:left w:val="none" w:sz="0" w:space="0" w:color="auto"/>
        <w:bottom w:val="none" w:sz="0" w:space="0" w:color="auto"/>
        <w:right w:val="none" w:sz="0" w:space="0" w:color="auto"/>
      </w:divBdr>
    </w:div>
    <w:div w:id="1280719605">
      <w:bodyDiv w:val="1"/>
      <w:marLeft w:val="0"/>
      <w:marRight w:val="0"/>
      <w:marTop w:val="0"/>
      <w:marBottom w:val="0"/>
      <w:divBdr>
        <w:top w:val="none" w:sz="0" w:space="0" w:color="auto"/>
        <w:left w:val="none" w:sz="0" w:space="0" w:color="auto"/>
        <w:bottom w:val="none" w:sz="0" w:space="0" w:color="auto"/>
        <w:right w:val="none" w:sz="0" w:space="0" w:color="auto"/>
      </w:divBdr>
    </w:div>
    <w:div w:id="1285504496">
      <w:bodyDiv w:val="1"/>
      <w:marLeft w:val="0"/>
      <w:marRight w:val="0"/>
      <w:marTop w:val="0"/>
      <w:marBottom w:val="0"/>
      <w:divBdr>
        <w:top w:val="none" w:sz="0" w:space="0" w:color="auto"/>
        <w:left w:val="none" w:sz="0" w:space="0" w:color="auto"/>
        <w:bottom w:val="none" w:sz="0" w:space="0" w:color="auto"/>
        <w:right w:val="none" w:sz="0" w:space="0" w:color="auto"/>
      </w:divBdr>
    </w:div>
    <w:div w:id="1288125804">
      <w:bodyDiv w:val="1"/>
      <w:marLeft w:val="0"/>
      <w:marRight w:val="0"/>
      <w:marTop w:val="0"/>
      <w:marBottom w:val="0"/>
      <w:divBdr>
        <w:top w:val="none" w:sz="0" w:space="0" w:color="auto"/>
        <w:left w:val="none" w:sz="0" w:space="0" w:color="auto"/>
        <w:bottom w:val="none" w:sz="0" w:space="0" w:color="auto"/>
        <w:right w:val="none" w:sz="0" w:space="0" w:color="auto"/>
      </w:divBdr>
    </w:div>
    <w:div w:id="1304695242">
      <w:bodyDiv w:val="1"/>
      <w:marLeft w:val="0"/>
      <w:marRight w:val="0"/>
      <w:marTop w:val="0"/>
      <w:marBottom w:val="0"/>
      <w:divBdr>
        <w:top w:val="none" w:sz="0" w:space="0" w:color="auto"/>
        <w:left w:val="none" w:sz="0" w:space="0" w:color="auto"/>
        <w:bottom w:val="none" w:sz="0" w:space="0" w:color="auto"/>
        <w:right w:val="none" w:sz="0" w:space="0" w:color="auto"/>
      </w:divBdr>
    </w:div>
    <w:div w:id="1306740622">
      <w:bodyDiv w:val="1"/>
      <w:marLeft w:val="0"/>
      <w:marRight w:val="0"/>
      <w:marTop w:val="0"/>
      <w:marBottom w:val="0"/>
      <w:divBdr>
        <w:top w:val="none" w:sz="0" w:space="0" w:color="auto"/>
        <w:left w:val="none" w:sz="0" w:space="0" w:color="auto"/>
        <w:bottom w:val="none" w:sz="0" w:space="0" w:color="auto"/>
        <w:right w:val="none" w:sz="0" w:space="0" w:color="auto"/>
      </w:divBdr>
    </w:div>
    <w:div w:id="1306929769">
      <w:bodyDiv w:val="1"/>
      <w:marLeft w:val="0"/>
      <w:marRight w:val="0"/>
      <w:marTop w:val="0"/>
      <w:marBottom w:val="0"/>
      <w:divBdr>
        <w:top w:val="none" w:sz="0" w:space="0" w:color="auto"/>
        <w:left w:val="none" w:sz="0" w:space="0" w:color="auto"/>
        <w:bottom w:val="none" w:sz="0" w:space="0" w:color="auto"/>
        <w:right w:val="none" w:sz="0" w:space="0" w:color="auto"/>
      </w:divBdr>
    </w:div>
    <w:div w:id="1317496267">
      <w:bodyDiv w:val="1"/>
      <w:marLeft w:val="0"/>
      <w:marRight w:val="0"/>
      <w:marTop w:val="0"/>
      <w:marBottom w:val="0"/>
      <w:divBdr>
        <w:top w:val="none" w:sz="0" w:space="0" w:color="auto"/>
        <w:left w:val="none" w:sz="0" w:space="0" w:color="auto"/>
        <w:bottom w:val="none" w:sz="0" w:space="0" w:color="auto"/>
        <w:right w:val="none" w:sz="0" w:space="0" w:color="auto"/>
      </w:divBdr>
    </w:div>
    <w:div w:id="1319071060">
      <w:bodyDiv w:val="1"/>
      <w:marLeft w:val="0"/>
      <w:marRight w:val="0"/>
      <w:marTop w:val="0"/>
      <w:marBottom w:val="0"/>
      <w:divBdr>
        <w:top w:val="none" w:sz="0" w:space="0" w:color="auto"/>
        <w:left w:val="none" w:sz="0" w:space="0" w:color="auto"/>
        <w:bottom w:val="none" w:sz="0" w:space="0" w:color="auto"/>
        <w:right w:val="none" w:sz="0" w:space="0" w:color="auto"/>
      </w:divBdr>
    </w:div>
    <w:div w:id="1319576574">
      <w:bodyDiv w:val="1"/>
      <w:marLeft w:val="0"/>
      <w:marRight w:val="0"/>
      <w:marTop w:val="0"/>
      <w:marBottom w:val="0"/>
      <w:divBdr>
        <w:top w:val="none" w:sz="0" w:space="0" w:color="auto"/>
        <w:left w:val="none" w:sz="0" w:space="0" w:color="auto"/>
        <w:bottom w:val="none" w:sz="0" w:space="0" w:color="auto"/>
        <w:right w:val="none" w:sz="0" w:space="0" w:color="auto"/>
      </w:divBdr>
    </w:div>
    <w:div w:id="1323893962">
      <w:bodyDiv w:val="1"/>
      <w:marLeft w:val="0"/>
      <w:marRight w:val="0"/>
      <w:marTop w:val="0"/>
      <w:marBottom w:val="0"/>
      <w:divBdr>
        <w:top w:val="none" w:sz="0" w:space="0" w:color="auto"/>
        <w:left w:val="none" w:sz="0" w:space="0" w:color="auto"/>
        <w:bottom w:val="none" w:sz="0" w:space="0" w:color="auto"/>
        <w:right w:val="none" w:sz="0" w:space="0" w:color="auto"/>
      </w:divBdr>
    </w:div>
    <w:div w:id="1323969306">
      <w:bodyDiv w:val="1"/>
      <w:marLeft w:val="0"/>
      <w:marRight w:val="0"/>
      <w:marTop w:val="0"/>
      <w:marBottom w:val="0"/>
      <w:divBdr>
        <w:top w:val="none" w:sz="0" w:space="0" w:color="auto"/>
        <w:left w:val="none" w:sz="0" w:space="0" w:color="auto"/>
        <w:bottom w:val="none" w:sz="0" w:space="0" w:color="auto"/>
        <w:right w:val="none" w:sz="0" w:space="0" w:color="auto"/>
      </w:divBdr>
    </w:div>
    <w:div w:id="1325863170">
      <w:bodyDiv w:val="1"/>
      <w:marLeft w:val="0"/>
      <w:marRight w:val="0"/>
      <w:marTop w:val="0"/>
      <w:marBottom w:val="0"/>
      <w:divBdr>
        <w:top w:val="none" w:sz="0" w:space="0" w:color="auto"/>
        <w:left w:val="none" w:sz="0" w:space="0" w:color="auto"/>
        <w:bottom w:val="none" w:sz="0" w:space="0" w:color="auto"/>
        <w:right w:val="none" w:sz="0" w:space="0" w:color="auto"/>
      </w:divBdr>
    </w:div>
    <w:div w:id="1326276317">
      <w:bodyDiv w:val="1"/>
      <w:marLeft w:val="0"/>
      <w:marRight w:val="0"/>
      <w:marTop w:val="0"/>
      <w:marBottom w:val="0"/>
      <w:divBdr>
        <w:top w:val="none" w:sz="0" w:space="0" w:color="auto"/>
        <w:left w:val="none" w:sz="0" w:space="0" w:color="auto"/>
        <w:bottom w:val="none" w:sz="0" w:space="0" w:color="auto"/>
        <w:right w:val="none" w:sz="0" w:space="0" w:color="auto"/>
      </w:divBdr>
    </w:div>
    <w:div w:id="1341816085">
      <w:bodyDiv w:val="1"/>
      <w:marLeft w:val="0"/>
      <w:marRight w:val="0"/>
      <w:marTop w:val="0"/>
      <w:marBottom w:val="0"/>
      <w:divBdr>
        <w:top w:val="none" w:sz="0" w:space="0" w:color="auto"/>
        <w:left w:val="none" w:sz="0" w:space="0" w:color="auto"/>
        <w:bottom w:val="none" w:sz="0" w:space="0" w:color="auto"/>
        <w:right w:val="none" w:sz="0" w:space="0" w:color="auto"/>
      </w:divBdr>
    </w:div>
    <w:div w:id="1343169298">
      <w:bodyDiv w:val="1"/>
      <w:marLeft w:val="0"/>
      <w:marRight w:val="0"/>
      <w:marTop w:val="0"/>
      <w:marBottom w:val="0"/>
      <w:divBdr>
        <w:top w:val="none" w:sz="0" w:space="0" w:color="auto"/>
        <w:left w:val="none" w:sz="0" w:space="0" w:color="auto"/>
        <w:bottom w:val="none" w:sz="0" w:space="0" w:color="auto"/>
        <w:right w:val="none" w:sz="0" w:space="0" w:color="auto"/>
      </w:divBdr>
    </w:div>
    <w:div w:id="1344431823">
      <w:bodyDiv w:val="1"/>
      <w:marLeft w:val="0"/>
      <w:marRight w:val="0"/>
      <w:marTop w:val="0"/>
      <w:marBottom w:val="0"/>
      <w:divBdr>
        <w:top w:val="none" w:sz="0" w:space="0" w:color="auto"/>
        <w:left w:val="none" w:sz="0" w:space="0" w:color="auto"/>
        <w:bottom w:val="none" w:sz="0" w:space="0" w:color="auto"/>
        <w:right w:val="none" w:sz="0" w:space="0" w:color="auto"/>
      </w:divBdr>
    </w:div>
    <w:div w:id="1345789211">
      <w:bodyDiv w:val="1"/>
      <w:marLeft w:val="0"/>
      <w:marRight w:val="0"/>
      <w:marTop w:val="0"/>
      <w:marBottom w:val="0"/>
      <w:divBdr>
        <w:top w:val="none" w:sz="0" w:space="0" w:color="auto"/>
        <w:left w:val="none" w:sz="0" w:space="0" w:color="auto"/>
        <w:bottom w:val="none" w:sz="0" w:space="0" w:color="auto"/>
        <w:right w:val="none" w:sz="0" w:space="0" w:color="auto"/>
      </w:divBdr>
    </w:div>
    <w:div w:id="1350064676">
      <w:bodyDiv w:val="1"/>
      <w:marLeft w:val="0"/>
      <w:marRight w:val="0"/>
      <w:marTop w:val="0"/>
      <w:marBottom w:val="0"/>
      <w:divBdr>
        <w:top w:val="none" w:sz="0" w:space="0" w:color="auto"/>
        <w:left w:val="none" w:sz="0" w:space="0" w:color="auto"/>
        <w:bottom w:val="none" w:sz="0" w:space="0" w:color="auto"/>
        <w:right w:val="none" w:sz="0" w:space="0" w:color="auto"/>
      </w:divBdr>
    </w:div>
    <w:div w:id="1351376235">
      <w:bodyDiv w:val="1"/>
      <w:marLeft w:val="0"/>
      <w:marRight w:val="0"/>
      <w:marTop w:val="0"/>
      <w:marBottom w:val="0"/>
      <w:divBdr>
        <w:top w:val="none" w:sz="0" w:space="0" w:color="auto"/>
        <w:left w:val="none" w:sz="0" w:space="0" w:color="auto"/>
        <w:bottom w:val="none" w:sz="0" w:space="0" w:color="auto"/>
        <w:right w:val="none" w:sz="0" w:space="0" w:color="auto"/>
      </w:divBdr>
    </w:div>
    <w:div w:id="1358890509">
      <w:bodyDiv w:val="1"/>
      <w:marLeft w:val="0"/>
      <w:marRight w:val="0"/>
      <w:marTop w:val="0"/>
      <w:marBottom w:val="0"/>
      <w:divBdr>
        <w:top w:val="none" w:sz="0" w:space="0" w:color="auto"/>
        <w:left w:val="none" w:sz="0" w:space="0" w:color="auto"/>
        <w:bottom w:val="none" w:sz="0" w:space="0" w:color="auto"/>
        <w:right w:val="none" w:sz="0" w:space="0" w:color="auto"/>
      </w:divBdr>
    </w:div>
    <w:div w:id="1360668765">
      <w:bodyDiv w:val="1"/>
      <w:marLeft w:val="0"/>
      <w:marRight w:val="0"/>
      <w:marTop w:val="0"/>
      <w:marBottom w:val="0"/>
      <w:divBdr>
        <w:top w:val="none" w:sz="0" w:space="0" w:color="auto"/>
        <w:left w:val="none" w:sz="0" w:space="0" w:color="auto"/>
        <w:bottom w:val="none" w:sz="0" w:space="0" w:color="auto"/>
        <w:right w:val="none" w:sz="0" w:space="0" w:color="auto"/>
      </w:divBdr>
    </w:div>
    <w:div w:id="1360742403">
      <w:bodyDiv w:val="1"/>
      <w:marLeft w:val="0"/>
      <w:marRight w:val="0"/>
      <w:marTop w:val="0"/>
      <w:marBottom w:val="0"/>
      <w:divBdr>
        <w:top w:val="none" w:sz="0" w:space="0" w:color="auto"/>
        <w:left w:val="none" w:sz="0" w:space="0" w:color="auto"/>
        <w:bottom w:val="none" w:sz="0" w:space="0" w:color="auto"/>
        <w:right w:val="none" w:sz="0" w:space="0" w:color="auto"/>
      </w:divBdr>
    </w:div>
    <w:div w:id="1363820151">
      <w:bodyDiv w:val="1"/>
      <w:marLeft w:val="0"/>
      <w:marRight w:val="0"/>
      <w:marTop w:val="0"/>
      <w:marBottom w:val="0"/>
      <w:divBdr>
        <w:top w:val="none" w:sz="0" w:space="0" w:color="auto"/>
        <w:left w:val="none" w:sz="0" w:space="0" w:color="auto"/>
        <w:bottom w:val="none" w:sz="0" w:space="0" w:color="auto"/>
        <w:right w:val="none" w:sz="0" w:space="0" w:color="auto"/>
      </w:divBdr>
    </w:div>
    <w:div w:id="1363945104">
      <w:bodyDiv w:val="1"/>
      <w:marLeft w:val="0"/>
      <w:marRight w:val="0"/>
      <w:marTop w:val="0"/>
      <w:marBottom w:val="0"/>
      <w:divBdr>
        <w:top w:val="none" w:sz="0" w:space="0" w:color="auto"/>
        <w:left w:val="none" w:sz="0" w:space="0" w:color="auto"/>
        <w:bottom w:val="none" w:sz="0" w:space="0" w:color="auto"/>
        <w:right w:val="none" w:sz="0" w:space="0" w:color="auto"/>
      </w:divBdr>
    </w:div>
    <w:div w:id="1365253065">
      <w:bodyDiv w:val="1"/>
      <w:marLeft w:val="0"/>
      <w:marRight w:val="0"/>
      <w:marTop w:val="0"/>
      <w:marBottom w:val="0"/>
      <w:divBdr>
        <w:top w:val="none" w:sz="0" w:space="0" w:color="auto"/>
        <w:left w:val="none" w:sz="0" w:space="0" w:color="auto"/>
        <w:bottom w:val="none" w:sz="0" w:space="0" w:color="auto"/>
        <w:right w:val="none" w:sz="0" w:space="0" w:color="auto"/>
      </w:divBdr>
    </w:div>
    <w:div w:id="1374891563">
      <w:bodyDiv w:val="1"/>
      <w:marLeft w:val="0"/>
      <w:marRight w:val="0"/>
      <w:marTop w:val="0"/>
      <w:marBottom w:val="0"/>
      <w:divBdr>
        <w:top w:val="none" w:sz="0" w:space="0" w:color="auto"/>
        <w:left w:val="none" w:sz="0" w:space="0" w:color="auto"/>
        <w:bottom w:val="none" w:sz="0" w:space="0" w:color="auto"/>
        <w:right w:val="none" w:sz="0" w:space="0" w:color="auto"/>
      </w:divBdr>
    </w:div>
    <w:div w:id="1377898068">
      <w:bodyDiv w:val="1"/>
      <w:marLeft w:val="0"/>
      <w:marRight w:val="0"/>
      <w:marTop w:val="0"/>
      <w:marBottom w:val="0"/>
      <w:divBdr>
        <w:top w:val="none" w:sz="0" w:space="0" w:color="auto"/>
        <w:left w:val="none" w:sz="0" w:space="0" w:color="auto"/>
        <w:bottom w:val="none" w:sz="0" w:space="0" w:color="auto"/>
        <w:right w:val="none" w:sz="0" w:space="0" w:color="auto"/>
      </w:divBdr>
    </w:div>
    <w:div w:id="1382248387">
      <w:bodyDiv w:val="1"/>
      <w:marLeft w:val="0"/>
      <w:marRight w:val="0"/>
      <w:marTop w:val="0"/>
      <w:marBottom w:val="0"/>
      <w:divBdr>
        <w:top w:val="none" w:sz="0" w:space="0" w:color="auto"/>
        <w:left w:val="none" w:sz="0" w:space="0" w:color="auto"/>
        <w:bottom w:val="none" w:sz="0" w:space="0" w:color="auto"/>
        <w:right w:val="none" w:sz="0" w:space="0" w:color="auto"/>
      </w:divBdr>
    </w:div>
    <w:div w:id="1388069597">
      <w:bodyDiv w:val="1"/>
      <w:marLeft w:val="0"/>
      <w:marRight w:val="0"/>
      <w:marTop w:val="0"/>
      <w:marBottom w:val="0"/>
      <w:divBdr>
        <w:top w:val="none" w:sz="0" w:space="0" w:color="auto"/>
        <w:left w:val="none" w:sz="0" w:space="0" w:color="auto"/>
        <w:bottom w:val="none" w:sz="0" w:space="0" w:color="auto"/>
        <w:right w:val="none" w:sz="0" w:space="0" w:color="auto"/>
      </w:divBdr>
    </w:div>
    <w:div w:id="1390570120">
      <w:bodyDiv w:val="1"/>
      <w:marLeft w:val="0"/>
      <w:marRight w:val="0"/>
      <w:marTop w:val="0"/>
      <w:marBottom w:val="0"/>
      <w:divBdr>
        <w:top w:val="none" w:sz="0" w:space="0" w:color="auto"/>
        <w:left w:val="none" w:sz="0" w:space="0" w:color="auto"/>
        <w:bottom w:val="none" w:sz="0" w:space="0" w:color="auto"/>
        <w:right w:val="none" w:sz="0" w:space="0" w:color="auto"/>
      </w:divBdr>
    </w:div>
    <w:div w:id="1403914409">
      <w:bodyDiv w:val="1"/>
      <w:marLeft w:val="0"/>
      <w:marRight w:val="0"/>
      <w:marTop w:val="0"/>
      <w:marBottom w:val="0"/>
      <w:divBdr>
        <w:top w:val="none" w:sz="0" w:space="0" w:color="auto"/>
        <w:left w:val="none" w:sz="0" w:space="0" w:color="auto"/>
        <w:bottom w:val="none" w:sz="0" w:space="0" w:color="auto"/>
        <w:right w:val="none" w:sz="0" w:space="0" w:color="auto"/>
      </w:divBdr>
    </w:div>
    <w:div w:id="1404253168">
      <w:bodyDiv w:val="1"/>
      <w:marLeft w:val="0"/>
      <w:marRight w:val="0"/>
      <w:marTop w:val="0"/>
      <w:marBottom w:val="0"/>
      <w:divBdr>
        <w:top w:val="none" w:sz="0" w:space="0" w:color="auto"/>
        <w:left w:val="none" w:sz="0" w:space="0" w:color="auto"/>
        <w:bottom w:val="none" w:sz="0" w:space="0" w:color="auto"/>
        <w:right w:val="none" w:sz="0" w:space="0" w:color="auto"/>
      </w:divBdr>
    </w:div>
    <w:div w:id="1414283766">
      <w:bodyDiv w:val="1"/>
      <w:marLeft w:val="0"/>
      <w:marRight w:val="0"/>
      <w:marTop w:val="0"/>
      <w:marBottom w:val="0"/>
      <w:divBdr>
        <w:top w:val="none" w:sz="0" w:space="0" w:color="auto"/>
        <w:left w:val="none" w:sz="0" w:space="0" w:color="auto"/>
        <w:bottom w:val="none" w:sz="0" w:space="0" w:color="auto"/>
        <w:right w:val="none" w:sz="0" w:space="0" w:color="auto"/>
      </w:divBdr>
    </w:div>
    <w:div w:id="1416902918">
      <w:bodyDiv w:val="1"/>
      <w:marLeft w:val="0"/>
      <w:marRight w:val="0"/>
      <w:marTop w:val="0"/>
      <w:marBottom w:val="0"/>
      <w:divBdr>
        <w:top w:val="none" w:sz="0" w:space="0" w:color="auto"/>
        <w:left w:val="none" w:sz="0" w:space="0" w:color="auto"/>
        <w:bottom w:val="none" w:sz="0" w:space="0" w:color="auto"/>
        <w:right w:val="none" w:sz="0" w:space="0" w:color="auto"/>
      </w:divBdr>
    </w:div>
    <w:div w:id="1429959133">
      <w:bodyDiv w:val="1"/>
      <w:marLeft w:val="0"/>
      <w:marRight w:val="0"/>
      <w:marTop w:val="0"/>
      <w:marBottom w:val="0"/>
      <w:divBdr>
        <w:top w:val="none" w:sz="0" w:space="0" w:color="auto"/>
        <w:left w:val="none" w:sz="0" w:space="0" w:color="auto"/>
        <w:bottom w:val="none" w:sz="0" w:space="0" w:color="auto"/>
        <w:right w:val="none" w:sz="0" w:space="0" w:color="auto"/>
      </w:divBdr>
    </w:div>
    <w:div w:id="1434403323">
      <w:bodyDiv w:val="1"/>
      <w:marLeft w:val="0"/>
      <w:marRight w:val="0"/>
      <w:marTop w:val="0"/>
      <w:marBottom w:val="0"/>
      <w:divBdr>
        <w:top w:val="none" w:sz="0" w:space="0" w:color="auto"/>
        <w:left w:val="none" w:sz="0" w:space="0" w:color="auto"/>
        <w:bottom w:val="none" w:sz="0" w:space="0" w:color="auto"/>
        <w:right w:val="none" w:sz="0" w:space="0" w:color="auto"/>
      </w:divBdr>
    </w:div>
    <w:div w:id="1435706993">
      <w:bodyDiv w:val="1"/>
      <w:marLeft w:val="0"/>
      <w:marRight w:val="0"/>
      <w:marTop w:val="0"/>
      <w:marBottom w:val="0"/>
      <w:divBdr>
        <w:top w:val="none" w:sz="0" w:space="0" w:color="auto"/>
        <w:left w:val="none" w:sz="0" w:space="0" w:color="auto"/>
        <w:bottom w:val="none" w:sz="0" w:space="0" w:color="auto"/>
        <w:right w:val="none" w:sz="0" w:space="0" w:color="auto"/>
      </w:divBdr>
    </w:div>
    <w:div w:id="1443261276">
      <w:bodyDiv w:val="1"/>
      <w:marLeft w:val="0"/>
      <w:marRight w:val="0"/>
      <w:marTop w:val="0"/>
      <w:marBottom w:val="0"/>
      <w:divBdr>
        <w:top w:val="none" w:sz="0" w:space="0" w:color="auto"/>
        <w:left w:val="none" w:sz="0" w:space="0" w:color="auto"/>
        <w:bottom w:val="none" w:sz="0" w:space="0" w:color="auto"/>
        <w:right w:val="none" w:sz="0" w:space="0" w:color="auto"/>
      </w:divBdr>
    </w:div>
    <w:div w:id="1447625491">
      <w:bodyDiv w:val="1"/>
      <w:marLeft w:val="0"/>
      <w:marRight w:val="0"/>
      <w:marTop w:val="0"/>
      <w:marBottom w:val="0"/>
      <w:divBdr>
        <w:top w:val="none" w:sz="0" w:space="0" w:color="auto"/>
        <w:left w:val="none" w:sz="0" w:space="0" w:color="auto"/>
        <w:bottom w:val="none" w:sz="0" w:space="0" w:color="auto"/>
        <w:right w:val="none" w:sz="0" w:space="0" w:color="auto"/>
      </w:divBdr>
    </w:div>
    <w:div w:id="1456219286">
      <w:bodyDiv w:val="1"/>
      <w:marLeft w:val="0"/>
      <w:marRight w:val="0"/>
      <w:marTop w:val="0"/>
      <w:marBottom w:val="0"/>
      <w:divBdr>
        <w:top w:val="none" w:sz="0" w:space="0" w:color="auto"/>
        <w:left w:val="none" w:sz="0" w:space="0" w:color="auto"/>
        <w:bottom w:val="none" w:sz="0" w:space="0" w:color="auto"/>
        <w:right w:val="none" w:sz="0" w:space="0" w:color="auto"/>
      </w:divBdr>
    </w:div>
    <w:div w:id="1466966081">
      <w:bodyDiv w:val="1"/>
      <w:marLeft w:val="0"/>
      <w:marRight w:val="0"/>
      <w:marTop w:val="0"/>
      <w:marBottom w:val="0"/>
      <w:divBdr>
        <w:top w:val="none" w:sz="0" w:space="0" w:color="auto"/>
        <w:left w:val="none" w:sz="0" w:space="0" w:color="auto"/>
        <w:bottom w:val="none" w:sz="0" w:space="0" w:color="auto"/>
        <w:right w:val="none" w:sz="0" w:space="0" w:color="auto"/>
      </w:divBdr>
    </w:div>
    <w:div w:id="1469202878">
      <w:bodyDiv w:val="1"/>
      <w:marLeft w:val="0"/>
      <w:marRight w:val="0"/>
      <w:marTop w:val="0"/>
      <w:marBottom w:val="0"/>
      <w:divBdr>
        <w:top w:val="none" w:sz="0" w:space="0" w:color="auto"/>
        <w:left w:val="none" w:sz="0" w:space="0" w:color="auto"/>
        <w:bottom w:val="none" w:sz="0" w:space="0" w:color="auto"/>
        <w:right w:val="none" w:sz="0" w:space="0" w:color="auto"/>
      </w:divBdr>
    </w:div>
    <w:div w:id="1476292468">
      <w:bodyDiv w:val="1"/>
      <w:marLeft w:val="0"/>
      <w:marRight w:val="0"/>
      <w:marTop w:val="0"/>
      <w:marBottom w:val="0"/>
      <w:divBdr>
        <w:top w:val="none" w:sz="0" w:space="0" w:color="auto"/>
        <w:left w:val="none" w:sz="0" w:space="0" w:color="auto"/>
        <w:bottom w:val="none" w:sz="0" w:space="0" w:color="auto"/>
        <w:right w:val="none" w:sz="0" w:space="0" w:color="auto"/>
      </w:divBdr>
    </w:div>
    <w:div w:id="1483039810">
      <w:bodyDiv w:val="1"/>
      <w:marLeft w:val="0"/>
      <w:marRight w:val="0"/>
      <w:marTop w:val="0"/>
      <w:marBottom w:val="0"/>
      <w:divBdr>
        <w:top w:val="none" w:sz="0" w:space="0" w:color="auto"/>
        <w:left w:val="none" w:sz="0" w:space="0" w:color="auto"/>
        <w:bottom w:val="none" w:sz="0" w:space="0" w:color="auto"/>
        <w:right w:val="none" w:sz="0" w:space="0" w:color="auto"/>
      </w:divBdr>
    </w:div>
    <w:div w:id="1494953838">
      <w:bodyDiv w:val="1"/>
      <w:marLeft w:val="0"/>
      <w:marRight w:val="0"/>
      <w:marTop w:val="0"/>
      <w:marBottom w:val="0"/>
      <w:divBdr>
        <w:top w:val="none" w:sz="0" w:space="0" w:color="auto"/>
        <w:left w:val="none" w:sz="0" w:space="0" w:color="auto"/>
        <w:bottom w:val="none" w:sz="0" w:space="0" w:color="auto"/>
        <w:right w:val="none" w:sz="0" w:space="0" w:color="auto"/>
      </w:divBdr>
    </w:div>
    <w:div w:id="1499224389">
      <w:bodyDiv w:val="1"/>
      <w:marLeft w:val="0"/>
      <w:marRight w:val="0"/>
      <w:marTop w:val="0"/>
      <w:marBottom w:val="0"/>
      <w:divBdr>
        <w:top w:val="none" w:sz="0" w:space="0" w:color="auto"/>
        <w:left w:val="none" w:sz="0" w:space="0" w:color="auto"/>
        <w:bottom w:val="none" w:sz="0" w:space="0" w:color="auto"/>
        <w:right w:val="none" w:sz="0" w:space="0" w:color="auto"/>
      </w:divBdr>
    </w:div>
    <w:div w:id="1507864195">
      <w:bodyDiv w:val="1"/>
      <w:marLeft w:val="0"/>
      <w:marRight w:val="0"/>
      <w:marTop w:val="0"/>
      <w:marBottom w:val="0"/>
      <w:divBdr>
        <w:top w:val="none" w:sz="0" w:space="0" w:color="auto"/>
        <w:left w:val="none" w:sz="0" w:space="0" w:color="auto"/>
        <w:bottom w:val="none" w:sz="0" w:space="0" w:color="auto"/>
        <w:right w:val="none" w:sz="0" w:space="0" w:color="auto"/>
      </w:divBdr>
    </w:div>
    <w:div w:id="1509519492">
      <w:bodyDiv w:val="1"/>
      <w:marLeft w:val="0"/>
      <w:marRight w:val="0"/>
      <w:marTop w:val="0"/>
      <w:marBottom w:val="0"/>
      <w:divBdr>
        <w:top w:val="none" w:sz="0" w:space="0" w:color="auto"/>
        <w:left w:val="none" w:sz="0" w:space="0" w:color="auto"/>
        <w:bottom w:val="none" w:sz="0" w:space="0" w:color="auto"/>
        <w:right w:val="none" w:sz="0" w:space="0" w:color="auto"/>
      </w:divBdr>
    </w:div>
    <w:div w:id="1515874318">
      <w:bodyDiv w:val="1"/>
      <w:marLeft w:val="0"/>
      <w:marRight w:val="0"/>
      <w:marTop w:val="0"/>
      <w:marBottom w:val="0"/>
      <w:divBdr>
        <w:top w:val="none" w:sz="0" w:space="0" w:color="auto"/>
        <w:left w:val="none" w:sz="0" w:space="0" w:color="auto"/>
        <w:bottom w:val="none" w:sz="0" w:space="0" w:color="auto"/>
        <w:right w:val="none" w:sz="0" w:space="0" w:color="auto"/>
      </w:divBdr>
    </w:div>
    <w:div w:id="1519082373">
      <w:bodyDiv w:val="1"/>
      <w:marLeft w:val="0"/>
      <w:marRight w:val="0"/>
      <w:marTop w:val="0"/>
      <w:marBottom w:val="0"/>
      <w:divBdr>
        <w:top w:val="none" w:sz="0" w:space="0" w:color="auto"/>
        <w:left w:val="none" w:sz="0" w:space="0" w:color="auto"/>
        <w:bottom w:val="none" w:sz="0" w:space="0" w:color="auto"/>
        <w:right w:val="none" w:sz="0" w:space="0" w:color="auto"/>
      </w:divBdr>
    </w:div>
    <w:div w:id="1521627221">
      <w:bodyDiv w:val="1"/>
      <w:marLeft w:val="0"/>
      <w:marRight w:val="0"/>
      <w:marTop w:val="0"/>
      <w:marBottom w:val="0"/>
      <w:divBdr>
        <w:top w:val="none" w:sz="0" w:space="0" w:color="auto"/>
        <w:left w:val="none" w:sz="0" w:space="0" w:color="auto"/>
        <w:bottom w:val="none" w:sz="0" w:space="0" w:color="auto"/>
        <w:right w:val="none" w:sz="0" w:space="0" w:color="auto"/>
      </w:divBdr>
    </w:div>
    <w:div w:id="1525484243">
      <w:bodyDiv w:val="1"/>
      <w:marLeft w:val="0"/>
      <w:marRight w:val="0"/>
      <w:marTop w:val="0"/>
      <w:marBottom w:val="0"/>
      <w:divBdr>
        <w:top w:val="none" w:sz="0" w:space="0" w:color="auto"/>
        <w:left w:val="none" w:sz="0" w:space="0" w:color="auto"/>
        <w:bottom w:val="none" w:sz="0" w:space="0" w:color="auto"/>
        <w:right w:val="none" w:sz="0" w:space="0" w:color="auto"/>
      </w:divBdr>
    </w:div>
    <w:div w:id="1535078334">
      <w:bodyDiv w:val="1"/>
      <w:marLeft w:val="0"/>
      <w:marRight w:val="0"/>
      <w:marTop w:val="0"/>
      <w:marBottom w:val="0"/>
      <w:divBdr>
        <w:top w:val="none" w:sz="0" w:space="0" w:color="auto"/>
        <w:left w:val="none" w:sz="0" w:space="0" w:color="auto"/>
        <w:bottom w:val="none" w:sz="0" w:space="0" w:color="auto"/>
        <w:right w:val="none" w:sz="0" w:space="0" w:color="auto"/>
      </w:divBdr>
    </w:div>
    <w:div w:id="1540508835">
      <w:bodyDiv w:val="1"/>
      <w:marLeft w:val="0"/>
      <w:marRight w:val="0"/>
      <w:marTop w:val="0"/>
      <w:marBottom w:val="0"/>
      <w:divBdr>
        <w:top w:val="none" w:sz="0" w:space="0" w:color="auto"/>
        <w:left w:val="none" w:sz="0" w:space="0" w:color="auto"/>
        <w:bottom w:val="none" w:sz="0" w:space="0" w:color="auto"/>
        <w:right w:val="none" w:sz="0" w:space="0" w:color="auto"/>
      </w:divBdr>
    </w:div>
    <w:div w:id="1548570254">
      <w:bodyDiv w:val="1"/>
      <w:marLeft w:val="0"/>
      <w:marRight w:val="0"/>
      <w:marTop w:val="0"/>
      <w:marBottom w:val="0"/>
      <w:divBdr>
        <w:top w:val="none" w:sz="0" w:space="0" w:color="auto"/>
        <w:left w:val="none" w:sz="0" w:space="0" w:color="auto"/>
        <w:bottom w:val="none" w:sz="0" w:space="0" w:color="auto"/>
        <w:right w:val="none" w:sz="0" w:space="0" w:color="auto"/>
      </w:divBdr>
    </w:div>
    <w:div w:id="1553804403">
      <w:bodyDiv w:val="1"/>
      <w:marLeft w:val="0"/>
      <w:marRight w:val="0"/>
      <w:marTop w:val="0"/>
      <w:marBottom w:val="0"/>
      <w:divBdr>
        <w:top w:val="none" w:sz="0" w:space="0" w:color="auto"/>
        <w:left w:val="none" w:sz="0" w:space="0" w:color="auto"/>
        <w:bottom w:val="none" w:sz="0" w:space="0" w:color="auto"/>
        <w:right w:val="none" w:sz="0" w:space="0" w:color="auto"/>
      </w:divBdr>
    </w:div>
    <w:div w:id="1555122778">
      <w:bodyDiv w:val="1"/>
      <w:marLeft w:val="0"/>
      <w:marRight w:val="0"/>
      <w:marTop w:val="0"/>
      <w:marBottom w:val="0"/>
      <w:divBdr>
        <w:top w:val="none" w:sz="0" w:space="0" w:color="auto"/>
        <w:left w:val="none" w:sz="0" w:space="0" w:color="auto"/>
        <w:bottom w:val="none" w:sz="0" w:space="0" w:color="auto"/>
        <w:right w:val="none" w:sz="0" w:space="0" w:color="auto"/>
      </w:divBdr>
    </w:div>
    <w:div w:id="1556359177">
      <w:bodyDiv w:val="1"/>
      <w:marLeft w:val="0"/>
      <w:marRight w:val="0"/>
      <w:marTop w:val="0"/>
      <w:marBottom w:val="0"/>
      <w:divBdr>
        <w:top w:val="none" w:sz="0" w:space="0" w:color="auto"/>
        <w:left w:val="none" w:sz="0" w:space="0" w:color="auto"/>
        <w:bottom w:val="none" w:sz="0" w:space="0" w:color="auto"/>
        <w:right w:val="none" w:sz="0" w:space="0" w:color="auto"/>
      </w:divBdr>
    </w:div>
    <w:div w:id="1557400000">
      <w:bodyDiv w:val="1"/>
      <w:marLeft w:val="0"/>
      <w:marRight w:val="0"/>
      <w:marTop w:val="0"/>
      <w:marBottom w:val="0"/>
      <w:divBdr>
        <w:top w:val="none" w:sz="0" w:space="0" w:color="auto"/>
        <w:left w:val="none" w:sz="0" w:space="0" w:color="auto"/>
        <w:bottom w:val="none" w:sz="0" w:space="0" w:color="auto"/>
        <w:right w:val="none" w:sz="0" w:space="0" w:color="auto"/>
      </w:divBdr>
    </w:div>
    <w:div w:id="1563323653">
      <w:bodyDiv w:val="1"/>
      <w:marLeft w:val="0"/>
      <w:marRight w:val="0"/>
      <w:marTop w:val="0"/>
      <w:marBottom w:val="0"/>
      <w:divBdr>
        <w:top w:val="none" w:sz="0" w:space="0" w:color="auto"/>
        <w:left w:val="none" w:sz="0" w:space="0" w:color="auto"/>
        <w:bottom w:val="none" w:sz="0" w:space="0" w:color="auto"/>
        <w:right w:val="none" w:sz="0" w:space="0" w:color="auto"/>
      </w:divBdr>
    </w:div>
    <w:div w:id="1573351074">
      <w:bodyDiv w:val="1"/>
      <w:marLeft w:val="0"/>
      <w:marRight w:val="0"/>
      <w:marTop w:val="0"/>
      <w:marBottom w:val="0"/>
      <w:divBdr>
        <w:top w:val="none" w:sz="0" w:space="0" w:color="auto"/>
        <w:left w:val="none" w:sz="0" w:space="0" w:color="auto"/>
        <w:bottom w:val="none" w:sz="0" w:space="0" w:color="auto"/>
        <w:right w:val="none" w:sz="0" w:space="0" w:color="auto"/>
      </w:divBdr>
    </w:div>
    <w:div w:id="1576041576">
      <w:bodyDiv w:val="1"/>
      <w:marLeft w:val="0"/>
      <w:marRight w:val="0"/>
      <w:marTop w:val="0"/>
      <w:marBottom w:val="0"/>
      <w:divBdr>
        <w:top w:val="none" w:sz="0" w:space="0" w:color="auto"/>
        <w:left w:val="none" w:sz="0" w:space="0" w:color="auto"/>
        <w:bottom w:val="none" w:sz="0" w:space="0" w:color="auto"/>
        <w:right w:val="none" w:sz="0" w:space="0" w:color="auto"/>
      </w:divBdr>
    </w:div>
    <w:div w:id="1578438499">
      <w:bodyDiv w:val="1"/>
      <w:marLeft w:val="0"/>
      <w:marRight w:val="0"/>
      <w:marTop w:val="0"/>
      <w:marBottom w:val="0"/>
      <w:divBdr>
        <w:top w:val="none" w:sz="0" w:space="0" w:color="auto"/>
        <w:left w:val="none" w:sz="0" w:space="0" w:color="auto"/>
        <w:bottom w:val="none" w:sz="0" w:space="0" w:color="auto"/>
        <w:right w:val="none" w:sz="0" w:space="0" w:color="auto"/>
      </w:divBdr>
    </w:div>
    <w:div w:id="1581522939">
      <w:bodyDiv w:val="1"/>
      <w:marLeft w:val="0"/>
      <w:marRight w:val="0"/>
      <w:marTop w:val="0"/>
      <w:marBottom w:val="0"/>
      <w:divBdr>
        <w:top w:val="none" w:sz="0" w:space="0" w:color="auto"/>
        <w:left w:val="none" w:sz="0" w:space="0" w:color="auto"/>
        <w:bottom w:val="none" w:sz="0" w:space="0" w:color="auto"/>
        <w:right w:val="none" w:sz="0" w:space="0" w:color="auto"/>
      </w:divBdr>
    </w:div>
    <w:div w:id="1598513453">
      <w:bodyDiv w:val="1"/>
      <w:marLeft w:val="0"/>
      <w:marRight w:val="0"/>
      <w:marTop w:val="0"/>
      <w:marBottom w:val="0"/>
      <w:divBdr>
        <w:top w:val="none" w:sz="0" w:space="0" w:color="auto"/>
        <w:left w:val="none" w:sz="0" w:space="0" w:color="auto"/>
        <w:bottom w:val="none" w:sz="0" w:space="0" w:color="auto"/>
        <w:right w:val="none" w:sz="0" w:space="0" w:color="auto"/>
      </w:divBdr>
    </w:div>
    <w:div w:id="1601327711">
      <w:bodyDiv w:val="1"/>
      <w:marLeft w:val="0"/>
      <w:marRight w:val="0"/>
      <w:marTop w:val="0"/>
      <w:marBottom w:val="0"/>
      <w:divBdr>
        <w:top w:val="none" w:sz="0" w:space="0" w:color="auto"/>
        <w:left w:val="none" w:sz="0" w:space="0" w:color="auto"/>
        <w:bottom w:val="none" w:sz="0" w:space="0" w:color="auto"/>
        <w:right w:val="none" w:sz="0" w:space="0" w:color="auto"/>
      </w:divBdr>
    </w:div>
    <w:div w:id="1602565669">
      <w:bodyDiv w:val="1"/>
      <w:marLeft w:val="0"/>
      <w:marRight w:val="0"/>
      <w:marTop w:val="0"/>
      <w:marBottom w:val="0"/>
      <w:divBdr>
        <w:top w:val="none" w:sz="0" w:space="0" w:color="auto"/>
        <w:left w:val="none" w:sz="0" w:space="0" w:color="auto"/>
        <w:bottom w:val="none" w:sz="0" w:space="0" w:color="auto"/>
        <w:right w:val="none" w:sz="0" w:space="0" w:color="auto"/>
      </w:divBdr>
    </w:div>
    <w:div w:id="1605267968">
      <w:bodyDiv w:val="1"/>
      <w:marLeft w:val="0"/>
      <w:marRight w:val="0"/>
      <w:marTop w:val="0"/>
      <w:marBottom w:val="0"/>
      <w:divBdr>
        <w:top w:val="none" w:sz="0" w:space="0" w:color="auto"/>
        <w:left w:val="none" w:sz="0" w:space="0" w:color="auto"/>
        <w:bottom w:val="none" w:sz="0" w:space="0" w:color="auto"/>
        <w:right w:val="none" w:sz="0" w:space="0" w:color="auto"/>
      </w:divBdr>
    </w:div>
    <w:div w:id="1616323220">
      <w:bodyDiv w:val="1"/>
      <w:marLeft w:val="0"/>
      <w:marRight w:val="0"/>
      <w:marTop w:val="0"/>
      <w:marBottom w:val="0"/>
      <w:divBdr>
        <w:top w:val="none" w:sz="0" w:space="0" w:color="auto"/>
        <w:left w:val="none" w:sz="0" w:space="0" w:color="auto"/>
        <w:bottom w:val="none" w:sz="0" w:space="0" w:color="auto"/>
        <w:right w:val="none" w:sz="0" w:space="0" w:color="auto"/>
      </w:divBdr>
    </w:div>
    <w:div w:id="1630284623">
      <w:bodyDiv w:val="1"/>
      <w:marLeft w:val="0"/>
      <w:marRight w:val="0"/>
      <w:marTop w:val="0"/>
      <w:marBottom w:val="0"/>
      <w:divBdr>
        <w:top w:val="none" w:sz="0" w:space="0" w:color="auto"/>
        <w:left w:val="none" w:sz="0" w:space="0" w:color="auto"/>
        <w:bottom w:val="none" w:sz="0" w:space="0" w:color="auto"/>
        <w:right w:val="none" w:sz="0" w:space="0" w:color="auto"/>
      </w:divBdr>
    </w:div>
    <w:div w:id="1632831186">
      <w:bodyDiv w:val="1"/>
      <w:marLeft w:val="0"/>
      <w:marRight w:val="0"/>
      <w:marTop w:val="0"/>
      <w:marBottom w:val="0"/>
      <w:divBdr>
        <w:top w:val="none" w:sz="0" w:space="0" w:color="auto"/>
        <w:left w:val="none" w:sz="0" w:space="0" w:color="auto"/>
        <w:bottom w:val="none" w:sz="0" w:space="0" w:color="auto"/>
        <w:right w:val="none" w:sz="0" w:space="0" w:color="auto"/>
      </w:divBdr>
    </w:div>
    <w:div w:id="1643540710">
      <w:bodyDiv w:val="1"/>
      <w:marLeft w:val="0"/>
      <w:marRight w:val="0"/>
      <w:marTop w:val="0"/>
      <w:marBottom w:val="0"/>
      <w:divBdr>
        <w:top w:val="none" w:sz="0" w:space="0" w:color="auto"/>
        <w:left w:val="none" w:sz="0" w:space="0" w:color="auto"/>
        <w:bottom w:val="none" w:sz="0" w:space="0" w:color="auto"/>
        <w:right w:val="none" w:sz="0" w:space="0" w:color="auto"/>
      </w:divBdr>
    </w:div>
    <w:div w:id="1651790137">
      <w:bodyDiv w:val="1"/>
      <w:marLeft w:val="0"/>
      <w:marRight w:val="0"/>
      <w:marTop w:val="0"/>
      <w:marBottom w:val="0"/>
      <w:divBdr>
        <w:top w:val="none" w:sz="0" w:space="0" w:color="auto"/>
        <w:left w:val="none" w:sz="0" w:space="0" w:color="auto"/>
        <w:bottom w:val="none" w:sz="0" w:space="0" w:color="auto"/>
        <w:right w:val="none" w:sz="0" w:space="0" w:color="auto"/>
      </w:divBdr>
    </w:div>
    <w:div w:id="1652758769">
      <w:bodyDiv w:val="1"/>
      <w:marLeft w:val="0"/>
      <w:marRight w:val="0"/>
      <w:marTop w:val="0"/>
      <w:marBottom w:val="0"/>
      <w:divBdr>
        <w:top w:val="none" w:sz="0" w:space="0" w:color="auto"/>
        <w:left w:val="none" w:sz="0" w:space="0" w:color="auto"/>
        <w:bottom w:val="none" w:sz="0" w:space="0" w:color="auto"/>
        <w:right w:val="none" w:sz="0" w:space="0" w:color="auto"/>
      </w:divBdr>
    </w:div>
    <w:div w:id="1653020331">
      <w:bodyDiv w:val="1"/>
      <w:marLeft w:val="0"/>
      <w:marRight w:val="0"/>
      <w:marTop w:val="0"/>
      <w:marBottom w:val="0"/>
      <w:divBdr>
        <w:top w:val="none" w:sz="0" w:space="0" w:color="auto"/>
        <w:left w:val="none" w:sz="0" w:space="0" w:color="auto"/>
        <w:bottom w:val="none" w:sz="0" w:space="0" w:color="auto"/>
        <w:right w:val="none" w:sz="0" w:space="0" w:color="auto"/>
      </w:divBdr>
    </w:div>
    <w:div w:id="1657026067">
      <w:bodyDiv w:val="1"/>
      <w:marLeft w:val="0"/>
      <w:marRight w:val="0"/>
      <w:marTop w:val="0"/>
      <w:marBottom w:val="0"/>
      <w:divBdr>
        <w:top w:val="none" w:sz="0" w:space="0" w:color="auto"/>
        <w:left w:val="none" w:sz="0" w:space="0" w:color="auto"/>
        <w:bottom w:val="none" w:sz="0" w:space="0" w:color="auto"/>
        <w:right w:val="none" w:sz="0" w:space="0" w:color="auto"/>
      </w:divBdr>
    </w:div>
    <w:div w:id="1657683860">
      <w:bodyDiv w:val="1"/>
      <w:marLeft w:val="0"/>
      <w:marRight w:val="0"/>
      <w:marTop w:val="0"/>
      <w:marBottom w:val="0"/>
      <w:divBdr>
        <w:top w:val="none" w:sz="0" w:space="0" w:color="auto"/>
        <w:left w:val="none" w:sz="0" w:space="0" w:color="auto"/>
        <w:bottom w:val="none" w:sz="0" w:space="0" w:color="auto"/>
        <w:right w:val="none" w:sz="0" w:space="0" w:color="auto"/>
      </w:divBdr>
    </w:div>
    <w:div w:id="1659504178">
      <w:bodyDiv w:val="1"/>
      <w:marLeft w:val="0"/>
      <w:marRight w:val="0"/>
      <w:marTop w:val="0"/>
      <w:marBottom w:val="0"/>
      <w:divBdr>
        <w:top w:val="none" w:sz="0" w:space="0" w:color="auto"/>
        <w:left w:val="none" w:sz="0" w:space="0" w:color="auto"/>
        <w:bottom w:val="none" w:sz="0" w:space="0" w:color="auto"/>
        <w:right w:val="none" w:sz="0" w:space="0" w:color="auto"/>
      </w:divBdr>
    </w:div>
    <w:div w:id="1662927383">
      <w:bodyDiv w:val="1"/>
      <w:marLeft w:val="0"/>
      <w:marRight w:val="0"/>
      <w:marTop w:val="0"/>
      <w:marBottom w:val="0"/>
      <w:divBdr>
        <w:top w:val="none" w:sz="0" w:space="0" w:color="auto"/>
        <w:left w:val="none" w:sz="0" w:space="0" w:color="auto"/>
        <w:bottom w:val="none" w:sz="0" w:space="0" w:color="auto"/>
        <w:right w:val="none" w:sz="0" w:space="0" w:color="auto"/>
      </w:divBdr>
    </w:div>
    <w:div w:id="1665619799">
      <w:bodyDiv w:val="1"/>
      <w:marLeft w:val="0"/>
      <w:marRight w:val="0"/>
      <w:marTop w:val="0"/>
      <w:marBottom w:val="0"/>
      <w:divBdr>
        <w:top w:val="none" w:sz="0" w:space="0" w:color="auto"/>
        <w:left w:val="none" w:sz="0" w:space="0" w:color="auto"/>
        <w:bottom w:val="none" w:sz="0" w:space="0" w:color="auto"/>
        <w:right w:val="none" w:sz="0" w:space="0" w:color="auto"/>
      </w:divBdr>
    </w:div>
    <w:div w:id="1670909956">
      <w:bodyDiv w:val="1"/>
      <w:marLeft w:val="0"/>
      <w:marRight w:val="0"/>
      <w:marTop w:val="0"/>
      <w:marBottom w:val="0"/>
      <w:divBdr>
        <w:top w:val="none" w:sz="0" w:space="0" w:color="auto"/>
        <w:left w:val="none" w:sz="0" w:space="0" w:color="auto"/>
        <w:bottom w:val="none" w:sz="0" w:space="0" w:color="auto"/>
        <w:right w:val="none" w:sz="0" w:space="0" w:color="auto"/>
      </w:divBdr>
    </w:div>
    <w:div w:id="1670987812">
      <w:bodyDiv w:val="1"/>
      <w:marLeft w:val="0"/>
      <w:marRight w:val="0"/>
      <w:marTop w:val="0"/>
      <w:marBottom w:val="0"/>
      <w:divBdr>
        <w:top w:val="none" w:sz="0" w:space="0" w:color="auto"/>
        <w:left w:val="none" w:sz="0" w:space="0" w:color="auto"/>
        <w:bottom w:val="none" w:sz="0" w:space="0" w:color="auto"/>
        <w:right w:val="none" w:sz="0" w:space="0" w:color="auto"/>
      </w:divBdr>
    </w:div>
    <w:div w:id="1674064569">
      <w:bodyDiv w:val="1"/>
      <w:marLeft w:val="0"/>
      <w:marRight w:val="0"/>
      <w:marTop w:val="0"/>
      <w:marBottom w:val="0"/>
      <w:divBdr>
        <w:top w:val="none" w:sz="0" w:space="0" w:color="auto"/>
        <w:left w:val="none" w:sz="0" w:space="0" w:color="auto"/>
        <w:bottom w:val="none" w:sz="0" w:space="0" w:color="auto"/>
        <w:right w:val="none" w:sz="0" w:space="0" w:color="auto"/>
      </w:divBdr>
    </w:div>
    <w:div w:id="1674608327">
      <w:bodyDiv w:val="1"/>
      <w:marLeft w:val="0"/>
      <w:marRight w:val="0"/>
      <w:marTop w:val="0"/>
      <w:marBottom w:val="0"/>
      <w:divBdr>
        <w:top w:val="none" w:sz="0" w:space="0" w:color="auto"/>
        <w:left w:val="none" w:sz="0" w:space="0" w:color="auto"/>
        <w:bottom w:val="none" w:sz="0" w:space="0" w:color="auto"/>
        <w:right w:val="none" w:sz="0" w:space="0" w:color="auto"/>
      </w:divBdr>
    </w:div>
    <w:div w:id="1675257769">
      <w:bodyDiv w:val="1"/>
      <w:marLeft w:val="0"/>
      <w:marRight w:val="0"/>
      <w:marTop w:val="0"/>
      <w:marBottom w:val="0"/>
      <w:divBdr>
        <w:top w:val="none" w:sz="0" w:space="0" w:color="auto"/>
        <w:left w:val="none" w:sz="0" w:space="0" w:color="auto"/>
        <w:bottom w:val="none" w:sz="0" w:space="0" w:color="auto"/>
        <w:right w:val="none" w:sz="0" w:space="0" w:color="auto"/>
      </w:divBdr>
    </w:div>
    <w:div w:id="1676686504">
      <w:bodyDiv w:val="1"/>
      <w:marLeft w:val="0"/>
      <w:marRight w:val="0"/>
      <w:marTop w:val="0"/>
      <w:marBottom w:val="0"/>
      <w:divBdr>
        <w:top w:val="none" w:sz="0" w:space="0" w:color="auto"/>
        <w:left w:val="none" w:sz="0" w:space="0" w:color="auto"/>
        <w:bottom w:val="none" w:sz="0" w:space="0" w:color="auto"/>
        <w:right w:val="none" w:sz="0" w:space="0" w:color="auto"/>
      </w:divBdr>
    </w:div>
    <w:div w:id="1677264207">
      <w:bodyDiv w:val="1"/>
      <w:marLeft w:val="0"/>
      <w:marRight w:val="0"/>
      <w:marTop w:val="0"/>
      <w:marBottom w:val="0"/>
      <w:divBdr>
        <w:top w:val="none" w:sz="0" w:space="0" w:color="auto"/>
        <w:left w:val="none" w:sz="0" w:space="0" w:color="auto"/>
        <w:bottom w:val="none" w:sz="0" w:space="0" w:color="auto"/>
        <w:right w:val="none" w:sz="0" w:space="0" w:color="auto"/>
      </w:divBdr>
    </w:div>
    <w:div w:id="1686904059">
      <w:bodyDiv w:val="1"/>
      <w:marLeft w:val="0"/>
      <w:marRight w:val="0"/>
      <w:marTop w:val="0"/>
      <w:marBottom w:val="0"/>
      <w:divBdr>
        <w:top w:val="none" w:sz="0" w:space="0" w:color="auto"/>
        <w:left w:val="none" w:sz="0" w:space="0" w:color="auto"/>
        <w:bottom w:val="none" w:sz="0" w:space="0" w:color="auto"/>
        <w:right w:val="none" w:sz="0" w:space="0" w:color="auto"/>
      </w:divBdr>
    </w:div>
    <w:div w:id="1692298480">
      <w:bodyDiv w:val="1"/>
      <w:marLeft w:val="0"/>
      <w:marRight w:val="0"/>
      <w:marTop w:val="0"/>
      <w:marBottom w:val="0"/>
      <w:divBdr>
        <w:top w:val="none" w:sz="0" w:space="0" w:color="auto"/>
        <w:left w:val="none" w:sz="0" w:space="0" w:color="auto"/>
        <w:bottom w:val="none" w:sz="0" w:space="0" w:color="auto"/>
        <w:right w:val="none" w:sz="0" w:space="0" w:color="auto"/>
      </w:divBdr>
    </w:div>
    <w:div w:id="1697152206">
      <w:bodyDiv w:val="1"/>
      <w:marLeft w:val="0"/>
      <w:marRight w:val="0"/>
      <w:marTop w:val="0"/>
      <w:marBottom w:val="0"/>
      <w:divBdr>
        <w:top w:val="none" w:sz="0" w:space="0" w:color="auto"/>
        <w:left w:val="none" w:sz="0" w:space="0" w:color="auto"/>
        <w:bottom w:val="none" w:sz="0" w:space="0" w:color="auto"/>
        <w:right w:val="none" w:sz="0" w:space="0" w:color="auto"/>
      </w:divBdr>
    </w:div>
    <w:div w:id="1698266504">
      <w:bodyDiv w:val="1"/>
      <w:marLeft w:val="0"/>
      <w:marRight w:val="0"/>
      <w:marTop w:val="0"/>
      <w:marBottom w:val="0"/>
      <w:divBdr>
        <w:top w:val="none" w:sz="0" w:space="0" w:color="auto"/>
        <w:left w:val="none" w:sz="0" w:space="0" w:color="auto"/>
        <w:bottom w:val="none" w:sz="0" w:space="0" w:color="auto"/>
        <w:right w:val="none" w:sz="0" w:space="0" w:color="auto"/>
      </w:divBdr>
    </w:div>
    <w:div w:id="1698507118">
      <w:bodyDiv w:val="1"/>
      <w:marLeft w:val="0"/>
      <w:marRight w:val="0"/>
      <w:marTop w:val="0"/>
      <w:marBottom w:val="0"/>
      <w:divBdr>
        <w:top w:val="none" w:sz="0" w:space="0" w:color="auto"/>
        <w:left w:val="none" w:sz="0" w:space="0" w:color="auto"/>
        <w:bottom w:val="none" w:sz="0" w:space="0" w:color="auto"/>
        <w:right w:val="none" w:sz="0" w:space="0" w:color="auto"/>
      </w:divBdr>
    </w:div>
    <w:div w:id="1699500482">
      <w:bodyDiv w:val="1"/>
      <w:marLeft w:val="0"/>
      <w:marRight w:val="0"/>
      <w:marTop w:val="0"/>
      <w:marBottom w:val="0"/>
      <w:divBdr>
        <w:top w:val="none" w:sz="0" w:space="0" w:color="auto"/>
        <w:left w:val="none" w:sz="0" w:space="0" w:color="auto"/>
        <w:bottom w:val="none" w:sz="0" w:space="0" w:color="auto"/>
        <w:right w:val="none" w:sz="0" w:space="0" w:color="auto"/>
      </w:divBdr>
    </w:div>
    <w:div w:id="1700356094">
      <w:bodyDiv w:val="1"/>
      <w:marLeft w:val="0"/>
      <w:marRight w:val="0"/>
      <w:marTop w:val="0"/>
      <w:marBottom w:val="0"/>
      <w:divBdr>
        <w:top w:val="none" w:sz="0" w:space="0" w:color="auto"/>
        <w:left w:val="none" w:sz="0" w:space="0" w:color="auto"/>
        <w:bottom w:val="none" w:sz="0" w:space="0" w:color="auto"/>
        <w:right w:val="none" w:sz="0" w:space="0" w:color="auto"/>
      </w:divBdr>
    </w:div>
    <w:div w:id="1722250267">
      <w:bodyDiv w:val="1"/>
      <w:marLeft w:val="0"/>
      <w:marRight w:val="0"/>
      <w:marTop w:val="0"/>
      <w:marBottom w:val="0"/>
      <w:divBdr>
        <w:top w:val="none" w:sz="0" w:space="0" w:color="auto"/>
        <w:left w:val="none" w:sz="0" w:space="0" w:color="auto"/>
        <w:bottom w:val="none" w:sz="0" w:space="0" w:color="auto"/>
        <w:right w:val="none" w:sz="0" w:space="0" w:color="auto"/>
      </w:divBdr>
    </w:div>
    <w:div w:id="1729957977">
      <w:bodyDiv w:val="1"/>
      <w:marLeft w:val="0"/>
      <w:marRight w:val="0"/>
      <w:marTop w:val="0"/>
      <w:marBottom w:val="0"/>
      <w:divBdr>
        <w:top w:val="none" w:sz="0" w:space="0" w:color="auto"/>
        <w:left w:val="none" w:sz="0" w:space="0" w:color="auto"/>
        <w:bottom w:val="none" w:sz="0" w:space="0" w:color="auto"/>
        <w:right w:val="none" w:sz="0" w:space="0" w:color="auto"/>
      </w:divBdr>
    </w:div>
    <w:div w:id="1732970165">
      <w:bodyDiv w:val="1"/>
      <w:marLeft w:val="0"/>
      <w:marRight w:val="0"/>
      <w:marTop w:val="0"/>
      <w:marBottom w:val="0"/>
      <w:divBdr>
        <w:top w:val="none" w:sz="0" w:space="0" w:color="auto"/>
        <w:left w:val="none" w:sz="0" w:space="0" w:color="auto"/>
        <w:bottom w:val="none" w:sz="0" w:space="0" w:color="auto"/>
        <w:right w:val="none" w:sz="0" w:space="0" w:color="auto"/>
      </w:divBdr>
    </w:div>
    <w:div w:id="1734696020">
      <w:bodyDiv w:val="1"/>
      <w:marLeft w:val="0"/>
      <w:marRight w:val="0"/>
      <w:marTop w:val="0"/>
      <w:marBottom w:val="0"/>
      <w:divBdr>
        <w:top w:val="none" w:sz="0" w:space="0" w:color="auto"/>
        <w:left w:val="none" w:sz="0" w:space="0" w:color="auto"/>
        <w:bottom w:val="none" w:sz="0" w:space="0" w:color="auto"/>
        <w:right w:val="none" w:sz="0" w:space="0" w:color="auto"/>
      </w:divBdr>
    </w:div>
    <w:div w:id="1739013326">
      <w:bodyDiv w:val="1"/>
      <w:marLeft w:val="0"/>
      <w:marRight w:val="0"/>
      <w:marTop w:val="0"/>
      <w:marBottom w:val="0"/>
      <w:divBdr>
        <w:top w:val="none" w:sz="0" w:space="0" w:color="auto"/>
        <w:left w:val="none" w:sz="0" w:space="0" w:color="auto"/>
        <w:bottom w:val="none" w:sz="0" w:space="0" w:color="auto"/>
        <w:right w:val="none" w:sz="0" w:space="0" w:color="auto"/>
      </w:divBdr>
    </w:div>
    <w:div w:id="1748727907">
      <w:bodyDiv w:val="1"/>
      <w:marLeft w:val="0"/>
      <w:marRight w:val="0"/>
      <w:marTop w:val="0"/>
      <w:marBottom w:val="0"/>
      <w:divBdr>
        <w:top w:val="none" w:sz="0" w:space="0" w:color="auto"/>
        <w:left w:val="none" w:sz="0" w:space="0" w:color="auto"/>
        <w:bottom w:val="none" w:sz="0" w:space="0" w:color="auto"/>
        <w:right w:val="none" w:sz="0" w:space="0" w:color="auto"/>
      </w:divBdr>
    </w:div>
    <w:div w:id="1753624604">
      <w:bodyDiv w:val="1"/>
      <w:marLeft w:val="0"/>
      <w:marRight w:val="0"/>
      <w:marTop w:val="0"/>
      <w:marBottom w:val="0"/>
      <w:divBdr>
        <w:top w:val="none" w:sz="0" w:space="0" w:color="auto"/>
        <w:left w:val="none" w:sz="0" w:space="0" w:color="auto"/>
        <w:bottom w:val="none" w:sz="0" w:space="0" w:color="auto"/>
        <w:right w:val="none" w:sz="0" w:space="0" w:color="auto"/>
      </w:divBdr>
    </w:div>
    <w:div w:id="1763212766">
      <w:bodyDiv w:val="1"/>
      <w:marLeft w:val="0"/>
      <w:marRight w:val="0"/>
      <w:marTop w:val="0"/>
      <w:marBottom w:val="0"/>
      <w:divBdr>
        <w:top w:val="none" w:sz="0" w:space="0" w:color="auto"/>
        <w:left w:val="none" w:sz="0" w:space="0" w:color="auto"/>
        <w:bottom w:val="none" w:sz="0" w:space="0" w:color="auto"/>
        <w:right w:val="none" w:sz="0" w:space="0" w:color="auto"/>
      </w:divBdr>
    </w:div>
    <w:div w:id="1787188479">
      <w:bodyDiv w:val="1"/>
      <w:marLeft w:val="0"/>
      <w:marRight w:val="0"/>
      <w:marTop w:val="0"/>
      <w:marBottom w:val="0"/>
      <w:divBdr>
        <w:top w:val="none" w:sz="0" w:space="0" w:color="auto"/>
        <w:left w:val="none" w:sz="0" w:space="0" w:color="auto"/>
        <w:bottom w:val="none" w:sz="0" w:space="0" w:color="auto"/>
        <w:right w:val="none" w:sz="0" w:space="0" w:color="auto"/>
      </w:divBdr>
    </w:div>
    <w:div w:id="1788036238">
      <w:bodyDiv w:val="1"/>
      <w:marLeft w:val="0"/>
      <w:marRight w:val="0"/>
      <w:marTop w:val="0"/>
      <w:marBottom w:val="0"/>
      <w:divBdr>
        <w:top w:val="none" w:sz="0" w:space="0" w:color="auto"/>
        <w:left w:val="none" w:sz="0" w:space="0" w:color="auto"/>
        <w:bottom w:val="none" w:sz="0" w:space="0" w:color="auto"/>
        <w:right w:val="none" w:sz="0" w:space="0" w:color="auto"/>
      </w:divBdr>
    </w:div>
    <w:div w:id="1793742444">
      <w:bodyDiv w:val="1"/>
      <w:marLeft w:val="0"/>
      <w:marRight w:val="0"/>
      <w:marTop w:val="0"/>
      <w:marBottom w:val="0"/>
      <w:divBdr>
        <w:top w:val="none" w:sz="0" w:space="0" w:color="auto"/>
        <w:left w:val="none" w:sz="0" w:space="0" w:color="auto"/>
        <w:bottom w:val="none" w:sz="0" w:space="0" w:color="auto"/>
        <w:right w:val="none" w:sz="0" w:space="0" w:color="auto"/>
      </w:divBdr>
    </w:div>
    <w:div w:id="1794904838">
      <w:bodyDiv w:val="1"/>
      <w:marLeft w:val="0"/>
      <w:marRight w:val="0"/>
      <w:marTop w:val="0"/>
      <w:marBottom w:val="0"/>
      <w:divBdr>
        <w:top w:val="none" w:sz="0" w:space="0" w:color="auto"/>
        <w:left w:val="none" w:sz="0" w:space="0" w:color="auto"/>
        <w:bottom w:val="none" w:sz="0" w:space="0" w:color="auto"/>
        <w:right w:val="none" w:sz="0" w:space="0" w:color="auto"/>
      </w:divBdr>
    </w:div>
    <w:div w:id="1799182848">
      <w:bodyDiv w:val="1"/>
      <w:marLeft w:val="0"/>
      <w:marRight w:val="0"/>
      <w:marTop w:val="0"/>
      <w:marBottom w:val="0"/>
      <w:divBdr>
        <w:top w:val="none" w:sz="0" w:space="0" w:color="auto"/>
        <w:left w:val="none" w:sz="0" w:space="0" w:color="auto"/>
        <w:bottom w:val="none" w:sz="0" w:space="0" w:color="auto"/>
        <w:right w:val="none" w:sz="0" w:space="0" w:color="auto"/>
      </w:divBdr>
    </w:div>
    <w:div w:id="1799378771">
      <w:bodyDiv w:val="1"/>
      <w:marLeft w:val="0"/>
      <w:marRight w:val="0"/>
      <w:marTop w:val="0"/>
      <w:marBottom w:val="0"/>
      <w:divBdr>
        <w:top w:val="none" w:sz="0" w:space="0" w:color="auto"/>
        <w:left w:val="none" w:sz="0" w:space="0" w:color="auto"/>
        <w:bottom w:val="none" w:sz="0" w:space="0" w:color="auto"/>
        <w:right w:val="none" w:sz="0" w:space="0" w:color="auto"/>
      </w:divBdr>
    </w:div>
    <w:div w:id="1799570627">
      <w:bodyDiv w:val="1"/>
      <w:marLeft w:val="0"/>
      <w:marRight w:val="0"/>
      <w:marTop w:val="0"/>
      <w:marBottom w:val="0"/>
      <w:divBdr>
        <w:top w:val="none" w:sz="0" w:space="0" w:color="auto"/>
        <w:left w:val="none" w:sz="0" w:space="0" w:color="auto"/>
        <w:bottom w:val="none" w:sz="0" w:space="0" w:color="auto"/>
        <w:right w:val="none" w:sz="0" w:space="0" w:color="auto"/>
      </w:divBdr>
    </w:div>
    <w:div w:id="1801191957">
      <w:bodyDiv w:val="1"/>
      <w:marLeft w:val="0"/>
      <w:marRight w:val="0"/>
      <w:marTop w:val="0"/>
      <w:marBottom w:val="0"/>
      <w:divBdr>
        <w:top w:val="none" w:sz="0" w:space="0" w:color="auto"/>
        <w:left w:val="none" w:sz="0" w:space="0" w:color="auto"/>
        <w:bottom w:val="none" w:sz="0" w:space="0" w:color="auto"/>
        <w:right w:val="none" w:sz="0" w:space="0" w:color="auto"/>
      </w:divBdr>
    </w:div>
    <w:div w:id="1805156076">
      <w:bodyDiv w:val="1"/>
      <w:marLeft w:val="0"/>
      <w:marRight w:val="0"/>
      <w:marTop w:val="0"/>
      <w:marBottom w:val="0"/>
      <w:divBdr>
        <w:top w:val="none" w:sz="0" w:space="0" w:color="auto"/>
        <w:left w:val="none" w:sz="0" w:space="0" w:color="auto"/>
        <w:bottom w:val="none" w:sz="0" w:space="0" w:color="auto"/>
        <w:right w:val="none" w:sz="0" w:space="0" w:color="auto"/>
      </w:divBdr>
    </w:div>
    <w:div w:id="1805349617">
      <w:bodyDiv w:val="1"/>
      <w:marLeft w:val="0"/>
      <w:marRight w:val="0"/>
      <w:marTop w:val="0"/>
      <w:marBottom w:val="0"/>
      <w:divBdr>
        <w:top w:val="none" w:sz="0" w:space="0" w:color="auto"/>
        <w:left w:val="none" w:sz="0" w:space="0" w:color="auto"/>
        <w:bottom w:val="none" w:sz="0" w:space="0" w:color="auto"/>
        <w:right w:val="none" w:sz="0" w:space="0" w:color="auto"/>
      </w:divBdr>
    </w:div>
    <w:div w:id="1812669729">
      <w:bodyDiv w:val="1"/>
      <w:marLeft w:val="0"/>
      <w:marRight w:val="0"/>
      <w:marTop w:val="0"/>
      <w:marBottom w:val="0"/>
      <w:divBdr>
        <w:top w:val="none" w:sz="0" w:space="0" w:color="auto"/>
        <w:left w:val="none" w:sz="0" w:space="0" w:color="auto"/>
        <w:bottom w:val="none" w:sz="0" w:space="0" w:color="auto"/>
        <w:right w:val="none" w:sz="0" w:space="0" w:color="auto"/>
      </w:divBdr>
    </w:div>
    <w:div w:id="1813643888">
      <w:bodyDiv w:val="1"/>
      <w:marLeft w:val="0"/>
      <w:marRight w:val="0"/>
      <w:marTop w:val="0"/>
      <w:marBottom w:val="0"/>
      <w:divBdr>
        <w:top w:val="none" w:sz="0" w:space="0" w:color="auto"/>
        <w:left w:val="none" w:sz="0" w:space="0" w:color="auto"/>
        <w:bottom w:val="none" w:sz="0" w:space="0" w:color="auto"/>
        <w:right w:val="none" w:sz="0" w:space="0" w:color="auto"/>
      </w:divBdr>
    </w:div>
    <w:div w:id="1815291780">
      <w:bodyDiv w:val="1"/>
      <w:marLeft w:val="0"/>
      <w:marRight w:val="0"/>
      <w:marTop w:val="0"/>
      <w:marBottom w:val="0"/>
      <w:divBdr>
        <w:top w:val="none" w:sz="0" w:space="0" w:color="auto"/>
        <w:left w:val="none" w:sz="0" w:space="0" w:color="auto"/>
        <w:bottom w:val="none" w:sz="0" w:space="0" w:color="auto"/>
        <w:right w:val="none" w:sz="0" w:space="0" w:color="auto"/>
      </w:divBdr>
    </w:div>
    <w:div w:id="1816216271">
      <w:bodyDiv w:val="1"/>
      <w:marLeft w:val="0"/>
      <w:marRight w:val="0"/>
      <w:marTop w:val="0"/>
      <w:marBottom w:val="0"/>
      <w:divBdr>
        <w:top w:val="none" w:sz="0" w:space="0" w:color="auto"/>
        <w:left w:val="none" w:sz="0" w:space="0" w:color="auto"/>
        <w:bottom w:val="none" w:sz="0" w:space="0" w:color="auto"/>
        <w:right w:val="none" w:sz="0" w:space="0" w:color="auto"/>
      </w:divBdr>
    </w:div>
    <w:div w:id="1816876429">
      <w:bodyDiv w:val="1"/>
      <w:marLeft w:val="0"/>
      <w:marRight w:val="0"/>
      <w:marTop w:val="0"/>
      <w:marBottom w:val="0"/>
      <w:divBdr>
        <w:top w:val="none" w:sz="0" w:space="0" w:color="auto"/>
        <w:left w:val="none" w:sz="0" w:space="0" w:color="auto"/>
        <w:bottom w:val="none" w:sz="0" w:space="0" w:color="auto"/>
        <w:right w:val="none" w:sz="0" w:space="0" w:color="auto"/>
      </w:divBdr>
    </w:div>
    <w:div w:id="1825198965">
      <w:bodyDiv w:val="1"/>
      <w:marLeft w:val="0"/>
      <w:marRight w:val="0"/>
      <w:marTop w:val="0"/>
      <w:marBottom w:val="0"/>
      <w:divBdr>
        <w:top w:val="none" w:sz="0" w:space="0" w:color="auto"/>
        <w:left w:val="none" w:sz="0" w:space="0" w:color="auto"/>
        <w:bottom w:val="none" w:sz="0" w:space="0" w:color="auto"/>
        <w:right w:val="none" w:sz="0" w:space="0" w:color="auto"/>
      </w:divBdr>
    </w:div>
    <w:div w:id="1837959218">
      <w:bodyDiv w:val="1"/>
      <w:marLeft w:val="0"/>
      <w:marRight w:val="0"/>
      <w:marTop w:val="0"/>
      <w:marBottom w:val="0"/>
      <w:divBdr>
        <w:top w:val="none" w:sz="0" w:space="0" w:color="auto"/>
        <w:left w:val="none" w:sz="0" w:space="0" w:color="auto"/>
        <w:bottom w:val="none" w:sz="0" w:space="0" w:color="auto"/>
        <w:right w:val="none" w:sz="0" w:space="0" w:color="auto"/>
      </w:divBdr>
    </w:div>
    <w:div w:id="1846282362">
      <w:bodyDiv w:val="1"/>
      <w:marLeft w:val="0"/>
      <w:marRight w:val="0"/>
      <w:marTop w:val="0"/>
      <w:marBottom w:val="0"/>
      <w:divBdr>
        <w:top w:val="none" w:sz="0" w:space="0" w:color="auto"/>
        <w:left w:val="none" w:sz="0" w:space="0" w:color="auto"/>
        <w:bottom w:val="none" w:sz="0" w:space="0" w:color="auto"/>
        <w:right w:val="none" w:sz="0" w:space="0" w:color="auto"/>
      </w:divBdr>
    </w:div>
    <w:div w:id="1854996685">
      <w:bodyDiv w:val="1"/>
      <w:marLeft w:val="0"/>
      <w:marRight w:val="0"/>
      <w:marTop w:val="0"/>
      <w:marBottom w:val="0"/>
      <w:divBdr>
        <w:top w:val="none" w:sz="0" w:space="0" w:color="auto"/>
        <w:left w:val="none" w:sz="0" w:space="0" w:color="auto"/>
        <w:bottom w:val="none" w:sz="0" w:space="0" w:color="auto"/>
        <w:right w:val="none" w:sz="0" w:space="0" w:color="auto"/>
      </w:divBdr>
    </w:div>
    <w:div w:id="1856840741">
      <w:bodyDiv w:val="1"/>
      <w:marLeft w:val="0"/>
      <w:marRight w:val="0"/>
      <w:marTop w:val="0"/>
      <w:marBottom w:val="0"/>
      <w:divBdr>
        <w:top w:val="none" w:sz="0" w:space="0" w:color="auto"/>
        <w:left w:val="none" w:sz="0" w:space="0" w:color="auto"/>
        <w:bottom w:val="none" w:sz="0" w:space="0" w:color="auto"/>
        <w:right w:val="none" w:sz="0" w:space="0" w:color="auto"/>
      </w:divBdr>
    </w:div>
    <w:div w:id="1862553124">
      <w:bodyDiv w:val="1"/>
      <w:marLeft w:val="0"/>
      <w:marRight w:val="0"/>
      <w:marTop w:val="0"/>
      <w:marBottom w:val="0"/>
      <w:divBdr>
        <w:top w:val="none" w:sz="0" w:space="0" w:color="auto"/>
        <w:left w:val="none" w:sz="0" w:space="0" w:color="auto"/>
        <w:bottom w:val="none" w:sz="0" w:space="0" w:color="auto"/>
        <w:right w:val="none" w:sz="0" w:space="0" w:color="auto"/>
      </w:divBdr>
    </w:div>
    <w:div w:id="1871871889">
      <w:bodyDiv w:val="1"/>
      <w:marLeft w:val="0"/>
      <w:marRight w:val="0"/>
      <w:marTop w:val="0"/>
      <w:marBottom w:val="0"/>
      <w:divBdr>
        <w:top w:val="none" w:sz="0" w:space="0" w:color="auto"/>
        <w:left w:val="none" w:sz="0" w:space="0" w:color="auto"/>
        <w:bottom w:val="none" w:sz="0" w:space="0" w:color="auto"/>
        <w:right w:val="none" w:sz="0" w:space="0" w:color="auto"/>
      </w:divBdr>
    </w:div>
    <w:div w:id="1879968347">
      <w:bodyDiv w:val="1"/>
      <w:marLeft w:val="0"/>
      <w:marRight w:val="0"/>
      <w:marTop w:val="0"/>
      <w:marBottom w:val="0"/>
      <w:divBdr>
        <w:top w:val="none" w:sz="0" w:space="0" w:color="auto"/>
        <w:left w:val="none" w:sz="0" w:space="0" w:color="auto"/>
        <w:bottom w:val="none" w:sz="0" w:space="0" w:color="auto"/>
        <w:right w:val="none" w:sz="0" w:space="0" w:color="auto"/>
      </w:divBdr>
    </w:div>
    <w:div w:id="1884946788">
      <w:bodyDiv w:val="1"/>
      <w:marLeft w:val="0"/>
      <w:marRight w:val="0"/>
      <w:marTop w:val="0"/>
      <w:marBottom w:val="0"/>
      <w:divBdr>
        <w:top w:val="none" w:sz="0" w:space="0" w:color="auto"/>
        <w:left w:val="none" w:sz="0" w:space="0" w:color="auto"/>
        <w:bottom w:val="none" w:sz="0" w:space="0" w:color="auto"/>
        <w:right w:val="none" w:sz="0" w:space="0" w:color="auto"/>
      </w:divBdr>
    </w:div>
    <w:div w:id="1886289531">
      <w:bodyDiv w:val="1"/>
      <w:marLeft w:val="0"/>
      <w:marRight w:val="0"/>
      <w:marTop w:val="0"/>
      <w:marBottom w:val="0"/>
      <w:divBdr>
        <w:top w:val="none" w:sz="0" w:space="0" w:color="auto"/>
        <w:left w:val="none" w:sz="0" w:space="0" w:color="auto"/>
        <w:bottom w:val="none" w:sz="0" w:space="0" w:color="auto"/>
        <w:right w:val="none" w:sz="0" w:space="0" w:color="auto"/>
      </w:divBdr>
    </w:div>
    <w:div w:id="1894657109">
      <w:bodyDiv w:val="1"/>
      <w:marLeft w:val="0"/>
      <w:marRight w:val="0"/>
      <w:marTop w:val="0"/>
      <w:marBottom w:val="0"/>
      <w:divBdr>
        <w:top w:val="none" w:sz="0" w:space="0" w:color="auto"/>
        <w:left w:val="none" w:sz="0" w:space="0" w:color="auto"/>
        <w:bottom w:val="none" w:sz="0" w:space="0" w:color="auto"/>
        <w:right w:val="none" w:sz="0" w:space="0" w:color="auto"/>
      </w:divBdr>
    </w:div>
    <w:div w:id="1896237527">
      <w:bodyDiv w:val="1"/>
      <w:marLeft w:val="0"/>
      <w:marRight w:val="0"/>
      <w:marTop w:val="0"/>
      <w:marBottom w:val="0"/>
      <w:divBdr>
        <w:top w:val="none" w:sz="0" w:space="0" w:color="auto"/>
        <w:left w:val="none" w:sz="0" w:space="0" w:color="auto"/>
        <w:bottom w:val="none" w:sz="0" w:space="0" w:color="auto"/>
        <w:right w:val="none" w:sz="0" w:space="0" w:color="auto"/>
      </w:divBdr>
    </w:div>
    <w:div w:id="1912809113">
      <w:bodyDiv w:val="1"/>
      <w:marLeft w:val="0"/>
      <w:marRight w:val="0"/>
      <w:marTop w:val="0"/>
      <w:marBottom w:val="0"/>
      <w:divBdr>
        <w:top w:val="none" w:sz="0" w:space="0" w:color="auto"/>
        <w:left w:val="none" w:sz="0" w:space="0" w:color="auto"/>
        <w:bottom w:val="none" w:sz="0" w:space="0" w:color="auto"/>
        <w:right w:val="none" w:sz="0" w:space="0" w:color="auto"/>
      </w:divBdr>
    </w:div>
    <w:div w:id="1915700225">
      <w:bodyDiv w:val="1"/>
      <w:marLeft w:val="0"/>
      <w:marRight w:val="0"/>
      <w:marTop w:val="0"/>
      <w:marBottom w:val="0"/>
      <w:divBdr>
        <w:top w:val="none" w:sz="0" w:space="0" w:color="auto"/>
        <w:left w:val="none" w:sz="0" w:space="0" w:color="auto"/>
        <w:bottom w:val="none" w:sz="0" w:space="0" w:color="auto"/>
        <w:right w:val="none" w:sz="0" w:space="0" w:color="auto"/>
      </w:divBdr>
    </w:div>
    <w:div w:id="1925187708">
      <w:bodyDiv w:val="1"/>
      <w:marLeft w:val="0"/>
      <w:marRight w:val="0"/>
      <w:marTop w:val="0"/>
      <w:marBottom w:val="0"/>
      <w:divBdr>
        <w:top w:val="none" w:sz="0" w:space="0" w:color="auto"/>
        <w:left w:val="none" w:sz="0" w:space="0" w:color="auto"/>
        <w:bottom w:val="none" w:sz="0" w:space="0" w:color="auto"/>
        <w:right w:val="none" w:sz="0" w:space="0" w:color="auto"/>
      </w:divBdr>
    </w:div>
    <w:div w:id="1942880912">
      <w:bodyDiv w:val="1"/>
      <w:marLeft w:val="0"/>
      <w:marRight w:val="0"/>
      <w:marTop w:val="0"/>
      <w:marBottom w:val="0"/>
      <w:divBdr>
        <w:top w:val="none" w:sz="0" w:space="0" w:color="auto"/>
        <w:left w:val="none" w:sz="0" w:space="0" w:color="auto"/>
        <w:bottom w:val="none" w:sz="0" w:space="0" w:color="auto"/>
        <w:right w:val="none" w:sz="0" w:space="0" w:color="auto"/>
      </w:divBdr>
    </w:div>
    <w:div w:id="1944192837">
      <w:bodyDiv w:val="1"/>
      <w:marLeft w:val="0"/>
      <w:marRight w:val="0"/>
      <w:marTop w:val="0"/>
      <w:marBottom w:val="0"/>
      <w:divBdr>
        <w:top w:val="none" w:sz="0" w:space="0" w:color="auto"/>
        <w:left w:val="none" w:sz="0" w:space="0" w:color="auto"/>
        <w:bottom w:val="none" w:sz="0" w:space="0" w:color="auto"/>
        <w:right w:val="none" w:sz="0" w:space="0" w:color="auto"/>
      </w:divBdr>
    </w:div>
    <w:div w:id="1951276555">
      <w:bodyDiv w:val="1"/>
      <w:marLeft w:val="0"/>
      <w:marRight w:val="0"/>
      <w:marTop w:val="0"/>
      <w:marBottom w:val="0"/>
      <w:divBdr>
        <w:top w:val="none" w:sz="0" w:space="0" w:color="auto"/>
        <w:left w:val="none" w:sz="0" w:space="0" w:color="auto"/>
        <w:bottom w:val="none" w:sz="0" w:space="0" w:color="auto"/>
        <w:right w:val="none" w:sz="0" w:space="0" w:color="auto"/>
      </w:divBdr>
    </w:div>
    <w:div w:id="1955557319">
      <w:bodyDiv w:val="1"/>
      <w:marLeft w:val="0"/>
      <w:marRight w:val="0"/>
      <w:marTop w:val="0"/>
      <w:marBottom w:val="0"/>
      <w:divBdr>
        <w:top w:val="none" w:sz="0" w:space="0" w:color="auto"/>
        <w:left w:val="none" w:sz="0" w:space="0" w:color="auto"/>
        <w:bottom w:val="none" w:sz="0" w:space="0" w:color="auto"/>
        <w:right w:val="none" w:sz="0" w:space="0" w:color="auto"/>
      </w:divBdr>
    </w:div>
    <w:div w:id="1958368667">
      <w:bodyDiv w:val="1"/>
      <w:marLeft w:val="0"/>
      <w:marRight w:val="0"/>
      <w:marTop w:val="0"/>
      <w:marBottom w:val="0"/>
      <w:divBdr>
        <w:top w:val="none" w:sz="0" w:space="0" w:color="auto"/>
        <w:left w:val="none" w:sz="0" w:space="0" w:color="auto"/>
        <w:bottom w:val="none" w:sz="0" w:space="0" w:color="auto"/>
        <w:right w:val="none" w:sz="0" w:space="0" w:color="auto"/>
      </w:divBdr>
    </w:div>
    <w:div w:id="1969773587">
      <w:bodyDiv w:val="1"/>
      <w:marLeft w:val="0"/>
      <w:marRight w:val="0"/>
      <w:marTop w:val="0"/>
      <w:marBottom w:val="0"/>
      <w:divBdr>
        <w:top w:val="none" w:sz="0" w:space="0" w:color="auto"/>
        <w:left w:val="none" w:sz="0" w:space="0" w:color="auto"/>
        <w:bottom w:val="none" w:sz="0" w:space="0" w:color="auto"/>
        <w:right w:val="none" w:sz="0" w:space="0" w:color="auto"/>
      </w:divBdr>
    </w:div>
    <w:div w:id="1973368759">
      <w:bodyDiv w:val="1"/>
      <w:marLeft w:val="0"/>
      <w:marRight w:val="0"/>
      <w:marTop w:val="0"/>
      <w:marBottom w:val="0"/>
      <w:divBdr>
        <w:top w:val="none" w:sz="0" w:space="0" w:color="auto"/>
        <w:left w:val="none" w:sz="0" w:space="0" w:color="auto"/>
        <w:bottom w:val="none" w:sz="0" w:space="0" w:color="auto"/>
        <w:right w:val="none" w:sz="0" w:space="0" w:color="auto"/>
      </w:divBdr>
    </w:div>
    <w:div w:id="1981419082">
      <w:bodyDiv w:val="1"/>
      <w:marLeft w:val="0"/>
      <w:marRight w:val="0"/>
      <w:marTop w:val="0"/>
      <w:marBottom w:val="0"/>
      <w:divBdr>
        <w:top w:val="none" w:sz="0" w:space="0" w:color="auto"/>
        <w:left w:val="none" w:sz="0" w:space="0" w:color="auto"/>
        <w:bottom w:val="none" w:sz="0" w:space="0" w:color="auto"/>
        <w:right w:val="none" w:sz="0" w:space="0" w:color="auto"/>
      </w:divBdr>
    </w:div>
    <w:div w:id="1983919313">
      <w:bodyDiv w:val="1"/>
      <w:marLeft w:val="0"/>
      <w:marRight w:val="0"/>
      <w:marTop w:val="0"/>
      <w:marBottom w:val="0"/>
      <w:divBdr>
        <w:top w:val="none" w:sz="0" w:space="0" w:color="auto"/>
        <w:left w:val="none" w:sz="0" w:space="0" w:color="auto"/>
        <w:bottom w:val="none" w:sz="0" w:space="0" w:color="auto"/>
        <w:right w:val="none" w:sz="0" w:space="0" w:color="auto"/>
      </w:divBdr>
    </w:div>
    <w:div w:id="1984967969">
      <w:bodyDiv w:val="1"/>
      <w:marLeft w:val="0"/>
      <w:marRight w:val="0"/>
      <w:marTop w:val="0"/>
      <w:marBottom w:val="0"/>
      <w:divBdr>
        <w:top w:val="none" w:sz="0" w:space="0" w:color="auto"/>
        <w:left w:val="none" w:sz="0" w:space="0" w:color="auto"/>
        <w:bottom w:val="none" w:sz="0" w:space="0" w:color="auto"/>
        <w:right w:val="none" w:sz="0" w:space="0" w:color="auto"/>
      </w:divBdr>
    </w:div>
    <w:div w:id="1986541702">
      <w:bodyDiv w:val="1"/>
      <w:marLeft w:val="0"/>
      <w:marRight w:val="0"/>
      <w:marTop w:val="0"/>
      <w:marBottom w:val="0"/>
      <w:divBdr>
        <w:top w:val="none" w:sz="0" w:space="0" w:color="auto"/>
        <w:left w:val="none" w:sz="0" w:space="0" w:color="auto"/>
        <w:bottom w:val="none" w:sz="0" w:space="0" w:color="auto"/>
        <w:right w:val="none" w:sz="0" w:space="0" w:color="auto"/>
      </w:divBdr>
    </w:div>
    <w:div w:id="1991902531">
      <w:bodyDiv w:val="1"/>
      <w:marLeft w:val="0"/>
      <w:marRight w:val="0"/>
      <w:marTop w:val="0"/>
      <w:marBottom w:val="0"/>
      <w:divBdr>
        <w:top w:val="none" w:sz="0" w:space="0" w:color="auto"/>
        <w:left w:val="none" w:sz="0" w:space="0" w:color="auto"/>
        <w:bottom w:val="none" w:sz="0" w:space="0" w:color="auto"/>
        <w:right w:val="none" w:sz="0" w:space="0" w:color="auto"/>
      </w:divBdr>
    </w:div>
    <w:div w:id="1997144742">
      <w:bodyDiv w:val="1"/>
      <w:marLeft w:val="0"/>
      <w:marRight w:val="0"/>
      <w:marTop w:val="0"/>
      <w:marBottom w:val="0"/>
      <w:divBdr>
        <w:top w:val="none" w:sz="0" w:space="0" w:color="auto"/>
        <w:left w:val="none" w:sz="0" w:space="0" w:color="auto"/>
        <w:bottom w:val="none" w:sz="0" w:space="0" w:color="auto"/>
        <w:right w:val="none" w:sz="0" w:space="0" w:color="auto"/>
      </w:divBdr>
    </w:div>
    <w:div w:id="1999533554">
      <w:bodyDiv w:val="1"/>
      <w:marLeft w:val="0"/>
      <w:marRight w:val="0"/>
      <w:marTop w:val="0"/>
      <w:marBottom w:val="0"/>
      <w:divBdr>
        <w:top w:val="none" w:sz="0" w:space="0" w:color="auto"/>
        <w:left w:val="none" w:sz="0" w:space="0" w:color="auto"/>
        <w:bottom w:val="none" w:sz="0" w:space="0" w:color="auto"/>
        <w:right w:val="none" w:sz="0" w:space="0" w:color="auto"/>
      </w:divBdr>
    </w:div>
    <w:div w:id="2004814870">
      <w:bodyDiv w:val="1"/>
      <w:marLeft w:val="0"/>
      <w:marRight w:val="0"/>
      <w:marTop w:val="0"/>
      <w:marBottom w:val="0"/>
      <w:divBdr>
        <w:top w:val="none" w:sz="0" w:space="0" w:color="auto"/>
        <w:left w:val="none" w:sz="0" w:space="0" w:color="auto"/>
        <w:bottom w:val="none" w:sz="0" w:space="0" w:color="auto"/>
        <w:right w:val="none" w:sz="0" w:space="0" w:color="auto"/>
      </w:divBdr>
    </w:div>
    <w:div w:id="2004968805">
      <w:bodyDiv w:val="1"/>
      <w:marLeft w:val="0"/>
      <w:marRight w:val="0"/>
      <w:marTop w:val="0"/>
      <w:marBottom w:val="0"/>
      <w:divBdr>
        <w:top w:val="none" w:sz="0" w:space="0" w:color="auto"/>
        <w:left w:val="none" w:sz="0" w:space="0" w:color="auto"/>
        <w:bottom w:val="none" w:sz="0" w:space="0" w:color="auto"/>
        <w:right w:val="none" w:sz="0" w:space="0" w:color="auto"/>
      </w:divBdr>
    </w:div>
    <w:div w:id="2006202645">
      <w:bodyDiv w:val="1"/>
      <w:marLeft w:val="0"/>
      <w:marRight w:val="0"/>
      <w:marTop w:val="0"/>
      <w:marBottom w:val="0"/>
      <w:divBdr>
        <w:top w:val="none" w:sz="0" w:space="0" w:color="auto"/>
        <w:left w:val="none" w:sz="0" w:space="0" w:color="auto"/>
        <w:bottom w:val="none" w:sz="0" w:space="0" w:color="auto"/>
        <w:right w:val="none" w:sz="0" w:space="0" w:color="auto"/>
      </w:divBdr>
    </w:div>
    <w:div w:id="2008090356">
      <w:bodyDiv w:val="1"/>
      <w:marLeft w:val="0"/>
      <w:marRight w:val="0"/>
      <w:marTop w:val="0"/>
      <w:marBottom w:val="0"/>
      <w:divBdr>
        <w:top w:val="none" w:sz="0" w:space="0" w:color="auto"/>
        <w:left w:val="none" w:sz="0" w:space="0" w:color="auto"/>
        <w:bottom w:val="none" w:sz="0" w:space="0" w:color="auto"/>
        <w:right w:val="none" w:sz="0" w:space="0" w:color="auto"/>
      </w:divBdr>
    </w:div>
    <w:div w:id="2009748434">
      <w:bodyDiv w:val="1"/>
      <w:marLeft w:val="0"/>
      <w:marRight w:val="0"/>
      <w:marTop w:val="0"/>
      <w:marBottom w:val="0"/>
      <w:divBdr>
        <w:top w:val="none" w:sz="0" w:space="0" w:color="auto"/>
        <w:left w:val="none" w:sz="0" w:space="0" w:color="auto"/>
        <w:bottom w:val="none" w:sz="0" w:space="0" w:color="auto"/>
        <w:right w:val="none" w:sz="0" w:space="0" w:color="auto"/>
      </w:divBdr>
    </w:div>
    <w:div w:id="2014213712">
      <w:bodyDiv w:val="1"/>
      <w:marLeft w:val="0"/>
      <w:marRight w:val="0"/>
      <w:marTop w:val="0"/>
      <w:marBottom w:val="0"/>
      <w:divBdr>
        <w:top w:val="none" w:sz="0" w:space="0" w:color="auto"/>
        <w:left w:val="none" w:sz="0" w:space="0" w:color="auto"/>
        <w:bottom w:val="none" w:sz="0" w:space="0" w:color="auto"/>
        <w:right w:val="none" w:sz="0" w:space="0" w:color="auto"/>
      </w:divBdr>
    </w:div>
    <w:div w:id="2015262452">
      <w:bodyDiv w:val="1"/>
      <w:marLeft w:val="0"/>
      <w:marRight w:val="0"/>
      <w:marTop w:val="0"/>
      <w:marBottom w:val="0"/>
      <w:divBdr>
        <w:top w:val="none" w:sz="0" w:space="0" w:color="auto"/>
        <w:left w:val="none" w:sz="0" w:space="0" w:color="auto"/>
        <w:bottom w:val="none" w:sz="0" w:space="0" w:color="auto"/>
        <w:right w:val="none" w:sz="0" w:space="0" w:color="auto"/>
      </w:divBdr>
    </w:div>
    <w:div w:id="2016808310">
      <w:bodyDiv w:val="1"/>
      <w:marLeft w:val="0"/>
      <w:marRight w:val="0"/>
      <w:marTop w:val="0"/>
      <w:marBottom w:val="0"/>
      <w:divBdr>
        <w:top w:val="none" w:sz="0" w:space="0" w:color="auto"/>
        <w:left w:val="none" w:sz="0" w:space="0" w:color="auto"/>
        <w:bottom w:val="none" w:sz="0" w:space="0" w:color="auto"/>
        <w:right w:val="none" w:sz="0" w:space="0" w:color="auto"/>
      </w:divBdr>
    </w:div>
    <w:div w:id="2027367397">
      <w:bodyDiv w:val="1"/>
      <w:marLeft w:val="0"/>
      <w:marRight w:val="0"/>
      <w:marTop w:val="0"/>
      <w:marBottom w:val="0"/>
      <w:divBdr>
        <w:top w:val="none" w:sz="0" w:space="0" w:color="auto"/>
        <w:left w:val="none" w:sz="0" w:space="0" w:color="auto"/>
        <w:bottom w:val="none" w:sz="0" w:space="0" w:color="auto"/>
        <w:right w:val="none" w:sz="0" w:space="0" w:color="auto"/>
      </w:divBdr>
    </w:div>
    <w:div w:id="2027444290">
      <w:bodyDiv w:val="1"/>
      <w:marLeft w:val="0"/>
      <w:marRight w:val="0"/>
      <w:marTop w:val="0"/>
      <w:marBottom w:val="0"/>
      <w:divBdr>
        <w:top w:val="none" w:sz="0" w:space="0" w:color="auto"/>
        <w:left w:val="none" w:sz="0" w:space="0" w:color="auto"/>
        <w:bottom w:val="none" w:sz="0" w:space="0" w:color="auto"/>
        <w:right w:val="none" w:sz="0" w:space="0" w:color="auto"/>
      </w:divBdr>
    </w:div>
    <w:div w:id="2035691780">
      <w:bodyDiv w:val="1"/>
      <w:marLeft w:val="0"/>
      <w:marRight w:val="0"/>
      <w:marTop w:val="0"/>
      <w:marBottom w:val="0"/>
      <w:divBdr>
        <w:top w:val="none" w:sz="0" w:space="0" w:color="auto"/>
        <w:left w:val="none" w:sz="0" w:space="0" w:color="auto"/>
        <w:bottom w:val="none" w:sz="0" w:space="0" w:color="auto"/>
        <w:right w:val="none" w:sz="0" w:space="0" w:color="auto"/>
      </w:divBdr>
    </w:div>
    <w:div w:id="2036423683">
      <w:bodyDiv w:val="1"/>
      <w:marLeft w:val="0"/>
      <w:marRight w:val="0"/>
      <w:marTop w:val="0"/>
      <w:marBottom w:val="0"/>
      <w:divBdr>
        <w:top w:val="none" w:sz="0" w:space="0" w:color="auto"/>
        <w:left w:val="none" w:sz="0" w:space="0" w:color="auto"/>
        <w:bottom w:val="none" w:sz="0" w:space="0" w:color="auto"/>
        <w:right w:val="none" w:sz="0" w:space="0" w:color="auto"/>
      </w:divBdr>
    </w:div>
    <w:div w:id="2039113343">
      <w:bodyDiv w:val="1"/>
      <w:marLeft w:val="0"/>
      <w:marRight w:val="0"/>
      <w:marTop w:val="0"/>
      <w:marBottom w:val="0"/>
      <w:divBdr>
        <w:top w:val="none" w:sz="0" w:space="0" w:color="auto"/>
        <w:left w:val="none" w:sz="0" w:space="0" w:color="auto"/>
        <w:bottom w:val="none" w:sz="0" w:space="0" w:color="auto"/>
        <w:right w:val="none" w:sz="0" w:space="0" w:color="auto"/>
      </w:divBdr>
    </w:div>
    <w:div w:id="2039742498">
      <w:bodyDiv w:val="1"/>
      <w:marLeft w:val="0"/>
      <w:marRight w:val="0"/>
      <w:marTop w:val="0"/>
      <w:marBottom w:val="0"/>
      <w:divBdr>
        <w:top w:val="none" w:sz="0" w:space="0" w:color="auto"/>
        <w:left w:val="none" w:sz="0" w:space="0" w:color="auto"/>
        <w:bottom w:val="none" w:sz="0" w:space="0" w:color="auto"/>
        <w:right w:val="none" w:sz="0" w:space="0" w:color="auto"/>
      </w:divBdr>
    </w:div>
    <w:div w:id="2043090397">
      <w:bodyDiv w:val="1"/>
      <w:marLeft w:val="0"/>
      <w:marRight w:val="0"/>
      <w:marTop w:val="0"/>
      <w:marBottom w:val="0"/>
      <w:divBdr>
        <w:top w:val="none" w:sz="0" w:space="0" w:color="auto"/>
        <w:left w:val="none" w:sz="0" w:space="0" w:color="auto"/>
        <w:bottom w:val="none" w:sz="0" w:space="0" w:color="auto"/>
        <w:right w:val="none" w:sz="0" w:space="0" w:color="auto"/>
      </w:divBdr>
    </w:div>
    <w:div w:id="2045056028">
      <w:bodyDiv w:val="1"/>
      <w:marLeft w:val="0"/>
      <w:marRight w:val="0"/>
      <w:marTop w:val="0"/>
      <w:marBottom w:val="0"/>
      <w:divBdr>
        <w:top w:val="none" w:sz="0" w:space="0" w:color="auto"/>
        <w:left w:val="none" w:sz="0" w:space="0" w:color="auto"/>
        <w:bottom w:val="none" w:sz="0" w:space="0" w:color="auto"/>
        <w:right w:val="none" w:sz="0" w:space="0" w:color="auto"/>
      </w:divBdr>
    </w:div>
    <w:div w:id="2045253085">
      <w:bodyDiv w:val="1"/>
      <w:marLeft w:val="0"/>
      <w:marRight w:val="0"/>
      <w:marTop w:val="0"/>
      <w:marBottom w:val="0"/>
      <w:divBdr>
        <w:top w:val="none" w:sz="0" w:space="0" w:color="auto"/>
        <w:left w:val="none" w:sz="0" w:space="0" w:color="auto"/>
        <w:bottom w:val="none" w:sz="0" w:space="0" w:color="auto"/>
        <w:right w:val="none" w:sz="0" w:space="0" w:color="auto"/>
      </w:divBdr>
    </w:div>
    <w:div w:id="2062098631">
      <w:bodyDiv w:val="1"/>
      <w:marLeft w:val="0"/>
      <w:marRight w:val="0"/>
      <w:marTop w:val="0"/>
      <w:marBottom w:val="0"/>
      <w:divBdr>
        <w:top w:val="none" w:sz="0" w:space="0" w:color="auto"/>
        <w:left w:val="none" w:sz="0" w:space="0" w:color="auto"/>
        <w:bottom w:val="none" w:sz="0" w:space="0" w:color="auto"/>
        <w:right w:val="none" w:sz="0" w:space="0" w:color="auto"/>
      </w:divBdr>
    </w:div>
    <w:div w:id="2063871304">
      <w:bodyDiv w:val="1"/>
      <w:marLeft w:val="0"/>
      <w:marRight w:val="0"/>
      <w:marTop w:val="0"/>
      <w:marBottom w:val="0"/>
      <w:divBdr>
        <w:top w:val="none" w:sz="0" w:space="0" w:color="auto"/>
        <w:left w:val="none" w:sz="0" w:space="0" w:color="auto"/>
        <w:bottom w:val="none" w:sz="0" w:space="0" w:color="auto"/>
        <w:right w:val="none" w:sz="0" w:space="0" w:color="auto"/>
      </w:divBdr>
    </w:div>
    <w:div w:id="2068528617">
      <w:bodyDiv w:val="1"/>
      <w:marLeft w:val="0"/>
      <w:marRight w:val="0"/>
      <w:marTop w:val="0"/>
      <w:marBottom w:val="0"/>
      <w:divBdr>
        <w:top w:val="none" w:sz="0" w:space="0" w:color="auto"/>
        <w:left w:val="none" w:sz="0" w:space="0" w:color="auto"/>
        <w:bottom w:val="none" w:sz="0" w:space="0" w:color="auto"/>
        <w:right w:val="none" w:sz="0" w:space="0" w:color="auto"/>
      </w:divBdr>
    </w:div>
    <w:div w:id="2071150417">
      <w:bodyDiv w:val="1"/>
      <w:marLeft w:val="0"/>
      <w:marRight w:val="0"/>
      <w:marTop w:val="0"/>
      <w:marBottom w:val="0"/>
      <w:divBdr>
        <w:top w:val="none" w:sz="0" w:space="0" w:color="auto"/>
        <w:left w:val="none" w:sz="0" w:space="0" w:color="auto"/>
        <w:bottom w:val="none" w:sz="0" w:space="0" w:color="auto"/>
        <w:right w:val="none" w:sz="0" w:space="0" w:color="auto"/>
      </w:divBdr>
    </w:div>
    <w:div w:id="2071684501">
      <w:bodyDiv w:val="1"/>
      <w:marLeft w:val="0"/>
      <w:marRight w:val="0"/>
      <w:marTop w:val="0"/>
      <w:marBottom w:val="0"/>
      <w:divBdr>
        <w:top w:val="none" w:sz="0" w:space="0" w:color="auto"/>
        <w:left w:val="none" w:sz="0" w:space="0" w:color="auto"/>
        <w:bottom w:val="none" w:sz="0" w:space="0" w:color="auto"/>
        <w:right w:val="none" w:sz="0" w:space="0" w:color="auto"/>
      </w:divBdr>
    </w:div>
    <w:div w:id="2074304348">
      <w:bodyDiv w:val="1"/>
      <w:marLeft w:val="0"/>
      <w:marRight w:val="0"/>
      <w:marTop w:val="0"/>
      <w:marBottom w:val="0"/>
      <w:divBdr>
        <w:top w:val="none" w:sz="0" w:space="0" w:color="auto"/>
        <w:left w:val="none" w:sz="0" w:space="0" w:color="auto"/>
        <w:bottom w:val="none" w:sz="0" w:space="0" w:color="auto"/>
        <w:right w:val="none" w:sz="0" w:space="0" w:color="auto"/>
      </w:divBdr>
    </w:div>
    <w:div w:id="2078896139">
      <w:bodyDiv w:val="1"/>
      <w:marLeft w:val="0"/>
      <w:marRight w:val="0"/>
      <w:marTop w:val="0"/>
      <w:marBottom w:val="0"/>
      <w:divBdr>
        <w:top w:val="none" w:sz="0" w:space="0" w:color="auto"/>
        <w:left w:val="none" w:sz="0" w:space="0" w:color="auto"/>
        <w:bottom w:val="none" w:sz="0" w:space="0" w:color="auto"/>
        <w:right w:val="none" w:sz="0" w:space="0" w:color="auto"/>
      </w:divBdr>
    </w:div>
    <w:div w:id="2086954037">
      <w:bodyDiv w:val="1"/>
      <w:marLeft w:val="0"/>
      <w:marRight w:val="0"/>
      <w:marTop w:val="0"/>
      <w:marBottom w:val="0"/>
      <w:divBdr>
        <w:top w:val="none" w:sz="0" w:space="0" w:color="auto"/>
        <w:left w:val="none" w:sz="0" w:space="0" w:color="auto"/>
        <w:bottom w:val="none" w:sz="0" w:space="0" w:color="auto"/>
        <w:right w:val="none" w:sz="0" w:space="0" w:color="auto"/>
      </w:divBdr>
    </w:div>
    <w:div w:id="2100517395">
      <w:bodyDiv w:val="1"/>
      <w:marLeft w:val="0"/>
      <w:marRight w:val="0"/>
      <w:marTop w:val="0"/>
      <w:marBottom w:val="0"/>
      <w:divBdr>
        <w:top w:val="none" w:sz="0" w:space="0" w:color="auto"/>
        <w:left w:val="none" w:sz="0" w:space="0" w:color="auto"/>
        <w:bottom w:val="none" w:sz="0" w:space="0" w:color="auto"/>
        <w:right w:val="none" w:sz="0" w:space="0" w:color="auto"/>
      </w:divBdr>
    </w:div>
    <w:div w:id="2115205435">
      <w:bodyDiv w:val="1"/>
      <w:marLeft w:val="0"/>
      <w:marRight w:val="0"/>
      <w:marTop w:val="0"/>
      <w:marBottom w:val="0"/>
      <w:divBdr>
        <w:top w:val="none" w:sz="0" w:space="0" w:color="auto"/>
        <w:left w:val="none" w:sz="0" w:space="0" w:color="auto"/>
        <w:bottom w:val="none" w:sz="0" w:space="0" w:color="auto"/>
        <w:right w:val="none" w:sz="0" w:space="0" w:color="auto"/>
      </w:divBdr>
    </w:div>
    <w:div w:id="2125418867">
      <w:bodyDiv w:val="1"/>
      <w:marLeft w:val="0"/>
      <w:marRight w:val="0"/>
      <w:marTop w:val="0"/>
      <w:marBottom w:val="0"/>
      <w:divBdr>
        <w:top w:val="none" w:sz="0" w:space="0" w:color="auto"/>
        <w:left w:val="none" w:sz="0" w:space="0" w:color="auto"/>
        <w:bottom w:val="none" w:sz="0" w:space="0" w:color="auto"/>
        <w:right w:val="none" w:sz="0" w:space="0" w:color="auto"/>
      </w:divBdr>
    </w:div>
    <w:div w:id="2128085370">
      <w:bodyDiv w:val="1"/>
      <w:marLeft w:val="0"/>
      <w:marRight w:val="0"/>
      <w:marTop w:val="0"/>
      <w:marBottom w:val="0"/>
      <w:divBdr>
        <w:top w:val="none" w:sz="0" w:space="0" w:color="auto"/>
        <w:left w:val="none" w:sz="0" w:space="0" w:color="auto"/>
        <w:bottom w:val="none" w:sz="0" w:space="0" w:color="auto"/>
        <w:right w:val="none" w:sz="0" w:space="0" w:color="auto"/>
      </w:divBdr>
    </w:div>
    <w:div w:id="2131511773">
      <w:bodyDiv w:val="1"/>
      <w:marLeft w:val="0"/>
      <w:marRight w:val="0"/>
      <w:marTop w:val="0"/>
      <w:marBottom w:val="0"/>
      <w:divBdr>
        <w:top w:val="none" w:sz="0" w:space="0" w:color="auto"/>
        <w:left w:val="none" w:sz="0" w:space="0" w:color="auto"/>
        <w:bottom w:val="none" w:sz="0" w:space="0" w:color="auto"/>
        <w:right w:val="none" w:sz="0" w:space="0" w:color="auto"/>
      </w:divBdr>
    </w:div>
    <w:div w:id="2135781788">
      <w:bodyDiv w:val="1"/>
      <w:marLeft w:val="0"/>
      <w:marRight w:val="0"/>
      <w:marTop w:val="0"/>
      <w:marBottom w:val="0"/>
      <w:divBdr>
        <w:top w:val="none" w:sz="0" w:space="0" w:color="auto"/>
        <w:left w:val="none" w:sz="0" w:space="0" w:color="auto"/>
        <w:bottom w:val="none" w:sz="0" w:space="0" w:color="auto"/>
        <w:right w:val="none" w:sz="0" w:space="0" w:color="auto"/>
      </w:divBdr>
    </w:div>
    <w:div w:id="2136829876">
      <w:bodyDiv w:val="1"/>
      <w:marLeft w:val="0"/>
      <w:marRight w:val="0"/>
      <w:marTop w:val="0"/>
      <w:marBottom w:val="0"/>
      <w:divBdr>
        <w:top w:val="none" w:sz="0" w:space="0" w:color="auto"/>
        <w:left w:val="none" w:sz="0" w:space="0" w:color="auto"/>
        <w:bottom w:val="none" w:sz="0" w:space="0" w:color="auto"/>
        <w:right w:val="none" w:sz="0" w:space="0" w:color="auto"/>
      </w:divBdr>
    </w:div>
    <w:div w:id="2144421711">
      <w:bodyDiv w:val="1"/>
      <w:marLeft w:val="0"/>
      <w:marRight w:val="0"/>
      <w:marTop w:val="0"/>
      <w:marBottom w:val="0"/>
      <w:divBdr>
        <w:top w:val="none" w:sz="0" w:space="0" w:color="auto"/>
        <w:left w:val="none" w:sz="0" w:space="0" w:color="auto"/>
        <w:bottom w:val="none" w:sz="0" w:space="0" w:color="auto"/>
        <w:right w:val="none" w:sz="0" w:space="0" w:color="auto"/>
      </w:divBdr>
    </w:div>
    <w:div w:id="2145613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FC8AC72E2F24C2DB9696DAD8BE7C257"/>
        <w:category>
          <w:name w:val="General"/>
          <w:gallery w:val="placeholder"/>
        </w:category>
        <w:types>
          <w:type w:val="bbPlcHdr"/>
        </w:types>
        <w:behaviors>
          <w:behavior w:val="content"/>
        </w:behaviors>
        <w:guid w:val="{347838C7-4A60-4E1C-954D-7F2448460079}"/>
      </w:docPartPr>
      <w:docPartBody>
        <w:p w:rsidR="00D70A51" w:rsidRDefault="00386BAF" w:rsidP="00386BAF">
          <w:pPr>
            <w:pStyle w:val="1FC8AC72E2F24C2DB9696DAD8BE7C257"/>
          </w:pPr>
          <w:r>
            <w:rPr>
              <w:color w:val="5B9BD5" w:themeColor="accent1"/>
            </w:rPr>
            <w:t>[Document title]</w:t>
          </w:r>
        </w:p>
      </w:docPartBody>
    </w:docPart>
    <w:docPart>
      <w:docPartPr>
        <w:name w:val="E6CD6310164747F8812A32C4AD7D88E8"/>
        <w:category>
          <w:name w:val="General"/>
          <w:gallery w:val="placeholder"/>
        </w:category>
        <w:types>
          <w:type w:val="bbPlcHdr"/>
        </w:types>
        <w:behaviors>
          <w:behavior w:val="content"/>
        </w:behaviors>
        <w:guid w:val="{2AE70564-2E51-4703-801C-9580F30E9047}"/>
      </w:docPartPr>
      <w:docPartBody>
        <w:p w:rsidR="00D70A51" w:rsidRDefault="00386BAF" w:rsidP="00386BAF">
          <w:pPr>
            <w:pStyle w:val="E6CD6310164747F8812A32C4AD7D88E8"/>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6BAF"/>
    <w:rsid w:val="00012DA5"/>
    <w:rsid w:val="000212FA"/>
    <w:rsid w:val="00026C89"/>
    <w:rsid w:val="00030122"/>
    <w:rsid w:val="0003435C"/>
    <w:rsid w:val="00066461"/>
    <w:rsid w:val="0009445D"/>
    <w:rsid w:val="000C36D8"/>
    <w:rsid w:val="000D18CC"/>
    <w:rsid w:val="001027B6"/>
    <w:rsid w:val="00167AC9"/>
    <w:rsid w:val="00193BB6"/>
    <w:rsid w:val="001D49D3"/>
    <w:rsid w:val="001E78F8"/>
    <w:rsid w:val="001F45CA"/>
    <w:rsid w:val="00255FE5"/>
    <w:rsid w:val="00262396"/>
    <w:rsid w:val="00264F94"/>
    <w:rsid w:val="0027613A"/>
    <w:rsid w:val="002823BE"/>
    <w:rsid w:val="002A60AE"/>
    <w:rsid w:val="002B2E20"/>
    <w:rsid w:val="00303BF5"/>
    <w:rsid w:val="00323B6C"/>
    <w:rsid w:val="0034084B"/>
    <w:rsid w:val="00352D56"/>
    <w:rsid w:val="00380CDE"/>
    <w:rsid w:val="00386BAF"/>
    <w:rsid w:val="003A296C"/>
    <w:rsid w:val="003E763F"/>
    <w:rsid w:val="003F4AED"/>
    <w:rsid w:val="00407DDB"/>
    <w:rsid w:val="00413DB4"/>
    <w:rsid w:val="00427C10"/>
    <w:rsid w:val="004369DF"/>
    <w:rsid w:val="00477F6E"/>
    <w:rsid w:val="00485D44"/>
    <w:rsid w:val="004D093A"/>
    <w:rsid w:val="004D2513"/>
    <w:rsid w:val="004F7147"/>
    <w:rsid w:val="004F7BD8"/>
    <w:rsid w:val="00510802"/>
    <w:rsid w:val="005145B7"/>
    <w:rsid w:val="005401F1"/>
    <w:rsid w:val="00550DF7"/>
    <w:rsid w:val="005968BD"/>
    <w:rsid w:val="005977AE"/>
    <w:rsid w:val="005A08C2"/>
    <w:rsid w:val="005B4739"/>
    <w:rsid w:val="005B515F"/>
    <w:rsid w:val="005E1F58"/>
    <w:rsid w:val="00613013"/>
    <w:rsid w:val="006141CE"/>
    <w:rsid w:val="00657D59"/>
    <w:rsid w:val="00662B3A"/>
    <w:rsid w:val="00672340"/>
    <w:rsid w:val="006A055F"/>
    <w:rsid w:val="006A626A"/>
    <w:rsid w:val="006B5F21"/>
    <w:rsid w:val="006C6C0C"/>
    <w:rsid w:val="006D424E"/>
    <w:rsid w:val="007067FC"/>
    <w:rsid w:val="00716F7D"/>
    <w:rsid w:val="00721913"/>
    <w:rsid w:val="007350A6"/>
    <w:rsid w:val="007362DF"/>
    <w:rsid w:val="00742358"/>
    <w:rsid w:val="007831FD"/>
    <w:rsid w:val="00787534"/>
    <w:rsid w:val="00790054"/>
    <w:rsid w:val="00796243"/>
    <w:rsid w:val="007B7D02"/>
    <w:rsid w:val="007C005E"/>
    <w:rsid w:val="0086251F"/>
    <w:rsid w:val="0086530A"/>
    <w:rsid w:val="00896A27"/>
    <w:rsid w:val="008B5E9F"/>
    <w:rsid w:val="008C45C3"/>
    <w:rsid w:val="008D2756"/>
    <w:rsid w:val="009076EA"/>
    <w:rsid w:val="009125D6"/>
    <w:rsid w:val="00917352"/>
    <w:rsid w:val="00926445"/>
    <w:rsid w:val="009369C2"/>
    <w:rsid w:val="0097354E"/>
    <w:rsid w:val="009A6095"/>
    <w:rsid w:val="009B55EC"/>
    <w:rsid w:val="009C5166"/>
    <w:rsid w:val="00A079B0"/>
    <w:rsid w:val="00A5175B"/>
    <w:rsid w:val="00AC31C9"/>
    <w:rsid w:val="00B15284"/>
    <w:rsid w:val="00B31359"/>
    <w:rsid w:val="00B31EDD"/>
    <w:rsid w:val="00B34694"/>
    <w:rsid w:val="00B41690"/>
    <w:rsid w:val="00B42231"/>
    <w:rsid w:val="00B46514"/>
    <w:rsid w:val="00B52C99"/>
    <w:rsid w:val="00B5504D"/>
    <w:rsid w:val="00B55373"/>
    <w:rsid w:val="00B6562A"/>
    <w:rsid w:val="00BA6700"/>
    <w:rsid w:val="00BC25D1"/>
    <w:rsid w:val="00BF24DA"/>
    <w:rsid w:val="00C07914"/>
    <w:rsid w:val="00C2635C"/>
    <w:rsid w:val="00C8504A"/>
    <w:rsid w:val="00CA13D2"/>
    <w:rsid w:val="00CD21A1"/>
    <w:rsid w:val="00CD483E"/>
    <w:rsid w:val="00CF0169"/>
    <w:rsid w:val="00D64CF5"/>
    <w:rsid w:val="00D676FA"/>
    <w:rsid w:val="00D70A51"/>
    <w:rsid w:val="00D8175E"/>
    <w:rsid w:val="00DA3409"/>
    <w:rsid w:val="00DC53EA"/>
    <w:rsid w:val="00DE2699"/>
    <w:rsid w:val="00DF3ED5"/>
    <w:rsid w:val="00DF4E46"/>
    <w:rsid w:val="00DF62C1"/>
    <w:rsid w:val="00E064BE"/>
    <w:rsid w:val="00E32548"/>
    <w:rsid w:val="00E326F0"/>
    <w:rsid w:val="00E34A94"/>
    <w:rsid w:val="00E55617"/>
    <w:rsid w:val="00E60044"/>
    <w:rsid w:val="00E82DF2"/>
    <w:rsid w:val="00E96765"/>
    <w:rsid w:val="00ED1088"/>
    <w:rsid w:val="00EE476B"/>
    <w:rsid w:val="00EF6F26"/>
    <w:rsid w:val="00F10326"/>
    <w:rsid w:val="00F365AB"/>
    <w:rsid w:val="00F43969"/>
    <w:rsid w:val="00F45E4E"/>
    <w:rsid w:val="00F6786D"/>
    <w:rsid w:val="00F85DF2"/>
    <w:rsid w:val="00FC2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C8AC72E2F24C2DB9696DAD8BE7C257">
    <w:name w:val="1FC8AC72E2F24C2DB9696DAD8BE7C257"/>
    <w:rsid w:val="00386BAF"/>
  </w:style>
  <w:style w:type="paragraph" w:customStyle="1" w:styleId="E6CD6310164747F8812A32C4AD7D88E8">
    <w:name w:val="E6CD6310164747F8812A32C4AD7D88E8"/>
    <w:rsid w:val="00386BAF"/>
  </w:style>
  <w:style w:type="character" w:styleId="PlaceholderText">
    <w:name w:val="Placeholder Text"/>
    <w:basedOn w:val="DefaultParagraphFont"/>
    <w:uiPriority w:val="99"/>
    <w:semiHidden/>
    <w:rsid w:val="008C45C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1910280@student.uwtsd.ac.uk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Han22</b:Tag>
    <b:SourceType>JournalArticle</b:SourceType>
    <b:Guid>{16544066-DD0A-4355-871D-5451DCB5BE3D}</b:Guid>
    <b:Title>Explosion behaviors of vapor–liquid propylene oxide/air mixture under</b:Title>
    <b:Year>2022</b:Year>
    <b:City>Beijing </b:City>
    <b:Author>
      <b:Author>
        <b:NameList>
          <b:Person>
            <b:Last>Hangwei Wan</b:Last>
            <b:First>Yuquan</b:First>
            <b:Middle>Wen , Qi Zhang</b:Middle>
          </b:Person>
        </b:NameList>
      </b:Author>
    </b:Author>
    <b:JournalName>The Science and Technology of Fuel and Energy</b:JournalName>
    <b:Volume>331</b:Volume>
    <b:Issue>1</b:Issue>
    <b:Month>September</b:Month>
    <b:Day>2</b:Day>
    <b:RefOrder>4</b:RefOrder>
  </b:Source>
  <b:Source>
    <b:Tag>Shu22</b:Tag>
    <b:SourceType>JournalArticle</b:SourceType>
    <b:Guid>{D6E29F8F-6D95-42E8-A7DC-0E3C1DC36FA7}</b:Guid>
    <b:Author>
      <b:Author>
        <b:NameList>
          <b:Person>
            <b:Last>Shuangming Wei</b:Last>
            <b:First>Minggao</b:First>
            <b:Middle>Yu, Bei Pei, Mengjiao Xu, Jiaqi Guo, Ziwei Hu</b:Middle>
          </b:Person>
        </b:NameList>
      </b:Author>
    </b:Author>
    <b:Title>Experimental and numerical study on the explosion suppression of hydrogen/dimethyl ether/methane/air mixtures by water mist containing NaHCO3</b:Title>
    <b:JournalName>The Science and Technology of Fuel and Energy</b:JournalName>
    <b:Year>2022</b:Year>
    <b:Volume>328</b:Volume>
    <b:Issue>1</b:Issue>
    <b:City>Bejing </b:City>
    <b:Month>July</b:Month>
    <b:Day>13</b:Day>
    <b:RefOrder>2</b:RefOrder>
  </b:Source>
  <b:Source>
    <b:Tag>Wen20</b:Tag>
    <b:SourceType>JournalArticle</b:SourceType>
    <b:Guid>{87D38D73-A791-49AE-AC6A-9803ED4458DB}</b:Guid>
    <b:Title>Effect of metal dust fuel at a low concentration on explosive/air explosion characteristics</b:Title>
    <b:Year>2020</b:Year>
    <b:City>Beijing</b:City>
    <b:Author>
      <b:Author>
        <b:NameList>
          <b:Person>
            <b:Last>Wenjie Liu</b:Last>
            <b:First>Chunhua</b:First>
            <b:Middle>Bai, Qingming Liu, Jian Yao, Chi Zhang</b:Middle>
          </b:Person>
        </b:NameList>
      </b:Author>
    </b:Author>
    <b:JournalName>Combustion and Flame</b:JournalName>
    <b:Pages>41-49</b:Pages>
    <b:Volume>221</b:Volume>
    <b:Month>November </b:Month>
    <b:RefOrder>5</b:RefOrder>
  </b:Source>
  <b:Source>
    <b:Tag>Yan18</b:Tag>
    <b:SourceType>JournalArticle</b:SourceType>
    <b:Guid>{829C5BD6-ACEB-4241-BCBB-EB03FBF0F09A}</b:Guid>
    <b:Author>
      <b:Author>
        <b:NameList>
          <b:Person>
            <b:Last>Yanchao Li</b:Last>
            <b:First>Mingshu</b:First>
            <b:Middle>Bi, Bei Li, Yonghao Zhou, Lei Huang, Wei Gao</b:Middle>
          </b:Person>
        </b:NameList>
      </b:Author>
    </b:Author>
    <b:Title>Explosion hazard evaluation of renewable hydrogen/ammonia/air fuels</b:Title>
    <b:JournalName>Energy </b:JournalName>
    <b:Year>2018</b:Year>
    <b:Pages>252- 263</b:Pages>
    <b:Volume>159</b:Volume>
    <b:City>Liaoning</b:City>
    <b:Month>June</b:Month>
    <b:RefOrder>14</b:RefOrder>
  </b:Source>
  <b:Source>
    <b:Tag>Xia22</b:Tag>
    <b:SourceType>JournalArticle</b:SourceType>
    <b:Guid>{A4E2BA9A-0E56-482E-B400-DCE4D77613C4}</b:Guid>
    <b:Author>
      <b:Author>
        <b:NameList>
          <b:Person>
            <b:Last>Xiaozhe Yu</b:Last>
            <b:First>Zhenhua</b:First>
            <b:Middle>Zhang, Xingqing Yan, Jianliang Yu, Wei Gao</b:Middle>
          </b:Person>
        </b:NameList>
      </b:Author>
    </b:Author>
    <b:Title>Effect of multi-component gaseous fuel on the explosion behaviors and mechanism of aluminum dust</b:Title>
    <b:JournalName>Journal of Loss Prevention in the Process Industries</b:JournalName>
    <b:Year>2022</b:Year>
    <b:Volume>80</b:Volume>
    <b:City>Dalian</b:City>
    <b:Month>November</b:Month>
    <b:RefOrder>6</b:RefOrder>
  </b:Source>
  <b:Source>
    <b:Tag>Hea223</b:Tag>
    <b:SourceType>InternetSite</b:SourceType>
    <b:Guid>{B9543135-A947-4239-B03B-7A869597D842}</b:Guid>
    <b:Title>ATEX and explosive atmospheres</b:Title>
    <b:Author>
      <b:Author>
        <b:Corporate>Health and safety executive </b:Corporate>
      </b:Author>
    </b:Author>
    <b:ProductionCompany>Health and safety executive </b:ProductionCompany>
    <b:YearAccessed>2022</b:YearAccessed>
    <b:MonthAccessed>December</b:MonthAccessed>
    <b:DayAccessed>04</b:DayAccessed>
    <b:URL>https://www.hse.gov.uk/fireandexplosion/atex.htm</b:URL>
    <b:RefOrder>1</b:RefOrder>
  </b:Source>
  <b:Source>
    <b:Tag>Ken16</b:Tag>
    <b:SourceType>Report</b:SourceType>
    <b:Guid>{FC860DB3-EE2A-438E-AE1E-782603D7F157}</b:Guid>
    <b:Title>Explosive Weapons in Populated Areas: Technical considerations relevant to their use and</b:Title>
    <b:Year>2016</b:Year>
    <b:Publisher>Armament Research Services (ARES)</b:Publisher>
    <b:City>Perth</b:City>
    <b:Author>
      <b:Author>
        <b:NameList>
          <b:Person>
            <b:Last>Kenneth Cross</b:Last>
            <b:First>Ove</b:First>
            <b:Middle>Dullum, N.R. Jenzen-Jones, Marc Garlasco</b:Middle>
          </b:Person>
        </b:NameList>
      </b:Author>
    </b:Author>
    <b:Department>Armament research services </b:Department>
    <b:RefOrder>16</b:RefOrder>
  </b:Source>
  <b:Source>
    <b:Tag>Rao87</b:Tag>
    <b:SourceType>JournalArticle</b:SourceType>
    <b:Guid>{168FA079-EE38-4489-8D9A-B1BC9A256585}</b:Guid>
    <b:Author>
      <b:Author>
        <b:NameList>
          <b:Person>
            <b:Last>Rao</b:Last>
            <b:First>A.</b:First>
            <b:Middle>Appa</b:Middle>
          </b:Person>
        </b:NameList>
      </b:Author>
    </b:Author>
    <b:Title>Fuel Air Explosives</b:Title>
    <b:Year>1987</b:Year>
    <b:Publisher>Defence science journal</b:Publisher>
    <b:City>Pune</b:City>
    <b:Institution>Explosives Research &amp; Development Laboratory</b:Institution>
    <b:Pages>23- 28</b:Pages>
    <b:JournalName>Defence science journal</b:JournalName>
    <b:Month>January </b:Month>
    <b:Volume>37</b:Volume>
    <b:RefOrder>3</b:RefOrder>
  </b:Source>
  <b:Source>
    <b:Tag>AOA22</b:Tag>
    <b:SourceType>InternetSite</b:SourceType>
    <b:Guid>{7D122993-38E4-4E85-9232-BC015523C5CD}</b:Guid>
    <b:Title>What is a thermobaric bomb?</b:Title>
    <b:Year>2022</b:Year>
    <b:Author>
      <b:Author>
        <b:Corporate>AOAV</b:Corporate>
      </b:Author>
    </b:Author>
    <b:ProductionCompany>AOAV</b:ProductionCompany>
    <b:Month>March</b:Month>
    <b:Day>1</b:Day>
    <b:YearAccessed>2022</b:YearAccessed>
    <b:MonthAccessed>December</b:MonthAccessed>
    <b:DayAccessed>04</b:DayAccessed>
    <b:URL>https://aoav.org.uk/2022/what-is-a-thermobaric-or-vacuum-bomb/</b:URL>
    <b:RefOrder>17</b:RefOrder>
  </b:Source>
  <b:Source>
    <b:Tag>Rob70</b:Tag>
    <b:SourceType>Patent</b:SourceType>
    <b:Guid>{42D905D3-15C9-4A0F-A8F3-EF79CFDE1C2D}</b:Guid>
    <b:Title>Fuel air explosive device</b:Title>
    <b:Year>1970</b:Year>
    <b:City>Ballwin</b:City>
    <b:Author>
      <b:Author>
        <b:NameList>
          <b:Person>
            <b:Last>Byrne</b:Last>
            <b:First>Robert</b:First>
            <b:Middle>W.</b:Middle>
          </b:Person>
        </b:NameList>
      </b:Author>
      <b:Inventor>
        <b:NameList>
          <b:Person>
            <b:Last>Byrne</b:Last>
            <b:First>Robert</b:First>
            <b:Middle>W</b:Middle>
          </b:Person>
        </b:NameList>
      </b:Inventor>
    </b:Author>
    <b:Month>April</b:Month>
    <b:Day>08</b:Day>
    <b:StateProvince>Missouri</b:StateProvince>
    <b:CountryRegion>Ballwin, Missouri, United States</b:CountryRegion>
    <b:YearAccessed>2022</b:YearAccessed>
    <b:MonthAccessed>December</b:MonthAccessed>
    <b:DayAccessed>06</b:DayAccessed>
    <b:PatentNumber>US3658005A </b:PatentNumber>
    <b:RefOrder>7</b:RefOrder>
  </b:Source>
  <b:Source>
    <b:Tag>Gib04</b:Tag>
    <b:SourceType>Report</b:SourceType>
    <b:Guid>{717F9E16-2E46-4B3F-89E2-AD570A5C085F}</b:Guid>
    <b:Title>Warheads widen infantry weapon effects for urban warfare </b:Title>
    <b:Year>2004</b:Year>
    <b:Publisher>IHS Jane's</b:Publisher>
    <b:City>London</b:City>
    <b:Author>
      <b:Author>
        <b:NameList>
          <b:Person>
            <b:Last>Gibson</b:Last>
            <b:First>Neil</b:First>
            <b:Middle>&amp; Rubert, pengelley</b:Middle>
          </b:Person>
        </b:NameList>
      </b:Author>
    </b:Author>
    <b:Institution>International Defence Review</b:Institution>
    <b:RefOrder>15</b:RefOrder>
  </b:Source>
  <b:Source>
    <b:Tag>Uni25</b:Tag>
    <b:SourceType>InternetSite</b:SourceType>
    <b:Guid>{CB49C094-C45F-451D-9890-E3BC4A63AF7D}</b:Guid>
    <b:Title>1925 Geneva Protocol</b:Title>
    <b:Year>1925</b:Year>
    <b:Author>
      <b:Author>
        <b:Corporate>United Nations</b:Corporate>
      </b:Author>
    </b:Author>
    <b:ProductionCompany>United Nations- Department for disarmement affairs </b:ProductionCompany>
    <b:Month>June</b:Month>
    <b:Day>17</b:Day>
    <b:YearAccessed>2022</b:YearAccessed>
    <b:MonthAccessed>December</b:MonthAccessed>
    <b:DayAccessed>10</b:DayAccessed>
    <b:URL>https://www.un.org/disarmament/wmd/bio/1925-geneva-protocol/</b:URL>
    <b:RefOrder>8</b:RefOrder>
  </b:Source>
  <b:Source>
    <b:Tag>Uni78</b:Tag>
    <b:SourceType>InternetSite</b:SourceType>
    <b:Guid>{A335C1ED-7092-4D48-B915-1DB0A7D8C4C4}</b:Guid>
    <b:Author>
      <b:Author>
        <b:Corporate>United Nations </b:Corporate>
      </b:Author>
    </b:Author>
    <b:Title>Convention on the Prohibition of Military or Any Other Hostile Use of Environmental Modification Techniques (ENMOD)</b:Title>
    <b:ProductionCompany>United Nations- Office for disarmament affairs </b:ProductionCompany>
    <b:Year>1978</b:Year>
    <b:Month>October</b:Month>
    <b:Day>5</b:Day>
    <b:YearAccessed>2022</b:YearAccessed>
    <b:MonthAccessed>December</b:MonthAccessed>
    <b:DayAccessed>10</b:DayAccessed>
    <b:URL>https://www.un.org/disarmament/enmod/</b:URL>
    <b:RefOrder>11</b:RefOrder>
  </b:Source>
  <b:Source>
    <b:Tag>Int14</b:Tag>
    <b:SourceType>InternetSite</b:SourceType>
    <b:Guid>{F7BBAFE7-1191-4504-8342-B6C92FCDC45C}</b:Guid>
    <b:Author>
      <b:Author>
        <b:Corporate>International committee of the red cross </b:Corporate>
      </b:Author>
    </b:Author>
    <b:Title>The Geneva Conventions of 1949 and their Additional Protocols</b:Title>
    <b:ProductionCompany>International committee of the red cross </b:ProductionCompany>
    <b:Year>2014</b:Year>
    <b:Month>January </b:Month>
    <b:Day>01</b:Day>
    <b:YearAccessed>2022</b:YearAccessed>
    <b:MonthAccessed>December</b:MonthAccessed>
    <b:DayAccessed>14</b:DayAccessed>
    <b:URL>https://www.icrc.org/en/document/geneva-conventions-1949-additional-protocols </b:URL>
    <b:RefOrder>10</b:RefOrder>
  </b:Source>
  <b:Source>
    <b:Tag>Uni01</b:Tag>
    <b:SourceType>InternetSite</b:SourceType>
    <b:Guid>{2DE55432-0B70-4178-8FC7-7E8B50C62A76}</b:Guid>
    <b:Author>
      <b:Author>
        <b:Corporate>United Nations </b:Corporate>
      </b:Author>
    </b:Author>
    <b:Title>The Convention on Certain Conventional Weapons</b:Title>
    <b:ProductionCompany>United Nations- Office for disarmament affairs </b:ProductionCompany>
    <b:Year>2001</b:Year>
    <b:Month>December</b:Month>
    <b:Day>21</b:Day>
    <b:YearAccessed>2022</b:YearAccessed>
    <b:MonthAccessed>December</b:MonthAccessed>
    <b:DayAccessed>10</b:DayAccessed>
    <b:URL>https://www.un.org/disarmament/the-convention-on-certain-conventional-weapons/</b:URL>
    <b:RefOrder>12</b:RefOrder>
  </b:Source>
  <b:Source>
    <b:Tag>Fra01</b:Tag>
    <b:SourceType>JournalArticle</b:SourceType>
    <b:Guid>{B4416E48-5AAE-4A18-9ED9-A330B3CC133C}</b:Guid>
    <b:Title>Law of Geneva and law of the Hague</b:Title>
    <b:Year>2001</b:Year>
    <b:Author>
      <b:Author>
        <b:NameList>
          <b:Person>
            <b:Last>Bugnion</b:Last>
            <b:First>François</b:First>
          </b:Person>
        </b:NameList>
      </b:Author>
    </b:Author>
    <b:JournalName>International Review of the Red Cross</b:JournalName>
    <b:Volume>844</b:Volume>
    <b:RefOrder>9</b:RefOrder>
  </b:Source>
  <b:Source>
    <b:Tag>Dav22</b:Tag>
    <b:SourceType>InternetSite</b:SourceType>
    <b:Guid>{5095DC59-DBCD-47B0-B19F-B2194E6B0FD6}</b:Guid>
    <b:Title>MUNITIONS – Thermobaric Munitions and their Medical Effects</b:Title>
    <b:Author>
      <b:Author>
        <b:NameList>
          <b:Person>
            <b:Last>Andr</b:Last>
            <b:First>David</b:First>
          </b:Person>
        </b:NameList>
      </b:Author>
    </b:Author>
    <b:ProductionCompany>Jounal of military and veterans' Health</b:ProductionCompany>
    <b:YearAccessed>2022</b:YearAccessed>
    <b:MonthAccessed>December</b:MonthAccessed>
    <b:DayAccessed>08</b:DayAccessed>
    <b:URL>https://jmvh.org/article/munitions-thermobaric-munitions-and-their-medical-effects/</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DE094A-C31E-4472-A638-4A012C2F0D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27536F-BCDB-4B40-AB71-1655789FC43A}">
  <ds:schemaRefs>
    <ds:schemaRef ds:uri="http://schemas.microsoft.com/sharepoint/v3/contenttype/forms"/>
  </ds:schemaRefs>
</ds:datastoreItem>
</file>

<file path=customXml/itemProps4.xml><?xml version="1.0" encoding="utf-8"?>
<ds:datastoreItem xmlns:ds="http://schemas.openxmlformats.org/officeDocument/2006/customXml" ds:itemID="{333D0F9E-532F-4867-AC8E-D30990DB431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BE5F2E6-C4A2-4A8F-85D8-03721489E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11</Pages>
  <Words>4008</Words>
  <Characters>22850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Scientific principles of OME Design Assignment (ACDA6008)</vt:lpstr>
    </vt:vector>
  </TitlesOfParts>
  <Company>University of Wales Trinity Saint David</Company>
  <LinksUpToDate>false</LinksUpToDate>
  <CharactersWithSpaces>26805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Scientific principles of OME Design Assignment (ACDA6008)</dc:title>
  <dc:subject>The theory and application of fuel-air explosions</dc:subject>
  <dc:creator>Owain Plant (1910280)</dc:creator>
  <cp:keywords/>
  <dc:description/>
  <cp:lastModifiedBy>Mr Owain Stuart Plant</cp:lastModifiedBy>
  <cp:revision>9</cp:revision>
  <dcterms:created xsi:type="dcterms:W3CDTF">2022-12-15T08:58:00Z</dcterms:created>
  <dcterms:modified xsi:type="dcterms:W3CDTF">2022-12-15T12:33:00Z</dcterms:modified>
  <cp:category>Owain Plant (1910280)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