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4642BBC" w:rsidP="27473378" w:rsidRDefault="64642BBC" w14:paraId="463467AA" w14:textId="489AE7E8">
      <w:pPr>
        <w:pStyle w:val="ListParagraph"/>
        <w:ind w:left="720"/>
        <w:rPr>
          <w:color w:val="000000" w:themeColor="text1" w:themeTint="FF" w:themeShade="FF"/>
          <w:sz w:val="40"/>
          <w:szCs w:val="40"/>
        </w:rPr>
      </w:pPr>
      <w:r w:rsidR="64642BBC">
        <w:drawing>
          <wp:inline wp14:editId="0206AF5E" wp14:anchorId="156FB1E7">
            <wp:extent cx="4962525" cy="1210637"/>
            <wp:effectExtent l="0" t="0" r="0" b="0"/>
            <wp:docPr id="457656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765634" name=""/>
                    <pic:cNvPicPr/>
                  </pic:nvPicPr>
                  <pic:blipFill>
                    <a:blip xmlns:r="http://schemas.openxmlformats.org/officeDocument/2006/relationships" r:embed="rId2096032459">
                      <a:extLst>
                        <a:ext uri="{28A0092B-C50C-407E-A947-70E740481C1C}">
                          <a14:useLocalDpi xmlns:a14="http://schemas.microsoft.com/office/drawing/2010/main"/>
                        </a:ext>
                      </a:extLst>
                    </a:blip>
                    <a:stretch>
                      <a:fillRect/>
                    </a:stretch>
                  </pic:blipFill>
                  <pic:spPr>
                    <a:xfrm rot="0">
                      <a:off x="0" y="0"/>
                      <a:ext cx="4962525" cy="1210637"/>
                    </a:xfrm>
                    <a:prstGeom prst="rect">
                      <a:avLst/>
                    </a:prstGeom>
                  </pic:spPr>
                </pic:pic>
              </a:graphicData>
            </a:graphic>
          </wp:inline>
        </w:drawing>
      </w:r>
    </w:p>
    <w:p w:rsidR="1F9F64CA" w:rsidP="27473378" w:rsidRDefault="1F9F64CA" w14:paraId="526F1089" w14:textId="6FD0D448">
      <w:pPr>
        <w:pStyle w:val="ListParagraph"/>
        <w:ind w:left="720"/>
        <w:rPr>
          <w:color w:val="000000" w:themeColor="text1" w:themeTint="FF" w:themeShade="FF"/>
          <w:sz w:val="40"/>
          <w:szCs w:val="40"/>
        </w:rPr>
      </w:pPr>
      <w:r w:rsidRPr="27473378" w:rsidR="1F9F64CA">
        <w:rPr>
          <w:color w:val="000000" w:themeColor="text1" w:themeTint="FF" w:themeShade="FF"/>
          <w:sz w:val="40"/>
          <w:szCs w:val="40"/>
        </w:rPr>
        <w:t xml:space="preserve">               </w:t>
      </w:r>
    </w:p>
    <w:p w:rsidR="1F9F64CA" w:rsidP="27473378" w:rsidRDefault="1F9F64CA" w14:paraId="312DBF8B" w14:textId="73C3E270">
      <w:pPr>
        <w:pStyle w:val="ListParagraph"/>
        <w:ind w:left="720"/>
        <w:rPr>
          <w:color w:val="000000" w:themeColor="text1" w:themeTint="FF" w:themeShade="FF"/>
          <w:sz w:val="48"/>
          <w:szCs w:val="48"/>
        </w:rPr>
      </w:pPr>
      <w:r w:rsidRPr="27473378" w:rsidR="1F9F64CA">
        <w:rPr>
          <w:color w:val="000000" w:themeColor="text1" w:themeTint="FF" w:themeShade="FF"/>
          <w:sz w:val="40"/>
          <w:szCs w:val="40"/>
        </w:rPr>
        <w:t xml:space="preserve">  </w:t>
      </w:r>
      <w:r w:rsidRPr="27473378" w:rsidR="1F9F64CA">
        <w:rPr>
          <w:color w:val="000000" w:themeColor="text1" w:themeTint="FF" w:themeShade="FF"/>
          <w:sz w:val="48"/>
          <w:szCs w:val="48"/>
        </w:rPr>
        <w:t xml:space="preserve">   </w:t>
      </w:r>
    </w:p>
    <w:p w:rsidR="1F9F64CA" w:rsidP="27473378" w:rsidRDefault="1F9F64CA" w14:paraId="7A4B0C41" w14:textId="4C8B67D4">
      <w:pPr>
        <w:pStyle w:val="ListParagraph"/>
        <w:ind w:left="720"/>
        <w:rPr>
          <w:color w:val="000000" w:themeColor="text1" w:themeTint="FF" w:themeShade="FF"/>
          <w:sz w:val="48"/>
          <w:szCs w:val="48"/>
        </w:rPr>
      </w:pPr>
      <w:r w:rsidRPr="27473378" w:rsidR="1F9F64CA">
        <w:rPr>
          <w:color w:val="000000" w:themeColor="text1" w:themeTint="FF" w:themeShade="FF"/>
          <w:sz w:val="48"/>
          <w:szCs w:val="48"/>
        </w:rPr>
        <w:t xml:space="preserve">           </w:t>
      </w:r>
      <w:r w:rsidRPr="27473378" w:rsidR="42EC3CB8">
        <w:rPr>
          <w:color w:val="000000" w:themeColor="text1" w:themeTint="FF" w:themeShade="FF"/>
          <w:sz w:val="48"/>
          <w:szCs w:val="48"/>
        </w:rPr>
        <w:t xml:space="preserve">BIANCA STEFAN 2410076 </w:t>
      </w:r>
    </w:p>
    <w:p w:rsidR="06C313FE" w:rsidP="27473378" w:rsidRDefault="06C313FE" w14:paraId="7BFDB56C" w14:textId="251566B0">
      <w:pPr>
        <w:pStyle w:val="Normal"/>
        <w:ind w:left="720"/>
        <w:rPr>
          <w:color w:val="000000" w:themeColor="text1" w:themeTint="FF" w:themeShade="FF"/>
          <w:sz w:val="48"/>
          <w:szCs w:val="48"/>
        </w:rPr>
      </w:pPr>
      <w:r w:rsidRPr="27473378" w:rsidR="06C313FE">
        <w:rPr>
          <w:color w:val="000000" w:themeColor="text1" w:themeTint="FF" w:themeShade="FF"/>
          <w:sz w:val="48"/>
          <w:szCs w:val="48"/>
        </w:rPr>
        <w:t>LCLM4006 Enter</w:t>
      </w:r>
      <w:r w:rsidRPr="27473378" w:rsidR="6073FB74">
        <w:rPr>
          <w:color w:val="000000" w:themeColor="text1" w:themeTint="FF" w:themeShade="FF"/>
          <w:sz w:val="48"/>
          <w:szCs w:val="48"/>
        </w:rPr>
        <w:t>prise &amp; Entrepreneurs</w:t>
      </w:r>
      <w:r w:rsidRPr="27473378" w:rsidR="0A0B91E9">
        <w:rPr>
          <w:color w:val="000000" w:themeColor="text1" w:themeTint="FF" w:themeShade="FF"/>
          <w:sz w:val="48"/>
          <w:szCs w:val="48"/>
        </w:rPr>
        <w:t xml:space="preserve">hip  </w:t>
      </w:r>
    </w:p>
    <w:p w:rsidR="3D88742B" w:rsidP="27473378" w:rsidRDefault="3D88742B" w14:paraId="0C6B88E6" w14:textId="02C7FEF1">
      <w:pPr>
        <w:pStyle w:val="Normal"/>
        <w:ind w:left="0"/>
        <w:rPr>
          <w:color w:val="000000" w:themeColor="text1" w:themeTint="FF" w:themeShade="FF"/>
          <w:sz w:val="48"/>
          <w:szCs w:val="48"/>
        </w:rPr>
      </w:pPr>
      <w:r w:rsidRPr="27473378" w:rsidR="3D88742B">
        <w:rPr>
          <w:color w:val="000000" w:themeColor="text1" w:themeTint="FF" w:themeShade="FF"/>
          <w:sz w:val="48"/>
          <w:szCs w:val="48"/>
        </w:rPr>
        <w:t xml:space="preserve">              </w:t>
      </w:r>
      <w:r w:rsidRPr="27473378" w:rsidR="3D88742B">
        <w:rPr>
          <w:color w:val="000000" w:themeColor="text1" w:themeTint="FF" w:themeShade="FF"/>
          <w:sz w:val="48"/>
          <w:szCs w:val="48"/>
        </w:rPr>
        <w:t xml:space="preserve"> </w:t>
      </w:r>
      <w:r w:rsidRPr="27473378" w:rsidR="3D88742B">
        <w:rPr>
          <w:color w:val="000000" w:themeColor="text1" w:themeTint="FF" w:themeShade="FF"/>
          <w:sz w:val="48"/>
          <w:szCs w:val="48"/>
        </w:rPr>
        <w:t xml:space="preserve"> </w:t>
      </w:r>
      <w:r w:rsidRPr="27473378" w:rsidR="6C35AE80">
        <w:rPr>
          <w:color w:val="000000" w:themeColor="text1" w:themeTint="FF" w:themeShade="FF"/>
          <w:sz w:val="48"/>
          <w:szCs w:val="48"/>
        </w:rPr>
        <w:t xml:space="preserve">    </w:t>
      </w:r>
      <w:r w:rsidRPr="27473378" w:rsidR="3D88742B">
        <w:rPr>
          <w:color w:val="000000" w:themeColor="text1" w:themeTint="FF" w:themeShade="FF"/>
          <w:sz w:val="48"/>
          <w:szCs w:val="48"/>
        </w:rPr>
        <w:t xml:space="preserve"> </w:t>
      </w:r>
      <w:r w:rsidRPr="27473378" w:rsidR="6A004DB9">
        <w:rPr>
          <w:color w:val="000000" w:themeColor="text1" w:themeTint="FF" w:themeShade="FF"/>
          <w:sz w:val="48"/>
          <w:szCs w:val="48"/>
        </w:rPr>
        <w:t>Lect</w:t>
      </w:r>
      <w:r w:rsidRPr="27473378" w:rsidR="6A004DB9">
        <w:rPr>
          <w:color w:val="000000" w:themeColor="text1" w:themeTint="FF" w:themeShade="FF"/>
          <w:sz w:val="48"/>
          <w:szCs w:val="48"/>
        </w:rPr>
        <w:t>urer</w:t>
      </w:r>
      <w:r w:rsidRPr="27473378" w:rsidR="7E80718F">
        <w:rPr>
          <w:color w:val="000000" w:themeColor="text1" w:themeTint="FF" w:themeShade="FF"/>
          <w:sz w:val="48"/>
          <w:szCs w:val="48"/>
        </w:rPr>
        <w:t xml:space="preserve"> Name</w:t>
      </w:r>
      <w:r w:rsidRPr="27473378" w:rsidR="6A004DB9">
        <w:rPr>
          <w:color w:val="000000" w:themeColor="text1" w:themeTint="FF" w:themeShade="FF"/>
          <w:sz w:val="48"/>
          <w:szCs w:val="48"/>
        </w:rPr>
        <w:t>:Ejike</w:t>
      </w:r>
      <w:r w:rsidRPr="27473378" w:rsidR="6A004DB9">
        <w:rPr>
          <w:color w:val="000000" w:themeColor="text1" w:themeTint="FF" w:themeShade="FF"/>
          <w:sz w:val="48"/>
          <w:szCs w:val="48"/>
        </w:rPr>
        <w:t xml:space="preserve"> </w:t>
      </w:r>
      <w:r w:rsidRPr="27473378" w:rsidR="62CCD60D">
        <w:rPr>
          <w:color w:val="000000" w:themeColor="text1" w:themeTint="FF" w:themeShade="FF"/>
          <w:sz w:val="48"/>
          <w:szCs w:val="48"/>
        </w:rPr>
        <w:t>Udeogu</w:t>
      </w:r>
      <w:r w:rsidRPr="27473378" w:rsidR="62CCD60D">
        <w:rPr>
          <w:color w:val="000000" w:themeColor="text1" w:themeTint="FF" w:themeShade="FF"/>
          <w:sz w:val="48"/>
          <w:szCs w:val="48"/>
        </w:rPr>
        <w:t xml:space="preserve">  </w:t>
      </w:r>
    </w:p>
    <w:p w:rsidR="083F8931" w:rsidP="27473378" w:rsidRDefault="083F8931" w14:paraId="1DE6791D" w14:textId="1BA5813F">
      <w:pPr>
        <w:pStyle w:val="Normal"/>
        <w:ind w:left="0"/>
        <w:rPr>
          <w:color w:val="000000" w:themeColor="text1" w:themeTint="FF" w:themeShade="FF"/>
          <w:sz w:val="48"/>
          <w:szCs w:val="48"/>
        </w:rPr>
      </w:pPr>
      <w:r w:rsidRPr="54E92661" w:rsidR="083F8931">
        <w:rPr>
          <w:color w:val="000000" w:themeColor="text1" w:themeTint="FF" w:themeShade="FF"/>
          <w:sz w:val="48"/>
          <w:szCs w:val="48"/>
        </w:rPr>
        <w:t xml:space="preserve">                   </w:t>
      </w:r>
      <w:r w:rsidRPr="54E92661" w:rsidR="4FFC850E">
        <w:rPr>
          <w:color w:val="000000" w:themeColor="text1" w:themeTint="FF" w:themeShade="FF"/>
          <w:sz w:val="48"/>
          <w:szCs w:val="48"/>
        </w:rPr>
        <w:t xml:space="preserve">       </w:t>
      </w:r>
      <w:r w:rsidRPr="54E92661" w:rsidR="7F8B41DD">
        <w:rPr>
          <w:rFonts w:ascii="Aptos" w:hAnsi="Aptos" w:eastAsia="Aptos" w:cs="Aptos"/>
          <w:noProof w:val="0"/>
          <w:sz w:val="48"/>
          <w:szCs w:val="48"/>
          <w:lang w:val="en-US"/>
        </w:rPr>
        <w:t>bakery</w:t>
      </w:r>
      <w:r w:rsidRPr="54E92661" w:rsidR="7F8B41DD">
        <w:rPr>
          <w:rFonts w:ascii="Aptos" w:hAnsi="Aptos" w:eastAsia="Aptos" w:cs="Aptos"/>
          <w:noProof w:val="0"/>
          <w:sz w:val="48"/>
          <w:szCs w:val="48"/>
          <w:lang w:val="en-US"/>
        </w:rPr>
        <w:t xml:space="preserve"> Business Plan</w:t>
      </w:r>
    </w:p>
    <w:p w:rsidR="54E92661" w:rsidP="54E92661" w:rsidRDefault="54E92661" w14:paraId="266897B2" w14:textId="6240740E">
      <w:pPr>
        <w:pStyle w:val="Normal"/>
        <w:ind w:left="0"/>
        <w:rPr>
          <w:rFonts w:ascii="Aptos" w:hAnsi="Aptos" w:eastAsia="Aptos" w:cs="Aptos"/>
          <w:noProof w:val="0"/>
          <w:sz w:val="48"/>
          <w:szCs w:val="48"/>
          <w:lang w:val="en-US"/>
        </w:rPr>
      </w:pPr>
    </w:p>
    <w:p w:rsidR="54E92661" w:rsidP="54E92661" w:rsidRDefault="54E92661" w14:paraId="526FB102" w14:textId="17DF99DD">
      <w:pPr>
        <w:pStyle w:val="Normal"/>
        <w:ind w:left="0"/>
        <w:rPr>
          <w:rFonts w:ascii="Aptos" w:hAnsi="Aptos" w:eastAsia="Aptos" w:cs="Aptos"/>
          <w:noProof w:val="0"/>
          <w:sz w:val="48"/>
          <w:szCs w:val="48"/>
          <w:lang w:val="en-US"/>
        </w:rPr>
      </w:pPr>
    </w:p>
    <w:p w:rsidR="54E92661" w:rsidP="54E92661" w:rsidRDefault="54E92661" w14:paraId="73933BFE" w14:textId="6B1220A9">
      <w:pPr>
        <w:pStyle w:val="Normal"/>
        <w:ind w:left="0"/>
        <w:rPr>
          <w:rFonts w:ascii="Aptos" w:hAnsi="Aptos" w:eastAsia="Aptos" w:cs="Aptos"/>
          <w:noProof w:val="0"/>
          <w:sz w:val="48"/>
          <w:szCs w:val="48"/>
          <w:lang w:val="en-US"/>
        </w:rPr>
      </w:pPr>
    </w:p>
    <w:p w:rsidR="54E92661" w:rsidP="54E92661" w:rsidRDefault="54E92661" w14:paraId="6C8F2A8E" w14:textId="6223F9CD">
      <w:pPr>
        <w:pStyle w:val="Normal"/>
        <w:ind w:left="0"/>
        <w:rPr>
          <w:rFonts w:ascii="Aptos" w:hAnsi="Aptos" w:eastAsia="Aptos" w:cs="Aptos"/>
          <w:noProof w:val="0"/>
          <w:sz w:val="48"/>
          <w:szCs w:val="48"/>
          <w:lang w:val="en-US"/>
        </w:rPr>
      </w:pPr>
    </w:p>
    <w:p w:rsidR="54E92661" w:rsidP="54E92661" w:rsidRDefault="54E92661" w14:paraId="157D8C7A" w14:textId="27B1E177">
      <w:pPr>
        <w:pStyle w:val="Normal"/>
        <w:ind w:left="0"/>
        <w:rPr>
          <w:rFonts w:ascii="Aptos" w:hAnsi="Aptos" w:eastAsia="Aptos" w:cs="Aptos"/>
          <w:noProof w:val="0"/>
          <w:sz w:val="48"/>
          <w:szCs w:val="48"/>
          <w:lang w:val="en-US"/>
        </w:rPr>
      </w:pPr>
    </w:p>
    <w:p w:rsidR="54E92661" w:rsidP="54E92661" w:rsidRDefault="54E92661" w14:paraId="25ABE783" w14:textId="3683DB88">
      <w:pPr>
        <w:pStyle w:val="Normal"/>
        <w:ind w:left="0"/>
        <w:rPr>
          <w:rFonts w:ascii="Aptos" w:hAnsi="Aptos" w:eastAsia="Aptos" w:cs="Aptos"/>
          <w:noProof w:val="0"/>
          <w:sz w:val="48"/>
          <w:szCs w:val="48"/>
          <w:lang w:val="en-US"/>
        </w:rPr>
      </w:pPr>
    </w:p>
    <w:p w:rsidR="54E92661" w:rsidP="54E92661" w:rsidRDefault="54E92661" w14:paraId="57558339" w14:textId="329A5074">
      <w:pPr>
        <w:pStyle w:val="Normal"/>
        <w:ind w:left="0"/>
        <w:rPr>
          <w:rFonts w:ascii="Aptos" w:hAnsi="Aptos" w:eastAsia="Aptos" w:cs="Aptos"/>
          <w:noProof w:val="0"/>
          <w:sz w:val="48"/>
          <w:szCs w:val="48"/>
          <w:lang w:val="en-US"/>
        </w:rPr>
      </w:pPr>
    </w:p>
    <w:p w:rsidR="7F8B41DD" w:rsidP="54E92661" w:rsidRDefault="7F8B41DD" w14:paraId="7571E4AF" w14:textId="1DAA2A2B">
      <w:pPr>
        <w:pStyle w:val="Normal"/>
        <w:ind w:left="0"/>
        <w:rPr>
          <w:rFonts w:ascii="Aptos" w:hAnsi="Aptos" w:eastAsia="Aptos" w:cs="Aptos"/>
          <w:b w:val="1"/>
          <w:bCs w:val="1"/>
          <w:noProof w:val="0"/>
          <w:sz w:val="48"/>
          <w:szCs w:val="48"/>
          <w:u w:val="single"/>
          <w:lang w:val="en-US"/>
        </w:rPr>
      </w:pPr>
      <w:r w:rsidRPr="54E92661" w:rsidR="7F8B41DD">
        <w:rPr>
          <w:rFonts w:ascii="Aptos" w:hAnsi="Aptos" w:eastAsia="Aptos" w:cs="Aptos"/>
          <w:b w:val="1"/>
          <w:bCs w:val="1"/>
          <w:noProof w:val="0"/>
          <w:sz w:val="48"/>
          <w:szCs w:val="48"/>
          <w:u w:val="single"/>
          <w:lang w:val="en-US"/>
        </w:rPr>
        <w:t>Table of Contents</w:t>
      </w:r>
    </w:p>
    <w:p w:rsidR="7F8B41DD" w:rsidP="54E92661" w:rsidRDefault="7F8B41DD" w14:paraId="1C1298AE" w14:textId="3C5BDB66">
      <w:pPr>
        <w:pStyle w:val="Normal"/>
        <w:ind w:left="0"/>
      </w:pPr>
      <w:r w:rsidRPr="54E92661" w:rsidR="7F8B41DD">
        <w:rPr>
          <w:rFonts w:ascii="Aptos" w:hAnsi="Aptos" w:eastAsia="Aptos" w:cs="Aptos"/>
          <w:noProof w:val="0"/>
          <w:sz w:val="48"/>
          <w:szCs w:val="48"/>
          <w:lang w:val="en-US"/>
        </w:rPr>
        <w:t>Overview of the Business Idea</w:t>
      </w:r>
    </w:p>
    <w:p w:rsidR="7F8B41DD" w:rsidP="54E92661" w:rsidRDefault="7F8B41DD" w14:paraId="35D14EB5" w14:textId="7E52A2B0">
      <w:pPr>
        <w:pStyle w:val="Normal"/>
        <w:ind w:left="0"/>
      </w:pPr>
      <w:r w:rsidRPr="54E92661" w:rsidR="7F8B41DD">
        <w:rPr>
          <w:rFonts w:ascii="Aptos" w:hAnsi="Aptos" w:eastAsia="Aptos" w:cs="Aptos"/>
          <w:noProof w:val="0"/>
          <w:sz w:val="48"/>
          <w:szCs w:val="48"/>
          <w:lang w:val="en-US"/>
        </w:rPr>
        <w:t>Environmental Analysis (PESTEL)</w:t>
      </w:r>
    </w:p>
    <w:p w:rsidR="7F8B41DD" w:rsidP="54E92661" w:rsidRDefault="7F8B41DD" w14:paraId="45565512" w14:textId="59E7F127">
      <w:pPr>
        <w:pStyle w:val="Normal"/>
        <w:ind w:left="0"/>
      </w:pPr>
      <w:r w:rsidRPr="54E92661" w:rsidR="7F8B41DD">
        <w:rPr>
          <w:rFonts w:ascii="Aptos" w:hAnsi="Aptos" w:eastAsia="Aptos" w:cs="Aptos"/>
          <w:noProof w:val="0"/>
          <w:sz w:val="48"/>
          <w:szCs w:val="48"/>
          <w:lang w:val="en-US"/>
        </w:rPr>
        <w:t>Marketing Strategies</w:t>
      </w:r>
    </w:p>
    <w:p w:rsidR="7F8B41DD" w:rsidP="54E92661" w:rsidRDefault="7F8B41DD" w14:paraId="468C6A3C" w14:textId="6507CD3C">
      <w:pPr>
        <w:pStyle w:val="Normal"/>
        <w:ind w:left="0"/>
      </w:pPr>
      <w:r w:rsidRPr="54E92661" w:rsidR="7F8B41DD">
        <w:rPr>
          <w:rFonts w:ascii="Aptos" w:hAnsi="Aptos" w:eastAsia="Aptos" w:cs="Aptos"/>
          <w:noProof w:val="0"/>
          <w:sz w:val="48"/>
          <w:szCs w:val="48"/>
          <w:lang w:val="en-US"/>
        </w:rPr>
        <w:t>Financial Requirements and Startup Costs</w:t>
      </w:r>
    </w:p>
    <w:p w:rsidR="7F8B41DD" w:rsidP="54E92661" w:rsidRDefault="7F8B41DD" w14:paraId="694F164D" w14:textId="6A43088E">
      <w:pPr>
        <w:pStyle w:val="Normal"/>
        <w:ind w:left="0"/>
      </w:pPr>
      <w:r w:rsidRPr="54E92661" w:rsidR="7F8B41DD">
        <w:rPr>
          <w:rFonts w:ascii="Aptos" w:hAnsi="Aptos" w:eastAsia="Aptos" w:cs="Aptos"/>
          <w:noProof w:val="0"/>
          <w:sz w:val="48"/>
          <w:szCs w:val="48"/>
          <w:lang w:val="en-US"/>
        </w:rPr>
        <w:t>Reference List</w:t>
      </w:r>
    </w:p>
    <w:p w:rsidR="54E92661" w:rsidP="54E92661" w:rsidRDefault="54E92661" w14:paraId="179F59C2" w14:textId="0705A873">
      <w:pPr>
        <w:pStyle w:val="Normal"/>
        <w:ind w:left="0"/>
        <w:rPr>
          <w:rFonts w:ascii="Aptos" w:hAnsi="Aptos" w:eastAsia="Aptos" w:cs="Aptos"/>
          <w:noProof w:val="0"/>
          <w:sz w:val="48"/>
          <w:szCs w:val="48"/>
          <w:lang w:val="en-US"/>
        </w:rPr>
      </w:pPr>
    </w:p>
    <w:p w:rsidR="54E92661" w:rsidP="54E92661" w:rsidRDefault="54E92661" w14:paraId="4CD4FE43" w14:textId="5873656F">
      <w:pPr>
        <w:pStyle w:val="Normal"/>
        <w:ind w:left="0"/>
        <w:rPr>
          <w:rFonts w:ascii="Aptos" w:hAnsi="Aptos" w:eastAsia="Aptos" w:cs="Aptos"/>
          <w:noProof w:val="0"/>
          <w:sz w:val="48"/>
          <w:szCs w:val="48"/>
          <w:lang w:val="en-US"/>
        </w:rPr>
      </w:pPr>
    </w:p>
    <w:p w:rsidR="54E92661" w:rsidP="54E92661" w:rsidRDefault="54E92661" w14:paraId="36A9488C" w14:textId="0A4B2601">
      <w:pPr>
        <w:pStyle w:val="Normal"/>
        <w:ind w:left="0"/>
        <w:rPr>
          <w:rFonts w:ascii="Aptos" w:hAnsi="Aptos" w:eastAsia="Aptos" w:cs="Aptos"/>
          <w:noProof w:val="0"/>
          <w:sz w:val="48"/>
          <w:szCs w:val="48"/>
          <w:lang w:val="en-US"/>
        </w:rPr>
      </w:pPr>
    </w:p>
    <w:p w:rsidR="54E92661" w:rsidP="54E92661" w:rsidRDefault="54E92661" w14:paraId="112BEEAE" w14:textId="78FC6971">
      <w:pPr>
        <w:pStyle w:val="Normal"/>
        <w:ind w:left="0"/>
        <w:rPr>
          <w:rFonts w:ascii="Aptos" w:hAnsi="Aptos" w:eastAsia="Aptos" w:cs="Aptos"/>
          <w:noProof w:val="0"/>
          <w:sz w:val="48"/>
          <w:szCs w:val="48"/>
          <w:lang w:val="en-US"/>
        </w:rPr>
      </w:pPr>
    </w:p>
    <w:p w:rsidR="54E92661" w:rsidP="54E92661" w:rsidRDefault="54E92661" w14:paraId="0A9EC594" w14:textId="3634D10B">
      <w:pPr>
        <w:pStyle w:val="Normal"/>
        <w:ind w:left="0"/>
        <w:rPr>
          <w:rFonts w:ascii="Aptos" w:hAnsi="Aptos" w:eastAsia="Aptos" w:cs="Aptos"/>
          <w:noProof w:val="0"/>
          <w:sz w:val="48"/>
          <w:szCs w:val="48"/>
          <w:lang w:val="en-US"/>
        </w:rPr>
      </w:pPr>
    </w:p>
    <w:p w:rsidR="54E92661" w:rsidP="54E92661" w:rsidRDefault="54E92661" w14:paraId="7C9F5C15" w14:textId="36B334D2">
      <w:pPr>
        <w:pStyle w:val="Normal"/>
        <w:ind w:left="0"/>
        <w:rPr>
          <w:rFonts w:ascii="Aptos" w:hAnsi="Aptos" w:eastAsia="Aptos" w:cs="Aptos"/>
          <w:noProof w:val="0"/>
          <w:sz w:val="48"/>
          <w:szCs w:val="48"/>
          <w:lang w:val="en-US"/>
        </w:rPr>
      </w:pPr>
    </w:p>
    <w:p w:rsidR="54E92661" w:rsidP="54E92661" w:rsidRDefault="54E92661" w14:paraId="5220979D" w14:textId="49F434EA">
      <w:pPr>
        <w:pStyle w:val="Normal"/>
        <w:ind w:left="0"/>
        <w:rPr>
          <w:rFonts w:ascii="Aptos" w:hAnsi="Aptos" w:eastAsia="Aptos" w:cs="Aptos"/>
          <w:noProof w:val="0"/>
          <w:sz w:val="48"/>
          <w:szCs w:val="48"/>
          <w:lang w:val="en-US"/>
        </w:rPr>
      </w:pPr>
    </w:p>
    <w:p w:rsidR="54E92661" w:rsidP="54E92661" w:rsidRDefault="54E92661" w14:paraId="7AB300BA" w14:textId="0E852D06">
      <w:pPr>
        <w:pStyle w:val="Normal"/>
        <w:ind w:left="0"/>
        <w:rPr>
          <w:rFonts w:ascii="Aptos" w:hAnsi="Aptos" w:eastAsia="Aptos" w:cs="Aptos"/>
          <w:noProof w:val="0"/>
          <w:sz w:val="48"/>
          <w:szCs w:val="48"/>
          <w:lang w:val="en-US"/>
        </w:rPr>
      </w:pPr>
    </w:p>
    <w:p w:rsidR="54E92661" w:rsidP="54E92661" w:rsidRDefault="54E92661" w14:paraId="10DCF52A" w14:textId="7D450B5B">
      <w:pPr>
        <w:pStyle w:val="Normal"/>
        <w:ind w:left="0"/>
        <w:rPr>
          <w:rFonts w:ascii="Aptos" w:hAnsi="Aptos" w:eastAsia="Aptos" w:cs="Aptos"/>
          <w:noProof w:val="0"/>
          <w:sz w:val="48"/>
          <w:szCs w:val="48"/>
          <w:lang w:val="en-US"/>
        </w:rPr>
      </w:pPr>
    </w:p>
    <w:p w:rsidR="54E92661" w:rsidP="54E92661" w:rsidRDefault="54E92661" w14:paraId="046A7171" w14:textId="42EC9BE5">
      <w:pPr>
        <w:pStyle w:val="Normal"/>
        <w:ind w:left="0"/>
        <w:rPr>
          <w:rFonts w:ascii="Aptos" w:hAnsi="Aptos" w:eastAsia="Aptos" w:cs="Aptos"/>
          <w:noProof w:val="0"/>
          <w:sz w:val="48"/>
          <w:szCs w:val="48"/>
          <w:lang w:val="en-US"/>
        </w:rPr>
      </w:pPr>
    </w:p>
    <w:p w:rsidR="7F8B41DD" w:rsidP="54E92661" w:rsidRDefault="7F8B41DD" w14:paraId="2C0557AD" w14:textId="0C4175F0">
      <w:pPr>
        <w:pStyle w:val="Normal"/>
        <w:ind w:left="0"/>
        <w:rPr>
          <w:rFonts w:ascii="Calibri" w:hAnsi="Calibri" w:eastAsia="Calibri" w:cs="Calibri"/>
          <w:b w:val="1"/>
          <w:bCs w:val="1"/>
          <w:noProof w:val="0"/>
          <w:color w:val="auto"/>
          <w:sz w:val="24"/>
          <w:szCs w:val="24"/>
          <w:u w:val="single"/>
          <w:lang w:val="en-US"/>
        </w:rPr>
      </w:pPr>
      <w:r w:rsidRPr="54E92661" w:rsidR="7F8B41DD">
        <w:rPr>
          <w:rFonts w:ascii="Calibri" w:hAnsi="Calibri" w:eastAsia="Calibri" w:cs="Calibri"/>
          <w:b w:val="1"/>
          <w:bCs w:val="1"/>
          <w:noProof w:val="0"/>
          <w:color w:val="auto"/>
          <w:sz w:val="24"/>
          <w:szCs w:val="24"/>
          <w:u w:val="single"/>
          <w:lang w:val="en-US"/>
        </w:rPr>
        <w:t>O</w:t>
      </w:r>
      <w:r w:rsidRPr="54E92661" w:rsidR="7F8B41DD">
        <w:rPr>
          <w:rFonts w:ascii="Calibri" w:hAnsi="Calibri" w:eastAsia="Calibri" w:cs="Calibri"/>
          <w:b w:val="1"/>
          <w:bCs w:val="1"/>
          <w:noProof w:val="0"/>
          <w:color w:val="auto"/>
          <w:sz w:val="24"/>
          <w:szCs w:val="24"/>
          <w:u w:val="single"/>
          <w:lang w:val="en-US"/>
        </w:rPr>
        <w:t>verview of the Business Idea</w:t>
      </w:r>
    </w:p>
    <w:p w:rsidR="7F8B41DD" w:rsidP="54E92661" w:rsidRDefault="7F8B41DD" w14:paraId="00AD2544" w14:textId="48C76C22">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Business Name: Sweet Rise Bakery</w:t>
      </w:r>
    </w:p>
    <w:p w:rsidR="7F8B41DD" w:rsidP="54E92661" w:rsidRDefault="7F8B41DD" w14:paraId="1576AD43" w14:textId="0D1C3CDC">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Business Description:</w:t>
      </w:r>
      <w:r>
        <w:br/>
      </w:r>
      <w:r w:rsidRPr="54E92661" w:rsidR="7F8B41DD">
        <w:rPr>
          <w:rFonts w:ascii="Calibri" w:hAnsi="Calibri" w:eastAsia="Calibri" w:cs="Calibri"/>
          <w:noProof w:val="0"/>
          <w:sz w:val="24"/>
          <w:szCs w:val="24"/>
          <w:lang w:val="en-US"/>
        </w:rPr>
        <w:t xml:space="preserve"> Sweet Rise Bakery will be a small-scale artisan bakery </w:t>
      </w:r>
      <w:r w:rsidRPr="54E92661" w:rsidR="7F8B41DD">
        <w:rPr>
          <w:rFonts w:ascii="Calibri" w:hAnsi="Calibri" w:eastAsia="Calibri" w:cs="Calibri"/>
          <w:noProof w:val="0"/>
          <w:sz w:val="24"/>
          <w:szCs w:val="24"/>
          <w:lang w:val="en-US"/>
        </w:rPr>
        <w:t>located</w:t>
      </w:r>
      <w:r w:rsidRPr="54E92661" w:rsidR="7F8B41DD">
        <w:rPr>
          <w:rFonts w:ascii="Calibri" w:hAnsi="Calibri" w:eastAsia="Calibri" w:cs="Calibri"/>
          <w:noProof w:val="0"/>
          <w:sz w:val="24"/>
          <w:szCs w:val="24"/>
          <w:lang w:val="en-US"/>
        </w:rPr>
        <w:t xml:space="preserve"> in [Insert Location]. The business will offer freshly baked bread, pastries, cakes, and custom dessert orders made from locally sourced, organic ingredients. Our unique selling point (USP) is our focus on natural, preservative-free baked goods and an emphasis on customer experience with an open-plan kitchen and cozy seating area.</w:t>
      </w:r>
    </w:p>
    <w:p w:rsidR="7F8B41DD" w:rsidP="54E92661" w:rsidRDefault="7F8B41DD" w14:paraId="2B62814C" w14:textId="7A14AAD2">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We will also provide a selection of gluten-free, vegan, and low-sugar alternatives, capturing a growing health-conscious market segment.</w:t>
      </w:r>
    </w:p>
    <w:p w:rsidR="7F8B41DD" w:rsidP="54E92661" w:rsidRDefault="7F8B41DD" w14:paraId="39F518DA" w14:textId="043A53AF">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Vision Statement:</w:t>
      </w:r>
      <w:r>
        <w:br/>
      </w:r>
      <w:r w:rsidRPr="54E92661" w:rsidR="7F8B41DD">
        <w:rPr>
          <w:rFonts w:ascii="Calibri" w:hAnsi="Calibri" w:eastAsia="Calibri" w:cs="Calibri"/>
          <w:noProof w:val="0"/>
          <w:sz w:val="24"/>
          <w:szCs w:val="24"/>
          <w:lang w:val="en-US"/>
        </w:rPr>
        <w:t xml:space="preserve"> To become the community’s favorite local bakery known for its quality, creativity, and customer care.</w:t>
      </w:r>
    </w:p>
    <w:p w:rsidR="7F8B41DD" w:rsidP="54E92661" w:rsidRDefault="7F8B41DD" w14:paraId="11883757" w14:textId="7410C624">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Mission Statement:</w:t>
      </w:r>
      <w:r>
        <w:br/>
      </w:r>
      <w:r w:rsidRPr="54E92661" w:rsidR="7F8B41DD">
        <w:rPr>
          <w:rFonts w:ascii="Calibri" w:hAnsi="Calibri" w:eastAsia="Calibri" w:cs="Calibri"/>
          <w:noProof w:val="0"/>
          <w:sz w:val="24"/>
          <w:szCs w:val="24"/>
          <w:lang w:val="en-US"/>
        </w:rPr>
        <w:t xml:space="preserve"> To deliver freshly baked, high-quality products that cater to a wide range of dietary needs while supporting local suppliers and promoting sustainability.</w:t>
      </w:r>
    </w:p>
    <w:p w:rsidR="7F8B41DD" w:rsidP="54E92661" w:rsidRDefault="7F8B41DD" w14:paraId="31602B1F" w14:textId="3FB235B0">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Legal Format:</w:t>
      </w:r>
      <w:r>
        <w:br/>
      </w:r>
      <w:r w:rsidRPr="54E92661" w:rsidR="7F8B41DD">
        <w:rPr>
          <w:rFonts w:ascii="Calibri" w:hAnsi="Calibri" w:eastAsia="Calibri" w:cs="Calibri"/>
          <w:noProof w:val="0"/>
          <w:sz w:val="24"/>
          <w:szCs w:val="24"/>
          <w:lang w:val="en-US"/>
        </w:rPr>
        <w:t xml:space="preserve"> Sweet Rise Bakery will be registered as a Limited Liability Company (LLC). This structure provides flexibility in operations and limits the personal liability of the owners.</w:t>
      </w:r>
    </w:p>
    <w:p w:rsidR="7F8B41DD" w:rsidP="54E92661" w:rsidRDefault="7F8B41DD" w14:paraId="36B079F1" w14:textId="52B684FE">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Management Structure:</w:t>
      </w:r>
    </w:p>
    <w:p w:rsidR="7F8B41DD" w:rsidP="54E92661" w:rsidRDefault="7F8B41DD" w14:paraId="4FC724A4" w14:textId="1C516FD4">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Owner &amp; Head Baker: [Your Name] – Responsible for operations, baking, and financial management.</w:t>
      </w:r>
    </w:p>
    <w:p w:rsidR="7F8B41DD" w:rsidP="54E92661" w:rsidRDefault="7F8B41DD" w14:paraId="1087ADA7" w14:textId="6FB5FD8B">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Assistant Baker: One employee hired part-time during the first three months.</w:t>
      </w:r>
    </w:p>
    <w:p w:rsidR="7F8B41DD" w:rsidP="54E92661" w:rsidRDefault="7F8B41DD" w14:paraId="78396B7D" w14:textId="78D5A24A">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Customer Service Staff: One part-time staff member.</w:t>
      </w:r>
    </w:p>
    <w:p w:rsidR="7F8B41DD" w:rsidP="54E92661" w:rsidRDefault="7F8B41DD" w14:paraId="2B45B46B" w14:textId="594AD00C">
      <w:pPr>
        <w:pStyle w:val="Normal"/>
        <w:ind w:left="0"/>
        <w:rPr>
          <w:rFonts w:ascii="Calibri" w:hAnsi="Calibri" w:eastAsia="Calibri" w:cs="Calibri"/>
          <w:noProof w:val="0"/>
          <w:sz w:val="24"/>
          <w:szCs w:val="24"/>
          <w:lang w:val="en-US"/>
        </w:rPr>
      </w:pPr>
      <w:r w:rsidRPr="54E92661" w:rsidR="7F8B41DD">
        <w:rPr>
          <w:rFonts w:ascii="Calibri" w:hAnsi="Calibri" w:eastAsia="Calibri" w:cs="Calibri"/>
          <w:noProof w:val="0"/>
          <w:sz w:val="24"/>
          <w:szCs w:val="24"/>
          <w:lang w:val="en-US"/>
        </w:rPr>
        <w:t>Accountant (External): Hired monthly for bookkeeping and tax filing.</w:t>
      </w:r>
    </w:p>
    <w:p w:rsidR="54E92661" w:rsidP="54E92661" w:rsidRDefault="54E92661" w14:paraId="14ED7CF8" w14:textId="6EFD8C3B">
      <w:pPr>
        <w:pStyle w:val="Normal"/>
        <w:ind w:left="0"/>
        <w:rPr>
          <w:rFonts w:ascii="Calibri" w:hAnsi="Calibri" w:eastAsia="Calibri" w:cs="Calibri"/>
          <w:noProof w:val="0"/>
          <w:sz w:val="24"/>
          <w:szCs w:val="24"/>
          <w:lang w:val="en-US"/>
        </w:rPr>
      </w:pPr>
    </w:p>
    <w:p w:rsidR="1ECBC659" w:rsidP="54E92661" w:rsidRDefault="1ECBC659" w14:paraId="5AF571FA" w14:textId="644C5C0D">
      <w:pPr>
        <w:pStyle w:val="Normal"/>
        <w:ind w:left="0"/>
        <w:rPr>
          <w:rFonts w:ascii="Calibri" w:hAnsi="Calibri" w:eastAsia="Calibri" w:cs="Calibri"/>
          <w:b w:val="1"/>
          <w:bCs w:val="1"/>
          <w:noProof w:val="0"/>
          <w:sz w:val="24"/>
          <w:szCs w:val="24"/>
          <w:u w:val="single"/>
          <w:lang w:val="en-US"/>
        </w:rPr>
      </w:pPr>
      <w:r w:rsidRPr="54E92661" w:rsidR="1ECBC659">
        <w:rPr>
          <w:rFonts w:ascii="Calibri" w:hAnsi="Calibri" w:eastAsia="Calibri" w:cs="Calibri"/>
          <w:b w:val="1"/>
          <w:bCs w:val="1"/>
          <w:noProof w:val="0"/>
          <w:sz w:val="24"/>
          <w:szCs w:val="24"/>
          <w:u w:val="single"/>
          <w:lang w:val="en-US"/>
        </w:rPr>
        <w:t>Environmental Analysis (PESTEL)</w:t>
      </w:r>
    </w:p>
    <w:p w:rsidR="1ECBC659" w:rsidP="54E92661" w:rsidRDefault="1ECBC659" w14:paraId="22C26DDA" w14:textId="230825EB">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 xml:space="preserve">A PESTEL analysis helps </w:t>
      </w:r>
      <w:r w:rsidRPr="54E92661" w:rsidR="1ECBC659">
        <w:rPr>
          <w:rFonts w:ascii="Calibri" w:hAnsi="Calibri" w:eastAsia="Calibri" w:cs="Calibri"/>
          <w:noProof w:val="0"/>
          <w:sz w:val="24"/>
          <w:szCs w:val="24"/>
          <w:lang w:val="en-US"/>
        </w:rPr>
        <w:t>identify</w:t>
      </w:r>
      <w:r w:rsidRPr="54E92661" w:rsidR="1ECBC659">
        <w:rPr>
          <w:rFonts w:ascii="Calibri" w:hAnsi="Calibri" w:eastAsia="Calibri" w:cs="Calibri"/>
          <w:noProof w:val="0"/>
          <w:sz w:val="24"/>
          <w:szCs w:val="24"/>
          <w:lang w:val="en-US"/>
        </w:rPr>
        <w:t xml:space="preserve"> external factors that may influence the bakery’s success.</w:t>
      </w:r>
    </w:p>
    <w:p w:rsidR="1ECBC659" w:rsidP="54E92661" w:rsidRDefault="1ECBC659" w14:paraId="75829822" w14:textId="604B9A7B">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Political:</w:t>
      </w:r>
    </w:p>
    <w:p w:rsidR="1ECBC659" w:rsidP="54E92661" w:rsidRDefault="1ECBC659" w14:paraId="2CE24C7E" w14:textId="138E8DF2">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Food Regulations &amp; Licensing: Compliance with food safety and hygiene regulations is essential.</w:t>
      </w:r>
    </w:p>
    <w:p w:rsidR="1ECBC659" w:rsidP="54E92661" w:rsidRDefault="1ECBC659" w14:paraId="7478F7F1" w14:textId="64F1E3FC">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Government Support: Grants or tax incentives may be available for startups or businesses using sustainable practices.</w:t>
      </w:r>
    </w:p>
    <w:p w:rsidR="1ECBC659" w:rsidP="54E92661" w:rsidRDefault="1ECBC659" w14:paraId="7B207308" w14:textId="428522C9">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Economic:</w:t>
      </w:r>
    </w:p>
    <w:p w:rsidR="1ECBC659" w:rsidP="54E92661" w:rsidRDefault="1ECBC659" w14:paraId="61B46062" w14:textId="25954089">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Cost of Living &amp; Inflation: Rising prices for ingredients and energy may impact profit margins.</w:t>
      </w:r>
    </w:p>
    <w:p w:rsidR="1ECBC659" w:rsidP="54E92661" w:rsidRDefault="1ECBC659" w14:paraId="5810CFF1" w14:textId="48330EF1">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Consumer Spending: People are more cautious with spending during economic downturns but still spend on affordable treats.</w:t>
      </w:r>
    </w:p>
    <w:p w:rsidR="1ECBC659" w:rsidP="54E92661" w:rsidRDefault="1ECBC659" w14:paraId="37960216" w14:textId="34374AFA">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Social:</w:t>
      </w:r>
    </w:p>
    <w:p w:rsidR="1ECBC659" w:rsidP="54E92661" w:rsidRDefault="1ECBC659" w14:paraId="4766FC99" w14:textId="671204ED">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Changing Lifestyles: There's increased demand for healthier and ethically sourced food options.</w:t>
      </w:r>
    </w:p>
    <w:p w:rsidR="1ECBC659" w:rsidP="54E92661" w:rsidRDefault="1ECBC659" w14:paraId="6686807C" w14:textId="7126237E">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Dietary Needs: More consumers are seeking vegan, gluten-free, and low-sugar options.</w:t>
      </w:r>
    </w:p>
    <w:p w:rsidR="1ECBC659" w:rsidP="54E92661" w:rsidRDefault="1ECBC659" w14:paraId="3298DB7C" w14:textId="6C622EFD">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Technological:</w:t>
      </w:r>
    </w:p>
    <w:p w:rsidR="1ECBC659" w:rsidP="54E92661" w:rsidRDefault="1ECBC659" w14:paraId="0A906924" w14:textId="4D6E92CD">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POS Systems &amp; Online Ordering: Tech solutions can streamline operations and improve customer convenience.</w:t>
      </w:r>
    </w:p>
    <w:p w:rsidR="1ECBC659" w:rsidP="54E92661" w:rsidRDefault="1ECBC659" w14:paraId="2FD0A87A" w14:textId="5896BE1C">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Social Media Marketing: Platforms like Instagram and TikTok provide low-cost, effective marketing channels.</w:t>
      </w:r>
    </w:p>
    <w:p w:rsidR="1ECBC659" w:rsidP="54E92661" w:rsidRDefault="1ECBC659" w14:paraId="5267E04D" w14:textId="29ADDE99">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Environmental:</w:t>
      </w:r>
    </w:p>
    <w:p w:rsidR="1ECBC659" w:rsidP="54E92661" w:rsidRDefault="1ECBC659" w14:paraId="6900BC97" w14:textId="68847707">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Sustainability Trends: Customers are increasingly drawn to eco-friendly packaging and waste reduction initiatives.</w:t>
      </w:r>
    </w:p>
    <w:p w:rsidR="1ECBC659" w:rsidP="54E92661" w:rsidRDefault="1ECBC659" w14:paraId="7A505C99" w14:textId="2D3550BB">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Climate Impacts: Ingredient availability (e.g., wheat, dairy) may fluctuate due to environmental changes.</w:t>
      </w:r>
    </w:p>
    <w:p w:rsidR="1ECBC659" w:rsidP="54E92661" w:rsidRDefault="1ECBC659" w14:paraId="471FC86E" w14:textId="5E0722FD">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Legal:</w:t>
      </w:r>
    </w:p>
    <w:p w:rsidR="1ECBC659" w:rsidP="54E92661" w:rsidRDefault="1ECBC659" w14:paraId="4439CDC0" w14:textId="3753F2F4">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Health and Safety Laws: Adherence to food hygiene and health &amp; safety regulations is mandatory.</w:t>
      </w:r>
    </w:p>
    <w:p w:rsidR="1ECBC659" w:rsidP="54E92661" w:rsidRDefault="1ECBC659" w14:paraId="76E5DE5D" w14:textId="661015FD">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Employment Laws: Staff must be paid minimum wage and provided with fair working conditions.</w:t>
      </w:r>
    </w:p>
    <w:p w:rsidR="3045FB04" w:rsidP="54E92661" w:rsidRDefault="3045FB04" w14:paraId="54CE9CAD" w14:textId="46F05F0E">
      <w:pPr>
        <w:pStyle w:val="Normal"/>
        <w:ind w:left="0"/>
        <w:rPr>
          <w:rFonts w:ascii="Calibri" w:hAnsi="Calibri" w:eastAsia="Calibri" w:cs="Calibri"/>
          <w:b w:val="1"/>
          <w:bCs w:val="1"/>
          <w:noProof w:val="0"/>
          <w:sz w:val="24"/>
          <w:szCs w:val="24"/>
          <w:lang w:val="en-US"/>
        </w:rPr>
      </w:pPr>
      <w:r w:rsidRPr="54E92661" w:rsidR="3045FB04">
        <w:rPr>
          <w:rFonts w:ascii="Calibri" w:hAnsi="Calibri" w:eastAsia="Calibri" w:cs="Calibri"/>
          <w:b w:val="1"/>
          <w:bCs w:val="1"/>
          <w:noProof w:val="0"/>
          <w:sz w:val="24"/>
          <w:szCs w:val="24"/>
          <w:lang w:val="en-US"/>
        </w:rPr>
        <w:t xml:space="preserve">SWOT Analysis </w:t>
      </w:r>
    </w:p>
    <w:p w:rsidR="3045FB04" w:rsidP="54E92661" w:rsidRDefault="3045FB04" w14:paraId="3C206A1F" w14:textId="26A665DF">
      <w:pPr>
        <w:spacing w:before="240" w:beforeAutospacing="off" w:after="240" w:afterAutospacing="off"/>
        <w:rPr>
          <w:rFonts w:ascii="Calibri" w:hAnsi="Calibri" w:eastAsia="Calibri" w:cs="Calibri"/>
          <w:noProof w:val="0"/>
          <w:sz w:val="24"/>
          <w:szCs w:val="24"/>
          <w:lang w:val="en-US"/>
        </w:rPr>
      </w:pPr>
      <w:r w:rsidRPr="54E92661" w:rsidR="3045FB04">
        <w:rPr>
          <w:rFonts w:ascii="Calibri" w:hAnsi="Calibri" w:eastAsia="Calibri" w:cs="Calibri"/>
          <w:b w:val="1"/>
          <w:bCs w:val="1"/>
          <w:noProof w:val="0"/>
          <w:sz w:val="24"/>
          <w:szCs w:val="24"/>
          <w:lang w:val="en-US"/>
        </w:rPr>
        <w:t>Strengths:</w:t>
      </w:r>
      <w:r>
        <w:br/>
      </w:r>
      <w:r w:rsidRPr="54E92661" w:rsidR="3045FB04">
        <w:rPr>
          <w:rFonts w:ascii="Calibri" w:hAnsi="Calibri" w:eastAsia="Calibri" w:cs="Calibri"/>
          <w:noProof w:val="0"/>
          <w:sz w:val="24"/>
          <w:szCs w:val="24"/>
          <w:lang w:val="en-US"/>
        </w:rPr>
        <w:t xml:space="preserve"> Sweet Rise Bakery benefits from a strong commitment to quality and creativity, offering a unique menu of artisanal baked goods made from locally sourced, organic ingredients. The brand identity is centered on freshness, sustainability, and community connection, which resonates with health-conscious and eco-aware customers. With a cozy, modern storefront and a growing social media presence, Sweet Rise Bakery has quickly built a loyal local customer base. The in-house team is skilled, passionate, and trained in both traditional baking and innovative flavor creation, giving the bakery an edge in offering both classic favorites and trend-forward treats.</w:t>
      </w:r>
    </w:p>
    <w:p w:rsidR="3045FB04" w:rsidP="54E92661" w:rsidRDefault="3045FB04" w14:paraId="7D967904" w14:textId="5E2E1768">
      <w:pPr>
        <w:spacing w:before="240" w:beforeAutospacing="off" w:after="240" w:afterAutospacing="off"/>
        <w:rPr>
          <w:rFonts w:ascii="Calibri" w:hAnsi="Calibri" w:eastAsia="Calibri" w:cs="Calibri"/>
          <w:noProof w:val="0"/>
          <w:sz w:val="24"/>
          <w:szCs w:val="24"/>
          <w:lang w:val="en-US"/>
        </w:rPr>
      </w:pPr>
      <w:r w:rsidRPr="54E92661" w:rsidR="3045FB04">
        <w:rPr>
          <w:rFonts w:ascii="Calibri" w:hAnsi="Calibri" w:eastAsia="Calibri" w:cs="Calibri"/>
          <w:b w:val="1"/>
          <w:bCs w:val="1"/>
          <w:noProof w:val="0"/>
          <w:sz w:val="24"/>
          <w:szCs w:val="24"/>
          <w:lang w:val="en-US"/>
        </w:rPr>
        <w:t>Weaknesses:</w:t>
      </w:r>
      <w:r>
        <w:br/>
      </w:r>
      <w:r w:rsidRPr="54E92661" w:rsidR="3045FB04">
        <w:rPr>
          <w:rFonts w:ascii="Calibri" w:hAnsi="Calibri" w:eastAsia="Calibri" w:cs="Calibri"/>
          <w:noProof w:val="0"/>
          <w:sz w:val="24"/>
          <w:szCs w:val="24"/>
          <w:lang w:val="en-US"/>
        </w:rPr>
        <w:t xml:space="preserve"> As a </w:t>
      </w:r>
      <w:r w:rsidRPr="54E92661" w:rsidR="3045FB04">
        <w:rPr>
          <w:rFonts w:ascii="Calibri" w:hAnsi="Calibri" w:eastAsia="Calibri" w:cs="Calibri"/>
          <w:noProof w:val="0"/>
          <w:sz w:val="24"/>
          <w:szCs w:val="24"/>
          <w:lang w:val="en-US"/>
        </w:rPr>
        <w:t>relatively new</w:t>
      </w:r>
      <w:r w:rsidRPr="54E92661" w:rsidR="3045FB04">
        <w:rPr>
          <w:rFonts w:ascii="Calibri" w:hAnsi="Calibri" w:eastAsia="Calibri" w:cs="Calibri"/>
          <w:noProof w:val="0"/>
          <w:sz w:val="24"/>
          <w:szCs w:val="24"/>
          <w:lang w:val="en-US"/>
        </w:rPr>
        <w:t xml:space="preserve"> business, Sweet Rise Bakery faces common startup challenges, such as limited brand awareness outside its immediate neighborhood and constraints in cash flow. Production capacity may be limited due to </w:t>
      </w:r>
      <w:r w:rsidRPr="54E92661" w:rsidR="3045FB04">
        <w:rPr>
          <w:rFonts w:ascii="Calibri" w:hAnsi="Calibri" w:eastAsia="Calibri" w:cs="Calibri"/>
          <w:noProof w:val="0"/>
          <w:sz w:val="24"/>
          <w:szCs w:val="24"/>
          <w:lang w:val="en-US"/>
        </w:rPr>
        <w:t>a small</w:t>
      </w:r>
      <w:r w:rsidRPr="54E92661" w:rsidR="3045FB04">
        <w:rPr>
          <w:rFonts w:ascii="Calibri" w:hAnsi="Calibri" w:eastAsia="Calibri" w:cs="Calibri"/>
          <w:noProof w:val="0"/>
          <w:sz w:val="24"/>
          <w:szCs w:val="24"/>
          <w:lang w:val="en-US"/>
        </w:rPr>
        <w:t xml:space="preserve"> kitchen space and </w:t>
      </w:r>
      <w:r w:rsidRPr="54E92661" w:rsidR="3045FB04">
        <w:rPr>
          <w:rFonts w:ascii="Calibri" w:hAnsi="Calibri" w:eastAsia="Calibri" w:cs="Calibri"/>
          <w:noProof w:val="0"/>
          <w:sz w:val="24"/>
          <w:szCs w:val="24"/>
          <w:lang w:val="en-US"/>
        </w:rPr>
        <w:t>a lean</w:t>
      </w:r>
      <w:r w:rsidRPr="54E92661" w:rsidR="3045FB04">
        <w:rPr>
          <w:rFonts w:ascii="Calibri" w:hAnsi="Calibri" w:eastAsia="Calibri" w:cs="Calibri"/>
          <w:noProof w:val="0"/>
          <w:sz w:val="24"/>
          <w:szCs w:val="24"/>
          <w:lang w:val="en-US"/>
        </w:rPr>
        <w:t xml:space="preserve"> staff, especially during peak times. Additionally, higher pricing due to premium ingredients may limit access to more budget-conscious consumers. Marketing efforts are still in development, and the bakery lacks a fully </w:t>
      </w:r>
      <w:r w:rsidRPr="54E92661" w:rsidR="3045FB04">
        <w:rPr>
          <w:rFonts w:ascii="Calibri" w:hAnsi="Calibri" w:eastAsia="Calibri" w:cs="Calibri"/>
          <w:noProof w:val="0"/>
          <w:sz w:val="24"/>
          <w:szCs w:val="24"/>
          <w:lang w:val="en-US"/>
        </w:rPr>
        <w:t>optimized</w:t>
      </w:r>
      <w:r w:rsidRPr="54E92661" w:rsidR="3045FB04">
        <w:rPr>
          <w:rFonts w:ascii="Calibri" w:hAnsi="Calibri" w:eastAsia="Calibri" w:cs="Calibri"/>
          <w:noProof w:val="0"/>
          <w:sz w:val="24"/>
          <w:szCs w:val="24"/>
          <w:lang w:val="en-US"/>
        </w:rPr>
        <w:t xml:space="preserve"> online ordering or delivery system, which could limit broader reach.</w:t>
      </w:r>
    </w:p>
    <w:p w:rsidR="3045FB04" w:rsidP="54E92661" w:rsidRDefault="3045FB04" w14:paraId="6BFD2826" w14:textId="51D305FA">
      <w:pPr>
        <w:spacing w:before="240" w:beforeAutospacing="off" w:after="240" w:afterAutospacing="off"/>
        <w:rPr>
          <w:rFonts w:ascii="Calibri" w:hAnsi="Calibri" w:eastAsia="Calibri" w:cs="Calibri"/>
          <w:noProof w:val="0"/>
          <w:sz w:val="24"/>
          <w:szCs w:val="24"/>
          <w:lang w:val="en-US"/>
        </w:rPr>
      </w:pPr>
      <w:r w:rsidRPr="54E92661" w:rsidR="3045FB04">
        <w:rPr>
          <w:rFonts w:ascii="Calibri" w:hAnsi="Calibri" w:eastAsia="Calibri" w:cs="Calibri"/>
          <w:b w:val="1"/>
          <w:bCs w:val="1"/>
          <w:noProof w:val="0"/>
          <w:sz w:val="24"/>
          <w:szCs w:val="24"/>
          <w:lang w:val="en-US"/>
        </w:rPr>
        <w:t>Opportunities:</w:t>
      </w:r>
      <w:r>
        <w:br/>
      </w:r>
      <w:r w:rsidRPr="54E92661" w:rsidR="3045FB04">
        <w:rPr>
          <w:rFonts w:ascii="Calibri" w:hAnsi="Calibri" w:eastAsia="Calibri" w:cs="Calibri"/>
          <w:noProof w:val="0"/>
          <w:sz w:val="24"/>
          <w:szCs w:val="24"/>
          <w:lang w:val="en-US"/>
        </w:rPr>
        <w:t xml:space="preserve"> There is strong potential for growth through expanding into online sales, offering pre-orders and local delivery services, and catering to corporate events or special occasions. Collaborations with nearby cafes, </w:t>
      </w:r>
      <w:r w:rsidRPr="54E92661" w:rsidR="3045FB04">
        <w:rPr>
          <w:rFonts w:ascii="Calibri" w:hAnsi="Calibri" w:eastAsia="Calibri" w:cs="Calibri"/>
          <w:noProof w:val="0"/>
          <w:sz w:val="24"/>
          <w:szCs w:val="24"/>
          <w:lang w:val="en-US"/>
        </w:rPr>
        <w:t>farmers</w:t>
      </w:r>
      <w:r w:rsidRPr="54E92661" w:rsidR="3045FB04">
        <w:rPr>
          <w:rFonts w:ascii="Calibri" w:hAnsi="Calibri" w:eastAsia="Calibri" w:cs="Calibri"/>
          <w:noProof w:val="0"/>
          <w:sz w:val="24"/>
          <w:szCs w:val="24"/>
          <w:lang w:val="en-US"/>
        </w:rPr>
        <w:t xml:space="preserve"> markets, or local events can boost visibility. Sweet Rise Bakery could also develop a line of packaged products (e.g., granola, cookies, or baking mixes) to sell in local stores or online. Seasonal promotions, loyalty programs, and baking workshops are </w:t>
      </w:r>
      <w:r w:rsidRPr="54E92661" w:rsidR="3045FB04">
        <w:rPr>
          <w:rFonts w:ascii="Calibri" w:hAnsi="Calibri" w:eastAsia="Calibri" w:cs="Calibri"/>
          <w:noProof w:val="0"/>
          <w:sz w:val="24"/>
          <w:szCs w:val="24"/>
          <w:lang w:val="en-US"/>
        </w:rPr>
        <w:t>additional</w:t>
      </w:r>
      <w:r w:rsidRPr="54E92661" w:rsidR="3045FB04">
        <w:rPr>
          <w:rFonts w:ascii="Calibri" w:hAnsi="Calibri" w:eastAsia="Calibri" w:cs="Calibri"/>
          <w:noProof w:val="0"/>
          <w:sz w:val="24"/>
          <w:szCs w:val="24"/>
          <w:lang w:val="en-US"/>
        </w:rPr>
        <w:t xml:space="preserve"> avenues to increase customer engagement and revenue.</w:t>
      </w:r>
    </w:p>
    <w:p w:rsidR="3045FB04" w:rsidP="54E92661" w:rsidRDefault="3045FB04" w14:paraId="5968D52B" w14:textId="3D54E364">
      <w:pPr>
        <w:spacing w:before="240" w:beforeAutospacing="off" w:after="240" w:afterAutospacing="off"/>
        <w:rPr>
          <w:rFonts w:ascii="Calibri" w:hAnsi="Calibri" w:eastAsia="Calibri" w:cs="Calibri"/>
          <w:noProof w:val="0"/>
          <w:sz w:val="24"/>
          <w:szCs w:val="24"/>
          <w:lang w:val="en-US"/>
        </w:rPr>
      </w:pPr>
      <w:r w:rsidRPr="54E92661" w:rsidR="3045FB04">
        <w:rPr>
          <w:rFonts w:ascii="Calibri" w:hAnsi="Calibri" w:eastAsia="Calibri" w:cs="Calibri"/>
          <w:b w:val="1"/>
          <w:bCs w:val="1"/>
          <w:noProof w:val="0"/>
          <w:sz w:val="24"/>
          <w:szCs w:val="24"/>
          <w:lang w:val="en-US"/>
        </w:rPr>
        <w:t>Threats:</w:t>
      </w:r>
      <w:r>
        <w:br/>
      </w:r>
      <w:r w:rsidRPr="54E92661" w:rsidR="3045FB04">
        <w:rPr>
          <w:rFonts w:ascii="Calibri" w:hAnsi="Calibri" w:eastAsia="Calibri" w:cs="Calibri"/>
          <w:noProof w:val="0"/>
          <w:sz w:val="24"/>
          <w:szCs w:val="24"/>
          <w:lang w:val="en-US"/>
        </w:rPr>
        <w:t xml:space="preserve"> The bakery </w:t>
      </w:r>
      <w:r w:rsidRPr="54E92661" w:rsidR="3045FB04">
        <w:rPr>
          <w:rFonts w:ascii="Calibri" w:hAnsi="Calibri" w:eastAsia="Calibri" w:cs="Calibri"/>
          <w:noProof w:val="0"/>
          <w:sz w:val="24"/>
          <w:szCs w:val="24"/>
          <w:lang w:val="en-US"/>
        </w:rPr>
        <w:t>operates</w:t>
      </w:r>
      <w:r w:rsidRPr="54E92661" w:rsidR="3045FB04">
        <w:rPr>
          <w:rFonts w:ascii="Calibri" w:hAnsi="Calibri" w:eastAsia="Calibri" w:cs="Calibri"/>
          <w:noProof w:val="0"/>
          <w:sz w:val="24"/>
          <w:szCs w:val="24"/>
          <w:lang w:val="en-US"/>
        </w:rPr>
        <w:t xml:space="preserve"> in a highly competitive market, with many established bakeries and chain coffee shops nearby. Rising </w:t>
      </w:r>
      <w:r w:rsidRPr="54E92661" w:rsidR="3045FB04">
        <w:rPr>
          <w:rFonts w:ascii="Calibri" w:hAnsi="Calibri" w:eastAsia="Calibri" w:cs="Calibri"/>
          <w:noProof w:val="0"/>
          <w:sz w:val="24"/>
          <w:szCs w:val="24"/>
          <w:lang w:val="en-US"/>
        </w:rPr>
        <w:t>ingredient</w:t>
      </w:r>
      <w:r w:rsidRPr="54E92661" w:rsidR="3045FB04">
        <w:rPr>
          <w:rFonts w:ascii="Calibri" w:hAnsi="Calibri" w:eastAsia="Calibri" w:cs="Calibri"/>
          <w:noProof w:val="0"/>
          <w:sz w:val="24"/>
          <w:szCs w:val="24"/>
          <w:lang w:val="en-US"/>
        </w:rPr>
        <w:t xml:space="preserve"> and operational costs, </w:t>
      </w:r>
      <w:r w:rsidRPr="54E92661" w:rsidR="3045FB04">
        <w:rPr>
          <w:rFonts w:ascii="Calibri" w:hAnsi="Calibri" w:eastAsia="Calibri" w:cs="Calibri"/>
          <w:noProof w:val="0"/>
          <w:sz w:val="24"/>
          <w:szCs w:val="24"/>
          <w:lang w:val="en-US"/>
        </w:rPr>
        <w:t>especially for</w:t>
      </w:r>
      <w:r w:rsidRPr="54E92661" w:rsidR="3045FB04">
        <w:rPr>
          <w:rFonts w:ascii="Calibri" w:hAnsi="Calibri" w:eastAsia="Calibri" w:cs="Calibri"/>
          <w:noProof w:val="0"/>
          <w:sz w:val="24"/>
          <w:szCs w:val="24"/>
          <w:lang w:val="en-US"/>
        </w:rPr>
        <w:t xml:space="preserve"> organic products, could affect profitability. Economic downturns or shifts in consumer spending habits might also </w:t>
      </w:r>
      <w:r w:rsidRPr="54E92661" w:rsidR="3045FB04">
        <w:rPr>
          <w:rFonts w:ascii="Calibri" w:hAnsi="Calibri" w:eastAsia="Calibri" w:cs="Calibri"/>
          <w:noProof w:val="0"/>
          <w:sz w:val="24"/>
          <w:szCs w:val="24"/>
          <w:lang w:val="en-US"/>
        </w:rPr>
        <w:t>impact</w:t>
      </w:r>
      <w:r w:rsidRPr="54E92661" w:rsidR="3045FB04">
        <w:rPr>
          <w:rFonts w:ascii="Calibri" w:hAnsi="Calibri" w:eastAsia="Calibri" w:cs="Calibri"/>
          <w:noProof w:val="0"/>
          <w:sz w:val="24"/>
          <w:szCs w:val="24"/>
          <w:lang w:val="en-US"/>
        </w:rPr>
        <w:t xml:space="preserve"> sales. Additionally, unforeseen disruptions—such as supply chain issues or changes in local regulations—pose ongoing risks.</w:t>
      </w:r>
    </w:p>
    <w:p w:rsidR="0D1DCD0F" w:rsidP="54E92661" w:rsidRDefault="0D1DCD0F" w14:paraId="1ACD3C24" w14:textId="2C73C239">
      <w:pPr>
        <w:pStyle w:val="Heading3"/>
        <w:spacing w:before="281" w:beforeAutospacing="off" w:after="281" w:afterAutospacing="off"/>
      </w:pPr>
      <w:r w:rsidRPr="54E92661" w:rsidR="0D1DCD0F">
        <w:rPr>
          <w:rFonts w:ascii="Calibri" w:hAnsi="Calibri" w:eastAsia="Calibri" w:cs="Calibri"/>
          <w:b w:val="1"/>
          <w:bCs w:val="1"/>
          <w:noProof w:val="0"/>
          <w:sz w:val="28"/>
          <w:szCs w:val="28"/>
          <w:lang w:val="en-US"/>
        </w:rPr>
        <w:t xml:space="preserve">Porter’s Five Forces </w:t>
      </w:r>
    </w:p>
    <w:p w:rsidR="0D1DCD0F" w:rsidP="54E92661" w:rsidRDefault="0D1DCD0F" w14:paraId="7C383AF8" w14:textId="658ADBDE">
      <w:pPr>
        <w:spacing w:before="240" w:beforeAutospacing="off" w:after="240" w:afterAutospacing="off"/>
      </w:pPr>
      <w:r w:rsidRPr="54E92661" w:rsidR="0D1DCD0F">
        <w:rPr>
          <w:rFonts w:ascii="Calibri" w:hAnsi="Calibri" w:eastAsia="Calibri" w:cs="Calibri"/>
          <w:b w:val="1"/>
          <w:bCs w:val="1"/>
          <w:noProof w:val="0"/>
          <w:sz w:val="24"/>
          <w:szCs w:val="24"/>
          <w:lang w:val="en-US"/>
        </w:rPr>
        <w:t>1. Competitive Rivalry – High</w:t>
      </w:r>
      <w:r>
        <w:br/>
      </w:r>
      <w:r w:rsidRPr="54E92661" w:rsidR="0D1DCD0F">
        <w:rPr>
          <w:rFonts w:ascii="Calibri" w:hAnsi="Calibri" w:eastAsia="Calibri" w:cs="Calibri"/>
          <w:noProof w:val="0"/>
          <w:sz w:val="24"/>
          <w:szCs w:val="24"/>
          <w:lang w:val="en-US"/>
        </w:rPr>
        <w:t xml:space="preserve"> The bakery industry is highly competitive, with numerous local and chain bakeries, cafés, and grocery store bakeries vying for customers. Sweet Rise Bakery competes on quality, uniqueness, and customer experience rather than price. While this differentiation provides an edge, standing out consistently requires strong branding, marketing, and innovation. Seasonal trends and changing consumer tastes increase the pressure to constantly adapt offerings.</w:t>
      </w:r>
    </w:p>
    <w:p w:rsidR="0D1DCD0F" w:rsidP="54E92661" w:rsidRDefault="0D1DCD0F" w14:paraId="7A1D7585" w14:textId="6396C235">
      <w:pPr>
        <w:spacing w:before="240" w:beforeAutospacing="off" w:after="240" w:afterAutospacing="off"/>
      </w:pPr>
      <w:r w:rsidRPr="54E92661" w:rsidR="0D1DCD0F">
        <w:rPr>
          <w:rFonts w:ascii="Calibri" w:hAnsi="Calibri" w:eastAsia="Calibri" w:cs="Calibri"/>
          <w:b w:val="1"/>
          <w:bCs w:val="1"/>
          <w:noProof w:val="0"/>
          <w:sz w:val="24"/>
          <w:szCs w:val="24"/>
          <w:lang w:val="en-US"/>
        </w:rPr>
        <w:t>2. Threat of New Entrants – Moderate to High</w:t>
      </w:r>
      <w:r>
        <w:br/>
      </w:r>
      <w:r w:rsidRPr="54E92661" w:rsidR="0D1DCD0F">
        <w:rPr>
          <w:rFonts w:ascii="Calibri" w:hAnsi="Calibri" w:eastAsia="Calibri" w:cs="Calibri"/>
          <w:noProof w:val="0"/>
          <w:sz w:val="24"/>
          <w:szCs w:val="24"/>
          <w:lang w:val="en-US"/>
        </w:rPr>
        <w:t xml:space="preserve"> The barriers to entry in the bakery business are relatively low. With modest startup capital and basic equipment, new competitors can enter the market easily, especially on a small, local scale. However, Sweet Rise Bakery's established customer base, use of high-quality ingredients, and commitment to sustainability provide some insulation. Building a strong brand identity and loyal following helps reduce the impact of potential new entrants.</w:t>
      </w:r>
    </w:p>
    <w:p w:rsidR="0D1DCD0F" w:rsidP="54E92661" w:rsidRDefault="0D1DCD0F" w14:paraId="1E7A4FF4" w14:textId="5EBA68FF">
      <w:pPr>
        <w:spacing w:before="240" w:beforeAutospacing="off" w:after="240" w:afterAutospacing="off"/>
      </w:pPr>
      <w:r w:rsidRPr="54E92661" w:rsidR="0D1DCD0F">
        <w:rPr>
          <w:rFonts w:ascii="Calibri" w:hAnsi="Calibri" w:eastAsia="Calibri" w:cs="Calibri"/>
          <w:b w:val="1"/>
          <w:bCs w:val="1"/>
          <w:noProof w:val="0"/>
          <w:sz w:val="24"/>
          <w:szCs w:val="24"/>
          <w:lang w:val="en-US"/>
        </w:rPr>
        <w:t>3. Threat of Substitutes – High</w:t>
      </w:r>
      <w:r>
        <w:br/>
      </w:r>
      <w:r w:rsidRPr="54E92661" w:rsidR="0D1DCD0F">
        <w:rPr>
          <w:rFonts w:ascii="Calibri" w:hAnsi="Calibri" w:eastAsia="Calibri" w:cs="Calibri"/>
          <w:noProof w:val="0"/>
          <w:sz w:val="24"/>
          <w:szCs w:val="24"/>
          <w:lang w:val="en-US"/>
        </w:rPr>
        <w:t xml:space="preserve"> There is a wide range of substitute products available to customers, including store-bought baked goods, homemade treats, or healthier snack alternatives. Additionally, meal delivery services and dessert shops offer other convenience-based options. To mitigate this, Sweet Rise Bakery emphasizes freshness, artisanal quality, and unique flavors that customers can’t easily replicate or find elsewhere.</w:t>
      </w:r>
    </w:p>
    <w:p w:rsidR="0D1DCD0F" w:rsidP="54E92661" w:rsidRDefault="0D1DCD0F" w14:paraId="5DD5B823" w14:textId="4925703D">
      <w:pPr>
        <w:spacing w:before="240" w:beforeAutospacing="off" w:after="240" w:afterAutospacing="off"/>
      </w:pPr>
      <w:r w:rsidRPr="54E92661" w:rsidR="0D1DCD0F">
        <w:rPr>
          <w:rFonts w:ascii="Calibri" w:hAnsi="Calibri" w:eastAsia="Calibri" w:cs="Calibri"/>
          <w:b w:val="1"/>
          <w:bCs w:val="1"/>
          <w:noProof w:val="0"/>
          <w:sz w:val="24"/>
          <w:szCs w:val="24"/>
          <w:lang w:val="en-US"/>
        </w:rPr>
        <w:t>4. Bargaining Power of Suppliers – Moderate</w:t>
      </w:r>
      <w:r>
        <w:br/>
      </w:r>
      <w:r w:rsidRPr="54E92661" w:rsidR="0D1DCD0F">
        <w:rPr>
          <w:rFonts w:ascii="Calibri" w:hAnsi="Calibri" w:eastAsia="Calibri" w:cs="Calibri"/>
          <w:noProof w:val="0"/>
          <w:sz w:val="24"/>
          <w:szCs w:val="24"/>
          <w:lang w:val="en-US"/>
        </w:rPr>
        <w:t xml:space="preserve"> Sweet Rise Bakery sources premium, often local or organic ingredients, which can limit supplier options and increase dependency. If ingredient costs rise or availability drops, it could directly affect margins. However, maintaining relationships with multiple suppliers and considering seasonal, flexible menu options can help manage this risk.</w:t>
      </w:r>
    </w:p>
    <w:p w:rsidR="0D1DCD0F" w:rsidP="54E92661" w:rsidRDefault="0D1DCD0F" w14:paraId="450E71E5" w14:textId="5B2DEEAB">
      <w:pPr>
        <w:spacing w:before="240" w:beforeAutospacing="off" w:after="240" w:afterAutospacing="off"/>
      </w:pPr>
      <w:r w:rsidRPr="54E92661" w:rsidR="0D1DCD0F">
        <w:rPr>
          <w:rFonts w:ascii="Calibri" w:hAnsi="Calibri" w:eastAsia="Calibri" w:cs="Calibri"/>
          <w:b w:val="1"/>
          <w:bCs w:val="1"/>
          <w:noProof w:val="0"/>
          <w:sz w:val="24"/>
          <w:szCs w:val="24"/>
          <w:lang w:val="en-US"/>
        </w:rPr>
        <w:t>5. Bargaining Power of Buyers – Moderate</w:t>
      </w:r>
      <w:r>
        <w:br/>
      </w:r>
      <w:r w:rsidRPr="54E92661" w:rsidR="0D1DCD0F">
        <w:rPr>
          <w:rFonts w:ascii="Calibri" w:hAnsi="Calibri" w:eastAsia="Calibri" w:cs="Calibri"/>
          <w:noProof w:val="0"/>
          <w:sz w:val="24"/>
          <w:szCs w:val="24"/>
          <w:lang w:val="en-US"/>
        </w:rPr>
        <w:t xml:space="preserve"> Customers have plenty of choices when it comes to baked goods, giving them significant influence. If pricing is too high or the quality declines, they can easily switch to competitors. That said, Sweet Rise Bakery builds customer loyalty through a consistent brand experience, superior product quality, and a community-focused approach. Engaging with customers through social media, loyalty programs, and events can reduce buyer price sensitivity.</w:t>
      </w:r>
    </w:p>
    <w:p w:rsidR="54E92661" w:rsidP="54E92661" w:rsidRDefault="54E92661" w14:paraId="0A0B09DA" w14:textId="75412C0F">
      <w:pPr>
        <w:spacing w:before="240" w:beforeAutospacing="off" w:after="240" w:afterAutospacing="off"/>
        <w:rPr>
          <w:rFonts w:ascii="Calibri" w:hAnsi="Calibri" w:eastAsia="Calibri" w:cs="Calibri"/>
          <w:noProof w:val="0"/>
          <w:sz w:val="24"/>
          <w:szCs w:val="24"/>
          <w:lang w:val="en-US"/>
        </w:rPr>
      </w:pPr>
    </w:p>
    <w:p w:rsidR="54E92661" w:rsidP="54E92661" w:rsidRDefault="54E92661" w14:paraId="46ABC185" w14:textId="4D07E839">
      <w:pPr>
        <w:pStyle w:val="Normal"/>
        <w:ind w:left="0"/>
        <w:rPr>
          <w:rFonts w:ascii="Calibri" w:hAnsi="Calibri" w:eastAsia="Calibri" w:cs="Calibri"/>
          <w:noProof w:val="0"/>
          <w:sz w:val="24"/>
          <w:szCs w:val="24"/>
          <w:lang w:val="en-US"/>
        </w:rPr>
      </w:pPr>
    </w:p>
    <w:p w:rsidR="1ECBC659" w:rsidP="54E92661" w:rsidRDefault="1ECBC659" w14:paraId="17764245" w14:textId="28C8C1E9">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3. Marketing Strategies</w:t>
      </w:r>
    </w:p>
    <w:p w:rsidR="1ECBC659" w:rsidP="54E92661" w:rsidRDefault="1ECBC659" w14:paraId="5B59466A" w14:textId="53309FAA">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 xml:space="preserve">To attract and </w:t>
      </w:r>
      <w:r w:rsidRPr="54E92661" w:rsidR="1ECBC659">
        <w:rPr>
          <w:rFonts w:ascii="Calibri" w:hAnsi="Calibri" w:eastAsia="Calibri" w:cs="Calibri"/>
          <w:noProof w:val="0"/>
          <w:sz w:val="24"/>
          <w:szCs w:val="24"/>
          <w:lang w:val="en-US"/>
        </w:rPr>
        <w:t>retain</w:t>
      </w:r>
      <w:r w:rsidRPr="54E92661" w:rsidR="1ECBC659">
        <w:rPr>
          <w:rFonts w:ascii="Calibri" w:hAnsi="Calibri" w:eastAsia="Calibri" w:cs="Calibri"/>
          <w:noProof w:val="0"/>
          <w:sz w:val="24"/>
          <w:szCs w:val="24"/>
          <w:lang w:val="en-US"/>
        </w:rPr>
        <w:t xml:space="preserve"> customers, Sweet Rise Bakery will adopt the following marketing mix (4Ps) strategies:</w:t>
      </w:r>
    </w:p>
    <w:p w:rsidR="1ECBC659" w:rsidP="54E92661" w:rsidRDefault="1ECBC659" w14:paraId="16D149CE" w14:textId="7F63A602">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Product:</w:t>
      </w:r>
    </w:p>
    <w:p w:rsidR="1ECBC659" w:rsidP="54E92661" w:rsidRDefault="1ECBC659" w14:paraId="2FFB8FB0" w14:textId="49DCA84E">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Core products: Fresh bread (sourdough, rye, whole wheat), cakes, cupcakes, croissants, muffins, cookies.</w:t>
      </w:r>
    </w:p>
    <w:p w:rsidR="1ECBC659" w:rsidP="54E92661" w:rsidRDefault="1ECBC659" w14:paraId="703F6374" w14:textId="5C9D3714">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 xml:space="preserve">Specialty: Custom cakes (for birthdays, weddings), seasonal items (e.g., pumpkin pie), </w:t>
      </w:r>
      <w:r w:rsidRPr="54E92661" w:rsidR="1ECBC659">
        <w:rPr>
          <w:rFonts w:ascii="Calibri" w:hAnsi="Calibri" w:eastAsia="Calibri" w:cs="Calibri"/>
          <w:noProof w:val="0"/>
          <w:sz w:val="24"/>
          <w:szCs w:val="24"/>
          <w:lang w:val="en-US"/>
        </w:rPr>
        <w:t>vegan</w:t>
      </w:r>
      <w:r w:rsidRPr="54E92661" w:rsidR="1ECBC659">
        <w:rPr>
          <w:rFonts w:ascii="Calibri" w:hAnsi="Calibri" w:eastAsia="Calibri" w:cs="Calibri"/>
          <w:noProof w:val="0"/>
          <w:sz w:val="24"/>
          <w:szCs w:val="24"/>
          <w:lang w:val="en-US"/>
        </w:rPr>
        <w:t xml:space="preserve"> and gluten-free lines.</w:t>
      </w:r>
    </w:p>
    <w:p w:rsidR="1ECBC659" w:rsidP="54E92661" w:rsidRDefault="1ECBC659" w14:paraId="0B13BB5E" w14:textId="7844840C">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Innovation: Monthly rotating “Baker’s Special” and customer-submitted flavor ideas.</w:t>
      </w:r>
    </w:p>
    <w:p w:rsidR="1ECBC659" w:rsidP="54E92661" w:rsidRDefault="1ECBC659" w14:paraId="3A1CE2EA" w14:textId="07DDFBE8">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Price:</w:t>
      </w:r>
    </w:p>
    <w:p w:rsidR="1ECBC659" w:rsidP="54E92661" w:rsidRDefault="1ECBC659" w14:paraId="1D350782" w14:textId="27C2FD24">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Penetration Pricing during the first month to attract customers.</w:t>
      </w:r>
    </w:p>
    <w:p w:rsidR="1ECBC659" w:rsidP="54E92661" w:rsidRDefault="1ECBC659" w14:paraId="004C8DE7" w14:textId="338C22E0">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After the launch phase, prices will reflect quality ingredients and handcrafted techniques but remain competitive with local bakeries.</w:t>
      </w:r>
    </w:p>
    <w:p w:rsidR="1ECBC659" w:rsidP="54E92661" w:rsidRDefault="1ECBC659" w14:paraId="77A848EC" w14:textId="15C4CB49">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Bundle offers (e.g., coffee + pastry combo) to drive value.</w:t>
      </w:r>
    </w:p>
    <w:p w:rsidR="1ECBC659" w:rsidP="54E92661" w:rsidRDefault="1ECBC659" w14:paraId="4D4535E5" w14:textId="362A0039">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Place:</w:t>
      </w:r>
    </w:p>
    <w:p w:rsidR="1ECBC659" w:rsidP="54E92661" w:rsidRDefault="1ECBC659" w14:paraId="18DED802" w14:textId="08534286">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Physical Shop: Located in a high footfall area, near schools and offices.</w:t>
      </w:r>
    </w:p>
    <w:p w:rsidR="1ECBC659" w:rsidP="54E92661" w:rsidRDefault="1ECBC659" w14:paraId="196AB61F" w14:textId="3709B440">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Online Presence:</w:t>
      </w:r>
    </w:p>
    <w:p w:rsidR="1ECBC659" w:rsidP="54E92661" w:rsidRDefault="1ECBC659" w14:paraId="0587752D" w14:textId="50E4F007">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A user-friendly website for browsing and placing orders.</w:t>
      </w:r>
    </w:p>
    <w:p w:rsidR="1ECBC659" w:rsidP="54E92661" w:rsidRDefault="1ECBC659" w14:paraId="3D60EC33" w14:textId="7959CBEE">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Delivery via third-party apps (e.g., Uber Eats, DoorDash).</w:t>
      </w:r>
    </w:p>
    <w:p w:rsidR="1ECBC659" w:rsidP="54E92661" w:rsidRDefault="1ECBC659" w14:paraId="5313126D" w14:textId="54AB2526">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Pop-Up Stalls: At farmers’ markets or local events.</w:t>
      </w:r>
    </w:p>
    <w:p w:rsidR="1ECBC659" w:rsidP="54E92661" w:rsidRDefault="1ECBC659" w14:paraId="686B1FDE" w14:textId="3054239A">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Promotion:</w:t>
      </w:r>
    </w:p>
    <w:p w:rsidR="1ECBC659" w:rsidP="54E92661" w:rsidRDefault="1ECBC659" w14:paraId="78C1A5B7" w14:textId="3BEBBC54">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Social Media Marketing: Regular updates on Instagram and Facebook showcasing products, behind-the-scenes baking, and customer reviews.</w:t>
      </w:r>
    </w:p>
    <w:p w:rsidR="1ECBC659" w:rsidP="54E92661" w:rsidRDefault="1ECBC659" w14:paraId="5E1977B4" w14:textId="74239146">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Loyalty Program: Buy 9 items, get the 10th free.</w:t>
      </w:r>
    </w:p>
    <w:p w:rsidR="1ECBC659" w:rsidP="54E92661" w:rsidRDefault="1ECBC659" w14:paraId="55DA5A9E" w14:textId="1D02B172">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Referral Discounts: Customers who refer a friend get 10% off their next purchase.</w:t>
      </w:r>
    </w:p>
    <w:p w:rsidR="1ECBC659" w:rsidP="54E92661" w:rsidRDefault="1ECBC659" w14:paraId="10D6DDBD" w14:textId="5F25361B">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Grand Opening Event: Free samples, giveaways, and special discounts to attract local media and community interest.</w:t>
      </w:r>
    </w:p>
    <w:p w:rsidR="1ECBC659" w:rsidP="54E92661" w:rsidRDefault="1ECBC659" w14:paraId="3CA63A17" w14:textId="5642A514">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Partnerships: Collaborate with local coffee shops, schools, and gyms for mutual promotion.</w:t>
      </w:r>
    </w:p>
    <w:p w:rsidR="54E92661" w:rsidP="54E92661" w:rsidRDefault="54E92661" w14:paraId="3DCA5A02" w14:textId="469B6A5A">
      <w:pPr>
        <w:pStyle w:val="Normal"/>
        <w:ind w:left="0"/>
        <w:rPr>
          <w:rFonts w:ascii="Calibri" w:hAnsi="Calibri" w:eastAsia="Calibri" w:cs="Calibri"/>
          <w:noProof w:val="0"/>
          <w:sz w:val="24"/>
          <w:szCs w:val="24"/>
          <w:lang w:val="en-US"/>
        </w:rPr>
      </w:pPr>
    </w:p>
    <w:p w:rsidR="1ECBC659" w:rsidP="54E92661" w:rsidRDefault="1ECBC659" w14:paraId="31DFAA75" w14:textId="277111F3">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4. Financial Requirements and Startup Costs</w:t>
      </w:r>
    </w:p>
    <w:p w:rsidR="1ECBC659" w:rsidP="54E92661" w:rsidRDefault="1ECBC659" w14:paraId="55CC7BC9" w14:textId="5A30D713">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Funding Requirement:</w:t>
      </w:r>
    </w:p>
    <w:p w:rsidR="1ECBC659" w:rsidP="54E92661" w:rsidRDefault="1ECBC659" w14:paraId="234B82BE" w14:textId="19FE1D36">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We require a total of £25,000 to launch Sweet Rise Bakery. This funding will cover startup expenses, initial inventory, equipment, marketing, and rent for the first few months.</w:t>
      </w:r>
    </w:p>
    <w:p w:rsidR="1ECBC659" w:rsidP="54E92661" w:rsidRDefault="1ECBC659" w14:paraId="7D4120A6" w14:textId="25756768">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Funding Source:</w:t>
      </w:r>
    </w:p>
    <w:p w:rsidR="1ECBC659" w:rsidP="54E92661" w:rsidRDefault="1ECBC659" w14:paraId="615479B1" w14:textId="61AB9DF5">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£10,000 – Personal Savings</w:t>
      </w:r>
    </w:p>
    <w:p w:rsidR="1ECBC659" w:rsidP="54E92661" w:rsidRDefault="1ECBC659" w14:paraId="0B09E335" w14:textId="3F7F53EE">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£5,000 – Start-Up Loan (UK Government-backed Start Up Loans Scheme)</w:t>
      </w:r>
    </w:p>
    <w:p w:rsidR="1ECBC659" w:rsidP="54E92661" w:rsidRDefault="1ECBC659" w14:paraId="3716B365" w14:textId="41FF0AE4">
      <w:pPr>
        <w:pStyle w:val="Normal"/>
        <w:ind w:left="0"/>
        <w:rPr>
          <w:rFonts w:ascii="Calibri" w:hAnsi="Calibri" w:eastAsia="Calibri" w:cs="Calibri"/>
          <w:noProof w:val="0"/>
          <w:sz w:val="24"/>
          <w:szCs w:val="24"/>
          <w:lang w:val="en-US"/>
        </w:rPr>
      </w:pPr>
      <w:r w:rsidRPr="54E92661" w:rsidR="1ECBC659">
        <w:rPr>
          <w:rFonts w:ascii="Calibri" w:hAnsi="Calibri" w:eastAsia="Calibri" w:cs="Calibri"/>
          <w:noProof w:val="0"/>
          <w:sz w:val="24"/>
          <w:szCs w:val="24"/>
          <w:lang w:val="en-US"/>
        </w:rPr>
        <w:t>£10,000 – Angel Investor or Small Business Grant</w:t>
      </w:r>
    </w:p>
    <w:p w:rsidR="54E92661" w:rsidP="54E92661" w:rsidRDefault="54E92661" w14:paraId="3787F59A" w14:textId="7F8DDAF8">
      <w:pPr>
        <w:pStyle w:val="Normal"/>
        <w:ind w:left="0"/>
        <w:rPr>
          <w:rFonts w:ascii="Calibri" w:hAnsi="Calibri" w:eastAsia="Calibri" w:cs="Calibri"/>
          <w:noProof w:val="0"/>
          <w:sz w:val="24"/>
          <w:szCs w:val="24"/>
          <w:lang w:val="en-US"/>
        </w:rPr>
      </w:pPr>
    </w:p>
    <w:p w:rsidR="4A7F99ED" w:rsidP="54E92661" w:rsidRDefault="4A7F99ED" w14:paraId="200F6D17" w14:textId="6B2DAA5F">
      <w:pPr>
        <w:pStyle w:val="Heading3"/>
        <w:spacing w:before="281" w:beforeAutospacing="off" w:after="281" w:afterAutospacing="off"/>
        <w:rPr>
          <w:rFonts w:ascii="Calibri" w:hAnsi="Calibri" w:eastAsia="Calibri" w:cs="Calibri"/>
          <w:b w:val="1"/>
          <w:bCs w:val="1"/>
          <w:noProof w:val="0"/>
          <w:sz w:val="24"/>
          <w:szCs w:val="24"/>
          <w:lang w:val="en-US"/>
        </w:rPr>
      </w:pPr>
      <w:r w:rsidRPr="54E92661" w:rsidR="4A7F99ED">
        <w:rPr>
          <w:rFonts w:ascii="Calibri" w:hAnsi="Calibri" w:eastAsia="Calibri" w:cs="Calibri"/>
          <w:b w:val="1"/>
          <w:bCs w:val="1"/>
          <w:noProof w:val="0"/>
          <w:sz w:val="24"/>
          <w:szCs w:val="24"/>
          <w:lang w:val="en-US"/>
        </w:rPr>
        <w:t>Breakdown of Startup Expenses (First Month):</w:t>
      </w:r>
    </w:p>
    <w:tbl>
      <w:tblPr>
        <w:tblStyle w:val="TableNormal"/>
        <w:bidiVisual w:val="0"/>
        <w:tblW w:w="0" w:type="auto"/>
        <w:tblLayout w:type="fixed"/>
        <w:tblLook w:val="06A0" w:firstRow="1" w:lastRow="0" w:firstColumn="1" w:lastColumn="0" w:noHBand="1" w:noVBand="1"/>
      </w:tblPr>
      <w:tblGrid>
        <w:gridCol w:w="4782"/>
        <w:gridCol w:w="2206"/>
      </w:tblGrid>
      <w:tr w:rsidR="54E92661" w:rsidTr="54E92661" w14:paraId="47A873EC">
        <w:trPr>
          <w:trHeight w:val="300"/>
        </w:trPr>
        <w:tc>
          <w:tcPr>
            <w:tcW w:w="4782" w:type="dxa"/>
            <w:tcMar/>
            <w:vAlign w:val="center"/>
          </w:tcPr>
          <w:p w:rsidR="54E92661" w:rsidP="54E92661" w:rsidRDefault="54E92661" w14:paraId="0E31AEA0" w14:textId="51AF9FEB">
            <w:pPr>
              <w:spacing w:before="0" w:beforeAutospacing="off" w:after="0" w:afterAutospacing="off"/>
              <w:jc w:val="center"/>
              <w:rPr>
                <w:rFonts w:ascii="Calibri" w:hAnsi="Calibri" w:eastAsia="Calibri" w:cs="Calibri"/>
                <w:b w:val="1"/>
                <w:bCs w:val="1"/>
                <w:sz w:val="24"/>
                <w:szCs w:val="24"/>
              </w:rPr>
            </w:pPr>
            <w:r w:rsidRPr="54E92661" w:rsidR="54E92661">
              <w:rPr>
                <w:rFonts w:ascii="Calibri" w:hAnsi="Calibri" w:eastAsia="Calibri" w:cs="Calibri"/>
                <w:b w:val="1"/>
                <w:bCs w:val="1"/>
                <w:sz w:val="24"/>
                <w:szCs w:val="24"/>
              </w:rPr>
              <w:t>Expense Category</w:t>
            </w:r>
          </w:p>
        </w:tc>
        <w:tc>
          <w:tcPr>
            <w:tcW w:w="2206" w:type="dxa"/>
            <w:tcMar/>
            <w:vAlign w:val="center"/>
          </w:tcPr>
          <w:p w:rsidR="54E92661" w:rsidP="54E92661" w:rsidRDefault="54E92661" w14:paraId="47A64E33" w14:textId="7871D62A">
            <w:pPr>
              <w:spacing w:before="0" w:beforeAutospacing="off" w:after="0" w:afterAutospacing="off"/>
              <w:jc w:val="center"/>
              <w:rPr>
                <w:rFonts w:ascii="Calibri" w:hAnsi="Calibri" w:eastAsia="Calibri" w:cs="Calibri"/>
                <w:b w:val="1"/>
                <w:bCs w:val="1"/>
                <w:sz w:val="24"/>
                <w:szCs w:val="24"/>
              </w:rPr>
            </w:pPr>
            <w:r w:rsidRPr="54E92661" w:rsidR="54E92661">
              <w:rPr>
                <w:rFonts w:ascii="Calibri" w:hAnsi="Calibri" w:eastAsia="Calibri" w:cs="Calibri"/>
                <w:b w:val="1"/>
                <w:bCs w:val="1"/>
                <w:sz w:val="24"/>
                <w:szCs w:val="24"/>
              </w:rPr>
              <w:t>Estimated Cost (£)</w:t>
            </w:r>
          </w:p>
        </w:tc>
      </w:tr>
      <w:tr w:rsidR="54E92661" w:rsidTr="54E92661" w14:paraId="5C8BD3E0">
        <w:trPr>
          <w:trHeight w:val="300"/>
        </w:trPr>
        <w:tc>
          <w:tcPr>
            <w:tcW w:w="4782" w:type="dxa"/>
            <w:tcMar/>
            <w:vAlign w:val="center"/>
          </w:tcPr>
          <w:p w:rsidR="54E92661" w:rsidP="54E92661" w:rsidRDefault="54E92661" w14:paraId="59484A52" w14:textId="1F16A76E">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Equipment (oven, mixer, fridge, display cases)</w:t>
            </w:r>
          </w:p>
        </w:tc>
        <w:tc>
          <w:tcPr>
            <w:tcW w:w="2206" w:type="dxa"/>
            <w:tcMar/>
            <w:vAlign w:val="center"/>
          </w:tcPr>
          <w:p w:rsidR="54E92661" w:rsidP="54E92661" w:rsidRDefault="54E92661" w14:paraId="05B84B0E" w14:textId="14F181FF">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£7,000</w:t>
            </w:r>
          </w:p>
        </w:tc>
      </w:tr>
      <w:tr w:rsidR="54E92661" w:rsidTr="54E92661" w14:paraId="673117F8">
        <w:trPr>
          <w:trHeight w:val="300"/>
        </w:trPr>
        <w:tc>
          <w:tcPr>
            <w:tcW w:w="4782" w:type="dxa"/>
            <w:tcMar/>
            <w:vAlign w:val="center"/>
          </w:tcPr>
          <w:p w:rsidR="54E92661" w:rsidP="54E92661" w:rsidRDefault="54E92661" w14:paraId="781C9098" w14:textId="72D82B09">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Shop Renovation &amp; Furnishing</w:t>
            </w:r>
          </w:p>
        </w:tc>
        <w:tc>
          <w:tcPr>
            <w:tcW w:w="2206" w:type="dxa"/>
            <w:tcMar/>
            <w:vAlign w:val="center"/>
          </w:tcPr>
          <w:p w:rsidR="54E92661" w:rsidP="54E92661" w:rsidRDefault="54E92661" w14:paraId="42EBFB2D" w14:textId="1A0AF7F6">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£3,000</w:t>
            </w:r>
          </w:p>
        </w:tc>
      </w:tr>
      <w:tr w:rsidR="54E92661" w:rsidTr="54E92661" w14:paraId="002DAA78">
        <w:trPr>
          <w:trHeight w:val="300"/>
        </w:trPr>
        <w:tc>
          <w:tcPr>
            <w:tcW w:w="4782" w:type="dxa"/>
            <w:tcMar/>
            <w:vAlign w:val="center"/>
          </w:tcPr>
          <w:p w:rsidR="54E92661" w:rsidP="54E92661" w:rsidRDefault="54E92661" w14:paraId="7C20A92B" w14:textId="67D4FD02">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Initial Ingredient Inventory</w:t>
            </w:r>
          </w:p>
        </w:tc>
        <w:tc>
          <w:tcPr>
            <w:tcW w:w="2206" w:type="dxa"/>
            <w:tcMar/>
            <w:vAlign w:val="center"/>
          </w:tcPr>
          <w:p w:rsidR="54E92661" w:rsidP="54E92661" w:rsidRDefault="54E92661" w14:paraId="013BC8D1" w14:textId="75CA7C92">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£2,000</w:t>
            </w:r>
          </w:p>
        </w:tc>
      </w:tr>
      <w:tr w:rsidR="54E92661" w:rsidTr="54E92661" w14:paraId="04B1F2C8">
        <w:trPr>
          <w:trHeight w:val="300"/>
        </w:trPr>
        <w:tc>
          <w:tcPr>
            <w:tcW w:w="4782" w:type="dxa"/>
            <w:tcMar/>
            <w:vAlign w:val="center"/>
          </w:tcPr>
          <w:p w:rsidR="54E92661" w:rsidP="54E92661" w:rsidRDefault="54E92661" w14:paraId="0C281DAB" w14:textId="23BCDD9D">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Packaging &amp; Branding (boxes, labels)</w:t>
            </w:r>
          </w:p>
        </w:tc>
        <w:tc>
          <w:tcPr>
            <w:tcW w:w="2206" w:type="dxa"/>
            <w:tcMar/>
            <w:vAlign w:val="center"/>
          </w:tcPr>
          <w:p w:rsidR="54E92661" w:rsidP="54E92661" w:rsidRDefault="54E92661" w14:paraId="1214111E" w14:textId="6E2D11BC">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£1,000</w:t>
            </w:r>
          </w:p>
        </w:tc>
      </w:tr>
      <w:tr w:rsidR="54E92661" w:rsidTr="54E92661" w14:paraId="0F25D418">
        <w:trPr>
          <w:trHeight w:val="300"/>
        </w:trPr>
        <w:tc>
          <w:tcPr>
            <w:tcW w:w="4782" w:type="dxa"/>
            <w:tcMar/>
            <w:vAlign w:val="center"/>
          </w:tcPr>
          <w:p w:rsidR="54E92661" w:rsidP="54E92661" w:rsidRDefault="54E92661" w14:paraId="72761FEE" w14:textId="0ECE7B14">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Rent &amp; Deposit (2 months upfront)</w:t>
            </w:r>
          </w:p>
        </w:tc>
        <w:tc>
          <w:tcPr>
            <w:tcW w:w="2206" w:type="dxa"/>
            <w:tcMar/>
            <w:vAlign w:val="center"/>
          </w:tcPr>
          <w:p w:rsidR="54E92661" w:rsidP="54E92661" w:rsidRDefault="54E92661" w14:paraId="2B224CB1" w14:textId="7C055C3E">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£2,500</w:t>
            </w:r>
          </w:p>
        </w:tc>
      </w:tr>
      <w:tr w:rsidR="54E92661" w:rsidTr="54E92661" w14:paraId="6F35ADC9">
        <w:trPr>
          <w:trHeight w:val="300"/>
        </w:trPr>
        <w:tc>
          <w:tcPr>
            <w:tcW w:w="4782" w:type="dxa"/>
            <w:tcMar/>
            <w:vAlign w:val="center"/>
          </w:tcPr>
          <w:p w:rsidR="54E92661" w:rsidP="54E92661" w:rsidRDefault="54E92661" w14:paraId="5236EBB9" w14:textId="5EE8150A">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Licensing, Insurance, and Legal Fees</w:t>
            </w:r>
          </w:p>
        </w:tc>
        <w:tc>
          <w:tcPr>
            <w:tcW w:w="2206" w:type="dxa"/>
            <w:tcMar/>
            <w:vAlign w:val="center"/>
          </w:tcPr>
          <w:p w:rsidR="54E92661" w:rsidP="54E92661" w:rsidRDefault="54E92661" w14:paraId="4C50D4AF" w14:textId="4A98A1B2">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£1,000</w:t>
            </w:r>
          </w:p>
        </w:tc>
      </w:tr>
      <w:tr w:rsidR="54E92661" w:rsidTr="54E92661" w14:paraId="7D030F3A">
        <w:trPr>
          <w:trHeight w:val="300"/>
        </w:trPr>
        <w:tc>
          <w:tcPr>
            <w:tcW w:w="4782" w:type="dxa"/>
            <w:tcMar/>
            <w:vAlign w:val="center"/>
          </w:tcPr>
          <w:p w:rsidR="54E92661" w:rsidP="54E92661" w:rsidRDefault="54E92661" w14:paraId="41B5B024" w14:textId="58A6D1D8">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Website &amp; POS System</w:t>
            </w:r>
          </w:p>
        </w:tc>
        <w:tc>
          <w:tcPr>
            <w:tcW w:w="2206" w:type="dxa"/>
            <w:tcMar/>
            <w:vAlign w:val="center"/>
          </w:tcPr>
          <w:p w:rsidR="54E92661" w:rsidP="54E92661" w:rsidRDefault="54E92661" w14:paraId="6A8DC627" w14:textId="7B3131DC">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£1,500</w:t>
            </w:r>
          </w:p>
        </w:tc>
      </w:tr>
      <w:tr w:rsidR="54E92661" w:rsidTr="54E92661" w14:paraId="679F1FEB">
        <w:trPr>
          <w:trHeight w:val="300"/>
        </w:trPr>
        <w:tc>
          <w:tcPr>
            <w:tcW w:w="4782" w:type="dxa"/>
            <w:tcMar/>
            <w:vAlign w:val="center"/>
          </w:tcPr>
          <w:p w:rsidR="54E92661" w:rsidP="54E92661" w:rsidRDefault="54E92661" w14:paraId="1305CE38" w14:textId="14F8926B">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Marketing &amp; Promotion (</w:t>
            </w:r>
            <w:r w:rsidRPr="54E92661" w:rsidR="54E92661">
              <w:rPr>
                <w:rFonts w:ascii="Calibri" w:hAnsi="Calibri" w:eastAsia="Calibri" w:cs="Calibri"/>
                <w:sz w:val="24"/>
                <w:szCs w:val="24"/>
              </w:rPr>
              <w:t>initial</w:t>
            </w:r>
            <w:r w:rsidRPr="54E92661" w:rsidR="54E92661">
              <w:rPr>
                <w:rFonts w:ascii="Calibri" w:hAnsi="Calibri" w:eastAsia="Calibri" w:cs="Calibri"/>
                <w:sz w:val="24"/>
                <w:szCs w:val="24"/>
              </w:rPr>
              <w:t xml:space="preserve"> campaign)</w:t>
            </w:r>
          </w:p>
        </w:tc>
        <w:tc>
          <w:tcPr>
            <w:tcW w:w="2206" w:type="dxa"/>
            <w:tcMar/>
            <w:vAlign w:val="center"/>
          </w:tcPr>
          <w:p w:rsidR="54E92661" w:rsidP="54E92661" w:rsidRDefault="54E92661" w14:paraId="1A244529" w14:textId="4517628A">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£1,500</w:t>
            </w:r>
          </w:p>
        </w:tc>
      </w:tr>
      <w:tr w:rsidR="54E92661" w:rsidTr="54E92661" w14:paraId="01150D38">
        <w:trPr>
          <w:trHeight w:val="300"/>
        </w:trPr>
        <w:tc>
          <w:tcPr>
            <w:tcW w:w="4782" w:type="dxa"/>
            <w:tcMar/>
            <w:vAlign w:val="center"/>
          </w:tcPr>
          <w:p w:rsidR="54E92661" w:rsidP="54E92661" w:rsidRDefault="54E92661" w14:paraId="018DA8C1" w14:textId="11FC7B2E">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Staff Wages (1 month)</w:t>
            </w:r>
          </w:p>
        </w:tc>
        <w:tc>
          <w:tcPr>
            <w:tcW w:w="2206" w:type="dxa"/>
            <w:tcMar/>
            <w:vAlign w:val="center"/>
          </w:tcPr>
          <w:p w:rsidR="54E92661" w:rsidP="54E92661" w:rsidRDefault="54E92661" w14:paraId="12D20A1B" w14:textId="4C76BFA2">
            <w:pPr>
              <w:spacing w:before="0" w:beforeAutospacing="off" w:after="0" w:afterAutospacing="off"/>
              <w:rPr>
                <w:rFonts w:ascii="Calibri" w:hAnsi="Calibri" w:eastAsia="Calibri" w:cs="Calibri"/>
                <w:sz w:val="24"/>
                <w:szCs w:val="24"/>
              </w:rPr>
            </w:pPr>
            <w:r w:rsidRPr="54E92661" w:rsidR="54E92661">
              <w:rPr>
                <w:rFonts w:ascii="Calibri" w:hAnsi="Calibri" w:eastAsia="Calibri" w:cs="Calibri"/>
                <w:sz w:val="24"/>
                <w:szCs w:val="24"/>
              </w:rPr>
              <w:t>£2,000</w:t>
            </w:r>
          </w:p>
        </w:tc>
      </w:tr>
      <w:tr w:rsidR="54E92661" w:rsidTr="54E92661" w14:paraId="0D3F22D8">
        <w:trPr>
          <w:trHeight w:val="300"/>
        </w:trPr>
        <w:tc>
          <w:tcPr>
            <w:tcW w:w="4782" w:type="dxa"/>
            <w:tcMar/>
            <w:vAlign w:val="center"/>
          </w:tcPr>
          <w:p w:rsidR="54E92661" w:rsidP="54E92661" w:rsidRDefault="54E92661" w14:paraId="321A4DD6" w14:textId="574FA1FA">
            <w:pPr>
              <w:spacing w:before="0" w:beforeAutospacing="off" w:after="0" w:afterAutospacing="off"/>
              <w:rPr>
                <w:rFonts w:ascii="Calibri" w:hAnsi="Calibri" w:eastAsia="Calibri" w:cs="Calibri"/>
                <w:b w:val="1"/>
                <w:bCs w:val="1"/>
                <w:sz w:val="24"/>
                <w:szCs w:val="24"/>
              </w:rPr>
            </w:pPr>
            <w:r w:rsidRPr="54E92661" w:rsidR="54E92661">
              <w:rPr>
                <w:rFonts w:ascii="Calibri" w:hAnsi="Calibri" w:eastAsia="Calibri" w:cs="Calibri"/>
                <w:b w:val="1"/>
                <w:bCs w:val="1"/>
                <w:sz w:val="24"/>
                <w:szCs w:val="24"/>
              </w:rPr>
              <w:t>Total</w:t>
            </w:r>
          </w:p>
        </w:tc>
        <w:tc>
          <w:tcPr>
            <w:tcW w:w="2206" w:type="dxa"/>
            <w:tcMar/>
            <w:vAlign w:val="center"/>
          </w:tcPr>
          <w:p w:rsidR="54E92661" w:rsidP="54E92661" w:rsidRDefault="54E92661" w14:paraId="657A3764" w14:textId="29976043">
            <w:pPr>
              <w:spacing w:before="0" w:beforeAutospacing="off" w:after="0" w:afterAutospacing="off"/>
              <w:rPr>
                <w:rFonts w:ascii="Calibri" w:hAnsi="Calibri" w:eastAsia="Calibri" w:cs="Calibri"/>
                <w:b w:val="1"/>
                <w:bCs w:val="1"/>
                <w:sz w:val="24"/>
                <w:szCs w:val="24"/>
              </w:rPr>
            </w:pPr>
            <w:r w:rsidRPr="54E92661" w:rsidR="54E92661">
              <w:rPr>
                <w:rFonts w:ascii="Calibri" w:hAnsi="Calibri" w:eastAsia="Calibri" w:cs="Calibri"/>
                <w:b w:val="1"/>
                <w:bCs w:val="1"/>
                <w:sz w:val="24"/>
                <w:szCs w:val="24"/>
              </w:rPr>
              <w:t>£21,500</w:t>
            </w:r>
          </w:p>
        </w:tc>
      </w:tr>
    </w:tbl>
    <w:p w:rsidR="54E92661" w:rsidP="54E92661" w:rsidRDefault="54E92661" w14:paraId="0A22DAB2" w14:textId="42ADC76B">
      <w:pPr>
        <w:pStyle w:val="Normal"/>
        <w:ind w:left="0"/>
        <w:rPr>
          <w:rFonts w:ascii="Calibri" w:hAnsi="Calibri" w:eastAsia="Calibri" w:cs="Calibri"/>
          <w:noProof w:val="0"/>
          <w:sz w:val="24"/>
          <w:szCs w:val="24"/>
          <w:lang w:val="en-US"/>
        </w:rPr>
      </w:pPr>
    </w:p>
    <w:p w:rsidR="54E92661" w:rsidP="54E92661" w:rsidRDefault="54E92661" w14:paraId="767AFA86" w14:textId="0864483A">
      <w:pPr>
        <w:pStyle w:val="Normal"/>
        <w:ind w:left="0"/>
        <w:rPr>
          <w:rFonts w:ascii="Calibri" w:hAnsi="Calibri" w:eastAsia="Calibri" w:cs="Calibri"/>
          <w:noProof w:val="0"/>
          <w:sz w:val="24"/>
          <w:szCs w:val="24"/>
          <w:lang w:val="en-US"/>
        </w:rPr>
      </w:pPr>
    </w:p>
    <w:p w:rsidR="0ABCCF50" w:rsidP="54E92661" w:rsidRDefault="0ABCCF50" w14:paraId="14821355" w14:textId="67FA0640">
      <w:pPr>
        <w:pStyle w:val="Normal"/>
        <w:ind w:left="0"/>
        <w:rPr>
          <w:rFonts w:ascii="Calibri" w:hAnsi="Calibri" w:eastAsia="Calibri" w:cs="Calibri"/>
          <w:b w:val="1"/>
          <w:bCs w:val="1"/>
          <w:noProof w:val="0"/>
          <w:sz w:val="24"/>
          <w:szCs w:val="24"/>
          <w:u w:val="single"/>
          <w:lang w:val="en-US"/>
        </w:rPr>
      </w:pPr>
      <w:r w:rsidRPr="54E92661" w:rsidR="0ABCCF50">
        <w:rPr>
          <w:rFonts w:ascii="Calibri" w:hAnsi="Calibri" w:eastAsia="Calibri" w:cs="Calibri"/>
          <w:b w:val="1"/>
          <w:bCs w:val="1"/>
          <w:noProof w:val="0"/>
          <w:sz w:val="24"/>
          <w:szCs w:val="24"/>
          <w:u w:val="single"/>
          <w:lang w:val="en-US"/>
        </w:rPr>
        <w:t xml:space="preserve"> Reference List</w:t>
      </w:r>
    </w:p>
    <w:p w:rsidR="0ABCCF50" w:rsidP="54E92661" w:rsidRDefault="0ABCCF50" w14:paraId="7DC0B31C" w14:textId="4CE6B736">
      <w:pPr>
        <w:pStyle w:val="Normal"/>
        <w:ind w:left="0"/>
        <w:rPr>
          <w:rFonts w:ascii="Calibri" w:hAnsi="Calibri" w:eastAsia="Calibri" w:cs="Calibri"/>
          <w:noProof w:val="0"/>
          <w:sz w:val="24"/>
          <w:szCs w:val="24"/>
          <w:lang w:val="en-US"/>
        </w:rPr>
      </w:pPr>
      <w:r w:rsidRPr="54E92661" w:rsidR="0ABCCF50">
        <w:rPr>
          <w:rFonts w:ascii="Calibri" w:hAnsi="Calibri" w:eastAsia="Calibri" w:cs="Calibri"/>
          <w:noProof w:val="0"/>
          <w:sz w:val="24"/>
          <w:szCs w:val="24"/>
          <w:lang w:val="en-US"/>
        </w:rPr>
        <w:t>GOV.UK. (2024). Set up a food business. https://www.gov.uk/set-up-food-business</w:t>
      </w:r>
    </w:p>
    <w:p w:rsidR="0ABCCF50" w:rsidP="54E92661" w:rsidRDefault="0ABCCF50" w14:paraId="0DD6DBB8" w14:textId="09BD490A">
      <w:pPr>
        <w:pStyle w:val="Normal"/>
        <w:ind w:left="0"/>
        <w:rPr>
          <w:rFonts w:ascii="Calibri" w:hAnsi="Calibri" w:eastAsia="Calibri" w:cs="Calibri"/>
          <w:noProof w:val="0"/>
          <w:sz w:val="24"/>
          <w:szCs w:val="24"/>
          <w:lang w:val="en-US"/>
        </w:rPr>
      </w:pPr>
      <w:r w:rsidRPr="54E92661" w:rsidR="0ABCCF50">
        <w:rPr>
          <w:rFonts w:ascii="Calibri" w:hAnsi="Calibri" w:eastAsia="Calibri" w:cs="Calibri"/>
          <w:noProof w:val="0"/>
          <w:sz w:val="24"/>
          <w:szCs w:val="24"/>
          <w:lang w:val="en-US"/>
        </w:rPr>
        <w:t>British Baker. (2024). UK bakery trends: 2024 consumer preferences.</w:t>
      </w:r>
    </w:p>
    <w:p w:rsidR="0ABCCF50" w:rsidP="54E92661" w:rsidRDefault="0ABCCF50" w14:paraId="1A38C5FD" w14:textId="70E141F4">
      <w:pPr>
        <w:pStyle w:val="Normal"/>
        <w:ind w:left="0"/>
        <w:rPr>
          <w:rFonts w:ascii="Calibri" w:hAnsi="Calibri" w:eastAsia="Calibri" w:cs="Calibri"/>
          <w:noProof w:val="0"/>
          <w:sz w:val="24"/>
          <w:szCs w:val="24"/>
          <w:lang w:val="en-US"/>
        </w:rPr>
      </w:pPr>
      <w:r w:rsidRPr="54E92661" w:rsidR="0ABCCF50">
        <w:rPr>
          <w:rFonts w:ascii="Calibri" w:hAnsi="Calibri" w:eastAsia="Calibri" w:cs="Calibri"/>
          <w:noProof w:val="0"/>
          <w:sz w:val="24"/>
          <w:szCs w:val="24"/>
          <w:lang w:val="en-US"/>
        </w:rPr>
        <w:t>Statista. (2024). Bakery market value in the UK.</w:t>
      </w:r>
    </w:p>
    <w:p w:rsidR="0ABCCF50" w:rsidP="54E92661" w:rsidRDefault="0ABCCF50" w14:paraId="7E9D6386" w14:textId="4078D8C1">
      <w:pPr>
        <w:pStyle w:val="Normal"/>
        <w:ind w:left="0"/>
        <w:rPr>
          <w:rFonts w:ascii="Aptos" w:hAnsi="Aptos" w:eastAsia="Aptos" w:cs="Aptos"/>
          <w:noProof w:val="0"/>
          <w:sz w:val="28"/>
          <w:szCs w:val="28"/>
          <w:lang w:val="en-US"/>
        </w:rPr>
      </w:pPr>
      <w:r w:rsidRPr="54E92661" w:rsidR="0ABCCF50">
        <w:rPr>
          <w:rFonts w:ascii="Aptos" w:hAnsi="Aptos" w:eastAsia="Aptos" w:cs="Aptos"/>
          <w:noProof w:val="0"/>
          <w:sz w:val="28"/>
          <w:szCs w:val="28"/>
          <w:lang w:val="en-US"/>
        </w:rPr>
        <w:t>Start Up Loans Company. (2024). Government-backed start-up loan scheme. https://www.startuploans.co.uk</w:t>
      </w:r>
    </w:p>
    <w:p w:rsidR="0ABCCF50" w:rsidP="54E92661" w:rsidRDefault="0ABCCF50" w14:paraId="50651C84" w14:textId="18824811">
      <w:pPr>
        <w:pStyle w:val="Normal"/>
        <w:ind w:left="0"/>
        <w:rPr>
          <w:rFonts w:ascii="Aptos" w:hAnsi="Aptos" w:eastAsia="Aptos" w:cs="Aptos"/>
          <w:noProof w:val="0"/>
          <w:sz w:val="28"/>
          <w:szCs w:val="28"/>
          <w:lang w:val="en-US"/>
        </w:rPr>
      </w:pPr>
      <w:r w:rsidRPr="54E92661" w:rsidR="0ABCCF50">
        <w:rPr>
          <w:rFonts w:ascii="Aptos" w:hAnsi="Aptos" w:eastAsia="Aptos" w:cs="Aptos"/>
          <w:noProof w:val="0"/>
          <w:sz w:val="28"/>
          <w:szCs w:val="28"/>
          <w:lang w:val="en-US"/>
        </w:rPr>
        <w:t xml:space="preserve">Mintel. (2024). </w:t>
      </w:r>
      <w:r w:rsidRPr="54E92661" w:rsidR="0ABCCF50">
        <w:rPr>
          <w:rFonts w:ascii="Aptos" w:hAnsi="Aptos" w:eastAsia="Aptos" w:cs="Aptos"/>
          <w:noProof w:val="0"/>
          <w:sz w:val="28"/>
          <w:szCs w:val="28"/>
          <w:lang w:val="en-US"/>
        </w:rPr>
        <w:t>Free-from</w:t>
      </w:r>
      <w:r w:rsidRPr="54E92661" w:rsidR="0ABCCF50">
        <w:rPr>
          <w:rFonts w:ascii="Aptos" w:hAnsi="Aptos" w:eastAsia="Aptos" w:cs="Aptos"/>
          <w:noProof w:val="0"/>
          <w:sz w:val="28"/>
          <w:szCs w:val="28"/>
          <w:lang w:val="en-US"/>
        </w:rPr>
        <w:t xml:space="preserve"> food market report – UK.</w:t>
      </w:r>
    </w:p>
    <w:p w:rsidR="0ABCCF50" w:rsidP="54E92661" w:rsidRDefault="0ABCCF50" w14:paraId="33EE4F64" w14:textId="42598EF2">
      <w:pPr>
        <w:pStyle w:val="Normal"/>
        <w:ind w:left="0"/>
        <w:rPr>
          <w:rFonts w:ascii="Aptos" w:hAnsi="Aptos" w:eastAsia="Aptos" w:cs="Aptos"/>
          <w:noProof w:val="0"/>
          <w:sz w:val="28"/>
          <w:szCs w:val="28"/>
          <w:lang w:val="en-US"/>
        </w:rPr>
      </w:pPr>
      <w:r w:rsidRPr="54E92661" w:rsidR="0ABCCF50">
        <w:rPr>
          <w:rFonts w:ascii="Aptos" w:hAnsi="Aptos" w:eastAsia="Aptos" w:cs="Aptos"/>
          <w:noProof w:val="0"/>
          <w:sz w:val="28"/>
          <w:szCs w:val="28"/>
          <w:lang w:val="en-US"/>
        </w:rPr>
        <w:t>The Guardian. (2023). The rise of ethical consumerism in the UK</w:t>
      </w:r>
      <w:r w:rsidRPr="54E92661" w:rsidR="0ABCCF50">
        <w:rPr>
          <w:rFonts w:ascii="Aptos" w:hAnsi="Aptos" w:eastAsia="Aptos" w:cs="Aptos"/>
          <w:noProof w:val="0"/>
          <w:sz w:val="28"/>
          <w:szCs w:val="28"/>
          <w:lang w:val="en-US"/>
        </w:rPr>
        <w:t>.</w:t>
      </w:r>
    </w:p>
    <w:p w:rsidR="0ABCCF50" w:rsidP="54E92661" w:rsidRDefault="0ABCCF50" w14:paraId="3D887AC7" w14:textId="08D812F7">
      <w:pPr>
        <w:pStyle w:val="Normal"/>
        <w:ind w:left="0"/>
        <w:rPr>
          <w:rFonts w:ascii="Aptos" w:hAnsi="Aptos" w:eastAsia="Aptos" w:cs="Aptos"/>
          <w:noProof w:val="0"/>
          <w:sz w:val="28"/>
          <w:szCs w:val="28"/>
          <w:lang w:val="en-US"/>
        </w:rPr>
      </w:pPr>
      <w:r w:rsidRPr="54E92661" w:rsidR="0ABCCF50">
        <w:rPr>
          <w:rFonts w:ascii="Aptos" w:hAnsi="Aptos" w:eastAsia="Aptos" w:cs="Aptos"/>
          <w:noProof w:val="0"/>
          <w:sz w:val="28"/>
          <w:szCs w:val="28"/>
          <w:lang w:val="en-US"/>
        </w:rPr>
        <w:t>PESTLE Analysis. (2024). What is PESTLE Analysis? https://pestleanalysis.com</w:t>
      </w:r>
    </w:p>
    <w:p w:rsidR="54E92661" w:rsidP="54E92661" w:rsidRDefault="54E92661" w14:paraId="5DC927C6" w14:textId="06755647">
      <w:pPr>
        <w:pStyle w:val="Normal"/>
        <w:ind w:left="0"/>
        <w:rPr>
          <w:rFonts w:ascii="Aptos" w:hAnsi="Aptos" w:eastAsia="Aptos" w:cs="Aptos"/>
          <w:noProof w:val="0"/>
          <w:sz w:val="48"/>
          <w:szCs w:val="48"/>
          <w:lang w:val="en-US"/>
        </w:rPr>
      </w:pPr>
    </w:p>
    <w:p w:rsidR="54E92661" w:rsidP="54E92661" w:rsidRDefault="54E92661" w14:paraId="35CBFD4B" w14:textId="0664B49D">
      <w:pPr>
        <w:pStyle w:val="Normal"/>
        <w:ind w:left="0"/>
        <w:rPr>
          <w:rFonts w:ascii="Aptos" w:hAnsi="Aptos" w:eastAsia="Aptos" w:cs="Aptos"/>
          <w:noProof w:val="0"/>
          <w:sz w:val="48"/>
          <w:szCs w:val="48"/>
          <w:lang w:val="en-US"/>
        </w:rPr>
      </w:pPr>
    </w:p>
    <w:p w:rsidR="27473378" w:rsidP="27473378" w:rsidRDefault="27473378" w14:paraId="70D09101" w14:textId="16A6B270">
      <w:pPr>
        <w:pStyle w:val="Normal"/>
        <w:ind w:left="0"/>
        <w:rPr>
          <w:sz w:val="24"/>
          <w:szCs w:val="24"/>
        </w:rPr>
      </w:pPr>
    </w:p>
    <w:p w:rsidR="27473378" w:rsidP="27473378" w:rsidRDefault="27473378" w14:paraId="67B7A574" w14:textId="489DFA6D">
      <w:pPr>
        <w:pStyle w:val="Normal"/>
        <w:ind w:left="0"/>
        <w:rPr>
          <w:sz w:val="24"/>
          <w:szCs w:val="24"/>
        </w:rPr>
      </w:pPr>
    </w:p>
    <w:p w:rsidR="27473378" w:rsidP="27473378" w:rsidRDefault="27473378" w14:paraId="18FB33C3" w14:textId="5B63E278">
      <w:pPr>
        <w:pStyle w:val="Normal"/>
        <w:ind w:left="0"/>
        <w:rPr>
          <w:sz w:val="24"/>
          <w:szCs w:val="24"/>
        </w:rPr>
      </w:pPr>
    </w:p>
    <w:p w:rsidR="27473378" w:rsidP="27473378" w:rsidRDefault="27473378" w14:paraId="35E8E19A" w14:textId="4661CE94">
      <w:pPr>
        <w:pStyle w:val="Normal"/>
        <w:ind w:left="0"/>
        <w:rPr>
          <w:sz w:val="24"/>
          <w:szCs w:val="24"/>
        </w:rPr>
      </w:pPr>
    </w:p>
    <w:p w:rsidR="27473378" w:rsidP="27473378" w:rsidRDefault="27473378" w14:paraId="7621A784" w14:textId="15011C03">
      <w:pPr>
        <w:pStyle w:val="Normal"/>
        <w:ind w:left="0"/>
        <w:rPr>
          <w:sz w:val="24"/>
          <w:szCs w:val="24"/>
        </w:rPr>
      </w:pPr>
    </w:p>
    <w:p w:rsidR="27473378" w:rsidP="27473378" w:rsidRDefault="27473378" w14:paraId="6374A8A5" w14:textId="1FA3C808">
      <w:pPr>
        <w:pStyle w:val="Normal"/>
        <w:ind w:left="0"/>
        <w:rPr>
          <w:sz w:val="24"/>
          <w:szCs w:val="24"/>
        </w:rPr>
      </w:pPr>
    </w:p>
    <w:p w:rsidR="27473378" w:rsidP="27473378" w:rsidRDefault="27473378" w14:paraId="5C0B3C32" w14:textId="4A02F90F">
      <w:pPr>
        <w:pStyle w:val="Normal"/>
        <w:ind w:left="0"/>
        <w:rPr>
          <w:sz w:val="24"/>
          <w:szCs w:val="24"/>
        </w:rPr>
      </w:pPr>
    </w:p>
    <w:p w:rsidR="27473378" w:rsidP="27473378" w:rsidRDefault="27473378" w14:paraId="6AC235A9" w14:textId="5589BB1F">
      <w:pPr>
        <w:pStyle w:val="Normal"/>
        <w:ind w:left="0"/>
        <w:rPr>
          <w:sz w:val="24"/>
          <w:szCs w:val="24"/>
        </w:rPr>
      </w:pPr>
    </w:p>
    <w:p w:rsidR="27473378" w:rsidP="27473378" w:rsidRDefault="27473378" w14:paraId="166AD6B2" w14:textId="27ADAF71">
      <w:pPr>
        <w:pStyle w:val="Normal"/>
        <w:ind w:left="0"/>
        <w:rPr>
          <w:sz w:val="24"/>
          <w:szCs w:val="24"/>
        </w:rPr>
      </w:pPr>
    </w:p>
    <w:p w:rsidR="27473378" w:rsidP="27473378" w:rsidRDefault="27473378" w14:paraId="5229BAB9" w14:textId="094FFA32">
      <w:pPr>
        <w:pStyle w:val="Normal"/>
        <w:ind w:left="0"/>
        <w:rPr>
          <w:sz w:val="24"/>
          <w:szCs w:val="24"/>
        </w:rPr>
      </w:pPr>
    </w:p>
    <w:p w:rsidR="27473378" w:rsidP="27473378" w:rsidRDefault="27473378" w14:paraId="7C608B6A" w14:textId="07CE6F73">
      <w:pPr>
        <w:pStyle w:val="Normal"/>
        <w:ind w:left="0"/>
        <w:rPr>
          <w:sz w:val="24"/>
          <w:szCs w:val="24"/>
        </w:rPr>
      </w:pPr>
    </w:p>
    <w:p w:rsidR="27473378" w:rsidP="27473378" w:rsidRDefault="27473378" w14:paraId="5E43BCBE" w14:textId="5E69DD11">
      <w:pPr>
        <w:pStyle w:val="Normal"/>
        <w:ind w:left="0"/>
        <w:rPr>
          <w:sz w:val="24"/>
          <w:szCs w:val="24"/>
        </w:rPr>
      </w:pPr>
    </w:p>
    <w:p w:rsidR="27473378" w:rsidP="27473378" w:rsidRDefault="27473378" w14:paraId="0A8398EF" w14:textId="36A62541">
      <w:pPr>
        <w:pStyle w:val="Normal"/>
        <w:ind w:left="0"/>
        <w:rPr>
          <w:sz w:val="24"/>
          <w:szCs w:val="24"/>
        </w:rPr>
      </w:pPr>
    </w:p>
    <w:p w:rsidR="27473378" w:rsidP="27473378" w:rsidRDefault="27473378" w14:paraId="415D04A7" w14:textId="168F321E">
      <w:pPr>
        <w:pStyle w:val="Normal"/>
        <w:ind w:left="0"/>
        <w:rPr>
          <w:sz w:val="24"/>
          <w:szCs w:val="24"/>
        </w:rPr>
      </w:pPr>
    </w:p>
    <w:p w:rsidR="27473378" w:rsidP="27473378" w:rsidRDefault="27473378" w14:paraId="56C24AA8" w14:textId="165B638F">
      <w:pPr>
        <w:pStyle w:val="Normal"/>
        <w:ind w:left="0"/>
        <w:rPr>
          <w:sz w:val="24"/>
          <w:szCs w:val="24"/>
        </w:rPr>
      </w:pPr>
    </w:p>
    <w:p w:rsidR="27473378" w:rsidP="27473378" w:rsidRDefault="27473378" w14:paraId="27E36F56" w14:textId="36EF1397">
      <w:pPr>
        <w:pStyle w:val="Normal"/>
        <w:ind w:left="0"/>
        <w:rPr>
          <w:sz w:val="24"/>
          <w:szCs w:val="24"/>
        </w:rPr>
      </w:pPr>
    </w:p>
    <w:p w:rsidR="27473378" w:rsidP="27473378" w:rsidRDefault="27473378" w14:paraId="47E324F1" w14:textId="24CDA525">
      <w:pPr>
        <w:pStyle w:val="Normal"/>
        <w:ind w:left="0"/>
        <w:rPr>
          <w:sz w:val="24"/>
          <w:szCs w:val="24"/>
        </w:rPr>
      </w:pPr>
    </w:p>
    <w:p w:rsidR="27473378" w:rsidP="27473378" w:rsidRDefault="27473378" w14:paraId="00791246" w14:textId="5436EFEF">
      <w:pPr>
        <w:pStyle w:val="Normal"/>
        <w:ind w:left="0"/>
        <w:rPr>
          <w:sz w:val="24"/>
          <w:szCs w:val="24"/>
        </w:rPr>
      </w:pPr>
    </w:p>
    <w:p w:rsidR="27473378" w:rsidP="27473378" w:rsidRDefault="27473378" w14:paraId="390F8935" w14:textId="516ACE93">
      <w:pPr>
        <w:pStyle w:val="Normal"/>
        <w:spacing w:before="0" w:beforeAutospacing="off" w:after="0" w:afterAutospacing="off"/>
        <w:ind w:left="0"/>
        <w:rPr>
          <w:rFonts w:ascii="Aptos" w:hAnsi="Aptos" w:eastAsia="Aptos" w:cs="Aptos"/>
          <w:noProof w:val="0"/>
          <w:sz w:val="40"/>
          <w:szCs w:val="40"/>
          <w:lang w:val="en-US"/>
        </w:rPr>
      </w:pPr>
    </w:p>
    <w:p w:rsidR="27473378" w:rsidP="27473378" w:rsidRDefault="27473378" w14:paraId="4868BF0F" w14:textId="6E6D56DA">
      <w:pPr>
        <w:pStyle w:val="Normal"/>
        <w:spacing w:before="240" w:beforeAutospacing="off" w:after="240" w:afterAutospacing="off"/>
        <w:rPr>
          <w:rFonts w:ascii="Aptos" w:hAnsi="Aptos" w:eastAsia="Aptos" w:cs="Aptos"/>
          <w:noProof w:val="0"/>
          <w:sz w:val="24"/>
          <w:szCs w:val="24"/>
          <w:lang w:val="en-US"/>
        </w:rPr>
      </w:pPr>
    </w:p>
    <w:p w:rsidR="27473378" w:rsidP="27473378" w:rsidRDefault="27473378" w14:paraId="2858725C" w14:textId="44A75403">
      <w:pPr>
        <w:pStyle w:val="Normal"/>
        <w:ind w:left="0"/>
        <w:rPr>
          <w:rFonts w:ascii="Aptos" w:hAnsi="Aptos" w:eastAsia="Aptos" w:cs="Aptos"/>
          <w:noProof w:val="0"/>
          <w:sz w:val="56"/>
          <w:szCs w:val="56"/>
          <w:lang w:val="en-US"/>
        </w:rPr>
      </w:pPr>
    </w:p>
    <w:p w:rsidR="2FF17DF8" w:rsidP="27473378" w:rsidRDefault="2FF17DF8" w14:paraId="2A95D6B0" w14:textId="27400B74">
      <w:pPr>
        <w:pStyle w:val="Normal"/>
        <w:ind w:left="0"/>
        <w:rPr>
          <w:sz w:val="24"/>
          <w:szCs w:val="24"/>
        </w:rPr>
      </w:pPr>
      <w:r w:rsidRPr="27473378" w:rsidR="2FF17DF8">
        <w:rPr>
          <w:sz w:val="24"/>
          <w:szCs w:val="24"/>
        </w:rPr>
        <w:t xml:space="preserve"> </w:t>
      </w:r>
      <w:r w:rsidRPr="27473378" w:rsidR="2DE8CFB1">
        <w:rPr>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hEbG2HKGImSOA" int2:id="ArOWjuMK">
      <int2:state int2:type="spell" int2:value="Rejected"/>
    </int2:textHash>
    <int2:textHash int2:hashCode="4dOxV5iWw7aMcz" int2:id="DFzGneNb">
      <int2:state int2:type="spell" int2:value="Rejected"/>
    </int2:textHash>
    <int2:textHash int2:hashCode="A+1cxvS4rdXHDD" int2:id="a0Gw64sc">
      <int2:state int2:type="spell" int2:value="Rejected"/>
    </int2:textHash>
    <int2:textHash int2:hashCode="yk8rmMWxTjYaQ8" int2:id="1C7CP9Gj">
      <int2:state int2:type="spell" int2:value="Rejected"/>
    </int2:textHash>
    <int2:textHash int2:hashCode="EsVgopbkeNwawn" int2:id="CAV77Pv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47d4ec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c049c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855d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89db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1f8c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87d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ed51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063A80"/>
    <w:rsid w:val="00A8F389"/>
    <w:rsid w:val="0238F184"/>
    <w:rsid w:val="02C20CED"/>
    <w:rsid w:val="02D5323D"/>
    <w:rsid w:val="039C91B5"/>
    <w:rsid w:val="06AD3742"/>
    <w:rsid w:val="06C313FE"/>
    <w:rsid w:val="07CD76FF"/>
    <w:rsid w:val="083F8931"/>
    <w:rsid w:val="08D9E253"/>
    <w:rsid w:val="09A8ED29"/>
    <w:rsid w:val="0A0B91E9"/>
    <w:rsid w:val="0ABCCF50"/>
    <w:rsid w:val="0ACEAE08"/>
    <w:rsid w:val="0D1DCD0F"/>
    <w:rsid w:val="0D26AE6B"/>
    <w:rsid w:val="0D26AE6B"/>
    <w:rsid w:val="0DEBDE7F"/>
    <w:rsid w:val="0E4169C2"/>
    <w:rsid w:val="0FDD6792"/>
    <w:rsid w:val="11CE170B"/>
    <w:rsid w:val="14C0AA78"/>
    <w:rsid w:val="164DEA03"/>
    <w:rsid w:val="17E7B5CC"/>
    <w:rsid w:val="1851081E"/>
    <w:rsid w:val="18B50EBC"/>
    <w:rsid w:val="18E953BA"/>
    <w:rsid w:val="1961178C"/>
    <w:rsid w:val="19BD2737"/>
    <w:rsid w:val="19DAACF1"/>
    <w:rsid w:val="1B634917"/>
    <w:rsid w:val="1E9A88D0"/>
    <w:rsid w:val="1ECBC659"/>
    <w:rsid w:val="1F2A321B"/>
    <w:rsid w:val="1F9E91E4"/>
    <w:rsid w:val="1F9F64CA"/>
    <w:rsid w:val="1FAF97CD"/>
    <w:rsid w:val="2002A2EC"/>
    <w:rsid w:val="207D3DA8"/>
    <w:rsid w:val="20C0A00A"/>
    <w:rsid w:val="21B19145"/>
    <w:rsid w:val="235BB94F"/>
    <w:rsid w:val="2368F250"/>
    <w:rsid w:val="2443E791"/>
    <w:rsid w:val="266E43BA"/>
    <w:rsid w:val="27473378"/>
    <w:rsid w:val="27AD6EA6"/>
    <w:rsid w:val="28364127"/>
    <w:rsid w:val="28D91358"/>
    <w:rsid w:val="2DE8CFB1"/>
    <w:rsid w:val="2E898CF4"/>
    <w:rsid w:val="2F15BA3C"/>
    <w:rsid w:val="2FF17DF8"/>
    <w:rsid w:val="3045FB04"/>
    <w:rsid w:val="305C79E6"/>
    <w:rsid w:val="30FE28C9"/>
    <w:rsid w:val="312988BB"/>
    <w:rsid w:val="314FE851"/>
    <w:rsid w:val="327C1467"/>
    <w:rsid w:val="33F1E712"/>
    <w:rsid w:val="342D482F"/>
    <w:rsid w:val="34973D65"/>
    <w:rsid w:val="353D3D28"/>
    <w:rsid w:val="36F9B726"/>
    <w:rsid w:val="3720E828"/>
    <w:rsid w:val="378F5C13"/>
    <w:rsid w:val="38222F89"/>
    <w:rsid w:val="393AD7BB"/>
    <w:rsid w:val="3950F33D"/>
    <w:rsid w:val="3A3240D6"/>
    <w:rsid w:val="3A621069"/>
    <w:rsid w:val="3A958010"/>
    <w:rsid w:val="3BF54746"/>
    <w:rsid w:val="3CE07FE8"/>
    <w:rsid w:val="3D2509D2"/>
    <w:rsid w:val="3D88742B"/>
    <w:rsid w:val="3E625E7A"/>
    <w:rsid w:val="40FAB55B"/>
    <w:rsid w:val="414E19DD"/>
    <w:rsid w:val="4180F253"/>
    <w:rsid w:val="42EC3CB8"/>
    <w:rsid w:val="436D1E76"/>
    <w:rsid w:val="45332017"/>
    <w:rsid w:val="45734043"/>
    <w:rsid w:val="46C27C7C"/>
    <w:rsid w:val="47D0CC9B"/>
    <w:rsid w:val="49063A80"/>
    <w:rsid w:val="4A7F99ED"/>
    <w:rsid w:val="4A93BEBC"/>
    <w:rsid w:val="4BAF0F88"/>
    <w:rsid w:val="4BF59433"/>
    <w:rsid w:val="4D88FFF5"/>
    <w:rsid w:val="4EF2C96C"/>
    <w:rsid w:val="4FDF40A1"/>
    <w:rsid w:val="4FFC850E"/>
    <w:rsid w:val="524795E1"/>
    <w:rsid w:val="53382B98"/>
    <w:rsid w:val="54E92661"/>
    <w:rsid w:val="566AE86D"/>
    <w:rsid w:val="568F105B"/>
    <w:rsid w:val="58C965B3"/>
    <w:rsid w:val="59E743DE"/>
    <w:rsid w:val="5ADF792A"/>
    <w:rsid w:val="5BA712DF"/>
    <w:rsid w:val="5C43482B"/>
    <w:rsid w:val="60371F2E"/>
    <w:rsid w:val="6073FB74"/>
    <w:rsid w:val="612953F1"/>
    <w:rsid w:val="61F460C2"/>
    <w:rsid w:val="62CCD60D"/>
    <w:rsid w:val="6310ECEF"/>
    <w:rsid w:val="6355409E"/>
    <w:rsid w:val="64642BBC"/>
    <w:rsid w:val="64B8B27B"/>
    <w:rsid w:val="66679A33"/>
    <w:rsid w:val="674F28D0"/>
    <w:rsid w:val="6779AB07"/>
    <w:rsid w:val="67D95ECF"/>
    <w:rsid w:val="6A004DB9"/>
    <w:rsid w:val="6B1790DF"/>
    <w:rsid w:val="6B5726FB"/>
    <w:rsid w:val="6BECF205"/>
    <w:rsid w:val="6C35AE80"/>
    <w:rsid w:val="6F79DC42"/>
    <w:rsid w:val="71012EDB"/>
    <w:rsid w:val="729CD319"/>
    <w:rsid w:val="755ED45B"/>
    <w:rsid w:val="7591E3AD"/>
    <w:rsid w:val="77242F34"/>
    <w:rsid w:val="78C7BF71"/>
    <w:rsid w:val="793B9CEB"/>
    <w:rsid w:val="7BB39BB8"/>
    <w:rsid w:val="7BE9C6D2"/>
    <w:rsid w:val="7E80718F"/>
    <w:rsid w:val="7F0243B4"/>
    <w:rsid w:val="7F8B41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63A80"/>
  <w15:chartTrackingRefBased/>
  <w15:docId w15:val="{6C02BEC3-D767-4CBA-8A52-2091652E6E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747337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096032459" /><Relationship Type="http://schemas.microsoft.com/office/2020/10/relationships/intelligence" Target="intelligence2.xml" Id="R93a0b3d537f4424b" /><Relationship Type="http://schemas.openxmlformats.org/officeDocument/2006/relationships/numbering" Target="numbering.xml" Id="R95306173cde940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2025-10-09T09:51:25.9189110Z</dcterms:created>
  <dcterms:modified xsi:type="dcterms:W3CDTF">2025-10-16T10:45:28.1053722Z</dcterms:modified>
  <dc:creator>Bianca Stefan (2410076)</dc:creator>
  <lastModifiedBy>Bianca Stefan (2410076)</lastModifiedBy>
</coreProperties>
</file>