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1416789" w14:textId="5D4ED3B9" w:rsidR="008A44B2" w:rsidRDefault="008A44B2" w:rsidP="008A44B2">
      <w:pPr>
        <w:rPr>
          <w:rFonts w:ascii="Arial" w:hAnsi="Arial" w:cs="Arial"/>
          <w:b/>
          <w:bCs/>
          <w:sz w:val="28"/>
          <w:szCs w:val="28"/>
        </w:rPr>
      </w:pPr>
      <w:r w:rsidRPr="008A44B2">
        <w:rPr>
          <w:rFonts w:ascii="Arial" w:hAnsi="Arial" w:cs="Arial"/>
          <w:b/>
          <w:bCs/>
          <w:sz w:val="28"/>
          <w:szCs w:val="28"/>
        </w:rPr>
        <w:t>Reference</w:t>
      </w:r>
      <w:r w:rsidR="00174D82">
        <w:rPr>
          <w:rFonts w:ascii="Arial" w:hAnsi="Arial" w:cs="Arial"/>
          <w:b/>
          <w:bCs/>
          <w:sz w:val="28"/>
          <w:szCs w:val="28"/>
        </w:rPr>
        <w:t>s</w:t>
      </w:r>
    </w:p>
    <w:p w14:paraId="052DBF0D" w14:textId="77777777" w:rsidR="008A44B2" w:rsidRPr="008A44B2" w:rsidRDefault="008A44B2" w:rsidP="008A44B2">
      <w:pPr>
        <w:rPr>
          <w:rFonts w:ascii="Arial" w:hAnsi="Arial" w:cs="Arial"/>
          <w:b/>
          <w:bCs/>
          <w:sz w:val="22"/>
          <w:szCs w:val="22"/>
        </w:rPr>
      </w:pPr>
    </w:p>
    <w:p w14:paraId="470705C0" w14:textId="558F8F37" w:rsidR="008A44B2" w:rsidRPr="00632442" w:rsidRDefault="008A44B2" w:rsidP="008A44B2">
      <w:pPr>
        <w:rPr>
          <w:rFonts w:ascii="Arial" w:hAnsi="Arial" w:cs="Arial"/>
          <w:sz w:val="22"/>
          <w:szCs w:val="22"/>
        </w:rPr>
      </w:pPr>
      <w:r w:rsidRPr="00632442">
        <w:rPr>
          <w:rFonts w:ascii="Arial" w:hAnsi="Arial" w:cs="Arial"/>
          <w:sz w:val="22"/>
          <w:szCs w:val="22"/>
        </w:rPr>
        <w:t xml:space="preserve">Baker, T. and </w:t>
      </w:r>
      <w:r w:rsidR="004E69BB" w:rsidRPr="00632442">
        <w:rPr>
          <w:rFonts w:ascii="Arial" w:hAnsi="Arial" w:cs="Arial"/>
          <w:sz w:val="22"/>
          <w:szCs w:val="22"/>
        </w:rPr>
        <w:t>Warren, A</w:t>
      </w:r>
      <w:r w:rsidRPr="00632442">
        <w:rPr>
          <w:rFonts w:ascii="Arial" w:hAnsi="Arial" w:cs="Arial"/>
          <w:sz w:val="22"/>
          <w:szCs w:val="22"/>
        </w:rPr>
        <w:t xml:space="preserve">. (2015) </w:t>
      </w:r>
      <w:r w:rsidRPr="00632442">
        <w:rPr>
          <w:rFonts w:ascii="Arial" w:hAnsi="Arial" w:cs="Arial"/>
          <w:i/>
          <w:iCs/>
          <w:sz w:val="22"/>
          <w:szCs w:val="22"/>
        </w:rPr>
        <w:t xml:space="preserve">Conversations at Work: Promoting a Culture of Conversation in the Changing Workplace. </w:t>
      </w:r>
      <w:r w:rsidRPr="00632442">
        <w:rPr>
          <w:rFonts w:ascii="Arial" w:hAnsi="Arial" w:cs="Arial"/>
          <w:sz w:val="22"/>
          <w:szCs w:val="22"/>
        </w:rPr>
        <w:t>Basingstoke: Palgrave Macmillan.</w:t>
      </w:r>
    </w:p>
    <w:p w14:paraId="73748125" w14:textId="77777777" w:rsidR="008A44B2" w:rsidRPr="00632442" w:rsidRDefault="008A44B2" w:rsidP="008A44B2">
      <w:pPr>
        <w:rPr>
          <w:rFonts w:ascii="Arial" w:hAnsi="Arial" w:cs="Arial"/>
          <w:sz w:val="22"/>
          <w:szCs w:val="22"/>
        </w:rPr>
      </w:pPr>
    </w:p>
    <w:p w14:paraId="578B65F2" w14:textId="77777777" w:rsidR="008A44B2" w:rsidRPr="00632442" w:rsidRDefault="008A44B2" w:rsidP="008A44B2">
      <w:pPr>
        <w:rPr>
          <w:rFonts w:ascii="Arial" w:hAnsi="Arial" w:cs="Arial"/>
          <w:color w:val="000000" w:themeColor="text1"/>
          <w:sz w:val="22"/>
          <w:szCs w:val="22"/>
        </w:rPr>
      </w:pPr>
      <w:r w:rsidRPr="0063244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Balzer </w:t>
      </w:r>
      <w:proofErr w:type="spellStart"/>
      <w:r w:rsidRPr="0063244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Carr</w:t>
      </w:r>
      <w:proofErr w:type="spellEnd"/>
      <w:r w:rsidRPr="0063244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B. and London, R.A. (2020) ‘Healthy, Housed, and Well-Fed: Exploring Basic Needs Support Programming in the Context of University Student Success’,</w:t>
      </w:r>
      <w:r w:rsidRPr="00632442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632442">
        <w:rPr>
          <w:rFonts w:ascii="Arial" w:hAnsi="Arial" w:cs="Arial"/>
          <w:i/>
          <w:iCs/>
          <w:color w:val="000000" w:themeColor="text1"/>
          <w:sz w:val="22"/>
          <w:szCs w:val="22"/>
        </w:rPr>
        <w:t>AERA open</w:t>
      </w:r>
      <w:r w:rsidRPr="0063244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6(4), pp. 1–14. Available at: https://doi.org/10.1177/2332858420972619.</w:t>
      </w:r>
    </w:p>
    <w:p w14:paraId="19D2D859" w14:textId="77777777" w:rsidR="008A44B2" w:rsidRPr="00632442" w:rsidRDefault="008A44B2" w:rsidP="008A44B2">
      <w:pPr>
        <w:rPr>
          <w:rFonts w:ascii="Arial" w:hAnsi="Arial" w:cs="Arial"/>
          <w:sz w:val="22"/>
          <w:szCs w:val="22"/>
        </w:rPr>
      </w:pPr>
    </w:p>
    <w:p w14:paraId="48C2833B" w14:textId="4906846E" w:rsidR="008A44B2" w:rsidRPr="00632442" w:rsidRDefault="008A44B2" w:rsidP="008A44B2">
      <w:pPr>
        <w:rPr>
          <w:rStyle w:val="Hyperlink"/>
          <w:rFonts w:ascii="Arial" w:hAnsi="Arial" w:cs="Arial"/>
          <w:color w:val="000000" w:themeColor="text1"/>
          <w:sz w:val="22"/>
          <w:szCs w:val="22"/>
        </w:rPr>
      </w:pPr>
      <w:r w:rsidRPr="00632442">
        <w:rPr>
          <w:rFonts w:ascii="Arial" w:hAnsi="Arial" w:cs="Arial"/>
          <w:sz w:val="22"/>
          <w:szCs w:val="22"/>
        </w:rPr>
        <w:t xml:space="preserve">British Educational Research Association [BERA] (2018) Ethical Guidelines for Educational Research, </w:t>
      </w:r>
      <w:r w:rsidRPr="00632442">
        <w:rPr>
          <w:rFonts w:ascii="Arial" w:hAnsi="Arial" w:cs="Arial"/>
          <w:color w:val="000000" w:themeColor="text1"/>
          <w:sz w:val="22"/>
          <w:szCs w:val="22"/>
        </w:rPr>
        <w:t xml:space="preserve">fourth edition, London. </w:t>
      </w:r>
      <w:hyperlink r:id="rId6" w:history="1">
        <w:r w:rsidRPr="00632442">
          <w:rPr>
            <w:rStyle w:val="Hyperlink"/>
            <w:rFonts w:ascii="Arial" w:hAnsi="Arial" w:cs="Arial"/>
            <w:color w:val="000000" w:themeColor="text1"/>
            <w:sz w:val="22"/>
            <w:szCs w:val="22"/>
            <w:u w:val="none"/>
          </w:rPr>
          <w:t>https://www.bera.ac.uk/publication/ethical-guidelines-for-educational-research-2018</w:t>
        </w:r>
      </w:hyperlink>
      <w:r w:rsidR="00951EDE" w:rsidRPr="00632442">
        <w:rPr>
          <w:rStyle w:val="Hyperlink"/>
          <w:rFonts w:ascii="Arial" w:hAnsi="Arial" w:cs="Arial"/>
          <w:color w:val="000000" w:themeColor="text1"/>
          <w:sz w:val="22"/>
          <w:szCs w:val="22"/>
          <w:u w:val="none"/>
        </w:rPr>
        <w:t xml:space="preserve">. </w:t>
      </w:r>
    </w:p>
    <w:p w14:paraId="69315169" w14:textId="77777777" w:rsidR="008A44B2" w:rsidRPr="00632442" w:rsidRDefault="008A44B2" w:rsidP="008A44B2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240D2753" w14:textId="77777777" w:rsidR="008A44B2" w:rsidRPr="00632442" w:rsidRDefault="008A44B2" w:rsidP="008A44B2">
      <w:pP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63244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Bronfenbrenner, U. (1977) ‘Toward an experimental ecology of human development’, </w:t>
      </w:r>
      <w:r w:rsidRPr="00632442">
        <w:rPr>
          <w:rFonts w:ascii="Arial" w:hAnsi="Arial" w:cs="Arial"/>
          <w:i/>
          <w:iCs/>
          <w:color w:val="000000" w:themeColor="text1"/>
          <w:sz w:val="22"/>
          <w:szCs w:val="22"/>
          <w:bdr w:val="none" w:sz="0" w:space="0" w:color="auto" w:frame="1"/>
        </w:rPr>
        <w:t>American Psychologist, 32</w:t>
      </w:r>
      <w:r w:rsidRPr="0063244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(7), pp. 513-531. DOI:10.1037/0003-066X.32.7.513</w:t>
      </w:r>
    </w:p>
    <w:p w14:paraId="27AA707F" w14:textId="77777777" w:rsidR="008A44B2" w:rsidRPr="00632442" w:rsidRDefault="008A44B2" w:rsidP="008A44B2">
      <w:pPr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50AA8DB4" w14:textId="77777777" w:rsidR="008A44B2" w:rsidRPr="00632442" w:rsidRDefault="008A44B2" w:rsidP="008A44B2">
      <w:pPr>
        <w:rPr>
          <w:rFonts w:ascii="Arial" w:hAnsi="Arial" w:cs="Arial"/>
          <w:color w:val="000000" w:themeColor="text1"/>
          <w:sz w:val="22"/>
          <w:szCs w:val="22"/>
        </w:rPr>
      </w:pPr>
      <w:r w:rsidRPr="0063244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Davies, J. (2021) </w:t>
      </w:r>
      <w:r w:rsidRPr="00632442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 xml:space="preserve">Big </w:t>
      </w:r>
      <w:proofErr w:type="spellStart"/>
      <w:r w:rsidRPr="00632442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Bocs</w:t>
      </w:r>
      <w:proofErr w:type="spellEnd"/>
      <w:r w:rsidRPr="00632442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632442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Bwyd</w:t>
      </w:r>
      <w:proofErr w:type="spellEnd"/>
      <w:r w:rsidRPr="00632442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 xml:space="preserve"> Evaluation – Baseline Phase. </w:t>
      </w:r>
      <w:r w:rsidRPr="00632442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Available at: https://bb-live-bucket.s3.eu-west-2.amazonaws.com/resourceFiles/1061657534471.pdf (Accessed: 31 March 2023). </w:t>
      </w:r>
    </w:p>
    <w:p w14:paraId="3A0B1CDD" w14:textId="77777777" w:rsidR="008A44B2" w:rsidRPr="00632442" w:rsidRDefault="008A44B2" w:rsidP="008A44B2">
      <w:pPr>
        <w:rPr>
          <w:rFonts w:ascii="Arial" w:hAnsi="Arial" w:cs="Arial"/>
          <w:sz w:val="22"/>
          <w:szCs w:val="22"/>
        </w:rPr>
      </w:pPr>
    </w:p>
    <w:p w14:paraId="575F2865" w14:textId="77777777" w:rsidR="008A44B2" w:rsidRPr="00632442" w:rsidRDefault="008A44B2" w:rsidP="008A44B2">
      <w:pPr>
        <w:rPr>
          <w:rFonts w:ascii="Arial" w:hAnsi="Arial" w:cs="Arial"/>
          <w:sz w:val="22"/>
          <w:szCs w:val="22"/>
        </w:rPr>
      </w:pPr>
      <w:r w:rsidRPr="00632442">
        <w:rPr>
          <w:rFonts w:ascii="Arial" w:hAnsi="Arial" w:cs="Arial"/>
          <w:sz w:val="22"/>
          <w:szCs w:val="22"/>
        </w:rPr>
        <w:t xml:space="preserve">Devine, A. and Lawlis, T. (2019) </w:t>
      </w:r>
      <w:r w:rsidRPr="00632442">
        <w:rPr>
          <w:rFonts w:ascii="Arial" w:hAnsi="Arial" w:cs="Arial"/>
          <w:i/>
          <w:iCs/>
          <w:sz w:val="22"/>
          <w:szCs w:val="22"/>
        </w:rPr>
        <w:t xml:space="preserve">Nutrition and Vulnerable Groups. </w:t>
      </w:r>
      <w:r w:rsidRPr="00632442">
        <w:rPr>
          <w:rFonts w:ascii="Arial" w:hAnsi="Arial" w:cs="Arial"/>
          <w:sz w:val="22"/>
          <w:szCs w:val="22"/>
        </w:rPr>
        <w:t>Switzerland: MDPI AG.</w:t>
      </w:r>
    </w:p>
    <w:p w14:paraId="789D89EC" w14:textId="77777777" w:rsidR="008A44B2" w:rsidRPr="00632442" w:rsidRDefault="008A44B2" w:rsidP="008A44B2">
      <w:pPr>
        <w:rPr>
          <w:rFonts w:ascii="Arial" w:hAnsi="Arial" w:cs="Arial"/>
          <w:sz w:val="22"/>
          <w:szCs w:val="22"/>
        </w:rPr>
      </w:pPr>
    </w:p>
    <w:p w14:paraId="4EC11DC4" w14:textId="77777777" w:rsidR="008A44B2" w:rsidRPr="00632442" w:rsidRDefault="008A44B2" w:rsidP="008A44B2">
      <w:pPr>
        <w:rPr>
          <w:rFonts w:ascii="Arial" w:hAnsi="Arial" w:cs="Arial"/>
          <w:color w:val="000000" w:themeColor="text1"/>
          <w:sz w:val="22"/>
          <w:szCs w:val="22"/>
        </w:rPr>
      </w:pPr>
      <w:r w:rsidRPr="00632442">
        <w:rPr>
          <w:rFonts w:ascii="Arial" w:hAnsi="Arial" w:cs="Arial"/>
          <w:color w:val="000000" w:themeColor="text1"/>
          <w:sz w:val="22"/>
          <w:szCs w:val="22"/>
        </w:rPr>
        <w:t xml:space="preserve">Donaldson, G. (2015) </w:t>
      </w:r>
      <w:r w:rsidRPr="00632442">
        <w:rPr>
          <w:rFonts w:ascii="Arial" w:hAnsi="Arial" w:cs="Arial"/>
          <w:i/>
          <w:color w:val="000000" w:themeColor="text1"/>
          <w:sz w:val="22"/>
          <w:szCs w:val="22"/>
        </w:rPr>
        <w:t>Successful Futures: Independent Review of Curriculum and Assessment Arrangements in Wales.</w:t>
      </w:r>
      <w:r w:rsidRPr="00632442">
        <w:rPr>
          <w:rFonts w:ascii="Arial" w:hAnsi="Arial" w:cs="Arial"/>
          <w:color w:val="000000" w:themeColor="text1"/>
          <w:sz w:val="22"/>
          <w:szCs w:val="22"/>
        </w:rPr>
        <w:t xml:space="preserve"> Welsh Government.</w:t>
      </w:r>
    </w:p>
    <w:p w14:paraId="619FCBEE" w14:textId="77777777" w:rsidR="008A44B2" w:rsidRPr="00632442" w:rsidRDefault="008A44B2" w:rsidP="008A44B2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4A5F6099" w14:textId="77777777" w:rsidR="008A44B2" w:rsidRPr="00632442" w:rsidRDefault="008A44B2" w:rsidP="008A44B2">
      <w:pPr>
        <w:rPr>
          <w:rFonts w:ascii="Arial" w:hAnsi="Arial" w:cs="Arial"/>
          <w:color w:val="000000" w:themeColor="text1"/>
          <w:sz w:val="22"/>
          <w:szCs w:val="22"/>
        </w:rPr>
      </w:pPr>
      <w:r w:rsidRPr="00632442">
        <w:rPr>
          <w:rFonts w:ascii="Arial" w:hAnsi="Arial" w:cs="Arial"/>
          <w:color w:val="000000" w:themeColor="text1"/>
          <w:sz w:val="22"/>
          <w:szCs w:val="22"/>
        </w:rPr>
        <w:t xml:space="preserve">Education Endowment Foundation (2021) </w:t>
      </w:r>
      <w:r w:rsidRPr="00632442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Working with Parents to Support Children’s Learning: Guidance Report. </w:t>
      </w:r>
      <w:r w:rsidRPr="00632442">
        <w:rPr>
          <w:rFonts w:ascii="Arial" w:hAnsi="Arial" w:cs="Arial"/>
          <w:color w:val="000000" w:themeColor="text1"/>
          <w:sz w:val="22"/>
          <w:szCs w:val="22"/>
        </w:rPr>
        <w:t>Available at: https://d2tic4wvo1iusb.cloudfront.net/eef-guidance-reports/supporting-parents/EEF_Parental_Engagement_Guidance_Report.pdf?v=1680688248 (Accessed: 31 March 2023).</w:t>
      </w:r>
    </w:p>
    <w:p w14:paraId="4809A014" w14:textId="77777777" w:rsidR="008A44B2" w:rsidRPr="00632442" w:rsidRDefault="008A44B2" w:rsidP="008A44B2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344EF895" w14:textId="77777777" w:rsidR="008A44B2" w:rsidRPr="00632442" w:rsidRDefault="008A44B2" w:rsidP="008A44B2">
      <w:pPr>
        <w:rPr>
          <w:rFonts w:ascii="Arial" w:hAnsi="Arial" w:cs="Arial"/>
          <w:color w:val="000000" w:themeColor="text1"/>
          <w:sz w:val="22"/>
          <w:szCs w:val="22"/>
        </w:rPr>
      </w:pPr>
      <w:r w:rsidRPr="00632442">
        <w:rPr>
          <w:rFonts w:ascii="Arial" w:hAnsi="Arial" w:cs="Arial"/>
          <w:color w:val="000000" w:themeColor="text1"/>
          <w:sz w:val="22"/>
          <w:szCs w:val="22"/>
        </w:rPr>
        <w:t xml:space="preserve">Egan, D. (2013) </w:t>
      </w:r>
      <w:r w:rsidRPr="00632442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Joseph Rowntree Foundation, Poverty and Low Educational Achievement in Wales: Student, Family and Community Interventions. </w:t>
      </w:r>
      <w:r w:rsidRPr="00632442">
        <w:rPr>
          <w:rFonts w:ascii="Arial" w:hAnsi="Arial" w:cs="Arial"/>
          <w:color w:val="000000" w:themeColor="text1"/>
          <w:sz w:val="22"/>
          <w:szCs w:val="22"/>
        </w:rPr>
        <w:t xml:space="preserve">Available at: https://www.jrf.org.uk/sites/default/files/jrf/migrated/files/wales-education-poverty-summary.pdf (Accessed: 28 March 2023). </w:t>
      </w:r>
    </w:p>
    <w:p w14:paraId="54A33363" w14:textId="77777777" w:rsidR="008A44B2" w:rsidRPr="00632442" w:rsidRDefault="008A44B2" w:rsidP="008A44B2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13F72CD7" w14:textId="77777777" w:rsidR="008A44B2" w:rsidRPr="00632442" w:rsidRDefault="008A44B2" w:rsidP="008A44B2">
      <w:pPr>
        <w:rPr>
          <w:rFonts w:ascii="Arial" w:hAnsi="Arial" w:cs="Arial"/>
          <w:color w:val="000000" w:themeColor="text1"/>
          <w:sz w:val="22"/>
          <w:szCs w:val="22"/>
        </w:rPr>
      </w:pPr>
      <w:r w:rsidRPr="00632442">
        <w:rPr>
          <w:rFonts w:ascii="Arial" w:hAnsi="Arial" w:cs="Arial"/>
          <w:color w:val="000000" w:themeColor="text1"/>
          <w:sz w:val="22"/>
          <w:szCs w:val="22"/>
        </w:rPr>
        <w:t xml:space="preserve">Estyn (2017) </w:t>
      </w:r>
      <w:r w:rsidRPr="00632442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A report on </w:t>
      </w:r>
      <w:r w:rsidRPr="00632442">
        <w:rPr>
          <w:rFonts w:ascii="Arial" w:hAnsi="Arial" w:cs="Arial"/>
          <w:i/>
          <w:iCs/>
          <w:color w:val="000000" w:themeColor="text1"/>
          <w:sz w:val="22"/>
          <w:szCs w:val="22"/>
          <w:highlight w:val="black"/>
        </w:rPr>
        <w:t>Oak Field Primary</w:t>
      </w:r>
      <w:r w:rsidRPr="00632442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School</w:t>
      </w:r>
      <w:r w:rsidRPr="00632442">
        <w:rPr>
          <w:rFonts w:ascii="Arial" w:hAnsi="Arial" w:cs="Arial"/>
          <w:color w:val="000000" w:themeColor="text1"/>
          <w:sz w:val="22"/>
          <w:szCs w:val="22"/>
        </w:rPr>
        <w:t>. Available at: https://www.estyn.gov.wales/system/files/2020-08</w:t>
      </w:r>
      <w:r w:rsidRPr="00632442">
        <w:rPr>
          <w:rFonts w:ascii="Arial" w:hAnsi="Arial" w:cs="Arial"/>
          <w:color w:val="000000" w:themeColor="text1"/>
          <w:sz w:val="22"/>
          <w:szCs w:val="22"/>
          <w:highlight w:val="black"/>
        </w:rPr>
        <w:t>/Oak%2520Field%2520Primary%2520School</w:t>
      </w:r>
      <w:r w:rsidRPr="00632442">
        <w:rPr>
          <w:rFonts w:ascii="Arial" w:hAnsi="Arial" w:cs="Arial"/>
          <w:color w:val="000000" w:themeColor="text1"/>
          <w:sz w:val="22"/>
          <w:szCs w:val="22"/>
        </w:rPr>
        <w:t xml:space="preserve">.pdf (Accessed: 28 March 2023). </w:t>
      </w:r>
    </w:p>
    <w:p w14:paraId="0C7FFFB6" w14:textId="77777777" w:rsidR="008A44B2" w:rsidRPr="00632442" w:rsidRDefault="008A44B2" w:rsidP="008A44B2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2581A729" w14:textId="77777777" w:rsidR="008A44B2" w:rsidRPr="00632442" w:rsidRDefault="008A44B2" w:rsidP="008A44B2">
      <w:pPr>
        <w:rPr>
          <w:rFonts w:ascii="Arial" w:hAnsi="Arial" w:cs="Arial"/>
          <w:sz w:val="22"/>
          <w:szCs w:val="22"/>
        </w:rPr>
      </w:pPr>
      <w:r w:rsidRPr="00632442">
        <w:rPr>
          <w:rFonts w:ascii="Arial" w:hAnsi="Arial" w:cs="Arial"/>
          <w:sz w:val="22"/>
          <w:szCs w:val="22"/>
        </w:rPr>
        <w:t xml:space="preserve">Estyn (2018) </w:t>
      </w:r>
      <w:r w:rsidRPr="00632442">
        <w:rPr>
          <w:rFonts w:ascii="Arial" w:hAnsi="Arial" w:cs="Arial"/>
          <w:i/>
          <w:iCs/>
          <w:sz w:val="22"/>
          <w:szCs w:val="22"/>
        </w:rPr>
        <w:t xml:space="preserve">Parental Involvement with Schools Helps Pupils Achieve. </w:t>
      </w:r>
      <w:r w:rsidRPr="00632442">
        <w:rPr>
          <w:rFonts w:ascii="Arial" w:hAnsi="Arial" w:cs="Arial"/>
          <w:sz w:val="22"/>
          <w:szCs w:val="22"/>
        </w:rPr>
        <w:t>Available at: https://www.estyn.gov.wales/news/parental-involvement-schools-helps-pupils-achieve (Accessed: 1 April 2023).</w:t>
      </w:r>
    </w:p>
    <w:p w14:paraId="79F692A7" w14:textId="77777777" w:rsidR="008A44B2" w:rsidRPr="00632442" w:rsidRDefault="008A44B2" w:rsidP="008A44B2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03650ACE" w14:textId="77777777" w:rsidR="008A44B2" w:rsidRPr="00632442" w:rsidRDefault="008A44B2" w:rsidP="008A44B2">
      <w:pPr>
        <w:rPr>
          <w:rFonts w:ascii="Arial" w:hAnsi="Arial" w:cs="Arial"/>
          <w:color w:val="000000" w:themeColor="text1"/>
          <w:sz w:val="22"/>
          <w:szCs w:val="22"/>
        </w:rPr>
      </w:pPr>
      <w:r w:rsidRPr="00632442">
        <w:rPr>
          <w:rFonts w:ascii="Arial" w:hAnsi="Arial" w:cs="Arial"/>
          <w:color w:val="000000" w:themeColor="text1"/>
          <w:sz w:val="22"/>
          <w:szCs w:val="22"/>
        </w:rPr>
        <w:t xml:space="preserve">Estyn (2020) </w:t>
      </w:r>
      <w:r w:rsidRPr="00632442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Community Schools: Families and Communities at the Heart of School life. </w:t>
      </w:r>
      <w:r w:rsidRPr="00632442">
        <w:rPr>
          <w:rFonts w:ascii="Arial" w:hAnsi="Arial" w:cs="Arial"/>
          <w:color w:val="000000" w:themeColor="text1"/>
          <w:sz w:val="22"/>
          <w:szCs w:val="22"/>
        </w:rPr>
        <w:t xml:space="preserve">Available at: https://www.estyn.gov.wales/system/files/2021-08/Community%2520Schools%2520en.pdf (Accessed: 2 April 2023). </w:t>
      </w:r>
    </w:p>
    <w:p w14:paraId="565C374F" w14:textId="77777777" w:rsidR="008A44B2" w:rsidRPr="00632442" w:rsidRDefault="008A44B2" w:rsidP="008A44B2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2AC2AD90" w14:textId="77777777" w:rsidR="008A44B2" w:rsidRPr="00632442" w:rsidRDefault="008A44B2" w:rsidP="008A44B2">
      <w:pPr>
        <w:rPr>
          <w:rFonts w:ascii="Arial" w:hAnsi="Arial" w:cs="Arial"/>
          <w:color w:val="000000" w:themeColor="text1"/>
          <w:sz w:val="22"/>
          <w:szCs w:val="22"/>
        </w:rPr>
      </w:pPr>
      <w:r w:rsidRPr="00632442">
        <w:rPr>
          <w:rFonts w:ascii="Arial" w:hAnsi="Arial" w:cs="Arial"/>
          <w:color w:val="000000" w:themeColor="text1"/>
          <w:sz w:val="22"/>
          <w:szCs w:val="22"/>
        </w:rPr>
        <w:t xml:space="preserve">Evans, D.S. (2019) </w:t>
      </w:r>
      <w:r w:rsidRPr="00632442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How can devolution loosen the hold in of child poverty in Wales? </w:t>
      </w:r>
      <w:r w:rsidRPr="00632442">
        <w:rPr>
          <w:rFonts w:ascii="Arial" w:hAnsi="Arial" w:cs="Arial"/>
          <w:color w:val="000000" w:themeColor="text1"/>
          <w:sz w:val="22"/>
          <w:szCs w:val="22"/>
        </w:rPr>
        <w:t>Available at: https://www.jrf.org.uk/blog/how-can-devolution-loosen-hold-child-poverty-wales?gclid=Cj0KCQjwuLShBhC_ARIsAFod4fJGIIDhIXbnyKSAXOKGd0KFlqMGtiBqv_YzVShdgwWvAnenhXMIzm8aAjFeEALw_wcB (Accessed: 30 March 2023).</w:t>
      </w:r>
    </w:p>
    <w:p w14:paraId="09893B51" w14:textId="77777777" w:rsidR="008A44B2" w:rsidRPr="00632442" w:rsidRDefault="008A44B2" w:rsidP="008A44B2">
      <w:pPr>
        <w:rPr>
          <w:rFonts w:ascii="Arial" w:hAnsi="Arial" w:cs="Arial"/>
          <w:sz w:val="22"/>
          <w:szCs w:val="22"/>
        </w:rPr>
      </w:pPr>
    </w:p>
    <w:p w14:paraId="75C8DAC4" w14:textId="41143EA1" w:rsidR="008A44B2" w:rsidRPr="00632442" w:rsidRDefault="008A44B2" w:rsidP="008A44B2">
      <w:pPr>
        <w:rPr>
          <w:rFonts w:ascii="Arial" w:hAnsi="Arial" w:cs="Arial"/>
          <w:sz w:val="22"/>
          <w:szCs w:val="22"/>
        </w:rPr>
      </w:pPr>
      <w:proofErr w:type="spellStart"/>
      <w:r w:rsidRPr="00632442">
        <w:rPr>
          <w:rFonts w:ascii="Arial" w:hAnsi="Arial" w:cs="Arial"/>
          <w:sz w:val="22"/>
          <w:szCs w:val="22"/>
        </w:rPr>
        <w:lastRenderedPageBreak/>
        <w:t>FareShare</w:t>
      </w:r>
      <w:proofErr w:type="spellEnd"/>
      <w:r w:rsidRPr="00632442">
        <w:rPr>
          <w:rFonts w:ascii="Arial" w:hAnsi="Arial" w:cs="Arial"/>
          <w:sz w:val="22"/>
          <w:szCs w:val="22"/>
        </w:rPr>
        <w:t xml:space="preserve"> Cymru (2023) </w:t>
      </w:r>
      <w:r w:rsidRPr="00632442">
        <w:rPr>
          <w:rFonts w:ascii="Arial" w:hAnsi="Arial" w:cs="Arial"/>
          <w:i/>
          <w:iCs/>
          <w:sz w:val="22"/>
          <w:szCs w:val="22"/>
        </w:rPr>
        <w:t xml:space="preserve">Our Impact. </w:t>
      </w:r>
      <w:r w:rsidRPr="00632442">
        <w:rPr>
          <w:rFonts w:ascii="Arial" w:hAnsi="Arial" w:cs="Arial"/>
          <w:sz w:val="22"/>
          <w:szCs w:val="22"/>
        </w:rPr>
        <w:t>Available at:</w:t>
      </w:r>
      <w:r w:rsidRPr="00632442">
        <w:rPr>
          <w:rFonts w:ascii="Arial" w:hAnsi="Arial" w:cs="Arial"/>
          <w:i/>
          <w:iCs/>
          <w:sz w:val="22"/>
          <w:szCs w:val="22"/>
        </w:rPr>
        <w:t xml:space="preserve"> </w:t>
      </w:r>
      <w:r w:rsidRPr="00632442">
        <w:rPr>
          <w:rFonts w:ascii="Arial" w:hAnsi="Arial" w:cs="Arial"/>
          <w:sz w:val="22"/>
          <w:szCs w:val="22"/>
        </w:rPr>
        <w:t>https://fareshare.cymru/our-impact/</w:t>
      </w:r>
      <w:r w:rsidRPr="00632442">
        <w:rPr>
          <w:rFonts w:ascii="Arial" w:hAnsi="Arial" w:cs="Arial"/>
          <w:i/>
          <w:iCs/>
          <w:sz w:val="22"/>
          <w:szCs w:val="22"/>
        </w:rPr>
        <w:t xml:space="preserve"> </w:t>
      </w:r>
      <w:r w:rsidRPr="00632442">
        <w:rPr>
          <w:rFonts w:ascii="Arial" w:hAnsi="Arial" w:cs="Arial"/>
          <w:sz w:val="22"/>
          <w:szCs w:val="22"/>
        </w:rPr>
        <w:t>(Accessed 31 March 2023).</w:t>
      </w:r>
    </w:p>
    <w:p w14:paraId="357D9767" w14:textId="77777777" w:rsidR="008A44B2" w:rsidRPr="00632442" w:rsidRDefault="008A44B2" w:rsidP="008A44B2">
      <w:pPr>
        <w:rPr>
          <w:rFonts w:ascii="Arial" w:hAnsi="Arial" w:cs="Arial"/>
          <w:sz w:val="22"/>
          <w:szCs w:val="22"/>
        </w:rPr>
      </w:pPr>
    </w:p>
    <w:p w14:paraId="2E260A2F" w14:textId="77777777" w:rsidR="008A44B2" w:rsidRPr="00632442" w:rsidRDefault="008A44B2" w:rsidP="008A44B2">
      <w:pPr>
        <w:rPr>
          <w:rFonts w:ascii="Arial" w:hAnsi="Arial" w:cs="Arial"/>
          <w:sz w:val="22"/>
          <w:szCs w:val="22"/>
        </w:rPr>
      </w:pPr>
      <w:proofErr w:type="spellStart"/>
      <w:r w:rsidRPr="00632442">
        <w:rPr>
          <w:rFonts w:ascii="Arial" w:hAnsi="Arial" w:cs="Arial"/>
          <w:sz w:val="22"/>
          <w:szCs w:val="22"/>
        </w:rPr>
        <w:t>Fulgham</w:t>
      </w:r>
      <w:proofErr w:type="spellEnd"/>
      <w:r w:rsidRPr="00632442">
        <w:rPr>
          <w:rFonts w:ascii="Arial" w:hAnsi="Arial" w:cs="Arial"/>
          <w:sz w:val="22"/>
          <w:szCs w:val="22"/>
        </w:rPr>
        <w:t xml:space="preserve">, N.B. (2013) </w:t>
      </w:r>
      <w:r w:rsidRPr="00632442">
        <w:rPr>
          <w:rFonts w:ascii="Arial" w:hAnsi="Arial" w:cs="Arial"/>
          <w:i/>
          <w:iCs/>
          <w:sz w:val="22"/>
          <w:szCs w:val="22"/>
        </w:rPr>
        <w:t xml:space="preserve">Educating All God’s Children: What Christians Can – and Should – Do to Improve Public Education for Low-Income Kids. </w:t>
      </w:r>
      <w:r w:rsidRPr="00632442">
        <w:rPr>
          <w:rFonts w:ascii="Arial" w:hAnsi="Arial" w:cs="Arial"/>
          <w:sz w:val="22"/>
          <w:szCs w:val="22"/>
        </w:rPr>
        <w:t xml:space="preserve">Grand Rapids: </w:t>
      </w:r>
      <w:proofErr w:type="spellStart"/>
      <w:r w:rsidRPr="00632442">
        <w:rPr>
          <w:rFonts w:ascii="Arial" w:hAnsi="Arial" w:cs="Arial"/>
          <w:sz w:val="22"/>
          <w:szCs w:val="22"/>
        </w:rPr>
        <w:t>BrazosPress</w:t>
      </w:r>
      <w:proofErr w:type="spellEnd"/>
      <w:r w:rsidRPr="00632442">
        <w:rPr>
          <w:rFonts w:ascii="Arial" w:hAnsi="Arial" w:cs="Arial"/>
          <w:sz w:val="22"/>
          <w:szCs w:val="22"/>
        </w:rPr>
        <w:t>.</w:t>
      </w:r>
    </w:p>
    <w:p w14:paraId="046176A8" w14:textId="77777777" w:rsidR="008A44B2" w:rsidRPr="00632442" w:rsidRDefault="008A44B2" w:rsidP="008A44B2">
      <w:pPr>
        <w:rPr>
          <w:rFonts w:ascii="Arial" w:hAnsi="Arial" w:cs="Arial"/>
          <w:sz w:val="22"/>
          <w:szCs w:val="22"/>
        </w:rPr>
      </w:pPr>
    </w:p>
    <w:p w14:paraId="2A11CCBF" w14:textId="77777777" w:rsidR="008A44B2" w:rsidRPr="00632442" w:rsidRDefault="008A44B2" w:rsidP="008A44B2">
      <w:pPr>
        <w:rPr>
          <w:rFonts w:ascii="Arial" w:hAnsi="Arial" w:cs="Arial"/>
          <w:sz w:val="22"/>
          <w:szCs w:val="22"/>
        </w:rPr>
      </w:pPr>
      <w:r w:rsidRPr="00632442">
        <w:rPr>
          <w:rFonts w:ascii="Arial" w:hAnsi="Arial" w:cs="Arial"/>
          <w:sz w:val="22"/>
          <w:szCs w:val="22"/>
        </w:rPr>
        <w:t xml:space="preserve">Maslow, A.H. (1987) </w:t>
      </w:r>
      <w:r w:rsidRPr="00632442">
        <w:rPr>
          <w:rFonts w:ascii="Arial" w:hAnsi="Arial" w:cs="Arial"/>
          <w:i/>
          <w:sz w:val="22"/>
          <w:szCs w:val="22"/>
        </w:rPr>
        <w:t xml:space="preserve">Motivation and Personality. </w:t>
      </w:r>
      <w:r w:rsidRPr="00632442">
        <w:rPr>
          <w:rFonts w:ascii="Arial" w:hAnsi="Arial" w:cs="Arial"/>
          <w:sz w:val="22"/>
          <w:szCs w:val="22"/>
        </w:rPr>
        <w:t>3</w:t>
      </w:r>
      <w:r w:rsidRPr="00632442">
        <w:rPr>
          <w:rFonts w:ascii="Arial" w:hAnsi="Arial" w:cs="Arial"/>
          <w:sz w:val="22"/>
          <w:szCs w:val="22"/>
          <w:vertAlign w:val="superscript"/>
        </w:rPr>
        <w:t>rd</w:t>
      </w:r>
      <w:r w:rsidRPr="00632442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632442">
        <w:rPr>
          <w:rFonts w:ascii="Arial" w:hAnsi="Arial" w:cs="Arial"/>
          <w:sz w:val="22"/>
          <w:szCs w:val="22"/>
        </w:rPr>
        <w:t>edn</w:t>
      </w:r>
      <w:proofErr w:type="spellEnd"/>
      <w:r w:rsidRPr="00632442">
        <w:rPr>
          <w:rFonts w:ascii="Arial" w:hAnsi="Arial" w:cs="Arial"/>
          <w:sz w:val="22"/>
          <w:szCs w:val="22"/>
        </w:rPr>
        <w:t>. New York: Harper &amp; Row.</w:t>
      </w:r>
    </w:p>
    <w:p w14:paraId="07E87A55" w14:textId="77777777" w:rsidR="008A44B2" w:rsidRPr="00632442" w:rsidRDefault="008A44B2" w:rsidP="008A44B2">
      <w:pPr>
        <w:rPr>
          <w:rFonts w:ascii="Arial" w:hAnsi="Arial" w:cs="Arial"/>
          <w:sz w:val="22"/>
          <w:szCs w:val="22"/>
        </w:rPr>
      </w:pPr>
    </w:p>
    <w:p w14:paraId="7CA9B22B" w14:textId="77777777" w:rsidR="008A44B2" w:rsidRPr="00632442" w:rsidRDefault="008A44B2" w:rsidP="008A44B2">
      <w:pPr>
        <w:rPr>
          <w:rFonts w:ascii="Arial" w:hAnsi="Arial" w:cs="Arial"/>
          <w:sz w:val="22"/>
          <w:szCs w:val="22"/>
        </w:rPr>
      </w:pPr>
      <w:r w:rsidRPr="00632442">
        <w:rPr>
          <w:rFonts w:ascii="Arial" w:hAnsi="Arial" w:cs="Arial"/>
          <w:sz w:val="22"/>
          <w:szCs w:val="22"/>
        </w:rPr>
        <w:t xml:space="preserve">Murphy, M., Redding, S. and Twyman, J.S. (2016) </w:t>
      </w:r>
      <w:r w:rsidRPr="00632442">
        <w:rPr>
          <w:rFonts w:ascii="Arial" w:hAnsi="Arial" w:cs="Arial"/>
          <w:i/>
          <w:iCs/>
          <w:sz w:val="22"/>
          <w:szCs w:val="22"/>
        </w:rPr>
        <w:t xml:space="preserve">Handbook in Personalized Learning for States, Districts, and Schools. </w:t>
      </w:r>
      <w:r w:rsidRPr="00632442">
        <w:rPr>
          <w:rFonts w:ascii="Arial" w:hAnsi="Arial" w:cs="Arial"/>
          <w:sz w:val="22"/>
          <w:szCs w:val="22"/>
        </w:rPr>
        <w:t>USA: Information Age Publishing, Inc.</w:t>
      </w:r>
    </w:p>
    <w:p w14:paraId="15250AAB" w14:textId="77777777" w:rsidR="008A44B2" w:rsidRPr="00632442" w:rsidRDefault="008A44B2" w:rsidP="008A44B2">
      <w:pPr>
        <w:rPr>
          <w:rFonts w:ascii="Arial" w:hAnsi="Arial" w:cs="Arial"/>
          <w:sz w:val="22"/>
          <w:szCs w:val="22"/>
        </w:rPr>
      </w:pPr>
    </w:p>
    <w:p w14:paraId="4916FD17" w14:textId="77777777" w:rsidR="008A44B2" w:rsidRPr="00632442" w:rsidRDefault="008A44B2" w:rsidP="008A44B2">
      <w:pPr>
        <w:rPr>
          <w:rFonts w:ascii="Arial" w:hAnsi="Arial" w:cs="Arial"/>
          <w:sz w:val="22"/>
          <w:szCs w:val="22"/>
        </w:rPr>
      </w:pPr>
      <w:r w:rsidRPr="00632442">
        <w:rPr>
          <w:rFonts w:ascii="Arial" w:hAnsi="Arial" w:cs="Arial"/>
          <w:sz w:val="22"/>
          <w:szCs w:val="22"/>
        </w:rPr>
        <w:t xml:space="preserve">Power, M. (2022) </w:t>
      </w:r>
      <w:r w:rsidRPr="00632442">
        <w:rPr>
          <w:rFonts w:ascii="Arial" w:hAnsi="Arial" w:cs="Arial"/>
          <w:i/>
          <w:iCs/>
          <w:sz w:val="22"/>
          <w:szCs w:val="22"/>
        </w:rPr>
        <w:t xml:space="preserve">Hunger, Whiteness and Religion in Neoliberal Britain: An Inequality of Power. </w:t>
      </w:r>
      <w:r w:rsidRPr="00632442">
        <w:rPr>
          <w:rFonts w:ascii="Arial" w:hAnsi="Arial" w:cs="Arial"/>
          <w:sz w:val="22"/>
          <w:szCs w:val="22"/>
        </w:rPr>
        <w:t xml:space="preserve">Great Britain: Bristol University Press. </w:t>
      </w:r>
    </w:p>
    <w:p w14:paraId="11F83353" w14:textId="77777777" w:rsidR="008A44B2" w:rsidRPr="00632442" w:rsidRDefault="008A44B2" w:rsidP="008A44B2">
      <w:pPr>
        <w:rPr>
          <w:rFonts w:ascii="Arial" w:hAnsi="Arial" w:cs="Arial"/>
          <w:sz w:val="22"/>
          <w:szCs w:val="22"/>
        </w:rPr>
      </w:pPr>
    </w:p>
    <w:p w14:paraId="79D5B411" w14:textId="77777777" w:rsidR="008A44B2" w:rsidRPr="00632442" w:rsidRDefault="008A44B2" w:rsidP="008A44B2">
      <w:pPr>
        <w:rPr>
          <w:rFonts w:ascii="Arial" w:hAnsi="Arial" w:cs="Arial"/>
          <w:sz w:val="22"/>
          <w:szCs w:val="22"/>
        </w:rPr>
      </w:pPr>
      <w:r w:rsidRPr="00632442">
        <w:rPr>
          <w:rFonts w:ascii="Arial" w:hAnsi="Arial" w:cs="Arial"/>
          <w:sz w:val="22"/>
          <w:szCs w:val="22"/>
        </w:rPr>
        <w:t xml:space="preserve">Rubin, R., </w:t>
      </w:r>
      <w:proofErr w:type="spellStart"/>
      <w:r w:rsidRPr="00632442">
        <w:rPr>
          <w:rFonts w:ascii="Arial" w:hAnsi="Arial" w:cs="Arial"/>
          <w:sz w:val="22"/>
          <w:szCs w:val="22"/>
        </w:rPr>
        <w:t>Abrego</w:t>
      </w:r>
      <w:proofErr w:type="spellEnd"/>
      <w:r w:rsidRPr="00632442">
        <w:rPr>
          <w:rFonts w:ascii="Arial" w:hAnsi="Arial" w:cs="Arial"/>
          <w:sz w:val="22"/>
          <w:szCs w:val="22"/>
        </w:rPr>
        <w:t xml:space="preserve">, M.H. and </w:t>
      </w:r>
      <w:proofErr w:type="spellStart"/>
      <w:r w:rsidRPr="00632442">
        <w:rPr>
          <w:rFonts w:ascii="Arial" w:hAnsi="Arial" w:cs="Arial"/>
          <w:sz w:val="22"/>
          <w:szCs w:val="22"/>
        </w:rPr>
        <w:t>Sutterby</w:t>
      </w:r>
      <w:proofErr w:type="spellEnd"/>
      <w:r w:rsidRPr="00632442">
        <w:rPr>
          <w:rFonts w:ascii="Arial" w:hAnsi="Arial" w:cs="Arial"/>
          <w:sz w:val="22"/>
          <w:szCs w:val="22"/>
        </w:rPr>
        <w:t xml:space="preserve">, J.A. (2012) </w:t>
      </w:r>
      <w:r w:rsidRPr="00632442">
        <w:rPr>
          <w:rFonts w:ascii="Arial" w:hAnsi="Arial" w:cs="Arial"/>
          <w:i/>
          <w:iCs/>
          <w:sz w:val="22"/>
          <w:szCs w:val="22"/>
        </w:rPr>
        <w:t xml:space="preserve">Engaging the Families of ELLs: Ideas, Resources, and Activities. </w:t>
      </w:r>
      <w:r w:rsidRPr="00632442">
        <w:rPr>
          <w:rFonts w:ascii="Arial" w:hAnsi="Arial" w:cs="Arial"/>
          <w:sz w:val="22"/>
          <w:szCs w:val="22"/>
        </w:rPr>
        <w:t>Oxon: Eye on Education.</w:t>
      </w:r>
    </w:p>
    <w:p w14:paraId="1669E3DE" w14:textId="77777777" w:rsidR="008A44B2" w:rsidRPr="00632442" w:rsidRDefault="008A44B2" w:rsidP="008A44B2">
      <w:pPr>
        <w:rPr>
          <w:rFonts w:ascii="Arial" w:hAnsi="Arial" w:cs="Arial"/>
          <w:sz w:val="22"/>
          <w:szCs w:val="22"/>
        </w:rPr>
      </w:pPr>
    </w:p>
    <w:p w14:paraId="77578081" w14:textId="77777777" w:rsidR="008A44B2" w:rsidRPr="00632442" w:rsidRDefault="008A44B2" w:rsidP="008A44B2">
      <w:pPr>
        <w:rPr>
          <w:rFonts w:ascii="Arial" w:hAnsi="Arial" w:cs="Arial"/>
          <w:sz w:val="22"/>
          <w:szCs w:val="22"/>
        </w:rPr>
      </w:pPr>
      <w:r w:rsidRPr="00632442">
        <w:rPr>
          <w:rFonts w:ascii="Arial" w:hAnsi="Arial" w:cs="Arial"/>
          <w:sz w:val="22"/>
          <w:szCs w:val="22"/>
        </w:rPr>
        <w:t xml:space="preserve">Welsh Government (2015) </w:t>
      </w:r>
      <w:r w:rsidRPr="00632442">
        <w:rPr>
          <w:rFonts w:ascii="Arial" w:hAnsi="Arial" w:cs="Arial"/>
          <w:i/>
          <w:iCs/>
          <w:sz w:val="22"/>
          <w:szCs w:val="22"/>
        </w:rPr>
        <w:t xml:space="preserve">Well-being of Future Generations (Wales) Act: The Essentials. </w:t>
      </w:r>
      <w:r w:rsidRPr="00632442">
        <w:rPr>
          <w:rFonts w:ascii="Arial" w:hAnsi="Arial" w:cs="Arial"/>
          <w:sz w:val="22"/>
          <w:szCs w:val="22"/>
        </w:rPr>
        <w:t>Available at: https://www.futuregenerations.wales/wp-content/uploads/2017/02/150623-guide-to-the-fg-act-en.pdf (Accessed: 31 March 2023).</w:t>
      </w:r>
    </w:p>
    <w:p w14:paraId="72E9D24A" w14:textId="77777777" w:rsidR="008A44B2" w:rsidRPr="00632442" w:rsidRDefault="008A44B2" w:rsidP="008A44B2">
      <w:pPr>
        <w:rPr>
          <w:rFonts w:ascii="Arial" w:hAnsi="Arial" w:cs="Arial"/>
          <w:sz w:val="22"/>
          <w:szCs w:val="22"/>
        </w:rPr>
      </w:pPr>
    </w:p>
    <w:p w14:paraId="0F3563C9" w14:textId="77777777" w:rsidR="008A44B2" w:rsidRPr="00632442" w:rsidRDefault="008A44B2" w:rsidP="008A44B2">
      <w:pPr>
        <w:rPr>
          <w:rFonts w:ascii="Arial" w:hAnsi="Arial" w:cs="Arial"/>
          <w:sz w:val="22"/>
          <w:szCs w:val="22"/>
        </w:rPr>
      </w:pPr>
      <w:r w:rsidRPr="00632442">
        <w:rPr>
          <w:rFonts w:ascii="Arial" w:hAnsi="Arial" w:cs="Arial"/>
          <w:sz w:val="22"/>
          <w:szCs w:val="22"/>
        </w:rPr>
        <w:t xml:space="preserve">Welsh Government (2016a) </w:t>
      </w:r>
      <w:proofErr w:type="spellStart"/>
      <w:r w:rsidRPr="00632442">
        <w:rPr>
          <w:rFonts w:ascii="Arial" w:hAnsi="Arial" w:cs="Arial"/>
          <w:i/>
          <w:iCs/>
          <w:sz w:val="22"/>
          <w:szCs w:val="22"/>
        </w:rPr>
        <w:t>FaCE</w:t>
      </w:r>
      <w:proofErr w:type="spellEnd"/>
      <w:r w:rsidRPr="00632442">
        <w:rPr>
          <w:rFonts w:ascii="Arial" w:hAnsi="Arial" w:cs="Arial"/>
          <w:i/>
          <w:iCs/>
          <w:sz w:val="22"/>
          <w:szCs w:val="22"/>
        </w:rPr>
        <w:t xml:space="preserve"> the Challenge Together: Family and Community Engagement Toolkit for Schools in Wales, Main Guidance.</w:t>
      </w:r>
      <w:r w:rsidRPr="00632442">
        <w:rPr>
          <w:rFonts w:ascii="Arial" w:hAnsi="Arial" w:cs="Arial"/>
          <w:sz w:val="22"/>
          <w:szCs w:val="22"/>
        </w:rPr>
        <w:t xml:space="preserve"> Available at: https://www.gov.wales/sites/default/files/publications/2018-12/face-the-challenge-together-family-and-community-engagement-toolkit-for-schools-in-wales-main-guidance.pdf (Accessed: 31 March 2023).</w:t>
      </w:r>
    </w:p>
    <w:p w14:paraId="0E41D616" w14:textId="77777777" w:rsidR="008A44B2" w:rsidRPr="00632442" w:rsidRDefault="008A44B2" w:rsidP="008A44B2">
      <w:pPr>
        <w:rPr>
          <w:rFonts w:ascii="Arial" w:hAnsi="Arial" w:cs="Arial"/>
          <w:sz w:val="22"/>
          <w:szCs w:val="22"/>
        </w:rPr>
      </w:pPr>
    </w:p>
    <w:p w14:paraId="0EBEC916" w14:textId="77777777" w:rsidR="008A44B2" w:rsidRPr="00632442" w:rsidRDefault="008A44B2" w:rsidP="008A44B2">
      <w:pPr>
        <w:rPr>
          <w:rFonts w:ascii="Arial" w:hAnsi="Arial" w:cs="Arial"/>
          <w:sz w:val="22"/>
          <w:szCs w:val="22"/>
        </w:rPr>
      </w:pPr>
      <w:r w:rsidRPr="00632442">
        <w:rPr>
          <w:rFonts w:ascii="Arial" w:hAnsi="Arial" w:cs="Arial"/>
          <w:sz w:val="22"/>
          <w:szCs w:val="22"/>
        </w:rPr>
        <w:t xml:space="preserve">Welsh Government (2016b) </w:t>
      </w:r>
      <w:r w:rsidRPr="00632442">
        <w:rPr>
          <w:rFonts w:ascii="Arial" w:hAnsi="Arial" w:cs="Arial"/>
          <w:i/>
          <w:iCs/>
          <w:sz w:val="22"/>
          <w:szCs w:val="22"/>
        </w:rPr>
        <w:t xml:space="preserve">Theme 5: Developing Community Partnerships and Multi-agency Working: Resources 1-2. </w:t>
      </w:r>
      <w:r w:rsidRPr="00632442">
        <w:rPr>
          <w:rFonts w:ascii="Arial" w:hAnsi="Arial" w:cs="Arial"/>
          <w:sz w:val="22"/>
          <w:szCs w:val="22"/>
        </w:rPr>
        <w:t>Available at: https://www.gov.wales/sites/default/files/publications/2018-12/theme-5-developing-community-partnerships-and-multi-agency-working-resources-1-2.pdf (Accessed: 1 April 2023)</w:t>
      </w:r>
    </w:p>
    <w:p w14:paraId="48350238" w14:textId="77777777" w:rsidR="008A44B2" w:rsidRPr="00632442" w:rsidRDefault="008A44B2" w:rsidP="008A44B2">
      <w:pPr>
        <w:rPr>
          <w:rFonts w:ascii="Arial" w:hAnsi="Arial" w:cs="Arial"/>
          <w:sz w:val="22"/>
          <w:szCs w:val="22"/>
        </w:rPr>
      </w:pPr>
    </w:p>
    <w:p w14:paraId="34A30525" w14:textId="77777777" w:rsidR="008A44B2" w:rsidRPr="00632442" w:rsidRDefault="008A44B2" w:rsidP="008A44B2">
      <w:pPr>
        <w:rPr>
          <w:rFonts w:ascii="Arial" w:hAnsi="Arial" w:cs="Arial"/>
          <w:sz w:val="22"/>
          <w:szCs w:val="22"/>
        </w:rPr>
      </w:pPr>
      <w:r w:rsidRPr="00632442">
        <w:rPr>
          <w:rFonts w:ascii="Arial" w:hAnsi="Arial" w:cs="Arial"/>
          <w:sz w:val="22"/>
          <w:szCs w:val="22"/>
        </w:rPr>
        <w:t xml:space="preserve">Welsh Government (2016c) </w:t>
      </w:r>
      <w:r w:rsidRPr="00632442">
        <w:rPr>
          <w:rFonts w:ascii="Arial" w:hAnsi="Arial" w:cs="Arial"/>
          <w:i/>
          <w:iCs/>
          <w:sz w:val="22"/>
          <w:szCs w:val="22"/>
        </w:rPr>
        <w:t xml:space="preserve">Community Cohesion National Delivery Plan: 2016-17. </w:t>
      </w:r>
      <w:r w:rsidRPr="00632442">
        <w:rPr>
          <w:rFonts w:ascii="Arial" w:hAnsi="Arial" w:cs="Arial"/>
          <w:sz w:val="22"/>
          <w:szCs w:val="22"/>
        </w:rPr>
        <w:t xml:space="preserve">Available at: https://www.gov.wales/sites/default/files/publications/2019-01/community-cohesion-national-delivery-plan-2016-17.pdf (Accessed: 3 April 2023). </w:t>
      </w:r>
    </w:p>
    <w:p w14:paraId="6D093E5F" w14:textId="77777777" w:rsidR="008A44B2" w:rsidRPr="00632442" w:rsidRDefault="008A44B2" w:rsidP="008A44B2">
      <w:pPr>
        <w:rPr>
          <w:rFonts w:ascii="Arial" w:hAnsi="Arial" w:cs="Arial"/>
          <w:sz w:val="22"/>
          <w:szCs w:val="22"/>
        </w:rPr>
      </w:pPr>
    </w:p>
    <w:p w14:paraId="16AAABDD" w14:textId="7BD975C0" w:rsidR="008A44B2" w:rsidRPr="00632442" w:rsidRDefault="008A44B2" w:rsidP="008A44B2">
      <w:pPr>
        <w:rPr>
          <w:rFonts w:ascii="Arial" w:hAnsi="Arial" w:cs="Arial"/>
          <w:color w:val="000000" w:themeColor="text1"/>
          <w:sz w:val="22"/>
          <w:szCs w:val="22"/>
        </w:rPr>
      </w:pPr>
      <w:r w:rsidRPr="00632442">
        <w:rPr>
          <w:rFonts w:ascii="Arial" w:hAnsi="Arial" w:cs="Arial"/>
          <w:color w:val="000000" w:themeColor="text1"/>
          <w:sz w:val="22"/>
          <w:szCs w:val="22"/>
        </w:rPr>
        <w:t xml:space="preserve">Welsh Government (2019) </w:t>
      </w:r>
      <w:r w:rsidRPr="00632442">
        <w:rPr>
          <w:rFonts w:ascii="Arial" w:hAnsi="Arial" w:cs="Arial"/>
          <w:i/>
          <w:color w:val="000000" w:themeColor="text1"/>
          <w:sz w:val="22"/>
          <w:szCs w:val="22"/>
        </w:rPr>
        <w:t xml:space="preserve">Professional Standards for Teaching and Leadership. </w:t>
      </w:r>
      <w:r w:rsidRPr="00632442">
        <w:rPr>
          <w:rFonts w:ascii="Arial" w:hAnsi="Arial" w:cs="Arial"/>
          <w:color w:val="000000" w:themeColor="text1"/>
          <w:sz w:val="22"/>
          <w:szCs w:val="22"/>
        </w:rPr>
        <w:t xml:space="preserve">Available at: </w:t>
      </w:r>
      <w:hyperlink r:id="rId7" w:history="1">
        <w:r w:rsidRPr="00632442">
          <w:rPr>
            <w:rStyle w:val="Hyperlink"/>
            <w:rFonts w:ascii="Arial" w:hAnsi="Arial" w:cs="Arial"/>
            <w:color w:val="000000" w:themeColor="text1"/>
            <w:sz w:val="22"/>
            <w:szCs w:val="22"/>
            <w:u w:val="none"/>
          </w:rPr>
          <w:t>https://hwb.gov.wales/api/storage/19bc948b-8a3f-41e0-944a-7bf2cadf7d18/professional-standards-for-teaching-and-leadership-interactive-pdf-for-pc.pdf</w:t>
        </w:r>
      </w:hyperlink>
      <w:r w:rsidRPr="00632442">
        <w:rPr>
          <w:rFonts w:ascii="Arial" w:hAnsi="Arial" w:cs="Arial"/>
          <w:color w:val="000000" w:themeColor="text1"/>
          <w:sz w:val="22"/>
          <w:szCs w:val="22"/>
        </w:rPr>
        <w:t xml:space="preserve"> (Accessed: 3 April 2023). </w:t>
      </w:r>
    </w:p>
    <w:p w14:paraId="2C8FFFC0" w14:textId="77777777" w:rsidR="008A44B2" w:rsidRPr="00632442" w:rsidRDefault="008A44B2" w:rsidP="008A44B2">
      <w:pPr>
        <w:rPr>
          <w:rFonts w:ascii="Arial" w:hAnsi="Arial" w:cs="Arial"/>
          <w:sz w:val="22"/>
          <w:szCs w:val="22"/>
        </w:rPr>
      </w:pPr>
    </w:p>
    <w:p w14:paraId="2B5320A6" w14:textId="77777777" w:rsidR="008A44B2" w:rsidRPr="00632442" w:rsidRDefault="008A44B2" w:rsidP="008A44B2">
      <w:pPr>
        <w:rPr>
          <w:rFonts w:ascii="Arial" w:hAnsi="Arial" w:cs="Arial"/>
          <w:sz w:val="22"/>
          <w:szCs w:val="22"/>
        </w:rPr>
      </w:pPr>
      <w:r w:rsidRPr="00632442">
        <w:rPr>
          <w:rFonts w:ascii="Arial" w:hAnsi="Arial" w:cs="Arial"/>
          <w:sz w:val="22"/>
          <w:szCs w:val="22"/>
        </w:rPr>
        <w:t xml:space="preserve">Welsh Government (2020) </w:t>
      </w:r>
      <w:r w:rsidRPr="00632442">
        <w:rPr>
          <w:rFonts w:ascii="Arial" w:hAnsi="Arial" w:cs="Arial"/>
          <w:i/>
          <w:iCs/>
          <w:sz w:val="22"/>
          <w:szCs w:val="22"/>
        </w:rPr>
        <w:t xml:space="preserve">Curriculum for Wales. </w:t>
      </w:r>
      <w:r w:rsidRPr="00632442">
        <w:rPr>
          <w:rFonts w:ascii="Arial" w:hAnsi="Arial" w:cs="Arial"/>
          <w:sz w:val="22"/>
          <w:szCs w:val="22"/>
        </w:rPr>
        <w:t>Available at: https://hwb.gov.wales/curriculum-for-wales (Accessed: 31 March 2023).</w:t>
      </w:r>
    </w:p>
    <w:p w14:paraId="2F18471D" w14:textId="77777777" w:rsidR="008A44B2" w:rsidRPr="00632442" w:rsidRDefault="008A44B2" w:rsidP="008A44B2">
      <w:pPr>
        <w:rPr>
          <w:rFonts w:ascii="Arial" w:hAnsi="Arial" w:cs="Arial"/>
          <w:sz w:val="22"/>
          <w:szCs w:val="22"/>
        </w:rPr>
      </w:pPr>
    </w:p>
    <w:p w14:paraId="516CEFF6" w14:textId="77777777" w:rsidR="008A44B2" w:rsidRPr="00632442" w:rsidRDefault="008A44B2" w:rsidP="008A44B2">
      <w:pPr>
        <w:rPr>
          <w:rFonts w:ascii="Arial" w:hAnsi="Arial" w:cs="Arial"/>
          <w:sz w:val="22"/>
          <w:szCs w:val="22"/>
        </w:rPr>
      </w:pPr>
      <w:r w:rsidRPr="00632442">
        <w:rPr>
          <w:rFonts w:ascii="Arial" w:hAnsi="Arial" w:cs="Arial"/>
          <w:sz w:val="22"/>
          <w:szCs w:val="22"/>
        </w:rPr>
        <w:t xml:space="preserve">Welsh Government (2022) </w:t>
      </w:r>
      <w:r w:rsidRPr="00632442">
        <w:rPr>
          <w:rFonts w:ascii="Arial" w:hAnsi="Arial" w:cs="Arial"/>
          <w:i/>
          <w:iCs/>
          <w:sz w:val="22"/>
          <w:szCs w:val="22"/>
        </w:rPr>
        <w:t xml:space="preserve">Universal Primary Free School Meals (UPFSM). </w:t>
      </w:r>
      <w:r w:rsidRPr="00632442">
        <w:rPr>
          <w:rFonts w:ascii="Arial" w:hAnsi="Arial" w:cs="Arial"/>
          <w:sz w:val="22"/>
          <w:szCs w:val="22"/>
        </w:rPr>
        <w:t xml:space="preserve">Available at: https://www.gov.wales/universal-primary-free-school-meals-upfsm (Accessed: 30 March 2023). </w:t>
      </w:r>
    </w:p>
    <w:p w14:paraId="5B3E94B2" w14:textId="77777777" w:rsidR="008A44B2" w:rsidRPr="008A44B2" w:rsidRDefault="008A44B2" w:rsidP="008A44B2">
      <w:pPr>
        <w:rPr>
          <w:rFonts w:ascii="Arial" w:hAnsi="Arial" w:cs="Arial"/>
          <w:sz w:val="22"/>
          <w:szCs w:val="22"/>
        </w:rPr>
      </w:pPr>
    </w:p>
    <w:p w14:paraId="26FBCBAD" w14:textId="77777777" w:rsidR="00E02AE3" w:rsidRDefault="00632442"/>
    <w:sectPr w:rsidR="00E02AE3" w:rsidSect="00745D4E">
      <w:headerReference w:type="default" r:id="rId8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EB0173A" w14:textId="77777777" w:rsidR="00C95F36" w:rsidRDefault="00C95F36" w:rsidP="00C95F36">
      <w:r>
        <w:separator/>
      </w:r>
    </w:p>
  </w:endnote>
  <w:endnote w:type="continuationSeparator" w:id="0">
    <w:p w14:paraId="18522750" w14:textId="77777777" w:rsidR="00C95F36" w:rsidRDefault="00C95F36" w:rsidP="00C95F3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0C427BF" w14:textId="77777777" w:rsidR="00C95F36" w:rsidRDefault="00C95F36" w:rsidP="00C95F36">
      <w:r>
        <w:separator/>
      </w:r>
    </w:p>
  </w:footnote>
  <w:footnote w:type="continuationSeparator" w:id="0">
    <w:p w14:paraId="6926098B" w14:textId="77777777" w:rsidR="00C95F36" w:rsidRDefault="00C95F36" w:rsidP="00C95F36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068A7FE" w14:textId="39C0C184" w:rsidR="00C95F36" w:rsidRPr="00C95F36" w:rsidRDefault="00C95F36">
    <w:pPr>
      <w:pStyle w:val="Header"/>
      <w:rPr>
        <w:rFonts w:ascii="Arial" w:hAnsi="Arial" w:cs="Arial"/>
        <w:sz w:val="22"/>
        <w:szCs w:val="22"/>
      </w:rPr>
    </w:pPr>
    <w:r w:rsidRPr="00C95F36">
      <w:rPr>
        <w:rFonts w:ascii="Arial" w:hAnsi="Arial" w:cs="Arial"/>
        <w:sz w:val="22"/>
        <w:szCs w:val="22"/>
      </w:rPr>
      <w:t>ECAD7003</w:t>
    </w:r>
    <w:r w:rsidRPr="00C95F36">
      <w:rPr>
        <w:rFonts w:ascii="Arial" w:hAnsi="Arial" w:cs="Arial"/>
        <w:sz w:val="22"/>
        <w:szCs w:val="22"/>
      </w:rPr>
      <w:ptab w:relativeTo="margin" w:alignment="center" w:leader="none"/>
    </w:r>
    <w:r w:rsidRPr="00C95F36">
      <w:rPr>
        <w:rFonts w:ascii="Arial" w:hAnsi="Arial" w:cs="Arial"/>
        <w:sz w:val="22"/>
        <w:szCs w:val="22"/>
      </w:rPr>
      <w:ptab w:relativeTo="margin" w:alignment="right" w:leader="none"/>
    </w:r>
    <w:r w:rsidRPr="00C95F36">
      <w:rPr>
        <w:rFonts w:ascii="Arial" w:hAnsi="Arial" w:cs="Arial"/>
        <w:sz w:val="22"/>
        <w:szCs w:val="22"/>
      </w:rPr>
      <w:t>1703288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A44B2"/>
    <w:rsid w:val="000F7BD0"/>
    <w:rsid w:val="00174D82"/>
    <w:rsid w:val="001A07B0"/>
    <w:rsid w:val="004E69BB"/>
    <w:rsid w:val="00632442"/>
    <w:rsid w:val="006A2F31"/>
    <w:rsid w:val="006A42BC"/>
    <w:rsid w:val="00745D4E"/>
    <w:rsid w:val="008A44B2"/>
    <w:rsid w:val="00951EDE"/>
    <w:rsid w:val="00C95F36"/>
    <w:rsid w:val="00D853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DFC1094"/>
  <w15:chartTrackingRefBased/>
  <w15:docId w15:val="{6B21E412-D312-AC4B-82BC-3E6B9AF635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A44B2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A44B2"/>
    <w:rPr>
      <w:color w:val="0563C1" w:themeColor="hyperlink"/>
      <w:u w:val="single"/>
    </w:rPr>
  </w:style>
  <w:style w:type="character" w:customStyle="1" w:styleId="apple-converted-space">
    <w:name w:val="apple-converted-space"/>
    <w:basedOn w:val="DefaultParagraphFont"/>
    <w:rsid w:val="008A44B2"/>
  </w:style>
  <w:style w:type="paragraph" w:styleId="Header">
    <w:name w:val="header"/>
    <w:basedOn w:val="Normal"/>
    <w:link w:val="HeaderChar"/>
    <w:uiPriority w:val="99"/>
    <w:unhideWhenUsed/>
    <w:rsid w:val="00C95F3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95F36"/>
    <w:rPr>
      <w:rFonts w:ascii="Times New Roman" w:eastAsia="Times New Roman" w:hAnsi="Times New Roman" w:cs="Times New Roman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C95F3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95F36"/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hyperlink" Target="https://hwb.gov.wales/api/storage/19bc948b-8a3f-41e0-944a-7bf2cadf7d18/professional-standards-for-teaching-and-leadership-interactive-pdf-for-pc.pdf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bera.ac.uk/publication/ethical-guidelines-for-educational-research-2018" TargetMode="Externa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2</Pages>
  <Words>802</Words>
  <Characters>4572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Shannan Davies (1703288)</dc:creator>
  <cp:keywords/>
  <dc:description/>
  <cp:lastModifiedBy>Shannan Davies (1703288)</cp:lastModifiedBy>
  <cp:revision>6</cp:revision>
  <dcterms:created xsi:type="dcterms:W3CDTF">2023-04-14T13:13:00Z</dcterms:created>
  <dcterms:modified xsi:type="dcterms:W3CDTF">2023-04-16T22:41:00Z</dcterms:modified>
</cp:coreProperties>
</file>