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FC95795" wp14:paraId="2AC574CC" wp14:textId="3318B53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FC95795" w:rsidR="1EC6E3EE">
        <w:rPr>
          <w:rFonts w:ascii="Arial" w:hAnsi="Arial" w:eastAsia="Arial" w:cs="Arial"/>
          <w:b w:val="1"/>
          <w:bCs w:val="1"/>
          <w:i w:val="0"/>
          <w:iCs w:val="0"/>
          <w:caps w:val="0"/>
          <w:smallCaps w:val="0"/>
          <w:noProof w:val="0"/>
          <w:color w:val="000000" w:themeColor="text1" w:themeTint="FF" w:themeShade="FF"/>
          <w:sz w:val="22"/>
          <w:szCs w:val="22"/>
          <w:lang w:val="en-US"/>
        </w:rPr>
        <w:t xml:space="preserve">                                                               Title page</w:t>
      </w:r>
    </w:p>
    <w:p xmlns:wp14="http://schemas.microsoft.com/office/word/2010/wordml" w:rsidP="2FC95795" wp14:paraId="7B379F5A" wp14:textId="240968E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2FC95795" wp14:paraId="5B5381FF" wp14:textId="7486BF1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FC95795" w:rsidR="1EC6E3EE">
        <w:rPr>
          <w:rFonts w:ascii="Arial" w:hAnsi="Arial" w:eastAsia="Arial" w:cs="Arial"/>
          <w:b w:val="1"/>
          <w:bCs w:val="1"/>
          <w:i w:val="0"/>
          <w:iCs w:val="0"/>
          <w:caps w:val="0"/>
          <w:smallCaps w:val="0"/>
          <w:noProof w:val="0"/>
          <w:color w:val="000000" w:themeColor="text1" w:themeTint="FF" w:themeShade="FF"/>
          <w:sz w:val="22"/>
          <w:szCs w:val="22"/>
          <w:lang w:val="en-US"/>
        </w:rPr>
        <w:t xml:space="preserve">Title: </w:t>
      </w:r>
      <w:r w:rsidRPr="2FC95795" w:rsidR="1EC6E3EE">
        <w:rPr>
          <w:rFonts w:ascii="Arial" w:hAnsi="Arial" w:eastAsia="Arial" w:cs="Arial"/>
          <w:b w:val="0"/>
          <w:bCs w:val="0"/>
          <w:i w:val="0"/>
          <w:iCs w:val="0"/>
          <w:caps w:val="0"/>
          <w:smallCaps w:val="0"/>
          <w:noProof w:val="0"/>
          <w:color w:val="000000" w:themeColor="text1" w:themeTint="FF" w:themeShade="FF"/>
          <w:sz w:val="22"/>
          <w:szCs w:val="22"/>
          <w:lang w:val="en-US"/>
        </w:rPr>
        <w:t>A case study of Mr. O'Connor</w:t>
      </w:r>
    </w:p>
    <w:p xmlns:wp14="http://schemas.microsoft.com/office/word/2010/wordml" w:rsidP="2FC95795" wp14:paraId="190C3915" wp14:textId="7451C7A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FC95795" w:rsidR="1EC6E3EE">
        <w:rPr>
          <w:rFonts w:ascii="Arial" w:hAnsi="Arial" w:eastAsia="Arial" w:cs="Arial"/>
          <w:b w:val="1"/>
          <w:bCs w:val="1"/>
          <w:i w:val="0"/>
          <w:iCs w:val="0"/>
          <w:caps w:val="0"/>
          <w:smallCaps w:val="0"/>
          <w:noProof w:val="0"/>
          <w:color w:val="000000" w:themeColor="text1" w:themeTint="FF" w:themeShade="FF"/>
          <w:sz w:val="22"/>
          <w:szCs w:val="22"/>
          <w:lang w:val="en-US"/>
        </w:rPr>
        <w:t xml:space="preserve">Student name: </w:t>
      </w:r>
      <w:r w:rsidRPr="2FC95795" w:rsidR="1EC6E3EE">
        <w:rPr>
          <w:rFonts w:ascii="Arial" w:hAnsi="Arial" w:eastAsia="Arial" w:cs="Arial"/>
          <w:b w:val="0"/>
          <w:bCs w:val="0"/>
          <w:i w:val="0"/>
          <w:iCs w:val="0"/>
          <w:caps w:val="0"/>
          <w:smallCaps w:val="0"/>
          <w:noProof w:val="0"/>
          <w:color w:val="000000" w:themeColor="text1" w:themeTint="FF" w:themeShade="FF"/>
          <w:sz w:val="22"/>
          <w:szCs w:val="22"/>
          <w:lang w:val="en-US"/>
        </w:rPr>
        <w:t>Bibi fatima</w:t>
      </w:r>
    </w:p>
    <w:p xmlns:wp14="http://schemas.microsoft.com/office/word/2010/wordml" w:rsidP="2FC95795" wp14:paraId="6EC410B1" wp14:textId="2739AEF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FC95795" w:rsidR="1EC6E3EE">
        <w:rPr>
          <w:rFonts w:ascii="Arial" w:hAnsi="Arial" w:eastAsia="Arial" w:cs="Arial"/>
          <w:b w:val="1"/>
          <w:bCs w:val="1"/>
          <w:i w:val="0"/>
          <w:iCs w:val="0"/>
          <w:caps w:val="0"/>
          <w:smallCaps w:val="0"/>
          <w:noProof w:val="0"/>
          <w:color w:val="000000" w:themeColor="text1" w:themeTint="FF" w:themeShade="FF"/>
          <w:sz w:val="22"/>
          <w:szCs w:val="22"/>
          <w:lang w:val="en-US"/>
        </w:rPr>
        <w:t xml:space="preserve">Student number: </w:t>
      </w:r>
      <w:r w:rsidRPr="2FC95795" w:rsidR="1EC6E3EE">
        <w:rPr>
          <w:rFonts w:ascii="Arial" w:hAnsi="Arial" w:eastAsia="Arial" w:cs="Arial"/>
          <w:b w:val="0"/>
          <w:bCs w:val="0"/>
          <w:i w:val="0"/>
          <w:iCs w:val="0"/>
          <w:caps w:val="0"/>
          <w:smallCaps w:val="0"/>
          <w:noProof w:val="0"/>
          <w:color w:val="000000" w:themeColor="text1" w:themeTint="FF" w:themeShade="FF"/>
          <w:sz w:val="22"/>
          <w:szCs w:val="22"/>
          <w:lang w:val="en-US"/>
        </w:rPr>
        <w:t>2533701</w:t>
      </w:r>
    </w:p>
    <w:p xmlns:wp14="http://schemas.microsoft.com/office/word/2010/wordml" w:rsidP="2FC95795" wp14:paraId="2B742455" wp14:textId="0BB3B51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FC95795" w:rsidR="1EC6E3EE">
        <w:rPr>
          <w:rFonts w:ascii="Arial" w:hAnsi="Arial" w:eastAsia="Arial" w:cs="Arial"/>
          <w:b w:val="1"/>
          <w:bCs w:val="1"/>
          <w:i w:val="0"/>
          <w:iCs w:val="0"/>
          <w:caps w:val="0"/>
          <w:smallCaps w:val="0"/>
          <w:noProof w:val="0"/>
          <w:color w:val="000000" w:themeColor="text1" w:themeTint="FF" w:themeShade="FF"/>
          <w:sz w:val="22"/>
          <w:szCs w:val="22"/>
          <w:lang w:val="en-US"/>
        </w:rPr>
        <w:t xml:space="preserve">Module code and title: </w:t>
      </w:r>
      <w:r w:rsidRPr="2FC95795" w:rsidR="1EC6E3EE">
        <w:rPr>
          <w:rFonts w:ascii="Arial" w:hAnsi="Arial" w:eastAsia="Arial" w:cs="Arial"/>
          <w:b w:val="0"/>
          <w:bCs w:val="0"/>
          <w:i w:val="0"/>
          <w:iCs w:val="0"/>
          <w:caps w:val="0"/>
          <w:smallCaps w:val="0"/>
          <w:noProof w:val="0"/>
          <w:color w:val="000000" w:themeColor="text1" w:themeTint="FF" w:themeShade="FF"/>
          <w:sz w:val="22"/>
          <w:szCs w:val="22"/>
          <w:lang w:val="en-US"/>
        </w:rPr>
        <w:t>Introduction to Health and Social Care (LCHS4003_BIRM)</w:t>
      </w:r>
    </w:p>
    <w:p xmlns:wp14="http://schemas.microsoft.com/office/word/2010/wordml" w:rsidP="2FC95795" wp14:paraId="6CA919C0" wp14:textId="23070A3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FC95795" w:rsidR="1EC6E3EE">
        <w:rPr>
          <w:rFonts w:ascii="Arial" w:hAnsi="Arial" w:eastAsia="Arial" w:cs="Arial"/>
          <w:b w:val="1"/>
          <w:bCs w:val="1"/>
          <w:i w:val="0"/>
          <w:iCs w:val="0"/>
          <w:caps w:val="0"/>
          <w:smallCaps w:val="0"/>
          <w:noProof w:val="0"/>
          <w:color w:val="000000" w:themeColor="text1" w:themeTint="FF" w:themeShade="FF"/>
          <w:sz w:val="22"/>
          <w:szCs w:val="22"/>
          <w:lang w:val="en-US"/>
        </w:rPr>
        <w:t>Date:</w:t>
      </w:r>
      <w:r w:rsidRPr="2FC95795" w:rsidR="1EC6E3EE">
        <w:rPr>
          <w:rFonts w:ascii="Arial" w:hAnsi="Arial" w:eastAsia="Arial" w:cs="Arial"/>
          <w:b w:val="0"/>
          <w:bCs w:val="0"/>
          <w:i w:val="0"/>
          <w:iCs w:val="0"/>
          <w:caps w:val="0"/>
          <w:smallCaps w:val="0"/>
          <w:noProof w:val="0"/>
          <w:color w:val="000000" w:themeColor="text1" w:themeTint="FF" w:themeShade="FF"/>
          <w:sz w:val="22"/>
          <w:szCs w:val="22"/>
          <w:lang w:val="en-US"/>
        </w:rPr>
        <w:t>15</w:t>
      </w:r>
      <w:r w:rsidRPr="2FC95795" w:rsidR="1EC6E3EE">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2FC95795" w:rsidR="1EC6E3EE">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2026</w:t>
      </w:r>
    </w:p>
    <w:p xmlns:wp14="http://schemas.microsoft.com/office/word/2010/wordml" w:rsidP="2FC95795" wp14:paraId="7C965FBF" wp14:textId="2B30A224">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725E83A3" wp14:textId="19C2775F">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072F65A7" wp14:textId="331A81E2">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37BE0582" wp14:textId="412CF3CF">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0863DE09" wp14:textId="513FCF94">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498A076C" wp14:textId="7FD17AE1">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6A540356" wp14:textId="73138B68">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35D12062" wp14:textId="4DBFE637">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4777A5C6" wp14:textId="77399702">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228A6986" wp14:textId="2C70F308">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6181883A" wp14:textId="2D88EB48">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4C4C6674" wp14:textId="2D268318">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4702C5D6" wp14:textId="21DC75F2">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61EBDECA" wp14:textId="4FB5442F">
      <w:pPr>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42F7B9D3" wp14:textId="7B38819E">
      <w:pPr>
        <w:pStyle w:val="Normal"/>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61E7F73E" wp14:textId="2AB88272">
      <w:pPr>
        <w:pStyle w:val="Normal"/>
        <w:spacing w:before="240" w:beforeAutospacing="off" w:after="240" w:afterAutospacing="off" w:line="360" w:lineRule="auto"/>
        <w:rPr>
          <w:rFonts w:ascii="Arial" w:hAnsi="Arial" w:eastAsia="Arial" w:cs="Arial"/>
          <w:b w:val="1"/>
          <w:bCs w:val="1"/>
          <w:noProof w:val="0"/>
          <w:sz w:val="22"/>
          <w:szCs w:val="22"/>
          <w:lang w:val="en-US"/>
        </w:rPr>
      </w:pPr>
      <w:r w:rsidRPr="2FC95795" w:rsidR="4328CAB1">
        <w:rPr>
          <w:rFonts w:ascii="Arial" w:hAnsi="Arial" w:eastAsia="Arial" w:cs="Arial"/>
          <w:b w:val="1"/>
          <w:bCs w:val="1"/>
          <w:noProof w:val="0"/>
          <w:sz w:val="22"/>
          <w:szCs w:val="22"/>
          <w:lang w:val="en-US"/>
        </w:rPr>
        <w:t>I</w:t>
      </w:r>
      <w:r w:rsidRPr="2FC95795" w:rsidR="486990A7">
        <w:rPr>
          <w:rFonts w:ascii="Arial" w:hAnsi="Arial" w:eastAsia="Arial" w:cs="Arial"/>
          <w:b w:val="1"/>
          <w:bCs w:val="1"/>
          <w:noProof w:val="0"/>
          <w:sz w:val="22"/>
          <w:szCs w:val="22"/>
          <w:lang w:val="en-US"/>
        </w:rPr>
        <w:t>ntroduction</w:t>
      </w:r>
    </w:p>
    <w:p xmlns:wp14="http://schemas.microsoft.com/office/word/2010/wordml" w:rsidP="2FC95795" wp14:paraId="22CFFDE0" wp14:textId="5C1721DE">
      <w:pPr>
        <w:spacing w:before="240" w:beforeAutospacing="off" w:after="240" w:afterAutospacing="off" w:line="360" w:lineRule="auto"/>
        <w:rPr>
          <w:rFonts w:ascii="Arial" w:hAnsi="Arial" w:eastAsia="Arial" w:cs="Arial"/>
          <w:noProof w:val="0"/>
          <w:sz w:val="22"/>
          <w:szCs w:val="22"/>
          <w:lang w:val="en-US"/>
        </w:rPr>
      </w:pPr>
      <w:r w:rsidRPr="2FC95795" w:rsidR="486990A7">
        <w:rPr>
          <w:rFonts w:ascii="Arial" w:hAnsi="Arial" w:eastAsia="Arial" w:cs="Arial"/>
          <w:noProof w:val="0"/>
          <w:sz w:val="22"/>
          <w:szCs w:val="22"/>
          <w:lang w:val="en-US"/>
        </w:rPr>
        <w:t>This is a report on the case of a 91-year-old gentleman who has just been discharged from hospital after being treated for chorionic heart failure. He receives daily visits from domiciliary care staff who help with medication prompts and supports with preparing meals; he also has deprivation of hearing and a mild form of cognitive impairment. On one occasion the information was written down incorrectly and he was deprived of his diuretic for two days. As a result of this he developed breathlessness and swollen ankles. An investigation was started to make sure this sort of mistake wouldn't happen again.</w:t>
      </w:r>
    </w:p>
    <w:p xmlns:wp14="http://schemas.microsoft.com/office/word/2010/wordml" w:rsidP="2FC95795" wp14:paraId="5DF734BF" wp14:textId="6676AD34">
      <w:pPr>
        <w:spacing w:before="240" w:beforeAutospacing="off" w:after="240" w:afterAutospacing="off" w:line="360" w:lineRule="auto"/>
        <w:rPr>
          <w:rFonts w:ascii="Arial" w:hAnsi="Arial" w:eastAsia="Arial" w:cs="Arial"/>
          <w:noProof w:val="0"/>
          <w:sz w:val="22"/>
          <w:szCs w:val="22"/>
          <w:lang w:val="en-US"/>
        </w:rPr>
      </w:pPr>
      <w:r w:rsidRPr="2FC95795" w:rsidR="486990A7">
        <w:rPr>
          <w:rFonts w:ascii="Arial" w:hAnsi="Arial" w:eastAsia="Arial" w:cs="Arial"/>
          <w:noProof w:val="0"/>
          <w:sz w:val="22"/>
          <w:szCs w:val="22"/>
          <w:lang w:val="en-US"/>
        </w:rPr>
        <w:t xml:space="preserve">This assignment explores the issues of effective communication while respecting the </w:t>
      </w:r>
      <w:r w:rsidRPr="2FC95795" w:rsidR="486990A7">
        <w:rPr>
          <w:rFonts w:ascii="Arial" w:hAnsi="Arial" w:eastAsia="Arial" w:cs="Arial"/>
          <w:b w:val="1"/>
          <w:bCs w:val="1"/>
          <w:noProof w:val="0"/>
          <w:sz w:val="22"/>
          <w:szCs w:val="22"/>
          <w:lang w:val="en-US"/>
        </w:rPr>
        <w:t>Equality Act 2010</w:t>
      </w:r>
      <w:r w:rsidRPr="2FC95795" w:rsidR="486990A7">
        <w:rPr>
          <w:rFonts w:ascii="Arial" w:hAnsi="Arial" w:eastAsia="Arial" w:cs="Arial"/>
          <w:noProof w:val="0"/>
          <w:sz w:val="22"/>
          <w:szCs w:val="22"/>
          <w:lang w:val="en-US"/>
        </w:rPr>
        <w:t xml:space="preserve">, why record keeping and information protection matters, and how different professionals such as GPs, community nurses and care workers need to work closely together </w:t>
      </w:r>
      <w:r w:rsidRPr="2FC95795" w:rsidR="486990A7">
        <w:rPr>
          <w:rFonts w:ascii="Arial" w:hAnsi="Arial" w:eastAsia="Arial" w:cs="Arial"/>
          <w:noProof w:val="0"/>
          <w:sz w:val="22"/>
          <w:szCs w:val="22"/>
          <w:lang w:val="en-US"/>
        </w:rPr>
        <w:t>to</w:t>
      </w:r>
      <w:r w:rsidRPr="2FC95795" w:rsidR="486990A7">
        <w:rPr>
          <w:rFonts w:ascii="Arial" w:hAnsi="Arial" w:eastAsia="Arial" w:cs="Arial"/>
          <w:noProof w:val="0"/>
          <w:sz w:val="22"/>
          <w:szCs w:val="22"/>
          <w:lang w:val="en-US"/>
        </w:rPr>
        <w:t xml:space="preserve"> keep vulnerable people safe.</w:t>
      </w:r>
    </w:p>
    <w:p xmlns:wp14="http://schemas.microsoft.com/office/word/2010/wordml" w:rsidP="2FC95795" wp14:paraId="023CCB5C" wp14:textId="3BB07426">
      <w:pPr>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Effective communication</w:t>
      </w:r>
    </w:p>
    <w:p xmlns:wp14="http://schemas.microsoft.com/office/word/2010/wordml" w:rsidP="2FC95795" wp14:paraId="75B3C70F" wp14:textId="1568F9EC">
      <w:pPr>
        <w:spacing w:before="240" w:beforeAutospacing="off" w:after="240" w:afterAutospacing="off" w:line="360" w:lineRule="auto"/>
        <w:rPr>
          <w:rFonts w:ascii="Arial" w:hAnsi="Arial" w:eastAsia="Arial" w:cs="Arial"/>
          <w:noProof w:val="0"/>
          <w:sz w:val="22"/>
          <w:szCs w:val="22"/>
          <w:lang w:val="en-US"/>
        </w:rPr>
      </w:pPr>
      <w:r w:rsidRPr="3FE45507" w:rsidR="2B936640">
        <w:rPr>
          <w:rFonts w:ascii="Arial" w:hAnsi="Arial" w:eastAsia="Arial" w:cs="Arial"/>
          <w:noProof w:val="0"/>
          <w:sz w:val="22"/>
          <w:szCs w:val="22"/>
          <w:lang w:val="en-US"/>
        </w:rPr>
        <w:t xml:space="preserve">Effective communication is the most crucial element of social care. When we do not communicate well and correctly, we may get things wrong, and in this case, the information about the change in </w:t>
      </w:r>
      <w:r w:rsidRPr="3FE45507" w:rsidR="0EC78FF7">
        <w:rPr>
          <w:rFonts w:ascii="Arial" w:hAnsi="Arial" w:eastAsia="Arial" w:cs="Arial"/>
          <w:noProof w:val="0"/>
          <w:sz w:val="22"/>
          <w:szCs w:val="22"/>
          <w:lang w:val="en-US"/>
        </w:rPr>
        <w:t>his</w:t>
      </w:r>
      <w:r w:rsidRPr="3FE45507" w:rsidR="2B936640">
        <w:rPr>
          <w:rFonts w:ascii="Arial" w:hAnsi="Arial" w:eastAsia="Arial" w:cs="Arial"/>
          <w:noProof w:val="0"/>
          <w:sz w:val="22"/>
          <w:szCs w:val="22"/>
          <w:lang w:val="en-US"/>
        </w:rPr>
        <w:t xml:space="preserve"> medication did not get through to his daily </w:t>
      </w:r>
      <w:r w:rsidRPr="3FE45507" w:rsidR="2B936640">
        <w:rPr>
          <w:rFonts w:ascii="Arial" w:hAnsi="Arial" w:eastAsia="Arial" w:cs="Arial"/>
          <w:noProof w:val="0"/>
          <w:sz w:val="22"/>
          <w:szCs w:val="22"/>
          <w:lang w:val="en-US"/>
        </w:rPr>
        <w:t>carers</w:t>
      </w:r>
      <w:r w:rsidRPr="3FE45507" w:rsidR="2B936640">
        <w:rPr>
          <w:rFonts w:ascii="Arial" w:hAnsi="Arial" w:eastAsia="Arial" w:cs="Arial"/>
          <w:noProof w:val="0"/>
          <w:sz w:val="22"/>
          <w:szCs w:val="22"/>
          <w:lang w:val="en-US"/>
        </w:rPr>
        <w:t xml:space="preserve">. Effective communication involves more than just clear speech. It involves ensuring that the right information gets to the right person at the right time, is understood properly, and that all parties involved </w:t>
      </w:r>
      <w:r w:rsidRPr="3FE45507" w:rsidR="6783BFCC">
        <w:rPr>
          <w:rFonts w:ascii="Arial" w:hAnsi="Arial" w:eastAsia="Arial" w:cs="Arial"/>
          <w:noProof w:val="0"/>
          <w:sz w:val="22"/>
          <w:szCs w:val="22"/>
          <w:lang w:val="en-US"/>
        </w:rPr>
        <w:t>can</w:t>
      </w:r>
      <w:r w:rsidRPr="3FE45507" w:rsidR="2B936640">
        <w:rPr>
          <w:rFonts w:ascii="Arial" w:hAnsi="Arial" w:eastAsia="Arial" w:cs="Arial"/>
          <w:noProof w:val="0"/>
          <w:sz w:val="22"/>
          <w:szCs w:val="22"/>
          <w:lang w:val="en-US"/>
        </w:rPr>
        <w:t xml:space="preserve"> question or raise concerns. In other words, effective communication creates a sense of trust among professionals, the patient, and his family. It helps patients feel valued, involved in their own care, and able in all cases to speak up if they have any problems. Ineffective communication can cause confusion, </w:t>
      </w:r>
      <w:r w:rsidRPr="3FE45507" w:rsidR="2B936640">
        <w:rPr>
          <w:rFonts w:ascii="Arial" w:hAnsi="Arial" w:eastAsia="Arial" w:cs="Arial"/>
          <w:noProof w:val="0"/>
          <w:sz w:val="22"/>
          <w:szCs w:val="22"/>
          <w:lang w:val="en-US"/>
        </w:rPr>
        <w:t>delay</w:t>
      </w:r>
      <w:r w:rsidRPr="3FE45507" w:rsidR="2B936640">
        <w:rPr>
          <w:rFonts w:ascii="Arial" w:hAnsi="Arial" w:eastAsia="Arial" w:cs="Arial"/>
          <w:noProof w:val="0"/>
          <w:sz w:val="22"/>
          <w:szCs w:val="22"/>
          <w:lang w:val="en-US"/>
        </w:rPr>
        <w:t xml:space="preserve"> in treatment, and harm to the patient. This is what happened to Mr. O'Connor. The NMC code of practice </w:t>
      </w:r>
      <w:r w:rsidRPr="3FE45507" w:rsidR="2B936640">
        <w:rPr>
          <w:rFonts w:ascii="Arial" w:hAnsi="Arial" w:eastAsia="Arial" w:cs="Arial"/>
          <w:noProof w:val="0"/>
          <w:sz w:val="22"/>
          <w:szCs w:val="22"/>
          <w:lang w:val="en-US"/>
        </w:rPr>
        <w:t>indicates</w:t>
      </w:r>
      <w:r w:rsidRPr="3FE45507" w:rsidR="2B936640">
        <w:rPr>
          <w:rFonts w:ascii="Arial" w:hAnsi="Arial" w:eastAsia="Arial" w:cs="Arial"/>
          <w:noProof w:val="0"/>
          <w:sz w:val="22"/>
          <w:szCs w:val="22"/>
          <w:lang w:val="en-US"/>
        </w:rPr>
        <w:t xml:space="preserve"> that professionals should communicate clearly and accurately and share information accurately with others </w:t>
      </w:r>
      <w:r w:rsidRPr="3FE45507" w:rsidR="2B936640">
        <w:rPr>
          <w:rFonts w:ascii="Arial" w:hAnsi="Arial" w:eastAsia="Arial" w:cs="Arial"/>
          <w:b w:val="1"/>
          <w:bCs w:val="1"/>
          <w:noProof w:val="0"/>
          <w:sz w:val="22"/>
          <w:szCs w:val="22"/>
          <w:lang w:val="en-US"/>
        </w:rPr>
        <w:t>(NMC, 2018).</w:t>
      </w:r>
    </w:p>
    <w:p xmlns:wp14="http://schemas.microsoft.com/office/word/2010/wordml" w:rsidP="2FC95795" wp14:paraId="7CF8B437" wp14:textId="0E182E4B">
      <w:pPr>
        <w:pStyle w:val="Normal"/>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Communication with Mr. O'Connor and his family</w:t>
      </w:r>
    </w:p>
    <w:p xmlns:wp14="http://schemas.microsoft.com/office/word/2010/wordml" w:rsidP="2FC95795" wp14:paraId="4E90943E" wp14:textId="183EB9B2">
      <w:pPr>
        <w:spacing w:before="240" w:beforeAutospacing="off" w:after="240" w:afterAutospacing="off" w:line="360" w:lineRule="auto"/>
        <w:rPr>
          <w:rFonts w:ascii="Arial" w:hAnsi="Arial" w:eastAsia="Arial" w:cs="Arial"/>
          <w:noProof w:val="0"/>
          <w:sz w:val="22"/>
          <w:szCs w:val="22"/>
          <w:lang w:val="en-US"/>
        </w:rPr>
      </w:pPr>
      <w:r w:rsidRPr="2FC95795" w:rsidR="4C87BFD5">
        <w:rPr>
          <w:rFonts w:ascii="Arial" w:hAnsi="Arial" w:eastAsia="Arial" w:cs="Arial"/>
          <w:noProof w:val="0"/>
          <w:sz w:val="22"/>
          <w:szCs w:val="22"/>
          <w:lang w:val="en-US"/>
        </w:rPr>
        <w:t xml:space="preserve">Mr. O'Connor has hearing difficulties and mild cognitive impairment, so we </w:t>
      </w:r>
      <w:r w:rsidRPr="2FC95795" w:rsidR="3C333B6A">
        <w:rPr>
          <w:rFonts w:ascii="Arial" w:hAnsi="Arial" w:eastAsia="Arial" w:cs="Arial"/>
          <w:noProof w:val="0"/>
          <w:sz w:val="22"/>
          <w:szCs w:val="22"/>
          <w:lang w:val="en-US"/>
        </w:rPr>
        <w:t>must</w:t>
      </w:r>
      <w:r w:rsidRPr="2FC95795" w:rsidR="4C87BFD5">
        <w:rPr>
          <w:rFonts w:ascii="Arial" w:hAnsi="Arial" w:eastAsia="Arial" w:cs="Arial"/>
          <w:noProof w:val="0"/>
          <w:sz w:val="22"/>
          <w:szCs w:val="22"/>
          <w:lang w:val="en-US"/>
        </w:rPr>
        <w:t xml:space="preserve"> accommodate our way of talking with him to fit in with his disability. We speak clearly, we face him directly when speaking to him so he can see our lips and facial expressions, and we are in a quiet room where background noise is reduced. We also make use of simple written notes, reminders, and visual prompts. The fact that his daughter visits regularly and has a close relationship with him, and that she is an important part of his support network, is important. We keep her involved in his </w:t>
      </w:r>
      <w:r w:rsidRPr="2FC95795" w:rsidR="4C87BFD5">
        <w:rPr>
          <w:rFonts w:ascii="Arial" w:hAnsi="Arial" w:eastAsia="Arial" w:cs="Arial"/>
          <w:noProof w:val="0"/>
          <w:sz w:val="22"/>
          <w:szCs w:val="22"/>
          <w:lang w:val="en-US"/>
        </w:rPr>
        <w:t>care but</w:t>
      </w:r>
      <w:r w:rsidRPr="2FC95795" w:rsidR="4C87BFD5">
        <w:rPr>
          <w:rFonts w:ascii="Arial" w:hAnsi="Arial" w:eastAsia="Arial" w:cs="Arial"/>
          <w:noProof w:val="0"/>
          <w:sz w:val="22"/>
          <w:szCs w:val="22"/>
          <w:lang w:val="en-US"/>
        </w:rPr>
        <w:t xml:space="preserve"> first ask for Mr. O'Connor's permission. </w:t>
      </w:r>
      <w:r w:rsidRPr="2FC95795" w:rsidR="4C87BFD5">
        <w:rPr>
          <w:rFonts w:ascii="Arial" w:hAnsi="Arial" w:eastAsia="Arial" w:cs="Arial"/>
          <w:noProof w:val="0"/>
          <w:sz w:val="22"/>
          <w:szCs w:val="22"/>
          <w:lang w:val="en-US"/>
        </w:rPr>
        <w:t>Respect for his wishes and maintaining his dignity and independence is important to us.</w:t>
      </w:r>
      <w:r w:rsidRPr="2FC95795" w:rsidR="4C87BFD5">
        <w:rPr>
          <w:rFonts w:ascii="Arial" w:hAnsi="Arial" w:eastAsia="Arial" w:cs="Arial"/>
          <w:noProof w:val="0"/>
          <w:sz w:val="22"/>
          <w:szCs w:val="22"/>
          <w:lang w:val="en-US"/>
        </w:rPr>
        <w:t xml:space="preserve"> Involving the family appropriately can help to prevent misunderstandings and keep everyone on the same page</w:t>
      </w:r>
    </w:p>
    <w:p xmlns:wp14="http://schemas.microsoft.com/office/word/2010/wordml" w:rsidP="2FC95795" wp14:paraId="57113EA5" wp14:textId="77AD0ECB">
      <w:pPr>
        <w:pStyle w:val="Normal"/>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Equality Act 2010</w:t>
      </w:r>
    </w:p>
    <w:p xmlns:wp14="http://schemas.microsoft.com/office/word/2010/wordml" w:rsidP="2FC95795" wp14:paraId="6AD1280B" wp14:textId="10041A5B">
      <w:pPr>
        <w:spacing w:before="240" w:beforeAutospacing="off" w:after="240" w:afterAutospacing="off" w:line="360" w:lineRule="auto"/>
        <w:rPr>
          <w:rFonts w:ascii="Arial" w:hAnsi="Arial" w:eastAsia="Arial" w:cs="Arial"/>
          <w:noProof w:val="0"/>
          <w:sz w:val="22"/>
          <w:szCs w:val="22"/>
          <w:lang w:val="en-US"/>
        </w:rPr>
      </w:pPr>
      <w:r w:rsidRPr="2FC95795" w:rsidR="65CE5B23">
        <w:rPr>
          <w:rFonts w:ascii="Arial" w:hAnsi="Arial" w:eastAsia="Arial" w:cs="Arial"/>
          <w:noProof w:val="0"/>
          <w:sz w:val="22"/>
          <w:szCs w:val="22"/>
          <w:lang w:val="en-US"/>
        </w:rPr>
        <w:t xml:space="preserve">The Equality Act is an important law that protects people against discrimination and places a duty on care services to make reasonable adjustments to enable everyone to have fair access to care. The Act includes such protected characteristics as disability and age, and it imposes a responsibility on service-providers to ensure that people can access information and services fairly </w:t>
      </w:r>
      <w:r w:rsidRPr="2FC95795" w:rsidR="65CE5B23">
        <w:rPr>
          <w:rFonts w:ascii="Arial" w:hAnsi="Arial" w:eastAsia="Arial" w:cs="Arial"/>
          <w:b w:val="1"/>
          <w:bCs w:val="1"/>
          <w:noProof w:val="0"/>
          <w:sz w:val="22"/>
          <w:szCs w:val="22"/>
          <w:lang w:val="en-US"/>
        </w:rPr>
        <w:t>(Gov.uk, 2010)</w:t>
      </w:r>
      <w:r w:rsidRPr="2FC95795" w:rsidR="65CE5B23">
        <w:rPr>
          <w:rFonts w:ascii="Arial" w:hAnsi="Arial" w:eastAsia="Arial" w:cs="Arial"/>
          <w:noProof w:val="0"/>
          <w:sz w:val="22"/>
          <w:szCs w:val="22"/>
          <w:lang w:val="en-US"/>
        </w:rPr>
        <w:t xml:space="preserve">. In </w:t>
      </w:r>
      <w:r w:rsidRPr="2FC95795" w:rsidR="24C392A7">
        <w:rPr>
          <w:rFonts w:ascii="Arial" w:hAnsi="Arial" w:eastAsia="Arial" w:cs="Arial"/>
          <w:noProof w:val="0"/>
          <w:sz w:val="22"/>
          <w:szCs w:val="22"/>
          <w:lang w:val="en-US"/>
        </w:rPr>
        <w:t>Mr.</w:t>
      </w:r>
      <w:r w:rsidRPr="2FC95795" w:rsidR="65CE5B23">
        <w:rPr>
          <w:rFonts w:ascii="Arial" w:hAnsi="Arial" w:eastAsia="Arial" w:cs="Arial"/>
          <w:noProof w:val="0"/>
          <w:sz w:val="22"/>
          <w:szCs w:val="22"/>
          <w:lang w:val="en-US"/>
        </w:rPr>
        <w:t xml:space="preserve"> O’Connor’s case, this means that we must accommodate his hearing difficulties and his age-related memory requirements in order not to disadvantage him, compared with other patients.</w:t>
      </w:r>
    </w:p>
    <w:p xmlns:wp14="http://schemas.microsoft.com/office/word/2010/wordml" w:rsidP="2FC95795" wp14:paraId="3E8E4E36" wp14:textId="2FC5604B">
      <w:pPr>
        <w:pStyle w:val="Normal"/>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Communication by the communications Cycle</w:t>
      </w:r>
    </w:p>
    <w:p xmlns:wp14="http://schemas.microsoft.com/office/word/2010/wordml" w:rsidP="2FC95795" wp14:paraId="48854806" wp14:textId="3DBA92B7">
      <w:pPr>
        <w:spacing w:before="240" w:beforeAutospacing="off" w:after="240" w:afterAutospacing="off" w:line="360" w:lineRule="auto"/>
      </w:pPr>
      <w:r w:rsidRPr="2FC95795" w:rsidR="77F00864">
        <w:rPr>
          <w:rFonts w:ascii="Arial" w:hAnsi="Arial" w:eastAsia="Arial" w:cs="Arial"/>
          <w:noProof w:val="0"/>
          <w:sz w:val="22"/>
          <w:szCs w:val="22"/>
          <w:lang w:val="en-US"/>
        </w:rPr>
        <w:t>To</w:t>
      </w:r>
      <w:r w:rsidRPr="2FC95795" w:rsidR="02755A4E">
        <w:rPr>
          <w:rFonts w:ascii="Arial" w:hAnsi="Arial" w:eastAsia="Arial" w:cs="Arial"/>
          <w:noProof w:val="0"/>
          <w:sz w:val="22"/>
          <w:szCs w:val="22"/>
          <w:lang w:val="en-US"/>
        </w:rPr>
        <w:t xml:space="preserve"> avoid confusion, a useful way of proceeding is by using the communication cycle. This is a simple six-stage process. In the first step, you prepare yourself; then you think about what you are going to say and how best to put it. Then you introduce yourself to be clear about what </w:t>
      </w:r>
      <w:r w:rsidRPr="2FC95795" w:rsidR="02755A4E">
        <w:rPr>
          <w:rFonts w:ascii="Arial" w:hAnsi="Arial" w:eastAsia="Arial" w:cs="Arial"/>
          <w:noProof w:val="0"/>
          <w:sz w:val="22"/>
          <w:szCs w:val="22"/>
          <w:lang w:val="en-US"/>
        </w:rPr>
        <w:t>you're</w:t>
      </w:r>
      <w:r w:rsidRPr="2FC95795" w:rsidR="02755A4E">
        <w:rPr>
          <w:rFonts w:ascii="Arial" w:hAnsi="Arial" w:eastAsia="Arial" w:cs="Arial"/>
          <w:noProof w:val="0"/>
          <w:sz w:val="22"/>
          <w:szCs w:val="22"/>
          <w:lang w:val="en-US"/>
        </w:rPr>
        <w:t xml:space="preserve"> discussing. In step </w:t>
      </w:r>
      <w:r w:rsidRPr="2FC95795" w:rsidR="156CBD76">
        <w:rPr>
          <w:rFonts w:ascii="Arial" w:hAnsi="Arial" w:eastAsia="Arial" w:cs="Arial"/>
          <w:noProof w:val="0"/>
          <w:sz w:val="22"/>
          <w:szCs w:val="22"/>
          <w:lang w:val="en-US"/>
        </w:rPr>
        <w:t>two,</w:t>
      </w:r>
      <w:r w:rsidRPr="2FC95795" w:rsidR="02755A4E">
        <w:rPr>
          <w:rFonts w:ascii="Arial" w:hAnsi="Arial" w:eastAsia="Arial" w:cs="Arial"/>
          <w:noProof w:val="0"/>
          <w:sz w:val="22"/>
          <w:szCs w:val="22"/>
          <w:lang w:val="en-US"/>
        </w:rPr>
        <w:t xml:space="preserve"> you make your subject clear. In the third </w:t>
      </w:r>
      <w:r w:rsidRPr="2FC95795" w:rsidR="183A7DC0">
        <w:rPr>
          <w:rFonts w:ascii="Arial" w:hAnsi="Arial" w:eastAsia="Arial" w:cs="Arial"/>
          <w:noProof w:val="0"/>
          <w:sz w:val="22"/>
          <w:szCs w:val="22"/>
          <w:lang w:val="en-US"/>
        </w:rPr>
        <w:t>step,</w:t>
      </w:r>
      <w:r w:rsidRPr="2FC95795" w:rsidR="02755A4E">
        <w:rPr>
          <w:rFonts w:ascii="Arial" w:hAnsi="Arial" w:eastAsia="Arial" w:cs="Arial"/>
          <w:noProof w:val="0"/>
          <w:sz w:val="22"/>
          <w:szCs w:val="22"/>
          <w:lang w:val="en-US"/>
        </w:rPr>
        <w:t xml:space="preserve"> you present the essential facts simply and carefully. In the fourth, you share the necessary information simply and carefully; in the fifth, and this is the most important step that was missing in Mr. O'Connor's case, you check understanding: you ask questions, you invite them to ask you anything, and you confirm they are clear about what happened next. In the sixth step, you choose a conversation by summarizing what has been </w:t>
      </w:r>
      <w:r w:rsidRPr="2FC95795" w:rsidR="427999A2">
        <w:rPr>
          <w:rFonts w:ascii="Arial" w:hAnsi="Arial" w:eastAsia="Arial" w:cs="Arial"/>
          <w:noProof w:val="0"/>
          <w:sz w:val="22"/>
          <w:szCs w:val="22"/>
          <w:lang w:val="en-US"/>
        </w:rPr>
        <w:t>agreed upon</w:t>
      </w:r>
      <w:r w:rsidRPr="2FC95795" w:rsidR="02755A4E">
        <w:rPr>
          <w:rFonts w:ascii="Arial" w:hAnsi="Arial" w:eastAsia="Arial" w:cs="Arial"/>
          <w:noProof w:val="0"/>
          <w:sz w:val="22"/>
          <w:szCs w:val="22"/>
          <w:lang w:val="en-US"/>
        </w:rPr>
        <w:t xml:space="preserve">. In Mr. O'Connor's care, if whoever updated Mr. O'Connor's medication information had followed these six steps, especially checking that the care team understood the change, the error would have been discovered and corrected before it caused him any harm. </w:t>
      </w:r>
      <w:r w:rsidRPr="2FC95795" w:rsidR="02755A4E">
        <w:rPr>
          <w:rFonts w:ascii="Arial" w:hAnsi="Arial" w:eastAsia="Arial" w:cs="Arial"/>
          <w:b w:val="1"/>
          <w:bCs w:val="1"/>
          <w:noProof w:val="0"/>
          <w:sz w:val="22"/>
          <w:szCs w:val="22"/>
          <w:lang w:val="en-US"/>
        </w:rPr>
        <w:t>Rogers, 2020</w:t>
      </w:r>
      <w:r w:rsidRPr="2FC95795" w:rsidR="02755A4E">
        <w:rPr>
          <w:rFonts w:ascii="Arial" w:hAnsi="Arial" w:eastAsia="Arial" w:cs="Arial"/>
          <w:noProof w:val="0"/>
          <w:sz w:val="22"/>
          <w:szCs w:val="22"/>
          <w:lang w:val="en-US"/>
        </w:rPr>
        <w:t>.</w:t>
      </w:r>
    </w:p>
    <w:p xmlns:wp14="http://schemas.microsoft.com/office/word/2010/wordml" w:rsidP="2FC95795" wp14:paraId="3B5EC37A" wp14:textId="7366BDEC">
      <w:pPr>
        <w:spacing w:before="240" w:beforeAutospacing="off" w:after="240" w:afterAutospacing="off" w:line="360" w:lineRule="auto"/>
      </w:pPr>
      <w:r w:rsidRPr="2FC95795" w:rsidR="32C9CDA0">
        <w:rPr>
          <w:rFonts w:ascii="Arial" w:hAnsi="Arial" w:eastAsia="Arial" w:cs="Arial"/>
          <w:noProof w:val="0"/>
          <w:sz w:val="22"/>
          <w:szCs w:val="22"/>
          <w:lang w:val="en-US"/>
        </w:rPr>
        <w:t>In the practice of nursing, it can help to prevent misunderstandings</w:t>
      </w:r>
      <w:r w:rsidRPr="2FC95795" w:rsidR="71506F0C">
        <w:rPr>
          <w:rFonts w:ascii="Arial" w:hAnsi="Arial" w:eastAsia="Arial" w:cs="Arial"/>
          <w:noProof w:val="0"/>
          <w:sz w:val="22"/>
          <w:szCs w:val="22"/>
          <w:lang w:val="en-US"/>
        </w:rPr>
        <w:t xml:space="preserve">, </w:t>
      </w:r>
      <w:r w:rsidRPr="2FC95795" w:rsidR="32C9CDA0">
        <w:rPr>
          <w:rFonts w:ascii="Arial" w:hAnsi="Arial" w:eastAsia="Arial" w:cs="Arial"/>
          <w:noProof w:val="0"/>
          <w:sz w:val="22"/>
          <w:szCs w:val="22"/>
          <w:lang w:val="en-US"/>
        </w:rPr>
        <w:t xml:space="preserve">to </w:t>
      </w:r>
      <w:r w:rsidRPr="2FC95795" w:rsidR="49475E08">
        <w:rPr>
          <w:rFonts w:ascii="Arial" w:hAnsi="Arial" w:eastAsia="Arial" w:cs="Arial"/>
          <w:noProof w:val="0"/>
          <w:sz w:val="22"/>
          <w:szCs w:val="22"/>
          <w:lang w:val="en-US"/>
        </w:rPr>
        <w:t>provide better</w:t>
      </w:r>
      <w:r w:rsidRPr="2FC95795" w:rsidR="32C9CDA0">
        <w:rPr>
          <w:rFonts w:ascii="Arial" w:hAnsi="Arial" w:eastAsia="Arial" w:cs="Arial"/>
          <w:noProof w:val="0"/>
          <w:sz w:val="22"/>
          <w:szCs w:val="22"/>
          <w:lang w:val="en-US"/>
        </w:rPr>
        <w:t xml:space="preserve"> service to the patients. It can also help improve patient safety and support the delivery of high-quality care. </w:t>
      </w:r>
      <w:r w:rsidRPr="2FC95795" w:rsidR="32C9CDA0">
        <w:rPr>
          <w:rFonts w:ascii="Arial" w:hAnsi="Arial" w:eastAsia="Arial" w:cs="Arial"/>
          <w:b w:val="1"/>
          <w:bCs w:val="1"/>
          <w:noProof w:val="0"/>
          <w:sz w:val="22"/>
          <w:szCs w:val="22"/>
          <w:lang w:val="en-US"/>
        </w:rPr>
        <w:t>Shannon and Weaver (1949, p. 3)</w:t>
      </w:r>
      <w:r w:rsidRPr="2FC95795" w:rsidR="32C9CDA0">
        <w:rPr>
          <w:rFonts w:ascii="Arial" w:hAnsi="Arial" w:eastAsia="Arial" w:cs="Arial"/>
          <w:noProof w:val="0"/>
          <w:sz w:val="22"/>
          <w:szCs w:val="22"/>
          <w:lang w:val="en-US"/>
        </w:rPr>
        <w:t xml:space="preserve"> state that the fundamental problem of communication is that of reproducing at one point either exactly or approximately a message selected at another point, which means that the message to be sent should be understood properly by the recipient.</w:t>
      </w:r>
    </w:p>
    <w:p xmlns:wp14="http://schemas.microsoft.com/office/word/2010/wordml" w:rsidP="2FC95795" wp14:paraId="5EB4D7D2" wp14:textId="0ED26F3E">
      <w:pPr>
        <w:pStyle w:val="Normal"/>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Record keeping and data protection</w:t>
      </w:r>
    </w:p>
    <w:p xmlns:wp14="http://schemas.microsoft.com/office/word/2010/wordml" w:rsidP="2FC95795" wp14:paraId="31DD5B3A" wp14:textId="31FB834B">
      <w:pPr>
        <w:spacing w:before="240" w:beforeAutospacing="off" w:after="240" w:afterAutospacing="off" w:line="360" w:lineRule="auto"/>
        <w:rPr>
          <w:rFonts w:ascii="Arial" w:hAnsi="Arial" w:eastAsia="Arial" w:cs="Arial"/>
          <w:noProof w:val="0"/>
          <w:sz w:val="22"/>
          <w:szCs w:val="22"/>
          <w:lang w:val="en-US"/>
        </w:rPr>
      </w:pPr>
      <w:r w:rsidRPr="2FC95795" w:rsidR="108A16AA">
        <w:rPr>
          <w:rFonts w:ascii="Arial" w:hAnsi="Arial" w:eastAsia="Arial" w:cs="Arial"/>
          <w:noProof w:val="0"/>
          <w:sz w:val="22"/>
          <w:szCs w:val="22"/>
          <w:lang w:val="en-US"/>
        </w:rPr>
        <w:t xml:space="preserve">Record keeping is not just </w:t>
      </w:r>
      <w:r w:rsidRPr="2FC95795" w:rsidR="6644177C">
        <w:rPr>
          <w:rFonts w:ascii="Arial" w:hAnsi="Arial" w:eastAsia="Arial" w:cs="Arial"/>
          <w:noProof w:val="0"/>
          <w:sz w:val="22"/>
          <w:szCs w:val="22"/>
          <w:lang w:val="en-US"/>
        </w:rPr>
        <w:t>paperwork;</w:t>
      </w:r>
      <w:r w:rsidRPr="2FC95795" w:rsidR="108A16AA">
        <w:rPr>
          <w:rFonts w:ascii="Arial" w:hAnsi="Arial" w:eastAsia="Arial" w:cs="Arial"/>
          <w:noProof w:val="0"/>
          <w:sz w:val="22"/>
          <w:szCs w:val="22"/>
          <w:lang w:val="en-US"/>
        </w:rPr>
        <w:t xml:space="preserve"> it keeps people safe. Every care action, every change of medication or any concerns should be written down so that everyone involved in the person's care can pick up the record and understand the needs of the person. Record keeping should be clear, done at the time the event happened, and checked for accuracy. In the case of </w:t>
      </w:r>
      <w:r w:rsidRPr="2FC95795" w:rsidR="0E16E587">
        <w:rPr>
          <w:rFonts w:ascii="Arial" w:hAnsi="Arial" w:eastAsia="Arial" w:cs="Arial"/>
          <w:noProof w:val="0"/>
          <w:sz w:val="22"/>
          <w:szCs w:val="22"/>
          <w:lang w:val="en-US"/>
        </w:rPr>
        <w:t>Mr. O'Connor,</w:t>
      </w:r>
      <w:r w:rsidRPr="2FC95795" w:rsidR="108A16AA">
        <w:rPr>
          <w:rFonts w:ascii="Arial" w:hAnsi="Arial" w:eastAsia="Arial" w:cs="Arial"/>
          <w:noProof w:val="0"/>
          <w:sz w:val="22"/>
          <w:szCs w:val="22"/>
          <w:lang w:val="en-US"/>
        </w:rPr>
        <w:t xml:space="preserve"> the records were wrong, the care staff relied on them, did not administer the new medication, and Mr. O'Connor became unwell. Clear quality Commissions</w:t>
      </w:r>
      <w:r w:rsidRPr="2FC95795" w:rsidR="108A16AA">
        <w:rPr>
          <w:rFonts w:ascii="Arial" w:hAnsi="Arial" w:eastAsia="Arial" w:cs="Arial"/>
          <w:b w:val="1"/>
          <w:bCs w:val="1"/>
          <w:noProof w:val="0"/>
          <w:sz w:val="22"/>
          <w:szCs w:val="22"/>
          <w:lang w:val="en-US"/>
        </w:rPr>
        <w:t xml:space="preserve"> (CQC)</w:t>
      </w:r>
      <w:r w:rsidRPr="2FC95795" w:rsidR="108A16AA">
        <w:rPr>
          <w:rFonts w:ascii="Arial" w:hAnsi="Arial" w:eastAsia="Arial" w:cs="Arial"/>
          <w:noProof w:val="0"/>
          <w:sz w:val="22"/>
          <w:szCs w:val="22"/>
          <w:lang w:val="en-US"/>
        </w:rPr>
        <w:t xml:space="preserve"> expects care providers to keep complete, </w:t>
      </w:r>
      <w:r w:rsidRPr="2FC95795" w:rsidR="108A16AA">
        <w:rPr>
          <w:rFonts w:ascii="Arial" w:hAnsi="Arial" w:eastAsia="Arial" w:cs="Arial"/>
          <w:noProof w:val="0"/>
          <w:sz w:val="22"/>
          <w:szCs w:val="22"/>
          <w:lang w:val="en-US"/>
        </w:rPr>
        <w:t>accurate</w:t>
      </w:r>
      <w:r w:rsidRPr="2FC95795" w:rsidR="108A16AA">
        <w:rPr>
          <w:rFonts w:ascii="Arial" w:hAnsi="Arial" w:eastAsia="Arial" w:cs="Arial"/>
          <w:noProof w:val="0"/>
          <w:sz w:val="22"/>
          <w:szCs w:val="22"/>
          <w:lang w:val="en-US"/>
        </w:rPr>
        <w:t xml:space="preserve"> records that are up to date. This is a basic standard of safe care </w:t>
      </w:r>
      <w:r w:rsidRPr="2FC95795" w:rsidR="108A16AA">
        <w:rPr>
          <w:rFonts w:ascii="Arial" w:hAnsi="Arial" w:eastAsia="Arial" w:cs="Arial"/>
          <w:b w:val="1"/>
          <w:bCs w:val="1"/>
          <w:noProof w:val="0"/>
          <w:sz w:val="22"/>
          <w:szCs w:val="22"/>
          <w:lang w:val="en-US"/>
        </w:rPr>
        <w:t>(CQC 2023)</w:t>
      </w:r>
    </w:p>
    <w:p xmlns:wp14="http://schemas.microsoft.com/office/word/2010/wordml" w:rsidP="2FC95795" wp14:paraId="433B2252" wp14:textId="1BB4A3DC">
      <w:pPr>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The Data Protection Act 2018</w:t>
      </w:r>
    </w:p>
    <w:p xmlns:wp14="http://schemas.microsoft.com/office/word/2010/wordml" w:rsidP="2FC95795" wp14:paraId="5C1CAF1E" wp14:textId="2DE936D7">
      <w:pPr>
        <w:spacing w:before="240" w:beforeAutospacing="off" w:after="240" w:afterAutospacing="off" w:line="360" w:lineRule="auto"/>
        <w:rPr>
          <w:rFonts w:ascii="Arial" w:hAnsi="Arial" w:eastAsia="Arial" w:cs="Arial"/>
          <w:b w:val="1"/>
          <w:bCs w:val="1"/>
          <w:noProof w:val="0"/>
          <w:sz w:val="22"/>
          <w:szCs w:val="22"/>
          <w:lang w:val="en-US"/>
        </w:rPr>
      </w:pPr>
      <w:r w:rsidRPr="2FC95795" w:rsidR="1E962544">
        <w:rPr>
          <w:rFonts w:ascii="Arial" w:hAnsi="Arial" w:eastAsia="Arial" w:cs="Arial"/>
          <w:noProof w:val="0"/>
          <w:sz w:val="22"/>
          <w:szCs w:val="22"/>
          <w:lang w:val="en-US"/>
        </w:rPr>
        <w:t xml:space="preserve">Laws cover how people’s personal data is used. </w:t>
      </w:r>
      <w:r w:rsidRPr="2FC95795" w:rsidR="1E962544">
        <w:rPr>
          <w:rFonts w:ascii="Arial" w:hAnsi="Arial" w:eastAsia="Arial" w:cs="Arial"/>
          <w:noProof w:val="0"/>
          <w:sz w:val="22"/>
          <w:szCs w:val="22"/>
          <w:lang w:val="en-US"/>
        </w:rPr>
        <w:t>Mr. McConnell’s medical details, notes of treatment, medication records, are private and must be kept secure.</w:t>
      </w:r>
      <w:r w:rsidRPr="2FC95795" w:rsidR="1E962544">
        <w:rPr>
          <w:rFonts w:ascii="Arial" w:hAnsi="Arial" w:eastAsia="Arial" w:cs="Arial"/>
          <w:noProof w:val="0"/>
          <w:sz w:val="22"/>
          <w:szCs w:val="22"/>
          <w:lang w:val="en-US"/>
        </w:rPr>
        <w:t xml:space="preserve"> When Mr. O’Connor’s medication records are revised, the old records must be removed </w:t>
      </w:r>
      <w:r w:rsidRPr="2FC95795" w:rsidR="1840B1ED">
        <w:rPr>
          <w:rFonts w:ascii="Arial" w:hAnsi="Arial" w:eastAsia="Arial" w:cs="Arial"/>
          <w:noProof w:val="0"/>
          <w:sz w:val="22"/>
          <w:szCs w:val="22"/>
          <w:lang w:val="en-US"/>
        </w:rPr>
        <w:t>immediately,</w:t>
      </w:r>
      <w:r w:rsidRPr="2FC95795" w:rsidR="1E962544">
        <w:rPr>
          <w:rFonts w:ascii="Arial" w:hAnsi="Arial" w:eastAsia="Arial" w:cs="Arial"/>
          <w:noProof w:val="0"/>
          <w:sz w:val="22"/>
          <w:szCs w:val="22"/>
          <w:lang w:val="en-US"/>
        </w:rPr>
        <w:t xml:space="preserve"> and a new one </w:t>
      </w:r>
      <w:r w:rsidRPr="2FC95795" w:rsidR="1AF53B32">
        <w:rPr>
          <w:rFonts w:ascii="Arial" w:hAnsi="Arial" w:eastAsia="Arial" w:cs="Arial"/>
          <w:noProof w:val="0"/>
          <w:sz w:val="22"/>
          <w:szCs w:val="22"/>
          <w:lang w:val="en-US"/>
        </w:rPr>
        <w:t>is put</w:t>
      </w:r>
      <w:r w:rsidRPr="2FC95795" w:rsidR="1E962544">
        <w:rPr>
          <w:rFonts w:ascii="Arial" w:hAnsi="Arial" w:eastAsia="Arial" w:cs="Arial"/>
          <w:noProof w:val="0"/>
          <w:sz w:val="22"/>
          <w:szCs w:val="22"/>
          <w:lang w:val="en-US"/>
        </w:rPr>
        <w:t xml:space="preserve"> in its place and distributed to everyone who should have it. Details should also not be shared with anyone who is not involved in his care </w:t>
      </w:r>
      <w:r w:rsidRPr="2FC95795" w:rsidR="1E962544">
        <w:rPr>
          <w:rFonts w:ascii="Arial" w:hAnsi="Arial" w:eastAsia="Arial" w:cs="Arial"/>
          <w:b w:val="1"/>
          <w:bCs w:val="1"/>
          <w:noProof w:val="0"/>
          <w:sz w:val="22"/>
          <w:szCs w:val="22"/>
          <w:lang w:val="en-US"/>
        </w:rPr>
        <w:t>(ICO 2018)</w:t>
      </w:r>
      <w:r w:rsidRPr="2FC95795" w:rsidR="1E962544">
        <w:rPr>
          <w:rFonts w:ascii="Arial" w:hAnsi="Arial" w:eastAsia="Arial" w:cs="Arial"/>
          <w:noProof w:val="0"/>
          <w:sz w:val="22"/>
          <w:szCs w:val="22"/>
          <w:lang w:val="en-US"/>
        </w:rPr>
        <w:t xml:space="preserve">. The principle of accuracy is especially important here because, if records are not </w:t>
      </w:r>
      <w:r w:rsidRPr="2FC95795" w:rsidR="1E962544">
        <w:rPr>
          <w:rFonts w:ascii="Arial" w:hAnsi="Arial" w:eastAsia="Arial" w:cs="Arial"/>
          <w:noProof w:val="0"/>
          <w:sz w:val="22"/>
          <w:szCs w:val="22"/>
          <w:lang w:val="en-US"/>
        </w:rPr>
        <w:t>accurate</w:t>
      </w:r>
      <w:r w:rsidRPr="2FC95795" w:rsidR="1E962544">
        <w:rPr>
          <w:rFonts w:ascii="Arial" w:hAnsi="Arial" w:eastAsia="Arial" w:cs="Arial"/>
          <w:noProof w:val="0"/>
          <w:sz w:val="22"/>
          <w:szCs w:val="22"/>
          <w:lang w:val="en-US"/>
        </w:rPr>
        <w:t xml:space="preserve">, people may suffer. It is important, therefore, to record the care that is given and ensure that the record is </w:t>
      </w:r>
      <w:r w:rsidRPr="2FC95795" w:rsidR="1E962544">
        <w:rPr>
          <w:rFonts w:ascii="Arial" w:hAnsi="Arial" w:eastAsia="Arial" w:cs="Arial"/>
          <w:noProof w:val="0"/>
          <w:sz w:val="22"/>
          <w:szCs w:val="22"/>
          <w:lang w:val="en-US"/>
        </w:rPr>
        <w:t>accurate</w:t>
      </w:r>
      <w:r w:rsidRPr="2FC95795" w:rsidR="1E962544">
        <w:rPr>
          <w:rFonts w:ascii="Arial" w:hAnsi="Arial" w:eastAsia="Arial" w:cs="Arial"/>
          <w:noProof w:val="0"/>
          <w:sz w:val="22"/>
          <w:szCs w:val="22"/>
          <w:lang w:val="en-US"/>
        </w:rPr>
        <w:t xml:space="preserve">. The </w:t>
      </w:r>
      <w:r w:rsidRPr="2FC95795" w:rsidR="1E962544">
        <w:rPr>
          <w:rFonts w:ascii="Arial" w:hAnsi="Arial" w:eastAsia="Arial" w:cs="Arial"/>
          <w:b w:val="1"/>
          <w:bCs w:val="1"/>
          <w:noProof w:val="0"/>
          <w:sz w:val="22"/>
          <w:szCs w:val="22"/>
          <w:lang w:val="en-US"/>
        </w:rPr>
        <w:t>NMC</w:t>
      </w:r>
      <w:r w:rsidRPr="2FC95795" w:rsidR="1E962544">
        <w:rPr>
          <w:rFonts w:ascii="Arial" w:hAnsi="Arial" w:eastAsia="Arial" w:cs="Arial"/>
          <w:noProof w:val="0"/>
          <w:sz w:val="22"/>
          <w:szCs w:val="22"/>
          <w:lang w:val="en-US"/>
        </w:rPr>
        <w:t xml:space="preserve"> Code also </w:t>
      </w:r>
      <w:r w:rsidRPr="2FC95795" w:rsidR="1E962544">
        <w:rPr>
          <w:rFonts w:ascii="Arial" w:hAnsi="Arial" w:eastAsia="Arial" w:cs="Arial"/>
          <w:noProof w:val="0"/>
          <w:sz w:val="22"/>
          <w:szCs w:val="22"/>
          <w:lang w:val="en-US"/>
        </w:rPr>
        <w:t>states</w:t>
      </w:r>
      <w:r w:rsidRPr="2FC95795" w:rsidR="1E962544">
        <w:rPr>
          <w:rFonts w:ascii="Arial" w:hAnsi="Arial" w:eastAsia="Arial" w:cs="Arial"/>
          <w:noProof w:val="0"/>
          <w:sz w:val="22"/>
          <w:szCs w:val="22"/>
          <w:lang w:val="en-US"/>
        </w:rPr>
        <w:t xml:space="preserve"> that professionals should </w:t>
      </w:r>
      <w:r w:rsidRPr="2FC95795" w:rsidR="1E962544">
        <w:rPr>
          <w:rFonts w:ascii="Arial" w:hAnsi="Arial" w:eastAsia="Arial" w:cs="Arial"/>
          <w:noProof w:val="0"/>
          <w:sz w:val="22"/>
          <w:szCs w:val="22"/>
          <w:lang w:val="en-US"/>
        </w:rPr>
        <w:t>maintain</w:t>
      </w:r>
      <w:r w:rsidRPr="2FC95795" w:rsidR="1E962544">
        <w:rPr>
          <w:rFonts w:ascii="Arial" w:hAnsi="Arial" w:eastAsia="Arial" w:cs="Arial"/>
          <w:noProof w:val="0"/>
          <w:sz w:val="22"/>
          <w:szCs w:val="22"/>
          <w:lang w:val="en-US"/>
        </w:rPr>
        <w:t xml:space="preserve"> a clear and </w:t>
      </w:r>
      <w:r w:rsidRPr="2FC95795" w:rsidR="1E962544">
        <w:rPr>
          <w:rFonts w:ascii="Arial" w:hAnsi="Arial" w:eastAsia="Arial" w:cs="Arial"/>
          <w:noProof w:val="0"/>
          <w:sz w:val="22"/>
          <w:szCs w:val="22"/>
          <w:lang w:val="en-US"/>
        </w:rPr>
        <w:t>accurate</w:t>
      </w:r>
      <w:r w:rsidRPr="2FC95795" w:rsidR="1E962544">
        <w:rPr>
          <w:rFonts w:ascii="Arial" w:hAnsi="Arial" w:eastAsia="Arial" w:cs="Arial"/>
          <w:noProof w:val="0"/>
          <w:sz w:val="22"/>
          <w:szCs w:val="22"/>
          <w:lang w:val="en-US"/>
        </w:rPr>
        <w:t xml:space="preserve"> record of care provided</w:t>
      </w:r>
      <w:r w:rsidRPr="2FC95795" w:rsidR="1E962544">
        <w:rPr>
          <w:rFonts w:ascii="Arial" w:hAnsi="Arial" w:eastAsia="Arial" w:cs="Arial"/>
          <w:b w:val="1"/>
          <w:bCs w:val="1"/>
          <w:noProof w:val="0"/>
          <w:sz w:val="22"/>
          <w:szCs w:val="22"/>
          <w:lang w:val="en-US"/>
        </w:rPr>
        <w:t xml:space="preserve"> (NMC 2018)</w:t>
      </w:r>
      <w:r w:rsidRPr="2FC95795" w:rsidR="1E962544">
        <w:rPr>
          <w:rFonts w:ascii="Arial" w:hAnsi="Arial" w:eastAsia="Arial" w:cs="Arial"/>
          <w:noProof w:val="0"/>
          <w:sz w:val="22"/>
          <w:szCs w:val="22"/>
          <w:lang w:val="en-US"/>
        </w:rPr>
        <w:t>.</w:t>
      </w:r>
    </w:p>
    <w:p xmlns:wp14="http://schemas.microsoft.com/office/word/2010/wordml" w:rsidP="2FC95795" wp14:paraId="45E179CA" wp14:textId="1B5653F4">
      <w:pPr>
        <w:pStyle w:val="Normal"/>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Policies and procedures</w:t>
      </w:r>
    </w:p>
    <w:p xmlns:wp14="http://schemas.microsoft.com/office/word/2010/wordml" w:rsidP="2FC95795" wp14:paraId="129835F6" wp14:textId="3E137A12">
      <w:pPr>
        <w:spacing w:before="240" w:beforeAutospacing="off" w:after="240" w:afterAutospacing="off" w:line="360" w:lineRule="auto"/>
        <w:rPr>
          <w:rFonts w:ascii="Arial" w:hAnsi="Arial" w:eastAsia="Arial" w:cs="Arial"/>
          <w:noProof w:val="0"/>
          <w:sz w:val="22"/>
          <w:szCs w:val="22"/>
          <w:lang w:val="en-US"/>
        </w:rPr>
      </w:pPr>
      <w:r w:rsidRPr="2FC95795" w:rsidR="231E100A">
        <w:rPr>
          <w:rFonts w:ascii="Arial" w:hAnsi="Arial" w:eastAsia="Arial" w:cs="Arial"/>
          <w:noProof w:val="0"/>
          <w:sz w:val="22"/>
          <w:szCs w:val="22"/>
          <w:lang w:val="en-US"/>
        </w:rPr>
        <w:t>And good practice also means following any local instructions, such as how to register changes in medication, and how to report any mistakes. Every establishment should have a policy for amending treatment plans and notifying the chemist or the GP or pharmacists of changes; these procedures form a safeguard, and even if one person forgets, the system will pick it up. Regular audits and reviews of medication registers will also be of assistance, so that problems are spotted before they affect a patient’s health.</w:t>
      </w:r>
    </w:p>
    <w:p xmlns:wp14="http://schemas.microsoft.com/office/word/2010/wordml" w:rsidP="2FC95795" wp14:paraId="7B583419" wp14:textId="2B2942F3">
      <w:pPr>
        <w:pStyle w:val="Normal"/>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Working together across different teams</w:t>
      </w:r>
    </w:p>
    <w:p xmlns:wp14="http://schemas.microsoft.com/office/word/2010/wordml" w:rsidP="2FC95795" wp14:paraId="58B1EF4A" wp14:textId="1AFCE125">
      <w:pPr>
        <w:spacing w:before="240" w:beforeAutospacing="off" w:after="240" w:afterAutospacing="off" w:line="360" w:lineRule="auto"/>
        <w:rPr>
          <w:rFonts w:ascii="Arial" w:hAnsi="Arial" w:eastAsia="Arial" w:cs="Arial"/>
          <w:noProof w:val="0"/>
          <w:sz w:val="22"/>
          <w:szCs w:val="22"/>
          <w:lang w:val="en-US"/>
        </w:rPr>
      </w:pPr>
      <w:r w:rsidRPr="2FC95795" w:rsidR="3BC25072">
        <w:rPr>
          <w:rFonts w:ascii="Arial" w:hAnsi="Arial" w:eastAsia="Arial" w:cs="Arial"/>
          <w:noProof w:val="0"/>
          <w:sz w:val="22"/>
          <w:szCs w:val="22"/>
          <w:lang w:val="en-US"/>
        </w:rPr>
        <w:t>Mr.</w:t>
      </w:r>
      <w:r w:rsidRPr="2FC95795" w:rsidR="14EE665C">
        <w:rPr>
          <w:rFonts w:ascii="Arial" w:hAnsi="Arial" w:eastAsia="Arial" w:cs="Arial"/>
          <w:noProof w:val="0"/>
          <w:sz w:val="22"/>
          <w:szCs w:val="22"/>
          <w:lang w:val="en-US"/>
        </w:rPr>
        <w:t xml:space="preserve"> O’Connor is cared for by several different people: his GP, a community nurse, daily care workers, and his daughter; they all know different things about his health and, if they do not communicate with each other, some vital information will be lost. In this case, the person who changed the medication did not tell the care workers who actually administered it, which is why teamwork between the different agencies is so </w:t>
      </w:r>
      <w:r w:rsidRPr="2FC95795" w:rsidR="6B3AF03C">
        <w:rPr>
          <w:rFonts w:ascii="Arial" w:hAnsi="Arial" w:eastAsia="Arial" w:cs="Arial"/>
          <w:noProof w:val="0"/>
          <w:sz w:val="22"/>
          <w:szCs w:val="22"/>
          <w:lang w:val="en-US"/>
        </w:rPr>
        <w:t>important;</w:t>
      </w:r>
      <w:r w:rsidRPr="2FC95795" w:rsidR="14EE665C">
        <w:rPr>
          <w:rFonts w:ascii="Arial" w:hAnsi="Arial" w:eastAsia="Arial" w:cs="Arial"/>
          <w:noProof w:val="0"/>
          <w:sz w:val="22"/>
          <w:szCs w:val="22"/>
          <w:lang w:val="en-US"/>
        </w:rPr>
        <w:t xml:space="preserve"> no one person sees the whole picture </w:t>
      </w:r>
      <w:r w:rsidRPr="2FC95795" w:rsidR="14EE665C">
        <w:rPr>
          <w:rFonts w:ascii="Arial" w:hAnsi="Arial" w:eastAsia="Arial" w:cs="Arial"/>
          <w:b w:val="1"/>
          <w:bCs w:val="1"/>
          <w:noProof w:val="0"/>
          <w:sz w:val="22"/>
          <w:szCs w:val="22"/>
          <w:lang w:val="en-US"/>
        </w:rPr>
        <w:t>(</w:t>
      </w:r>
      <w:r w:rsidRPr="2FC95795" w:rsidR="14EE665C">
        <w:rPr>
          <w:rFonts w:ascii="Arial" w:hAnsi="Arial" w:eastAsia="Arial" w:cs="Arial"/>
          <w:b w:val="1"/>
          <w:bCs w:val="1"/>
          <w:noProof w:val="0"/>
          <w:sz w:val="22"/>
          <w:szCs w:val="22"/>
          <w:lang w:val="en-US"/>
        </w:rPr>
        <w:t>Sloper</w:t>
      </w:r>
      <w:r w:rsidRPr="2FC95795" w:rsidR="14EE665C">
        <w:rPr>
          <w:rFonts w:ascii="Arial" w:hAnsi="Arial" w:eastAsia="Arial" w:cs="Arial"/>
          <w:b w:val="1"/>
          <w:bCs w:val="1"/>
          <w:noProof w:val="0"/>
          <w:sz w:val="22"/>
          <w:szCs w:val="22"/>
          <w:lang w:val="en-US"/>
        </w:rPr>
        <w:t>, 2018)</w:t>
      </w:r>
      <w:r w:rsidRPr="2FC95795" w:rsidR="14EE665C">
        <w:rPr>
          <w:rFonts w:ascii="Arial" w:hAnsi="Arial" w:eastAsia="Arial" w:cs="Arial"/>
          <w:noProof w:val="0"/>
          <w:sz w:val="22"/>
          <w:szCs w:val="22"/>
          <w:lang w:val="en-US"/>
        </w:rPr>
        <w:t xml:space="preserve">. The research has shown that good communication among the different parts of the service reduces risk and increases the chances of preventing harm to vulnerable patients </w:t>
      </w:r>
      <w:r w:rsidRPr="2FC95795" w:rsidR="14EE665C">
        <w:rPr>
          <w:rFonts w:ascii="Arial" w:hAnsi="Arial" w:eastAsia="Arial" w:cs="Arial"/>
          <w:b w:val="1"/>
          <w:bCs w:val="1"/>
          <w:noProof w:val="0"/>
          <w:sz w:val="22"/>
          <w:szCs w:val="22"/>
          <w:lang w:val="en-US"/>
        </w:rPr>
        <w:t>(Sloper, 2018)</w:t>
      </w:r>
      <w:r w:rsidRPr="2FC95795" w:rsidR="14EE665C">
        <w:rPr>
          <w:rFonts w:ascii="Arial" w:hAnsi="Arial" w:eastAsia="Arial" w:cs="Arial"/>
          <w:noProof w:val="0"/>
          <w:sz w:val="22"/>
          <w:szCs w:val="22"/>
          <w:lang w:val="en-US"/>
        </w:rPr>
        <w:t xml:space="preserve">; and it also shows that a lack of communication between the parts of those services is a common cause of preventable incidents </w:t>
      </w:r>
      <w:r w:rsidRPr="2FC95795" w:rsidR="14EE665C">
        <w:rPr>
          <w:rFonts w:ascii="Arial" w:hAnsi="Arial" w:eastAsia="Arial" w:cs="Arial"/>
          <w:b w:val="1"/>
          <w:bCs w:val="1"/>
          <w:noProof w:val="0"/>
          <w:sz w:val="22"/>
          <w:szCs w:val="22"/>
          <w:lang w:val="en-US"/>
        </w:rPr>
        <w:t>(NHS, England, 2021)</w:t>
      </w:r>
      <w:r w:rsidRPr="2FC95795" w:rsidR="14EE665C">
        <w:rPr>
          <w:rFonts w:ascii="Arial" w:hAnsi="Arial" w:eastAsia="Arial" w:cs="Arial"/>
          <w:noProof w:val="0"/>
          <w:sz w:val="22"/>
          <w:szCs w:val="22"/>
          <w:lang w:val="en-US"/>
        </w:rPr>
        <w:t>.</w:t>
      </w:r>
    </w:p>
    <w:p xmlns:wp14="http://schemas.microsoft.com/office/word/2010/wordml" w:rsidP="2FC95795" wp14:paraId="29B93CE1" wp14:textId="5DFE809E">
      <w:pPr>
        <w:pStyle w:val="Normal"/>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How to work well together</w:t>
      </w:r>
    </w:p>
    <w:p xmlns:wp14="http://schemas.microsoft.com/office/word/2010/wordml" w:rsidP="2FC95795" wp14:paraId="40C78E19" wp14:textId="47E1C0FD">
      <w:pPr>
        <w:spacing w:before="240" w:beforeAutospacing="off" w:after="240" w:afterAutospacing="off" w:line="360" w:lineRule="auto"/>
        <w:rPr>
          <w:rFonts w:ascii="Arial" w:hAnsi="Arial" w:eastAsia="Arial" w:cs="Arial"/>
          <w:noProof w:val="0"/>
          <w:sz w:val="22"/>
          <w:szCs w:val="22"/>
          <w:lang w:val="en-US"/>
        </w:rPr>
      </w:pPr>
      <w:r w:rsidRPr="2FC95795" w:rsidR="0D195513">
        <w:rPr>
          <w:rFonts w:ascii="Arial" w:hAnsi="Arial" w:eastAsia="Arial" w:cs="Arial"/>
          <w:noProof w:val="0"/>
          <w:sz w:val="22"/>
          <w:szCs w:val="22"/>
          <w:lang w:val="en-US"/>
        </w:rPr>
        <w:t xml:space="preserve">Share openly but safely. Everyone involved should know what has </w:t>
      </w:r>
      <w:r w:rsidRPr="2FC95795" w:rsidR="0D195513">
        <w:rPr>
          <w:rFonts w:ascii="Arial" w:hAnsi="Arial" w:eastAsia="Arial" w:cs="Arial"/>
          <w:noProof w:val="0"/>
          <w:sz w:val="22"/>
          <w:szCs w:val="22"/>
          <w:lang w:val="en-US"/>
        </w:rPr>
        <w:t>changed</w:t>
      </w:r>
      <w:r w:rsidRPr="2FC95795" w:rsidR="0D195513">
        <w:rPr>
          <w:rFonts w:ascii="Arial" w:hAnsi="Arial" w:eastAsia="Arial" w:cs="Arial"/>
          <w:noProof w:val="0"/>
          <w:sz w:val="22"/>
          <w:szCs w:val="22"/>
          <w:lang w:val="en-US"/>
        </w:rPr>
        <w:t xml:space="preserve"> and why.</w:t>
      </w:r>
    </w:p>
    <w:p xmlns:wp14="http://schemas.microsoft.com/office/word/2010/wordml" w:rsidP="2FC95795" wp14:paraId="302AB7D3" wp14:textId="7AE7CF36">
      <w:pPr>
        <w:pStyle w:val="Normal"/>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Agree who leads</w:t>
      </w:r>
    </w:p>
    <w:p xmlns:wp14="http://schemas.microsoft.com/office/word/2010/wordml" w:rsidP="2FC95795" wp14:paraId="4EEDB086" wp14:textId="42E4F624">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2FC95795" w:rsidR="486990A7">
        <w:rPr>
          <w:rFonts w:ascii="Arial" w:hAnsi="Arial" w:eastAsia="Arial" w:cs="Arial"/>
          <w:noProof w:val="0"/>
          <w:sz w:val="22"/>
          <w:szCs w:val="22"/>
          <w:lang w:val="en-US"/>
        </w:rPr>
        <w:t>Having one clear person coordinating his care means questions and changes go through one reliable point of contact.</w:t>
      </w:r>
    </w:p>
    <w:p xmlns:wp14="http://schemas.microsoft.com/office/word/2010/wordml" w:rsidP="2FC95795" wp14:paraId="633B5157" wp14:textId="5CE859FD">
      <w:pPr>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Regular updates</w:t>
      </w:r>
    </w:p>
    <w:p xmlns:wp14="http://schemas.microsoft.com/office/word/2010/wordml" w:rsidP="2FC95795" wp14:paraId="1FF22A2E" wp14:textId="7834DAD4">
      <w:pPr>
        <w:pStyle w:val="ListParagraph"/>
        <w:numPr>
          <w:ilvl w:val="0"/>
          <w:numId w:val="3"/>
        </w:numPr>
        <w:spacing w:before="240" w:beforeAutospacing="off" w:after="240" w:afterAutospacing="off" w:line="360" w:lineRule="auto"/>
        <w:rPr>
          <w:rFonts w:ascii="Arial" w:hAnsi="Arial" w:eastAsia="Arial" w:cs="Arial"/>
          <w:noProof w:val="0"/>
          <w:sz w:val="22"/>
          <w:szCs w:val="22"/>
          <w:lang w:val="en-US"/>
        </w:rPr>
      </w:pPr>
      <w:r w:rsidRPr="2FC95795" w:rsidR="66512C49">
        <w:rPr>
          <w:rFonts w:ascii="Arial" w:hAnsi="Arial" w:eastAsia="Arial" w:cs="Arial"/>
          <w:noProof w:val="0"/>
          <w:sz w:val="22"/>
          <w:szCs w:val="22"/>
          <w:lang w:val="en-US"/>
        </w:rPr>
        <w:t>Short, clear briefings or notes help keep everyone informed, even when working different shifts.</w:t>
      </w:r>
    </w:p>
    <w:p xmlns:wp14="http://schemas.microsoft.com/office/word/2010/wordml" w:rsidP="2FC95795" wp14:paraId="124576DC" wp14:textId="71CFC826">
      <w:pPr>
        <w:pStyle w:val="Normal"/>
        <w:spacing w:before="240" w:beforeAutospacing="off" w:after="240" w:afterAutospacing="off" w:line="360" w:lineRule="auto"/>
        <w:rPr>
          <w:rFonts w:ascii="Arial" w:hAnsi="Arial" w:eastAsia="Arial" w:cs="Arial"/>
          <w:b w:val="1"/>
          <w:bCs w:val="1"/>
          <w:noProof w:val="0"/>
          <w:sz w:val="22"/>
          <w:szCs w:val="22"/>
          <w:lang w:val="en-US"/>
        </w:rPr>
      </w:pPr>
      <w:r w:rsidRPr="2FC95795" w:rsidR="486990A7">
        <w:rPr>
          <w:rFonts w:ascii="Arial" w:hAnsi="Arial" w:eastAsia="Arial" w:cs="Arial"/>
          <w:b w:val="1"/>
          <w:bCs w:val="1"/>
          <w:noProof w:val="0"/>
          <w:sz w:val="22"/>
          <w:szCs w:val="22"/>
          <w:lang w:val="en-US"/>
        </w:rPr>
        <w:t>Respect each role</w:t>
      </w:r>
    </w:p>
    <w:p xmlns:wp14="http://schemas.microsoft.com/office/word/2010/wordml" w:rsidP="2FC95795" wp14:paraId="1968AA60" wp14:textId="221A274C">
      <w:pPr>
        <w:pStyle w:val="ListParagraph"/>
        <w:numPr>
          <w:ilvl w:val="0"/>
          <w:numId w:val="4"/>
        </w:numPr>
        <w:spacing w:before="240" w:beforeAutospacing="off" w:after="240" w:afterAutospacing="off" w:line="360" w:lineRule="auto"/>
        <w:rPr>
          <w:rFonts w:ascii="Arial" w:hAnsi="Arial" w:eastAsia="Arial" w:cs="Arial"/>
          <w:noProof w:val="0"/>
          <w:sz w:val="22"/>
          <w:szCs w:val="22"/>
          <w:lang w:val="en-US"/>
        </w:rPr>
      </w:pPr>
      <w:r w:rsidRPr="2FC95795" w:rsidR="566A670C">
        <w:rPr>
          <w:rFonts w:ascii="Arial" w:hAnsi="Arial" w:eastAsia="Arial" w:cs="Arial"/>
          <w:noProof w:val="0"/>
          <w:sz w:val="22"/>
          <w:szCs w:val="22"/>
          <w:lang w:val="en-US"/>
        </w:rPr>
        <w:t>The nurses, who s</w:t>
      </w:r>
      <w:r w:rsidRPr="2FC95795" w:rsidR="1D29BE7A">
        <w:rPr>
          <w:rFonts w:ascii="Arial" w:hAnsi="Arial" w:eastAsia="Arial" w:cs="Arial"/>
          <w:noProof w:val="0"/>
          <w:sz w:val="22"/>
          <w:szCs w:val="22"/>
          <w:lang w:val="en-US"/>
        </w:rPr>
        <w:t>ee</w:t>
      </w:r>
      <w:r w:rsidRPr="2FC95795" w:rsidR="5C3FE8E6">
        <w:rPr>
          <w:rFonts w:ascii="Arial" w:hAnsi="Arial" w:eastAsia="Arial" w:cs="Arial"/>
          <w:noProof w:val="0"/>
          <w:sz w:val="22"/>
          <w:szCs w:val="22"/>
          <w:lang w:val="en-US"/>
        </w:rPr>
        <w:t xml:space="preserve"> </w:t>
      </w:r>
      <w:r w:rsidRPr="2FC95795" w:rsidR="5C3FE8E6">
        <w:rPr>
          <w:rFonts w:ascii="Arial" w:hAnsi="Arial" w:eastAsia="Arial" w:cs="Arial"/>
          <w:noProof w:val="0"/>
          <w:sz w:val="22"/>
          <w:szCs w:val="22"/>
          <w:lang w:val="en-US"/>
        </w:rPr>
        <w:t>Mr.</w:t>
      </w:r>
      <w:r w:rsidRPr="2FC95795" w:rsidR="566A670C">
        <w:rPr>
          <w:rFonts w:ascii="Arial" w:hAnsi="Arial" w:eastAsia="Arial" w:cs="Arial"/>
          <w:noProof w:val="0"/>
          <w:sz w:val="22"/>
          <w:szCs w:val="22"/>
          <w:lang w:val="en-US"/>
        </w:rPr>
        <w:t xml:space="preserve"> O’Conor every day, are the first to detect any change in hi</w:t>
      </w:r>
      <w:r w:rsidRPr="2FC95795" w:rsidR="6976F437">
        <w:rPr>
          <w:rFonts w:ascii="Arial" w:hAnsi="Arial" w:eastAsia="Arial" w:cs="Arial"/>
          <w:noProof w:val="0"/>
          <w:sz w:val="22"/>
          <w:szCs w:val="22"/>
          <w:lang w:val="en-US"/>
        </w:rPr>
        <w:t>s health.</w:t>
      </w:r>
      <w:r w:rsidRPr="2FC95795" w:rsidR="566A670C">
        <w:rPr>
          <w:rFonts w:ascii="Arial" w:hAnsi="Arial" w:eastAsia="Arial" w:cs="Arial"/>
          <w:noProof w:val="0"/>
          <w:sz w:val="22"/>
          <w:szCs w:val="22"/>
          <w:lang w:val="en-US"/>
        </w:rPr>
        <w:t xml:space="preserve"> They are just as important as the doctor’s </w:t>
      </w:r>
      <w:r w:rsidRPr="2FC95795" w:rsidR="6A1F6926">
        <w:rPr>
          <w:rFonts w:ascii="Arial" w:hAnsi="Arial" w:eastAsia="Arial" w:cs="Arial"/>
          <w:noProof w:val="0"/>
          <w:sz w:val="22"/>
          <w:szCs w:val="22"/>
          <w:lang w:val="en-US"/>
        </w:rPr>
        <w:t>diagnosis</w:t>
      </w:r>
      <w:r w:rsidRPr="2FC95795" w:rsidR="566A670C">
        <w:rPr>
          <w:rFonts w:ascii="Arial" w:hAnsi="Arial" w:eastAsia="Arial" w:cs="Arial"/>
          <w:noProof w:val="0"/>
          <w:sz w:val="22"/>
          <w:szCs w:val="22"/>
          <w:lang w:val="en-US"/>
        </w:rPr>
        <w:t>.</w:t>
      </w:r>
    </w:p>
    <w:p xmlns:wp14="http://schemas.microsoft.com/office/word/2010/wordml" w:rsidP="2FC95795" wp14:paraId="0C6952A3" wp14:textId="3D9B36F7">
      <w:pPr>
        <w:pStyle w:val="Normal"/>
        <w:spacing w:before="240" w:beforeAutospacing="off" w:after="240" w:afterAutospacing="off" w:line="360" w:lineRule="auto"/>
        <w:rPr>
          <w:rFonts w:ascii="Arial" w:hAnsi="Arial" w:eastAsia="Arial" w:cs="Arial"/>
          <w:b w:val="1"/>
          <w:bCs w:val="1"/>
          <w:noProof w:val="0"/>
          <w:sz w:val="22"/>
          <w:szCs w:val="22"/>
          <w:lang w:val="en-US"/>
        </w:rPr>
      </w:pPr>
      <w:r w:rsidRPr="3FE45507" w:rsidR="2CD6F2F1">
        <w:rPr>
          <w:rFonts w:ascii="Arial" w:hAnsi="Arial" w:eastAsia="Arial" w:cs="Arial"/>
          <w:b w:val="1"/>
          <w:bCs w:val="1"/>
          <w:noProof w:val="0"/>
          <w:sz w:val="22"/>
          <w:szCs w:val="22"/>
          <w:lang w:val="en-US"/>
        </w:rPr>
        <w:t>Overcoming common problems</w:t>
      </w:r>
    </w:p>
    <w:p xmlns:wp14="http://schemas.microsoft.com/office/word/2010/wordml" w:rsidP="2FC95795" wp14:paraId="7BAAD97D" wp14:textId="51337759">
      <w:pPr>
        <w:spacing w:before="240" w:beforeAutospacing="off" w:after="240" w:afterAutospacing="off" w:line="360" w:lineRule="auto"/>
        <w:rPr>
          <w:rFonts w:ascii="Arial" w:hAnsi="Arial" w:eastAsia="Arial" w:cs="Arial"/>
          <w:noProof w:val="0"/>
          <w:sz w:val="22"/>
          <w:szCs w:val="22"/>
          <w:lang w:val="en-US"/>
        </w:rPr>
      </w:pPr>
      <w:r w:rsidRPr="3FE45507" w:rsidR="2F10F3A4">
        <w:rPr>
          <w:rFonts w:ascii="Arial" w:hAnsi="Arial" w:eastAsia="Arial" w:cs="Arial"/>
          <w:noProof w:val="0"/>
          <w:sz w:val="22"/>
          <w:szCs w:val="22"/>
          <w:lang w:val="en-US"/>
        </w:rPr>
        <w:t>People work different hours; a doctor may not be present at the time when a care worker starts.</w:t>
      </w:r>
      <w:r w:rsidRPr="3FE45507" w:rsidR="2F10F3A4">
        <w:rPr>
          <w:rFonts w:ascii="Arial" w:hAnsi="Arial" w:eastAsia="Arial" w:cs="Arial"/>
          <w:noProof w:val="0"/>
          <w:sz w:val="22"/>
          <w:szCs w:val="22"/>
          <w:lang w:val="en-US"/>
        </w:rPr>
        <w:t xml:space="preserve"> Information can sometimes get stuck in one place. To avoid this, a simple system can be agreed on: If medication is changed, it should be written down in the care plan and verbally reported to the care team on the same day; shared digital records or a central </w:t>
      </w:r>
      <w:r w:rsidRPr="3FE45507" w:rsidR="2F10F3A4">
        <w:rPr>
          <w:rFonts w:ascii="Arial" w:hAnsi="Arial" w:eastAsia="Arial" w:cs="Arial"/>
          <w:noProof w:val="0"/>
          <w:sz w:val="22"/>
          <w:szCs w:val="22"/>
          <w:lang w:val="en-US"/>
        </w:rPr>
        <w:t>note-book</w:t>
      </w:r>
      <w:r w:rsidRPr="3FE45507" w:rsidR="2F10F3A4">
        <w:rPr>
          <w:rFonts w:ascii="Arial" w:hAnsi="Arial" w:eastAsia="Arial" w:cs="Arial"/>
          <w:noProof w:val="0"/>
          <w:sz w:val="22"/>
          <w:szCs w:val="22"/>
          <w:lang w:val="en-US"/>
        </w:rPr>
        <w:t xml:space="preserve"> can also help; and if the staff are in any doubt</w:t>
      </w:r>
      <w:r w:rsidRPr="3FE45507" w:rsidR="1FDE9D41">
        <w:rPr>
          <w:rFonts w:ascii="Arial" w:hAnsi="Arial" w:eastAsia="Arial" w:cs="Arial"/>
          <w:noProof w:val="0"/>
          <w:sz w:val="22"/>
          <w:szCs w:val="22"/>
          <w:lang w:val="en-US"/>
        </w:rPr>
        <w:t xml:space="preserve"> to</w:t>
      </w:r>
      <w:r w:rsidRPr="3FE45507" w:rsidR="2F10F3A4">
        <w:rPr>
          <w:rFonts w:ascii="Arial" w:hAnsi="Arial" w:eastAsia="Arial" w:cs="Arial"/>
          <w:noProof w:val="0"/>
          <w:sz w:val="22"/>
          <w:szCs w:val="22"/>
          <w:lang w:val="en-US"/>
        </w:rPr>
        <w:t xml:space="preserve"> what medicine to give, they should know that they </w:t>
      </w:r>
      <w:r w:rsidRPr="3FE45507" w:rsidR="2F10F3A4">
        <w:rPr>
          <w:rFonts w:ascii="Arial" w:hAnsi="Arial" w:eastAsia="Arial" w:cs="Arial"/>
          <w:noProof w:val="0"/>
          <w:sz w:val="22"/>
          <w:szCs w:val="22"/>
          <w:lang w:val="en-US"/>
        </w:rPr>
        <w:t>can ask the GP or pharmacist to double check; no one should feel compelled to guess.</w:t>
      </w:r>
    </w:p>
    <w:p xmlns:wp14="http://schemas.microsoft.com/office/word/2010/wordml" w:rsidP="3FE45507" wp14:paraId="571684B1" wp14:textId="4BCB177B">
      <w:pPr>
        <w:pStyle w:val="Normal"/>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3FE45507" wp14:paraId="7AA0B867" wp14:textId="5D958C4E">
      <w:pPr>
        <w:pStyle w:val="Normal"/>
        <w:spacing w:before="240" w:beforeAutospacing="off" w:after="240" w:afterAutospacing="off" w:line="360" w:lineRule="auto"/>
        <w:rPr>
          <w:rFonts w:ascii="Arial" w:hAnsi="Arial" w:eastAsia="Arial" w:cs="Arial"/>
          <w:b w:val="1"/>
          <w:bCs w:val="1"/>
          <w:noProof w:val="0"/>
          <w:sz w:val="22"/>
          <w:szCs w:val="22"/>
          <w:lang w:val="en-US"/>
        </w:rPr>
      </w:pPr>
    </w:p>
    <w:p xmlns:wp14="http://schemas.microsoft.com/office/word/2010/wordml" w:rsidP="2FC95795" wp14:paraId="29E780DA" wp14:textId="3DB2910F">
      <w:pPr>
        <w:pStyle w:val="Normal"/>
        <w:spacing w:before="240" w:beforeAutospacing="off" w:after="240" w:afterAutospacing="off" w:line="360" w:lineRule="auto"/>
        <w:rPr>
          <w:rFonts w:ascii="Arial" w:hAnsi="Arial" w:eastAsia="Arial" w:cs="Arial"/>
          <w:b w:val="1"/>
          <w:bCs w:val="1"/>
          <w:noProof w:val="0"/>
          <w:sz w:val="22"/>
          <w:szCs w:val="22"/>
          <w:lang w:val="en-US"/>
        </w:rPr>
      </w:pPr>
      <w:r w:rsidRPr="3FE45507" w:rsidR="2CD6F2F1">
        <w:rPr>
          <w:rFonts w:ascii="Arial" w:hAnsi="Arial" w:eastAsia="Arial" w:cs="Arial"/>
          <w:b w:val="1"/>
          <w:bCs w:val="1"/>
          <w:noProof w:val="0"/>
          <w:sz w:val="22"/>
          <w:szCs w:val="22"/>
          <w:lang w:val="en-US"/>
        </w:rPr>
        <w:t>Conclusion</w:t>
      </w:r>
    </w:p>
    <w:p xmlns:wp14="http://schemas.microsoft.com/office/word/2010/wordml" w:rsidP="2FC95795" wp14:paraId="3962E4CE" wp14:textId="0EF9B2C5">
      <w:pPr>
        <w:pStyle w:val="Normal"/>
        <w:spacing w:before="240" w:beforeAutospacing="off" w:after="240" w:afterAutospacing="off" w:line="360" w:lineRule="auto"/>
        <w:rPr>
          <w:rFonts w:ascii="Arial" w:hAnsi="Arial" w:eastAsia="Arial" w:cs="Arial"/>
          <w:noProof w:val="0"/>
          <w:sz w:val="22"/>
          <w:szCs w:val="22"/>
          <w:lang w:val="en-US"/>
        </w:rPr>
      </w:pPr>
      <w:r w:rsidRPr="2FC95795" w:rsidR="2E890DCD">
        <w:rPr>
          <w:rFonts w:ascii="Arial" w:hAnsi="Arial" w:eastAsia="Arial" w:cs="Arial"/>
          <w:noProof w:val="0"/>
          <w:sz w:val="22"/>
          <w:szCs w:val="22"/>
          <w:lang w:val="en-US"/>
        </w:rPr>
        <w:t xml:space="preserve">It is </w:t>
      </w:r>
      <w:r w:rsidRPr="2FC95795" w:rsidR="2E890DCD">
        <w:rPr>
          <w:rFonts w:ascii="Arial" w:hAnsi="Arial" w:eastAsia="Arial" w:cs="Arial"/>
          <w:noProof w:val="0"/>
          <w:sz w:val="22"/>
          <w:szCs w:val="22"/>
          <w:lang w:val="en-US"/>
        </w:rPr>
        <w:t>evident</w:t>
      </w:r>
      <w:r w:rsidRPr="2FC95795" w:rsidR="2E890DCD">
        <w:rPr>
          <w:rFonts w:ascii="Arial" w:hAnsi="Arial" w:eastAsia="Arial" w:cs="Arial"/>
          <w:noProof w:val="0"/>
          <w:sz w:val="22"/>
          <w:szCs w:val="22"/>
          <w:lang w:val="en-US"/>
        </w:rPr>
        <w:t xml:space="preserve"> from this case that communication, record-keeping, and co-operation do not stand separately from each other but must work together to make the patient safe. When a medication change was not clearly communicated, correctly recorded, or shared across teams, Mr. O’Connor suffered harm. As </w:t>
      </w:r>
      <w:r w:rsidRPr="2FC95795" w:rsidR="2E890DCD">
        <w:rPr>
          <w:rFonts w:ascii="Arial" w:hAnsi="Arial" w:eastAsia="Arial" w:cs="Arial"/>
          <w:b w:val="1"/>
          <w:bCs w:val="1"/>
          <w:noProof w:val="0"/>
          <w:sz w:val="22"/>
          <w:szCs w:val="22"/>
          <w:lang w:val="en-US"/>
        </w:rPr>
        <w:t>Rogers 2020</w:t>
      </w:r>
      <w:r w:rsidRPr="2FC95795" w:rsidR="2E890DCD">
        <w:rPr>
          <w:rFonts w:ascii="Arial" w:hAnsi="Arial" w:eastAsia="Arial" w:cs="Arial"/>
          <w:noProof w:val="0"/>
          <w:sz w:val="22"/>
          <w:szCs w:val="22"/>
          <w:lang w:val="en-US"/>
        </w:rPr>
        <w:t xml:space="preserve"> has made clear, communication does not consist of talking; it means that the right information reaches the right </w:t>
      </w:r>
      <w:r w:rsidRPr="2FC95795" w:rsidR="22E63B62">
        <w:rPr>
          <w:rFonts w:ascii="Arial" w:hAnsi="Arial" w:eastAsia="Arial" w:cs="Arial"/>
          <w:noProof w:val="0"/>
          <w:sz w:val="22"/>
          <w:szCs w:val="22"/>
          <w:lang w:val="en-US"/>
        </w:rPr>
        <w:t>person and</w:t>
      </w:r>
      <w:r w:rsidRPr="2FC95795" w:rsidR="2E890DCD">
        <w:rPr>
          <w:rFonts w:ascii="Arial" w:hAnsi="Arial" w:eastAsia="Arial" w:cs="Arial"/>
          <w:noProof w:val="0"/>
          <w:sz w:val="22"/>
          <w:szCs w:val="22"/>
          <w:lang w:val="en-US"/>
        </w:rPr>
        <w:t xml:space="preserve"> is understood; and good care is not merely being kind but making sure you do not make a basic mistake; for even the smallest mistake can have a very large effect on someone’s health and welfare. Adherence to the</w:t>
      </w:r>
      <w:r w:rsidRPr="2FC95795" w:rsidR="2E890DCD">
        <w:rPr>
          <w:rFonts w:ascii="Arial" w:hAnsi="Arial" w:eastAsia="Arial" w:cs="Arial"/>
          <w:b w:val="1"/>
          <w:bCs w:val="1"/>
          <w:noProof w:val="0"/>
          <w:sz w:val="22"/>
          <w:szCs w:val="22"/>
          <w:lang w:val="en-US"/>
        </w:rPr>
        <w:t xml:space="preserve"> Equality Act 2010</w:t>
      </w:r>
      <w:r w:rsidRPr="2FC95795" w:rsidR="2E890DCD">
        <w:rPr>
          <w:rFonts w:ascii="Arial" w:hAnsi="Arial" w:eastAsia="Arial" w:cs="Arial"/>
          <w:noProof w:val="0"/>
          <w:sz w:val="22"/>
          <w:szCs w:val="22"/>
          <w:lang w:val="en-US"/>
        </w:rPr>
        <w:t>, the Data Protection Act 2018, and the good practice guidelines of the</w:t>
      </w:r>
      <w:r w:rsidRPr="2FC95795" w:rsidR="2E890DCD">
        <w:rPr>
          <w:rFonts w:ascii="Arial" w:hAnsi="Arial" w:eastAsia="Arial" w:cs="Arial"/>
          <w:b w:val="1"/>
          <w:bCs w:val="1"/>
          <w:noProof w:val="0"/>
          <w:sz w:val="22"/>
          <w:szCs w:val="22"/>
          <w:lang w:val="en-US"/>
        </w:rPr>
        <w:t xml:space="preserve"> NMC, CQC</w:t>
      </w:r>
      <w:r w:rsidRPr="2FC95795" w:rsidR="2E890DCD">
        <w:rPr>
          <w:rFonts w:ascii="Arial" w:hAnsi="Arial" w:eastAsia="Arial" w:cs="Arial"/>
          <w:noProof w:val="0"/>
          <w:sz w:val="22"/>
          <w:szCs w:val="22"/>
          <w:lang w:val="en-US"/>
        </w:rPr>
        <w:t xml:space="preserve"> and </w:t>
      </w:r>
      <w:r w:rsidRPr="2FC95795" w:rsidR="2E890DCD">
        <w:rPr>
          <w:rFonts w:ascii="Arial" w:hAnsi="Arial" w:eastAsia="Arial" w:cs="Arial"/>
          <w:b w:val="1"/>
          <w:bCs w:val="1"/>
          <w:noProof w:val="0"/>
          <w:sz w:val="22"/>
          <w:szCs w:val="22"/>
          <w:lang w:val="en-US"/>
        </w:rPr>
        <w:t xml:space="preserve">NHS England </w:t>
      </w:r>
      <w:r w:rsidRPr="2FC95795" w:rsidR="2E890DCD">
        <w:rPr>
          <w:rFonts w:ascii="Arial" w:hAnsi="Arial" w:eastAsia="Arial" w:cs="Arial"/>
          <w:noProof w:val="0"/>
          <w:sz w:val="22"/>
          <w:szCs w:val="22"/>
          <w:lang w:val="en-US"/>
        </w:rPr>
        <w:t>would help prevent such an incident from occurring.</w:t>
      </w:r>
    </w:p>
    <w:p xmlns:wp14="http://schemas.microsoft.com/office/word/2010/wordml" w:rsidP="2FC95795" wp14:paraId="7C2A6490" wp14:textId="5B2307C1">
      <w:pPr>
        <w:pStyle w:val="Normal"/>
        <w:spacing w:before="240" w:beforeAutospacing="off" w:after="240" w:afterAutospacing="off" w:line="360" w:lineRule="auto"/>
        <w:rPr>
          <w:rFonts w:ascii="Arial" w:hAnsi="Arial" w:eastAsia="Arial" w:cs="Arial"/>
          <w:noProof w:val="0"/>
          <w:sz w:val="22"/>
          <w:szCs w:val="22"/>
          <w:lang w:val="en-US"/>
        </w:rPr>
      </w:pPr>
    </w:p>
    <w:p xmlns:wp14="http://schemas.microsoft.com/office/word/2010/wordml" w:rsidP="2FC95795" wp14:paraId="57A4E046" wp14:textId="7E729698">
      <w:pPr>
        <w:pStyle w:val="Normal"/>
        <w:spacing w:before="240" w:beforeAutospacing="off" w:after="240" w:afterAutospacing="off" w:line="360" w:lineRule="auto"/>
        <w:rPr>
          <w:rFonts w:ascii="Arial" w:hAnsi="Arial" w:eastAsia="Arial" w:cs="Arial"/>
          <w:noProof w:val="0"/>
          <w:sz w:val="22"/>
          <w:szCs w:val="22"/>
          <w:lang w:val="en-US"/>
        </w:rPr>
      </w:pPr>
    </w:p>
    <w:p xmlns:wp14="http://schemas.microsoft.com/office/word/2010/wordml" w:rsidP="2FC95795" wp14:paraId="2F76E7B9" wp14:textId="2C0BA857">
      <w:pPr>
        <w:pStyle w:val="Normal"/>
        <w:spacing w:before="240" w:beforeAutospacing="off" w:after="240" w:afterAutospacing="off" w:line="360" w:lineRule="auto"/>
        <w:rPr>
          <w:rFonts w:ascii="Arial" w:hAnsi="Arial" w:eastAsia="Arial" w:cs="Arial"/>
          <w:noProof w:val="0"/>
          <w:sz w:val="22"/>
          <w:szCs w:val="22"/>
          <w:lang w:val="en-US"/>
        </w:rPr>
      </w:pPr>
    </w:p>
    <w:p xmlns:wp14="http://schemas.microsoft.com/office/word/2010/wordml" w:rsidP="2FC95795" wp14:paraId="1AA446F4" wp14:textId="40B84BF0">
      <w:pPr>
        <w:pStyle w:val="Normal"/>
        <w:spacing w:before="240" w:beforeAutospacing="off" w:after="240" w:afterAutospacing="off" w:line="360" w:lineRule="auto"/>
        <w:rPr>
          <w:rFonts w:ascii="Arial" w:hAnsi="Arial" w:eastAsia="Arial" w:cs="Arial"/>
          <w:noProof w:val="0"/>
          <w:sz w:val="22"/>
          <w:szCs w:val="22"/>
          <w:lang w:val="en-US"/>
        </w:rPr>
      </w:pPr>
    </w:p>
    <w:p xmlns:wp14="http://schemas.microsoft.com/office/word/2010/wordml" w:rsidP="2FC95795" wp14:paraId="187EF897" wp14:textId="07C0767C">
      <w:pPr>
        <w:pStyle w:val="Normal"/>
        <w:spacing w:before="240" w:beforeAutospacing="off" w:after="240" w:afterAutospacing="off" w:line="360" w:lineRule="auto"/>
        <w:rPr>
          <w:rFonts w:ascii="Arial" w:hAnsi="Arial" w:eastAsia="Arial" w:cs="Arial"/>
          <w:noProof w:val="0"/>
          <w:sz w:val="22"/>
          <w:szCs w:val="22"/>
          <w:lang w:val="en-US"/>
        </w:rPr>
      </w:pPr>
    </w:p>
    <w:p xmlns:wp14="http://schemas.microsoft.com/office/word/2010/wordml" w:rsidP="2FC95795" wp14:paraId="394054C9" wp14:textId="5CF18B1B">
      <w:pPr>
        <w:pStyle w:val="Normal"/>
        <w:spacing w:before="240" w:beforeAutospacing="off" w:after="240" w:afterAutospacing="off" w:line="360" w:lineRule="auto"/>
        <w:rPr>
          <w:rFonts w:ascii="Arial" w:hAnsi="Arial" w:eastAsia="Arial" w:cs="Arial"/>
          <w:noProof w:val="0"/>
          <w:sz w:val="22"/>
          <w:szCs w:val="22"/>
          <w:lang w:val="en-US"/>
        </w:rPr>
      </w:pPr>
    </w:p>
    <w:p xmlns:wp14="http://schemas.microsoft.com/office/word/2010/wordml" w:rsidP="2FC95795" wp14:paraId="1E19A2D8" wp14:textId="65CC387D">
      <w:pPr>
        <w:spacing w:line="360" w:lineRule="auto"/>
        <w:rPr>
          <w:rFonts w:ascii="Arial" w:hAnsi="Arial" w:eastAsia="Arial" w:cs="Arial"/>
          <w:b w:val="1"/>
          <w:bCs w:val="1"/>
          <w:i w:val="0"/>
          <w:iCs w:val="0"/>
          <w:caps w:val="0"/>
          <w:smallCaps w:val="0"/>
          <w:noProof w:val="0"/>
          <w:color w:val="auto"/>
          <w:sz w:val="22"/>
          <w:szCs w:val="22"/>
          <w:lang w:val="en-US"/>
        </w:rPr>
      </w:pPr>
    </w:p>
    <w:p xmlns:wp14="http://schemas.microsoft.com/office/word/2010/wordml" w:rsidP="2FC95795" wp14:paraId="3E94CE6F" wp14:textId="469E1593">
      <w:pPr>
        <w:spacing w:line="360" w:lineRule="auto"/>
        <w:rPr>
          <w:rFonts w:ascii="Arial" w:hAnsi="Arial" w:eastAsia="Arial" w:cs="Arial"/>
          <w:b w:val="1"/>
          <w:bCs w:val="1"/>
          <w:i w:val="0"/>
          <w:iCs w:val="0"/>
          <w:caps w:val="0"/>
          <w:smallCaps w:val="0"/>
          <w:noProof w:val="0"/>
          <w:color w:val="auto"/>
          <w:sz w:val="22"/>
          <w:szCs w:val="22"/>
          <w:lang w:val="en-US"/>
        </w:rPr>
      </w:pPr>
    </w:p>
    <w:p xmlns:wp14="http://schemas.microsoft.com/office/word/2010/wordml" w:rsidP="2FC95795" wp14:paraId="17358446" wp14:textId="666F7E65">
      <w:pPr>
        <w:pStyle w:val="Normal"/>
        <w:spacing w:line="360" w:lineRule="auto"/>
        <w:rPr>
          <w:rFonts w:ascii="Arial" w:hAnsi="Arial" w:eastAsia="Arial" w:cs="Arial"/>
          <w:b w:val="1"/>
          <w:bCs w:val="1"/>
          <w:i w:val="0"/>
          <w:iCs w:val="0"/>
          <w:caps w:val="0"/>
          <w:smallCaps w:val="0"/>
          <w:noProof w:val="0"/>
          <w:color w:val="auto"/>
          <w:sz w:val="22"/>
          <w:szCs w:val="22"/>
          <w:lang w:val="en-US"/>
        </w:rPr>
      </w:pPr>
    </w:p>
    <w:p xmlns:wp14="http://schemas.microsoft.com/office/word/2010/wordml" w:rsidP="2FC95795" wp14:paraId="0584DC81" wp14:textId="248B20A3">
      <w:pPr>
        <w:pStyle w:val="Normal"/>
        <w:spacing w:line="360" w:lineRule="auto"/>
        <w:rPr>
          <w:rFonts w:ascii="Arial" w:hAnsi="Arial" w:eastAsia="Arial" w:cs="Arial"/>
          <w:b w:val="1"/>
          <w:bCs w:val="1"/>
          <w:i w:val="0"/>
          <w:iCs w:val="0"/>
          <w:caps w:val="0"/>
          <w:smallCaps w:val="0"/>
          <w:noProof w:val="0"/>
          <w:color w:val="auto"/>
          <w:sz w:val="22"/>
          <w:szCs w:val="22"/>
          <w:lang w:val="en-US"/>
        </w:rPr>
      </w:pPr>
    </w:p>
    <w:p xmlns:wp14="http://schemas.microsoft.com/office/word/2010/wordml" w:rsidP="2FC95795" wp14:paraId="3546419F" wp14:textId="71DB8241">
      <w:pPr>
        <w:pStyle w:val="Normal"/>
        <w:spacing w:line="360" w:lineRule="auto"/>
        <w:rPr>
          <w:rFonts w:ascii="Arial" w:hAnsi="Arial" w:eastAsia="Arial" w:cs="Arial"/>
          <w:b w:val="1"/>
          <w:bCs w:val="1"/>
          <w:i w:val="0"/>
          <w:iCs w:val="0"/>
          <w:caps w:val="0"/>
          <w:smallCaps w:val="0"/>
          <w:noProof w:val="0"/>
          <w:color w:val="auto"/>
          <w:sz w:val="22"/>
          <w:szCs w:val="22"/>
          <w:lang w:val="en-US"/>
        </w:rPr>
      </w:pPr>
    </w:p>
    <w:p xmlns:wp14="http://schemas.microsoft.com/office/word/2010/wordml" w:rsidP="2FC95795" wp14:paraId="6DCC634A" wp14:textId="1A98CC4D">
      <w:pPr>
        <w:pStyle w:val="Normal"/>
        <w:spacing w:line="360" w:lineRule="auto"/>
        <w:rPr>
          <w:rFonts w:ascii="Arial" w:hAnsi="Arial" w:eastAsia="Arial" w:cs="Arial"/>
          <w:b w:val="1"/>
          <w:bCs w:val="1"/>
          <w:i w:val="0"/>
          <w:iCs w:val="0"/>
          <w:caps w:val="0"/>
          <w:smallCaps w:val="0"/>
          <w:noProof w:val="0"/>
          <w:color w:val="auto"/>
          <w:sz w:val="22"/>
          <w:szCs w:val="22"/>
          <w:lang w:val="en-US"/>
        </w:rPr>
      </w:pPr>
    </w:p>
    <w:p xmlns:wp14="http://schemas.microsoft.com/office/word/2010/wordml" w:rsidP="2FC95795" wp14:paraId="74E96386" wp14:textId="012D50A1">
      <w:pPr>
        <w:pStyle w:val="Normal"/>
        <w:spacing w:line="360" w:lineRule="auto"/>
        <w:rPr>
          <w:rFonts w:ascii="Arial" w:hAnsi="Arial" w:eastAsia="Arial" w:cs="Arial"/>
          <w:b w:val="1"/>
          <w:bCs w:val="1"/>
          <w:i w:val="0"/>
          <w:iCs w:val="0"/>
          <w:caps w:val="0"/>
          <w:smallCaps w:val="0"/>
          <w:noProof w:val="0"/>
          <w:color w:val="auto"/>
          <w:sz w:val="22"/>
          <w:szCs w:val="22"/>
          <w:lang w:val="en-US"/>
        </w:rPr>
      </w:pPr>
    </w:p>
    <w:p xmlns:wp14="http://schemas.microsoft.com/office/word/2010/wordml" w:rsidP="2FC95795" wp14:paraId="39C06398" wp14:textId="4A7C2C47">
      <w:pPr>
        <w:pStyle w:val="Normal"/>
        <w:spacing w:line="360" w:lineRule="auto"/>
        <w:rPr>
          <w:rFonts w:ascii="Arial" w:hAnsi="Arial" w:eastAsia="Arial" w:cs="Arial"/>
          <w:b w:val="1"/>
          <w:bCs w:val="1"/>
          <w:i w:val="0"/>
          <w:iCs w:val="0"/>
          <w:caps w:val="0"/>
          <w:smallCaps w:val="0"/>
          <w:noProof w:val="0"/>
          <w:color w:val="auto"/>
          <w:sz w:val="22"/>
          <w:szCs w:val="22"/>
          <w:lang w:val="en-US"/>
        </w:rPr>
      </w:pPr>
    </w:p>
    <w:p xmlns:wp14="http://schemas.microsoft.com/office/word/2010/wordml" w:rsidP="2FC95795" wp14:paraId="40C05984" wp14:textId="71D3F451">
      <w:pPr>
        <w:pStyle w:val="Normal"/>
        <w:spacing w:line="360" w:lineRule="auto"/>
        <w:rPr>
          <w:rFonts w:ascii="Arial" w:hAnsi="Arial" w:eastAsia="Arial" w:cs="Arial"/>
          <w:b w:val="1"/>
          <w:bCs w:val="1"/>
          <w:i w:val="0"/>
          <w:iCs w:val="0"/>
          <w:caps w:val="0"/>
          <w:smallCaps w:val="0"/>
          <w:noProof w:val="0"/>
          <w:color w:val="auto"/>
          <w:sz w:val="22"/>
          <w:szCs w:val="22"/>
          <w:lang w:val="en-US"/>
        </w:rPr>
      </w:pPr>
    </w:p>
    <w:p xmlns:wp14="http://schemas.microsoft.com/office/word/2010/wordml" w:rsidP="2FC95795" wp14:paraId="1B2953FC" wp14:textId="3E55109C">
      <w:pPr>
        <w:pStyle w:val="Normal"/>
        <w:spacing w:line="360" w:lineRule="auto"/>
        <w:rPr>
          <w:rFonts w:ascii="Arial" w:hAnsi="Arial" w:eastAsia="Arial" w:cs="Arial"/>
          <w:b w:val="0"/>
          <w:bCs w:val="0"/>
          <w:i w:val="0"/>
          <w:iCs w:val="0"/>
          <w:caps w:val="0"/>
          <w:smallCaps w:val="0"/>
          <w:noProof w:val="0"/>
          <w:color w:val="auto"/>
          <w:sz w:val="22"/>
          <w:szCs w:val="22"/>
          <w:lang w:val="en-US"/>
        </w:rPr>
      </w:pPr>
      <w:r w:rsidRPr="2FC95795" w:rsidR="66927529">
        <w:rPr>
          <w:rFonts w:ascii="Arial" w:hAnsi="Arial" w:eastAsia="Arial" w:cs="Arial"/>
          <w:b w:val="1"/>
          <w:bCs w:val="1"/>
          <w:i w:val="0"/>
          <w:iCs w:val="0"/>
          <w:caps w:val="0"/>
          <w:smallCaps w:val="0"/>
          <w:noProof w:val="0"/>
          <w:color w:val="auto"/>
          <w:sz w:val="22"/>
          <w:szCs w:val="22"/>
          <w:lang w:val="en-US"/>
        </w:rPr>
        <w:t>References</w:t>
      </w:r>
    </w:p>
    <w:p xmlns:wp14="http://schemas.microsoft.com/office/word/2010/wordml" w:rsidP="2FC95795" wp14:paraId="16DD3106" wp14:textId="6662503A">
      <w:pPr>
        <w:spacing w:before="210" w:beforeAutospacing="off" w:after="210" w:afterAutospacing="off" w:line="360" w:lineRule="auto"/>
        <w:rPr>
          <w:rFonts w:ascii="Arial" w:hAnsi="Arial" w:eastAsia="Arial" w:cs="Arial"/>
          <w:b w:val="0"/>
          <w:bCs w:val="0"/>
          <w:i w:val="0"/>
          <w:iCs w:val="0"/>
          <w:caps w:val="0"/>
          <w:smallCaps w:val="0"/>
          <w:noProof w:val="0"/>
          <w:color w:val="auto"/>
          <w:sz w:val="22"/>
          <w:szCs w:val="22"/>
          <w:lang w:val="en-US"/>
        </w:rPr>
      </w:pPr>
      <w:r w:rsidRPr="2FC95795" w:rsidR="66927529">
        <w:rPr>
          <w:rFonts w:ascii="Arial" w:hAnsi="Arial" w:eastAsia="Arial" w:cs="Arial"/>
          <w:b w:val="0"/>
          <w:bCs w:val="0"/>
          <w:i w:val="0"/>
          <w:iCs w:val="0"/>
          <w:caps w:val="0"/>
          <w:smallCaps w:val="0"/>
          <w:noProof w:val="0"/>
          <w:color w:val="auto"/>
          <w:sz w:val="22"/>
          <w:szCs w:val="22"/>
          <w:lang w:val="en-US"/>
        </w:rPr>
        <w:t xml:space="preserve">Care Quality Commission (CQC) (2024) </w:t>
      </w:r>
      <w:r w:rsidRPr="2FC95795" w:rsidR="66927529">
        <w:rPr>
          <w:rFonts w:ascii="Arial" w:hAnsi="Arial" w:eastAsia="Arial" w:cs="Arial"/>
          <w:b w:val="0"/>
          <w:bCs w:val="0"/>
          <w:i w:val="0"/>
          <w:iCs w:val="0"/>
          <w:caps w:val="0"/>
          <w:smallCaps w:val="0"/>
          <w:noProof w:val="0"/>
          <w:color w:val="auto"/>
          <w:sz w:val="22"/>
          <w:szCs w:val="22"/>
          <w:lang w:val="en-US"/>
        </w:rPr>
        <w:t>Digital record systems: achieving good outcomes for people using adult social care services</w:t>
      </w:r>
      <w:r w:rsidRPr="2FC95795" w:rsidR="66927529">
        <w:rPr>
          <w:rFonts w:ascii="Arial" w:hAnsi="Arial" w:eastAsia="Arial" w:cs="Arial"/>
          <w:b w:val="0"/>
          <w:bCs w:val="0"/>
          <w:i w:val="0"/>
          <w:iCs w:val="0"/>
          <w:caps w:val="0"/>
          <w:smallCaps w:val="0"/>
          <w:noProof w:val="0"/>
          <w:color w:val="auto"/>
          <w:sz w:val="22"/>
          <w:szCs w:val="22"/>
          <w:lang w:val="en-US"/>
        </w:rPr>
        <w:t xml:space="preserve">. Available at: </w:t>
      </w:r>
      <w:hyperlink r:id="Reeb75d3c26b64b6f">
        <w:r w:rsidRPr="2FC95795" w:rsidR="66927529">
          <w:rPr>
            <w:rStyle w:val="Hyperlink"/>
            <w:rFonts w:ascii="Arial" w:hAnsi="Arial" w:eastAsia="Arial" w:cs="Arial"/>
            <w:b w:val="0"/>
            <w:bCs w:val="0"/>
            <w:i w:val="0"/>
            <w:iCs w:val="0"/>
            <w:caps w:val="0"/>
            <w:smallCaps w:val="0"/>
            <w:strike w:val="0"/>
            <w:dstrike w:val="0"/>
            <w:noProof w:val="0"/>
            <w:color w:val="auto"/>
            <w:sz w:val="22"/>
            <w:szCs w:val="22"/>
            <w:lang w:val="en-US"/>
          </w:rPr>
          <w:t>https://www.cqc.org.uk/guidance-regulation/adult-social-care/digital-record-systems-adult-social-care</w:t>
        </w:r>
      </w:hyperlink>
      <w:r w:rsidRPr="2FC95795" w:rsidR="66927529">
        <w:rPr>
          <w:rFonts w:ascii="Arial" w:hAnsi="Arial" w:eastAsia="Arial" w:cs="Arial"/>
          <w:b w:val="0"/>
          <w:bCs w:val="0"/>
          <w:i w:val="0"/>
          <w:iCs w:val="0"/>
          <w:caps w:val="0"/>
          <w:smallCaps w:val="0"/>
          <w:noProof w:val="0"/>
          <w:color w:val="auto"/>
          <w:sz w:val="22"/>
          <w:szCs w:val="22"/>
          <w:lang w:val="en-US"/>
        </w:rPr>
        <w:t xml:space="preserve"> (Accessed: 20 October 2026).</w:t>
      </w:r>
    </w:p>
    <w:p xmlns:wp14="http://schemas.microsoft.com/office/word/2010/wordml" w:rsidP="2FC95795" wp14:paraId="6D790A58" wp14:textId="0AFB8088">
      <w:pPr>
        <w:spacing w:before="210" w:beforeAutospacing="off" w:after="210" w:afterAutospacing="off" w:line="360" w:lineRule="auto"/>
        <w:rPr>
          <w:rFonts w:ascii="Arial" w:hAnsi="Arial" w:eastAsia="Arial" w:cs="Arial"/>
          <w:b w:val="0"/>
          <w:bCs w:val="0"/>
          <w:i w:val="0"/>
          <w:iCs w:val="0"/>
          <w:caps w:val="0"/>
          <w:smallCaps w:val="0"/>
          <w:noProof w:val="0"/>
          <w:color w:val="auto"/>
          <w:sz w:val="22"/>
          <w:szCs w:val="22"/>
          <w:lang w:val="en-US"/>
        </w:rPr>
      </w:pPr>
      <w:r w:rsidRPr="2FC95795" w:rsidR="66927529">
        <w:rPr>
          <w:rFonts w:ascii="Arial" w:hAnsi="Arial" w:eastAsia="Arial" w:cs="Arial"/>
          <w:b w:val="0"/>
          <w:bCs w:val="0"/>
          <w:i w:val="0"/>
          <w:iCs w:val="0"/>
          <w:caps w:val="0"/>
          <w:smallCaps w:val="0"/>
          <w:noProof w:val="0"/>
          <w:color w:val="auto"/>
          <w:sz w:val="22"/>
          <w:szCs w:val="22"/>
          <w:lang w:val="en-US"/>
        </w:rPr>
        <w:t xml:space="preserve">Equality Act 2010 (c.15). London: The Stationery Office. Available at: </w:t>
      </w:r>
      <w:hyperlink r:id="R0012f344418248a4">
        <w:r w:rsidRPr="2FC95795" w:rsidR="66927529">
          <w:rPr>
            <w:rStyle w:val="Hyperlink"/>
            <w:rFonts w:ascii="Arial" w:hAnsi="Arial" w:eastAsia="Arial" w:cs="Arial"/>
            <w:b w:val="0"/>
            <w:bCs w:val="0"/>
            <w:i w:val="0"/>
            <w:iCs w:val="0"/>
            <w:caps w:val="0"/>
            <w:smallCaps w:val="0"/>
            <w:strike w:val="0"/>
            <w:dstrike w:val="0"/>
            <w:noProof w:val="0"/>
            <w:color w:val="auto"/>
            <w:sz w:val="22"/>
            <w:szCs w:val="22"/>
            <w:lang w:val="en-US"/>
          </w:rPr>
          <w:t>https://www.legislation.gov.uk/ukpga/2010/15/contents</w:t>
        </w:r>
      </w:hyperlink>
      <w:r w:rsidRPr="2FC95795" w:rsidR="66927529">
        <w:rPr>
          <w:rFonts w:ascii="Arial" w:hAnsi="Arial" w:eastAsia="Arial" w:cs="Arial"/>
          <w:b w:val="0"/>
          <w:bCs w:val="0"/>
          <w:i w:val="0"/>
          <w:iCs w:val="0"/>
          <w:caps w:val="0"/>
          <w:smallCaps w:val="0"/>
          <w:noProof w:val="0"/>
          <w:color w:val="auto"/>
          <w:sz w:val="22"/>
          <w:szCs w:val="22"/>
          <w:lang w:val="en-US"/>
        </w:rPr>
        <w:t xml:space="preserve"> (Accessed: 20 October 2026).</w:t>
      </w:r>
    </w:p>
    <w:p xmlns:wp14="http://schemas.microsoft.com/office/word/2010/wordml" w:rsidP="2FC95795" wp14:paraId="27A4A668" wp14:textId="690A152A">
      <w:pPr>
        <w:spacing w:before="210" w:beforeAutospacing="off" w:after="210" w:afterAutospacing="off" w:line="360" w:lineRule="auto"/>
        <w:rPr>
          <w:rFonts w:ascii="Arial" w:hAnsi="Arial" w:eastAsia="Arial" w:cs="Arial"/>
          <w:b w:val="0"/>
          <w:bCs w:val="0"/>
          <w:i w:val="0"/>
          <w:iCs w:val="0"/>
          <w:caps w:val="0"/>
          <w:smallCaps w:val="0"/>
          <w:noProof w:val="0"/>
          <w:color w:val="auto"/>
          <w:sz w:val="22"/>
          <w:szCs w:val="22"/>
          <w:lang w:val="en-US"/>
        </w:rPr>
      </w:pPr>
      <w:r w:rsidRPr="2FC95795" w:rsidR="66927529">
        <w:rPr>
          <w:rFonts w:ascii="Arial" w:hAnsi="Arial" w:eastAsia="Arial" w:cs="Arial"/>
          <w:b w:val="0"/>
          <w:bCs w:val="0"/>
          <w:i w:val="0"/>
          <w:iCs w:val="0"/>
          <w:caps w:val="0"/>
          <w:smallCaps w:val="0"/>
          <w:noProof w:val="0"/>
          <w:color w:val="auto"/>
          <w:sz w:val="22"/>
          <w:szCs w:val="22"/>
          <w:lang w:val="en-US"/>
        </w:rPr>
        <w:t xml:space="preserve">GOV.UK (2026) </w:t>
      </w:r>
      <w:r w:rsidRPr="2FC95795" w:rsidR="66927529">
        <w:rPr>
          <w:rFonts w:ascii="Arial" w:hAnsi="Arial" w:eastAsia="Arial" w:cs="Arial"/>
          <w:b w:val="0"/>
          <w:bCs w:val="0"/>
          <w:i w:val="0"/>
          <w:iCs w:val="0"/>
          <w:caps w:val="0"/>
          <w:smallCaps w:val="0"/>
          <w:noProof w:val="0"/>
          <w:color w:val="auto"/>
          <w:sz w:val="22"/>
          <w:szCs w:val="22"/>
          <w:lang w:val="en-US"/>
        </w:rPr>
        <w:t>Equality Act 2010: guidance</w:t>
      </w:r>
      <w:r w:rsidRPr="2FC95795" w:rsidR="66927529">
        <w:rPr>
          <w:rFonts w:ascii="Arial" w:hAnsi="Arial" w:eastAsia="Arial" w:cs="Arial"/>
          <w:b w:val="0"/>
          <w:bCs w:val="0"/>
          <w:i w:val="0"/>
          <w:iCs w:val="0"/>
          <w:caps w:val="0"/>
          <w:smallCaps w:val="0"/>
          <w:noProof w:val="0"/>
          <w:color w:val="auto"/>
          <w:sz w:val="22"/>
          <w:szCs w:val="22"/>
          <w:lang w:val="en-US"/>
        </w:rPr>
        <w:t xml:space="preserve">. Available at: </w:t>
      </w:r>
      <w:hyperlink r:id="Rc30520d89ada472c">
        <w:r w:rsidRPr="2FC95795" w:rsidR="66927529">
          <w:rPr>
            <w:rStyle w:val="Hyperlink"/>
            <w:rFonts w:ascii="Arial" w:hAnsi="Arial" w:eastAsia="Arial" w:cs="Arial"/>
            <w:b w:val="0"/>
            <w:bCs w:val="0"/>
            <w:i w:val="0"/>
            <w:iCs w:val="0"/>
            <w:caps w:val="0"/>
            <w:smallCaps w:val="0"/>
            <w:strike w:val="0"/>
            <w:dstrike w:val="0"/>
            <w:noProof w:val="0"/>
            <w:color w:val="auto"/>
            <w:sz w:val="22"/>
            <w:szCs w:val="22"/>
            <w:lang w:val="en-US"/>
          </w:rPr>
          <w:t>https://www.gov.uk/guidance/equality-act-2010-guidance</w:t>
        </w:r>
      </w:hyperlink>
      <w:r w:rsidRPr="2FC95795" w:rsidR="66927529">
        <w:rPr>
          <w:rFonts w:ascii="Arial" w:hAnsi="Arial" w:eastAsia="Arial" w:cs="Arial"/>
          <w:b w:val="0"/>
          <w:bCs w:val="0"/>
          <w:i w:val="0"/>
          <w:iCs w:val="0"/>
          <w:caps w:val="0"/>
          <w:smallCaps w:val="0"/>
          <w:noProof w:val="0"/>
          <w:color w:val="auto"/>
          <w:sz w:val="22"/>
          <w:szCs w:val="22"/>
          <w:lang w:val="en-US"/>
        </w:rPr>
        <w:t xml:space="preserve"> (Accessed: 20 October 2026).</w:t>
      </w:r>
    </w:p>
    <w:p xmlns:wp14="http://schemas.microsoft.com/office/word/2010/wordml" w:rsidP="2FC95795" wp14:paraId="5A7C405A" wp14:textId="23FAC480">
      <w:pPr>
        <w:spacing w:before="210" w:beforeAutospacing="off" w:after="210" w:afterAutospacing="off" w:line="360" w:lineRule="auto"/>
        <w:rPr>
          <w:rFonts w:ascii="Arial" w:hAnsi="Arial" w:eastAsia="Arial" w:cs="Arial"/>
          <w:b w:val="0"/>
          <w:bCs w:val="0"/>
          <w:i w:val="0"/>
          <w:iCs w:val="0"/>
          <w:caps w:val="0"/>
          <w:smallCaps w:val="0"/>
          <w:noProof w:val="0"/>
          <w:color w:val="auto"/>
          <w:sz w:val="22"/>
          <w:szCs w:val="22"/>
          <w:lang w:val="en-US"/>
        </w:rPr>
      </w:pPr>
      <w:r w:rsidRPr="2FC95795" w:rsidR="66927529">
        <w:rPr>
          <w:rFonts w:ascii="Arial" w:hAnsi="Arial" w:eastAsia="Arial" w:cs="Arial"/>
          <w:b w:val="0"/>
          <w:bCs w:val="0"/>
          <w:i w:val="0"/>
          <w:iCs w:val="0"/>
          <w:caps w:val="0"/>
          <w:smallCaps w:val="0"/>
          <w:noProof w:val="0"/>
          <w:color w:val="auto"/>
          <w:sz w:val="22"/>
          <w:szCs w:val="22"/>
          <w:lang w:val="en-US"/>
        </w:rPr>
        <w:t xml:space="preserve">Information Commissioner's Office (ICO) (2018) </w:t>
      </w:r>
      <w:r w:rsidRPr="2FC95795" w:rsidR="66927529">
        <w:rPr>
          <w:rFonts w:ascii="Arial" w:hAnsi="Arial" w:eastAsia="Arial" w:cs="Arial"/>
          <w:b w:val="0"/>
          <w:bCs w:val="0"/>
          <w:i w:val="0"/>
          <w:iCs w:val="0"/>
          <w:caps w:val="0"/>
          <w:smallCaps w:val="0"/>
          <w:noProof w:val="0"/>
          <w:color w:val="auto"/>
          <w:sz w:val="22"/>
          <w:szCs w:val="22"/>
          <w:lang w:val="en-US"/>
        </w:rPr>
        <w:t>Data Protection Act 2018</w:t>
      </w:r>
      <w:r w:rsidRPr="2FC95795" w:rsidR="66927529">
        <w:rPr>
          <w:rFonts w:ascii="Arial" w:hAnsi="Arial" w:eastAsia="Arial" w:cs="Arial"/>
          <w:b w:val="0"/>
          <w:bCs w:val="0"/>
          <w:i w:val="0"/>
          <w:iCs w:val="0"/>
          <w:caps w:val="0"/>
          <w:smallCaps w:val="0"/>
          <w:noProof w:val="0"/>
          <w:color w:val="auto"/>
          <w:sz w:val="22"/>
          <w:szCs w:val="22"/>
          <w:lang w:val="en-US"/>
        </w:rPr>
        <w:t xml:space="preserve">. Available at: </w:t>
      </w:r>
      <w:hyperlink r:id="R20e0418d35514b1c">
        <w:r w:rsidRPr="2FC95795" w:rsidR="66927529">
          <w:rPr>
            <w:rStyle w:val="Hyperlink"/>
            <w:rFonts w:ascii="Arial" w:hAnsi="Arial" w:eastAsia="Arial" w:cs="Arial"/>
            <w:b w:val="0"/>
            <w:bCs w:val="0"/>
            <w:i w:val="0"/>
            <w:iCs w:val="0"/>
            <w:caps w:val="0"/>
            <w:smallCaps w:val="0"/>
            <w:strike w:val="0"/>
            <w:dstrike w:val="0"/>
            <w:noProof w:val="0"/>
            <w:color w:val="auto"/>
            <w:sz w:val="22"/>
            <w:szCs w:val="22"/>
            <w:lang w:val="en-US"/>
          </w:rPr>
          <w:t>https://ico.org.uk/about-the-ico/what-we-do/legislation-we-cover/data-protection-act-2018/</w:t>
        </w:r>
      </w:hyperlink>
      <w:r w:rsidRPr="2FC95795" w:rsidR="66927529">
        <w:rPr>
          <w:rFonts w:ascii="Arial" w:hAnsi="Arial" w:eastAsia="Arial" w:cs="Arial"/>
          <w:b w:val="0"/>
          <w:bCs w:val="0"/>
          <w:i w:val="0"/>
          <w:iCs w:val="0"/>
          <w:caps w:val="0"/>
          <w:smallCaps w:val="0"/>
          <w:noProof w:val="0"/>
          <w:color w:val="auto"/>
          <w:sz w:val="22"/>
          <w:szCs w:val="22"/>
          <w:lang w:val="en-US"/>
        </w:rPr>
        <w:t xml:space="preserve"> (Accessed: 20 October 2026).</w:t>
      </w:r>
    </w:p>
    <w:p xmlns:wp14="http://schemas.microsoft.com/office/word/2010/wordml" w:rsidP="2FC95795" wp14:paraId="6E23F864" wp14:textId="4E17582F">
      <w:pPr>
        <w:spacing w:before="210" w:beforeAutospacing="off" w:after="210" w:afterAutospacing="off" w:line="360" w:lineRule="auto"/>
        <w:rPr>
          <w:rFonts w:ascii="Arial" w:hAnsi="Arial" w:eastAsia="Arial" w:cs="Arial"/>
          <w:b w:val="0"/>
          <w:bCs w:val="0"/>
          <w:i w:val="0"/>
          <w:iCs w:val="0"/>
          <w:caps w:val="0"/>
          <w:smallCaps w:val="0"/>
          <w:noProof w:val="0"/>
          <w:color w:val="auto"/>
          <w:sz w:val="22"/>
          <w:szCs w:val="22"/>
          <w:lang w:val="en-US"/>
        </w:rPr>
      </w:pPr>
      <w:r w:rsidRPr="2FC95795" w:rsidR="66927529">
        <w:rPr>
          <w:rFonts w:ascii="Arial" w:hAnsi="Arial" w:eastAsia="Arial" w:cs="Arial"/>
          <w:b w:val="0"/>
          <w:bCs w:val="0"/>
          <w:i w:val="0"/>
          <w:iCs w:val="0"/>
          <w:caps w:val="0"/>
          <w:smallCaps w:val="0"/>
          <w:noProof w:val="0"/>
          <w:color w:val="auto"/>
          <w:sz w:val="22"/>
          <w:szCs w:val="22"/>
          <w:lang w:val="en-US"/>
        </w:rPr>
        <w:t xml:space="preserve">NHS England (2021) </w:t>
      </w:r>
      <w:r w:rsidRPr="2FC95795" w:rsidR="66927529">
        <w:rPr>
          <w:rFonts w:ascii="Arial" w:hAnsi="Arial" w:eastAsia="Arial" w:cs="Arial"/>
          <w:b w:val="0"/>
          <w:bCs w:val="0"/>
          <w:i w:val="0"/>
          <w:iCs w:val="0"/>
          <w:caps w:val="0"/>
          <w:smallCaps w:val="0"/>
          <w:noProof w:val="0"/>
          <w:color w:val="auto"/>
          <w:sz w:val="22"/>
          <w:szCs w:val="22"/>
          <w:lang w:val="en-US"/>
        </w:rPr>
        <w:t>Improving communication between health care professionals and patients in the NHS in England</w:t>
      </w:r>
      <w:r w:rsidRPr="2FC95795" w:rsidR="66927529">
        <w:rPr>
          <w:rFonts w:ascii="Arial" w:hAnsi="Arial" w:eastAsia="Arial" w:cs="Arial"/>
          <w:b w:val="0"/>
          <w:bCs w:val="0"/>
          <w:i w:val="0"/>
          <w:iCs w:val="0"/>
          <w:caps w:val="0"/>
          <w:smallCaps w:val="0"/>
          <w:noProof w:val="0"/>
          <w:color w:val="auto"/>
          <w:sz w:val="22"/>
          <w:szCs w:val="22"/>
          <w:lang w:val="en-US"/>
        </w:rPr>
        <w:t xml:space="preserve">. Available at: </w:t>
      </w:r>
      <w:hyperlink r:id="R76a63aa474554341">
        <w:r w:rsidRPr="2FC95795" w:rsidR="66927529">
          <w:rPr>
            <w:rStyle w:val="Hyperlink"/>
            <w:rFonts w:ascii="Arial" w:hAnsi="Arial" w:eastAsia="Arial" w:cs="Arial"/>
            <w:b w:val="0"/>
            <w:bCs w:val="0"/>
            <w:i w:val="0"/>
            <w:iCs w:val="0"/>
            <w:caps w:val="0"/>
            <w:smallCaps w:val="0"/>
            <w:strike w:val="0"/>
            <w:dstrike w:val="0"/>
            <w:noProof w:val="0"/>
            <w:color w:val="auto"/>
            <w:sz w:val="22"/>
            <w:szCs w:val="22"/>
            <w:lang w:val="en-US"/>
          </w:rPr>
          <w:t>https://www.england.nhs.uk/publication/improving-communication-between-health-care-professionals-and-patients-in-the-nhs-in-england/</w:t>
        </w:r>
      </w:hyperlink>
      <w:r w:rsidRPr="2FC95795" w:rsidR="66927529">
        <w:rPr>
          <w:rFonts w:ascii="Arial" w:hAnsi="Arial" w:eastAsia="Arial" w:cs="Arial"/>
          <w:b w:val="0"/>
          <w:bCs w:val="0"/>
          <w:i w:val="0"/>
          <w:iCs w:val="0"/>
          <w:caps w:val="0"/>
          <w:smallCaps w:val="0"/>
          <w:noProof w:val="0"/>
          <w:color w:val="auto"/>
          <w:sz w:val="22"/>
          <w:szCs w:val="22"/>
          <w:lang w:val="en-US"/>
        </w:rPr>
        <w:t xml:space="preserve"> (Accessed: 20 October 2026).</w:t>
      </w:r>
    </w:p>
    <w:p xmlns:wp14="http://schemas.microsoft.com/office/word/2010/wordml" w:rsidP="2FC95795" wp14:paraId="096AC7E1" wp14:textId="3DDA5682">
      <w:pPr>
        <w:spacing w:before="210" w:beforeAutospacing="off" w:after="210" w:afterAutospacing="off" w:line="360" w:lineRule="auto"/>
        <w:rPr>
          <w:rFonts w:ascii="Arial" w:hAnsi="Arial" w:eastAsia="Arial" w:cs="Arial"/>
          <w:b w:val="0"/>
          <w:bCs w:val="0"/>
          <w:i w:val="0"/>
          <w:iCs w:val="0"/>
          <w:caps w:val="0"/>
          <w:smallCaps w:val="0"/>
          <w:noProof w:val="0"/>
          <w:color w:val="auto"/>
          <w:sz w:val="22"/>
          <w:szCs w:val="22"/>
          <w:lang w:val="en-US"/>
        </w:rPr>
      </w:pPr>
      <w:r w:rsidRPr="2FC95795" w:rsidR="66927529">
        <w:rPr>
          <w:rFonts w:ascii="Arial" w:hAnsi="Arial" w:eastAsia="Arial" w:cs="Arial"/>
          <w:b w:val="0"/>
          <w:bCs w:val="0"/>
          <w:i w:val="0"/>
          <w:iCs w:val="0"/>
          <w:caps w:val="0"/>
          <w:smallCaps w:val="0"/>
          <w:noProof w:val="0"/>
          <w:color w:val="auto"/>
          <w:sz w:val="22"/>
          <w:szCs w:val="22"/>
          <w:lang w:val="en-US"/>
        </w:rPr>
        <w:t xml:space="preserve">NHS England (2021) </w:t>
      </w:r>
      <w:r w:rsidRPr="2FC95795" w:rsidR="66927529">
        <w:rPr>
          <w:rFonts w:ascii="Arial" w:hAnsi="Arial" w:eastAsia="Arial" w:cs="Arial"/>
          <w:b w:val="0"/>
          <w:bCs w:val="0"/>
          <w:i w:val="0"/>
          <w:iCs w:val="0"/>
          <w:caps w:val="0"/>
          <w:smallCaps w:val="0"/>
          <w:noProof w:val="0"/>
          <w:color w:val="auto"/>
          <w:sz w:val="22"/>
          <w:szCs w:val="22"/>
          <w:lang w:val="en-US"/>
        </w:rPr>
        <w:t>NHS Patient Safety Strategy: 2021 update</w:t>
      </w:r>
      <w:r w:rsidRPr="2FC95795" w:rsidR="66927529">
        <w:rPr>
          <w:rFonts w:ascii="Arial" w:hAnsi="Arial" w:eastAsia="Arial" w:cs="Arial"/>
          <w:b w:val="0"/>
          <w:bCs w:val="0"/>
          <w:i w:val="0"/>
          <w:iCs w:val="0"/>
          <w:caps w:val="0"/>
          <w:smallCaps w:val="0"/>
          <w:noProof w:val="0"/>
          <w:color w:val="auto"/>
          <w:sz w:val="22"/>
          <w:szCs w:val="22"/>
          <w:lang w:val="en-US"/>
        </w:rPr>
        <w:t xml:space="preserve">. Available at: </w:t>
      </w:r>
      <w:hyperlink r:id="Rec1f393bdee14c6d">
        <w:r w:rsidRPr="2FC95795" w:rsidR="66927529">
          <w:rPr>
            <w:rStyle w:val="Hyperlink"/>
            <w:rFonts w:ascii="Arial" w:hAnsi="Arial" w:eastAsia="Arial" w:cs="Arial"/>
            <w:b w:val="0"/>
            <w:bCs w:val="0"/>
            <w:i w:val="0"/>
            <w:iCs w:val="0"/>
            <w:caps w:val="0"/>
            <w:smallCaps w:val="0"/>
            <w:strike w:val="0"/>
            <w:dstrike w:val="0"/>
            <w:noProof w:val="0"/>
            <w:color w:val="auto"/>
            <w:sz w:val="22"/>
            <w:szCs w:val="22"/>
            <w:lang w:val="en-US"/>
          </w:rPr>
          <w:t>https://www.england.nhs.uk/publication/nhs-patient-safety-strategy-2021-update/</w:t>
        </w:r>
      </w:hyperlink>
      <w:r w:rsidRPr="2FC95795" w:rsidR="66927529">
        <w:rPr>
          <w:rFonts w:ascii="Arial" w:hAnsi="Arial" w:eastAsia="Arial" w:cs="Arial"/>
          <w:b w:val="0"/>
          <w:bCs w:val="0"/>
          <w:i w:val="0"/>
          <w:iCs w:val="0"/>
          <w:caps w:val="0"/>
          <w:smallCaps w:val="0"/>
          <w:noProof w:val="0"/>
          <w:color w:val="auto"/>
          <w:sz w:val="22"/>
          <w:szCs w:val="22"/>
          <w:lang w:val="en-US"/>
        </w:rPr>
        <w:t xml:space="preserve"> (Accessed: 20 October 2026).</w:t>
      </w:r>
    </w:p>
    <w:p xmlns:wp14="http://schemas.microsoft.com/office/word/2010/wordml" w:rsidP="2FC95795" wp14:paraId="1AB61330" wp14:textId="70A2BBD7">
      <w:pPr>
        <w:spacing w:before="210" w:beforeAutospacing="off" w:after="210" w:afterAutospacing="off" w:line="360" w:lineRule="auto"/>
        <w:rPr>
          <w:rFonts w:ascii="Arial" w:hAnsi="Arial" w:eastAsia="Arial" w:cs="Arial"/>
          <w:b w:val="0"/>
          <w:bCs w:val="0"/>
          <w:i w:val="0"/>
          <w:iCs w:val="0"/>
          <w:caps w:val="0"/>
          <w:smallCaps w:val="0"/>
          <w:noProof w:val="0"/>
          <w:color w:val="auto"/>
          <w:sz w:val="22"/>
          <w:szCs w:val="22"/>
          <w:lang w:val="en-US"/>
        </w:rPr>
      </w:pPr>
      <w:r w:rsidRPr="2FC95795" w:rsidR="66927529">
        <w:rPr>
          <w:rFonts w:ascii="Arial" w:hAnsi="Arial" w:eastAsia="Arial" w:cs="Arial"/>
          <w:b w:val="0"/>
          <w:bCs w:val="0"/>
          <w:i w:val="0"/>
          <w:iCs w:val="0"/>
          <w:caps w:val="0"/>
          <w:smallCaps w:val="0"/>
          <w:noProof w:val="0"/>
          <w:color w:val="auto"/>
          <w:sz w:val="22"/>
          <w:szCs w:val="22"/>
          <w:lang w:val="en-US"/>
        </w:rPr>
        <w:t xml:space="preserve">NHS England Digital (2026) </w:t>
      </w:r>
      <w:r w:rsidRPr="2FC95795" w:rsidR="66927529">
        <w:rPr>
          <w:rFonts w:ascii="Arial" w:hAnsi="Arial" w:eastAsia="Arial" w:cs="Arial"/>
          <w:b w:val="0"/>
          <w:bCs w:val="0"/>
          <w:i w:val="0"/>
          <w:iCs w:val="0"/>
          <w:caps w:val="0"/>
          <w:smallCaps w:val="0"/>
          <w:noProof w:val="0"/>
          <w:color w:val="auto"/>
          <w:sz w:val="22"/>
          <w:szCs w:val="22"/>
          <w:lang w:val="en-US"/>
        </w:rPr>
        <w:t>Records Management Code of Practice</w:t>
      </w:r>
      <w:r w:rsidRPr="2FC95795" w:rsidR="66927529">
        <w:rPr>
          <w:rFonts w:ascii="Arial" w:hAnsi="Arial" w:eastAsia="Arial" w:cs="Arial"/>
          <w:b w:val="0"/>
          <w:bCs w:val="0"/>
          <w:i w:val="0"/>
          <w:iCs w:val="0"/>
          <w:caps w:val="0"/>
          <w:smallCaps w:val="0"/>
          <w:noProof w:val="0"/>
          <w:color w:val="auto"/>
          <w:sz w:val="22"/>
          <w:szCs w:val="22"/>
          <w:lang w:val="en-US"/>
        </w:rPr>
        <w:t xml:space="preserve">. Available at: </w:t>
      </w:r>
      <w:hyperlink r:id="Rfbb743447cd74d95">
        <w:r w:rsidRPr="2FC95795" w:rsidR="66927529">
          <w:rPr>
            <w:rStyle w:val="Hyperlink"/>
            <w:rFonts w:ascii="Arial" w:hAnsi="Arial" w:eastAsia="Arial" w:cs="Arial"/>
            <w:b w:val="0"/>
            <w:bCs w:val="0"/>
            <w:i w:val="0"/>
            <w:iCs w:val="0"/>
            <w:caps w:val="0"/>
            <w:smallCaps w:val="0"/>
            <w:strike w:val="0"/>
            <w:dstrike w:val="0"/>
            <w:noProof w:val="0"/>
            <w:color w:val="auto"/>
            <w:sz w:val="22"/>
            <w:szCs w:val="22"/>
            <w:lang w:val="en-US"/>
          </w:rPr>
          <w:t>https://digital.nhs.uk/data-and-information/information-governance/guidance/records-management-code-of-practice</w:t>
        </w:r>
      </w:hyperlink>
      <w:r w:rsidRPr="2FC95795" w:rsidR="66927529">
        <w:rPr>
          <w:rFonts w:ascii="Arial" w:hAnsi="Arial" w:eastAsia="Arial" w:cs="Arial"/>
          <w:b w:val="0"/>
          <w:bCs w:val="0"/>
          <w:i w:val="0"/>
          <w:iCs w:val="0"/>
          <w:caps w:val="0"/>
          <w:smallCaps w:val="0"/>
          <w:noProof w:val="0"/>
          <w:color w:val="auto"/>
          <w:sz w:val="22"/>
          <w:szCs w:val="22"/>
          <w:lang w:val="en-US"/>
        </w:rPr>
        <w:t xml:space="preserve"> (Accessed: 20 October 2026).</w:t>
      </w:r>
    </w:p>
    <w:p xmlns:wp14="http://schemas.microsoft.com/office/word/2010/wordml" w:rsidP="2FC95795" wp14:paraId="6FC93716" wp14:textId="05C18843">
      <w:pPr>
        <w:spacing w:before="210" w:beforeAutospacing="off" w:after="210" w:afterAutospacing="off" w:line="360" w:lineRule="auto"/>
        <w:rPr>
          <w:rFonts w:ascii="Arial" w:hAnsi="Arial" w:eastAsia="Arial" w:cs="Arial"/>
          <w:b w:val="0"/>
          <w:bCs w:val="0"/>
          <w:i w:val="0"/>
          <w:iCs w:val="0"/>
          <w:caps w:val="0"/>
          <w:smallCaps w:val="0"/>
          <w:noProof w:val="0"/>
          <w:color w:val="auto"/>
          <w:sz w:val="22"/>
          <w:szCs w:val="22"/>
          <w:lang w:val="en-US"/>
        </w:rPr>
      </w:pPr>
      <w:r w:rsidRPr="2FC95795" w:rsidR="66927529">
        <w:rPr>
          <w:rFonts w:ascii="Arial" w:hAnsi="Arial" w:eastAsia="Arial" w:cs="Arial"/>
          <w:b w:val="0"/>
          <w:bCs w:val="0"/>
          <w:i w:val="0"/>
          <w:iCs w:val="0"/>
          <w:caps w:val="0"/>
          <w:smallCaps w:val="0"/>
          <w:noProof w:val="0"/>
          <w:color w:val="auto"/>
          <w:sz w:val="22"/>
          <w:szCs w:val="22"/>
          <w:lang w:val="en-US"/>
        </w:rPr>
        <w:t xml:space="preserve">Rogers, J. (2020) </w:t>
      </w:r>
      <w:r w:rsidRPr="2FC95795" w:rsidR="66927529">
        <w:rPr>
          <w:rFonts w:ascii="Arial" w:hAnsi="Arial" w:eastAsia="Arial" w:cs="Arial"/>
          <w:b w:val="0"/>
          <w:bCs w:val="0"/>
          <w:i w:val="0"/>
          <w:iCs w:val="0"/>
          <w:caps w:val="0"/>
          <w:smallCaps w:val="0"/>
          <w:noProof w:val="0"/>
          <w:color w:val="auto"/>
          <w:sz w:val="22"/>
          <w:szCs w:val="22"/>
          <w:lang w:val="en-US"/>
        </w:rPr>
        <w:t>Communication Skills in Health and Social Care</w:t>
      </w:r>
      <w:r w:rsidRPr="2FC95795" w:rsidR="66927529">
        <w:rPr>
          <w:rFonts w:ascii="Arial" w:hAnsi="Arial" w:eastAsia="Arial" w:cs="Arial"/>
          <w:b w:val="0"/>
          <w:bCs w:val="0"/>
          <w:i w:val="0"/>
          <w:iCs w:val="0"/>
          <w:caps w:val="0"/>
          <w:smallCaps w:val="0"/>
          <w:noProof w:val="0"/>
          <w:color w:val="auto"/>
          <w:sz w:val="22"/>
          <w:szCs w:val="22"/>
          <w:lang w:val="en-US"/>
        </w:rPr>
        <w:t>. London: Learning Matters.</w:t>
      </w:r>
    </w:p>
    <w:p xmlns:wp14="http://schemas.microsoft.com/office/word/2010/wordml" w:rsidP="3FE45507" wp14:paraId="1C103AEF" wp14:textId="78060A6F">
      <w:pPr>
        <w:spacing w:before="210" w:beforeAutospacing="off" w:after="210" w:afterAutospacing="off" w:line="360" w:lineRule="auto"/>
        <w:rPr>
          <w:rFonts w:ascii="Arial" w:hAnsi="Arial" w:eastAsia="Arial" w:cs="Arial"/>
          <w:b w:val="0"/>
          <w:bCs w:val="0"/>
          <w:i w:val="0"/>
          <w:iCs w:val="0"/>
          <w:caps w:val="0"/>
          <w:smallCaps w:val="0"/>
          <w:noProof w:val="0"/>
          <w:color w:val="auto"/>
          <w:sz w:val="22"/>
          <w:szCs w:val="22"/>
          <w:lang w:val="en-US"/>
        </w:rPr>
      </w:pPr>
      <w:r w:rsidRPr="3FE45507" w:rsidR="02C83830">
        <w:rPr>
          <w:rFonts w:ascii="Arial" w:hAnsi="Arial" w:eastAsia="Arial" w:cs="Arial"/>
          <w:b w:val="0"/>
          <w:bCs w:val="0"/>
          <w:i w:val="0"/>
          <w:iCs w:val="0"/>
          <w:caps w:val="0"/>
          <w:smallCaps w:val="0"/>
          <w:noProof w:val="0"/>
          <w:color w:val="auto"/>
          <w:sz w:val="22"/>
          <w:szCs w:val="22"/>
          <w:lang w:val="en-US"/>
        </w:rPr>
        <w:t xml:space="preserve">Sloper, P. (2004) ‘Facilitators and barriers for </w:t>
      </w:r>
      <w:r w:rsidRPr="3FE45507" w:rsidR="48E2BB1D">
        <w:rPr>
          <w:rFonts w:ascii="Arial" w:hAnsi="Arial" w:eastAsia="Arial" w:cs="Arial"/>
          <w:b w:val="0"/>
          <w:bCs w:val="0"/>
          <w:i w:val="0"/>
          <w:iCs w:val="0"/>
          <w:caps w:val="0"/>
          <w:smallCaps w:val="0"/>
          <w:noProof w:val="0"/>
          <w:color w:val="auto"/>
          <w:sz w:val="22"/>
          <w:szCs w:val="22"/>
          <w:lang w:val="en-US"/>
        </w:rPr>
        <w:t>coordinated</w:t>
      </w:r>
      <w:r w:rsidRPr="3FE45507" w:rsidR="02C83830">
        <w:rPr>
          <w:rFonts w:ascii="Arial" w:hAnsi="Arial" w:eastAsia="Arial" w:cs="Arial"/>
          <w:b w:val="0"/>
          <w:bCs w:val="0"/>
          <w:i w:val="0"/>
          <w:iCs w:val="0"/>
          <w:caps w:val="0"/>
          <w:smallCaps w:val="0"/>
          <w:noProof w:val="0"/>
          <w:color w:val="auto"/>
          <w:sz w:val="22"/>
          <w:szCs w:val="22"/>
          <w:lang w:val="en-US"/>
        </w:rPr>
        <w:t xml:space="preserve"> multi-agency services’, </w:t>
      </w:r>
      <w:r w:rsidRPr="3FE45507" w:rsidR="02C83830">
        <w:rPr>
          <w:rFonts w:ascii="Arial" w:hAnsi="Arial" w:eastAsia="Arial" w:cs="Arial"/>
          <w:b w:val="0"/>
          <w:bCs w:val="0"/>
          <w:i w:val="0"/>
          <w:iCs w:val="0"/>
          <w:caps w:val="0"/>
          <w:smallCaps w:val="0"/>
          <w:noProof w:val="0"/>
          <w:color w:val="auto"/>
          <w:sz w:val="22"/>
          <w:szCs w:val="22"/>
          <w:lang w:val="en-US"/>
        </w:rPr>
        <w:t xml:space="preserve">Child: Care, </w:t>
      </w:r>
      <w:r w:rsidRPr="3FE45507" w:rsidR="02C83830">
        <w:rPr>
          <w:rFonts w:ascii="Arial" w:hAnsi="Arial" w:eastAsia="Arial" w:cs="Arial"/>
          <w:b w:val="0"/>
          <w:bCs w:val="0"/>
          <w:i w:val="0"/>
          <w:iCs w:val="0"/>
          <w:caps w:val="0"/>
          <w:smallCaps w:val="0"/>
          <w:noProof w:val="0"/>
          <w:color w:val="auto"/>
          <w:sz w:val="22"/>
          <w:szCs w:val="22"/>
          <w:lang w:val="en-US"/>
        </w:rPr>
        <w:t>Health</w:t>
      </w:r>
      <w:r w:rsidRPr="3FE45507" w:rsidR="02C83830">
        <w:rPr>
          <w:rFonts w:ascii="Arial" w:hAnsi="Arial" w:eastAsia="Arial" w:cs="Arial"/>
          <w:b w:val="0"/>
          <w:bCs w:val="0"/>
          <w:i w:val="0"/>
          <w:iCs w:val="0"/>
          <w:caps w:val="0"/>
          <w:smallCaps w:val="0"/>
          <w:noProof w:val="0"/>
          <w:color w:val="auto"/>
          <w:sz w:val="22"/>
          <w:szCs w:val="22"/>
          <w:lang w:val="en-US"/>
        </w:rPr>
        <w:t xml:space="preserve"> and Development</w:t>
      </w:r>
      <w:r w:rsidRPr="3FE45507" w:rsidR="02C83830">
        <w:rPr>
          <w:rFonts w:ascii="Arial" w:hAnsi="Arial" w:eastAsia="Arial" w:cs="Arial"/>
          <w:b w:val="0"/>
          <w:bCs w:val="0"/>
          <w:i w:val="0"/>
          <w:iCs w:val="0"/>
          <w:caps w:val="0"/>
          <w:smallCaps w:val="0"/>
          <w:noProof w:val="0"/>
          <w:color w:val="auto"/>
          <w:sz w:val="22"/>
          <w:szCs w:val="22"/>
          <w:lang w:val="en-US"/>
        </w:rPr>
        <w:t>, 30(6), pp. 571-580.</w:t>
      </w:r>
    </w:p>
    <w:p xmlns:wp14="http://schemas.microsoft.com/office/word/2010/wordml" w:rsidP="2FC95795" wp14:paraId="4CE86BBE" wp14:textId="5903BB11">
      <w:pPr>
        <w:spacing w:before="0" w:beforeAutospacing="off" w:after="0" w:afterAutospacing="off" w:line="360" w:lineRule="auto"/>
        <w:rPr>
          <w:rFonts w:ascii="Arial" w:hAnsi="Arial" w:eastAsia="Arial" w:cs="Arial" w:asciiTheme="minorAscii" w:hAnsiTheme="minorAscii" w:eastAsiaTheme="minorAscii" w:cstheme="minorAscii"/>
          <w:b w:val="0"/>
          <w:bCs w:val="0"/>
          <w:i w:val="1"/>
          <w:iCs w:val="1"/>
          <w:noProof w:val="0"/>
          <w:color w:val="auto"/>
          <w:sz w:val="22"/>
          <w:szCs w:val="22"/>
          <w:lang w:val="en-US"/>
        </w:rPr>
      </w:pPr>
      <w:r w:rsidRPr="2FC95795" w:rsidR="18DFA63B">
        <w:rPr>
          <w:rFonts w:ascii="Arial" w:hAnsi="Arial" w:eastAsia="Arial" w:cs="Arial" w:asciiTheme="minorAscii" w:hAnsiTheme="minorAscii" w:eastAsiaTheme="minorAscii" w:cstheme="minorAscii"/>
          <w:b w:val="0"/>
          <w:bCs w:val="0"/>
          <w:i w:val="0"/>
          <w:iCs w:val="0"/>
          <w:noProof w:val="0"/>
          <w:color w:val="auto"/>
          <w:sz w:val="22"/>
          <w:szCs w:val="22"/>
          <w:lang w:val="en-US"/>
        </w:rPr>
        <w:t>Shannon, C.E. and Weaver, W. (1949)</w:t>
      </w:r>
      <w:r w:rsidRPr="2FC95795" w:rsidR="797FBCA3">
        <w:rPr>
          <w:rFonts w:ascii="Arial" w:hAnsi="Arial" w:eastAsia="Arial" w:cs="Arial" w:asciiTheme="minorAscii" w:hAnsiTheme="minorAscii" w:eastAsiaTheme="minorAscii" w:cstheme="minorAscii"/>
          <w:b w:val="0"/>
          <w:bCs w:val="0"/>
          <w:i w:val="0"/>
          <w:iCs w:val="0"/>
          <w:noProof w:val="0"/>
          <w:color w:val="auto"/>
          <w:sz w:val="22"/>
          <w:szCs w:val="22"/>
          <w:lang w:val="en-US"/>
        </w:rPr>
        <w:t>. The</w:t>
      </w:r>
      <w:r w:rsidRPr="2FC95795" w:rsidR="18DFA63B">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mathematical theory of communication. Urbana: University of Illinois Press.</w:t>
      </w:r>
    </w:p>
    <w:p xmlns:wp14="http://schemas.microsoft.com/office/word/2010/wordml" w:rsidP="2FC95795" wp14:paraId="7E3200EC" wp14:textId="09AB9E7E">
      <w:pPr>
        <w:pStyle w:val="Normal"/>
        <w:spacing w:before="240" w:beforeAutospacing="off" w:after="240" w:afterAutospacing="off"/>
        <w:rPr>
          <w:rFonts w:ascii="Arial" w:hAnsi="Arial" w:eastAsia="Arial" w:cs="Arial"/>
          <w:noProof w:val="0"/>
          <w:sz w:val="22"/>
          <w:szCs w:val="22"/>
          <w:lang w:val="en-US"/>
        </w:rPr>
      </w:pPr>
    </w:p>
    <w:p xmlns:wp14="http://schemas.microsoft.com/office/word/2010/wordml" w:rsidP="2FC95795" wp14:paraId="70AA807C" wp14:textId="1BB98031">
      <w:pPr>
        <w:pStyle w:val="Normal"/>
        <w:spacing w:before="240" w:beforeAutospacing="off" w:after="240" w:afterAutospacing="off"/>
        <w:rPr>
          <w:rFonts w:ascii="Arial" w:hAnsi="Arial" w:eastAsia="Arial" w:cs="Arial"/>
          <w:noProof w:val="0"/>
          <w:sz w:val="22"/>
          <w:szCs w:val="22"/>
          <w:lang w:val="en-US"/>
        </w:rPr>
      </w:pPr>
    </w:p>
    <w:p xmlns:wp14="http://schemas.microsoft.com/office/word/2010/wordml" w:rsidP="2FC95795" wp14:paraId="2C078E63" wp14:textId="23722EE1">
      <w:pPr>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2751b7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d894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4680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9ac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C01963"/>
    <w:rsid w:val="000F7C98"/>
    <w:rsid w:val="011A0A8D"/>
    <w:rsid w:val="0262DA32"/>
    <w:rsid w:val="02755A4E"/>
    <w:rsid w:val="02C83830"/>
    <w:rsid w:val="042C71F7"/>
    <w:rsid w:val="059C7332"/>
    <w:rsid w:val="08D1B6C1"/>
    <w:rsid w:val="0A2A963D"/>
    <w:rsid w:val="0A95CA85"/>
    <w:rsid w:val="0D195513"/>
    <w:rsid w:val="0D518C7C"/>
    <w:rsid w:val="0E16E587"/>
    <w:rsid w:val="0EC78FF7"/>
    <w:rsid w:val="10323B8B"/>
    <w:rsid w:val="108A16AA"/>
    <w:rsid w:val="10AC371D"/>
    <w:rsid w:val="113D8EA8"/>
    <w:rsid w:val="11AE74E3"/>
    <w:rsid w:val="1255E247"/>
    <w:rsid w:val="147D5228"/>
    <w:rsid w:val="14EE665C"/>
    <w:rsid w:val="156CBD76"/>
    <w:rsid w:val="157F1C58"/>
    <w:rsid w:val="167BE418"/>
    <w:rsid w:val="183A7DC0"/>
    <w:rsid w:val="1840B1ED"/>
    <w:rsid w:val="1874D24A"/>
    <w:rsid w:val="18B1076D"/>
    <w:rsid w:val="18DFA63B"/>
    <w:rsid w:val="1A3277C0"/>
    <w:rsid w:val="1AF53B32"/>
    <w:rsid w:val="1BAF1FF6"/>
    <w:rsid w:val="1C07C936"/>
    <w:rsid w:val="1D29BE7A"/>
    <w:rsid w:val="1D5F5138"/>
    <w:rsid w:val="1E962544"/>
    <w:rsid w:val="1EC6E3EE"/>
    <w:rsid w:val="1F4CFF24"/>
    <w:rsid w:val="1FDE9D41"/>
    <w:rsid w:val="2272F676"/>
    <w:rsid w:val="22A5440A"/>
    <w:rsid w:val="22E63B62"/>
    <w:rsid w:val="231E100A"/>
    <w:rsid w:val="23C10720"/>
    <w:rsid w:val="2494C85C"/>
    <w:rsid w:val="24BE08C5"/>
    <w:rsid w:val="24C392A7"/>
    <w:rsid w:val="259E41BB"/>
    <w:rsid w:val="279FC0E3"/>
    <w:rsid w:val="28C16923"/>
    <w:rsid w:val="2972DC7B"/>
    <w:rsid w:val="2A96C44B"/>
    <w:rsid w:val="2B936640"/>
    <w:rsid w:val="2CD6F2F1"/>
    <w:rsid w:val="2E890DCD"/>
    <w:rsid w:val="2F10F3A4"/>
    <w:rsid w:val="2FC95795"/>
    <w:rsid w:val="32C9CDA0"/>
    <w:rsid w:val="34AD6014"/>
    <w:rsid w:val="38B9E2F1"/>
    <w:rsid w:val="3925850A"/>
    <w:rsid w:val="39C89BB2"/>
    <w:rsid w:val="39FC47BC"/>
    <w:rsid w:val="3A484959"/>
    <w:rsid w:val="3BC25072"/>
    <w:rsid w:val="3C333B6A"/>
    <w:rsid w:val="3F63D770"/>
    <w:rsid w:val="3FE45507"/>
    <w:rsid w:val="40F20B8F"/>
    <w:rsid w:val="41FBE635"/>
    <w:rsid w:val="423FCBC9"/>
    <w:rsid w:val="427999A2"/>
    <w:rsid w:val="427DC45A"/>
    <w:rsid w:val="4328CAB1"/>
    <w:rsid w:val="46783C31"/>
    <w:rsid w:val="47831794"/>
    <w:rsid w:val="486990A7"/>
    <w:rsid w:val="488FA4DF"/>
    <w:rsid w:val="48E2BB1D"/>
    <w:rsid w:val="49475E08"/>
    <w:rsid w:val="4B19C574"/>
    <w:rsid w:val="4B262F21"/>
    <w:rsid w:val="4B6D3758"/>
    <w:rsid w:val="4BDC4EE5"/>
    <w:rsid w:val="4C87BFD5"/>
    <w:rsid w:val="4F0E83F4"/>
    <w:rsid w:val="4F1C9371"/>
    <w:rsid w:val="4F241BFF"/>
    <w:rsid w:val="50AC9E49"/>
    <w:rsid w:val="51A2B805"/>
    <w:rsid w:val="565C6CA8"/>
    <w:rsid w:val="566A670C"/>
    <w:rsid w:val="598942F2"/>
    <w:rsid w:val="5BA3D747"/>
    <w:rsid w:val="5C3FE8E6"/>
    <w:rsid w:val="5CA4FEA1"/>
    <w:rsid w:val="5D9D90F5"/>
    <w:rsid w:val="65CE5B23"/>
    <w:rsid w:val="6644177C"/>
    <w:rsid w:val="66512C49"/>
    <w:rsid w:val="66754D41"/>
    <w:rsid w:val="66927529"/>
    <w:rsid w:val="6783BFCC"/>
    <w:rsid w:val="6976F437"/>
    <w:rsid w:val="6A1F6926"/>
    <w:rsid w:val="6B3AF03C"/>
    <w:rsid w:val="6EB809D2"/>
    <w:rsid w:val="711F4E2F"/>
    <w:rsid w:val="712B8110"/>
    <w:rsid w:val="71506F0C"/>
    <w:rsid w:val="73A0AEB8"/>
    <w:rsid w:val="73C01963"/>
    <w:rsid w:val="744593C3"/>
    <w:rsid w:val="75EB6C1A"/>
    <w:rsid w:val="77B79B29"/>
    <w:rsid w:val="77F00864"/>
    <w:rsid w:val="7863737C"/>
    <w:rsid w:val="797FBCA3"/>
    <w:rsid w:val="79DAF5FC"/>
    <w:rsid w:val="7A8CB0A4"/>
    <w:rsid w:val="7BCE89AF"/>
    <w:rsid w:val="7D85BC62"/>
    <w:rsid w:val="7DA6F2FE"/>
    <w:rsid w:val="7ED0029E"/>
    <w:rsid w:val="7F868FDD"/>
    <w:rsid w:val="7F921B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62558"/>
  <w15:chartTrackingRefBased/>
  <w15:docId w15:val="{6C76406A-2094-4015-B2CA-A806A4D882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FC95795"/>
    <w:rPr>
      <w:color w:val="467886"/>
      <w:u w:val="single"/>
    </w:rPr>
  </w:style>
  <w:style w:type="paragraph" w:styleId="ListParagraph">
    <w:uiPriority w:val="34"/>
    <w:name w:val="List Paragraph"/>
    <w:basedOn w:val="Normal"/>
    <w:qFormat/>
    <w:rsid w:val="2FC9579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qc.org.uk/guidance-regulation/adult-social-care/digital-record-systems-adult-social-care" TargetMode="External" Id="Reeb75d3c26b64b6f" /><Relationship Type="http://schemas.openxmlformats.org/officeDocument/2006/relationships/hyperlink" Target="https://www.legislation.gov.uk/ukpga/2010/15/contents" TargetMode="External" Id="R0012f344418248a4" /><Relationship Type="http://schemas.openxmlformats.org/officeDocument/2006/relationships/hyperlink" Target="https://www.gov.uk/guidance/equality-act-2010-guidance" TargetMode="External" Id="Rc30520d89ada472c" /><Relationship Type="http://schemas.openxmlformats.org/officeDocument/2006/relationships/hyperlink" Target="https://ico.org.uk/about-the-ico/what-we-do/legislation-we-cover/data-protection-act-2018/" TargetMode="External" Id="R20e0418d35514b1c" /><Relationship Type="http://schemas.openxmlformats.org/officeDocument/2006/relationships/hyperlink" Target="https://www.england.nhs.uk/publication/improving-communication-between-health-care-professionals-and-patients-in-the-nhs-in-england/" TargetMode="External" Id="R76a63aa474554341" /><Relationship Type="http://schemas.openxmlformats.org/officeDocument/2006/relationships/hyperlink" Target="https://www.england.nhs.uk/publication/nhs-patient-safety-strategy-2021-update/" TargetMode="External" Id="Rec1f393bdee14c6d" /><Relationship Type="http://schemas.openxmlformats.org/officeDocument/2006/relationships/hyperlink" Target="https://digital.nhs.uk/data-and-information/information-governance/guidance/records-management-code-of-practice" TargetMode="External" Id="Rfbb743447cd74d95" /><Relationship Type="http://schemas.openxmlformats.org/officeDocument/2006/relationships/numbering" Target="numbering.xml" Id="R8ecfed6d62824d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2026-10-20T17:02:11.7941917Z</dcterms:created>
  <dcterms:modified xsi:type="dcterms:W3CDTF">2026-10-26T09:40:59.7062453Z</dcterms:modified>
  <dc:creator>Bibi Fatima (2533701)</dc:creator>
  <lastModifiedBy>Bibi Fatima (2533701)</lastModifiedBy>
</coreProperties>
</file>