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957224" w14:textId="59DEC3E6" w:rsidR="00043682" w:rsidRPr="00B548A4" w:rsidRDefault="00B548A4" w:rsidP="00280447">
      <w:pPr>
        <w:jc w:val="both"/>
        <w:rPr>
          <w:rFonts w:ascii="Times New Roman" w:hAnsi="Times New Roman" w:cs="Times New Roman"/>
          <w:b/>
          <w:i/>
          <w:sz w:val="48"/>
          <w:szCs w:val="48"/>
        </w:rPr>
      </w:pPr>
      <w:r>
        <w:rPr>
          <w:rFonts w:ascii="Times New Roman" w:hAnsi="Times New Roman" w:cs="Times New Roman"/>
          <w:b/>
          <w:i/>
          <w:sz w:val="48"/>
          <w:szCs w:val="48"/>
        </w:rPr>
        <w:t xml:space="preserve">Consultancy on </w:t>
      </w:r>
      <w:r w:rsidRPr="00B548A4">
        <w:rPr>
          <w:rFonts w:ascii="Times New Roman" w:hAnsi="Times New Roman" w:cs="Times New Roman"/>
          <w:b/>
          <w:i/>
          <w:sz w:val="48"/>
          <w:szCs w:val="48"/>
        </w:rPr>
        <w:t>Financial Management of GAP Inc</w:t>
      </w:r>
    </w:p>
    <w:p w14:paraId="32F65880" w14:textId="2FADF76D" w:rsidR="007E379A" w:rsidRDefault="007E379A" w:rsidP="00280447">
      <w:pPr>
        <w:jc w:val="both"/>
      </w:pPr>
    </w:p>
    <w:p w14:paraId="3FF9CAAB" w14:textId="6CE0D331" w:rsidR="007E379A" w:rsidRDefault="007E379A" w:rsidP="00280447">
      <w:pPr>
        <w:jc w:val="both"/>
      </w:pPr>
    </w:p>
    <w:p w14:paraId="0812ED2D" w14:textId="592179E3" w:rsidR="007E379A" w:rsidRDefault="007E379A" w:rsidP="00280447">
      <w:pPr>
        <w:jc w:val="both"/>
      </w:pPr>
    </w:p>
    <w:p w14:paraId="744DEF8D" w14:textId="6CEBD840" w:rsidR="007E379A" w:rsidRDefault="007E379A" w:rsidP="00280447">
      <w:pPr>
        <w:jc w:val="both"/>
      </w:pPr>
    </w:p>
    <w:p w14:paraId="2ED3FBF9" w14:textId="15764884" w:rsidR="007E379A" w:rsidRDefault="007E379A" w:rsidP="00280447">
      <w:pPr>
        <w:jc w:val="both"/>
      </w:pPr>
    </w:p>
    <w:p w14:paraId="75C8A73F" w14:textId="61E69C15" w:rsidR="007E379A" w:rsidRDefault="007E379A" w:rsidP="00280447">
      <w:pPr>
        <w:jc w:val="both"/>
      </w:pPr>
    </w:p>
    <w:p w14:paraId="66FEB222" w14:textId="5404C0C1" w:rsidR="00D25004" w:rsidRDefault="00D25004" w:rsidP="00280447">
      <w:pPr>
        <w:jc w:val="both"/>
      </w:pPr>
    </w:p>
    <w:p w14:paraId="5563965C" w14:textId="688C36FD" w:rsidR="00D25004" w:rsidRDefault="00D25004" w:rsidP="00280447">
      <w:pPr>
        <w:jc w:val="both"/>
      </w:pPr>
    </w:p>
    <w:p w14:paraId="66267381" w14:textId="6C2A15C5" w:rsidR="00D25004" w:rsidRDefault="00D25004" w:rsidP="00280447">
      <w:pPr>
        <w:jc w:val="both"/>
      </w:pPr>
    </w:p>
    <w:p w14:paraId="259214B7" w14:textId="7031648E" w:rsidR="00D25004" w:rsidRDefault="00D25004" w:rsidP="00280447">
      <w:pPr>
        <w:jc w:val="both"/>
      </w:pPr>
    </w:p>
    <w:p w14:paraId="31EB7EA4" w14:textId="32663883" w:rsidR="00D25004" w:rsidRDefault="00D25004" w:rsidP="00280447">
      <w:pPr>
        <w:jc w:val="both"/>
      </w:pPr>
    </w:p>
    <w:p w14:paraId="1692D8C0" w14:textId="1A920B74" w:rsidR="00D25004" w:rsidRDefault="00D25004" w:rsidP="00280447">
      <w:pPr>
        <w:jc w:val="both"/>
      </w:pPr>
    </w:p>
    <w:p w14:paraId="6FCE227A" w14:textId="520D8B25" w:rsidR="00D25004" w:rsidRDefault="00D25004" w:rsidP="00280447">
      <w:pPr>
        <w:jc w:val="both"/>
      </w:pPr>
    </w:p>
    <w:p w14:paraId="6C9FE8C6" w14:textId="4DB1E811" w:rsidR="00D25004" w:rsidRDefault="00D25004" w:rsidP="00280447">
      <w:pPr>
        <w:jc w:val="both"/>
      </w:pPr>
    </w:p>
    <w:p w14:paraId="3D20C2FF" w14:textId="2CE57CEA" w:rsidR="00D25004" w:rsidRDefault="00D25004" w:rsidP="00280447">
      <w:pPr>
        <w:jc w:val="both"/>
      </w:pPr>
    </w:p>
    <w:p w14:paraId="7AF5F366" w14:textId="48877A74" w:rsidR="00D25004" w:rsidRDefault="00D25004" w:rsidP="00280447">
      <w:pPr>
        <w:jc w:val="both"/>
      </w:pPr>
    </w:p>
    <w:p w14:paraId="10718B49" w14:textId="6EF92C82" w:rsidR="00D25004" w:rsidRDefault="00D25004" w:rsidP="00280447">
      <w:pPr>
        <w:jc w:val="both"/>
      </w:pPr>
    </w:p>
    <w:p w14:paraId="682D71E2" w14:textId="3276D247" w:rsidR="00D25004" w:rsidRDefault="00D25004" w:rsidP="00280447">
      <w:pPr>
        <w:jc w:val="both"/>
      </w:pPr>
    </w:p>
    <w:p w14:paraId="136DCC35" w14:textId="763FBBA2" w:rsidR="00D25004" w:rsidRDefault="00D25004" w:rsidP="00280447">
      <w:pPr>
        <w:jc w:val="both"/>
      </w:pPr>
    </w:p>
    <w:p w14:paraId="060E2067" w14:textId="66FDCE48" w:rsidR="00D25004" w:rsidRDefault="00D25004" w:rsidP="00280447">
      <w:pPr>
        <w:jc w:val="both"/>
      </w:pPr>
    </w:p>
    <w:p w14:paraId="31DF8935" w14:textId="679F830E" w:rsidR="00D25004" w:rsidRDefault="00D25004" w:rsidP="00280447">
      <w:pPr>
        <w:jc w:val="both"/>
      </w:pPr>
    </w:p>
    <w:p w14:paraId="6D7390E4" w14:textId="77777777" w:rsidR="00D25004" w:rsidRDefault="00D25004" w:rsidP="00280447">
      <w:pPr>
        <w:jc w:val="both"/>
      </w:pPr>
    </w:p>
    <w:p w14:paraId="7E1E2CBC" w14:textId="66A736F5" w:rsidR="007E379A" w:rsidRDefault="007E379A" w:rsidP="00280447">
      <w:pPr>
        <w:jc w:val="both"/>
      </w:pPr>
    </w:p>
    <w:p w14:paraId="37F44F36" w14:textId="328FAE46" w:rsidR="007E379A" w:rsidRDefault="007E379A" w:rsidP="00280447">
      <w:pPr>
        <w:jc w:val="both"/>
      </w:pPr>
    </w:p>
    <w:p w14:paraId="4D1D7D3C" w14:textId="7F5A3D69" w:rsidR="007E379A" w:rsidRDefault="007E379A" w:rsidP="00280447">
      <w:pPr>
        <w:jc w:val="both"/>
      </w:pPr>
    </w:p>
    <w:p w14:paraId="43F2E473" w14:textId="5832DAA1" w:rsidR="007E379A" w:rsidRDefault="007E379A" w:rsidP="00280447">
      <w:pPr>
        <w:jc w:val="both"/>
      </w:pPr>
    </w:p>
    <w:p w14:paraId="31FA3DF0" w14:textId="6826E5CB" w:rsidR="007E379A" w:rsidRDefault="007E379A" w:rsidP="00280447">
      <w:pPr>
        <w:jc w:val="both"/>
      </w:pPr>
    </w:p>
    <w:p w14:paraId="374A9322" w14:textId="42FB58E4" w:rsidR="007E379A" w:rsidRDefault="007E379A" w:rsidP="00280447">
      <w:pPr>
        <w:jc w:val="both"/>
      </w:pPr>
    </w:p>
    <w:p w14:paraId="3F8DFEFE" w14:textId="457C19C9" w:rsidR="007E379A" w:rsidRDefault="007E379A" w:rsidP="00280447">
      <w:pPr>
        <w:jc w:val="both"/>
      </w:pPr>
    </w:p>
    <w:p w14:paraId="44F600BF" w14:textId="2C87793A" w:rsidR="007E379A" w:rsidRDefault="007E379A" w:rsidP="00280447">
      <w:pPr>
        <w:jc w:val="both"/>
      </w:pPr>
    </w:p>
    <w:p w14:paraId="644277BE" w14:textId="64F88D69" w:rsidR="007E379A" w:rsidRDefault="007E379A" w:rsidP="00280447">
      <w:pPr>
        <w:jc w:val="both"/>
      </w:pPr>
    </w:p>
    <w:p w14:paraId="2E55E9BC" w14:textId="30F49D0D" w:rsidR="007E379A" w:rsidRDefault="007E379A" w:rsidP="00280447">
      <w:pPr>
        <w:jc w:val="both"/>
      </w:pPr>
    </w:p>
    <w:p w14:paraId="3339C7B3" w14:textId="4AAEFEE9" w:rsidR="007E379A" w:rsidRDefault="007E379A" w:rsidP="00280447">
      <w:pPr>
        <w:jc w:val="both"/>
      </w:pPr>
    </w:p>
    <w:p w14:paraId="3676052A" w14:textId="68B0F1E6" w:rsidR="007E379A" w:rsidRDefault="007E379A" w:rsidP="00280447">
      <w:pPr>
        <w:jc w:val="both"/>
      </w:pPr>
    </w:p>
    <w:p w14:paraId="673CF5FE" w14:textId="28B611A1" w:rsidR="007E379A" w:rsidRDefault="007E379A" w:rsidP="00280447">
      <w:pPr>
        <w:jc w:val="both"/>
      </w:pPr>
    </w:p>
    <w:p w14:paraId="6BCF06BB" w14:textId="00422B73" w:rsidR="007E379A" w:rsidRDefault="007E379A" w:rsidP="00280447">
      <w:pPr>
        <w:jc w:val="both"/>
      </w:pPr>
    </w:p>
    <w:p w14:paraId="05898378" w14:textId="078537EA" w:rsidR="007E379A" w:rsidRDefault="007E379A" w:rsidP="00280447">
      <w:pPr>
        <w:jc w:val="both"/>
      </w:pPr>
    </w:p>
    <w:p w14:paraId="1CBEB907" w14:textId="5BCD0ADC" w:rsidR="007E379A" w:rsidRDefault="007E379A" w:rsidP="00280447">
      <w:pPr>
        <w:jc w:val="both"/>
      </w:pPr>
    </w:p>
    <w:p w14:paraId="64267CCA" w14:textId="338E31E4" w:rsidR="007E379A" w:rsidRDefault="007E379A" w:rsidP="00280447">
      <w:pPr>
        <w:jc w:val="both"/>
      </w:pPr>
    </w:p>
    <w:p w14:paraId="711CCFDE" w14:textId="795F61E5" w:rsidR="007E379A" w:rsidRDefault="007E379A" w:rsidP="00280447">
      <w:pPr>
        <w:jc w:val="both"/>
      </w:pPr>
    </w:p>
    <w:sdt>
      <w:sdtPr>
        <w:rPr>
          <w:rFonts w:asciiTheme="minorHAnsi" w:eastAsiaTheme="minorEastAsia" w:hAnsiTheme="minorHAnsi" w:cstheme="minorBidi"/>
          <w:color w:val="auto"/>
          <w:kern w:val="2"/>
          <w:sz w:val="21"/>
          <w:szCs w:val="22"/>
          <w:lang w:eastAsia="zh-CN"/>
        </w:rPr>
        <w:id w:val="1554427745"/>
        <w:docPartObj>
          <w:docPartGallery w:val="Table of Contents"/>
          <w:docPartUnique/>
        </w:docPartObj>
      </w:sdtPr>
      <w:sdtEndPr>
        <w:rPr>
          <w:rFonts w:ascii="宋体" w:eastAsia="宋体" w:hAnsi="宋体" w:cs="宋体"/>
          <w:b/>
          <w:bCs/>
          <w:noProof/>
          <w:kern w:val="0"/>
          <w:sz w:val="24"/>
          <w:szCs w:val="24"/>
        </w:rPr>
      </w:sdtEndPr>
      <w:sdtContent>
        <w:p w14:paraId="45708100" w14:textId="1B84932F" w:rsidR="00D25004" w:rsidRDefault="00D25004" w:rsidP="00280447">
          <w:pPr>
            <w:pStyle w:val="TOC"/>
            <w:jc w:val="both"/>
          </w:pPr>
          <w:r>
            <w:t>Contents</w:t>
          </w:r>
        </w:p>
        <w:p w14:paraId="03F3BD69" w14:textId="3F2CA9AB" w:rsidR="000F1B0D" w:rsidRDefault="00D25004" w:rsidP="00280447">
          <w:pPr>
            <w:pStyle w:val="TOC1"/>
            <w:tabs>
              <w:tab w:val="left" w:pos="440"/>
              <w:tab w:val="right" w:leader="dot" w:pos="8296"/>
            </w:tabs>
            <w:jc w:val="both"/>
            <w:rPr>
              <w:noProof/>
              <w:sz w:val="22"/>
              <w:lang w:val="en-GB"/>
            </w:rPr>
          </w:pPr>
          <w:r>
            <w:fldChar w:fldCharType="begin"/>
          </w:r>
          <w:r>
            <w:instrText xml:space="preserve"> TOC \o "1-3" \h \z \u </w:instrText>
          </w:r>
          <w:r>
            <w:fldChar w:fldCharType="separate"/>
          </w:r>
          <w:hyperlink w:anchor="_Toc33550159" w:history="1">
            <w:r w:rsidR="000F1B0D" w:rsidRPr="00EC5A8D">
              <w:rPr>
                <w:rStyle w:val="a7"/>
                <w:bCs/>
                <w:noProof/>
              </w:rPr>
              <w:t>1</w:t>
            </w:r>
            <w:r w:rsidR="000F1B0D">
              <w:rPr>
                <w:noProof/>
                <w:sz w:val="22"/>
                <w:lang w:val="en-GB"/>
              </w:rPr>
              <w:tab/>
            </w:r>
            <w:r w:rsidR="000F1B0D" w:rsidRPr="00EC5A8D">
              <w:rPr>
                <w:rStyle w:val="a7"/>
                <w:noProof/>
              </w:rPr>
              <w:t>Introduction</w:t>
            </w:r>
            <w:r w:rsidR="000F1B0D">
              <w:rPr>
                <w:noProof/>
                <w:webHidden/>
              </w:rPr>
              <w:tab/>
            </w:r>
            <w:r w:rsidR="000F1B0D">
              <w:rPr>
                <w:noProof/>
                <w:webHidden/>
              </w:rPr>
              <w:fldChar w:fldCharType="begin"/>
            </w:r>
            <w:r w:rsidR="000F1B0D">
              <w:rPr>
                <w:noProof/>
                <w:webHidden/>
              </w:rPr>
              <w:instrText xml:space="preserve"> PAGEREF _Toc33550159 \h </w:instrText>
            </w:r>
            <w:r w:rsidR="000F1B0D">
              <w:rPr>
                <w:noProof/>
                <w:webHidden/>
              </w:rPr>
            </w:r>
            <w:r w:rsidR="000F1B0D">
              <w:rPr>
                <w:noProof/>
                <w:webHidden/>
              </w:rPr>
              <w:fldChar w:fldCharType="separate"/>
            </w:r>
            <w:r w:rsidR="00594701">
              <w:rPr>
                <w:noProof/>
                <w:webHidden/>
              </w:rPr>
              <w:t>3</w:t>
            </w:r>
            <w:r w:rsidR="000F1B0D">
              <w:rPr>
                <w:noProof/>
                <w:webHidden/>
              </w:rPr>
              <w:fldChar w:fldCharType="end"/>
            </w:r>
          </w:hyperlink>
        </w:p>
        <w:p w14:paraId="38B61480" w14:textId="7A296F9B" w:rsidR="000F1B0D" w:rsidRDefault="002136C6" w:rsidP="00280447">
          <w:pPr>
            <w:pStyle w:val="TOC1"/>
            <w:tabs>
              <w:tab w:val="left" w:pos="440"/>
              <w:tab w:val="right" w:leader="dot" w:pos="8296"/>
            </w:tabs>
            <w:jc w:val="both"/>
            <w:rPr>
              <w:noProof/>
              <w:sz w:val="22"/>
              <w:lang w:val="en-GB"/>
            </w:rPr>
          </w:pPr>
          <w:hyperlink w:anchor="_Toc33550160" w:history="1">
            <w:r w:rsidR="000F1B0D" w:rsidRPr="00EC5A8D">
              <w:rPr>
                <w:rStyle w:val="a7"/>
                <w:bCs/>
                <w:noProof/>
              </w:rPr>
              <w:t>2</w:t>
            </w:r>
            <w:r w:rsidR="000F1B0D">
              <w:rPr>
                <w:noProof/>
                <w:sz w:val="22"/>
                <w:lang w:val="en-GB"/>
              </w:rPr>
              <w:tab/>
            </w:r>
            <w:r w:rsidR="000F1B0D" w:rsidRPr="00EC5A8D">
              <w:rPr>
                <w:rStyle w:val="a7"/>
                <w:noProof/>
              </w:rPr>
              <w:t>Project Justification</w:t>
            </w:r>
            <w:r w:rsidR="000F1B0D">
              <w:rPr>
                <w:noProof/>
                <w:webHidden/>
              </w:rPr>
              <w:tab/>
            </w:r>
            <w:r w:rsidR="000F1B0D">
              <w:rPr>
                <w:noProof/>
                <w:webHidden/>
              </w:rPr>
              <w:fldChar w:fldCharType="begin"/>
            </w:r>
            <w:r w:rsidR="000F1B0D">
              <w:rPr>
                <w:noProof/>
                <w:webHidden/>
              </w:rPr>
              <w:instrText xml:space="preserve"> PAGEREF _Toc33550160 \h </w:instrText>
            </w:r>
            <w:r w:rsidR="000F1B0D">
              <w:rPr>
                <w:noProof/>
                <w:webHidden/>
              </w:rPr>
            </w:r>
            <w:r w:rsidR="000F1B0D">
              <w:rPr>
                <w:noProof/>
                <w:webHidden/>
              </w:rPr>
              <w:fldChar w:fldCharType="separate"/>
            </w:r>
            <w:r w:rsidR="00594701">
              <w:rPr>
                <w:noProof/>
                <w:webHidden/>
              </w:rPr>
              <w:t>4</w:t>
            </w:r>
            <w:r w:rsidR="000F1B0D">
              <w:rPr>
                <w:noProof/>
                <w:webHidden/>
              </w:rPr>
              <w:fldChar w:fldCharType="end"/>
            </w:r>
          </w:hyperlink>
        </w:p>
        <w:p w14:paraId="3C3D448C" w14:textId="30F89E62" w:rsidR="000F1B0D" w:rsidRDefault="002136C6" w:rsidP="00280447">
          <w:pPr>
            <w:pStyle w:val="TOC2"/>
            <w:tabs>
              <w:tab w:val="left" w:pos="880"/>
              <w:tab w:val="right" w:leader="dot" w:pos="8296"/>
            </w:tabs>
            <w:jc w:val="both"/>
            <w:rPr>
              <w:noProof/>
              <w:sz w:val="22"/>
              <w:lang w:val="en-GB"/>
            </w:rPr>
          </w:pPr>
          <w:hyperlink w:anchor="_Toc33550161" w:history="1">
            <w:r w:rsidR="000F1B0D" w:rsidRPr="00EC5A8D">
              <w:rPr>
                <w:rStyle w:val="a7"/>
                <w:bCs/>
                <w:noProof/>
              </w:rPr>
              <w:t>2.1</w:t>
            </w:r>
            <w:r w:rsidR="000F1B0D">
              <w:rPr>
                <w:noProof/>
                <w:sz w:val="22"/>
                <w:lang w:val="en-GB"/>
              </w:rPr>
              <w:tab/>
            </w:r>
            <w:r w:rsidR="000F1B0D" w:rsidRPr="00EC5A8D">
              <w:rPr>
                <w:rStyle w:val="a7"/>
                <w:rFonts w:ascii="Times New Roman" w:hAnsi="Times New Roman" w:cs="Times New Roman"/>
                <w:noProof/>
              </w:rPr>
              <w:t>Aims and Objectivities</w:t>
            </w:r>
            <w:r w:rsidR="000F1B0D">
              <w:rPr>
                <w:noProof/>
                <w:webHidden/>
              </w:rPr>
              <w:tab/>
            </w:r>
            <w:r w:rsidR="000F1B0D">
              <w:rPr>
                <w:noProof/>
                <w:webHidden/>
              </w:rPr>
              <w:fldChar w:fldCharType="begin"/>
            </w:r>
            <w:r w:rsidR="000F1B0D">
              <w:rPr>
                <w:noProof/>
                <w:webHidden/>
              </w:rPr>
              <w:instrText xml:space="preserve"> PAGEREF _Toc33550161 \h </w:instrText>
            </w:r>
            <w:r w:rsidR="000F1B0D">
              <w:rPr>
                <w:noProof/>
                <w:webHidden/>
              </w:rPr>
            </w:r>
            <w:r w:rsidR="000F1B0D">
              <w:rPr>
                <w:noProof/>
                <w:webHidden/>
              </w:rPr>
              <w:fldChar w:fldCharType="separate"/>
            </w:r>
            <w:r w:rsidR="00594701">
              <w:rPr>
                <w:noProof/>
                <w:webHidden/>
              </w:rPr>
              <w:t>4</w:t>
            </w:r>
            <w:r w:rsidR="000F1B0D">
              <w:rPr>
                <w:noProof/>
                <w:webHidden/>
              </w:rPr>
              <w:fldChar w:fldCharType="end"/>
            </w:r>
          </w:hyperlink>
        </w:p>
        <w:p w14:paraId="157B84BB" w14:textId="51292F2E" w:rsidR="000F1B0D" w:rsidRDefault="002136C6" w:rsidP="00280447">
          <w:pPr>
            <w:pStyle w:val="TOC2"/>
            <w:tabs>
              <w:tab w:val="left" w:pos="880"/>
              <w:tab w:val="right" w:leader="dot" w:pos="8296"/>
            </w:tabs>
            <w:jc w:val="both"/>
            <w:rPr>
              <w:noProof/>
              <w:sz w:val="22"/>
              <w:lang w:val="en-GB"/>
            </w:rPr>
          </w:pPr>
          <w:hyperlink w:anchor="_Toc33550162" w:history="1">
            <w:r w:rsidR="000F1B0D" w:rsidRPr="00EC5A8D">
              <w:rPr>
                <w:rStyle w:val="a7"/>
                <w:bCs/>
                <w:noProof/>
              </w:rPr>
              <w:t>2.2</w:t>
            </w:r>
            <w:r w:rsidR="000F1B0D">
              <w:rPr>
                <w:noProof/>
                <w:sz w:val="22"/>
                <w:lang w:val="en-GB"/>
              </w:rPr>
              <w:tab/>
            </w:r>
            <w:r w:rsidR="000F1B0D" w:rsidRPr="00EC5A8D">
              <w:rPr>
                <w:rStyle w:val="a7"/>
                <w:rFonts w:ascii="Times New Roman" w:hAnsi="Times New Roman" w:cs="Times New Roman"/>
                <w:noProof/>
              </w:rPr>
              <w:t>Rational</w:t>
            </w:r>
            <w:r w:rsidR="000F1B0D">
              <w:rPr>
                <w:noProof/>
                <w:webHidden/>
              </w:rPr>
              <w:tab/>
            </w:r>
            <w:r w:rsidR="000F1B0D">
              <w:rPr>
                <w:noProof/>
                <w:webHidden/>
              </w:rPr>
              <w:fldChar w:fldCharType="begin"/>
            </w:r>
            <w:r w:rsidR="000F1B0D">
              <w:rPr>
                <w:noProof/>
                <w:webHidden/>
              </w:rPr>
              <w:instrText xml:space="preserve"> PAGEREF _Toc33550162 \h </w:instrText>
            </w:r>
            <w:r w:rsidR="000F1B0D">
              <w:rPr>
                <w:noProof/>
                <w:webHidden/>
              </w:rPr>
            </w:r>
            <w:r w:rsidR="000F1B0D">
              <w:rPr>
                <w:noProof/>
                <w:webHidden/>
              </w:rPr>
              <w:fldChar w:fldCharType="separate"/>
            </w:r>
            <w:r w:rsidR="00594701">
              <w:rPr>
                <w:noProof/>
                <w:webHidden/>
              </w:rPr>
              <w:t>4</w:t>
            </w:r>
            <w:r w:rsidR="000F1B0D">
              <w:rPr>
                <w:noProof/>
                <w:webHidden/>
              </w:rPr>
              <w:fldChar w:fldCharType="end"/>
            </w:r>
          </w:hyperlink>
        </w:p>
        <w:p w14:paraId="3E9FB38E" w14:textId="7BC57482" w:rsidR="000F1B0D" w:rsidRDefault="002136C6" w:rsidP="00280447">
          <w:pPr>
            <w:pStyle w:val="TOC1"/>
            <w:tabs>
              <w:tab w:val="left" w:pos="440"/>
              <w:tab w:val="right" w:leader="dot" w:pos="8296"/>
            </w:tabs>
            <w:jc w:val="both"/>
            <w:rPr>
              <w:noProof/>
              <w:sz w:val="22"/>
              <w:lang w:val="en-GB"/>
            </w:rPr>
          </w:pPr>
          <w:hyperlink w:anchor="_Toc33550163" w:history="1">
            <w:r w:rsidR="000F1B0D" w:rsidRPr="00EC5A8D">
              <w:rPr>
                <w:rStyle w:val="a7"/>
                <w:bCs/>
                <w:noProof/>
              </w:rPr>
              <w:t>3</w:t>
            </w:r>
            <w:r w:rsidR="000F1B0D">
              <w:rPr>
                <w:noProof/>
                <w:sz w:val="22"/>
                <w:lang w:val="en-GB"/>
              </w:rPr>
              <w:tab/>
            </w:r>
            <w:r w:rsidR="000F1B0D" w:rsidRPr="00EC5A8D">
              <w:rPr>
                <w:rStyle w:val="a7"/>
                <w:noProof/>
              </w:rPr>
              <w:t>Business Case and Project Approach</w:t>
            </w:r>
            <w:r w:rsidR="000F1B0D">
              <w:rPr>
                <w:noProof/>
                <w:webHidden/>
              </w:rPr>
              <w:tab/>
            </w:r>
            <w:r w:rsidR="000F1B0D">
              <w:rPr>
                <w:noProof/>
                <w:webHidden/>
              </w:rPr>
              <w:fldChar w:fldCharType="begin"/>
            </w:r>
            <w:r w:rsidR="000F1B0D">
              <w:rPr>
                <w:noProof/>
                <w:webHidden/>
              </w:rPr>
              <w:instrText xml:space="preserve"> PAGEREF _Toc33550163 \h </w:instrText>
            </w:r>
            <w:r w:rsidR="000F1B0D">
              <w:rPr>
                <w:noProof/>
                <w:webHidden/>
              </w:rPr>
            </w:r>
            <w:r w:rsidR="000F1B0D">
              <w:rPr>
                <w:noProof/>
                <w:webHidden/>
              </w:rPr>
              <w:fldChar w:fldCharType="separate"/>
            </w:r>
            <w:r w:rsidR="00594701">
              <w:rPr>
                <w:noProof/>
                <w:webHidden/>
              </w:rPr>
              <w:t>4</w:t>
            </w:r>
            <w:r w:rsidR="000F1B0D">
              <w:rPr>
                <w:noProof/>
                <w:webHidden/>
              </w:rPr>
              <w:fldChar w:fldCharType="end"/>
            </w:r>
          </w:hyperlink>
        </w:p>
        <w:p w14:paraId="0FB81C37" w14:textId="39EA85AC" w:rsidR="000F1B0D" w:rsidRDefault="002136C6" w:rsidP="00280447">
          <w:pPr>
            <w:pStyle w:val="TOC2"/>
            <w:tabs>
              <w:tab w:val="left" w:pos="880"/>
              <w:tab w:val="right" w:leader="dot" w:pos="8296"/>
            </w:tabs>
            <w:jc w:val="both"/>
            <w:rPr>
              <w:noProof/>
              <w:sz w:val="22"/>
              <w:lang w:val="en-GB"/>
            </w:rPr>
          </w:pPr>
          <w:hyperlink w:anchor="_Toc33550164" w:history="1">
            <w:r w:rsidR="000F1B0D" w:rsidRPr="00EC5A8D">
              <w:rPr>
                <w:rStyle w:val="a7"/>
                <w:bCs/>
                <w:noProof/>
              </w:rPr>
              <w:t>3.1</w:t>
            </w:r>
            <w:r w:rsidR="000F1B0D">
              <w:rPr>
                <w:noProof/>
                <w:sz w:val="22"/>
                <w:lang w:val="en-GB"/>
              </w:rPr>
              <w:tab/>
            </w:r>
            <w:r w:rsidR="000F1B0D" w:rsidRPr="00EC5A8D">
              <w:rPr>
                <w:rStyle w:val="a7"/>
                <w:rFonts w:ascii="Times New Roman" w:hAnsi="Times New Roman" w:cs="Times New Roman"/>
                <w:noProof/>
              </w:rPr>
              <w:t>Benefits to the Organisation</w:t>
            </w:r>
            <w:r w:rsidR="000F1B0D">
              <w:rPr>
                <w:noProof/>
                <w:webHidden/>
              </w:rPr>
              <w:tab/>
            </w:r>
            <w:r w:rsidR="000F1B0D">
              <w:rPr>
                <w:noProof/>
                <w:webHidden/>
              </w:rPr>
              <w:fldChar w:fldCharType="begin"/>
            </w:r>
            <w:r w:rsidR="000F1B0D">
              <w:rPr>
                <w:noProof/>
                <w:webHidden/>
              </w:rPr>
              <w:instrText xml:space="preserve"> PAGEREF _Toc33550164 \h </w:instrText>
            </w:r>
            <w:r w:rsidR="000F1B0D">
              <w:rPr>
                <w:noProof/>
                <w:webHidden/>
              </w:rPr>
            </w:r>
            <w:r w:rsidR="000F1B0D">
              <w:rPr>
                <w:noProof/>
                <w:webHidden/>
              </w:rPr>
              <w:fldChar w:fldCharType="separate"/>
            </w:r>
            <w:r w:rsidR="00594701">
              <w:rPr>
                <w:noProof/>
                <w:webHidden/>
              </w:rPr>
              <w:t>4</w:t>
            </w:r>
            <w:r w:rsidR="000F1B0D">
              <w:rPr>
                <w:noProof/>
                <w:webHidden/>
              </w:rPr>
              <w:fldChar w:fldCharType="end"/>
            </w:r>
          </w:hyperlink>
        </w:p>
        <w:p w14:paraId="251F245A" w14:textId="6577C4CF" w:rsidR="000F1B0D" w:rsidRDefault="002136C6" w:rsidP="00280447">
          <w:pPr>
            <w:pStyle w:val="TOC2"/>
            <w:tabs>
              <w:tab w:val="left" w:pos="880"/>
              <w:tab w:val="right" w:leader="dot" w:pos="8296"/>
            </w:tabs>
            <w:jc w:val="both"/>
            <w:rPr>
              <w:noProof/>
              <w:sz w:val="22"/>
              <w:lang w:val="en-GB"/>
            </w:rPr>
          </w:pPr>
          <w:hyperlink w:anchor="_Toc33550165" w:history="1">
            <w:r w:rsidR="000F1B0D" w:rsidRPr="00EC5A8D">
              <w:rPr>
                <w:rStyle w:val="a7"/>
                <w:bCs/>
                <w:noProof/>
              </w:rPr>
              <w:t>3.2</w:t>
            </w:r>
            <w:r w:rsidR="000F1B0D">
              <w:rPr>
                <w:noProof/>
                <w:sz w:val="22"/>
                <w:lang w:val="en-GB"/>
              </w:rPr>
              <w:tab/>
            </w:r>
            <w:r w:rsidR="000F1B0D" w:rsidRPr="00EC5A8D">
              <w:rPr>
                <w:rStyle w:val="a7"/>
                <w:rFonts w:ascii="Times New Roman" w:hAnsi="Times New Roman" w:cs="Times New Roman"/>
                <w:noProof/>
              </w:rPr>
              <w:t>Background Literature</w:t>
            </w:r>
            <w:r w:rsidR="000F1B0D">
              <w:rPr>
                <w:noProof/>
                <w:webHidden/>
              </w:rPr>
              <w:tab/>
            </w:r>
            <w:r w:rsidR="000F1B0D">
              <w:rPr>
                <w:noProof/>
                <w:webHidden/>
              </w:rPr>
              <w:fldChar w:fldCharType="begin"/>
            </w:r>
            <w:r w:rsidR="000F1B0D">
              <w:rPr>
                <w:noProof/>
                <w:webHidden/>
              </w:rPr>
              <w:instrText xml:space="preserve"> PAGEREF _Toc33550165 \h </w:instrText>
            </w:r>
            <w:r w:rsidR="000F1B0D">
              <w:rPr>
                <w:noProof/>
                <w:webHidden/>
              </w:rPr>
            </w:r>
            <w:r w:rsidR="000F1B0D">
              <w:rPr>
                <w:noProof/>
                <w:webHidden/>
              </w:rPr>
              <w:fldChar w:fldCharType="separate"/>
            </w:r>
            <w:r w:rsidR="00594701">
              <w:rPr>
                <w:noProof/>
                <w:webHidden/>
              </w:rPr>
              <w:t>5</w:t>
            </w:r>
            <w:r w:rsidR="000F1B0D">
              <w:rPr>
                <w:noProof/>
                <w:webHidden/>
              </w:rPr>
              <w:fldChar w:fldCharType="end"/>
            </w:r>
          </w:hyperlink>
        </w:p>
        <w:p w14:paraId="36C25747" w14:textId="47353699" w:rsidR="000F1B0D" w:rsidRDefault="002136C6" w:rsidP="00280447">
          <w:pPr>
            <w:pStyle w:val="TOC2"/>
            <w:tabs>
              <w:tab w:val="left" w:pos="880"/>
              <w:tab w:val="right" w:leader="dot" w:pos="8296"/>
            </w:tabs>
            <w:jc w:val="both"/>
            <w:rPr>
              <w:noProof/>
              <w:sz w:val="22"/>
              <w:lang w:val="en-GB"/>
            </w:rPr>
          </w:pPr>
          <w:hyperlink w:anchor="_Toc33550166" w:history="1">
            <w:r w:rsidR="000F1B0D" w:rsidRPr="00EC5A8D">
              <w:rPr>
                <w:rStyle w:val="a7"/>
                <w:bCs/>
                <w:noProof/>
              </w:rPr>
              <w:t>3.3</w:t>
            </w:r>
            <w:r w:rsidR="000F1B0D">
              <w:rPr>
                <w:noProof/>
                <w:sz w:val="22"/>
                <w:lang w:val="en-GB"/>
              </w:rPr>
              <w:tab/>
            </w:r>
            <w:r w:rsidR="000F1B0D" w:rsidRPr="00EC5A8D">
              <w:rPr>
                <w:rStyle w:val="a7"/>
                <w:rFonts w:ascii="Times New Roman" w:hAnsi="Times New Roman" w:cs="Times New Roman"/>
                <w:noProof/>
              </w:rPr>
              <w:t>Potential Risks</w:t>
            </w:r>
            <w:r w:rsidR="000F1B0D">
              <w:rPr>
                <w:noProof/>
                <w:webHidden/>
              </w:rPr>
              <w:tab/>
            </w:r>
            <w:r w:rsidR="000F1B0D">
              <w:rPr>
                <w:noProof/>
                <w:webHidden/>
              </w:rPr>
              <w:fldChar w:fldCharType="begin"/>
            </w:r>
            <w:r w:rsidR="000F1B0D">
              <w:rPr>
                <w:noProof/>
                <w:webHidden/>
              </w:rPr>
              <w:instrText xml:space="preserve"> PAGEREF _Toc33550166 \h </w:instrText>
            </w:r>
            <w:r w:rsidR="000F1B0D">
              <w:rPr>
                <w:noProof/>
                <w:webHidden/>
              </w:rPr>
            </w:r>
            <w:r w:rsidR="000F1B0D">
              <w:rPr>
                <w:noProof/>
                <w:webHidden/>
              </w:rPr>
              <w:fldChar w:fldCharType="separate"/>
            </w:r>
            <w:r w:rsidR="00594701">
              <w:rPr>
                <w:noProof/>
                <w:webHidden/>
              </w:rPr>
              <w:t>5</w:t>
            </w:r>
            <w:r w:rsidR="000F1B0D">
              <w:rPr>
                <w:noProof/>
                <w:webHidden/>
              </w:rPr>
              <w:fldChar w:fldCharType="end"/>
            </w:r>
          </w:hyperlink>
        </w:p>
        <w:p w14:paraId="589B1CAD" w14:textId="1C8C1DEB" w:rsidR="000F1B0D" w:rsidRDefault="002136C6" w:rsidP="00280447">
          <w:pPr>
            <w:pStyle w:val="TOC1"/>
            <w:tabs>
              <w:tab w:val="left" w:pos="440"/>
              <w:tab w:val="right" w:leader="dot" w:pos="8296"/>
            </w:tabs>
            <w:jc w:val="both"/>
            <w:rPr>
              <w:noProof/>
              <w:sz w:val="22"/>
              <w:lang w:val="en-GB"/>
            </w:rPr>
          </w:pPr>
          <w:hyperlink w:anchor="_Toc33550167" w:history="1">
            <w:r w:rsidR="000F1B0D" w:rsidRPr="00EC5A8D">
              <w:rPr>
                <w:rStyle w:val="a7"/>
                <w:bCs/>
                <w:noProof/>
              </w:rPr>
              <w:t>4</w:t>
            </w:r>
            <w:r w:rsidR="000F1B0D">
              <w:rPr>
                <w:noProof/>
                <w:sz w:val="22"/>
                <w:lang w:val="en-GB"/>
              </w:rPr>
              <w:tab/>
            </w:r>
            <w:r w:rsidR="000F1B0D" w:rsidRPr="00EC5A8D">
              <w:rPr>
                <w:rStyle w:val="a7"/>
                <w:noProof/>
              </w:rPr>
              <w:t>Research Methodology</w:t>
            </w:r>
            <w:r w:rsidR="000F1B0D">
              <w:rPr>
                <w:noProof/>
                <w:webHidden/>
              </w:rPr>
              <w:tab/>
            </w:r>
            <w:r w:rsidR="000F1B0D">
              <w:rPr>
                <w:noProof/>
                <w:webHidden/>
              </w:rPr>
              <w:fldChar w:fldCharType="begin"/>
            </w:r>
            <w:r w:rsidR="000F1B0D">
              <w:rPr>
                <w:noProof/>
                <w:webHidden/>
              </w:rPr>
              <w:instrText xml:space="preserve"> PAGEREF _Toc33550167 \h </w:instrText>
            </w:r>
            <w:r w:rsidR="000F1B0D">
              <w:rPr>
                <w:noProof/>
                <w:webHidden/>
              </w:rPr>
            </w:r>
            <w:r w:rsidR="000F1B0D">
              <w:rPr>
                <w:noProof/>
                <w:webHidden/>
              </w:rPr>
              <w:fldChar w:fldCharType="separate"/>
            </w:r>
            <w:r w:rsidR="00594701">
              <w:rPr>
                <w:noProof/>
                <w:webHidden/>
              </w:rPr>
              <w:t>6</w:t>
            </w:r>
            <w:r w:rsidR="000F1B0D">
              <w:rPr>
                <w:noProof/>
                <w:webHidden/>
              </w:rPr>
              <w:fldChar w:fldCharType="end"/>
            </w:r>
          </w:hyperlink>
        </w:p>
        <w:p w14:paraId="51A8098A" w14:textId="331B2A75" w:rsidR="000F1B0D" w:rsidRDefault="002136C6" w:rsidP="00280447">
          <w:pPr>
            <w:pStyle w:val="TOC2"/>
            <w:tabs>
              <w:tab w:val="left" w:pos="880"/>
              <w:tab w:val="right" w:leader="dot" w:pos="8296"/>
            </w:tabs>
            <w:jc w:val="both"/>
            <w:rPr>
              <w:noProof/>
              <w:sz w:val="22"/>
              <w:lang w:val="en-GB"/>
            </w:rPr>
          </w:pPr>
          <w:hyperlink w:anchor="_Toc33550168" w:history="1">
            <w:r w:rsidR="000F1B0D" w:rsidRPr="00EC5A8D">
              <w:rPr>
                <w:rStyle w:val="a7"/>
                <w:bCs/>
                <w:noProof/>
              </w:rPr>
              <w:t>4.1</w:t>
            </w:r>
            <w:r w:rsidR="000F1B0D">
              <w:rPr>
                <w:noProof/>
                <w:sz w:val="22"/>
                <w:lang w:val="en-GB"/>
              </w:rPr>
              <w:tab/>
            </w:r>
            <w:r w:rsidR="000F1B0D" w:rsidRPr="00EC5A8D">
              <w:rPr>
                <w:rStyle w:val="a7"/>
                <w:rFonts w:ascii="Times New Roman" w:hAnsi="Times New Roman" w:cs="Times New Roman"/>
                <w:noProof/>
              </w:rPr>
              <w:t>Strategic analysis</w:t>
            </w:r>
            <w:r w:rsidR="000F1B0D">
              <w:rPr>
                <w:noProof/>
                <w:webHidden/>
              </w:rPr>
              <w:tab/>
            </w:r>
            <w:r w:rsidR="000F1B0D">
              <w:rPr>
                <w:noProof/>
                <w:webHidden/>
              </w:rPr>
              <w:fldChar w:fldCharType="begin"/>
            </w:r>
            <w:r w:rsidR="000F1B0D">
              <w:rPr>
                <w:noProof/>
                <w:webHidden/>
              </w:rPr>
              <w:instrText xml:space="preserve"> PAGEREF _Toc33550168 \h </w:instrText>
            </w:r>
            <w:r w:rsidR="000F1B0D">
              <w:rPr>
                <w:noProof/>
                <w:webHidden/>
              </w:rPr>
            </w:r>
            <w:r w:rsidR="000F1B0D">
              <w:rPr>
                <w:noProof/>
                <w:webHidden/>
              </w:rPr>
              <w:fldChar w:fldCharType="separate"/>
            </w:r>
            <w:r w:rsidR="00594701">
              <w:rPr>
                <w:noProof/>
                <w:webHidden/>
              </w:rPr>
              <w:t>6</w:t>
            </w:r>
            <w:r w:rsidR="000F1B0D">
              <w:rPr>
                <w:noProof/>
                <w:webHidden/>
              </w:rPr>
              <w:fldChar w:fldCharType="end"/>
            </w:r>
          </w:hyperlink>
        </w:p>
        <w:p w14:paraId="3682D42A" w14:textId="0787B0EF" w:rsidR="000F1B0D" w:rsidRDefault="002136C6" w:rsidP="00280447">
          <w:pPr>
            <w:pStyle w:val="TOC2"/>
            <w:tabs>
              <w:tab w:val="left" w:pos="880"/>
              <w:tab w:val="right" w:leader="dot" w:pos="8296"/>
            </w:tabs>
            <w:jc w:val="both"/>
            <w:rPr>
              <w:noProof/>
              <w:sz w:val="22"/>
              <w:lang w:val="en-GB"/>
            </w:rPr>
          </w:pPr>
          <w:hyperlink w:anchor="_Toc33550169" w:history="1">
            <w:r w:rsidR="000F1B0D" w:rsidRPr="00EC5A8D">
              <w:rPr>
                <w:rStyle w:val="a7"/>
                <w:bCs/>
                <w:noProof/>
              </w:rPr>
              <w:t>4.2</w:t>
            </w:r>
            <w:r w:rsidR="000F1B0D">
              <w:rPr>
                <w:noProof/>
                <w:sz w:val="22"/>
                <w:lang w:val="en-GB"/>
              </w:rPr>
              <w:tab/>
            </w:r>
            <w:r w:rsidR="000F1B0D" w:rsidRPr="00EC5A8D">
              <w:rPr>
                <w:rStyle w:val="a7"/>
                <w:rFonts w:ascii="Times New Roman" w:hAnsi="Times New Roman" w:cs="Times New Roman"/>
                <w:noProof/>
              </w:rPr>
              <w:t>Financial analysis</w:t>
            </w:r>
            <w:r w:rsidR="000F1B0D">
              <w:rPr>
                <w:noProof/>
                <w:webHidden/>
              </w:rPr>
              <w:tab/>
            </w:r>
            <w:r w:rsidR="000F1B0D">
              <w:rPr>
                <w:noProof/>
                <w:webHidden/>
              </w:rPr>
              <w:fldChar w:fldCharType="begin"/>
            </w:r>
            <w:r w:rsidR="000F1B0D">
              <w:rPr>
                <w:noProof/>
                <w:webHidden/>
              </w:rPr>
              <w:instrText xml:space="preserve"> PAGEREF _Toc33550169 \h </w:instrText>
            </w:r>
            <w:r w:rsidR="000F1B0D">
              <w:rPr>
                <w:noProof/>
                <w:webHidden/>
              </w:rPr>
            </w:r>
            <w:r w:rsidR="000F1B0D">
              <w:rPr>
                <w:noProof/>
                <w:webHidden/>
              </w:rPr>
              <w:fldChar w:fldCharType="separate"/>
            </w:r>
            <w:r w:rsidR="00594701">
              <w:rPr>
                <w:noProof/>
                <w:webHidden/>
              </w:rPr>
              <w:t>6</w:t>
            </w:r>
            <w:r w:rsidR="000F1B0D">
              <w:rPr>
                <w:noProof/>
                <w:webHidden/>
              </w:rPr>
              <w:fldChar w:fldCharType="end"/>
            </w:r>
          </w:hyperlink>
        </w:p>
        <w:p w14:paraId="541231B6" w14:textId="64B04229" w:rsidR="000F1B0D" w:rsidRDefault="002136C6" w:rsidP="00280447">
          <w:pPr>
            <w:pStyle w:val="TOC1"/>
            <w:tabs>
              <w:tab w:val="left" w:pos="440"/>
              <w:tab w:val="right" w:leader="dot" w:pos="8296"/>
            </w:tabs>
            <w:jc w:val="both"/>
            <w:rPr>
              <w:noProof/>
              <w:sz w:val="22"/>
              <w:lang w:val="en-GB"/>
            </w:rPr>
          </w:pPr>
          <w:hyperlink w:anchor="_Toc33550170" w:history="1">
            <w:r w:rsidR="000F1B0D" w:rsidRPr="00EC5A8D">
              <w:rPr>
                <w:rStyle w:val="a7"/>
                <w:bCs/>
                <w:noProof/>
              </w:rPr>
              <w:t>5</w:t>
            </w:r>
            <w:r w:rsidR="000F1B0D">
              <w:rPr>
                <w:noProof/>
                <w:sz w:val="22"/>
                <w:lang w:val="en-GB"/>
              </w:rPr>
              <w:tab/>
            </w:r>
            <w:r w:rsidR="000F1B0D" w:rsidRPr="00EC5A8D">
              <w:rPr>
                <w:rStyle w:val="a7"/>
                <w:noProof/>
              </w:rPr>
              <w:t>Project Plan</w:t>
            </w:r>
            <w:r w:rsidR="000F1B0D">
              <w:rPr>
                <w:noProof/>
                <w:webHidden/>
              </w:rPr>
              <w:tab/>
            </w:r>
            <w:r w:rsidR="000F1B0D">
              <w:rPr>
                <w:noProof/>
                <w:webHidden/>
              </w:rPr>
              <w:fldChar w:fldCharType="begin"/>
            </w:r>
            <w:r w:rsidR="000F1B0D">
              <w:rPr>
                <w:noProof/>
                <w:webHidden/>
              </w:rPr>
              <w:instrText xml:space="preserve"> PAGEREF _Toc33550170 \h </w:instrText>
            </w:r>
            <w:r w:rsidR="000F1B0D">
              <w:rPr>
                <w:noProof/>
                <w:webHidden/>
              </w:rPr>
            </w:r>
            <w:r w:rsidR="000F1B0D">
              <w:rPr>
                <w:noProof/>
                <w:webHidden/>
              </w:rPr>
              <w:fldChar w:fldCharType="separate"/>
            </w:r>
            <w:r w:rsidR="00594701">
              <w:rPr>
                <w:noProof/>
                <w:webHidden/>
              </w:rPr>
              <w:t>9</w:t>
            </w:r>
            <w:r w:rsidR="000F1B0D">
              <w:rPr>
                <w:noProof/>
                <w:webHidden/>
              </w:rPr>
              <w:fldChar w:fldCharType="end"/>
            </w:r>
          </w:hyperlink>
        </w:p>
        <w:p w14:paraId="590A06E1" w14:textId="2DB6C18A" w:rsidR="000F1B0D" w:rsidRDefault="002136C6" w:rsidP="00280447">
          <w:pPr>
            <w:pStyle w:val="TOC1"/>
            <w:tabs>
              <w:tab w:val="left" w:pos="440"/>
              <w:tab w:val="right" w:leader="dot" w:pos="8296"/>
            </w:tabs>
            <w:jc w:val="both"/>
            <w:rPr>
              <w:noProof/>
              <w:sz w:val="22"/>
              <w:lang w:val="en-GB"/>
            </w:rPr>
          </w:pPr>
          <w:hyperlink w:anchor="_Toc33550171" w:history="1">
            <w:r w:rsidR="000F1B0D" w:rsidRPr="00EC5A8D">
              <w:rPr>
                <w:rStyle w:val="a7"/>
                <w:bCs/>
                <w:noProof/>
              </w:rPr>
              <w:t>6</w:t>
            </w:r>
            <w:r w:rsidR="000F1B0D">
              <w:rPr>
                <w:noProof/>
                <w:sz w:val="22"/>
                <w:lang w:val="en-GB"/>
              </w:rPr>
              <w:tab/>
            </w:r>
            <w:r w:rsidR="000F1B0D" w:rsidRPr="00EC5A8D">
              <w:rPr>
                <w:rStyle w:val="a7"/>
                <w:noProof/>
              </w:rPr>
              <w:t>Reference</w:t>
            </w:r>
            <w:r w:rsidR="000F1B0D">
              <w:rPr>
                <w:noProof/>
                <w:webHidden/>
              </w:rPr>
              <w:tab/>
            </w:r>
            <w:r w:rsidR="000F1B0D">
              <w:rPr>
                <w:noProof/>
                <w:webHidden/>
              </w:rPr>
              <w:fldChar w:fldCharType="begin"/>
            </w:r>
            <w:r w:rsidR="000F1B0D">
              <w:rPr>
                <w:noProof/>
                <w:webHidden/>
              </w:rPr>
              <w:instrText xml:space="preserve"> PAGEREF _Toc33550171 \h </w:instrText>
            </w:r>
            <w:r w:rsidR="000F1B0D">
              <w:rPr>
                <w:noProof/>
                <w:webHidden/>
              </w:rPr>
            </w:r>
            <w:r w:rsidR="000F1B0D">
              <w:rPr>
                <w:noProof/>
                <w:webHidden/>
              </w:rPr>
              <w:fldChar w:fldCharType="separate"/>
            </w:r>
            <w:r w:rsidR="00594701">
              <w:rPr>
                <w:noProof/>
                <w:webHidden/>
              </w:rPr>
              <w:t>10</w:t>
            </w:r>
            <w:r w:rsidR="000F1B0D">
              <w:rPr>
                <w:noProof/>
                <w:webHidden/>
              </w:rPr>
              <w:fldChar w:fldCharType="end"/>
            </w:r>
          </w:hyperlink>
        </w:p>
        <w:p w14:paraId="0811BC03" w14:textId="70B6D7ED" w:rsidR="00D25004" w:rsidRDefault="00D25004" w:rsidP="00280447">
          <w:pPr>
            <w:jc w:val="both"/>
          </w:pPr>
          <w:r>
            <w:rPr>
              <w:b/>
              <w:bCs/>
              <w:noProof/>
            </w:rPr>
            <w:fldChar w:fldCharType="end"/>
          </w:r>
        </w:p>
      </w:sdtContent>
    </w:sdt>
    <w:p w14:paraId="5B3B7DE8" w14:textId="145A26E5" w:rsidR="007E379A" w:rsidRDefault="007E379A" w:rsidP="00280447">
      <w:pPr>
        <w:jc w:val="both"/>
      </w:pPr>
    </w:p>
    <w:p w14:paraId="6192CB19" w14:textId="578668DB" w:rsidR="007E379A" w:rsidRDefault="007E379A" w:rsidP="00280447">
      <w:pPr>
        <w:jc w:val="both"/>
      </w:pPr>
    </w:p>
    <w:p w14:paraId="5A716D2D" w14:textId="4C764C76" w:rsidR="007E379A" w:rsidRDefault="007E379A" w:rsidP="00280447">
      <w:pPr>
        <w:jc w:val="both"/>
      </w:pPr>
    </w:p>
    <w:p w14:paraId="71602108" w14:textId="0FE02BC4" w:rsidR="007E379A" w:rsidRDefault="007E379A" w:rsidP="00280447">
      <w:pPr>
        <w:jc w:val="both"/>
      </w:pPr>
    </w:p>
    <w:p w14:paraId="25FBBB6C" w14:textId="4551E112" w:rsidR="007E379A" w:rsidRDefault="007E379A" w:rsidP="00280447">
      <w:pPr>
        <w:jc w:val="both"/>
      </w:pPr>
    </w:p>
    <w:p w14:paraId="71344A46" w14:textId="7E125E5B" w:rsidR="007E379A" w:rsidRDefault="007E379A" w:rsidP="00280447">
      <w:pPr>
        <w:jc w:val="both"/>
      </w:pPr>
    </w:p>
    <w:p w14:paraId="21BABDE0" w14:textId="1412F4BF" w:rsidR="007E379A" w:rsidRDefault="007E379A" w:rsidP="00280447">
      <w:pPr>
        <w:jc w:val="both"/>
      </w:pPr>
    </w:p>
    <w:p w14:paraId="364409F8" w14:textId="6B3F4CFA" w:rsidR="007E379A" w:rsidRDefault="007E379A" w:rsidP="00280447">
      <w:pPr>
        <w:jc w:val="both"/>
      </w:pPr>
    </w:p>
    <w:p w14:paraId="76790382" w14:textId="1B8899A0" w:rsidR="007E379A" w:rsidRDefault="007E379A" w:rsidP="00280447">
      <w:pPr>
        <w:jc w:val="both"/>
      </w:pPr>
    </w:p>
    <w:p w14:paraId="627A4B4A" w14:textId="08A7509E" w:rsidR="007E379A" w:rsidRDefault="007E379A" w:rsidP="00280447">
      <w:pPr>
        <w:jc w:val="both"/>
      </w:pPr>
    </w:p>
    <w:p w14:paraId="15CC851C" w14:textId="621B3021" w:rsidR="007E379A" w:rsidRDefault="007E379A" w:rsidP="00280447">
      <w:pPr>
        <w:jc w:val="both"/>
      </w:pPr>
    </w:p>
    <w:p w14:paraId="48123B3A" w14:textId="7E7706B8" w:rsidR="007E379A" w:rsidRDefault="007E379A" w:rsidP="00280447">
      <w:pPr>
        <w:jc w:val="both"/>
      </w:pPr>
    </w:p>
    <w:p w14:paraId="3749BB34" w14:textId="229F8532" w:rsidR="007E379A" w:rsidRDefault="007E379A" w:rsidP="00280447">
      <w:pPr>
        <w:jc w:val="both"/>
      </w:pPr>
    </w:p>
    <w:p w14:paraId="5CC597B1" w14:textId="058A6EBF" w:rsidR="007E379A" w:rsidRDefault="007E379A" w:rsidP="00280447">
      <w:pPr>
        <w:jc w:val="both"/>
      </w:pPr>
    </w:p>
    <w:p w14:paraId="2AC748DD" w14:textId="3A4317F5" w:rsidR="00D25004" w:rsidRDefault="00D25004" w:rsidP="00280447">
      <w:pPr>
        <w:jc w:val="both"/>
      </w:pPr>
    </w:p>
    <w:p w14:paraId="3AFAEB65" w14:textId="47254FEB" w:rsidR="00D25004" w:rsidRDefault="00D25004" w:rsidP="00280447">
      <w:pPr>
        <w:jc w:val="both"/>
      </w:pPr>
    </w:p>
    <w:p w14:paraId="7D77B61F" w14:textId="7492B599" w:rsidR="00D25004" w:rsidRDefault="00D25004" w:rsidP="00280447">
      <w:pPr>
        <w:jc w:val="both"/>
      </w:pPr>
    </w:p>
    <w:p w14:paraId="3B4DB5FA" w14:textId="2F4B1A5A" w:rsidR="00D25004" w:rsidRDefault="00D25004" w:rsidP="00280447">
      <w:pPr>
        <w:jc w:val="both"/>
      </w:pPr>
    </w:p>
    <w:p w14:paraId="6F3EC310" w14:textId="55CE2AE2" w:rsidR="00D25004" w:rsidRDefault="00D25004" w:rsidP="00280447">
      <w:pPr>
        <w:jc w:val="both"/>
      </w:pPr>
    </w:p>
    <w:p w14:paraId="614FF37F" w14:textId="533D2F58" w:rsidR="00D25004" w:rsidRDefault="00D25004" w:rsidP="00280447">
      <w:pPr>
        <w:jc w:val="both"/>
      </w:pPr>
    </w:p>
    <w:p w14:paraId="6D4E257F" w14:textId="6A0173DE" w:rsidR="00D25004" w:rsidRDefault="00D25004" w:rsidP="00280447">
      <w:pPr>
        <w:jc w:val="both"/>
      </w:pPr>
    </w:p>
    <w:p w14:paraId="54C6F9DE" w14:textId="706C9AE7" w:rsidR="00D25004" w:rsidRDefault="00D25004" w:rsidP="00280447">
      <w:pPr>
        <w:jc w:val="both"/>
      </w:pPr>
    </w:p>
    <w:p w14:paraId="36016EEB" w14:textId="7008F1C7" w:rsidR="007E379A" w:rsidRDefault="007E379A" w:rsidP="00280447">
      <w:pPr>
        <w:jc w:val="both"/>
      </w:pPr>
    </w:p>
    <w:p w14:paraId="39643EE7" w14:textId="55CE0313" w:rsidR="007E379A" w:rsidRDefault="007E379A" w:rsidP="00280447">
      <w:pPr>
        <w:jc w:val="both"/>
      </w:pPr>
    </w:p>
    <w:p w14:paraId="06F32EBD" w14:textId="77777777" w:rsidR="007E379A" w:rsidRDefault="007E379A" w:rsidP="00280447">
      <w:pPr>
        <w:pStyle w:val="1"/>
        <w:spacing w:after="226"/>
        <w:ind w:left="417" w:hanging="432"/>
        <w:jc w:val="both"/>
      </w:pPr>
      <w:bookmarkStart w:id="0" w:name="_Toc32690473"/>
      <w:bookmarkStart w:id="1" w:name="_Toc33550159"/>
      <w:bookmarkStart w:id="2" w:name="_Toc17203"/>
      <w:r>
        <w:lastRenderedPageBreak/>
        <w:t>Introduction</w:t>
      </w:r>
      <w:bookmarkEnd w:id="0"/>
      <w:bookmarkEnd w:id="1"/>
      <w:r>
        <w:t xml:space="preserve"> </w:t>
      </w:r>
      <w:bookmarkEnd w:id="2"/>
    </w:p>
    <w:p w14:paraId="1A82FECA" w14:textId="0C605A48" w:rsidR="007E379A" w:rsidRDefault="00BD71E0" w:rsidP="00280447">
      <w:pPr>
        <w:jc w:val="both"/>
        <w:rPr>
          <w:rFonts w:ascii="Times New Roman" w:hAnsi="Times New Roman" w:cs="Times New Roman"/>
        </w:rPr>
      </w:pPr>
      <w:r>
        <w:rPr>
          <w:rFonts w:ascii="Times New Roman" w:hAnsi="Times New Roman" w:cs="Times New Roman"/>
        </w:rPr>
        <w:t xml:space="preserve">This document is </w:t>
      </w:r>
      <w:r w:rsidR="000D70ED">
        <w:rPr>
          <w:rFonts w:ascii="Times New Roman" w:hAnsi="Times New Roman" w:cs="Times New Roman"/>
        </w:rPr>
        <w:t>to perform consultancy on the financial management of GAP Inc, which is an international leading group specialized in apparel retailing.</w:t>
      </w:r>
      <w:r w:rsidR="00573E84">
        <w:rPr>
          <w:rFonts w:ascii="Times New Roman" w:hAnsi="Times New Roman" w:cs="Times New Roman"/>
        </w:rPr>
        <w:t xml:space="preserve"> The consultancy starts from the internal analysis of the group, which supports the further analysis of financial management by setting a tone of the internal value, culture and control of the group, then to the </w:t>
      </w:r>
      <w:r w:rsidR="00395983">
        <w:rPr>
          <w:rFonts w:ascii="Times New Roman" w:hAnsi="Times New Roman" w:cs="Times New Roman"/>
        </w:rPr>
        <w:t xml:space="preserve">budgetary control, financial policies, financial planning to diagnose any potential deficit exists in the group. </w:t>
      </w:r>
      <w:r w:rsidR="00183DAC">
        <w:rPr>
          <w:rFonts w:ascii="Times New Roman" w:hAnsi="Times New Roman" w:cs="Times New Roman"/>
        </w:rPr>
        <w:t xml:space="preserve">Lastly, after considering and consolidating all available information, the consulting report will be drafted to give opinion on the </w:t>
      </w:r>
      <w:r w:rsidR="00A05058">
        <w:rPr>
          <w:rFonts w:ascii="Times New Roman" w:hAnsi="Times New Roman" w:cs="Times New Roman"/>
        </w:rPr>
        <w:t>current status of financial performance in GAP Inc, as well as potential changes to be made to enhance the financial performance of the firm.</w:t>
      </w:r>
    </w:p>
    <w:p w14:paraId="64B0905A" w14:textId="38378171" w:rsidR="00395983" w:rsidRDefault="00395983" w:rsidP="00280447">
      <w:pPr>
        <w:jc w:val="both"/>
        <w:rPr>
          <w:rFonts w:ascii="Times New Roman" w:hAnsi="Times New Roman" w:cs="Times New Roman"/>
        </w:rPr>
      </w:pPr>
      <w:r>
        <w:rPr>
          <w:rFonts w:ascii="Times New Roman" w:hAnsi="Times New Roman" w:cs="Times New Roman"/>
        </w:rPr>
        <w:t xml:space="preserve">The consulting object in this document is GAP Inc, the headquarter of which is located at San Francisco, USA. The group mainly expand through opening local stores, franchising its brand to foreign countries, and </w:t>
      </w:r>
      <w:r w:rsidR="004C2C69">
        <w:rPr>
          <w:rFonts w:ascii="Times New Roman" w:hAnsi="Times New Roman" w:cs="Times New Roman"/>
        </w:rPr>
        <w:t xml:space="preserve">selling on the </w:t>
      </w:r>
      <w:r>
        <w:rPr>
          <w:rFonts w:ascii="Times New Roman" w:hAnsi="Times New Roman" w:cs="Times New Roman"/>
        </w:rPr>
        <w:t xml:space="preserve">online website. </w:t>
      </w:r>
      <w:r w:rsidR="00C81945">
        <w:rPr>
          <w:rFonts w:ascii="Times New Roman" w:hAnsi="Times New Roman" w:cs="Times New Roman"/>
        </w:rPr>
        <w:t xml:space="preserve">Geographically, GAP Inc has penetrated in </w:t>
      </w:r>
      <w:r w:rsidR="00AF1176">
        <w:rPr>
          <w:rFonts w:ascii="Times New Roman" w:hAnsi="Times New Roman" w:cs="Times New Roman"/>
        </w:rPr>
        <w:t xml:space="preserve">markets in </w:t>
      </w:r>
      <w:r w:rsidR="00C81945">
        <w:rPr>
          <w:rFonts w:ascii="Times New Roman" w:hAnsi="Times New Roman" w:cs="Times New Roman"/>
        </w:rPr>
        <w:t xml:space="preserve">United States, Asia, Europe, </w:t>
      </w:r>
      <w:r w:rsidR="00AF1176">
        <w:rPr>
          <w:rFonts w:ascii="Times New Roman" w:hAnsi="Times New Roman" w:cs="Times New Roman"/>
        </w:rPr>
        <w:t>Canada, Africa.</w:t>
      </w:r>
      <w:r w:rsidR="001E5BCD">
        <w:rPr>
          <w:rFonts w:ascii="Times New Roman" w:hAnsi="Times New Roman" w:cs="Times New Roman"/>
        </w:rPr>
        <w:t xml:space="preserve"> The franchising strategy prompts the group to develop rapidly globally, which is a strategic advantage in the apparel industry</w:t>
      </w:r>
      <w:r w:rsidR="00F16553">
        <w:rPr>
          <w:rFonts w:ascii="Times New Roman" w:hAnsi="Times New Roman" w:cs="Times New Roman"/>
        </w:rPr>
        <w:t xml:space="preserve"> (GAP,2020)</w:t>
      </w:r>
      <w:r w:rsidR="001E5BCD">
        <w:rPr>
          <w:rFonts w:ascii="Times New Roman" w:hAnsi="Times New Roman" w:cs="Times New Roman"/>
        </w:rPr>
        <w:t xml:space="preserve">. However, in the global retailing industry, the cost of entrance is relatively low, especially in the modern technology-advanced background it is convenient and cost-saving to </w:t>
      </w:r>
      <w:r w:rsidR="00024648">
        <w:rPr>
          <w:rFonts w:ascii="Times New Roman" w:hAnsi="Times New Roman" w:cs="Times New Roman"/>
        </w:rPr>
        <w:t>start an e-commerce.</w:t>
      </w:r>
      <w:r w:rsidR="003E1C1F">
        <w:rPr>
          <w:rFonts w:ascii="Times New Roman" w:hAnsi="Times New Roman" w:cs="Times New Roman"/>
        </w:rPr>
        <w:t xml:space="preserve"> Given the high competition in the industry, it is important to enhance the internal management process to achieve strategic advance in the industry</w:t>
      </w:r>
      <w:r w:rsidR="00280447">
        <w:rPr>
          <w:rFonts w:ascii="Times New Roman" w:hAnsi="Times New Roman" w:cs="Times New Roman"/>
        </w:rPr>
        <w:t xml:space="preserve"> (Annual report of GAP, 2018)</w:t>
      </w:r>
      <w:r w:rsidR="003E1C1F">
        <w:rPr>
          <w:rFonts w:ascii="Times New Roman" w:hAnsi="Times New Roman" w:cs="Times New Roman"/>
        </w:rPr>
        <w:t>.</w:t>
      </w:r>
    </w:p>
    <w:p w14:paraId="73C71681" w14:textId="032F5986" w:rsidR="003E1C1F" w:rsidRDefault="003E1C1F" w:rsidP="00280447">
      <w:pPr>
        <w:jc w:val="both"/>
        <w:rPr>
          <w:rFonts w:ascii="Times New Roman" w:hAnsi="Times New Roman" w:cs="Times New Roman"/>
        </w:rPr>
      </w:pPr>
    </w:p>
    <w:p w14:paraId="4A8A143D" w14:textId="2E374899" w:rsidR="00594701" w:rsidRDefault="00594701" w:rsidP="00280447">
      <w:pPr>
        <w:jc w:val="both"/>
        <w:rPr>
          <w:rFonts w:ascii="Times New Roman" w:hAnsi="Times New Roman" w:cs="Times New Roman"/>
        </w:rPr>
      </w:pPr>
    </w:p>
    <w:p w14:paraId="19E8D74C" w14:textId="12CD676C" w:rsidR="00594701" w:rsidRDefault="00594701" w:rsidP="00280447">
      <w:pPr>
        <w:jc w:val="both"/>
        <w:rPr>
          <w:rFonts w:ascii="Times New Roman" w:hAnsi="Times New Roman" w:cs="Times New Roman"/>
        </w:rPr>
      </w:pPr>
    </w:p>
    <w:p w14:paraId="6D05550D" w14:textId="7436A406" w:rsidR="00594701" w:rsidRDefault="00594701" w:rsidP="00280447">
      <w:pPr>
        <w:jc w:val="both"/>
        <w:rPr>
          <w:rFonts w:ascii="Times New Roman" w:hAnsi="Times New Roman" w:cs="Times New Roman"/>
        </w:rPr>
      </w:pPr>
    </w:p>
    <w:p w14:paraId="6F3F77F2" w14:textId="0B097FB6" w:rsidR="00594701" w:rsidRDefault="00594701" w:rsidP="00280447">
      <w:pPr>
        <w:jc w:val="both"/>
        <w:rPr>
          <w:rFonts w:ascii="Times New Roman" w:hAnsi="Times New Roman" w:cs="Times New Roman"/>
        </w:rPr>
      </w:pPr>
    </w:p>
    <w:p w14:paraId="06751148" w14:textId="34123BF4" w:rsidR="00594701" w:rsidRDefault="00594701" w:rsidP="00280447">
      <w:pPr>
        <w:jc w:val="both"/>
        <w:rPr>
          <w:rFonts w:ascii="Times New Roman" w:hAnsi="Times New Roman" w:cs="Times New Roman"/>
        </w:rPr>
      </w:pPr>
    </w:p>
    <w:p w14:paraId="3A92C613" w14:textId="631F6E7C" w:rsidR="00594701" w:rsidRDefault="00594701" w:rsidP="00280447">
      <w:pPr>
        <w:jc w:val="both"/>
        <w:rPr>
          <w:rFonts w:ascii="Times New Roman" w:hAnsi="Times New Roman" w:cs="Times New Roman"/>
        </w:rPr>
      </w:pPr>
    </w:p>
    <w:p w14:paraId="47DE748C" w14:textId="78BD0669" w:rsidR="00594701" w:rsidRDefault="00594701" w:rsidP="00280447">
      <w:pPr>
        <w:jc w:val="both"/>
        <w:rPr>
          <w:rFonts w:ascii="Times New Roman" w:hAnsi="Times New Roman" w:cs="Times New Roman"/>
        </w:rPr>
      </w:pPr>
    </w:p>
    <w:p w14:paraId="06ABD525" w14:textId="749CADF4" w:rsidR="00594701" w:rsidRDefault="00594701" w:rsidP="00280447">
      <w:pPr>
        <w:jc w:val="both"/>
        <w:rPr>
          <w:rFonts w:ascii="Times New Roman" w:hAnsi="Times New Roman" w:cs="Times New Roman"/>
        </w:rPr>
      </w:pPr>
    </w:p>
    <w:p w14:paraId="39CA5AEF" w14:textId="6687B477" w:rsidR="00594701" w:rsidRDefault="00594701" w:rsidP="00280447">
      <w:pPr>
        <w:jc w:val="both"/>
        <w:rPr>
          <w:rFonts w:ascii="Times New Roman" w:hAnsi="Times New Roman" w:cs="Times New Roman"/>
        </w:rPr>
      </w:pPr>
    </w:p>
    <w:p w14:paraId="7F23359C" w14:textId="3907F84C" w:rsidR="00594701" w:rsidRDefault="00594701" w:rsidP="00280447">
      <w:pPr>
        <w:jc w:val="both"/>
        <w:rPr>
          <w:rFonts w:ascii="Times New Roman" w:hAnsi="Times New Roman" w:cs="Times New Roman"/>
        </w:rPr>
      </w:pPr>
    </w:p>
    <w:p w14:paraId="01CD5D65" w14:textId="79540B57" w:rsidR="00594701" w:rsidRDefault="00594701" w:rsidP="00280447">
      <w:pPr>
        <w:jc w:val="both"/>
        <w:rPr>
          <w:rFonts w:ascii="Times New Roman" w:hAnsi="Times New Roman" w:cs="Times New Roman"/>
        </w:rPr>
      </w:pPr>
    </w:p>
    <w:p w14:paraId="2843FBFF" w14:textId="5F624021" w:rsidR="00594701" w:rsidRDefault="00594701" w:rsidP="00280447">
      <w:pPr>
        <w:jc w:val="both"/>
        <w:rPr>
          <w:rFonts w:ascii="Times New Roman" w:hAnsi="Times New Roman" w:cs="Times New Roman"/>
        </w:rPr>
      </w:pPr>
    </w:p>
    <w:p w14:paraId="57432BD2" w14:textId="1BBFDD53" w:rsidR="00594701" w:rsidRDefault="00594701" w:rsidP="00280447">
      <w:pPr>
        <w:jc w:val="both"/>
        <w:rPr>
          <w:rFonts w:ascii="Times New Roman" w:hAnsi="Times New Roman" w:cs="Times New Roman"/>
        </w:rPr>
      </w:pPr>
    </w:p>
    <w:p w14:paraId="2A9A7D57" w14:textId="443BFFF6" w:rsidR="00594701" w:rsidRDefault="00594701" w:rsidP="00280447">
      <w:pPr>
        <w:jc w:val="both"/>
        <w:rPr>
          <w:rFonts w:ascii="Times New Roman" w:hAnsi="Times New Roman" w:cs="Times New Roman"/>
        </w:rPr>
      </w:pPr>
    </w:p>
    <w:p w14:paraId="3563E02A" w14:textId="77777777" w:rsidR="00594701" w:rsidRDefault="00594701" w:rsidP="00280447">
      <w:pPr>
        <w:jc w:val="both"/>
        <w:rPr>
          <w:rFonts w:ascii="Times New Roman" w:hAnsi="Times New Roman" w:cs="Times New Roman" w:hint="eastAsia"/>
        </w:rPr>
      </w:pPr>
      <w:bookmarkStart w:id="3" w:name="_GoBack"/>
      <w:bookmarkEnd w:id="3"/>
    </w:p>
    <w:p w14:paraId="3082D6B0" w14:textId="4553CB9A" w:rsidR="003E1C1F" w:rsidRDefault="003E1C1F" w:rsidP="00280447">
      <w:pPr>
        <w:pStyle w:val="1"/>
        <w:spacing w:after="225"/>
        <w:ind w:left="417" w:hanging="432"/>
        <w:jc w:val="both"/>
      </w:pPr>
      <w:bookmarkStart w:id="4" w:name="_Toc33550160"/>
      <w:r>
        <w:lastRenderedPageBreak/>
        <w:t>Project Justification</w:t>
      </w:r>
      <w:bookmarkEnd w:id="4"/>
    </w:p>
    <w:p w14:paraId="4A8E816D" w14:textId="0A41583D" w:rsidR="003E1C1F" w:rsidRDefault="003E1C1F" w:rsidP="00280447">
      <w:pPr>
        <w:pStyle w:val="2"/>
        <w:spacing w:after="231"/>
        <w:ind w:left="561" w:hanging="576"/>
        <w:jc w:val="both"/>
        <w:rPr>
          <w:rFonts w:ascii="Times New Roman" w:hAnsi="Times New Roman" w:cs="Times New Roman"/>
        </w:rPr>
      </w:pPr>
      <w:bookmarkStart w:id="5" w:name="_Toc33550161"/>
      <w:r w:rsidRPr="003E1C1F">
        <w:rPr>
          <w:rFonts w:ascii="Times New Roman" w:hAnsi="Times New Roman" w:cs="Times New Roman"/>
        </w:rPr>
        <w:t>Aims and Objectivities</w:t>
      </w:r>
      <w:bookmarkEnd w:id="5"/>
    </w:p>
    <w:p w14:paraId="07E2DC3A" w14:textId="7CE1324D" w:rsidR="00747D55" w:rsidRDefault="00747D55" w:rsidP="00280447">
      <w:pPr>
        <w:jc w:val="both"/>
        <w:rPr>
          <w:rFonts w:ascii="Times New Roman" w:hAnsi="Times New Roman" w:cs="Times New Roman"/>
        </w:rPr>
      </w:pPr>
      <w:r w:rsidRPr="00747D55">
        <w:rPr>
          <w:rFonts w:ascii="Times New Roman" w:hAnsi="Times New Roman" w:cs="Times New Roman"/>
        </w:rPr>
        <w:t>The aim</w:t>
      </w:r>
      <w:r>
        <w:rPr>
          <w:rFonts w:ascii="Times New Roman" w:hAnsi="Times New Roman" w:cs="Times New Roman"/>
        </w:rPr>
        <w:t xml:space="preserve"> of this project is to provide solution to address on the current problem on financial management of GAP Inc. To address the problem, the first step is to </w:t>
      </w:r>
      <w:r w:rsidR="00155728">
        <w:rPr>
          <w:rFonts w:ascii="Times New Roman" w:hAnsi="Times New Roman" w:cs="Times New Roman"/>
        </w:rPr>
        <w:t>analyze the internal condition of</w:t>
      </w:r>
      <w:r>
        <w:rPr>
          <w:rFonts w:ascii="Times New Roman" w:hAnsi="Times New Roman" w:cs="Times New Roman"/>
        </w:rPr>
        <w:t xml:space="preserve"> GAP Inc </w:t>
      </w:r>
      <w:r w:rsidR="00155728">
        <w:rPr>
          <w:rFonts w:ascii="Times New Roman" w:hAnsi="Times New Roman" w:cs="Times New Roman"/>
        </w:rPr>
        <w:t xml:space="preserve">as well as the condition of the retailing industry </w:t>
      </w:r>
      <w:r>
        <w:rPr>
          <w:rFonts w:ascii="Times New Roman" w:hAnsi="Times New Roman" w:cs="Times New Roman"/>
        </w:rPr>
        <w:t xml:space="preserve">to </w:t>
      </w:r>
      <w:r w:rsidR="00155728">
        <w:rPr>
          <w:rFonts w:ascii="Times New Roman" w:hAnsi="Times New Roman" w:cs="Times New Roman"/>
        </w:rPr>
        <w:t>set a tone of the group’s internal culture</w:t>
      </w:r>
      <w:r w:rsidR="00BA6FAC">
        <w:rPr>
          <w:rFonts w:ascii="Times New Roman" w:hAnsi="Times New Roman" w:cs="Times New Roman"/>
        </w:rPr>
        <w:t xml:space="preserve"> and value</w:t>
      </w:r>
      <w:r w:rsidR="00155728">
        <w:rPr>
          <w:rFonts w:ascii="Times New Roman" w:hAnsi="Times New Roman" w:cs="Times New Roman"/>
        </w:rPr>
        <w:t xml:space="preserve"> and its position in the market</w:t>
      </w:r>
      <w:r>
        <w:rPr>
          <w:rFonts w:ascii="Times New Roman" w:hAnsi="Times New Roman" w:cs="Times New Roman"/>
        </w:rPr>
        <w:t>. The second step is to analyze GAP’s financial statements in the annual reports which is the core area of the analysis. Thirdly, is to identify the potential financial problem hidden in the financial statements</w:t>
      </w:r>
      <w:r w:rsidR="00817893">
        <w:rPr>
          <w:rFonts w:ascii="Times New Roman" w:hAnsi="Times New Roman" w:cs="Times New Roman"/>
        </w:rPr>
        <w:t xml:space="preserve">, such as financial ratio analysis, </w:t>
      </w:r>
      <w:r w:rsidR="003279F3">
        <w:rPr>
          <w:rFonts w:ascii="Times New Roman" w:hAnsi="Times New Roman" w:cs="Times New Roman"/>
        </w:rPr>
        <w:t xml:space="preserve">the efficiency of the working capital management, dividend policy and </w:t>
      </w:r>
      <w:r w:rsidR="00817893">
        <w:rPr>
          <w:rFonts w:ascii="Times New Roman" w:hAnsi="Times New Roman" w:cs="Times New Roman"/>
        </w:rPr>
        <w:t>accounting issue interpretation</w:t>
      </w:r>
      <w:r w:rsidR="00155728">
        <w:rPr>
          <w:rFonts w:ascii="Times New Roman" w:hAnsi="Times New Roman" w:cs="Times New Roman"/>
        </w:rPr>
        <w:t xml:space="preserve">. The potential </w:t>
      </w:r>
      <w:r w:rsidR="00B87A8C">
        <w:rPr>
          <w:rFonts w:ascii="Times New Roman" w:hAnsi="Times New Roman" w:cs="Times New Roman"/>
        </w:rPr>
        <w:t>suggestion</w:t>
      </w:r>
      <w:r w:rsidR="00155728">
        <w:rPr>
          <w:rFonts w:ascii="Times New Roman" w:hAnsi="Times New Roman" w:cs="Times New Roman"/>
        </w:rPr>
        <w:t xml:space="preserve"> could be </w:t>
      </w:r>
      <w:r w:rsidR="00B87A8C">
        <w:rPr>
          <w:rFonts w:ascii="Times New Roman" w:hAnsi="Times New Roman" w:cs="Times New Roman"/>
        </w:rPr>
        <w:t>made</w:t>
      </w:r>
      <w:r w:rsidR="00155728">
        <w:rPr>
          <w:rFonts w:ascii="Times New Roman" w:hAnsi="Times New Roman" w:cs="Times New Roman"/>
        </w:rPr>
        <w:t xml:space="preserve"> </w:t>
      </w:r>
      <w:r w:rsidR="002038DE">
        <w:rPr>
          <w:rFonts w:ascii="Times New Roman" w:hAnsi="Times New Roman" w:cs="Times New Roman"/>
        </w:rPr>
        <w:t xml:space="preserve">after communicating with those charge with management </w:t>
      </w:r>
      <w:r w:rsidR="00155728">
        <w:rPr>
          <w:rFonts w:ascii="Times New Roman" w:hAnsi="Times New Roman" w:cs="Times New Roman"/>
        </w:rPr>
        <w:t>to address those problems identified</w:t>
      </w:r>
      <w:r w:rsidR="00B87A8C">
        <w:rPr>
          <w:rFonts w:ascii="Times New Roman" w:hAnsi="Times New Roman" w:cs="Times New Roman"/>
        </w:rPr>
        <w:t>.</w:t>
      </w:r>
    </w:p>
    <w:p w14:paraId="28463BC6" w14:textId="77777777" w:rsidR="00183DAC" w:rsidRPr="00747D55" w:rsidRDefault="00183DAC" w:rsidP="00280447">
      <w:pPr>
        <w:jc w:val="both"/>
        <w:rPr>
          <w:rFonts w:ascii="Times New Roman" w:hAnsi="Times New Roman" w:cs="Times New Roman"/>
        </w:rPr>
      </w:pPr>
    </w:p>
    <w:p w14:paraId="0BBF1BD3" w14:textId="4EFDBBC6" w:rsidR="003E1C1F" w:rsidRDefault="003E1C1F" w:rsidP="00280447">
      <w:pPr>
        <w:pStyle w:val="2"/>
        <w:spacing w:after="231"/>
        <w:ind w:left="561" w:hanging="576"/>
        <w:jc w:val="both"/>
        <w:rPr>
          <w:rFonts w:ascii="Times New Roman" w:hAnsi="Times New Roman" w:cs="Times New Roman"/>
        </w:rPr>
      </w:pPr>
      <w:bookmarkStart w:id="6" w:name="_Toc33550162"/>
      <w:r w:rsidRPr="003E1C1F">
        <w:rPr>
          <w:rFonts w:ascii="Times New Roman" w:hAnsi="Times New Roman" w:cs="Times New Roman"/>
        </w:rPr>
        <w:t>Rational</w:t>
      </w:r>
      <w:bookmarkEnd w:id="6"/>
    </w:p>
    <w:p w14:paraId="771983D4" w14:textId="4137C99D" w:rsidR="00B87A8C" w:rsidRDefault="00B87A8C" w:rsidP="00280447">
      <w:pPr>
        <w:jc w:val="both"/>
        <w:rPr>
          <w:rFonts w:ascii="Times New Roman" w:hAnsi="Times New Roman" w:cs="Times New Roman"/>
        </w:rPr>
      </w:pPr>
      <w:r w:rsidRPr="00B87A8C">
        <w:rPr>
          <w:rFonts w:ascii="Times New Roman" w:hAnsi="Times New Roman" w:cs="Times New Roman"/>
        </w:rPr>
        <w:t>Th</w:t>
      </w:r>
      <w:r>
        <w:rPr>
          <w:rFonts w:ascii="Times New Roman" w:hAnsi="Times New Roman" w:cs="Times New Roman"/>
        </w:rPr>
        <w:t xml:space="preserve">e project is </w:t>
      </w:r>
      <w:r w:rsidR="004B1385">
        <w:rPr>
          <w:rFonts w:ascii="Times New Roman" w:hAnsi="Times New Roman" w:cs="Times New Roman"/>
        </w:rPr>
        <w:t>dedicated to discover</w:t>
      </w:r>
      <w:r w:rsidR="001E0A27">
        <w:rPr>
          <w:rFonts w:ascii="Times New Roman" w:hAnsi="Times New Roman" w:cs="Times New Roman"/>
        </w:rPr>
        <w:t>ing</w:t>
      </w:r>
      <w:r w:rsidR="004B1385">
        <w:rPr>
          <w:rFonts w:ascii="Times New Roman" w:hAnsi="Times New Roman" w:cs="Times New Roman"/>
        </w:rPr>
        <w:t xml:space="preserve"> those area in financial management of GAP Inc which have potential to be improved.</w:t>
      </w:r>
      <w:r w:rsidR="001E0A27">
        <w:rPr>
          <w:rFonts w:ascii="Times New Roman" w:hAnsi="Times New Roman" w:cs="Times New Roman"/>
        </w:rPr>
        <w:t xml:space="preserve"> For an organization operating in the market, it confronts with many realistic </w:t>
      </w:r>
      <w:proofErr w:type="gramStart"/>
      <w:r w:rsidR="001E0A27">
        <w:rPr>
          <w:rFonts w:ascii="Times New Roman" w:hAnsi="Times New Roman" w:cs="Times New Roman"/>
        </w:rPr>
        <w:t>bottleneck</w:t>
      </w:r>
      <w:proofErr w:type="gramEnd"/>
      <w:r w:rsidR="001E0A27">
        <w:rPr>
          <w:rFonts w:ascii="Times New Roman" w:hAnsi="Times New Roman" w:cs="Times New Roman"/>
        </w:rPr>
        <w:t xml:space="preserve"> related to the management process, financial distress, and resource allocation during the development, which needs those professionals in the consulting industry to unveil those problems and provide solution to them to help the organization further develop.</w:t>
      </w:r>
      <w:r w:rsidR="00875F07">
        <w:rPr>
          <w:rFonts w:ascii="Times New Roman" w:hAnsi="Times New Roman" w:cs="Times New Roman"/>
        </w:rPr>
        <w:t xml:space="preserve"> GAP Inc operates in an international context, which makes</w:t>
      </w:r>
      <w:r w:rsidR="00A44AC9">
        <w:rPr>
          <w:rFonts w:ascii="Times New Roman" w:hAnsi="Times New Roman" w:cs="Times New Roman"/>
        </w:rPr>
        <w:t xml:space="preserve"> its financial management critical to the going concern in the long run, for example, the foreign exchange risk management, the working capital management, the leverage risk management and capital investment </w:t>
      </w:r>
      <w:proofErr w:type="gramStart"/>
      <w:r w:rsidR="00A44AC9">
        <w:rPr>
          <w:rFonts w:ascii="Times New Roman" w:hAnsi="Times New Roman" w:cs="Times New Roman"/>
        </w:rPr>
        <w:t>management</w:t>
      </w:r>
      <w:r w:rsidR="00280447">
        <w:rPr>
          <w:rFonts w:ascii="Times New Roman" w:hAnsi="Times New Roman" w:cs="Times New Roman"/>
        </w:rPr>
        <w:t>(</w:t>
      </w:r>
      <w:proofErr w:type="gramEnd"/>
      <w:r w:rsidR="00280447">
        <w:rPr>
          <w:rFonts w:ascii="Times New Roman" w:hAnsi="Times New Roman" w:cs="Times New Roman"/>
        </w:rPr>
        <w:t>Kulishov,2013)</w:t>
      </w:r>
      <w:r w:rsidR="00A44AC9">
        <w:rPr>
          <w:rFonts w:ascii="Times New Roman" w:hAnsi="Times New Roman" w:cs="Times New Roman"/>
        </w:rPr>
        <w:t>.</w:t>
      </w:r>
    </w:p>
    <w:p w14:paraId="4CFCE184" w14:textId="77777777" w:rsidR="00D25004" w:rsidRPr="00B87A8C" w:rsidRDefault="00D25004" w:rsidP="00280447">
      <w:pPr>
        <w:jc w:val="both"/>
        <w:rPr>
          <w:rFonts w:ascii="Times New Roman" w:hAnsi="Times New Roman" w:cs="Times New Roman"/>
        </w:rPr>
      </w:pPr>
    </w:p>
    <w:p w14:paraId="497426B4" w14:textId="088E9E8E" w:rsidR="00224351" w:rsidRPr="00224351" w:rsidRDefault="00224351" w:rsidP="00280447">
      <w:pPr>
        <w:pStyle w:val="1"/>
        <w:spacing w:after="225"/>
        <w:ind w:left="417" w:hanging="432"/>
        <w:jc w:val="both"/>
      </w:pPr>
      <w:bookmarkStart w:id="7" w:name="_Toc33550163"/>
      <w:r>
        <w:t>Business Case and Project Approach</w:t>
      </w:r>
      <w:bookmarkEnd w:id="7"/>
    </w:p>
    <w:p w14:paraId="28CBB55A" w14:textId="0A107FFB" w:rsidR="00224351" w:rsidRDefault="00224351" w:rsidP="00280447">
      <w:pPr>
        <w:pStyle w:val="2"/>
        <w:spacing w:after="231"/>
        <w:ind w:left="561" w:hanging="576"/>
        <w:jc w:val="both"/>
        <w:rPr>
          <w:rFonts w:ascii="Times New Roman" w:hAnsi="Times New Roman" w:cs="Times New Roman"/>
        </w:rPr>
      </w:pPr>
      <w:bookmarkStart w:id="8" w:name="_Toc33550164"/>
      <w:r>
        <w:rPr>
          <w:rFonts w:ascii="Times New Roman" w:hAnsi="Times New Roman" w:cs="Times New Roman"/>
        </w:rPr>
        <w:t>Benefits to the Organisation</w:t>
      </w:r>
      <w:bookmarkEnd w:id="8"/>
    </w:p>
    <w:p w14:paraId="360A747C" w14:textId="728517B0" w:rsidR="00A33E55" w:rsidRDefault="00A33E55" w:rsidP="00280447">
      <w:pPr>
        <w:jc w:val="both"/>
        <w:rPr>
          <w:rFonts w:ascii="Times New Roman" w:hAnsi="Times New Roman" w:cs="Times New Roman"/>
        </w:rPr>
      </w:pPr>
      <w:r>
        <w:rPr>
          <w:rFonts w:ascii="Times New Roman" w:hAnsi="Times New Roman" w:cs="Times New Roman"/>
        </w:rPr>
        <w:t>This project would provide GAP Inc with advises on the changes to be made on financial management aspect, which means that GAP Inc’s financial performance will be improved after applying those changes.</w:t>
      </w:r>
      <w:r w:rsidR="00482435">
        <w:rPr>
          <w:rFonts w:ascii="Times New Roman" w:hAnsi="Times New Roman" w:cs="Times New Roman"/>
        </w:rPr>
        <w:t xml:space="preserve"> The possible areas of changes to be made are capital structure, operation, dividend policy, and working capital management.</w:t>
      </w:r>
      <w:r w:rsidR="002B693C">
        <w:rPr>
          <w:rFonts w:ascii="Times New Roman" w:hAnsi="Times New Roman" w:cs="Times New Roman"/>
        </w:rPr>
        <w:t xml:space="preserve"> The result of the project would give GAP Inc benefit of </w:t>
      </w:r>
      <w:r w:rsidR="008B60C2">
        <w:rPr>
          <w:rFonts w:ascii="Times New Roman" w:hAnsi="Times New Roman" w:cs="Times New Roman"/>
        </w:rPr>
        <w:t>performing</w:t>
      </w:r>
      <w:r w:rsidR="002B693C">
        <w:rPr>
          <w:rFonts w:ascii="Times New Roman" w:hAnsi="Times New Roman" w:cs="Times New Roman"/>
        </w:rPr>
        <w:t xml:space="preserve"> effectively and efficiently in the future. </w:t>
      </w:r>
    </w:p>
    <w:p w14:paraId="711AB242" w14:textId="77777777" w:rsidR="00183DAC" w:rsidRPr="00A33E55" w:rsidRDefault="00183DAC" w:rsidP="00280447">
      <w:pPr>
        <w:jc w:val="both"/>
        <w:rPr>
          <w:rFonts w:ascii="Times New Roman" w:hAnsi="Times New Roman" w:cs="Times New Roman"/>
        </w:rPr>
      </w:pPr>
    </w:p>
    <w:p w14:paraId="34F8E95A" w14:textId="31159F3C" w:rsidR="00224351" w:rsidRPr="00367B59" w:rsidRDefault="00224351" w:rsidP="00280447">
      <w:pPr>
        <w:pStyle w:val="2"/>
        <w:spacing w:after="231"/>
        <w:ind w:left="561" w:hanging="576"/>
        <w:jc w:val="both"/>
        <w:rPr>
          <w:rFonts w:ascii="Times New Roman" w:hAnsi="Times New Roman" w:cs="Times New Roman"/>
        </w:rPr>
      </w:pPr>
      <w:bookmarkStart w:id="9" w:name="_Toc33550165"/>
      <w:r w:rsidRPr="00367B59">
        <w:rPr>
          <w:rFonts w:ascii="Times New Roman" w:hAnsi="Times New Roman" w:cs="Times New Roman"/>
        </w:rPr>
        <w:lastRenderedPageBreak/>
        <w:t>Background Literature</w:t>
      </w:r>
      <w:bookmarkEnd w:id="9"/>
    </w:p>
    <w:p w14:paraId="258A801D" w14:textId="5D8BDCE1" w:rsidR="00A33E6E" w:rsidRDefault="000470B1" w:rsidP="00280447">
      <w:pPr>
        <w:jc w:val="both"/>
        <w:rPr>
          <w:rFonts w:ascii="Times New Roman" w:hAnsi="Times New Roman" w:cs="Times New Roman"/>
        </w:rPr>
      </w:pPr>
      <w:r w:rsidRPr="000470B1">
        <w:rPr>
          <w:rFonts w:ascii="Times New Roman" w:hAnsi="Times New Roman" w:cs="Times New Roman"/>
        </w:rPr>
        <w:t>P</w:t>
      </w:r>
      <w:r w:rsidRPr="000470B1">
        <w:rPr>
          <w:rFonts w:ascii="Times New Roman" w:hAnsi="Times New Roman" w:cs="Times New Roman" w:hint="eastAsia"/>
        </w:rPr>
        <w:t>a</w:t>
      </w:r>
      <w:r w:rsidRPr="000470B1">
        <w:rPr>
          <w:rFonts w:ascii="Times New Roman" w:hAnsi="Times New Roman" w:cs="Times New Roman"/>
        </w:rPr>
        <w:t>lepu</w:t>
      </w:r>
      <w:r>
        <w:rPr>
          <w:rFonts w:ascii="Times New Roman" w:hAnsi="Times New Roman" w:cs="Times New Roman"/>
        </w:rPr>
        <w:t xml:space="preserve"> (2013) states that strategic analysis is of great importance for financial analysis, which provides a global view of the economic environment that an organization operates in. Firstly, assessing the soundness of the industry that the entity is in would help analyze the entity’s potential ability to generate profit. Porter Five Forces Model </w:t>
      </w:r>
      <w:r w:rsidR="00ED76AA">
        <w:rPr>
          <w:rFonts w:ascii="Times New Roman" w:hAnsi="Times New Roman" w:cs="Times New Roman"/>
        </w:rPr>
        <w:t>assesses risks and threats from five different aspects in an industry, they are threats from customers and suppliers, who are essential in the supply chain, and threats from substitutes, who are those threaten the going concern of the entity, and threats from competitors and new entrants, who are those taking up main market shares in the industry. The model abstracts a view of the macroeconomy of the industry, which is further used to decide what change is to make to the entity after analyzing the internal environment.</w:t>
      </w:r>
      <w:r w:rsidR="001F00B1">
        <w:rPr>
          <w:rFonts w:ascii="Times New Roman" w:hAnsi="Times New Roman" w:cs="Times New Roman"/>
        </w:rPr>
        <w:t xml:space="preserve"> </w:t>
      </w:r>
      <w:proofErr w:type="spellStart"/>
      <w:r w:rsidR="001F00B1">
        <w:rPr>
          <w:rFonts w:ascii="Times New Roman" w:hAnsi="Times New Roman" w:cs="Times New Roman"/>
        </w:rPr>
        <w:t>Pickton</w:t>
      </w:r>
      <w:proofErr w:type="spellEnd"/>
      <w:r w:rsidR="001F00B1">
        <w:rPr>
          <w:rFonts w:ascii="Times New Roman" w:hAnsi="Times New Roman" w:cs="Times New Roman"/>
        </w:rPr>
        <w:t xml:space="preserve"> and Wright</w:t>
      </w:r>
      <w:r w:rsidR="00AE4A8C">
        <w:rPr>
          <w:rFonts w:ascii="Times New Roman" w:hAnsi="Times New Roman" w:cs="Times New Roman"/>
        </w:rPr>
        <w:t xml:space="preserve"> </w:t>
      </w:r>
      <w:r w:rsidR="001F00B1">
        <w:rPr>
          <w:rFonts w:ascii="Times New Roman" w:hAnsi="Times New Roman" w:cs="Times New Roman"/>
        </w:rPr>
        <w:t>(1998) proposes that SWOT (Strengths, Weakness, Opportunities, Threats) is a brilliant model which could be applied to an entity in analyzing its internal environment and potential risks and chances.</w:t>
      </w:r>
      <w:r w:rsidR="001B1722">
        <w:rPr>
          <w:rFonts w:ascii="Times New Roman" w:hAnsi="Times New Roman" w:cs="Times New Roman"/>
        </w:rPr>
        <w:t xml:space="preserve"> </w:t>
      </w:r>
    </w:p>
    <w:p w14:paraId="300BA3BF" w14:textId="45927F82" w:rsidR="001B1722" w:rsidRDefault="001B1722" w:rsidP="00280447">
      <w:pPr>
        <w:jc w:val="both"/>
        <w:rPr>
          <w:rFonts w:ascii="Times New Roman" w:hAnsi="Times New Roman" w:cs="Times New Roman"/>
        </w:rPr>
      </w:pPr>
      <w:r>
        <w:rPr>
          <w:rFonts w:ascii="Times New Roman" w:hAnsi="Times New Roman" w:cs="Times New Roman"/>
        </w:rPr>
        <w:t xml:space="preserve">After performing the strategic analysis, the fundamental of a firm could be analyzed. </w:t>
      </w:r>
      <w:r w:rsidR="006B46DA" w:rsidRPr="006B46DA">
        <w:rPr>
          <w:rFonts w:ascii="Times New Roman" w:hAnsi="Times New Roman" w:cs="Times New Roman"/>
        </w:rPr>
        <w:t>Horrigan</w:t>
      </w:r>
      <w:r w:rsidR="006B46DA">
        <w:rPr>
          <w:rFonts w:ascii="Times New Roman" w:hAnsi="Times New Roman" w:cs="Times New Roman"/>
        </w:rPr>
        <w:t xml:space="preserve"> (1968) exhibits the development of the financial ratio analysis, initially, people focused on the earnings to judge whether an entity is financially performing well, howe</w:t>
      </w:r>
      <w:r w:rsidR="009F19C5">
        <w:rPr>
          <w:rFonts w:ascii="Times New Roman" w:hAnsi="Times New Roman" w:cs="Times New Roman"/>
        </w:rPr>
        <w:t xml:space="preserve">ver, after financial crisis in 2008, financial risk is of the most importance in the </w:t>
      </w:r>
      <w:proofErr w:type="gramStart"/>
      <w:r w:rsidR="009F19C5">
        <w:rPr>
          <w:rFonts w:ascii="Times New Roman" w:hAnsi="Times New Roman" w:cs="Times New Roman"/>
        </w:rPr>
        <w:t>long term</w:t>
      </w:r>
      <w:proofErr w:type="gramEnd"/>
      <w:r w:rsidR="009F19C5">
        <w:rPr>
          <w:rFonts w:ascii="Times New Roman" w:hAnsi="Times New Roman" w:cs="Times New Roman"/>
        </w:rPr>
        <w:t xml:space="preserve"> perspective.</w:t>
      </w:r>
      <w:r w:rsidR="006B46DA">
        <w:rPr>
          <w:rFonts w:ascii="Times New Roman" w:hAnsi="Times New Roman" w:cs="Times New Roman"/>
        </w:rPr>
        <w:t xml:space="preserve"> </w:t>
      </w:r>
      <w:proofErr w:type="spellStart"/>
      <w:r w:rsidR="00B87645" w:rsidRPr="00B87645">
        <w:rPr>
          <w:rFonts w:ascii="Times New Roman" w:hAnsi="Times New Roman" w:cs="Times New Roman"/>
        </w:rPr>
        <w:t>Calandro</w:t>
      </w:r>
      <w:proofErr w:type="spellEnd"/>
      <w:r w:rsidR="00B87645" w:rsidRPr="00B87645">
        <w:rPr>
          <w:rFonts w:ascii="Times New Roman" w:hAnsi="Times New Roman" w:cs="Times New Roman"/>
        </w:rPr>
        <w:t xml:space="preserve"> (2007)</w:t>
      </w:r>
      <w:r w:rsidR="00B87645">
        <w:rPr>
          <w:rFonts w:ascii="Times New Roman" w:hAnsi="Times New Roman" w:cs="Times New Roman"/>
        </w:rPr>
        <w:t xml:space="preserve"> introduces Altman Z score to assess the possibility of the firm to go bankruptcy in performance management, which combines risk consideration into the performance analysis. </w:t>
      </w:r>
      <w:r>
        <w:rPr>
          <w:rFonts w:ascii="Times New Roman" w:hAnsi="Times New Roman" w:cs="Times New Roman"/>
        </w:rPr>
        <w:t>Soliman (2008) applied DuPont analysis when analyzing an entity’s financial performance</w:t>
      </w:r>
      <w:r w:rsidR="004D7CA1">
        <w:rPr>
          <w:rFonts w:ascii="Times New Roman" w:hAnsi="Times New Roman" w:cs="Times New Roman"/>
        </w:rPr>
        <w:t>, which considers both risk and return into consideration when analyzing an entity</w:t>
      </w:r>
      <w:r w:rsidR="00396E5A">
        <w:rPr>
          <w:rFonts w:ascii="Times New Roman" w:hAnsi="Times New Roman" w:cs="Times New Roman"/>
        </w:rPr>
        <w:t>. However, Dupont analysis is too complicated and difficult to analyze the overall financial performance,</w:t>
      </w:r>
      <w:r w:rsidR="004D7CA1">
        <w:rPr>
          <w:rFonts w:ascii="Times New Roman" w:hAnsi="Times New Roman" w:cs="Times New Roman"/>
        </w:rPr>
        <w:t xml:space="preserve"> ACCA provides guideline in performing ratio analysis, it categorizes ratio into four categories: profitability, leverage, liquidity, activities, which forms a comprehensive and systematic measurement of the entity’s financial performance.</w:t>
      </w:r>
      <w:r w:rsidR="00851111">
        <w:rPr>
          <w:rFonts w:ascii="Times New Roman" w:hAnsi="Times New Roman" w:cs="Times New Roman"/>
        </w:rPr>
        <w:t xml:space="preserve"> In financing perspective, </w:t>
      </w:r>
      <w:r w:rsidR="00851111" w:rsidRPr="00851111">
        <w:rPr>
          <w:rFonts w:ascii="Times New Roman" w:hAnsi="Times New Roman" w:cs="Times New Roman"/>
        </w:rPr>
        <w:t>Robert and Lloyd (1995)</w:t>
      </w:r>
      <w:r w:rsidR="00851111">
        <w:rPr>
          <w:rFonts w:ascii="Times New Roman" w:hAnsi="Times New Roman" w:cs="Times New Roman"/>
        </w:rPr>
        <w:t xml:space="preserve"> study the factors that affects the capital structure of retailing industry and found that the larger scale of business, the more debt could be used for financing purpose. As for the dividend policy, </w:t>
      </w:r>
      <w:r w:rsidR="002642BF">
        <w:rPr>
          <w:rFonts w:ascii="Times New Roman" w:hAnsi="Times New Roman" w:cs="Times New Roman"/>
        </w:rPr>
        <w:t>it varies depends on the nature of business, the size, and the business model. The dividend payout ratio is a significant index for stakeholders and market participants to judge whether the entity is going through a financial distress or thriving (</w:t>
      </w:r>
      <w:proofErr w:type="spellStart"/>
      <w:r w:rsidR="002642BF">
        <w:rPr>
          <w:rFonts w:ascii="Times New Roman" w:hAnsi="Times New Roman" w:cs="Times New Roman"/>
        </w:rPr>
        <w:t>Oktemgil</w:t>
      </w:r>
      <w:proofErr w:type="spellEnd"/>
      <w:r w:rsidR="002642BF">
        <w:rPr>
          <w:rFonts w:ascii="Times New Roman" w:hAnsi="Times New Roman" w:cs="Times New Roman"/>
        </w:rPr>
        <w:t>, 2018)</w:t>
      </w:r>
      <w:r w:rsidR="00386612">
        <w:rPr>
          <w:rFonts w:ascii="Times New Roman" w:hAnsi="Times New Roman" w:cs="Times New Roman"/>
        </w:rPr>
        <w:t>.</w:t>
      </w:r>
    </w:p>
    <w:p w14:paraId="0120D741" w14:textId="77777777" w:rsidR="001F00B1" w:rsidRPr="000470B1" w:rsidRDefault="001F00B1" w:rsidP="00280447">
      <w:pPr>
        <w:jc w:val="both"/>
        <w:rPr>
          <w:rFonts w:ascii="Times New Roman" w:hAnsi="Times New Roman" w:cs="Times New Roman"/>
        </w:rPr>
      </w:pPr>
    </w:p>
    <w:p w14:paraId="55724A68" w14:textId="26CBCC9F" w:rsidR="00224351" w:rsidRDefault="00224351" w:rsidP="00280447">
      <w:pPr>
        <w:pStyle w:val="2"/>
        <w:spacing w:after="231"/>
        <w:ind w:left="561" w:hanging="576"/>
        <w:jc w:val="both"/>
        <w:rPr>
          <w:rFonts w:ascii="Times New Roman" w:hAnsi="Times New Roman" w:cs="Times New Roman"/>
        </w:rPr>
      </w:pPr>
      <w:bookmarkStart w:id="10" w:name="_Toc33550166"/>
      <w:r>
        <w:rPr>
          <w:rFonts w:ascii="Times New Roman" w:hAnsi="Times New Roman" w:cs="Times New Roman"/>
        </w:rPr>
        <w:t>Potential Risks</w:t>
      </w:r>
      <w:bookmarkEnd w:id="10"/>
    </w:p>
    <w:p w14:paraId="4FB27925" w14:textId="055F269C" w:rsidR="00D25004" w:rsidRPr="00116DEE" w:rsidRDefault="00116DEE" w:rsidP="00280447">
      <w:pPr>
        <w:jc w:val="both"/>
        <w:rPr>
          <w:rFonts w:ascii="Times New Roman" w:hAnsi="Times New Roman" w:cs="Times New Roman" w:hint="eastAsia"/>
        </w:rPr>
      </w:pPr>
      <w:r w:rsidRPr="00116DEE">
        <w:rPr>
          <w:rFonts w:ascii="Times New Roman" w:hAnsi="Times New Roman" w:cs="Times New Roman"/>
        </w:rPr>
        <w:t>Th</w:t>
      </w:r>
      <w:r>
        <w:rPr>
          <w:rFonts w:ascii="Times New Roman" w:hAnsi="Times New Roman" w:cs="Times New Roman"/>
        </w:rPr>
        <w:t xml:space="preserve">is project is based on previous years’ financial statements, which means that it is not forecasting in the </w:t>
      </w:r>
      <w:proofErr w:type="gramStart"/>
      <w:r>
        <w:rPr>
          <w:rFonts w:ascii="Times New Roman" w:hAnsi="Times New Roman" w:cs="Times New Roman"/>
        </w:rPr>
        <w:t>nature</w:t>
      </w:r>
      <w:r w:rsidR="00280447">
        <w:rPr>
          <w:rFonts w:ascii="Times New Roman" w:hAnsi="Times New Roman" w:cs="Times New Roman"/>
        </w:rPr>
        <w:t>(</w:t>
      </w:r>
      <w:proofErr w:type="gramEnd"/>
      <w:r w:rsidR="00280447">
        <w:rPr>
          <w:rFonts w:ascii="Times New Roman" w:hAnsi="Times New Roman" w:cs="Times New Roman"/>
        </w:rPr>
        <w:t>Annual report of</w:t>
      </w:r>
      <w:r w:rsidR="00280447">
        <w:rPr>
          <w:rFonts w:ascii="Times New Roman" w:hAnsi="Times New Roman" w:cs="Times New Roman" w:hint="eastAsia"/>
        </w:rPr>
        <w:t xml:space="preserve"> </w:t>
      </w:r>
      <w:r w:rsidR="00280447">
        <w:rPr>
          <w:rFonts w:ascii="Times New Roman" w:hAnsi="Times New Roman" w:cs="Times New Roman"/>
        </w:rPr>
        <w:t>Gap,2018)</w:t>
      </w:r>
      <w:r>
        <w:rPr>
          <w:rFonts w:ascii="Times New Roman" w:hAnsi="Times New Roman" w:cs="Times New Roman"/>
        </w:rPr>
        <w:t>. Firstly, given the current global coronavirus spreading in many countries, it is hard to predict the impact to the financial performance of GAP Inc this year</w:t>
      </w:r>
      <w:r w:rsidR="00155DAA">
        <w:rPr>
          <w:rFonts w:ascii="Times New Roman" w:hAnsi="Times New Roman" w:cs="Times New Roman"/>
        </w:rPr>
        <w:t xml:space="preserve"> </w:t>
      </w:r>
      <w:r w:rsidR="00280447">
        <w:rPr>
          <w:rFonts w:ascii="Times New Roman" w:hAnsi="Times New Roman" w:cs="Times New Roman"/>
        </w:rPr>
        <w:t>(</w:t>
      </w:r>
      <w:r w:rsidR="00155DAA">
        <w:rPr>
          <w:rFonts w:ascii="Times New Roman" w:hAnsi="Times New Roman" w:cs="Times New Roman"/>
        </w:rPr>
        <w:t>weforum,2020)</w:t>
      </w:r>
      <w:r>
        <w:rPr>
          <w:rFonts w:ascii="Times New Roman" w:hAnsi="Times New Roman" w:cs="Times New Roman"/>
        </w:rPr>
        <w:t xml:space="preserve">. Secondly, </w:t>
      </w:r>
      <w:r w:rsidR="00817893">
        <w:rPr>
          <w:rFonts w:ascii="Times New Roman" w:hAnsi="Times New Roman" w:cs="Times New Roman"/>
        </w:rPr>
        <w:t xml:space="preserve">the fluctuation of exchange rate and tariff would affect the project, given the international business context. Lastly, any political implication would be critical to </w:t>
      </w:r>
      <w:r w:rsidR="00165113">
        <w:rPr>
          <w:rFonts w:ascii="Times New Roman" w:hAnsi="Times New Roman" w:cs="Times New Roman"/>
        </w:rPr>
        <w:t>the project.</w:t>
      </w:r>
    </w:p>
    <w:p w14:paraId="53C24D96" w14:textId="0B8B674F" w:rsidR="00224351" w:rsidRDefault="00224351" w:rsidP="00280447">
      <w:pPr>
        <w:pStyle w:val="1"/>
        <w:spacing w:after="225"/>
        <w:ind w:left="417" w:hanging="432"/>
        <w:jc w:val="both"/>
      </w:pPr>
      <w:bookmarkStart w:id="11" w:name="_Toc33550167"/>
      <w:bookmarkStart w:id="12" w:name="_Hlk33542926"/>
      <w:r>
        <w:lastRenderedPageBreak/>
        <w:t>Research Methodology</w:t>
      </w:r>
      <w:bookmarkEnd w:id="11"/>
    </w:p>
    <w:p w14:paraId="47EB314B" w14:textId="0C265EC1" w:rsidR="003A251B" w:rsidRPr="00E6177D" w:rsidRDefault="00E6177D" w:rsidP="00280447">
      <w:pPr>
        <w:jc w:val="both"/>
        <w:rPr>
          <w:rFonts w:ascii="Times New Roman" w:hAnsi="Times New Roman" w:cs="Times New Roman"/>
          <w:lang w:val="en-GB"/>
        </w:rPr>
      </w:pPr>
      <w:r w:rsidRPr="00E6177D">
        <w:rPr>
          <w:rFonts w:ascii="Times New Roman" w:hAnsi="Times New Roman" w:cs="Times New Roman"/>
          <w:lang w:val="en-GB"/>
        </w:rPr>
        <w:t>This article will mainly use qualitative and quantitative data and data collection through second-hand surveys, which can be used for rapid and large-scale information collection (</w:t>
      </w:r>
      <w:proofErr w:type="spellStart"/>
      <w:r w:rsidRPr="00E6177D">
        <w:rPr>
          <w:rFonts w:ascii="Times New Roman" w:hAnsi="Times New Roman" w:cs="Times New Roman"/>
          <w:lang w:val="en-GB"/>
        </w:rPr>
        <w:t>Panek</w:t>
      </w:r>
      <w:proofErr w:type="spellEnd"/>
      <w:r w:rsidRPr="00E6177D">
        <w:rPr>
          <w:rFonts w:ascii="Times New Roman" w:hAnsi="Times New Roman" w:cs="Times New Roman"/>
          <w:lang w:val="en-GB"/>
        </w:rPr>
        <w:t xml:space="preserve"> et al., 2013). The main qualitative information includes the company's basic information, strategic information, current main operating conditions, and even professional and evaluation and customer feedback. The quantitative-based information mainly includes the company's stock price, financial status, and so on. This research method and the information collected can help this report to conduct in-depth investigation and analysis of the company, for example, it can help with EESTEL analysis, five-force model analysis, and financial analysis.</w:t>
      </w:r>
    </w:p>
    <w:p w14:paraId="22C345F4" w14:textId="57A0736A" w:rsidR="00E64F4F" w:rsidRDefault="00E64F4F" w:rsidP="00280447">
      <w:pPr>
        <w:pStyle w:val="2"/>
        <w:spacing w:after="231"/>
        <w:ind w:left="561" w:hanging="576"/>
        <w:jc w:val="both"/>
        <w:rPr>
          <w:rFonts w:ascii="Times New Roman" w:hAnsi="Times New Roman" w:cs="Times New Roman"/>
        </w:rPr>
      </w:pPr>
      <w:bookmarkStart w:id="13" w:name="_Toc33550168"/>
      <w:r>
        <w:rPr>
          <w:rFonts w:ascii="Times New Roman" w:hAnsi="Times New Roman" w:cs="Times New Roman"/>
        </w:rPr>
        <w:t>Strategic analysis</w:t>
      </w:r>
      <w:bookmarkEnd w:id="13"/>
    </w:p>
    <w:p w14:paraId="7F0588A8" w14:textId="77777777" w:rsidR="00B90D0F" w:rsidRPr="00B90D0F" w:rsidRDefault="00B90D0F" w:rsidP="00280447">
      <w:pPr>
        <w:jc w:val="both"/>
        <w:rPr>
          <w:rFonts w:ascii="Times New Roman" w:hAnsi="Times New Roman" w:cs="Times New Roman"/>
          <w:b/>
          <w:bCs/>
        </w:rPr>
      </w:pPr>
      <w:bookmarkStart w:id="14" w:name="_Toc33550169"/>
      <w:r w:rsidRPr="00B90D0F">
        <w:rPr>
          <w:rFonts w:ascii="Times New Roman" w:hAnsi="Times New Roman" w:cs="Times New Roman"/>
          <w:b/>
          <w:bCs/>
        </w:rPr>
        <w:t>PESTEL A</w:t>
      </w:r>
      <w:r w:rsidRPr="00B90D0F">
        <w:rPr>
          <w:rFonts w:ascii="Times New Roman" w:hAnsi="Times New Roman" w:cs="Times New Roman" w:hint="eastAsia"/>
          <w:b/>
          <w:bCs/>
        </w:rPr>
        <w:t>nalysis</w:t>
      </w:r>
    </w:p>
    <w:p w14:paraId="12588D98" w14:textId="119487FF" w:rsidR="00B90D0F" w:rsidRDefault="00230B03" w:rsidP="00280447">
      <w:pPr>
        <w:jc w:val="both"/>
        <w:rPr>
          <w:rFonts w:ascii="Times New Roman" w:hAnsi="Times New Roman" w:cs="Times New Roman"/>
        </w:rPr>
      </w:pPr>
      <w:r>
        <w:rPr>
          <w:rFonts w:ascii="Times New Roman" w:hAnsi="Times New Roman" w:cs="Times New Roman"/>
        </w:rPr>
        <w:t xml:space="preserve">Firstly, </w:t>
      </w:r>
      <w:r w:rsidR="00B90D0F">
        <w:rPr>
          <w:rFonts w:ascii="Times New Roman" w:hAnsi="Times New Roman" w:cs="Times New Roman"/>
        </w:rPr>
        <w:t>GAP Inc is operating mainly in United States, Europe, and Asia, the local government policies would affect the operation of the business, for example, the level of tariff has impact on the import and export of the products</w:t>
      </w:r>
      <w:r w:rsidR="00155DAA">
        <w:rPr>
          <w:rFonts w:ascii="Times New Roman" w:hAnsi="Times New Roman" w:cs="Times New Roman"/>
        </w:rPr>
        <w:t xml:space="preserve"> (Gap, 2020)</w:t>
      </w:r>
      <w:r w:rsidR="00B90D0F">
        <w:rPr>
          <w:rFonts w:ascii="Times New Roman" w:hAnsi="Times New Roman" w:cs="Times New Roman"/>
        </w:rPr>
        <w:t>. Secondly, the local economy has critical impact on the purchasing power of the local consumers, thereby affecting the performance of GAP Inc. Thirdly, the social implication are those culture and customs that demand the design of the product to fit the need of those culture and customs</w:t>
      </w:r>
      <w:r w:rsidR="00155DAA">
        <w:rPr>
          <w:rFonts w:ascii="Times New Roman" w:hAnsi="Times New Roman" w:cs="Times New Roman" w:hint="eastAsia"/>
        </w:rPr>
        <w:t>（</w:t>
      </w:r>
      <w:r w:rsidR="00155DAA">
        <w:rPr>
          <w:rFonts w:ascii="Times New Roman" w:hAnsi="Times New Roman" w:cs="Times New Roman" w:hint="eastAsia"/>
        </w:rPr>
        <w:t>Feldman</w:t>
      </w:r>
      <w:r w:rsidR="00155DAA">
        <w:rPr>
          <w:rFonts w:ascii="Times New Roman" w:hAnsi="Times New Roman" w:cs="Times New Roman"/>
        </w:rPr>
        <w:t xml:space="preserve"> &amp;</w:t>
      </w:r>
      <w:proofErr w:type="spellStart"/>
      <w:r w:rsidR="00155DAA">
        <w:rPr>
          <w:rFonts w:ascii="Times New Roman" w:hAnsi="Times New Roman" w:cs="Times New Roman" w:hint="eastAsia"/>
        </w:rPr>
        <w:t>Tompson</w:t>
      </w:r>
      <w:proofErr w:type="spellEnd"/>
      <w:r w:rsidR="00155DAA">
        <w:rPr>
          <w:rFonts w:ascii="Times New Roman" w:hAnsi="Times New Roman" w:cs="Times New Roman"/>
        </w:rPr>
        <w:t>, 1992</w:t>
      </w:r>
      <w:r w:rsidR="00155DAA">
        <w:rPr>
          <w:rFonts w:ascii="Times New Roman" w:hAnsi="Times New Roman" w:cs="Times New Roman" w:hint="eastAsia"/>
        </w:rPr>
        <w:t>）</w:t>
      </w:r>
      <w:r w:rsidR="00155DAA">
        <w:rPr>
          <w:rFonts w:ascii="Times New Roman" w:hAnsi="Times New Roman" w:cs="Times New Roman"/>
        </w:rPr>
        <w:t>.</w:t>
      </w:r>
      <w:r w:rsidR="00B90D0F">
        <w:rPr>
          <w:rFonts w:ascii="Times New Roman" w:hAnsi="Times New Roman" w:cs="Times New Roman"/>
        </w:rPr>
        <w:t xml:space="preserve"> Fourthly, the technological implications are advanced in apparel industry, especially for e-commerce, which uses technologies like big data and machine learning. Fifthly, there are many countries which has tight control on environmental protection, like Switzerland, which levies heavily on the environmental tax. Lastly, the potential legal implication is the possible lawsuit if the design of the product is suspected not to be </w:t>
      </w:r>
      <w:proofErr w:type="gramStart"/>
      <w:r w:rsidR="00B90D0F">
        <w:rPr>
          <w:rFonts w:ascii="Times New Roman" w:hAnsi="Times New Roman" w:cs="Times New Roman"/>
        </w:rPr>
        <w:t>original</w:t>
      </w:r>
      <w:r w:rsidR="00155DAA">
        <w:rPr>
          <w:rFonts w:ascii="Times New Roman" w:hAnsi="Times New Roman" w:cs="Times New Roman"/>
        </w:rPr>
        <w:t>(</w:t>
      </w:r>
      <w:proofErr w:type="gramEnd"/>
      <w:r w:rsidR="00155DAA">
        <w:rPr>
          <w:rFonts w:ascii="Times New Roman" w:hAnsi="Times New Roman" w:cs="Times New Roman"/>
        </w:rPr>
        <w:t>The Annual report of Gap)</w:t>
      </w:r>
      <w:r w:rsidR="00B90D0F">
        <w:rPr>
          <w:rFonts w:ascii="Times New Roman" w:hAnsi="Times New Roman" w:cs="Times New Roman"/>
        </w:rPr>
        <w:t>.</w:t>
      </w:r>
    </w:p>
    <w:p w14:paraId="06080E43" w14:textId="77777777" w:rsidR="00B90D0F" w:rsidRDefault="00B90D0F" w:rsidP="00280447">
      <w:pPr>
        <w:jc w:val="both"/>
        <w:rPr>
          <w:rFonts w:ascii="Times New Roman" w:hAnsi="Times New Roman" w:cs="Times New Roman"/>
        </w:rPr>
      </w:pPr>
    </w:p>
    <w:p w14:paraId="6A3CBDBC" w14:textId="77777777" w:rsidR="00B90D0F" w:rsidRPr="00B90D0F" w:rsidRDefault="00B90D0F" w:rsidP="00280447">
      <w:pPr>
        <w:jc w:val="both"/>
        <w:rPr>
          <w:rFonts w:ascii="Times New Roman" w:hAnsi="Times New Roman" w:cs="Times New Roman"/>
          <w:b/>
          <w:bCs/>
        </w:rPr>
      </w:pPr>
      <w:r w:rsidRPr="00B90D0F">
        <w:rPr>
          <w:rFonts w:ascii="Times New Roman" w:hAnsi="Times New Roman" w:cs="Times New Roman"/>
          <w:b/>
          <w:bCs/>
        </w:rPr>
        <w:t>Five Forces Model Analysis &amp; SWOT</w:t>
      </w:r>
    </w:p>
    <w:p w14:paraId="3747B402" w14:textId="227047DB" w:rsidR="00B90D0F" w:rsidRPr="00E64F4F" w:rsidRDefault="00B90D0F" w:rsidP="00280447">
      <w:pPr>
        <w:jc w:val="both"/>
        <w:rPr>
          <w:rFonts w:ascii="Times New Roman" w:hAnsi="Times New Roman" w:cs="Times New Roman"/>
        </w:rPr>
      </w:pPr>
      <w:r>
        <w:rPr>
          <w:rFonts w:ascii="Times New Roman" w:hAnsi="Times New Roman" w:cs="Times New Roman"/>
        </w:rPr>
        <w:t xml:space="preserve">GAP Inc is an international group operating in the apparel retail industry, it has many strategic business units spreading all around the world which forms synergy in operating effectively. This advantage helps establish and maintain a firm relationship with suppliers as GAP Inc becomes a significant customer to them, which means that the threat from supplier is relatively low. With strategic alliance with e-commerce like Amazon, Taobao, GAP Inc has superior channels of selling compared to those brands have limited channels, which means that the risk from competitors are not high enough to threaten the survival. However, the entry barrier of the apparel industry is relatively low due to the low cost to start up, the risk from new rivalry is relatively high. There are many brands in trend in the market for consumers to choose, and customers have various needs and appetites which give them a large bargaining power in the market. The threats from substitute is relatively low, as GAP Inc has core competence in designing trendy clothes, which couldn’t be substituted to satisfy modern consumers’ need. The potential opportunity is that GAP could further expand its oversea markets to take advantage of its benefit brought from economic of scale. Moreover, GAP Inc </w:t>
      </w:r>
      <w:r>
        <w:rPr>
          <w:rFonts w:ascii="Times New Roman" w:hAnsi="Times New Roman" w:cs="Times New Roman"/>
        </w:rPr>
        <w:lastRenderedPageBreak/>
        <w:t xml:space="preserve">should keep capital investment in research and development to maintain its core competence of refreshing design to distinguish itself among all </w:t>
      </w:r>
      <w:proofErr w:type="gramStart"/>
      <w:r>
        <w:rPr>
          <w:rFonts w:ascii="Times New Roman" w:hAnsi="Times New Roman" w:cs="Times New Roman"/>
        </w:rPr>
        <w:t>competitors</w:t>
      </w:r>
      <w:r w:rsidR="00155DAA">
        <w:rPr>
          <w:rFonts w:ascii="Times New Roman" w:hAnsi="Times New Roman" w:cs="Times New Roman"/>
        </w:rPr>
        <w:t>(</w:t>
      </w:r>
      <w:proofErr w:type="gramEnd"/>
      <w:r w:rsidR="00155DAA">
        <w:rPr>
          <w:rFonts w:ascii="Times New Roman" w:hAnsi="Times New Roman" w:cs="Times New Roman"/>
        </w:rPr>
        <w:t>The Annual report of Gap).</w:t>
      </w:r>
      <w:r>
        <w:rPr>
          <w:rFonts w:ascii="Times New Roman" w:hAnsi="Times New Roman" w:cs="Times New Roman"/>
        </w:rPr>
        <w:t>.</w:t>
      </w:r>
    </w:p>
    <w:p w14:paraId="30861EE6" w14:textId="173DD31F" w:rsidR="00E64F4F" w:rsidRDefault="00E64F4F" w:rsidP="00280447">
      <w:pPr>
        <w:pStyle w:val="2"/>
        <w:spacing w:after="231"/>
        <w:ind w:left="561" w:hanging="576"/>
        <w:jc w:val="both"/>
        <w:rPr>
          <w:rFonts w:ascii="Times New Roman" w:hAnsi="Times New Roman" w:cs="Times New Roman"/>
        </w:rPr>
      </w:pPr>
      <w:r>
        <w:rPr>
          <w:rFonts w:ascii="Times New Roman" w:hAnsi="Times New Roman" w:cs="Times New Roman"/>
        </w:rPr>
        <w:t>Financial analysis</w:t>
      </w:r>
      <w:bookmarkEnd w:id="14"/>
    </w:p>
    <w:p w14:paraId="49E96DD2" w14:textId="1B26FD57" w:rsidR="00333887" w:rsidRPr="00134C75" w:rsidRDefault="00333887" w:rsidP="00280447">
      <w:pPr>
        <w:jc w:val="both"/>
        <w:rPr>
          <w:rFonts w:ascii="Times New Roman" w:hAnsi="Times New Roman" w:cs="Times New Roman"/>
          <w:b/>
          <w:bCs/>
        </w:rPr>
      </w:pPr>
      <w:r w:rsidRPr="00134C75">
        <w:rPr>
          <w:rFonts w:ascii="Times New Roman" w:hAnsi="Times New Roman" w:cs="Times New Roman"/>
          <w:b/>
          <w:bCs/>
        </w:rPr>
        <w:t>Profitability</w:t>
      </w:r>
    </w:p>
    <w:p w14:paraId="5DD162D3" w14:textId="0DA2003C" w:rsidR="0040614C" w:rsidRDefault="008252EF" w:rsidP="00280447">
      <w:pPr>
        <w:jc w:val="both"/>
        <w:rPr>
          <w:rFonts w:ascii="Times New Roman" w:hAnsi="Times New Roman" w:cs="Times New Roman"/>
        </w:rPr>
      </w:pPr>
      <w:r>
        <w:rPr>
          <w:rFonts w:ascii="Times New Roman" w:hAnsi="Times New Roman" w:cs="Times New Roman"/>
        </w:rPr>
        <w:t xml:space="preserve">Profitability is an important part of the </w:t>
      </w:r>
      <w:r w:rsidR="00482AF6">
        <w:rPr>
          <w:rFonts w:ascii="Times New Roman" w:hAnsi="Times New Roman" w:cs="Times New Roman"/>
        </w:rPr>
        <w:t>analysis, as it represents the ability of generating profit. The indicators to profitability are return on capital, return on capital employed, and earning per share. The trend analysis will be performed to compare the current ratio to those ratios in previous periods. The result would show a status of profitability of GAP Inc.</w:t>
      </w:r>
    </w:p>
    <w:p w14:paraId="1AEFA523" w14:textId="77777777" w:rsidR="00482435" w:rsidRPr="00A641A7" w:rsidRDefault="00482435" w:rsidP="00280447">
      <w:pPr>
        <w:jc w:val="both"/>
        <w:rPr>
          <w:rFonts w:ascii="Times New Roman" w:hAnsi="Times New Roman" w:cs="Times New Roman"/>
        </w:rPr>
      </w:pPr>
    </w:p>
    <w:p w14:paraId="73E98DF1" w14:textId="45B724E0" w:rsidR="00357CE7" w:rsidRPr="00134C75" w:rsidRDefault="00357CE7" w:rsidP="00280447">
      <w:pPr>
        <w:jc w:val="both"/>
        <w:rPr>
          <w:rFonts w:ascii="Times New Roman" w:hAnsi="Times New Roman" w:cs="Times New Roman"/>
          <w:b/>
          <w:bCs/>
        </w:rPr>
      </w:pPr>
      <w:r w:rsidRPr="00134C75">
        <w:rPr>
          <w:rFonts w:ascii="Times New Roman" w:hAnsi="Times New Roman" w:cs="Times New Roman"/>
          <w:b/>
          <w:bCs/>
        </w:rPr>
        <w:t>Leverage</w:t>
      </w:r>
    </w:p>
    <w:p w14:paraId="67068B67" w14:textId="0FF88BC8" w:rsidR="00A641A7" w:rsidRDefault="00A641A7" w:rsidP="00280447">
      <w:pPr>
        <w:jc w:val="both"/>
        <w:rPr>
          <w:rFonts w:ascii="Times New Roman" w:hAnsi="Times New Roman" w:cs="Times New Roman"/>
        </w:rPr>
      </w:pPr>
      <w:r>
        <w:rPr>
          <w:rFonts w:ascii="Times New Roman" w:hAnsi="Times New Roman" w:cs="Times New Roman"/>
        </w:rPr>
        <w:t xml:space="preserve">The degree of leverage shows the level of risk that GAP Inc is involved in, </w:t>
      </w:r>
      <w:r w:rsidR="00482AF6">
        <w:rPr>
          <w:rFonts w:ascii="Times New Roman" w:hAnsi="Times New Roman" w:cs="Times New Roman"/>
        </w:rPr>
        <w:t xml:space="preserve">in this part, the trend analysis will also be applied. </w:t>
      </w:r>
      <w:r w:rsidR="00D62C63">
        <w:rPr>
          <w:rFonts w:ascii="Times New Roman" w:hAnsi="Times New Roman" w:cs="Times New Roman"/>
        </w:rPr>
        <w:t>There are mainly two indicators to the level of leverage, they are total debt to equity ratio and Altman Z score. The lower the total debt to equity ratio the lower the level of leverage. Moreover, there is a benchmark for Altman Z score in the retailing industry, that is 1.8. If the score of GAP Inc is higher than 1.8, the possibility of bankruptcy of GAP Inc is relatively low.</w:t>
      </w:r>
    </w:p>
    <w:p w14:paraId="4D17303A" w14:textId="77777777" w:rsidR="00482435" w:rsidRDefault="00482435" w:rsidP="00280447">
      <w:pPr>
        <w:jc w:val="both"/>
        <w:rPr>
          <w:rFonts w:ascii="Times New Roman" w:hAnsi="Times New Roman" w:cs="Times New Roman"/>
        </w:rPr>
      </w:pPr>
    </w:p>
    <w:p w14:paraId="01D64D50" w14:textId="39C591E9" w:rsidR="00357CE7" w:rsidRPr="00134C75" w:rsidRDefault="00357CE7" w:rsidP="00280447">
      <w:pPr>
        <w:jc w:val="both"/>
        <w:rPr>
          <w:rFonts w:ascii="Times New Roman" w:hAnsi="Times New Roman" w:cs="Times New Roman"/>
          <w:b/>
          <w:bCs/>
        </w:rPr>
      </w:pPr>
      <w:r w:rsidRPr="00134C75">
        <w:rPr>
          <w:rFonts w:ascii="Times New Roman" w:hAnsi="Times New Roman" w:cs="Times New Roman"/>
          <w:b/>
          <w:bCs/>
        </w:rPr>
        <w:t xml:space="preserve"> Liquidity</w:t>
      </w:r>
    </w:p>
    <w:p w14:paraId="6B7B7108" w14:textId="5A6FDA5B" w:rsidR="006A2161" w:rsidRDefault="006A2161" w:rsidP="00280447">
      <w:pPr>
        <w:jc w:val="both"/>
        <w:rPr>
          <w:rFonts w:ascii="Times New Roman" w:hAnsi="Times New Roman" w:cs="Times New Roman"/>
        </w:rPr>
      </w:pPr>
      <w:r>
        <w:rPr>
          <w:rFonts w:ascii="Times New Roman" w:hAnsi="Times New Roman" w:cs="Times New Roman"/>
        </w:rPr>
        <w:t>The liquidity condition shows the solvency status of a firm. Current</w:t>
      </w:r>
      <w:r w:rsidR="00487F3D">
        <w:rPr>
          <w:rFonts w:ascii="Times New Roman" w:hAnsi="Times New Roman" w:cs="Times New Roman"/>
        </w:rPr>
        <w:t xml:space="preserve"> ratio and quick ratio reflect the proportion of liquid assets and liquid liabilities of the firm, which indicates whether the liquid assets in hand matches the liquid liabilities. If the ratio is too low, there is a problem that the company fails to compensate the current liabilities, thereby leading to the liquidity problem. Moreover, the activities ratios consist of average days of sales, average days of inventory, and average days of payables, the overall indicator to measure the efficiency of activities is the cash generate cycle. The less the average days of sales and the average days of inventory, the more efficient the firm’s sales and inventory management are. However, the more the average days of payables, the more efficient the payables management is. Overall, the less the cash generate cycle is, the more efficient the firm’s operation.</w:t>
      </w:r>
    </w:p>
    <w:p w14:paraId="2D22692F" w14:textId="4FC88E12" w:rsidR="0040614C" w:rsidRDefault="0040614C" w:rsidP="00280447">
      <w:pPr>
        <w:jc w:val="both"/>
        <w:rPr>
          <w:rFonts w:ascii="Times New Roman" w:hAnsi="Times New Roman" w:cs="Times New Roman"/>
        </w:rPr>
      </w:pPr>
    </w:p>
    <w:p w14:paraId="5EFF39D3" w14:textId="0693E6D3" w:rsidR="00224AE6" w:rsidRPr="00134C75" w:rsidRDefault="006245F6" w:rsidP="00280447">
      <w:pPr>
        <w:jc w:val="both"/>
        <w:rPr>
          <w:rFonts w:ascii="Times New Roman" w:hAnsi="Times New Roman" w:cs="Times New Roman"/>
          <w:b/>
          <w:bCs/>
        </w:rPr>
      </w:pPr>
      <w:r w:rsidRPr="00134C75">
        <w:rPr>
          <w:rFonts w:ascii="Times New Roman" w:hAnsi="Times New Roman" w:cs="Times New Roman"/>
          <w:b/>
          <w:bCs/>
        </w:rPr>
        <w:t>Capital Structure</w:t>
      </w:r>
    </w:p>
    <w:p w14:paraId="730AE765" w14:textId="3535367B" w:rsidR="006245F6" w:rsidRDefault="006245F6" w:rsidP="00280447">
      <w:pPr>
        <w:jc w:val="both"/>
        <w:rPr>
          <w:rFonts w:ascii="Times New Roman" w:hAnsi="Times New Roman" w:cs="Times New Roman"/>
        </w:rPr>
      </w:pPr>
      <w:r>
        <w:rPr>
          <w:rFonts w:ascii="Times New Roman" w:hAnsi="Times New Roman" w:cs="Times New Roman"/>
        </w:rPr>
        <w:t xml:space="preserve">In </w:t>
      </w:r>
      <w:r w:rsidR="00487F3D">
        <w:rPr>
          <w:rFonts w:ascii="Times New Roman" w:hAnsi="Times New Roman" w:cs="Times New Roman"/>
        </w:rPr>
        <w:t>retailing industry</w:t>
      </w:r>
      <w:r>
        <w:rPr>
          <w:rFonts w:ascii="Times New Roman" w:hAnsi="Times New Roman" w:cs="Times New Roman"/>
        </w:rPr>
        <w:t>, there is a trend of preferring internal finance by issuing more equity stocks to finance the operation, which is relatively more expensive than the debt finance</w:t>
      </w:r>
      <w:r w:rsidR="00986B94">
        <w:rPr>
          <w:rFonts w:ascii="Times New Roman" w:hAnsi="Times New Roman" w:cs="Times New Roman"/>
        </w:rPr>
        <w:t>, due to the high risk for debt holders caused by the priority of payment to debt holders in liquidation, according to the pecking order theory. While the increase in equity finance gives rise to the periodic cash outflow from the firm to shareholders</w:t>
      </w:r>
      <w:r w:rsidR="00D9450B">
        <w:rPr>
          <w:rFonts w:ascii="Times New Roman" w:hAnsi="Times New Roman" w:cs="Times New Roman"/>
        </w:rPr>
        <w:t xml:space="preserve"> as the dividend.</w:t>
      </w:r>
      <w:r w:rsidR="008E64FD">
        <w:rPr>
          <w:rFonts w:ascii="Times New Roman" w:hAnsi="Times New Roman" w:cs="Times New Roman"/>
        </w:rPr>
        <w:t xml:space="preserve"> If the</w:t>
      </w:r>
      <w:r w:rsidR="002276AD">
        <w:rPr>
          <w:rFonts w:ascii="Times New Roman" w:hAnsi="Times New Roman" w:cs="Times New Roman"/>
        </w:rPr>
        <w:t xml:space="preserve"> current debt to capital ratio is low enough, GAP Inc could readjust its capital structure by weighting up the debt finance, while keep the debt to capital ratio lower than 50%, which could reduce the cost of finance and raise more funds for further operation.</w:t>
      </w:r>
    </w:p>
    <w:p w14:paraId="5577D60A" w14:textId="77777777" w:rsidR="0081398E" w:rsidRDefault="0081398E" w:rsidP="00280447">
      <w:pPr>
        <w:jc w:val="both"/>
        <w:rPr>
          <w:rFonts w:ascii="Times New Roman" w:hAnsi="Times New Roman" w:cs="Times New Roman"/>
        </w:rPr>
      </w:pPr>
    </w:p>
    <w:p w14:paraId="2E36A895" w14:textId="645BAC79" w:rsidR="00D9450B" w:rsidRPr="00134C75" w:rsidRDefault="00D9450B" w:rsidP="00280447">
      <w:pPr>
        <w:jc w:val="both"/>
        <w:rPr>
          <w:rFonts w:ascii="Times New Roman" w:hAnsi="Times New Roman" w:cs="Times New Roman"/>
          <w:b/>
          <w:bCs/>
        </w:rPr>
      </w:pPr>
      <w:r w:rsidRPr="00134C75">
        <w:rPr>
          <w:rFonts w:ascii="Times New Roman" w:hAnsi="Times New Roman" w:cs="Times New Roman"/>
          <w:b/>
          <w:bCs/>
        </w:rPr>
        <w:t>Dividend Policy</w:t>
      </w:r>
    </w:p>
    <w:p w14:paraId="2BF48523" w14:textId="21B3B42C" w:rsidR="00D9450B" w:rsidRDefault="00D9450B" w:rsidP="00280447">
      <w:pPr>
        <w:jc w:val="both"/>
        <w:rPr>
          <w:rFonts w:ascii="Times New Roman" w:hAnsi="Times New Roman" w:cs="Times New Roman"/>
        </w:rPr>
      </w:pPr>
      <w:r>
        <w:rPr>
          <w:rFonts w:ascii="Times New Roman" w:hAnsi="Times New Roman" w:cs="Times New Roman"/>
        </w:rPr>
        <w:t xml:space="preserve">The dividend policy of GAP Inc is set by the board of director, which considers the long-term operation of GAP Inc and the compensation to shareholders to keep everyone satisfied. </w:t>
      </w:r>
      <w:r w:rsidR="008E64FD">
        <w:rPr>
          <w:rFonts w:ascii="Times New Roman" w:hAnsi="Times New Roman" w:cs="Times New Roman"/>
        </w:rPr>
        <w:t>The shareholders lend money to the firm with expectation of maximizing the return on the investment, however, the firm needs to reserve the profit for future development use on the long run.</w:t>
      </w:r>
      <w:r w:rsidR="00A331F5">
        <w:rPr>
          <w:rFonts w:ascii="Times New Roman" w:hAnsi="Times New Roman" w:cs="Times New Roman"/>
        </w:rPr>
        <w:t xml:space="preserve"> The annual reports of GAP Inc will be acquired to analyze the current dividend policy, and it is important to analyze whether the current policy fits the strategy of the group, and whether changes are </w:t>
      </w:r>
      <w:proofErr w:type="gramStart"/>
      <w:r w:rsidR="00A331F5">
        <w:rPr>
          <w:rFonts w:ascii="Times New Roman" w:hAnsi="Times New Roman" w:cs="Times New Roman"/>
        </w:rPr>
        <w:t>needed</w:t>
      </w:r>
      <w:r w:rsidR="00522E93">
        <w:rPr>
          <w:rFonts w:ascii="Times New Roman" w:hAnsi="Times New Roman" w:cs="Times New Roman"/>
        </w:rPr>
        <w:t>(</w:t>
      </w:r>
      <w:proofErr w:type="gramEnd"/>
      <w:r w:rsidR="00522E93">
        <w:rPr>
          <w:rFonts w:ascii="Times New Roman" w:hAnsi="Times New Roman" w:cs="Times New Roman"/>
        </w:rPr>
        <w:t xml:space="preserve">Edwards &amp; </w:t>
      </w:r>
      <w:proofErr w:type="spellStart"/>
      <w:r w:rsidR="00522E93">
        <w:rPr>
          <w:rFonts w:ascii="Times New Roman" w:hAnsi="Times New Roman" w:cs="Times New Roman"/>
        </w:rPr>
        <w:t>Mellett</w:t>
      </w:r>
      <w:proofErr w:type="spellEnd"/>
      <w:r w:rsidR="00522E93">
        <w:rPr>
          <w:rFonts w:ascii="Times New Roman" w:hAnsi="Times New Roman" w:cs="Times New Roman"/>
        </w:rPr>
        <w:t>, 1989)</w:t>
      </w:r>
      <w:r w:rsidR="00A331F5">
        <w:rPr>
          <w:rFonts w:ascii="Times New Roman" w:hAnsi="Times New Roman" w:cs="Times New Roman"/>
        </w:rPr>
        <w:t>.</w:t>
      </w:r>
    </w:p>
    <w:p w14:paraId="1CB672CD" w14:textId="2E58F2EF" w:rsidR="00F34906" w:rsidRDefault="00F34906" w:rsidP="00280447">
      <w:pPr>
        <w:jc w:val="both"/>
        <w:rPr>
          <w:rFonts w:ascii="Times New Roman" w:hAnsi="Times New Roman" w:cs="Times New Roman"/>
        </w:rPr>
      </w:pPr>
    </w:p>
    <w:p w14:paraId="256C8082" w14:textId="6E5EAC60" w:rsidR="00594701" w:rsidRDefault="00594701" w:rsidP="00280447">
      <w:pPr>
        <w:jc w:val="both"/>
        <w:rPr>
          <w:rFonts w:ascii="Times New Roman" w:hAnsi="Times New Roman" w:cs="Times New Roman"/>
        </w:rPr>
      </w:pPr>
    </w:p>
    <w:p w14:paraId="4107C53A" w14:textId="79CCF4D1" w:rsidR="00594701" w:rsidRDefault="00594701" w:rsidP="00280447">
      <w:pPr>
        <w:jc w:val="both"/>
        <w:rPr>
          <w:rFonts w:ascii="Times New Roman" w:hAnsi="Times New Roman" w:cs="Times New Roman"/>
        </w:rPr>
      </w:pPr>
    </w:p>
    <w:p w14:paraId="46D8DC34" w14:textId="1B08D5FB" w:rsidR="00594701" w:rsidRDefault="00594701" w:rsidP="00280447">
      <w:pPr>
        <w:jc w:val="both"/>
        <w:rPr>
          <w:rFonts w:ascii="Times New Roman" w:hAnsi="Times New Roman" w:cs="Times New Roman"/>
        </w:rPr>
      </w:pPr>
    </w:p>
    <w:p w14:paraId="3D05C12C" w14:textId="7F1595DF" w:rsidR="00594701" w:rsidRDefault="00594701" w:rsidP="00280447">
      <w:pPr>
        <w:jc w:val="both"/>
        <w:rPr>
          <w:rFonts w:ascii="Times New Roman" w:hAnsi="Times New Roman" w:cs="Times New Roman"/>
        </w:rPr>
      </w:pPr>
    </w:p>
    <w:p w14:paraId="7A237E20" w14:textId="25FD5451" w:rsidR="00594701" w:rsidRDefault="00594701" w:rsidP="00280447">
      <w:pPr>
        <w:jc w:val="both"/>
        <w:rPr>
          <w:rFonts w:ascii="Times New Roman" w:hAnsi="Times New Roman" w:cs="Times New Roman"/>
        </w:rPr>
      </w:pPr>
    </w:p>
    <w:p w14:paraId="02987954" w14:textId="6597C370" w:rsidR="00594701" w:rsidRDefault="00594701" w:rsidP="00280447">
      <w:pPr>
        <w:jc w:val="both"/>
        <w:rPr>
          <w:rFonts w:ascii="Times New Roman" w:hAnsi="Times New Roman" w:cs="Times New Roman"/>
        </w:rPr>
      </w:pPr>
    </w:p>
    <w:p w14:paraId="0A317E67" w14:textId="04BB706C" w:rsidR="00594701" w:rsidRDefault="00594701" w:rsidP="00280447">
      <w:pPr>
        <w:jc w:val="both"/>
        <w:rPr>
          <w:rFonts w:ascii="Times New Roman" w:hAnsi="Times New Roman" w:cs="Times New Roman"/>
        </w:rPr>
      </w:pPr>
    </w:p>
    <w:p w14:paraId="25D485E6" w14:textId="65FAB67B" w:rsidR="00594701" w:rsidRDefault="00594701" w:rsidP="00280447">
      <w:pPr>
        <w:jc w:val="both"/>
        <w:rPr>
          <w:rFonts w:ascii="Times New Roman" w:hAnsi="Times New Roman" w:cs="Times New Roman"/>
        </w:rPr>
      </w:pPr>
    </w:p>
    <w:p w14:paraId="5E37732F" w14:textId="6B2DDE7C" w:rsidR="00594701" w:rsidRDefault="00594701" w:rsidP="00280447">
      <w:pPr>
        <w:jc w:val="both"/>
        <w:rPr>
          <w:rFonts w:ascii="Times New Roman" w:hAnsi="Times New Roman" w:cs="Times New Roman"/>
        </w:rPr>
      </w:pPr>
    </w:p>
    <w:p w14:paraId="59BD1975" w14:textId="73781866" w:rsidR="00594701" w:rsidRDefault="00594701" w:rsidP="00280447">
      <w:pPr>
        <w:jc w:val="both"/>
        <w:rPr>
          <w:rFonts w:ascii="Times New Roman" w:hAnsi="Times New Roman" w:cs="Times New Roman"/>
        </w:rPr>
      </w:pPr>
    </w:p>
    <w:p w14:paraId="614D0287" w14:textId="3F212556" w:rsidR="00594701" w:rsidRDefault="00594701" w:rsidP="00280447">
      <w:pPr>
        <w:jc w:val="both"/>
        <w:rPr>
          <w:rFonts w:ascii="Times New Roman" w:hAnsi="Times New Roman" w:cs="Times New Roman"/>
        </w:rPr>
      </w:pPr>
    </w:p>
    <w:p w14:paraId="75A230DA" w14:textId="47B20162" w:rsidR="00594701" w:rsidRDefault="00594701" w:rsidP="00280447">
      <w:pPr>
        <w:jc w:val="both"/>
        <w:rPr>
          <w:rFonts w:ascii="Times New Roman" w:hAnsi="Times New Roman" w:cs="Times New Roman"/>
        </w:rPr>
      </w:pPr>
    </w:p>
    <w:p w14:paraId="12EBEB64" w14:textId="15A0B145" w:rsidR="00594701" w:rsidRDefault="00594701" w:rsidP="00280447">
      <w:pPr>
        <w:jc w:val="both"/>
        <w:rPr>
          <w:rFonts w:ascii="Times New Roman" w:hAnsi="Times New Roman" w:cs="Times New Roman"/>
        </w:rPr>
      </w:pPr>
    </w:p>
    <w:p w14:paraId="50BD4E40" w14:textId="68DEB02B" w:rsidR="00594701" w:rsidRDefault="00594701" w:rsidP="00280447">
      <w:pPr>
        <w:jc w:val="both"/>
        <w:rPr>
          <w:rFonts w:ascii="Times New Roman" w:hAnsi="Times New Roman" w:cs="Times New Roman"/>
        </w:rPr>
      </w:pPr>
    </w:p>
    <w:p w14:paraId="4219626C" w14:textId="14647E59" w:rsidR="00594701" w:rsidRDefault="00594701" w:rsidP="00280447">
      <w:pPr>
        <w:jc w:val="both"/>
        <w:rPr>
          <w:rFonts w:ascii="Times New Roman" w:hAnsi="Times New Roman" w:cs="Times New Roman"/>
        </w:rPr>
      </w:pPr>
    </w:p>
    <w:p w14:paraId="6E4FCBE9" w14:textId="283877D8" w:rsidR="00594701" w:rsidRDefault="00594701" w:rsidP="00280447">
      <w:pPr>
        <w:jc w:val="both"/>
        <w:rPr>
          <w:rFonts w:ascii="Times New Roman" w:hAnsi="Times New Roman" w:cs="Times New Roman"/>
        </w:rPr>
      </w:pPr>
    </w:p>
    <w:p w14:paraId="195A544A" w14:textId="67BA8032" w:rsidR="00594701" w:rsidRDefault="00594701" w:rsidP="00280447">
      <w:pPr>
        <w:jc w:val="both"/>
        <w:rPr>
          <w:rFonts w:ascii="Times New Roman" w:hAnsi="Times New Roman" w:cs="Times New Roman"/>
        </w:rPr>
      </w:pPr>
    </w:p>
    <w:p w14:paraId="78D4F06D" w14:textId="43175DB9" w:rsidR="00594701" w:rsidRDefault="00594701" w:rsidP="00280447">
      <w:pPr>
        <w:jc w:val="both"/>
        <w:rPr>
          <w:rFonts w:ascii="Times New Roman" w:hAnsi="Times New Roman" w:cs="Times New Roman"/>
        </w:rPr>
      </w:pPr>
    </w:p>
    <w:p w14:paraId="727350F4" w14:textId="3822C991" w:rsidR="00594701" w:rsidRDefault="00594701" w:rsidP="00280447">
      <w:pPr>
        <w:jc w:val="both"/>
        <w:rPr>
          <w:rFonts w:ascii="Times New Roman" w:hAnsi="Times New Roman" w:cs="Times New Roman"/>
        </w:rPr>
      </w:pPr>
    </w:p>
    <w:p w14:paraId="299B99AB" w14:textId="748AFB95" w:rsidR="00594701" w:rsidRDefault="00594701" w:rsidP="00280447">
      <w:pPr>
        <w:jc w:val="both"/>
        <w:rPr>
          <w:rFonts w:ascii="Times New Roman" w:hAnsi="Times New Roman" w:cs="Times New Roman"/>
        </w:rPr>
      </w:pPr>
    </w:p>
    <w:p w14:paraId="12E26E34" w14:textId="327944F9" w:rsidR="00594701" w:rsidRDefault="00594701" w:rsidP="00280447">
      <w:pPr>
        <w:jc w:val="both"/>
        <w:rPr>
          <w:rFonts w:ascii="Times New Roman" w:hAnsi="Times New Roman" w:cs="Times New Roman"/>
        </w:rPr>
      </w:pPr>
    </w:p>
    <w:p w14:paraId="7157CC3C" w14:textId="605F5216" w:rsidR="00594701" w:rsidRDefault="00594701" w:rsidP="00280447">
      <w:pPr>
        <w:jc w:val="both"/>
        <w:rPr>
          <w:rFonts w:ascii="Times New Roman" w:hAnsi="Times New Roman" w:cs="Times New Roman"/>
        </w:rPr>
      </w:pPr>
    </w:p>
    <w:p w14:paraId="43DD08B5" w14:textId="34635614" w:rsidR="00594701" w:rsidRDefault="00594701" w:rsidP="00280447">
      <w:pPr>
        <w:jc w:val="both"/>
        <w:rPr>
          <w:rFonts w:ascii="Times New Roman" w:hAnsi="Times New Roman" w:cs="Times New Roman"/>
        </w:rPr>
      </w:pPr>
    </w:p>
    <w:p w14:paraId="61EA1D19" w14:textId="78E6D76C" w:rsidR="00594701" w:rsidRDefault="00594701" w:rsidP="00280447">
      <w:pPr>
        <w:jc w:val="both"/>
        <w:rPr>
          <w:rFonts w:ascii="Times New Roman" w:hAnsi="Times New Roman" w:cs="Times New Roman"/>
        </w:rPr>
      </w:pPr>
    </w:p>
    <w:p w14:paraId="4AE33621" w14:textId="7B4C48D6" w:rsidR="00594701" w:rsidRDefault="00594701" w:rsidP="00280447">
      <w:pPr>
        <w:jc w:val="both"/>
        <w:rPr>
          <w:rFonts w:ascii="Times New Roman" w:hAnsi="Times New Roman" w:cs="Times New Roman"/>
        </w:rPr>
      </w:pPr>
    </w:p>
    <w:p w14:paraId="38932737" w14:textId="46888487" w:rsidR="00594701" w:rsidRDefault="00594701" w:rsidP="00280447">
      <w:pPr>
        <w:jc w:val="both"/>
        <w:rPr>
          <w:rFonts w:ascii="Times New Roman" w:hAnsi="Times New Roman" w:cs="Times New Roman"/>
        </w:rPr>
      </w:pPr>
    </w:p>
    <w:p w14:paraId="11B8F5BF" w14:textId="6CB7418E" w:rsidR="00594701" w:rsidRDefault="00594701" w:rsidP="00280447">
      <w:pPr>
        <w:jc w:val="both"/>
        <w:rPr>
          <w:rFonts w:ascii="Times New Roman" w:hAnsi="Times New Roman" w:cs="Times New Roman"/>
        </w:rPr>
      </w:pPr>
    </w:p>
    <w:p w14:paraId="4D5AC624" w14:textId="7DD03464" w:rsidR="00594701" w:rsidRDefault="00594701" w:rsidP="00280447">
      <w:pPr>
        <w:jc w:val="both"/>
        <w:rPr>
          <w:rFonts w:ascii="Times New Roman" w:hAnsi="Times New Roman" w:cs="Times New Roman"/>
        </w:rPr>
      </w:pPr>
    </w:p>
    <w:p w14:paraId="3776E819" w14:textId="77777777" w:rsidR="00594701" w:rsidRPr="00FD2981" w:rsidRDefault="00594701" w:rsidP="00280447">
      <w:pPr>
        <w:jc w:val="both"/>
        <w:rPr>
          <w:rFonts w:ascii="Times New Roman" w:hAnsi="Times New Roman" w:cs="Times New Roman" w:hint="eastAsia"/>
        </w:rPr>
      </w:pPr>
    </w:p>
    <w:p w14:paraId="2039794F" w14:textId="5D6099F5" w:rsidR="00224AE6" w:rsidRDefault="00224AE6" w:rsidP="00280447">
      <w:pPr>
        <w:pStyle w:val="1"/>
        <w:spacing w:after="225"/>
        <w:ind w:left="417" w:hanging="432"/>
        <w:jc w:val="both"/>
      </w:pPr>
      <w:bookmarkStart w:id="15" w:name="_Toc33550170"/>
      <w:bookmarkEnd w:id="12"/>
      <w:r>
        <w:lastRenderedPageBreak/>
        <w:t>Project Plan</w:t>
      </w:r>
      <w:bookmarkEnd w:id="15"/>
    </w:p>
    <w:p w14:paraId="5DFF4756" w14:textId="3CF49FE6" w:rsidR="00AD00D3" w:rsidRPr="00B21311" w:rsidRDefault="00AD00D3" w:rsidP="00280447">
      <w:pPr>
        <w:jc w:val="both"/>
        <w:rPr>
          <w:rFonts w:ascii="Times New Roman" w:hAnsi="Times New Roman" w:cs="Times New Roman"/>
          <w:lang w:val="en-GB"/>
        </w:rPr>
      </w:pPr>
      <w:r w:rsidRPr="00B21311">
        <w:rPr>
          <w:rFonts w:ascii="Times New Roman" w:hAnsi="Times New Roman" w:cs="Times New Roman"/>
          <w:lang w:val="en-GB"/>
        </w:rPr>
        <w:t>The project would be conducted within one month, starting from the 1st March to the start of the April, the plan includes the five forces model analysis, SWOT analysis, Financial performance ratio analysis, Capital structure analysis, Dividend policy analysis. After conducting all the analysis, the conclusion of findings will be made based on the available information collected, and the consulting report will be drafted to GAP Inc. The detail of the project plan is as Table 1.</w:t>
      </w:r>
    </w:p>
    <w:p w14:paraId="0FA713A6" w14:textId="77777777" w:rsidR="00AD00D3" w:rsidRPr="00AD00D3" w:rsidRDefault="00AD00D3" w:rsidP="00280447">
      <w:pPr>
        <w:jc w:val="both"/>
        <w:rPr>
          <w:lang w:val="en-GB"/>
        </w:rPr>
      </w:pPr>
    </w:p>
    <w:tbl>
      <w:tblPr>
        <w:tblStyle w:val="a9"/>
        <w:tblW w:w="0" w:type="auto"/>
        <w:tblLook w:val="04A0" w:firstRow="1" w:lastRow="0" w:firstColumn="1" w:lastColumn="0" w:noHBand="0" w:noVBand="1"/>
      </w:tblPr>
      <w:tblGrid>
        <w:gridCol w:w="840"/>
        <w:gridCol w:w="3404"/>
        <w:gridCol w:w="999"/>
        <w:gridCol w:w="3053"/>
      </w:tblGrid>
      <w:tr w:rsidR="008C30A1" w14:paraId="2F426EF9" w14:textId="77777777" w:rsidTr="004A17AE">
        <w:tc>
          <w:tcPr>
            <w:tcW w:w="841" w:type="dxa"/>
          </w:tcPr>
          <w:p w14:paraId="77318E2A" w14:textId="3B19000F"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Tasks</w:t>
            </w:r>
          </w:p>
        </w:tc>
        <w:tc>
          <w:tcPr>
            <w:tcW w:w="3407" w:type="dxa"/>
          </w:tcPr>
          <w:p w14:paraId="4327D087" w14:textId="3D30A853"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Detail of the task</w:t>
            </w:r>
          </w:p>
        </w:tc>
        <w:tc>
          <w:tcPr>
            <w:tcW w:w="992" w:type="dxa"/>
          </w:tcPr>
          <w:p w14:paraId="69779AD7" w14:textId="3FF6F581"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Duration</w:t>
            </w:r>
          </w:p>
        </w:tc>
        <w:tc>
          <w:tcPr>
            <w:tcW w:w="3056" w:type="dxa"/>
          </w:tcPr>
          <w:p w14:paraId="2C7C151B" w14:textId="542FFA4E"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Calendar</w:t>
            </w:r>
          </w:p>
        </w:tc>
      </w:tr>
      <w:tr w:rsidR="008C30A1" w14:paraId="456DEE53" w14:textId="77777777" w:rsidTr="004A17AE">
        <w:tc>
          <w:tcPr>
            <w:tcW w:w="841" w:type="dxa"/>
          </w:tcPr>
          <w:p w14:paraId="22A808D8" w14:textId="07C23E39"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1</w:t>
            </w:r>
          </w:p>
        </w:tc>
        <w:tc>
          <w:tcPr>
            <w:tcW w:w="3407" w:type="dxa"/>
          </w:tcPr>
          <w:p w14:paraId="23681DC3" w14:textId="3E9683FE"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Five Forces Model analysis</w:t>
            </w:r>
          </w:p>
        </w:tc>
        <w:tc>
          <w:tcPr>
            <w:tcW w:w="992" w:type="dxa"/>
          </w:tcPr>
          <w:p w14:paraId="6C4A8CC4" w14:textId="34ADEE43"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 xml:space="preserve">2 days </w:t>
            </w:r>
          </w:p>
        </w:tc>
        <w:tc>
          <w:tcPr>
            <w:tcW w:w="3056" w:type="dxa"/>
          </w:tcPr>
          <w:p w14:paraId="03072D9F" w14:textId="3EC1717C"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59264" behindDoc="0" locked="0" layoutInCell="1" allowOverlap="1" wp14:anchorId="1E2B86E7" wp14:editId="74D01EF9">
                      <wp:simplePos x="0" y="0"/>
                      <wp:positionH relativeFrom="column">
                        <wp:posOffset>-23495</wp:posOffset>
                      </wp:positionH>
                      <wp:positionV relativeFrom="paragraph">
                        <wp:posOffset>65405</wp:posOffset>
                      </wp:positionV>
                      <wp:extent cx="129540" cy="91440"/>
                      <wp:effectExtent l="0" t="0" r="22860" b="22860"/>
                      <wp:wrapNone/>
                      <wp:docPr id="6" name="Rectangle 6"/>
                      <wp:cNvGraphicFramePr/>
                      <a:graphic xmlns:a="http://schemas.openxmlformats.org/drawingml/2006/main">
                        <a:graphicData uri="http://schemas.microsoft.com/office/word/2010/wordprocessingShape">
                          <wps:wsp>
                            <wps:cNvSpPr/>
                            <wps:spPr>
                              <a:xfrm>
                                <a:off x="0" y="0"/>
                                <a:ext cx="12954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E72CB" id="Rectangle 6" o:spid="_x0000_s1026" style="position:absolute;left:0;text-align:left;margin-left:-1.85pt;margin-top:5.15pt;width:10.2pt;height: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" fillcolor="#4472c4 [3204]" strokecolor="#1f3763 [1604]" strokeweight="1pt"/>
                  </w:pict>
                </mc:Fallback>
              </mc:AlternateContent>
            </w:r>
          </w:p>
        </w:tc>
      </w:tr>
      <w:tr w:rsidR="008C30A1" w14:paraId="5AD78A02" w14:textId="77777777" w:rsidTr="004A17AE">
        <w:tc>
          <w:tcPr>
            <w:tcW w:w="841" w:type="dxa"/>
          </w:tcPr>
          <w:p w14:paraId="255CBD86" w14:textId="21E83351"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2</w:t>
            </w:r>
          </w:p>
        </w:tc>
        <w:tc>
          <w:tcPr>
            <w:tcW w:w="3407" w:type="dxa"/>
          </w:tcPr>
          <w:p w14:paraId="71DF8037" w14:textId="360A5C16"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SWOT analysis</w:t>
            </w:r>
          </w:p>
        </w:tc>
        <w:tc>
          <w:tcPr>
            <w:tcW w:w="992" w:type="dxa"/>
          </w:tcPr>
          <w:p w14:paraId="2646A336" w14:textId="2751CD4D"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3 days</w:t>
            </w:r>
          </w:p>
        </w:tc>
        <w:tc>
          <w:tcPr>
            <w:tcW w:w="3056" w:type="dxa"/>
          </w:tcPr>
          <w:p w14:paraId="7EF01160" w14:textId="6093E81E"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60288" behindDoc="0" locked="0" layoutInCell="1" allowOverlap="1" wp14:anchorId="253CAFBA" wp14:editId="7585DCD3">
                      <wp:simplePos x="0" y="0"/>
                      <wp:positionH relativeFrom="column">
                        <wp:posOffset>128905</wp:posOffset>
                      </wp:positionH>
                      <wp:positionV relativeFrom="paragraph">
                        <wp:posOffset>59055</wp:posOffset>
                      </wp:positionV>
                      <wp:extent cx="144780" cy="91440"/>
                      <wp:effectExtent l="0" t="0" r="26670" b="22860"/>
                      <wp:wrapNone/>
                      <wp:docPr id="8" name="Rectangle 8"/>
                      <wp:cNvGraphicFramePr/>
                      <a:graphic xmlns:a="http://schemas.openxmlformats.org/drawingml/2006/main">
                        <a:graphicData uri="http://schemas.microsoft.com/office/word/2010/wordprocessingShape">
                          <wps:wsp>
                            <wps:cNvSpPr/>
                            <wps:spPr>
                              <a:xfrm>
                                <a:off x="0" y="0"/>
                                <a:ext cx="14478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2A2891" id="Rectangle 8" o:spid="_x0000_s1026" style="position:absolute;left:0;text-align:left;margin-left:10.15pt;margin-top:4.65pt;width:11.4pt;height:7.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" fillcolor="#4472c4 [3204]" strokecolor="#1f3763 [1604]" strokeweight="1pt"/>
                  </w:pict>
                </mc:Fallback>
              </mc:AlternateContent>
            </w:r>
          </w:p>
        </w:tc>
      </w:tr>
      <w:tr w:rsidR="008C30A1" w14:paraId="6B398AD6" w14:textId="77777777" w:rsidTr="004A17AE">
        <w:tc>
          <w:tcPr>
            <w:tcW w:w="841" w:type="dxa"/>
          </w:tcPr>
          <w:p w14:paraId="19D64B91" w14:textId="01FA340E"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3</w:t>
            </w:r>
          </w:p>
        </w:tc>
        <w:tc>
          <w:tcPr>
            <w:tcW w:w="3407" w:type="dxa"/>
          </w:tcPr>
          <w:p w14:paraId="4D1DAF2D" w14:textId="660ED0E5"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Financial performance ratio analysis</w:t>
            </w:r>
          </w:p>
        </w:tc>
        <w:tc>
          <w:tcPr>
            <w:tcW w:w="992" w:type="dxa"/>
          </w:tcPr>
          <w:p w14:paraId="06D61F5A" w14:textId="135C6E52"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 xml:space="preserve">7 days </w:t>
            </w:r>
          </w:p>
        </w:tc>
        <w:tc>
          <w:tcPr>
            <w:tcW w:w="3056" w:type="dxa"/>
          </w:tcPr>
          <w:p w14:paraId="5F7D768B" w14:textId="77A70FB8"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61312" behindDoc="0" locked="0" layoutInCell="1" allowOverlap="1" wp14:anchorId="09C6FED8" wp14:editId="31EA9536">
                      <wp:simplePos x="0" y="0"/>
                      <wp:positionH relativeFrom="column">
                        <wp:posOffset>281305</wp:posOffset>
                      </wp:positionH>
                      <wp:positionV relativeFrom="paragraph">
                        <wp:posOffset>45085</wp:posOffset>
                      </wp:positionV>
                      <wp:extent cx="426720" cy="99060"/>
                      <wp:effectExtent l="0" t="0" r="11430" b="15240"/>
                      <wp:wrapNone/>
                      <wp:docPr id="9" name="Rectangle 9"/>
                      <wp:cNvGraphicFramePr/>
                      <a:graphic xmlns:a="http://schemas.openxmlformats.org/drawingml/2006/main">
                        <a:graphicData uri="http://schemas.microsoft.com/office/word/2010/wordprocessingShape">
                          <wps:wsp>
                            <wps:cNvSpPr/>
                            <wps:spPr>
                              <a:xfrm>
                                <a:off x="0" y="0"/>
                                <a:ext cx="426720" cy="990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AA9197" id="Rectangle 9" o:spid="_x0000_s1026" style="position:absolute;left:0;text-align:left;margin-left:22.15pt;margin-top:3.55pt;width:33.6pt;height:7.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" fillcolor="#4472c4 [3204]" strokecolor="#1f3763 [1604]" strokeweight="1pt"/>
                  </w:pict>
                </mc:Fallback>
              </mc:AlternateContent>
            </w:r>
          </w:p>
        </w:tc>
      </w:tr>
      <w:tr w:rsidR="008C30A1" w14:paraId="7BC16EE5" w14:textId="77777777" w:rsidTr="004A17AE">
        <w:tc>
          <w:tcPr>
            <w:tcW w:w="841" w:type="dxa"/>
          </w:tcPr>
          <w:p w14:paraId="19901381" w14:textId="0C34E787"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4</w:t>
            </w:r>
          </w:p>
        </w:tc>
        <w:tc>
          <w:tcPr>
            <w:tcW w:w="3407" w:type="dxa"/>
          </w:tcPr>
          <w:p w14:paraId="4748F4BC" w14:textId="6E6D84D1"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Capital structure analysis</w:t>
            </w:r>
          </w:p>
        </w:tc>
        <w:tc>
          <w:tcPr>
            <w:tcW w:w="992" w:type="dxa"/>
          </w:tcPr>
          <w:p w14:paraId="54E1A4F7" w14:textId="6CA9FA7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 xml:space="preserve">3 days </w:t>
            </w:r>
          </w:p>
        </w:tc>
        <w:tc>
          <w:tcPr>
            <w:tcW w:w="3056" w:type="dxa"/>
          </w:tcPr>
          <w:p w14:paraId="6F827B4F" w14:textId="6F18F7BC"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63360" behindDoc="0" locked="0" layoutInCell="1" allowOverlap="1" wp14:anchorId="2BE4E028" wp14:editId="740E90C0">
                      <wp:simplePos x="0" y="0"/>
                      <wp:positionH relativeFrom="column">
                        <wp:posOffset>727710</wp:posOffset>
                      </wp:positionH>
                      <wp:positionV relativeFrom="paragraph">
                        <wp:posOffset>62865</wp:posOffset>
                      </wp:positionV>
                      <wp:extent cx="144780" cy="91440"/>
                      <wp:effectExtent l="0" t="0" r="26670" b="22860"/>
                      <wp:wrapNone/>
                      <wp:docPr id="10" name="Rectangle 10"/>
                      <wp:cNvGraphicFramePr/>
                      <a:graphic xmlns:a="http://schemas.openxmlformats.org/drawingml/2006/main">
                        <a:graphicData uri="http://schemas.microsoft.com/office/word/2010/wordprocessingShape">
                          <wps:wsp>
                            <wps:cNvSpPr/>
                            <wps:spPr>
                              <a:xfrm>
                                <a:off x="0" y="0"/>
                                <a:ext cx="14478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0BEB25" id="Rectangle 10" o:spid="_x0000_s1026" style="position:absolute;left:0;text-align:left;margin-left:57.3pt;margin-top:4.95pt;width:11.4pt;height:7.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" fillcolor="#4472c4 [3204]" strokecolor="#1f3763 [1604]" strokeweight="1pt"/>
                  </w:pict>
                </mc:Fallback>
              </mc:AlternateContent>
            </w:r>
          </w:p>
        </w:tc>
      </w:tr>
      <w:tr w:rsidR="008C30A1" w14:paraId="6886A3C9" w14:textId="77777777" w:rsidTr="004A17AE">
        <w:tc>
          <w:tcPr>
            <w:tcW w:w="841" w:type="dxa"/>
          </w:tcPr>
          <w:p w14:paraId="46C8484B" w14:textId="36AF326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5</w:t>
            </w:r>
          </w:p>
        </w:tc>
        <w:tc>
          <w:tcPr>
            <w:tcW w:w="3407" w:type="dxa"/>
          </w:tcPr>
          <w:p w14:paraId="0C8A3DE4" w14:textId="00297E73"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Dividend policy analysis</w:t>
            </w:r>
          </w:p>
        </w:tc>
        <w:tc>
          <w:tcPr>
            <w:tcW w:w="992" w:type="dxa"/>
          </w:tcPr>
          <w:p w14:paraId="2E7502BC" w14:textId="2FCF629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3 days</w:t>
            </w:r>
          </w:p>
        </w:tc>
        <w:tc>
          <w:tcPr>
            <w:tcW w:w="3056" w:type="dxa"/>
          </w:tcPr>
          <w:p w14:paraId="59F6B4E5" w14:textId="57A4859B"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69504" behindDoc="0" locked="0" layoutInCell="1" allowOverlap="1" wp14:anchorId="0D63B7C8" wp14:editId="74D07AD6">
                      <wp:simplePos x="0" y="0"/>
                      <wp:positionH relativeFrom="column">
                        <wp:posOffset>895350</wp:posOffset>
                      </wp:positionH>
                      <wp:positionV relativeFrom="paragraph">
                        <wp:posOffset>41275</wp:posOffset>
                      </wp:positionV>
                      <wp:extent cx="144780" cy="91440"/>
                      <wp:effectExtent l="0" t="0" r="26670" b="22860"/>
                      <wp:wrapNone/>
                      <wp:docPr id="13" name="Rectangle 13"/>
                      <wp:cNvGraphicFramePr/>
                      <a:graphic xmlns:a="http://schemas.openxmlformats.org/drawingml/2006/main">
                        <a:graphicData uri="http://schemas.microsoft.com/office/word/2010/wordprocessingShape">
                          <wps:wsp>
                            <wps:cNvSpPr/>
                            <wps:spPr>
                              <a:xfrm>
                                <a:off x="0" y="0"/>
                                <a:ext cx="14478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E1E0D8" id="Rectangle 13" o:spid="_x0000_s1026" style="position:absolute;left:0;text-align:left;margin-left:70.5pt;margin-top:3.25pt;width:11.4pt;height:7.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" fillcolor="#4472c4 [3204]" strokecolor="#1f3763 [1604]" strokeweight="1pt"/>
                  </w:pict>
                </mc:Fallback>
              </mc:AlternateContent>
            </w:r>
          </w:p>
        </w:tc>
      </w:tr>
      <w:tr w:rsidR="008C30A1" w14:paraId="0AC1D201" w14:textId="77777777" w:rsidTr="004A17AE">
        <w:tc>
          <w:tcPr>
            <w:tcW w:w="841" w:type="dxa"/>
          </w:tcPr>
          <w:p w14:paraId="2D6EB643" w14:textId="40DFEF9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5</w:t>
            </w:r>
          </w:p>
        </w:tc>
        <w:tc>
          <w:tcPr>
            <w:tcW w:w="3407" w:type="dxa"/>
          </w:tcPr>
          <w:p w14:paraId="0B52F4B2" w14:textId="7281276D"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Concluding the findings</w:t>
            </w:r>
          </w:p>
        </w:tc>
        <w:tc>
          <w:tcPr>
            <w:tcW w:w="992" w:type="dxa"/>
          </w:tcPr>
          <w:p w14:paraId="088207AA" w14:textId="67CFD968"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 xml:space="preserve">3 days </w:t>
            </w:r>
          </w:p>
        </w:tc>
        <w:tc>
          <w:tcPr>
            <w:tcW w:w="3056" w:type="dxa"/>
          </w:tcPr>
          <w:p w14:paraId="7F6CC4AB" w14:textId="207327CC"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71552" behindDoc="0" locked="0" layoutInCell="1" allowOverlap="1" wp14:anchorId="7CCA74ED" wp14:editId="1CCDC652">
                      <wp:simplePos x="0" y="0"/>
                      <wp:positionH relativeFrom="column">
                        <wp:posOffset>1070610</wp:posOffset>
                      </wp:positionH>
                      <wp:positionV relativeFrom="paragraph">
                        <wp:posOffset>50165</wp:posOffset>
                      </wp:positionV>
                      <wp:extent cx="144780" cy="91440"/>
                      <wp:effectExtent l="0" t="0" r="26670" b="22860"/>
                      <wp:wrapNone/>
                      <wp:docPr id="14" name="Rectangle 14"/>
                      <wp:cNvGraphicFramePr/>
                      <a:graphic xmlns:a="http://schemas.openxmlformats.org/drawingml/2006/main">
                        <a:graphicData uri="http://schemas.microsoft.com/office/word/2010/wordprocessingShape">
                          <wps:wsp>
                            <wps:cNvSpPr/>
                            <wps:spPr>
                              <a:xfrm>
                                <a:off x="0" y="0"/>
                                <a:ext cx="14478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32A6ED" id="Rectangle 14" o:spid="_x0000_s1026" style="position:absolute;left:0;text-align:left;margin-left:84.3pt;margin-top:3.95pt;width:11.4pt;height:7.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" fillcolor="#4472c4 [3204]" strokecolor="#1f3763 [1604]" strokeweight="1pt"/>
                  </w:pict>
                </mc:Fallback>
              </mc:AlternateContent>
            </w:r>
          </w:p>
        </w:tc>
      </w:tr>
      <w:tr w:rsidR="008C30A1" w14:paraId="2AA45B81" w14:textId="77777777" w:rsidTr="004A17AE">
        <w:tc>
          <w:tcPr>
            <w:tcW w:w="841" w:type="dxa"/>
          </w:tcPr>
          <w:p w14:paraId="1AFE2A4E" w14:textId="02A363F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6</w:t>
            </w:r>
          </w:p>
        </w:tc>
        <w:tc>
          <w:tcPr>
            <w:tcW w:w="3407" w:type="dxa"/>
          </w:tcPr>
          <w:p w14:paraId="23A9A6DD" w14:textId="143F4FB2"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Completing the consulting report</w:t>
            </w:r>
          </w:p>
        </w:tc>
        <w:tc>
          <w:tcPr>
            <w:tcW w:w="992" w:type="dxa"/>
          </w:tcPr>
          <w:p w14:paraId="3E732C6D" w14:textId="1283AAC1"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5 days</w:t>
            </w:r>
          </w:p>
        </w:tc>
        <w:tc>
          <w:tcPr>
            <w:tcW w:w="3056" w:type="dxa"/>
          </w:tcPr>
          <w:p w14:paraId="637C17A7" w14:textId="589D708A"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73600" behindDoc="0" locked="0" layoutInCell="1" allowOverlap="1" wp14:anchorId="2AF336D9" wp14:editId="53AE5965">
                      <wp:simplePos x="0" y="0"/>
                      <wp:positionH relativeFrom="column">
                        <wp:posOffset>1249045</wp:posOffset>
                      </wp:positionH>
                      <wp:positionV relativeFrom="paragraph">
                        <wp:posOffset>19685</wp:posOffset>
                      </wp:positionV>
                      <wp:extent cx="358140" cy="91440"/>
                      <wp:effectExtent l="0" t="0" r="22860" b="22860"/>
                      <wp:wrapNone/>
                      <wp:docPr id="15" name="Rectangle 15"/>
                      <wp:cNvGraphicFramePr/>
                      <a:graphic xmlns:a="http://schemas.openxmlformats.org/drawingml/2006/main">
                        <a:graphicData uri="http://schemas.microsoft.com/office/word/2010/wordprocessingShape">
                          <wps:wsp>
                            <wps:cNvSpPr/>
                            <wps:spPr>
                              <a:xfrm>
                                <a:off x="0" y="0"/>
                                <a:ext cx="35814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47CE2A" id="Rectangle 15" o:spid="_x0000_s1026" style="position:absolute;left:0;text-align:left;margin-left:98.35pt;margin-top:1.55pt;width:28.2pt;height:7.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" fillcolor="#4472c4 [3204]" strokecolor="#1f3763 [1604]" strokeweight="1pt"/>
                  </w:pict>
                </mc:Fallback>
              </mc:AlternateContent>
            </w:r>
          </w:p>
        </w:tc>
      </w:tr>
    </w:tbl>
    <w:p w14:paraId="474A07CE" w14:textId="174C9BEC" w:rsidR="008C30A1" w:rsidRPr="00AD00D3" w:rsidRDefault="00FB267F" w:rsidP="00280447">
      <w:pPr>
        <w:jc w:val="both"/>
        <w:rPr>
          <w:rFonts w:ascii="Times New Roman" w:hAnsi="Times New Roman" w:cs="Times New Roman"/>
          <w:lang w:val="en-GB"/>
        </w:rPr>
      </w:pPr>
      <w:r w:rsidRPr="00AD00D3">
        <w:rPr>
          <w:rFonts w:ascii="Times New Roman" w:hAnsi="Times New Roman" w:cs="Times New Roman"/>
          <w:lang w:val="en-GB"/>
        </w:rPr>
        <w:t xml:space="preserve">Table 1. The </w:t>
      </w:r>
      <w:r w:rsidR="00AD00D3" w:rsidRPr="00AD00D3">
        <w:rPr>
          <w:rFonts w:ascii="Times New Roman" w:hAnsi="Times New Roman" w:cs="Times New Roman"/>
          <w:lang w:val="en-GB"/>
        </w:rPr>
        <w:t xml:space="preserve">project plan and </w:t>
      </w:r>
      <w:proofErr w:type="spellStart"/>
      <w:r w:rsidR="00AD00D3" w:rsidRPr="00AD00D3">
        <w:rPr>
          <w:rFonts w:ascii="Times New Roman" w:hAnsi="Times New Roman" w:cs="Times New Roman"/>
          <w:lang w:val="en-GB"/>
        </w:rPr>
        <w:t>gantt</w:t>
      </w:r>
      <w:proofErr w:type="spellEnd"/>
      <w:r w:rsidR="00AD00D3" w:rsidRPr="00AD00D3">
        <w:rPr>
          <w:rFonts w:ascii="Times New Roman" w:hAnsi="Times New Roman" w:cs="Times New Roman"/>
          <w:lang w:val="en-GB"/>
        </w:rPr>
        <w:t xml:space="preserve"> chart</w:t>
      </w:r>
    </w:p>
    <w:p w14:paraId="51C2E2A8" w14:textId="05C1DC10" w:rsidR="00D25004" w:rsidRDefault="00D25004" w:rsidP="00280447">
      <w:pPr>
        <w:jc w:val="both"/>
        <w:rPr>
          <w:lang w:val="en-GB"/>
        </w:rPr>
      </w:pPr>
    </w:p>
    <w:p w14:paraId="7923F5ED" w14:textId="07E7CC6D" w:rsidR="00D25004" w:rsidRDefault="00D25004" w:rsidP="00280447">
      <w:pPr>
        <w:jc w:val="both"/>
        <w:rPr>
          <w:lang w:val="en-GB"/>
        </w:rPr>
      </w:pPr>
    </w:p>
    <w:p w14:paraId="07A07DE0" w14:textId="7FF78D0E" w:rsidR="00D25004" w:rsidRDefault="00D25004" w:rsidP="00280447">
      <w:pPr>
        <w:jc w:val="both"/>
        <w:rPr>
          <w:lang w:val="en-GB"/>
        </w:rPr>
      </w:pPr>
    </w:p>
    <w:p w14:paraId="417CC215" w14:textId="0BDFD27D" w:rsidR="00D25004" w:rsidRDefault="00D25004" w:rsidP="00280447">
      <w:pPr>
        <w:jc w:val="both"/>
        <w:rPr>
          <w:lang w:val="en-GB"/>
        </w:rPr>
      </w:pPr>
    </w:p>
    <w:p w14:paraId="249ABDFC" w14:textId="5F772557" w:rsidR="00522E93" w:rsidRDefault="00522E93" w:rsidP="00280447">
      <w:pPr>
        <w:jc w:val="both"/>
        <w:rPr>
          <w:lang w:val="en-GB"/>
        </w:rPr>
      </w:pPr>
    </w:p>
    <w:p w14:paraId="78E06EAB" w14:textId="189990EB" w:rsidR="00522E93" w:rsidRDefault="00522E93" w:rsidP="00280447">
      <w:pPr>
        <w:jc w:val="both"/>
        <w:rPr>
          <w:lang w:val="en-GB"/>
        </w:rPr>
      </w:pPr>
    </w:p>
    <w:p w14:paraId="565953CC" w14:textId="33043D5C" w:rsidR="00522E93" w:rsidRDefault="00522E93" w:rsidP="00280447">
      <w:pPr>
        <w:jc w:val="both"/>
        <w:rPr>
          <w:lang w:val="en-GB"/>
        </w:rPr>
      </w:pPr>
    </w:p>
    <w:p w14:paraId="44B2CEBC" w14:textId="494EE79A" w:rsidR="00522E93" w:rsidRDefault="00522E93" w:rsidP="00280447">
      <w:pPr>
        <w:jc w:val="both"/>
        <w:rPr>
          <w:lang w:val="en-GB"/>
        </w:rPr>
      </w:pPr>
    </w:p>
    <w:p w14:paraId="7317C992" w14:textId="332BC650" w:rsidR="00522E93" w:rsidRDefault="00522E93" w:rsidP="00280447">
      <w:pPr>
        <w:jc w:val="both"/>
        <w:rPr>
          <w:lang w:val="en-GB"/>
        </w:rPr>
      </w:pPr>
    </w:p>
    <w:p w14:paraId="3163ABA7" w14:textId="05E3F7C9" w:rsidR="00522E93" w:rsidRDefault="00522E93" w:rsidP="00280447">
      <w:pPr>
        <w:jc w:val="both"/>
        <w:rPr>
          <w:lang w:val="en-GB"/>
        </w:rPr>
      </w:pPr>
    </w:p>
    <w:p w14:paraId="15A57CF0" w14:textId="53BFFA45" w:rsidR="00522E93" w:rsidRDefault="00522E93" w:rsidP="00280447">
      <w:pPr>
        <w:jc w:val="both"/>
        <w:rPr>
          <w:lang w:val="en-GB"/>
        </w:rPr>
      </w:pPr>
    </w:p>
    <w:p w14:paraId="06F0FFD6" w14:textId="0126B1D2" w:rsidR="00522E93" w:rsidRDefault="00522E93" w:rsidP="00280447">
      <w:pPr>
        <w:jc w:val="both"/>
        <w:rPr>
          <w:lang w:val="en-GB"/>
        </w:rPr>
      </w:pPr>
    </w:p>
    <w:p w14:paraId="448087FA" w14:textId="63D01CCD" w:rsidR="00522E93" w:rsidRDefault="00522E93" w:rsidP="00280447">
      <w:pPr>
        <w:jc w:val="both"/>
        <w:rPr>
          <w:lang w:val="en-GB"/>
        </w:rPr>
      </w:pPr>
    </w:p>
    <w:p w14:paraId="41EDD3E4" w14:textId="2E4AAD90" w:rsidR="00522E93" w:rsidRDefault="00522E93" w:rsidP="00280447">
      <w:pPr>
        <w:jc w:val="both"/>
        <w:rPr>
          <w:lang w:val="en-GB"/>
        </w:rPr>
      </w:pPr>
    </w:p>
    <w:p w14:paraId="01F12849" w14:textId="09CE1AD4" w:rsidR="00522E93" w:rsidRDefault="00522E93" w:rsidP="00280447">
      <w:pPr>
        <w:jc w:val="both"/>
        <w:rPr>
          <w:lang w:val="en-GB"/>
        </w:rPr>
      </w:pPr>
    </w:p>
    <w:p w14:paraId="42E7F2CF" w14:textId="6FD80691" w:rsidR="00522E93" w:rsidRDefault="00522E93" w:rsidP="00280447">
      <w:pPr>
        <w:jc w:val="both"/>
        <w:rPr>
          <w:lang w:val="en-GB"/>
        </w:rPr>
      </w:pPr>
    </w:p>
    <w:p w14:paraId="4D80D386" w14:textId="3DAC19FD" w:rsidR="00522E93" w:rsidRDefault="00522E93" w:rsidP="00280447">
      <w:pPr>
        <w:jc w:val="both"/>
        <w:rPr>
          <w:lang w:val="en-GB"/>
        </w:rPr>
      </w:pPr>
    </w:p>
    <w:p w14:paraId="0E6DD1A2" w14:textId="5C96B416" w:rsidR="00522E93" w:rsidRDefault="00522E93" w:rsidP="00280447">
      <w:pPr>
        <w:jc w:val="both"/>
        <w:rPr>
          <w:lang w:val="en-GB"/>
        </w:rPr>
      </w:pPr>
    </w:p>
    <w:p w14:paraId="1BA45445" w14:textId="081D82BD" w:rsidR="00522E93" w:rsidRDefault="00522E93" w:rsidP="00280447">
      <w:pPr>
        <w:jc w:val="both"/>
        <w:rPr>
          <w:lang w:val="en-GB"/>
        </w:rPr>
      </w:pPr>
    </w:p>
    <w:p w14:paraId="6F2D4DFF" w14:textId="77777777" w:rsidR="00594701" w:rsidRPr="008C30A1" w:rsidRDefault="00594701" w:rsidP="00280447">
      <w:pPr>
        <w:jc w:val="both"/>
        <w:rPr>
          <w:rFonts w:hint="eastAsia"/>
          <w:lang w:val="en-GB"/>
        </w:rPr>
      </w:pPr>
    </w:p>
    <w:p w14:paraId="6D440862" w14:textId="4141795B" w:rsidR="00280447" w:rsidRPr="00522E93" w:rsidRDefault="00224AE6" w:rsidP="00280447">
      <w:pPr>
        <w:pStyle w:val="1"/>
        <w:spacing w:after="225"/>
        <w:ind w:left="417" w:hanging="432"/>
        <w:jc w:val="both"/>
      </w:pPr>
      <w:bookmarkStart w:id="16" w:name="_Toc33550171"/>
      <w:r>
        <w:lastRenderedPageBreak/>
        <w:t>Reference</w:t>
      </w:r>
      <w:bookmarkEnd w:id="16"/>
    </w:p>
    <w:p w14:paraId="480AD984" w14:textId="32057F3E" w:rsidR="00280447" w:rsidRPr="00522E93" w:rsidRDefault="00280447" w:rsidP="00280447">
      <w:pPr>
        <w:jc w:val="both"/>
        <w:rPr>
          <w:rFonts w:ascii="Times New Roman" w:hAnsi="Times New Roman" w:cs="Times New Roman"/>
        </w:rPr>
      </w:pPr>
      <w:r w:rsidRPr="00522E93">
        <w:rPr>
          <w:rFonts w:ascii="Times New Roman" w:hAnsi="Times New Roman" w:cs="Times New Roman"/>
          <w:lang w:val="en-GB"/>
        </w:rPr>
        <w:t xml:space="preserve">Annual report of </w:t>
      </w:r>
      <w:proofErr w:type="gramStart"/>
      <w:r w:rsidRPr="00522E93">
        <w:rPr>
          <w:rFonts w:ascii="Times New Roman" w:hAnsi="Times New Roman" w:cs="Times New Roman"/>
          <w:lang w:val="en-GB"/>
        </w:rPr>
        <w:t>GAP.(</w:t>
      </w:r>
      <w:proofErr w:type="gramEnd"/>
      <w:r w:rsidRPr="00522E93">
        <w:rPr>
          <w:rFonts w:ascii="Times New Roman" w:hAnsi="Times New Roman" w:cs="Times New Roman"/>
          <w:lang w:val="en-GB"/>
        </w:rPr>
        <w:t>2018). Gap Inc. 2018 annual report.</w:t>
      </w:r>
      <w:r w:rsidRPr="00522E93">
        <w:rPr>
          <w:rFonts w:ascii="Times New Roman" w:hAnsi="Times New Roman" w:cs="Times New Roman"/>
          <w:color w:val="222222"/>
        </w:rPr>
        <w:t xml:space="preserve"> [online] Available at:</w:t>
      </w:r>
      <w:r w:rsidRPr="00522E93">
        <w:rPr>
          <w:rFonts w:ascii="Times New Roman" w:hAnsi="Times New Roman" w:cs="Times New Roman"/>
        </w:rPr>
        <w:t xml:space="preserve"> </w:t>
      </w:r>
      <w:hyperlink r:id="rId8" w:history="1">
        <w:r w:rsidRPr="00522E93">
          <w:rPr>
            <w:rFonts w:ascii="Times New Roman" w:hAnsi="Times New Roman" w:cs="Times New Roman"/>
            <w:color w:val="0000FF"/>
            <w:u w:val="single"/>
          </w:rPr>
          <w:t>https://gapinc.gcs-web.com/static-files/ec74f4f6-ba44-4819-a1e2-4e1a50fbb44a</w:t>
        </w:r>
      </w:hyperlink>
      <w:r w:rsidRPr="00522E93">
        <w:rPr>
          <w:rStyle w:val="a7"/>
          <w:rFonts w:ascii="Times New Roman" w:hAnsi="Times New Roman" w:cs="Times New Roman"/>
        </w:rPr>
        <w:t>(Accessed: 08 February 2020).</w:t>
      </w:r>
    </w:p>
    <w:p w14:paraId="771D325C" w14:textId="33ADA2A5" w:rsidR="003A251B" w:rsidRPr="00522E93" w:rsidRDefault="003A251B" w:rsidP="00280447">
      <w:pPr>
        <w:jc w:val="both"/>
        <w:rPr>
          <w:rFonts w:ascii="Times New Roman" w:hAnsi="Times New Roman" w:cs="Times New Roman"/>
          <w:color w:val="222222"/>
        </w:rPr>
      </w:pPr>
    </w:p>
    <w:p w14:paraId="7DD137FD" w14:textId="55FFF6B6" w:rsidR="00F16553" w:rsidRPr="00522E93" w:rsidRDefault="00B95DB6" w:rsidP="00280447">
      <w:pPr>
        <w:jc w:val="both"/>
        <w:rPr>
          <w:rFonts w:ascii="Times New Roman" w:hAnsi="Times New Roman" w:cs="Times New Roman"/>
          <w:lang w:val="en-GB"/>
        </w:rPr>
      </w:pPr>
      <w:proofErr w:type="spellStart"/>
      <w:r w:rsidRPr="00522E93">
        <w:rPr>
          <w:rFonts w:ascii="Times New Roman" w:hAnsi="Times New Roman" w:cs="Times New Roman"/>
          <w:lang w:val="en-GB"/>
        </w:rPr>
        <w:t>Panek</w:t>
      </w:r>
      <w:proofErr w:type="spellEnd"/>
      <w:r w:rsidRPr="00522E93">
        <w:rPr>
          <w:rFonts w:ascii="Times New Roman" w:hAnsi="Times New Roman" w:cs="Times New Roman"/>
          <w:lang w:val="en-GB"/>
        </w:rPr>
        <w:t>, T</w:t>
      </w:r>
      <w:r w:rsidR="00E6177D" w:rsidRPr="00522E93">
        <w:rPr>
          <w:rFonts w:ascii="Times New Roman" w:hAnsi="Times New Roman" w:cs="Times New Roman"/>
          <w:lang w:val="en-GB"/>
        </w:rPr>
        <w:t xml:space="preserve"> et al. (2013). The research method. </w:t>
      </w:r>
      <w:r w:rsidR="00E6177D" w:rsidRPr="00522E93">
        <w:rPr>
          <w:rFonts w:ascii="Times New Roman" w:hAnsi="Times New Roman" w:cs="Times New Roman"/>
          <w:i/>
          <w:lang w:val="en-GB"/>
        </w:rPr>
        <w:t>Contemporary Economics,</w:t>
      </w:r>
      <w:r w:rsidR="00E6177D" w:rsidRPr="00522E93">
        <w:rPr>
          <w:rFonts w:ascii="Times New Roman" w:hAnsi="Times New Roman" w:cs="Times New Roman"/>
          <w:lang w:val="en-GB"/>
        </w:rPr>
        <w:t xml:space="preserve"> 7(3.1), 1-499.</w:t>
      </w:r>
    </w:p>
    <w:p w14:paraId="508D997D" w14:textId="77777777" w:rsidR="00F16553" w:rsidRPr="00F16553" w:rsidRDefault="00F16553" w:rsidP="00280447">
      <w:pPr>
        <w:jc w:val="both"/>
        <w:rPr>
          <w:lang w:val="en-GB"/>
        </w:rPr>
      </w:pPr>
    </w:p>
    <w:p w14:paraId="173046FD" w14:textId="12CCBA47" w:rsidR="00A666AE" w:rsidRDefault="00A666AE" w:rsidP="00280447">
      <w:pPr>
        <w:jc w:val="both"/>
        <w:rPr>
          <w:rFonts w:ascii="Times New Roman" w:hAnsi="Times New Roman" w:cs="Times New Roman"/>
          <w:color w:val="222222"/>
        </w:rPr>
      </w:pPr>
      <w:proofErr w:type="spellStart"/>
      <w:r w:rsidRPr="00A83E5C">
        <w:rPr>
          <w:rFonts w:ascii="Times New Roman" w:hAnsi="Times New Roman" w:cs="Times New Roman"/>
          <w:color w:val="222222"/>
        </w:rPr>
        <w:t>Calandro</w:t>
      </w:r>
      <w:proofErr w:type="spellEnd"/>
      <w:r w:rsidRPr="00A83E5C">
        <w:rPr>
          <w:rFonts w:ascii="Times New Roman" w:hAnsi="Times New Roman" w:cs="Times New Roman"/>
          <w:color w:val="222222"/>
        </w:rPr>
        <w:t xml:space="preserve">, J. (2007). Considering the utility of Altman's Z‐score as a strategic assessment and performance management tool. </w:t>
      </w:r>
      <w:r w:rsidRPr="00A83E5C">
        <w:rPr>
          <w:rFonts w:ascii="Times New Roman" w:hAnsi="Times New Roman" w:cs="Times New Roman"/>
          <w:i/>
          <w:iCs/>
          <w:color w:val="222222"/>
        </w:rPr>
        <w:t>Strategy &amp; Leadership</w:t>
      </w:r>
      <w:r w:rsidRPr="00A83E5C">
        <w:rPr>
          <w:rFonts w:ascii="Times New Roman" w:hAnsi="Times New Roman" w:cs="Times New Roman"/>
          <w:color w:val="222222"/>
        </w:rPr>
        <w:t>.</w:t>
      </w:r>
    </w:p>
    <w:p w14:paraId="5312FF86" w14:textId="0F31BE2C" w:rsidR="00B21311" w:rsidRDefault="00B21311" w:rsidP="00280447">
      <w:pPr>
        <w:jc w:val="both"/>
        <w:rPr>
          <w:rFonts w:ascii="Times New Roman" w:hAnsi="Times New Roman" w:cs="Times New Roman"/>
          <w:color w:val="222222"/>
        </w:rPr>
      </w:pPr>
    </w:p>
    <w:p w14:paraId="5C35CE18" w14:textId="238AB135" w:rsidR="00A666AE" w:rsidRDefault="00B21311" w:rsidP="00280447">
      <w:pPr>
        <w:jc w:val="both"/>
        <w:rPr>
          <w:rFonts w:ascii="Times New Roman" w:hAnsi="Times New Roman" w:cs="Times New Roman"/>
          <w:color w:val="222222"/>
        </w:rPr>
      </w:pPr>
      <w:r w:rsidRPr="00B21311">
        <w:rPr>
          <w:rFonts w:ascii="Times New Roman" w:hAnsi="Times New Roman" w:cs="Times New Roman"/>
          <w:color w:val="222222"/>
        </w:rPr>
        <w:t>Cameron, E., &amp; Green, M. (2019). Making sense of change management: A complete guide to the models, tools and techniques of organizational change. Kogan Page Publishers.</w:t>
      </w:r>
    </w:p>
    <w:p w14:paraId="1ABCF0D5" w14:textId="77777777" w:rsidR="00522E93" w:rsidRPr="00B21311" w:rsidRDefault="00522E93" w:rsidP="00280447">
      <w:pPr>
        <w:jc w:val="both"/>
        <w:rPr>
          <w:rFonts w:ascii="Times New Roman" w:hAnsi="Times New Roman" w:cs="Times New Roman"/>
          <w:color w:val="222222"/>
        </w:rPr>
      </w:pPr>
    </w:p>
    <w:p w14:paraId="05FBAF8F" w14:textId="524549D2" w:rsidR="00522E93" w:rsidRDefault="00522E93" w:rsidP="00522E93">
      <w:pPr>
        <w:rPr>
          <w:rFonts w:ascii="Times New Roman" w:hAnsi="Times New Roman" w:cs="Times New Roman"/>
        </w:rPr>
      </w:pPr>
      <w:r w:rsidRPr="00522E93">
        <w:rPr>
          <w:rFonts w:ascii="Times New Roman" w:hAnsi="Times New Roman" w:cs="Times New Roman"/>
        </w:rPr>
        <w:t xml:space="preserve">Edwards, J.R. &amp; </w:t>
      </w:r>
      <w:proofErr w:type="spellStart"/>
      <w:r w:rsidRPr="00522E93">
        <w:rPr>
          <w:rFonts w:ascii="Times New Roman" w:hAnsi="Times New Roman" w:cs="Times New Roman"/>
        </w:rPr>
        <w:t>Mellett</w:t>
      </w:r>
      <w:proofErr w:type="spellEnd"/>
      <w:r w:rsidRPr="00522E93">
        <w:rPr>
          <w:rFonts w:ascii="Times New Roman" w:hAnsi="Times New Roman" w:cs="Times New Roman"/>
        </w:rPr>
        <w:t xml:space="preserve">, H. </w:t>
      </w:r>
      <w:proofErr w:type="gramStart"/>
      <w:r w:rsidRPr="00522E93">
        <w:rPr>
          <w:rFonts w:ascii="Times New Roman" w:hAnsi="Times New Roman" w:cs="Times New Roman"/>
        </w:rPr>
        <w:t>J.( 1989</w:t>
      </w:r>
      <w:proofErr w:type="gramEnd"/>
      <w:r w:rsidRPr="00522E93">
        <w:rPr>
          <w:rFonts w:ascii="Times New Roman" w:hAnsi="Times New Roman" w:cs="Times New Roman"/>
        </w:rPr>
        <w:t xml:space="preserve">). </w:t>
      </w:r>
      <w:r w:rsidRPr="00522E93">
        <w:rPr>
          <w:rFonts w:ascii="Times New Roman" w:hAnsi="Times New Roman" w:cs="Times New Roman"/>
          <w:i/>
        </w:rPr>
        <w:t>Introduction to accounting</w:t>
      </w:r>
      <w:r w:rsidRPr="00522E93">
        <w:rPr>
          <w:rFonts w:ascii="Times New Roman" w:hAnsi="Times New Roman" w:cs="Times New Roman"/>
        </w:rPr>
        <w:t>. London: Paul Chapman Publishing Ltd.</w:t>
      </w:r>
    </w:p>
    <w:p w14:paraId="472DCCF0" w14:textId="77777777" w:rsidR="00522E93" w:rsidRPr="00522E93" w:rsidRDefault="00522E93" w:rsidP="00522E93">
      <w:pPr>
        <w:rPr>
          <w:rFonts w:ascii="Times New Roman" w:hAnsi="Times New Roman" w:cs="Times New Roman"/>
        </w:rPr>
      </w:pPr>
    </w:p>
    <w:p w14:paraId="28DD7103" w14:textId="4721888B" w:rsidR="00522E93" w:rsidRDefault="00522E93" w:rsidP="00522E93">
      <w:pPr>
        <w:rPr>
          <w:rFonts w:ascii="Times New Roman" w:hAnsi="Times New Roman" w:cs="Times New Roman"/>
          <w:lang w:val="en-GB"/>
        </w:rPr>
      </w:pPr>
      <w:proofErr w:type="gramStart"/>
      <w:r w:rsidRPr="00522E93">
        <w:rPr>
          <w:rFonts w:ascii="Times New Roman" w:hAnsi="Times New Roman" w:cs="Times New Roman"/>
          <w:lang w:val="en-GB"/>
        </w:rPr>
        <w:t>Feldman,D.C.</w:t>
      </w:r>
      <w:proofErr w:type="gramEnd"/>
      <w:r w:rsidRPr="00522E93">
        <w:rPr>
          <w:rFonts w:ascii="Times New Roman" w:hAnsi="Times New Roman" w:cs="Times New Roman"/>
          <w:lang w:val="en-GB"/>
        </w:rPr>
        <w:t>,&amp;</w:t>
      </w:r>
      <w:proofErr w:type="spellStart"/>
      <w:r w:rsidRPr="00522E93">
        <w:rPr>
          <w:rFonts w:ascii="Times New Roman" w:hAnsi="Times New Roman" w:cs="Times New Roman"/>
          <w:lang w:val="en-GB"/>
        </w:rPr>
        <w:t>Tompson,H.B</w:t>
      </w:r>
      <w:proofErr w:type="spellEnd"/>
      <w:r w:rsidRPr="00522E93">
        <w:rPr>
          <w:rFonts w:ascii="Times New Roman" w:hAnsi="Times New Roman" w:cs="Times New Roman"/>
          <w:lang w:val="en-GB"/>
        </w:rPr>
        <w:t xml:space="preserve">.(1992). Entry shock, culture shock: Socializing the new breed of global </w:t>
      </w:r>
      <w:proofErr w:type="spellStart"/>
      <w:proofErr w:type="gramStart"/>
      <w:r w:rsidRPr="00522E93">
        <w:rPr>
          <w:rFonts w:ascii="Times New Roman" w:hAnsi="Times New Roman" w:cs="Times New Roman"/>
          <w:lang w:val="en-GB"/>
        </w:rPr>
        <w:t>managers.</w:t>
      </w:r>
      <w:r w:rsidRPr="00522E93">
        <w:rPr>
          <w:rFonts w:ascii="Times New Roman" w:hAnsi="Times New Roman" w:cs="Times New Roman"/>
          <w:i/>
          <w:lang w:val="en-GB"/>
        </w:rPr>
        <w:t>Human</w:t>
      </w:r>
      <w:proofErr w:type="spellEnd"/>
      <w:proofErr w:type="gramEnd"/>
      <w:r w:rsidRPr="00522E93">
        <w:rPr>
          <w:rFonts w:ascii="Times New Roman" w:hAnsi="Times New Roman" w:cs="Times New Roman"/>
          <w:i/>
          <w:lang w:val="en-GB"/>
        </w:rPr>
        <w:t xml:space="preserve"> resources management</w:t>
      </w:r>
      <w:r w:rsidRPr="00522E93">
        <w:rPr>
          <w:rFonts w:ascii="Times New Roman" w:hAnsi="Times New Roman" w:cs="Times New Roman"/>
          <w:lang w:val="en-GB"/>
        </w:rPr>
        <w:t>,31(4),345-362.</w:t>
      </w:r>
    </w:p>
    <w:p w14:paraId="6C802432" w14:textId="77777777" w:rsidR="00522E93" w:rsidRDefault="00522E93" w:rsidP="00522E93">
      <w:pPr>
        <w:rPr>
          <w:rFonts w:ascii="Times New Roman" w:hAnsi="Times New Roman" w:cs="Times New Roman"/>
          <w:lang w:val="en-GB"/>
        </w:rPr>
      </w:pPr>
    </w:p>
    <w:p w14:paraId="54FB48B7" w14:textId="77777777" w:rsidR="00522E93" w:rsidRPr="00522E93" w:rsidRDefault="00522E93" w:rsidP="00522E93">
      <w:pPr>
        <w:jc w:val="both"/>
        <w:rPr>
          <w:rFonts w:ascii="Times New Roman" w:hAnsi="Times New Roman" w:cs="Times New Roman"/>
        </w:rPr>
      </w:pPr>
      <w:r w:rsidRPr="00522E93">
        <w:rPr>
          <w:rFonts w:ascii="Times New Roman" w:hAnsi="Times New Roman" w:cs="Times New Roman"/>
          <w:lang w:val="en-GB"/>
        </w:rPr>
        <w:t xml:space="preserve">GAP. (2020). The history of GAP. </w:t>
      </w:r>
      <w:r w:rsidRPr="00522E93">
        <w:rPr>
          <w:rFonts w:ascii="Times New Roman" w:hAnsi="Times New Roman" w:cs="Times New Roman"/>
          <w:color w:val="222222"/>
        </w:rPr>
        <w:t>[online] Available at:</w:t>
      </w:r>
      <w:r w:rsidRPr="00522E93">
        <w:rPr>
          <w:rFonts w:ascii="Times New Roman" w:hAnsi="Times New Roman" w:cs="Times New Roman"/>
        </w:rPr>
        <w:t xml:space="preserve"> </w:t>
      </w:r>
      <w:hyperlink r:id="rId9" w:history="1">
        <w:r w:rsidRPr="00522E93">
          <w:rPr>
            <w:rStyle w:val="a7"/>
            <w:rFonts w:ascii="Times New Roman" w:hAnsi="Times New Roman" w:cs="Times New Roman"/>
          </w:rPr>
          <w:t>www.gapinc.com</w:t>
        </w:r>
      </w:hyperlink>
      <w:r w:rsidRPr="00522E93">
        <w:rPr>
          <w:rFonts w:ascii="Times New Roman" w:hAnsi="Times New Roman" w:cs="Times New Roman"/>
          <w:color w:val="222222"/>
        </w:rPr>
        <w:t xml:space="preserve"> </w:t>
      </w:r>
      <w:r w:rsidRPr="00522E93">
        <w:rPr>
          <w:rStyle w:val="a7"/>
          <w:rFonts w:ascii="Times New Roman" w:hAnsi="Times New Roman" w:cs="Times New Roman"/>
        </w:rPr>
        <w:t>(Accessed: 08 February 2020).</w:t>
      </w:r>
    </w:p>
    <w:p w14:paraId="510ADCE4" w14:textId="77777777" w:rsidR="00B21311" w:rsidRDefault="00B21311" w:rsidP="00280447">
      <w:pPr>
        <w:jc w:val="both"/>
        <w:rPr>
          <w:lang w:val="en-GB"/>
        </w:rPr>
      </w:pPr>
    </w:p>
    <w:p w14:paraId="38158AF8" w14:textId="77777777" w:rsidR="00A666AE" w:rsidRPr="00A83E5C" w:rsidRDefault="00A666AE" w:rsidP="00280447">
      <w:pPr>
        <w:jc w:val="both"/>
        <w:rPr>
          <w:rFonts w:ascii="Times New Roman" w:hAnsi="Times New Roman" w:cs="Times New Roman"/>
          <w:color w:val="222222"/>
        </w:rPr>
      </w:pPr>
      <w:r w:rsidRPr="00A83E5C">
        <w:rPr>
          <w:rFonts w:ascii="Times New Roman" w:hAnsi="Times New Roman" w:cs="Times New Roman"/>
          <w:color w:val="222222"/>
        </w:rPr>
        <w:t xml:space="preserve">Horrigan, J. O. (1968). A short history of financial ratio analysis. </w:t>
      </w:r>
      <w:r w:rsidRPr="00A83E5C">
        <w:rPr>
          <w:rFonts w:ascii="Times New Roman" w:hAnsi="Times New Roman" w:cs="Times New Roman"/>
          <w:i/>
          <w:iCs/>
          <w:color w:val="222222"/>
        </w:rPr>
        <w:t>The Accounting Review</w:t>
      </w:r>
      <w:r w:rsidRPr="00A83E5C">
        <w:rPr>
          <w:rFonts w:ascii="Times New Roman" w:hAnsi="Times New Roman" w:cs="Times New Roman"/>
          <w:color w:val="222222"/>
        </w:rPr>
        <w:t xml:space="preserve">, </w:t>
      </w:r>
      <w:r w:rsidRPr="00A83E5C">
        <w:rPr>
          <w:rFonts w:ascii="Times New Roman" w:hAnsi="Times New Roman" w:cs="Times New Roman"/>
          <w:i/>
          <w:iCs/>
          <w:color w:val="222222"/>
        </w:rPr>
        <w:t>43</w:t>
      </w:r>
      <w:r w:rsidRPr="00A83E5C">
        <w:rPr>
          <w:rFonts w:ascii="Times New Roman" w:hAnsi="Times New Roman" w:cs="Times New Roman"/>
          <w:color w:val="222222"/>
        </w:rPr>
        <w:t>(2), 284-294.</w:t>
      </w:r>
    </w:p>
    <w:p w14:paraId="321F69B2" w14:textId="1B23E485" w:rsidR="00A666AE" w:rsidRDefault="00A666AE" w:rsidP="00280447">
      <w:pPr>
        <w:jc w:val="both"/>
        <w:rPr>
          <w:lang w:val="en-GB"/>
        </w:rPr>
      </w:pPr>
    </w:p>
    <w:p w14:paraId="20ACC50C" w14:textId="56555DA0" w:rsidR="00A666AE" w:rsidRDefault="00A666AE" w:rsidP="00280447">
      <w:pPr>
        <w:jc w:val="both"/>
        <w:rPr>
          <w:rFonts w:ascii="Times New Roman" w:hAnsi="Times New Roman" w:cs="Times New Roman"/>
          <w:color w:val="222222"/>
        </w:rPr>
      </w:pPr>
      <w:proofErr w:type="spellStart"/>
      <w:r w:rsidRPr="00A83E5C">
        <w:rPr>
          <w:rFonts w:ascii="Times New Roman" w:hAnsi="Times New Roman" w:cs="Times New Roman"/>
          <w:color w:val="222222"/>
        </w:rPr>
        <w:t>Hongawa</w:t>
      </w:r>
      <w:proofErr w:type="spellEnd"/>
      <w:r w:rsidRPr="00A83E5C">
        <w:rPr>
          <w:rFonts w:ascii="Times New Roman" w:hAnsi="Times New Roman" w:cs="Times New Roman"/>
          <w:color w:val="222222"/>
        </w:rPr>
        <w:t xml:space="preserve">, T. (1999). </w:t>
      </w:r>
      <w:r w:rsidRPr="00A83E5C">
        <w:rPr>
          <w:rFonts w:ascii="Times New Roman" w:hAnsi="Times New Roman" w:cs="Times New Roman"/>
          <w:i/>
          <w:iCs/>
          <w:color w:val="222222"/>
        </w:rPr>
        <w:t>U.S. Patent No. 5,974,391</w:t>
      </w:r>
      <w:r w:rsidRPr="00A83E5C">
        <w:rPr>
          <w:rFonts w:ascii="Times New Roman" w:hAnsi="Times New Roman" w:cs="Times New Roman"/>
          <w:color w:val="222222"/>
        </w:rPr>
        <w:t>. Washington, DC: U.S. Patent and Trademark Office.</w:t>
      </w:r>
    </w:p>
    <w:p w14:paraId="23F59CD1" w14:textId="38609301" w:rsidR="00BD0A63" w:rsidRDefault="00BD0A63" w:rsidP="00280447">
      <w:pPr>
        <w:jc w:val="both"/>
        <w:rPr>
          <w:rFonts w:ascii="Times New Roman" w:hAnsi="Times New Roman" w:cs="Times New Roman"/>
          <w:color w:val="222222"/>
        </w:rPr>
      </w:pPr>
    </w:p>
    <w:p w14:paraId="1BAC161B" w14:textId="77777777" w:rsidR="00522E93" w:rsidRPr="00522E93" w:rsidRDefault="00522E93" w:rsidP="00522E93">
      <w:pPr>
        <w:jc w:val="both"/>
        <w:rPr>
          <w:rFonts w:ascii="Times New Roman" w:hAnsi="Times New Roman" w:cs="Times New Roman"/>
          <w:lang w:val="en-GB"/>
        </w:rPr>
      </w:pPr>
      <w:proofErr w:type="spellStart"/>
      <w:proofErr w:type="gramStart"/>
      <w:r w:rsidRPr="00522E93">
        <w:rPr>
          <w:rFonts w:ascii="Times New Roman" w:hAnsi="Times New Roman" w:cs="Times New Roman"/>
          <w:lang w:val="en-GB"/>
        </w:rPr>
        <w:t>Kulishov,V.V</w:t>
      </w:r>
      <w:proofErr w:type="spellEnd"/>
      <w:r w:rsidRPr="00522E93">
        <w:rPr>
          <w:rFonts w:ascii="Times New Roman" w:hAnsi="Times New Roman" w:cs="Times New Roman"/>
          <w:lang w:val="en-GB"/>
        </w:rPr>
        <w:t>.</w:t>
      </w:r>
      <w:proofErr w:type="gramEnd"/>
      <w:r w:rsidRPr="00522E93">
        <w:rPr>
          <w:rFonts w:ascii="Times New Roman" w:hAnsi="Times New Roman" w:cs="Times New Roman"/>
          <w:lang w:val="en-GB"/>
        </w:rPr>
        <w:t>(2013).</w:t>
      </w:r>
      <w:r w:rsidRPr="00522E93">
        <w:rPr>
          <w:rFonts w:ascii="Times New Roman" w:hAnsi="Times New Roman" w:cs="Times New Roman"/>
        </w:rPr>
        <w:t xml:space="preserve"> </w:t>
      </w:r>
      <w:r w:rsidRPr="00522E93">
        <w:rPr>
          <w:rFonts w:ascii="Times New Roman" w:hAnsi="Times New Roman" w:cs="Times New Roman"/>
          <w:lang w:val="en-GB"/>
        </w:rPr>
        <w:t>Transnational Expansion of the World Economy.</w:t>
      </w:r>
      <w:r w:rsidRPr="00522E93">
        <w:rPr>
          <w:rFonts w:ascii="Times New Roman" w:hAnsi="Times New Roman" w:cs="Times New Roman"/>
        </w:rPr>
        <w:t xml:space="preserve"> </w:t>
      </w:r>
      <w:r w:rsidRPr="00522E93">
        <w:rPr>
          <w:rFonts w:ascii="Times New Roman" w:hAnsi="Times New Roman" w:cs="Times New Roman"/>
          <w:i/>
          <w:lang w:val="en-GB"/>
        </w:rPr>
        <w:t>BìznesInform</w:t>
      </w:r>
      <w:r w:rsidRPr="00522E93">
        <w:rPr>
          <w:rFonts w:ascii="Times New Roman" w:hAnsi="Times New Roman" w:cs="Times New Roman"/>
          <w:lang w:val="en-GB"/>
        </w:rPr>
        <w:t>,4,58-61.</w:t>
      </w:r>
    </w:p>
    <w:p w14:paraId="6BF47151" w14:textId="77777777" w:rsidR="00522E93" w:rsidRDefault="00522E93" w:rsidP="00280447">
      <w:pPr>
        <w:jc w:val="both"/>
        <w:rPr>
          <w:rFonts w:ascii="Times New Roman" w:hAnsi="Times New Roman" w:cs="Times New Roman"/>
          <w:color w:val="222222"/>
        </w:rPr>
      </w:pPr>
    </w:p>
    <w:p w14:paraId="794B5206" w14:textId="050E5FD8" w:rsidR="00BD0A63" w:rsidRPr="00BD0A63" w:rsidRDefault="00BD0A63" w:rsidP="00280447">
      <w:pPr>
        <w:jc w:val="both"/>
        <w:rPr>
          <w:rFonts w:ascii="Times New Roman" w:hAnsi="Times New Roman" w:cs="Times New Roman"/>
        </w:rPr>
      </w:pPr>
      <w:proofErr w:type="spellStart"/>
      <w:r w:rsidRPr="00A83E5C">
        <w:rPr>
          <w:rFonts w:ascii="Times New Roman" w:hAnsi="Times New Roman" w:cs="Times New Roman"/>
          <w:color w:val="222222"/>
        </w:rPr>
        <w:t>Meyringer</w:t>
      </w:r>
      <w:proofErr w:type="spellEnd"/>
      <w:r w:rsidRPr="00A83E5C">
        <w:rPr>
          <w:rFonts w:ascii="Times New Roman" w:hAnsi="Times New Roman" w:cs="Times New Roman"/>
          <w:color w:val="222222"/>
        </w:rPr>
        <w:t xml:space="preserve">, M. (2006). </w:t>
      </w:r>
      <w:r w:rsidRPr="00A83E5C">
        <w:rPr>
          <w:rFonts w:ascii="Times New Roman" w:hAnsi="Times New Roman" w:cs="Times New Roman"/>
          <w:i/>
          <w:iCs/>
          <w:color w:val="222222"/>
        </w:rPr>
        <w:t>U.S. Patent No. 7,050,056</w:t>
      </w:r>
      <w:r w:rsidRPr="00A83E5C">
        <w:rPr>
          <w:rFonts w:ascii="Times New Roman" w:hAnsi="Times New Roman" w:cs="Times New Roman"/>
          <w:color w:val="222222"/>
        </w:rPr>
        <w:t>. Washington, DC: U.S. Patent and Trademark Office.</w:t>
      </w:r>
    </w:p>
    <w:p w14:paraId="1F101EB3" w14:textId="77777777" w:rsidR="00A666AE" w:rsidRPr="00A83E5C" w:rsidRDefault="00A666AE" w:rsidP="00280447">
      <w:pPr>
        <w:jc w:val="both"/>
        <w:rPr>
          <w:rFonts w:ascii="Times New Roman" w:hAnsi="Times New Roman" w:cs="Times New Roman"/>
          <w:color w:val="222222"/>
        </w:rPr>
      </w:pPr>
    </w:p>
    <w:p w14:paraId="5333CAAC" w14:textId="0613AF2A" w:rsidR="00A666AE" w:rsidRPr="00A83E5C" w:rsidRDefault="00A666AE" w:rsidP="00280447">
      <w:pPr>
        <w:jc w:val="both"/>
        <w:rPr>
          <w:rFonts w:ascii="Times New Roman" w:hAnsi="Times New Roman" w:cs="Times New Roman"/>
        </w:rPr>
      </w:pPr>
      <w:proofErr w:type="spellStart"/>
      <w:r w:rsidRPr="00A83E5C">
        <w:rPr>
          <w:rFonts w:ascii="Times New Roman" w:eastAsiaTheme="minorHAnsi" w:hAnsi="Times New Roman" w:cs="Times New Roman"/>
          <w:lang w:val="en-GB" w:eastAsia="en-US"/>
        </w:rPr>
        <w:t>Oktemgil</w:t>
      </w:r>
      <w:proofErr w:type="spellEnd"/>
      <w:r w:rsidRPr="00A83E5C">
        <w:rPr>
          <w:rFonts w:ascii="Times New Roman" w:eastAsiaTheme="minorHAnsi" w:hAnsi="Times New Roman" w:cs="Times New Roman"/>
          <w:lang w:val="en-GB" w:eastAsia="en-US"/>
        </w:rPr>
        <w:t xml:space="preserve">, M. (2018), ‘018 Dividend Policy Additional Notes’. 25229: Finance &amp; Strategy. Available </w:t>
      </w:r>
      <w:proofErr w:type="gramStart"/>
      <w:r w:rsidRPr="00A83E5C">
        <w:rPr>
          <w:rFonts w:ascii="Times New Roman" w:eastAsiaTheme="minorHAnsi" w:hAnsi="Times New Roman" w:cs="Times New Roman"/>
          <w:lang w:val="en-GB" w:eastAsia="en-US"/>
        </w:rPr>
        <w:t>at:</w:t>
      </w:r>
      <w:r w:rsidRPr="00A83E5C">
        <w:rPr>
          <w:rStyle w:val="a7"/>
          <w:rFonts w:ascii="Times New Roman" w:hAnsi="Times New Roman" w:cs="Times New Roman"/>
        </w:rPr>
        <w:t>https://canvas.bham.ac.uk/courses/26061/files/5133894?module_item_id=892969</w:t>
      </w:r>
      <w:proofErr w:type="gramEnd"/>
      <w:r w:rsidRPr="00A83E5C">
        <w:rPr>
          <w:rStyle w:val="a7"/>
          <w:rFonts w:ascii="Times New Roman" w:hAnsi="Times New Roman" w:cs="Times New Roman"/>
        </w:rPr>
        <w:t xml:space="preserve"> (Accessed: 08 </w:t>
      </w:r>
      <w:r w:rsidR="00E6177D">
        <w:rPr>
          <w:rStyle w:val="a7"/>
          <w:rFonts w:ascii="Times New Roman" w:hAnsi="Times New Roman" w:cs="Times New Roman"/>
        </w:rPr>
        <w:t>February</w:t>
      </w:r>
      <w:r w:rsidRPr="00A83E5C">
        <w:rPr>
          <w:rStyle w:val="a7"/>
          <w:rFonts w:ascii="Times New Roman" w:hAnsi="Times New Roman" w:cs="Times New Roman"/>
        </w:rPr>
        <w:t xml:space="preserve"> 20</w:t>
      </w:r>
      <w:r w:rsidR="00E6177D">
        <w:rPr>
          <w:rStyle w:val="a7"/>
          <w:rFonts w:ascii="Times New Roman" w:hAnsi="Times New Roman" w:cs="Times New Roman"/>
        </w:rPr>
        <w:t>20</w:t>
      </w:r>
      <w:r w:rsidRPr="00A83E5C">
        <w:rPr>
          <w:rStyle w:val="a7"/>
          <w:rFonts w:ascii="Times New Roman" w:hAnsi="Times New Roman" w:cs="Times New Roman"/>
        </w:rPr>
        <w:t>).</w:t>
      </w:r>
    </w:p>
    <w:p w14:paraId="4B027D5C" w14:textId="4AC78FBC" w:rsidR="00A666AE" w:rsidRDefault="00A666AE" w:rsidP="00280447">
      <w:pPr>
        <w:jc w:val="both"/>
      </w:pPr>
    </w:p>
    <w:p w14:paraId="15A710A4" w14:textId="77777777" w:rsidR="00A666AE" w:rsidRPr="00A83E5C" w:rsidRDefault="00A666AE" w:rsidP="00280447">
      <w:pPr>
        <w:jc w:val="both"/>
        <w:rPr>
          <w:rFonts w:ascii="Times New Roman" w:hAnsi="Times New Roman" w:cs="Times New Roman"/>
          <w:lang w:val="en-GB"/>
        </w:rPr>
      </w:pPr>
      <w:r w:rsidRPr="00A83E5C">
        <w:rPr>
          <w:rFonts w:ascii="Times New Roman" w:hAnsi="Times New Roman" w:cs="Times New Roman"/>
          <w:color w:val="222222"/>
        </w:rPr>
        <w:t xml:space="preserve">Palepu, K. G., Healy, P. M., &amp; Peek, E. (2013). </w:t>
      </w:r>
      <w:r w:rsidRPr="00A83E5C">
        <w:rPr>
          <w:rFonts w:ascii="Times New Roman" w:hAnsi="Times New Roman" w:cs="Times New Roman"/>
          <w:i/>
          <w:iCs/>
          <w:color w:val="222222"/>
        </w:rPr>
        <w:t>Business analysis and valuation: IFRS edition</w:t>
      </w:r>
      <w:r w:rsidRPr="00A83E5C">
        <w:rPr>
          <w:rFonts w:ascii="Times New Roman" w:hAnsi="Times New Roman" w:cs="Times New Roman"/>
          <w:color w:val="222222"/>
        </w:rPr>
        <w:t>. Cengage learning.</w:t>
      </w:r>
    </w:p>
    <w:p w14:paraId="64E1FBAE" w14:textId="0BE4313B" w:rsidR="00A666AE" w:rsidRDefault="00A666AE" w:rsidP="00280447">
      <w:pPr>
        <w:jc w:val="both"/>
      </w:pPr>
    </w:p>
    <w:p w14:paraId="3953EAEE" w14:textId="77777777" w:rsidR="00A666AE" w:rsidRPr="00A83E5C" w:rsidRDefault="00A666AE" w:rsidP="00280447">
      <w:pPr>
        <w:jc w:val="both"/>
        <w:rPr>
          <w:rFonts w:ascii="Times New Roman" w:hAnsi="Times New Roman" w:cs="Times New Roman"/>
          <w:lang w:val="en-GB"/>
        </w:rPr>
      </w:pPr>
      <w:r w:rsidRPr="00A83E5C">
        <w:rPr>
          <w:rFonts w:ascii="Times New Roman" w:hAnsi="Times New Roman" w:cs="Times New Roman"/>
          <w:color w:val="222222"/>
        </w:rPr>
        <w:t xml:space="preserve">Porter, M. E. (2008). The five competitive forces that shape strategy. </w:t>
      </w:r>
      <w:r w:rsidRPr="00A83E5C">
        <w:rPr>
          <w:rFonts w:ascii="Times New Roman" w:hAnsi="Times New Roman" w:cs="Times New Roman"/>
          <w:i/>
          <w:iCs/>
          <w:color w:val="222222"/>
        </w:rPr>
        <w:t>Harvard business review</w:t>
      </w:r>
      <w:r w:rsidRPr="00A83E5C">
        <w:rPr>
          <w:rFonts w:ascii="Times New Roman" w:hAnsi="Times New Roman" w:cs="Times New Roman"/>
          <w:color w:val="222222"/>
        </w:rPr>
        <w:t xml:space="preserve">, </w:t>
      </w:r>
      <w:r w:rsidRPr="00A83E5C">
        <w:rPr>
          <w:rFonts w:ascii="Times New Roman" w:hAnsi="Times New Roman" w:cs="Times New Roman"/>
          <w:i/>
          <w:iCs/>
          <w:color w:val="222222"/>
        </w:rPr>
        <w:t>86</w:t>
      </w:r>
      <w:r w:rsidRPr="00A83E5C">
        <w:rPr>
          <w:rFonts w:ascii="Times New Roman" w:hAnsi="Times New Roman" w:cs="Times New Roman"/>
          <w:color w:val="222222"/>
        </w:rPr>
        <w:t>(1), 25-40.</w:t>
      </w:r>
    </w:p>
    <w:p w14:paraId="636890E7" w14:textId="77777777" w:rsidR="00A666AE" w:rsidRPr="00A83E5C" w:rsidRDefault="00A666AE" w:rsidP="00280447">
      <w:pPr>
        <w:jc w:val="both"/>
        <w:rPr>
          <w:rFonts w:ascii="Times New Roman" w:hAnsi="Times New Roman" w:cs="Times New Roman"/>
          <w:lang w:val="en-GB"/>
        </w:rPr>
      </w:pPr>
    </w:p>
    <w:p w14:paraId="04ED3D3D" w14:textId="77777777" w:rsidR="00A666AE" w:rsidRPr="00A83E5C" w:rsidRDefault="00A666AE" w:rsidP="00280447">
      <w:pPr>
        <w:jc w:val="both"/>
        <w:rPr>
          <w:rFonts w:ascii="Times New Roman" w:hAnsi="Times New Roman" w:cs="Times New Roman"/>
          <w:color w:val="222222"/>
        </w:rPr>
      </w:pPr>
      <w:proofErr w:type="spellStart"/>
      <w:r w:rsidRPr="00A83E5C">
        <w:rPr>
          <w:rFonts w:ascii="Times New Roman" w:hAnsi="Times New Roman" w:cs="Times New Roman"/>
          <w:color w:val="222222"/>
        </w:rPr>
        <w:t>Pickton</w:t>
      </w:r>
      <w:proofErr w:type="spellEnd"/>
      <w:r w:rsidRPr="00A83E5C">
        <w:rPr>
          <w:rFonts w:ascii="Times New Roman" w:hAnsi="Times New Roman" w:cs="Times New Roman"/>
          <w:color w:val="222222"/>
        </w:rPr>
        <w:t xml:space="preserve">, D. W., &amp; Wright, S. (1998). What's swot in strategic </w:t>
      </w:r>
      <w:proofErr w:type="gramStart"/>
      <w:r w:rsidRPr="00A83E5C">
        <w:rPr>
          <w:rFonts w:ascii="Times New Roman" w:hAnsi="Times New Roman" w:cs="Times New Roman"/>
          <w:color w:val="222222"/>
        </w:rPr>
        <w:t>analysis?.</w:t>
      </w:r>
      <w:proofErr w:type="gramEnd"/>
      <w:r w:rsidRPr="00A83E5C">
        <w:rPr>
          <w:rFonts w:ascii="Times New Roman" w:hAnsi="Times New Roman" w:cs="Times New Roman"/>
          <w:color w:val="222222"/>
        </w:rPr>
        <w:t xml:space="preserve"> </w:t>
      </w:r>
      <w:r w:rsidRPr="00A83E5C">
        <w:rPr>
          <w:rFonts w:ascii="Times New Roman" w:hAnsi="Times New Roman" w:cs="Times New Roman"/>
          <w:i/>
          <w:iCs/>
          <w:color w:val="222222"/>
        </w:rPr>
        <w:t>Strategic change</w:t>
      </w:r>
      <w:r w:rsidRPr="00A83E5C">
        <w:rPr>
          <w:rFonts w:ascii="Times New Roman" w:hAnsi="Times New Roman" w:cs="Times New Roman"/>
          <w:color w:val="222222"/>
        </w:rPr>
        <w:t xml:space="preserve">, </w:t>
      </w:r>
      <w:r w:rsidRPr="00A83E5C">
        <w:rPr>
          <w:rFonts w:ascii="Times New Roman" w:hAnsi="Times New Roman" w:cs="Times New Roman"/>
          <w:i/>
          <w:iCs/>
          <w:color w:val="222222"/>
        </w:rPr>
        <w:t>7</w:t>
      </w:r>
      <w:r w:rsidRPr="00A83E5C">
        <w:rPr>
          <w:rFonts w:ascii="Times New Roman" w:hAnsi="Times New Roman" w:cs="Times New Roman"/>
          <w:color w:val="222222"/>
        </w:rPr>
        <w:t>(2), 101-109.</w:t>
      </w:r>
    </w:p>
    <w:p w14:paraId="1C530D14" w14:textId="77777777" w:rsidR="00A666AE" w:rsidRPr="00A83E5C" w:rsidRDefault="00A666AE" w:rsidP="00280447">
      <w:pPr>
        <w:jc w:val="both"/>
        <w:rPr>
          <w:rFonts w:ascii="Times New Roman" w:hAnsi="Times New Roman" w:cs="Times New Roman"/>
          <w:color w:val="222222"/>
        </w:rPr>
      </w:pPr>
    </w:p>
    <w:p w14:paraId="629BA903" w14:textId="77777777" w:rsidR="00A666AE" w:rsidRPr="00A83E5C" w:rsidRDefault="00A666AE" w:rsidP="00280447">
      <w:pPr>
        <w:jc w:val="both"/>
        <w:rPr>
          <w:rFonts w:ascii="Times New Roman" w:hAnsi="Times New Roman" w:cs="Times New Roman"/>
          <w:color w:val="222222"/>
        </w:rPr>
      </w:pPr>
      <w:r w:rsidRPr="00A83E5C">
        <w:rPr>
          <w:rFonts w:ascii="Times New Roman" w:hAnsi="Times New Roman" w:cs="Times New Roman"/>
          <w:color w:val="222222"/>
        </w:rPr>
        <w:t>Ratio analysis on ACCA website [online]</w:t>
      </w:r>
    </w:p>
    <w:p w14:paraId="1FF01A3F" w14:textId="77777777" w:rsidR="00522E93" w:rsidRDefault="00A666AE" w:rsidP="00280447">
      <w:pPr>
        <w:jc w:val="both"/>
        <w:rPr>
          <w:rFonts w:ascii="Times New Roman" w:hAnsi="Times New Roman" w:cs="Times New Roman"/>
          <w:color w:val="222222"/>
        </w:rPr>
      </w:pPr>
      <w:r w:rsidRPr="00A83E5C">
        <w:rPr>
          <w:rFonts w:ascii="Times New Roman" w:hAnsi="Times New Roman" w:cs="Times New Roman"/>
          <w:color w:val="222222"/>
        </w:rPr>
        <w:t>Available at:</w:t>
      </w:r>
    </w:p>
    <w:p w14:paraId="292CB878" w14:textId="7292FC23" w:rsidR="00E6177D" w:rsidRPr="00522E93" w:rsidRDefault="002136C6" w:rsidP="00280447">
      <w:pPr>
        <w:jc w:val="both"/>
        <w:rPr>
          <w:rFonts w:ascii="Times New Roman" w:hAnsi="Times New Roman" w:cs="Times New Roman"/>
          <w:color w:val="222222"/>
        </w:rPr>
      </w:pPr>
      <w:hyperlink r:id="rId10" w:history="1">
        <w:r w:rsidR="00522E93" w:rsidRPr="007E5CED">
          <w:rPr>
            <w:rStyle w:val="a7"/>
            <w:rFonts w:ascii="Times New Roman" w:hAnsi="Times New Roman" w:cs="Times New Roman"/>
          </w:rPr>
          <w:t>https://www.accaglobal.com/uk/en/student/exam-support-resources/fundamentals-exams-study-resources/f2/technical-articles/ratio-analysis.html</w:t>
        </w:r>
      </w:hyperlink>
      <w:r w:rsidR="00E6177D" w:rsidRPr="00A83E5C">
        <w:rPr>
          <w:rStyle w:val="a7"/>
          <w:rFonts w:ascii="Times New Roman" w:hAnsi="Times New Roman" w:cs="Times New Roman"/>
        </w:rPr>
        <w:t xml:space="preserve">(Accessed: 08 </w:t>
      </w:r>
      <w:r w:rsidR="00E6177D">
        <w:rPr>
          <w:rStyle w:val="a7"/>
          <w:rFonts w:ascii="Times New Roman" w:hAnsi="Times New Roman" w:cs="Times New Roman"/>
        </w:rPr>
        <w:t>February</w:t>
      </w:r>
      <w:r w:rsidR="00E6177D" w:rsidRPr="00A83E5C">
        <w:rPr>
          <w:rStyle w:val="a7"/>
          <w:rFonts w:ascii="Times New Roman" w:hAnsi="Times New Roman" w:cs="Times New Roman"/>
        </w:rPr>
        <w:t xml:space="preserve"> 20</w:t>
      </w:r>
      <w:r w:rsidR="00E6177D">
        <w:rPr>
          <w:rStyle w:val="a7"/>
          <w:rFonts w:ascii="Times New Roman" w:hAnsi="Times New Roman" w:cs="Times New Roman"/>
        </w:rPr>
        <w:t>20</w:t>
      </w:r>
      <w:r w:rsidR="00E6177D" w:rsidRPr="00A83E5C">
        <w:rPr>
          <w:rStyle w:val="a7"/>
          <w:rFonts w:ascii="Times New Roman" w:hAnsi="Times New Roman" w:cs="Times New Roman"/>
        </w:rPr>
        <w:t>).</w:t>
      </w:r>
    </w:p>
    <w:p w14:paraId="4C4151EA" w14:textId="4ED27C09" w:rsidR="00A666AE" w:rsidRDefault="00A666AE" w:rsidP="00280447">
      <w:pPr>
        <w:jc w:val="both"/>
      </w:pPr>
    </w:p>
    <w:p w14:paraId="36D9EACE" w14:textId="77777777" w:rsidR="00BD0A63" w:rsidRPr="00A83E5C" w:rsidRDefault="00BD0A63" w:rsidP="00280447">
      <w:pPr>
        <w:jc w:val="both"/>
        <w:rPr>
          <w:rFonts w:ascii="Times New Roman" w:hAnsi="Times New Roman" w:cs="Times New Roman"/>
          <w:color w:val="222222"/>
        </w:rPr>
      </w:pPr>
      <w:r w:rsidRPr="00A83E5C">
        <w:rPr>
          <w:rFonts w:ascii="Times New Roman" w:hAnsi="Times New Roman" w:cs="Times New Roman"/>
          <w:color w:val="222222"/>
        </w:rPr>
        <w:t>Robert, W. H., &amp; Lloyd Hunter, R. (1995). Determinants of capital structure in the retailing sector in the UK.</w:t>
      </w:r>
    </w:p>
    <w:p w14:paraId="7BED4F97" w14:textId="5584A358" w:rsidR="00A666AE" w:rsidRDefault="00A666AE" w:rsidP="00280447">
      <w:pPr>
        <w:jc w:val="both"/>
      </w:pPr>
    </w:p>
    <w:p w14:paraId="15F3D8EE" w14:textId="60B8FA1F" w:rsidR="00BD0A63" w:rsidRDefault="00BD0A63" w:rsidP="00280447">
      <w:pPr>
        <w:jc w:val="both"/>
        <w:rPr>
          <w:rFonts w:ascii="Times New Roman" w:hAnsi="Times New Roman" w:cs="Times New Roman"/>
          <w:color w:val="222222"/>
        </w:rPr>
      </w:pPr>
      <w:r w:rsidRPr="00A83E5C">
        <w:rPr>
          <w:rFonts w:ascii="Times New Roman" w:hAnsi="Times New Roman" w:cs="Times New Roman"/>
          <w:color w:val="222222"/>
        </w:rPr>
        <w:t xml:space="preserve">Soliman, M. T. (2008). The use of DuPont analysis by market participants. </w:t>
      </w:r>
      <w:r w:rsidRPr="00A83E5C">
        <w:rPr>
          <w:rFonts w:ascii="Times New Roman" w:hAnsi="Times New Roman" w:cs="Times New Roman"/>
          <w:i/>
          <w:iCs/>
          <w:color w:val="222222"/>
        </w:rPr>
        <w:t>The Accounting Review</w:t>
      </w:r>
      <w:r w:rsidRPr="00A83E5C">
        <w:rPr>
          <w:rFonts w:ascii="Times New Roman" w:hAnsi="Times New Roman" w:cs="Times New Roman"/>
          <w:color w:val="222222"/>
        </w:rPr>
        <w:t xml:space="preserve">, </w:t>
      </w:r>
      <w:r w:rsidRPr="00A83E5C">
        <w:rPr>
          <w:rFonts w:ascii="Times New Roman" w:hAnsi="Times New Roman" w:cs="Times New Roman"/>
          <w:i/>
          <w:iCs/>
          <w:color w:val="222222"/>
        </w:rPr>
        <w:t>83</w:t>
      </w:r>
      <w:r w:rsidRPr="00A83E5C">
        <w:rPr>
          <w:rFonts w:ascii="Times New Roman" w:hAnsi="Times New Roman" w:cs="Times New Roman"/>
          <w:color w:val="222222"/>
        </w:rPr>
        <w:t>(3), 823-853.</w:t>
      </w:r>
    </w:p>
    <w:p w14:paraId="3360707F" w14:textId="15C88DEF" w:rsidR="00490361" w:rsidRDefault="00490361" w:rsidP="00280447">
      <w:pPr>
        <w:jc w:val="both"/>
        <w:rPr>
          <w:rFonts w:ascii="Times New Roman" w:hAnsi="Times New Roman" w:cs="Times New Roman"/>
          <w:color w:val="222222"/>
        </w:rPr>
      </w:pPr>
    </w:p>
    <w:p w14:paraId="49F9BC7A" w14:textId="3EAB0992" w:rsidR="00490361" w:rsidRPr="00A83E5C" w:rsidRDefault="00490361" w:rsidP="00280447">
      <w:pPr>
        <w:jc w:val="both"/>
        <w:rPr>
          <w:rFonts w:ascii="Times New Roman" w:hAnsi="Times New Roman" w:cs="Times New Roman"/>
          <w:color w:val="222222"/>
        </w:rPr>
      </w:pPr>
      <w:r w:rsidRPr="00490361">
        <w:rPr>
          <w:rFonts w:ascii="Times New Roman" w:hAnsi="Times New Roman" w:cs="Times New Roman"/>
          <w:color w:val="222222"/>
        </w:rPr>
        <w:t>Saunders, M. N., &amp; Lewis, P. (2012). Doing research in business &amp; management: An essential guide to planning your project. Pearson.</w:t>
      </w:r>
    </w:p>
    <w:p w14:paraId="46D5DAA8" w14:textId="77777777" w:rsidR="00BD0A63" w:rsidRPr="00A83E5C" w:rsidRDefault="00BD0A63" w:rsidP="00280447">
      <w:pPr>
        <w:jc w:val="both"/>
        <w:rPr>
          <w:rFonts w:ascii="Times New Roman" w:hAnsi="Times New Roman" w:cs="Times New Roman"/>
          <w:color w:val="222222"/>
        </w:rPr>
      </w:pPr>
    </w:p>
    <w:p w14:paraId="559087E2" w14:textId="77777777" w:rsidR="00BD0A63" w:rsidRPr="00A83E5C" w:rsidRDefault="00BD0A63" w:rsidP="00280447">
      <w:pPr>
        <w:jc w:val="both"/>
        <w:rPr>
          <w:rFonts w:ascii="Times New Roman" w:hAnsi="Times New Roman" w:cs="Times New Roman"/>
          <w:color w:val="222222"/>
        </w:rPr>
      </w:pPr>
      <w:r w:rsidRPr="00A83E5C">
        <w:rPr>
          <w:rFonts w:ascii="Times New Roman" w:hAnsi="Times New Roman" w:cs="Times New Roman"/>
          <w:color w:val="222222"/>
        </w:rPr>
        <w:t>Weaver, D. (2014). Successful Fashion Retailing in Grand Rapids, MI.</w:t>
      </w:r>
    </w:p>
    <w:p w14:paraId="5C7B55F0" w14:textId="21DC91A8" w:rsidR="00BD0A63" w:rsidRDefault="00BD0A63" w:rsidP="00280447">
      <w:pPr>
        <w:jc w:val="both"/>
      </w:pPr>
    </w:p>
    <w:p w14:paraId="357CCD75" w14:textId="77777777" w:rsidR="00522E93" w:rsidRPr="00522E93" w:rsidRDefault="00522E93" w:rsidP="00522E93">
      <w:pPr>
        <w:rPr>
          <w:rFonts w:ascii="Times New Roman" w:hAnsi="Times New Roman" w:cs="Times New Roman"/>
        </w:rPr>
      </w:pPr>
      <w:proofErr w:type="spellStart"/>
      <w:proofErr w:type="gramStart"/>
      <w:r w:rsidRPr="00522E93">
        <w:rPr>
          <w:rFonts w:ascii="Times New Roman" w:hAnsi="Times New Roman" w:cs="Times New Roman"/>
          <w:lang w:val="en-GB"/>
        </w:rPr>
        <w:t>Weforum</w:t>
      </w:r>
      <w:proofErr w:type="spellEnd"/>
      <w:r w:rsidRPr="00522E93">
        <w:rPr>
          <w:rFonts w:ascii="Times New Roman" w:hAnsi="Times New Roman" w:cs="Times New Roman"/>
          <w:lang w:val="en-GB"/>
        </w:rPr>
        <w:t>.(</w:t>
      </w:r>
      <w:proofErr w:type="gramEnd"/>
      <w:r w:rsidRPr="00522E93">
        <w:rPr>
          <w:rFonts w:ascii="Times New Roman" w:hAnsi="Times New Roman" w:cs="Times New Roman"/>
          <w:lang w:val="en-GB"/>
        </w:rPr>
        <w:t>2020).This is the impact of the Coronavirus on business.</w:t>
      </w:r>
      <w:r w:rsidRPr="00522E93">
        <w:rPr>
          <w:rFonts w:ascii="Times New Roman" w:hAnsi="Times New Roman" w:cs="Times New Roman"/>
        </w:rPr>
        <w:t xml:space="preserve"> </w:t>
      </w:r>
      <w:r w:rsidRPr="00522E93">
        <w:rPr>
          <w:rFonts w:ascii="Times New Roman" w:hAnsi="Times New Roman" w:cs="Times New Roman"/>
          <w:color w:val="222222"/>
        </w:rPr>
        <w:t xml:space="preserve">[online] Available at: </w:t>
      </w:r>
      <w:hyperlink r:id="rId11" w:history="1">
        <w:r w:rsidRPr="00522E93">
          <w:rPr>
            <w:rStyle w:val="a7"/>
            <w:rFonts w:ascii="Times New Roman" w:hAnsi="Times New Roman" w:cs="Times New Roman"/>
          </w:rPr>
          <w:t>https://www.weforum.org/agenda/2020/02/why-is-coronavirus-a-global-business-risk/</w:t>
        </w:r>
      </w:hyperlink>
      <w:r w:rsidRPr="00522E93">
        <w:rPr>
          <w:rStyle w:val="a7"/>
          <w:rFonts w:ascii="Times New Roman" w:hAnsi="Times New Roman" w:cs="Times New Roman"/>
        </w:rPr>
        <w:t>(Accessed: 09 February 2020).</w:t>
      </w:r>
    </w:p>
    <w:p w14:paraId="25CC9BAC" w14:textId="77777777" w:rsidR="00522E93" w:rsidRPr="00522E93" w:rsidRDefault="00522E93" w:rsidP="00280447">
      <w:pPr>
        <w:jc w:val="both"/>
      </w:pPr>
    </w:p>
    <w:sectPr w:rsidR="00522E93" w:rsidRPr="00522E93">
      <w:headerReference w:type="default" r:id="rId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F1D97D" w14:textId="77777777" w:rsidR="002136C6" w:rsidRDefault="002136C6" w:rsidP="004C2C69">
      <w:r>
        <w:separator/>
      </w:r>
    </w:p>
  </w:endnote>
  <w:endnote w:type="continuationSeparator" w:id="0">
    <w:p w14:paraId="71C4101C" w14:textId="77777777" w:rsidR="002136C6" w:rsidRDefault="002136C6" w:rsidP="004C2C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BE362A" w14:textId="77777777" w:rsidR="002136C6" w:rsidRDefault="002136C6" w:rsidP="004C2C69">
      <w:r>
        <w:separator/>
      </w:r>
    </w:p>
  </w:footnote>
  <w:footnote w:type="continuationSeparator" w:id="0">
    <w:p w14:paraId="22A5F6B4" w14:textId="77777777" w:rsidR="002136C6" w:rsidRDefault="002136C6" w:rsidP="004C2C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7734927"/>
      <w:docPartObj>
        <w:docPartGallery w:val="Page Numbers (Top of Page)"/>
        <w:docPartUnique/>
      </w:docPartObj>
    </w:sdtPr>
    <w:sdtContent>
      <w:p w14:paraId="37309CAD" w14:textId="540651FB" w:rsidR="00594701" w:rsidRDefault="00594701">
        <w:pPr>
          <w:pStyle w:val="a3"/>
          <w:jc w:val="center"/>
        </w:pPr>
        <w:r>
          <w:fldChar w:fldCharType="begin"/>
        </w:r>
        <w:r>
          <w:instrText>PAGE   \* MERGEFORMAT</w:instrText>
        </w:r>
        <w:r>
          <w:fldChar w:fldCharType="separate"/>
        </w:r>
        <w:r>
          <w:rPr>
            <w:lang w:val="zh-CN"/>
          </w:rPr>
          <w:t>2</w:t>
        </w:r>
        <w:r>
          <w:fldChar w:fldCharType="end"/>
        </w:r>
      </w:p>
    </w:sdtContent>
  </w:sdt>
  <w:p w14:paraId="14915354" w14:textId="77777777" w:rsidR="00594701" w:rsidRDefault="00594701">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64938"/>
    <w:multiLevelType w:val="multilevel"/>
    <w:tmpl w:val="C7F0C4CC"/>
    <w:lvl w:ilvl="0">
      <w:start w:val="1"/>
      <w:numFmt w:val="decimal"/>
      <w:pStyle w:val="1"/>
      <w:lvlText w:val="%1"/>
      <w:lvlJc w:val="left"/>
      <w:pPr>
        <w:ind w:left="0"/>
      </w:pPr>
      <w:rPr>
        <w:rFonts w:ascii="Times New Roman" w:eastAsia="Times New Roman" w:hAnsi="Times New Roman" w:cs="Times New Roman"/>
        <w:b/>
        <w:bCs/>
        <w:i w:val="0"/>
        <w:strike w:val="0"/>
        <w:dstrike w:val="0"/>
        <w:color w:val="000000"/>
        <w:sz w:val="32"/>
        <w:szCs w:val="32"/>
        <w:u w:val="none" w:color="000000"/>
        <w:bdr w:val="none" w:sz="0" w:space="0" w:color="auto"/>
        <w:shd w:val="clear" w:color="auto" w:fill="auto"/>
        <w:vertAlign w:val="baseline"/>
      </w:rPr>
    </w:lvl>
    <w:lvl w:ilvl="1">
      <w:start w:val="1"/>
      <w:numFmt w:val="decimal"/>
      <w:pStyle w:val="2"/>
      <w:lvlText w:val="%1.%2"/>
      <w:lvlJc w:val="left"/>
      <w:pPr>
        <w:ind w:left="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lang w:val="en-US"/>
      </w:rPr>
    </w:lvl>
    <w:lvl w:ilvl="2">
      <w:start w:val="1"/>
      <w:numFmt w:val="lowerRoman"/>
      <w:lvlText w:val="%3"/>
      <w:lvlJc w:val="left"/>
      <w:pPr>
        <w:ind w:left="108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80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52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24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96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68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40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FAE"/>
    <w:rsid w:val="000003B4"/>
    <w:rsid w:val="00002F4A"/>
    <w:rsid w:val="00024648"/>
    <w:rsid w:val="00043682"/>
    <w:rsid w:val="000470B1"/>
    <w:rsid w:val="000D70ED"/>
    <w:rsid w:val="000F1B0D"/>
    <w:rsid w:val="00116DEE"/>
    <w:rsid w:val="00134C75"/>
    <w:rsid w:val="00155728"/>
    <w:rsid w:val="00155DAA"/>
    <w:rsid w:val="001617E5"/>
    <w:rsid w:val="00165113"/>
    <w:rsid w:val="00183DAC"/>
    <w:rsid w:val="001B1722"/>
    <w:rsid w:val="001E0A27"/>
    <w:rsid w:val="001E5BCD"/>
    <w:rsid w:val="001E6558"/>
    <w:rsid w:val="001F00B1"/>
    <w:rsid w:val="002038DE"/>
    <w:rsid w:val="002136C6"/>
    <w:rsid w:val="00224351"/>
    <w:rsid w:val="00224AE6"/>
    <w:rsid w:val="002276AD"/>
    <w:rsid w:val="00230B03"/>
    <w:rsid w:val="00242A8C"/>
    <w:rsid w:val="002642BF"/>
    <w:rsid w:val="00275F5E"/>
    <w:rsid w:val="00280447"/>
    <w:rsid w:val="002B693C"/>
    <w:rsid w:val="002C58F8"/>
    <w:rsid w:val="002D4734"/>
    <w:rsid w:val="002F34F0"/>
    <w:rsid w:val="003279F3"/>
    <w:rsid w:val="00333887"/>
    <w:rsid w:val="00357CE7"/>
    <w:rsid w:val="00367B59"/>
    <w:rsid w:val="00386612"/>
    <w:rsid w:val="00395983"/>
    <w:rsid w:val="00396E5A"/>
    <w:rsid w:val="003A251B"/>
    <w:rsid w:val="003E00DA"/>
    <w:rsid w:val="003E1C1F"/>
    <w:rsid w:val="0040614C"/>
    <w:rsid w:val="00462560"/>
    <w:rsid w:val="00475FAE"/>
    <w:rsid w:val="00482435"/>
    <w:rsid w:val="00482AF6"/>
    <w:rsid w:val="00487F3D"/>
    <w:rsid w:val="00490361"/>
    <w:rsid w:val="004A17AE"/>
    <w:rsid w:val="004A2F99"/>
    <w:rsid w:val="004B1385"/>
    <w:rsid w:val="004C2C69"/>
    <w:rsid w:val="004D7CA1"/>
    <w:rsid w:val="00522E93"/>
    <w:rsid w:val="00550E71"/>
    <w:rsid w:val="00573E84"/>
    <w:rsid w:val="0058471D"/>
    <w:rsid w:val="00585644"/>
    <w:rsid w:val="00587E12"/>
    <w:rsid w:val="00594701"/>
    <w:rsid w:val="005B0E81"/>
    <w:rsid w:val="006245F6"/>
    <w:rsid w:val="006529A1"/>
    <w:rsid w:val="006941D1"/>
    <w:rsid w:val="00697557"/>
    <w:rsid w:val="006A2161"/>
    <w:rsid w:val="006B46DA"/>
    <w:rsid w:val="006C6150"/>
    <w:rsid w:val="00747D55"/>
    <w:rsid w:val="00773890"/>
    <w:rsid w:val="007D13AB"/>
    <w:rsid w:val="007E379A"/>
    <w:rsid w:val="0081398E"/>
    <w:rsid w:val="00817893"/>
    <w:rsid w:val="008252EF"/>
    <w:rsid w:val="00851111"/>
    <w:rsid w:val="00875F07"/>
    <w:rsid w:val="008A424B"/>
    <w:rsid w:val="008B37E5"/>
    <w:rsid w:val="008B60C2"/>
    <w:rsid w:val="008C30A1"/>
    <w:rsid w:val="008E64FD"/>
    <w:rsid w:val="00906D84"/>
    <w:rsid w:val="00946740"/>
    <w:rsid w:val="00986B94"/>
    <w:rsid w:val="00987CFD"/>
    <w:rsid w:val="009F19C5"/>
    <w:rsid w:val="00A05058"/>
    <w:rsid w:val="00A24755"/>
    <w:rsid w:val="00A331F5"/>
    <w:rsid w:val="00A33E55"/>
    <w:rsid w:val="00A33E6E"/>
    <w:rsid w:val="00A44AC9"/>
    <w:rsid w:val="00A46816"/>
    <w:rsid w:val="00A641A7"/>
    <w:rsid w:val="00A666AE"/>
    <w:rsid w:val="00A83E5C"/>
    <w:rsid w:val="00AC7BB2"/>
    <w:rsid w:val="00AD00D3"/>
    <w:rsid w:val="00AE4A8C"/>
    <w:rsid w:val="00AF1176"/>
    <w:rsid w:val="00B15C5F"/>
    <w:rsid w:val="00B21311"/>
    <w:rsid w:val="00B548A4"/>
    <w:rsid w:val="00B87645"/>
    <w:rsid w:val="00B87A8C"/>
    <w:rsid w:val="00B90D0F"/>
    <w:rsid w:val="00B95DB6"/>
    <w:rsid w:val="00BA6FAC"/>
    <w:rsid w:val="00BD0A63"/>
    <w:rsid w:val="00BD71E0"/>
    <w:rsid w:val="00BF1750"/>
    <w:rsid w:val="00C146C8"/>
    <w:rsid w:val="00C52C93"/>
    <w:rsid w:val="00C57C34"/>
    <w:rsid w:val="00C81945"/>
    <w:rsid w:val="00CE1736"/>
    <w:rsid w:val="00D0030A"/>
    <w:rsid w:val="00D25004"/>
    <w:rsid w:val="00D62C63"/>
    <w:rsid w:val="00D9450B"/>
    <w:rsid w:val="00DA5C2F"/>
    <w:rsid w:val="00DD34E2"/>
    <w:rsid w:val="00E6177D"/>
    <w:rsid w:val="00E64F4F"/>
    <w:rsid w:val="00E9360E"/>
    <w:rsid w:val="00EA3881"/>
    <w:rsid w:val="00EB2217"/>
    <w:rsid w:val="00ED54A1"/>
    <w:rsid w:val="00ED76AA"/>
    <w:rsid w:val="00EE4E42"/>
    <w:rsid w:val="00F16553"/>
    <w:rsid w:val="00F34906"/>
    <w:rsid w:val="00FB267F"/>
    <w:rsid w:val="00FD29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64B282"/>
  <w15:chartTrackingRefBased/>
  <w15:docId w15:val="{54FE11E7-5A71-B846-B81F-0B34E21B0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80447"/>
    <w:rPr>
      <w:rFonts w:ascii="宋体" w:eastAsia="宋体" w:hAnsi="宋体" w:cs="宋体"/>
      <w:kern w:val="0"/>
      <w:sz w:val="24"/>
      <w:szCs w:val="24"/>
    </w:rPr>
  </w:style>
  <w:style w:type="paragraph" w:styleId="1">
    <w:name w:val="heading 1"/>
    <w:next w:val="a"/>
    <w:link w:val="10"/>
    <w:uiPriority w:val="9"/>
    <w:qFormat/>
    <w:rsid w:val="007E379A"/>
    <w:pPr>
      <w:keepNext/>
      <w:keepLines/>
      <w:numPr>
        <w:numId w:val="1"/>
      </w:numPr>
      <w:spacing w:line="259" w:lineRule="auto"/>
      <w:ind w:left="10" w:hanging="10"/>
      <w:outlineLvl w:val="0"/>
    </w:pPr>
    <w:rPr>
      <w:rFonts w:ascii="Times New Roman" w:eastAsia="Times New Roman" w:hAnsi="Times New Roman" w:cs="Times New Roman"/>
      <w:b/>
      <w:color w:val="000000"/>
      <w:kern w:val="0"/>
      <w:sz w:val="32"/>
      <w:lang w:val="en-GB"/>
    </w:rPr>
  </w:style>
  <w:style w:type="paragraph" w:styleId="2">
    <w:name w:val="heading 2"/>
    <w:next w:val="a"/>
    <w:link w:val="20"/>
    <w:uiPriority w:val="9"/>
    <w:unhideWhenUsed/>
    <w:qFormat/>
    <w:rsid w:val="007E379A"/>
    <w:pPr>
      <w:keepNext/>
      <w:keepLines/>
      <w:numPr>
        <w:ilvl w:val="1"/>
        <w:numId w:val="1"/>
      </w:numPr>
      <w:spacing w:after="206" w:line="267" w:lineRule="auto"/>
      <w:outlineLvl w:val="1"/>
    </w:pPr>
    <w:rPr>
      <w:rFonts w:ascii="Cambria" w:eastAsia="Cambria" w:hAnsi="Cambria" w:cs="Cambria"/>
      <w:b/>
      <w:color w:val="000000"/>
      <w:kern w:val="0"/>
      <w:sz w:val="28"/>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E379A"/>
    <w:rPr>
      <w:rFonts w:ascii="Times New Roman" w:eastAsia="Times New Roman" w:hAnsi="Times New Roman" w:cs="Times New Roman"/>
      <w:b/>
      <w:color w:val="000000"/>
      <w:kern w:val="0"/>
      <w:sz w:val="32"/>
      <w:lang w:val="en-GB"/>
    </w:rPr>
  </w:style>
  <w:style w:type="character" w:customStyle="1" w:styleId="20">
    <w:name w:val="标题 2 字符"/>
    <w:basedOn w:val="a0"/>
    <w:link w:val="2"/>
    <w:uiPriority w:val="9"/>
    <w:rsid w:val="007E379A"/>
    <w:rPr>
      <w:rFonts w:ascii="Cambria" w:eastAsia="Cambria" w:hAnsi="Cambria" w:cs="Cambria"/>
      <w:b/>
      <w:color w:val="000000"/>
      <w:kern w:val="0"/>
      <w:sz w:val="28"/>
      <w:lang w:val="en-GB"/>
    </w:rPr>
  </w:style>
  <w:style w:type="paragraph" w:styleId="a3">
    <w:name w:val="header"/>
    <w:basedOn w:val="a"/>
    <w:link w:val="a4"/>
    <w:uiPriority w:val="99"/>
    <w:unhideWhenUsed/>
    <w:rsid w:val="004C2C69"/>
    <w:pPr>
      <w:tabs>
        <w:tab w:val="center" w:pos="4153"/>
        <w:tab w:val="right" w:pos="8306"/>
      </w:tabs>
    </w:pPr>
  </w:style>
  <w:style w:type="character" w:customStyle="1" w:styleId="a4">
    <w:name w:val="页眉 字符"/>
    <w:basedOn w:val="a0"/>
    <w:link w:val="a3"/>
    <w:uiPriority w:val="99"/>
    <w:rsid w:val="004C2C69"/>
  </w:style>
  <w:style w:type="paragraph" w:styleId="a5">
    <w:name w:val="footer"/>
    <w:basedOn w:val="a"/>
    <w:link w:val="a6"/>
    <w:uiPriority w:val="99"/>
    <w:unhideWhenUsed/>
    <w:rsid w:val="004C2C69"/>
    <w:pPr>
      <w:tabs>
        <w:tab w:val="center" w:pos="4153"/>
        <w:tab w:val="right" w:pos="8306"/>
      </w:tabs>
    </w:pPr>
  </w:style>
  <w:style w:type="character" w:customStyle="1" w:styleId="a6">
    <w:name w:val="页脚 字符"/>
    <w:basedOn w:val="a0"/>
    <w:link w:val="a5"/>
    <w:uiPriority w:val="99"/>
    <w:rsid w:val="004C2C69"/>
  </w:style>
  <w:style w:type="character" w:styleId="a7">
    <w:name w:val="Hyperlink"/>
    <w:basedOn w:val="a0"/>
    <w:uiPriority w:val="99"/>
    <w:unhideWhenUsed/>
    <w:rsid w:val="00E9360E"/>
    <w:rPr>
      <w:color w:val="0563C1" w:themeColor="hyperlink"/>
      <w:u w:val="single"/>
    </w:rPr>
  </w:style>
  <w:style w:type="character" w:styleId="a8">
    <w:name w:val="Unresolved Mention"/>
    <w:basedOn w:val="a0"/>
    <w:uiPriority w:val="99"/>
    <w:semiHidden/>
    <w:unhideWhenUsed/>
    <w:rsid w:val="00E9360E"/>
    <w:rPr>
      <w:color w:val="605E5C"/>
      <w:shd w:val="clear" w:color="auto" w:fill="E1DFDD"/>
    </w:rPr>
  </w:style>
  <w:style w:type="table" w:styleId="a9">
    <w:name w:val="Table Grid"/>
    <w:basedOn w:val="a1"/>
    <w:uiPriority w:val="39"/>
    <w:rsid w:val="008C30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D25004"/>
    <w:pPr>
      <w:numPr>
        <w:numId w:val="0"/>
      </w:numPr>
      <w:spacing w:before="240"/>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a"/>
    <w:next w:val="a"/>
    <w:autoRedefine/>
    <w:uiPriority w:val="39"/>
    <w:unhideWhenUsed/>
    <w:rsid w:val="00D25004"/>
    <w:pPr>
      <w:spacing w:after="100"/>
    </w:pPr>
  </w:style>
  <w:style w:type="paragraph" w:styleId="TOC2">
    <w:name w:val="toc 2"/>
    <w:basedOn w:val="a"/>
    <w:next w:val="a"/>
    <w:autoRedefine/>
    <w:uiPriority w:val="39"/>
    <w:unhideWhenUsed/>
    <w:rsid w:val="00D25004"/>
    <w:pPr>
      <w:spacing w:after="100"/>
      <w:ind w:left="210"/>
    </w:pPr>
  </w:style>
  <w:style w:type="character" w:styleId="aa">
    <w:name w:val="FollowedHyperlink"/>
    <w:basedOn w:val="a0"/>
    <w:uiPriority w:val="99"/>
    <w:semiHidden/>
    <w:unhideWhenUsed/>
    <w:rsid w:val="003A25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718452">
      <w:bodyDiv w:val="1"/>
      <w:marLeft w:val="0"/>
      <w:marRight w:val="0"/>
      <w:marTop w:val="0"/>
      <w:marBottom w:val="0"/>
      <w:divBdr>
        <w:top w:val="none" w:sz="0" w:space="0" w:color="auto"/>
        <w:left w:val="none" w:sz="0" w:space="0" w:color="auto"/>
        <w:bottom w:val="none" w:sz="0" w:space="0" w:color="auto"/>
        <w:right w:val="none" w:sz="0" w:space="0" w:color="auto"/>
      </w:divBdr>
    </w:div>
    <w:div w:id="626542467">
      <w:bodyDiv w:val="1"/>
      <w:marLeft w:val="0"/>
      <w:marRight w:val="0"/>
      <w:marTop w:val="0"/>
      <w:marBottom w:val="0"/>
      <w:divBdr>
        <w:top w:val="none" w:sz="0" w:space="0" w:color="auto"/>
        <w:left w:val="none" w:sz="0" w:space="0" w:color="auto"/>
        <w:bottom w:val="none" w:sz="0" w:space="0" w:color="auto"/>
        <w:right w:val="none" w:sz="0" w:space="0" w:color="auto"/>
      </w:divBdr>
    </w:div>
    <w:div w:id="1086264872">
      <w:bodyDiv w:val="1"/>
      <w:marLeft w:val="0"/>
      <w:marRight w:val="0"/>
      <w:marTop w:val="0"/>
      <w:marBottom w:val="0"/>
      <w:divBdr>
        <w:top w:val="none" w:sz="0" w:space="0" w:color="auto"/>
        <w:left w:val="none" w:sz="0" w:space="0" w:color="auto"/>
        <w:bottom w:val="none" w:sz="0" w:space="0" w:color="auto"/>
        <w:right w:val="none" w:sz="0" w:space="0" w:color="auto"/>
      </w:divBdr>
    </w:div>
    <w:div w:id="1153988454">
      <w:bodyDiv w:val="1"/>
      <w:marLeft w:val="0"/>
      <w:marRight w:val="0"/>
      <w:marTop w:val="0"/>
      <w:marBottom w:val="0"/>
      <w:divBdr>
        <w:top w:val="none" w:sz="0" w:space="0" w:color="auto"/>
        <w:left w:val="none" w:sz="0" w:space="0" w:color="auto"/>
        <w:bottom w:val="none" w:sz="0" w:space="0" w:color="auto"/>
        <w:right w:val="none" w:sz="0" w:space="0" w:color="auto"/>
      </w:divBdr>
    </w:div>
    <w:div w:id="1160273144">
      <w:bodyDiv w:val="1"/>
      <w:marLeft w:val="0"/>
      <w:marRight w:val="0"/>
      <w:marTop w:val="0"/>
      <w:marBottom w:val="0"/>
      <w:divBdr>
        <w:top w:val="none" w:sz="0" w:space="0" w:color="auto"/>
        <w:left w:val="none" w:sz="0" w:space="0" w:color="auto"/>
        <w:bottom w:val="none" w:sz="0" w:space="0" w:color="auto"/>
        <w:right w:val="none" w:sz="0" w:space="0" w:color="auto"/>
      </w:divBdr>
    </w:div>
    <w:div w:id="1166633468">
      <w:bodyDiv w:val="1"/>
      <w:marLeft w:val="0"/>
      <w:marRight w:val="0"/>
      <w:marTop w:val="0"/>
      <w:marBottom w:val="0"/>
      <w:divBdr>
        <w:top w:val="none" w:sz="0" w:space="0" w:color="auto"/>
        <w:left w:val="none" w:sz="0" w:space="0" w:color="auto"/>
        <w:bottom w:val="none" w:sz="0" w:space="0" w:color="auto"/>
        <w:right w:val="none" w:sz="0" w:space="0" w:color="auto"/>
      </w:divBdr>
    </w:div>
    <w:div w:id="1201210718">
      <w:bodyDiv w:val="1"/>
      <w:marLeft w:val="0"/>
      <w:marRight w:val="0"/>
      <w:marTop w:val="0"/>
      <w:marBottom w:val="0"/>
      <w:divBdr>
        <w:top w:val="none" w:sz="0" w:space="0" w:color="auto"/>
        <w:left w:val="none" w:sz="0" w:space="0" w:color="auto"/>
        <w:bottom w:val="none" w:sz="0" w:space="0" w:color="auto"/>
        <w:right w:val="none" w:sz="0" w:space="0" w:color="auto"/>
      </w:divBdr>
    </w:div>
    <w:div w:id="1270551142">
      <w:bodyDiv w:val="1"/>
      <w:marLeft w:val="0"/>
      <w:marRight w:val="0"/>
      <w:marTop w:val="0"/>
      <w:marBottom w:val="0"/>
      <w:divBdr>
        <w:top w:val="none" w:sz="0" w:space="0" w:color="auto"/>
        <w:left w:val="none" w:sz="0" w:space="0" w:color="auto"/>
        <w:bottom w:val="none" w:sz="0" w:space="0" w:color="auto"/>
        <w:right w:val="none" w:sz="0" w:space="0" w:color="auto"/>
      </w:divBdr>
    </w:div>
    <w:div w:id="1439372660">
      <w:bodyDiv w:val="1"/>
      <w:marLeft w:val="0"/>
      <w:marRight w:val="0"/>
      <w:marTop w:val="0"/>
      <w:marBottom w:val="0"/>
      <w:divBdr>
        <w:top w:val="none" w:sz="0" w:space="0" w:color="auto"/>
        <w:left w:val="none" w:sz="0" w:space="0" w:color="auto"/>
        <w:bottom w:val="none" w:sz="0" w:space="0" w:color="auto"/>
        <w:right w:val="none" w:sz="0" w:space="0" w:color="auto"/>
      </w:divBdr>
    </w:div>
    <w:div w:id="1552693548">
      <w:bodyDiv w:val="1"/>
      <w:marLeft w:val="0"/>
      <w:marRight w:val="0"/>
      <w:marTop w:val="0"/>
      <w:marBottom w:val="0"/>
      <w:divBdr>
        <w:top w:val="none" w:sz="0" w:space="0" w:color="auto"/>
        <w:left w:val="none" w:sz="0" w:space="0" w:color="auto"/>
        <w:bottom w:val="none" w:sz="0" w:space="0" w:color="auto"/>
        <w:right w:val="none" w:sz="0" w:space="0" w:color="auto"/>
      </w:divBdr>
    </w:div>
    <w:div w:id="1926106746">
      <w:bodyDiv w:val="1"/>
      <w:marLeft w:val="0"/>
      <w:marRight w:val="0"/>
      <w:marTop w:val="0"/>
      <w:marBottom w:val="0"/>
      <w:divBdr>
        <w:top w:val="none" w:sz="0" w:space="0" w:color="auto"/>
        <w:left w:val="none" w:sz="0" w:space="0" w:color="auto"/>
        <w:bottom w:val="none" w:sz="0" w:space="0" w:color="auto"/>
        <w:right w:val="none" w:sz="0" w:space="0" w:color="auto"/>
      </w:divBdr>
    </w:div>
    <w:div w:id="2073190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apinc.gcs-web.com/static-files/ec74f4f6-ba44-4819-a1e2-4e1a50fbb44a"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forum.org/agenda/2020/02/why-is-coronavirus-a-global-business-risk/" TargetMode="External"/><Relationship Id="rId5" Type="http://schemas.openxmlformats.org/officeDocument/2006/relationships/webSettings" Target="webSettings.xml"/><Relationship Id="rId10" Type="http://schemas.openxmlformats.org/officeDocument/2006/relationships/hyperlink" Target="https://www.accaglobal.com/uk/en/student/exam-support-resources/fundamentals-exams-study-resources/f2/technical-articles/ratio-analysis.html" TargetMode="External"/><Relationship Id="rId4" Type="http://schemas.openxmlformats.org/officeDocument/2006/relationships/settings" Target="settings.xml"/><Relationship Id="rId9" Type="http://schemas.openxmlformats.org/officeDocument/2006/relationships/hyperlink" Target="http://www.gapinc.com"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A4BC8A-9B1D-43D9-95C0-EF894F1BC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11</Pages>
  <Words>2820</Words>
  <Characters>16076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江泳</dc:creator>
  <cp:keywords/>
  <dc:description/>
  <cp:lastModifiedBy> </cp:lastModifiedBy>
  <cp:revision>3</cp:revision>
  <dcterms:created xsi:type="dcterms:W3CDTF">2020-02-26T00:21:00Z</dcterms:created>
  <dcterms:modified xsi:type="dcterms:W3CDTF">2020-02-28T15:06:00Z</dcterms:modified>
</cp:coreProperties>
</file>