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4A82E6" w14:textId="77777777" w:rsidR="000A6680" w:rsidRDefault="000A6680" w:rsidP="000A6680">
      <w:pPr>
        <w:spacing w:line="360" w:lineRule="auto"/>
        <w:jc w:val="both"/>
        <w:rPr>
          <w:rFonts w:ascii="Times New Roman" w:hAnsi="Times New Roman" w:cs="Times New Roman"/>
          <w:sz w:val="24"/>
        </w:rPr>
      </w:pPr>
    </w:p>
    <w:p w14:paraId="0817BF2C" w14:textId="77777777" w:rsidR="000A6680" w:rsidRPr="001E70F9" w:rsidRDefault="000A6680" w:rsidP="000A6680">
      <w:pPr>
        <w:spacing w:before="100" w:beforeAutospacing="1" w:after="100" w:afterAutospacing="1" w:line="240" w:lineRule="auto"/>
        <w:rPr>
          <w:rFonts w:ascii="Times New Roman" w:eastAsia="Times New Roman" w:hAnsi="Times New Roman" w:cs="Times New Roman"/>
          <w:sz w:val="40"/>
          <w:szCs w:val="40"/>
          <w:lang w:eastAsia="en-GB"/>
        </w:rPr>
      </w:pPr>
      <w:r w:rsidRPr="001E70F9">
        <w:rPr>
          <w:rFonts w:ascii="Arial" w:eastAsia="Times New Roman" w:hAnsi="Arial" w:cs="Arial"/>
          <w:b/>
          <w:bCs/>
          <w:sz w:val="40"/>
          <w:szCs w:val="40"/>
          <w:lang w:eastAsia="en-GB"/>
        </w:rPr>
        <w:t xml:space="preserve">Coaching &amp; Mentoring Skills for the Workplace </w:t>
      </w:r>
    </w:p>
    <w:p w14:paraId="028C97FC" w14:textId="120DA22D" w:rsidR="000A6680" w:rsidRDefault="000A6680" w:rsidP="000A6680">
      <w:pPr>
        <w:spacing w:line="360" w:lineRule="auto"/>
        <w:jc w:val="both"/>
        <w:rPr>
          <w:rFonts w:ascii="Times New Roman" w:hAnsi="Times New Roman" w:cs="Times New Roman"/>
          <w:sz w:val="24"/>
        </w:rPr>
      </w:pPr>
      <w:r w:rsidRPr="003552C4">
        <w:rPr>
          <w:rFonts w:ascii="Arial" w:eastAsia="Times New Roman" w:hAnsi="Arial" w:cs="Arial"/>
          <w:b/>
          <w:bCs/>
          <w:sz w:val="40"/>
          <w:szCs w:val="40"/>
          <w:lang w:eastAsia="en-GB"/>
        </w:rPr>
        <w:t xml:space="preserve">                             </w:t>
      </w:r>
      <w:r w:rsidRPr="001E70F9">
        <w:rPr>
          <w:rFonts w:ascii="Arial" w:eastAsia="Times New Roman" w:hAnsi="Arial" w:cs="Arial"/>
          <w:b/>
          <w:bCs/>
          <w:sz w:val="40"/>
          <w:szCs w:val="40"/>
          <w:lang w:eastAsia="en-GB"/>
        </w:rPr>
        <w:t>BMSW6105</w:t>
      </w:r>
    </w:p>
    <w:p w14:paraId="66AF5DA2" w14:textId="77777777" w:rsidR="000A6680" w:rsidRDefault="000A6680" w:rsidP="000A6680">
      <w:pPr>
        <w:spacing w:line="360" w:lineRule="auto"/>
        <w:jc w:val="both"/>
        <w:rPr>
          <w:rFonts w:ascii="Times New Roman" w:hAnsi="Times New Roman" w:cs="Times New Roman"/>
          <w:sz w:val="24"/>
        </w:rPr>
      </w:pPr>
    </w:p>
    <w:p w14:paraId="70A80DCE" w14:textId="77777777" w:rsidR="000A6680" w:rsidRDefault="000A6680" w:rsidP="000A6680">
      <w:pPr>
        <w:spacing w:line="360" w:lineRule="auto"/>
        <w:jc w:val="both"/>
        <w:rPr>
          <w:rFonts w:ascii="Times New Roman" w:hAnsi="Times New Roman" w:cs="Times New Roman"/>
          <w:sz w:val="24"/>
        </w:rPr>
      </w:pPr>
    </w:p>
    <w:p w14:paraId="7A2695A3" w14:textId="77777777" w:rsidR="000A6680" w:rsidRDefault="000A6680" w:rsidP="000A6680">
      <w:pPr>
        <w:spacing w:line="360" w:lineRule="auto"/>
        <w:jc w:val="both"/>
        <w:rPr>
          <w:rFonts w:ascii="Times New Roman" w:hAnsi="Times New Roman" w:cs="Times New Roman"/>
          <w:sz w:val="24"/>
        </w:rPr>
      </w:pPr>
    </w:p>
    <w:p w14:paraId="35478D85" w14:textId="77777777" w:rsidR="000A6680" w:rsidRDefault="000A6680" w:rsidP="000A6680">
      <w:pPr>
        <w:spacing w:line="360" w:lineRule="auto"/>
        <w:jc w:val="both"/>
        <w:rPr>
          <w:rFonts w:ascii="Times New Roman" w:hAnsi="Times New Roman" w:cs="Times New Roman"/>
          <w:sz w:val="24"/>
        </w:rPr>
      </w:pPr>
    </w:p>
    <w:p w14:paraId="150CF22C" w14:textId="77777777" w:rsidR="000A6680" w:rsidRDefault="000A6680" w:rsidP="000A6680">
      <w:pPr>
        <w:spacing w:line="360" w:lineRule="auto"/>
        <w:jc w:val="both"/>
        <w:rPr>
          <w:rFonts w:ascii="Times New Roman" w:hAnsi="Times New Roman" w:cs="Times New Roman"/>
          <w:sz w:val="24"/>
        </w:rPr>
      </w:pPr>
    </w:p>
    <w:p w14:paraId="2CB34712" w14:textId="77777777" w:rsidR="000A6680" w:rsidRDefault="000A6680" w:rsidP="000A6680">
      <w:pPr>
        <w:spacing w:line="360" w:lineRule="auto"/>
        <w:jc w:val="both"/>
        <w:rPr>
          <w:rFonts w:ascii="Times New Roman" w:hAnsi="Times New Roman" w:cs="Times New Roman"/>
          <w:sz w:val="24"/>
        </w:rPr>
      </w:pPr>
    </w:p>
    <w:p w14:paraId="74BA4325" w14:textId="77777777" w:rsidR="000A6680" w:rsidRPr="00BF744C" w:rsidRDefault="000A6680" w:rsidP="000A6680">
      <w:pPr>
        <w:pStyle w:val="Title"/>
        <w:jc w:val="center"/>
        <w:rPr>
          <w:b/>
          <w:sz w:val="72"/>
        </w:rPr>
      </w:pPr>
      <w:r w:rsidRPr="00BF744C">
        <w:rPr>
          <w:b/>
          <w:sz w:val="72"/>
        </w:rPr>
        <w:t>Reflective Statement</w:t>
      </w:r>
    </w:p>
    <w:p w14:paraId="28AED8D4" w14:textId="63BF9BAB" w:rsidR="000A6680" w:rsidRDefault="000A6680" w:rsidP="000A6680">
      <w:pPr>
        <w:spacing w:line="360" w:lineRule="auto"/>
        <w:jc w:val="both"/>
        <w:rPr>
          <w:rFonts w:ascii="Times New Roman" w:hAnsi="Times New Roman" w:cs="Times New Roman"/>
          <w:sz w:val="24"/>
        </w:rPr>
      </w:pPr>
    </w:p>
    <w:p w14:paraId="48C3D566" w14:textId="1BDE8193" w:rsidR="00D6509D" w:rsidRDefault="00D6509D" w:rsidP="000A6680">
      <w:pPr>
        <w:spacing w:line="360" w:lineRule="auto"/>
        <w:jc w:val="both"/>
        <w:rPr>
          <w:rFonts w:ascii="Times New Roman" w:hAnsi="Times New Roman" w:cs="Times New Roman"/>
          <w:sz w:val="24"/>
        </w:rPr>
      </w:pPr>
    </w:p>
    <w:p w14:paraId="421D9DDF" w14:textId="77777777" w:rsidR="00D6509D" w:rsidRDefault="00D6509D" w:rsidP="000A6680">
      <w:pPr>
        <w:spacing w:line="360" w:lineRule="auto"/>
        <w:jc w:val="both"/>
        <w:rPr>
          <w:rFonts w:ascii="Times New Roman" w:hAnsi="Times New Roman" w:cs="Times New Roman"/>
          <w:sz w:val="24"/>
        </w:rPr>
      </w:pPr>
    </w:p>
    <w:p w14:paraId="56C1168E" w14:textId="22E87ACE" w:rsidR="000A6680" w:rsidRPr="006F0BD4" w:rsidRDefault="006F0BD4" w:rsidP="000A6680">
      <w:pPr>
        <w:spacing w:line="360" w:lineRule="auto"/>
        <w:jc w:val="both"/>
        <w:rPr>
          <w:rFonts w:ascii="Times New Roman" w:hAnsi="Times New Roman" w:cs="Times New Roman"/>
          <w:b/>
          <w:bCs/>
          <w:sz w:val="24"/>
        </w:rPr>
      </w:pPr>
      <w:r w:rsidRPr="006F0BD4">
        <w:rPr>
          <w:rFonts w:ascii="Times New Roman" w:hAnsi="Times New Roman" w:cs="Times New Roman"/>
          <w:b/>
          <w:bCs/>
          <w:sz w:val="24"/>
        </w:rPr>
        <w:t>Student: Elena Chita (2010916)</w:t>
      </w:r>
    </w:p>
    <w:p w14:paraId="4BBBE91B" w14:textId="2C09FF20" w:rsidR="006F0BD4" w:rsidRPr="006F0BD4" w:rsidRDefault="00C80580" w:rsidP="000A6680">
      <w:pPr>
        <w:spacing w:line="360" w:lineRule="auto"/>
        <w:jc w:val="both"/>
        <w:rPr>
          <w:rFonts w:ascii="Times New Roman" w:hAnsi="Times New Roman" w:cs="Times New Roman"/>
          <w:b/>
          <w:bCs/>
          <w:sz w:val="24"/>
        </w:rPr>
      </w:pPr>
      <w:r w:rsidRPr="00012D81">
        <w:rPr>
          <w:rFonts w:ascii="Times New Roman" w:hAnsi="Times New Roman" w:cs="Times New Roman"/>
          <w:b/>
          <w:sz w:val="24"/>
        </w:rPr>
        <w:t>Lecturer</w:t>
      </w:r>
      <w:r>
        <w:rPr>
          <w:rFonts w:ascii="Times New Roman" w:hAnsi="Times New Roman" w:cs="Times New Roman"/>
          <w:b/>
          <w:sz w:val="24"/>
        </w:rPr>
        <w:t>:</w:t>
      </w:r>
      <w:r w:rsidR="006F0BD4" w:rsidRPr="006F0BD4">
        <w:rPr>
          <w:rFonts w:ascii="Times New Roman" w:hAnsi="Times New Roman" w:cs="Times New Roman"/>
          <w:b/>
          <w:bCs/>
          <w:sz w:val="24"/>
        </w:rPr>
        <w:t xml:space="preserve"> Nishi Ramsurrun</w:t>
      </w:r>
    </w:p>
    <w:p w14:paraId="488B21BF" w14:textId="77777777" w:rsidR="000A6680" w:rsidRDefault="000A6680" w:rsidP="000A6680">
      <w:pPr>
        <w:spacing w:line="360" w:lineRule="auto"/>
        <w:jc w:val="both"/>
        <w:rPr>
          <w:rFonts w:ascii="Times New Roman" w:hAnsi="Times New Roman" w:cs="Times New Roman"/>
          <w:sz w:val="24"/>
        </w:rPr>
      </w:pPr>
    </w:p>
    <w:p w14:paraId="1C9A8643" w14:textId="77777777" w:rsidR="000A6680" w:rsidRDefault="000A6680" w:rsidP="000A6680">
      <w:pPr>
        <w:spacing w:line="360" w:lineRule="auto"/>
        <w:jc w:val="both"/>
        <w:rPr>
          <w:rFonts w:ascii="Times New Roman" w:hAnsi="Times New Roman" w:cs="Times New Roman"/>
          <w:sz w:val="24"/>
        </w:rPr>
      </w:pPr>
    </w:p>
    <w:p w14:paraId="6F1D8510" w14:textId="77777777" w:rsidR="000A6680" w:rsidRDefault="000A6680" w:rsidP="000A6680">
      <w:pPr>
        <w:spacing w:line="360" w:lineRule="auto"/>
        <w:jc w:val="both"/>
        <w:rPr>
          <w:rFonts w:ascii="Times New Roman" w:hAnsi="Times New Roman" w:cs="Times New Roman"/>
          <w:sz w:val="24"/>
        </w:rPr>
      </w:pPr>
    </w:p>
    <w:p w14:paraId="5A86B703" w14:textId="77777777" w:rsidR="000A6680" w:rsidRDefault="000A6680" w:rsidP="000A6680">
      <w:pPr>
        <w:spacing w:line="360" w:lineRule="auto"/>
        <w:jc w:val="both"/>
        <w:rPr>
          <w:rFonts w:ascii="Times New Roman" w:hAnsi="Times New Roman" w:cs="Times New Roman"/>
          <w:sz w:val="24"/>
        </w:rPr>
      </w:pPr>
    </w:p>
    <w:p w14:paraId="7D27E632" w14:textId="77777777" w:rsidR="000A6680" w:rsidRDefault="000A6680" w:rsidP="000A6680">
      <w:pPr>
        <w:spacing w:line="360" w:lineRule="auto"/>
        <w:jc w:val="both"/>
        <w:rPr>
          <w:rFonts w:ascii="Times New Roman" w:hAnsi="Times New Roman" w:cs="Times New Roman"/>
          <w:sz w:val="24"/>
        </w:rPr>
      </w:pPr>
    </w:p>
    <w:p w14:paraId="7EB712E2" w14:textId="77777777" w:rsidR="000A6680" w:rsidRDefault="000A6680" w:rsidP="000A6680">
      <w:pPr>
        <w:spacing w:line="360" w:lineRule="auto"/>
        <w:jc w:val="both"/>
        <w:rPr>
          <w:rFonts w:ascii="Times New Roman" w:hAnsi="Times New Roman" w:cs="Times New Roman"/>
          <w:sz w:val="24"/>
        </w:rPr>
      </w:pPr>
    </w:p>
    <w:p w14:paraId="505C58B8" w14:textId="77777777" w:rsidR="000A6680" w:rsidRDefault="000A6680" w:rsidP="000A6680">
      <w:pPr>
        <w:spacing w:line="360" w:lineRule="auto"/>
        <w:jc w:val="both"/>
        <w:rPr>
          <w:rFonts w:ascii="Times New Roman" w:hAnsi="Times New Roman" w:cs="Times New Roman"/>
          <w:sz w:val="24"/>
        </w:rPr>
      </w:pPr>
    </w:p>
    <w:p w14:paraId="01C464FD" w14:textId="77777777" w:rsidR="000A6680" w:rsidRDefault="000A6680" w:rsidP="000A6680">
      <w:pPr>
        <w:spacing w:line="360" w:lineRule="auto"/>
        <w:jc w:val="both"/>
        <w:rPr>
          <w:rFonts w:ascii="Times New Roman" w:hAnsi="Times New Roman" w:cs="Times New Roman"/>
          <w:sz w:val="24"/>
        </w:rPr>
      </w:pPr>
    </w:p>
    <w:p w14:paraId="6662DEBA" w14:textId="77777777" w:rsidR="000A6680" w:rsidRDefault="000A6680" w:rsidP="000A6680">
      <w:pPr>
        <w:spacing w:line="360" w:lineRule="auto"/>
        <w:jc w:val="both"/>
        <w:rPr>
          <w:rFonts w:ascii="Times New Roman" w:hAnsi="Times New Roman" w:cs="Times New Roman"/>
          <w:sz w:val="24"/>
        </w:rPr>
      </w:pPr>
    </w:p>
    <w:p w14:paraId="7A0774D7" w14:textId="77777777" w:rsidR="000A6680" w:rsidRDefault="000A6680" w:rsidP="000A6680">
      <w:pPr>
        <w:spacing w:line="360" w:lineRule="auto"/>
        <w:jc w:val="both"/>
        <w:rPr>
          <w:rFonts w:ascii="Times New Roman" w:hAnsi="Times New Roman" w:cs="Times New Roman"/>
          <w:sz w:val="24"/>
        </w:rPr>
      </w:pPr>
    </w:p>
    <w:p w14:paraId="0B1A42D6" w14:textId="77777777" w:rsidR="000A6680" w:rsidRDefault="000A6680" w:rsidP="000A6680">
      <w:pPr>
        <w:spacing w:line="360" w:lineRule="auto"/>
        <w:jc w:val="both"/>
        <w:rPr>
          <w:rFonts w:ascii="Times New Roman" w:hAnsi="Times New Roman" w:cs="Times New Roman"/>
          <w:sz w:val="24"/>
        </w:rPr>
      </w:pPr>
    </w:p>
    <w:sdt>
      <w:sdtPr>
        <w:rPr>
          <w:rFonts w:asciiTheme="minorHAnsi" w:eastAsiaTheme="minorHAnsi" w:hAnsiTheme="minorHAnsi" w:cstheme="minorBidi"/>
          <w:b w:val="0"/>
          <w:bCs w:val="0"/>
          <w:color w:val="auto"/>
          <w:sz w:val="22"/>
          <w:szCs w:val="22"/>
          <w:lang w:val="en-GB" w:eastAsia="en-US"/>
        </w:rPr>
        <w:id w:val="-1322662327"/>
        <w:docPartObj>
          <w:docPartGallery w:val="Table of Contents"/>
          <w:docPartUnique/>
        </w:docPartObj>
      </w:sdtPr>
      <w:sdtEndPr>
        <w:rPr>
          <w:noProof/>
        </w:rPr>
      </w:sdtEndPr>
      <w:sdtContent>
        <w:p w14:paraId="0982C06C" w14:textId="77777777" w:rsidR="000A6680" w:rsidRPr="0025175C" w:rsidRDefault="000A6680" w:rsidP="000A6680">
          <w:pPr>
            <w:pStyle w:val="TOCHeading"/>
            <w:jc w:val="center"/>
            <w:rPr>
              <w:rFonts w:ascii="Arial" w:hAnsi="Arial" w:cs="Arial"/>
              <w:color w:val="000000" w:themeColor="text1"/>
              <w:sz w:val="44"/>
            </w:rPr>
          </w:pPr>
          <w:r w:rsidRPr="0025175C">
            <w:rPr>
              <w:rFonts w:ascii="Arial" w:hAnsi="Arial" w:cs="Arial"/>
              <w:color w:val="000000" w:themeColor="text1"/>
              <w:sz w:val="44"/>
            </w:rPr>
            <w:t>Table of Contents</w:t>
          </w:r>
        </w:p>
        <w:p w14:paraId="781C96F1" w14:textId="3F803057" w:rsidR="000A6680" w:rsidRPr="00AE26C5" w:rsidRDefault="000A6680" w:rsidP="000A6680">
          <w:pPr>
            <w:pStyle w:val="TOC1"/>
            <w:tabs>
              <w:tab w:val="right" w:leader="dot" w:pos="9016"/>
            </w:tabs>
            <w:spacing w:line="480" w:lineRule="auto"/>
            <w:jc w:val="both"/>
            <w:rPr>
              <w:rFonts w:ascii="Arial" w:eastAsiaTheme="minorEastAsia" w:hAnsi="Arial" w:cs="Arial"/>
              <w:noProof/>
              <w:lang w:eastAsia="en-GB"/>
            </w:rPr>
          </w:pPr>
          <w:r w:rsidRPr="005A1BCE">
            <w:rPr>
              <w:rFonts w:ascii="Times New Roman" w:hAnsi="Times New Roman" w:cs="Times New Roman"/>
              <w:sz w:val="24"/>
            </w:rPr>
            <w:fldChar w:fldCharType="begin"/>
          </w:r>
          <w:r w:rsidRPr="005A1BCE">
            <w:rPr>
              <w:rFonts w:ascii="Times New Roman" w:hAnsi="Times New Roman" w:cs="Times New Roman"/>
              <w:sz w:val="24"/>
            </w:rPr>
            <w:instrText xml:space="preserve"> TOC \o "1-3" \h \z \u </w:instrText>
          </w:r>
          <w:r w:rsidRPr="005A1BCE">
            <w:rPr>
              <w:rFonts w:ascii="Times New Roman" w:hAnsi="Times New Roman" w:cs="Times New Roman"/>
              <w:sz w:val="24"/>
            </w:rPr>
            <w:fldChar w:fldCharType="separate"/>
          </w:r>
          <w:hyperlink w:anchor="_Toc154877030" w:history="1">
            <w:r w:rsidRPr="00AE26C5">
              <w:rPr>
                <w:rStyle w:val="Hyperlink"/>
                <w:rFonts w:ascii="Arial" w:hAnsi="Arial" w:cs="Arial"/>
                <w:noProof/>
              </w:rPr>
              <w:t>Introduction</w:t>
            </w:r>
            <w:r w:rsidRPr="00AE26C5">
              <w:rPr>
                <w:rFonts w:ascii="Arial" w:hAnsi="Arial" w:cs="Arial"/>
                <w:noProof/>
                <w:webHidden/>
              </w:rPr>
              <w:tab/>
            </w:r>
            <w:r w:rsidRPr="00AE26C5">
              <w:rPr>
                <w:rFonts w:ascii="Arial" w:hAnsi="Arial" w:cs="Arial"/>
                <w:noProof/>
                <w:webHidden/>
              </w:rPr>
              <w:fldChar w:fldCharType="begin"/>
            </w:r>
            <w:r w:rsidRPr="00AE26C5">
              <w:rPr>
                <w:rFonts w:ascii="Arial" w:hAnsi="Arial" w:cs="Arial"/>
                <w:noProof/>
                <w:webHidden/>
              </w:rPr>
              <w:instrText xml:space="preserve"> PAGEREF _Toc154877030 \h </w:instrText>
            </w:r>
            <w:r w:rsidRPr="00AE26C5">
              <w:rPr>
                <w:rFonts w:ascii="Arial" w:hAnsi="Arial" w:cs="Arial"/>
                <w:noProof/>
                <w:webHidden/>
              </w:rPr>
            </w:r>
            <w:r w:rsidRPr="00AE26C5">
              <w:rPr>
                <w:rFonts w:ascii="Arial" w:hAnsi="Arial" w:cs="Arial"/>
                <w:noProof/>
                <w:webHidden/>
              </w:rPr>
              <w:fldChar w:fldCharType="separate"/>
            </w:r>
            <w:r w:rsidR="00660154">
              <w:rPr>
                <w:rFonts w:ascii="Arial" w:hAnsi="Arial" w:cs="Arial"/>
                <w:noProof/>
                <w:webHidden/>
              </w:rPr>
              <w:t>3</w:t>
            </w:r>
            <w:r w:rsidRPr="00AE26C5">
              <w:rPr>
                <w:rFonts w:ascii="Arial" w:hAnsi="Arial" w:cs="Arial"/>
                <w:noProof/>
                <w:webHidden/>
              </w:rPr>
              <w:fldChar w:fldCharType="end"/>
            </w:r>
          </w:hyperlink>
        </w:p>
        <w:p w14:paraId="7BD7A617" w14:textId="52343C4F" w:rsidR="000A6680" w:rsidRPr="00AE26C5" w:rsidRDefault="00175B89" w:rsidP="000A6680">
          <w:pPr>
            <w:pStyle w:val="TOC1"/>
            <w:tabs>
              <w:tab w:val="right" w:leader="dot" w:pos="9016"/>
            </w:tabs>
            <w:spacing w:line="480" w:lineRule="auto"/>
            <w:jc w:val="both"/>
            <w:rPr>
              <w:rFonts w:ascii="Arial" w:eastAsiaTheme="minorEastAsia" w:hAnsi="Arial" w:cs="Arial"/>
              <w:noProof/>
              <w:lang w:eastAsia="en-GB"/>
            </w:rPr>
          </w:pPr>
          <w:hyperlink w:anchor="_Toc154877031" w:history="1">
            <w:r w:rsidR="000A6680" w:rsidRPr="00AE26C5">
              <w:rPr>
                <w:rStyle w:val="Hyperlink"/>
                <w:rFonts w:ascii="Arial" w:hAnsi="Arial" w:cs="Arial"/>
                <w:noProof/>
              </w:rPr>
              <w:t>Description</w:t>
            </w:r>
            <w:r w:rsidR="000A6680" w:rsidRPr="00AE26C5">
              <w:rPr>
                <w:rFonts w:ascii="Arial" w:hAnsi="Arial" w:cs="Arial"/>
                <w:noProof/>
                <w:webHidden/>
              </w:rPr>
              <w:tab/>
            </w:r>
            <w:r w:rsidR="000A6680" w:rsidRPr="00AE26C5">
              <w:rPr>
                <w:rFonts w:ascii="Arial" w:hAnsi="Arial" w:cs="Arial"/>
                <w:noProof/>
                <w:webHidden/>
              </w:rPr>
              <w:fldChar w:fldCharType="begin"/>
            </w:r>
            <w:r w:rsidR="000A6680" w:rsidRPr="00AE26C5">
              <w:rPr>
                <w:rFonts w:ascii="Arial" w:hAnsi="Arial" w:cs="Arial"/>
                <w:noProof/>
                <w:webHidden/>
              </w:rPr>
              <w:instrText xml:space="preserve"> PAGEREF _Toc154877031 \h </w:instrText>
            </w:r>
            <w:r w:rsidR="000A6680" w:rsidRPr="00AE26C5">
              <w:rPr>
                <w:rFonts w:ascii="Arial" w:hAnsi="Arial" w:cs="Arial"/>
                <w:noProof/>
                <w:webHidden/>
              </w:rPr>
            </w:r>
            <w:r w:rsidR="000A6680" w:rsidRPr="00AE26C5">
              <w:rPr>
                <w:rFonts w:ascii="Arial" w:hAnsi="Arial" w:cs="Arial"/>
                <w:noProof/>
                <w:webHidden/>
              </w:rPr>
              <w:fldChar w:fldCharType="separate"/>
            </w:r>
            <w:r w:rsidR="00660154">
              <w:rPr>
                <w:rFonts w:ascii="Arial" w:hAnsi="Arial" w:cs="Arial"/>
                <w:noProof/>
                <w:webHidden/>
              </w:rPr>
              <w:t>4</w:t>
            </w:r>
            <w:r w:rsidR="000A6680" w:rsidRPr="00AE26C5">
              <w:rPr>
                <w:rFonts w:ascii="Arial" w:hAnsi="Arial" w:cs="Arial"/>
                <w:noProof/>
                <w:webHidden/>
              </w:rPr>
              <w:fldChar w:fldCharType="end"/>
            </w:r>
          </w:hyperlink>
        </w:p>
        <w:p w14:paraId="1B0BBB04" w14:textId="7D492323" w:rsidR="000A6680" w:rsidRPr="00AE26C5" w:rsidRDefault="00175B89" w:rsidP="000A6680">
          <w:pPr>
            <w:pStyle w:val="TOC1"/>
            <w:tabs>
              <w:tab w:val="right" w:leader="dot" w:pos="9016"/>
            </w:tabs>
            <w:spacing w:line="480" w:lineRule="auto"/>
            <w:jc w:val="both"/>
            <w:rPr>
              <w:rFonts w:ascii="Arial" w:eastAsiaTheme="minorEastAsia" w:hAnsi="Arial" w:cs="Arial"/>
              <w:noProof/>
              <w:lang w:eastAsia="en-GB"/>
            </w:rPr>
          </w:pPr>
          <w:hyperlink w:anchor="_Toc154877032" w:history="1">
            <w:r w:rsidR="000A6680" w:rsidRPr="00AE26C5">
              <w:rPr>
                <w:rStyle w:val="Hyperlink"/>
                <w:rFonts w:ascii="Arial" w:hAnsi="Arial" w:cs="Arial"/>
                <w:noProof/>
              </w:rPr>
              <w:t>Feeling</w:t>
            </w:r>
            <w:r w:rsidR="000A6680" w:rsidRPr="00AE26C5">
              <w:rPr>
                <w:rFonts w:ascii="Arial" w:hAnsi="Arial" w:cs="Arial"/>
                <w:noProof/>
                <w:webHidden/>
              </w:rPr>
              <w:tab/>
            </w:r>
            <w:r w:rsidR="000A6680" w:rsidRPr="00AE26C5">
              <w:rPr>
                <w:rFonts w:ascii="Arial" w:hAnsi="Arial" w:cs="Arial"/>
                <w:noProof/>
                <w:webHidden/>
              </w:rPr>
              <w:fldChar w:fldCharType="begin"/>
            </w:r>
            <w:r w:rsidR="000A6680" w:rsidRPr="00AE26C5">
              <w:rPr>
                <w:rFonts w:ascii="Arial" w:hAnsi="Arial" w:cs="Arial"/>
                <w:noProof/>
                <w:webHidden/>
              </w:rPr>
              <w:instrText xml:space="preserve"> PAGEREF _Toc154877032 \h </w:instrText>
            </w:r>
            <w:r w:rsidR="000A6680" w:rsidRPr="00AE26C5">
              <w:rPr>
                <w:rFonts w:ascii="Arial" w:hAnsi="Arial" w:cs="Arial"/>
                <w:noProof/>
                <w:webHidden/>
              </w:rPr>
            </w:r>
            <w:r w:rsidR="000A6680" w:rsidRPr="00AE26C5">
              <w:rPr>
                <w:rFonts w:ascii="Arial" w:hAnsi="Arial" w:cs="Arial"/>
                <w:noProof/>
                <w:webHidden/>
              </w:rPr>
              <w:fldChar w:fldCharType="separate"/>
            </w:r>
            <w:r w:rsidR="00660154">
              <w:rPr>
                <w:rFonts w:ascii="Arial" w:hAnsi="Arial" w:cs="Arial"/>
                <w:noProof/>
                <w:webHidden/>
              </w:rPr>
              <w:t>5</w:t>
            </w:r>
            <w:r w:rsidR="000A6680" w:rsidRPr="00AE26C5">
              <w:rPr>
                <w:rFonts w:ascii="Arial" w:hAnsi="Arial" w:cs="Arial"/>
                <w:noProof/>
                <w:webHidden/>
              </w:rPr>
              <w:fldChar w:fldCharType="end"/>
            </w:r>
          </w:hyperlink>
        </w:p>
        <w:p w14:paraId="2C124945" w14:textId="1F1477E2" w:rsidR="000A6680" w:rsidRPr="00AE26C5" w:rsidRDefault="00175B89" w:rsidP="000A6680">
          <w:pPr>
            <w:pStyle w:val="TOC1"/>
            <w:tabs>
              <w:tab w:val="right" w:leader="dot" w:pos="9016"/>
            </w:tabs>
            <w:spacing w:line="480" w:lineRule="auto"/>
            <w:jc w:val="both"/>
            <w:rPr>
              <w:rFonts w:ascii="Arial" w:eastAsiaTheme="minorEastAsia" w:hAnsi="Arial" w:cs="Arial"/>
              <w:noProof/>
              <w:lang w:eastAsia="en-GB"/>
            </w:rPr>
          </w:pPr>
          <w:hyperlink w:anchor="_Toc154877033" w:history="1">
            <w:r w:rsidR="000A6680" w:rsidRPr="00AE26C5">
              <w:rPr>
                <w:rStyle w:val="Hyperlink"/>
                <w:rFonts w:ascii="Arial" w:hAnsi="Arial" w:cs="Arial"/>
                <w:noProof/>
              </w:rPr>
              <w:t>Evaluation</w:t>
            </w:r>
            <w:r w:rsidR="000A6680" w:rsidRPr="00AE26C5">
              <w:rPr>
                <w:rFonts w:ascii="Arial" w:hAnsi="Arial" w:cs="Arial"/>
                <w:noProof/>
                <w:webHidden/>
              </w:rPr>
              <w:tab/>
            </w:r>
            <w:r w:rsidR="000A6680" w:rsidRPr="00AE26C5">
              <w:rPr>
                <w:rFonts w:ascii="Arial" w:hAnsi="Arial" w:cs="Arial"/>
                <w:noProof/>
                <w:webHidden/>
              </w:rPr>
              <w:fldChar w:fldCharType="begin"/>
            </w:r>
            <w:r w:rsidR="000A6680" w:rsidRPr="00AE26C5">
              <w:rPr>
                <w:rFonts w:ascii="Arial" w:hAnsi="Arial" w:cs="Arial"/>
                <w:noProof/>
                <w:webHidden/>
              </w:rPr>
              <w:instrText xml:space="preserve"> PAGEREF _Toc154877033 \h </w:instrText>
            </w:r>
            <w:r w:rsidR="000A6680" w:rsidRPr="00AE26C5">
              <w:rPr>
                <w:rFonts w:ascii="Arial" w:hAnsi="Arial" w:cs="Arial"/>
                <w:noProof/>
                <w:webHidden/>
              </w:rPr>
            </w:r>
            <w:r w:rsidR="000A6680" w:rsidRPr="00AE26C5">
              <w:rPr>
                <w:rFonts w:ascii="Arial" w:hAnsi="Arial" w:cs="Arial"/>
                <w:noProof/>
                <w:webHidden/>
              </w:rPr>
              <w:fldChar w:fldCharType="separate"/>
            </w:r>
            <w:r w:rsidR="00660154">
              <w:rPr>
                <w:rFonts w:ascii="Arial" w:hAnsi="Arial" w:cs="Arial"/>
                <w:noProof/>
                <w:webHidden/>
              </w:rPr>
              <w:t>5</w:t>
            </w:r>
            <w:r w:rsidR="000A6680" w:rsidRPr="00AE26C5">
              <w:rPr>
                <w:rFonts w:ascii="Arial" w:hAnsi="Arial" w:cs="Arial"/>
                <w:noProof/>
                <w:webHidden/>
              </w:rPr>
              <w:fldChar w:fldCharType="end"/>
            </w:r>
          </w:hyperlink>
        </w:p>
        <w:p w14:paraId="5491941D" w14:textId="3348FB5E" w:rsidR="000A6680" w:rsidRPr="00AE26C5" w:rsidRDefault="00175B89" w:rsidP="000A6680">
          <w:pPr>
            <w:pStyle w:val="TOC1"/>
            <w:tabs>
              <w:tab w:val="right" w:leader="dot" w:pos="9016"/>
            </w:tabs>
            <w:spacing w:line="480" w:lineRule="auto"/>
            <w:jc w:val="both"/>
            <w:rPr>
              <w:rFonts w:ascii="Arial" w:eastAsiaTheme="minorEastAsia" w:hAnsi="Arial" w:cs="Arial"/>
              <w:noProof/>
              <w:lang w:eastAsia="en-GB"/>
            </w:rPr>
          </w:pPr>
          <w:hyperlink w:anchor="_Toc154877034" w:history="1">
            <w:r w:rsidR="000A6680" w:rsidRPr="00AE26C5">
              <w:rPr>
                <w:rStyle w:val="Hyperlink"/>
                <w:rFonts w:ascii="Arial" w:hAnsi="Arial" w:cs="Arial"/>
                <w:noProof/>
              </w:rPr>
              <w:t>Analysis of Effective Coaching/Mentoring Attributes</w:t>
            </w:r>
            <w:r w:rsidR="000A6680" w:rsidRPr="00AE26C5">
              <w:rPr>
                <w:rFonts w:ascii="Arial" w:hAnsi="Arial" w:cs="Arial"/>
                <w:noProof/>
                <w:webHidden/>
              </w:rPr>
              <w:tab/>
            </w:r>
            <w:r w:rsidR="000A6680" w:rsidRPr="00AE26C5">
              <w:rPr>
                <w:rFonts w:ascii="Arial" w:hAnsi="Arial" w:cs="Arial"/>
                <w:noProof/>
                <w:webHidden/>
              </w:rPr>
              <w:fldChar w:fldCharType="begin"/>
            </w:r>
            <w:r w:rsidR="000A6680" w:rsidRPr="00AE26C5">
              <w:rPr>
                <w:rFonts w:ascii="Arial" w:hAnsi="Arial" w:cs="Arial"/>
                <w:noProof/>
                <w:webHidden/>
              </w:rPr>
              <w:instrText xml:space="preserve"> PAGEREF _Toc154877034 \h </w:instrText>
            </w:r>
            <w:r w:rsidR="000A6680" w:rsidRPr="00AE26C5">
              <w:rPr>
                <w:rFonts w:ascii="Arial" w:hAnsi="Arial" w:cs="Arial"/>
                <w:noProof/>
                <w:webHidden/>
              </w:rPr>
            </w:r>
            <w:r w:rsidR="000A6680" w:rsidRPr="00AE26C5">
              <w:rPr>
                <w:rFonts w:ascii="Arial" w:hAnsi="Arial" w:cs="Arial"/>
                <w:noProof/>
                <w:webHidden/>
              </w:rPr>
              <w:fldChar w:fldCharType="separate"/>
            </w:r>
            <w:r w:rsidR="00660154">
              <w:rPr>
                <w:rFonts w:ascii="Arial" w:hAnsi="Arial" w:cs="Arial"/>
                <w:noProof/>
                <w:webHidden/>
              </w:rPr>
              <w:t>6</w:t>
            </w:r>
            <w:r w:rsidR="000A6680" w:rsidRPr="00AE26C5">
              <w:rPr>
                <w:rFonts w:ascii="Arial" w:hAnsi="Arial" w:cs="Arial"/>
                <w:noProof/>
                <w:webHidden/>
              </w:rPr>
              <w:fldChar w:fldCharType="end"/>
            </w:r>
          </w:hyperlink>
        </w:p>
        <w:p w14:paraId="6FEBF147" w14:textId="5A574C84" w:rsidR="000A6680" w:rsidRPr="00AE26C5" w:rsidRDefault="00175B89" w:rsidP="000A6680">
          <w:pPr>
            <w:pStyle w:val="TOC1"/>
            <w:tabs>
              <w:tab w:val="right" w:leader="dot" w:pos="9016"/>
            </w:tabs>
            <w:spacing w:line="480" w:lineRule="auto"/>
            <w:jc w:val="both"/>
            <w:rPr>
              <w:rFonts w:ascii="Arial" w:eastAsiaTheme="minorEastAsia" w:hAnsi="Arial" w:cs="Arial"/>
              <w:noProof/>
              <w:lang w:eastAsia="en-GB"/>
            </w:rPr>
          </w:pPr>
          <w:hyperlink w:anchor="_Toc154877035" w:history="1">
            <w:r w:rsidR="000A6680" w:rsidRPr="00AE26C5">
              <w:rPr>
                <w:rStyle w:val="Hyperlink"/>
                <w:rFonts w:ascii="Arial" w:hAnsi="Arial" w:cs="Arial"/>
                <w:noProof/>
              </w:rPr>
              <w:t>Conclusion</w:t>
            </w:r>
            <w:r w:rsidR="000A6680" w:rsidRPr="00AE26C5">
              <w:rPr>
                <w:rFonts w:ascii="Arial" w:hAnsi="Arial" w:cs="Arial"/>
                <w:noProof/>
                <w:webHidden/>
              </w:rPr>
              <w:tab/>
            </w:r>
            <w:r w:rsidR="000A6680" w:rsidRPr="00AE26C5">
              <w:rPr>
                <w:rFonts w:ascii="Arial" w:hAnsi="Arial" w:cs="Arial"/>
                <w:noProof/>
                <w:webHidden/>
              </w:rPr>
              <w:fldChar w:fldCharType="begin"/>
            </w:r>
            <w:r w:rsidR="000A6680" w:rsidRPr="00AE26C5">
              <w:rPr>
                <w:rFonts w:ascii="Arial" w:hAnsi="Arial" w:cs="Arial"/>
                <w:noProof/>
                <w:webHidden/>
              </w:rPr>
              <w:instrText xml:space="preserve"> PAGEREF _Toc154877035 \h </w:instrText>
            </w:r>
            <w:r w:rsidR="000A6680" w:rsidRPr="00AE26C5">
              <w:rPr>
                <w:rFonts w:ascii="Arial" w:hAnsi="Arial" w:cs="Arial"/>
                <w:noProof/>
                <w:webHidden/>
              </w:rPr>
            </w:r>
            <w:r w:rsidR="000A6680" w:rsidRPr="00AE26C5">
              <w:rPr>
                <w:rFonts w:ascii="Arial" w:hAnsi="Arial" w:cs="Arial"/>
                <w:noProof/>
                <w:webHidden/>
              </w:rPr>
              <w:fldChar w:fldCharType="separate"/>
            </w:r>
            <w:r w:rsidR="00660154">
              <w:rPr>
                <w:rFonts w:ascii="Arial" w:hAnsi="Arial" w:cs="Arial"/>
                <w:noProof/>
                <w:webHidden/>
              </w:rPr>
              <w:t>7</w:t>
            </w:r>
            <w:r w:rsidR="000A6680" w:rsidRPr="00AE26C5">
              <w:rPr>
                <w:rFonts w:ascii="Arial" w:hAnsi="Arial" w:cs="Arial"/>
                <w:noProof/>
                <w:webHidden/>
              </w:rPr>
              <w:fldChar w:fldCharType="end"/>
            </w:r>
          </w:hyperlink>
        </w:p>
        <w:p w14:paraId="49941B57" w14:textId="67527B39" w:rsidR="000A6680" w:rsidRPr="00AE26C5" w:rsidRDefault="00175B89" w:rsidP="000A6680">
          <w:pPr>
            <w:pStyle w:val="TOC1"/>
            <w:tabs>
              <w:tab w:val="right" w:leader="dot" w:pos="9016"/>
            </w:tabs>
            <w:spacing w:line="480" w:lineRule="auto"/>
            <w:jc w:val="both"/>
            <w:rPr>
              <w:rFonts w:ascii="Arial" w:eastAsiaTheme="minorEastAsia" w:hAnsi="Arial" w:cs="Arial"/>
              <w:noProof/>
              <w:lang w:eastAsia="en-GB"/>
            </w:rPr>
          </w:pPr>
          <w:hyperlink w:anchor="_Toc154877036" w:history="1">
            <w:r w:rsidR="000A6680" w:rsidRPr="00AE26C5">
              <w:rPr>
                <w:rStyle w:val="Hyperlink"/>
                <w:rFonts w:ascii="Arial" w:hAnsi="Arial" w:cs="Arial"/>
                <w:noProof/>
              </w:rPr>
              <w:t>Action Plan</w:t>
            </w:r>
            <w:r w:rsidR="000A6680" w:rsidRPr="00AE26C5">
              <w:rPr>
                <w:rFonts w:ascii="Arial" w:hAnsi="Arial" w:cs="Arial"/>
                <w:noProof/>
                <w:webHidden/>
              </w:rPr>
              <w:tab/>
            </w:r>
            <w:r w:rsidR="000A6680" w:rsidRPr="00AE26C5">
              <w:rPr>
                <w:rFonts w:ascii="Arial" w:hAnsi="Arial" w:cs="Arial"/>
                <w:noProof/>
                <w:webHidden/>
              </w:rPr>
              <w:fldChar w:fldCharType="begin"/>
            </w:r>
            <w:r w:rsidR="000A6680" w:rsidRPr="00AE26C5">
              <w:rPr>
                <w:rFonts w:ascii="Arial" w:hAnsi="Arial" w:cs="Arial"/>
                <w:noProof/>
                <w:webHidden/>
              </w:rPr>
              <w:instrText xml:space="preserve"> PAGEREF _Toc154877036 \h </w:instrText>
            </w:r>
            <w:r w:rsidR="000A6680" w:rsidRPr="00AE26C5">
              <w:rPr>
                <w:rFonts w:ascii="Arial" w:hAnsi="Arial" w:cs="Arial"/>
                <w:noProof/>
                <w:webHidden/>
              </w:rPr>
            </w:r>
            <w:r w:rsidR="000A6680" w:rsidRPr="00AE26C5">
              <w:rPr>
                <w:rFonts w:ascii="Arial" w:hAnsi="Arial" w:cs="Arial"/>
                <w:noProof/>
                <w:webHidden/>
              </w:rPr>
              <w:fldChar w:fldCharType="separate"/>
            </w:r>
            <w:r w:rsidR="00660154">
              <w:rPr>
                <w:rFonts w:ascii="Arial" w:hAnsi="Arial" w:cs="Arial"/>
                <w:noProof/>
                <w:webHidden/>
              </w:rPr>
              <w:t>8</w:t>
            </w:r>
            <w:r w:rsidR="000A6680" w:rsidRPr="00AE26C5">
              <w:rPr>
                <w:rFonts w:ascii="Arial" w:hAnsi="Arial" w:cs="Arial"/>
                <w:noProof/>
                <w:webHidden/>
              </w:rPr>
              <w:fldChar w:fldCharType="end"/>
            </w:r>
          </w:hyperlink>
        </w:p>
        <w:p w14:paraId="51E9BDD5" w14:textId="68F1AC49" w:rsidR="000A6680" w:rsidRPr="00AE26C5" w:rsidRDefault="00175B89" w:rsidP="000A6680">
          <w:pPr>
            <w:pStyle w:val="TOC1"/>
            <w:tabs>
              <w:tab w:val="right" w:leader="dot" w:pos="9016"/>
            </w:tabs>
            <w:spacing w:line="480" w:lineRule="auto"/>
            <w:jc w:val="both"/>
            <w:rPr>
              <w:rFonts w:ascii="Arial" w:hAnsi="Arial" w:cs="Arial"/>
              <w:noProof/>
            </w:rPr>
          </w:pPr>
          <w:hyperlink w:anchor="_Toc154877037" w:history="1">
            <w:r w:rsidR="000A6680" w:rsidRPr="00AE26C5">
              <w:rPr>
                <w:rStyle w:val="Hyperlink"/>
                <w:rFonts w:ascii="Arial" w:hAnsi="Arial" w:cs="Arial"/>
                <w:noProof/>
              </w:rPr>
              <w:t>References</w:t>
            </w:r>
            <w:r w:rsidR="000A6680" w:rsidRPr="00AE26C5">
              <w:rPr>
                <w:rFonts w:ascii="Arial" w:hAnsi="Arial" w:cs="Arial"/>
                <w:noProof/>
                <w:webHidden/>
              </w:rPr>
              <w:tab/>
            </w:r>
            <w:r w:rsidR="000A6680" w:rsidRPr="00AE26C5">
              <w:rPr>
                <w:rFonts w:ascii="Arial" w:hAnsi="Arial" w:cs="Arial"/>
                <w:noProof/>
                <w:webHidden/>
              </w:rPr>
              <w:fldChar w:fldCharType="begin"/>
            </w:r>
            <w:r w:rsidR="000A6680" w:rsidRPr="00AE26C5">
              <w:rPr>
                <w:rFonts w:ascii="Arial" w:hAnsi="Arial" w:cs="Arial"/>
                <w:noProof/>
                <w:webHidden/>
              </w:rPr>
              <w:instrText xml:space="preserve"> PAGEREF _Toc154877037 \h </w:instrText>
            </w:r>
            <w:r w:rsidR="000A6680" w:rsidRPr="00AE26C5">
              <w:rPr>
                <w:rFonts w:ascii="Arial" w:hAnsi="Arial" w:cs="Arial"/>
                <w:noProof/>
                <w:webHidden/>
              </w:rPr>
            </w:r>
            <w:r w:rsidR="000A6680" w:rsidRPr="00AE26C5">
              <w:rPr>
                <w:rFonts w:ascii="Arial" w:hAnsi="Arial" w:cs="Arial"/>
                <w:noProof/>
                <w:webHidden/>
              </w:rPr>
              <w:fldChar w:fldCharType="separate"/>
            </w:r>
            <w:r w:rsidR="00660154">
              <w:rPr>
                <w:rFonts w:ascii="Arial" w:hAnsi="Arial" w:cs="Arial"/>
                <w:noProof/>
                <w:webHidden/>
              </w:rPr>
              <w:t>9</w:t>
            </w:r>
            <w:r w:rsidR="000A6680" w:rsidRPr="00AE26C5">
              <w:rPr>
                <w:rFonts w:ascii="Arial" w:hAnsi="Arial" w:cs="Arial"/>
                <w:noProof/>
                <w:webHidden/>
              </w:rPr>
              <w:fldChar w:fldCharType="end"/>
            </w:r>
          </w:hyperlink>
        </w:p>
        <w:p w14:paraId="69BC4ECD" w14:textId="0C179A14" w:rsidR="00AE26C5" w:rsidRPr="00AE26C5" w:rsidRDefault="00AE26C5" w:rsidP="00AE26C5">
          <w:pPr>
            <w:rPr>
              <w:rFonts w:ascii="Arial" w:hAnsi="Arial" w:cs="Arial"/>
              <w:noProof/>
            </w:rPr>
          </w:pPr>
          <w:r w:rsidRPr="00AE26C5">
            <w:rPr>
              <w:rFonts w:ascii="Arial" w:hAnsi="Arial" w:cs="Arial"/>
              <w:noProof/>
            </w:rPr>
            <w:t>Appendix…………………………………………</w:t>
          </w:r>
          <w:r>
            <w:rPr>
              <w:rFonts w:ascii="Arial" w:hAnsi="Arial" w:cs="Arial"/>
              <w:noProof/>
            </w:rPr>
            <w:t>...</w:t>
          </w:r>
          <w:r w:rsidRPr="00AE26C5">
            <w:rPr>
              <w:rFonts w:ascii="Arial" w:hAnsi="Arial" w:cs="Arial"/>
              <w:noProof/>
            </w:rPr>
            <w:t>………………………………………………...1</w:t>
          </w:r>
          <w:r w:rsidR="00AF5521">
            <w:rPr>
              <w:rFonts w:ascii="Arial" w:hAnsi="Arial" w:cs="Arial"/>
              <w:noProof/>
            </w:rPr>
            <w:t>0</w:t>
          </w:r>
        </w:p>
        <w:p w14:paraId="0F247D6F" w14:textId="396A985A" w:rsidR="000A6680" w:rsidRDefault="000A6680" w:rsidP="000A6680">
          <w:pPr>
            <w:spacing w:line="480" w:lineRule="auto"/>
          </w:pPr>
          <w:r w:rsidRPr="005A1BCE">
            <w:rPr>
              <w:rFonts w:ascii="Times New Roman" w:hAnsi="Times New Roman" w:cs="Times New Roman"/>
              <w:b/>
              <w:bCs/>
              <w:noProof/>
              <w:sz w:val="24"/>
            </w:rPr>
            <w:fldChar w:fldCharType="end"/>
          </w:r>
          <w:r w:rsidR="006F0BD4">
            <w:rPr>
              <w:rFonts w:ascii="Times New Roman" w:hAnsi="Times New Roman" w:cs="Times New Roman"/>
              <w:b/>
              <w:bCs/>
              <w:noProof/>
              <w:sz w:val="24"/>
            </w:rPr>
            <w:t xml:space="preserve">                                                                      </w:t>
          </w:r>
        </w:p>
      </w:sdtContent>
    </w:sdt>
    <w:p w14:paraId="05ECB1C4" w14:textId="77777777" w:rsidR="000A6680" w:rsidRDefault="000A6680" w:rsidP="000A6680">
      <w:pPr>
        <w:spacing w:line="360" w:lineRule="auto"/>
        <w:jc w:val="both"/>
        <w:rPr>
          <w:rFonts w:ascii="Times New Roman" w:hAnsi="Times New Roman" w:cs="Times New Roman"/>
          <w:sz w:val="24"/>
        </w:rPr>
      </w:pPr>
    </w:p>
    <w:p w14:paraId="646C66A5" w14:textId="77777777" w:rsidR="000A6680" w:rsidRDefault="000A6680" w:rsidP="000A6680">
      <w:pPr>
        <w:spacing w:line="360" w:lineRule="auto"/>
        <w:jc w:val="both"/>
        <w:rPr>
          <w:rFonts w:ascii="Times New Roman" w:hAnsi="Times New Roman" w:cs="Times New Roman"/>
          <w:sz w:val="24"/>
        </w:rPr>
      </w:pPr>
    </w:p>
    <w:p w14:paraId="2DAABBDB" w14:textId="77777777" w:rsidR="000A6680" w:rsidRDefault="000A6680" w:rsidP="000A6680">
      <w:pPr>
        <w:spacing w:line="360" w:lineRule="auto"/>
        <w:jc w:val="both"/>
        <w:rPr>
          <w:rFonts w:ascii="Times New Roman" w:hAnsi="Times New Roman" w:cs="Times New Roman"/>
          <w:sz w:val="24"/>
        </w:rPr>
      </w:pPr>
    </w:p>
    <w:p w14:paraId="09F59A54" w14:textId="77777777" w:rsidR="000A6680" w:rsidRDefault="000A6680" w:rsidP="000A6680">
      <w:pPr>
        <w:spacing w:line="360" w:lineRule="auto"/>
        <w:jc w:val="both"/>
        <w:rPr>
          <w:rFonts w:ascii="Times New Roman" w:hAnsi="Times New Roman" w:cs="Times New Roman"/>
          <w:sz w:val="24"/>
        </w:rPr>
      </w:pPr>
    </w:p>
    <w:p w14:paraId="2E2E2CDB" w14:textId="77777777" w:rsidR="000A6680" w:rsidRDefault="000A6680" w:rsidP="000A6680">
      <w:pPr>
        <w:spacing w:line="360" w:lineRule="auto"/>
        <w:jc w:val="both"/>
        <w:rPr>
          <w:rFonts w:ascii="Times New Roman" w:hAnsi="Times New Roman" w:cs="Times New Roman"/>
          <w:sz w:val="24"/>
        </w:rPr>
      </w:pPr>
    </w:p>
    <w:p w14:paraId="3C7BAB12" w14:textId="77777777" w:rsidR="000A6680" w:rsidRDefault="000A6680" w:rsidP="000A6680">
      <w:pPr>
        <w:spacing w:line="360" w:lineRule="auto"/>
        <w:jc w:val="both"/>
        <w:rPr>
          <w:rFonts w:ascii="Times New Roman" w:hAnsi="Times New Roman" w:cs="Times New Roman"/>
          <w:sz w:val="24"/>
        </w:rPr>
      </w:pPr>
    </w:p>
    <w:p w14:paraId="6178C02F" w14:textId="19BD31BB" w:rsidR="000A6680" w:rsidRPr="000A5F28" w:rsidRDefault="000A6680" w:rsidP="000A6680">
      <w:pPr>
        <w:pStyle w:val="Heading1"/>
        <w:spacing w:after="240"/>
        <w:rPr>
          <w:color w:val="000000" w:themeColor="text1"/>
        </w:rPr>
      </w:pPr>
      <w:bookmarkStart w:id="0" w:name="_Toc154877030"/>
      <w:r>
        <w:rPr>
          <w:color w:val="000000" w:themeColor="text1"/>
        </w:rPr>
        <w:lastRenderedPageBreak/>
        <w:t>Introduction</w:t>
      </w:r>
      <w:bookmarkEnd w:id="0"/>
    </w:p>
    <w:p w14:paraId="7071A30A" w14:textId="003160C1" w:rsidR="000A6680" w:rsidRPr="00293B73" w:rsidRDefault="000A6680" w:rsidP="00293B73">
      <w:pPr>
        <w:spacing w:line="360" w:lineRule="auto"/>
        <w:jc w:val="both"/>
        <w:rPr>
          <w:rFonts w:ascii="Arial" w:hAnsi="Arial" w:cs="Arial"/>
        </w:rPr>
      </w:pPr>
      <w:r w:rsidRPr="00293B73">
        <w:rPr>
          <w:rFonts w:ascii="Arial" w:hAnsi="Arial" w:cs="Arial"/>
        </w:rPr>
        <w:t xml:space="preserve">The purpose of this reflective statement is to do an analysis and evaluation of a coaching session that I just did with my coachee. Additionally, the feedback from the role-play adds additional insights. The coaching session was conducted </w:t>
      </w:r>
      <w:r w:rsidR="00293B73">
        <w:rPr>
          <w:rFonts w:ascii="Arial" w:hAnsi="Arial" w:cs="Arial"/>
        </w:rPr>
        <w:t>by</w:t>
      </w:r>
      <w:r w:rsidR="00293B73" w:rsidRPr="00293B73">
        <w:rPr>
          <w:rFonts w:ascii="Arial" w:hAnsi="Arial" w:cs="Arial"/>
        </w:rPr>
        <w:t xml:space="preserve"> the GROW paradigm. The GROW model, which stands for Goal, Reality, Options, and Will, is a structured framework used in coaching to facilitate goal-oriented conversations and personal development. </w:t>
      </w:r>
      <w:r w:rsidR="00293B73">
        <w:rPr>
          <w:rFonts w:ascii="Arial" w:hAnsi="Arial" w:cs="Arial"/>
        </w:rPr>
        <w:t>Establishing clear goals to provide direction and motivation is essential</w:t>
      </w:r>
      <w:r w:rsidRPr="00293B73">
        <w:rPr>
          <w:rFonts w:ascii="Arial" w:hAnsi="Arial" w:cs="Arial"/>
        </w:rPr>
        <w:t xml:space="preserve">, creating a sense of purpose and commitment (Grant, 2011). The Reality phase involves delving into Janice's current situation, allowing for a thorough exploration of my challenges and opportunities. </w:t>
      </w:r>
    </w:p>
    <w:p w14:paraId="528899E9" w14:textId="2EE0002C" w:rsidR="000A6680" w:rsidRPr="00293B73" w:rsidRDefault="000A6680" w:rsidP="00293B73">
      <w:pPr>
        <w:spacing w:line="360" w:lineRule="auto"/>
        <w:jc w:val="both"/>
        <w:rPr>
          <w:rFonts w:ascii="Arial" w:hAnsi="Arial" w:cs="Arial"/>
        </w:rPr>
      </w:pPr>
      <w:r w:rsidRPr="00293B73">
        <w:rPr>
          <w:rFonts w:ascii="Arial" w:hAnsi="Arial" w:cs="Arial"/>
        </w:rPr>
        <w:t xml:space="preserve">I </w:t>
      </w:r>
      <w:proofErr w:type="spellStart"/>
      <w:r w:rsidRPr="00293B73">
        <w:rPr>
          <w:rFonts w:ascii="Arial" w:hAnsi="Arial" w:cs="Arial"/>
        </w:rPr>
        <w:t>skil</w:t>
      </w:r>
      <w:r w:rsidR="00293B73">
        <w:rPr>
          <w:rFonts w:ascii="Arial" w:hAnsi="Arial" w:cs="Arial"/>
        </w:rPr>
        <w:t>l</w:t>
      </w:r>
      <w:r w:rsidRPr="00293B73">
        <w:rPr>
          <w:rFonts w:ascii="Arial" w:hAnsi="Arial" w:cs="Arial"/>
        </w:rPr>
        <w:t>fully</w:t>
      </w:r>
      <w:proofErr w:type="spellEnd"/>
      <w:r w:rsidRPr="00293B73">
        <w:rPr>
          <w:rFonts w:ascii="Arial" w:hAnsi="Arial" w:cs="Arial"/>
        </w:rPr>
        <w:t xml:space="preserve"> employed active listening and open-ended questioning to uncover insights into Janice's perspectives and foster a trusting and collaborative atmosphere. The Options phase encourages creativity and exploration, encouraging Janice to brainstorm strategies and solutions. This collaborative effort broadens my perspective on potential pathways to success, fostering a sense of ownership and autonomy in Janice's decision-making process. The final phase, Will, consolidates the insights gained and forms a concrete action plan, promoting resilience and adaptability in </w:t>
      </w:r>
      <w:r w:rsidR="00293B73">
        <w:rPr>
          <w:rFonts w:ascii="Arial" w:hAnsi="Arial" w:cs="Arial"/>
        </w:rPr>
        <w:t>facing</w:t>
      </w:r>
      <w:r w:rsidRPr="00293B73">
        <w:rPr>
          <w:rFonts w:ascii="Arial" w:hAnsi="Arial" w:cs="Arial"/>
        </w:rPr>
        <w:t xml:space="preserve"> challenges (Panchal &amp; Riddell, 2020).</w:t>
      </w:r>
    </w:p>
    <w:p w14:paraId="5D857368" w14:textId="7D5EF14F" w:rsidR="000A6680" w:rsidRPr="00293B73" w:rsidRDefault="00293B73" w:rsidP="00293B73">
      <w:pPr>
        <w:spacing w:line="360" w:lineRule="auto"/>
        <w:jc w:val="both"/>
        <w:rPr>
          <w:rFonts w:ascii="Arial" w:hAnsi="Arial" w:cs="Arial"/>
        </w:rPr>
      </w:pPr>
      <w:r>
        <w:rPr>
          <w:rFonts w:ascii="Arial" w:hAnsi="Arial" w:cs="Arial"/>
        </w:rPr>
        <w:t>T</w:t>
      </w:r>
      <w:r w:rsidR="000A6680" w:rsidRPr="00293B73">
        <w:rPr>
          <w:rFonts w:ascii="Arial" w:hAnsi="Arial" w:cs="Arial"/>
        </w:rPr>
        <w:t xml:space="preserve">o provide direction for the reflection, the Gibbs Reflective Cycle will be used. This analysis will take into account the format of the coaching session, my coaching abilities, and the possible influence on performance and morale. Feedback received after the coaching session played a pivotal role in shaping future coaching interactions. Constructive feedback acknowledged the strengths of the coaching process, such as clear goals and collaborative exploration of options, but also highlighted areas for improvement, such as the need for more probing questions to deepen exploration during the Reality phase. </w:t>
      </w:r>
    </w:p>
    <w:p w14:paraId="63A94EF8" w14:textId="77777777" w:rsidR="000A6680" w:rsidRPr="00293B73" w:rsidRDefault="000A6680" w:rsidP="00293B73">
      <w:pPr>
        <w:spacing w:line="360" w:lineRule="auto"/>
        <w:jc w:val="both"/>
        <w:rPr>
          <w:rFonts w:ascii="Arial" w:hAnsi="Arial" w:cs="Arial"/>
        </w:rPr>
      </w:pPr>
    </w:p>
    <w:p w14:paraId="71477966" w14:textId="77777777" w:rsidR="000A6680" w:rsidRPr="00293B73" w:rsidRDefault="000A6680" w:rsidP="00293B73">
      <w:pPr>
        <w:spacing w:line="360" w:lineRule="auto"/>
        <w:jc w:val="both"/>
        <w:rPr>
          <w:rFonts w:ascii="Arial" w:hAnsi="Arial" w:cs="Arial"/>
        </w:rPr>
      </w:pPr>
    </w:p>
    <w:p w14:paraId="5E09412D" w14:textId="77777777" w:rsidR="000A6680" w:rsidRPr="00293B73" w:rsidRDefault="000A6680" w:rsidP="00293B73">
      <w:pPr>
        <w:spacing w:line="360" w:lineRule="auto"/>
        <w:jc w:val="both"/>
        <w:rPr>
          <w:rFonts w:ascii="Arial" w:hAnsi="Arial" w:cs="Arial"/>
        </w:rPr>
      </w:pPr>
    </w:p>
    <w:p w14:paraId="241656C2" w14:textId="77777777" w:rsidR="000A6680" w:rsidRPr="00293B73" w:rsidRDefault="000A6680" w:rsidP="00293B73">
      <w:pPr>
        <w:spacing w:line="360" w:lineRule="auto"/>
        <w:jc w:val="both"/>
        <w:rPr>
          <w:rFonts w:ascii="Arial" w:hAnsi="Arial" w:cs="Arial"/>
        </w:rPr>
      </w:pPr>
    </w:p>
    <w:p w14:paraId="080B0A2D" w14:textId="77777777" w:rsidR="000A6680" w:rsidRPr="00293B73" w:rsidRDefault="000A6680" w:rsidP="00293B73">
      <w:pPr>
        <w:spacing w:line="360" w:lineRule="auto"/>
        <w:jc w:val="both"/>
        <w:rPr>
          <w:rFonts w:ascii="Arial" w:hAnsi="Arial" w:cs="Arial"/>
        </w:rPr>
      </w:pPr>
    </w:p>
    <w:p w14:paraId="2A920E94" w14:textId="59DEF59B" w:rsidR="000A6680" w:rsidRPr="00293B73" w:rsidRDefault="000A6680" w:rsidP="00293B73">
      <w:pPr>
        <w:pStyle w:val="Heading1"/>
        <w:spacing w:after="240" w:line="360" w:lineRule="auto"/>
        <w:rPr>
          <w:rFonts w:ascii="Arial" w:hAnsi="Arial" w:cs="Arial"/>
          <w:color w:val="000000" w:themeColor="text1"/>
          <w:sz w:val="22"/>
          <w:szCs w:val="22"/>
        </w:rPr>
      </w:pPr>
      <w:bookmarkStart w:id="1" w:name="_Toc154877031"/>
      <w:r w:rsidRPr="00293B73">
        <w:rPr>
          <w:rFonts w:ascii="Arial" w:hAnsi="Arial" w:cs="Arial"/>
          <w:color w:val="000000" w:themeColor="text1"/>
          <w:sz w:val="22"/>
          <w:szCs w:val="22"/>
        </w:rPr>
        <w:lastRenderedPageBreak/>
        <w:t>Description</w:t>
      </w:r>
      <w:bookmarkEnd w:id="1"/>
    </w:p>
    <w:p w14:paraId="40462061" w14:textId="71ACF33D" w:rsidR="000A6680" w:rsidRPr="00293B73" w:rsidRDefault="000A6680" w:rsidP="00293B73">
      <w:pPr>
        <w:spacing w:line="360" w:lineRule="auto"/>
        <w:jc w:val="both"/>
        <w:rPr>
          <w:rFonts w:ascii="Arial" w:hAnsi="Arial" w:cs="Arial"/>
        </w:rPr>
      </w:pPr>
      <w:r w:rsidRPr="00293B73">
        <w:rPr>
          <w:rFonts w:ascii="Arial" w:hAnsi="Arial" w:cs="Arial"/>
        </w:rPr>
        <w:t xml:space="preserve">At the beginning of the coaching session, I did an excellent job of directing the environment by expressing her heartfelt thanks and acknowledging the importance of the approaching engagement. With elegance, she outlined the broad goal that would serve as the compass for the session's direction. It was an illuminating trip </w:t>
      </w:r>
      <w:r w:rsidR="0025175C">
        <w:rPr>
          <w:rFonts w:ascii="Arial" w:hAnsi="Arial" w:cs="Arial"/>
        </w:rPr>
        <w:t>to dive into Janice's problems and discover</w:t>
      </w:r>
      <w:r w:rsidRPr="00293B73">
        <w:rPr>
          <w:rFonts w:ascii="Arial" w:hAnsi="Arial" w:cs="Arial"/>
        </w:rPr>
        <w:t xml:space="preserve"> potential answers via joint effort. Within the coaching discourse, my articulation of the objective not only highlighted the primary topic of the meeting, but it also expertly constructed a foundation, establishing a feeling of direction and purpose that would echo throughout the whole coaching discourse. Through my skil</w:t>
      </w:r>
      <w:r w:rsidR="0025175C">
        <w:rPr>
          <w:rFonts w:ascii="Arial" w:hAnsi="Arial" w:cs="Arial"/>
        </w:rPr>
        <w:t>l</w:t>
      </w:r>
      <w:r w:rsidRPr="00293B73">
        <w:rPr>
          <w:rFonts w:ascii="Arial" w:hAnsi="Arial" w:cs="Arial"/>
        </w:rPr>
        <w:t>ful use of open-ended questions, I created an atmosphere that was favorable to both cooperation and self-discovery at the same time. Janice, who was the beneficiary of the coaching, benefited from my patience, which enabled me to conduct a careful evaluation of my objectives and formulate action plans (Clutterbuck, 2010).</w:t>
      </w:r>
    </w:p>
    <w:p w14:paraId="5D54F032" w14:textId="59E56EC5" w:rsidR="000A6680" w:rsidRPr="00293B73" w:rsidRDefault="000A6680" w:rsidP="00293B73">
      <w:pPr>
        <w:spacing w:line="360" w:lineRule="auto"/>
        <w:jc w:val="both"/>
        <w:rPr>
          <w:rFonts w:ascii="Arial" w:hAnsi="Arial" w:cs="Arial"/>
        </w:rPr>
      </w:pPr>
      <w:r w:rsidRPr="00293B73">
        <w:rPr>
          <w:rFonts w:ascii="Arial" w:hAnsi="Arial" w:cs="Arial"/>
        </w:rPr>
        <w:t>The first conversation that took place between me and Janice was characteri</w:t>
      </w:r>
      <w:r w:rsidR="00B3654C">
        <w:rPr>
          <w:rFonts w:ascii="Arial" w:hAnsi="Arial" w:cs="Arial"/>
        </w:rPr>
        <w:t>z</w:t>
      </w:r>
      <w:r w:rsidRPr="00293B73">
        <w:rPr>
          <w:rFonts w:ascii="Arial" w:hAnsi="Arial" w:cs="Arial"/>
        </w:rPr>
        <w:t>ed by a kind and polite welcome, which immediately established a constructive and cooperative atmosphere for the coaching session. I, with great dexterity, presented a quick but complete summary of the framework of the session, so guaranteeing that all parties were able to comprehend and comprehend each other. The importance that was placed on SMART goals meant that Janice's objectives were clear and precise, so creating a solid basis for the future conversations that w</w:t>
      </w:r>
      <w:r w:rsidR="0067737D">
        <w:rPr>
          <w:rFonts w:ascii="Arial" w:hAnsi="Arial" w:cs="Arial"/>
        </w:rPr>
        <w:t>ere</w:t>
      </w:r>
      <w:r w:rsidRPr="00293B73">
        <w:rPr>
          <w:rFonts w:ascii="Arial" w:hAnsi="Arial" w:cs="Arial"/>
        </w:rPr>
        <w:t xml:space="preserve"> to take place (Prather, 2005). Importantly, she accomplished the task of introducing the coaching process by using the well-known GROW model. As a result, I provided Janice with a road map for the discussion that was taking place. It was not just that this clarity in communication made it easier to make a smooth transition into the coaching session, but it also helped to create clear expectations for both the coach and the coachee. As a result of my skil</w:t>
      </w:r>
      <w:r w:rsidR="0067737D">
        <w:rPr>
          <w:rFonts w:ascii="Arial" w:hAnsi="Arial" w:cs="Arial"/>
        </w:rPr>
        <w:t>l</w:t>
      </w:r>
      <w:r w:rsidRPr="00293B73">
        <w:rPr>
          <w:rFonts w:ascii="Arial" w:hAnsi="Arial" w:cs="Arial"/>
        </w:rPr>
        <w:t>ful management of the phase of greeting and introduction, which displayed a combination of professionalism and interpersonal insight, the foundation was laid for a rewarding coaching session (Custom Writings, 2021).</w:t>
      </w:r>
    </w:p>
    <w:p w14:paraId="1E8F8888" w14:textId="77777777" w:rsidR="000A6680" w:rsidRPr="00293B73" w:rsidRDefault="000A6680" w:rsidP="00293B73">
      <w:pPr>
        <w:spacing w:line="360" w:lineRule="auto"/>
        <w:jc w:val="both"/>
        <w:rPr>
          <w:rFonts w:ascii="Arial" w:hAnsi="Arial" w:cs="Arial"/>
        </w:rPr>
      </w:pPr>
      <w:r w:rsidRPr="00293B73">
        <w:rPr>
          <w:rFonts w:ascii="Arial" w:hAnsi="Arial" w:cs="Arial"/>
        </w:rPr>
        <w:t xml:space="preserve">On top of that, the fact that the SOLER approach, which is a non-verbal communication strategy, was not explicitly used throughout the session was a wasted chance to improve the session's overall efficacy. Because of the use of SOLER (Sit squarely, Open posture, </w:t>
      </w:r>
      <w:proofErr w:type="gramStart"/>
      <w:r w:rsidRPr="00293B73">
        <w:rPr>
          <w:rFonts w:ascii="Arial" w:hAnsi="Arial" w:cs="Arial"/>
        </w:rPr>
        <w:t>Lean</w:t>
      </w:r>
      <w:proofErr w:type="gramEnd"/>
      <w:r w:rsidRPr="00293B73">
        <w:rPr>
          <w:rFonts w:ascii="Arial" w:hAnsi="Arial" w:cs="Arial"/>
        </w:rPr>
        <w:t xml:space="preserve"> in, Eye contact, Relaxed), the relationship between the coach and the client might have been strengthened, resulting in a more profound level of comprehension and rapport (Stickley, 2011). By addressing these topics during subsequent sessions, I would have the opportunity to participate in a coaching experience that is both more significant and complete.</w:t>
      </w:r>
    </w:p>
    <w:p w14:paraId="03757F22" w14:textId="2D039D79" w:rsidR="000A6680" w:rsidRPr="00293B73" w:rsidRDefault="000A6680" w:rsidP="00293B73">
      <w:pPr>
        <w:spacing w:line="360" w:lineRule="auto"/>
        <w:jc w:val="both"/>
        <w:rPr>
          <w:rFonts w:ascii="Arial" w:hAnsi="Arial" w:cs="Arial"/>
        </w:rPr>
      </w:pPr>
      <w:bookmarkStart w:id="2" w:name="_Toc154877032"/>
      <w:r w:rsidRPr="00293B73">
        <w:rPr>
          <w:rStyle w:val="Heading1Char"/>
          <w:rFonts w:ascii="Arial" w:hAnsi="Arial" w:cs="Arial"/>
          <w:color w:val="000000" w:themeColor="text1"/>
          <w:sz w:val="22"/>
          <w:szCs w:val="22"/>
        </w:rPr>
        <w:lastRenderedPageBreak/>
        <w:t>Feeling</w:t>
      </w:r>
      <w:bookmarkEnd w:id="2"/>
      <w:r w:rsidRPr="00293B73">
        <w:rPr>
          <w:rFonts w:ascii="Arial" w:hAnsi="Arial" w:cs="Arial"/>
        </w:rPr>
        <w:br/>
        <w:t>It was clear that Janice cared about the teaching session from the start, as her sincere facial expressions showed respect and openness. This made me feel more confident about the situation and the role-play. Her sincere thanks showed that she was honest and excited about teaching, which led to an instant relationship based on trust and working together. Janice was emotionally open, which made it possible for a deep connection.</w:t>
      </w:r>
    </w:p>
    <w:p w14:paraId="4D9AF7E5" w14:textId="77777777" w:rsidR="000A6680" w:rsidRPr="00293B73" w:rsidRDefault="000A6680" w:rsidP="00293B73">
      <w:pPr>
        <w:spacing w:line="360" w:lineRule="auto"/>
        <w:jc w:val="both"/>
        <w:rPr>
          <w:rFonts w:ascii="Arial" w:hAnsi="Arial" w:cs="Arial"/>
        </w:rPr>
      </w:pPr>
      <w:r w:rsidRPr="00293B73">
        <w:rPr>
          <w:rFonts w:ascii="Arial" w:hAnsi="Arial" w:cs="Arial"/>
        </w:rPr>
        <w:t>My acts were very important in making the setting upbeat and helpful. I knew exactly what Janice needed and made a space for her where she could be both weak and strong. Our teaching relationship naturally grew into a team, with everyone working together and understanding each other. Janice’s behaviour made the situation more comfortable and I was feeling happy and confident about the entire situation.</w:t>
      </w:r>
    </w:p>
    <w:p w14:paraId="4D24DD0A" w14:textId="77777777" w:rsidR="000A6680" w:rsidRPr="00293B73" w:rsidRDefault="000A6680" w:rsidP="00293B73">
      <w:pPr>
        <w:spacing w:line="360" w:lineRule="auto"/>
        <w:jc w:val="both"/>
        <w:rPr>
          <w:rFonts w:ascii="Arial" w:hAnsi="Arial" w:cs="Arial"/>
        </w:rPr>
      </w:pPr>
      <w:r w:rsidRPr="00293B73">
        <w:rPr>
          <w:rFonts w:ascii="Arial" w:hAnsi="Arial" w:cs="Arial"/>
        </w:rPr>
        <w:t>Even though everyone was generally happy, there was a complicated moment when I stopped to review the lesson. This planned break, which showed that I was thinking and reflecting, temporarily slowed down our conversation. While this break showed my dedication to accuracy and precision, it also changed the flow of our talk. While I understand that you want to be accurate, I also know that you need to find a balance between that and the fact that a teaching exchange is always changing.</w:t>
      </w:r>
    </w:p>
    <w:p w14:paraId="1A40A21A" w14:textId="50C59C7B" w:rsidR="000A6680" w:rsidRPr="00293B73" w:rsidRDefault="000A6680" w:rsidP="00293B73">
      <w:pPr>
        <w:spacing w:line="360" w:lineRule="auto"/>
        <w:jc w:val="both"/>
        <w:rPr>
          <w:rFonts w:ascii="Arial" w:hAnsi="Arial" w:cs="Arial"/>
        </w:rPr>
      </w:pPr>
      <w:r w:rsidRPr="00293B73">
        <w:rPr>
          <w:rFonts w:ascii="Arial" w:hAnsi="Arial" w:cs="Arial"/>
        </w:rPr>
        <w:t>This unclear moment is a thread in the complicated web of teaching that shows how committed I am to always doing my best. It makes me think about how to add reflective breaks to coaching without getting in the way of the client-</w:t>
      </w:r>
      <w:r w:rsidR="0067737D">
        <w:rPr>
          <w:rFonts w:ascii="Arial" w:hAnsi="Arial" w:cs="Arial"/>
        </w:rPr>
        <w:t>s</w:t>
      </w:r>
      <w:r w:rsidRPr="00293B73">
        <w:rPr>
          <w:rFonts w:ascii="Arial" w:hAnsi="Arial" w:cs="Arial"/>
        </w:rPr>
        <w:t>ide's ability to talk freely with each other. When planned out carefully, these breaks are more than just time to think; they become smart tools that make teaching more in-depth. It shows that I'm dedicated to finding the best balance between truth and verbal ease so that my journey is both rewarding and fun.</w:t>
      </w:r>
    </w:p>
    <w:p w14:paraId="5FC1EC7E" w14:textId="1459E53F" w:rsidR="000A6680" w:rsidRPr="00293B73" w:rsidRDefault="000A6680" w:rsidP="00293B73">
      <w:pPr>
        <w:pStyle w:val="Heading1"/>
        <w:spacing w:after="240" w:line="360" w:lineRule="auto"/>
        <w:rPr>
          <w:rFonts w:ascii="Arial" w:hAnsi="Arial" w:cs="Arial"/>
          <w:color w:val="000000" w:themeColor="text1"/>
          <w:sz w:val="22"/>
          <w:szCs w:val="22"/>
        </w:rPr>
      </w:pPr>
      <w:bookmarkStart w:id="3" w:name="_Toc154877033"/>
      <w:r w:rsidRPr="00293B73">
        <w:rPr>
          <w:rFonts w:ascii="Arial" w:hAnsi="Arial" w:cs="Arial"/>
          <w:color w:val="000000" w:themeColor="text1"/>
          <w:sz w:val="22"/>
          <w:szCs w:val="22"/>
        </w:rPr>
        <w:t>Evaluation</w:t>
      </w:r>
      <w:bookmarkEnd w:id="3"/>
      <w:r w:rsidRPr="00293B73">
        <w:rPr>
          <w:rFonts w:ascii="Arial" w:hAnsi="Arial" w:cs="Arial"/>
          <w:color w:val="000000" w:themeColor="text1"/>
          <w:sz w:val="22"/>
          <w:szCs w:val="22"/>
        </w:rPr>
        <w:t xml:space="preserve"> </w:t>
      </w:r>
    </w:p>
    <w:p w14:paraId="2D9A754B" w14:textId="77777777" w:rsidR="000A6680" w:rsidRPr="00293B73" w:rsidRDefault="000A6680" w:rsidP="00293B73">
      <w:pPr>
        <w:spacing w:line="360" w:lineRule="auto"/>
        <w:jc w:val="both"/>
        <w:rPr>
          <w:rFonts w:ascii="Arial" w:hAnsi="Arial" w:cs="Arial"/>
        </w:rPr>
      </w:pPr>
      <w:r w:rsidRPr="00293B73">
        <w:rPr>
          <w:rFonts w:ascii="Arial" w:hAnsi="Arial" w:cs="Arial"/>
        </w:rPr>
        <w:t>In the instance of Janice, where coaching played a vital role in resolving her worries upon returning to the job after a leave of absence, it is clear that coaching and mentoring are essential components in the process of encouraging individual and organizational development at the same time.</w:t>
      </w:r>
    </w:p>
    <w:p w14:paraId="199277B8" w14:textId="16847A51" w:rsidR="000A6680" w:rsidRPr="00293B73" w:rsidRDefault="000A6680" w:rsidP="00293B73">
      <w:pPr>
        <w:spacing w:line="360" w:lineRule="auto"/>
        <w:jc w:val="both"/>
        <w:rPr>
          <w:rFonts w:ascii="Arial" w:hAnsi="Arial" w:cs="Arial"/>
        </w:rPr>
      </w:pPr>
      <w:r w:rsidRPr="00293B73">
        <w:rPr>
          <w:rFonts w:ascii="Arial" w:hAnsi="Arial" w:cs="Arial"/>
        </w:rPr>
        <w:t>I was very good at asking open-ended questions, which is in line with generally accepted teaching concepts. When open-ended questions were used strategically and the GROW model was used, the talk had an organi</w:t>
      </w:r>
      <w:r w:rsidR="00AF5521">
        <w:rPr>
          <w:rFonts w:ascii="Arial" w:hAnsi="Arial" w:cs="Arial"/>
        </w:rPr>
        <w:t>z</w:t>
      </w:r>
      <w:r w:rsidRPr="00293B73">
        <w:rPr>
          <w:rFonts w:ascii="Arial" w:hAnsi="Arial" w:cs="Arial"/>
        </w:rPr>
        <w:t>ed and meaningful flow. This method made it easier to get to the bottom of Janice's goals and problems, which led to a full understanding of the subtleties that shaped my guiding journey (Shinde &amp; Bachhav, 2017).</w:t>
      </w:r>
    </w:p>
    <w:p w14:paraId="23078D89" w14:textId="34254293" w:rsidR="000A6680" w:rsidRPr="00293B73" w:rsidRDefault="000A6680" w:rsidP="00293B73">
      <w:pPr>
        <w:spacing w:line="360" w:lineRule="auto"/>
        <w:jc w:val="both"/>
        <w:rPr>
          <w:rFonts w:ascii="Arial" w:hAnsi="Arial" w:cs="Arial"/>
        </w:rPr>
      </w:pPr>
      <w:r w:rsidRPr="00293B73">
        <w:rPr>
          <w:rFonts w:ascii="Arial" w:hAnsi="Arial" w:cs="Arial"/>
        </w:rPr>
        <w:lastRenderedPageBreak/>
        <w:t xml:space="preserve">According to the comments, my teaching skills that stood out were patience and active listening. These traits, which are important to teaching, gave Janice the gift of time to think about things and say what she thought. </w:t>
      </w:r>
      <w:r w:rsidR="00ED18EF">
        <w:rPr>
          <w:rFonts w:ascii="Arial" w:hAnsi="Arial" w:cs="Arial"/>
        </w:rPr>
        <w:t>However,</w:t>
      </w:r>
      <w:r w:rsidRPr="00293B73">
        <w:rPr>
          <w:rFonts w:ascii="Arial" w:hAnsi="Arial" w:cs="Arial"/>
        </w:rPr>
        <w:t xml:space="preserve"> the helpful comments showed that there was room for improvement in how the Socratic asking methods were used. They suggested that a more subtle approach could lead to more in-depth study in future coaching sessions.</w:t>
      </w:r>
    </w:p>
    <w:p w14:paraId="73CD8361" w14:textId="54D50EB0" w:rsidR="000A6680" w:rsidRPr="00293B73" w:rsidRDefault="000A6680" w:rsidP="00293B73">
      <w:pPr>
        <w:spacing w:line="360" w:lineRule="auto"/>
        <w:jc w:val="both"/>
        <w:rPr>
          <w:rFonts w:ascii="Arial" w:hAnsi="Arial" w:cs="Arial"/>
        </w:rPr>
      </w:pPr>
      <w:r w:rsidRPr="00293B73">
        <w:rPr>
          <w:rFonts w:ascii="Arial" w:hAnsi="Arial" w:cs="Arial"/>
        </w:rPr>
        <w:t xml:space="preserve">I showed a great deal of attention </w:t>
      </w:r>
      <w:r w:rsidR="00ED18EF">
        <w:rPr>
          <w:rFonts w:ascii="Arial" w:hAnsi="Arial" w:cs="Arial"/>
        </w:rPr>
        <w:t>to</w:t>
      </w:r>
      <w:r w:rsidRPr="00293B73">
        <w:rPr>
          <w:rFonts w:ascii="Arial" w:hAnsi="Arial" w:cs="Arial"/>
        </w:rPr>
        <w:t xml:space="preserve"> Janice's goal, which is an important part of teaching. Even though the input was mostly good, it did hint at the need for a more in-depth approach. Using Socratic questions could be the spark that leads Me to dig deeper into Janice's thoughts and points of view, which would make the coaching conversation more valuable (Raouna, 2023).</w:t>
      </w:r>
    </w:p>
    <w:p w14:paraId="2E360C70" w14:textId="0CA14B82" w:rsidR="000A6680" w:rsidRPr="00293B73" w:rsidRDefault="000A6680" w:rsidP="00293B73">
      <w:pPr>
        <w:spacing w:line="360" w:lineRule="auto"/>
        <w:jc w:val="both"/>
        <w:rPr>
          <w:rFonts w:ascii="Arial" w:hAnsi="Arial" w:cs="Arial"/>
        </w:rPr>
      </w:pPr>
      <w:r w:rsidRPr="00293B73">
        <w:rPr>
          <w:rFonts w:ascii="Arial" w:hAnsi="Arial" w:cs="Arial"/>
        </w:rPr>
        <w:t>My skill to avoid teaching in my image was a positive surprise in the comments. This good quality showed that I was dedicated to giving Janice the freedom to think about answers on her own, while also offering helpful new ideas based on the specifics of the situation.</w:t>
      </w:r>
    </w:p>
    <w:p w14:paraId="6A87E340" w14:textId="77777777" w:rsidR="000A6680" w:rsidRPr="00293B73" w:rsidRDefault="000A6680" w:rsidP="00293B73">
      <w:pPr>
        <w:spacing w:line="360" w:lineRule="auto"/>
        <w:jc w:val="both"/>
        <w:rPr>
          <w:rFonts w:ascii="Arial" w:hAnsi="Arial" w:cs="Arial"/>
        </w:rPr>
      </w:pPr>
      <w:r w:rsidRPr="00293B73">
        <w:rPr>
          <w:rFonts w:ascii="Arial" w:hAnsi="Arial" w:cs="Arial"/>
        </w:rPr>
        <w:t>I used a subtle method to find the right mix between being a guide and a problem solver. The comments praised me for pushing Janice to think of answers on her own, which is in line with coaching principles of freedom (Massingham, 2018). At the same time, my smart sharing of insights from my own life was an important addition that made the teaching relationship stronger and helped the problem-solving process work better as a whole. This combination of jobs showed how flexible I am as a coach, exemplifying freedom and teamwork as she led Janice on her changing coaching journey (</w:t>
      </w:r>
      <w:proofErr w:type="spellStart"/>
      <w:r w:rsidRPr="00293B73">
        <w:rPr>
          <w:rFonts w:ascii="Arial" w:hAnsi="Arial" w:cs="Arial"/>
        </w:rPr>
        <w:t>Dickin</w:t>
      </w:r>
      <w:proofErr w:type="spellEnd"/>
      <w:r w:rsidRPr="00293B73">
        <w:rPr>
          <w:rFonts w:ascii="Arial" w:hAnsi="Arial" w:cs="Arial"/>
        </w:rPr>
        <w:t xml:space="preserve"> et. al, 2010).</w:t>
      </w:r>
    </w:p>
    <w:p w14:paraId="7A2601C9" w14:textId="3E332394" w:rsidR="000A6680" w:rsidRPr="00293B73" w:rsidRDefault="000A6680" w:rsidP="00293B73">
      <w:pPr>
        <w:pStyle w:val="Heading1"/>
        <w:spacing w:after="240" w:line="360" w:lineRule="auto"/>
        <w:rPr>
          <w:rFonts w:ascii="Arial" w:hAnsi="Arial" w:cs="Arial"/>
          <w:color w:val="000000" w:themeColor="text1"/>
          <w:sz w:val="22"/>
          <w:szCs w:val="22"/>
        </w:rPr>
      </w:pPr>
      <w:bookmarkStart w:id="4" w:name="_Toc154877034"/>
      <w:r w:rsidRPr="00293B73">
        <w:rPr>
          <w:rFonts w:ascii="Arial" w:hAnsi="Arial" w:cs="Arial"/>
          <w:color w:val="000000" w:themeColor="text1"/>
          <w:sz w:val="22"/>
          <w:szCs w:val="22"/>
        </w:rPr>
        <w:t>Analysis of Effective Coaching/Mentoring Attributes</w:t>
      </w:r>
      <w:bookmarkEnd w:id="4"/>
    </w:p>
    <w:p w14:paraId="1F1F7FAC" w14:textId="60EF4279" w:rsidR="000A6680" w:rsidRPr="00293B73" w:rsidRDefault="000A6680" w:rsidP="00293B73">
      <w:pPr>
        <w:spacing w:line="360" w:lineRule="auto"/>
        <w:jc w:val="both"/>
        <w:rPr>
          <w:rFonts w:ascii="Arial" w:hAnsi="Arial" w:cs="Arial"/>
        </w:rPr>
      </w:pPr>
      <w:r w:rsidRPr="00293B73">
        <w:rPr>
          <w:rFonts w:ascii="Arial" w:hAnsi="Arial" w:cs="Arial"/>
        </w:rPr>
        <w:t xml:space="preserve">Effective coaching involves a combination of skills, behaviors, attitudes, beliefs, and values. I, a skilled coach, demonstrated these attributes during my session. </w:t>
      </w:r>
      <w:r w:rsidR="00FE39ED">
        <w:rPr>
          <w:rFonts w:ascii="Arial" w:hAnsi="Arial" w:cs="Arial"/>
        </w:rPr>
        <w:t>The u</w:t>
      </w:r>
      <w:r w:rsidRPr="00293B73">
        <w:rPr>
          <w:rFonts w:ascii="Arial" w:hAnsi="Arial" w:cs="Arial"/>
        </w:rPr>
        <w:t>se of the GROW model became an important part of my coaching style; it provided an organi</w:t>
      </w:r>
      <w:r w:rsidR="00FE39ED">
        <w:rPr>
          <w:rFonts w:ascii="Arial" w:hAnsi="Arial" w:cs="Arial"/>
        </w:rPr>
        <w:t>z</w:t>
      </w:r>
      <w:r w:rsidRPr="00293B73">
        <w:rPr>
          <w:rFonts w:ascii="Arial" w:hAnsi="Arial" w:cs="Arial"/>
        </w:rPr>
        <w:t>ed and organi</w:t>
      </w:r>
      <w:r w:rsidR="00FE39ED">
        <w:rPr>
          <w:rFonts w:ascii="Arial" w:hAnsi="Arial" w:cs="Arial"/>
        </w:rPr>
        <w:t>z</w:t>
      </w:r>
      <w:r w:rsidRPr="00293B73">
        <w:rPr>
          <w:rFonts w:ascii="Arial" w:hAnsi="Arial" w:cs="Arial"/>
        </w:rPr>
        <w:t xml:space="preserve">ed framework that led the coaching session. My active listening, patience, and structured approach were crucial for facilitating meaningful conversations. My empathy and support, acknowledging Janice's concerns, created a safe space for exploration (Wang, 2013).  It was important to make sure that all of </w:t>
      </w:r>
      <w:r w:rsidR="00AF5521">
        <w:rPr>
          <w:rFonts w:ascii="Arial" w:hAnsi="Arial" w:cs="Arial"/>
        </w:rPr>
        <w:t xml:space="preserve">the </w:t>
      </w:r>
      <w:r w:rsidR="00B3654C" w:rsidRPr="00293B73">
        <w:rPr>
          <w:rFonts w:ascii="Arial" w:hAnsi="Arial" w:cs="Arial"/>
        </w:rPr>
        <w:t>coach</w:t>
      </w:r>
      <w:r w:rsidR="0067737D">
        <w:rPr>
          <w:rFonts w:ascii="Arial" w:hAnsi="Arial" w:cs="Arial"/>
        </w:rPr>
        <w:t>’</w:t>
      </w:r>
      <w:r w:rsidR="00B3654C" w:rsidRPr="00293B73">
        <w:rPr>
          <w:rFonts w:ascii="Arial" w:hAnsi="Arial" w:cs="Arial"/>
        </w:rPr>
        <w:t>s</w:t>
      </w:r>
      <w:r w:rsidRPr="00293B73">
        <w:rPr>
          <w:rFonts w:ascii="Arial" w:hAnsi="Arial" w:cs="Arial"/>
        </w:rPr>
        <w:t xml:space="preserve"> coaching needs were met, and this step-by-step, all-encompassing method showed how useful it is to use a well-known model to improve the coaching process. Listening actively includes more than just hearing the words being said; it also entails thoroughly absorbing the message that the speaker is trying to convey, including the feelings and subtleties that are </w:t>
      </w:r>
      <w:r w:rsidR="00C74221">
        <w:rPr>
          <w:rFonts w:ascii="Arial" w:hAnsi="Arial" w:cs="Arial"/>
        </w:rPr>
        <w:t>e</w:t>
      </w:r>
      <w:r w:rsidRPr="00293B73">
        <w:rPr>
          <w:rFonts w:ascii="Arial" w:hAnsi="Arial" w:cs="Arial"/>
        </w:rPr>
        <w:t>mbedded within it (Doas, 2015). The GROW model's framework was a key part of making the teaching contact more successful, giving a solid base for setting goals, exploring options, and making a promise that could be put into action.</w:t>
      </w:r>
    </w:p>
    <w:p w14:paraId="1671A282" w14:textId="6B8DE9FF" w:rsidR="000A6680" w:rsidRPr="00293B73" w:rsidRDefault="000A6680" w:rsidP="00293B73">
      <w:pPr>
        <w:spacing w:line="360" w:lineRule="auto"/>
        <w:jc w:val="both"/>
        <w:rPr>
          <w:rFonts w:ascii="Arial" w:hAnsi="Arial" w:cs="Arial"/>
        </w:rPr>
      </w:pPr>
      <w:r w:rsidRPr="00293B73">
        <w:rPr>
          <w:rFonts w:ascii="Arial" w:hAnsi="Arial" w:cs="Arial"/>
        </w:rPr>
        <w:lastRenderedPageBreak/>
        <w:t xml:space="preserve">When it came to laying out </w:t>
      </w:r>
      <w:r w:rsidR="00C74221">
        <w:rPr>
          <w:rFonts w:ascii="Arial" w:hAnsi="Arial" w:cs="Arial"/>
        </w:rPr>
        <w:t xml:space="preserve">the </w:t>
      </w:r>
      <w:r w:rsidRPr="00293B73">
        <w:rPr>
          <w:rFonts w:ascii="Arial" w:hAnsi="Arial" w:cs="Arial"/>
        </w:rPr>
        <w:t>next steps and ending things, the feedback gave us a fresh look at how clear future meetings need to be. Within the context of the coaching relationship, this empathic approach established a secure and non-judgmental environment, which helped me feel more comfortable opening up about my thoughts and emotions (CCL, 2023). While this doesn't take away from the overall teaching experience, it does show that there is room for improvement in terms of having clear goals making people feel more accountable</w:t>
      </w:r>
      <w:r w:rsidR="00C74221">
        <w:rPr>
          <w:rFonts w:ascii="Arial" w:hAnsi="Arial" w:cs="Arial"/>
        </w:rPr>
        <w:t>,</w:t>
      </w:r>
      <w:r w:rsidRPr="00293B73">
        <w:rPr>
          <w:rFonts w:ascii="Arial" w:hAnsi="Arial" w:cs="Arial"/>
        </w:rPr>
        <w:t xml:space="preserve"> and making progress between meetings.</w:t>
      </w:r>
    </w:p>
    <w:p w14:paraId="20741179" w14:textId="77777777" w:rsidR="000A6680" w:rsidRPr="00293B73" w:rsidRDefault="000A6680" w:rsidP="00293B73">
      <w:pPr>
        <w:spacing w:line="360" w:lineRule="auto"/>
        <w:jc w:val="both"/>
        <w:rPr>
          <w:rFonts w:ascii="Arial" w:hAnsi="Arial" w:cs="Arial"/>
        </w:rPr>
      </w:pPr>
      <w:r w:rsidRPr="00293B73">
        <w:rPr>
          <w:rFonts w:ascii="Arial" w:hAnsi="Arial" w:cs="Arial"/>
        </w:rPr>
        <w:t>The comments also pointed out the possible use of the SOLER method, which stands for "sitting straight, keeping your posture open, leaning forward a little, making eye contact, and relaxing." This form of nonverbal communication could make the teaching setting even better if it were used more often (Lovallo &amp; Kahneman, 2019). Knowing how to use the SOLER method correctly can help make teaching meetings more positive and interesting. Using it fits with good communication principles and creates a place where Janice feels heard and encouraged, which improves the teaching experience as a whole. This detailed feedback helps me improve and broaden my teaching style, making sure that she has a deeper and more meaningful relationship with my clients.</w:t>
      </w:r>
    </w:p>
    <w:p w14:paraId="63D6AB68" w14:textId="4339F868" w:rsidR="000A6680" w:rsidRPr="00293B73" w:rsidRDefault="000A6680" w:rsidP="00293B73">
      <w:pPr>
        <w:pStyle w:val="Heading1"/>
        <w:spacing w:after="240" w:line="360" w:lineRule="auto"/>
        <w:rPr>
          <w:rFonts w:ascii="Arial" w:hAnsi="Arial" w:cs="Arial"/>
          <w:color w:val="000000" w:themeColor="text1"/>
          <w:sz w:val="22"/>
          <w:szCs w:val="22"/>
        </w:rPr>
      </w:pPr>
      <w:bookmarkStart w:id="5" w:name="_Toc154877035"/>
      <w:r w:rsidRPr="00293B73">
        <w:rPr>
          <w:rFonts w:ascii="Arial" w:hAnsi="Arial" w:cs="Arial"/>
          <w:color w:val="000000" w:themeColor="text1"/>
          <w:sz w:val="22"/>
          <w:szCs w:val="22"/>
        </w:rPr>
        <w:t>Conclusion</w:t>
      </w:r>
      <w:bookmarkEnd w:id="5"/>
    </w:p>
    <w:p w14:paraId="3D7AAED7" w14:textId="20E42AD4" w:rsidR="000A6680" w:rsidRPr="00293B73" w:rsidRDefault="000A6680" w:rsidP="00293B73">
      <w:pPr>
        <w:spacing w:line="360" w:lineRule="auto"/>
        <w:jc w:val="both"/>
        <w:rPr>
          <w:rFonts w:ascii="Arial" w:hAnsi="Arial" w:cs="Arial"/>
        </w:rPr>
      </w:pPr>
      <w:r w:rsidRPr="00293B73">
        <w:rPr>
          <w:rFonts w:ascii="Arial" w:hAnsi="Arial" w:cs="Arial"/>
        </w:rPr>
        <w:t>Using the GROW model as a guide, my teaching lesson with Janice was lively and helpful. The structured nature of the GROW model allowed for a comprehensive exploration of Janice's goals, current reality, options, and commitment to action, laying a strong foundation for her professional development. The lesson started with a clear goal, and Janice was able to share her thoughts and goals through open-ended questions. My way of facilitating was a fine balance that made it possible for people to work together and explore (</w:t>
      </w:r>
      <w:proofErr w:type="spellStart"/>
      <w:r w:rsidRPr="00293B73">
        <w:rPr>
          <w:rFonts w:ascii="Arial" w:hAnsi="Arial" w:cs="Arial"/>
        </w:rPr>
        <w:t>Hiron</w:t>
      </w:r>
      <w:proofErr w:type="spellEnd"/>
      <w:r w:rsidRPr="00293B73">
        <w:rPr>
          <w:rFonts w:ascii="Arial" w:hAnsi="Arial" w:cs="Arial"/>
        </w:rPr>
        <w:t>, 2014). Because she was patient and listened carefully, Janice felt like she was being heard and respected. The way she coached was based on respect and paying attention but comments showed where things could be better. Using Socratic questions could make the teaching exchange more in-depth, which would lead to a deeper look into Janice's goals and problems. Also, it was important to be clear about future meetings. I agreed that the next meeting was possible, but a clearer understanding o</w:t>
      </w:r>
      <w:r w:rsidR="00C74221">
        <w:rPr>
          <w:rFonts w:ascii="Arial" w:hAnsi="Arial" w:cs="Arial"/>
        </w:rPr>
        <w:t>f</w:t>
      </w:r>
      <w:r w:rsidRPr="00293B73">
        <w:rPr>
          <w:rFonts w:ascii="Arial" w:hAnsi="Arial" w:cs="Arial"/>
        </w:rPr>
        <w:t xml:space="preserve"> how often and when to meet in the future would make the teaching experience better as a whole.</w:t>
      </w:r>
    </w:p>
    <w:p w14:paraId="269243D3" w14:textId="6807C6BF" w:rsidR="000A6680" w:rsidRPr="00293B73" w:rsidRDefault="000A6680" w:rsidP="00293B73">
      <w:pPr>
        <w:spacing w:line="360" w:lineRule="auto"/>
        <w:jc w:val="both"/>
        <w:rPr>
          <w:rFonts w:ascii="Arial" w:hAnsi="Arial" w:cs="Arial"/>
        </w:rPr>
      </w:pPr>
      <w:r w:rsidRPr="00293B73">
        <w:rPr>
          <w:rFonts w:ascii="Arial" w:hAnsi="Arial" w:cs="Arial"/>
        </w:rPr>
        <w:t xml:space="preserve">Finally, Feedback from the session serves as a tool for continuous improvement, highlighting areas for refinement, such as clearer next steps and non-verbal communication techniques. My teaching lesson with Janice showed a mix of her skills and areas where she could improve. </w:t>
      </w:r>
      <w:r w:rsidRPr="00293B73">
        <w:rPr>
          <w:rFonts w:ascii="Arial" w:hAnsi="Arial" w:cs="Arial"/>
        </w:rPr>
        <w:lastRenderedPageBreak/>
        <w:t>By building on these skills and working on the things she needs to work on, she can make her teaching more in-depth and useful, (Wei &amp; Yazdanifard, 2014).</w:t>
      </w:r>
    </w:p>
    <w:p w14:paraId="18F037B2" w14:textId="1DBD2F97" w:rsidR="000A6680" w:rsidRPr="00293B73" w:rsidRDefault="000A6680" w:rsidP="00293B73">
      <w:pPr>
        <w:pStyle w:val="Heading1"/>
        <w:spacing w:after="240" w:line="360" w:lineRule="auto"/>
        <w:rPr>
          <w:rFonts w:ascii="Arial" w:hAnsi="Arial" w:cs="Arial"/>
          <w:color w:val="000000" w:themeColor="text1"/>
          <w:sz w:val="22"/>
          <w:szCs w:val="22"/>
        </w:rPr>
      </w:pPr>
      <w:bookmarkStart w:id="6" w:name="_Toc154877036"/>
      <w:r w:rsidRPr="00293B73">
        <w:rPr>
          <w:rFonts w:ascii="Arial" w:hAnsi="Arial" w:cs="Arial"/>
          <w:color w:val="000000" w:themeColor="text1"/>
          <w:sz w:val="22"/>
          <w:szCs w:val="22"/>
        </w:rPr>
        <w:t>Action Plan</w:t>
      </w:r>
      <w:bookmarkEnd w:id="6"/>
    </w:p>
    <w:p w14:paraId="529563C1" w14:textId="77777777" w:rsidR="000A6680" w:rsidRPr="00293B73" w:rsidRDefault="000A6680" w:rsidP="00293B73">
      <w:pPr>
        <w:spacing w:line="360" w:lineRule="auto"/>
        <w:jc w:val="both"/>
        <w:rPr>
          <w:rFonts w:ascii="Arial" w:hAnsi="Arial" w:cs="Arial"/>
        </w:rPr>
      </w:pPr>
      <w:r w:rsidRPr="00293B73">
        <w:rPr>
          <w:rFonts w:ascii="Arial" w:hAnsi="Arial" w:cs="Arial"/>
        </w:rPr>
        <w:t>In future coaching meetings, I can be more successful by using a wider range of teaching methods that are tailored to the needs of each coachee. This will help the coachee become more engaged and understand the material better. A few such actions are as follows;</w:t>
      </w:r>
    </w:p>
    <w:p w14:paraId="4820D6E1" w14:textId="77777777" w:rsidR="000A6680" w:rsidRPr="00293B73" w:rsidRDefault="000A6680" w:rsidP="00293B73">
      <w:pPr>
        <w:pStyle w:val="ListParagraph"/>
        <w:numPr>
          <w:ilvl w:val="0"/>
          <w:numId w:val="1"/>
        </w:numPr>
        <w:spacing w:line="360" w:lineRule="auto"/>
        <w:jc w:val="both"/>
        <w:rPr>
          <w:rFonts w:ascii="Arial" w:hAnsi="Arial" w:cs="Arial"/>
          <w:b/>
        </w:rPr>
      </w:pPr>
      <w:r w:rsidRPr="00293B73">
        <w:rPr>
          <w:rFonts w:ascii="Arial" w:hAnsi="Arial" w:cs="Arial"/>
          <w:b/>
        </w:rPr>
        <w:t>Incorporating rational questioning to explore deeper</w:t>
      </w:r>
    </w:p>
    <w:p w14:paraId="2EE04191" w14:textId="0D608BB8" w:rsidR="000A6680" w:rsidRPr="00293B73" w:rsidRDefault="000A6680" w:rsidP="00293B73">
      <w:pPr>
        <w:spacing w:line="360" w:lineRule="auto"/>
        <w:jc w:val="both"/>
        <w:rPr>
          <w:rFonts w:ascii="Arial" w:hAnsi="Arial" w:cs="Arial"/>
        </w:rPr>
      </w:pPr>
      <w:r w:rsidRPr="00293B73">
        <w:rPr>
          <w:rFonts w:ascii="Arial" w:hAnsi="Arial" w:cs="Arial"/>
        </w:rPr>
        <w:t>I can enhance my teaching efficiency by utilizing Socratic asking methods in coaching sessions. This approach encourages in-depth and personal discussions, helping clients understand their goals, challenges, and deeper reasons. By using rational questions, I help clients express their ideas more clearly and create an environment for reflection, leading to self-discovery. This skil</w:t>
      </w:r>
      <w:r w:rsidR="00C74221">
        <w:rPr>
          <w:rFonts w:ascii="Arial" w:hAnsi="Arial" w:cs="Arial"/>
        </w:rPr>
        <w:t>l</w:t>
      </w:r>
      <w:r w:rsidRPr="00293B73">
        <w:rPr>
          <w:rFonts w:ascii="Arial" w:hAnsi="Arial" w:cs="Arial"/>
        </w:rPr>
        <w:t>ful use of Socratic questions can lead to deep realizations and long-lasting personal growth for my coaching clients, thereby fostering a space for transformation.</w:t>
      </w:r>
    </w:p>
    <w:p w14:paraId="6C402A9E" w14:textId="65CA9FD3" w:rsidR="000A6680" w:rsidRPr="00293B73" w:rsidRDefault="000A6680" w:rsidP="00293B73">
      <w:pPr>
        <w:pStyle w:val="ListParagraph"/>
        <w:numPr>
          <w:ilvl w:val="0"/>
          <w:numId w:val="1"/>
        </w:numPr>
        <w:spacing w:line="360" w:lineRule="auto"/>
        <w:jc w:val="both"/>
        <w:rPr>
          <w:rFonts w:ascii="Arial" w:hAnsi="Arial" w:cs="Arial"/>
          <w:b/>
        </w:rPr>
      </w:pPr>
      <w:r w:rsidRPr="00293B73">
        <w:rPr>
          <w:rFonts w:ascii="Arial" w:hAnsi="Arial" w:cs="Arial"/>
          <w:b/>
        </w:rPr>
        <w:t xml:space="preserve">Explicitly agreeing on </w:t>
      </w:r>
      <w:r w:rsidR="00C74221">
        <w:rPr>
          <w:rFonts w:ascii="Arial" w:hAnsi="Arial" w:cs="Arial"/>
          <w:b/>
        </w:rPr>
        <w:t xml:space="preserve">the </w:t>
      </w:r>
      <w:r w:rsidRPr="00293B73">
        <w:rPr>
          <w:rFonts w:ascii="Arial" w:hAnsi="Arial" w:cs="Arial"/>
          <w:b/>
        </w:rPr>
        <w:t>timing of future sessions to ensure continuity</w:t>
      </w:r>
    </w:p>
    <w:p w14:paraId="74AFF285" w14:textId="56183ACF" w:rsidR="000A6680" w:rsidRPr="00293B73" w:rsidRDefault="000A6680" w:rsidP="00293B73">
      <w:pPr>
        <w:spacing w:line="360" w:lineRule="auto"/>
        <w:jc w:val="both"/>
        <w:rPr>
          <w:rFonts w:ascii="Arial" w:hAnsi="Arial" w:cs="Arial"/>
        </w:rPr>
      </w:pPr>
      <w:r w:rsidRPr="00293B73">
        <w:rPr>
          <w:rFonts w:ascii="Arial" w:hAnsi="Arial" w:cs="Arial"/>
        </w:rPr>
        <w:t xml:space="preserve">I can also strengthen the basis of my teaching relationships by being clear about when future lessons will happen. This clear understanding is a key part of making sure that the teaching journey stays on track and moves forward. I can make coaching clients, like Janice, more committed by giving them a clear plan </w:t>
      </w:r>
      <w:r w:rsidR="00C74221">
        <w:rPr>
          <w:rFonts w:ascii="Arial" w:hAnsi="Arial" w:cs="Arial"/>
        </w:rPr>
        <w:t>for</w:t>
      </w:r>
      <w:r w:rsidRPr="00293B73">
        <w:rPr>
          <w:rFonts w:ascii="Arial" w:hAnsi="Arial" w:cs="Arial"/>
        </w:rPr>
        <w:t xml:space="preserve"> future meetings. This also gives them a structure for their ongoing growth. In a teaching relationship where both the coach and the coachee are committed to reaching goals, this proactive method makes it easier for both to work together and reach those goals. My clear communication about when future sessions will happen can act as a compass, giving the coaching relationship a sense of purpose and responsibility.</w:t>
      </w:r>
    </w:p>
    <w:p w14:paraId="1CF7D3BA" w14:textId="7A94EF03" w:rsidR="000A6680" w:rsidRPr="00293B73" w:rsidRDefault="000A6680" w:rsidP="00293B73">
      <w:pPr>
        <w:pStyle w:val="ListParagraph"/>
        <w:numPr>
          <w:ilvl w:val="0"/>
          <w:numId w:val="1"/>
        </w:numPr>
        <w:spacing w:line="360" w:lineRule="auto"/>
        <w:jc w:val="both"/>
        <w:rPr>
          <w:rFonts w:ascii="Arial" w:hAnsi="Arial" w:cs="Arial"/>
          <w:b/>
        </w:rPr>
      </w:pPr>
      <w:r w:rsidRPr="00293B73">
        <w:rPr>
          <w:rFonts w:ascii="Arial" w:hAnsi="Arial" w:cs="Arial"/>
          <w:b/>
        </w:rPr>
        <w:t>Applying the SOLER technique for effective non-verbal communication</w:t>
      </w:r>
    </w:p>
    <w:p w14:paraId="6A824056" w14:textId="6D022E58" w:rsidR="000A6680" w:rsidRPr="00293B73" w:rsidRDefault="000A6680" w:rsidP="00293B73">
      <w:pPr>
        <w:spacing w:line="360" w:lineRule="auto"/>
        <w:jc w:val="both"/>
        <w:rPr>
          <w:rFonts w:ascii="Arial" w:hAnsi="Arial" w:cs="Arial"/>
        </w:rPr>
      </w:pPr>
      <w:r w:rsidRPr="00293B73">
        <w:rPr>
          <w:rFonts w:ascii="Arial" w:hAnsi="Arial" w:cs="Arial"/>
        </w:rPr>
        <w:t>I can enhance my teaching success by employing the SOLER method for clear nonverbal communication. This approach enhances understanding, attention, and interest, creating a safe and positive environment for my coaching clients to talk freely. By using nonverbal cues, I can connect with my clients more deeply, fostering a respectful and collaborative environment. This approach not only enhances my teaching setting but also facilitates life-changing conversations.</w:t>
      </w:r>
    </w:p>
    <w:p w14:paraId="21EB252C" w14:textId="77777777" w:rsidR="000A6680" w:rsidRPr="00293B73" w:rsidRDefault="000A6680" w:rsidP="00293B73">
      <w:pPr>
        <w:pStyle w:val="Heading1"/>
        <w:spacing w:after="240" w:line="360" w:lineRule="auto"/>
        <w:rPr>
          <w:rFonts w:ascii="Arial" w:hAnsi="Arial" w:cs="Arial"/>
          <w:color w:val="000000" w:themeColor="text1"/>
          <w:sz w:val="22"/>
          <w:szCs w:val="22"/>
        </w:rPr>
      </w:pPr>
      <w:bookmarkStart w:id="7" w:name="_Toc154877037"/>
      <w:r w:rsidRPr="00293B73">
        <w:rPr>
          <w:rFonts w:ascii="Arial" w:hAnsi="Arial" w:cs="Arial"/>
          <w:color w:val="000000" w:themeColor="text1"/>
          <w:sz w:val="22"/>
          <w:szCs w:val="22"/>
        </w:rPr>
        <w:lastRenderedPageBreak/>
        <w:t>References</w:t>
      </w:r>
      <w:bookmarkEnd w:id="7"/>
    </w:p>
    <w:p w14:paraId="54FDBB1C" w14:textId="77777777" w:rsidR="000A6680" w:rsidRPr="00293B73" w:rsidRDefault="000A6680" w:rsidP="00293B73">
      <w:pPr>
        <w:spacing w:line="360" w:lineRule="auto"/>
        <w:rPr>
          <w:rFonts w:ascii="Arial" w:hAnsi="Arial" w:cs="Arial"/>
          <w:color w:val="222222"/>
          <w:shd w:val="clear" w:color="auto" w:fill="FFFFFF"/>
        </w:rPr>
      </w:pPr>
      <w:r w:rsidRPr="00293B73">
        <w:rPr>
          <w:rFonts w:ascii="Arial" w:hAnsi="Arial" w:cs="Arial"/>
          <w:color w:val="222222"/>
          <w:shd w:val="clear" w:color="auto" w:fill="FFFFFF"/>
        </w:rPr>
        <w:t>Clutterbuck, D., 2010. Coaching reflection: the liberated coach. </w:t>
      </w:r>
      <w:r w:rsidRPr="00293B73">
        <w:rPr>
          <w:rFonts w:ascii="Arial" w:hAnsi="Arial" w:cs="Arial"/>
          <w:i/>
          <w:iCs/>
          <w:color w:val="222222"/>
          <w:shd w:val="clear" w:color="auto" w:fill="FFFFFF"/>
        </w:rPr>
        <w:t>Coaching: An International Journal of Theory, Research and Practice</w:t>
      </w:r>
      <w:r w:rsidRPr="00293B73">
        <w:rPr>
          <w:rFonts w:ascii="Arial" w:hAnsi="Arial" w:cs="Arial"/>
          <w:color w:val="222222"/>
          <w:shd w:val="clear" w:color="auto" w:fill="FFFFFF"/>
        </w:rPr>
        <w:t>, </w:t>
      </w:r>
      <w:r w:rsidRPr="00293B73">
        <w:rPr>
          <w:rFonts w:ascii="Arial" w:hAnsi="Arial" w:cs="Arial"/>
          <w:i/>
          <w:iCs/>
          <w:color w:val="222222"/>
          <w:shd w:val="clear" w:color="auto" w:fill="FFFFFF"/>
        </w:rPr>
        <w:t>3</w:t>
      </w:r>
      <w:r w:rsidRPr="00293B73">
        <w:rPr>
          <w:rFonts w:ascii="Arial" w:hAnsi="Arial" w:cs="Arial"/>
          <w:color w:val="222222"/>
          <w:shd w:val="clear" w:color="auto" w:fill="FFFFFF"/>
        </w:rPr>
        <w:t>(1), pp.73-81.</w:t>
      </w:r>
    </w:p>
    <w:p w14:paraId="25000EDE" w14:textId="77777777" w:rsidR="000A6680" w:rsidRPr="00293B73" w:rsidRDefault="000A6680" w:rsidP="00293B73">
      <w:pPr>
        <w:spacing w:line="360" w:lineRule="auto"/>
        <w:rPr>
          <w:rFonts w:ascii="Arial" w:hAnsi="Arial" w:cs="Arial"/>
          <w:color w:val="222222"/>
          <w:shd w:val="clear" w:color="auto" w:fill="FFFFFF"/>
        </w:rPr>
      </w:pPr>
      <w:proofErr w:type="spellStart"/>
      <w:r w:rsidRPr="00293B73">
        <w:rPr>
          <w:rFonts w:ascii="Arial" w:hAnsi="Arial" w:cs="Arial"/>
          <w:color w:val="222222"/>
          <w:shd w:val="clear" w:color="auto" w:fill="FFFFFF"/>
        </w:rPr>
        <w:t>Dickin</w:t>
      </w:r>
      <w:proofErr w:type="spellEnd"/>
      <w:r w:rsidRPr="00293B73">
        <w:rPr>
          <w:rFonts w:ascii="Arial" w:hAnsi="Arial" w:cs="Arial"/>
          <w:color w:val="222222"/>
          <w:shd w:val="clear" w:color="auto" w:fill="FFFFFF"/>
        </w:rPr>
        <w:t xml:space="preserve">, K.L., </w:t>
      </w:r>
      <w:proofErr w:type="spellStart"/>
      <w:r w:rsidRPr="00293B73">
        <w:rPr>
          <w:rFonts w:ascii="Arial" w:hAnsi="Arial" w:cs="Arial"/>
          <w:color w:val="222222"/>
          <w:shd w:val="clear" w:color="auto" w:fill="FFFFFF"/>
        </w:rPr>
        <w:t>Dollahite</w:t>
      </w:r>
      <w:proofErr w:type="spellEnd"/>
      <w:r w:rsidRPr="00293B73">
        <w:rPr>
          <w:rFonts w:ascii="Arial" w:hAnsi="Arial" w:cs="Arial"/>
          <w:color w:val="222222"/>
          <w:shd w:val="clear" w:color="auto" w:fill="FFFFFF"/>
        </w:rPr>
        <w:t xml:space="preserve">, J.S. and </w:t>
      </w:r>
      <w:proofErr w:type="spellStart"/>
      <w:r w:rsidRPr="00293B73">
        <w:rPr>
          <w:rFonts w:ascii="Arial" w:hAnsi="Arial" w:cs="Arial"/>
          <w:color w:val="222222"/>
          <w:shd w:val="clear" w:color="auto" w:fill="FFFFFF"/>
        </w:rPr>
        <w:t>Habicht</w:t>
      </w:r>
      <w:proofErr w:type="spellEnd"/>
      <w:r w:rsidRPr="00293B73">
        <w:rPr>
          <w:rFonts w:ascii="Arial" w:hAnsi="Arial" w:cs="Arial"/>
          <w:color w:val="222222"/>
          <w:shd w:val="clear" w:color="auto" w:fill="FFFFFF"/>
        </w:rPr>
        <w:t>, J.P., 2010. Job satisfaction and retention of community nutrition educators: The importance of perceived value of the program, consultative supervision, and work relationships. </w:t>
      </w:r>
      <w:r w:rsidRPr="00293B73">
        <w:rPr>
          <w:rFonts w:ascii="Arial" w:hAnsi="Arial" w:cs="Arial"/>
          <w:i/>
          <w:iCs/>
          <w:color w:val="222222"/>
          <w:shd w:val="clear" w:color="auto" w:fill="FFFFFF"/>
        </w:rPr>
        <w:t xml:space="preserve">Journal of Nutrition Education and </w:t>
      </w:r>
      <w:proofErr w:type="spellStart"/>
      <w:r w:rsidRPr="00293B73">
        <w:rPr>
          <w:rFonts w:ascii="Arial" w:hAnsi="Arial" w:cs="Arial"/>
          <w:i/>
          <w:iCs/>
          <w:color w:val="222222"/>
          <w:shd w:val="clear" w:color="auto" w:fill="FFFFFF"/>
        </w:rPr>
        <w:t>Behavior</w:t>
      </w:r>
      <w:proofErr w:type="spellEnd"/>
      <w:r w:rsidRPr="00293B73">
        <w:rPr>
          <w:rFonts w:ascii="Arial" w:hAnsi="Arial" w:cs="Arial"/>
          <w:color w:val="222222"/>
          <w:shd w:val="clear" w:color="auto" w:fill="FFFFFF"/>
        </w:rPr>
        <w:t>, </w:t>
      </w:r>
      <w:r w:rsidRPr="00293B73">
        <w:rPr>
          <w:rFonts w:ascii="Arial" w:hAnsi="Arial" w:cs="Arial"/>
          <w:i/>
          <w:iCs/>
          <w:color w:val="222222"/>
          <w:shd w:val="clear" w:color="auto" w:fill="FFFFFF"/>
        </w:rPr>
        <w:t>42</w:t>
      </w:r>
      <w:r w:rsidRPr="00293B73">
        <w:rPr>
          <w:rFonts w:ascii="Arial" w:hAnsi="Arial" w:cs="Arial"/>
          <w:color w:val="222222"/>
          <w:shd w:val="clear" w:color="auto" w:fill="FFFFFF"/>
        </w:rPr>
        <w:t>(5), pp.337-344.</w:t>
      </w:r>
    </w:p>
    <w:p w14:paraId="0E47317E" w14:textId="77777777" w:rsidR="000A6680" w:rsidRPr="00293B73" w:rsidRDefault="000A6680" w:rsidP="00293B73">
      <w:pPr>
        <w:spacing w:line="360" w:lineRule="auto"/>
        <w:rPr>
          <w:rFonts w:ascii="Arial" w:hAnsi="Arial" w:cs="Arial"/>
          <w:color w:val="222222"/>
          <w:shd w:val="clear" w:color="auto" w:fill="FFFFFF"/>
        </w:rPr>
      </w:pPr>
      <w:r w:rsidRPr="00293B73">
        <w:rPr>
          <w:rFonts w:ascii="Arial" w:hAnsi="Arial" w:cs="Arial"/>
          <w:color w:val="222222"/>
          <w:shd w:val="clear" w:color="auto" w:fill="FFFFFF"/>
        </w:rPr>
        <w:t>Doas, M., 2015. Are we losing the art of actively listening to our patients? Connecting the art of active listening with emotionally competent behaviors. </w:t>
      </w:r>
      <w:r w:rsidRPr="00293B73">
        <w:rPr>
          <w:rFonts w:ascii="Arial" w:hAnsi="Arial" w:cs="Arial"/>
          <w:i/>
          <w:iCs/>
          <w:color w:val="222222"/>
          <w:shd w:val="clear" w:color="auto" w:fill="FFFFFF"/>
        </w:rPr>
        <w:t>Open Journal of Nursing</w:t>
      </w:r>
      <w:r w:rsidRPr="00293B73">
        <w:rPr>
          <w:rFonts w:ascii="Arial" w:hAnsi="Arial" w:cs="Arial"/>
          <w:color w:val="222222"/>
          <w:shd w:val="clear" w:color="auto" w:fill="FFFFFF"/>
        </w:rPr>
        <w:t>, </w:t>
      </w:r>
      <w:r w:rsidRPr="00293B73">
        <w:rPr>
          <w:rFonts w:ascii="Arial" w:hAnsi="Arial" w:cs="Arial"/>
          <w:i/>
          <w:iCs/>
          <w:color w:val="222222"/>
          <w:shd w:val="clear" w:color="auto" w:fill="FFFFFF"/>
        </w:rPr>
        <w:t>5</w:t>
      </w:r>
      <w:r w:rsidRPr="00293B73">
        <w:rPr>
          <w:rFonts w:ascii="Arial" w:hAnsi="Arial" w:cs="Arial"/>
          <w:color w:val="222222"/>
          <w:shd w:val="clear" w:color="auto" w:fill="FFFFFF"/>
        </w:rPr>
        <w:t>(06), p.566.</w:t>
      </w:r>
    </w:p>
    <w:p w14:paraId="5C427641" w14:textId="77777777" w:rsidR="000A6680" w:rsidRPr="00293B73" w:rsidRDefault="000A6680" w:rsidP="00293B73">
      <w:pPr>
        <w:spacing w:line="360" w:lineRule="auto"/>
        <w:rPr>
          <w:rFonts w:ascii="Arial" w:hAnsi="Arial" w:cs="Arial"/>
          <w:color w:val="222222"/>
          <w:shd w:val="clear" w:color="auto" w:fill="FFFFFF"/>
        </w:rPr>
      </w:pPr>
      <w:r w:rsidRPr="00293B73">
        <w:rPr>
          <w:rFonts w:ascii="Arial" w:hAnsi="Arial" w:cs="Arial"/>
          <w:color w:val="222222"/>
          <w:shd w:val="clear" w:color="auto" w:fill="FFFFFF"/>
        </w:rPr>
        <w:t>Grant, A.M., 2011. Is it time to REGROW the GROW model? Issues related to teaching coaching session structures. </w:t>
      </w:r>
      <w:r w:rsidRPr="00293B73">
        <w:rPr>
          <w:rFonts w:ascii="Arial" w:hAnsi="Arial" w:cs="Arial"/>
          <w:i/>
          <w:iCs/>
          <w:color w:val="222222"/>
          <w:shd w:val="clear" w:color="auto" w:fill="FFFFFF"/>
        </w:rPr>
        <w:t>The Coaching Psychologist</w:t>
      </w:r>
      <w:r w:rsidRPr="00293B73">
        <w:rPr>
          <w:rFonts w:ascii="Arial" w:hAnsi="Arial" w:cs="Arial"/>
          <w:color w:val="222222"/>
          <w:shd w:val="clear" w:color="auto" w:fill="FFFFFF"/>
        </w:rPr>
        <w:t>, </w:t>
      </w:r>
      <w:r w:rsidRPr="00293B73">
        <w:rPr>
          <w:rFonts w:ascii="Arial" w:hAnsi="Arial" w:cs="Arial"/>
          <w:i/>
          <w:iCs/>
          <w:color w:val="222222"/>
          <w:shd w:val="clear" w:color="auto" w:fill="FFFFFF"/>
        </w:rPr>
        <w:t>7</w:t>
      </w:r>
      <w:r w:rsidRPr="00293B73">
        <w:rPr>
          <w:rFonts w:ascii="Arial" w:hAnsi="Arial" w:cs="Arial"/>
          <w:color w:val="222222"/>
          <w:shd w:val="clear" w:color="auto" w:fill="FFFFFF"/>
        </w:rPr>
        <w:t>(2), pp.118-126.</w:t>
      </w:r>
    </w:p>
    <w:p w14:paraId="7CBF8063" w14:textId="77777777" w:rsidR="000A6680" w:rsidRPr="00293B73" w:rsidRDefault="000A6680" w:rsidP="00293B73">
      <w:pPr>
        <w:pStyle w:val="NormalWeb"/>
        <w:spacing w:line="360" w:lineRule="auto"/>
        <w:rPr>
          <w:rFonts w:ascii="Arial" w:hAnsi="Arial" w:cs="Arial"/>
          <w:sz w:val="22"/>
          <w:szCs w:val="22"/>
        </w:rPr>
      </w:pPr>
      <w:proofErr w:type="spellStart"/>
      <w:r w:rsidRPr="00293B73">
        <w:rPr>
          <w:rFonts w:ascii="Arial" w:hAnsi="Arial" w:cs="Arial"/>
          <w:sz w:val="22"/>
          <w:szCs w:val="22"/>
        </w:rPr>
        <w:t>Hiron</w:t>
      </w:r>
      <w:proofErr w:type="spellEnd"/>
      <w:r w:rsidRPr="00293B73">
        <w:rPr>
          <w:rFonts w:ascii="Arial" w:hAnsi="Arial" w:cs="Arial"/>
          <w:sz w:val="22"/>
          <w:szCs w:val="22"/>
        </w:rPr>
        <w:t xml:space="preserve">, S.I. (2014) </w:t>
      </w:r>
      <w:r w:rsidRPr="00293B73">
        <w:rPr>
          <w:rFonts w:ascii="Arial" w:hAnsi="Arial" w:cs="Arial"/>
          <w:i/>
          <w:iCs/>
          <w:sz w:val="22"/>
          <w:szCs w:val="22"/>
        </w:rPr>
        <w:t xml:space="preserve">What are the styles of </w:t>
      </w:r>
      <w:proofErr w:type="gramStart"/>
      <w:r w:rsidRPr="00293B73">
        <w:rPr>
          <w:rFonts w:ascii="Arial" w:hAnsi="Arial" w:cs="Arial"/>
          <w:i/>
          <w:iCs/>
          <w:sz w:val="22"/>
          <w:szCs w:val="22"/>
        </w:rPr>
        <w:t>facilitation?</w:t>
      </w:r>
      <w:r w:rsidRPr="00293B73">
        <w:rPr>
          <w:rFonts w:ascii="Arial" w:hAnsi="Arial" w:cs="Arial"/>
          <w:sz w:val="22"/>
          <w:szCs w:val="22"/>
        </w:rPr>
        <w:t>,</w:t>
      </w:r>
      <w:proofErr w:type="gramEnd"/>
      <w:r w:rsidRPr="00293B73">
        <w:rPr>
          <w:rFonts w:ascii="Arial" w:hAnsi="Arial" w:cs="Arial"/>
          <w:sz w:val="22"/>
          <w:szCs w:val="22"/>
        </w:rPr>
        <w:t xml:space="preserve"> </w:t>
      </w:r>
      <w:r w:rsidRPr="00293B73">
        <w:rPr>
          <w:rFonts w:ascii="Arial" w:hAnsi="Arial" w:cs="Arial"/>
          <w:i/>
          <w:iCs/>
          <w:sz w:val="22"/>
          <w:szCs w:val="22"/>
        </w:rPr>
        <w:t>Bayt.com</w:t>
      </w:r>
      <w:r w:rsidRPr="00293B73">
        <w:rPr>
          <w:rFonts w:ascii="Arial" w:hAnsi="Arial" w:cs="Arial"/>
          <w:sz w:val="22"/>
          <w:szCs w:val="22"/>
        </w:rPr>
        <w:t xml:space="preserve">. Available at: </w:t>
      </w:r>
      <w:hyperlink r:id="rId8" w:history="1">
        <w:r w:rsidRPr="00293B73">
          <w:rPr>
            <w:rStyle w:val="Hyperlink"/>
            <w:rFonts w:ascii="Arial" w:hAnsi="Arial" w:cs="Arial"/>
            <w:sz w:val="22"/>
            <w:szCs w:val="22"/>
          </w:rPr>
          <w:t>https://specialties.bayt.com/en/specialties/q/108155/what-are-the-styles-of-facilitation/</w:t>
        </w:r>
      </w:hyperlink>
      <w:r w:rsidRPr="00293B73">
        <w:rPr>
          <w:rFonts w:ascii="Arial" w:hAnsi="Arial" w:cs="Arial"/>
          <w:sz w:val="22"/>
          <w:szCs w:val="22"/>
        </w:rPr>
        <w:t xml:space="preserve"> (Accessed: 29 December 2023). </w:t>
      </w:r>
    </w:p>
    <w:p w14:paraId="59AD61EE" w14:textId="77777777" w:rsidR="000A6680" w:rsidRPr="00293B73" w:rsidRDefault="000A6680" w:rsidP="00293B73">
      <w:pPr>
        <w:pStyle w:val="NormalWeb"/>
        <w:spacing w:line="360" w:lineRule="auto"/>
        <w:rPr>
          <w:rFonts w:ascii="Arial" w:hAnsi="Arial" w:cs="Arial"/>
          <w:sz w:val="22"/>
          <w:szCs w:val="22"/>
        </w:rPr>
      </w:pPr>
      <w:r w:rsidRPr="00293B73">
        <w:rPr>
          <w:rFonts w:ascii="Arial" w:hAnsi="Arial" w:cs="Arial"/>
          <w:sz w:val="22"/>
          <w:szCs w:val="22"/>
        </w:rPr>
        <w:t xml:space="preserve">Lovallo, D. and Kahneman, D. (2019) </w:t>
      </w:r>
      <w:r w:rsidRPr="00293B73">
        <w:rPr>
          <w:rFonts w:ascii="Arial" w:hAnsi="Arial" w:cs="Arial"/>
          <w:i/>
          <w:iCs/>
          <w:sz w:val="22"/>
          <w:szCs w:val="22"/>
        </w:rPr>
        <w:t>A structured approach to strategic decisions</w:t>
      </w:r>
      <w:r w:rsidRPr="00293B73">
        <w:rPr>
          <w:rFonts w:ascii="Arial" w:hAnsi="Arial" w:cs="Arial"/>
          <w:sz w:val="22"/>
          <w:szCs w:val="22"/>
        </w:rPr>
        <w:t xml:space="preserve">, </w:t>
      </w:r>
      <w:r w:rsidRPr="00293B73">
        <w:rPr>
          <w:rFonts w:ascii="Arial" w:hAnsi="Arial" w:cs="Arial"/>
          <w:i/>
          <w:iCs/>
          <w:sz w:val="22"/>
          <w:szCs w:val="22"/>
        </w:rPr>
        <w:t>MIT Sloan Management Review</w:t>
      </w:r>
      <w:r w:rsidRPr="00293B73">
        <w:rPr>
          <w:rFonts w:ascii="Arial" w:hAnsi="Arial" w:cs="Arial"/>
          <w:sz w:val="22"/>
          <w:szCs w:val="22"/>
        </w:rPr>
        <w:t xml:space="preserve">. Available at: </w:t>
      </w:r>
      <w:hyperlink r:id="rId9" w:history="1">
        <w:r w:rsidRPr="00293B73">
          <w:rPr>
            <w:rStyle w:val="Hyperlink"/>
            <w:rFonts w:ascii="Arial" w:hAnsi="Arial" w:cs="Arial"/>
            <w:sz w:val="22"/>
            <w:szCs w:val="22"/>
          </w:rPr>
          <w:t>https://sloanreview.mit.edu/article/a-structured-approach-to-strategic-decisions/</w:t>
        </w:r>
      </w:hyperlink>
      <w:r w:rsidRPr="00293B73">
        <w:rPr>
          <w:rFonts w:ascii="Arial" w:hAnsi="Arial" w:cs="Arial"/>
          <w:sz w:val="22"/>
          <w:szCs w:val="22"/>
        </w:rPr>
        <w:t xml:space="preserve"> (Accessed: 29 December 2023). </w:t>
      </w:r>
    </w:p>
    <w:p w14:paraId="6B92CCFD" w14:textId="77777777" w:rsidR="000A6680" w:rsidRPr="00293B73" w:rsidRDefault="000A6680" w:rsidP="00293B73">
      <w:pPr>
        <w:spacing w:line="360" w:lineRule="auto"/>
        <w:rPr>
          <w:rFonts w:ascii="Arial" w:hAnsi="Arial" w:cs="Arial"/>
          <w:color w:val="222222"/>
          <w:shd w:val="clear" w:color="auto" w:fill="FFFFFF"/>
        </w:rPr>
      </w:pPr>
      <w:r w:rsidRPr="00293B73">
        <w:rPr>
          <w:rFonts w:ascii="Arial" w:hAnsi="Arial" w:cs="Arial"/>
          <w:color w:val="222222"/>
          <w:shd w:val="clear" w:color="auto" w:fill="FFFFFF"/>
        </w:rPr>
        <w:t>Massingham, P.R., 2018. Measuring the impact of knowledge loss: a longitudinal study. </w:t>
      </w:r>
      <w:r w:rsidRPr="00293B73">
        <w:rPr>
          <w:rFonts w:ascii="Arial" w:hAnsi="Arial" w:cs="Arial"/>
          <w:i/>
          <w:iCs/>
          <w:color w:val="222222"/>
          <w:shd w:val="clear" w:color="auto" w:fill="FFFFFF"/>
        </w:rPr>
        <w:t>Journal of Knowledge Management</w:t>
      </w:r>
      <w:r w:rsidRPr="00293B73">
        <w:rPr>
          <w:rFonts w:ascii="Arial" w:hAnsi="Arial" w:cs="Arial"/>
          <w:color w:val="222222"/>
          <w:shd w:val="clear" w:color="auto" w:fill="FFFFFF"/>
        </w:rPr>
        <w:t>, </w:t>
      </w:r>
      <w:r w:rsidRPr="00293B73">
        <w:rPr>
          <w:rFonts w:ascii="Arial" w:hAnsi="Arial" w:cs="Arial"/>
          <w:i/>
          <w:iCs/>
          <w:color w:val="222222"/>
          <w:shd w:val="clear" w:color="auto" w:fill="FFFFFF"/>
        </w:rPr>
        <w:t>22</w:t>
      </w:r>
      <w:r w:rsidRPr="00293B73">
        <w:rPr>
          <w:rFonts w:ascii="Arial" w:hAnsi="Arial" w:cs="Arial"/>
          <w:color w:val="222222"/>
          <w:shd w:val="clear" w:color="auto" w:fill="FFFFFF"/>
        </w:rPr>
        <w:t>(4), pp.721-758.</w:t>
      </w:r>
    </w:p>
    <w:p w14:paraId="79CEE477" w14:textId="2EDA48F7" w:rsidR="000A6680" w:rsidRPr="00293B73" w:rsidRDefault="000A6680" w:rsidP="00293B73">
      <w:pPr>
        <w:spacing w:line="360" w:lineRule="auto"/>
        <w:rPr>
          <w:rFonts w:ascii="Arial" w:hAnsi="Arial" w:cs="Arial"/>
          <w:color w:val="222222"/>
          <w:shd w:val="clear" w:color="auto" w:fill="FFFFFF"/>
        </w:rPr>
      </w:pPr>
      <w:r w:rsidRPr="00293B73">
        <w:rPr>
          <w:rFonts w:ascii="Arial" w:hAnsi="Arial" w:cs="Arial"/>
          <w:color w:val="222222"/>
          <w:shd w:val="clear" w:color="auto" w:fill="FFFFFF"/>
        </w:rPr>
        <w:t xml:space="preserve">Panchal, S. and Riddell, P., 2020. The GROWS model: extending the GROW coaching model to support </w:t>
      </w:r>
      <w:proofErr w:type="spellStart"/>
      <w:r w:rsidRPr="00293B73">
        <w:rPr>
          <w:rFonts w:ascii="Arial" w:hAnsi="Arial" w:cs="Arial"/>
          <w:color w:val="222222"/>
          <w:shd w:val="clear" w:color="auto" w:fill="FFFFFF"/>
        </w:rPr>
        <w:t>behavioral</w:t>
      </w:r>
      <w:proofErr w:type="spellEnd"/>
      <w:r w:rsidRPr="00293B73">
        <w:rPr>
          <w:rFonts w:ascii="Arial" w:hAnsi="Arial" w:cs="Arial"/>
          <w:color w:val="222222"/>
          <w:shd w:val="clear" w:color="auto" w:fill="FFFFFF"/>
        </w:rPr>
        <w:t xml:space="preserve"> change. </w:t>
      </w:r>
      <w:r w:rsidRPr="00293B73">
        <w:rPr>
          <w:rFonts w:ascii="Arial" w:hAnsi="Arial" w:cs="Arial"/>
          <w:i/>
          <w:iCs/>
          <w:color w:val="222222"/>
          <w:shd w:val="clear" w:color="auto" w:fill="FFFFFF"/>
        </w:rPr>
        <w:t>The Coaching Psychologist</w:t>
      </w:r>
      <w:r w:rsidRPr="00293B73">
        <w:rPr>
          <w:rFonts w:ascii="Arial" w:hAnsi="Arial" w:cs="Arial"/>
          <w:color w:val="222222"/>
          <w:shd w:val="clear" w:color="auto" w:fill="FFFFFF"/>
        </w:rPr>
        <w:t>, </w:t>
      </w:r>
      <w:r w:rsidRPr="00293B73">
        <w:rPr>
          <w:rFonts w:ascii="Arial" w:hAnsi="Arial" w:cs="Arial"/>
          <w:i/>
          <w:iCs/>
          <w:color w:val="222222"/>
          <w:shd w:val="clear" w:color="auto" w:fill="FFFFFF"/>
        </w:rPr>
        <w:t>16</w:t>
      </w:r>
      <w:r w:rsidRPr="00293B73">
        <w:rPr>
          <w:rFonts w:ascii="Arial" w:hAnsi="Arial" w:cs="Arial"/>
          <w:color w:val="222222"/>
          <w:shd w:val="clear" w:color="auto" w:fill="FFFFFF"/>
        </w:rPr>
        <w:t>(2), pp.12-25.</w:t>
      </w:r>
    </w:p>
    <w:p w14:paraId="111FB26D" w14:textId="77777777" w:rsidR="000A6680" w:rsidRPr="00293B73" w:rsidRDefault="000A6680" w:rsidP="00293B73">
      <w:pPr>
        <w:spacing w:line="360" w:lineRule="auto"/>
        <w:rPr>
          <w:rFonts w:ascii="Arial" w:hAnsi="Arial" w:cs="Arial"/>
          <w:color w:val="222222"/>
          <w:shd w:val="clear" w:color="auto" w:fill="FFFFFF"/>
        </w:rPr>
      </w:pPr>
      <w:r w:rsidRPr="00293B73">
        <w:rPr>
          <w:rFonts w:ascii="Arial" w:hAnsi="Arial" w:cs="Arial"/>
          <w:color w:val="222222"/>
          <w:shd w:val="clear" w:color="auto" w:fill="FFFFFF"/>
        </w:rPr>
        <w:t>Prather, C.W., 2005. The dumb thing about SMART goals for innovation. </w:t>
      </w:r>
      <w:r w:rsidRPr="00293B73">
        <w:rPr>
          <w:rFonts w:ascii="Arial" w:hAnsi="Arial" w:cs="Arial"/>
          <w:i/>
          <w:iCs/>
          <w:color w:val="222222"/>
          <w:shd w:val="clear" w:color="auto" w:fill="FFFFFF"/>
        </w:rPr>
        <w:t>Research Technology Management</w:t>
      </w:r>
      <w:r w:rsidRPr="00293B73">
        <w:rPr>
          <w:rFonts w:ascii="Arial" w:hAnsi="Arial" w:cs="Arial"/>
          <w:color w:val="222222"/>
          <w:shd w:val="clear" w:color="auto" w:fill="FFFFFF"/>
        </w:rPr>
        <w:t>, </w:t>
      </w:r>
      <w:r w:rsidRPr="00293B73">
        <w:rPr>
          <w:rFonts w:ascii="Arial" w:hAnsi="Arial" w:cs="Arial"/>
          <w:i/>
          <w:iCs/>
          <w:color w:val="222222"/>
          <w:shd w:val="clear" w:color="auto" w:fill="FFFFFF"/>
        </w:rPr>
        <w:t>48</w:t>
      </w:r>
      <w:r w:rsidRPr="00293B73">
        <w:rPr>
          <w:rFonts w:ascii="Arial" w:hAnsi="Arial" w:cs="Arial"/>
          <w:color w:val="222222"/>
          <w:shd w:val="clear" w:color="auto" w:fill="FFFFFF"/>
        </w:rPr>
        <w:t>(5), p.14.</w:t>
      </w:r>
    </w:p>
    <w:p w14:paraId="080CC98E" w14:textId="77777777" w:rsidR="000A6680" w:rsidRPr="00293B73" w:rsidRDefault="000A6680" w:rsidP="00293B73">
      <w:pPr>
        <w:pStyle w:val="NormalWeb"/>
        <w:spacing w:line="360" w:lineRule="auto"/>
        <w:rPr>
          <w:rFonts w:ascii="Arial" w:hAnsi="Arial" w:cs="Arial"/>
          <w:sz w:val="22"/>
          <w:szCs w:val="22"/>
        </w:rPr>
      </w:pPr>
      <w:r w:rsidRPr="00293B73">
        <w:rPr>
          <w:rFonts w:ascii="Arial" w:hAnsi="Arial" w:cs="Arial"/>
          <w:sz w:val="22"/>
          <w:szCs w:val="22"/>
        </w:rPr>
        <w:t xml:space="preserve">Raouna, K. (2023) </w:t>
      </w:r>
      <w:r w:rsidRPr="00293B73">
        <w:rPr>
          <w:rFonts w:ascii="Arial" w:hAnsi="Arial" w:cs="Arial"/>
          <w:i/>
          <w:iCs/>
          <w:sz w:val="22"/>
          <w:szCs w:val="22"/>
        </w:rPr>
        <w:t>Coaching vs mentoring: Key differences, benefits, and how to use them</w:t>
      </w:r>
      <w:r w:rsidRPr="00293B73">
        <w:rPr>
          <w:rFonts w:ascii="Arial" w:hAnsi="Arial" w:cs="Arial"/>
          <w:sz w:val="22"/>
          <w:szCs w:val="22"/>
        </w:rPr>
        <w:t xml:space="preserve">, </w:t>
      </w:r>
      <w:proofErr w:type="spellStart"/>
      <w:r w:rsidRPr="00293B73">
        <w:rPr>
          <w:rFonts w:ascii="Arial" w:hAnsi="Arial" w:cs="Arial"/>
          <w:i/>
          <w:iCs/>
          <w:sz w:val="22"/>
          <w:szCs w:val="22"/>
        </w:rPr>
        <w:t>LearnWorlds</w:t>
      </w:r>
      <w:proofErr w:type="spellEnd"/>
      <w:r w:rsidRPr="00293B73">
        <w:rPr>
          <w:rFonts w:ascii="Arial" w:hAnsi="Arial" w:cs="Arial"/>
          <w:sz w:val="22"/>
          <w:szCs w:val="22"/>
        </w:rPr>
        <w:t xml:space="preserve">. Available at: </w:t>
      </w:r>
      <w:hyperlink r:id="rId10" w:history="1">
        <w:r w:rsidRPr="00293B73">
          <w:rPr>
            <w:rStyle w:val="Hyperlink"/>
            <w:rFonts w:ascii="Arial" w:hAnsi="Arial" w:cs="Arial"/>
            <w:sz w:val="22"/>
            <w:szCs w:val="22"/>
          </w:rPr>
          <w:t>https://www.learnworlds.com/coaching-vs-mentoring/</w:t>
        </w:r>
      </w:hyperlink>
      <w:r w:rsidRPr="00293B73">
        <w:rPr>
          <w:rFonts w:ascii="Arial" w:hAnsi="Arial" w:cs="Arial"/>
          <w:sz w:val="22"/>
          <w:szCs w:val="22"/>
        </w:rPr>
        <w:t xml:space="preserve"> (Accessed: 29 December 2023). </w:t>
      </w:r>
    </w:p>
    <w:p w14:paraId="6D9D0AC6" w14:textId="567DB01E" w:rsidR="000A6680" w:rsidRPr="00293B73" w:rsidRDefault="000A6680" w:rsidP="00293B73">
      <w:pPr>
        <w:pStyle w:val="NormalWeb"/>
        <w:spacing w:line="360" w:lineRule="auto"/>
        <w:rPr>
          <w:rFonts w:ascii="Arial" w:hAnsi="Arial" w:cs="Arial"/>
          <w:sz w:val="22"/>
          <w:szCs w:val="22"/>
        </w:rPr>
      </w:pPr>
      <w:r w:rsidRPr="00293B73">
        <w:rPr>
          <w:rFonts w:ascii="Arial" w:hAnsi="Arial" w:cs="Arial"/>
          <w:i/>
          <w:iCs/>
          <w:sz w:val="22"/>
          <w:szCs w:val="22"/>
        </w:rPr>
        <w:t xml:space="preserve">Reflection of </w:t>
      </w:r>
      <w:r w:rsidR="00B3654C">
        <w:rPr>
          <w:rFonts w:ascii="Arial" w:hAnsi="Arial" w:cs="Arial"/>
          <w:i/>
          <w:iCs/>
          <w:sz w:val="22"/>
          <w:szCs w:val="22"/>
        </w:rPr>
        <w:t>M</w:t>
      </w:r>
      <w:r w:rsidRPr="00293B73">
        <w:rPr>
          <w:rFonts w:ascii="Arial" w:hAnsi="Arial" w:cs="Arial"/>
          <w:i/>
          <w:iCs/>
          <w:sz w:val="22"/>
          <w:szCs w:val="22"/>
        </w:rPr>
        <w:t>entoring and coaching experiences</w:t>
      </w:r>
      <w:r w:rsidRPr="00293B73">
        <w:rPr>
          <w:rFonts w:ascii="Arial" w:hAnsi="Arial" w:cs="Arial"/>
          <w:sz w:val="22"/>
          <w:szCs w:val="22"/>
        </w:rPr>
        <w:t xml:space="preserve"> (2021) </w:t>
      </w:r>
      <w:r w:rsidRPr="00293B73">
        <w:rPr>
          <w:rFonts w:ascii="Arial" w:hAnsi="Arial" w:cs="Arial"/>
          <w:i/>
          <w:iCs/>
          <w:sz w:val="22"/>
          <w:szCs w:val="22"/>
        </w:rPr>
        <w:t>Reflection of Mentoring and Coaching Experiences</w:t>
      </w:r>
      <w:r w:rsidRPr="00293B73">
        <w:rPr>
          <w:rFonts w:ascii="Arial" w:hAnsi="Arial" w:cs="Arial"/>
          <w:sz w:val="22"/>
          <w:szCs w:val="22"/>
        </w:rPr>
        <w:t xml:space="preserve">. Available at: </w:t>
      </w:r>
      <w:hyperlink r:id="rId11" w:history="1">
        <w:r w:rsidRPr="00293B73">
          <w:rPr>
            <w:rStyle w:val="Hyperlink"/>
            <w:rFonts w:ascii="Arial" w:hAnsi="Arial" w:cs="Arial"/>
            <w:sz w:val="22"/>
            <w:szCs w:val="22"/>
          </w:rPr>
          <w:t>https://medium.com/@bestcustomwritings/reflection-of-mentoring-and-coaching-experiences-53b8180e25ea</w:t>
        </w:r>
      </w:hyperlink>
      <w:r w:rsidRPr="00293B73">
        <w:rPr>
          <w:rFonts w:ascii="Arial" w:hAnsi="Arial" w:cs="Arial"/>
          <w:sz w:val="22"/>
          <w:szCs w:val="22"/>
        </w:rPr>
        <w:t xml:space="preserve"> (Accessed: 29 December 2023). </w:t>
      </w:r>
    </w:p>
    <w:p w14:paraId="3CB344FE" w14:textId="072DEBF3" w:rsidR="000A6680" w:rsidRPr="00293B73" w:rsidRDefault="000A6680" w:rsidP="00293B73">
      <w:pPr>
        <w:spacing w:line="360" w:lineRule="auto"/>
        <w:rPr>
          <w:rFonts w:ascii="Arial" w:hAnsi="Arial" w:cs="Arial"/>
          <w:color w:val="222222"/>
          <w:shd w:val="clear" w:color="auto" w:fill="FFFFFF"/>
        </w:rPr>
      </w:pPr>
      <w:r w:rsidRPr="00293B73">
        <w:rPr>
          <w:rFonts w:ascii="Arial" w:hAnsi="Arial" w:cs="Arial"/>
          <w:color w:val="222222"/>
          <w:shd w:val="clear" w:color="auto" w:fill="FFFFFF"/>
        </w:rPr>
        <w:lastRenderedPageBreak/>
        <w:t>Shinde, S. and Bachhav, A., 2017. The potential of managerial coaching for employee effectiveness: A</w:t>
      </w:r>
      <w:r w:rsidR="00B3654C">
        <w:rPr>
          <w:rFonts w:ascii="Arial" w:hAnsi="Arial" w:cs="Arial"/>
          <w:color w:val="222222"/>
          <w:shd w:val="clear" w:color="auto" w:fill="FFFFFF"/>
        </w:rPr>
        <w:t xml:space="preserve"> </w:t>
      </w:r>
      <w:r w:rsidRPr="00293B73">
        <w:rPr>
          <w:rFonts w:ascii="Arial" w:hAnsi="Arial" w:cs="Arial"/>
          <w:color w:val="222222"/>
          <w:shd w:val="clear" w:color="auto" w:fill="FFFFFF"/>
        </w:rPr>
        <w:t>brief review. </w:t>
      </w:r>
      <w:r w:rsidRPr="00293B73">
        <w:rPr>
          <w:rFonts w:ascii="Arial" w:hAnsi="Arial" w:cs="Arial"/>
          <w:i/>
          <w:iCs/>
          <w:color w:val="222222"/>
          <w:shd w:val="clear" w:color="auto" w:fill="FFFFFF"/>
        </w:rPr>
        <w:t>Indian Journal of Positive Psychology</w:t>
      </w:r>
      <w:r w:rsidRPr="00293B73">
        <w:rPr>
          <w:rFonts w:ascii="Arial" w:hAnsi="Arial" w:cs="Arial"/>
          <w:color w:val="222222"/>
          <w:shd w:val="clear" w:color="auto" w:fill="FFFFFF"/>
        </w:rPr>
        <w:t>, </w:t>
      </w:r>
      <w:r w:rsidRPr="00293B73">
        <w:rPr>
          <w:rFonts w:ascii="Arial" w:hAnsi="Arial" w:cs="Arial"/>
          <w:i/>
          <w:iCs/>
          <w:color w:val="222222"/>
          <w:shd w:val="clear" w:color="auto" w:fill="FFFFFF"/>
        </w:rPr>
        <w:t>8</w:t>
      </w:r>
      <w:r w:rsidRPr="00293B73">
        <w:rPr>
          <w:rFonts w:ascii="Arial" w:hAnsi="Arial" w:cs="Arial"/>
          <w:color w:val="222222"/>
          <w:shd w:val="clear" w:color="auto" w:fill="FFFFFF"/>
        </w:rPr>
        <w:t>(2).</w:t>
      </w:r>
    </w:p>
    <w:p w14:paraId="446A8FE0" w14:textId="77777777" w:rsidR="000A6680" w:rsidRPr="00293B73" w:rsidRDefault="000A6680" w:rsidP="00293B73">
      <w:pPr>
        <w:spacing w:line="360" w:lineRule="auto"/>
        <w:rPr>
          <w:rFonts w:ascii="Arial" w:hAnsi="Arial" w:cs="Arial"/>
          <w:color w:val="222222"/>
          <w:shd w:val="clear" w:color="auto" w:fill="FFFFFF"/>
        </w:rPr>
      </w:pPr>
      <w:r w:rsidRPr="00293B73">
        <w:rPr>
          <w:rFonts w:ascii="Arial" w:hAnsi="Arial" w:cs="Arial"/>
          <w:color w:val="222222"/>
          <w:shd w:val="clear" w:color="auto" w:fill="FFFFFF"/>
        </w:rPr>
        <w:t>Stickley, T., 2011. From SOLER to SURETY for effective non-verbal communication. </w:t>
      </w:r>
      <w:r w:rsidRPr="00293B73">
        <w:rPr>
          <w:rFonts w:ascii="Arial" w:hAnsi="Arial" w:cs="Arial"/>
          <w:i/>
          <w:iCs/>
          <w:color w:val="222222"/>
          <w:shd w:val="clear" w:color="auto" w:fill="FFFFFF"/>
        </w:rPr>
        <w:t>Nurse education in practice</w:t>
      </w:r>
      <w:r w:rsidRPr="00293B73">
        <w:rPr>
          <w:rFonts w:ascii="Arial" w:hAnsi="Arial" w:cs="Arial"/>
          <w:color w:val="222222"/>
          <w:shd w:val="clear" w:color="auto" w:fill="FFFFFF"/>
        </w:rPr>
        <w:t>, </w:t>
      </w:r>
      <w:r w:rsidRPr="00293B73">
        <w:rPr>
          <w:rFonts w:ascii="Arial" w:hAnsi="Arial" w:cs="Arial"/>
          <w:i/>
          <w:iCs/>
          <w:color w:val="222222"/>
          <w:shd w:val="clear" w:color="auto" w:fill="FFFFFF"/>
        </w:rPr>
        <w:t>11</w:t>
      </w:r>
      <w:r w:rsidRPr="00293B73">
        <w:rPr>
          <w:rFonts w:ascii="Arial" w:hAnsi="Arial" w:cs="Arial"/>
          <w:color w:val="222222"/>
          <w:shd w:val="clear" w:color="auto" w:fill="FFFFFF"/>
        </w:rPr>
        <w:t>(6), pp.395-398.</w:t>
      </w:r>
    </w:p>
    <w:p w14:paraId="471E68C7" w14:textId="77777777" w:rsidR="000A6680" w:rsidRPr="00293B73" w:rsidRDefault="000A6680" w:rsidP="00293B73">
      <w:pPr>
        <w:pStyle w:val="NormalWeb"/>
        <w:spacing w:line="360" w:lineRule="auto"/>
        <w:rPr>
          <w:rFonts w:ascii="Arial" w:hAnsi="Arial" w:cs="Arial"/>
          <w:sz w:val="22"/>
          <w:szCs w:val="22"/>
        </w:rPr>
      </w:pPr>
      <w:r w:rsidRPr="00293B73">
        <w:rPr>
          <w:rFonts w:ascii="Arial" w:hAnsi="Arial" w:cs="Arial"/>
          <w:i/>
          <w:iCs/>
          <w:sz w:val="22"/>
          <w:szCs w:val="22"/>
        </w:rPr>
        <w:t>The importance of empathy in the workplace</w:t>
      </w:r>
      <w:r w:rsidRPr="00293B73">
        <w:rPr>
          <w:rFonts w:ascii="Arial" w:hAnsi="Arial" w:cs="Arial"/>
          <w:sz w:val="22"/>
          <w:szCs w:val="22"/>
        </w:rPr>
        <w:t xml:space="preserve"> (2023) </w:t>
      </w:r>
      <w:r w:rsidRPr="00293B73">
        <w:rPr>
          <w:rFonts w:ascii="Arial" w:hAnsi="Arial" w:cs="Arial"/>
          <w:i/>
          <w:iCs/>
          <w:sz w:val="22"/>
          <w:szCs w:val="22"/>
        </w:rPr>
        <w:t>CCL</w:t>
      </w:r>
      <w:r w:rsidRPr="00293B73">
        <w:rPr>
          <w:rFonts w:ascii="Arial" w:hAnsi="Arial" w:cs="Arial"/>
          <w:sz w:val="22"/>
          <w:szCs w:val="22"/>
        </w:rPr>
        <w:t xml:space="preserve">. Available at: </w:t>
      </w:r>
      <w:hyperlink r:id="rId12" w:history="1">
        <w:r w:rsidRPr="00293B73">
          <w:rPr>
            <w:rStyle w:val="Hyperlink"/>
            <w:rFonts w:ascii="Arial" w:hAnsi="Arial" w:cs="Arial"/>
            <w:sz w:val="22"/>
            <w:szCs w:val="22"/>
          </w:rPr>
          <w:t>https://www.ccl.org/articles/leading-effectively-articles/empathy-in-the-workplace-a-tool-for-effective-leadership/</w:t>
        </w:r>
      </w:hyperlink>
      <w:r w:rsidRPr="00293B73">
        <w:rPr>
          <w:rFonts w:ascii="Arial" w:hAnsi="Arial" w:cs="Arial"/>
          <w:sz w:val="22"/>
          <w:szCs w:val="22"/>
        </w:rPr>
        <w:t xml:space="preserve"> (Accessed: 29 December 2023). </w:t>
      </w:r>
    </w:p>
    <w:p w14:paraId="74A6836A" w14:textId="77777777" w:rsidR="000A6680" w:rsidRPr="00293B73" w:rsidRDefault="000A6680" w:rsidP="00293B73">
      <w:pPr>
        <w:spacing w:line="360" w:lineRule="auto"/>
        <w:rPr>
          <w:rFonts w:ascii="Arial" w:hAnsi="Arial" w:cs="Arial"/>
          <w:color w:val="222222"/>
          <w:shd w:val="clear" w:color="auto" w:fill="FFFFFF"/>
        </w:rPr>
      </w:pPr>
      <w:r w:rsidRPr="00293B73">
        <w:rPr>
          <w:rFonts w:ascii="Arial" w:hAnsi="Arial" w:cs="Arial"/>
          <w:color w:val="222222"/>
          <w:shd w:val="clear" w:color="auto" w:fill="FFFFFF"/>
        </w:rPr>
        <w:t>Wang, Q., 2013. Structure and characteristics of effective coaching practice. </w:t>
      </w:r>
      <w:r w:rsidRPr="00293B73">
        <w:rPr>
          <w:rFonts w:ascii="Arial" w:hAnsi="Arial" w:cs="Arial"/>
          <w:i/>
          <w:iCs/>
          <w:color w:val="222222"/>
          <w:shd w:val="clear" w:color="auto" w:fill="FFFFFF"/>
        </w:rPr>
        <w:t>Coaching Psychologist</w:t>
      </w:r>
      <w:r w:rsidRPr="00293B73">
        <w:rPr>
          <w:rFonts w:ascii="Arial" w:hAnsi="Arial" w:cs="Arial"/>
          <w:color w:val="222222"/>
          <w:shd w:val="clear" w:color="auto" w:fill="FFFFFF"/>
        </w:rPr>
        <w:t>, </w:t>
      </w:r>
      <w:r w:rsidRPr="00293B73">
        <w:rPr>
          <w:rFonts w:ascii="Arial" w:hAnsi="Arial" w:cs="Arial"/>
          <w:i/>
          <w:iCs/>
          <w:color w:val="222222"/>
          <w:shd w:val="clear" w:color="auto" w:fill="FFFFFF"/>
        </w:rPr>
        <w:t>9</w:t>
      </w:r>
      <w:r w:rsidRPr="00293B73">
        <w:rPr>
          <w:rFonts w:ascii="Arial" w:hAnsi="Arial" w:cs="Arial"/>
          <w:color w:val="222222"/>
          <w:shd w:val="clear" w:color="auto" w:fill="FFFFFF"/>
        </w:rPr>
        <w:t>(1).</w:t>
      </w:r>
    </w:p>
    <w:p w14:paraId="106BC31D" w14:textId="77777777" w:rsidR="00293B73" w:rsidRPr="00293B73" w:rsidRDefault="000A6680" w:rsidP="00293B73">
      <w:pPr>
        <w:spacing w:line="360" w:lineRule="auto"/>
        <w:rPr>
          <w:rFonts w:ascii="Arial" w:hAnsi="Arial" w:cs="Arial"/>
          <w:color w:val="222222"/>
          <w:shd w:val="clear" w:color="auto" w:fill="FFFFFF"/>
        </w:rPr>
      </w:pPr>
      <w:r w:rsidRPr="00293B73">
        <w:rPr>
          <w:rFonts w:ascii="Arial" w:hAnsi="Arial" w:cs="Arial"/>
          <w:color w:val="222222"/>
          <w:shd w:val="clear" w:color="auto" w:fill="FFFFFF"/>
        </w:rPr>
        <w:t>Wei, L.T. and Yazdanifard, R., 2014. The impact of positive reinforcement on employees’ performance in organizations. </w:t>
      </w:r>
      <w:r w:rsidRPr="00293B73">
        <w:rPr>
          <w:rFonts w:ascii="Arial" w:hAnsi="Arial" w:cs="Arial"/>
          <w:i/>
          <w:iCs/>
          <w:color w:val="222222"/>
          <w:shd w:val="clear" w:color="auto" w:fill="FFFFFF"/>
        </w:rPr>
        <w:t>American Journal of Industrial and Business Management</w:t>
      </w:r>
      <w:r w:rsidRPr="00293B73">
        <w:rPr>
          <w:rFonts w:ascii="Arial" w:hAnsi="Arial" w:cs="Arial"/>
          <w:color w:val="222222"/>
          <w:shd w:val="clear" w:color="auto" w:fill="FFFFFF"/>
        </w:rPr>
        <w:t>, </w:t>
      </w:r>
      <w:r w:rsidRPr="00293B73">
        <w:rPr>
          <w:rFonts w:ascii="Arial" w:hAnsi="Arial" w:cs="Arial"/>
          <w:i/>
          <w:iCs/>
          <w:color w:val="222222"/>
          <w:shd w:val="clear" w:color="auto" w:fill="FFFFFF"/>
        </w:rPr>
        <w:t>2014</w:t>
      </w:r>
      <w:r w:rsidRPr="00293B73">
        <w:rPr>
          <w:rFonts w:ascii="Arial" w:hAnsi="Arial" w:cs="Arial"/>
          <w:color w:val="222222"/>
          <w:shd w:val="clear" w:color="auto" w:fill="FFFFFF"/>
        </w:rPr>
        <w:t>.</w:t>
      </w:r>
    </w:p>
    <w:p w14:paraId="0B5962A5" w14:textId="7AD8C311" w:rsidR="00293B73" w:rsidRDefault="00293B73" w:rsidP="00293B73">
      <w:pPr>
        <w:spacing w:line="360" w:lineRule="auto"/>
        <w:rPr>
          <w:rFonts w:ascii="Arial" w:hAnsi="Arial" w:cs="Arial"/>
          <w:color w:val="222222"/>
          <w:shd w:val="clear" w:color="auto" w:fill="FFFFFF"/>
        </w:rPr>
      </w:pPr>
    </w:p>
    <w:p w14:paraId="68C04BA0" w14:textId="34221B0F" w:rsidR="00AE26C5" w:rsidRDefault="00AE26C5" w:rsidP="00293B73">
      <w:pPr>
        <w:spacing w:line="360" w:lineRule="auto"/>
        <w:rPr>
          <w:rFonts w:ascii="Arial" w:hAnsi="Arial" w:cs="Arial"/>
          <w:color w:val="222222"/>
          <w:shd w:val="clear" w:color="auto" w:fill="FFFFFF"/>
        </w:rPr>
      </w:pPr>
    </w:p>
    <w:p w14:paraId="1B74D170" w14:textId="6B9377FF" w:rsidR="00AE26C5" w:rsidRDefault="00AE26C5" w:rsidP="00293B73">
      <w:pPr>
        <w:spacing w:line="360" w:lineRule="auto"/>
        <w:rPr>
          <w:rFonts w:ascii="Arial" w:hAnsi="Arial" w:cs="Arial"/>
          <w:color w:val="222222"/>
          <w:shd w:val="clear" w:color="auto" w:fill="FFFFFF"/>
        </w:rPr>
      </w:pPr>
    </w:p>
    <w:p w14:paraId="136F6854" w14:textId="77777777" w:rsidR="00AE26C5" w:rsidRPr="00293B73" w:rsidRDefault="00AE26C5" w:rsidP="00293B73">
      <w:pPr>
        <w:spacing w:line="360" w:lineRule="auto"/>
        <w:rPr>
          <w:rFonts w:ascii="Arial" w:hAnsi="Arial" w:cs="Arial"/>
          <w:color w:val="222222"/>
          <w:shd w:val="clear" w:color="auto" w:fill="FFFFFF"/>
        </w:rPr>
      </w:pPr>
    </w:p>
    <w:p w14:paraId="0D98E0F2" w14:textId="77777777" w:rsidR="00293B73" w:rsidRPr="00293B73" w:rsidRDefault="00293B73" w:rsidP="00293B73">
      <w:pPr>
        <w:spacing w:line="360" w:lineRule="auto"/>
        <w:rPr>
          <w:rFonts w:ascii="Arial" w:hAnsi="Arial" w:cs="Arial"/>
          <w:color w:val="222222"/>
          <w:shd w:val="clear" w:color="auto" w:fill="FFFFFF"/>
        </w:rPr>
      </w:pPr>
    </w:p>
    <w:p w14:paraId="62C6D5C9" w14:textId="0DA3A30D" w:rsidR="00293B73" w:rsidRPr="00AE26C5" w:rsidRDefault="00293B73" w:rsidP="00AE26C5">
      <w:pPr>
        <w:spacing w:line="360" w:lineRule="auto"/>
        <w:rPr>
          <w:rFonts w:ascii="Arial" w:hAnsi="Arial" w:cs="Arial"/>
          <w:b/>
          <w:bCs/>
        </w:rPr>
      </w:pPr>
      <w:r w:rsidRPr="00293B73">
        <w:rPr>
          <w:rFonts w:ascii="Arial" w:hAnsi="Arial" w:cs="Arial"/>
          <w:b/>
          <w:bCs/>
          <w:color w:val="222222"/>
          <w:shd w:val="clear" w:color="auto" w:fill="FFFFFF"/>
        </w:rPr>
        <w:t>Appendix</w:t>
      </w:r>
    </w:p>
    <w:p w14:paraId="3CB77371" w14:textId="00C6B97E" w:rsidR="00293B73" w:rsidRPr="00293B73" w:rsidRDefault="00293B73" w:rsidP="00293B73">
      <w:pPr>
        <w:spacing w:after="0" w:line="360" w:lineRule="auto"/>
        <w:jc w:val="both"/>
        <w:rPr>
          <w:rFonts w:ascii="Arial" w:hAnsi="Arial" w:cs="Arial"/>
        </w:rPr>
      </w:pPr>
      <w:r w:rsidRPr="00293B73">
        <w:rPr>
          <w:rFonts w:ascii="Arial" w:hAnsi="Arial" w:cs="Arial"/>
          <w:b/>
          <w:color w:val="FF0000"/>
        </w:rPr>
        <w:t>Philippa:</w:t>
      </w:r>
      <w:r w:rsidRPr="00293B73">
        <w:rPr>
          <w:rFonts w:ascii="Arial" w:hAnsi="Arial" w:cs="Arial"/>
          <w:color w:val="FF0000"/>
        </w:rPr>
        <w:t xml:space="preserve"> </w:t>
      </w:r>
      <w:r w:rsidRPr="00293B73">
        <w:rPr>
          <w:rFonts w:ascii="Arial" w:hAnsi="Arial" w:cs="Arial"/>
        </w:rPr>
        <w:t>Janice, I am grateful that you agreed to meet with me and took the time to do so. I want to thank you for being willing to participate in this coaching session. The objective of this meeting is to address any issues or problems that you may be currently dealing with and to investigate possible solutions. I was wondering how you are doing today.</w:t>
      </w:r>
    </w:p>
    <w:p w14:paraId="64D48ACB" w14:textId="77777777" w:rsidR="00293B73" w:rsidRPr="00293B73" w:rsidRDefault="00293B73" w:rsidP="00293B73">
      <w:pPr>
        <w:spacing w:after="0" w:line="360" w:lineRule="auto"/>
        <w:jc w:val="both"/>
        <w:rPr>
          <w:rFonts w:ascii="Arial" w:hAnsi="Arial" w:cs="Arial"/>
        </w:rPr>
      </w:pPr>
    </w:p>
    <w:p w14:paraId="48DD784B" w14:textId="77777777" w:rsidR="00293B73" w:rsidRPr="00293B73" w:rsidRDefault="00293B73" w:rsidP="00293B73">
      <w:pPr>
        <w:spacing w:after="0" w:line="360" w:lineRule="auto"/>
        <w:jc w:val="both"/>
        <w:rPr>
          <w:rFonts w:ascii="Arial" w:hAnsi="Arial" w:cs="Arial"/>
        </w:rPr>
      </w:pPr>
      <w:r w:rsidRPr="00293B73">
        <w:rPr>
          <w:rFonts w:ascii="Arial" w:hAnsi="Arial" w:cs="Arial"/>
          <w:b/>
          <w:color w:val="FF0000"/>
        </w:rPr>
        <w:t>Janice:</w:t>
      </w:r>
      <w:r w:rsidRPr="00293B73">
        <w:rPr>
          <w:rFonts w:ascii="Arial" w:hAnsi="Arial" w:cs="Arial"/>
          <w:color w:val="FF0000"/>
        </w:rPr>
        <w:t xml:space="preserve"> </w:t>
      </w:r>
      <w:r w:rsidRPr="00293B73">
        <w:rPr>
          <w:rFonts w:ascii="Arial" w:hAnsi="Arial" w:cs="Arial"/>
        </w:rPr>
        <w:t>I am grateful to you, Philippa. I am in good shape. I've been working to adapt to the most recent changes, but I have a few reservations about returning to the workplace after my leave of absence.</w:t>
      </w:r>
    </w:p>
    <w:p w14:paraId="735CBA52" w14:textId="77777777" w:rsidR="00293B73" w:rsidRPr="00293B73" w:rsidRDefault="00293B73" w:rsidP="00293B73">
      <w:pPr>
        <w:spacing w:after="0" w:line="360" w:lineRule="auto"/>
        <w:jc w:val="both"/>
        <w:rPr>
          <w:rFonts w:ascii="Arial" w:hAnsi="Arial" w:cs="Arial"/>
        </w:rPr>
      </w:pPr>
    </w:p>
    <w:p w14:paraId="4764DD44" w14:textId="77777777" w:rsidR="00293B73" w:rsidRPr="00293B73" w:rsidRDefault="00293B73" w:rsidP="00293B73">
      <w:pPr>
        <w:spacing w:after="0" w:line="360" w:lineRule="auto"/>
        <w:jc w:val="both"/>
        <w:rPr>
          <w:rFonts w:ascii="Arial" w:hAnsi="Arial" w:cs="Arial"/>
        </w:rPr>
      </w:pPr>
      <w:r w:rsidRPr="00293B73">
        <w:rPr>
          <w:rFonts w:ascii="Arial" w:hAnsi="Arial" w:cs="Arial"/>
          <w:b/>
          <w:color w:val="FF0000"/>
        </w:rPr>
        <w:t>Philippa:</w:t>
      </w:r>
      <w:r w:rsidRPr="00293B73">
        <w:rPr>
          <w:rFonts w:ascii="Arial" w:hAnsi="Arial" w:cs="Arial"/>
          <w:color w:val="FF0000"/>
        </w:rPr>
        <w:t xml:space="preserve"> </w:t>
      </w:r>
      <w:r w:rsidRPr="00293B73">
        <w:rPr>
          <w:rFonts w:ascii="Arial" w:hAnsi="Arial" w:cs="Arial"/>
        </w:rPr>
        <w:t xml:space="preserve">I am aware of this. Let's get something straight about the format of today's meeting before we get into that topic. Mentoring is more about sharing experiences and offering direction based on one's own experiences, while coaching is more about helping people </w:t>
      </w:r>
      <w:r w:rsidRPr="00293B73">
        <w:rPr>
          <w:rFonts w:ascii="Arial" w:hAnsi="Arial" w:cs="Arial"/>
        </w:rPr>
        <w:lastRenderedPageBreak/>
        <w:t>improve their abilities and overcoming problems. I think coaching may be beneficial in doing both of these things. Would you find a mentoring or coaching relationship more beneficial today?</w:t>
      </w:r>
    </w:p>
    <w:p w14:paraId="03894EC0" w14:textId="77777777" w:rsidR="00293B73" w:rsidRPr="00293B73" w:rsidRDefault="00293B73" w:rsidP="00293B73">
      <w:pPr>
        <w:spacing w:after="0" w:line="360" w:lineRule="auto"/>
        <w:jc w:val="both"/>
        <w:rPr>
          <w:rFonts w:ascii="Arial" w:hAnsi="Arial" w:cs="Arial"/>
        </w:rPr>
      </w:pPr>
    </w:p>
    <w:p w14:paraId="459ED572" w14:textId="77777777" w:rsidR="00293B73" w:rsidRPr="00293B73" w:rsidRDefault="00293B73" w:rsidP="00293B73">
      <w:pPr>
        <w:spacing w:after="0" w:line="360" w:lineRule="auto"/>
        <w:jc w:val="both"/>
        <w:rPr>
          <w:rFonts w:ascii="Arial" w:hAnsi="Arial" w:cs="Arial"/>
        </w:rPr>
      </w:pPr>
      <w:r w:rsidRPr="00293B73">
        <w:rPr>
          <w:rFonts w:ascii="Arial" w:hAnsi="Arial" w:cs="Arial"/>
          <w:b/>
          <w:color w:val="FF0000"/>
        </w:rPr>
        <w:t>Janice:</w:t>
      </w:r>
      <w:r w:rsidRPr="00293B73">
        <w:rPr>
          <w:rFonts w:ascii="Arial" w:hAnsi="Arial" w:cs="Arial"/>
          <w:color w:val="FF0000"/>
        </w:rPr>
        <w:t xml:space="preserve"> </w:t>
      </w:r>
      <w:r w:rsidRPr="00293B73">
        <w:rPr>
          <w:rFonts w:ascii="Arial" w:hAnsi="Arial" w:cs="Arial"/>
        </w:rPr>
        <w:t>At this point, I believe that getting some kind of coaching would be more useful for me.</w:t>
      </w:r>
    </w:p>
    <w:p w14:paraId="796F4B01" w14:textId="77777777" w:rsidR="00293B73" w:rsidRPr="00293B73" w:rsidRDefault="00293B73" w:rsidP="00293B73">
      <w:pPr>
        <w:spacing w:after="0" w:line="360" w:lineRule="auto"/>
        <w:jc w:val="both"/>
        <w:rPr>
          <w:rFonts w:ascii="Arial" w:hAnsi="Arial" w:cs="Arial"/>
        </w:rPr>
      </w:pPr>
    </w:p>
    <w:p w14:paraId="3D9D6857" w14:textId="77777777" w:rsidR="00293B73" w:rsidRPr="00293B73" w:rsidRDefault="00293B73" w:rsidP="00293B73">
      <w:pPr>
        <w:spacing w:after="0" w:line="360" w:lineRule="auto"/>
        <w:jc w:val="both"/>
        <w:rPr>
          <w:rFonts w:ascii="Arial" w:hAnsi="Arial" w:cs="Arial"/>
          <w:color w:val="000000" w:themeColor="text1"/>
        </w:rPr>
      </w:pPr>
      <w:r w:rsidRPr="00293B73">
        <w:rPr>
          <w:rFonts w:ascii="Arial" w:hAnsi="Arial" w:cs="Arial"/>
          <w:b/>
          <w:color w:val="FF0000"/>
        </w:rPr>
        <w:t>Philippa:</w:t>
      </w:r>
      <w:r w:rsidRPr="00293B73">
        <w:rPr>
          <w:rFonts w:ascii="Arial" w:hAnsi="Arial" w:cs="Arial"/>
          <w:color w:val="FF0000"/>
        </w:rPr>
        <w:t xml:space="preserve"> </w:t>
      </w:r>
      <w:r w:rsidRPr="00293B73">
        <w:rPr>
          <w:rFonts w:ascii="Arial" w:hAnsi="Arial" w:cs="Arial"/>
          <w:color w:val="000000" w:themeColor="text1"/>
        </w:rPr>
        <w:t xml:space="preserve">Excellent choice. Coaching helps you reach your potential and find answers. I'd organize our discourse using GROW—Goals, Reality, Options, and Will. It will guide our conversation. The rigorous GROW coaching model helps individuals attain their potential and find answers. Four aspects: Goals, Reality, Options, Will. Professional objectives demand specific aims or outcomes. Reality necessitates assessing one's challenges, limitations, and options. Options include discussing and evaluating different ways to overcome barriers and attain goals. Will stresses determination and action, describing ways to solve problems and attain goals. Managing these elements via a systematic and dynamic coaching approach may help individuals make informed decisions and pursue deliberate professional growth. Coaching seminars are structured for real results. The technique helps many gain </w:t>
      </w:r>
      <w:proofErr w:type="gramStart"/>
      <w:r w:rsidRPr="00293B73">
        <w:rPr>
          <w:rFonts w:ascii="Arial" w:hAnsi="Arial" w:cs="Arial"/>
          <w:color w:val="000000" w:themeColor="text1"/>
        </w:rPr>
        <w:t>clarity</w:t>
      </w:r>
      <w:proofErr w:type="gramEnd"/>
      <w:r w:rsidRPr="00293B73">
        <w:rPr>
          <w:rFonts w:ascii="Arial" w:hAnsi="Arial" w:cs="Arial"/>
          <w:color w:val="000000" w:themeColor="text1"/>
        </w:rPr>
        <w:t>, make informed decisions, and plan professional progress. Any objection to utilizing the GROW Model for this discussion?</w:t>
      </w:r>
    </w:p>
    <w:p w14:paraId="5AB89890" w14:textId="77777777" w:rsidR="00293B73" w:rsidRPr="00293B73" w:rsidRDefault="00293B73" w:rsidP="00293B73">
      <w:pPr>
        <w:spacing w:after="0" w:line="360" w:lineRule="auto"/>
        <w:jc w:val="both"/>
        <w:rPr>
          <w:rFonts w:ascii="Arial" w:hAnsi="Arial" w:cs="Arial"/>
          <w:color w:val="000000" w:themeColor="text1"/>
        </w:rPr>
      </w:pPr>
    </w:p>
    <w:p w14:paraId="76C1A6AC" w14:textId="77777777" w:rsidR="00293B73" w:rsidRPr="00293B73" w:rsidRDefault="00293B73" w:rsidP="00293B73">
      <w:pPr>
        <w:spacing w:after="0" w:line="360" w:lineRule="auto"/>
        <w:jc w:val="both"/>
        <w:rPr>
          <w:rFonts w:ascii="Arial" w:hAnsi="Arial" w:cs="Arial"/>
        </w:rPr>
      </w:pPr>
      <w:r w:rsidRPr="00293B73">
        <w:rPr>
          <w:rFonts w:ascii="Arial" w:hAnsi="Arial" w:cs="Arial"/>
          <w:b/>
          <w:color w:val="FF0000"/>
        </w:rPr>
        <w:t>Janice:</w:t>
      </w:r>
      <w:r w:rsidRPr="00293B73">
        <w:rPr>
          <w:rFonts w:ascii="Arial" w:hAnsi="Arial" w:cs="Arial"/>
          <w:color w:val="FF0000"/>
        </w:rPr>
        <w:t xml:space="preserve"> </w:t>
      </w:r>
      <w:r w:rsidRPr="00293B73">
        <w:rPr>
          <w:rFonts w:ascii="Arial" w:hAnsi="Arial" w:cs="Arial"/>
        </w:rPr>
        <w:t>"Yes, I think that's a good idea."</w:t>
      </w:r>
    </w:p>
    <w:p w14:paraId="7E2416EE" w14:textId="77777777" w:rsidR="00293B73" w:rsidRPr="00293B73" w:rsidRDefault="00293B73" w:rsidP="00293B73">
      <w:pPr>
        <w:spacing w:after="0" w:line="360" w:lineRule="auto"/>
        <w:jc w:val="both"/>
        <w:rPr>
          <w:rFonts w:ascii="Arial" w:hAnsi="Arial" w:cs="Arial"/>
        </w:rPr>
      </w:pPr>
    </w:p>
    <w:p w14:paraId="4990B1CE" w14:textId="77777777" w:rsidR="00293B73" w:rsidRPr="00293B73" w:rsidRDefault="00293B73" w:rsidP="00293B73">
      <w:pPr>
        <w:spacing w:after="0" w:line="360" w:lineRule="auto"/>
        <w:jc w:val="both"/>
        <w:rPr>
          <w:rFonts w:ascii="Arial" w:hAnsi="Arial" w:cs="Arial"/>
        </w:rPr>
      </w:pPr>
      <w:r w:rsidRPr="00293B73">
        <w:rPr>
          <w:rFonts w:ascii="Arial" w:hAnsi="Arial" w:cs="Arial"/>
          <w:b/>
          <w:color w:val="FF0000"/>
        </w:rPr>
        <w:t>Philippa:</w:t>
      </w:r>
      <w:r w:rsidRPr="00293B73">
        <w:rPr>
          <w:rFonts w:ascii="Arial" w:hAnsi="Arial" w:cs="Arial"/>
          <w:color w:val="FF0000"/>
        </w:rPr>
        <w:t xml:space="preserve"> </w:t>
      </w:r>
      <w:r w:rsidRPr="00293B73">
        <w:rPr>
          <w:rFonts w:ascii="Arial" w:hAnsi="Arial" w:cs="Arial"/>
        </w:rPr>
        <w:t>Quite wonderful. As per the GROW Model, the first step is to clearly articulate what you want to achieve. This involves setting SMART goals. Therefore, let's begin with your objectives, shall we? Which particular objectives or results do you want to accomplish throughout your work or career?</w:t>
      </w:r>
    </w:p>
    <w:p w14:paraId="4F0203BA" w14:textId="77777777" w:rsidR="00293B73" w:rsidRPr="00293B73" w:rsidRDefault="00293B73" w:rsidP="00293B73">
      <w:pPr>
        <w:spacing w:after="0" w:line="360" w:lineRule="auto"/>
        <w:jc w:val="both"/>
        <w:rPr>
          <w:rFonts w:ascii="Arial" w:hAnsi="Arial" w:cs="Arial"/>
        </w:rPr>
      </w:pPr>
    </w:p>
    <w:p w14:paraId="1B55D2E2" w14:textId="77777777" w:rsidR="00293B73" w:rsidRPr="00293B73" w:rsidRDefault="00293B73" w:rsidP="00293B73">
      <w:pPr>
        <w:spacing w:after="0" w:line="360" w:lineRule="auto"/>
        <w:jc w:val="both"/>
        <w:rPr>
          <w:rFonts w:ascii="Arial" w:hAnsi="Arial" w:cs="Arial"/>
        </w:rPr>
      </w:pPr>
      <w:r w:rsidRPr="00293B73">
        <w:rPr>
          <w:rFonts w:ascii="Arial" w:hAnsi="Arial" w:cs="Arial"/>
          <w:b/>
          <w:color w:val="FF0000"/>
        </w:rPr>
        <w:t>Janice:</w:t>
      </w:r>
      <w:r w:rsidRPr="00293B73">
        <w:rPr>
          <w:rFonts w:ascii="Arial" w:hAnsi="Arial" w:cs="Arial"/>
          <w:color w:val="FF0000"/>
        </w:rPr>
        <w:t xml:space="preserve"> </w:t>
      </w:r>
      <w:r w:rsidRPr="00293B73">
        <w:rPr>
          <w:rFonts w:ascii="Arial" w:hAnsi="Arial" w:cs="Arial"/>
        </w:rPr>
        <w:t>I have lately been given more responsibility, and I want to do very well in my work. In the long run, I want to be a part of the senior management team and be recognized for my contributions in a higher capacity.</w:t>
      </w:r>
    </w:p>
    <w:p w14:paraId="4687F98C" w14:textId="77777777" w:rsidR="00293B73" w:rsidRPr="00293B73" w:rsidRDefault="00293B73" w:rsidP="00293B73">
      <w:pPr>
        <w:spacing w:after="0" w:line="360" w:lineRule="auto"/>
        <w:jc w:val="both"/>
        <w:rPr>
          <w:rFonts w:ascii="Arial" w:hAnsi="Arial" w:cs="Arial"/>
        </w:rPr>
      </w:pPr>
    </w:p>
    <w:p w14:paraId="697D5AB4" w14:textId="77777777" w:rsidR="00293B73" w:rsidRPr="00293B73" w:rsidRDefault="00293B73" w:rsidP="00293B73">
      <w:pPr>
        <w:spacing w:after="0" w:line="360" w:lineRule="auto"/>
        <w:jc w:val="both"/>
        <w:rPr>
          <w:rFonts w:ascii="Arial" w:hAnsi="Arial" w:cs="Arial"/>
        </w:rPr>
      </w:pPr>
      <w:r w:rsidRPr="00293B73">
        <w:rPr>
          <w:rFonts w:ascii="Arial" w:hAnsi="Arial" w:cs="Arial"/>
          <w:b/>
          <w:color w:val="FF0000"/>
        </w:rPr>
        <w:t>Philippa:</w:t>
      </w:r>
      <w:r w:rsidRPr="00293B73">
        <w:rPr>
          <w:rFonts w:ascii="Arial" w:hAnsi="Arial" w:cs="Arial"/>
          <w:color w:val="FF0000"/>
        </w:rPr>
        <w:t xml:space="preserve"> </w:t>
      </w:r>
      <w:r w:rsidRPr="00293B73">
        <w:rPr>
          <w:rFonts w:ascii="Arial" w:hAnsi="Arial" w:cs="Arial"/>
        </w:rPr>
        <w:t>That is a concise long-term objective and through what you spoke I am sure you have developed short-term goals to reach this goal as well.</w:t>
      </w:r>
    </w:p>
    <w:p w14:paraId="090DAC59" w14:textId="77777777" w:rsidR="00293B73" w:rsidRPr="00293B73" w:rsidRDefault="00293B73" w:rsidP="00293B73">
      <w:pPr>
        <w:spacing w:after="0" w:line="360" w:lineRule="auto"/>
        <w:jc w:val="both"/>
        <w:rPr>
          <w:rFonts w:ascii="Arial" w:hAnsi="Arial" w:cs="Arial"/>
        </w:rPr>
      </w:pPr>
    </w:p>
    <w:p w14:paraId="6C997698" w14:textId="77777777" w:rsidR="00293B73" w:rsidRPr="00293B73" w:rsidRDefault="00293B73" w:rsidP="00293B73">
      <w:pPr>
        <w:spacing w:after="0" w:line="360" w:lineRule="auto"/>
        <w:jc w:val="both"/>
        <w:rPr>
          <w:rFonts w:ascii="Arial" w:hAnsi="Arial" w:cs="Arial"/>
        </w:rPr>
      </w:pPr>
      <w:r w:rsidRPr="00293B73">
        <w:rPr>
          <w:rFonts w:ascii="Arial" w:hAnsi="Arial" w:cs="Arial"/>
          <w:b/>
          <w:color w:val="FF0000"/>
        </w:rPr>
        <w:t>Janice:</w:t>
      </w:r>
      <w:r w:rsidRPr="00293B73">
        <w:rPr>
          <w:rFonts w:ascii="Arial" w:hAnsi="Arial" w:cs="Arial"/>
          <w:color w:val="FF0000"/>
        </w:rPr>
        <w:t xml:space="preserve"> </w:t>
      </w:r>
      <w:r w:rsidRPr="00293B73">
        <w:rPr>
          <w:rFonts w:ascii="Arial" w:hAnsi="Arial" w:cs="Arial"/>
        </w:rPr>
        <w:t>Yes, I look forward to leading more projects, working closely with other managerial levels, and also to expand my knowledge in the microbiology division which will help me reach my ultimate goal.</w:t>
      </w:r>
    </w:p>
    <w:p w14:paraId="5667A220" w14:textId="77777777" w:rsidR="00293B73" w:rsidRPr="00293B73" w:rsidRDefault="00293B73" w:rsidP="00293B73">
      <w:pPr>
        <w:spacing w:after="0" w:line="360" w:lineRule="auto"/>
        <w:jc w:val="both"/>
        <w:rPr>
          <w:rFonts w:ascii="Arial" w:hAnsi="Arial" w:cs="Arial"/>
        </w:rPr>
      </w:pPr>
    </w:p>
    <w:p w14:paraId="60C377AB" w14:textId="77777777" w:rsidR="00293B73" w:rsidRPr="00293B73" w:rsidRDefault="00293B73" w:rsidP="00293B73">
      <w:pPr>
        <w:spacing w:after="0" w:line="360" w:lineRule="auto"/>
        <w:jc w:val="both"/>
        <w:rPr>
          <w:rFonts w:ascii="Arial" w:hAnsi="Arial" w:cs="Arial"/>
        </w:rPr>
      </w:pPr>
      <w:r w:rsidRPr="00293B73">
        <w:rPr>
          <w:rFonts w:ascii="Arial" w:hAnsi="Arial" w:cs="Arial"/>
          <w:b/>
          <w:color w:val="FF0000"/>
        </w:rPr>
        <w:t>Philippa:</w:t>
      </w:r>
      <w:r w:rsidRPr="00293B73">
        <w:rPr>
          <w:rFonts w:ascii="Arial" w:hAnsi="Arial" w:cs="Arial"/>
          <w:color w:val="FF0000"/>
        </w:rPr>
        <w:t xml:space="preserve"> </w:t>
      </w:r>
      <w:r w:rsidRPr="00293B73">
        <w:rPr>
          <w:rFonts w:ascii="Arial" w:hAnsi="Arial" w:cs="Arial"/>
        </w:rPr>
        <w:t>Wonderful. Next, we examine your existing situation, difficulties, and prospects without judgment in the second phase, Reality. Let's examine the situation. What's stopping you from reaching your goals? How can you overcome them?</w:t>
      </w:r>
    </w:p>
    <w:p w14:paraId="45D2D75A" w14:textId="77777777" w:rsidR="00293B73" w:rsidRPr="00293B73" w:rsidRDefault="00293B73" w:rsidP="00293B73">
      <w:pPr>
        <w:spacing w:after="0" w:line="360" w:lineRule="auto"/>
        <w:jc w:val="both"/>
        <w:rPr>
          <w:rFonts w:ascii="Arial" w:hAnsi="Arial" w:cs="Arial"/>
        </w:rPr>
      </w:pPr>
    </w:p>
    <w:p w14:paraId="449C77AE" w14:textId="77777777" w:rsidR="00293B73" w:rsidRPr="00293B73" w:rsidRDefault="00293B73" w:rsidP="00293B73">
      <w:pPr>
        <w:spacing w:after="0" w:line="360" w:lineRule="auto"/>
        <w:jc w:val="both"/>
        <w:rPr>
          <w:rFonts w:ascii="Arial" w:hAnsi="Arial" w:cs="Arial"/>
        </w:rPr>
      </w:pPr>
      <w:r w:rsidRPr="00293B73">
        <w:rPr>
          <w:rFonts w:ascii="Arial" w:hAnsi="Arial" w:cs="Arial"/>
          <w:b/>
          <w:color w:val="FF0000"/>
        </w:rPr>
        <w:t>Janice:</w:t>
      </w:r>
      <w:r w:rsidRPr="00293B73">
        <w:rPr>
          <w:rFonts w:ascii="Arial" w:hAnsi="Arial" w:cs="Arial"/>
          <w:color w:val="FF0000"/>
        </w:rPr>
        <w:t xml:space="preserve"> </w:t>
      </w:r>
      <w:r w:rsidRPr="00293B73">
        <w:rPr>
          <w:rFonts w:ascii="Arial" w:hAnsi="Arial" w:cs="Arial"/>
        </w:rPr>
        <w:t xml:space="preserve">I began working remotely, which is gratifying yet difficult. It has offered us independence and new ways to collaborate, yet we miss our work community's personal touches. Workplace interactions go beyond brainstorming and chatter. Physical presence may impact and attract attention. increased duties lead to increased responsibilities in remote work. I miss my </w:t>
      </w:r>
      <w:proofErr w:type="spellStart"/>
      <w:r w:rsidRPr="00293B73">
        <w:rPr>
          <w:rFonts w:ascii="Arial" w:hAnsi="Arial" w:cs="Arial"/>
        </w:rPr>
        <w:t>coworkers</w:t>
      </w:r>
      <w:proofErr w:type="spellEnd"/>
      <w:r w:rsidRPr="00293B73">
        <w:rPr>
          <w:rFonts w:ascii="Arial" w:hAnsi="Arial" w:cs="Arial"/>
        </w:rPr>
        <w:t xml:space="preserve"> and believe returning may increase my profile. However, my extra responsibilities concern me regarding task management.</w:t>
      </w:r>
    </w:p>
    <w:p w14:paraId="41A81BD6" w14:textId="77777777" w:rsidR="00293B73" w:rsidRPr="00293B73" w:rsidRDefault="00293B73" w:rsidP="00293B73">
      <w:pPr>
        <w:spacing w:after="0" w:line="360" w:lineRule="auto"/>
        <w:jc w:val="both"/>
        <w:rPr>
          <w:rFonts w:ascii="Arial" w:hAnsi="Arial" w:cs="Arial"/>
        </w:rPr>
      </w:pPr>
    </w:p>
    <w:p w14:paraId="6940C179" w14:textId="77777777" w:rsidR="00293B73" w:rsidRPr="00293B73" w:rsidRDefault="00293B73" w:rsidP="00293B73">
      <w:pPr>
        <w:spacing w:after="0" w:line="360" w:lineRule="auto"/>
        <w:jc w:val="both"/>
        <w:rPr>
          <w:rFonts w:ascii="Arial" w:hAnsi="Arial" w:cs="Arial"/>
        </w:rPr>
      </w:pPr>
      <w:r w:rsidRPr="00293B73">
        <w:rPr>
          <w:rFonts w:ascii="Arial" w:hAnsi="Arial" w:cs="Arial"/>
          <w:b/>
          <w:color w:val="FF0000"/>
        </w:rPr>
        <w:t>Philippa:</w:t>
      </w:r>
      <w:r w:rsidRPr="00293B73">
        <w:rPr>
          <w:rFonts w:ascii="Arial" w:hAnsi="Arial" w:cs="Arial"/>
          <w:color w:val="FF0000"/>
        </w:rPr>
        <w:t xml:space="preserve"> </w:t>
      </w:r>
      <w:r w:rsidRPr="00293B73">
        <w:rPr>
          <w:rFonts w:ascii="Arial" w:hAnsi="Arial" w:cs="Arial"/>
        </w:rPr>
        <w:t>Recognising future challenges is crucial. This is why we must identify difficulties and opportunities and develop solutions. Step three of the GROW coaching paradigm shows this. The third stage, Option, evaluates the benefits and drawbacks of discovered solutions to choose the best. Next, whatever tactics or techniques do you think may help you overcome these issues and achieve your goals?</w:t>
      </w:r>
    </w:p>
    <w:p w14:paraId="744B2BE6" w14:textId="77777777" w:rsidR="00293B73" w:rsidRPr="00293B73" w:rsidRDefault="00293B73" w:rsidP="00293B73">
      <w:pPr>
        <w:spacing w:after="0" w:line="360" w:lineRule="auto"/>
        <w:jc w:val="both"/>
        <w:rPr>
          <w:rFonts w:ascii="Arial" w:hAnsi="Arial" w:cs="Arial"/>
        </w:rPr>
      </w:pPr>
    </w:p>
    <w:p w14:paraId="02E01ACF" w14:textId="77777777" w:rsidR="00293B73" w:rsidRPr="00293B73" w:rsidRDefault="00293B73" w:rsidP="00293B73">
      <w:pPr>
        <w:spacing w:after="0" w:line="360" w:lineRule="auto"/>
        <w:jc w:val="both"/>
        <w:rPr>
          <w:rFonts w:ascii="Arial" w:hAnsi="Arial" w:cs="Arial"/>
        </w:rPr>
      </w:pPr>
      <w:r w:rsidRPr="00293B73">
        <w:rPr>
          <w:rFonts w:ascii="Arial" w:hAnsi="Arial" w:cs="Arial"/>
          <w:b/>
          <w:color w:val="FF0000"/>
        </w:rPr>
        <w:t>Janice:</w:t>
      </w:r>
      <w:r w:rsidRPr="00293B73">
        <w:rPr>
          <w:rFonts w:ascii="Arial" w:hAnsi="Arial" w:cs="Arial"/>
          <w:color w:val="FF0000"/>
        </w:rPr>
        <w:t xml:space="preserve"> </w:t>
      </w:r>
      <w:r w:rsidRPr="00293B73">
        <w:rPr>
          <w:rFonts w:ascii="Arial" w:hAnsi="Arial" w:cs="Arial"/>
        </w:rPr>
        <w:t>As a senior microbiologist, I'm considering ways to better manage my workload, such as delegating certain tasks, to maximize our research effect. I also think returning to work will improve collaboration opportunities. I want to simplify our operations so I can concentrate on high-impact research. I am dedicated to advancing our research efforts and team members' professional improvement via these strategic approaches.</w:t>
      </w:r>
    </w:p>
    <w:p w14:paraId="6A711B3D" w14:textId="77777777" w:rsidR="00293B73" w:rsidRPr="00293B73" w:rsidRDefault="00293B73" w:rsidP="00293B73">
      <w:pPr>
        <w:spacing w:after="0" w:line="360" w:lineRule="auto"/>
        <w:jc w:val="both"/>
        <w:rPr>
          <w:rFonts w:ascii="Arial" w:hAnsi="Arial" w:cs="Arial"/>
        </w:rPr>
      </w:pPr>
    </w:p>
    <w:p w14:paraId="102EDB2B" w14:textId="12ACC4BD" w:rsidR="00293B73" w:rsidRPr="00293B73" w:rsidRDefault="00293B73" w:rsidP="00293B73">
      <w:pPr>
        <w:spacing w:after="0" w:line="360" w:lineRule="auto"/>
        <w:jc w:val="both"/>
        <w:rPr>
          <w:rFonts w:ascii="Arial" w:hAnsi="Arial" w:cs="Arial"/>
        </w:rPr>
      </w:pPr>
      <w:r w:rsidRPr="00293B73">
        <w:rPr>
          <w:rFonts w:ascii="Arial" w:hAnsi="Arial" w:cs="Arial"/>
          <w:b/>
          <w:color w:val="FF0000"/>
        </w:rPr>
        <w:t>Philippa:</w:t>
      </w:r>
      <w:r w:rsidRPr="00293B73">
        <w:rPr>
          <w:rFonts w:ascii="Arial" w:hAnsi="Arial" w:cs="Arial"/>
          <w:color w:val="FF0000"/>
        </w:rPr>
        <w:t xml:space="preserve"> </w:t>
      </w:r>
      <w:r w:rsidRPr="00293B73">
        <w:rPr>
          <w:rFonts w:ascii="Arial" w:hAnsi="Arial" w:cs="Arial"/>
        </w:rPr>
        <w:t xml:space="preserve">These are smart thoughts. This improves our team's efficiency and </w:t>
      </w:r>
      <w:r w:rsidR="00243DA5">
        <w:rPr>
          <w:rFonts w:ascii="Arial" w:hAnsi="Arial" w:cs="Arial"/>
        </w:rPr>
        <w:t>allows younger workers</w:t>
      </w:r>
      <w:r w:rsidRPr="00293B73">
        <w:rPr>
          <w:rFonts w:ascii="Arial" w:hAnsi="Arial" w:cs="Arial"/>
        </w:rPr>
        <w:t xml:space="preserve"> to grow and contribute to our scientific work. Our initiatives benefit from varied viewpoints, extra resources, and cutting-edge ideas via collaboration. The Will is the last phase of the GROW Model, when you identify tangible measures you will take to achieve the objective. Let's discuss your will. What steps are you willing to take to overcome these hurdles and achieve your goals?</w:t>
      </w:r>
    </w:p>
    <w:p w14:paraId="709AA93B" w14:textId="77777777" w:rsidR="00293B73" w:rsidRPr="00293B73" w:rsidRDefault="00293B73" w:rsidP="00293B73">
      <w:pPr>
        <w:spacing w:after="0" w:line="360" w:lineRule="auto"/>
        <w:jc w:val="both"/>
        <w:rPr>
          <w:rFonts w:ascii="Arial" w:hAnsi="Arial" w:cs="Arial"/>
        </w:rPr>
      </w:pPr>
    </w:p>
    <w:p w14:paraId="785B2781" w14:textId="77777777" w:rsidR="00293B73" w:rsidRPr="00293B73" w:rsidRDefault="00293B73" w:rsidP="00293B73">
      <w:pPr>
        <w:spacing w:after="0" w:line="360" w:lineRule="auto"/>
        <w:jc w:val="both"/>
        <w:rPr>
          <w:rFonts w:ascii="Arial" w:hAnsi="Arial" w:cs="Arial"/>
          <w:color w:val="000000" w:themeColor="text1"/>
        </w:rPr>
      </w:pPr>
      <w:r w:rsidRPr="00293B73">
        <w:rPr>
          <w:rFonts w:ascii="Arial" w:hAnsi="Arial" w:cs="Arial"/>
          <w:b/>
          <w:color w:val="FF0000"/>
        </w:rPr>
        <w:t>Janice:</w:t>
      </w:r>
      <w:r w:rsidRPr="00293B73">
        <w:rPr>
          <w:rFonts w:ascii="Arial" w:hAnsi="Arial" w:cs="Arial"/>
          <w:color w:val="FF0000"/>
        </w:rPr>
        <w:t xml:space="preserve"> </w:t>
      </w:r>
      <w:r w:rsidRPr="00293B73">
        <w:rPr>
          <w:rFonts w:ascii="Arial" w:hAnsi="Arial" w:cs="Arial"/>
          <w:color w:val="000000" w:themeColor="text1"/>
        </w:rPr>
        <w:t xml:space="preserve">I wish to pledge to improve team communication and time management. I am eager to talk to my valued co-workers to seek their support and develop cooperation on our current and future initiatives. I also want to try new time-management techniques. We must alter our time management tactics as our job demands change. I look forward to working with my co-workers and trying new time management methods in the spirit of continual development. I </w:t>
      </w:r>
      <w:r w:rsidRPr="00293B73">
        <w:rPr>
          <w:rFonts w:ascii="Arial" w:hAnsi="Arial" w:cs="Arial"/>
          <w:color w:val="000000" w:themeColor="text1"/>
        </w:rPr>
        <w:lastRenderedPageBreak/>
        <w:t>believe we can improve our performance, increase our collaboration, and succeed even more together.</w:t>
      </w:r>
    </w:p>
    <w:p w14:paraId="5C076F6E" w14:textId="77777777" w:rsidR="00293B73" w:rsidRPr="00293B73" w:rsidRDefault="00293B73" w:rsidP="00293B73">
      <w:pPr>
        <w:spacing w:after="0" w:line="360" w:lineRule="auto"/>
        <w:jc w:val="both"/>
        <w:rPr>
          <w:rFonts w:ascii="Arial" w:hAnsi="Arial" w:cs="Arial"/>
          <w:color w:val="000000" w:themeColor="text1"/>
        </w:rPr>
      </w:pPr>
    </w:p>
    <w:p w14:paraId="244ABAA3" w14:textId="77777777" w:rsidR="00293B73" w:rsidRPr="00293B73" w:rsidRDefault="00293B73" w:rsidP="00293B73">
      <w:pPr>
        <w:spacing w:after="0" w:line="360" w:lineRule="auto"/>
        <w:jc w:val="both"/>
        <w:rPr>
          <w:rFonts w:ascii="Arial" w:hAnsi="Arial" w:cs="Arial"/>
          <w:color w:val="000000" w:themeColor="text1"/>
        </w:rPr>
      </w:pPr>
      <w:r w:rsidRPr="00293B73">
        <w:rPr>
          <w:rFonts w:ascii="Arial" w:hAnsi="Arial" w:cs="Arial"/>
          <w:b/>
          <w:color w:val="FF0000"/>
        </w:rPr>
        <w:t>Philippa:</w:t>
      </w:r>
      <w:r w:rsidRPr="00293B73">
        <w:rPr>
          <w:rFonts w:ascii="Arial" w:hAnsi="Arial" w:cs="Arial"/>
          <w:color w:val="FF0000"/>
        </w:rPr>
        <w:t xml:space="preserve"> </w:t>
      </w:r>
      <w:r w:rsidRPr="00293B73">
        <w:rPr>
          <w:rFonts w:ascii="Arial" w:hAnsi="Arial" w:cs="Arial"/>
          <w:color w:val="000000" w:themeColor="text1"/>
        </w:rPr>
        <w:t>Janice, great work. You should be complimented for your cautious and comprehensive response to issues. You have a good foundation for clever problem-solving. As we go, we may examine these methods and tweak and optimize them to ensure their success. Your commitment to completing this process is crucial.</w:t>
      </w:r>
    </w:p>
    <w:p w14:paraId="61E6B35D" w14:textId="77777777" w:rsidR="00293B73" w:rsidRPr="00293B73" w:rsidRDefault="00293B73" w:rsidP="00293B73">
      <w:pPr>
        <w:spacing w:after="0" w:line="360" w:lineRule="auto"/>
        <w:jc w:val="both"/>
        <w:rPr>
          <w:rFonts w:ascii="Arial" w:hAnsi="Arial" w:cs="Arial"/>
          <w:color w:val="000000" w:themeColor="text1"/>
        </w:rPr>
      </w:pPr>
    </w:p>
    <w:p w14:paraId="6A7BE0CE" w14:textId="77777777" w:rsidR="00293B73" w:rsidRPr="00293B73" w:rsidRDefault="00293B73" w:rsidP="00293B73">
      <w:pPr>
        <w:spacing w:after="0" w:line="360" w:lineRule="auto"/>
        <w:jc w:val="both"/>
        <w:rPr>
          <w:rFonts w:ascii="Arial" w:hAnsi="Arial" w:cs="Arial"/>
          <w:color w:val="000000" w:themeColor="text1"/>
        </w:rPr>
      </w:pPr>
      <w:r w:rsidRPr="00293B73">
        <w:rPr>
          <w:rFonts w:ascii="Arial" w:hAnsi="Arial" w:cs="Arial"/>
          <w:b/>
          <w:color w:val="FF0000"/>
        </w:rPr>
        <w:t>Janice:</w:t>
      </w:r>
      <w:r w:rsidRPr="00293B73">
        <w:rPr>
          <w:rFonts w:ascii="Arial" w:hAnsi="Arial" w:cs="Arial"/>
          <w:color w:val="FF0000"/>
        </w:rPr>
        <w:t xml:space="preserve"> </w:t>
      </w:r>
      <w:r w:rsidRPr="00293B73">
        <w:rPr>
          <w:rFonts w:ascii="Arial" w:hAnsi="Arial" w:cs="Arial"/>
          <w:color w:val="000000" w:themeColor="text1"/>
        </w:rPr>
        <w:t>I am grateful to you, Philippa. In my opinion, it is very important to have an organized approach, particularly when one is dealing with difficult issues. I am grateful for your assistance in guiding me through this difficult situation.</w:t>
      </w:r>
    </w:p>
    <w:p w14:paraId="2D6C3FDD" w14:textId="77777777" w:rsidR="00293B73" w:rsidRPr="00293B73" w:rsidRDefault="00293B73" w:rsidP="00293B73">
      <w:pPr>
        <w:spacing w:after="0" w:line="360" w:lineRule="auto"/>
        <w:jc w:val="both"/>
        <w:rPr>
          <w:rFonts w:ascii="Arial" w:hAnsi="Arial" w:cs="Arial"/>
          <w:color w:val="000000" w:themeColor="text1"/>
        </w:rPr>
      </w:pPr>
    </w:p>
    <w:p w14:paraId="2CDAD2E2" w14:textId="77777777" w:rsidR="00293B73" w:rsidRPr="00293B73" w:rsidRDefault="00293B73" w:rsidP="00293B73">
      <w:pPr>
        <w:spacing w:after="0" w:line="360" w:lineRule="auto"/>
        <w:jc w:val="both"/>
        <w:rPr>
          <w:rFonts w:ascii="Arial" w:hAnsi="Arial" w:cs="Arial"/>
          <w:color w:val="000000" w:themeColor="text1"/>
        </w:rPr>
      </w:pPr>
      <w:r w:rsidRPr="00293B73">
        <w:rPr>
          <w:rFonts w:ascii="Arial" w:hAnsi="Arial" w:cs="Arial"/>
          <w:b/>
          <w:color w:val="FF0000"/>
        </w:rPr>
        <w:t>Philippa:</w:t>
      </w:r>
      <w:r w:rsidRPr="00293B73">
        <w:rPr>
          <w:rFonts w:ascii="Arial" w:hAnsi="Arial" w:cs="Arial"/>
          <w:color w:val="FF0000"/>
        </w:rPr>
        <w:t xml:space="preserve"> </w:t>
      </w:r>
      <w:r w:rsidRPr="00293B73">
        <w:rPr>
          <w:rFonts w:ascii="Arial" w:hAnsi="Arial" w:cs="Arial"/>
          <w:color w:val="000000" w:themeColor="text1"/>
        </w:rPr>
        <w:t>It is no problem, Janice. It is clear that you are committed to making improvements, and I have no doubt that the fruit of our combined efforts will be favorable. Now that we've covered that, do you have anything else on your mind that you'd want to talk about or investigate further?</w:t>
      </w:r>
    </w:p>
    <w:p w14:paraId="61D8FA85" w14:textId="77777777" w:rsidR="00293B73" w:rsidRPr="00293B73" w:rsidRDefault="00293B73" w:rsidP="00293B73">
      <w:pPr>
        <w:spacing w:after="0" w:line="360" w:lineRule="auto"/>
        <w:jc w:val="both"/>
        <w:rPr>
          <w:rFonts w:ascii="Arial" w:hAnsi="Arial" w:cs="Arial"/>
          <w:color w:val="000000" w:themeColor="text1"/>
        </w:rPr>
      </w:pPr>
    </w:p>
    <w:p w14:paraId="5C0FB906" w14:textId="77777777" w:rsidR="00293B73" w:rsidRPr="00293B73" w:rsidRDefault="00293B73" w:rsidP="00293B73">
      <w:pPr>
        <w:spacing w:after="0" w:line="360" w:lineRule="auto"/>
        <w:jc w:val="both"/>
        <w:rPr>
          <w:rFonts w:ascii="Arial" w:hAnsi="Arial" w:cs="Arial"/>
          <w:color w:val="000000" w:themeColor="text1"/>
        </w:rPr>
      </w:pPr>
      <w:r w:rsidRPr="00293B73">
        <w:rPr>
          <w:rFonts w:ascii="Arial" w:hAnsi="Arial" w:cs="Arial"/>
          <w:b/>
          <w:color w:val="FF0000"/>
        </w:rPr>
        <w:t>Janice:</w:t>
      </w:r>
      <w:r w:rsidRPr="00293B73">
        <w:rPr>
          <w:rFonts w:ascii="Arial" w:hAnsi="Arial" w:cs="Arial"/>
          <w:color w:val="FF0000"/>
        </w:rPr>
        <w:t xml:space="preserve"> </w:t>
      </w:r>
      <w:r w:rsidRPr="00293B73">
        <w:rPr>
          <w:rFonts w:ascii="Arial" w:hAnsi="Arial" w:cs="Arial"/>
          <w:color w:val="000000" w:themeColor="text1"/>
        </w:rPr>
        <w:t>No, there does not seem to be anything more that needs to be addressed at this time in my opinion. I am thankful for the direction, as well as the excellent insights that I have learned from our conversation.</w:t>
      </w:r>
    </w:p>
    <w:p w14:paraId="623A0CEB" w14:textId="77777777" w:rsidR="00293B73" w:rsidRPr="00293B73" w:rsidRDefault="00293B73" w:rsidP="00293B73">
      <w:pPr>
        <w:spacing w:after="0" w:line="360" w:lineRule="auto"/>
        <w:jc w:val="both"/>
        <w:rPr>
          <w:rFonts w:ascii="Arial" w:hAnsi="Arial" w:cs="Arial"/>
          <w:color w:val="000000" w:themeColor="text1"/>
        </w:rPr>
      </w:pPr>
    </w:p>
    <w:p w14:paraId="680E893B" w14:textId="77777777" w:rsidR="00293B73" w:rsidRPr="009F70A2" w:rsidRDefault="00293B73" w:rsidP="00293B73">
      <w:pPr>
        <w:spacing w:after="0" w:line="360" w:lineRule="auto"/>
        <w:jc w:val="both"/>
        <w:rPr>
          <w:rFonts w:ascii="Arial" w:hAnsi="Arial" w:cs="Arial"/>
          <w:color w:val="000000" w:themeColor="text1"/>
          <w:sz w:val="24"/>
        </w:rPr>
      </w:pPr>
      <w:r w:rsidRPr="00293B73">
        <w:rPr>
          <w:rFonts w:ascii="Arial" w:hAnsi="Arial" w:cs="Arial"/>
          <w:b/>
          <w:color w:val="FF0000"/>
        </w:rPr>
        <w:t>Philippa:</w:t>
      </w:r>
      <w:r w:rsidRPr="00293B73">
        <w:rPr>
          <w:rFonts w:ascii="Arial" w:hAnsi="Arial" w:cs="Arial"/>
          <w:color w:val="FF0000"/>
        </w:rPr>
        <w:t xml:space="preserve"> </w:t>
      </w:r>
      <w:r w:rsidRPr="00293B73">
        <w:rPr>
          <w:rFonts w:ascii="Arial" w:hAnsi="Arial" w:cs="Arial"/>
          <w:color w:val="000000" w:themeColor="text1"/>
        </w:rPr>
        <w:t>Janice, your coaching effort is much appreciated. Remember that this is an ongoing process and that our chats will serve as a developmental checkpoint. Your success depends on how open you are to criticism and how involved you are. We may need to revisit these conversations often. Please know that I am here to help your company flourish with guidance, resources, and insights. Your dedication is admirable, and I look forward to your future success.</w:t>
      </w:r>
    </w:p>
    <w:p w14:paraId="3EEB3FAA" w14:textId="5401CFEF" w:rsidR="000A6680" w:rsidRDefault="000A6680" w:rsidP="000A6680">
      <w:pPr>
        <w:spacing w:line="360" w:lineRule="auto"/>
        <w:jc w:val="both"/>
        <w:rPr>
          <w:rFonts w:ascii="Times New Roman" w:hAnsi="Times New Roman" w:cs="Times New Roman"/>
          <w:sz w:val="24"/>
        </w:rPr>
      </w:pPr>
    </w:p>
    <w:p w14:paraId="0EF088A9" w14:textId="77777777" w:rsidR="00293B73" w:rsidRPr="00F66F62" w:rsidRDefault="00293B73" w:rsidP="000A6680">
      <w:pPr>
        <w:spacing w:line="360" w:lineRule="auto"/>
        <w:jc w:val="both"/>
        <w:rPr>
          <w:rFonts w:ascii="Times New Roman" w:hAnsi="Times New Roman" w:cs="Times New Roman"/>
          <w:sz w:val="24"/>
        </w:rPr>
      </w:pPr>
    </w:p>
    <w:p w14:paraId="0BF33CC2" w14:textId="77777777" w:rsidR="00716789" w:rsidRPr="000A6680" w:rsidRDefault="00716789" w:rsidP="000A6680"/>
    <w:sectPr w:rsidR="00716789" w:rsidRPr="000A6680">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15B9DB" w14:textId="77777777" w:rsidR="00175B89" w:rsidRDefault="00175B89" w:rsidP="00AE26C5">
      <w:pPr>
        <w:spacing w:after="0" w:line="240" w:lineRule="auto"/>
      </w:pPr>
      <w:r>
        <w:separator/>
      </w:r>
    </w:p>
  </w:endnote>
  <w:endnote w:type="continuationSeparator" w:id="0">
    <w:p w14:paraId="2537208C" w14:textId="77777777" w:rsidR="00175B89" w:rsidRDefault="00175B89" w:rsidP="00AE2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38737762"/>
      <w:docPartObj>
        <w:docPartGallery w:val="Page Numbers (Bottom of Page)"/>
        <w:docPartUnique/>
      </w:docPartObj>
    </w:sdtPr>
    <w:sdtEndPr>
      <w:rPr>
        <w:rStyle w:val="PageNumber"/>
      </w:rPr>
    </w:sdtEndPr>
    <w:sdtContent>
      <w:p w14:paraId="0EE2F173" w14:textId="6FC94F96" w:rsidR="00AE26C5" w:rsidRDefault="00AE26C5" w:rsidP="00B442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A33989" w14:textId="77777777" w:rsidR="00AE26C5" w:rsidRDefault="00AE26C5" w:rsidP="00AE26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3413224"/>
      <w:docPartObj>
        <w:docPartGallery w:val="Page Numbers (Bottom of Page)"/>
        <w:docPartUnique/>
      </w:docPartObj>
    </w:sdtPr>
    <w:sdtEndPr>
      <w:rPr>
        <w:rStyle w:val="PageNumber"/>
      </w:rPr>
    </w:sdtEndPr>
    <w:sdtContent>
      <w:p w14:paraId="022C2259" w14:textId="1F68D3BB" w:rsidR="00AE26C5" w:rsidRDefault="00AE26C5" w:rsidP="00B442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36B0DF" w14:textId="77777777" w:rsidR="00AE26C5" w:rsidRDefault="00AE26C5" w:rsidP="00AE26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AC12DB" w14:textId="77777777" w:rsidR="00175B89" w:rsidRDefault="00175B89" w:rsidP="00AE26C5">
      <w:pPr>
        <w:spacing w:after="0" w:line="240" w:lineRule="auto"/>
      </w:pPr>
      <w:r>
        <w:separator/>
      </w:r>
    </w:p>
  </w:footnote>
  <w:footnote w:type="continuationSeparator" w:id="0">
    <w:p w14:paraId="598A6F70" w14:textId="77777777" w:rsidR="00175B89" w:rsidRDefault="00175B89" w:rsidP="00AE26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CD1AD9"/>
    <w:multiLevelType w:val="hybridMultilevel"/>
    <w:tmpl w:val="32E294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0F9"/>
    <w:rsid w:val="000A6680"/>
    <w:rsid w:val="001174E8"/>
    <w:rsid w:val="00175B89"/>
    <w:rsid w:val="001E70F9"/>
    <w:rsid w:val="00243DA5"/>
    <w:rsid w:val="00244859"/>
    <w:rsid w:val="0025175C"/>
    <w:rsid w:val="0027308E"/>
    <w:rsid w:val="00293B73"/>
    <w:rsid w:val="003552C4"/>
    <w:rsid w:val="003D6EC4"/>
    <w:rsid w:val="00660154"/>
    <w:rsid w:val="0067737D"/>
    <w:rsid w:val="006F0BD4"/>
    <w:rsid w:val="00716789"/>
    <w:rsid w:val="007C7510"/>
    <w:rsid w:val="00A31115"/>
    <w:rsid w:val="00AE26C5"/>
    <w:rsid w:val="00AF5521"/>
    <w:rsid w:val="00B3654C"/>
    <w:rsid w:val="00B56129"/>
    <w:rsid w:val="00C74221"/>
    <w:rsid w:val="00C74BE4"/>
    <w:rsid w:val="00C80580"/>
    <w:rsid w:val="00D5705E"/>
    <w:rsid w:val="00D6509D"/>
    <w:rsid w:val="00ED18EF"/>
    <w:rsid w:val="00F7210E"/>
    <w:rsid w:val="00FE3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3A17D"/>
  <w15:chartTrackingRefBased/>
  <w15:docId w15:val="{B61991A6-7030-C74F-89C4-ECB4786D0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0F9"/>
    <w:pPr>
      <w:spacing w:after="200" w:line="276" w:lineRule="auto"/>
    </w:pPr>
    <w:rPr>
      <w:sz w:val="22"/>
      <w:szCs w:val="22"/>
    </w:rPr>
  </w:style>
  <w:style w:type="paragraph" w:styleId="Heading1">
    <w:name w:val="heading 1"/>
    <w:basedOn w:val="Normal"/>
    <w:next w:val="Normal"/>
    <w:link w:val="Heading1Char"/>
    <w:uiPriority w:val="9"/>
    <w:qFormat/>
    <w:rsid w:val="001E70F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0F9"/>
    <w:rPr>
      <w:rFonts w:asciiTheme="majorHAnsi" w:eastAsiaTheme="majorEastAsia" w:hAnsiTheme="majorHAnsi" w:cstheme="majorBidi"/>
      <w:b/>
      <w:bCs/>
      <w:color w:val="2F5496" w:themeColor="accent1" w:themeShade="BF"/>
      <w:sz w:val="28"/>
      <w:szCs w:val="28"/>
    </w:rPr>
  </w:style>
  <w:style w:type="paragraph" w:styleId="Title">
    <w:name w:val="Title"/>
    <w:basedOn w:val="Normal"/>
    <w:next w:val="Normal"/>
    <w:link w:val="TitleChar"/>
    <w:uiPriority w:val="10"/>
    <w:qFormat/>
    <w:rsid w:val="001E70F9"/>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E70F9"/>
    <w:rPr>
      <w:rFonts w:asciiTheme="majorHAnsi" w:eastAsiaTheme="majorEastAsia" w:hAnsiTheme="majorHAnsi" w:cstheme="majorBidi"/>
      <w:color w:val="323E4F" w:themeColor="text2" w:themeShade="BF"/>
      <w:spacing w:val="5"/>
      <w:kern w:val="28"/>
      <w:sz w:val="52"/>
      <w:szCs w:val="52"/>
    </w:rPr>
  </w:style>
  <w:style w:type="paragraph" w:styleId="NormalWeb">
    <w:name w:val="Normal (Web)"/>
    <w:basedOn w:val="Normal"/>
    <w:uiPriority w:val="99"/>
    <w:semiHidden/>
    <w:unhideWhenUsed/>
    <w:rsid w:val="001E70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E70F9"/>
    <w:rPr>
      <w:color w:val="0563C1" w:themeColor="hyperlink"/>
      <w:u w:val="single"/>
    </w:rPr>
  </w:style>
  <w:style w:type="paragraph" w:styleId="TOCHeading">
    <w:name w:val="TOC Heading"/>
    <w:basedOn w:val="Heading1"/>
    <w:next w:val="Normal"/>
    <w:uiPriority w:val="39"/>
    <w:semiHidden/>
    <w:unhideWhenUsed/>
    <w:qFormat/>
    <w:rsid w:val="001E70F9"/>
    <w:pPr>
      <w:outlineLvl w:val="9"/>
    </w:pPr>
    <w:rPr>
      <w:lang w:val="en-US" w:eastAsia="ja-JP"/>
    </w:rPr>
  </w:style>
  <w:style w:type="paragraph" w:styleId="TOC1">
    <w:name w:val="toc 1"/>
    <w:basedOn w:val="Normal"/>
    <w:next w:val="Normal"/>
    <w:autoRedefine/>
    <w:uiPriority w:val="39"/>
    <w:unhideWhenUsed/>
    <w:rsid w:val="001E70F9"/>
    <w:pPr>
      <w:spacing w:after="100"/>
    </w:pPr>
  </w:style>
  <w:style w:type="paragraph" w:styleId="ListParagraph">
    <w:name w:val="List Paragraph"/>
    <w:basedOn w:val="Normal"/>
    <w:uiPriority w:val="34"/>
    <w:qFormat/>
    <w:rsid w:val="001E70F9"/>
    <w:pPr>
      <w:ind w:left="720"/>
      <w:contextualSpacing/>
    </w:pPr>
  </w:style>
  <w:style w:type="paragraph" w:styleId="Footer">
    <w:name w:val="footer"/>
    <w:basedOn w:val="Normal"/>
    <w:link w:val="FooterChar"/>
    <w:uiPriority w:val="99"/>
    <w:unhideWhenUsed/>
    <w:rsid w:val="00AE26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6C5"/>
    <w:rPr>
      <w:sz w:val="22"/>
      <w:szCs w:val="22"/>
    </w:rPr>
  </w:style>
  <w:style w:type="character" w:styleId="PageNumber">
    <w:name w:val="page number"/>
    <w:basedOn w:val="DefaultParagraphFont"/>
    <w:uiPriority w:val="99"/>
    <w:semiHidden/>
    <w:unhideWhenUsed/>
    <w:rsid w:val="00AE26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2097111">
      <w:bodyDiv w:val="1"/>
      <w:marLeft w:val="0"/>
      <w:marRight w:val="0"/>
      <w:marTop w:val="0"/>
      <w:marBottom w:val="0"/>
      <w:divBdr>
        <w:top w:val="none" w:sz="0" w:space="0" w:color="auto"/>
        <w:left w:val="none" w:sz="0" w:space="0" w:color="auto"/>
        <w:bottom w:val="none" w:sz="0" w:space="0" w:color="auto"/>
        <w:right w:val="none" w:sz="0" w:space="0" w:color="auto"/>
      </w:divBdr>
      <w:divsChild>
        <w:div w:id="1963997797">
          <w:marLeft w:val="0"/>
          <w:marRight w:val="0"/>
          <w:marTop w:val="0"/>
          <w:marBottom w:val="0"/>
          <w:divBdr>
            <w:top w:val="none" w:sz="0" w:space="0" w:color="auto"/>
            <w:left w:val="none" w:sz="0" w:space="0" w:color="auto"/>
            <w:bottom w:val="none" w:sz="0" w:space="0" w:color="auto"/>
            <w:right w:val="none" w:sz="0" w:space="0" w:color="auto"/>
          </w:divBdr>
          <w:divsChild>
            <w:div w:id="838542735">
              <w:marLeft w:val="0"/>
              <w:marRight w:val="0"/>
              <w:marTop w:val="0"/>
              <w:marBottom w:val="0"/>
              <w:divBdr>
                <w:top w:val="none" w:sz="0" w:space="0" w:color="auto"/>
                <w:left w:val="none" w:sz="0" w:space="0" w:color="auto"/>
                <w:bottom w:val="none" w:sz="0" w:space="0" w:color="auto"/>
                <w:right w:val="none" w:sz="0" w:space="0" w:color="auto"/>
              </w:divBdr>
              <w:divsChild>
                <w:div w:id="85237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645774">
      <w:bodyDiv w:val="1"/>
      <w:marLeft w:val="0"/>
      <w:marRight w:val="0"/>
      <w:marTop w:val="0"/>
      <w:marBottom w:val="0"/>
      <w:divBdr>
        <w:top w:val="none" w:sz="0" w:space="0" w:color="auto"/>
        <w:left w:val="none" w:sz="0" w:space="0" w:color="auto"/>
        <w:bottom w:val="none" w:sz="0" w:space="0" w:color="auto"/>
        <w:right w:val="none" w:sz="0" w:space="0" w:color="auto"/>
      </w:divBdr>
    </w:div>
    <w:div w:id="1563902073">
      <w:bodyDiv w:val="1"/>
      <w:marLeft w:val="0"/>
      <w:marRight w:val="0"/>
      <w:marTop w:val="0"/>
      <w:marBottom w:val="0"/>
      <w:divBdr>
        <w:top w:val="none" w:sz="0" w:space="0" w:color="auto"/>
        <w:left w:val="none" w:sz="0" w:space="0" w:color="auto"/>
        <w:bottom w:val="none" w:sz="0" w:space="0" w:color="auto"/>
        <w:right w:val="none" w:sz="0" w:space="0" w:color="auto"/>
      </w:divBdr>
      <w:divsChild>
        <w:div w:id="1191652424">
          <w:marLeft w:val="0"/>
          <w:marRight w:val="0"/>
          <w:marTop w:val="0"/>
          <w:marBottom w:val="0"/>
          <w:divBdr>
            <w:top w:val="none" w:sz="0" w:space="0" w:color="auto"/>
            <w:left w:val="none" w:sz="0" w:space="0" w:color="auto"/>
            <w:bottom w:val="none" w:sz="0" w:space="0" w:color="auto"/>
            <w:right w:val="none" w:sz="0" w:space="0" w:color="auto"/>
          </w:divBdr>
          <w:divsChild>
            <w:div w:id="107823184">
              <w:marLeft w:val="0"/>
              <w:marRight w:val="0"/>
              <w:marTop w:val="0"/>
              <w:marBottom w:val="0"/>
              <w:divBdr>
                <w:top w:val="none" w:sz="0" w:space="0" w:color="auto"/>
                <w:left w:val="none" w:sz="0" w:space="0" w:color="auto"/>
                <w:bottom w:val="none" w:sz="0" w:space="0" w:color="auto"/>
                <w:right w:val="none" w:sz="0" w:space="0" w:color="auto"/>
              </w:divBdr>
              <w:divsChild>
                <w:div w:id="1524710441">
                  <w:marLeft w:val="0"/>
                  <w:marRight w:val="0"/>
                  <w:marTop w:val="0"/>
                  <w:marBottom w:val="0"/>
                  <w:divBdr>
                    <w:top w:val="none" w:sz="0" w:space="0" w:color="auto"/>
                    <w:left w:val="none" w:sz="0" w:space="0" w:color="auto"/>
                    <w:bottom w:val="none" w:sz="0" w:space="0" w:color="auto"/>
                    <w:right w:val="none" w:sz="0" w:space="0" w:color="auto"/>
                  </w:divBdr>
                  <w:divsChild>
                    <w:div w:id="55511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ecialties.bayt.com/en/specialties/q/108155/what-are-the-styles-of-facilitatio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cl.org/articles/leading-effectively-articles/empathy-in-the-workplace-a-tool-for-effective-leadershi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um.com/@bestcustomwritings/reflection-of-mentoring-and-coaching-experiences-53b8180e25e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arnworlds.com/coaching-vs-mentoring/" TargetMode="External"/><Relationship Id="rId4" Type="http://schemas.openxmlformats.org/officeDocument/2006/relationships/settings" Target="settings.xml"/><Relationship Id="rId9" Type="http://schemas.openxmlformats.org/officeDocument/2006/relationships/hyperlink" Target="https://sloanreview.mit.edu/article/a-structured-approach-to-strategic-decision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E06C2-C444-374F-B4A6-B265C5B16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13</Pages>
  <Words>4051</Words>
  <Characters>23097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19</cp:revision>
  <cp:lastPrinted>2024-01-01T22:10:00Z</cp:lastPrinted>
  <dcterms:created xsi:type="dcterms:W3CDTF">2023-12-31T09:52:00Z</dcterms:created>
  <dcterms:modified xsi:type="dcterms:W3CDTF">2024-01-01T22:11:00Z</dcterms:modified>
</cp:coreProperties>
</file>