
<file path=[Content_Types].xml><?xml version="1.0" encoding="utf-8"?>
<Types xmlns="http://schemas.openxmlformats.org/package/2006/content-types">
  <Default Extension="xml" ContentType="application/xml"/>
  <Default Extension="emf" ContentType="image/x-emf"/>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e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insoku w:val="0"/>
        <w:autoSpaceDE w:val="0"/>
        <w:autoSpaceDN w:val="0"/>
        <w:adjustRightInd w:val="0"/>
        <w:snapToGrid w:val="0"/>
        <w:spacing w:line="268" w:lineRule="auto"/>
        <w:textAlignment w:val="baseline"/>
        <w:rPr>
          <w:rFonts w:ascii="Arial" w:hAnsi="Arial" w:eastAsia="宋体" w:cs="Arial"/>
          <w:color w:val="000000"/>
          <w:sz w:val="21"/>
          <w:szCs w:val="21"/>
        </w:rPr>
      </w:pPr>
    </w:p>
    <w:p>
      <w:pPr>
        <w:kinsoku w:val="0"/>
        <w:autoSpaceDE w:val="0"/>
        <w:autoSpaceDN w:val="0"/>
        <w:adjustRightInd w:val="0"/>
        <w:snapToGrid w:val="0"/>
        <w:spacing w:line="247" w:lineRule="auto"/>
        <w:textAlignment w:val="baseline"/>
        <w:rPr>
          <w:rFonts w:ascii="Arial" w:hAnsi="Arial" w:eastAsia="宋体" w:cs="Arial"/>
          <w:color w:val="000000"/>
          <w:sz w:val="21"/>
          <w:szCs w:val="21"/>
        </w:rPr>
      </w:pPr>
    </w:p>
    <w:p>
      <w:pPr>
        <w:kinsoku w:val="0"/>
        <w:autoSpaceDE w:val="0"/>
        <w:autoSpaceDN w:val="0"/>
        <w:adjustRightInd w:val="0"/>
        <w:snapToGrid w:val="0"/>
        <w:spacing w:line="247" w:lineRule="auto"/>
        <w:textAlignment w:val="baseline"/>
        <w:rPr>
          <w:rFonts w:ascii="Arial" w:hAnsi="Arial" w:eastAsia="宋体" w:cs="Arial"/>
          <w:color w:val="000000"/>
          <w:sz w:val="21"/>
          <w:szCs w:val="21"/>
        </w:rPr>
      </w:pPr>
      <w:r>
        <w:rPr>
          <w:rFonts w:ascii="Arial" w:hAnsi="Arial" w:eastAsia="宋体" w:cs="Arial"/>
          <w:color w:val="000000"/>
          <w:sz w:val="21"/>
          <w:szCs w:val="21"/>
        </w:rPr>
        <w:t xml:space="preserve"> </w:t>
      </w:r>
    </w:p>
    <w:p>
      <w:pPr>
        <w:kinsoku w:val="0"/>
        <w:autoSpaceDE w:val="0"/>
        <w:autoSpaceDN w:val="0"/>
        <w:adjustRightInd w:val="0"/>
        <w:snapToGrid w:val="0"/>
        <w:spacing w:line="247" w:lineRule="auto"/>
        <w:textAlignment w:val="baseline"/>
        <w:rPr>
          <w:rFonts w:ascii="Arial" w:hAnsi="Arial" w:eastAsia="宋体" w:cs="Arial"/>
          <w:color w:val="000000"/>
          <w:sz w:val="21"/>
          <w:szCs w:val="21"/>
        </w:rPr>
      </w:pPr>
      <w:r>
        <w:rPr>
          <w:rFonts w:ascii="Arial" w:hAnsi="Arial" w:eastAsia="宋体" w:cs="Arial"/>
          <w:color w:val="000000"/>
          <w:sz w:val="21"/>
          <w:szCs w:val="21"/>
        </w:rPr>
        <w:t xml:space="preserve"> </w:t>
      </w:r>
    </w:p>
    <w:p>
      <w:pPr>
        <w:rPr>
          <w:rFonts w:ascii="Times New Roman" w:hAnsi="Times New Roman" w:eastAsia="宋体" w:cs="Times New Roman"/>
          <w:b/>
          <w:bCs/>
          <w:color w:val="000000"/>
          <w:spacing w:val="-4"/>
          <w:sz w:val="40"/>
          <w:szCs w:val="40"/>
        </w:rPr>
      </w:pPr>
      <w:r>
        <w:rPr>
          <w:rFonts w:ascii="Times New Roman" w:hAnsi="Times New Roman" w:eastAsia="宋体" w:cs="Times New Roman"/>
          <w:b/>
          <w:bCs/>
          <w:color w:val="000000"/>
          <w:spacing w:val="-4"/>
          <w:sz w:val="40"/>
          <w:szCs w:val="40"/>
        </w:rPr>
        <w:t>Adapting to Change</w:t>
      </w:r>
      <w:r>
        <w:rPr>
          <w:rFonts w:hint="eastAsia" w:ascii="Times New Roman" w:hAnsi="Times New Roman" w:eastAsia="宋体" w:cs="Times New Roman"/>
          <w:b/>
          <w:bCs/>
          <w:color w:val="000000"/>
          <w:spacing w:val="-4"/>
          <w:sz w:val="40"/>
          <w:szCs w:val="40"/>
        </w:rPr>
        <w:t>:</w:t>
      </w:r>
      <w:r>
        <w:rPr>
          <w:rFonts w:ascii="Times New Roman" w:hAnsi="Times New Roman" w:eastAsia="宋体" w:cs="Times New Roman"/>
          <w:b/>
          <w:bCs/>
          <w:color w:val="000000"/>
          <w:spacing w:val="-4"/>
          <w:sz w:val="40"/>
          <w:szCs w:val="40"/>
        </w:rPr>
        <w:t>an analysis of the BBC's Change Management Techniques</w:t>
      </w:r>
    </w:p>
    <w:p>
      <w:pPr>
        <w:rPr>
          <w:rFonts w:ascii="Times New Roman" w:hAnsi="Times New Roman" w:eastAsia="宋体" w:cs="Times New Roman"/>
          <w:b/>
          <w:bCs/>
          <w:color w:val="000000"/>
          <w:spacing w:val="-4"/>
          <w:sz w:val="40"/>
          <w:szCs w:val="40"/>
        </w:rPr>
      </w:pPr>
    </w:p>
    <w:p>
      <w:pPr>
        <w:rPr>
          <w:rFonts w:ascii="Times New Roman" w:hAnsi="Times New Roman" w:eastAsia="宋体" w:cs="Times New Roman"/>
          <w:b/>
          <w:bCs/>
          <w:color w:val="000000"/>
          <w:spacing w:val="-4"/>
          <w:sz w:val="40"/>
          <w:szCs w:val="40"/>
        </w:rPr>
      </w:pPr>
    </w:p>
    <w:p>
      <w:pPr>
        <w:rPr>
          <w:rFonts w:ascii="Times New Roman" w:hAnsi="Times New Roman" w:eastAsia="宋体" w:cs="Times New Roman"/>
          <w:b/>
          <w:bCs/>
          <w:color w:val="000000"/>
          <w:spacing w:val="-4"/>
          <w:sz w:val="40"/>
          <w:szCs w:val="40"/>
        </w:rPr>
      </w:pPr>
    </w:p>
    <w:p>
      <w:pPr>
        <w:rPr>
          <w:rFonts w:ascii="Times New Roman" w:hAnsi="Times New Roman" w:eastAsia="宋体" w:cs="Times New Roman"/>
          <w:b/>
          <w:bCs/>
          <w:color w:val="000000"/>
          <w:spacing w:val="-4"/>
          <w:sz w:val="40"/>
          <w:szCs w:val="40"/>
        </w:rPr>
      </w:pPr>
    </w:p>
    <w:p>
      <w:pPr>
        <w:rPr>
          <w:rFonts w:ascii="Times New Roman" w:hAnsi="Times New Roman" w:eastAsia="宋体" w:cs="Times New Roman"/>
          <w:b/>
          <w:bCs/>
          <w:color w:val="000000"/>
          <w:spacing w:val="-4"/>
          <w:sz w:val="40"/>
          <w:szCs w:val="40"/>
        </w:rPr>
      </w:pPr>
    </w:p>
    <w:p>
      <w:pPr>
        <w:rPr>
          <w:rFonts w:hint="default" w:ascii="Times New Roman" w:hAnsi="Times New Roman" w:eastAsia="宋体" w:cs="Times New Roman"/>
          <w:b/>
          <w:bCs/>
          <w:color w:val="000000"/>
          <w:spacing w:val="-4"/>
          <w:sz w:val="40"/>
          <w:szCs w:val="40"/>
          <w:lang w:eastAsia="zh-Hans"/>
        </w:rPr>
      </w:pPr>
      <w:r>
        <w:rPr>
          <w:rFonts w:hint="default" w:ascii="Times New Roman" w:hAnsi="Times New Roman" w:eastAsia="宋体" w:cs="Times New Roman"/>
          <w:b/>
          <w:bCs/>
          <w:color w:val="000000"/>
          <w:spacing w:val="-4"/>
          <w:sz w:val="40"/>
          <w:szCs w:val="40"/>
        </w:rPr>
        <w:t>NAME:</w:t>
      </w:r>
      <w:r>
        <w:rPr>
          <w:rFonts w:hint="default" w:ascii="Times New Roman" w:hAnsi="Times New Roman" w:eastAsia="宋体" w:cs="Times New Roman"/>
          <w:b/>
          <w:bCs/>
          <w:color w:val="000000"/>
          <w:spacing w:val="-4"/>
          <w:sz w:val="40"/>
          <w:szCs w:val="40"/>
        </w:rPr>
        <w:t xml:space="preserve">   </w:t>
      </w:r>
      <w:r>
        <w:rPr>
          <w:rFonts w:hint="default" w:ascii="Times New Roman" w:hAnsi="Times New Roman" w:eastAsia="宋体" w:cs="Times New Roman"/>
          <w:b/>
          <w:bCs/>
          <w:color w:val="000000"/>
          <w:spacing w:val="-4"/>
          <w:sz w:val="40"/>
          <w:szCs w:val="40"/>
        </w:rPr>
        <w:t>C</w:t>
      </w:r>
      <w:r>
        <w:rPr>
          <w:rFonts w:hint="eastAsia" w:ascii="Times New Roman" w:hAnsi="Times New Roman" w:eastAsia="宋体" w:cs="Times New Roman"/>
          <w:b/>
          <w:bCs/>
          <w:color w:val="000000"/>
          <w:spacing w:val="-4"/>
          <w:sz w:val="40"/>
          <w:szCs w:val="40"/>
          <w:lang w:val="en-US" w:eastAsia="zh-Hans"/>
        </w:rPr>
        <w:t>hen</w:t>
      </w:r>
      <w:r>
        <w:rPr>
          <w:rFonts w:hint="default" w:ascii="Times New Roman" w:hAnsi="Times New Roman" w:eastAsia="宋体" w:cs="Times New Roman"/>
          <w:b/>
          <w:bCs/>
          <w:color w:val="000000"/>
          <w:spacing w:val="-4"/>
          <w:sz w:val="40"/>
          <w:szCs w:val="40"/>
          <w:lang w:eastAsia="zh-Hans"/>
        </w:rPr>
        <w:t xml:space="preserve">  </w:t>
      </w:r>
      <w:r>
        <w:rPr>
          <w:rFonts w:hint="default" w:ascii="Times New Roman" w:hAnsi="Times New Roman" w:eastAsia="宋体" w:cs="Times New Roman"/>
          <w:b/>
          <w:bCs/>
          <w:color w:val="000000"/>
          <w:spacing w:val="-4"/>
          <w:sz w:val="40"/>
          <w:szCs w:val="40"/>
          <w:lang w:eastAsia="zh-Hans"/>
        </w:rPr>
        <w:t xml:space="preserve"> </w:t>
      </w:r>
      <w:r>
        <w:rPr>
          <w:rFonts w:hint="default" w:ascii="Times New Roman" w:hAnsi="Times New Roman" w:eastAsia="宋体" w:cs="Times New Roman"/>
          <w:b/>
          <w:bCs/>
          <w:color w:val="000000"/>
          <w:spacing w:val="-4"/>
          <w:sz w:val="40"/>
          <w:szCs w:val="40"/>
          <w:lang w:eastAsia="zh-Hans"/>
        </w:rPr>
        <w:t>Y</w:t>
      </w:r>
      <w:r>
        <w:rPr>
          <w:rFonts w:hint="eastAsia" w:ascii="Times New Roman" w:hAnsi="Times New Roman" w:eastAsia="宋体" w:cs="Times New Roman"/>
          <w:b/>
          <w:bCs/>
          <w:color w:val="000000"/>
          <w:spacing w:val="-4"/>
          <w:sz w:val="40"/>
          <w:szCs w:val="40"/>
          <w:lang w:val="en-US" w:eastAsia="zh-Hans"/>
        </w:rPr>
        <w:t>i</w:t>
      </w:r>
      <w:r>
        <w:rPr>
          <w:rFonts w:hint="default" w:ascii="Times New Roman" w:hAnsi="Times New Roman" w:eastAsia="宋体" w:cs="Times New Roman"/>
          <w:b/>
          <w:bCs/>
          <w:color w:val="000000"/>
          <w:spacing w:val="-4"/>
          <w:sz w:val="40"/>
          <w:szCs w:val="40"/>
          <w:lang w:eastAsia="zh-Hans"/>
        </w:rPr>
        <w:t xml:space="preserve"> </w:t>
      </w:r>
      <w:bookmarkStart w:id="0" w:name="_GoBack"/>
      <w:bookmarkEnd w:id="0"/>
    </w:p>
    <w:p>
      <w:pPr>
        <w:rPr>
          <w:rFonts w:hint="eastAsia" w:ascii="Times New Roman" w:hAnsi="Times New Roman" w:eastAsia="宋体" w:cs="Times New Roman"/>
          <w:b/>
          <w:bCs/>
          <w:color w:val="000000"/>
          <w:spacing w:val="-4"/>
          <w:sz w:val="40"/>
          <w:szCs w:val="40"/>
          <w:lang w:val="en-US" w:eastAsia="zh-Hans"/>
        </w:rPr>
      </w:pPr>
    </w:p>
    <w:p>
      <w:pPr>
        <w:rPr>
          <w:rFonts w:hint="eastAsia" w:ascii="Times New Roman" w:hAnsi="Times New Roman" w:eastAsia="宋体" w:cs="Times New Roman"/>
          <w:b/>
          <w:bCs/>
          <w:color w:val="000000"/>
          <w:spacing w:val="-4"/>
          <w:sz w:val="40"/>
          <w:szCs w:val="40"/>
          <w:lang w:val="en-US" w:eastAsia="zh-Hans"/>
        </w:rPr>
        <w:sectPr>
          <w:footerReference r:id="rId3" w:type="default"/>
          <w:pgSz w:w="11907" w:h="16839"/>
          <w:pgMar w:top="1431" w:right="1785" w:bottom="0" w:left="1785" w:header="0" w:footer="0" w:gutter="0"/>
          <w:cols w:space="720" w:num="1"/>
        </w:sectPr>
      </w:pPr>
      <w:r>
        <w:rPr>
          <w:rFonts w:hint="default" w:ascii="Times New Roman" w:hAnsi="Times New Roman" w:eastAsia="宋体" w:cs="Times New Roman"/>
          <w:b/>
          <w:bCs/>
          <w:color w:val="000000"/>
          <w:spacing w:val="-4"/>
          <w:sz w:val="40"/>
          <w:szCs w:val="40"/>
        </w:rPr>
        <w:t>Student No.: 2217138</w:t>
      </w:r>
    </w:p>
    <w:p>
      <w:pPr>
        <w:kinsoku w:val="0"/>
        <w:autoSpaceDE w:val="0"/>
        <w:autoSpaceDN w:val="0"/>
        <w:adjustRightInd w:val="0"/>
        <w:snapToGrid w:val="0"/>
        <w:spacing w:before="189"/>
        <w:jc w:val="center"/>
        <w:textAlignment w:val="baseline"/>
        <w:rPr>
          <w:rFonts w:hint="eastAsia" w:ascii="Times New Roman" w:hAnsi="Times New Roman" w:eastAsia="宋体" w:cs="Times New Roman"/>
          <w:b/>
          <w:bCs/>
          <w:color w:val="000000"/>
          <w:spacing w:val="-3"/>
          <w:sz w:val="28"/>
          <w:szCs w:val="28"/>
        </w:rPr>
      </w:pPr>
    </w:p>
    <w:p>
      <w:pPr>
        <w:kinsoku w:val="0"/>
        <w:autoSpaceDE w:val="0"/>
        <w:autoSpaceDN w:val="0"/>
        <w:adjustRightInd w:val="0"/>
        <w:snapToGrid w:val="0"/>
        <w:spacing w:line="391" w:lineRule="auto"/>
        <w:textAlignment w:val="baseline"/>
        <w:rPr>
          <w:rFonts w:ascii="Times New Roman" w:hAnsi="Times New Roman" w:cs="Times New Roman"/>
          <w:b/>
          <w:bCs/>
          <w:sz w:val="24"/>
          <w:szCs w:val="24"/>
        </w:rPr>
      </w:pPr>
      <w:r>
        <w:rPr>
          <w:rFonts w:ascii="Times New Roman" w:hAnsi="Times New Roman" w:cs="Times New Roman"/>
          <w:b/>
          <w:bCs/>
          <w:sz w:val="24"/>
          <w:szCs w:val="24"/>
        </w:rPr>
        <w:t>Executive</w:t>
      </w:r>
    </w:p>
    <w:p>
      <w:pPr>
        <w:spacing w:line="360" w:lineRule="auto"/>
        <w:rPr>
          <w:rFonts w:ascii="Times New Roman" w:hAnsi="Times New Roman" w:cs="Times New Roman"/>
          <w:sz w:val="24"/>
          <w:szCs w:val="24"/>
        </w:rPr>
      </w:pPr>
      <w:r>
        <w:rPr>
          <w:rFonts w:ascii="Times New Roman" w:hAnsi="Times New Roman" w:cs="Times New Roman"/>
          <w:sz w:val="24"/>
          <w:szCs w:val="24"/>
        </w:rPr>
        <w:t>Any organisation must go through the process of organisational change in order to remain relevant and adapt to the changing market</w:t>
      </w:r>
      <w:r>
        <w:rPr>
          <w:rFonts w:hint="eastAsia" w:ascii="Times New Roman" w:hAnsi="Times New Roman" w:cs="Times New Roman"/>
          <w:sz w:val="24"/>
          <w:szCs w:val="24"/>
        </w:rPr>
        <w:t xml:space="preserve"> (</w:t>
      </w:r>
      <w:r>
        <w:rPr>
          <w:rFonts w:ascii="Times New Roman" w:hAnsi="Times New Roman" w:cs="Times New Roman"/>
          <w:sz w:val="24"/>
          <w:szCs w:val="24"/>
        </w:rPr>
        <w:t>Muldoon</w:t>
      </w:r>
      <w:r>
        <w:rPr>
          <w:rFonts w:hint="eastAsia" w:ascii="Times New Roman" w:hAnsi="Times New Roman" w:cs="Times New Roman"/>
          <w:sz w:val="24"/>
          <w:szCs w:val="24"/>
        </w:rPr>
        <w:t xml:space="preserve"> </w:t>
      </w:r>
      <w:r>
        <w:rPr>
          <w:rFonts w:ascii="Times New Roman" w:hAnsi="Times New Roman" w:cs="Times New Roman"/>
          <w:sz w:val="24"/>
          <w:szCs w:val="24"/>
        </w:rPr>
        <w:t>J.</w:t>
      </w:r>
      <w:r>
        <w:rPr>
          <w:rFonts w:hint="eastAsia" w:ascii="Times New Roman" w:hAnsi="Times New Roman" w:cs="Times New Roman"/>
          <w:sz w:val="24"/>
          <w:szCs w:val="24"/>
        </w:rPr>
        <w:t xml:space="preserve"> </w:t>
      </w:r>
      <w:r>
        <w:rPr>
          <w:rFonts w:ascii="Times New Roman" w:hAnsi="Times New Roman" w:cs="Times New Roman"/>
          <w:sz w:val="24"/>
          <w:szCs w:val="24"/>
        </w:rPr>
        <w:t>2020). Due to the COVID-19 pandemic, the BBC has undergone a significant transformation as a public service broadcasting organisation. The success of the BBC's change management strategies is examined and evaluated in this essay. Several models, including the force field analysis, stakeholder analysis, Lewin's three-step model, and Kotter's eight-step model, are applied during the analysis. The results show that the BBC's change management strategy was successful because it used both planned and emergent change models to address the issues brought on by the epidemic. The BBC also overcomes staff opposition to change by offering them rewards, support, and training. The recommendations in this essay's conclusion are meant to help the BBC stay current by continuing to change and adapt.</w:t>
      </w:r>
    </w:p>
    <w:p>
      <w:pPr>
        <w:kinsoku w:val="0"/>
        <w:autoSpaceDE w:val="0"/>
        <w:autoSpaceDN w:val="0"/>
        <w:adjustRightInd w:val="0"/>
        <w:snapToGrid w:val="0"/>
        <w:spacing w:before="189"/>
        <w:jc w:val="center"/>
        <w:textAlignment w:val="baseline"/>
        <w:rPr>
          <w:rFonts w:hint="eastAsia" w:ascii="Times New Roman" w:hAnsi="Times New Roman" w:eastAsia="宋体" w:cs="Times New Roman"/>
          <w:b/>
          <w:bCs/>
          <w:color w:val="000000"/>
          <w:spacing w:val="-3"/>
          <w:sz w:val="28"/>
          <w:szCs w:val="28"/>
        </w:rPr>
      </w:pPr>
    </w:p>
    <w:p>
      <w:pPr>
        <w:kinsoku w:val="0"/>
        <w:autoSpaceDE w:val="0"/>
        <w:autoSpaceDN w:val="0"/>
        <w:adjustRightInd w:val="0"/>
        <w:snapToGrid w:val="0"/>
        <w:spacing w:before="189"/>
        <w:jc w:val="center"/>
        <w:textAlignment w:val="baseline"/>
        <w:rPr>
          <w:rFonts w:hint="eastAsia" w:ascii="Times New Roman" w:hAnsi="Times New Roman" w:eastAsia="宋体" w:cs="Times New Roman"/>
          <w:b/>
          <w:bCs/>
          <w:color w:val="000000"/>
          <w:spacing w:val="-3"/>
          <w:sz w:val="28"/>
          <w:szCs w:val="28"/>
        </w:rPr>
      </w:pPr>
    </w:p>
    <w:p>
      <w:pPr>
        <w:kinsoku w:val="0"/>
        <w:autoSpaceDE w:val="0"/>
        <w:autoSpaceDN w:val="0"/>
        <w:adjustRightInd w:val="0"/>
        <w:snapToGrid w:val="0"/>
        <w:spacing w:before="189"/>
        <w:jc w:val="center"/>
        <w:textAlignment w:val="baseline"/>
        <w:rPr>
          <w:rFonts w:hint="eastAsia" w:ascii="Times New Roman" w:hAnsi="Times New Roman" w:eastAsia="宋体" w:cs="Times New Roman"/>
          <w:b/>
          <w:bCs/>
          <w:color w:val="000000"/>
          <w:spacing w:val="-3"/>
          <w:sz w:val="28"/>
          <w:szCs w:val="28"/>
        </w:rPr>
      </w:pPr>
    </w:p>
    <w:p>
      <w:pPr>
        <w:kinsoku w:val="0"/>
        <w:autoSpaceDE w:val="0"/>
        <w:autoSpaceDN w:val="0"/>
        <w:adjustRightInd w:val="0"/>
        <w:snapToGrid w:val="0"/>
        <w:spacing w:before="189"/>
        <w:jc w:val="center"/>
        <w:textAlignment w:val="baseline"/>
        <w:rPr>
          <w:rFonts w:hint="eastAsia" w:ascii="Times New Roman" w:hAnsi="Times New Roman" w:eastAsia="宋体" w:cs="Times New Roman"/>
          <w:b/>
          <w:bCs/>
          <w:color w:val="000000"/>
          <w:spacing w:val="-3"/>
          <w:sz w:val="28"/>
          <w:szCs w:val="28"/>
        </w:rPr>
      </w:pPr>
    </w:p>
    <w:p>
      <w:pPr>
        <w:kinsoku w:val="0"/>
        <w:autoSpaceDE w:val="0"/>
        <w:autoSpaceDN w:val="0"/>
        <w:adjustRightInd w:val="0"/>
        <w:snapToGrid w:val="0"/>
        <w:spacing w:before="189"/>
        <w:jc w:val="center"/>
        <w:textAlignment w:val="baseline"/>
        <w:rPr>
          <w:rFonts w:hint="eastAsia" w:ascii="Times New Roman" w:hAnsi="Times New Roman" w:eastAsia="宋体" w:cs="Times New Roman"/>
          <w:b/>
          <w:bCs/>
          <w:color w:val="000000"/>
          <w:spacing w:val="-3"/>
          <w:sz w:val="28"/>
          <w:szCs w:val="28"/>
        </w:rPr>
      </w:pPr>
    </w:p>
    <w:p>
      <w:pPr>
        <w:kinsoku w:val="0"/>
        <w:autoSpaceDE w:val="0"/>
        <w:autoSpaceDN w:val="0"/>
        <w:adjustRightInd w:val="0"/>
        <w:snapToGrid w:val="0"/>
        <w:spacing w:before="189"/>
        <w:jc w:val="center"/>
        <w:textAlignment w:val="baseline"/>
        <w:rPr>
          <w:rFonts w:hint="eastAsia" w:ascii="Times New Roman" w:hAnsi="Times New Roman" w:eastAsia="宋体" w:cs="Times New Roman"/>
          <w:b/>
          <w:bCs/>
          <w:color w:val="000000"/>
          <w:spacing w:val="-3"/>
          <w:sz w:val="28"/>
          <w:szCs w:val="28"/>
        </w:rPr>
      </w:pPr>
    </w:p>
    <w:p>
      <w:pPr>
        <w:kinsoku w:val="0"/>
        <w:autoSpaceDE w:val="0"/>
        <w:autoSpaceDN w:val="0"/>
        <w:adjustRightInd w:val="0"/>
        <w:snapToGrid w:val="0"/>
        <w:spacing w:before="189"/>
        <w:jc w:val="center"/>
        <w:textAlignment w:val="baseline"/>
        <w:rPr>
          <w:rFonts w:hint="eastAsia" w:ascii="Times New Roman" w:hAnsi="Times New Roman" w:eastAsia="宋体" w:cs="Times New Roman"/>
          <w:b/>
          <w:bCs/>
          <w:color w:val="000000"/>
          <w:spacing w:val="-3"/>
          <w:sz w:val="28"/>
          <w:szCs w:val="28"/>
        </w:rPr>
      </w:pPr>
    </w:p>
    <w:p>
      <w:pPr>
        <w:kinsoku w:val="0"/>
        <w:autoSpaceDE w:val="0"/>
        <w:autoSpaceDN w:val="0"/>
        <w:adjustRightInd w:val="0"/>
        <w:snapToGrid w:val="0"/>
        <w:spacing w:before="189"/>
        <w:jc w:val="center"/>
        <w:textAlignment w:val="baseline"/>
        <w:rPr>
          <w:rFonts w:hint="eastAsia" w:ascii="Times New Roman" w:hAnsi="Times New Roman" w:eastAsia="宋体" w:cs="Times New Roman"/>
          <w:b/>
          <w:bCs/>
          <w:color w:val="000000"/>
          <w:spacing w:val="-3"/>
          <w:sz w:val="28"/>
          <w:szCs w:val="28"/>
        </w:rPr>
      </w:pPr>
    </w:p>
    <w:p>
      <w:pPr>
        <w:kinsoku w:val="0"/>
        <w:autoSpaceDE w:val="0"/>
        <w:autoSpaceDN w:val="0"/>
        <w:adjustRightInd w:val="0"/>
        <w:snapToGrid w:val="0"/>
        <w:spacing w:before="189"/>
        <w:jc w:val="center"/>
        <w:textAlignment w:val="baseline"/>
        <w:rPr>
          <w:rFonts w:hint="eastAsia" w:ascii="Times New Roman" w:hAnsi="Times New Roman" w:eastAsia="宋体" w:cs="Times New Roman"/>
          <w:b/>
          <w:bCs/>
          <w:color w:val="000000"/>
          <w:spacing w:val="-3"/>
          <w:sz w:val="28"/>
          <w:szCs w:val="28"/>
        </w:rPr>
      </w:pPr>
    </w:p>
    <w:p>
      <w:pPr>
        <w:kinsoku w:val="0"/>
        <w:autoSpaceDE w:val="0"/>
        <w:autoSpaceDN w:val="0"/>
        <w:adjustRightInd w:val="0"/>
        <w:snapToGrid w:val="0"/>
        <w:spacing w:before="189"/>
        <w:jc w:val="center"/>
        <w:textAlignment w:val="baseline"/>
        <w:rPr>
          <w:rFonts w:hint="eastAsia" w:ascii="Times New Roman" w:hAnsi="Times New Roman" w:eastAsia="宋体" w:cs="Times New Roman"/>
          <w:b/>
          <w:bCs/>
          <w:color w:val="000000"/>
          <w:spacing w:val="-3"/>
          <w:sz w:val="28"/>
          <w:szCs w:val="28"/>
        </w:rPr>
      </w:pPr>
    </w:p>
    <w:p>
      <w:pPr>
        <w:kinsoku w:val="0"/>
        <w:autoSpaceDE w:val="0"/>
        <w:autoSpaceDN w:val="0"/>
        <w:adjustRightInd w:val="0"/>
        <w:snapToGrid w:val="0"/>
        <w:spacing w:before="189"/>
        <w:jc w:val="center"/>
        <w:textAlignment w:val="baseline"/>
        <w:rPr>
          <w:rFonts w:hint="eastAsia" w:ascii="Times New Roman" w:hAnsi="Times New Roman" w:eastAsia="宋体" w:cs="Times New Roman"/>
          <w:b/>
          <w:bCs/>
          <w:color w:val="000000"/>
          <w:spacing w:val="-3"/>
          <w:sz w:val="28"/>
          <w:szCs w:val="28"/>
        </w:rPr>
      </w:pPr>
    </w:p>
    <w:p>
      <w:pPr>
        <w:kinsoku w:val="0"/>
        <w:autoSpaceDE w:val="0"/>
        <w:autoSpaceDN w:val="0"/>
        <w:adjustRightInd w:val="0"/>
        <w:snapToGrid w:val="0"/>
        <w:spacing w:before="189"/>
        <w:jc w:val="center"/>
        <w:textAlignment w:val="baseline"/>
        <w:rPr>
          <w:rFonts w:hint="eastAsia" w:ascii="Times New Roman" w:hAnsi="Times New Roman" w:eastAsia="宋体" w:cs="Times New Roman"/>
          <w:b/>
          <w:bCs/>
          <w:color w:val="000000"/>
          <w:spacing w:val="-3"/>
          <w:sz w:val="28"/>
          <w:szCs w:val="28"/>
        </w:rPr>
      </w:pPr>
    </w:p>
    <w:p>
      <w:pPr>
        <w:kinsoku w:val="0"/>
        <w:autoSpaceDE w:val="0"/>
        <w:autoSpaceDN w:val="0"/>
        <w:adjustRightInd w:val="0"/>
        <w:snapToGrid w:val="0"/>
        <w:spacing w:before="189"/>
        <w:jc w:val="center"/>
        <w:textAlignment w:val="baseline"/>
        <w:rPr>
          <w:rFonts w:hint="eastAsia" w:ascii="Times New Roman" w:hAnsi="Times New Roman" w:eastAsia="宋体" w:cs="Times New Roman"/>
          <w:b/>
          <w:bCs/>
          <w:color w:val="000000"/>
          <w:spacing w:val="-3"/>
          <w:sz w:val="28"/>
          <w:szCs w:val="28"/>
        </w:rPr>
      </w:pPr>
    </w:p>
    <w:p>
      <w:pPr>
        <w:kinsoku w:val="0"/>
        <w:autoSpaceDE w:val="0"/>
        <w:autoSpaceDN w:val="0"/>
        <w:adjustRightInd w:val="0"/>
        <w:snapToGrid w:val="0"/>
        <w:spacing w:before="189"/>
        <w:jc w:val="center"/>
        <w:textAlignment w:val="baseline"/>
        <w:rPr>
          <w:rFonts w:hint="eastAsia" w:ascii="Times New Roman" w:hAnsi="Times New Roman" w:eastAsia="宋体" w:cs="Times New Roman"/>
          <w:b/>
          <w:bCs/>
          <w:color w:val="000000"/>
          <w:spacing w:val="-3"/>
          <w:sz w:val="28"/>
          <w:szCs w:val="28"/>
        </w:rPr>
      </w:pPr>
    </w:p>
    <w:p>
      <w:pPr>
        <w:kinsoku w:val="0"/>
        <w:autoSpaceDE w:val="0"/>
        <w:autoSpaceDN w:val="0"/>
        <w:adjustRightInd w:val="0"/>
        <w:snapToGrid w:val="0"/>
        <w:spacing w:before="189"/>
        <w:jc w:val="center"/>
        <w:textAlignment w:val="baseline"/>
        <w:rPr>
          <w:rFonts w:ascii="Times New Roman" w:hAnsi="Times New Roman" w:eastAsia="宋体" w:cs="Times New Roman"/>
          <w:color w:val="000000"/>
          <w:sz w:val="28"/>
          <w:szCs w:val="28"/>
        </w:rPr>
      </w:pPr>
      <w:r>
        <w:rPr>
          <w:rFonts w:ascii="Times New Roman" w:hAnsi="Times New Roman" w:eastAsia="宋体" w:cs="Times New Roman"/>
          <w:b/>
          <w:bCs/>
          <w:color w:val="000000"/>
          <w:spacing w:val="-3"/>
          <w:sz w:val="28"/>
          <w:szCs w:val="28"/>
        </w:rPr>
        <w:t>TABLE</w:t>
      </w:r>
      <w:r>
        <w:rPr>
          <w:rFonts w:ascii="Times New Roman" w:hAnsi="Times New Roman" w:eastAsia="宋体" w:cs="Times New Roman"/>
          <w:color w:val="000000"/>
          <w:spacing w:val="-6"/>
          <w:sz w:val="28"/>
          <w:szCs w:val="28"/>
        </w:rPr>
        <w:t xml:space="preserve"> </w:t>
      </w:r>
      <w:r>
        <w:rPr>
          <w:rFonts w:ascii="Times New Roman" w:hAnsi="Times New Roman" w:eastAsia="宋体" w:cs="Times New Roman"/>
          <w:b/>
          <w:bCs/>
          <w:color w:val="000000"/>
          <w:spacing w:val="-3"/>
          <w:sz w:val="28"/>
          <w:szCs w:val="28"/>
        </w:rPr>
        <w:t>OF</w:t>
      </w:r>
      <w:r>
        <w:rPr>
          <w:rFonts w:ascii="Times New Roman" w:hAnsi="Times New Roman" w:eastAsia="宋体" w:cs="Times New Roman"/>
          <w:color w:val="000000"/>
          <w:spacing w:val="-4"/>
          <w:sz w:val="28"/>
          <w:szCs w:val="28"/>
        </w:rPr>
        <w:t xml:space="preserve"> </w:t>
      </w:r>
      <w:r>
        <w:rPr>
          <w:rFonts w:ascii="Times New Roman" w:hAnsi="Times New Roman" w:eastAsia="宋体" w:cs="Times New Roman"/>
          <w:b/>
          <w:bCs/>
          <w:color w:val="000000"/>
          <w:spacing w:val="-3"/>
          <w:sz w:val="28"/>
          <w:szCs w:val="28"/>
        </w:rPr>
        <w:t>CONTENTS</w:t>
      </w:r>
    </w:p>
    <w:p>
      <w:pPr>
        <w:kinsoku w:val="0"/>
        <w:autoSpaceDE w:val="0"/>
        <w:autoSpaceDN w:val="0"/>
        <w:adjustRightInd w:val="0"/>
        <w:snapToGrid w:val="0"/>
        <w:spacing w:line="288" w:lineRule="auto"/>
        <w:textAlignment w:val="baseline"/>
        <w:rPr>
          <w:rFonts w:ascii="Arial" w:hAnsi="Arial" w:eastAsia="宋体" w:cs="Arial"/>
          <w:color w:val="000000"/>
          <w:sz w:val="21"/>
          <w:szCs w:val="21"/>
        </w:rPr>
      </w:pPr>
      <w:r>
        <w:rPr>
          <w:rFonts w:ascii="Arial" w:hAnsi="Arial" w:eastAsia="宋体" w:cs="Arial"/>
          <w:color w:val="000000"/>
          <w:sz w:val="21"/>
          <w:szCs w:val="21"/>
        </w:rPr>
        <w:t xml:space="preserve"> </w:t>
      </w:r>
    </w:p>
    <w:p>
      <w:pPr>
        <w:kinsoku w:val="0"/>
        <w:autoSpaceDE w:val="0"/>
        <w:autoSpaceDN w:val="0"/>
        <w:adjustRightInd w:val="0"/>
        <w:snapToGrid w:val="0"/>
        <w:spacing w:line="288" w:lineRule="auto"/>
        <w:textAlignment w:val="baseline"/>
        <w:rPr>
          <w:rFonts w:ascii="Arial" w:hAnsi="Arial" w:eastAsia="宋体" w:cs="Arial"/>
          <w:color w:val="000000"/>
          <w:sz w:val="21"/>
          <w:szCs w:val="21"/>
        </w:rPr>
      </w:pPr>
    </w:p>
    <w:p>
      <w:pPr>
        <w:kinsoku w:val="0"/>
        <w:autoSpaceDE w:val="0"/>
        <w:autoSpaceDN w:val="0"/>
        <w:adjustRightInd w:val="0"/>
        <w:snapToGrid w:val="0"/>
        <w:textAlignment w:val="baseline"/>
        <w:rPr>
          <w:rFonts w:ascii="Arial" w:hAnsi="Arial" w:eastAsia="宋体" w:cs="Arial"/>
          <w:color w:val="000000"/>
          <w:sz w:val="21"/>
          <w:szCs w:val="21"/>
        </w:rPr>
      </w:pPr>
      <w:r>
        <w:rPr>
          <w:rFonts w:ascii="Arial" w:hAnsi="Arial" w:eastAsia="宋体" w:cs="Arial"/>
          <w:color w:val="000000"/>
          <w:sz w:val="21"/>
          <w:szCs w:val="21"/>
        </w:rPr>
        <w:t xml:space="preserve"> </w:t>
      </w:r>
    </w:p>
    <w:p>
      <w:pPr>
        <w:kinsoku w:val="0"/>
        <w:autoSpaceDE w:val="0"/>
        <w:autoSpaceDN w:val="0"/>
        <w:adjustRightInd w:val="0"/>
        <w:snapToGrid w:val="0"/>
        <w:spacing w:before="81" w:line="360" w:lineRule="auto"/>
        <w:ind w:left="20"/>
        <w:textAlignment w:val="baseline"/>
        <w:rPr>
          <w:rFonts w:ascii="Times New Roman" w:hAnsi="Times New Roman" w:eastAsia="宋体" w:cs="Times New Roman"/>
          <w:color w:val="000000"/>
          <w:sz w:val="24"/>
          <w:szCs w:val="24"/>
        </w:rPr>
      </w:pPr>
      <w:r>
        <w:rPr>
          <w:rFonts w:ascii="Times New Roman" w:hAnsi="Times New Roman" w:eastAsia="宋体" w:cs="Times New Roman"/>
          <w:bCs/>
          <w:color w:val="000000"/>
          <w:sz w:val="24"/>
          <w:szCs w:val="24"/>
        </w:rPr>
        <w:t>Executive</w:t>
      </w:r>
      <w:r>
        <w:rPr>
          <w:rFonts w:ascii="Times New Roman" w:hAnsi="Times New Roman" w:eastAsia="宋体" w:cs="Times New Roman"/>
          <w:color w:val="000000"/>
          <w:sz w:val="24"/>
          <w:szCs w:val="24"/>
        </w:rPr>
        <w:t xml:space="preserve">   </w:t>
      </w:r>
      <w:r>
        <w:rPr>
          <w:rFonts w:ascii="Times New Roman" w:hAnsi="Times New Roman" w:eastAsia="宋体" w:cs="Times New Roman"/>
          <w:color w:val="000000"/>
          <w:sz w:val="28"/>
          <w:szCs w:val="28"/>
        </w:rPr>
        <w:t>………………………………………………………………….</w:t>
      </w:r>
      <w:r>
        <w:rPr>
          <w:rFonts w:ascii="Times New Roman" w:hAnsi="Times New Roman" w:eastAsia="宋体" w:cs="Times New Roman"/>
          <w:color w:val="000000"/>
          <w:sz w:val="24"/>
          <w:szCs w:val="24"/>
        </w:rPr>
        <w:t xml:space="preserve"> </w:t>
      </w:r>
      <w:r>
        <w:rPr>
          <w:rFonts w:ascii="Times New Roman" w:hAnsi="Times New Roman" w:eastAsia="宋体" w:cs="Times New Roman"/>
          <w:bCs/>
          <w:color w:val="000000"/>
          <w:sz w:val="24"/>
          <w:szCs w:val="24"/>
        </w:rPr>
        <w:t>4</w:t>
      </w:r>
    </w:p>
    <w:p>
      <w:pPr>
        <w:kinsoku w:val="0"/>
        <w:autoSpaceDE w:val="0"/>
        <w:autoSpaceDN w:val="0"/>
        <w:adjustRightInd w:val="0"/>
        <w:snapToGrid w:val="0"/>
        <w:spacing w:before="81" w:line="360" w:lineRule="auto"/>
        <w:ind w:left="-1" w:leftChars="-16" w:hanging="31" w:hangingChars="13"/>
        <w:textAlignment w:val="baseline"/>
        <w:outlineLvl w:val="0"/>
        <w:rPr>
          <w:rFonts w:ascii="Times New Roman" w:hAnsi="Times New Roman" w:eastAsia="宋体" w:cs="Times New Roman"/>
          <w:color w:val="000000"/>
          <w:sz w:val="24"/>
          <w:szCs w:val="24"/>
        </w:rPr>
      </w:pPr>
      <w:r>
        <w:rPr>
          <w:rFonts w:ascii="Times New Roman" w:hAnsi="Times New Roman" w:eastAsia="宋体" w:cs="Times New Roman"/>
          <w:bCs/>
          <w:color w:val="000000"/>
          <w:spacing w:val="1"/>
          <w:sz w:val="24"/>
          <w:szCs w:val="24"/>
        </w:rPr>
        <w:t>1.</w:t>
      </w:r>
      <w:r>
        <w:rPr>
          <w:rFonts w:ascii="Times New Roman" w:hAnsi="Times New Roman" w:eastAsia="宋体" w:cs="Times New Roman"/>
          <w:color w:val="000000"/>
          <w:spacing w:val="1"/>
          <w:sz w:val="24"/>
          <w:szCs w:val="24"/>
        </w:rPr>
        <w:t xml:space="preserve"> </w:t>
      </w:r>
      <w:r>
        <w:rPr>
          <w:rFonts w:ascii="Times New Roman" w:hAnsi="Times New Roman" w:eastAsia="宋体" w:cs="Times New Roman"/>
          <w:bCs/>
          <w:color w:val="000000"/>
          <w:sz w:val="24"/>
          <w:szCs w:val="24"/>
        </w:rPr>
        <w:t>Introduction</w:t>
      </w:r>
      <w:r>
        <w:rPr>
          <w:rFonts w:ascii="Times New Roman" w:hAnsi="Times New Roman" w:eastAsia="宋体" w:cs="Times New Roman"/>
          <w:color w:val="000000"/>
          <w:sz w:val="24"/>
          <w:szCs w:val="24"/>
        </w:rPr>
        <w:t xml:space="preserve">   </w:t>
      </w:r>
      <w:r>
        <w:rPr>
          <w:rFonts w:ascii="Times New Roman" w:hAnsi="Times New Roman" w:eastAsia="宋体" w:cs="Times New Roman"/>
          <w:color w:val="000000"/>
          <w:sz w:val="28"/>
          <w:szCs w:val="28"/>
        </w:rPr>
        <w:t>………………………………………………………</w:t>
      </w:r>
      <w:r>
        <w:rPr>
          <w:rFonts w:hint="eastAsia" w:ascii="Times New Roman" w:hAnsi="Times New Roman" w:eastAsia="宋体" w:cs="Times New Roman"/>
          <w:color w:val="000000"/>
          <w:sz w:val="28"/>
          <w:szCs w:val="28"/>
        </w:rPr>
        <w:t>.</w:t>
      </w:r>
      <w:r>
        <w:rPr>
          <w:rFonts w:ascii="Times New Roman" w:hAnsi="Times New Roman" w:eastAsia="宋体" w:cs="Times New Roman"/>
          <w:color w:val="000000"/>
          <w:sz w:val="28"/>
          <w:szCs w:val="28"/>
        </w:rPr>
        <w:t>……</w:t>
      </w:r>
      <w:r>
        <w:rPr>
          <w:rFonts w:hint="eastAsia" w:ascii="Times New Roman" w:hAnsi="Times New Roman" w:eastAsia="宋体" w:cs="Times New Roman"/>
          <w:color w:val="000000"/>
          <w:sz w:val="28"/>
          <w:szCs w:val="28"/>
        </w:rPr>
        <w:t>..</w:t>
      </w:r>
      <w:r>
        <w:rPr>
          <w:rFonts w:hint="eastAsia" w:ascii="Times New Roman" w:hAnsi="Times New Roman" w:eastAsia="宋体" w:cs="Times New Roman"/>
          <w:color w:val="000000"/>
          <w:sz w:val="24"/>
          <w:szCs w:val="24"/>
        </w:rPr>
        <w:t>.</w:t>
      </w:r>
      <w:r>
        <w:rPr>
          <w:rFonts w:ascii="Times New Roman" w:hAnsi="Times New Roman" w:eastAsia="宋体" w:cs="Times New Roman"/>
          <w:bCs/>
          <w:color w:val="000000"/>
          <w:sz w:val="24"/>
          <w:szCs w:val="24"/>
        </w:rPr>
        <w:t>4</w:t>
      </w:r>
    </w:p>
    <w:p>
      <w:pPr>
        <w:kinsoku w:val="0"/>
        <w:autoSpaceDE w:val="0"/>
        <w:autoSpaceDN w:val="0"/>
        <w:adjustRightInd w:val="0"/>
        <w:snapToGrid w:val="0"/>
        <w:spacing w:before="80" w:line="360" w:lineRule="auto"/>
        <w:ind w:left="20" w:leftChars="10" w:firstLine="242" w:firstLineChars="100"/>
        <w:textAlignment w:val="baseline"/>
        <w:outlineLvl w:val="0"/>
        <w:rPr>
          <w:rFonts w:ascii="Times New Roman" w:hAnsi="Times New Roman" w:eastAsia="宋体" w:cs="Times New Roman"/>
          <w:color w:val="000000"/>
          <w:sz w:val="24"/>
          <w:szCs w:val="24"/>
        </w:rPr>
      </w:pPr>
      <w:r>
        <w:rPr>
          <w:rFonts w:ascii="Times New Roman" w:hAnsi="Times New Roman" w:eastAsia="宋体" w:cs="Times New Roman"/>
          <w:bCs/>
          <w:color w:val="000000"/>
          <w:spacing w:val="1"/>
          <w:sz w:val="24"/>
          <w:szCs w:val="24"/>
        </w:rPr>
        <w:t>1.2.</w:t>
      </w:r>
      <w:r>
        <w:rPr>
          <w:rFonts w:ascii="Times New Roman" w:hAnsi="Times New Roman" w:eastAsia="宋体" w:cs="Times New Roman"/>
          <w:bCs/>
          <w:color w:val="000000"/>
          <w:sz w:val="24"/>
          <w:szCs w:val="24"/>
        </w:rPr>
        <w:t xml:space="preserve"> B</w:t>
      </w:r>
      <w:r>
        <w:rPr>
          <w:rFonts w:hint="eastAsia" w:ascii="Times New Roman" w:hAnsi="Times New Roman" w:eastAsia="宋体" w:cs="Times New Roman"/>
          <w:bCs/>
          <w:color w:val="000000"/>
          <w:sz w:val="24"/>
          <w:szCs w:val="24"/>
        </w:rPr>
        <w:t>BC</w:t>
      </w:r>
      <w:r>
        <w:rPr>
          <w:rFonts w:ascii="Times New Roman" w:hAnsi="Times New Roman" w:eastAsia="宋体" w:cs="Times New Roman"/>
          <w:color w:val="000000"/>
          <w:spacing w:val="1"/>
          <w:sz w:val="24"/>
          <w:szCs w:val="24"/>
        </w:rPr>
        <w:t xml:space="preserve">   </w:t>
      </w:r>
      <w:r>
        <w:rPr>
          <w:rFonts w:ascii="Times New Roman" w:hAnsi="Times New Roman" w:eastAsia="宋体" w:cs="Times New Roman"/>
          <w:color w:val="000000"/>
          <w:sz w:val="28"/>
          <w:szCs w:val="28"/>
        </w:rPr>
        <w:t>……………………………………………</w:t>
      </w:r>
      <w:r>
        <w:rPr>
          <w:rFonts w:hint="eastAsia" w:ascii="Times New Roman" w:hAnsi="Times New Roman" w:eastAsia="宋体" w:cs="Times New Roman"/>
          <w:color w:val="000000"/>
          <w:sz w:val="28"/>
          <w:szCs w:val="28"/>
        </w:rPr>
        <w:t>.</w:t>
      </w:r>
      <w:r>
        <w:rPr>
          <w:rFonts w:ascii="Times New Roman" w:hAnsi="Times New Roman" w:eastAsia="宋体" w:cs="Times New Roman"/>
          <w:color w:val="000000"/>
          <w:sz w:val="28"/>
          <w:szCs w:val="28"/>
        </w:rPr>
        <w:t>…………</w:t>
      </w:r>
      <w:r>
        <w:rPr>
          <w:rFonts w:hint="eastAsia" w:ascii="Times New Roman" w:hAnsi="Times New Roman" w:eastAsia="宋体" w:cs="Times New Roman"/>
          <w:color w:val="000000"/>
          <w:sz w:val="28"/>
          <w:szCs w:val="28"/>
        </w:rPr>
        <w:t>.</w:t>
      </w:r>
      <w:r>
        <w:rPr>
          <w:rFonts w:ascii="Times New Roman" w:hAnsi="Times New Roman" w:eastAsia="宋体" w:cs="Times New Roman"/>
          <w:color w:val="000000"/>
          <w:sz w:val="28"/>
          <w:szCs w:val="28"/>
        </w:rPr>
        <w:t>………</w:t>
      </w:r>
      <w:r>
        <w:rPr>
          <w:rFonts w:hint="eastAsia" w:ascii="Times New Roman" w:hAnsi="Times New Roman" w:eastAsia="宋体" w:cs="Times New Roman"/>
          <w:color w:val="000000"/>
          <w:sz w:val="28"/>
          <w:szCs w:val="28"/>
        </w:rPr>
        <w:t>..</w:t>
      </w:r>
      <w:r>
        <w:rPr>
          <w:rFonts w:ascii="Times New Roman" w:hAnsi="Times New Roman" w:eastAsia="宋体" w:cs="Times New Roman"/>
          <w:bCs/>
          <w:color w:val="000000"/>
          <w:sz w:val="24"/>
          <w:szCs w:val="24"/>
        </w:rPr>
        <w:t>4</w:t>
      </w:r>
    </w:p>
    <w:p>
      <w:pPr>
        <w:kinsoku w:val="0"/>
        <w:autoSpaceDE w:val="0"/>
        <w:autoSpaceDN w:val="0"/>
        <w:adjustRightInd w:val="0"/>
        <w:snapToGrid w:val="0"/>
        <w:spacing w:before="81" w:line="360" w:lineRule="auto"/>
        <w:textAlignment w:val="baseline"/>
        <w:outlineLvl w:val="0"/>
        <w:rPr>
          <w:rFonts w:ascii="Times New Roman" w:hAnsi="Times New Roman" w:eastAsia="宋体" w:cs="Times New Roman"/>
          <w:color w:val="000000"/>
          <w:sz w:val="24"/>
          <w:szCs w:val="24"/>
        </w:rPr>
      </w:pPr>
      <w:r>
        <w:rPr>
          <w:rFonts w:ascii="Times New Roman" w:hAnsi="Times New Roman" w:eastAsia="宋体" w:cs="Times New Roman"/>
          <w:bCs/>
          <w:color w:val="000000"/>
          <w:spacing w:val="-1"/>
          <w:sz w:val="24"/>
          <w:szCs w:val="24"/>
        </w:rPr>
        <w:t xml:space="preserve">2. </w:t>
      </w:r>
      <w:r>
        <w:rPr>
          <w:rFonts w:ascii="Times New Roman" w:hAnsi="Times New Roman" w:eastAsia="宋体" w:cs="Times New Roman"/>
          <w:bCs/>
          <w:color w:val="000000"/>
          <w:sz w:val="24"/>
          <w:szCs w:val="24"/>
        </w:rPr>
        <w:t>Nature</w:t>
      </w:r>
      <w:r>
        <w:rPr>
          <w:rFonts w:ascii="Times New Roman" w:hAnsi="Times New Roman" w:eastAsia="宋体" w:cs="Times New Roman"/>
          <w:color w:val="000000"/>
          <w:spacing w:val="-1"/>
          <w:sz w:val="24"/>
          <w:szCs w:val="24"/>
        </w:rPr>
        <w:t xml:space="preserve"> </w:t>
      </w:r>
      <w:r>
        <w:rPr>
          <w:rFonts w:hint="eastAsia" w:ascii="Times New Roman" w:hAnsi="Times New Roman" w:eastAsia="宋体" w:cs="Times New Roman"/>
          <w:bCs/>
          <w:color w:val="000000"/>
          <w:sz w:val="24"/>
          <w:szCs w:val="24"/>
        </w:rPr>
        <w:t>o</w:t>
      </w:r>
      <w:r>
        <w:rPr>
          <w:rFonts w:ascii="Times New Roman" w:hAnsi="Times New Roman" w:eastAsia="宋体" w:cs="Times New Roman"/>
          <w:bCs/>
          <w:color w:val="000000"/>
          <w:sz w:val="24"/>
          <w:szCs w:val="24"/>
        </w:rPr>
        <w:t>f</w:t>
      </w:r>
      <w:r>
        <w:rPr>
          <w:rFonts w:ascii="Times New Roman" w:hAnsi="Times New Roman" w:eastAsia="宋体" w:cs="Times New Roman"/>
          <w:color w:val="000000"/>
          <w:spacing w:val="-1"/>
          <w:sz w:val="24"/>
          <w:szCs w:val="24"/>
        </w:rPr>
        <w:t xml:space="preserve"> </w:t>
      </w:r>
      <w:r>
        <w:rPr>
          <w:rFonts w:ascii="Times New Roman" w:hAnsi="Times New Roman" w:eastAsia="宋体" w:cs="Times New Roman"/>
          <w:bCs/>
          <w:color w:val="000000"/>
          <w:sz w:val="24"/>
          <w:szCs w:val="24"/>
        </w:rPr>
        <w:t>Change</w:t>
      </w:r>
      <w:r>
        <w:rPr>
          <w:rFonts w:ascii="Times New Roman" w:hAnsi="Times New Roman" w:eastAsia="宋体" w:cs="Times New Roman"/>
          <w:color w:val="000000"/>
          <w:spacing w:val="-1"/>
          <w:sz w:val="24"/>
          <w:szCs w:val="24"/>
        </w:rPr>
        <w:t xml:space="preserve">  </w:t>
      </w:r>
      <w:r>
        <w:rPr>
          <w:rFonts w:ascii="Times New Roman" w:hAnsi="Times New Roman" w:eastAsia="宋体" w:cs="Times New Roman"/>
          <w:color w:val="000000"/>
          <w:sz w:val="28"/>
          <w:szCs w:val="28"/>
        </w:rPr>
        <w:t>…………………………………………………………</w:t>
      </w:r>
      <w:r>
        <w:rPr>
          <w:rFonts w:hint="eastAsia" w:ascii="Times New Roman" w:hAnsi="Times New Roman" w:eastAsia="宋体" w:cs="Times New Roman"/>
          <w:color w:val="000000"/>
          <w:sz w:val="28"/>
          <w:szCs w:val="28"/>
        </w:rPr>
        <w:t>..</w:t>
      </w:r>
      <w:r>
        <w:rPr>
          <w:rFonts w:ascii="Times New Roman" w:hAnsi="Times New Roman" w:eastAsia="宋体" w:cs="Times New Roman"/>
          <w:bCs/>
          <w:color w:val="000000"/>
          <w:sz w:val="24"/>
          <w:szCs w:val="24"/>
        </w:rPr>
        <w:t>4</w:t>
      </w:r>
    </w:p>
    <w:p>
      <w:pPr>
        <w:kinsoku w:val="0"/>
        <w:autoSpaceDE w:val="0"/>
        <w:autoSpaceDN w:val="0"/>
        <w:adjustRightInd w:val="0"/>
        <w:snapToGrid w:val="0"/>
        <w:spacing w:before="81" w:line="360" w:lineRule="auto"/>
        <w:ind w:left="301"/>
        <w:textAlignment w:val="baseline"/>
        <w:outlineLvl w:val="0"/>
        <w:rPr>
          <w:rFonts w:ascii="Times New Roman" w:hAnsi="Times New Roman" w:eastAsia="宋体" w:cs="Times New Roman"/>
          <w:color w:val="000000"/>
          <w:sz w:val="24"/>
          <w:szCs w:val="24"/>
        </w:rPr>
      </w:pPr>
      <w:r>
        <w:rPr>
          <w:rFonts w:ascii="Times New Roman" w:hAnsi="Times New Roman" w:eastAsia="宋体" w:cs="Times New Roman"/>
          <w:bCs/>
          <w:color w:val="000000"/>
          <w:spacing w:val="-1"/>
          <w:sz w:val="24"/>
          <w:szCs w:val="24"/>
        </w:rPr>
        <w:t>2.1</w:t>
      </w:r>
      <w:r>
        <w:rPr>
          <w:rFonts w:ascii="Times New Roman" w:hAnsi="Times New Roman" w:eastAsia="宋体" w:cs="Times New Roman"/>
          <w:color w:val="000000"/>
          <w:spacing w:val="-1"/>
          <w:sz w:val="24"/>
          <w:szCs w:val="24"/>
        </w:rPr>
        <w:t xml:space="preserve"> </w:t>
      </w:r>
      <w:r>
        <w:rPr>
          <w:rFonts w:ascii="Times New Roman" w:hAnsi="Times New Roman" w:cs="Times New Roman"/>
          <w:sz w:val="24"/>
          <w:szCs w:val="24"/>
        </w:rPr>
        <w:t xml:space="preserve">Analysis </w:t>
      </w:r>
      <w:r>
        <w:rPr>
          <w:rFonts w:hint="eastAsia" w:ascii="Times New Roman" w:hAnsi="Times New Roman" w:cs="Times New Roman"/>
          <w:sz w:val="24"/>
          <w:szCs w:val="24"/>
        </w:rPr>
        <w:t>o</w:t>
      </w:r>
      <w:r>
        <w:rPr>
          <w:rFonts w:ascii="Times New Roman" w:hAnsi="Times New Roman" w:cs="Times New Roman"/>
          <w:sz w:val="24"/>
          <w:szCs w:val="24"/>
        </w:rPr>
        <w:t xml:space="preserve">f </w:t>
      </w:r>
      <w:r>
        <w:rPr>
          <w:rFonts w:hint="eastAsia" w:ascii="Times New Roman" w:hAnsi="Times New Roman" w:cs="Times New Roman"/>
          <w:sz w:val="24"/>
          <w:szCs w:val="24"/>
        </w:rPr>
        <w:t>t</w:t>
      </w:r>
      <w:r>
        <w:rPr>
          <w:rFonts w:ascii="Times New Roman" w:hAnsi="Times New Roman" w:cs="Times New Roman"/>
          <w:sz w:val="24"/>
          <w:szCs w:val="24"/>
        </w:rPr>
        <w:t>he Force Field</w:t>
      </w:r>
      <w:r>
        <w:rPr>
          <w:rFonts w:ascii="Times New Roman" w:hAnsi="Times New Roman" w:eastAsia="宋体" w:cs="Times New Roman"/>
          <w:color w:val="000000"/>
          <w:spacing w:val="-1"/>
          <w:sz w:val="24"/>
          <w:szCs w:val="24"/>
        </w:rPr>
        <w:t xml:space="preserve">   </w:t>
      </w:r>
      <w:r>
        <w:rPr>
          <w:rFonts w:ascii="Times New Roman" w:hAnsi="Times New Roman" w:eastAsia="宋体" w:cs="Times New Roman"/>
          <w:color w:val="000000"/>
          <w:sz w:val="28"/>
          <w:szCs w:val="28"/>
        </w:rPr>
        <w:t>……………………………………………</w:t>
      </w:r>
      <w:r>
        <w:rPr>
          <w:rFonts w:hint="eastAsia" w:ascii="Times New Roman" w:hAnsi="Times New Roman" w:eastAsia="宋体" w:cs="Times New Roman"/>
          <w:color w:val="000000"/>
          <w:sz w:val="28"/>
          <w:szCs w:val="28"/>
        </w:rPr>
        <w:t>..</w:t>
      </w:r>
      <w:r>
        <w:rPr>
          <w:rFonts w:ascii="Times New Roman" w:hAnsi="Times New Roman" w:eastAsia="宋体" w:cs="Times New Roman"/>
          <w:bCs/>
          <w:color w:val="000000"/>
          <w:sz w:val="24"/>
          <w:szCs w:val="24"/>
        </w:rPr>
        <w:t>5</w:t>
      </w:r>
    </w:p>
    <w:p>
      <w:pPr>
        <w:spacing w:line="360" w:lineRule="auto"/>
        <w:ind w:firstLine="480" w:firstLineChars="200"/>
        <w:rPr>
          <w:rFonts w:ascii="Times New Roman" w:hAnsi="Times New Roman" w:cs="Times New Roman"/>
          <w:sz w:val="24"/>
          <w:szCs w:val="24"/>
        </w:rPr>
      </w:pPr>
      <w:r>
        <w:rPr>
          <w:rFonts w:ascii="Times New Roman" w:hAnsi="Times New Roman" w:eastAsia="宋体" w:cs="Times New Roman"/>
          <w:bCs/>
          <w:color w:val="000000"/>
          <w:sz w:val="24"/>
          <w:szCs w:val="24"/>
        </w:rPr>
        <w:t>2.1.1</w:t>
      </w:r>
      <w:r>
        <w:rPr>
          <w:rFonts w:ascii="Times New Roman" w:hAnsi="Times New Roman" w:eastAsia="宋体" w:cs="Times New Roman"/>
          <w:color w:val="000000"/>
          <w:sz w:val="24"/>
          <w:szCs w:val="24"/>
        </w:rPr>
        <w:t xml:space="preserve"> </w:t>
      </w:r>
      <w:r>
        <w:rPr>
          <w:rFonts w:ascii="Times New Roman" w:hAnsi="Times New Roman" w:cs="Times New Roman"/>
          <w:sz w:val="24"/>
          <w:szCs w:val="24"/>
        </w:rPr>
        <w:t>The Change's Drivers</w:t>
      </w:r>
      <w:r>
        <w:rPr>
          <w:rFonts w:ascii="Times New Roman" w:hAnsi="Times New Roman" w:eastAsia="宋体" w:cs="Times New Roman"/>
          <w:color w:val="000000"/>
          <w:sz w:val="24"/>
          <w:szCs w:val="24"/>
        </w:rPr>
        <w:t xml:space="preserve"> </w:t>
      </w:r>
      <w:r>
        <w:rPr>
          <w:rFonts w:ascii="Times New Roman" w:hAnsi="Times New Roman" w:eastAsia="宋体" w:cs="Times New Roman"/>
          <w:color w:val="000000"/>
          <w:sz w:val="28"/>
          <w:szCs w:val="28"/>
        </w:rPr>
        <w:t>………………………………………………</w:t>
      </w:r>
      <w:r>
        <w:rPr>
          <w:rFonts w:hint="eastAsia" w:ascii="Times New Roman" w:hAnsi="Times New Roman" w:eastAsia="宋体" w:cs="Times New Roman"/>
          <w:color w:val="000000"/>
          <w:sz w:val="28"/>
          <w:szCs w:val="28"/>
        </w:rPr>
        <w:t>..</w:t>
      </w:r>
      <w:r>
        <w:rPr>
          <w:rFonts w:ascii="Times New Roman" w:hAnsi="Times New Roman" w:eastAsia="宋体" w:cs="Times New Roman"/>
          <w:bCs/>
          <w:color w:val="000000"/>
          <w:sz w:val="24"/>
          <w:szCs w:val="24"/>
        </w:rPr>
        <w:t>6</w:t>
      </w:r>
    </w:p>
    <w:p>
      <w:pPr>
        <w:kinsoku w:val="0"/>
        <w:autoSpaceDE w:val="0"/>
        <w:autoSpaceDN w:val="0"/>
        <w:adjustRightInd w:val="0"/>
        <w:snapToGrid w:val="0"/>
        <w:spacing w:before="80" w:line="360" w:lineRule="auto"/>
        <w:ind w:left="513"/>
        <w:textAlignment w:val="baseline"/>
        <w:outlineLvl w:val="0"/>
        <w:rPr>
          <w:rFonts w:ascii="Times New Roman" w:hAnsi="Times New Roman" w:eastAsia="宋体" w:cs="Times New Roman"/>
          <w:color w:val="000000"/>
          <w:sz w:val="24"/>
          <w:szCs w:val="24"/>
        </w:rPr>
      </w:pPr>
      <w:r>
        <w:rPr>
          <w:rFonts w:ascii="Times New Roman" w:hAnsi="Times New Roman" w:eastAsia="宋体" w:cs="Times New Roman"/>
          <w:bCs/>
          <w:color w:val="000000"/>
          <w:spacing w:val="-1"/>
          <w:sz w:val="24"/>
          <w:szCs w:val="24"/>
        </w:rPr>
        <w:t>2.1.2</w:t>
      </w:r>
      <w:r>
        <w:rPr>
          <w:rFonts w:ascii="Times New Roman" w:hAnsi="Times New Roman" w:eastAsia="宋体" w:cs="Times New Roman"/>
          <w:color w:val="000000"/>
          <w:spacing w:val="-1"/>
          <w:sz w:val="24"/>
          <w:szCs w:val="24"/>
        </w:rPr>
        <w:t xml:space="preserve"> </w:t>
      </w:r>
      <w:r>
        <w:rPr>
          <w:rFonts w:ascii="Times New Roman" w:hAnsi="Times New Roman" w:cs="Times New Roman"/>
          <w:sz w:val="24"/>
          <w:szCs w:val="24"/>
        </w:rPr>
        <w:t>Cha</w:t>
      </w:r>
      <w:r>
        <w:rPr>
          <w:rFonts w:hint="eastAsia" w:ascii="Times New Roman" w:hAnsi="Times New Roman" w:cs="Times New Roman"/>
          <w:sz w:val="24"/>
          <w:szCs w:val="24"/>
        </w:rPr>
        <w:t>nge</w:t>
      </w:r>
      <w:r>
        <w:rPr>
          <w:rFonts w:ascii="Times New Roman" w:hAnsi="Times New Roman" w:cs="Times New Roman"/>
          <w:sz w:val="24"/>
          <w:szCs w:val="24"/>
        </w:rPr>
        <w:t>’</w:t>
      </w:r>
      <w:r>
        <w:rPr>
          <w:rFonts w:hint="eastAsia" w:ascii="Times New Roman" w:hAnsi="Times New Roman" w:cs="Times New Roman"/>
          <w:sz w:val="24"/>
          <w:szCs w:val="24"/>
        </w:rPr>
        <w:t xml:space="preserve">s </w:t>
      </w:r>
      <w:r>
        <w:rPr>
          <w:rFonts w:ascii="Times New Roman" w:hAnsi="Times New Roman" w:cs="Times New Roman"/>
          <w:sz w:val="24"/>
          <w:szCs w:val="24"/>
        </w:rPr>
        <w:t>Resist</w:t>
      </w:r>
      <w:r>
        <w:rPr>
          <w:rFonts w:hint="eastAsia" w:ascii="Times New Roman" w:hAnsi="Times New Roman" w:cs="Times New Roman"/>
          <w:sz w:val="24"/>
          <w:szCs w:val="24"/>
        </w:rPr>
        <w:t>ance</w:t>
      </w:r>
      <w:r>
        <w:rPr>
          <w:rFonts w:ascii="Times New Roman" w:hAnsi="Times New Roman" w:eastAsia="宋体" w:cs="Times New Roman"/>
          <w:color w:val="000000"/>
          <w:sz w:val="24"/>
          <w:szCs w:val="24"/>
        </w:rPr>
        <w:t xml:space="preserve">   </w:t>
      </w:r>
      <w:r>
        <w:rPr>
          <w:rFonts w:ascii="Times New Roman" w:hAnsi="Times New Roman" w:eastAsia="宋体" w:cs="Times New Roman"/>
          <w:color w:val="000000"/>
          <w:sz w:val="28"/>
          <w:szCs w:val="28"/>
        </w:rPr>
        <w:t>…………………</w:t>
      </w:r>
      <w:r>
        <w:rPr>
          <w:rFonts w:hint="eastAsia" w:ascii="Times New Roman" w:hAnsi="Times New Roman" w:eastAsia="宋体" w:cs="Times New Roman"/>
          <w:color w:val="000000"/>
          <w:sz w:val="28"/>
          <w:szCs w:val="28"/>
        </w:rPr>
        <w:t>.</w:t>
      </w:r>
      <w:r>
        <w:rPr>
          <w:rFonts w:ascii="Times New Roman" w:hAnsi="Times New Roman" w:eastAsia="宋体" w:cs="Times New Roman"/>
          <w:color w:val="000000"/>
          <w:sz w:val="28"/>
          <w:szCs w:val="28"/>
        </w:rPr>
        <w:t>…………………</w:t>
      </w:r>
      <w:r>
        <w:rPr>
          <w:rFonts w:hint="eastAsia" w:ascii="Times New Roman" w:hAnsi="Times New Roman" w:eastAsia="宋体" w:cs="Times New Roman"/>
          <w:color w:val="000000"/>
          <w:sz w:val="28"/>
          <w:szCs w:val="28"/>
        </w:rPr>
        <w:t>.</w:t>
      </w:r>
      <w:r>
        <w:rPr>
          <w:rFonts w:ascii="Times New Roman" w:hAnsi="Times New Roman" w:eastAsia="宋体" w:cs="Times New Roman"/>
          <w:color w:val="000000"/>
          <w:sz w:val="28"/>
          <w:szCs w:val="28"/>
        </w:rPr>
        <w:t>…</w:t>
      </w:r>
      <w:r>
        <w:rPr>
          <w:rFonts w:hint="eastAsia" w:ascii="Times New Roman" w:hAnsi="Times New Roman" w:eastAsia="宋体" w:cs="Times New Roman"/>
          <w:color w:val="000000"/>
          <w:sz w:val="28"/>
          <w:szCs w:val="28"/>
        </w:rPr>
        <w:t>.</w:t>
      </w:r>
      <w:r>
        <w:rPr>
          <w:rFonts w:ascii="Times New Roman" w:hAnsi="Times New Roman" w:eastAsia="宋体" w:cs="Times New Roman"/>
          <w:color w:val="000000"/>
          <w:sz w:val="28"/>
          <w:szCs w:val="28"/>
        </w:rPr>
        <w:t>…</w:t>
      </w:r>
      <w:r>
        <w:rPr>
          <w:rFonts w:hint="eastAsia" w:ascii="Times New Roman" w:hAnsi="Times New Roman" w:eastAsia="宋体" w:cs="Times New Roman"/>
          <w:color w:val="000000"/>
          <w:sz w:val="28"/>
          <w:szCs w:val="28"/>
        </w:rPr>
        <w:t>..</w:t>
      </w:r>
      <w:r>
        <w:rPr>
          <w:rFonts w:ascii="Times New Roman" w:hAnsi="Times New Roman" w:eastAsia="宋体" w:cs="Times New Roman"/>
          <w:color w:val="000000"/>
          <w:sz w:val="28"/>
          <w:szCs w:val="28"/>
        </w:rPr>
        <w:t>…</w:t>
      </w:r>
      <w:r>
        <w:rPr>
          <w:rFonts w:ascii="Times New Roman" w:hAnsi="Times New Roman" w:eastAsia="宋体" w:cs="Times New Roman"/>
          <w:bCs/>
          <w:color w:val="000000"/>
          <w:sz w:val="24"/>
          <w:szCs w:val="24"/>
        </w:rPr>
        <w:t>6</w:t>
      </w:r>
    </w:p>
    <w:p>
      <w:pPr>
        <w:kinsoku w:val="0"/>
        <w:autoSpaceDE w:val="0"/>
        <w:autoSpaceDN w:val="0"/>
        <w:adjustRightInd w:val="0"/>
        <w:snapToGrid w:val="0"/>
        <w:spacing w:before="82" w:line="360" w:lineRule="auto"/>
        <w:ind w:left="301"/>
        <w:textAlignment w:val="baseline"/>
        <w:outlineLvl w:val="0"/>
        <w:rPr>
          <w:rFonts w:ascii="Times New Roman" w:hAnsi="Times New Roman" w:eastAsia="宋体" w:cs="Times New Roman"/>
          <w:color w:val="000000"/>
          <w:sz w:val="24"/>
          <w:szCs w:val="24"/>
        </w:rPr>
      </w:pPr>
      <w:r>
        <w:rPr>
          <w:rFonts w:ascii="Times New Roman" w:hAnsi="Times New Roman" w:eastAsia="宋体" w:cs="Times New Roman"/>
          <w:bCs/>
          <w:color w:val="000000"/>
          <w:spacing w:val="-2"/>
          <w:sz w:val="24"/>
          <w:szCs w:val="24"/>
        </w:rPr>
        <w:t>2.</w:t>
      </w:r>
      <w:r>
        <w:rPr>
          <w:rFonts w:ascii="Times New Roman" w:hAnsi="Times New Roman" w:eastAsia="宋体" w:cs="Times New Roman"/>
          <w:bCs/>
          <w:color w:val="000000"/>
          <w:spacing w:val="-1"/>
          <w:sz w:val="24"/>
          <w:szCs w:val="24"/>
        </w:rPr>
        <w:t>2 Stakeholder</w:t>
      </w:r>
      <w:r>
        <w:rPr>
          <w:rFonts w:ascii="Times New Roman" w:hAnsi="Times New Roman" w:eastAsia="宋体" w:cs="Times New Roman"/>
          <w:color w:val="000000"/>
          <w:spacing w:val="-1"/>
          <w:sz w:val="24"/>
          <w:szCs w:val="24"/>
        </w:rPr>
        <w:t xml:space="preserve"> </w:t>
      </w:r>
      <w:r>
        <w:rPr>
          <w:rFonts w:ascii="Times New Roman" w:hAnsi="Times New Roman" w:eastAsia="宋体" w:cs="Times New Roman"/>
          <w:bCs/>
          <w:color w:val="000000"/>
          <w:spacing w:val="-1"/>
          <w:sz w:val="24"/>
          <w:szCs w:val="24"/>
        </w:rPr>
        <w:t>Analysis</w:t>
      </w:r>
      <w:r>
        <w:rPr>
          <w:rFonts w:ascii="Times New Roman" w:hAnsi="Times New Roman" w:eastAsia="宋体" w:cs="Times New Roman"/>
          <w:color w:val="000000"/>
          <w:spacing w:val="-1"/>
          <w:sz w:val="24"/>
          <w:szCs w:val="24"/>
        </w:rPr>
        <w:t xml:space="preserve"> </w:t>
      </w:r>
      <w:r>
        <w:rPr>
          <w:rFonts w:ascii="Times New Roman" w:hAnsi="Times New Roman" w:eastAsia="宋体" w:cs="Times New Roman"/>
          <w:color w:val="000000"/>
          <w:sz w:val="28"/>
          <w:szCs w:val="28"/>
        </w:rPr>
        <w:t>………………………………………………</w:t>
      </w:r>
      <w:r>
        <w:rPr>
          <w:rFonts w:hint="eastAsia" w:ascii="Times New Roman" w:hAnsi="Times New Roman" w:eastAsia="宋体" w:cs="Times New Roman"/>
          <w:color w:val="000000"/>
          <w:sz w:val="28"/>
          <w:szCs w:val="28"/>
        </w:rPr>
        <w:t>.</w:t>
      </w:r>
      <w:r>
        <w:rPr>
          <w:rFonts w:ascii="Times New Roman" w:hAnsi="Times New Roman" w:eastAsia="宋体" w:cs="Times New Roman"/>
          <w:color w:val="000000"/>
          <w:sz w:val="28"/>
          <w:szCs w:val="28"/>
        </w:rPr>
        <w:t>…</w:t>
      </w:r>
      <w:r>
        <w:rPr>
          <w:rFonts w:hint="eastAsia" w:ascii="Times New Roman" w:hAnsi="Times New Roman" w:eastAsia="宋体" w:cs="Times New Roman"/>
          <w:color w:val="000000"/>
          <w:sz w:val="28"/>
          <w:szCs w:val="28"/>
        </w:rPr>
        <w:t>...</w:t>
      </w:r>
      <w:r>
        <w:rPr>
          <w:rFonts w:ascii="Times New Roman" w:hAnsi="Times New Roman" w:eastAsia="宋体" w:cs="Times New Roman"/>
          <w:bCs/>
          <w:color w:val="000000"/>
          <w:spacing w:val="-1"/>
          <w:sz w:val="24"/>
          <w:szCs w:val="24"/>
        </w:rPr>
        <w:t>7</w:t>
      </w:r>
    </w:p>
    <w:p>
      <w:pPr>
        <w:kinsoku w:val="0"/>
        <w:autoSpaceDE w:val="0"/>
        <w:autoSpaceDN w:val="0"/>
        <w:adjustRightInd w:val="0"/>
        <w:snapToGrid w:val="0"/>
        <w:spacing w:line="360" w:lineRule="auto"/>
        <w:ind w:firstLine="240" w:firstLineChars="100"/>
        <w:textAlignment w:val="baseline"/>
        <w:rPr>
          <w:rFonts w:hint="eastAsia" w:ascii="Arial" w:hAnsi="Arial" w:eastAsia="宋体" w:cs="Arial"/>
          <w:color w:val="000000"/>
          <w:sz w:val="24"/>
          <w:szCs w:val="24"/>
        </w:rPr>
      </w:pPr>
      <w:r>
        <w:rPr>
          <w:rFonts w:ascii="Arial" w:hAnsi="Arial" w:eastAsia="宋体" w:cs="Arial"/>
          <w:color w:val="000000"/>
          <w:sz w:val="24"/>
          <w:szCs w:val="24"/>
        </w:rPr>
        <w:t xml:space="preserve"> </w:t>
      </w:r>
      <w:r>
        <w:rPr>
          <w:rFonts w:ascii="Times New Roman" w:hAnsi="Times New Roman" w:eastAsia="宋体" w:cs="Times New Roman"/>
          <w:bCs/>
          <w:color w:val="000000"/>
          <w:spacing w:val="8"/>
          <w:sz w:val="24"/>
          <w:szCs w:val="24"/>
        </w:rPr>
        <w:t>2.3</w:t>
      </w:r>
      <w:r>
        <w:rPr>
          <w:rFonts w:ascii="Times New Roman" w:hAnsi="Times New Roman" w:eastAsia="宋体" w:cs="Times New Roman"/>
          <w:color w:val="000000"/>
          <w:spacing w:val="4"/>
          <w:sz w:val="24"/>
          <w:szCs w:val="24"/>
        </w:rPr>
        <w:t xml:space="preserve">  </w:t>
      </w:r>
      <w:r>
        <w:rPr>
          <w:rFonts w:ascii="Times New Roman" w:hAnsi="Times New Roman" w:eastAsia="宋体" w:cs="Times New Roman"/>
          <w:bCs/>
          <w:color w:val="000000"/>
          <w:sz w:val="24"/>
          <w:szCs w:val="24"/>
        </w:rPr>
        <w:t>Lewin</w:t>
      </w:r>
      <w:r>
        <w:rPr>
          <w:rFonts w:ascii="Times New Roman" w:hAnsi="Times New Roman" w:eastAsia="宋体" w:cs="Times New Roman"/>
          <w:bCs/>
          <w:color w:val="000000"/>
          <w:spacing w:val="4"/>
          <w:sz w:val="24"/>
          <w:szCs w:val="24"/>
        </w:rPr>
        <w:t>’</w:t>
      </w:r>
      <w:r>
        <w:rPr>
          <w:rFonts w:hint="eastAsia" w:ascii="Times New Roman" w:hAnsi="Times New Roman" w:eastAsia="宋体" w:cs="Times New Roman"/>
          <w:bCs/>
          <w:color w:val="000000"/>
          <w:sz w:val="24"/>
          <w:szCs w:val="24"/>
        </w:rPr>
        <w:t>s</w:t>
      </w:r>
      <w:r>
        <w:rPr>
          <w:rFonts w:ascii="Times New Roman" w:hAnsi="Times New Roman" w:eastAsia="宋体" w:cs="Times New Roman"/>
          <w:color w:val="000000"/>
          <w:spacing w:val="4"/>
          <w:sz w:val="24"/>
          <w:szCs w:val="24"/>
        </w:rPr>
        <w:t xml:space="preserve">  </w:t>
      </w:r>
      <w:r>
        <w:rPr>
          <w:rFonts w:ascii="Times New Roman" w:hAnsi="Times New Roman" w:eastAsia="宋体" w:cs="Times New Roman"/>
          <w:bCs/>
          <w:color w:val="000000"/>
          <w:sz w:val="24"/>
          <w:szCs w:val="24"/>
        </w:rPr>
        <w:t>Three</w:t>
      </w:r>
      <w:r>
        <w:rPr>
          <w:rFonts w:ascii="Times New Roman" w:hAnsi="Times New Roman" w:eastAsia="宋体" w:cs="Times New Roman"/>
          <w:bCs/>
          <w:color w:val="000000"/>
          <w:spacing w:val="4"/>
          <w:sz w:val="24"/>
          <w:szCs w:val="24"/>
        </w:rPr>
        <w:t>-</w:t>
      </w:r>
      <w:r>
        <w:rPr>
          <w:rFonts w:ascii="Times New Roman" w:hAnsi="Times New Roman" w:eastAsia="宋体" w:cs="Times New Roman"/>
          <w:bCs/>
          <w:color w:val="000000"/>
          <w:sz w:val="24"/>
          <w:szCs w:val="24"/>
        </w:rPr>
        <w:t>Step</w:t>
      </w:r>
      <w:r>
        <w:rPr>
          <w:rFonts w:ascii="Times New Roman" w:hAnsi="Times New Roman" w:eastAsia="宋体" w:cs="Times New Roman"/>
          <w:color w:val="000000"/>
          <w:spacing w:val="4"/>
          <w:sz w:val="24"/>
          <w:szCs w:val="24"/>
        </w:rPr>
        <w:t xml:space="preserve">  </w:t>
      </w:r>
      <w:r>
        <w:rPr>
          <w:rFonts w:ascii="Times New Roman" w:hAnsi="Times New Roman" w:eastAsia="宋体" w:cs="Times New Roman"/>
          <w:bCs/>
          <w:color w:val="000000"/>
          <w:sz w:val="24"/>
          <w:szCs w:val="24"/>
        </w:rPr>
        <w:t>Model</w:t>
      </w:r>
      <w:r>
        <w:rPr>
          <w:rFonts w:ascii="Times New Roman" w:hAnsi="Times New Roman" w:eastAsia="宋体" w:cs="Times New Roman"/>
          <w:color w:val="000000"/>
          <w:spacing w:val="4"/>
          <w:sz w:val="24"/>
          <w:szCs w:val="24"/>
        </w:rPr>
        <w:t xml:space="preserve"> </w:t>
      </w:r>
      <w:r>
        <w:rPr>
          <w:rFonts w:ascii="Times New Roman" w:hAnsi="Times New Roman" w:eastAsia="宋体" w:cs="Times New Roman"/>
          <w:bCs/>
          <w:color w:val="000000"/>
          <w:sz w:val="24"/>
          <w:szCs w:val="24"/>
        </w:rPr>
        <w:t>Applied</w:t>
      </w:r>
      <w:r>
        <w:rPr>
          <w:rFonts w:ascii="Times New Roman" w:hAnsi="Times New Roman" w:eastAsia="宋体" w:cs="Times New Roman"/>
          <w:color w:val="000000"/>
          <w:spacing w:val="4"/>
          <w:sz w:val="24"/>
          <w:szCs w:val="24"/>
        </w:rPr>
        <w:t xml:space="preserve"> </w:t>
      </w:r>
      <w:r>
        <w:rPr>
          <w:rFonts w:hint="eastAsia" w:ascii="Times New Roman" w:hAnsi="Times New Roman" w:eastAsia="宋体" w:cs="Times New Roman"/>
          <w:bCs/>
          <w:color w:val="000000"/>
          <w:sz w:val="24"/>
          <w:szCs w:val="24"/>
        </w:rPr>
        <w:t>f</w:t>
      </w:r>
      <w:r>
        <w:rPr>
          <w:rFonts w:ascii="Times New Roman" w:hAnsi="Times New Roman" w:eastAsia="宋体" w:cs="Times New Roman"/>
          <w:bCs/>
          <w:color w:val="000000"/>
          <w:sz w:val="24"/>
          <w:szCs w:val="24"/>
        </w:rPr>
        <w:t>or</w:t>
      </w:r>
      <w:r>
        <w:rPr>
          <w:rFonts w:hint="eastAsia" w:ascii="Times New Roman" w:hAnsi="Times New Roman" w:eastAsia="宋体" w:cs="Times New Roman"/>
          <w:color w:val="000000"/>
          <w:spacing w:val="4"/>
          <w:sz w:val="24"/>
          <w:szCs w:val="24"/>
        </w:rPr>
        <w:t xml:space="preserve"> t</w:t>
      </w:r>
      <w:r>
        <w:rPr>
          <w:rFonts w:ascii="Times New Roman" w:hAnsi="Times New Roman" w:eastAsia="宋体" w:cs="Times New Roman"/>
          <w:bCs/>
          <w:color w:val="000000"/>
          <w:sz w:val="24"/>
          <w:szCs w:val="24"/>
        </w:rPr>
        <w:t>he</w:t>
      </w:r>
      <w:r>
        <w:rPr>
          <w:rFonts w:hint="eastAsia" w:ascii="Times New Roman" w:hAnsi="Times New Roman" w:eastAsia="宋体" w:cs="Times New Roman"/>
          <w:color w:val="000000"/>
          <w:sz w:val="24"/>
          <w:szCs w:val="24"/>
        </w:rPr>
        <w:t xml:space="preserve"> </w:t>
      </w:r>
      <w:r>
        <w:rPr>
          <w:rFonts w:ascii="Times New Roman" w:hAnsi="Times New Roman" w:eastAsia="宋体" w:cs="Times New Roman"/>
          <w:bCs/>
          <w:color w:val="000000"/>
          <w:sz w:val="24"/>
          <w:szCs w:val="24"/>
        </w:rPr>
        <w:t>Change</w:t>
      </w:r>
      <w:r>
        <w:rPr>
          <w:rFonts w:ascii="Times New Roman" w:hAnsi="Times New Roman" w:eastAsia="宋体" w:cs="Times New Roman"/>
          <w:color w:val="000000"/>
          <w:spacing w:val="1"/>
          <w:sz w:val="24"/>
          <w:szCs w:val="24"/>
        </w:rPr>
        <w:t xml:space="preserve"> </w:t>
      </w:r>
      <w:r>
        <w:rPr>
          <w:rFonts w:ascii="Times New Roman" w:hAnsi="Times New Roman" w:eastAsia="宋体" w:cs="Times New Roman"/>
          <w:color w:val="000000"/>
          <w:sz w:val="28"/>
          <w:szCs w:val="28"/>
        </w:rPr>
        <w:t>……………………</w:t>
      </w:r>
      <w:r>
        <w:rPr>
          <w:rFonts w:hint="eastAsia" w:ascii="Times New Roman" w:hAnsi="Times New Roman" w:eastAsia="宋体" w:cs="Times New Roman"/>
          <w:color w:val="000000"/>
          <w:sz w:val="28"/>
          <w:szCs w:val="28"/>
        </w:rPr>
        <w:t>...</w:t>
      </w:r>
      <w:r>
        <w:rPr>
          <w:rFonts w:ascii="Times New Roman" w:hAnsi="Times New Roman" w:eastAsia="宋体" w:cs="Times New Roman"/>
          <w:bCs/>
          <w:color w:val="000000"/>
          <w:sz w:val="24"/>
          <w:szCs w:val="24"/>
        </w:rPr>
        <w:t>7</w:t>
      </w:r>
    </w:p>
    <w:p>
      <w:pPr>
        <w:kinsoku w:val="0"/>
        <w:autoSpaceDE w:val="0"/>
        <w:autoSpaceDN w:val="0"/>
        <w:adjustRightInd w:val="0"/>
        <w:snapToGrid w:val="0"/>
        <w:spacing w:line="360" w:lineRule="auto"/>
        <w:ind w:firstLine="299" w:firstLineChars="110"/>
        <w:textAlignment w:val="baseline"/>
        <w:rPr>
          <w:rFonts w:hint="eastAsia" w:ascii="Arial" w:hAnsi="Arial" w:eastAsia="宋体" w:cs="Arial"/>
          <w:color w:val="000000"/>
          <w:sz w:val="24"/>
          <w:szCs w:val="24"/>
        </w:rPr>
      </w:pPr>
      <w:r>
        <w:rPr>
          <w:rFonts w:ascii="Times New Roman" w:hAnsi="Times New Roman" w:eastAsia="宋体" w:cs="Times New Roman"/>
          <w:bCs/>
          <w:color w:val="000000"/>
          <w:spacing w:val="16"/>
          <w:sz w:val="24"/>
          <w:szCs w:val="24"/>
        </w:rPr>
        <w:t>2</w:t>
      </w:r>
      <w:r>
        <w:rPr>
          <w:rFonts w:ascii="Times New Roman" w:hAnsi="Times New Roman" w:eastAsia="宋体" w:cs="Times New Roman"/>
          <w:bCs/>
          <w:color w:val="000000"/>
          <w:spacing w:val="12"/>
          <w:sz w:val="24"/>
          <w:szCs w:val="24"/>
        </w:rPr>
        <w:t>.4</w:t>
      </w:r>
      <w:r>
        <w:rPr>
          <w:rFonts w:ascii="Times New Roman" w:hAnsi="Times New Roman" w:eastAsia="宋体" w:cs="Times New Roman"/>
          <w:color w:val="000000"/>
          <w:spacing w:val="12"/>
          <w:sz w:val="24"/>
          <w:szCs w:val="24"/>
        </w:rPr>
        <w:t xml:space="preserve">  </w:t>
      </w:r>
      <w:r>
        <w:rPr>
          <w:rFonts w:ascii="Times New Roman" w:hAnsi="Times New Roman" w:eastAsia="宋体" w:cs="Times New Roman"/>
          <w:bCs/>
          <w:color w:val="000000"/>
          <w:sz w:val="24"/>
          <w:szCs w:val="24"/>
        </w:rPr>
        <w:t>Kotter</w:t>
      </w:r>
      <w:r>
        <w:rPr>
          <w:rFonts w:ascii="Times New Roman" w:hAnsi="Times New Roman" w:eastAsia="宋体" w:cs="Times New Roman"/>
          <w:bCs/>
          <w:color w:val="000000"/>
          <w:spacing w:val="12"/>
          <w:sz w:val="24"/>
          <w:szCs w:val="24"/>
        </w:rPr>
        <w:t>’</w:t>
      </w:r>
      <w:r>
        <w:rPr>
          <w:rFonts w:hint="eastAsia" w:ascii="Times New Roman" w:hAnsi="Times New Roman" w:eastAsia="宋体" w:cs="Times New Roman"/>
          <w:bCs/>
          <w:color w:val="000000"/>
          <w:sz w:val="24"/>
          <w:szCs w:val="24"/>
        </w:rPr>
        <w:t>s</w:t>
      </w:r>
      <w:r>
        <w:rPr>
          <w:rFonts w:ascii="Times New Roman" w:hAnsi="Times New Roman" w:eastAsia="宋体" w:cs="Times New Roman"/>
          <w:color w:val="000000"/>
          <w:spacing w:val="12"/>
          <w:sz w:val="24"/>
          <w:szCs w:val="24"/>
        </w:rPr>
        <w:t xml:space="preserve">  </w:t>
      </w:r>
      <w:r>
        <w:rPr>
          <w:rFonts w:ascii="Times New Roman" w:hAnsi="Times New Roman" w:eastAsia="宋体" w:cs="Times New Roman"/>
          <w:bCs/>
          <w:color w:val="000000"/>
          <w:sz w:val="24"/>
          <w:szCs w:val="24"/>
        </w:rPr>
        <w:t>Eight</w:t>
      </w:r>
      <w:r>
        <w:rPr>
          <w:rFonts w:ascii="Times New Roman" w:hAnsi="Times New Roman" w:eastAsia="宋体" w:cs="Times New Roman"/>
          <w:bCs/>
          <w:color w:val="000000"/>
          <w:spacing w:val="12"/>
          <w:sz w:val="24"/>
          <w:szCs w:val="24"/>
        </w:rPr>
        <w:t>-</w:t>
      </w:r>
      <w:r>
        <w:rPr>
          <w:rFonts w:ascii="Times New Roman" w:hAnsi="Times New Roman" w:eastAsia="宋体" w:cs="Times New Roman"/>
          <w:bCs/>
          <w:color w:val="000000"/>
          <w:sz w:val="24"/>
          <w:szCs w:val="24"/>
        </w:rPr>
        <w:t>Step</w:t>
      </w:r>
      <w:r>
        <w:rPr>
          <w:rFonts w:ascii="Times New Roman" w:hAnsi="Times New Roman" w:eastAsia="宋体" w:cs="Times New Roman"/>
          <w:color w:val="000000"/>
          <w:spacing w:val="12"/>
          <w:sz w:val="24"/>
          <w:szCs w:val="24"/>
        </w:rPr>
        <w:t xml:space="preserve"> </w:t>
      </w:r>
      <w:r>
        <w:rPr>
          <w:rFonts w:ascii="Times New Roman" w:hAnsi="Times New Roman" w:eastAsia="宋体" w:cs="Times New Roman"/>
          <w:bCs/>
          <w:color w:val="000000"/>
          <w:sz w:val="24"/>
          <w:szCs w:val="24"/>
        </w:rPr>
        <w:t>Model</w:t>
      </w:r>
      <w:r>
        <w:rPr>
          <w:rFonts w:ascii="Times New Roman" w:hAnsi="Times New Roman" w:eastAsia="宋体" w:cs="Times New Roman"/>
          <w:color w:val="000000"/>
          <w:spacing w:val="12"/>
          <w:sz w:val="24"/>
          <w:szCs w:val="24"/>
        </w:rPr>
        <w:t xml:space="preserve"> </w:t>
      </w:r>
      <w:r>
        <w:rPr>
          <w:rFonts w:ascii="Times New Roman" w:hAnsi="Times New Roman" w:eastAsia="宋体" w:cs="Times New Roman"/>
          <w:bCs/>
          <w:color w:val="000000"/>
          <w:sz w:val="24"/>
          <w:szCs w:val="24"/>
        </w:rPr>
        <w:t>Applied</w:t>
      </w:r>
      <w:r>
        <w:rPr>
          <w:rFonts w:ascii="Times New Roman" w:hAnsi="Times New Roman" w:eastAsia="宋体" w:cs="Times New Roman"/>
          <w:color w:val="000000"/>
          <w:spacing w:val="12"/>
          <w:sz w:val="24"/>
          <w:szCs w:val="24"/>
        </w:rPr>
        <w:t xml:space="preserve"> </w:t>
      </w:r>
      <w:r>
        <w:rPr>
          <w:rFonts w:hint="eastAsia" w:ascii="Times New Roman" w:hAnsi="Times New Roman" w:eastAsia="宋体" w:cs="Times New Roman"/>
          <w:bCs/>
          <w:color w:val="000000"/>
          <w:sz w:val="24"/>
          <w:szCs w:val="24"/>
        </w:rPr>
        <w:t>f</w:t>
      </w:r>
      <w:r>
        <w:rPr>
          <w:rFonts w:ascii="Times New Roman" w:hAnsi="Times New Roman" w:eastAsia="宋体" w:cs="Times New Roman"/>
          <w:bCs/>
          <w:color w:val="000000"/>
          <w:sz w:val="24"/>
          <w:szCs w:val="24"/>
        </w:rPr>
        <w:t>or</w:t>
      </w:r>
      <w:r>
        <w:rPr>
          <w:rFonts w:ascii="Times New Roman" w:hAnsi="Times New Roman" w:eastAsia="宋体" w:cs="Times New Roman"/>
          <w:color w:val="000000"/>
          <w:spacing w:val="12"/>
          <w:sz w:val="24"/>
          <w:szCs w:val="24"/>
        </w:rPr>
        <w:t xml:space="preserve"> </w:t>
      </w:r>
      <w:r>
        <w:rPr>
          <w:rFonts w:hint="eastAsia" w:ascii="Times New Roman" w:hAnsi="Times New Roman" w:eastAsia="宋体" w:cs="Times New Roman"/>
          <w:bCs/>
          <w:color w:val="000000"/>
          <w:sz w:val="24"/>
          <w:szCs w:val="24"/>
        </w:rPr>
        <w:t>t</w:t>
      </w:r>
      <w:r>
        <w:rPr>
          <w:rFonts w:ascii="Times New Roman" w:hAnsi="Times New Roman" w:eastAsia="宋体" w:cs="Times New Roman"/>
          <w:bCs/>
          <w:color w:val="000000"/>
          <w:sz w:val="24"/>
          <w:szCs w:val="24"/>
        </w:rPr>
        <w:t>he</w:t>
      </w:r>
      <w:r>
        <w:rPr>
          <w:rFonts w:hint="eastAsia" w:ascii="Arial" w:hAnsi="Arial" w:eastAsia="宋体" w:cs="Arial"/>
          <w:color w:val="000000"/>
          <w:sz w:val="24"/>
          <w:szCs w:val="24"/>
        </w:rPr>
        <w:t xml:space="preserve"> </w:t>
      </w:r>
      <w:r>
        <w:rPr>
          <w:rFonts w:ascii="Times New Roman" w:hAnsi="Times New Roman" w:eastAsia="宋体" w:cs="Times New Roman"/>
          <w:bCs/>
          <w:color w:val="000000"/>
          <w:sz w:val="24"/>
          <w:szCs w:val="24"/>
        </w:rPr>
        <w:t>Change</w:t>
      </w:r>
      <w:r>
        <w:rPr>
          <w:rFonts w:ascii="Times New Roman" w:hAnsi="Times New Roman" w:eastAsia="宋体" w:cs="Times New Roman"/>
          <w:color w:val="000000"/>
          <w:spacing w:val="1"/>
          <w:sz w:val="24"/>
          <w:szCs w:val="24"/>
        </w:rPr>
        <w:t xml:space="preserve">  </w:t>
      </w:r>
      <w:r>
        <w:rPr>
          <w:rFonts w:ascii="Times New Roman" w:hAnsi="Times New Roman" w:eastAsia="宋体" w:cs="Times New Roman"/>
          <w:color w:val="000000"/>
          <w:sz w:val="28"/>
          <w:szCs w:val="28"/>
        </w:rPr>
        <w:t>…………………</w:t>
      </w:r>
      <w:r>
        <w:rPr>
          <w:rFonts w:hint="eastAsia" w:ascii="Times New Roman" w:hAnsi="Times New Roman" w:eastAsia="宋体" w:cs="Times New Roman"/>
          <w:color w:val="000000"/>
          <w:sz w:val="28"/>
          <w:szCs w:val="28"/>
        </w:rPr>
        <w:t>.......</w:t>
      </w:r>
      <w:r>
        <w:rPr>
          <w:rFonts w:ascii="Times New Roman" w:hAnsi="Times New Roman" w:eastAsia="宋体" w:cs="Times New Roman"/>
          <w:bCs/>
          <w:color w:val="000000"/>
          <w:sz w:val="24"/>
          <w:szCs w:val="24"/>
        </w:rPr>
        <w:t>8</w:t>
      </w:r>
    </w:p>
    <w:p>
      <w:pPr>
        <w:kinsoku w:val="0"/>
        <w:autoSpaceDE w:val="0"/>
        <w:autoSpaceDN w:val="0"/>
        <w:adjustRightInd w:val="0"/>
        <w:snapToGrid w:val="0"/>
        <w:spacing w:line="360" w:lineRule="auto"/>
        <w:ind w:firstLine="255" w:firstLineChars="110"/>
        <w:textAlignment w:val="baseline"/>
        <w:rPr>
          <w:rFonts w:hint="eastAsia" w:ascii="Arial" w:hAnsi="Arial" w:eastAsia="宋体" w:cs="Arial"/>
          <w:color w:val="000000"/>
          <w:sz w:val="24"/>
          <w:szCs w:val="24"/>
        </w:rPr>
      </w:pPr>
      <w:r>
        <w:rPr>
          <w:rFonts w:ascii="Times New Roman" w:hAnsi="Times New Roman" w:eastAsia="宋体" w:cs="Times New Roman"/>
          <w:bCs/>
          <w:color w:val="000000"/>
          <w:spacing w:val="-4"/>
          <w:sz w:val="24"/>
          <w:szCs w:val="24"/>
        </w:rPr>
        <w:t>2.5</w:t>
      </w:r>
      <w:r>
        <w:rPr>
          <w:rFonts w:ascii="Times New Roman" w:hAnsi="Times New Roman" w:eastAsia="宋体" w:cs="Times New Roman"/>
          <w:color w:val="000000"/>
          <w:spacing w:val="-4"/>
          <w:sz w:val="24"/>
          <w:szCs w:val="24"/>
        </w:rPr>
        <w:t xml:space="preserve"> </w:t>
      </w:r>
      <w:r>
        <w:rPr>
          <w:rFonts w:ascii="Times New Roman" w:hAnsi="Times New Roman" w:eastAsia="宋体" w:cs="Times New Roman"/>
          <w:bCs/>
          <w:color w:val="000000"/>
          <w:spacing w:val="-2"/>
          <w:sz w:val="24"/>
          <w:szCs w:val="24"/>
        </w:rPr>
        <w:t xml:space="preserve">Evaluation </w:t>
      </w:r>
      <w:r>
        <w:rPr>
          <w:rFonts w:hint="eastAsia" w:ascii="Times New Roman" w:hAnsi="Times New Roman" w:eastAsia="宋体" w:cs="Times New Roman"/>
          <w:bCs/>
          <w:color w:val="000000"/>
          <w:spacing w:val="-2"/>
          <w:sz w:val="24"/>
          <w:szCs w:val="24"/>
        </w:rPr>
        <w:t>of</w:t>
      </w:r>
      <w:r>
        <w:rPr>
          <w:rFonts w:ascii="Times New Roman" w:hAnsi="Times New Roman" w:eastAsia="宋体" w:cs="Times New Roman"/>
          <w:bCs/>
          <w:color w:val="000000"/>
          <w:spacing w:val="-2"/>
          <w:sz w:val="24"/>
          <w:szCs w:val="24"/>
        </w:rPr>
        <w:t xml:space="preserve"> B</w:t>
      </w:r>
      <w:r>
        <w:rPr>
          <w:rFonts w:hint="eastAsia" w:ascii="Times New Roman" w:hAnsi="Times New Roman" w:eastAsia="宋体" w:cs="Times New Roman"/>
          <w:bCs/>
          <w:color w:val="000000"/>
          <w:spacing w:val="-2"/>
          <w:sz w:val="24"/>
          <w:szCs w:val="24"/>
        </w:rPr>
        <w:t>BC for the Change</w:t>
      </w:r>
      <w:r>
        <w:rPr>
          <w:rFonts w:ascii="Times New Roman" w:hAnsi="Times New Roman" w:eastAsia="宋体" w:cs="Times New Roman"/>
          <w:color w:val="000000"/>
          <w:spacing w:val="-4"/>
          <w:sz w:val="24"/>
          <w:szCs w:val="24"/>
        </w:rPr>
        <w:t xml:space="preserve">  </w:t>
      </w:r>
      <w:r>
        <w:rPr>
          <w:rFonts w:ascii="Times New Roman" w:hAnsi="Times New Roman" w:eastAsia="宋体" w:cs="Times New Roman"/>
          <w:color w:val="000000"/>
          <w:sz w:val="28"/>
          <w:szCs w:val="28"/>
        </w:rPr>
        <w:t>………………………………………</w:t>
      </w:r>
      <w:r>
        <w:rPr>
          <w:rFonts w:hint="eastAsia" w:ascii="Times New Roman" w:hAnsi="Times New Roman" w:eastAsia="宋体" w:cs="Times New Roman"/>
          <w:color w:val="000000"/>
          <w:sz w:val="28"/>
          <w:szCs w:val="28"/>
        </w:rPr>
        <w:t>...</w:t>
      </w:r>
      <w:r>
        <w:rPr>
          <w:rFonts w:ascii="Times New Roman" w:hAnsi="Times New Roman" w:eastAsia="宋体" w:cs="Times New Roman"/>
          <w:bCs/>
          <w:color w:val="000000"/>
          <w:spacing w:val="-4"/>
          <w:sz w:val="24"/>
          <w:szCs w:val="24"/>
        </w:rPr>
        <w:t>9</w:t>
      </w:r>
    </w:p>
    <w:p>
      <w:pPr>
        <w:kinsoku w:val="0"/>
        <w:autoSpaceDE w:val="0"/>
        <w:autoSpaceDN w:val="0"/>
        <w:adjustRightInd w:val="0"/>
        <w:snapToGrid w:val="0"/>
        <w:spacing w:before="82" w:line="360" w:lineRule="auto"/>
        <w:textAlignment w:val="baseline"/>
        <w:outlineLvl w:val="0"/>
        <w:rPr>
          <w:rFonts w:ascii="Times New Roman" w:hAnsi="Times New Roman" w:eastAsia="宋体" w:cs="Times New Roman"/>
          <w:color w:val="000000"/>
          <w:sz w:val="24"/>
          <w:szCs w:val="24"/>
          <w:lang w:val="fr-FR"/>
        </w:rPr>
      </w:pPr>
      <w:r>
        <w:rPr>
          <w:rFonts w:ascii="Times New Roman" w:hAnsi="Times New Roman" w:eastAsia="宋体" w:cs="Times New Roman"/>
          <w:bCs/>
          <w:color w:val="000000"/>
          <w:spacing w:val="1"/>
          <w:sz w:val="24"/>
          <w:szCs w:val="24"/>
          <w:lang w:val="fr-FR"/>
        </w:rPr>
        <w:t>3.</w:t>
      </w:r>
      <w:r>
        <w:rPr>
          <w:rFonts w:ascii="Times New Roman" w:hAnsi="Times New Roman" w:eastAsia="宋体" w:cs="Times New Roman"/>
          <w:color w:val="000000"/>
          <w:spacing w:val="1"/>
          <w:sz w:val="24"/>
          <w:szCs w:val="24"/>
          <w:lang w:val="fr-FR"/>
        </w:rPr>
        <w:t xml:space="preserve"> </w:t>
      </w:r>
      <w:r>
        <w:rPr>
          <w:rFonts w:ascii="Times New Roman" w:hAnsi="Times New Roman" w:eastAsia="宋体" w:cs="Times New Roman"/>
          <w:bCs/>
          <w:color w:val="000000"/>
          <w:sz w:val="24"/>
          <w:szCs w:val="24"/>
          <w:lang w:val="fr-FR"/>
        </w:rPr>
        <w:t>Conclusion</w:t>
      </w:r>
      <w:r>
        <w:rPr>
          <w:rFonts w:ascii="Times New Roman" w:hAnsi="Times New Roman" w:eastAsia="宋体" w:cs="Times New Roman"/>
          <w:color w:val="000000"/>
          <w:spacing w:val="1"/>
          <w:sz w:val="24"/>
          <w:szCs w:val="24"/>
          <w:lang w:val="fr-FR"/>
        </w:rPr>
        <w:t xml:space="preserve"> </w:t>
      </w:r>
      <w:r>
        <w:rPr>
          <w:rFonts w:ascii="Times New Roman" w:hAnsi="Times New Roman" w:eastAsia="宋体" w:cs="Times New Roman"/>
          <w:color w:val="000000"/>
          <w:sz w:val="28"/>
          <w:szCs w:val="28"/>
          <w:lang w:val="fr-FR"/>
        </w:rPr>
        <w:t>………………………………………………………</w:t>
      </w:r>
      <w:r>
        <w:rPr>
          <w:rFonts w:hint="eastAsia" w:ascii="Times New Roman" w:hAnsi="Times New Roman" w:eastAsia="宋体" w:cs="Times New Roman"/>
          <w:color w:val="000000"/>
          <w:sz w:val="28"/>
          <w:szCs w:val="28"/>
          <w:lang w:val="fr-FR"/>
        </w:rPr>
        <w:t>.</w:t>
      </w:r>
      <w:r>
        <w:rPr>
          <w:rFonts w:ascii="Times New Roman" w:hAnsi="Times New Roman" w:eastAsia="宋体" w:cs="Times New Roman"/>
          <w:color w:val="000000"/>
          <w:sz w:val="28"/>
          <w:szCs w:val="28"/>
          <w:lang w:val="fr-FR"/>
        </w:rPr>
        <w:t>………</w:t>
      </w:r>
      <w:r>
        <w:rPr>
          <w:rFonts w:hint="eastAsia" w:ascii="Times New Roman" w:hAnsi="Times New Roman" w:eastAsia="宋体" w:cs="Times New Roman"/>
          <w:color w:val="000000"/>
          <w:sz w:val="28"/>
          <w:szCs w:val="28"/>
          <w:lang w:val="fr-FR"/>
        </w:rPr>
        <w:t>...</w:t>
      </w:r>
      <w:r>
        <w:rPr>
          <w:rFonts w:ascii="Times New Roman" w:hAnsi="Times New Roman" w:eastAsia="宋体" w:cs="Times New Roman"/>
          <w:bCs/>
          <w:color w:val="000000"/>
          <w:sz w:val="24"/>
          <w:szCs w:val="24"/>
          <w:lang w:val="fr-FR"/>
        </w:rPr>
        <w:t>9</w:t>
      </w:r>
    </w:p>
    <w:p>
      <w:pPr>
        <w:kinsoku w:val="0"/>
        <w:autoSpaceDE w:val="0"/>
        <w:autoSpaceDN w:val="0"/>
        <w:adjustRightInd w:val="0"/>
        <w:snapToGrid w:val="0"/>
        <w:spacing w:line="360" w:lineRule="auto"/>
        <w:textAlignment w:val="baseline"/>
        <w:rPr>
          <w:rFonts w:hint="eastAsia" w:ascii="Times New Roman" w:hAnsi="Times New Roman" w:eastAsia="宋体" w:cs="Times New Roman"/>
          <w:bCs/>
          <w:color w:val="000000"/>
          <w:sz w:val="24"/>
          <w:szCs w:val="24"/>
          <w:lang w:val="fr-FR"/>
        </w:rPr>
      </w:pPr>
      <w:r>
        <w:rPr>
          <w:rFonts w:ascii="Times New Roman" w:hAnsi="Times New Roman" w:eastAsia="宋体" w:cs="Times New Roman"/>
          <w:bCs/>
          <w:color w:val="000000"/>
          <w:spacing w:val="-1"/>
          <w:sz w:val="24"/>
          <w:szCs w:val="24"/>
          <w:lang w:val="fr-FR"/>
        </w:rPr>
        <w:t>4.</w:t>
      </w:r>
      <w:r>
        <w:rPr>
          <w:rFonts w:ascii="Times New Roman" w:hAnsi="Times New Roman" w:eastAsia="宋体" w:cs="Times New Roman"/>
          <w:color w:val="000000"/>
          <w:spacing w:val="-1"/>
          <w:sz w:val="24"/>
          <w:szCs w:val="24"/>
          <w:lang w:val="fr-FR"/>
        </w:rPr>
        <w:t xml:space="preserve"> </w:t>
      </w:r>
      <w:r>
        <w:rPr>
          <w:rFonts w:ascii="Times New Roman" w:hAnsi="Times New Roman" w:eastAsia="宋体" w:cs="Times New Roman"/>
          <w:bCs/>
          <w:color w:val="000000"/>
          <w:sz w:val="24"/>
          <w:szCs w:val="24"/>
          <w:lang w:val="fr-FR"/>
        </w:rPr>
        <w:t>Recommendations</w:t>
      </w:r>
      <w:r>
        <w:rPr>
          <w:rFonts w:ascii="Times New Roman" w:hAnsi="Times New Roman" w:eastAsia="宋体" w:cs="Times New Roman"/>
          <w:color w:val="000000"/>
          <w:spacing w:val="-1"/>
          <w:sz w:val="24"/>
          <w:szCs w:val="24"/>
          <w:lang w:val="fr-FR"/>
        </w:rPr>
        <w:t xml:space="preserve">   </w:t>
      </w:r>
      <w:r>
        <w:rPr>
          <w:rFonts w:ascii="Times New Roman" w:hAnsi="Times New Roman" w:eastAsia="宋体" w:cs="Times New Roman"/>
          <w:color w:val="000000"/>
          <w:sz w:val="28"/>
          <w:szCs w:val="28"/>
          <w:lang w:val="fr-FR"/>
        </w:rPr>
        <w:t>…………………………………………………………</w:t>
      </w:r>
      <w:r>
        <w:rPr>
          <w:rFonts w:hint="eastAsia" w:ascii="Times New Roman" w:hAnsi="Times New Roman" w:eastAsia="宋体" w:cs="Times New Roman"/>
          <w:color w:val="000000"/>
          <w:sz w:val="24"/>
          <w:szCs w:val="24"/>
          <w:lang w:val="fr-FR"/>
        </w:rPr>
        <w:t>.</w:t>
      </w:r>
      <w:r>
        <w:rPr>
          <w:rFonts w:ascii="Times New Roman" w:hAnsi="Times New Roman" w:eastAsia="宋体" w:cs="Times New Roman"/>
          <w:bCs/>
          <w:color w:val="000000"/>
          <w:sz w:val="24"/>
          <w:szCs w:val="24"/>
          <w:lang w:val="fr-FR"/>
        </w:rPr>
        <w:t>9</w:t>
      </w:r>
    </w:p>
    <w:p>
      <w:pPr>
        <w:kinsoku w:val="0"/>
        <w:autoSpaceDE w:val="0"/>
        <w:autoSpaceDN w:val="0"/>
        <w:adjustRightInd w:val="0"/>
        <w:snapToGrid w:val="0"/>
        <w:spacing w:line="360" w:lineRule="auto"/>
        <w:textAlignment w:val="baseline"/>
        <w:rPr>
          <w:rFonts w:hint="eastAsia" w:ascii="Times New Roman" w:hAnsi="Times New Roman" w:eastAsia="宋体" w:cs="Times New Roman"/>
          <w:bCs/>
          <w:color w:val="000000"/>
          <w:sz w:val="24"/>
          <w:szCs w:val="24"/>
          <w:lang w:val="fr-FR"/>
        </w:rPr>
      </w:pPr>
      <w:r>
        <w:rPr>
          <w:rFonts w:hint="eastAsia" w:ascii="Times New Roman" w:hAnsi="Times New Roman" w:eastAsia="宋体" w:cs="Times New Roman"/>
          <w:bCs/>
          <w:color w:val="000000"/>
          <w:sz w:val="24"/>
          <w:szCs w:val="24"/>
          <w:lang w:val="fr-FR"/>
        </w:rPr>
        <w:t>Reference</w:t>
      </w:r>
      <w:r>
        <w:rPr>
          <w:rFonts w:ascii="Times New Roman" w:hAnsi="Times New Roman" w:eastAsia="宋体" w:cs="Times New Roman"/>
          <w:color w:val="000000"/>
          <w:sz w:val="28"/>
          <w:szCs w:val="28"/>
          <w:lang w:val="fr-FR"/>
        </w:rPr>
        <w:t>………………………………………………………</w:t>
      </w:r>
      <w:r>
        <w:rPr>
          <w:rFonts w:hint="eastAsia" w:ascii="Times New Roman" w:hAnsi="Times New Roman" w:eastAsia="宋体" w:cs="Times New Roman"/>
          <w:color w:val="000000"/>
          <w:sz w:val="28"/>
          <w:szCs w:val="28"/>
          <w:lang w:val="fr-FR"/>
        </w:rPr>
        <w:t>..</w:t>
      </w:r>
      <w:r>
        <w:rPr>
          <w:rFonts w:ascii="Times New Roman" w:hAnsi="Times New Roman" w:eastAsia="宋体" w:cs="Times New Roman"/>
          <w:color w:val="000000"/>
          <w:sz w:val="28"/>
          <w:szCs w:val="28"/>
          <w:lang w:val="fr-FR"/>
        </w:rPr>
        <w:t>……………</w:t>
      </w:r>
      <w:r>
        <w:rPr>
          <w:rFonts w:hint="eastAsia" w:ascii="Times New Roman" w:hAnsi="Times New Roman" w:eastAsia="宋体" w:cs="Times New Roman"/>
          <w:color w:val="000000"/>
          <w:sz w:val="24"/>
          <w:szCs w:val="24"/>
          <w:lang w:val="fr-FR"/>
        </w:rPr>
        <w:t>.</w:t>
      </w:r>
      <w:r>
        <w:rPr>
          <w:rFonts w:ascii="Times New Roman" w:hAnsi="Times New Roman" w:eastAsia="宋体" w:cs="Times New Roman"/>
          <w:bCs/>
          <w:color w:val="000000"/>
          <w:sz w:val="24"/>
          <w:szCs w:val="24"/>
          <w:lang w:val="fr-FR"/>
        </w:rPr>
        <w:t>9</w:t>
      </w:r>
    </w:p>
    <w:p>
      <w:pPr>
        <w:kinsoku w:val="0"/>
        <w:autoSpaceDE w:val="0"/>
        <w:autoSpaceDN w:val="0"/>
        <w:adjustRightInd w:val="0"/>
        <w:snapToGrid w:val="0"/>
        <w:spacing w:line="360" w:lineRule="auto"/>
        <w:textAlignment w:val="baseline"/>
        <w:rPr>
          <w:rFonts w:ascii="Arial" w:hAnsi="Arial" w:eastAsia="宋体" w:cs="Arial"/>
          <w:color w:val="000000"/>
          <w:sz w:val="24"/>
          <w:szCs w:val="24"/>
          <w:lang w:val="fr-FR"/>
        </w:rPr>
        <w:sectPr>
          <w:pgSz w:w="12240" w:h="15840"/>
          <w:pgMar w:top="1440" w:right="1800" w:bottom="1440" w:left="1800" w:header="720" w:footer="720" w:gutter="0"/>
          <w:cols w:space="720" w:num="1"/>
        </w:sectPr>
      </w:pPr>
      <w:r>
        <w:rPr>
          <w:rFonts w:ascii="Times New Roman" w:hAnsi="Times New Roman" w:eastAsia="宋体" w:cs="Times New Roman"/>
          <w:color w:val="000000"/>
          <w:spacing w:val="1"/>
          <w:sz w:val="24"/>
          <w:szCs w:val="24"/>
          <w:lang w:val="fr-FR"/>
        </w:rPr>
        <w:t xml:space="preserve">       </w:t>
      </w:r>
      <w:r>
        <w:rPr>
          <w:rFonts w:ascii="Times New Roman" w:hAnsi="Times New Roman" w:eastAsia="宋体" w:cs="Times New Roman"/>
          <w:color w:val="000000"/>
          <w:sz w:val="24"/>
          <w:szCs w:val="24"/>
          <w:lang w:val="fr-FR"/>
        </w:rPr>
        <w:t xml:space="preserve">    </w:t>
      </w:r>
      <w:r>
        <w:rPr>
          <w:rFonts w:ascii="Times New Roman" w:hAnsi="Times New Roman" w:eastAsia="宋体" w:cs="Times New Roman"/>
          <w:color w:val="000000"/>
          <w:sz w:val="28"/>
          <w:szCs w:val="28"/>
          <w:lang w:val="fr-FR"/>
        </w:rPr>
        <w:t xml:space="preserve">                                                                    </w:t>
      </w:r>
    </w:p>
    <w:p>
      <w:pPr>
        <w:spacing w:line="360" w:lineRule="auto"/>
        <w:rPr>
          <w:rFonts w:ascii="Times New Roman" w:hAnsi="Times New Roman" w:cs="Times New Roman"/>
          <w:sz w:val="24"/>
          <w:szCs w:val="24"/>
          <w:lang w:val="fr-FR"/>
        </w:rPr>
      </w:pPr>
      <w:r>
        <w:rPr>
          <w:rFonts w:ascii="Times New Roman" w:hAnsi="Times New Roman" w:cs="Times New Roman"/>
          <w:sz w:val="24"/>
          <w:szCs w:val="24"/>
          <w:lang w:val="fr-FR"/>
        </w:rPr>
        <w:t xml:space="preserve">1. </w:t>
      </w:r>
      <w:r>
        <w:rPr>
          <w:rFonts w:hint="eastAsia" w:ascii="Times New Roman" w:hAnsi="Times New Roman" w:cs="Times New Roman"/>
          <w:sz w:val="24"/>
          <w:szCs w:val="24"/>
          <w:lang w:val="fr-FR"/>
        </w:rPr>
        <w:t>I</w:t>
      </w:r>
      <w:r>
        <w:rPr>
          <w:rFonts w:ascii="Times New Roman" w:hAnsi="Times New Roman" w:cs="Times New Roman"/>
          <w:sz w:val="24"/>
          <w:szCs w:val="24"/>
          <w:lang w:val="fr-FR"/>
        </w:rPr>
        <w:t>ntroduction</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The difficult process of organisational change entails changing a significant aspect of a company's organisational structure. Organisational change may be required as a result of factors like technological development, evolving consumer preferences, and environmental conditions. Due to the COVID-19 pandemic's recent outbreak, the BBC, a public service broadcasting organisation, has just experienced a time of significant transformation. This </w:t>
      </w:r>
      <w:r>
        <w:rPr>
          <w:rFonts w:hint="eastAsia" w:ascii="Times New Roman" w:hAnsi="Times New Roman" w:cs="Times New Roman"/>
          <w:sz w:val="24"/>
          <w:szCs w:val="24"/>
        </w:rPr>
        <w:t xml:space="preserve">report </w:t>
      </w:r>
      <w:r>
        <w:rPr>
          <w:rFonts w:ascii="Times New Roman" w:hAnsi="Times New Roman" w:cs="Times New Roman"/>
          <w:sz w:val="24"/>
          <w:szCs w:val="24"/>
        </w:rPr>
        <w:t>examines the BBC's change management strategies and assesses how well they work in addressing the problems the pandemic has brought about.</w:t>
      </w: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ascii="Times New Roman" w:hAnsi="Times New Roman" w:cs="Times New Roman"/>
          <w:sz w:val="24"/>
          <w:szCs w:val="24"/>
        </w:rPr>
        <w:t>1.2 BBC</w:t>
      </w:r>
    </w:p>
    <w:p>
      <w:pPr>
        <w:spacing w:line="360" w:lineRule="auto"/>
        <w:rPr>
          <w:rFonts w:ascii="Times New Roman" w:hAnsi="Times New Roman" w:cs="Times New Roman"/>
          <w:sz w:val="24"/>
          <w:szCs w:val="24"/>
        </w:rPr>
      </w:pPr>
      <w:r>
        <w:rPr>
          <w:rFonts w:ascii="Times New Roman" w:hAnsi="Times New Roman" w:cs="Times New Roman"/>
          <w:sz w:val="24"/>
          <w:szCs w:val="24"/>
        </w:rPr>
        <w:t>The British Broadcasting Corporation, also known as the BBC, is a public service broadcaster that was founded in 1922. It is governed by a royal charter that describes its public service mandate and establishes its governance framework. The majority of the BBC's funding comes from television licen</w:t>
      </w:r>
      <w:r>
        <w:rPr>
          <w:rFonts w:hint="eastAsia" w:ascii="Times New Roman" w:hAnsi="Times New Roman" w:cs="Times New Roman"/>
          <w:sz w:val="24"/>
          <w:szCs w:val="24"/>
        </w:rPr>
        <w:t>c</w:t>
      </w:r>
      <w:r>
        <w:rPr>
          <w:rFonts w:ascii="Times New Roman" w:hAnsi="Times New Roman" w:cs="Times New Roman"/>
          <w:sz w:val="24"/>
          <w:szCs w:val="24"/>
        </w:rPr>
        <w:t>e fees paid by UK households (Authority of the House of Lords</w:t>
      </w:r>
      <w:r>
        <w:rPr>
          <w:rFonts w:hint="eastAsia" w:ascii="Times New Roman" w:hAnsi="Times New Roman" w:cs="Times New Roman"/>
          <w:sz w:val="24"/>
          <w:szCs w:val="24"/>
        </w:rPr>
        <w:t>. 2022)</w:t>
      </w:r>
      <w:r>
        <w:rPr>
          <w:rFonts w:ascii="Times New Roman" w:hAnsi="Times New Roman" w:cs="Times New Roman"/>
          <w:sz w:val="24"/>
          <w:szCs w:val="24"/>
        </w:rPr>
        <w:t>. It offers a selection of programmes on a range of media platforms, including radio, television, and online services. News, current affairs, entertainment, and instructional programming are all available on the BBC</w:t>
      </w:r>
      <w:r>
        <w:rPr>
          <w:rFonts w:hint="eastAsia" w:ascii="Times New Roman" w:hAnsi="Times New Roman" w:cs="Times New Roman"/>
          <w:sz w:val="24"/>
          <w:szCs w:val="24"/>
        </w:rPr>
        <w:t xml:space="preserve"> </w:t>
      </w:r>
      <w:r>
        <w:rPr>
          <w:rFonts w:ascii="Times New Roman" w:hAnsi="Times New Roman" w:cs="Times New Roman"/>
          <w:sz w:val="24"/>
          <w:szCs w:val="24"/>
        </w:rPr>
        <w:t>(Ofcom.</w:t>
      </w:r>
      <w:r>
        <w:rPr>
          <w:rFonts w:hint="eastAsia" w:ascii="Times New Roman" w:hAnsi="Times New Roman" w:cs="Times New Roman"/>
          <w:sz w:val="24"/>
          <w:szCs w:val="24"/>
        </w:rPr>
        <w:t xml:space="preserve"> </w:t>
      </w:r>
      <w:r>
        <w:rPr>
          <w:rFonts w:ascii="Times New Roman" w:hAnsi="Times New Roman" w:cs="Times New Roman"/>
          <w:sz w:val="24"/>
          <w:szCs w:val="24"/>
        </w:rPr>
        <w:t>2023). Millions of people throughout the world watch its programmes, which have a reputation for objectivity, accuracy, and excellence (L</w:t>
      </w:r>
      <w:r>
        <w:fldChar w:fldCharType="begin"/>
      </w:r>
      <w:r>
        <w:instrText xml:space="preserve"> HYPERLINK "https://en.wikipedia.org/wiki/Lord_Foster" </w:instrText>
      </w:r>
      <w:r>
        <w:fldChar w:fldCharType="separate"/>
      </w:r>
      <w:r>
        <w:rPr>
          <w:rFonts w:ascii="Times New Roman" w:hAnsi="Times New Roman" w:cs="Times New Roman"/>
          <w:sz w:val="24"/>
          <w:szCs w:val="24"/>
        </w:rPr>
        <w:t>ord Foster</w:t>
      </w:r>
      <w:r>
        <w:rPr>
          <w:rFonts w:ascii="Times New Roman" w:hAnsi="Times New Roman" w:cs="Times New Roman"/>
          <w:sz w:val="24"/>
          <w:szCs w:val="24"/>
        </w:rPr>
        <w:fldChar w:fldCharType="end"/>
      </w:r>
      <w:r>
        <w:rPr>
          <w:rFonts w:ascii="Times New Roman" w:hAnsi="Times New Roman" w:cs="Times New Roman"/>
          <w:sz w:val="24"/>
          <w:szCs w:val="24"/>
        </w:rPr>
        <w:t xml:space="preserve"> of Bath. 2022). In recent years, the BBC has undergone major transformation, including a shift to online services and adjustments to its funding scheme (Jim, 2022). The BBC has also been compelled by the COVID-19 pandemic to respond swiftly to modifications in the media environment, audience demographics, and governmental policies.</w:t>
      </w:r>
    </w:p>
    <w:p>
      <w:pPr>
        <w:spacing w:line="360" w:lineRule="auto"/>
        <w:jc w:val="center"/>
        <w:rPr>
          <w:rFonts w:ascii="Times New Roman" w:hAnsi="Times New Roman" w:cs="Times New Roman"/>
          <w:sz w:val="24"/>
          <w:szCs w:val="24"/>
        </w:rPr>
      </w:pPr>
      <w:r>
        <w:rPr>
          <w:rFonts w:ascii="Times New Roman" w:hAnsi="Times New Roman" w:cs="Times New Roman"/>
          <w:sz w:val="24"/>
          <w:szCs w:val="24"/>
        </w:rPr>
        <w:drawing>
          <wp:inline distT="0" distB="0" distL="0" distR="0">
            <wp:extent cx="4798695" cy="5888990"/>
            <wp:effectExtent l="19050" t="0" r="1465" b="0"/>
            <wp:docPr id="1" name="图片 1" descr="G:\IMG_144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G:\IMG_1447.PNG"/>
                    <pic:cNvPicPr>
                      <a:picLocks noChangeAspect="1" noChangeArrowheads="1"/>
                    </pic:cNvPicPr>
                  </pic:nvPicPr>
                  <pic:blipFill>
                    <a:blip r:embed="rId5"/>
                    <a:srcRect l="5310" t="38154" r="5816" b="11538"/>
                    <a:stretch>
                      <a:fillRect/>
                    </a:stretch>
                  </pic:blipFill>
                  <pic:spPr>
                    <a:xfrm>
                      <a:off x="0" y="0"/>
                      <a:ext cx="4800235" cy="5890461"/>
                    </a:xfrm>
                    <a:prstGeom prst="rect">
                      <a:avLst/>
                    </a:prstGeom>
                    <a:noFill/>
                    <a:ln w="9525">
                      <a:noFill/>
                      <a:miter lim="800000"/>
                      <a:headEnd/>
                      <a:tailEnd/>
                    </a:ln>
                  </pic:spPr>
                </pic:pic>
              </a:graphicData>
            </a:graphic>
          </wp:inline>
        </w:drawing>
      </w:r>
    </w:p>
    <w:p>
      <w:pPr>
        <w:spacing w:line="360" w:lineRule="auto"/>
        <w:rPr>
          <w:rFonts w:ascii="Times New Roman" w:hAnsi="Times New Roman" w:cs="Times New Roman"/>
          <w:sz w:val="24"/>
          <w:szCs w:val="24"/>
        </w:rPr>
      </w:pPr>
      <w:r>
        <w:rPr>
          <w:rFonts w:ascii="Times New Roman" w:hAnsi="Times New Roman" w:cs="Times New Roman"/>
          <w:sz w:val="24"/>
          <w:szCs w:val="24"/>
        </w:rPr>
        <w:t>2.</w:t>
      </w:r>
      <w:r>
        <w:rPr>
          <w:rFonts w:ascii="Times New Roman" w:hAnsi="Times New Roman" w:eastAsia="宋体" w:cs="Times New Roman"/>
          <w:bCs/>
          <w:sz w:val="24"/>
          <w:szCs w:val="24"/>
        </w:rPr>
        <w:t>Nature</w:t>
      </w:r>
      <w:r>
        <w:rPr>
          <w:rFonts w:ascii="Times New Roman" w:hAnsi="Times New Roman" w:eastAsia="宋体" w:cs="Times New Roman"/>
          <w:spacing w:val="-1"/>
          <w:sz w:val="24"/>
          <w:szCs w:val="24"/>
        </w:rPr>
        <w:t xml:space="preserve"> </w:t>
      </w:r>
      <w:r>
        <w:rPr>
          <w:rFonts w:ascii="Times New Roman" w:hAnsi="Times New Roman" w:eastAsia="宋体" w:cs="Times New Roman"/>
          <w:bCs/>
          <w:sz w:val="24"/>
          <w:szCs w:val="24"/>
        </w:rPr>
        <w:t>of</w:t>
      </w:r>
      <w:r>
        <w:rPr>
          <w:rFonts w:ascii="Times New Roman" w:hAnsi="Times New Roman" w:eastAsia="宋体" w:cs="Times New Roman"/>
          <w:spacing w:val="-1"/>
          <w:sz w:val="24"/>
          <w:szCs w:val="24"/>
        </w:rPr>
        <w:t xml:space="preserve"> </w:t>
      </w:r>
      <w:r>
        <w:rPr>
          <w:rFonts w:ascii="Times New Roman" w:hAnsi="Times New Roman" w:eastAsia="宋体" w:cs="Times New Roman"/>
          <w:bCs/>
          <w:sz w:val="24"/>
          <w:szCs w:val="24"/>
        </w:rPr>
        <w:t>Change</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Businesses and organisations, like the BBC, must constantly deal with the nature of change. The BBC is currently undergoing changes, as seen by Tim Davie, director general,'s recent announcement that the organisation will switch to an online-only service over the next ten years (Jim, 2022). </w:t>
      </w:r>
    </w:p>
    <w:p>
      <w:pPr>
        <w:spacing w:line="360" w:lineRule="auto"/>
        <w:rPr>
          <w:rFonts w:hint="eastAsia" w:ascii="Times New Roman" w:hAnsi="Times New Roman" w:cs="Times New Roman"/>
          <w:sz w:val="24"/>
          <w:szCs w:val="24"/>
        </w:rPr>
      </w:pPr>
      <w:r>
        <w:rPr>
          <w:rFonts w:ascii="Times New Roman" w:hAnsi="Times New Roman" w:cs="Times New Roman"/>
          <w:sz w:val="24"/>
          <w:szCs w:val="24"/>
        </w:rPr>
        <w:t>The move to an exclusively online service is motivated by the altering media landscape and audience demographics (</w:t>
      </w:r>
      <w:r>
        <w:fldChar w:fldCharType="begin"/>
      </w:r>
      <w:r>
        <w:instrText xml:space="preserve"> HYPERLINK "https://reutersinstitute.politics.ox.ac.uk/people/nic-newman" </w:instrText>
      </w:r>
      <w:r>
        <w:fldChar w:fldCharType="separate"/>
      </w:r>
      <w:r>
        <w:rPr>
          <w:rFonts w:ascii="Times New Roman" w:hAnsi="Times New Roman" w:cs="Times New Roman"/>
          <w:sz w:val="24"/>
          <w:szCs w:val="24"/>
        </w:rPr>
        <w:t>Nic Newman</w:t>
      </w:r>
      <w:r>
        <w:rPr>
          <w:rFonts w:ascii="Times New Roman" w:hAnsi="Times New Roman" w:cs="Times New Roman"/>
          <w:sz w:val="24"/>
          <w:szCs w:val="24"/>
        </w:rPr>
        <w:fldChar w:fldCharType="end"/>
      </w:r>
      <w:r>
        <w:rPr>
          <w:rFonts w:ascii="Times New Roman" w:hAnsi="Times New Roman" w:cs="Times New Roman"/>
          <w:sz w:val="24"/>
          <w:szCs w:val="24"/>
        </w:rPr>
        <w:t>. 2023). Digital platforms are being used by more people to consume media, increasing audience competition. The BBC had to act rapidly to stay up with the times because the COVID-19 pandemic has also accelerated the migration to digital platforms.</w:t>
      </w:r>
    </w:p>
    <w:p>
      <w:pPr>
        <w:spacing w:line="360" w:lineRule="auto"/>
        <w:rPr>
          <w:rFonts w:ascii="Times New Roman" w:hAnsi="Times New Roman" w:cs="Times New Roman"/>
          <w:sz w:val="24"/>
          <w:szCs w:val="24"/>
        </w:rPr>
      </w:pPr>
    </w:p>
    <w:p>
      <w:pPr>
        <w:spacing w:line="360" w:lineRule="auto"/>
        <w:rPr>
          <w:rFonts w:hint="eastAsia" w:ascii="Times New Roman" w:hAnsi="Times New Roman" w:cs="Times New Roman"/>
          <w:sz w:val="24"/>
          <w:szCs w:val="24"/>
        </w:rPr>
      </w:pPr>
      <w:r>
        <w:rPr>
          <w:rFonts w:ascii="Times New Roman" w:hAnsi="Times New Roman" w:cs="Times New Roman"/>
          <w:sz w:val="24"/>
          <w:szCs w:val="24"/>
        </w:rPr>
        <w:t>The BBC will undergo a significant change with the shift to an online-only service, which will bring various difficulties. Reaching the millions of Britons without a reliable internet connection, especially those in rural regions, is one of the obstacles. The BBC needs to make sure that during the changeover it does not lose the majority of its audience and waste millions of pounds.</w:t>
      </w:r>
    </w:p>
    <w:p>
      <w:pPr>
        <w:spacing w:line="360" w:lineRule="auto"/>
        <w:rPr>
          <w:rFonts w:ascii="Times New Roman" w:hAnsi="Times New Roman" w:cs="Times New Roman"/>
          <w:sz w:val="24"/>
          <w:szCs w:val="24"/>
        </w:rPr>
      </w:pPr>
    </w:p>
    <w:p>
      <w:pPr>
        <w:spacing w:line="360" w:lineRule="auto"/>
        <w:rPr>
          <w:rFonts w:hint="eastAsia" w:ascii="Times New Roman" w:hAnsi="Times New Roman" w:cs="Times New Roman"/>
          <w:sz w:val="24"/>
          <w:szCs w:val="24"/>
        </w:rPr>
      </w:pPr>
      <w:r>
        <w:rPr>
          <w:rFonts w:hint="eastAsia" w:ascii="Times New Roman" w:hAnsi="Times New Roman" w:cs="Times New Roman"/>
          <w:sz w:val="24"/>
          <w:szCs w:val="24"/>
        </w:rPr>
        <w:t xml:space="preserve">According to </w:t>
      </w:r>
      <w:r>
        <w:rPr>
          <w:rFonts w:ascii="Times New Roman" w:hAnsi="Times New Roman" w:cs="Times New Roman"/>
          <w:sz w:val="24"/>
          <w:szCs w:val="24"/>
        </w:rPr>
        <w:t>Rosamond Hutt (2020)</w:t>
      </w:r>
      <w:r>
        <w:rPr>
          <w:rFonts w:hint="eastAsia" w:ascii="Times New Roman" w:hAnsi="Times New Roman" w:cs="Times New Roman"/>
          <w:sz w:val="24"/>
          <w:szCs w:val="24"/>
        </w:rPr>
        <w:t>, m</w:t>
      </w:r>
      <w:r>
        <w:rPr>
          <w:rFonts w:ascii="Times New Roman" w:hAnsi="Times New Roman" w:cs="Times New Roman"/>
          <w:sz w:val="24"/>
          <w:szCs w:val="24"/>
        </w:rPr>
        <w:t>aintaining the BBC's reputation for objectivity, accuracy, and quality in a competitive market of online content providers is another problem. While giving its viewers a customised and integrated online offer, the BBC must find ways to stand out from other providers.</w:t>
      </w:r>
    </w:p>
    <w:p>
      <w:pPr>
        <w:spacing w:line="360" w:lineRule="auto"/>
        <w:rPr>
          <w:rFonts w:ascii="Times New Roman" w:hAnsi="Times New Roman" w:cs="Times New Roman"/>
          <w:sz w:val="24"/>
          <w:szCs w:val="24"/>
        </w:rPr>
      </w:pPr>
    </w:p>
    <w:p>
      <w:pPr>
        <w:spacing w:line="360" w:lineRule="auto"/>
        <w:rPr>
          <w:rFonts w:hint="eastAsia" w:ascii="Times New Roman" w:hAnsi="Times New Roman" w:cs="Times New Roman"/>
          <w:sz w:val="24"/>
          <w:szCs w:val="24"/>
        </w:rPr>
      </w:pPr>
      <w:r>
        <w:rPr>
          <w:rFonts w:ascii="Times New Roman" w:hAnsi="Times New Roman" w:cs="Times New Roman"/>
          <w:sz w:val="24"/>
          <w:szCs w:val="24"/>
        </w:rPr>
        <w:t xml:space="preserve">The BBC must implement efficient change management strategies to solve these issues </w:t>
      </w:r>
      <w:r>
        <w:rPr>
          <w:rFonts w:hint="eastAsia" w:ascii="Times New Roman" w:hAnsi="Times New Roman" w:cs="Times New Roman"/>
          <w:sz w:val="24"/>
          <w:szCs w:val="24"/>
        </w:rPr>
        <w:t>(</w:t>
      </w:r>
      <w:r>
        <w:rPr>
          <w:rFonts w:ascii="Times New Roman" w:hAnsi="Times New Roman" w:cs="Times New Roman"/>
          <w:sz w:val="24"/>
          <w:szCs w:val="24"/>
        </w:rPr>
        <w:t>Townsend</w:t>
      </w:r>
      <w:r>
        <w:rPr>
          <w:rFonts w:hint="eastAsia" w:ascii="Times New Roman" w:hAnsi="Times New Roman" w:cs="Times New Roman"/>
          <w:sz w:val="24"/>
          <w:szCs w:val="24"/>
        </w:rPr>
        <w:t xml:space="preserve"> </w:t>
      </w:r>
      <w:r>
        <w:rPr>
          <w:rFonts w:ascii="Times New Roman" w:hAnsi="Times New Roman" w:cs="Times New Roman"/>
          <w:sz w:val="24"/>
          <w:szCs w:val="24"/>
        </w:rPr>
        <w:t>Matthew</w:t>
      </w:r>
      <w:r>
        <w:rPr>
          <w:rFonts w:hint="eastAsia" w:ascii="Times New Roman" w:hAnsi="Times New Roman" w:cs="Times New Roman"/>
          <w:sz w:val="24"/>
          <w:szCs w:val="24"/>
        </w:rPr>
        <w:t>, 2019)</w:t>
      </w:r>
      <w:r>
        <w:rPr>
          <w:rFonts w:ascii="Times New Roman" w:hAnsi="Times New Roman" w:cs="Times New Roman"/>
          <w:sz w:val="24"/>
          <w:szCs w:val="24"/>
        </w:rPr>
        <w:t xml:space="preserve">. To determine the driving and opposing forces as well as the interests and impact of stakeholders in the change management process, it is necessary to conduct a force field analysis and a stakeholder analysis </w:t>
      </w:r>
      <w:r>
        <w:rPr>
          <w:rFonts w:hint="eastAsia" w:ascii="Times New Roman" w:hAnsi="Times New Roman" w:cs="Times New Roman"/>
          <w:sz w:val="24"/>
          <w:szCs w:val="24"/>
        </w:rPr>
        <w:t>(</w:t>
      </w:r>
      <w:r>
        <w:rPr>
          <w:rFonts w:ascii="Times New Roman" w:hAnsi="Times New Roman" w:cs="Times New Roman"/>
          <w:sz w:val="24"/>
          <w:szCs w:val="24"/>
        </w:rPr>
        <w:t>Statt</w:t>
      </w:r>
      <w:r>
        <w:rPr>
          <w:rFonts w:hint="eastAsia" w:ascii="Times New Roman" w:hAnsi="Times New Roman" w:cs="Times New Roman"/>
          <w:sz w:val="24"/>
          <w:szCs w:val="24"/>
        </w:rPr>
        <w:t xml:space="preserve"> </w:t>
      </w:r>
      <w:r>
        <w:rPr>
          <w:rFonts w:ascii="Times New Roman" w:hAnsi="Times New Roman" w:cs="Times New Roman"/>
          <w:sz w:val="24"/>
          <w:szCs w:val="24"/>
        </w:rPr>
        <w:t>Nick.</w:t>
      </w:r>
      <w:r>
        <w:rPr>
          <w:rFonts w:hint="eastAsia" w:ascii="Times New Roman" w:hAnsi="Times New Roman" w:cs="Times New Roman"/>
          <w:sz w:val="24"/>
          <w:szCs w:val="24"/>
        </w:rPr>
        <w:t>2019)</w:t>
      </w:r>
      <w:r>
        <w:rPr>
          <w:rFonts w:ascii="Times New Roman" w:hAnsi="Times New Roman" w:cs="Times New Roman"/>
          <w:sz w:val="24"/>
          <w:szCs w:val="24"/>
        </w:rPr>
        <w:t>. In order to direct the change management process and guarantee its efficacy and sustainability, the BBC must also implement change management models like Kotter's eight-step model and Lewin's three-step model.</w:t>
      </w:r>
    </w:p>
    <w:p>
      <w:pPr>
        <w:spacing w:line="360" w:lineRule="auto"/>
        <w:rPr>
          <w:rFonts w:ascii="Times New Roman" w:hAnsi="Times New Roman" w:cs="Times New Roman"/>
          <w:sz w:val="24"/>
          <w:szCs w:val="24"/>
        </w:rPr>
      </w:pPr>
    </w:p>
    <w:p>
      <w:pPr>
        <w:spacing w:line="360" w:lineRule="auto"/>
        <w:rPr>
          <w:rFonts w:hint="eastAsia" w:ascii="Times New Roman" w:hAnsi="Times New Roman" w:cs="Times New Roman"/>
          <w:sz w:val="24"/>
          <w:szCs w:val="24"/>
        </w:rPr>
      </w:pPr>
      <w:r>
        <w:rPr>
          <w:rFonts w:ascii="Times New Roman" w:hAnsi="Times New Roman" w:cs="Times New Roman"/>
          <w:sz w:val="24"/>
          <w:szCs w:val="24"/>
        </w:rPr>
        <w:t>Finally, in order to keep up with the rapidly changing media world, the BBC must invest in new technology and capabilities. This entails experimenting with new delivery techniques and platforms, giving workers assistance and training, and encouraging an innovative and adaptable culture.</w:t>
      </w: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ascii="Times New Roman" w:hAnsi="Times New Roman" w:cs="Times New Roman"/>
          <w:sz w:val="24"/>
          <w:szCs w:val="24"/>
        </w:rPr>
        <w:t>In conclusion, businesses and organisations must constantly deal with the nature of change, and the BBC is no exception. The BBC has a number of hurdles as it transitions to an online-only service, including reaching viewers with slow internet connections, upholding its reputation for excellence, and setting it apart from rivals</w:t>
      </w:r>
      <w:r>
        <w:rPr>
          <w:rFonts w:hint="eastAsia" w:ascii="Times New Roman" w:hAnsi="Times New Roman" w:cs="Times New Roman"/>
          <w:sz w:val="24"/>
          <w:szCs w:val="24"/>
        </w:rPr>
        <w:t xml:space="preserve"> (</w:t>
      </w:r>
      <w:r>
        <w:rPr>
          <w:rFonts w:ascii="Times New Roman" w:hAnsi="Times New Roman" w:cs="Times New Roman"/>
          <w:sz w:val="24"/>
          <w:szCs w:val="24"/>
        </w:rPr>
        <w:t>Teerlink</w:t>
      </w:r>
      <w:r>
        <w:rPr>
          <w:rFonts w:hint="eastAsia" w:ascii="Times New Roman" w:hAnsi="Times New Roman" w:cs="Times New Roman"/>
          <w:sz w:val="24"/>
          <w:szCs w:val="24"/>
        </w:rPr>
        <w:t xml:space="preserve"> </w:t>
      </w:r>
      <w:r>
        <w:rPr>
          <w:rFonts w:ascii="Times New Roman" w:hAnsi="Times New Roman" w:cs="Times New Roman"/>
          <w:sz w:val="24"/>
          <w:szCs w:val="24"/>
        </w:rPr>
        <w:t>Rich</w:t>
      </w:r>
      <w:r>
        <w:rPr>
          <w:rFonts w:hint="eastAsia" w:ascii="Times New Roman" w:hAnsi="Times New Roman" w:cs="Times New Roman"/>
          <w:sz w:val="24"/>
          <w:szCs w:val="24"/>
        </w:rPr>
        <w:t>, 2019)</w:t>
      </w:r>
      <w:r>
        <w:rPr>
          <w:rFonts w:ascii="Times New Roman" w:hAnsi="Times New Roman" w:cs="Times New Roman"/>
          <w:sz w:val="24"/>
          <w:szCs w:val="24"/>
        </w:rPr>
        <w:t>. The BBC must implement efficient change management strategies and make investments in new tools and capacities to meet these issues.</w:t>
      </w: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ascii="Times New Roman" w:hAnsi="Times New Roman" w:cs="Times New Roman"/>
          <w:sz w:val="24"/>
          <w:szCs w:val="24"/>
        </w:rPr>
        <w:t>2.</w:t>
      </w:r>
      <w:r>
        <w:rPr>
          <w:rFonts w:hint="eastAsia" w:ascii="Times New Roman" w:hAnsi="Times New Roman" w:cs="Times New Roman"/>
          <w:sz w:val="24"/>
          <w:szCs w:val="24"/>
        </w:rPr>
        <w:t>1</w:t>
      </w:r>
      <w:r>
        <w:rPr>
          <w:rFonts w:ascii="Times New Roman" w:hAnsi="Times New Roman" w:cs="Times New Roman"/>
          <w:sz w:val="24"/>
          <w:szCs w:val="24"/>
        </w:rPr>
        <w:t xml:space="preserve"> Analysis </w:t>
      </w:r>
      <w:r>
        <w:rPr>
          <w:rFonts w:hint="eastAsia" w:ascii="Times New Roman" w:hAnsi="Times New Roman" w:cs="Times New Roman"/>
          <w:sz w:val="24"/>
          <w:szCs w:val="24"/>
        </w:rPr>
        <w:t>o</w:t>
      </w:r>
      <w:r>
        <w:rPr>
          <w:rFonts w:ascii="Times New Roman" w:hAnsi="Times New Roman" w:cs="Times New Roman"/>
          <w:sz w:val="24"/>
          <w:szCs w:val="24"/>
        </w:rPr>
        <w:t xml:space="preserve">f </w:t>
      </w:r>
      <w:r>
        <w:rPr>
          <w:rFonts w:hint="eastAsia" w:ascii="Times New Roman" w:hAnsi="Times New Roman" w:cs="Times New Roman"/>
          <w:sz w:val="24"/>
          <w:szCs w:val="24"/>
        </w:rPr>
        <w:t>t</w:t>
      </w:r>
      <w:r>
        <w:rPr>
          <w:rFonts w:ascii="Times New Roman" w:hAnsi="Times New Roman" w:cs="Times New Roman"/>
          <w:sz w:val="24"/>
          <w:szCs w:val="24"/>
        </w:rPr>
        <w:t>he Force Field</w:t>
      </w:r>
    </w:p>
    <w:p>
      <w:pPr>
        <w:spacing w:line="360" w:lineRule="auto"/>
        <w:rPr>
          <w:rFonts w:hint="eastAsia" w:ascii="Times New Roman" w:hAnsi="Times New Roman" w:cs="Times New Roman"/>
          <w:sz w:val="24"/>
          <w:szCs w:val="24"/>
        </w:rPr>
      </w:pPr>
      <w:r>
        <w:rPr>
          <w:rFonts w:ascii="Times New Roman" w:hAnsi="Times New Roman" w:cs="Times New Roman"/>
          <w:sz w:val="24"/>
          <w:szCs w:val="24"/>
        </w:rPr>
        <w:t>A change management approach called force field analysis is used to pinpoint the forces that are promoting and opposing a specific change. Understanding the many forces impacting change aids organisations in formulating plans to lessen the damaging effects of the opposing forces and maximise the beneficial effects of the driving forces</w:t>
      </w:r>
      <w:r>
        <w:rPr>
          <w:rFonts w:hint="eastAsia" w:ascii="Times New Roman" w:hAnsi="Times New Roman" w:cs="Times New Roman"/>
          <w:sz w:val="24"/>
          <w:szCs w:val="24"/>
        </w:rPr>
        <w:t xml:space="preserve"> </w:t>
      </w:r>
      <w:r>
        <w:rPr>
          <w:rFonts w:ascii="Times New Roman" w:hAnsi="Times New Roman" w:cs="Times New Roman"/>
          <w:sz w:val="24"/>
          <w:szCs w:val="24"/>
        </w:rPr>
        <w:t>(Page, M. et al. 2018)</w:t>
      </w:r>
      <w:r>
        <w:rPr>
          <w:rFonts w:hint="eastAsia" w:ascii="Times New Roman" w:hAnsi="Times New Roman" w:cs="Times New Roman"/>
          <w:sz w:val="24"/>
          <w:szCs w:val="24"/>
        </w:rPr>
        <w:t>.</w:t>
      </w:r>
    </w:p>
    <w:p>
      <w:pPr>
        <w:spacing w:line="360" w:lineRule="auto"/>
        <w:rPr>
          <w:rFonts w:ascii="Times New Roman" w:hAnsi="Times New Roman" w:cs="Times New Roman"/>
          <w:sz w:val="24"/>
          <w:szCs w:val="24"/>
        </w:rPr>
      </w:pPr>
    </w:p>
    <w:p>
      <w:pPr>
        <w:spacing w:line="360" w:lineRule="auto"/>
        <w:rPr>
          <w:rFonts w:hint="eastAsia" w:ascii="Times New Roman" w:hAnsi="Times New Roman" w:cs="Times New Roman"/>
          <w:sz w:val="24"/>
          <w:szCs w:val="24"/>
        </w:rPr>
      </w:pPr>
      <w:r>
        <w:rPr>
          <w:rFonts w:ascii="Times New Roman" w:hAnsi="Times New Roman" w:cs="Times New Roman"/>
          <w:sz w:val="24"/>
          <w:szCs w:val="24"/>
        </w:rPr>
        <w:t>The shifting media landscape, audience demographics, and government legislation are some of the factors propelling the BBC's move to an online-only service. The BBC has had to modify its content and delivery strategies as a result of the proliferation of digital media channels, increased viewer rivalry, and the rise in people using digital platforms during the COVID-19 pandemic (Phil, 2016).</w:t>
      </w:r>
    </w:p>
    <w:p>
      <w:pPr>
        <w:spacing w:line="360" w:lineRule="auto"/>
        <w:rPr>
          <w:rFonts w:ascii="Times New Roman" w:hAnsi="Times New Roman" w:cs="Times New Roman"/>
          <w:sz w:val="24"/>
          <w:szCs w:val="24"/>
        </w:rPr>
      </w:pPr>
    </w:p>
    <w:p>
      <w:pPr>
        <w:spacing w:line="360" w:lineRule="auto"/>
        <w:rPr>
          <w:rFonts w:hint="eastAsia" w:ascii="Times New Roman" w:hAnsi="Times New Roman" w:cs="Times New Roman"/>
          <w:sz w:val="24"/>
          <w:szCs w:val="24"/>
        </w:rPr>
      </w:pPr>
      <w:r>
        <w:rPr>
          <w:rFonts w:ascii="Times New Roman" w:hAnsi="Times New Roman" w:cs="Times New Roman"/>
          <w:sz w:val="24"/>
          <w:szCs w:val="24"/>
        </w:rPr>
        <w:t>The BBC's evolution has been significantly influenced by government policies as well. Since the BBC receives public funding, it is subject to government oversight and budgetary decisions, which has led to changes like the switch to online services and changes to its funding model.</w:t>
      </w:r>
    </w:p>
    <w:p>
      <w:pPr>
        <w:spacing w:line="360" w:lineRule="auto"/>
        <w:rPr>
          <w:rFonts w:ascii="Times New Roman" w:hAnsi="Times New Roman" w:cs="Times New Roman"/>
          <w:sz w:val="24"/>
          <w:szCs w:val="24"/>
        </w:rPr>
      </w:pPr>
    </w:p>
    <w:p>
      <w:pPr>
        <w:spacing w:line="360" w:lineRule="auto"/>
        <w:rPr>
          <w:rFonts w:hint="eastAsia" w:ascii="Times New Roman" w:hAnsi="Times New Roman" w:cs="Times New Roman"/>
          <w:sz w:val="24"/>
          <w:szCs w:val="24"/>
        </w:rPr>
      </w:pPr>
      <w:r>
        <w:rPr>
          <w:rFonts w:ascii="Times New Roman" w:hAnsi="Times New Roman" w:cs="Times New Roman"/>
          <w:sz w:val="24"/>
          <w:szCs w:val="24"/>
        </w:rPr>
        <w:t>The move to an online-only service, nevertheless, is also opposed by a number of factors, including the need to reach viewers with slow internet, uphold the BBC's reputation for excellence, and stand out from other online content providers (Diane, 2022).</w:t>
      </w:r>
    </w:p>
    <w:p>
      <w:pPr>
        <w:spacing w:line="360" w:lineRule="auto"/>
        <w:rPr>
          <w:rFonts w:ascii="Times New Roman" w:hAnsi="Times New Roman" w:cs="Times New Roman"/>
          <w:sz w:val="24"/>
          <w:szCs w:val="24"/>
        </w:rPr>
      </w:pPr>
    </w:p>
    <w:p>
      <w:pPr>
        <w:spacing w:line="360" w:lineRule="auto"/>
        <w:rPr>
          <w:rFonts w:hint="eastAsia" w:ascii="Times New Roman" w:hAnsi="Times New Roman" w:cs="Times New Roman"/>
          <w:sz w:val="24"/>
          <w:szCs w:val="24"/>
        </w:rPr>
      </w:pPr>
      <w:r>
        <w:rPr>
          <w:rFonts w:ascii="Times New Roman" w:hAnsi="Times New Roman" w:cs="Times New Roman"/>
          <w:sz w:val="24"/>
          <w:szCs w:val="24"/>
        </w:rPr>
        <w:t>The BBC must offer targeted solutions to viewers with slow internet connections in order to combat these opposing influences, such as investing in more readily available and reasonably priced broadband options. The BBC should also keep spending money to uphold its reputation for objectivity, accuracy, and quality. It should also stand out from other providers by providing its audience with a customised and cohesive online service</w:t>
      </w:r>
      <w:r>
        <w:rPr>
          <w:rFonts w:hint="eastAsia" w:ascii="Times New Roman" w:hAnsi="Times New Roman" w:cs="Times New Roman"/>
          <w:sz w:val="24"/>
          <w:szCs w:val="24"/>
        </w:rPr>
        <w:t xml:space="preserve">, observed by </w:t>
      </w:r>
      <w:r>
        <w:rPr>
          <w:rFonts w:ascii="Times New Roman" w:hAnsi="Times New Roman" w:cs="Times New Roman"/>
          <w:sz w:val="24"/>
          <w:szCs w:val="24"/>
        </w:rPr>
        <w:t>(Lancet,S,，McKittrick,L.</w:t>
      </w:r>
      <w:r>
        <w:rPr>
          <w:rFonts w:hint="eastAsia" w:ascii="Times New Roman" w:hAnsi="Times New Roman" w:cs="Times New Roman"/>
          <w:sz w:val="24"/>
          <w:szCs w:val="24"/>
        </w:rPr>
        <w:t xml:space="preserve">&amp; </w:t>
      </w:r>
      <w:r>
        <w:rPr>
          <w:rFonts w:ascii="Times New Roman" w:hAnsi="Times New Roman" w:cs="Times New Roman"/>
          <w:sz w:val="24"/>
          <w:szCs w:val="24"/>
        </w:rPr>
        <w:t>Morando Rhim,L</w:t>
      </w:r>
      <w:r>
        <w:rPr>
          <w:rFonts w:hint="eastAsia" w:ascii="Times New Roman" w:hAnsi="Times New Roman" w:cs="Times New Roman"/>
          <w:sz w:val="24"/>
          <w:szCs w:val="24"/>
        </w:rPr>
        <w:t xml:space="preserve">, </w:t>
      </w:r>
      <w:r>
        <w:rPr>
          <w:rFonts w:ascii="Times New Roman" w:hAnsi="Times New Roman" w:cs="Times New Roman"/>
          <w:sz w:val="24"/>
          <w:szCs w:val="24"/>
        </w:rPr>
        <w:t>2021).</w:t>
      </w: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ascii="Times New Roman" w:hAnsi="Times New Roman" w:cs="Times New Roman"/>
          <w:sz w:val="24"/>
          <w:szCs w:val="24"/>
        </w:rPr>
        <w:t>The force field analysis assists the BBC in identifying the many forces impacting the change and in formulating plans to lessen the detrimental effects of the resisting forces and increase the beneficial effects of the driving forces. This strategy will assist the BBC in managing the shift to an online-only service while allowing it to continue providing valuable public service broadcasting.</w:t>
      </w: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ascii="Times New Roman" w:hAnsi="Times New Roman" w:cs="Times New Roman"/>
          <w:sz w:val="24"/>
          <w:szCs w:val="24"/>
        </w:rPr>
        <w:t>2.</w:t>
      </w:r>
      <w:r>
        <w:rPr>
          <w:rFonts w:hint="eastAsia" w:ascii="Times New Roman" w:hAnsi="Times New Roman" w:cs="Times New Roman"/>
          <w:sz w:val="24"/>
          <w:szCs w:val="24"/>
        </w:rPr>
        <w:t>1</w:t>
      </w:r>
      <w:r>
        <w:rPr>
          <w:rFonts w:ascii="Times New Roman" w:hAnsi="Times New Roman" w:cs="Times New Roman"/>
          <w:sz w:val="24"/>
          <w:szCs w:val="24"/>
        </w:rPr>
        <w:t>.1 The Change's Drivers</w:t>
      </w:r>
    </w:p>
    <w:p>
      <w:pPr>
        <w:spacing w:line="360" w:lineRule="auto"/>
        <w:rPr>
          <w:rFonts w:hint="eastAsia" w:ascii="Times New Roman" w:hAnsi="Times New Roman" w:cs="Times New Roman"/>
          <w:sz w:val="24"/>
          <w:szCs w:val="24"/>
        </w:rPr>
      </w:pPr>
      <w:r>
        <w:rPr>
          <w:rFonts w:ascii="Times New Roman" w:hAnsi="Times New Roman" w:cs="Times New Roman"/>
          <w:sz w:val="24"/>
          <w:szCs w:val="24"/>
        </w:rPr>
        <w:t>The media environment, audience demographics, and government policy are the three main groups that are driving the change that the BBC is going through.</w:t>
      </w:r>
    </w:p>
    <w:p>
      <w:pPr>
        <w:spacing w:line="360" w:lineRule="auto"/>
        <w:rPr>
          <w:rFonts w:hint="eastAsia" w:ascii="Times New Roman" w:hAnsi="Times New Roman" w:cs="Times New Roman"/>
          <w:sz w:val="24"/>
          <w:szCs w:val="24"/>
        </w:rPr>
      </w:pPr>
    </w:p>
    <w:p>
      <w:pPr>
        <w:spacing w:line="360" w:lineRule="auto"/>
        <w:rPr>
          <w:rFonts w:ascii="Times New Roman" w:hAnsi="Times New Roman" w:cs="Times New Roman"/>
          <w:sz w:val="24"/>
          <w:szCs w:val="24"/>
        </w:rPr>
      </w:pPr>
      <w:r>
        <w:rPr>
          <w:rFonts w:ascii="Times New Roman" w:hAnsi="Times New Roman" w:cs="Times New Roman"/>
          <w:sz w:val="24"/>
          <w:szCs w:val="24"/>
        </w:rPr>
        <w:t>The media environment has played a significant role in shaping the BBC's change. The BBC's programming and delivery techniques have to be reviewed in light of the growth of digital media outlets and the rising viewership competition. The BBC must modify its offers in light of the rising popularity of subscription-based streaming services like Netflix and Amazon Prime in order to stay relevant in a world that is becoming more digital. This entails experimenting with novel content formats, making online platforms as effective as possible, and using technology to draw in and captivate viewers (Phil, 2016).</w:t>
      </w: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ascii="Times New Roman" w:hAnsi="Times New Roman" w:cs="Times New Roman"/>
          <w:sz w:val="24"/>
          <w:szCs w:val="24"/>
        </w:rPr>
        <w:t>The BBC's transition has also been fueled by changes in the audience's demographics. As the COVID-19 pandemic accelerated the shift towards digital platforms, audience preferences and behaviors have evolved</w:t>
      </w:r>
      <w:r>
        <w:rPr>
          <w:rFonts w:hint="eastAsia" w:ascii="Times New Roman" w:hAnsi="Times New Roman" w:cs="Times New Roman"/>
          <w:sz w:val="24"/>
          <w:szCs w:val="24"/>
        </w:rPr>
        <w:t xml:space="preserve"> </w:t>
      </w:r>
      <w:r>
        <w:rPr>
          <w:rFonts w:ascii="Times New Roman" w:hAnsi="Times New Roman" w:cs="Times New Roman"/>
          <w:sz w:val="24"/>
          <w:szCs w:val="24"/>
        </w:rPr>
        <w:t>(Karasvirta,S.</w:t>
      </w:r>
      <w:r>
        <w:rPr>
          <w:rFonts w:hint="eastAsia" w:ascii="Times New Roman" w:hAnsi="Times New Roman" w:cs="Times New Roman"/>
          <w:sz w:val="24"/>
          <w:szCs w:val="24"/>
        </w:rPr>
        <w:t>&amp;</w:t>
      </w:r>
      <w:r>
        <w:rPr>
          <w:rFonts w:ascii="Times New Roman" w:hAnsi="Times New Roman" w:cs="Times New Roman"/>
          <w:sz w:val="24"/>
          <w:szCs w:val="24"/>
        </w:rPr>
        <w:t xml:space="preserve"> Teerikangas,S. 2022). Younger generations, in particular, have shown a growing disinterest in traditional linear television and have gravitated towards on-demand and personalized content. To address these changing demographics, the BBC has had to adjust its focus, programming, and distribution methods to meet the needs and expectations of a more digitally-oriented audience (Jim, 2022).</w:t>
      </w:r>
    </w:p>
    <w:p>
      <w:pPr>
        <w:spacing w:line="360" w:lineRule="auto"/>
        <w:rPr>
          <w:rFonts w:ascii="Times New Roman" w:hAnsi="Times New Roman" w:cs="Times New Roman"/>
          <w:sz w:val="24"/>
          <w:szCs w:val="24"/>
        </w:rPr>
      </w:pPr>
    </w:p>
    <w:p>
      <w:pPr>
        <w:spacing w:line="360" w:lineRule="auto"/>
        <w:rPr>
          <w:rFonts w:hint="eastAsia" w:ascii="Times New Roman" w:hAnsi="Times New Roman" w:cs="Times New Roman"/>
          <w:sz w:val="24"/>
          <w:szCs w:val="24"/>
        </w:rPr>
      </w:pPr>
      <w:r>
        <w:rPr>
          <w:rFonts w:ascii="Times New Roman" w:hAnsi="Times New Roman" w:cs="Times New Roman"/>
          <w:sz w:val="24"/>
          <w:szCs w:val="24"/>
        </w:rPr>
        <w:t>The BBC's shift has also been significantly influenced by government policies. The BBC is subject to government scrutiny and budgetary decisions because it is a publicly subsidised broadcaster. The move to online services and adjustments to its funding model are only a few examples of how the government has pushed for improved efficiency and openness in the use of public monies (Nic, 2022).</w:t>
      </w: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ascii="Times New Roman" w:hAnsi="Times New Roman" w:cs="Times New Roman"/>
          <w:sz w:val="24"/>
          <w:szCs w:val="24"/>
        </w:rPr>
        <w:t>The BBC is undergoing transformation as a result of shifting government policies, the requirements and aspirations of its audience, and the impact of new technologies on the media environment. The BBC's future as a public service broadcaster in the digital era will depend on its capacity to properly address these forces of change.</w:t>
      </w: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ascii="Times New Roman" w:hAnsi="Times New Roman" w:cs="Times New Roman"/>
          <w:sz w:val="24"/>
          <w:szCs w:val="24"/>
        </w:rPr>
        <w:t>2.</w:t>
      </w:r>
      <w:r>
        <w:rPr>
          <w:rFonts w:hint="eastAsia" w:ascii="Times New Roman" w:hAnsi="Times New Roman" w:cs="Times New Roman"/>
          <w:sz w:val="24"/>
          <w:szCs w:val="24"/>
        </w:rPr>
        <w:t>1</w:t>
      </w:r>
      <w:r>
        <w:rPr>
          <w:rFonts w:ascii="Times New Roman" w:hAnsi="Times New Roman" w:cs="Times New Roman"/>
          <w:sz w:val="24"/>
          <w:szCs w:val="24"/>
        </w:rPr>
        <w:t>.2</w:t>
      </w:r>
      <w:r>
        <w:rPr>
          <w:rFonts w:hint="eastAsia" w:ascii="Times New Roman" w:hAnsi="Times New Roman" w:cs="Times New Roman"/>
          <w:sz w:val="24"/>
          <w:szCs w:val="24"/>
        </w:rPr>
        <w:t xml:space="preserve"> </w:t>
      </w:r>
      <w:r>
        <w:rPr>
          <w:rFonts w:ascii="Times New Roman" w:hAnsi="Times New Roman" w:cs="Times New Roman"/>
          <w:sz w:val="24"/>
          <w:szCs w:val="24"/>
        </w:rPr>
        <w:t xml:space="preserve"> Cha</w:t>
      </w:r>
      <w:r>
        <w:rPr>
          <w:rFonts w:hint="eastAsia" w:ascii="Times New Roman" w:hAnsi="Times New Roman" w:cs="Times New Roman"/>
          <w:sz w:val="24"/>
          <w:szCs w:val="24"/>
        </w:rPr>
        <w:t>nge</w:t>
      </w:r>
      <w:r>
        <w:rPr>
          <w:rFonts w:ascii="Times New Roman" w:hAnsi="Times New Roman" w:cs="Times New Roman"/>
          <w:sz w:val="24"/>
          <w:szCs w:val="24"/>
        </w:rPr>
        <w:t>’</w:t>
      </w:r>
      <w:r>
        <w:rPr>
          <w:rFonts w:hint="eastAsia" w:ascii="Times New Roman" w:hAnsi="Times New Roman" w:cs="Times New Roman"/>
          <w:sz w:val="24"/>
          <w:szCs w:val="24"/>
        </w:rPr>
        <w:t xml:space="preserve">s </w:t>
      </w:r>
      <w:r>
        <w:rPr>
          <w:rFonts w:ascii="Times New Roman" w:hAnsi="Times New Roman" w:cs="Times New Roman"/>
          <w:sz w:val="24"/>
          <w:szCs w:val="24"/>
        </w:rPr>
        <w:t>Resist</w:t>
      </w:r>
      <w:r>
        <w:rPr>
          <w:rFonts w:hint="eastAsia" w:ascii="Times New Roman" w:hAnsi="Times New Roman" w:cs="Times New Roman"/>
          <w:sz w:val="24"/>
          <w:szCs w:val="24"/>
        </w:rPr>
        <w:t>ance</w:t>
      </w:r>
    </w:p>
    <w:p>
      <w:pPr>
        <w:spacing w:line="360" w:lineRule="auto"/>
        <w:rPr>
          <w:rFonts w:hint="eastAsia" w:ascii="Times New Roman" w:hAnsi="Times New Roman" w:cs="Times New Roman"/>
          <w:sz w:val="24"/>
          <w:szCs w:val="24"/>
        </w:rPr>
      </w:pPr>
      <w:r>
        <w:rPr>
          <w:rFonts w:ascii="Times New Roman" w:hAnsi="Times New Roman" w:cs="Times New Roman"/>
          <w:sz w:val="24"/>
          <w:szCs w:val="24"/>
        </w:rPr>
        <w:t xml:space="preserve">The BBC's requirement to reach viewers with spotty or slow internet connectivity, particularly those in rural locations, is one of the main obstacles to the organization switching to an online-only service. </w:t>
      </w:r>
      <w:r>
        <w:rPr>
          <w:rFonts w:hint="eastAsia" w:ascii="Times New Roman" w:hAnsi="Times New Roman" w:cs="Times New Roman"/>
          <w:sz w:val="24"/>
          <w:szCs w:val="24"/>
        </w:rPr>
        <w:t xml:space="preserve">According to </w:t>
      </w:r>
      <w:r>
        <w:rPr>
          <w:rFonts w:ascii="Times New Roman" w:hAnsi="Times New Roman" w:cs="Times New Roman"/>
          <w:sz w:val="24"/>
          <w:szCs w:val="24"/>
        </w:rPr>
        <w:t xml:space="preserve">Flovik, L, Knardahl, S. </w:t>
      </w:r>
      <w:r>
        <w:rPr>
          <w:rFonts w:hint="eastAsia" w:ascii="Times New Roman" w:hAnsi="Times New Roman" w:cs="Times New Roman"/>
          <w:sz w:val="24"/>
          <w:szCs w:val="24"/>
        </w:rPr>
        <w:t>&amp;</w:t>
      </w:r>
      <w:r>
        <w:rPr>
          <w:rFonts w:ascii="Times New Roman" w:hAnsi="Times New Roman" w:cs="Times New Roman"/>
          <w:sz w:val="24"/>
          <w:szCs w:val="24"/>
        </w:rPr>
        <w:t xml:space="preserve"> Christensen, J.O.</w:t>
      </w:r>
      <w:r>
        <w:rPr>
          <w:rFonts w:hint="eastAsia" w:ascii="Times New Roman" w:hAnsi="Times New Roman" w:cs="Times New Roman"/>
          <w:sz w:val="24"/>
          <w:szCs w:val="24"/>
        </w:rPr>
        <w:t xml:space="preserve"> </w:t>
      </w:r>
      <w:r>
        <w:rPr>
          <w:rFonts w:ascii="Times New Roman" w:hAnsi="Times New Roman" w:cs="Times New Roman"/>
          <w:sz w:val="24"/>
          <w:szCs w:val="24"/>
        </w:rPr>
        <w:t>(2019)</w:t>
      </w:r>
      <w:r>
        <w:rPr>
          <w:rFonts w:hint="eastAsia" w:ascii="Times New Roman" w:hAnsi="Times New Roman" w:cs="Times New Roman"/>
          <w:sz w:val="24"/>
          <w:szCs w:val="24"/>
        </w:rPr>
        <w:t>, d</w:t>
      </w:r>
      <w:r>
        <w:rPr>
          <w:rFonts w:ascii="Times New Roman" w:hAnsi="Times New Roman" w:cs="Times New Roman"/>
          <w:sz w:val="24"/>
          <w:szCs w:val="24"/>
        </w:rPr>
        <w:t xml:space="preserve">espite the rise in popularity of digital platforms, some populations still lack consistent access to high-speed internet. Ensuring equal access to BBC services and content is significantly hampered by this digital divide. </w:t>
      </w:r>
    </w:p>
    <w:p>
      <w:pPr>
        <w:spacing w:line="360" w:lineRule="auto"/>
        <w:jc w:val="center"/>
        <w:rPr>
          <w:rFonts w:hint="eastAsia" w:ascii="Times New Roman" w:hAnsi="Times New Roman" w:cs="Times New Roman"/>
          <w:sz w:val="24"/>
          <w:szCs w:val="24"/>
        </w:rPr>
      </w:pPr>
      <w:r>
        <w:rPr>
          <w:rFonts w:ascii="Times New Roman" w:hAnsi="Times New Roman" w:cs="Times New Roman"/>
          <w:sz w:val="24"/>
          <w:szCs w:val="24"/>
        </w:rPr>
        <w:drawing>
          <wp:inline distT="0" distB="0" distL="0" distR="0">
            <wp:extent cx="3910965" cy="1617980"/>
            <wp:effectExtent l="19050" t="0" r="0" b="0"/>
            <wp:docPr id="8" name="图片 2" descr="G:\IMG_14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2" descr="G:\IMG_1448.PNG"/>
                    <pic:cNvPicPr>
                      <a:picLocks noChangeAspect="1" noChangeArrowheads="1"/>
                    </pic:cNvPicPr>
                  </pic:nvPicPr>
                  <pic:blipFill>
                    <a:blip r:embed="rId6"/>
                    <a:srcRect l="12454" t="50154" r="13323" b="35687"/>
                    <a:stretch>
                      <a:fillRect/>
                    </a:stretch>
                  </pic:blipFill>
                  <pic:spPr>
                    <a:xfrm>
                      <a:off x="0" y="0"/>
                      <a:ext cx="3911112" cy="1618215"/>
                    </a:xfrm>
                    <a:prstGeom prst="rect">
                      <a:avLst/>
                    </a:prstGeom>
                    <a:noFill/>
                    <a:ln w="9525">
                      <a:noFill/>
                      <a:miter lim="800000"/>
                      <a:headEnd/>
                      <a:tailEnd/>
                    </a:ln>
                  </pic:spPr>
                </pic:pic>
              </a:graphicData>
            </a:graphic>
          </wp:inline>
        </w:drawing>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The BBC must look for ways to close the connectivity gap in order to overcome this resistance, such as working with internet service providers, making investments in infrastructure development, or implementing alternative distribution techniques that can reach audiences with spotty connectivity (BBC, 2022). </w:t>
      </w: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challenge is the need for the BBC to maintain its reputation for excellence, objectivity, accuracy, and quality in the highly competitive online content market. As more online content providers emerge, the BBC must find ways to differentiate itself and stand out. It needs to continuously deliver high-quality content that resonates with its audience while upholding its core values (Janna and Lee, 2017).  </w:t>
      </w:r>
    </w:p>
    <w:p>
      <w:pPr>
        <w:spacing w:line="360" w:lineRule="auto"/>
        <w:rPr>
          <w:rFonts w:ascii="Times New Roman" w:hAnsi="Times New Roman" w:cs="Times New Roman"/>
          <w:sz w:val="24"/>
          <w:szCs w:val="24"/>
        </w:rPr>
      </w:pPr>
    </w:p>
    <w:p>
      <w:pPr>
        <w:spacing w:line="360" w:lineRule="auto"/>
        <w:rPr>
          <w:rFonts w:hint="eastAsia" w:ascii="Times New Roman" w:hAnsi="Times New Roman" w:cs="Times New Roman"/>
          <w:sz w:val="24"/>
          <w:szCs w:val="24"/>
        </w:rPr>
      </w:pPr>
      <w:r>
        <w:rPr>
          <w:rFonts w:ascii="Times New Roman" w:hAnsi="Times New Roman" w:cs="Times New Roman"/>
          <w:sz w:val="24"/>
          <w:szCs w:val="24"/>
        </w:rPr>
        <w:t>The BBC must offer focused ways to overcome these obstacles in order to reach viewers with slow internet connections. To encourage employee participation and engagement in the change management process, the BBC should offer training and support. The BBC should also keep spending money to uphold its reputation for objectivity, accuracy, and quality (Novitskaya,A. 2020). It should also stand out from other providers by providing its audience with a customised and cohesive online service. For the BBC to keep on top of the changing media scene, it should also think about investing in new technologies and capabilities. In order to address concerns regarding the expense of the transition and the appropriate use of public funding, the BBC needs lastly make sure that it communicates properly with stakeholders.</w:t>
      </w: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ascii="Times New Roman" w:hAnsi="Times New Roman" w:cs="Times New Roman"/>
          <w:sz w:val="24"/>
          <w:szCs w:val="24"/>
        </w:rPr>
        <w:t>2.</w:t>
      </w:r>
      <w:r>
        <w:rPr>
          <w:rFonts w:hint="eastAsia" w:ascii="Times New Roman" w:hAnsi="Times New Roman" w:cs="Times New Roman"/>
          <w:sz w:val="24"/>
          <w:szCs w:val="24"/>
        </w:rPr>
        <w:t>2</w:t>
      </w:r>
      <w:r>
        <w:rPr>
          <w:rFonts w:ascii="Times New Roman" w:hAnsi="Times New Roman" w:cs="Times New Roman"/>
          <w:sz w:val="24"/>
          <w:szCs w:val="24"/>
        </w:rPr>
        <w:t xml:space="preserve"> Stakeholder Analysis</w:t>
      </w:r>
    </w:p>
    <w:p>
      <w:pPr>
        <w:spacing w:line="360" w:lineRule="auto"/>
        <w:rPr>
          <w:rFonts w:hint="eastAsia" w:ascii="Times New Roman" w:hAnsi="Times New Roman" w:cs="Times New Roman"/>
          <w:sz w:val="24"/>
          <w:szCs w:val="24"/>
        </w:rPr>
      </w:pPr>
      <w:r>
        <w:rPr>
          <w:rFonts w:ascii="Times New Roman" w:hAnsi="Times New Roman" w:cs="Times New Roman"/>
          <w:sz w:val="24"/>
          <w:szCs w:val="24"/>
        </w:rPr>
        <w:t>A tool used to identify and assess the numerous stakeholders affected by a change as well as their amount of influence and interest in the change is called stakeholder analysis. The stakeholders in the BBC's decision to switch to an online-only service are the general public, media firms, government regulators, and staff.</w:t>
      </w:r>
    </w:p>
    <w:p>
      <w:pPr>
        <w:spacing w:line="360" w:lineRule="auto"/>
        <w:rPr>
          <w:rFonts w:ascii="Times New Roman" w:hAnsi="Times New Roman" w:cs="Times New Roman"/>
          <w:sz w:val="24"/>
          <w:szCs w:val="24"/>
        </w:rPr>
      </w:pPr>
    </w:p>
    <w:p>
      <w:pPr>
        <w:spacing w:line="360" w:lineRule="auto"/>
        <w:rPr>
          <w:rFonts w:hint="eastAsia" w:ascii="Times New Roman" w:hAnsi="Times New Roman" w:cs="Times New Roman"/>
          <w:sz w:val="24"/>
          <w:szCs w:val="24"/>
        </w:rPr>
      </w:pPr>
      <w:r>
        <w:rPr>
          <w:rFonts w:ascii="Times New Roman" w:hAnsi="Times New Roman" w:cs="Times New Roman"/>
          <w:sz w:val="24"/>
          <w:szCs w:val="24"/>
        </w:rPr>
        <w:t>The BBC's main stakeholders are its viewers, and they have a strong focus on the BBC's content's accessibility and quality. The switch to an online-only service may have an impact on viewers with slow internet connections and raise questions about the impartiality and caliber of the content (KPMG, 2015).</w:t>
      </w:r>
    </w:p>
    <w:p>
      <w:pPr>
        <w:spacing w:line="360" w:lineRule="auto"/>
        <w:rPr>
          <w:rFonts w:ascii="Times New Roman" w:hAnsi="Times New Roman" w:cs="Times New Roman"/>
          <w:sz w:val="24"/>
          <w:szCs w:val="24"/>
        </w:rPr>
      </w:pPr>
    </w:p>
    <w:p>
      <w:pPr>
        <w:spacing w:line="360" w:lineRule="auto"/>
        <w:rPr>
          <w:rFonts w:hint="eastAsia" w:ascii="Times New Roman" w:hAnsi="Times New Roman" w:cs="Times New Roman"/>
          <w:sz w:val="24"/>
          <w:szCs w:val="24"/>
        </w:rPr>
      </w:pPr>
      <w:r>
        <w:rPr>
          <w:rFonts w:ascii="Times New Roman" w:hAnsi="Times New Roman" w:cs="Times New Roman"/>
          <w:sz w:val="24"/>
          <w:szCs w:val="24"/>
        </w:rPr>
        <w:t>Employees are important stakeholders in the transformation as well, and they have training and job security as their top priorities. Some employees may be resistant to the change since it could mean losing their jobs or having to learn new skills.</w:t>
      </w:r>
    </w:p>
    <w:p>
      <w:pPr>
        <w:spacing w:line="360" w:lineRule="auto"/>
        <w:rPr>
          <w:rFonts w:ascii="Times New Roman" w:hAnsi="Times New Roman" w:cs="Times New Roman"/>
          <w:sz w:val="24"/>
          <w:szCs w:val="24"/>
        </w:rPr>
      </w:pPr>
    </w:p>
    <w:p>
      <w:pPr>
        <w:spacing w:line="360" w:lineRule="auto"/>
        <w:rPr>
          <w:rFonts w:hint="eastAsia" w:ascii="Times New Roman" w:hAnsi="Times New Roman" w:cs="Times New Roman"/>
          <w:sz w:val="24"/>
          <w:szCs w:val="24"/>
        </w:rPr>
      </w:pPr>
      <w:r>
        <w:rPr>
          <w:rFonts w:ascii="Times New Roman" w:hAnsi="Times New Roman" w:cs="Times New Roman"/>
          <w:sz w:val="24"/>
          <w:szCs w:val="24"/>
        </w:rPr>
        <w:t>The BBC must be monitored by government regulators to make sure it fulfills its duties as a public service broadcaster. The move to online services and revisions to the BBC's financing model are two examples of how the government has pushed for better efficiency and openness in the use of public funds</w:t>
      </w:r>
      <w:r>
        <w:rPr>
          <w:rFonts w:hint="eastAsia" w:ascii="Times New Roman" w:hAnsi="Times New Roman" w:cs="Times New Roman"/>
          <w:sz w:val="24"/>
          <w:szCs w:val="24"/>
        </w:rPr>
        <w:t xml:space="preserve"> </w:t>
      </w:r>
      <w:r>
        <w:rPr>
          <w:rFonts w:ascii="Times New Roman" w:hAnsi="Times New Roman" w:cs="Times New Roman"/>
          <w:sz w:val="24"/>
          <w:szCs w:val="24"/>
        </w:rPr>
        <w:t>(De',R.,Pandey,N.</w:t>
      </w:r>
      <w:r>
        <w:rPr>
          <w:rFonts w:hint="eastAsia" w:ascii="Times New Roman" w:hAnsi="Times New Roman" w:cs="Times New Roman"/>
          <w:sz w:val="24"/>
          <w:szCs w:val="24"/>
        </w:rPr>
        <w:t>&amp;</w:t>
      </w:r>
      <w:r>
        <w:rPr>
          <w:rFonts w:ascii="Times New Roman" w:hAnsi="Times New Roman" w:cs="Times New Roman"/>
          <w:sz w:val="24"/>
          <w:szCs w:val="24"/>
        </w:rPr>
        <w:t>Pal,A. 2020).</w:t>
      </w:r>
    </w:p>
    <w:p>
      <w:pPr>
        <w:spacing w:line="360" w:lineRule="auto"/>
        <w:jc w:val="center"/>
        <w:rPr>
          <w:rFonts w:ascii="Times New Roman" w:hAnsi="Times New Roman" w:cs="Times New Roman"/>
          <w:sz w:val="24"/>
          <w:szCs w:val="24"/>
        </w:rPr>
      </w:pPr>
      <w:r>
        <w:rPr>
          <w:rFonts w:ascii="Times New Roman" w:hAnsi="Times New Roman" w:cs="Times New Roman"/>
          <w:sz w:val="24"/>
          <w:szCs w:val="24"/>
        </w:rPr>
        <w:drawing>
          <wp:inline distT="0" distB="0" distL="0" distR="0">
            <wp:extent cx="2980055" cy="2874645"/>
            <wp:effectExtent l="0" t="0" r="0" b="0"/>
            <wp:docPr id="4" name="图片 4" descr="C:\Users\ADMINI~1\AppData\Local\Temp\WeChat Files\eade15f22b311eef71377d52853a7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C:\Users\ADMINI~1\AppData\Local\Temp\WeChat Files\eade15f22b311eef71377d52853a737.png"/>
                    <pic:cNvPicPr>
                      <a:picLocks noChangeAspect="1" noChangeArrowheads="1"/>
                    </pic:cNvPicPr>
                  </pic:nvPicPr>
                  <pic:blipFill>
                    <a:blip r:embed="rId7"/>
                    <a:srcRect/>
                    <a:stretch>
                      <a:fillRect/>
                    </a:stretch>
                  </pic:blipFill>
                  <pic:spPr>
                    <a:xfrm>
                      <a:off x="0" y="0"/>
                      <a:ext cx="2980284" cy="2874649"/>
                    </a:xfrm>
                    <a:prstGeom prst="rect">
                      <a:avLst/>
                    </a:prstGeom>
                    <a:noFill/>
                    <a:ln w="9525">
                      <a:noFill/>
                      <a:miter lim="800000"/>
                      <a:headEnd/>
                      <a:tailEnd/>
                    </a:ln>
                  </pic:spPr>
                </pic:pic>
              </a:graphicData>
            </a:graphic>
          </wp:inline>
        </w:drawing>
      </w:r>
    </w:p>
    <w:p>
      <w:pPr>
        <w:spacing w:line="360" w:lineRule="auto"/>
        <w:rPr>
          <w:rFonts w:hint="eastAsia" w:ascii="Times New Roman" w:hAnsi="Times New Roman" w:cs="Times New Roman"/>
          <w:sz w:val="24"/>
          <w:szCs w:val="24"/>
        </w:rPr>
      </w:pPr>
      <w:r>
        <w:rPr>
          <w:rFonts w:ascii="Times New Roman" w:hAnsi="Times New Roman" w:cs="Times New Roman"/>
          <w:sz w:val="24"/>
          <w:szCs w:val="24"/>
        </w:rPr>
        <w:t>Since the BBC's shift to an online-only service may have an impact on their business models and competition for viewers, media companies are also involved in the transition.</w:t>
      </w:r>
    </w:p>
    <w:p>
      <w:pPr>
        <w:spacing w:line="360" w:lineRule="auto"/>
        <w:rPr>
          <w:rFonts w:ascii="Times New Roman" w:hAnsi="Times New Roman" w:cs="Times New Roman"/>
          <w:sz w:val="24"/>
          <w:szCs w:val="24"/>
        </w:rPr>
      </w:pPr>
    </w:p>
    <w:p>
      <w:pPr>
        <w:spacing w:line="360" w:lineRule="auto"/>
        <w:rPr>
          <w:rFonts w:hint="eastAsia" w:ascii="Times New Roman" w:hAnsi="Times New Roman" w:cs="Times New Roman"/>
          <w:sz w:val="24"/>
          <w:szCs w:val="24"/>
        </w:rPr>
      </w:pPr>
      <w:r>
        <w:rPr>
          <w:rFonts w:ascii="Times New Roman" w:hAnsi="Times New Roman" w:cs="Times New Roman"/>
          <w:sz w:val="24"/>
          <w:szCs w:val="24"/>
        </w:rPr>
        <w:t xml:space="preserve">Burnes, B. (2019) </w:t>
      </w:r>
      <w:r>
        <w:rPr>
          <w:rFonts w:hint="eastAsia" w:ascii="Times New Roman" w:hAnsi="Times New Roman" w:cs="Times New Roman"/>
          <w:sz w:val="24"/>
          <w:szCs w:val="24"/>
        </w:rPr>
        <w:t>observed that t</w:t>
      </w:r>
      <w:r>
        <w:rPr>
          <w:rFonts w:ascii="Times New Roman" w:hAnsi="Times New Roman" w:cs="Times New Roman"/>
          <w:sz w:val="24"/>
          <w:szCs w:val="24"/>
        </w:rPr>
        <w:t>he general public is also involved in the transition because the BBC is a publicly funded media organisation that represents the public's interests. The public has a stake in the BBC's programming's caliber, accessibility, and effective use of tax dollars.</w:t>
      </w: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ascii="Times New Roman" w:hAnsi="Times New Roman" w:cs="Times New Roman"/>
          <w:sz w:val="24"/>
          <w:szCs w:val="24"/>
        </w:rPr>
        <w:t>2.</w:t>
      </w:r>
      <w:r>
        <w:rPr>
          <w:rFonts w:hint="eastAsia" w:ascii="Times New Roman" w:hAnsi="Times New Roman" w:cs="Times New Roman"/>
          <w:sz w:val="24"/>
          <w:szCs w:val="24"/>
        </w:rPr>
        <w:t>3</w:t>
      </w:r>
      <w:r>
        <w:rPr>
          <w:rFonts w:ascii="Times New Roman" w:hAnsi="Times New Roman" w:cs="Times New Roman"/>
          <w:sz w:val="24"/>
          <w:szCs w:val="24"/>
        </w:rPr>
        <w:t xml:space="preserve"> Lewin's Three-Step Model</w:t>
      </w:r>
      <w:r>
        <w:rPr>
          <w:rFonts w:hint="eastAsia" w:ascii="Times New Roman" w:hAnsi="Times New Roman" w:cs="Times New Roman"/>
          <w:sz w:val="24"/>
          <w:szCs w:val="24"/>
        </w:rPr>
        <w:t xml:space="preserve"> f</w:t>
      </w:r>
      <w:r>
        <w:rPr>
          <w:rFonts w:ascii="Times New Roman" w:hAnsi="Times New Roman" w:cs="Times New Roman"/>
          <w:sz w:val="24"/>
          <w:szCs w:val="24"/>
        </w:rPr>
        <w:t xml:space="preserve">or </w:t>
      </w:r>
      <w:r>
        <w:rPr>
          <w:rFonts w:hint="eastAsia" w:ascii="Times New Roman" w:hAnsi="Times New Roman" w:cs="Times New Roman"/>
          <w:sz w:val="24"/>
          <w:szCs w:val="24"/>
        </w:rPr>
        <w:t>t</w:t>
      </w:r>
      <w:r>
        <w:rPr>
          <w:rFonts w:ascii="Times New Roman" w:hAnsi="Times New Roman" w:cs="Times New Roman"/>
          <w:sz w:val="24"/>
          <w:szCs w:val="24"/>
        </w:rPr>
        <w:t>he Change</w:t>
      </w:r>
    </w:p>
    <w:p>
      <w:pPr>
        <w:spacing w:line="360" w:lineRule="auto"/>
        <w:rPr>
          <w:rFonts w:hint="eastAsia" w:ascii="Times New Roman" w:hAnsi="Times New Roman" w:cs="Times New Roman"/>
          <w:sz w:val="24"/>
          <w:szCs w:val="24"/>
        </w:rPr>
      </w:pPr>
      <w:r>
        <w:rPr>
          <w:rFonts w:ascii="Times New Roman" w:hAnsi="Times New Roman" w:cs="Times New Roman"/>
          <w:sz w:val="24"/>
          <w:szCs w:val="24"/>
        </w:rPr>
        <w:t>Lewin's three-step paradigm for managing change entails unfreezing the present condition, implementing the change, and then refreezing the transformed state to make the change irreversible</w:t>
      </w:r>
      <w:r>
        <w:rPr>
          <w:rFonts w:hint="eastAsia" w:ascii="Times New Roman" w:hAnsi="Times New Roman" w:cs="Times New Roman"/>
          <w:sz w:val="24"/>
          <w:szCs w:val="24"/>
        </w:rPr>
        <w:t xml:space="preserve"> (</w:t>
      </w:r>
      <w:r>
        <w:rPr>
          <w:rFonts w:ascii="Times New Roman" w:hAnsi="Times New Roman" w:cs="Times New Roman"/>
          <w:sz w:val="24"/>
          <w:szCs w:val="24"/>
        </w:rPr>
        <w:t xml:space="preserve">Albrecht, S.L., Connaughton, S. </w:t>
      </w:r>
      <w:r>
        <w:rPr>
          <w:rFonts w:hint="eastAsia" w:ascii="Times New Roman" w:hAnsi="Times New Roman" w:cs="Times New Roman"/>
          <w:sz w:val="24"/>
          <w:szCs w:val="24"/>
        </w:rPr>
        <w:t>&amp;</w:t>
      </w:r>
      <w:r>
        <w:rPr>
          <w:rFonts w:ascii="Times New Roman" w:hAnsi="Times New Roman" w:cs="Times New Roman"/>
          <w:sz w:val="24"/>
          <w:szCs w:val="24"/>
        </w:rPr>
        <w:t xml:space="preserve"> Leiter, M.P.2022). The three-step Lewin model has been used by the BBC to respond to the COVID-19 outbreak.</w:t>
      </w:r>
    </w:p>
    <w:p>
      <w:pPr>
        <w:spacing w:line="360" w:lineRule="auto"/>
        <w:rPr>
          <w:rFonts w:ascii="Times New Roman" w:hAnsi="Times New Roman" w:cs="Times New Roman"/>
          <w:sz w:val="24"/>
          <w:szCs w:val="24"/>
        </w:rPr>
      </w:pPr>
      <w:r>
        <w:rPr>
          <w:rFonts w:ascii="Times New Roman" w:hAnsi="Times New Roman" w:cs="Times New Roman"/>
          <w:sz w:val="24"/>
          <w:szCs w:val="24"/>
        </w:rPr>
        <w:drawing>
          <wp:inline distT="0" distB="0" distL="0" distR="0">
            <wp:extent cx="5274310" cy="2726055"/>
            <wp:effectExtent l="19050" t="0" r="2540" b="0"/>
            <wp:docPr id="3" name="图片 3" descr="C:\Users\ADMINI~1\AppData\Local\Temp\WeChat Files\24b7fa5cc078bd1df100dded26ba34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C:\Users\ADMINI~1\AppData\Local\Temp\WeChat Files\24b7fa5cc078bd1df100dded26ba34a.png"/>
                    <pic:cNvPicPr>
                      <a:picLocks noChangeAspect="1" noChangeArrowheads="1"/>
                    </pic:cNvPicPr>
                  </pic:nvPicPr>
                  <pic:blipFill>
                    <a:blip r:embed="rId8" cstate="print"/>
                    <a:srcRect/>
                    <a:stretch>
                      <a:fillRect/>
                    </a:stretch>
                  </pic:blipFill>
                  <pic:spPr>
                    <a:xfrm>
                      <a:off x="0" y="0"/>
                      <a:ext cx="5274310" cy="2726592"/>
                    </a:xfrm>
                    <a:prstGeom prst="rect">
                      <a:avLst/>
                    </a:prstGeom>
                    <a:noFill/>
                    <a:ln w="9525">
                      <a:noFill/>
                      <a:miter lim="800000"/>
                      <a:headEnd/>
                      <a:tailEnd/>
                    </a:ln>
                  </pic:spPr>
                </pic:pic>
              </a:graphicData>
            </a:graphic>
          </wp:inline>
        </w:drawing>
      </w:r>
    </w:p>
    <w:p>
      <w:pPr>
        <w:spacing w:line="360" w:lineRule="auto"/>
        <w:rPr>
          <w:rFonts w:hint="eastAsia" w:ascii="Times New Roman" w:hAnsi="Times New Roman" w:cs="Times New Roman"/>
          <w:sz w:val="24"/>
          <w:szCs w:val="24"/>
        </w:rPr>
      </w:pPr>
      <w:r>
        <w:rPr>
          <w:rFonts w:ascii="Times New Roman" w:hAnsi="Times New Roman" w:cs="Times New Roman"/>
          <w:sz w:val="24"/>
          <w:szCs w:val="24"/>
        </w:rPr>
        <w:t>Unfreeze: In Lewin's approach, the current condition must first be unfrozen in order to determine whether a change is necessary. The COVID-19 outbreak forced the BBC to respond swiftly to shifting conditions and viewer demands. The BBC recognised the need for change right away and started making preparations to switch to an online-only service.</w:t>
      </w:r>
    </w:p>
    <w:p>
      <w:pPr>
        <w:spacing w:line="360" w:lineRule="auto"/>
        <w:rPr>
          <w:rFonts w:ascii="Times New Roman" w:hAnsi="Times New Roman" w:cs="Times New Roman"/>
          <w:sz w:val="24"/>
          <w:szCs w:val="24"/>
        </w:rPr>
      </w:pPr>
    </w:p>
    <w:p>
      <w:pPr>
        <w:spacing w:line="360" w:lineRule="auto"/>
        <w:rPr>
          <w:rFonts w:hint="eastAsia" w:ascii="Times New Roman" w:hAnsi="Times New Roman" w:cs="Times New Roman"/>
          <w:sz w:val="24"/>
          <w:szCs w:val="24"/>
        </w:rPr>
      </w:pPr>
      <w:r>
        <w:rPr>
          <w:rFonts w:ascii="Times New Roman" w:hAnsi="Times New Roman" w:cs="Times New Roman"/>
          <w:sz w:val="24"/>
          <w:szCs w:val="24"/>
        </w:rPr>
        <w:t>Making the change is the second stage in Lewin's model. The BBC has made a number of adjustments; including switching to online services and reorienting its products to better serve its audience's evolving needs. In order to stay current with the changing media landscape, the BBC has also changed its programming and delivery strategies.</w:t>
      </w:r>
    </w:p>
    <w:p>
      <w:pPr>
        <w:spacing w:line="360" w:lineRule="auto"/>
        <w:jc w:val="center"/>
        <w:rPr>
          <w:rFonts w:hint="eastAsia" w:ascii="Times New Roman" w:hAnsi="Times New Roman" w:cs="Times New Roman"/>
          <w:sz w:val="24"/>
          <w:szCs w:val="24"/>
        </w:rPr>
      </w:pPr>
      <w:r>
        <w:rPr>
          <w:rFonts w:ascii="Times New Roman" w:hAnsi="Times New Roman" w:cs="Times New Roman"/>
          <w:sz w:val="24"/>
          <w:szCs w:val="24"/>
        </w:rPr>
        <w:drawing>
          <wp:inline distT="0" distB="0" distL="0" distR="0">
            <wp:extent cx="5331460" cy="1485900"/>
            <wp:effectExtent l="19050" t="0" r="2345" b="0"/>
            <wp:docPr id="7" name="图片 7" descr="C:\Users\ADMINI~1\AppData\Local\Temp\WeChat Files\e802978fdb77075c7f9fd0d5c78999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C:\Users\ADMINI~1\AppData\Local\Temp\WeChat Files\e802978fdb77075c7f9fd0d5c789990.jpg"/>
                    <pic:cNvPicPr>
                      <a:picLocks noChangeAspect="1" noChangeArrowheads="1"/>
                    </pic:cNvPicPr>
                  </pic:nvPicPr>
                  <pic:blipFill>
                    <a:blip r:embed="rId9"/>
                    <a:srcRect l="3475" t="52155" r="3815" b="35923"/>
                    <a:stretch>
                      <a:fillRect/>
                    </a:stretch>
                  </pic:blipFill>
                  <pic:spPr>
                    <a:xfrm>
                      <a:off x="0" y="0"/>
                      <a:ext cx="5331655" cy="1485900"/>
                    </a:xfrm>
                    <a:prstGeom prst="rect">
                      <a:avLst/>
                    </a:prstGeom>
                    <a:noFill/>
                    <a:ln w="9525">
                      <a:noFill/>
                      <a:miter lim="800000"/>
                      <a:headEnd/>
                      <a:tailEnd/>
                    </a:ln>
                  </pic:spPr>
                </pic:pic>
              </a:graphicData>
            </a:graphic>
          </wp:inline>
        </w:drawing>
      </w:r>
    </w:p>
    <w:p>
      <w:pPr>
        <w:spacing w:line="360" w:lineRule="auto"/>
        <w:jc w:val="center"/>
        <w:rPr>
          <w:rFonts w:ascii="Times New Roman" w:hAnsi="Times New Roman" w:cs="Times New Roman"/>
          <w:i/>
          <w:sz w:val="24"/>
          <w:szCs w:val="24"/>
        </w:rPr>
      </w:pPr>
      <w:r>
        <w:rPr>
          <w:rFonts w:hint="eastAsia" w:ascii="Times New Roman" w:hAnsi="Times New Roman" w:cs="Times New Roman"/>
          <w:i/>
          <w:sz w:val="24"/>
          <w:szCs w:val="24"/>
        </w:rPr>
        <w:t>(Figure : BBC News television viewing by demographic group)</w:t>
      </w:r>
    </w:p>
    <w:p>
      <w:pPr>
        <w:spacing w:line="360" w:lineRule="auto"/>
        <w:rPr>
          <w:rFonts w:ascii="Times New Roman" w:hAnsi="Times New Roman" w:cs="Times New Roman"/>
          <w:sz w:val="24"/>
          <w:szCs w:val="24"/>
        </w:rPr>
      </w:pPr>
      <w:r>
        <w:rPr>
          <w:rFonts w:ascii="Times New Roman" w:hAnsi="Times New Roman" w:cs="Times New Roman"/>
          <w:sz w:val="24"/>
          <w:szCs w:val="24"/>
        </w:rPr>
        <w:t>Refreeze:The final step in Lewin's method is to refreeze the newly formed state to permanently enact the modification. The BBC has been monitoring the adjustments to make sure they are effective and making changes as needed. The BBC has also provided rewards, help, and training to employees to encourage participation in the change management process. The BBC is committed to making sure that the advancements it has made are long-lasting and sustainable in order to continue to be a valuable and effective public service broadcaster.</w:t>
      </w: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ascii="Times New Roman" w:hAnsi="Times New Roman" w:cs="Times New Roman"/>
          <w:sz w:val="24"/>
          <w:szCs w:val="24"/>
        </w:rPr>
        <w:t>Lewin's three-step model has been deemed by the BBC to be an effective tool for managing change as a result of the COVID-19 pandemic. The BBC has been able to quickly react to changing circumstances, implement changes that are effective, and guarantee the changes are long-lasting by employing this technique</w:t>
      </w:r>
      <w:r>
        <w:rPr>
          <w:rFonts w:hint="eastAsia" w:ascii="Times New Roman" w:hAnsi="Times New Roman" w:cs="Times New Roman"/>
          <w:sz w:val="24"/>
          <w:szCs w:val="24"/>
        </w:rPr>
        <w:t xml:space="preserve"> (</w:t>
      </w:r>
      <w:r>
        <w:fldChar w:fldCharType="begin"/>
      </w:r>
      <w:r>
        <w:instrText xml:space="preserve"> HYPERLINK "https://lordslibrary.parliament.uk/authors/charley-coleman/" </w:instrText>
      </w:r>
      <w:r>
        <w:fldChar w:fldCharType="separate"/>
      </w:r>
      <w:r>
        <w:rPr>
          <w:rFonts w:ascii="Times New Roman" w:hAnsi="Times New Roman" w:cs="Times New Roman"/>
          <w:sz w:val="24"/>
          <w:szCs w:val="24"/>
        </w:rPr>
        <w:t>Charley Coleman</w:t>
      </w:r>
      <w:r>
        <w:rPr>
          <w:rFonts w:ascii="Times New Roman" w:hAnsi="Times New Roman" w:cs="Times New Roman"/>
          <w:sz w:val="24"/>
          <w:szCs w:val="24"/>
        </w:rPr>
        <w:fldChar w:fldCharType="end"/>
      </w:r>
      <w:r>
        <w:rPr>
          <w:rFonts w:ascii="Times New Roman" w:hAnsi="Times New Roman" w:cs="Times New Roman"/>
          <w:sz w:val="24"/>
          <w:szCs w:val="24"/>
        </w:rPr>
        <w:t>.</w:t>
      </w:r>
      <w:r>
        <w:rPr>
          <w:rFonts w:hint="eastAsia" w:ascii="Times New Roman" w:hAnsi="Times New Roman" w:cs="Times New Roman"/>
          <w:sz w:val="24"/>
          <w:szCs w:val="24"/>
        </w:rPr>
        <w:t xml:space="preserve"> </w:t>
      </w:r>
      <w:r>
        <w:rPr>
          <w:rFonts w:ascii="Times New Roman" w:hAnsi="Times New Roman" w:cs="Times New Roman"/>
          <w:sz w:val="24"/>
          <w:szCs w:val="24"/>
        </w:rPr>
        <w:t>2022).</w:t>
      </w: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ascii="Times New Roman" w:hAnsi="Times New Roman" w:cs="Times New Roman"/>
          <w:sz w:val="24"/>
          <w:szCs w:val="24"/>
        </w:rPr>
        <w:t>2.</w:t>
      </w:r>
      <w:r>
        <w:rPr>
          <w:rFonts w:hint="eastAsia" w:ascii="Times New Roman" w:hAnsi="Times New Roman" w:cs="Times New Roman"/>
          <w:sz w:val="24"/>
          <w:szCs w:val="24"/>
        </w:rPr>
        <w:t>4</w:t>
      </w:r>
      <w:r>
        <w:rPr>
          <w:rFonts w:ascii="Times New Roman" w:hAnsi="Times New Roman" w:cs="Times New Roman"/>
          <w:sz w:val="24"/>
          <w:szCs w:val="24"/>
        </w:rPr>
        <w:t xml:space="preserve"> Kotter's Eight-Step Model </w:t>
      </w:r>
      <w:r>
        <w:rPr>
          <w:rFonts w:hint="eastAsia" w:ascii="Times New Roman" w:hAnsi="Times New Roman" w:cs="Times New Roman"/>
          <w:sz w:val="24"/>
          <w:szCs w:val="24"/>
        </w:rPr>
        <w:t>f</w:t>
      </w:r>
      <w:r>
        <w:rPr>
          <w:rFonts w:ascii="Times New Roman" w:hAnsi="Times New Roman" w:cs="Times New Roman"/>
          <w:sz w:val="24"/>
          <w:szCs w:val="24"/>
        </w:rPr>
        <w:t xml:space="preserve">or </w:t>
      </w:r>
      <w:r>
        <w:rPr>
          <w:rFonts w:hint="eastAsia" w:ascii="Times New Roman" w:hAnsi="Times New Roman" w:cs="Times New Roman"/>
          <w:sz w:val="24"/>
          <w:szCs w:val="24"/>
        </w:rPr>
        <w:t>t</w:t>
      </w:r>
      <w:r>
        <w:rPr>
          <w:rFonts w:ascii="Times New Roman" w:hAnsi="Times New Roman" w:cs="Times New Roman"/>
          <w:sz w:val="24"/>
          <w:szCs w:val="24"/>
        </w:rPr>
        <w:t>he Change</w:t>
      </w:r>
    </w:p>
    <w:p>
      <w:pPr>
        <w:spacing w:line="360" w:lineRule="auto"/>
        <w:rPr>
          <w:rFonts w:hint="eastAsia" w:ascii="Times New Roman" w:hAnsi="Times New Roman" w:cs="Times New Roman"/>
          <w:sz w:val="24"/>
          <w:szCs w:val="24"/>
        </w:rPr>
      </w:pPr>
      <w:r>
        <w:rPr>
          <w:rFonts w:ascii="Times New Roman" w:hAnsi="Times New Roman" w:cs="Times New Roman"/>
          <w:sz w:val="24"/>
          <w:szCs w:val="24"/>
        </w:rPr>
        <w:t>Another popular change management framework is Kotter's eight-step model, which entails instilling a sense of urgency, establishing a guiding coalition, developing a strategic vision and initiatives, producing short-term successes, removing obstacles to action, maintaining acceleration, recruiting volunteers, and ingraining new methods into the organization's culture. The eight-step Kotter approach was used by the BBC to respond to the COVID-19 epidemic.</w:t>
      </w:r>
    </w:p>
    <w:p>
      <w:pPr>
        <w:spacing w:line="360" w:lineRule="auto"/>
        <w:rPr>
          <w:rFonts w:ascii="Times New Roman" w:hAnsi="Times New Roman" w:cs="Times New Roman"/>
          <w:sz w:val="24"/>
          <w:szCs w:val="24"/>
        </w:rPr>
      </w:pPr>
    </w:p>
    <w:p>
      <w:pPr>
        <w:spacing w:line="360" w:lineRule="auto"/>
        <w:rPr>
          <w:rFonts w:hint="eastAsia" w:ascii="Times New Roman" w:hAnsi="Times New Roman" w:cs="Times New Roman"/>
          <w:sz w:val="24"/>
          <w:szCs w:val="24"/>
        </w:rPr>
      </w:pPr>
      <w:r>
        <w:rPr>
          <w:rFonts w:ascii="Times New Roman" w:hAnsi="Times New Roman" w:cs="Times New Roman"/>
          <w:sz w:val="24"/>
          <w:szCs w:val="24"/>
        </w:rPr>
        <w:t>The BBC saw the necessity for quick action in reaction to the COVID-19 pandemic, taking into account the shifting media landscape, audience demographics, and governmental policy.</w:t>
      </w:r>
    </w:p>
    <w:p>
      <w:pPr>
        <w:spacing w:line="360" w:lineRule="auto"/>
        <w:rPr>
          <w:rFonts w:ascii="Times New Roman" w:hAnsi="Times New Roman" w:cs="Times New Roman"/>
          <w:sz w:val="24"/>
          <w:szCs w:val="24"/>
        </w:rPr>
      </w:pPr>
    </w:p>
    <w:p>
      <w:pPr>
        <w:spacing w:line="360" w:lineRule="auto"/>
        <w:rPr>
          <w:rFonts w:hint="eastAsia" w:ascii="Times New Roman" w:hAnsi="Times New Roman" w:cs="Times New Roman"/>
          <w:sz w:val="24"/>
          <w:szCs w:val="24"/>
        </w:rPr>
      </w:pPr>
      <w:r>
        <w:rPr>
          <w:rFonts w:ascii="Times New Roman" w:hAnsi="Times New Roman" w:cs="Times New Roman"/>
          <w:sz w:val="24"/>
          <w:szCs w:val="24"/>
        </w:rPr>
        <w:t>Creating a guiding coalition: The BBC put together a group of executives, managers, and subject matter experts to drive the change management process.</w:t>
      </w: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ascii="Times New Roman" w:hAnsi="Times New Roman" w:cs="Times New Roman"/>
          <w:sz w:val="24"/>
          <w:szCs w:val="24"/>
        </w:rPr>
        <w:t>Creating a strategic vision and initiatives: The BBC developed a strategic vision and initiatives to address the challenges posed by the pandemic. They recognized the need to adjust their offerings and focus to better serve their audience, transitioning to online services, and revising their funding model. This strategic vision provided a clear direction for the organization and served as a roadmap for the necessary changes (</w:t>
      </w:r>
      <w:r>
        <w:rPr>
          <w:rFonts w:hint="eastAsia" w:ascii="Times New Roman" w:hAnsi="Times New Roman" w:cs="Times New Roman"/>
          <w:sz w:val="24"/>
          <w:szCs w:val="24"/>
        </w:rPr>
        <w:t>Gov.</w:t>
      </w:r>
      <w:r>
        <w:rPr>
          <w:rFonts w:ascii="Times New Roman" w:hAnsi="Times New Roman" w:cs="Times New Roman"/>
          <w:sz w:val="24"/>
          <w:szCs w:val="24"/>
        </w:rPr>
        <w:t>UK, 2022).</w:t>
      </w:r>
    </w:p>
    <w:p>
      <w:pPr>
        <w:spacing w:line="360" w:lineRule="auto"/>
        <w:jc w:val="center"/>
        <w:rPr>
          <w:rFonts w:ascii="Times New Roman" w:hAnsi="Times New Roman" w:cs="Times New Roman"/>
          <w:sz w:val="24"/>
          <w:szCs w:val="24"/>
        </w:rPr>
      </w:pPr>
      <w:r>
        <w:rPr>
          <w:rFonts w:ascii="Times New Roman" w:hAnsi="Times New Roman" w:cs="Times New Roman"/>
          <w:sz w:val="24"/>
          <w:szCs w:val="24"/>
        </w:rPr>
        <mc:AlternateContent>
          <mc:Choice Requires="wps">
            <w:drawing>
              <wp:anchor distT="0" distB="0" distL="114300" distR="114300" simplePos="0" relativeHeight="251659264" behindDoc="0" locked="0" layoutInCell="1" allowOverlap="1">
                <wp:simplePos x="0" y="0"/>
                <wp:positionH relativeFrom="column">
                  <wp:posOffset>712470</wp:posOffset>
                </wp:positionH>
                <wp:positionV relativeFrom="paragraph">
                  <wp:posOffset>46990</wp:posOffset>
                </wp:positionV>
                <wp:extent cx="386715" cy="140970"/>
                <wp:effectExtent l="0" t="0" r="19685" b="11430"/>
                <wp:wrapNone/>
                <wp:docPr id="2" name="矩形 2"/>
                <wp:cNvGraphicFramePr/>
                <a:graphic xmlns:a="http://schemas.openxmlformats.org/drawingml/2006/main">
                  <a:graphicData uri="http://schemas.microsoft.com/office/word/2010/wordprocessingShape">
                    <wps:wsp>
                      <wps:cNvSpPr/>
                      <wps:spPr>
                        <a:xfrm>
                          <a:off x="0" y="0"/>
                          <a:ext cx="386715" cy="140970"/>
                        </a:xfrm>
                        <a:prstGeom prst="rect">
                          <a:avLst/>
                        </a:prstGeom>
                        <a:solidFill>
                          <a:srgbClr val="FFFFFF"/>
                        </a:solidFill>
                        <a:ln>
                          <a:noFill/>
                        </a:ln>
                      </wps:spPr>
                      <wps:bodyPr upright="1"/>
                    </wps:wsp>
                  </a:graphicData>
                </a:graphic>
              </wp:anchor>
            </w:drawing>
          </mc:Choice>
          <mc:Fallback>
            <w:pict>
              <v:rect id="_x0000_s1026" o:spid="_x0000_s1026" o:spt="1" style="position:absolute;left:0pt;margin-left:56.1pt;margin-top:3.7pt;height:11.1pt;width:30.45pt;z-index:251659264;mso-width-relative:page;mso-height-relative:page;" fillcolor="#FFFFFF" filled="t" stroked="f" coordsize="21600,21600" o:gfxdata="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">
                <v:fill on="t" focussize="0,0"/>
                <v:stroke on="f"/>
                <v:imagedata o:title=""/>
                <o:lock v:ext="edit" aspectratio="f"/>
              </v:rect>
            </w:pict>
          </mc:Fallback>
        </mc:AlternateContent>
      </w:r>
      <w:r>
        <w:rPr>
          <w:rFonts w:ascii="Times New Roman" w:hAnsi="Times New Roman" w:cs="Times New Roman"/>
          <w:sz w:val="24"/>
          <w:szCs w:val="24"/>
        </w:rPr>
        <w:drawing>
          <wp:inline distT="0" distB="0" distL="0" distR="0">
            <wp:extent cx="4745990" cy="1732915"/>
            <wp:effectExtent l="19050" t="0" r="0" b="0"/>
            <wp:docPr id="5" name="图片 5" descr="G:\IMG_14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G:\IMG_1449.PNG"/>
                    <pic:cNvPicPr>
                      <a:picLocks noChangeAspect="1" noChangeArrowheads="1"/>
                    </pic:cNvPicPr>
                  </pic:nvPicPr>
                  <pic:blipFill>
                    <a:blip r:embed="rId10"/>
                    <a:srcRect l="4447" t="57539" r="5505" b="27295"/>
                    <a:stretch>
                      <a:fillRect/>
                    </a:stretch>
                  </pic:blipFill>
                  <pic:spPr>
                    <a:xfrm>
                      <a:off x="0" y="0"/>
                      <a:ext cx="4746381" cy="1733497"/>
                    </a:xfrm>
                    <a:prstGeom prst="rect">
                      <a:avLst/>
                    </a:prstGeom>
                    <a:noFill/>
                    <a:ln w="9525">
                      <a:noFill/>
                      <a:miter lim="800000"/>
                      <a:headEnd/>
                      <a:tailEnd/>
                    </a:ln>
                  </pic:spPr>
                </pic:pic>
              </a:graphicData>
            </a:graphic>
          </wp:inline>
        </w:drawing>
      </w:r>
    </w:p>
    <w:p>
      <w:pPr>
        <w:spacing w:line="360" w:lineRule="auto"/>
        <w:rPr>
          <w:rFonts w:hint="eastAsia" w:ascii="Times New Roman" w:hAnsi="Times New Roman" w:cs="Times New Roman"/>
          <w:sz w:val="24"/>
          <w:szCs w:val="24"/>
        </w:rPr>
      </w:pPr>
      <w:r>
        <w:rPr>
          <w:rFonts w:ascii="Times New Roman" w:hAnsi="Times New Roman" w:cs="Times New Roman"/>
          <w:sz w:val="24"/>
          <w:szCs w:val="24"/>
        </w:rPr>
        <w:t>Recruiting a volunteer army: By articulating the vision and initiatives, soliciting comments, and promoting involvement, the BBC engaged staff members and stakeholders in the change management process.</w:t>
      </w:r>
    </w:p>
    <w:p>
      <w:pPr>
        <w:spacing w:line="360" w:lineRule="auto"/>
        <w:rPr>
          <w:rFonts w:ascii="Times New Roman" w:hAnsi="Times New Roman" w:cs="Times New Roman"/>
          <w:sz w:val="24"/>
          <w:szCs w:val="24"/>
        </w:rPr>
      </w:pPr>
    </w:p>
    <w:p>
      <w:pPr>
        <w:spacing w:line="360" w:lineRule="auto"/>
        <w:rPr>
          <w:rFonts w:hint="eastAsia" w:ascii="Times New Roman" w:hAnsi="Times New Roman" w:cs="Times New Roman"/>
          <w:sz w:val="24"/>
          <w:szCs w:val="24"/>
        </w:rPr>
      </w:pPr>
      <w:r>
        <w:rPr>
          <w:rFonts w:ascii="Times New Roman" w:hAnsi="Times New Roman" w:cs="Times New Roman"/>
          <w:sz w:val="24"/>
          <w:szCs w:val="24"/>
        </w:rPr>
        <w:t>Enabling action by removing obstacles: The BBC recognised and got rid of obstacles like stakeholder or employee reluctance, a lack of resources or technology, and problems with regulatory compliance.</w:t>
      </w:r>
    </w:p>
    <w:p>
      <w:pPr>
        <w:spacing w:line="360" w:lineRule="auto"/>
        <w:rPr>
          <w:rFonts w:ascii="Times New Roman" w:hAnsi="Times New Roman" w:cs="Times New Roman"/>
          <w:sz w:val="24"/>
          <w:szCs w:val="24"/>
        </w:rPr>
      </w:pPr>
    </w:p>
    <w:p>
      <w:pPr>
        <w:spacing w:line="360" w:lineRule="auto"/>
        <w:rPr>
          <w:rFonts w:hint="eastAsia" w:ascii="Times New Roman" w:hAnsi="Times New Roman" w:cs="Times New Roman"/>
          <w:sz w:val="24"/>
          <w:szCs w:val="24"/>
        </w:rPr>
      </w:pPr>
      <w:r>
        <w:rPr>
          <w:rFonts w:ascii="Times New Roman" w:hAnsi="Times New Roman" w:cs="Times New Roman"/>
          <w:sz w:val="24"/>
          <w:szCs w:val="24"/>
        </w:rPr>
        <w:t>The BBC created short-term successes to generate momentum and show progress towards the strategic goal and initiatives. This involved creating and distributing fresh material, growing its online offerings, and enhancing audience interaction.</w:t>
      </w:r>
    </w:p>
    <w:p>
      <w:pPr>
        <w:spacing w:line="360" w:lineRule="auto"/>
        <w:rPr>
          <w:rFonts w:ascii="Times New Roman" w:hAnsi="Times New Roman" w:cs="Times New Roman"/>
          <w:sz w:val="24"/>
          <w:szCs w:val="24"/>
        </w:rPr>
      </w:pPr>
    </w:p>
    <w:p>
      <w:pPr>
        <w:spacing w:line="360" w:lineRule="auto"/>
        <w:rPr>
          <w:rFonts w:hint="eastAsia" w:ascii="Times New Roman" w:hAnsi="Times New Roman" w:cs="Times New Roman"/>
          <w:sz w:val="24"/>
          <w:szCs w:val="24"/>
        </w:rPr>
      </w:pPr>
      <w:r>
        <w:rPr>
          <w:rFonts w:ascii="Times New Roman" w:hAnsi="Times New Roman" w:cs="Times New Roman"/>
          <w:sz w:val="24"/>
          <w:szCs w:val="24"/>
        </w:rPr>
        <w:t>Maintaining acceleration: The BBC maintained acceleration through tracking and assessing results, resolving criticism and issues, and adjusting to changing conditions.</w:t>
      </w: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ascii="Times New Roman" w:hAnsi="Times New Roman" w:cs="Times New Roman"/>
          <w:sz w:val="24"/>
          <w:szCs w:val="24"/>
        </w:rPr>
        <w:t>The BBC anchored new approaches in the ethos of the organisation by reiterating the strategic goal and initiatives, praising and rewarding staff' contributions, and incorporating the changes into regular business practises.</w:t>
      </w: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ascii="Times New Roman" w:hAnsi="Times New Roman" w:cs="Times New Roman"/>
          <w:sz w:val="24"/>
          <w:szCs w:val="24"/>
        </w:rPr>
        <w:t>2.</w:t>
      </w:r>
      <w:r>
        <w:rPr>
          <w:rFonts w:hint="eastAsia" w:ascii="Times New Roman" w:hAnsi="Times New Roman" w:cs="Times New Roman"/>
          <w:sz w:val="24"/>
          <w:szCs w:val="24"/>
        </w:rPr>
        <w:t>5</w:t>
      </w:r>
      <w:r>
        <w:rPr>
          <w:rFonts w:ascii="Times New Roman" w:hAnsi="Times New Roman" w:cs="Times New Roman"/>
          <w:sz w:val="24"/>
          <w:szCs w:val="24"/>
        </w:rPr>
        <w:t xml:space="preserve"> Evaluation</w:t>
      </w:r>
      <w:r>
        <w:rPr>
          <w:rFonts w:hint="eastAsia" w:ascii="Times New Roman" w:hAnsi="Times New Roman" w:cs="Times New Roman"/>
          <w:sz w:val="24"/>
          <w:szCs w:val="24"/>
        </w:rPr>
        <w:t xml:space="preserve"> of </w:t>
      </w:r>
      <w:r>
        <w:rPr>
          <w:rFonts w:ascii="Times New Roman" w:hAnsi="Times New Roman" w:cs="Times New Roman"/>
          <w:sz w:val="24"/>
          <w:szCs w:val="24"/>
        </w:rPr>
        <w:t>BBC</w:t>
      </w:r>
      <w:r>
        <w:rPr>
          <w:rFonts w:hint="eastAsia" w:ascii="Times New Roman" w:hAnsi="Times New Roman" w:cs="Times New Roman"/>
          <w:sz w:val="24"/>
          <w:szCs w:val="24"/>
        </w:rPr>
        <w:t xml:space="preserve"> for the Change</w:t>
      </w:r>
    </w:p>
    <w:p>
      <w:pPr>
        <w:spacing w:line="360" w:lineRule="auto"/>
        <w:rPr>
          <w:rFonts w:hint="eastAsia" w:ascii="Times New Roman" w:hAnsi="Times New Roman" w:cs="Times New Roman"/>
          <w:sz w:val="24"/>
          <w:szCs w:val="24"/>
        </w:rPr>
      </w:pPr>
      <w:r>
        <w:rPr>
          <w:rFonts w:ascii="Times New Roman" w:hAnsi="Times New Roman" w:cs="Times New Roman"/>
          <w:sz w:val="24"/>
          <w:szCs w:val="24"/>
        </w:rPr>
        <w:t xml:space="preserve">The BBC's strategy for managing change was successful because it used both planned and emergent change models to address the difficulties brought on by the pandemic. </w:t>
      </w:r>
    </w:p>
    <w:p>
      <w:pPr>
        <w:spacing w:line="360" w:lineRule="auto"/>
        <w:rPr>
          <w:rFonts w:hint="eastAsia" w:ascii="Times New Roman" w:hAnsi="Times New Roman" w:cs="Times New Roman"/>
          <w:sz w:val="24"/>
          <w:szCs w:val="24"/>
        </w:rPr>
      </w:pPr>
    </w:p>
    <w:p>
      <w:pPr>
        <w:spacing w:line="360" w:lineRule="auto"/>
        <w:rPr>
          <w:rFonts w:hint="eastAsia" w:ascii="Times New Roman" w:hAnsi="Times New Roman" w:cs="Times New Roman"/>
          <w:sz w:val="24"/>
          <w:szCs w:val="24"/>
        </w:rPr>
      </w:pPr>
      <w:r>
        <w:rPr>
          <w:rFonts w:ascii="Times New Roman" w:hAnsi="Times New Roman" w:cs="Times New Roman"/>
          <w:sz w:val="24"/>
          <w:szCs w:val="24"/>
        </w:rPr>
        <w:t>The driving and opposing forces as well as the interests and influence of stakeholders in the change management process were identified with the aid of the force field analysis and stakeholder analysis. The use of Kotter's eight-step model and Lewin's three-step model helped direct the change management process and ensure its efficacy.</w:t>
      </w: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ascii="Times New Roman" w:hAnsi="Times New Roman" w:cs="Times New Roman"/>
          <w:sz w:val="24"/>
          <w:szCs w:val="24"/>
        </w:rPr>
        <w:t>The BBC also overcomes staff opposition to change by offering those rewards, support, and training. As a result, participation and engagement increased, the fear of the unknown was lessened, and it was easier to grasp how the changes would be beneficial.</w:t>
      </w:r>
    </w:p>
    <w:p>
      <w:pPr>
        <w:spacing w:line="360" w:lineRule="auto"/>
        <w:rPr>
          <w:rFonts w:ascii="Times New Roman" w:hAnsi="Times New Roman" w:cs="Times New Roman"/>
          <w:sz w:val="24"/>
          <w:szCs w:val="24"/>
        </w:rPr>
      </w:pPr>
    </w:p>
    <w:p>
      <w:pPr>
        <w:spacing w:line="360" w:lineRule="auto"/>
        <w:rPr>
          <w:rFonts w:hint="eastAsia" w:ascii="Times New Roman" w:hAnsi="Times New Roman" w:cs="Times New Roman"/>
          <w:sz w:val="24"/>
          <w:szCs w:val="24"/>
        </w:rPr>
      </w:pPr>
      <w:r>
        <w:rPr>
          <w:rFonts w:ascii="Times New Roman" w:hAnsi="Times New Roman" w:cs="Times New Roman"/>
          <w:sz w:val="24"/>
          <w:szCs w:val="24"/>
        </w:rPr>
        <w:t>3. Conclusion</w:t>
      </w:r>
    </w:p>
    <w:p>
      <w:pPr>
        <w:spacing w:line="360" w:lineRule="auto"/>
        <w:rPr>
          <w:rFonts w:ascii="Times New Roman" w:hAnsi="Times New Roman" w:cs="Times New Roman"/>
          <w:sz w:val="24"/>
          <w:szCs w:val="24"/>
        </w:rPr>
      </w:pPr>
      <w:r>
        <w:rPr>
          <w:rFonts w:ascii="Times New Roman" w:hAnsi="Times New Roman" w:cs="Times New Roman"/>
          <w:sz w:val="24"/>
          <w:szCs w:val="24"/>
        </w:rPr>
        <w:t>In conclusion, organisational change is a difficult process that entails changing a significant aspect of a company's structure. Organisations all over the world have been pushed by the COVID-19 epidemic to quickly adjust to a new situation. The BBC had to react to the pandemic and adjust to the changes it brought as a public service broadcasting entity.</w:t>
      </w: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ascii="Times New Roman" w:hAnsi="Times New Roman" w:cs="Times New Roman"/>
          <w:sz w:val="24"/>
          <w:szCs w:val="24"/>
        </w:rPr>
        <w:t>The BBC's strategy for managing change was successful because it used both planned and emergent change models to address the difficulties brought on by the pandemic. Lewin's three-step model, stakeholder analysis, Kotter's eight-step model, and the force field analysis all contributed to the direction and sustainability of the change management process.</w:t>
      </w: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ascii="Times New Roman" w:hAnsi="Times New Roman" w:cs="Times New Roman"/>
          <w:sz w:val="24"/>
          <w:szCs w:val="24"/>
        </w:rPr>
        <w:t>The BBC also overcame worker resistance to change by providing them with incentives, encouragement, and training. As a result, participation and engagement rose, people were less afraid of the future, and it became clearer why the changes would be good for them.</w:t>
      </w:r>
    </w:p>
    <w:p>
      <w:pPr>
        <w:spacing w:line="360" w:lineRule="auto"/>
        <w:rPr>
          <w:rFonts w:ascii="Times New Roman" w:hAnsi="Times New Roman" w:cs="Times New Roman"/>
          <w:sz w:val="24"/>
          <w:szCs w:val="24"/>
        </w:rPr>
      </w:pPr>
    </w:p>
    <w:p>
      <w:pPr>
        <w:spacing w:line="360" w:lineRule="auto"/>
        <w:rPr>
          <w:rFonts w:hint="eastAsia" w:ascii="Times New Roman" w:hAnsi="Times New Roman" w:cs="Times New Roman"/>
          <w:sz w:val="24"/>
          <w:szCs w:val="24"/>
        </w:rPr>
      </w:pPr>
      <w:r>
        <w:rPr>
          <w:rFonts w:ascii="Times New Roman" w:hAnsi="Times New Roman" w:cs="Times New Roman"/>
          <w:sz w:val="24"/>
          <w:szCs w:val="24"/>
        </w:rPr>
        <w:t>4. Recommendations</w:t>
      </w:r>
    </w:p>
    <w:p>
      <w:pPr>
        <w:spacing w:line="360" w:lineRule="auto"/>
        <w:rPr>
          <w:rFonts w:ascii="Times New Roman" w:hAnsi="Times New Roman" w:cs="Times New Roman"/>
          <w:sz w:val="24"/>
          <w:szCs w:val="24"/>
        </w:rPr>
      </w:pPr>
      <w:r>
        <w:rPr>
          <w:rFonts w:ascii="Times New Roman" w:hAnsi="Times New Roman" w:cs="Times New Roman"/>
          <w:sz w:val="24"/>
          <w:szCs w:val="24"/>
        </w:rPr>
        <w:t>To improve its online offerings, the BBC should keep investing in cutting-edge digital technologies. To engage and captivate the audience, this entails investigating cutting-edge technologies like artificial intelligence, virtual reality, and interactive content. The BBC can draw and keep viewers in a digital media environment that is becoming more competitive by continuing to be at the forefront of technological advancement.</w:t>
      </w: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ascii="Times New Roman" w:hAnsi="Times New Roman" w:cs="Times New Roman"/>
          <w:sz w:val="24"/>
          <w:szCs w:val="24"/>
        </w:rPr>
        <w:t>To accommodate the wide range of preferences of its audience, the BBC should put its efforts into providing individualized and customized content experiences. The BBC may offer curated playlists, personalized recommendations, and interactive elements that appeal to certain viewers by utilizing data analytics and audience insights (Derek, 2022). The BBC can boost audience loyalty and engagement by customizing the user experience.</w:t>
      </w: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The BBC should keep putting a high priority on diversity and inclusivity in both its employees and programming. The BBC can make sure that its material connects with its varied audience and accurately depicts the society it serves by representing a wide mix of perspectives, cultures, and voices </w:t>
      </w:r>
      <w:r>
        <w:rPr>
          <w:rFonts w:ascii="Times New Roman" w:hAnsi="Times New Roman" w:cs="Times New Roman"/>
          <w:sz w:val="24"/>
          <w:szCs w:val="24"/>
          <w:highlight w:val="yellow"/>
        </w:rPr>
        <w:t>(Tim, 2023).</w:t>
      </w:r>
      <w:r>
        <w:rPr>
          <w:rFonts w:ascii="Times New Roman" w:hAnsi="Times New Roman" w:cs="Times New Roman"/>
          <w:sz w:val="24"/>
          <w:szCs w:val="24"/>
        </w:rPr>
        <w:t xml:space="preserve"> Through inclusive programming initiatives, partnerships with underrepresented communities and talent, and diverse hiring practices, this can be accomplished.</w:t>
      </w: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ascii="Times New Roman" w:hAnsi="Times New Roman" w:cs="Times New Roman"/>
          <w:sz w:val="24"/>
          <w:szCs w:val="24"/>
        </w:rPr>
        <w:t>The BBC needs to remain alert to any adjustments to laws or regulations that have an effect on its operations. The BBC will be better able to negotiate potential difficulties and maintain compliance while preserving its independence and public service mandate by being proactive in communicating with regulatory agencies, taking part in policy discussions, and adapting to new needs.</w:t>
      </w:r>
    </w:p>
    <w:p>
      <w:pPr>
        <w:spacing w:line="360" w:lineRule="auto"/>
        <w:rPr>
          <w:rFonts w:hint="eastAsia"/>
        </w:rPr>
      </w:pPr>
    </w:p>
    <w:p>
      <w:pPr>
        <w:spacing w:line="360" w:lineRule="auto"/>
        <w:rPr>
          <w:rFonts w:hint="eastAsia"/>
        </w:rPr>
      </w:pPr>
    </w:p>
    <w:p>
      <w:pPr>
        <w:spacing w:line="360" w:lineRule="auto"/>
        <w:rPr>
          <w:rFonts w:hint="eastAsia"/>
        </w:rPr>
      </w:pPr>
    </w:p>
    <w:p>
      <w:pPr>
        <w:spacing w:line="360" w:lineRule="auto"/>
        <w:rPr>
          <w:rFonts w:hint="eastAsia"/>
        </w:rPr>
      </w:pPr>
    </w:p>
    <w:p>
      <w:pPr>
        <w:spacing w:line="360" w:lineRule="auto"/>
        <w:rPr>
          <w:rFonts w:hint="eastAsia"/>
        </w:rPr>
      </w:pPr>
    </w:p>
    <w:p>
      <w:pPr>
        <w:spacing w:line="360" w:lineRule="auto"/>
        <w:rPr>
          <w:rFonts w:hint="eastAsia"/>
        </w:rPr>
      </w:pPr>
    </w:p>
    <w:p>
      <w:pPr>
        <w:spacing w:line="360" w:lineRule="auto"/>
        <w:rPr>
          <w:rFonts w:hint="eastAsia"/>
        </w:rPr>
      </w:pPr>
    </w:p>
    <w:p>
      <w:pPr>
        <w:spacing w:line="360" w:lineRule="auto"/>
        <w:rPr>
          <w:rFonts w:hint="eastAsia"/>
        </w:rPr>
      </w:pPr>
    </w:p>
    <w:p>
      <w:pPr>
        <w:spacing w:line="360" w:lineRule="auto"/>
        <w:rPr>
          <w:rFonts w:hint="eastAsia"/>
        </w:rPr>
      </w:pPr>
    </w:p>
    <w:p>
      <w:pPr>
        <w:spacing w:line="360" w:lineRule="auto"/>
        <w:rPr>
          <w:rFonts w:ascii="Times New Roman" w:hAnsi="Times New Roman" w:cs="Times New Roman"/>
          <w:b/>
        </w:rPr>
      </w:pPr>
    </w:p>
    <w:p>
      <w:pPr>
        <w:pStyle w:val="14"/>
        <w:spacing w:before="0" w:line="240" w:lineRule="auto"/>
        <w:ind w:left="240" w:hanging="240" w:hangingChars="100"/>
        <w:rPr>
          <w:rFonts w:ascii="Times New Roman" w:hAnsi="Times New Roman" w:cs="Times New Roman"/>
          <w:b/>
        </w:rPr>
      </w:pPr>
      <w:r>
        <w:rPr>
          <w:rFonts w:ascii="Times New Roman" w:hAnsi="Times New Roman" w:cs="Times New Roman"/>
          <w:b/>
        </w:rPr>
        <w:t>Reference:</w:t>
      </w:r>
    </w:p>
    <w:p>
      <w:pPr>
        <w:pStyle w:val="14"/>
        <w:spacing w:before="0" w:line="240" w:lineRule="auto"/>
        <w:ind w:left="240" w:hanging="240" w:hangingChars="100"/>
        <w:rPr>
          <w:rFonts w:ascii="Times New Roman" w:hAnsi="Times New Roman" w:cs="Times New Roman"/>
          <w:color w:val="auto"/>
          <w:shd w:val="clear" w:color="auto" w:fill="auto"/>
        </w:rPr>
      </w:pPr>
      <w:r>
        <w:rPr>
          <w:rFonts w:ascii="Times New Roman" w:hAnsi="Times New Roman" w:cs="Times New Roman"/>
          <w:color w:val="auto"/>
          <w:shd w:val="clear" w:color="auto" w:fill="auto"/>
        </w:rPr>
        <w:t>Albrecht, S.L., Connaughton, S. and Leiter, M.P.(2022)"The influence of change-related organizational and  job resources on employee change engagement," Frontiers in Psychology, 13. Available at:</w:t>
      </w:r>
      <w:r>
        <w:fldChar w:fldCharType="begin"/>
      </w:r>
      <w:r>
        <w:instrText xml:space="preserve"> HYPERLINK "https://doi.org/10.3389/fpsyg.2022.910206."</w:instrText>
      </w:r>
      <w:r>
        <w:fldChar w:fldCharType="separate"/>
      </w:r>
      <w:r>
        <w:t>https://doi.org/10.3389/fpsyg.2022.910206.</w:t>
      </w:r>
      <w:r>
        <w:rPr>
          <w:rFonts w:ascii="Times New Roman" w:hAnsi="Times New Roman" w:cs="Times New Roman"/>
          <w:color w:val="auto"/>
          <w:shd w:val="clear" w:color="auto" w:fill="auto"/>
        </w:rPr>
        <w:fldChar w:fldCharType="end"/>
      </w:r>
    </w:p>
    <w:p>
      <w:pPr>
        <w:pStyle w:val="14"/>
        <w:spacing w:before="0" w:line="240" w:lineRule="auto"/>
        <w:ind w:left="283" w:hanging="283" w:hangingChars="118"/>
        <w:rPr>
          <w:rFonts w:ascii="Times New Roman" w:hAnsi="Times New Roman" w:cs="Times New Roman"/>
          <w:color w:val="auto"/>
          <w:shd w:val="clear" w:color="auto" w:fill="auto"/>
        </w:rPr>
      </w:pPr>
      <w:r>
        <w:rPr>
          <w:rFonts w:ascii="Times New Roman" w:hAnsi="Times New Roman" w:cs="Times New Roman"/>
          <w:color w:val="auto"/>
          <w:shd w:val="clear" w:color="auto" w:fill="auto"/>
        </w:rPr>
        <w:t>BBC</w:t>
      </w:r>
      <w:r>
        <w:rPr>
          <w:rFonts w:hint="eastAsia" w:ascii="Times New Roman" w:hAnsi="Times New Roman" w:cs="Times New Roman"/>
          <w:color w:val="auto"/>
          <w:shd w:val="clear" w:color="auto" w:fill="auto"/>
        </w:rPr>
        <w:t xml:space="preserve">.com. </w:t>
      </w:r>
      <w:r>
        <w:rPr>
          <w:rFonts w:ascii="Times New Roman" w:hAnsi="Times New Roman" w:cs="Times New Roman"/>
          <w:color w:val="auto"/>
          <w:shd w:val="clear" w:color="auto" w:fill="auto"/>
        </w:rPr>
        <w:t>(2022)</w:t>
      </w:r>
      <w:r>
        <w:rPr>
          <w:rFonts w:hint="eastAsia" w:ascii="Times New Roman" w:hAnsi="Times New Roman" w:cs="Times New Roman"/>
          <w:color w:val="auto"/>
          <w:shd w:val="clear" w:color="auto" w:fill="auto"/>
        </w:rPr>
        <w:t>.</w:t>
      </w:r>
      <w:r>
        <w:rPr>
          <w:rFonts w:ascii="Times New Roman" w:hAnsi="Times New Roman" w:cs="Times New Roman"/>
          <w:color w:val="auto"/>
          <w:shd w:val="clear" w:color="auto" w:fill="auto"/>
        </w:rPr>
        <w:t xml:space="preserve"> “the 1920s -history of the BBC, BBC News. BBC.”</w:t>
      </w:r>
      <w:r>
        <w:rPr>
          <w:rFonts w:hint="eastAsia" w:ascii="Times New Roman" w:hAnsi="Times New Roman" w:cs="Times New Roman"/>
          <w:color w:val="auto"/>
          <w:shd w:val="clear" w:color="auto" w:fill="auto"/>
        </w:rPr>
        <w:t xml:space="preserve"> </w:t>
      </w:r>
      <w:r>
        <w:rPr>
          <w:rFonts w:ascii="Times New Roman" w:hAnsi="Times New Roman" w:cs="Times New Roman"/>
          <w:color w:val="auto"/>
          <w:shd w:val="clear" w:color="auto" w:fill="auto"/>
        </w:rPr>
        <w:t>Available at:</w:t>
      </w:r>
      <w:r>
        <w:rPr>
          <w:rFonts w:hint="eastAsia" w:ascii="Times New Roman" w:hAnsi="Times New Roman" w:cs="Times New Roman"/>
          <w:color w:val="auto"/>
          <w:shd w:val="clear" w:color="auto" w:fill="auto"/>
        </w:rPr>
        <w:t xml:space="preserve"> </w:t>
      </w:r>
      <w:r>
        <w:rPr>
          <w:rFonts w:ascii="Times New Roman" w:hAnsi="Times New Roman" w:cs="Times New Roman"/>
          <w:color w:val="auto"/>
          <w:shd w:val="clear" w:color="auto" w:fill="auto"/>
        </w:rPr>
        <w:t>https://www.bbc.com/historyofthebbc/timelines/1920s/#:~:text=The%20British%20Broadcasting%20Compan  y%2C%20as,%2C%20on%20November%2014%2C%201922.(Accessed: February 5,</w:t>
      </w:r>
      <w:r>
        <w:rPr>
          <w:rFonts w:hint="eastAsia" w:ascii="Times New Roman" w:hAnsi="Times New Roman" w:cs="Times New Roman"/>
          <w:color w:val="auto"/>
          <w:shd w:val="clear" w:color="auto" w:fill="auto"/>
        </w:rPr>
        <w:t xml:space="preserve"> </w:t>
      </w:r>
      <w:r>
        <w:rPr>
          <w:rFonts w:ascii="Times New Roman" w:hAnsi="Times New Roman" w:cs="Times New Roman"/>
          <w:color w:val="auto"/>
          <w:shd w:val="clear" w:color="auto" w:fill="auto"/>
        </w:rPr>
        <w:t>2023).</w:t>
      </w:r>
    </w:p>
    <w:p>
      <w:pPr>
        <w:pStyle w:val="14"/>
        <w:spacing w:before="0" w:line="240" w:lineRule="auto"/>
        <w:ind w:left="240" w:hanging="240" w:hangingChars="100"/>
        <w:rPr>
          <w:rFonts w:ascii="Times New Roman" w:hAnsi="Times New Roman" w:cs="Times New Roman"/>
          <w:color w:val="auto"/>
          <w:shd w:val="clear" w:color="auto" w:fill="auto"/>
        </w:rPr>
      </w:pPr>
      <w:r>
        <w:rPr>
          <w:rFonts w:ascii="Times New Roman" w:hAnsi="Times New Roman" w:cs="Times New Roman"/>
          <w:color w:val="auto"/>
          <w:shd w:val="clear" w:color="auto" w:fill="auto"/>
        </w:rPr>
        <w:t xml:space="preserve">Burnes, B. (2019) "The origins of Lewin's three-step model of change," The Journal of Applied Behavioral  Science,56(1), pp.32-59.Available at: </w:t>
      </w:r>
      <w:r>
        <w:fldChar w:fldCharType="begin"/>
      </w:r>
      <w:r>
        <w:instrText xml:space="preserve"> HYPERLINK "https://doi.org/10.1177/0021886319892685." </w:instrText>
      </w:r>
      <w:r>
        <w:fldChar w:fldCharType="separate"/>
      </w:r>
      <w:r>
        <w:t>https://doi.org/10.1177/0021886319892685.</w:t>
      </w:r>
      <w:r>
        <w:fldChar w:fldCharType="end"/>
      </w:r>
    </w:p>
    <w:p>
      <w:pPr>
        <w:pStyle w:val="14"/>
        <w:spacing w:before="0" w:line="240" w:lineRule="auto"/>
        <w:ind w:left="283" w:hanging="283" w:hangingChars="118"/>
        <w:rPr>
          <w:rFonts w:ascii="Times New Roman" w:hAnsi="Times New Roman" w:cs="Times New Roman"/>
          <w:color w:val="auto"/>
          <w:shd w:val="clear" w:color="auto" w:fill="auto"/>
        </w:rPr>
      </w:pPr>
      <w:r>
        <w:rPr>
          <w:rFonts w:ascii="Times New Roman" w:hAnsi="Times New Roman" w:cs="Times New Roman"/>
          <w:color w:val="auto"/>
          <w:shd w:val="clear" w:color="auto" w:fill="auto"/>
        </w:rPr>
        <w:t>De',R.,Pandey,N.and Pal,A.(2020)</w:t>
      </w:r>
      <w:r>
        <w:rPr>
          <w:rFonts w:hint="eastAsia" w:ascii="Times New Roman" w:hAnsi="Times New Roman" w:cs="Times New Roman"/>
          <w:color w:val="auto"/>
          <w:shd w:val="clear" w:color="auto" w:fill="auto"/>
        </w:rPr>
        <w:t xml:space="preserve"> </w:t>
      </w:r>
      <w:r>
        <w:rPr>
          <w:rFonts w:ascii="Times New Roman" w:hAnsi="Times New Roman" w:cs="Times New Roman"/>
          <w:i/>
          <w:color w:val="auto"/>
          <w:shd w:val="clear" w:color="auto" w:fill="auto"/>
        </w:rPr>
        <w:t>Impact of digital surge during covid-19 pandemic: A viewpoint on  research and Practice</w:t>
      </w:r>
      <w:r>
        <w:rPr>
          <w:rFonts w:ascii="Times New Roman" w:hAnsi="Times New Roman" w:cs="Times New Roman"/>
          <w:color w:val="auto"/>
          <w:shd w:val="clear" w:color="auto" w:fill="auto"/>
        </w:rPr>
        <w:t>, International Journal of Information Management,55, p. 102</w:t>
      </w:r>
      <w:r>
        <w:rPr>
          <w:rFonts w:hint="eastAsia" w:ascii="Times New Roman" w:hAnsi="Times New Roman" w:cs="Times New Roman"/>
          <w:color w:val="auto"/>
          <w:shd w:val="clear" w:color="auto" w:fill="auto"/>
        </w:rPr>
        <w:t>-</w:t>
      </w:r>
      <w:r>
        <w:rPr>
          <w:rFonts w:ascii="Times New Roman" w:hAnsi="Times New Roman" w:cs="Times New Roman"/>
          <w:color w:val="auto"/>
          <w:shd w:val="clear" w:color="auto" w:fill="auto"/>
        </w:rPr>
        <w:t>171. Available at:  </w:t>
      </w:r>
      <w:r>
        <w:fldChar w:fldCharType="begin"/>
      </w:r>
      <w:r>
        <w:instrText xml:space="preserve"> HYPERLINK "https://doi.org/10.1016/j.ijinfomgt.2020.102171." </w:instrText>
      </w:r>
      <w:r>
        <w:fldChar w:fldCharType="separate"/>
      </w:r>
      <w:r>
        <w:t>https://doi.org/10.1016/j.ijinfomgt.2020.102171.</w:t>
      </w:r>
      <w:r>
        <w:fldChar w:fldCharType="end"/>
      </w:r>
    </w:p>
    <w:p>
      <w:pPr>
        <w:pStyle w:val="14"/>
        <w:spacing w:before="0" w:line="240" w:lineRule="auto"/>
        <w:rPr>
          <w:rFonts w:ascii="Times New Roman" w:hAnsi="Times New Roman" w:cs="Times New Roman"/>
          <w:color w:val="auto"/>
          <w:shd w:val="clear" w:color="auto" w:fill="auto"/>
        </w:rPr>
      </w:pPr>
      <w:r>
        <w:rPr>
          <w:rFonts w:ascii="Times New Roman" w:hAnsi="Times New Roman" w:cs="Times New Roman"/>
          <w:color w:val="auto"/>
          <w:shd w:val="clear" w:color="auto" w:fill="auto"/>
        </w:rPr>
        <w:t>Flovik, L, Knardahl, S. and Christensen, J.O.(2019)"The effect of organizational changes on the</w:t>
      </w:r>
    </w:p>
    <w:p>
      <w:pPr>
        <w:pStyle w:val="14"/>
        <w:spacing w:before="0" w:line="240" w:lineRule="auto"/>
        <w:ind w:left="234" w:leftChars="117"/>
        <w:rPr>
          <w:rFonts w:ascii="Times New Roman" w:hAnsi="Times New Roman" w:cs="Times New Roman"/>
          <w:color w:val="auto"/>
          <w:shd w:val="clear" w:color="auto" w:fill="auto"/>
        </w:rPr>
      </w:pPr>
      <w:r>
        <w:rPr>
          <w:rFonts w:ascii="Times New Roman" w:hAnsi="Times New Roman" w:cs="Times New Roman"/>
          <w:color w:val="auto"/>
          <w:shd w:val="clear" w:color="auto" w:fill="auto"/>
        </w:rPr>
        <w:t>psychosocial work environment: Changes in psychological and social working conditions following</w:t>
      </w:r>
      <w:r>
        <w:rPr>
          <w:rFonts w:hint="eastAsia" w:ascii="Times New Roman" w:hAnsi="Times New Roman" w:cs="Times New Roman"/>
          <w:color w:val="auto"/>
          <w:shd w:val="clear" w:color="auto" w:fill="auto"/>
        </w:rPr>
        <w:t xml:space="preserve"> </w:t>
      </w:r>
      <w:r>
        <w:rPr>
          <w:rFonts w:ascii="Times New Roman" w:hAnsi="Times New Roman" w:cs="Times New Roman"/>
          <w:color w:val="auto"/>
          <w:shd w:val="clear" w:color="auto" w:fill="auto"/>
        </w:rPr>
        <w:t xml:space="preserve">organizational changes," Frontiers in Psychology, 10. Available at: </w:t>
      </w:r>
      <w:r>
        <w:fldChar w:fldCharType="begin"/>
      </w:r>
      <w:r>
        <w:instrText xml:space="preserve"> HYPERLINK "https://doi.org/10.3389/fpsyg.2019.02845." </w:instrText>
      </w:r>
      <w:r>
        <w:fldChar w:fldCharType="separate"/>
      </w:r>
      <w:r>
        <w:t>https://doi.org/10.3389/fpsyg.2019.02845.</w:t>
      </w:r>
      <w:r>
        <w:fldChar w:fldCharType="end"/>
      </w:r>
    </w:p>
    <w:p>
      <w:pPr>
        <w:pStyle w:val="14"/>
        <w:spacing w:before="0" w:line="240" w:lineRule="auto"/>
        <w:ind w:left="240" w:hanging="240" w:hangingChars="100"/>
        <w:rPr>
          <w:rFonts w:ascii="Times New Roman" w:hAnsi="Times New Roman" w:cs="Times New Roman"/>
          <w:color w:val="auto"/>
          <w:shd w:val="clear" w:color="auto" w:fill="auto"/>
        </w:rPr>
      </w:pPr>
      <w:r>
        <w:rPr>
          <w:rFonts w:ascii="Times New Roman" w:hAnsi="Times New Roman" w:cs="Times New Roman"/>
          <w:color w:val="auto"/>
          <w:shd w:val="clear" w:color="auto" w:fill="auto"/>
        </w:rPr>
        <w:t>Karasvirta,S.and Teerikangas,S.(2022) "Change organizations in planned change-A closer look,"  Journal of Change Management,22(2),pp.163-201.Available at:</w:t>
      </w:r>
      <w:r>
        <w:fldChar w:fldCharType="begin"/>
      </w:r>
      <w:r>
        <w:instrText xml:space="preserve"> HYPERLINK "https://doi.org/10.1080/14697017.2021.2018722" </w:instrText>
      </w:r>
      <w:r>
        <w:fldChar w:fldCharType="separate"/>
      </w:r>
      <w:r>
        <w:t>https://doi.org/10.1080/14697017.2021.2018722</w:t>
      </w:r>
      <w:r>
        <w:fldChar w:fldCharType="end"/>
      </w:r>
    </w:p>
    <w:p>
      <w:pPr>
        <w:pStyle w:val="14"/>
        <w:spacing w:before="0" w:line="240" w:lineRule="auto"/>
        <w:ind w:left="283" w:hanging="283" w:hangingChars="118"/>
        <w:rPr>
          <w:rFonts w:ascii="Times New Roman" w:hAnsi="Times New Roman" w:cs="Times New Roman"/>
          <w:color w:val="auto"/>
          <w:shd w:val="clear" w:color="auto" w:fill="auto"/>
        </w:rPr>
      </w:pPr>
      <w:r>
        <w:rPr>
          <w:rFonts w:ascii="Times New Roman" w:hAnsi="Times New Roman" w:cs="Times New Roman"/>
          <w:color w:val="auto"/>
          <w:shd w:val="clear" w:color="auto" w:fill="auto"/>
        </w:rPr>
        <w:t>Lancet,S,，McKittrick,L.and Morando Rhim,L.(2021)"Leadership as an implementation driver:  Identifying best practices to support organizational change," Journal of Disability Policy Studies,104420732110667.Available at:https://doi.org/10.1177/10442073211066793.</w:t>
      </w:r>
    </w:p>
    <w:p>
      <w:pPr>
        <w:pStyle w:val="14"/>
        <w:spacing w:before="0" w:line="240" w:lineRule="auto"/>
        <w:ind w:left="360" w:hanging="360" w:hangingChars="150"/>
        <w:rPr>
          <w:rFonts w:ascii="Times New Roman" w:hAnsi="Times New Roman" w:cs="Times New Roman"/>
          <w:color w:val="auto"/>
          <w:shd w:val="clear" w:color="auto" w:fill="auto"/>
        </w:rPr>
      </w:pPr>
      <w:r>
        <w:rPr>
          <w:rFonts w:ascii="Times New Roman" w:hAnsi="Times New Roman" w:cs="Times New Roman"/>
          <w:color w:val="auto"/>
          <w:shd w:val="clear" w:color="auto" w:fill="auto"/>
        </w:rPr>
        <w:t>Muldoon,J.(2020) "Kurt Lewin: Organizational change," The Palgrave Handbook of Management  History, pp.615-632. Available at: https://doi.org/10.1007/978-3-319-62114-2_32.</w:t>
      </w:r>
    </w:p>
    <w:p>
      <w:pPr>
        <w:pStyle w:val="14"/>
        <w:spacing w:before="0" w:line="240" w:lineRule="auto"/>
        <w:ind w:left="360" w:hanging="360" w:hangingChars="150"/>
        <w:rPr>
          <w:rFonts w:ascii="Times New Roman" w:hAnsi="Times New Roman" w:cs="Times New Roman"/>
          <w:color w:val="auto"/>
          <w:shd w:val="clear" w:color="auto" w:fill="auto"/>
          <w:lang w:val="fr-FR"/>
        </w:rPr>
      </w:pPr>
      <w:r>
        <w:rPr>
          <w:rFonts w:ascii="Times New Roman" w:hAnsi="Times New Roman" w:cs="Times New Roman"/>
          <w:color w:val="auto"/>
          <w:shd w:val="clear" w:color="auto" w:fill="auto"/>
        </w:rPr>
        <w:t>Novitskaya,A. (2020) "Lean readiness factors and organizational readiness for change in  manufacturing SMEs: The Role of Organizational Culture," Journal of critical reviews,7(05).  </w:t>
      </w:r>
      <w:r>
        <w:rPr>
          <w:rFonts w:ascii="Times New Roman" w:hAnsi="Times New Roman" w:cs="Times New Roman"/>
          <w:color w:val="auto"/>
          <w:shd w:val="clear" w:color="auto" w:fill="auto"/>
          <w:lang w:val="fr-FR"/>
        </w:rPr>
        <w:t xml:space="preserve">Available at: </w:t>
      </w:r>
      <w:r>
        <w:fldChar w:fldCharType="begin"/>
      </w:r>
      <w:r>
        <w:rPr>
          <w:lang w:val="fr-FR"/>
        </w:rPr>
        <w:instrText xml:space="preserve"> HYPERLINK "https://doi.org/10.31838/jcr.07.05.10."</w:instrText>
      </w:r>
      <w:r>
        <w:fldChar w:fldCharType="separate"/>
      </w:r>
      <w:r>
        <w:rPr>
          <w:lang w:val="fr-FR"/>
        </w:rPr>
        <w:t>https://doi.org/10.31838/jcr.07.05.10.</w:t>
      </w:r>
      <w:r>
        <w:rPr>
          <w:rFonts w:ascii="Times New Roman" w:hAnsi="Times New Roman" w:cs="Times New Roman"/>
          <w:color w:val="auto"/>
          <w:shd w:val="clear" w:color="auto" w:fill="auto"/>
        </w:rPr>
        <w:fldChar w:fldCharType="end"/>
      </w:r>
    </w:p>
    <w:p>
      <w:pPr>
        <w:pStyle w:val="14"/>
        <w:spacing w:before="0" w:line="240" w:lineRule="auto"/>
        <w:ind w:left="425" w:hanging="424" w:hangingChars="177"/>
        <w:rPr>
          <w:rFonts w:ascii="Times New Roman" w:hAnsi="Times New Roman" w:cs="Times New Roman"/>
          <w:color w:val="auto"/>
          <w:shd w:val="clear" w:color="auto" w:fill="auto"/>
        </w:rPr>
      </w:pPr>
      <w:r>
        <w:rPr>
          <w:rFonts w:ascii="Times New Roman" w:hAnsi="Times New Roman" w:cs="Times New Roman"/>
          <w:color w:val="auto"/>
          <w:shd w:val="clear" w:color="auto" w:fill="auto"/>
          <w:lang w:val="fr-FR"/>
        </w:rPr>
        <w:t xml:space="preserve">Page, M. et al. </w:t>
      </w:r>
      <w:r>
        <w:rPr>
          <w:rFonts w:ascii="Times New Roman" w:hAnsi="Times New Roman" w:cs="Times New Roman"/>
          <w:color w:val="auto"/>
          <w:shd w:val="clear" w:color="auto" w:fill="auto"/>
        </w:rPr>
        <w:t xml:space="preserve">(2018) </w:t>
      </w:r>
      <w:r>
        <w:rPr>
          <w:rFonts w:ascii="Times New Roman" w:hAnsi="Times New Roman" w:cs="Times New Roman"/>
          <w:i/>
          <w:color w:val="auto"/>
          <w:shd w:val="clear" w:color="auto" w:fill="auto"/>
        </w:rPr>
        <w:t>Emergent change and its implications for professional autonomy and</w:t>
      </w:r>
      <w:r>
        <w:rPr>
          <w:rFonts w:hint="eastAsia" w:ascii="Times New Roman" w:hAnsi="Times New Roman" w:cs="Times New Roman"/>
          <w:i/>
          <w:color w:val="auto"/>
          <w:shd w:val="clear" w:color="auto" w:fill="auto"/>
        </w:rPr>
        <w:t xml:space="preserve"> </w:t>
      </w:r>
      <w:r>
        <w:rPr>
          <w:rFonts w:ascii="Times New Roman" w:hAnsi="Times New Roman" w:cs="Times New Roman"/>
          <w:i/>
          <w:color w:val="auto"/>
          <w:shd w:val="clear" w:color="auto" w:fill="auto"/>
        </w:rPr>
        <w:t>managerial control: A</w:t>
      </w:r>
      <w:r>
        <w:rPr>
          <w:rFonts w:hint="eastAsia" w:ascii="Times New Roman" w:hAnsi="Times New Roman" w:cs="Times New Roman"/>
          <w:i/>
          <w:color w:val="auto"/>
          <w:shd w:val="clear" w:color="auto" w:fill="auto"/>
        </w:rPr>
        <w:t xml:space="preserve"> </w:t>
      </w:r>
      <w:r>
        <w:rPr>
          <w:rFonts w:ascii="Times New Roman" w:hAnsi="Times New Roman" w:cs="Times New Roman"/>
          <w:i/>
          <w:color w:val="auto"/>
          <w:shd w:val="clear" w:color="auto" w:fill="auto"/>
        </w:rPr>
        <w:t>case study from midwifery,</w:t>
      </w:r>
      <w:r>
        <w:rPr>
          <w:rFonts w:hint="eastAsia" w:ascii="Times New Roman" w:hAnsi="Times New Roman" w:cs="Times New Roman"/>
          <w:color w:val="auto"/>
          <w:shd w:val="clear" w:color="auto" w:fill="auto"/>
        </w:rPr>
        <w:t xml:space="preserve"> </w:t>
      </w:r>
      <w:r>
        <w:rPr>
          <w:rFonts w:ascii="Times New Roman" w:hAnsi="Times New Roman" w:cs="Times New Roman"/>
          <w:color w:val="auto"/>
          <w:shd w:val="clear" w:color="auto" w:fill="auto"/>
        </w:rPr>
        <w:t>Journal of Change Management, 8(3-4), pp.249</w:t>
      </w:r>
      <w:r>
        <w:rPr>
          <w:rFonts w:hint="eastAsia" w:ascii="Times New Roman" w:hAnsi="Times New Roman" w:cs="Times New Roman"/>
          <w:color w:val="auto"/>
          <w:shd w:val="clear" w:color="auto" w:fill="auto"/>
        </w:rPr>
        <w:t>-</w:t>
      </w:r>
      <w:r>
        <w:rPr>
          <w:rFonts w:ascii="Times New Roman" w:hAnsi="Times New Roman" w:cs="Times New Roman"/>
          <w:color w:val="auto"/>
          <w:shd w:val="clear" w:color="auto" w:fill="auto"/>
        </w:rPr>
        <w:t>263.</w:t>
      </w:r>
      <w:r>
        <w:rPr>
          <w:rFonts w:hint="eastAsia" w:ascii="Times New Roman" w:hAnsi="Times New Roman" w:cs="Times New Roman"/>
          <w:color w:val="auto"/>
          <w:shd w:val="clear" w:color="auto" w:fill="auto"/>
        </w:rPr>
        <w:t xml:space="preserve"> </w:t>
      </w:r>
      <w:r>
        <w:rPr>
          <w:rFonts w:ascii="Times New Roman" w:hAnsi="Times New Roman" w:cs="Times New Roman"/>
          <w:color w:val="auto"/>
          <w:shd w:val="clear" w:color="auto" w:fill="auto"/>
        </w:rPr>
        <w:t xml:space="preserve">Available at: </w:t>
      </w:r>
      <w:r>
        <w:fldChar w:fldCharType="begin"/>
      </w:r>
      <w:r>
        <w:instrText xml:space="preserve"> HYPERLINK "https://doi.org/10.1080/14697010802396950." </w:instrText>
      </w:r>
      <w:r>
        <w:fldChar w:fldCharType="separate"/>
      </w:r>
      <w:r>
        <w:t>https://doi.org/10.1080/14697010802396950.</w:t>
      </w:r>
      <w:r>
        <w:fldChar w:fldCharType="end"/>
      </w:r>
    </w:p>
    <w:p>
      <w:pPr>
        <w:pStyle w:val="14"/>
        <w:spacing w:before="0" w:line="240" w:lineRule="auto"/>
        <w:ind w:left="360" w:hanging="360" w:hangingChars="150"/>
        <w:rPr>
          <w:rFonts w:ascii="Times New Roman" w:hAnsi="Times New Roman" w:cs="Times New Roman"/>
          <w:color w:val="auto"/>
          <w:shd w:val="clear" w:color="auto" w:fill="auto"/>
        </w:rPr>
      </w:pPr>
      <w:r>
        <w:rPr>
          <w:rFonts w:ascii="Times New Roman" w:hAnsi="Times New Roman" w:cs="Times New Roman"/>
          <w:color w:val="auto"/>
          <w:shd w:val="clear" w:color="auto" w:fill="auto"/>
        </w:rPr>
        <w:t xml:space="preserve">Teerlink, Rich. </w:t>
      </w:r>
      <w:r>
        <w:rPr>
          <w:rFonts w:ascii="Times New Roman" w:hAnsi="Times New Roman" w:cs="Times New Roman"/>
          <w:color w:val="auto"/>
          <w:shd w:val="clear" w:color="auto" w:fill="auto"/>
          <w:rtl/>
        </w:rPr>
        <w:t>“</w:t>
      </w:r>
      <w:r>
        <w:rPr>
          <w:rFonts w:ascii="Times New Roman" w:hAnsi="Times New Roman" w:cs="Times New Roman"/>
          <w:color w:val="auto"/>
          <w:shd w:val="clear" w:color="auto" w:fill="auto"/>
        </w:rPr>
        <w:t>Harley</w:t>
      </w:r>
      <w:r>
        <w:rPr>
          <w:rFonts w:ascii="Times New Roman" w:hAnsi="Times New Roman" w:cs="Times New Roman"/>
          <w:color w:val="auto"/>
          <w:shd w:val="clear" w:color="auto" w:fill="auto"/>
          <w:rtl/>
        </w:rPr>
        <w:t>’</w:t>
      </w:r>
      <w:r>
        <w:rPr>
          <w:rFonts w:ascii="Times New Roman" w:hAnsi="Times New Roman" w:cs="Times New Roman"/>
          <w:color w:val="auto"/>
          <w:shd w:val="clear" w:color="auto" w:fill="auto"/>
        </w:rPr>
        <w:t xml:space="preserve">s Leadership U-Turn.” Harvard Business Review. July/August 2000. Accessed April 26, 2019. </w:t>
      </w:r>
      <w:r>
        <w:fldChar w:fldCharType="begin"/>
      </w:r>
      <w:r>
        <w:instrText xml:space="preserve"> HYPERLINK "https://hbr.org/2000/07/harleys-leadership-u-turn" </w:instrText>
      </w:r>
      <w:r>
        <w:fldChar w:fldCharType="separate"/>
      </w:r>
      <w:r>
        <w:t>https://hbr.org/2000/07/harleys-leadership-u-turn</w:t>
      </w:r>
      <w:r>
        <w:fldChar w:fldCharType="end"/>
      </w:r>
      <w:r>
        <w:rPr>
          <w:rFonts w:ascii="Times New Roman" w:hAnsi="Times New Roman" w:cs="Times New Roman"/>
          <w:color w:val="auto"/>
          <w:shd w:val="clear" w:color="auto" w:fill="auto"/>
        </w:rPr>
        <w:t xml:space="preserve">. </w:t>
      </w:r>
    </w:p>
    <w:p>
      <w:pPr>
        <w:pStyle w:val="14"/>
        <w:spacing w:before="0" w:line="240" w:lineRule="auto"/>
        <w:ind w:left="360" w:hanging="360" w:hangingChars="150"/>
        <w:rPr>
          <w:rFonts w:ascii="Times New Roman" w:hAnsi="Times New Roman" w:cs="Times New Roman"/>
          <w:color w:val="auto"/>
          <w:shd w:val="clear" w:color="auto" w:fill="auto"/>
        </w:rPr>
      </w:pPr>
      <w:r>
        <w:rPr>
          <w:rFonts w:ascii="Times New Roman" w:hAnsi="Times New Roman" w:cs="Times New Roman"/>
          <w:color w:val="auto"/>
          <w:shd w:val="clear" w:color="auto" w:fill="auto"/>
        </w:rPr>
        <w:t>Statt, Nick.</w:t>
      </w:r>
      <w:r>
        <w:rPr>
          <w:rFonts w:hint="eastAsia" w:ascii="Times New Roman" w:hAnsi="Times New Roman" w:cs="Times New Roman"/>
          <w:color w:val="auto"/>
          <w:shd w:val="clear" w:color="auto" w:fill="auto"/>
        </w:rPr>
        <w:t xml:space="preserve">(2019). </w:t>
      </w:r>
      <w:r>
        <w:rPr>
          <w:rFonts w:ascii="Times New Roman" w:hAnsi="Times New Roman" w:cs="Times New Roman"/>
          <w:color w:val="auto"/>
          <w:shd w:val="clear" w:color="auto" w:fill="auto"/>
        </w:rPr>
        <w:t>“</w:t>
      </w:r>
      <w:r>
        <w:rPr>
          <w:rFonts w:hint="eastAsia" w:ascii="Times New Roman" w:hAnsi="Times New Roman" w:cs="Times New Roman"/>
          <w:color w:val="auto"/>
          <w:shd w:val="clear" w:color="auto" w:fill="auto"/>
        </w:rPr>
        <w:t>M</w:t>
      </w:r>
      <w:r>
        <w:rPr>
          <w:rFonts w:ascii="Times New Roman" w:hAnsi="Times New Roman" w:cs="Times New Roman"/>
          <w:color w:val="auto"/>
          <w:shd w:val="clear" w:color="auto" w:fill="auto"/>
        </w:rPr>
        <w:t>ark Zuckerberg Just Unveiled Facebook</w:t>
      </w:r>
      <w:r>
        <w:rPr>
          <w:rFonts w:ascii="Times New Roman" w:hAnsi="Times New Roman" w:cs="Times New Roman"/>
          <w:color w:val="auto"/>
          <w:shd w:val="clear" w:color="auto" w:fill="auto"/>
          <w:rtl/>
        </w:rPr>
        <w:t>’</w:t>
      </w:r>
      <w:r>
        <w:rPr>
          <w:rFonts w:ascii="Times New Roman" w:hAnsi="Times New Roman" w:cs="Times New Roman"/>
          <w:color w:val="auto"/>
          <w:shd w:val="clear" w:color="auto" w:fill="auto"/>
        </w:rPr>
        <w:t xml:space="preserve">s New Mission Statement.” </w:t>
      </w:r>
      <w:r>
        <w:t xml:space="preserve">[Online], Available: </w:t>
      </w:r>
      <w:r>
        <w:rPr>
          <w:rFonts w:ascii="Times New Roman" w:hAnsi="Times New Roman" w:cs="Times New Roman"/>
          <w:color w:val="auto"/>
          <w:shd w:val="clear" w:color="auto" w:fill="auto"/>
        </w:rPr>
        <w:t>The Verge.</w:t>
      </w:r>
      <w:r>
        <w:rPr>
          <w:rFonts w:hint="eastAsia" w:ascii="Times New Roman" w:hAnsi="Times New Roman" w:cs="Times New Roman"/>
          <w:color w:val="auto"/>
          <w:shd w:val="clear" w:color="auto" w:fill="auto"/>
        </w:rPr>
        <w:t xml:space="preserve"> </w:t>
      </w:r>
      <w:r>
        <w:fldChar w:fldCharType="begin"/>
      </w:r>
      <w:r>
        <w:instrText xml:space="preserve"> HYPERLINK "https://www.theverge.com/2017/6/22/15855202/facebook-ceo-mark-zuckerberg-new-mission-statement-groups" </w:instrText>
      </w:r>
      <w:r>
        <w:fldChar w:fldCharType="separate"/>
      </w:r>
      <w:r>
        <w:t>https://www.theverge.com/2017/6/22/15855202/facebook-ceo-mark-zuckerberg-new-mission-statement-groups</w:t>
      </w:r>
      <w:r>
        <w:fldChar w:fldCharType="end"/>
      </w:r>
      <w:r>
        <w:rPr>
          <w:rFonts w:ascii="Times New Roman" w:hAnsi="Times New Roman" w:cs="Times New Roman"/>
          <w:color w:val="auto"/>
          <w:shd w:val="clear" w:color="auto" w:fill="auto"/>
        </w:rPr>
        <w:t xml:space="preserve">. </w:t>
      </w:r>
      <w:r>
        <w:rPr>
          <w:rFonts w:hint="eastAsia" w:ascii="Times New Roman" w:hAnsi="Times New Roman" w:cs="Times New Roman"/>
          <w:color w:val="auto"/>
          <w:shd w:val="clear" w:color="auto" w:fill="auto"/>
        </w:rPr>
        <w:t>[</w:t>
      </w:r>
      <w:r>
        <w:rPr>
          <w:rFonts w:ascii="Times New Roman" w:hAnsi="Times New Roman" w:cs="Times New Roman"/>
          <w:color w:val="auto"/>
          <w:shd w:val="clear" w:color="auto" w:fill="auto"/>
        </w:rPr>
        <w:t>Accessed April 26, 2019</w:t>
      </w:r>
      <w:r>
        <w:rPr>
          <w:rFonts w:hint="eastAsia" w:ascii="Times New Roman" w:hAnsi="Times New Roman" w:cs="Times New Roman"/>
          <w:color w:val="auto"/>
          <w:shd w:val="clear" w:color="auto" w:fill="auto"/>
        </w:rPr>
        <w:t>]</w:t>
      </w:r>
      <w:r>
        <w:rPr>
          <w:rFonts w:ascii="Times New Roman" w:hAnsi="Times New Roman" w:cs="Times New Roman"/>
          <w:color w:val="auto"/>
          <w:shd w:val="clear" w:color="auto" w:fill="auto"/>
        </w:rPr>
        <w:t xml:space="preserve"> </w:t>
      </w:r>
    </w:p>
    <w:p>
      <w:pPr>
        <w:pStyle w:val="14"/>
        <w:spacing w:before="0" w:line="240" w:lineRule="auto"/>
        <w:ind w:left="425" w:hanging="424" w:hangingChars="177"/>
        <w:rPr>
          <w:rFonts w:ascii="Times New Roman" w:hAnsi="Times New Roman" w:cs="Times New Roman"/>
          <w:color w:val="auto"/>
          <w:shd w:val="clear" w:color="auto" w:fill="auto"/>
        </w:rPr>
      </w:pPr>
      <w:r>
        <w:rPr>
          <w:rFonts w:ascii="Times New Roman" w:hAnsi="Times New Roman" w:cs="Times New Roman"/>
          <w:color w:val="auto"/>
          <w:shd w:val="clear" w:color="auto" w:fill="auto"/>
        </w:rPr>
        <w:t xml:space="preserve">Townsend, Matthew. </w:t>
      </w:r>
      <w:r>
        <w:rPr>
          <w:rFonts w:ascii="Times New Roman" w:hAnsi="Times New Roman" w:cs="Times New Roman"/>
          <w:color w:val="auto"/>
          <w:shd w:val="clear" w:color="auto" w:fill="auto"/>
          <w:rtl/>
        </w:rPr>
        <w:t>“</w:t>
      </w:r>
      <w:r>
        <w:rPr>
          <w:rFonts w:ascii="Times New Roman" w:hAnsi="Times New Roman" w:cs="Times New Roman"/>
          <w:color w:val="auto"/>
          <w:shd w:val="clear" w:color="auto" w:fill="auto"/>
        </w:rPr>
        <w:t>Lowe</w:t>
      </w:r>
      <w:r>
        <w:rPr>
          <w:rFonts w:ascii="Times New Roman" w:hAnsi="Times New Roman" w:cs="Times New Roman"/>
          <w:color w:val="auto"/>
          <w:shd w:val="clear" w:color="auto" w:fill="auto"/>
          <w:rtl/>
        </w:rPr>
        <w:t>’</w:t>
      </w:r>
      <w:r>
        <w:rPr>
          <w:rFonts w:ascii="Times New Roman" w:hAnsi="Times New Roman" w:cs="Times New Roman"/>
          <w:color w:val="auto"/>
          <w:shd w:val="clear" w:color="auto" w:fill="auto"/>
        </w:rPr>
        <w:t>s CEO Takes Medicine Now to Get Retailer on Firmer Footing.” Bloomberg. August 22, 2018. Accessed April 26, 2019.</w:t>
      </w:r>
      <w:r>
        <w:rPr>
          <w:rFonts w:hint="eastAsia" w:ascii="Times New Roman" w:hAnsi="Times New Roman" w:cs="Times New Roman"/>
          <w:color w:val="auto"/>
          <w:shd w:val="clear" w:color="auto" w:fill="auto"/>
        </w:rPr>
        <w:t xml:space="preserve"> </w:t>
      </w:r>
      <w:r>
        <w:fldChar w:fldCharType="begin"/>
      </w:r>
      <w:r>
        <w:instrText xml:space="preserve"> HYPERLINK "https://www.bloomberg.com/news/articles/2018-08-22/lowe-s-ceo-takes-medicine-now-to-get-retailer-on-firmer-footing" </w:instrText>
      </w:r>
      <w:r>
        <w:fldChar w:fldCharType="separate"/>
      </w:r>
      <w:r>
        <w:t>https://www.bloomberg.com/news/articles/2018-08-22/lowe-s-ceo-takes-medicine-now-to-get-retailer-on-firmer-footing</w:t>
      </w:r>
      <w:r>
        <w:fldChar w:fldCharType="end"/>
      </w:r>
      <w:r>
        <w:rPr>
          <w:rFonts w:ascii="Times New Roman" w:hAnsi="Times New Roman" w:cs="Times New Roman"/>
          <w:color w:val="auto"/>
          <w:shd w:val="clear" w:color="auto" w:fill="auto"/>
        </w:rPr>
        <w:t xml:space="preserve">. </w:t>
      </w:r>
    </w:p>
    <w:p>
      <w:pPr>
        <w:pStyle w:val="14"/>
        <w:pBdr>
          <w:bottom w:val="none" w:color="auto" w:sz="0" w:space="0"/>
        </w:pBdr>
        <w:spacing w:before="0" w:line="240" w:lineRule="auto"/>
        <w:ind w:left="425" w:hanging="424" w:hangingChars="177"/>
        <w:rPr>
          <w:rFonts w:hint="eastAsia" w:ascii="Times New Roman" w:hAnsi="Times New Roman" w:cs="Times New Roman"/>
          <w:color w:val="auto"/>
          <w:shd w:val="clear" w:color="auto" w:fill="auto"/>
        </w:rPr>
      </w:pPr>
      <w:r>
        <w:rPr>
          <w:rFonts w:ascii="Times New Roman" w:hAnsi="Times New Roman" w:cs="Times New Roman"/>
          <w:color w:val="auto"/>
          <w:shd w:val="clear" w:color="auto" w:fill="auto"/>
        </w:rPr>
        <w:t>Ofcom.(2019).“Review of BBC news and current affairs”, Available:https://www.ofcom.org.uk/__data/assets/pdf_file/0025/173734/bbc-news-review.pdf, [2019, October, 24)</w:t>
      </w:r>
    </w:p>
    <w:p>
      <w:pPr>
        <w:pStyle w:val="14"/>
        <w:pBdr>
          <w:bottom w:val="none" w:color="auto" w:sz="0" w:space="0"/>
        </w:pBdr>
        <w:spacing w:before="0" w:line="240" w:lineRule="auto"/>
        <w:ind w:left="425" w:hanging="424" w:hangingChars="177"/>
        <w:rPr>
          <w:rFonts w:hint="eastAsia" w:ascii="Times New Roman" w:hAnsi="Times New Roman" w:cs="Times New Roman"/>
          <w:color w:val="auto"/>
          <w:shd w:val="clear" w:color="auto" w:fill="auto"/>
        </w:rPr>
      </w:pPr>
      <w:r>
        <w:fldChar w:fldCharType="begin"/>
      </w:r>
      <w:r>
        <w:instrText xml:space="preserve"> HYPERLINK "https://www.theguardian.com/profile/jim-waterson" </w:instrText>
      </w:r>
      <w:r>
        <w:fldChar w:fldCharType="separate"/>
      </w:r>
      <w:r>
        <w:t>Jim Waterson</w:t>
      </w:r>
      <w:r>
        <w:fldChar w:fldCharType="end"/>
      </w:r>
      <w:r>
        <w:t>.(2022).“BBC preparing to go online-only over next decade, says director general”. [Online], Available :</w:t>
      </w:r>
      <w:r>
        <w:fldChar w:fldCharType="begin"/>
      </w:r>
      <w:r>
        <w:instrText xml:space="preserve"> HYPERLINK "https://www.theguardian.com/media/2022/dec/07/bbc-will-go-online-only-by-2030s-says-director-general,%5B2022,Dec,7%5D"</w:instrText>
      </w:r>
      <w:r>
        <w:fldChar w:fldCharType="separate"/>
      </w:r>
      <w:r>
        <w:t>https://www.theguardian.com/media/2022/dec/07/bbc-will-go-online-only-by-2030s-says-director-general,[2022,Dec,7]</w:t>
      </w:r>
      <w:r>
        <w:rPr>
          <w:rFonts w:ascii="Times New Roman" w:hAnsi="Times New Roman" w:cs="Times New Roman"/>
          <w:color w:val="auto"/>
          <w:shd w:val="clear" w:color="auto" w:fill="auto"/>
        </w:rPr>
        <w:fldChar w:fldCharType="end"/>
      </w:r>
    </w:p>
    <w:p>
      <w:pPr>
        <w:pStyle w:val="14"/>
        <w:pBdr>
          <w:bottom w:val="none" w:color="auto" w:sz="0" w:space="0"/>
        </w:pBdr>
        <w:spacing w:before="0" w:line="240" w:lineRule="auto"/>
        <w:ind w:left="360" w:hanging="360" w:hangingChars="150"/>
        <w:rPr>
          <w:rFonts w:hint="eastAsia" w:ascii="Times New Roman" w:hAnsi="Times New Roman" w:cs="Times New Roman"/>
          <w:color w:val="auto"/>
          <w:shd w:val="clear" w:color="auto" w:fill="auto"/>
        </w:rPr>
      </w:pPr>
      <w:r>
        <w:fldChar w:fldCharType="begin"/>
      </w:r>
      <w:r>
        <w:instrText xml:space="preserve"> HYPERLINK "https://lordslibrary.parliament.uk/authors/charley-coleman/" </w:instrText>
      </w:r>
      <w:r>
        <w:fldChar w:fldCharType="separate"/>
      </w:r>
      <w:r>
        <w:t>Charley Coleman</w:t>
      </w:r>
      <w:r>
        <w:fldChar w:fldCharType="end"/>
      </w:r>
      <w:r>
        <w:rPr>
          <w:rFonts w:ascii="Times New Roman" w:hAnsi="Times New Roman" w:cs="Times New Roman"/>
          <w:color w:val="auto"/>
          <w:shd w:val="clear" w:color="auto" w:fill="auto"/>
        </w:rPr>
        <w:t>.(2022).“Future of public service broadcasting”</w:t>
      </w:r>
      <w:r>
        <w:t xml:space="preserve">,[Online], Available: </w:t>
      </w:r>
      <w:r>
        <w:fldChar w:fldCharType="begin"/>
      </w:r>
      <w:r>
        <w:instrText xml:space="preserve"> HYPERLINK "https://lordslibrary.parliament.uk/future-of-public-service-broadcasting/" </w:instrText>
      </w:r>
      <w:r>
        <w:fldChar w:fldCharType="separate"/>
      </w:r>
      <w:r>
        <w:t>https://lordslibrary.parliament.uk/future-of-public-service-broadcasting/</w:t>
      </w:r>
      <w:r>
        <w:fldChar w:fldCharType="end"/>
      </w:r>
      <w:r>
        <w:rPr>
          <w:rFonts w:ascii="Times New Roman" w:hAnsi="Times New Roman" w:cs="Times New Roman"/>
          <w:color w:val="auto"/>
          <w:shd w:val="clear" w:color="auto" w:fill="auto"/>
        </w:rPr>
        <w:t>, [2022, October, 31]</w:t>
      </w:r>
    </w:p>
    <w:p>
      <w:pPr>
        <w:pStyle w:val="14"/>
        <w:pBdr>
          <w:bottom w:val="none" w:color="auto" w:sz="0" w:space="0"/>
        </w:pBdr>
        <w:spacing w:before="0" w:after="160" w:line="240" w:lineRule="auto"/>
        <w:ind w:left="401" w:hanging="400" w:hangingChars="167"/>
        <w:rPr>
          <w:rFonts w:hint="eastAsia" w:ascii="Times New Roman" w:hAnsi="Times New Roman" w:cs="Times New Roman"/>
          <w:color w:val="auto"/>
          <w:shd w:val="clear" w:color="auto" w:fill="auto"/>
        </w:rPr>
      </w:pPr>
      <w:r>
        <w:rPr>
          <w:rFonts w:ascii="Times New Roman" w:hAnsi="Times New Roman" w:cs="Times New Roman"/>
          <w:color w:val="auto"/>
          <w:shd w:val="clear" w:color="auto" w:fill="auto"/>
        </w:rPr>
        <w:t>Rosamond Hutt. (2020).“This is how the world's oldest broadcaster plans to keep culture alive during quarantine”,</w:t>
      </w:r>
      <w:r>
        <w:t xml:space="preserve">[Online], Available : https://www.weforum.org/agenda/2020/03/this-is-what-the-bbc-is-doing-for-uk-audiences-during-the-coronavirus-pandemic/, [2020, </w:t>
      </w:r>
      <w:r>
        <w:rPr>
          <w:rFonts w:ascii="Times New Roman" w:hAnsi="Times New Roman" w:cs="Times New Roman"/>
          <w:color w:val="auto"/>
          <w:shd w:val="clear" w:color="auto" w:fill="auto"/>
        </w:rPr>
        <w:t>Mar, 20]</w:t>
      </w:r>
    </w:p>
    <w:p>
      <w:pPr>
        <w:pStyle w:val="14"/>
        <w:pBdr>
          <w:bottom w:val="none" w:color="auto" w:sz="0" w:space="0"/>
        </w:pBdr>
        <w:spacing w:before="0" w:line="240" w:lineRule="auto"/>
        <w:ind w:left="360" w:hanging="360" w:hangingChars="150"/>
      </w:pPr>
      <w:r>
        <w:t>BBC.com.(2021).“Coronavirus: How the world of work may change forever”, [Online]</w:t>
      </w:r>
      <w:r>
        <w:rPr>
          <w:rFonts w:hint="eastAsia"/>
        </w:rPr>
        <w:t>.</w:t>
      </w:r>
      <w:r>
        <w:t xml:space="preserve"> Available : </w:t>
      </w:r>
      <w:r>
        <w:fldChar w:fldCharType="begin"/>
      </w:r>
      <w:r>
        <w:instrText xml:space="preserve"> HYPERLINK "https://www.bbc.com/worklife/article/20201023-coronavirus-how-will-the-pandemic-change-the-way-we-work" </w:instrText>
      </w:r>
      <w:r>
        <w:fldChar w:fldCharType="separate"/>
      </w:r>
      <w:r>
        <w:t>https://www.bbc.com/worklife/article/20201023-coronavirus-how-will-the-pandemic-change-the-way-we-work</w:t>
      </w:r>
      <w:r>
        <w:fldChar w:fldCharType="end"/>
      </w:r>
      <w:r>
        <w:t>, [2021, January]</w:t>
      </w:r>
    </w:p>
    <w:p>
      <w:pPr>
        <w:pStyle w:val="14"/>
        <w:pBdr>
          <w:bottom w:val="none" w:color="auto" w:sz="0" w:space="0"/>
        </w:pBdr>
        <w:spacing w:before="0" w:line="240" w:lineRule="auto"/>
        <w:ind w:left="360" w:hanging="360" w:hangingChars="150"/>
        <w:rPr>
          <w:rFonts w:hint="eastAsia"/>
        </w:rPr>
      </w:pPr>
      <w:r>
        <w:fldChar w:fldCharType="begin"/>
      </w:r>
      <w:r>
        <w:instrText xml:space="preserve"> HYPERLINK "https://reutersinstitute.politics.ox.ac.uk/people/nic-newman" </w:instrText>
      </w:r>
      <w:r>
        <w:fldChar w:fldCharType="separate"/>
      </w:r>
      <w:r>
        <w:t>Nic Newman</w:t>
      </w:r>
      <w:r>
        <w:fldChar w:fldCharType="end"/>
      </w:r>
      <w:r>
        <w:t>.(2022).“Overview and key findings of the 2022 Digital News Report”, [Online]</w:t>
      </w:r>
      <w:r>
        <w:rPr>
          <w:rFonts w:hint="eastAsia"/>
        </w:rPr>
        <w:t>.</w:t>
      </w:r>
      <w:r>
        <w:t xml:space="preserve"> Available : https://reutersinstitute.politics.ox.ac.uk/digital-news-report/2022/dnr-executive-summary ,[2022, June, 15]</w:t>
      </w:r>
    </w:p>
    <w:p>
      <w:pPr>
        <w:pStyle w:val="14"/>
        <w:pBdr>
          <w:bottom w:val="none" w:color="auto" w:sz="0" w:space="0"/>
        </w:pBdr>
        <w:spacing w:before="0" w:line="240" w:lineRule="auto"/>
        <w:ind w:left="360" w:hanging="360" w:hangingChars="150"/>
      </w:pPr>
      <w:r>
        <w:fldChar w:fldCharType="begin"/>
      </w:r>
      <w:r>
        <w:instrText xml:space="preserve"> HYPERLINK "https://reutersinstitute.politics.ox.ac.uk/people/nic-newman" </w:instrText>
      </w:r>
      <w:r>
        <w:fldChar w:fldCharType="separate"/>
      </w:r>
      <w:r>
        <w:t>Nic Newman</w:t>
      </w:r>
      <w:r>
        <w:fldChar w:fldCharType="end"/>
      </w:r>
      <w:r>
        <w:t>.(2023).“Journalism, media, and technology trends and predictions 2023”, [Online], Available : https://reutersinstitute.politics.ox.ac.uk/journalism-media-and-technology-trends-and-predictions-2023, [2023, January, 10]</w:t>
      </w:r>
    </w:p>
    <w:p>
      <w:pPr>
        <w:pStyle w:val="14"/>
        <w:pBdr>
          <w:bottom w:val="none" w:color="auto" w:sz="0" w:space="0"/>
        </w:pBdr>
        <w:spacing w:before="0" w:line="240" w:lineRule="auto"/>
        <w:ind w:left="360" w:hanging="360" w:hangingChars="150"/>
      </w:pPr>
      <w:r>
        <w:rPr>
          <w:rFonts w:hint="eastAsia" w:ascii="Times New Roman" w:hAnsi="Times New Roman" w:cs="Times New Roman"/>
          <w:color w:val="auto"/>
          <w:shd w:val="clear" w:color="auto" w:fill="auto"/>
        </w:rPr>
        <w:t>Gov.com</w:t>
      </w:r>
      <w:r>
        <w:rPr>
          <w:rFonts w:ascii="Times New Roman" w:hAnsi="Times New Roman" w:cs="Times New Roman"/>
          <w:color w:val="auto"/>
          <w:shd w:val="clear" w:color="auto" w:fill="auto"/>
        </w:rPr>
        <w:t>.(2022)"</w:t>
      </w:r>
      <w:r>
        <w:t xml:space="preserve"> </w:t>
      </w:r>
      <w:r>
        <w:rPr>
          <w:rFonts w:hint="eastAsia" w:ascii="Times New Roman" w:hAnsi="Times New Roman" w:cs="Times New Roman"/>
          <w:color w:val="auto"/>
          <w:shd w:val="clear" w:color="auto" w:fill="auto"/>
        </w:rPr>
        <w:t>U</w:t>
      </w:r>
      <w:r>
        <w:rPr>
          <w:rFonts w:ascii="Times New Roman" w:hAnsi="Times New Roman" w:cs="Times New Roman"/>
          <w:color w:val="auto"/>
          <w:shd w:val="clear" w:color="auto" w:fill="auto"/>
        </w:rPr>
        <w:t>p</w:t>
      </w:r>
      <w:r>
        <w:rPr>
          <w:rFonts w:hint="eastAsia" w:ascii="Times New Roman" w:hAnsi="Times New Roman" w:cs="Times New Roman"/>
          <w:color w:val="auto"/>
          <w:shd w:val="clear" w:color="auto" w:fill="auto"/>
        </w:rPr>
        <w:t xml:space="preserve"> </w:t>
      </w:r>
      <w:r>
        <w:rPr>
          <w:rFonts w:ascii="Times New Roman" w:hAnsi="Times New Roman" w:cs="Times New Roman"/>
          <w:color w:val="auto"/>
          <w:shd w:val="clear" w:color="auto" w:fill="auto"/>
        </w:rPr>
        <w:t>next</w:t>
      </w:r>
      <w:r>
        <w:rPr>
          <w:rFonts w:hint="eastAsia" w:ascii="Times New Roman" w:hAnsi="Times New Roman" w:cs="Times New Roman"/>
          <w:color w:val="auto"/>
          <w:shd w:val="clear" w:color="auto" w:fill="auto"/>
        </w:rPr>
        <w:t xml:space="preserve"> </w:t>
      </w:r>
      <w:r>
        <w:rPr>
          <w:rFonts w:ascii="Times New Roman" w:hAnsi="Times New Roman" w:cs="Times New Roman"/>
          <w:color w:val="auto"/>
          <w:shd w:val="clear" w:color="auto" w:fill="auto"/>
        </w:rPr>
        <w:t>the</w:t>
      </w:r>
      <w:r>
        <w:rPr>
          <w:rFonts w:hint="eastAsia" w:ascii="Times New Roman" w:hAnsi="Times New Roman" w:cs="Times New Roman"/>
          <w:color w:val="auto"/>
          <w:shd w:val="clear" w:color="auto" w:fill="auto"/>
        </w:rPr>
        <w:t xml:space="preserve"> </w:t>
      </w:r>
      <w:r>
        <w:rPr>
          <w:rFonts w:ascii="Times New Roman" w:hAnsi="Times New Roman" w:cs="Times New Roman"/>
          <w:color w:val="auto"/>
          <w:shd w:val="clear" w:color="auto" w:fill="auto"/>
        </w:rPr>
        <w:t>governments</w:t>
      </w:r>
      <w:r>
        <w:rPr>
          <w:rFonts w:hint="eastAsia" w:ascii="Times New Roman" w:hAnsi="Times New Roman" w:cs="Times New Roman"/>
          <w:color w:val="auto"/>
          <w:shd w:val="clear" w:color="auto" w:fill="auto"/>
        </w:rPr>
        <w:t xml:space="preserve"> </w:t>
      </w:r>
      <w:r>
        <w:rPr>
          <w:rFonts w:ascii="Times New Roman" w:hAnsi="Times New Roman" w:cs="Times New Roman"/>
          <w:color w:val="auto"/>
          <w:shd w:val="clear" w:color="auto" w:fill="auto"/>
        </w:rPr>
        <w:t>vision</w:t>
      </w:r>
      <w:r>
        <w:rPr>
          <w:rFonts w:hint="eastAsia" w:ascii="Times New Roman" w:hAnsi="Times New Roman" w:cs="Times New Roman"/>
          <w:color w:val="auto"/>
          <w:shd w:val="clear" w:color="auto" w:fill="auto"/>
        </w:rPr>
        <w:t xml:space="preserve"> </w:t>
      </w:r>
      <w:r>
        <w:rPr>
          <w:rFonts w:ascii="Times New Roman" w:hAnsi="Times New Roman" w:cs="Times New Roman"/>
          <w:color w:val="auto"/>
          <w:shd w:val="clear" w:color="auto" w:fill="auto"/>
        </w:rPr>
        <w:t>for</w:t>
      </w:r>
      <w:r>
        <w:rPr>
          <w:rFonts w:hint="eastAsia" w:ascii="Times New Roman" w:hAnsi="Times New Roman" w:cs="Times New Roman"/>
          <w:color w:val="auto"/>
          <w:shd w:val="clear" w:color="auto" w:fill="auto"/>
        </w:rPr>
        <w:t xml:space="preserve"> </w:t>
      </w:r>
      <w:r>
        <w:rPr>
          <w:rFonts w:ascii="Times New Roman" w:hAnsi="Times New Roman" w:cs="Times New Roman"/>
          <w:color w:val="auto"/>
          <w:shd w:val="clear" w:color="auto" w:fill="auto"/>
        </w:rPr>
        <w:t>the</w:t>
      </w:r>
      <w:r>
        <w:rPr>
          <w:rFonts w:hint="eastAsia" w:ascii="Times New Roman" w:hAnsi="Times New Roman" w:cs="Times New Roman"/>
          <w:color w:val="auto"/>
          <w:shd w:val="clear" w:color="auto" w:fill="auto"/>
        </w:rPr>
        <w:t xml:space="preserve"> </w:t>
      </w:r>
      <w:r>
        <w:rPr>
          <w:rFonts w:ascii="Times New Roman" w:hAnsi="Times New Roman" w:cs="Times New Roman"/>
          <w:color w:val="auto"/>
          <w:shd w:val="clear" w:color="auto" w:fill="auto"/>
        </w:rPr>
        <w:t>broadcasting</w:t>
      </w:r>
      <w:r>
        <w:rPr>
          <w:rFonts w:hint="eastAsia" w:ascii="Times New Roman" w:hAnsi="Times New Roman" w:cs="Times New Roman"/>
          <w:color w:val="auto"/>
          <w:shd w:val="clear" w:color="auto" w:fill="auto"/>
        </w:rPr>
        <w:t xml:space="preserve"> </w:t>
      </w:r>
      <w:r>
        <w:rPr>
          <w:rFonts w:ascii="Times New Roman" w:hAnsi="Times New Roman" w:cs="Times New Roman"/>
          <w:color w:val="auto"/>
          <w:shd w:val="clear" w:color="auto" w:fill="auto"/>
        </w:rPr>
        <w:t xml:space="preserve">sector. </w:t>
      </w:r>
      <w:r>
        <w:t>[Online],</w:t>
      </w:r>
      <w:r>
        <w:rPr>
          <w:rFonts w:hint="eastAsia"/>
        </w:rPr>
        <w:t xml:space="preserve"> </w:t>
      </w:r>
      <w:r>
        <w:rPr>
          <w:rFonts w:ascii="Times New Roman" w:hAnsi="Times New Roman" w:cs="Times New Roman"/>
          <w:color w:val="auto"/>
          <w:shd w:val="clear" w:color="auto" w:fill="auto"/>
        </w:rPr>
        <w:t>Available at:</w:t>
      </w:r>
      <w:r>
        <w:t xml:space="preserve"> </w:t>
      </w:r>
      <w:r>
        <w:fldChar w:fldCharType="begin"/>
      </w:r>
      <w:r>
        <w:instrText xml:space="preserve"> HYPERLINK "https://www.gov.uk/government/publications/up-next-the-governments-vision-for-the-broadcasting-sector/up-next-the-governments-vision-for-the-broadcasting-sector" </w:instrText>
      </w:r>
      <w:r>
        <w:fldChar w:fldCharType="separate"/>
      </w:r>
      <w:r>
        <w:t>https://www.gov.uk/government/publications/up-next-the-governments-vision-for-the-broadcasting-sector/up-next-the-governments-vision-for-the-broadcasting-sector</w:t>
      </w:r>
      <w:r>
        <w:fldChar w:fldCharType="end"/>
      </w:r>
      <w:r>
        <w:t>.</w:t>
      </w:r>
      <w:r>
        <w:rPr>
          <w:rFonts w:hint="eastAsia"/>
        </w:rPr>
        <w:t>[</w:t>
      </w:r>
      <w:r>
        <w:t>29 April 2022</w:t>
      </w:r>
      <w:r>
        <w:rPr>
          <w:rFonts w:hint="eastAsia"/>
        </w:rPr>
        <w:t>]</w:t>
      </w:r>
    </w:p>
    <w:p>
      <w:pPr>
        <w:pStyle w:val="14"/>
        <w:pBdr>
          <w:bottom w:val="none" w:color="auto" w:sz="0" w:space="0"/>
        </w:pBdr>
        <w:spacing w:before="0" w:line="240" w:lineRule="auto"/>
        <w:ind w:left="360" w:hanging="360" w:hangingChars="150"/>
        <w:rPr>
          <w:rFonts w:hint="eastAsia"/>
        </w:rPr>
      </w:pPr>
      <w:r>
        <w:t>Diane Coyle.(2022).“Does the BBC offer a model for public service digital platforms?”, [Online], Available : https://www.bennettinstitute.cam.ac.uk/blog/bbc-licence-fee/, [2022, January, 17]</w:t>
      </w:r>
    </w:p>
    <w:p>
      <w:pPr>
        <w:pStyle w:val="14"/>
        <w:pBdr>
          <w:bottom w:val="none" w:color="auto" w:sz="0" w:space="0"/>
        </w:pBdr>
        <w:spacing w:before="0" w:line="240" w:lineRule="auto"/>
        <w:ind w:left="360" w:hanging="360" w:hangingChars="150"/>
        <w:rPr>
          <w:rFonts w:hint="eastAsia"/>
        </w:rPr>
      </w:pPr>
      <w:r>
        <w:t>Phil Ramsey. (2016) "It could redefine public service broadcasting in the digital age: Assessing the rationale for moving BBC Three online," Journal sagepub, 24(2).  Available at: http://doi.org/</w:t>
      </w:r>
      <w:r>
        <w:fldChar w:fldCharType="begin"/>
      </w:r>
      <w:r>
        <w:instrText xml:space="preserve"> HYPERLINK "http://dx.doi.org/10.1177/1354856516659001" </w:instrText>
      </w:r>
      <w:r>
        <w:fldChar w:fldCharType="separate"/>
      </w:r>
      <w:r>
        <w:t>10.1177/1354856516659001</w:t>
      </w:r>
      <w:r>
        <w:fldChar w:fldCharType="end"/>
      </w:r>
    </w:p>
    <w:p>
      <w:pPr>
        <w:pStyle w:val="14"/>
        <w:pBdr>
          <w:bottom w:val="none" w:color="auto" w:sz="0" w:space="0"/>
        </w:pBdr>
        <w:spacing w:before="0" w:line="240" w:lineRule="auto"/>
        <w:ind w:left="360" w:hanging="360" w:hangingChars="150"/>
      </w:pPr>
      <w:r>
        <w:t>L</w:t>
      </w:r>
      <w:r>
        <w:fldChar w:fldCharType="begin"/>
      </w:r>
      <w:r>
        <w:instrText xml:space="preserve"> HYPERLINK "https://en.wikipedia.org/wiki/Lord_Foster" </w:instrText>
      </w:r>
      <w:r>
        <w:fldChar w:fldCharType="separate"/>
      </w:r>
      <w:r>
        <w:t>ord Foster</w:t>
      </w:r>
      <w:r>
        <w:fldChar w:fldCharType="end"/>
      </w:r>
      <w:r>
        <w:t xml:space="preserve"> of Bath.(2022)“Public Service Broadcasting: BBC Centenary - Motion to Take Note”, [Online], Available : https://www.theyworkforyou.com/lords/?id=2022-11-03b.394.0&amp;s=dorries, [2022, November, 3]</w:t>
      </w:r>
    </w:p>
    <w:p>
      <w:pPr>
        <w:pStyle w:val="14"/>
        <w:pBdr>
          <w:bottom w:val="none" w:color="auto" w:sz="0" w:space="0"/>
        </w:pBdr>
        <w:spacing w:before="0" w:line="240" w:lineRule="auto"/>
        <w:ind w:left="360" w:hanging="360" w:hangingChars="150"/>
      </w:pPr>
      <w:r>
        <w:t>Ofcom.(2022).“Media nations: UK 2022”</w:t>
      </w:r>
      <w:r>
        <w:rPr>
          <w:rFonts w:hint="eastAsia"/>
        </w:rPr>
        <w:t xml:space="preserve">, </w:t>
      </w:r>
      <w:r>
        <w:t xml:space="preserve">[Online], Available : </w:t>
      </w:r>
      <w:r>
        <w:fldChar w:fldCharType="begin"/>
      </w:r>
      <w:r>
        <w:instrText xml:space="preserve"> HYPERLINK "https://www.ofcom.org.uk/__data/assets/pdf_file/0016/242701/media-nations-report-2022.pdf,%5B" </w:instrText>
      </w:r>
      <w:r>
        <w:fldChar w:fldCharType="separate"/>
      </w:r>
      <w:r>
        <w:t>https://www.ofcom.org.uk/__data/assets/pdf_file/0016/242701/media-nations-report-2022.pdf,[</w:t>
      </w:r>
      <w:r>
        <w:fldChar w:fldCharType="end"/>
      </w:r>
      <w:r>
        <w:t>2022, August,17]</w:t>
      </w:r>
    </w:p>
    <w:p>
      <w:pPr>
        <w:pStyle w:val="14"/>
        <w:pBdr>
          <w:bottom w:val="none" w:color="auto" w:sz="0" w:space="0"/>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before="0" w:line="240" w:lineRule="auto"/>
        <w:ind w:left="360" w:hanging="360" w:hangingChars="150"/>
      </w:pPr>
      <w:r>
        <w:t>Gov.uk.com. (2020).“</w:t>
      </w:r>
      <w:r>
        <w:rPr>
          <w:rFonts w:hint="eastAsia"/>
        </w:rPr>
        <w:t>Digital Market Staskforce Call For Information BBC Response</w:t>
      </w:r>
      <w:r>
        <w:t xml:space="preserve">”, [Online], Available: </w:t>
      </w:r>
      <w:r>
        <w:fldChar w:fldCharType="begin"/>
      </w:r>
      <w:r>
        <w:instrText xml:space="preserve"> HYPERLINK "https://assets.publishing.service.gov.uk/media/5fce09b7d3bf7f5d02b218fa/Response_to_CFI_-_BBC.pdf" </w:instrText>
      </w:r>
      <w:r>
        <w:fldChar w:fldCharType="separate"/>
      </w:r>
      <w:r>
        <w:t>https://assets.publishing.service.gov.uk/media/5fce09b7d3bf7f5d02b218fa/Response_to_CFI_-_BBC.pdf</w:t>
      </w:r>
      <w:r>
        <w:fldChar w:fldCharType="end"/>
      </w:r>
      <w:r>
        <w:t>?, [2020, July, 30]</w:t>
      </w:r>
    </w:p>
    <w:p>
      <w:pPr>
        <w:pStyle w:val="14"/>
        <w:pBdr>
          <w:bottom w:val="none" w:color="auto" w:sz="0" w:space="0"/>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before="0" w:line="240" w:lineRule="auto"/>
        <w:ind w:left="360" w:hanging="360" w:hangingChars="150"/>
      </w:pPr>
      <w:r>
        <w:t>Ofcom.(2023).“Modernising the BBC</w:t>
      </w:r>
      <w:r>
        <w:rPr>
          <w:rtl/>
        </w:rPr>
        <w:t>’</w:t>
      </w:r>
      <w:r>
        <w:t xml:space="preserve">s Operating Licence”,[Online], Available: </w:t>
      </w:r>
      <w:r>
        <w:fldChar w:fldCharType="begin"/>
      </w:r>
      <w:r>
        <w:instrText xml:space="preserve"> HYPERLINK "https://www.ofcom.org.uk/__data/assets/pdf_file/0033/255786/statement-modernising-the-bbc-operating-licence.pdf" </w:instrText>
      </w:r>
      <w:r>
        <w:fldChar w:fldCharType="separate"/>
      </w:r>
      <w:r>
        <w:t>https://www.ofcom.org.uk/__data/assets/pdf_file/0033/255786/statement-modernising-the-bbc-operating-licence.pdf</w:t>
      </w:r>
      <w:r>
        <w:fldChar w:fldCharType="end"/>
      </w:r>
      <w:r>
        <w:t>, [2023, March, 23]</w:t>
      </w:r>
    </w:p>
    <w:p>
      <w:pPr>
        <w:pStyle w:val="14"/>
        <w:pBdr>
          <w:bottom w:val="none" w:color="auto" w:sz="0" w:space="0"/>
        </w:pBdr>
        <w:spacing w:before="0" w:line="240" w:lineRule="auto"/>
        <w:ind w:left="360" w:hanging="360" w:hangingChars="150"/>
      </w:pPr>
      <w:r>
        <w:t>Ofcom.(2022).“How Ofcom regulates the BBC”, [Online], Available: https://www.ofcom.org.uk/__data/assets/pdf_file/0028/239176/How-Ofcom-regulates-the-BBC.pdf, [2022, June, 22]</w:t>
      </w:r>
    </w:p>
    <w:p>
      <w:pPr>
        <w:pStyle w:val="14"/>
        <w:pBdr>
          <w:bottom w:val="none" w:color="auto" w:sz="0" w:space="0"/>
        </w:pBdr>
        <w:spacing w:before="0" w:line="240" w:lineRule="auto"/>
        <w:ind w:left="360" w:hanging="360" w:hangingChars="150"/>
        <w:rPr>
          <w:rFonts w:hint="eastAsia"/>
        </w:rPr>
      </w:pPr>
      <w:r>
        <w:t>KPMG. (2015). “An economic review of the extent to</w:t>
      </w:r>
      <w:r>
        <w:rPr>
          <w:rFonts w:hint="eastAsia"/>
        </w:rPr>
        <w:t xml:space="preserve"> </w:t>
      </w:r>
      <w:r>
        <w:t>which the BBC crowds out private</w:t>
      </w:r>
      <w:r>
        <w:rPr>
          <w:rFonts w:hint="eastAsia"/>
        </w:rPr>
        <w:t xml:space="preserve"> </w:t>
      </w:r>
      <w:r>
        <w:t>sector activity”, [Online], Available</w:t>
      </w:r>
      <w:r>
        <w:rPr>
          <w:rFonts w:hint="eastAsia"/>
        </w:rPr>
        <w:t xml:space="preserve"> </w:t>
      </w:r>
      <w:r>
        <w:t>https://assets.kpmg.com/content/dam/kpmg/uk/pdf/2017/02/bbccrowdingwebaccess.pdf,[October 2015]</w:t>
      </w:r>
    </w:p>
    <w:p>
      <w:pPr>
        <w:pStyle w:val="14"/>
        <w:pBdr>
          <w:bottom w:val="none" w:color="auto" w:sz="0" w:space="0"/>
        </w:pBdr>
        <w:spacing w:before="0" w:line="240" w:lineRule="auto"/>
        <w:ind w:left="360" w:hanging="360" w:hangingChars="150"/>
      </w:pPr>
      <w:r>
        <w:rPr>
          <w:rFonts w:hint="eastAsia"/>
        </w:rPr>
        <w:t>Ja</w:t>
      </w:r>
      <w:r>
        <w:t>nna Anderson</w:t>
      </w:r>
      <w:r>
        <w:rPr>
          <w:rFonts w:hint="eastAsia"/>
        </w:rPr>
        <w:t>&amp;</w:t>
      </w:r>
      <w:r>
        <w:t>Lee Rainie</w:t>
      </w:r>
      <w:r>
        <w:rPr>
          <w:rFonts w:hint="eastAsia"/>
        </w:rPr>
        <w:t xml:space="preserve">. (2017). </w:t>
      </w:r>
      <w:r>
        <w:t>“The Future of Truth and Misinformation”</w:t>
      </w:r>
      <w:r>
        <w:rPr>
          <w:rFonts w:hint="eastAsia"/>
        </w:rPr>
        <w:t>.[</w:t>
      </w:r>
      <w:r>
        <w:t>Online</w:t>
      </w:r>
      <w:r>
        <w:rPr>
          <w:rFonts w:hint="eastAsia"/>
        </w:rPr>
        <w:t xml:space="preserve">], available: </w:t>
      </w:r>
      <w:r>
        <w:t>https://www.pewresearch.org/internet/2017/10/19/the-future-of-truth-and-misinformation-online/</w:t>
      </w:r>
      <w:r>
        <w:rPr>
          <w:rFonts w:hint="eastAsia"/>
        </w:rPr>
        <w:t>[</w:t>
      </w:r>
      <w:r>
        <w:t>October 19, 2017</w:t>
      </w:r>
      <w:r>
        <w:rPr>
          <w:rFonts w:hint="eastAsia"/>
        </w:rPr>
        <w:t>]</w:t>
      </w:r>
    </w:p>
    <w:p>
      <w:pPr>
        <w:pStyle w:val="14"/>
        <w:pBdr>
          <w:bottom w:val="none" w:color="auto" w:sz="0" w:space="0"/>
        </w:pBdr>
        <w:spacing w:before="0" w:line="240" w:lineRule="auto"/>
        <w:ind w:left="360" w:hanging="360" w:hangingChars="150"/>
      </w:pPr>
      <w:r>
        <w:t>Authority of the House of Lords</w:t>
      </w:r>
      <w:r>
        <w:rPr>
          <w:rFonts w:hint="eastAsia"/>
        </w:rPr>
        <w:t xml:space="preserve">. (2022). </w:t>
      </w:r>
      <w:r>
        <w:t>“Licence to change: BBC future funding”</w:t>
      </w:r>
      <w:r>
        <w:rPr>
          <w:rFonts w:hint="eastAsia"/>
        </w:rPr>
        <w:t>.[</w:t>
      </w:r>
      <w:r>
        <w:t>Online</w:t>
      </w:r>
      <w:r>
        <w:rPr>
          <w:rFonts w:hint="eastAsia"/>
        </w:rPr>
        <w:t xml:space="preserve">], available: </w:t>
      </w:r>
      <w:r>
        <w:t>https://committees.parliament.uk/publications/23091/documents/169130/default/</w:t>
      </w:r>
      <w:r>
        <w:rPr>
          <w:rFonts w:hint="eastAsia"/>
        </w:rPr>
        <w:t>. [</w:t>
      </w:r>
      <w:r>
        <w:t>7 July 2022</w:t>
      </w:r>
      <w:r>
        <w:rPr>
          <w:rFonts w:hint="eastAsia"/>
        </w:rPr>
        <w:t>]</w:t>
      </w:r>
      <w:r>
        <w:t xml:space="preserve"> </w:t>
      </w:r>
    </w:p>
    <w:p>
      <w:pPr>
        <w:pStyle w:val="14"/>
        <w:pBdr>
          <w:bottom w:val="none" w:color="auto" w:sz="0" w:space="0"/>
        </w:pBdr>
        <w:spacing w:before="0" w:line="240" w:lineRule="auto"/>
        <w:ind w:left="360" w:hanging="360" w:hangingChars="150"/>
      </w:pPr>
      <w:r>
        <w:t>Derek du Preez</w:t>
      </w:r>
      <w:r>
        <w:rPr>
          <w:rFonts w:hint="eastAsia"/>
        </w:rPr>
        <w:t>. (2022).</w:t>
      </w:r>
      <w:r>
        <w:t xml:space="preserve"> “The BBC needs to advance its personalization strategy, including protecting against data risks”</w:t>
      </w:r>
      <w:r>
        <w:rPr>
          <w:rFonts w:hint="eastAsia"/>
        </w:rPr>
        <w:t>.[</w:t>
      </w:r>
      <w:r>
        <w:t>Online</w:t>
      </w:r>
      <w:r>
        <w:rPr>
          <w:rFonts w:hint="eastAsia"/>
        </w:rPr>
        <w:t xml:space="preserve">], available: </w:t>
      </w:r>
      <w:r>
        <w:t>https://diginomica.com/bbc-needs-advance-its-personalization-strategy-including-protecting-against-data-risks</w:t>
      </w:r>
      <w:r>
        <w:rPr>
          <w:rFonts w:hint="eastAsia"/>
        </w:rPr>
        <w:t>. [</w:t>
      </w:r>
      <w:r>
        <w:t>December 15, 2022</w:t>
      </w:r>
      <w:r>
        <w:rPr>
          <w:rFonts w:hint="eastAsia"/>
        </w:rPr>
        <w:t>]</w:t>
      </w:r>
    </w:p>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EE"/>
    <w:family w:val="roman"/>
    <w:pitch w:val="default"/>
    <w:sig w:usb0="00000000" w:usb1="00000000" w:usb2="00000000" w:usb3="00000000" w:csb0="00000000" w:csb1="00000000"/>
  </w:font>
  <w:font w:name="宋体">
    <w:altName w:val="汉仪书宋二KW"/>
    <w:panose1 w:val="02010600030101010101"/>
    <w:charset w:val="50"/>
    <w:family w:val="auto"/>
    <w:pitch w:val="default"/>
    <w:sig w:usb0="00000000" w:usb1="00000000" w:usb2="00000006" w:usb3="00000000" w:csb0="00040001"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PingFang SC Regular">
    <w:panose1 w:val="020B0400000000000000"/>
    <w:charset w:val="86"/>
    <w:family w:val="roman"/>
    <w:pitch w:val="default"/>
    <w:sig w:usb0="00000000" w:usb1="00000000" w:usb2="00000000" w:usb3="00000000" w:csb0="00160000" w:csb1="00000000"/>
  </w:font>
  <w:font w:name="Arial Unicode MS">
    <w:panose1 w:val="020B0604020202020204"/>
    <w:charset w:val="86"/>
    <w:family w:val="swiss"/>
    <w:pitch w:val="default"/>
    <w:sig w:usb0="00000000" w:usb1="00000000" w:usb2="00000000" w:usb3="00000000" w:csb0="003E0000" w:csb1="00000000"/>
  </w:font>
  <w:font w:name="Arial">
    <w:panose1 w:val="020B0604020202020204"/>
    <w:charset w:val="00"/>
    <w:family w:val="swiss"/>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727833243"/>
    </w:sdtPr>
    <w:sdtContent>
      <w:p>
        <w:pPr>
          <w:pStyle w:val="3"/>
          <w:jc w:val="center"/>
        </w:pPr>
        <w:r>
          <w:fldChar w:fldCharType="begin"/>
        </w:r>
        <w:r>
          <w:instrText xml:space="preserve">PAGE   \* MERGEFORMAT</w:instrText>
        </w:r>
        <w:r>
          <w:fldChar w:fldCharType="separate"/>
        </w:r>
        <w:r>
          <w:t>17</w:t>
        </w:r>
        <w:r>
          <w:fldChar w:fldCharType="end"/>
        </w:r>
      </w:p>
    </w:sdtContent>
  </w:sdt>
  <w:p>
    <w:pPr>
      <w:pStyle w:val="3"/>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0"/>
  <w:embedSystemFonts/>
  <w:bordersDoNotSurroundHeader w:val="1"/>
  <w:bordersDoNotSurroundFooter w:val="1"/>
  <w:documentProtection w:enforcement="0"/>
  <w:defaultTabStop w:val="720"/>
  <w:drawingGridVerticalSpacing w:val="156"/>
  <w:displayHorizontalDrawingGridEvery w:val="0"/>
  <w:displayVerticalDrawingGridEvery w:val="2"/>
  <w:characterSpacingControl w:val="doNotCompress"/>
  <w:compat>
    <w:spaceForUL/>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E9DABAA"/>
    <w:rsid w:val="00042B22"/>
    <w:rsid w:val="00044841"/>
    <w:rsid w:val="00237074"/>
    <w:rsid w:val="00256111"/>
    <w:rsid w:val="00271EED"/>
    <w:rsid w:val="00275798"/>
    <w:rsid w:val="00311165"/>
    <w:rsid w:val="00337CA0"/>
    <w:rsid w:val="0035134F"/>
    <w:rsid w:val="004448D1"/>
    <w:rsid w:val="00453618"/>
    <w:rsid w:val="00551BFB"/>
    <w:rsid w:val="005B58C0"/>
    <w:rsid w:val="005F7131"/>
    <w:rsid w:val="006A1E2F"/>
    <w:rsid w:val="00787E35"/>
    <w:rsid w:val="007C102D"/>
    <w:rsid w:val="008F7AB6"/>
    <w:rsid w:val="00914ACC"/>
    <w:rsid w:val="0095667C"/>
    <w:rsid w:val="009F1515"/>
    <w:rsid w:val="00A36480"/>
    <w:rsid w:val="00A4745B"/>
    <w:rsid w:val="00A62DC9"/>
    <w:rsid w:val="00C35B45"/>
    <w:rsid w:val="00CF3E23"/>
    <w:rsid w:val="00E208B4"/>
    <w:rsid w:val="00E33D67"/>
    <w:rsid w:val="0DD7F73A"/>
    <w:rsid w:val="0F7B3F65"/>
    <w:rsid w:val="13E75F75"/>
    <w:rsid w:val="1B2F760C"/>
    <w:rsid w:val="1FD77245"/>
    <w:rsid w:val="27FF863D"/>
    <w:rsid w:val="2DF749C9"/>
    <w:rsid w:val="2F6D0A29"/>
    <w:rsid w:val="2FEBC927"/>
    <w:rsid w:val="2FFED6FB"/>
    <w:rsid w:val="336FC2C9"/>
    <w:rsid w:val="37DD69AA"/>
    <w:rsid w:val="3CF726E7"/>
    <w:rsid w:val="3D537937"/>
    <w:rsid w:val="3EBF9EC7"/>
    <w:rsid w:val="3F5598A0"/>
    <w:rsid w:val="3F9BA8E8"/>
    <w:rsid w:val="3F9E1FD2"/>
    <w:rsid w:val="3FFC89D1"/>
    <w:rsid w:val="3FFF1670"/>
    <w:rsid w:val="4A6340B4"/>
    <w:rsid w:val="4BDDB68A"/>
    <w:rsid w:val="4EDF1521"/>
    <w:rsid w:val="51FD113B"/>
    <w:rsid w:val="53A2B940"/>
    <w:rsid w:val="54FEB180"/>
    <w:rsid w:val="559F20EE"/>
    <w:rsid w:val="57BDDFA7"/>
    <w:rsid w:val="57CE9745"/>
    <w:rsid w:val="57E4E725"/>
    <w:rsid w:val="597EE653"/>
    <w:rsid w:val="59FBAC4E"/>
    <w:rsid w:val="5B4EF8DC"/>
    <w:rsid w:val="5BCD0E55"/>
    <w:rsid w:val="5BFA1CCF"/>
    <w:rsid w:val="5DE7EDD4"/>
    <w:rsid w:val="5DEFDBE7"/>
    <w:rsid w:val="5EEFBE19"/>
    <w:rsid w:val="5EF14082"/>
    <w:rsid w:val="5EF285A6"/>
    <w:rsid w:val="5EFCDFAB"/>
    <w:rsid w:val="5F7DE21E"/>
    <w:rsid w:val="5FEECB8C"/>
    <w:rsid w:val="5FF692DD"/>
    <w:rsid w:val="647FDFBE"/>
    <w:rsid w:val="65A7B294"/>
    <w:rsid w:val="66FFFC3A"/>
    <w:rsid w:val="67D589C9"/>
    <w:rsid w:val="67FF8CAF"/>
    <w:rsid w:val="6BAF9D7B"/>
    <w:rsid w:val="6BF2CEF9"/>
    <w:rsid w:val="6CDF59F3"/>
    <w:rsid w:val="6D7EF5F6"/>
    <w:rsid w:val="6D9B4CC6"/>
    <w:rsid w:val="6DFA46D9"/>
    <w:rsid w:val="6EF5EE79"/>
    <w:rsid w:val="6FBFCE0E"/>
    <w:rsid w:val="6FBFF659"/>
    <w:rsid w:val="6FD6C6B3"/>
    <w:rsid w:val="6FDFB9AC"/>
    <w:rsid w:val="6FF14025"/>
    <w:rsid w:val="6FFD9A97"/>
    <w:rsid w:val="6FFF6B99"/>
    <w:rsid w:val="759D4CB6"/>
    <w:rsid w:val="75DD11C0"/>
    <w:rsid w:val="767D2DD9"/>
    <w:rsid w:val="76BDA8FC"/>
    <w:rsid w:val="774F5ADD"/>
    <w:rsid w:val="776F05D6"/>
    <w:rsid w:val="77DFBDD2"/>
    <w:rsid w:val="77EE6C0E"/>
    <w:rsid w:val="77FB1427"/>
    <w:rsid w:val="77FF65AC"/>
    <w:rsid w:val="77FFD0A1"/>
    <w:rsid w:val="7AEDA792"/>
    <w:rsid w:val="7BDB2F51"/>
    <w:rsid w:val="7BF53FD6"/>
    <w:rsid w:val="7CEFCD1A"/>
    <w:rsid w:val="7CFE5A91"/>
    <w:rsid w:val="7D693DBC"/>
    <w:rsid w:val="7D7C78ED"/>
    <w:rsid w:val="7D8FA10D"/>
    <w:rsid w:val="7DEF381B"/>
    <w:rsid w:val="7DF4C70A"/>
    <w:rsid w:val="7DFE1383"/>
    <w:rsid w:val="7E10939D"/>
    <w:rsid w:val="7E5C9388"/>
    <w:rsid w:val="7E9DABAA"/>
    <w:rsid w:val="7E9FA822"/>
    <w:rsid w:val="7EB7564B"/>
    <w:rsid w:val="7EBB7BCD"/>
    <w:rsid w:val="7EF5FF65"/>
    <w:rsid w:val="7EFE9105"/>
    <w:rsid w:val="7F1CEC81"/>
    <w:rsid w:val="7F351186"/>
    <w:rsid w:val="7F3B98CF"/>
    <w:rsid w:val="7F7E2C39"/>
    <w:rsid w:val="7F7F201C"/>
    <w:rsid w:val="7FDFB8C4"/>
    <w:rsid w:val="7FEE7B36"/>
    <w:rsid w:val="7FF8B0E8"/>
    <w:rsid w:val="7FFB8340"/>
    <w:rsid w:val="7FFFCFDC"/>
    <w:rsid w:val="8FEF2A3B"/>
    <w:rsid w:val="9BF36B49"/>
    <w:rsid w:val="9CD9A391"/>
    <w:rsid w:val="9F7DFCAC"/>
    <w:rsid w:val="9FDB9E67"/>
    <w:rsid w:val="9FF71AD5"/>
    <w:rsid w:val="A5293963"/>
    <w:rsid w:val="A7CFB860"/>
    <w:rsid w:val="ADFB2FFD"/>
    <w:rsid w:val="AFEF8A83"/>
    <w:rsid w:val="AFF63F8A"/>
    <w:rsid w:val="AFFDCD1E"/>
    <w:rsid w:val="B2E74F27"/>
    <w:rsid w:val="B3BD591D"/>
    <w:rsid w:val="B3FB07B3"/>
    <w:rsid w:val="B7BF8079"/>
    <w:rsid w:val="B7E70CFD"/>
    <w:rsid w:val="BBFFA138"/>
    <w:rsid w:val="BFF756A2"/>
    <w:rsid w:val="C7F79250"/>
    <w:rsid w:val="CECD730E"/>
    <w:rsid w:val="CFAF83F7"/>
    <w:rsid w:val="CFDF90CA"/>
    <w:rsid w:val="D55D715E"/>
    <w:rsid w:val="D97A599D"/>
    <w:rsid w:val="D97BB798"/>
    <w:rsid w:val="D9B72BCD"/>
    <w:rsid w:val="DD6A94D6"/>
    <w:rsid w:val="DDD71A61"/>
    <w:rsid w:val="DF362BA9"/>
    <w:rsid w:val="DF923856"/>
    <w:rsid w:val="DFEF7577"/>
    <w:rsid w:val="DFF34512"/>
    <w:rsid w:val="DFF7EC65"/>
    <w:rsid w:val="DFFF2307"/>
    <w:rsid w:val="E5F23B75"/>
    <w:rsid w:val="E5FF734C"/>
    <w:rsid w:val="E77E5CC8"/>
    <w:rsid w:val="E7F6037C"/>
    <w:rsid w:val="EB7F7E77"/>
    <w:rsid w:val="ED85DF63"/>
    <w:rsid w:val="EF77364C"/>
    <w:rsid w:val="F3DFDBAB"/>
    <w:rsid w:val="F53CF86D"/>
    <w:rsid w:val="F6FB9FDE"/>
    <w:rsid w:val="F7EBC8D2"/>
    <w:rsid w:val="F7FF5497"/>
    <w:rsid w:val="F97CB068"/>
    <w:rsid w:val="F9BC72FB"/>
    <w:rsid w:val="FA3548E5"/>
    <w:rsid w:val="FAAE926C"/>
    <w:rsid w:val="FB5B77F9"/>
    <w:rsid w:val="FB721405"/>
    <w:rsid w:val="FBFFE90F"/>
    <w:rsid w:val="FD574D28"/>
    <w:rsid w:val="FD692ED9"/>
    <w:rsid w:val="FD6E7A05"/>
    <w:rsid w:val="FD7FBB25"/>
    <w:rsid w:val="FD9F065C"/>
    <w:rsid w:val="FDDB6FA5"/>
    <w:rsid w:val="FE7E0EE0"/>
    <w:rsid w:val="FEAFCC2D"/>
    <w:rsid w:val="FEDDAD98"/>
    <w:rsid w:val="FF2DBD8D"/>
    <w:rsid w:val="FF3ED970"/>
    <w:rsid w:val="FF5BA87D"/>
    <w:rsid w:val="FF5EDC52"/>
    <w:rsid w:val="FF6E1255"/>
    <w:rsid w:val="FF6F043E"/>
    <w:rsid w:val="FF77E3BE"/>
    <w:rsid w:val="FF7D69C3"/>
    <w:rsid w:val="FFAF074F"/>
    <w:rsid w:val="FFBB7A3F"/>
    <w:rsid w:val="FFBF39C8"/>
    <w:rsid w:val="FFEB81D1"/>
    <w:rsid w:val="FFEF6FFA"/>
    <w:rsid w:val="FFEFE931"/>
    <w:rsid w:val="FFFE3A9C"/>
    <w:rsid w:val="FFFF4D6F"/>
    <w:rsid w:val="FFFF5BD8"/>
    <w:rsid w:val="FFFF8722"/>
    <w:rsid w:val="FFFFF866"/>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qFormat="1"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7">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2">
    <w:name w:val="Balloon Text"/>
    <w:basedOn w:val="1"/>
    <w:link w:val="13"/>
    <w:qFormat/>
    <w:uiPriority w:val="0"/>
    <w:rPr>
      <w:sz w:val="18"/>
      <w:szCs w:val="18"/>
    </w:rPr>
  </w:style>
  <w:style w:type="paragraph" w:styleId="3">
    <w:name w:val="footer"/>
    <w:basedOn w:val="1"/>
    <w:link w:val="11"/>
    <w:qFormat/>
    <w:uiPriority w:val="0"/>
    <w:pPr>
      <w:tabs>
        <w:tab w:val="center" w:pos="4153"/>
        <w:tab w:val="right" w:pos="8306"/>
      </w:tabs>
      <w:snapToGrid w:val="0"/>
    </w:pPr>
    <w:rPr>
      <w:sz w:val="18"/>
      <w:szCs w:val="18"/>
    </w:rPr>
  </w:style>
  <w:style w:type="paragraph" w:styleId="4">
    <w:name w:val="header"/>
    <w:basedOn w:val="1"/>
    <w:link w:val="10"/>
    <w:qFormat/>
    <w:uiPriority w:val="0"/>
    <w:pPr>
      <w:pBdr>
        <w:bottom w:val="single" w:color="auto" w:sz="6" w:space="1"/>
      </w:pBdr>
      <w:tabs>
        <w:tab w:val="center" w:pos="4153"/>
        <w:tab w:val="right" w:pos="8306"/>
      </w:tabs>
      <w:snapToGrid w:val="0"/>
      <w:jc w:val="center"/>
    </w:pPr>
    <w:rPr>
      <w:sz w:val="18"/>
      <w:szCs w:val="18"/>
    </w:rPr>
  </w:style>
  <w:style w:type="paragraph" w:styleId="5">
    <w:name w:val="footnote text"/>
    <w:basedOn w:val="1"/>
    <w:qFormat/>
    <w:uiPriority w:val="0"/>
    <w:pPr>
      <w:snapToGrid w:val="0"/>
    </w:pPr>
    <w:rPr>
      <w:sz w:val="18"/>
      <w:szCs w:val="18"/>
    </w:rPr>
  </w:style>
  <w:style w:type="character" w:styleId="8">
    <w:name w:val="Hyperlink"/>
    <w:basedOn w:val="7"/>
    <w:qFormat/>
    <w:uiPriority w:val="0"/>
    <w:rPr>
      <w:color w:val="0000FF"/>
      <w:u w:val="single"/>
    </w:rPr>
  </w:style>
  <w:style w:type="character" w:styleId="9">
    <w:name w:val="footnote reference"/>
    <w:basedOn w:val="7"/>
    <w:qFormat/>
    <w:uiPriority w:val="0"/>
    <w:rPr>
      <w:vertAlign w:val="superscript"/>
    </w:rPr>
  </w:style>
  <w:style w:type="character" w:customStyle="1" w:styleId="10">
    <w:name w:val="页眉 Char"/>
    <w:basedOn w:val="7"/>
    <w:link w:val="4"/>
    <w:qFormat/>
    <w:uiPriority w:val="0"/>
    <w:rPr>
      <w:sz w:val="18"/>
      <w:szCs w:val="18"/>
    </w:rPr>
  </w:style>
  <w:style w:type="character" w:customStyle="1" w:styleId="11">
    <w:name w:val="页脚 Char"/>
    <w:basedOn w:val="7"/>
    <w:link w:val="3"/>
    <w:qFormat/>
    <w:uiPriority w:val="0"/>
    <w:rPr>
      <w:sz w:val="18"/>
      <w:szCs w:val="18"/>
    </w:rPr>
  </w:style>
  <w:style w:type="paragraph" w:styleId="12">
    <w:name w:val="List Paragraph"/>
    <w:basedOn w:val="1"/>
    <w:qFormat/>
    <w:uiPriority w:val="99"/>
    <w:pPr>
      <w:ind w:firstLine="420" w:firstLineChars="200"/>
    </w:pPr>
  </w:style>
  <w:style w:type="character" w:customStyle="1" w:styleId="13">
    <w:name w:val="批注框文本 Char"/>
    <w:basedOn w:val="7"/>
    <w:link w:val="2"/>
    <w:qFormat/>
    <w:uiPriority w:val="0"/>
    <w:rPr>
      <w:sz w:val="18"/>
      <w:szCs w:val="18"/>
    </w:rPr>
  </w:style>
  <w:style w:type="paragraph" w:customStyle="1" w:styleId="14">
    <w:name w:val="默认"/>
    <w:qFormat/>
    <w:uiPriority w:val="0"/>
    <w:pPr>
      <w:pBdr>
        <w:top w:val="none" w:color="auto" w:sz="0" w:space="0"/>
        <w:left w:val="none" w:color="auto" w:sz="0" w:space="0"/>
        <w:bottom w:val="none" w:color="auto" w:sz="0" w:space="0"/>
        <w:right w:val="none" w:color="auto" w:sz="0" w:space="0"/>
        <w:between w:val="none" w:color="auto" w:sz="0" w:space="0"/>
      </w:pBdr>
      <w:spacing w:before="160" w:line="288" w:lineRule="auto"/>
    </w:pPr>
    <w:rPr>
      <w:rFonts w:ascii="PingFang SC Regular" w:hAnsi="PingFang SC Regular" w:eastAsia="Arial Unicode MS" w:cs="Arial Unicode MS"/>
      <w:color w:val="000000"/>
      <w:sz w:val="24"/>
      <w:szCs w:val="24"/>
      <w:shd w:val="clear"/>
      <w:lang w:val="en-US" w:eastAsia="zh-CN" w:bidi="ar-SA"/>
    </w:rPr>
  </w:style>
</w:styles>
</file>

<file path=word/_rels/document.xml.rels><?xml version="1.0" encoding="UTF-8" standalone="yes"?>
<Relationships xmlns="http://schemas.openxmlformats.org/package/2006/relationships"><Relationship Id="rId9" Type="http://schemas.openxmlformats.org/officeDocument/2006/relationships/image" Target="media/image5.jpe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微软中国</Company>
  <Pages>18</Pages>
  <Words>3880</Words>
  <Characters>27652</Characters>
  <Lines>230</Lines>
  <Paragraphs>62</Paragraphs>
  <TotalTime>5</TotalTime>
  <ScaleCrop>false</ScaleCrop>
  <LinksUpToDate>false</LinksUpToDate>
  <CharactersWithSpaces>31470</CharactersWithSpaces>
  <Application>WPS Office_5.3.0.7872_F1E327BC-269C-435d-A152-05C5408002CA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2023-04-25T14:16:00Z</dcterms:created>
  <dc:creator>non </dc:creator>
  <cp:lastModifiedBy>刘露</cp:lastModifiedBy>
  <dcterms:modified xsi:type="dcterms:W3CDTF">2023-05-03T17:27:25Z</dcterms:modified>
  <cp:revision>17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2052-5.3.0.7872</vt:lpwstr>
  </property>
  <property fmtid="{D5CDD505-2E9C-101B-9397-08002B2CF9AE}" pid="3" name="ICV">
    <vt:lpwstr>E35B0ED15693BB25FD2852644D314F83_43</vt:lpwstr>
  </property>
</Properties>
</file>