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644870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  <w:r w:rsidRPr="00326774">
        <w:rPr>
          <w:rFonts w:ascii="Arial" w:hAnsi="Arial" w:cs="Arial"/>
          <w:b/>
          <w:sz w:val="40"/>
          <w:szCs w:val="40"/>
        </w:rPr>
        <w:t>CILT (UK) Level 5 Professional Diploma</w:t>
      </w: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B22DD3" w:rsidRDefault="00537042" w:rsidP="00326774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PD01 A</w:t>
      </w:r>
      <w:r w:rsidR="00A11C5A">
        <w:rPr>
          <w:rFonts w:ascii="Arial" w:hAnsi="Arial" w:cs="Arial"/>
          <w:b/>
          <w:sz w:val="40"/>
          <w:szCs w:val="40"/>
        </w:rPr>
        <w:t>4</w:t>
      </w:r>
      <w:r w:rsidR="00B22DD3">
        <w:rPr>
          <w:rFonts w:ascii="Arial" w:hAnsi="Arial" w:cs="Arial"/>
          <w:b/>
          <w:sz w:val="40"/>
          <w:szCs w:val="40"/>
        </w:rPr>
        <w:t xml:space="preserve"> DRRE</w:t>
      </w:r>
      <w:r w:rsidR="00A11C5A">
        <w:rPr>
          <w:rFonts w:ascii="Arial" w:hAnsi="Arial" w:cs="Arial"/>
          <w:b/>
          <w:sz w:val="40"/>
          <w:szCs w:val="40"/>
        </w:rPr>
        <w:t xml:space="preserve"> 1</w:t>
      </w: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jc w:val="center"/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rPr>
          <w:rFonts w:ascii="Arial" w:hAnsi="Arial" w:cs="Arial"/>
          <w:b/>
          <w:sz w:val="40"/>
          <w:szCs w:val="40"/>
        </w:rPr>
      </w:pPr>
    </w:p>
    <w:p w:rsidR="00326774" w:rsidRDefault="00326774" w:rsidP="00326774">
      <w:pPr>
        <w:rPr>
          <w:rFonts w:ascii="Arial" w:hAnsi="Arial" w:cs="Arial"/>
          <w:b/>
          <w:sz w:val="40"/>
          <w:szCs w:val="40"/>
        </w:rPr>
      </w:pPr>
    </w:p>
    <w:p w:rsidR="00326774" w:rsidRPr="00326774" w:rsidRDefault="00326774" w:rsidP="00326774">
      <w:pPr>
        <w:rPr>
          <w:rFonts w:ascii="Arial" w:hAnsi="Arial" w:cs="Arial"/>
          <w:b/>
          <w:sz w:val="28"/>
          <w:szCs w:val="28"/>
        </w:rPr>
      </w:pPr>
    </w:p>
    <w:p w:rsidR="00326774" w:rsidRPr="00326774" w:rsidRDefault="00326774" w:rsidP="00326774">
      <w:pPr>
        <w:rPr>
          <w:rFonts w:ascii="Arial" w:hAnsi="Arial" w:cs="Arial"/>
          <w:b/>
          <w:sz w:val="28"/>
          <w:szCs w:val="28"/>
        </w:rPr>
      </w:pPr>
      <w:r w:rsidRPr="00326774">
        <w:rPr>
          <w:rFonts w:ascii="Arial" w:hAnsi="Arial" w:cs="Arial"/>
          <w:b/>
          <w:sz w:val="28"/>
          <w:szCs w:val="28"/>
        </w:rPr>
        <w:t>Lecturer: Mr Graham Orr</w:t>
      </w:r>
    </w:p>
    <w:p w:rsidR="00326774" w:rsidRPr="00326774" w:rsidRDefault="00326774" w:rsidP="00326774">
      <w:pPr>
        <w:rPr>
          <w:rFonts w:ascii="Arial" w:hAnsi="Arial" w:cs="Arial"/>
          <w:b/>
          <w:sz w:val="28"/>
          <w:szCs w:val="28"/>
        </w:rPr>
      </w:pPr>
    </w:p>
    <w:p w:rsidR="00326774" w:rsidRPr="00326774" w:rsidRDefault="00326774" w:rsidP="00326774">
      <w:pPr>
        <w:rPr>
          <w:rFonts w:ascii="Arial" w:hAnsi="Arial" w:cs="Arial"/>
          <w:b/>
          <w:sz w:val="28"/>
          <w:szCs w:val="28"/>
        </w:rPr>
      </w:pPr>
      <w:r w:rsidRPr="00326774">
        <w:rPr>
          <w:rFonts w:ascii="Arial" w:hAnsi="Arial" w:cs="Arial"/>
          <w:b/>
          <w:sz w:val="28"/>
          <w:szCs w:val="28"/>
        </w:rPr>
        <w:t>Student: Daniel Maxwell</w:t>
      </w:r>
    </w:p>
    <w:p w:rsidR="00326774" w:rsidRPr="00326774" w:rsidRDefault="00326774" w:rsidP="00326774">
      <w:pPr>
        <w:rPr>
          <w:rFonts w:ascii="Arial" w:hAnsi="Arial" w:cs="Arial"/>
          <w:b/>
          <w:sz w:val="28"/>
          <w:szCs w:val="28"/>
        </w:rPr>
      </w:pPr>
    </w:p>
    <w:p w:rsidR="00326774" w:rsidRDefault="00326774" w:rsidP="00326774">
      <w:pPr>
        <w:rPr>
          <w:rFonts w:ascii="Arial" w:hAnsi="Arial" w:cs="Arial"/>
          <w:b/>
          <w:sz w:val="28"/>
          <w:szCs w:val="28"/>
        </w:rPr>
      </w:pPr>
      <w:r w:rsidRPr="00326774">
        <w:rPr>
          <w:rFonts w:ascii="Arial" w:hAnsi="Arial" w:cs="Arial"/>
          <w:b/>
          <w:sz w:val="28"/>
          <w:szCs w:val="28"/>
        </w:rPr>
        <w:t>Student ID: P149210</w:t>
      </w:r>
    </w:p>
    <w:p w:rsidR="006D7974" w:rsidRDefault="006D7974" w:rsidP="00326774">
      <w:pPr>
        <w:rPr>
          <w:rFonts w:ascii="Arial" w:hAnsi="Arial" w:cs="Arial"/>
          <w:b/>
          <w:sz w:val="28"/>
          <w:szCs w:val="28"/>
        </w:rPr>
      </w:pPr>
    </w:p>
    <w:p w:rsidR="006D7974" w:rsidRDefault="006D7974" w:rsidP="00326774">
      <w:pPr>
        <w:rPr>
          <w:rFonts w:ascii="Arial" w:hAnsi="Arial" w:cs="Arial"/>
          <w:b/>
          <w:sz w:val="28"/>
          <w:szCs w:val="28"/>
        </w:rPr>
      </w:pPr>
    </w:p>
    <w:p w:rsidR="006D7974" w:rsidRDefault="006D7974" w:rsidP="00326774">
      <w:pPr>
        <w:rPr>
          <w:rFonts w:ascii="Arial" w:hAnsi="Arial" w:cs="Arial"/>
          <w:b/>
          <w:sz w:val="28"/>
          <w:szCs w:val="28"/>
        </w:rPr>
      </w:pPr>
    </w:p>
    <w:p w:rsidR="006D7974" w:rsidRDefault="006D7974" w:rsidP="00326774">
      <w:pPr>
        <w:rPr>
          <w:rFonts w:ascii="Arial" w:hAnsi="Arial" w:cs="Arial"/>
          <w:b/>
          <w:sz w:val="28"/>
          <w:szCs w:val="28"/>
        </w:rPr>
      </w:pPr>
    </w:p>
    <w:p w:rsidR="006D7974" w:rsidRPr="006D7974" w:rsidRDefault="006D7974" w:rsidP="00326774">
      <w:pPr>
        <w:rPr>
          <w:rFonts w:ascii="Arial" w:hAnsi="Arial" w:cs="Arial"/>
          <w:b/>
          <w:sz w:val="28"/>
          <w:szCs w:val="28"/>
        </w:rPr>
      </w:pPr>
    </w:p>
    <w:p w:rsidR="00537042" w:rsidRDefault="006D7974" w:rsidP="00326774">
      <w:pPr>
        <w:rPr>
          <w:rFonts w:ascii="Arial" w:hAnsi="Arial" w:cs="Arial"/>
          <w:bCs/>
          <w:sz w:val="24"/>
          <w:szCs w:val="24"/>
        </w:rPr>
      </w:pPr>
      <w:r w:rsidRPr="006D7974">
        <w:rPr>
          <w:rFonts w:ascii="Arial" w:hAnsi="Arial" w:cs="Arial"/>
          <w:bCs/>
          <w:sz w:val="24"/>
          <w:szCs w:val="24"/>
        </w:rPr>
        <w:t>I declare that this assignment is all my own work and that I have acknowledged all materials used from the published or unpublished works of other people. All references have been duly cited.</w:t>
      </w:r>
    </w:p>
    <w:p w:rsidR="008E2C5E" w:rsidRDefault="008E2C5E" w:rsidP="00326774">
      <w:pPr>
        <w:rPr>
          <w:rFonts w:ascii="Arial" w:hAnsi="Arial" w:cs="Arial"/>
          <w:bCs/>
          <w:sz w:val="24"/>
          <w:szCs w:val="24"/>
        </w:rPr>
      </w:pPr>
    </w:p>
    <w:p w:rsidR="008E2C5E" w:rsidRDefault="008E2C5E" w:rsidP="00326774">
      <w:pPr>
        <w:rPr>
          <w:rFonts w:ascii="Arial" w:hAnsi="Arial" w:cs="Arial"/>
          <w:bCs/>
          <w:sz w:val="24"/>
          <w:szCs w:val="24"/>
        </w:rPr>
      </w:pPr>
    </w:p>
    <w:p w:rsidR="008E2C5E" w:rsidRDefault="008E2C5E" w:rsidP="00326774">
      <w:pPr>
        <w:rPr>
          <w:rFonts w:ascii="Arial" w:hAnsi="Arial" w:cs="Arial"/>
          <w:bCs/>
          <w:sz w:val="24"/>
          <w:szCs w:val="24"/>
        </w:rPr>
      </w:pPr>
    </w:p>
    <w:p w:rsidR="008E2C5E" w:rsidRDefault="008E2C5E" w:rsidP="00326774">
      <w:pPr>
        <w:rPr>
          <w:rFonts w:ascii="Arial" w:hAnsi="Arial" w:cs="Arial"/>
          <w:bCs/>
          <w:sz w:val="24"/>
          <w:szCs w:val="24"/>
        </w:rPr>
      </w:pPr>
    </w:p>
    <w:p w:rsidR="002C7431" w:rsidRDefault="002C7431" w:rsidP="00326774">
      <w:pPr>
        <w:rPr>
          <w:rFonts w:ascii="Arial" w:hAnsi="Arial" w:cs="Arial"/>
          <w:bCs/>
          <w:sz w:val="24"/>
          <w:szCs w:val="24"/>
        </w:rPr>
      </w:pPr>
    </w:p>
    <w:p w:rsidR="00BB1822" w:rsidRDefault="00BB1822" w:rsidP="00326774">
      <w:pPr>
        <w:rPr>
          <w:rFonts w:ascii="Arial" w:hAnsi="Arial" w:cs="Arial"/>
          <w:bCs/>
          <w:sz w:val="24"/>
          <w:szCs w:val="24"/>
        </w:rPr>
      </w:pPr>
    </w:p>
    <w:p w:rsidR="00B97AA0" w:rsidRDefault="00B97AA0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  <w:r>
        <w:rPr>
          <w:rFonts w:ascii="Helvetica Neue" w:hAnsi="Helvetica Neue"/>
          <w:color w:val="373A3C"/>
        </w:rPr>
        <w:lastRenderedPageBreak/>
        <w:t>TASK:</w:t>
      </w:r>
    </w:p>
    <w:p w:rsidR="00B97AA0" w:rsidRDefault="00B97AA0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</w:p>
    <w:p w:rsidR="00B43C1B" w:rsidRDefault="00B43C1B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  <w:r>
        <w:rPr>
          <w:rFonts w:ascii="Helvetica Neue" w:hAnsi="Helvetica Neue"/>
          <w:color w:val="373A3C"/>
        </w:rPr>
        <w:t>Torrington and Hall (2007) Human Resource Management.</w:t>
      </w:r>
    </w:p>
    <w:p w:rsidR="00B43C1B" w:rsidRDefault="00B43C1B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  <w:r>
        <w:rPr>
          <w:rFonts w:ascii="Helvetica Neue" w:hAnsi="Helvetica Neue"/>
          <w:color w:val="373A3C"/>
        </w:rPr>
        <w:t>Go to eBooks in the online library and read Chapter 7 of the book detailed above. </w:t>
      </w:r>
    </w:p>
    <w:p w:rsidR="00B43C1B" w:rsidRDefault="00B43C1B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  <w:r>
        <w:rPr>
          <w:rStyle w:val="Strong"/>
          <w:rFonts w:ascii="Helvetica Neue" w:hAnsi="Helvetica Neue"/>
          <w:color w:val="373A3C"/>
        </w:rPr>
        <w:t>Reflective Exercise:</w:t>
      </w:r>
    </w:p>
    <w:p w:rsidR="00B43C1B" w:rsidRDefault="00B43C1B" w:rsidP="00B43C1B">
      <w:pPr>
        <w:pStyle w:val="NormalWeb"/>
        <w:spacing w:before="120" w:beforeAutospacing="0" w:after="120" w:afterAutospacing="0"/>
        <w:rPr>
          <w:rStyle w:val="apple-converted-space"/>
          <w:rFonts w:ascii="Helvetica Neue" w:hAnsi="Helvetica Neue"/>
          <w:color w:val="373A3C"/>
        </w:rPr>
      </w:pPr>
      <w:r>
        <w:rPr>
          <w:rFonts w:ascii="Helvetica Neue" w:hAnsi="Helvetica Neue"/>
          <w:color w:val="373A3C"/>
        </w:rPr>
        <w:t>Using a table with two columns - list, as far as you can determine, the advantages (left hand column) and disadvantages (right hand column) of internal</w:t>
      </w:r>
      <w:r w:rsidR="00B97AA0">
        <w:rPr>
          <w:rFonts w:ascii="Helvetica Neue" w:hAnsi="Helvetica Neue"/>
          <w:color w:val="373A3C"/>
        </w:rPr>
        <w:t xml:space="preserve"> recruitment</w:t>
      </w:r>
      <w:r w:rsidR="00B97AA0">
        <w:rPr>
          <w:rStyle w:val="apple-converted-space"/>
          <w:rFonts w:ascii="Helvetica Neue" w:hAnsi="Helvetica Neue"/>
          <w:color w:val="373A3C"/>
        </w:rPr>
        <w:t>.</w:t>
      </w:r>
    </w:p>
    <w:p w:rsidR="00B97AA0" w:rsidRDefault="00B97AA0" w:rsidP="00B43C1B">
      <w:pPr>
        <w:pStyle w:val="NormalWeb"/>
        <w:spacing w:before="120" w:beforeAutospacing="0" w:after="120" w:afterAutospacing="0"/>
        <w:rPr>
          <w:rStyle w:val="apple-converted-space"/>
          <w:rFonts w:ascii="Helvetica Neue" w:hAnsi="Helvetica Neue"/>
          <w:color w:val="373A3C"/>
        </w:rPr>
      </w:pPr>
    </w:p>
    <w:p w:rsidR="00B97AA0" w:rsidRDefault="00B97AA0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  <w:r>
        <w:rPr>
          <w:rStyle w:val="apple-converted-space"/>
          <w:rFonts w:ascii="Helvetica Neue" w:hAnsi="Helvetica Neue"/>
          <w:color w:val="373A3C"/>
        </w:rPr>
        <w:t>Below I have details some advantages and disadvantages for internal recruitment.</w:t>
      </w:r>
    </w:p>
    <w:p w:rsidR="0082147B" w:rsidRDefault="0082147B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</w:p>
    <w:p w:rsidR="0082147B" w:rsidRDefault="0082147B" w:rsidP="00B43C1B">
      <w:pPr>
        <w:pStyle w:val="NormalWeb"/>
        <w:spacing w:before="120" w:beforeAutospacing="0" w:after="120" w:afterAutospacing="0"/>
        <w:rPr>
          <w:rFonts w:ascii="Helvetica Neue" w:hAnsi="Helvetica Neue"/>
          <w:color w:val="373A3C"/>
        </w:rPr>
      </w:pPr>
    </w:p>
    <w:tbl>
      <w:tblPr>
        <w:tblStyle w:val="TableGrid"/>
        <w:tblW w:w="9074" w:type="dxa"/>
        <w:tblLook w:val="04A0" w:firstRow="1" w:lastRow="0" w:firstColumn="1" w:lastColumn="0" w:noHBand="0" w:noVBand="1"/>
      </w:tblPr>
      <w:tblGrid>
        <w:gridCol w:w="4537"/>
        <w:gridCol w:w="4537"/>
      </w:tblGrid>
      <w:tr w:rsidR="0082147B" w:rsidTr="0082147B">
        <w:trPr>
          <w:trHeight w:val="1007"/>
        </w:trPr>
        <w:tc>
          <w:tcPr>
            <w:tcW w:w="4537" w:type="dxa"/>
          </w:tcPr>
          <w:p w:rsidR="0082147B" w:rsidRDefault="00E22699" w:rsidP="00E2269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ADVANTAGES</w:t>
            </w:r>
          </w:p>
        </w:tc>
        <w:tc>
          <w:tcPr>
            <w:tcW w:w="4537" w:type="dxa"/>
          </w:tcPr>
          <w:p w:rsidR="0082147B" w:rsidRDefault="00B97AA0" w:rsidP="00B97AA0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DI</w:t>
            </w:r>
            <w:r w:rsidR="00E22699">
              <w:rPr>
                <w:rFonts w:ascii="Arial" w:hAnsi="Arial" w:cs="Arial"/>
                <w:b/>
              </w:rPr>
              <w:t>SADVANTAGES</w:t>
            </w:r>
          </w:p>
        </w:tc>
      </w:tr>
      <w:tr w:rsidR="00E22699" w:rsidTr="0082147B">
        <w:trPr>
          <w:trHeight w:val="1007"/>
        </w:trPr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Cost</w:t>
            </w:r>
            <w:r w:rsidRPr="00E22699">
              <w:rPr>
                <w:rFonts w:ascii="Arial" w:hAnsi="Arial" w:cs="Arial"/>
              </w:rPr>
              <w:t>, it may be cheaper to re train a current employee rather than start with another.</w:t>
            </w:r>
          </w:p>
        </w:tc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Lack of new ideas and creativity, Internal recruitment may ignore new ideas and venture opportunities.</w:t>
            </w:r>
          </w:p>
        </w:tc>
      </w:tr>
      <w:tr w:rsidR="00E22699" w:rsidTr="0082147B">
        <w:trPr>
          <w:trHeight w:val="1007"/>
        </w:trPr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E</w:t>
            </w:r>
            <w:r w:rsidRPr="00E22699">
              <w:rPr>
                <w:rFonts w:ascii="Arial" w:hAnsi="Arial" w:cs="Arial"/>
              </w:rPr>
              <w:t>xperience</w:t>
            </w:r>
            <w:r w:rsidRPr="00E22699">
              <w:rPr>
                <w:rFonts w:ascii="Arial" w:hAnsi="Arial" w:cs="Arial"/>
              </w:rPr>
              <w:t xml:space="preserve">, essential in many roles you simply </w:t>
            </w:r>
            <w:r w:rsidR="00B97AA0" w:rsidRPr="00E22699">
              <w:rPr>
                <w:rFonts w:ascii="Arial" w:hAnsi="Arial" w:cs="Arial"/>
              </w:rPr>
              <w:t>can’t</w:t>
            </w:r>
            <w:r w:rsidRPr="00E22699">
              <w:rPr>
                <w:rFonts w:ascii="Arial" w:hAnsi="Arial" w:cs="Arial"/>
              </w:rPr>
              <w:t xml:space="preserve"> buy it in most cases.</w:t>
            </w:r>
          </w:p>
        </w:tc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Motivation</w:t>
            </w:r>
            <w:r>
              <w:rPr>
                <w:rFonts w:ascii="Arial" w:hAnsi="Arial" w:cs="Arial"/>
              </w:rPr>
              <w:t xml:space="preserve">, </w:t>
            </w:r>
            <w:r w:rsidR="00B97AA0">
              <w:rPr>
                <w:rFonts w:ascii="Arial" w:hAnsi="Arial" w:cs="Arial"/>
              </w:rPr>
              <w:t>a new employee may provide new motivations for others in the department.</w:t>
            </w:r>
          </w:p>
        </w:tc>
      </w:tr>
      <w:tr w:rsidR="00E22699" w:rsidTr="0082147B">
        <w:trPr>
          <w:trHeight w:val="1091"/>
        </w:trPr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Values and standards</w:t>
            </w:r>
            <w:r w:rsidRPr="00E22699">
              <w:rPr>
                <w:rFonts w:ascii="Arial" w:hAnsi="Arial" w:cs="Arial"/>
              </w:rPr>
              <w:t xml:space="preserve">, current </w:t>
            </w:r>
            <w:r w:rsidR="00B97AA0" w:rsidRPr="00E22699">
              <w:rPr>
                <w:rFonts w:ascii="Arial" w:hAnsi="Arial" w:cs="Arial"/>
              </w:rPr>
              <w:t>employees</w:t>
            </w:r>
            <w:r w:rsidRPr="00E22699">
              <w:rPr>
                <w:rFonts w:ascii="Arial" w:hAnsi="Arial" w:cs="Arial"/>
              </w:rPr>
              <w:t xml:space="preserve"> will be aware of the company ethos and working towards that each day.</w:t>
            </w:r>
          </w:p>
        </w:tc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Complacency</w:t>
            </w:r>
            <w:r w:rsidR="00B97AA0">
              <w:rPr>
                <w:rFonts w:ascii="Arial" w:hAnsi="Arial" w:cs="Arial"/>
              </w:rPr>
              <w:t>, internally recruited candidates may take the foot of the gas so to speak rather than kicking on as a new employee may.</w:t>
            </w:r>
          </w:p>
        </w:tc>
      </w:tr>
      <w:tr w:rsidR="00E22699" w:rsidTr="0082147B">
        <w:trPr>
          <w:trHeight w:val="1007"/>
        </w:trPr>
        <w:tc>
          <w:tcPr>
            <w:tcW w:w="4537" w:type="dxa"/>
          </w:tcPr>
          <w:p w:rsidR="00E22699" w:rsidRPr="00E22699" w:rsidRDefault="00B97AA0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Credibility</w:t>
            </w:r>
            <w:r w:rsidR="00E22699" w:rsidRPr="00E22699">
              <w:rPr>
                <w:rFonts w:ascii="Arial" w:hAnsi="Arial" w:cs="Arial"/>
              </w:rPr>
              <w:t>, if an individual is experience and working to a high level its advantages to recruit from within.</w:t>
            </w:r>
          </w:p>
        </w:tc>
        <w:tc>
          <w:tcPr>
            <w:tcW w:w="4537" w:type="dxa"/>
          </w:tcPr>
          <w:p w:rsidR="00E22699" w:rsidRPr="00E22699" w:rsidRDefault="00B97AA0" w:rsidP="00E226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Resentment between employees due to jealousy.</w:t>
            </w:r>
          </w:p>
        </w:tc>
      </w:tr>
      <w:tr w:rsidR="00E22699" w:rsidTr="0082147B">
        <w:trPr>
          <w:trHeight w:val="1007"/>
        </w:trPr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r w:rsidRPr="00E22699">
              <w:rPr>
                <w:rFonts w:ascii="Arial" w:hAnsi="Arial" w:cs="Arial"/>
              </w:rPr>
              <w:t>Morale</w:t>
            </w:r>
            <w:r w:rsidRPr="00E22699">
              <w:rPr>
                <w:rFonts w:ascii="Arial" w:hAnsi="Arial" w:cs="Arial"/>
              </w:rPr>
              <w:t>, internal promotion</w:t>
            </w:r>
            <w:r w:rsidR="00B97AA0">
              <w:rPr>
                <w:rFonts w:ascii="Arial" w:hAnsi="Arial" w:cs="Arial"/>
              </w:rPr>
              <w:t>/</w:t>
            </w:r>
            <w:r w:rsidRPr="00E22699">
              <w:rPr>
                <w:rFonts w:ascii="Arial" w:hAnsi="Arial" w:cs="Arial"/>
              </w:rPr>
              <w:t>recruitment can boost the workforce</w:t>
            </w:r>
            <w:r w:rsidR="00B97AA0">
              <w:rPr>
                <w:rFonts w:ascii="Arial" w:hAnsi="Arial" w:cs="Arial"/>
              </w:rPr>
              <w:t>’s</w:t>
            </w:r>
            <w:r w:rsidRPr="00E22699">
              <w:rPr>
                <w:rFonts w:ascii="Arial" w:hAnsi="Arial" w:cs="Arial"/>
              </w:rPr>
              <w:t xml:space="preserve"> morale and motivation</w:t>
            </w:r>
            <w:r w:rsidR="00B97AA0">
              <w:rPr>
                <w:rFonts w:ascii="Arial" w:hAnsi="Arial" w:cs="Arial"/>
              </w:rPr>
              <w:t>, showing reward will be merited.</w:t>
            </w:r>
          </w:p>
        </w:tc>
        <w:tc>
          <w:tcPr>
            <w:tcW w:w="4537" w:type="dxa"/>
          </w:tcPr>
          <w:p w:rsidR="00E22699" w:rsidRPr="00E22699" w:rsidRDefault="00B97AA0" w:rsidP="00E226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 candidates available.</w:t>
            </w:r>
          </w:p>
        </w:tc>
      </w:tr>
      <w:tr w:rsidR="00E22699" w:rsidTr="0082147B">
        <w:trPr>
          <w:trHeight w:val="1007"/>
        </w:trPr>
        <w:tc>
          <w:tcPr>
            <w:tcW w:w="4537" w:type="dxa"/>
          </w:tcPr>
          <w:p w:rsidR="00E22699" w:rsidRPr="00E22699" w:rsidRDefault="00B97AA0" w:rsidP="00E226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Selection process, easier and faster than trawling external candidates.</w:t>
            </w:r>
          </w:p>
        </w:tc>
        <w:tc>
          <w:tcPr>
            <w:tcW w:w="4537" w:type="dxa"/>
          </w:tcPr>
          <w:p w:rsidR="00E22699" w:rsidRPr="00E22699" w:rsidRDefault="00E22699" w:rsidP="00E22699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</w:tc>
      </w:tr>
      <w:tr w:rsidR="0082147B" w:rsidTr="0082147B">
        <w:trPr>
          <w:trHeight w:val="967"/>
        </w:trPr>
        <w:tc>
          <w:tcPr>
            <w:tcW w:w="4537" w:type="dxa"/>
          </w:tcPr>
          <w:p w:rsidR="0082147B" w:rsidRDefault="0082147B" w:rsidP="00A14087">
            <w:pPr>
              <w:rPr>
                <w:rFonts w:ascii="Arial" w:hAnsi="Arial" w:cs="Arial"/>
                <w:b/>
              </w:rPr>
            </w:pPr>
          </w:p>
        </w:tc>
        <w:tc>
          <w:tcPr>
            <w:tcW w:w="4537" w:type="dxa"/>
          </w:tcPr>
          <w:p w:rsidR="0082147B" w:rsidRDefault="0082147B" w:rsidP="00A14087">
            <w:pPr>
              <w:rPr>
                <w:rFonts w:ascii="Arial" w:hAnsi="Arial" w:cs="Arial"/>
                <w:b/>
              </w:rPr>
            </w:pPr>
          </w:p>
        </w:tc>
      </w:tr>
    </w:tbl>
    <w:p w:rsidR="00A14087" w:rsidRPr="008D36D1" w:rsidRDefault="00A14087" w:rsidP="00A14087">
      <w:pPr>
        <w:rPr>
          <w:rFonts w:ascii="Arial" w:hAnsi="Arial" w:cs="Arial"/>
          <w:b/>
        </w:rPr>
      </w:pPr>
    </w:p>
    <w:sectPr w:rsidR="00A14087" w:rsidRPr="008D36D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B583F" w:rsidRDefault="00BB583F" w:rsidP="00326774">
      <w:pPr>
        <w:spacing w:line="240" w:lineRule="auto"/>
      </w:pPr>
      <w:r>
        <w:separator/>
      </w:r>
    </w:p>
  </w:endnote>
  <w:endnote w:type="continuationSeparator" w:id="0">
    <w:p w:rsidR="00BB583F" w:rsidRDefault="00BB583F" w:rsidP="0032677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81709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730EF" w:rsidRDefault="00C730E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115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C730EF" w:rsidRDefault="00C730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B583F" w:rsidRDefault="00BB583F" w:rsidP="00326774">
      <w:pPr>
        <w:spacing w:line="240" w:lineRule="auto"/>
      </w:pPr>
      <w:r>
        <w:separator/>
      </w:r>
    </w:p>
  </w:footnote>
  <w:footnote w:type="continuationSeparator" w:id="0">
    <w:p w:rsidR="00BB583F" w:rsidRDefault="00BB583F" w:rsidP="0032677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81002"/>
    <w:multiLevelType w:val="multilevel"/>
    <w:tmpl w:val="153AC8C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8723C6B"/>
    <w:multiLevelType w:val="hybridMultilevel"/>
    <w:tmpl w:val="6792C7C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6A865B0"/>
    <w:multiLevelType w:val="multilevel"/>
    <w:tmpl w:val="7ECE04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19730E48"/>
    <w:multiLevelType w:val="multilevel"/>
    <w:tmpl w:val="0D386C1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4" w15:restartNumberingAfterBreak="0">
    <w:nsid w:val="1BA70B56"/>
    <w:multiLevelType w:val="multilevel"/>
    <w:tmpl w:val="25BE4368"/>
    <w:lvl w:ilvl="0">
      <w:start w:val="1"/>
      <w:numFmt w:val="decimal"/>
      <w:lvlText w:val="%1"/>
      <w:lvlJc w:val="left"/>
      <w:pPr>
        <w:ind w:left="645" w:hanging="64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5" w15:restartNumberingAfterBreak="0">
    <w:nsid w:val="1EBF45E5"/>
    <w:multiLevelType w:val="hybridMultilevel"/>
    <w:tmpl w:val="40FEC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D67544"/>
    <w:multiLevelType w:val="hybridMultilevel"/>
    <w:tmpl w:val="87CC07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09463D"/>
    <w:multiLevelType w:val="multilevel"/>
    <w:tmpl w:val="8A2AE52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8" w15:restartNumberingAfterBreak="0">
    <w:nsid w:val="32A06F99"/>
    <w:multiLevelType w:val="hybridMultilevel"/>
    <w:tmpl w:val="D66212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AA6D0C"/>
    <w:multiLevelType w:val="multilevel"/>
    <w:tmpl w:val="7ECE04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51B260CD"/>
    <w:multiLevelType w:val="hybridMultilevel"/>
    <w:tmpl w:val="8670EAD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54E7619D"/>
    <w:multiLevelType w:val="multilevel"/>
    <w:tmpl w:val="153AC8C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6A1B5671"/>
    <w:multiLevelType w:val="multilevel"/>
    <w:tmpl w:val="938AB2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1080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13" w15:restartNumberingAfterBreak="0">
    <w:nsid w:val="6BF97BFF"/>
    <w:multiLevelType w:val="multilevel"/>
    <w:tmpl w:val="7ECE04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76B07DCA"/>
    <w:multiLevelType w:val="hybridMultilevel"/>
    <w:tmpl w:val="398E8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7"/>
  </w:num>
  <w:num w:numId="3">
    <w:abstractNumId w:val="4"/>
  </w:num>
  <w:num w:numId="4">
    <w:abstractNumId w:val="8"/>
  </w:num>
  <w:num w:numId="5">
    <w:abstractNumId w:val="1"/>
  </w:num>
  <w:num w:numId="6">
    <w:abstractNumId w:val="10"/>
  </w:num>
  <w:num w:numId="7">
    <w:abstractNumId w:val="6"/>
  </w:num>
  <w:num w:numId="8">
    <w:abstractNumId w:val="3"/>
  </w:num>
  <w:num w:numId="9">
    <w:abstractNumId w:val="9"/>
  </w:num>
  <w:num w:numId="10">
    <w:abstractNumId w:val="11"/>
  </w:num>
  <w:num w:numId="11">
    <w:abstractNumId w:val="0"/>
  </w:num>
  <w:num w:numId="12">
    <w:abstractNumId w:val="13"/>
  </w:num>
  <w:num w:numId="13">
    <w:abstractNumId w:val="2"/>
  </w:num>
  <w:num w:numId="14">
    <w:abstractNumId w:val="5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774"/>
    <w:rsid w:val="000A2178"/>
    <w:rsid w:val="000F16AD"/>
    <w:rsid w:val="0012674B"/>
    <w:rsid w:val="00182C4A"/>
    <w:rsid w:val="00196AB0"/>
    <w:rsid w:val="001B101F"/>
    <w:rsid w:val="001E0E65"/>
    <w:rsid w:val="00225FE6"/>
    <w:rsid w:val="00254ED0"/>
    <w:rsid w:val="002C44FD"/>
    <w:rsid w:val="002C7431"/>
    <w:rsid w:val="002E2ECD"/>
    <w:rsid w:val="00326774"/>
    <w:rsid w:val="0037303D"/>
    <w:rsid w:val="003A45ED"/>
    <w:rsid w:val="00402C3F"/>
    <w:rsid w:val="004065AB"/>
    <w:rsid w:val="00412FF7"/>
    <w:rsid w:val="004464B8"/>
    <w:rsid w:val="00484597"/>
    <w:rsid w:val="00537042"/>
    <w:rsid w:val="0056229A"/>
    <w:rsid w:val="005972CD"/>
    <w:rsid w:val="005A356E"/>
    <w:rsid w:val="005E41DA"/>
    <w:rsid w:val="00633F1A"/>
    <w:rsid w:val="00644870"/>
    <w:rsid w:val="00663DFB"/>
    <w:rsid w:val="006A314E"/>
    <w:rsid w:val="006D7974"/>
    <w:rsid w:val="00753636"/>
    <w:rsid w:val="00775F47"/>
    <w:rsid w:val="00787A16"/>
    <w:rsid w:val="007A1D18"/>
    <w:rsid w:val="007A69C7"/>
    <w:rsid w:val="007A6BD8"/>
    <w:rsid w:val="0082147B"/>
    <w:rsid w:val="008D36D1"/>
    <w:rsid w:val="008E2C5E"/>
    <w:rsid w:val="00991EA3"/>
    <w:rsid w:val="009B1922"/>
    <w:rsid w:val="009E7A48"/>
    <w:rsid w:val="00A05A90"/>
    <w:rsid w:val="00A11C5A"/>
    <w:rsid w:val="00A14087"/>
    <w:rsid w:val="00AE238F"/>
    <w:rsid w:val="00AF64D5"/>
    <w:rsid w:val="00B03B7F"/>
    <w:rsid w:val="00B22DD3"/>
    <w:rsid w:val="00B25AB3"/>
    <w:rsid w:val="00B43C1B"/>
    <w:rsid w:val="00B97AA0"/>
    <w:rsid w:val="00BB1822"/>
    <w:rsid w:val="00BB583F"/>
    <w:rsid w:val="00BE160C"/>
    <w:rsid w:val="00C32697"/>
    <w:rsid w:val="00C67A32"/>
    <w:rsid w:val="00C70AAC"/>
    <w:rsid w:val="00C730EF"/>
    <w:rsid w:val="00CB466C"/>
    <w:rsid w:val="00CC1558"/>
    <w:rsid w:val="00CE52D4"/>
    <w:rsid w:val="00D1445E"/>
    <w:rsid w:val="00D23B1E"/>
    <w:rsid w:val="00D4115C"/>
    <w:rsid w:val="00E2013F"/>
    <w:rsid w:val="00E22699"/>
    <w:rsid w:val="00E5402A"/>
    <w:rsid w:val="00EF6A5D"/>
    <w:rsid w:val="00F44DE3"/>
    <w:rsid w:val="00F94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4FCD5B"/>
  <w15:chartTrackingRefBased/>
  <w15:docId w15:val="{12FFF411-5D5C-4774-B82F-468F3FF2A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677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774"/>
  </w:style>
  <w:style w:type="paragraph" w:styleId="Footer">
    <w:name w:val="footer"/>
    <w:basedOn w:val="Normal"/>
    <w:link w:val="FooterChar"/>
    <w:uiPriority w:val="99"/>
    <w:unhideWhenUsed/>
    <w:rsid w:val="0032677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774"/>
  </w:style>
  <w:style w:type="paragraph" w:styleId="ListParagraph">
    <w:name w:val="List Paragraph"/>
    <w:basedOn w:val="Normal"/>
    <w:uiPriority w:val="34"/>
    <w:qFormat/>
    <w:rsid w:val="0053704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43C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Strong">
    <w:name w:val="Strong"/>
    <w:basedOn w:val="DefaultParagraphFont"/>
    <w:uiPriority w:val="22"/>
    <w:qFormat/>
    <w:rsid w:val="00B43C1B"/>
    <w:rPr>
      <w:b/>
      <w:bCs/>
    </w:rPr>
  </w:style>
  <w:style w:type="character" w:customStyle="1" w:styleId="apple-converted-space">
    <w:name w:val="apple-converted-space"/>
    <w:basedOn w:val="DefaultParagraphFont"/>
    <w:rsid w:val="00B43C1B"/>
  </w:style>
  <w:style w:type="character" w:styleId="Hyperlink">
    <w:name w:val="Hyperlink"/>
    <w:basedOn w:val="DefaultParagraphFont"/>
    <w:uiPriority w:val="99"/>
    <w:semiHidden/>
    <w:unhideWhenUsed/>
    <w:rsid w:val="00B43C1B"/>
    <w:rPr>
      <w:color w:val="0000FF"/>
      <w:u w:val="single"/>
    </w:rPr>
  </w:style>
  <w:style w:type="table" w:styleId="TableGrid">
    <w:name w:val="Table Grid"/>
    <w:basedOn w:val="TableNormal"/>
    <w:uiPriority w:val="39"/>
    <w:rsid w:val="0082147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694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4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263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Maxwell, Daniel Cpl (RC-Sp-Mov-SRS-Cpl)</dc:creator>
  <cp:keywords/>
  <dc:description/>
  <cp:lastModifiedBy>Microsoft Office User</cp:lastModifiedBy>
  <cp:revision>4</cp:revision>
  <dcterms:created xsi:type="dcterms:W3CDTF">2018-03-15T17:55:00Z</dcterms:created>
  <dcterms:modified xsi:type="dcterms:W3CDTF">2018-03-15T18:24:00Z</dcterms:modified>
</cp:coreProperties>
</file>