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CAAE2" w14:textId="7EAAB26D" w:rsidR="004D3311" w:rsidRPr="00111375" w:rsidRDefault="009673CD" w:rsidP="00002DDA">
      <w:pPr>
        <w:jc w:val="center"/>
        <w:rPr>
          <w:rFonts w:ascii="Trebuchet MS" w:hAnsi="Trebuchet MS"/>
          <w:b/>
          <w:bCs/>
          <w:sz w:val="24"/>
        </w:rPr>
      </w:pPr>
      <w:r w:rsidRPr="00111375">
        <w:rPr>
          <w:rFonts w:ascii="Trebuchet MS" w:hAnsi="Trebuchet MS"/>
          <w:b/>
          <w:bCs/>
          <w:sz w:val="24"/>
        </w:rPr>
        <w:t xml:space="preserve">Task </w:t>
      </w:r>
      <w:r w:rsidR="00002DDA" w:rsidRPr="00111375">
        <w:rPr>
          <w:rFonts w:ascii="Trebuchet MS" w:hAnsi="Trebuchet MS"/>
          <w:b/>
          <w:bCs/>
          <w:sz w:val="24"/>
        </w:rPr>
        <w:t>Two – Essentials of People Practice</w:t>
      </w:r>
      <w:r w:rsidR="00EC6B2A">
        <w:rPr>
          <w:rFonts w:ascii="Trebuchet MS" w:hAnsi="Trebuchet MS"/>
          <w:b/>
          <w:bCs/>
          <w:sz w:val="24"/>
        </w:rPr>
        <w:t xml:space="preserve"> </w:t>
      </w:r>
    </w:p>
    <w:p w14:paraId="2851A511" w14:textId="77777777" w:rsidR="008D2B1F" w:rsidRPr="00111375" w:rsidRDefault="008D2B1F" w:rsidP="004D3311">
      <w:pPr>
        <w:rPr>
          <w:rFonts w:ascii="Trebuchet MS" w:hAnsi="Trebuchet MS"/>
          <w:b/>
          <w:bCs/>
          <w:sz w:val="24"/>
        </w:rPr>
      </w:pPr>
    </w:p>
    <w:p w14:paraId="6C7C9171" w14:textId="77777777" w:rsidR="00993CD4" w:rsidRDefault="004D3311" w:rsidP="00993CD4">
      <w:pPr>
        <w:pStyle w:val="Nornal"/>
        <w:rPr>
          <w:rFonts w:ascii="Trebuchet MS" w:hAnsi="Trebuchet MS"/>
          <w:b/>
          <w:bCs/>
          <w:sz w:val="24"/>
          <w:szCs w:val="24"/>
        </w:rPr>
      </w:pPr>
      <w:r w:rsidRPr="00111375">
        <w:rPr>
          <w:rFonts w:ascii="Trebuchet MS" w:hAnsi="Trebuchet MS"/>
          <w:b/>
          <w:bCs/>
          <w:sz w:val="24"/>
          <w:szCs w:val="24"/>
        </w:rPr>
        <w:t xml:space="preserve"> </w:t>
      </w:r>
    </w:p>
    <w:p w14:paraId="1C9563E7" w14:textId="0FA949B0" w:rsidR="00502475" w:rsidRPr="00993CD4" w:rsidRDefault="004D3311" w:rsidP="00993CD4">
      <w:pPr>
        <w:pStyle w:val="Nornal"/>
        <w:rPr>
          <w:rFonts w:ascii="Trebuchet MS" w:hAnsi="Trebuchet MS"/>
          <w:b/>
          <w:bCs/>
          <w:sz w:val="24"/>
          <w:szCs w:val="24"/>
        </w:rPr>
      </w:pPr>
      <w:r w:rsidRPr="00111375">
        <w:rPr>
          <w:rFonts w:ascii="Trebuchet MS" w:hAnsi="Trebuchet MS"/>
          <w:b/>
          <w:bCs/>
          <w:sz w:val="24"/>
          <w:szCs w:val="24"/>
        </w:rPr>
        <w:t xml:space="preserve">(AC 3.1) </w:t>
      </w:r>
    </w:p>
    <w:p w14:paraId="4BF39E65" w14:textId="63678253" w:rsidR="00452F4B" w:rsidRPr="00111375" w:rsidRDefault="003033DA" w:rsidP="00002DDA">
      <w:pPr>
        <w:pStyle w:val="Listparag"/>
        <w:numPr>
          <w:ilvl w:val="0"/>
          <w:numId w:val="0"/>
        </w:numPr>
        <w:spacing w:line="480" w:lineRule="auto"/>
        <w:rPr>
          <w:rFonts w:ascii="Trebuchet MS" w:hAnsi="Trebuchet MS"/>
          <w:sz w:val="24"/>
        </w:rPr>
      </w:pPr>
      <w:r w:rsidRPr="00111375">
        <w:rPr>
          <w:rFonts w:ascii="Trebuchet MS" w:hAnsi="Trebuchet MS"/>
          <w:sz w:val="24"/>
        </w:rPr>
        <w:t xml:space="preserve">A work-life balance refers to the </w:t>
      </w:r>
      <w:r w:rsidR="003F2AA0" w:rsidRPr="00111375">
        <w:rPr>
          <w:rFonts w:ascii="Trebuchet MS" w:hAnsi="Trebuchet MS"/>
          <w:sz w:val="24"/>
        </w:rPr>
        <w:t xml:space="preserve">balance an individual has </w:t>
      </w:r>
      <w:r w:rsidR="00F2199E" w:rsidRPr="00111375">
        <w:rPr>
          <w:rFonts w:ascii="Trebuchet MS" w:hAnsi="Trebuchet MS"/>
          <w:sz w:val="24"/>
        </w:rPr>
        <w:t>between their</w:t>
      </w:r>
      <w:r w:rsidR="003F2AA0" w:rsidRPr="00111375">
        <w:rPr>
          <w:rFonts w:ascii="Trebuchet MS" w:hAnsi="Trebuchet MS"/>
          <w:sz w:val="24"/>
        </w:rPr>
        <w:t xml:space="preserve"> </w:t>
      </w:r>
      <w:r w:rsidR="008D66D5" w:rsidRPr="00111375">
        <w:rPr>
          <w:rFonts w:ascii="Trebuchet MS" w:hAnsi="Trebuchet MS"/>
          <w:sz w:val="24"/>
        </w:rPr>
        <w:t>work</w:t>
      </w:r>
      <w:r w:rsidR="003F2AA0" w:rsidRPr="00111375">
        <w:rPr>
          <w:rFonts w:ascii="Trebuchet MS" w:hAnsi="Trebuchet MS"/>
          <w:sz w:val="24"/>
        </w:rPr>
        <w:t xml:space="preserve"> and </w:t>
      </w:r>
      <w:r w:rsidR="00971302" w:rsidRPr="00111375">
        <w:rPr>
          <w:rFonts w:ascii="Trebuchet MS" w:hAnsi="Trebuchet MS"/>
          <w:sz w:val="24"/>
        </w:rPr>
        <w:t xml:space="preserve">their personal time. </w:t>
      </w:r>
      <w:r w:rsidR="001145E1" w:rsidRPr="00111375">
        <w:rPr>
          <w:rFonts w:ascii="Trebuchet MS" w:hAnsi="Trebuchet MS"/>
          <w:sz w:val="24"/>
        </w:rPr>
        <w:t>It is important for employees to maintain a healthy work</w:t>
      </w:r>
      <w:r w:rsidR="008D66D5" w:rsidRPr="00111375">
        <w:rPr>
          <w:rFonts w:ascii="Trebuchet MS" w:hAnsi="Trebuchet MS"/>
          <w:sz w:val="24"/>
        </w:rPr>
        <w:t>-</w:t>
      </w:r>
      <w:r w:rsidR="001145E1" w:rsidRPr="00111375">
        <w:rPr>
          <w:rFonts w:ascii="Trebuchet MS" w:hAnsi="Trebuchet MS"/>
          <w:sz w:val="24"/>
        </w:rPr>
        <w:t>life balance</w:t>
      </w:r>
      <w:r w:rsidR="00971302" w:rsidRPr="00111375">
        <w:rPr>
          <w:rFonts w:ascii="Trebuchet MS" w:hAnsi="Trebuchet MS"/>
          <w:sz w:val="24"/>
        </w:rPr>
        <w:t xml:space="preserve"> as i</w:t>
      </w:r>
      <w:r w:rsidR="00672BA0" w:rsidRPr="00111375">
        <w:rPr>
          <w:rFonts w:ascii="Trebuchet MS" w:hAnsi="Trebuchet MS"/>
          <w:sz w:val="24"/>
        </w:rPr>
        <w:t xml:space="preserve">t protects </w:t>
      </w:r>
      <w:r w:rsidR="008D66D5" w:rsidRPr="00111375">
        <w:rPr>
          <w:rFonts w:ascii="Trebuchet MS" w:hAnsi="Trebuchet MS"/>
          <w:sz w:val="24"/>
        </w:rPr>
        <w:t>individuals’</w:t>
      </w:r>
      <w:r w:rsidR="00672BA0" w:rsidRPr="00111375">
        <w:rPr>
          <w:rFonts w:ascii="Trebuchet MS" w:hAnsi="Trebuchet MS"/>
          <w:sz w:val="24"/>
        </w:rPr>
        <w:t xml:space="preserve"> health, safety, </w:t>
      </w:r>
      <w:r w:rsidR="008D66D5" w:rsidRPr="00111375">
        <w:rPr>
          <w:rFonts w:ascii="Trebuchet MS" w:hAnsi="Trebuchet MS"/>
          <w:sz w:val="24"/>
        </w:rPr>
        <w:t>physical and mental wellbeing</w:t>
      </w:r>
      <w:r w:rsidR="007946E7" w:rsidRPr="00111375">
        <w:rPr>
          <w:rFonts w:ascii="Trebuchet MS" w:hAnsi="Trebuchet MS"/>
          <w:sz w:val="24"/>
        </w:rPr>
        <w:t xml:space="preserve"> (ACAS, 2025)</w:t>
      </w:r>
      <w:r w:rsidR="00502475" w:rsidRPr="00111375">
        <w:rPr>
          <w:rFonts w:ascii="Trebuchet MS" w:hAnsi="Trebuchet MS"/>
          <w:sz w:val="24"/>
        </w:rPr>
        <w:t>.</w:t>
      </w:r>
    </w:p>
    <w:p w14:paraId="38BDF114" w14:textId="77777777" w:rsidR="00D503A2" w:rsidRPr="00111375" w:rsidRDefault="00D503A2" w:rsidP="00002DDA">
      <w:pPr>
        <w:pStyle w:val="Listparag"/>
        <w:numPr>
          <w:ilvl w:val="0"/>
          <w:numId w:val="0"/>
        </w:numPr>
        <w:spacing w:line="480" w:lineRule="auto"/>
        <w:rPr>
          <w:rFonts w:ascii="Trebuchet MS" w:hAnsi="Trebuchet MS"/>
          <w:sz w:val="24"/>
        </w:rPr>
      </w:pPr>
    </w:p>
    <w:p w14:paraId="61B6045E" w14:textId="73F46B20" w:rsidR="00D503A2" w:rsidRPr="00111375" w:rsidRDefault="00D2450A" w:rsidP="00002DDA">
      <w:pPr>
        <w:pStyle w:val="Listparag"/>
        <w:numPr>
          <w:ilvl w:val="0"/>
          <w:numId w:val="0"/>
        </w:numPr>
        <w:spacing w:line="480" w:lineRule="auto"/>
        <w:rPr>
          <w:rFonts w:ascii="Trebuchet MS" w:hAnsi="Trebuchet MS"/>
          <w:sz w:val="24"/>
        </w:rPr>
      </w:pPr>
      <w:r w:rsidRPr="00111375">
        <w:rPr>
          <w:rFonts w:ascii="Trebuchet MS" w:hAnsi="Trebuchet MS"/>
          <w:sz w:val="24"/>
        </w:rPr>
        <w:t xml:space="preserve">Waite </w:t>
      </w:r>
      <w:r w:rsidRPr="00111375">
        <w:rPr>
          <w:rFonts w:ascii="Trebuchet MS" w:hAnsi="Trebuchet MS"/>
          <w:i/>
          <w:iCs/>
          <w:sz w:val="24"/>
        </w:rPr>
        <w:t>et al</w:t>
      </w:r>
      <w:r w:rsidRPr="00111375">
        <w:rPr>
          <w:rFonts w:ascii="Trebuchet MS" w:hAnsi="Trebuchet MS"/>
          <w:sz w:val="24"/>
        </w:rPr>
        <w:t xml:space="preserve"> (2021) found that i</w:t>
      </w:r>
      <w:r w:rsidR="00D503A2" w:rsidRPr="00111375">
        <w:rPr>
          <w:rFonts w:ascii="Trebuchet MS" w:hAnsi="Trebuchet MS"/>
          <w:sz w:val="24"/>
        </w:rPr>
        <w:t xml:space="preserve">f employees have a poor </w:t>
      </w:r>
      <w:r w:rsidRPr="00111375">
        <w:rPr>
          <w:rFonts w:ascii="Trebuchet MS" w:hAnsi="Trebuchet MS"/>
          <w:sz w:val="24"/>
        </w:rPr>
        <w:t>balance,</w:t>
      </w:r>
      <w:r w:rsidR="00D503A2" w:rsidRPr="00111375">
        <w:rPr>
          <w:rFonts w:ascii="Trebuchet MS" w:hAnsi="Trebuchet MS"/>
          <w:sz w:val="24"/>
        </w:rPr>
        <w:t xml:space="preserve"> they can become overworked and burnt out. Employers must look for signs of employees being overworked as t</w:t>
      </w:r>
      <w:r w:rsidR="00794330" w:rsidRPr="00111375">
        <w:rPr>
          <w:rFonts w:ascii="Trebuchet MS" w:hAnsi="Trebuchet MS"/>
          <w:sz w:val="24"/>
        </w:rPr>
        <w:t>ired employees are more likely to make mistakes, which could be detrimental to the company</w:t>
      </w:r>
      <w:r w:rsidR="00237AD9" w:rsidRPr="00111375">
        <w:rPr>
          <w:rFonts w:ascii="Trebuchet MS" w:hAnsi="Trebuchet MS"/>
          <w:sz w:val="24"/>
        </w:rPr>
        <w:t>. Having clear policie</w:t>
      </w:r>
      <w:r w:rsidR="00D24B7D" w:rsidRPr="00111375">
        <w:rPr>
          <w:rFonts w:ascii="Trebuchet MS" w:hAnsi="Trebuchet MS"/>
          <w:sz w:val="24"/>
        </w:rPr>
        <w:t xml:space="preserve">s supporting work-life balance </w:t>
      </w:r>
      <w:r w:rsidR="00C27067" w:rsidRPr="00111375">
        <w:rPr>
          <w:rFonts w:ascii="Trebuchet MS" w:hAnsi="Trebuchet MS"/>
          <w:sz w:val="24"/>
        </w:rPr>
        <w:t>highlights to the employees that the company cares</w:t>
      </w:r>
      <w:r w:rsidR="007F1715" w:rsidRPr="00111375">
        <w:rPr>
          <w:rFonts w:ascii="Trebuchet MS" w:hAnsi="Trebuchet MS"/>
          <w:sz w:val="24"/>
        </w:rPr>
        <w:t>. This makes the organisation one people want to associate with and supports a</w:t>
      </w:r>
      <w:r w:rsidR="003606E9" w:rsidRPr="00111375">
        <w:rPr>
          <w:rFonts w:ascii="Trebuchet MS" w:hAnsi="Trebuchet MS"/>
          <w:sz w:val="24"/>
        </w:rPr>
        <w:t xml:space="preserve"> </w:t>
      </w:r>
      <w:r w:rsidR="00C27067" w:rsidRPr="00111375">
        <w:rPr>
          <w:rFonts w:ascii="Trebuchet MS" w:hAnsi="Trebuchet MS"/>
          <w:sz w:val="24"/>
        </w:rPr>
        <w:t>positive</w:t>
      </w:r>
      <w:r w:rsidR="00FF3632" w:rsidRPr="00111375">
        <w:rPr>
          <w:rFonts w:ascii="Trebuchet MS" w:hAnsi="Trebuchet MS"/>
          <w:sz w:val="24"/>
        </w:rPr>
        <w:t xml:space="preserve"> reputation</w:t>
      </w:r>
      <w:r w:rsidR="00055049">
        <w:rPr>
          <w:rFonts w:ascii="Trebuchet MS" w:hAnsi="Trebuchet MS"/>
          <w:sz w:val="24"/>
        </w:rPr>
        <w:t>.</w:t>
      </w:r>
    </w:p>
    <w:p w14:paraId="7B2252C4" w14:textId="77777777" w:rsidR="00452F4B" w:rsidRPr="00111375" w:rsidRDefault="00452F4B" w:rsidP="00002DDA">
      <w:pPr>
        <w:pStyle w:val="Listparag"/>
        <w:numPr>
          <w:ilvl w:val="0"/>
          <w:numId w:val="0"/>
        </w:numPr>
        <w:spacing w:line="480" w:lineRule="auto"/>
        <w:rPr>
          <w:rFonts w:ascii="Trebuchet MS" w:hAnsi="Trebuchet MS"/>
          <w:sz w:val="24"/>
        </w:rPr>
      </w:pPr>
    </w:p>
    <w:p w14:paraId="74429B7E" w14:textId="794DB2A3" w:rsidR="00AC4973" w:rsidRPr="00111375" w:rsidRDefault="003E6D6D" w:rsidP="00002DDA">
      <w:pPr>
        <w:pStyle w:val="Listparag"/>
        <w:numPr>
          <w:ilvl w:val="0"/>
          <w:numId w:val="0"/>
        </w:numPr>
        <w:spacing w:line="480" w:lineRule="auto"/>
        <w:rPr>
          <w:rFonts w:ascii="Trebuchet MS" w:hAnsi="Trebuchet MS"/>
          <w:sz w:val="24"/>
        </w:rPr>
      </w:pPr>
      <w:r w:rsidRPr="00111375">
        <w:rPr>
          <w:rFonts w:ascii="Trebuchet MS" w:hAnsi="Trebuchet MS"/>
          <w:sz w:val="24"/>
        </w:rPr>
        <w:t xml:space="preserve">The </w:t>
      </w:r>
      <w:r w:rsidR="00AC4973" w:rsidRPr="00111375">
        <w:rPr>
          <w:rFonts w:ascii="Trebuchet MS" w:hAnsi="Trebuchet MS"/>
          <w:sz w:val="24"/>
        </w:rPr>
        <w:t xml:space="preserve">Flexible </w:t>
      </w:r>
      <w:r w:rsidRPr="00111375">
        <w:rPr>
          <w:rFonts w:ascii="Trebuchet MS" w:hAnsi="Trebuchet MS"/>
          <w:sz w:val="24"/>
        </w:rPr>
        <w:t>W</w:t>
      </w:r>
      <w:r w:rsidR="00AC4973" w:rsidRPr="00111375">
        <w:rPr>
          <w:rFonts w:ascii="Trebuchet MS" w:hAnsi="Trebuchet MS"/>
          <w:sz w:val="24"/>
        </w:rPr>
        <w:t>orking</w:t>
      </w:r>
      <w:r w:rsidRPr="00111375">
        <w:rPr>
          <w:rFonts w:ascii="Trebuchet MS" w:hAnsi="Trebuchet MS"/>
          <w:sz w:val="24"/>
        </w:rPr>
        <w:t xml:space="preserve"> Regulation</w:t>
      </w:r>
      <w:r w:rsidR="00C813DE" w:rsidRPr="00111375">
        <w:rPr>
          <w:rFonts w:ascii="Trebuchet MS" w:hAnsi="Trebuchet MS"/>
          <w:sz w:val="24"/>
        </w:rPr>
        <w:t>s</w:t>
      </w:r>
      <w:r w:rsidRPr="00111375">
        <w:rPr>
          <w:rFonts w:ascii="Trebuchet MS" w:hAnsi="Trebuchet MS"/>
          <w:sz w:val="24"/>
        </w:rPr>
        <w:t xml:space="preserve"> 2014</w:t>
      </w:r>
      <w:r w:rsidR="00E200E8" w:rsidRPr="00111375">
        <w:rPr>
          <w:rFonts w:ascii="Trebuchet MS" w:hAnsi="Trebuchet MS"/>
          <w:sz w:val="24"/>
        </w:rPr>
        <w:t xml:space="preserve"> </w:t>
      </w:r>
      <w:r w:rsidRPr="00111375">
        <w:rPr>
          <w:rFonts w:ascii="Trebuchet MS" w:hAnsi="Trebuchet MS"/>
          <w:sz w:val="24"/>
        </w:rPr>
        <w:t>supports employe</w:t>
      </w:r>
      <w:r w:rsidR="007D39C6" w:rsidRPr="00111375">
        <w:rPr>
          <w:rFonts w:ascii="Trebuchet MS" w:hAnsi="Trebuchet MS"/>
          <w:sz w:val="24"/>
        </w:rPr>
        <w:t>es to maintain a good work-life balance that suits their needs while continuing to meet the needs of the employer.</w:t>
      </w:r>
      <w:r w:rsidR="009F6573">
        <w:rPr>
          <w:rFonts w:ascii="Trebuchet MS" w:hAnsi="Trebuchet MS"/>
          <w:sz w:val="24"/>
        </w:rPr>
        <w:t xml:space="preserve"> CIPD (2024) outlines the recent changes to legislation giving employees the right to request a flexible working request from day one of their employment.</w:t>
      </w:r>
      <w:r w:rsidR="007D39C6" w:rsidRPr="00111375">
        <w:rPr>
          <w:rFonts w:ascii="Trebuchet MS" w:hAnsi="Trebuchet MS"/>
          <w:sz w:val="24"/>
        </w:rPr>
        <w:t xml:space="preserve"> </w:t>
      </w:r>
      <w:r w:rsidR="00F27D23" w:rsidRPr="00111375">
        <w:rPr>
          <w:rFonts w:ascii="Trebuchet MS" w:hAnsi="Trebuchet MS"/>
          <w:sz w:val="24"/>
        </w:rPr>
        <w:t xml:space="preserve"> Employees </w:t>
      </w:r>
      <w:r w:rsidR="000738DF" w:rsidRPr="00111375">
        <w:rPr>
          <w:rFonts w:ascii="Trebuchet MS" w:hAnsi="Trebuchet MS"/>
          <w:sz w:val="24"/>
        </w:rPr>
        <w:t xml:space="preserve">can request changes to their hours, shift patterns, work location and </w:t>
      </w:r>
      <w:r w:rsidR="00DC60E3" w:rsidRPr="00111375">
        <w:rPr>
          <w:rFonts w:ascii="Trebuchet MS" w:hAnsi="Trebuchet MS"/>
          <w:sz w:val="24"/>
        </w:rPr>
        <w:t>shift times</w:t>
      </w:r>
      <w:r w:rsidR="00693CDF" w:rsidRPr="00111375">
        <w:rPr>
          <w:rFonts w:ascii="Trebuchet MS" w:hAnsi="Trebuchet MS"/>
          <w:sz w:val="24"/>
        </w:rPr>
        <w:t xml:space="preserve">. </w:t>
      </w:r>
      <w:r w:rsidR="00A23126" w:rsidRPr="00111375">
        <w:rPr>
          <w:rFonts w:ascii="Trebuchet MS" w:hAnsi="Trebuchet MS"/>
          <w:sz w:val="24"/>
        </w:rPr>
        <w:t>(Gov, n</w:t>
      </w:r>
      <w:r w:rsidR="00852885">
        <w:rPr>
          <w:rFonts w:ascii="Trebuchet MS" w:hAnsi="Trebuchet MS"/>
          <w:sz w:val="24"/>
        </w:rPr>
        <w:t xml:space="preserve">o </w:t>
      </w:r>
      <w:r w:rsidR="00A23126" w:rsidRPr="00111375">
        <w:rPr>
          <w:rFonts w:ascii="Trebuchet MS" w:hAnsi="Trebuchet MS"/>
          <w:sz w:val="24"/>
        </w:rPr>
        <w:t>d</w:t>
      </w:r>
      <w:r w:rsidR="00852885">
        <w:rPr>
          <w:rFonts w:ascii="Trebuchet MS" w:hAnsi="Trebuchet MS"/>
          <w:sz w:val="24"/>
        </w:rPr>
        <w:t>ate</w:t>
      </w:r>
      <w:r w:rsidR="00A23126" w:rsidRPr="00111375">
        <w:rPr>
          <w:rFonts w:ascii="Trebuchet MS" w:hAnsi="Trebuchet MS"/>
          <w:sz w:val="24"/>
        </w:rPr>
        <w:t>)</w:t>
      </w:r>
      <w:r w:rsidR="00AC4973" w:rsidRPr="00111375">
        <w:rPr>
          <w:rFonts w:ascii="Trebuchet MS" w:hAnsi="Trebuchet MS"/>
          <w:sz w:val="24"/>
        </w:rPr>
        <w:t xml:space="preserve"> </w:t>
      </w:r>
      <w:r w:rsidR="001E7740" w:rsidRPr="00111375">
        <w:rPr>
          <w:rFonts w:ascii="Trebuchet MS" w:hAnsi="Trebuchet MS"/>
          <w:sz w:val="24"/>
        </w:rPr>
        <w:t xml:space="preserve">outlines the steps employers need to take to </w:t>
      </w:r>
      <w:r w:rsidR="00125293" w:rsidRPr="00111375">
        <w:rPr>
          <w:rFonts w:ascii="Trebuchet MS" w:hAnsi="Trebuchet MS"/>
          <w:sz w:val="24"/>
        </w:rPr>
        <w:t xml:space="preserve">deal with request in a reasonable manner. Employers must </w:t>
      </w:r>
      <w:r w:rsidR="002041CE" w:rsidRPr="00111375">
        <w:rPr>
          <w:rFonts w:ascii="Trebuchet MS" w:hAnsi="Trebuchet MS"/>
          <w:sz w:val="24"/>
        </w:rPr>
        <w:t>look at the circumstances for each r</w:t>
      </w:r>
      <w:r w:rsidR="001C11BC" w:rsidRPr="00111375">
        <w:rPr>
          <w:rFonts w:ascii="Trebuchet MS" w:hAnsi="Trebuchet MS"/>
          <w:sz w:val="24"/>
        </w:rPr>
        <w:t>equest and assess advantages and disadvantages. Alternative</w:t>
      </w:r>
      <w:r w:rsidR="00C813DE" w:rsidRPr="00111375">
        <w:rPr>
          <w:rFonts w:ascii="Trebuchet MS" w:hAnsi="Trebuchet MS"/>
          <w:sz w:val="24"/>
        </w:rPr>
        <w:t>s</w:t>
      </w:r>
      <w:r w:rsidR="001C11BC" w:rsidRPr="00111375">
        <w:rPr>
          <w:rFonts w:ascii="Trebuchet MS" w:hAnsi="Trebuchet MS"/>
          <w:sz w:val="24"/>
        </w:rPr>
        <w:t xml:space="preserve"> for the </w:t>
      </w:r>
      <w:r w:rsidR="001C11BC" w:rsidRPr="00111375">
        <w:rPr>
          <w:rFonts w:ascii="Trebuchet MS" w:hAnsi="Trebuchet MS"/>
          <w:sz w:val="24"/>
        </w:rPr>
        <w:lastRenderedPageBreak/>
        <w:t>request must also be explored. If employers decline the request the employee has the right to appeal.</w:t>
      </w:r>
    </w:p>
    <w:p w14:paraId="031F6755" w14:textId="77777777" w:rsidR="00452F4B" w:rsidRPr="00111375" w:rsidRDefault="00452F4B" w:rsidP="00002DDA">
      <w:pPr>
        <w:pStyle w:val="Listparag"/>
        <w:numPr>
          <w:ilvl w:val="0"/>
          <w:numId w:val="0"/>
        </w:numPr>
        <w:spacing w:line="480" w:lineRule="auto"/>
        <w:rPr>
          <w:rFonts w:ascii="Trebuchet MS" w:hAnsi="Trebuchet MS"/>
          <w:sz w:val="24"/>
        </w:rPr>
      </w:pPr>
    </w:p>
    <w:p w14:paraId="375A3056" w14:textId="2490A2B5" w:rsidR="00452F4B" w:rsidRPr="00111375" w:rsidRDefault="00452F4B" w:rsidP="00002DDA">
      <w:pPr>
        <w:pStyle w:val="Listparag"/>
        <w:numPr>
          <w:ilvl w:val="0"/>
          <w:numId w:val="0"/>
        </w:numPr>
        <w:spacing w:line="480" w:lineRule="auto"/>
        <w:rPr>
          <w:rFonts w:ascii="Trebuchet MS" w:hAnsi="Trebuchet MS"/>
          <w:sz w:val="24"/>
        </w:rPr>
      </w:pPr>
      <w:r w:rsidRPr="00111375">
        <w:rPr>
          <w:rFonts w:ascii="Trebuchet MS" w:hAnsi="Trebuchet MS"/>
          <w:sz w:val="24"/>
        </w:rPr>
        <w:t>Wood (2018) explored the benefits of flexible working arrangements and research found these arrangements do improve wellbeing</w:t>
      </w:r>
      <w:r w:rsidR="00640FC6" w:rsidRPr="00111375">
        <w:rPr>
          <w:rFonts w:ascii="Trebuchet MS" w:hAnsi="Trebuchet MS"/>
          <w:sz w:val="24"/>
        </w:rPr>
        <w:t>.</w:t>
      </w:r>
      <w:r w:rsidRPr="00111375">
        <w:rPr>
          <w:rFonts w:ascii="Trebuchet MS" w:hAnsi="Trebuchet MS"/>
          <w:sz w:val="24"/>
        </w:rPr>
        <w:t xml:space="preserve"> </w:t>
      </w:r>
      <w:r w:rsidR="00640FC6" w:rsidRPr="00111375">
        <w:rPr>
          <w:rFonts w:ascii="Trebuchet MS" w:hAnsi="Trebuchet MS"/>
          <w:sz w:val="24"/>
        </w:rPr>
        <w:t>They</w:t>
      </w:r>
      <w:r w:rsidRPr="00111375">
        <w:rPr>
          <w:rFonts w:ascii="Trebuchet MS" w:hAnsi="Trebuchet MS"/>
          <w:sz w:val="24"/>
        </w:rPr>
        <w:t xml:space="preserve"> also increase job autonomy for employees enhancing their perception of their managements support. This can </w:t>
      </w:r>
      <w:r w:rsidR="00055049">
        <w:rPr>
          <w:rFonts w:ascii="Trebuchet MS" w:hAnsi="Trebuchet MS"/>
          <w:sz w:val="24"/>
        </w:rPr>
        <w:t>promote</w:t>
      </w:r>
      <w:r w:rsidRPr="00111375">
        <w:rPr>
          <w:rFonts w:ascii="Trebuchet MS" w:hAnsi="Trebuchet MS"/>
          <w:sz w:val="24"/>
        </w:rPr>
        <w:t xml:space="preserve"> a positive relationship between employer and employee.</w:t>
      </w:r>
    </w:p>
    <w:p w14:paraId="44ACEE16" w14:textId="08A3BC93" w:rsidR="00E06300" w:rsidRPr="00111375" w:rsidRDefault="00E06300" w:rsidP="00002DDA">
      <w:pPr>
        <w:pStyle w:val="Listparag"/>
        <w:numPr>
          <w:ilvl w:val="0"/>
          <w:numId w:val="0"/>
        </w:numPr>
        <w:spacing w:line="480" w:lineRule="auto"/>
        <w:ind w:left="360" w:hanging="360"/>
        <w:rPr>
          <w:rFonts w:ascii="Trebuchet MS" w:hAnsi="Trebuchet MS"/>
          <w:sz w:val="24"/>
        </w:rPr>
      </w:pPr>
    </w:p>
    <w:p w14:paraId="1E238948" w14:textId="0C604621" w:rsidR="00502475" w:rsidRPr="00111375" w:rsidRDefault="00665E78" w:rsidP="00002DDA">
      <w:pPr>
        <w:pStyle w:val="Listparag"/>
        <w:numPr>
          <w:ilvl w:val="0"/>
          <w:numId w:val="0"/>
        </w:numPr>
        <w:spacing w:line="480" w:lineRule="auto"/>
        <w:rPr>
          <w:rFonts w:ascii="Trebuchet MS" w:hAnsi="Trebuchet MS"/>
          <w:sz w:val="24"/>
        </w:rPr>
      </w:pPr>
      <w:r w:rsidRPr="00111375">
        <w:rPr>
          <w:rFonts w:ascii="Trebuchet MS" w:hAnsi="Trebuchet MS"/>
          <w:sz w:val="24"/>
        </w:rPr>
        <w:t xml:space="preserve">ACAS (2025) outline </w:t>
      </w:r>
      <w:r w:rsidR="00502475" w:rsidRPr="00111375">
        <w:rPr>
          <w:rFonts w:ascii="Trebuchet MS" w:hAnsi="Trebuchet MS"/>
          <w:sz w:val="24"/>
        </w:rPr>
        <w:t xml:space="preserve">The Working Time Regulation Act 1998 </w:t>
      </w:r>
      <w:r w:rsidRPr="00111375">
        <w:rPr>
          <w:rFonts w:ascii="Trebuchet MS" w:hAnsi="Trebuchet MS"/>
          <w:sz w:val="24"/>
        </w:rPr>
        <w:t>and</w:t>
      </w:r>
      <w:r w:rsidR="00502475" w:rsidRPr="00111375">
        <w:rPr>
          <w:rFonts w:ascii="Trebuchet MS" w:hAnsi="Trebuchet MS"/>
          <w:sz w:val="24"/>
        </w:rPr>
        <w:t xml:space="preserve"> what employers need to implement to support employees work</w:t>
      </w:r>
      <w:r w:rsidR="007E4664" w:rsidRPr="00111375">
        <w:rPr>
          <w:rFonts w:ascii="Trebuchet MS" w:hAnsi="Trebuchet MS"/>
          <w:sz w:val="24"/>
        </w:rPr>
        <w:t>-</w:t>
      </w:r>
      <w:r w:rsidR="00502475" w:rsidRPr="00111375">
        <w:rPr>
          <w:rFonts w:ascii="Trebuchet MS" w:hAnsi="Trebuchet MS"/>
          <w:sz w:val="24"/>
        </w:rPr>
        <w:t xml:space="preserve">life balance. Employees must not work more than 48 hours per week </w:t>
      </w:r>
      <w:r w:rsidR="002661D8" w:rsidRPr="00111375">
        <w:rPr>
          <w:rFonts w:ascii="Trebuchet MS" w:hAnsi="Trebuchet MS"/>
          <w:sz w:val="24"/>
        </w:rPr>
        <w:t xml:space="preserve">unless they sign the opt out agreement allowing them to legally work above these hours. </w:t>
      </w:r>
      <w:r w:rsidR="004B6F05" w:rsidRPr="00111375">
        <w:rPr>
          <w:rFonts w:ascii="Trebuchet MS" w:hAnsi="Trebuchet MS"/>
          <w:sz w:val="24"/>
        </w:rPr>
        <w:t xml:space="preserve">Employers must also provide regular breaks in the </w:t>
      </w:r>
      <w:r w:rsidR="00523F88" w:rsidRPr="00111375">
        <w:rPr>
          <w:rFonts w:ascii="Trebuchet MS" w:hAnsi="Trebuchet MS"/>
          <w:sz w:val="24"/>
        </w:rPr>
        <w:t xml:space="preserve">workday, a minimum </w:t>
      </w:r>
      <w:r w:rsidR="00DF24D2" w:rsidRPr="00111375">
        <w:rPr>
          <w:rFonts w:ascii="Trebuchet MS" w:hAnsi="Trebuchet MS"/>
          <w:sz w:val="24"/>
        </w:rPr>
        <w:t>of 11 hours off between shifts</w:t>
      </w:r>
      <w:r w:rsidR="0022350C" w:rsidRPr="00111375">
        <w:rPr>
          <w:rFonts w:ascii="Trebuchet MS" w:hAnsi="Trebuchet MS"/>
          <w:sz w:val="24"/>
        </w:rPr>
        <w:t xml:space="preserve"> or compensatory rest</w:t>
      </w:r>
      <w:r w:rsidR="00DD42F7" w:rsidRPr="00111375">
        <w:rPr>
          <w:rFonts w:ascii="Trebuchet MS" w:hAnsi="Trebuchet MS"/>
          <w:sz w:val="24"/>
        </w:rPr>
        <w:t xml:space="preserve"> if doing shift work</w:t>
      </w:r>
      <w:r w:rsidR="00DF24D2" w:rsidRPr="00111375">
        <w:rPr>
          <w:rFonts w:ascii="Trebuchet MS" w:hAnsi="Trebuchet MS"/>
          <w:sz w:val="24"/>
        </w:rPr>
        <w:t>,</w:t>
      </w:r>
      <w:r w:rsidR="004B6F05" w:rsidRPr="00111375">
        <w:rPr>
          <w:rFonts w:ascii="Trebuchet MS" w:hAnsi="Trebuchet MS"/>
          <w:sz w:val="24"/>
        </w:rPr>
        <w:t xml:space="preserve"> and a minimum annual leave entitlement of 5.6 weeks per year.</w:t>
      </w:r>
    </w:p>
    <w:p w14:paraId="0F7A4DAB" w14:textId="77777777" w:rsidR="00502475" w:rsidRPr="00111375" w:rsidRDefault="00502475" w:rsidP="00002DDA">
      <w:pPr>
        <w:pStyle w:val="Listparag"/>
        <w:numPr>
          <w:ilvl w:val="0"/>
          <w:numId w:val="0"/>
        </w:numPr>
        <w:spacing w:line="480" w:lineRule="auto"/>
        <w:rPr>
          <w:rFonts w:ascii="Trebuchet MS" w:hAnsi="Trebuchet MS"/>
          <w:sz w:val="24"/>
        </w:rPr>
      </w:pPr>
    </w:p>
    <w:p w14:paraId="6907CFCA" w14:textId="79FB5E68" w:rsidR="00ED3065" w:rsidRPr="00111375" w:rsidRDefault="004D3311" w:rsidP="00993CD4">
      <w:pPr>
        <w:pStyle w:val="Listparag"/>
        <w:numPr>
          <w:ilvl w:val="0"/>
          <w:numId w:val="0"/>
        </w:numPr>
        <w:spacing w:line="480" w:lineRule="auto"/>
        <w:ind w:left="360" w:hanging="360"/>
        <w:rPr>
          <w:rFonts w:ascii="Trebuchet MS" w:hAnsi="Trebuchet MS"/>
          <w:b/>
          <w:bCs/>
          <w:sz w:val="24"/>
        </w:rPr>
      </w:pPr>
      <w:r w:rsidRPr="00111375">
        <w:rPr>
          <w:rFonts w:ascii="Trebuchet MS" w:hAnsi="Trebuchet MS"/>
          <w:b/>
          <w:bCs/>
          <w:sz w:val="24"/>
        </w:rPr>
        <w:t>(AC 3.2)</w:t>
      </w:r>
    </w:p>
    <w:p w14:paraId="5B448C5A" w14:textId="4DF7406E" w:rsidR="00A50F8F" w:rsidRPr="00111375" w:rsidRDefault="00104BD1" w:rsidP="00002DDA">
      <w:pPr>
        <w:pStyle w:val="Listparag"/>
        <w:numPr>
          <w:ilvl w:val="0"/>
          <w:numId w:val="0"/>
        </w:numPr>
        <w:spacing w:after="0" w:line="480" w:lineRule="auto"/>
        <w:rPr>
          <w:rFonts w:ascii="Trebuchet MS" w:hAnsi="Trebuchet MS"/>
          <w:sz w:val="24"/>
        </w:rPr>
      </w:pPr>
      <w:r w:rsidRPr="00111375">
        <w:rPr>
          <w:rFonts w:ascii="Trebuchet MS" w:hAnsi="Trebuchet MS"/>
          <w:sz w:val="24"/>
        </w:rPr>
        <w:t xml:space="preserve">Waite </w:t>
      </w:r>
      <w:r w:rsidRPr="00111375">
        <w:rPr>
          <w:rFonts w:ascii="Trebuchet MS" w:hAnsi="Trebuchet MS"/>
          <w:i/>
          <w:iCs/>
          <w:sz w:val="24"/>
        </w:rPr>
        <w:t xml:space="preserve">et al </w:t>
      </w:r>
      <w:r w:rsidRPr="00111375">
        <w:rPr>
          <w:rFonts w:ascii="Trebuchet MS" w:hAnsi="Trebuchet MS"/>
          <w:sz w:val="24"/>
        </w:rPr>
        <w:t xml:space="preserve">(2021) defines wellbeing as </w:t>
      </w:r>
      <w:r w:rsidR="00F000D2" w:rsidRPr="00111375">
        <w:rPr>
          <w:rFonts w:ascii="Trebuchet MS" w:hAnsi="Trebuchet MS"/>
          <w:sz w:val="24"/>
        </w:rPr>
        <w:t xml:space="preserve">how </w:t>
      </w:r>
      <w:r w:rsidR="00A7304F" w:rsidRPr="00111375">
        <w:rPr>
          <w:rFonts w:ascii="Trebuchet MS" w:hAnsi="Trebuchet MS"/>
          <w:sz w:val="24"/>
        </w:rPr>
        <w:t>people fe</w:t>
      </w:r>
      <w:r w:rsidR="00F000D2" w:rsidRPr="00111375">
        <w:rPr>
          <w:rFonts w:ascii="Trebuchet MS" w:hAnsi="Trebuchet MS"/>
          <w:sz w:val="24"/>
        </w:rPr>
        <w:t>el both physical</w:t>
      </w:r>
      <w:r w:rsidR="00D93BB7">
        <w:rPr>
          <w:rFonts w:ascii="Trebuchet MS" w:hAnsi="Trebuchet MS"/>
          <w:sz w:val="24"/>
        </w:rPr>
        <w:t>ly</w:t>
      </w:r>
      <w:r w:rsidR="00F000D2" w:rsidRPr="00111375">
        <w:rPr>
          <w:rFonts w:ascii="Trebuchet MS" w:hAnsi="Trebuchet MS"/>
          <w:sz w:val="24"/>
        </w:rPr>
        <w:t xml:space="preserve"> and mental</w:t>
      </w:r>
      <w:r w:rsidR="00A87A83">
        <w:rPr>
          <w:rFonts w:ascii="Trebuchet MS" w:hAnsi="Trebuchet MS"/>
          <w:sz w:val="24"/>
        </w:rPr>
        <w:t>ly</w:t>
      </w:r>
      <w:r w:rsidR="00F000D2" w:rsidRPr="00111375">
        <w:rPr>
          <w:rFonts w:ascii="Trebuchet MS" w:hAnsi="Trebuchet MS"/>
          <w:sz w:val="24"/>
        </w:rPr>
        <w:t xml:space="preserve"> </w:t>
      </w:r>
      <w:r w:rsidR="00E6706F" w:rsidRPr="00111375">
        <w:rPr>
          <w:rFonts w:ascii="Trebuchet MS" w:hAnsi="Trebuchet MS"/>
          <w:sz w:val="24"/>
        </w:rPr>
        <w:t xml:space="preserve">and how positively </w:t>
      </w:r>
      <w:r w:rsidR="00A7304F" w:rsidRPr="00111375">
        <w:rPr>
          <w:rFonts w:ascii="Trebuchet MS" w:hAnsi="Trebuchet MS"/>
          <w:sz w:val="24"/>
        </w:rPr>
        <w:t xml:space="preserve">individuals </w:t>
      </w:r>
      <w:r w:rsidR="00E6706F" w:rsidRPr="00111375">
        <w:rPr>
          <w:rFonts w:ascii="Trebuchet MS" w:hAnsi="Trebuchet MS"/>
          <w:sz w:val="24"/>
        </w:rPr>
        <w:t xml:space="preserve">feel on our outlook on daily life. </w:t>
      </w:r>
      <w:r w:rsidR="001D1E65" w:rsidRPr="00111375">
        <w:rPr>
          <w:rFonts w:ascii="Trebuchet MS" w:hAnsi="Trebuchet MS"/>
          <w:sz w:val="24"/>
        </w:rPr>
        <w:t xml:space="preserve">Wellbeing in work is the safety and quality of the environment </w:t>
      </w:r>
      <w:r w:rsidR="00A7304F" w:rsidRPr="00111375">
        <w:rPr>
          <w:rFonts w:ascii="Trebuchet MS" w:hAnsi="Trebuchet MS"/>
          <w:sz w:val="24"/>
        </w:rPr>
        <w:t>employees</w:t>
      </w:r>
      <w:r w:rsidR="001D1E65" w:rsidRPr="00111375">
        <w:rPr>
          <w:rFonts w:ascii="Trebuchet MS" w:hAnsi="Trebuchet MS"/>
          <w:sz w:val="24"/>
        </w:rPr>
        <w:t xml:space="preserve"> are in when </w:t>
      </w:r>
      <w:r w:rsidR="005563A7" w:rsidRPr="00111375">
        <w:rPr>
          <w:rFonts w:ascii="Trebuchet MS" w:hAnsi="Trebuchet MS"/>
          <w:sz w:val="24"/>
        </w:rPr>
        <w:t xml:space="preserve">they </w:t>
      </w:r>
      <w:r w:rsidR="001D1E65" w:rsidRPr="00111375">
        <w:rPr>
          <w:rFonts w:ascii="Trebuchet MS" w:hAnsi="Trebuchet MS"/>
          <w:sz w:val="24"/>
        </w:rPr>
        <w:t xml:space="preserve">are working. </w:t>
      </w:r>
      <w:r w:rsidR="005563A7" w:rsidRPr="00111375">
        <w:rPr>
          <w:rFonts w:ascii="Trebuchet MS" w:hAnsi="Trebuchet MS"/>
          <w:sz w:val="24"/>
        </w:rPr>
        <w:t>Health is important to wellbeing and the work environment should promote good physical</w:t>
      </w:r>
      <w:r w:rsidR="005277B2" w:rsidRPr="00111375">
        <w:rPr>
          <w:rFonts w:ascii="Trebuchet MS" w:hAnsi="Trebuchet MS"/>
          <w:sz w:val="24"/>
        </w:rPr>
        <w:t xml:space="preserve"> </w:t>
      </w:r>
      <w:r w:rsidR="005563A7" w:rsidRPr="00111375">
        <w:rPr>
          <w:rFonts w:ascii="Trebuchet MS" w:hAnsi="Trebuchet MS"/>
          <w:sz w:val="24"/>
        </w:rPr>
        <w:t>and mental health</w:t>
      </w:r>
      <w:r w:rsidR="005277B2" w:rsidRPr="00111375">
        <w:rPr>
          <w:rFonts w:ascii="Trebuchet MS" w:hAnsi="Trebuchet MS"/>
          <w:sz w:val="24"/>
        </w:rPr>
        <w:t>.</w:t>
      </w:r>
      <w:r w:rsidR="003B51E0" w:rsidRPr="00111375">
        <w:rPr>
          <w:rFonts w:ascii="Trebuchet MS" w:hAnsi="Trebuchet MS"/>
          <w:sz w:val="24"/>
        </w:rPr>
        <w:t xml:space="preserve"> Factors such as financial wellbeing, </w:t>
      </w:r>
      <w:r w:rsidR="00D8569C" w:rsidRPr="00111375">
        <w:rPr>
          <w:rFonts w:ascii="Trebuchet MS" w:hAnsi="Trebuchet MS"/>
          <w:sz w:val="24"/>
        </w:rPr>
        <w:t>good work, principles/values, personal growth, social a</w:t>
      </w:r>
      <w:r w:rsidR="004E641C" w:rsidRPr="00111375">
        <w:rPr>
          <w:rFonts w:ascii="Trebuchet MS" w:hAnsi="Trebuchet MS"/>
          <w:sz w:val="24"/>
        </w:rPr>
        <w:t xml:space="preserve">nd good lifestyle choices all contribute to an </w:t>
      </w:r>
      <w:r w:rsidR="00E6322B" w:rsidRPr="00111375">
        <w:rPr>
          <w:rFonts w:ascii="Trebuchet MS" w:hAnsi="Trebuchet MS"/>
          <w:sz w:val="24"/>
        </w:rPr>
        <w:t>individual’s</w:t>
      </w:r>
      <w:r w:rsidR="004E641C" w:rsidRPr="00111375">
        <w:rPr>
          <w:rFonts w:ascii="Trebuchet MS" w:hAnsi="Trebuchet MS"/>
          <w:sz w:val="24"/>
        </w:rPr>
        <w:t xml:space="preserve"> wellbeing.</w:t>
      </w:r>
    </w:p>
    <w:p w14:paraId="7315B6CE" w14:textId="77777777" w:rsidR="000B15E5" w:rsidRPr="00111375" w:rsidRDefault="000B15E5" w:rsidP="00002DDA">
      <w:pPr>
        <w:pStyle w:val="Listparag"/>
        <w:numPr>
          <w:ilvl w:val="0"/>
          <w:numId w:val="0"/>
        </w:numPr>
        <w:spacing w:after="0" w:line="480" w:lineRule="auto"/>
        <w:rPr>
          <w:rFonts w:ascii="Trebuchet MS" w:hAnsi="Trebuchet MS"/>
          <w:sz w:val="24"/>
        </w:rPr>
      </w:pPr>
    </w:p>
    <w:p w14:paraId="0F698B47" w14:textId="77777777" w:rsidR="00407B6A" w:rsidRPr="00064749" w:rsidRDefault="00685B2E" w:rsidP="00064749">
      <w:pPr>
        <w:pStyle w:val="Listparag"/>
        <w:numPr>
          <w:ilvl w:val="0"/>
          <w:numId w:val="0"/>
        </w:numPr>
        <w:spacing w:after="0" w:line="480" w:lineRule="auto"/>
        <w:ind w:left="360" w:hanging="360"/>
        <w:rPr>
          <w:rFonts w:ascii="Trebuchet MS" w:hAnsi="Trebuchet MS"/>
          <w:sz w:val="24"/>
        </w:rPr>
      </w:pPr>
      <w:r w:rsidRPr="00064749">
        <w:rPr>
          <w:rFonts w:ascii="Trebuchet MS" w:hAnsi="Trebuchet MS"/>
          <w:sz w:val="24"/>
        </w:rPr>
        <w:t xml:space="preserve">Employee wellbeing can have a direct impact on the organisation. </w:t>
      </w:r>
      <w:r w:rsidR="00694E22" w:rsidRPr="00064749">
        <w:rPr>
          <w:rFonts w:ascii="Trebuchet MS" w:hAnsi="Trebuchet MS"/>
          <w:sz w:val="24"/>
        </w:rPr>
        <w:t>C</w:t>
      </w:r>
      <w:r w:rsidR="00E01609" w:rsidRPr="00064749">
        <w:rPr>
          <w:rFonts w:ascii="Trebuchet MS" w:hAnsi="Trebuchet MS"/>
          <w:sz w:val="24"/>
        </w:rPr>
        <w:t>IPD (2024</w:t>
      </w:r>
      <w:r w:rsidR="00002DDA" w:rsidRPr="00064749">
        <w:rPr>
          <w:rFonts w:ascii="Trebuchet MS" w:hAnsi="Trebuchet MS"/>
          <w:sz w:val="24"/>
        </w:rPr>
        <w:t>) hel</w:t>
      </w:r>
      <w:r w:rsidR="00407B6A" w:rsidRPr="00064749">
        <w:rPr>
          <w:rFonts w:ascii="Trebuchet MS" w:hAnsi="Trebuchet MS"/>
          <w:sz w:val="24"/>
        </w:rPr>
        <w:t xml:space="preserve">d </w:t>
      </w:r>
    </w:p>
    <w:p w14:paraId="63B4DDC7" w14:textId="77777777" w:rsidR="00407B6A" w:rsidRPr="00064749" w:rsidRDefault="00B47EB2" w:rsidP="00407B6A">
      <w:pPr>
        <w:pStyle w:val="Listparag"/>
        <w:numPr>
          <w:ilvl w:val="0"/>
          <w:numId w:val="0"/>
        </w:numPr>
        <w:spacing w:after="0" w:line="480" w:lineRule="auto"/>
        <w:ind w:left="360" w:hanging="360"/>
        <w:rPr>
          <w:rFonts w:ascii="Trebuchet MS" w:hAnsi="Trebuchet MS"/>
          <w:sz w:val="24"/>
        </w:rPr>
      </w:pPr>
      <w:r w:rsidRPr="00064749">
        <w:rPr>
          <w:rFonts w:ascii="Trebuchet MS" w:hAnsi="Trebuchet MS"/>
          <w:sz w:val="24"/>
        </w:rPr>
        <w:t>a</w:t>
      </w:r>
      <w:r w:rsidR="00407B6A" w:rsidRPr="00064749">
        <w:rPr>
          <w:rFonts w:ascii="Trebuchet MS" w:hAnsi="Trebuchet MS"/>
          <w:sz w:val="24"/>
        </w:rPr>
        <w:t xml:space="preserve"> </w:t>
      </w:r>
      <w:r w:rsidR="002D7162" w:rsidRPr="00064749">
        <w:rPr>
          <w:rFonts w:ascii="Trebuchet MS" w:hAnsi="Trebuchet MS"/>
          <w:sz w:val="24"/>
        </w:rPr>
        <w:t>20</w:t>
      </w:r>
      <w:r w:rsidR="00002DDA" w:rsidRPr="00064749">
        <w:rPr>
          <w:rFonts w:ascii="Trebuchet MS" w:hAnsi="Trebuchet MS"/>
          <w:sz w:val="24"/>
        </w:rPr>
        <w:t>2</w:t>
      </w:r>
      <w:r w:rsidR="002D7162" w:rsidRPr="00064749">
        <w:rPr>
          <w:rFonts w:ascii="Trebuchet MS" w:hAnsi="Trebuchet MS"/>
          <w:sz w:val="24"/>
        </w:rPr>
        <w:t>3 Health and Wellbeing in Work survey and discovered that som</w:t>
      </w:r>
      <w:r w:rsidR="00963F2A" w:rsidRPr="00064749">
        <w:rPr>
          <w:rFonts w:ascii="Trebuchet MS" w:hAnsi="Trebuchet MS"/>
          <w:sz w:val="24"/>
        </w:rPr>
        <w:t>e</w:t>
      </w:r>
      <w:r w:rsidR="00002DDA" w:rsidRPr="00064749">
        <w:rPr>
          <w:rFonts w:ascii="Trebuchet MS" w:hAnsi="Trebuchet MS"/>
          <w:sz w:val="24"/>
        </w:rPr>
        <w:t xml:space="preserve"> of th</w:t>
      </w:r>
      <w:r w:rsidR="00407B6A" w:rsidRPr="00064749">
        <w:rPr>
          <w:rFonts w:ascii="Trebuchet MS" w:hAnsi="Trebuchet MS"/>
          <w:sz w:val="24"/>
        </w:rPr>
        <w:t xml:space="preserve">e </w:t>
      </w:r>
    </w:p>
    <w:p w14:paraId="723B70D7" w14:textId="77777777" w:rsidR="00407B6A" w:rsidRPr="00064749" w:rsidRDefault="00002DDA" w:rsidP="00407B6A">
      <w:pPr>
        <w:pStyle w:val="Listparag"/>
        <w:numPr>
          <w:ilvl w:val="0"/>
          <w:numId w:val="0"/>
        </w:numPr>
        <w:spacing w:after="0" w:line="480" w:lineRule="auto"/>
        <w:ind w:left="360" w:hanging="360"/>
        <w:rPr>
          <w:rFonts w:ascii="Trebuchet MS" w:hAnsi="Trebuchet MS"/>
          <w:sz w:val="24"/>
        </w:rPr>
      </w:pPr>
      <w:r w:rsidRPr="00064749">
        <w:rPr>
          <w:rFonts w:ascii="Trebuchet MS" w:hAnsi="Trebuchet MS"/>
          <w:sz w:val="24"/>
        </w:rPr>
        <w:t>benefits of</w:t>
      </w:r>
      <w:r w:rsidR="00407B6A" w:rsidRPr="00064749">
        <w:rPr>
          <w:rFonts w:ascii="Trebuchet MS" w:hAnsi="Trebuchet MS"/>
          <w:sz w:val="24"/>
        </w:rPr>
        <w:t xml:space="preserve"> </w:t>
      </w:r>
      <w:r w:rsidR="002D7162" w:rsidRPr="00064749">
        <w:rPr>
          <w:rFonts w:ascii="Trebuchet MS" w:hAnsi="Trebuchet MS"/>
          <w:sz w:val="24"/>
        </w:rPr>
        <w:t xml:space="preserve">focusing on their </w:t>
      </w:r>
      <w:r w:rsidR="00963F2A" w:rsidRPr="00064749">
        <w:rPr>
          <w:rFonts w:ascii="Trebuchet MS" w:hAnsi="Trebuchet MS"/>
          <w:sz w:val="24"/>
        </w:rPr>
        <w:t>employee’s</w:t>
      </w:r>
      <w:r w:rsidR="002D7162" w:rsidRPr="00064749">
        <w:rPr>
          <w:rFonts w:ascii="Trebuchet MS" w:hAnsi="Trebuchet MS"/>
          <w:sz w:val="24"/>
        </w:rPr>
        <w:t xml:space="preserve"> wellbeing increased employee</w:t>
      </w:r>
    </w:p>
    <w:p w14:paraId="35F16B1B" w14:textId="77777777" w:rsidR="00064749" w:rsidRPr="00064749" w:rsidRDefault="00002DDA" w:rsidP="00407B6A">
      <w:pPr>
        <w:pStyle w:val="Listparag"/>
        <w:numPr>
          <w:ilvl w:val="0"/>
          <w:numId w:val="0"/>
        </w:numPr>
        <w:spacing w:after="0" w:line="480" w:lineRule="auto"/>
        <w:ind w:left="360" w:hanging="360"/>
        <w:rPr>
          <w:rFonts w:ascii="Trebuchet MS" w:hAnsi="Trebuchet MS"/>
          <w:sz w:val="24"/>
        </w:rPr>
      </w:pPr>
      <w:r w:rsidRPr="00064749">
        <w:rPr>
          <w:rFonts w:ascii="Trebuchet MS" w:hAnsi="Trebuchet MS"/>
          <w:sz w:val="24"/>
        </w:rPr>
        <w:t>engagement and moral</w:t>
      </w:r>
      <w:r w:rsidR="00407B6A" w:rsidRPr="00064749">
        <w:rPr>
          <w:rFonts w:ascii="Trebuchet MS" w:hAnsi="Trebuchet MS"/>
          <w:sz w:val="24"/>
        </w:rPr>
        <w:t xml:space="preserve"> </w:t>
      </w:r>
      <w:r w:rsidR="002D7162" w:rsidRPr="00064749">
        <w:rPr>
          <w:rFonts w:ascii="Trebuchet MS" w:hAnsi="Trebuchet MS"/>
          <w:sz w:val="24"/>
        </w:rPr>
        <w:t>and created a more inclusive and healthier workplace.</w:t>
      </w:r>
    </w:p>
    <w:p w14:paraId="08E64F8C" w14:textId="77777777" w:rsidR="00064749" w:rsidRPr="00064749" w:rsidRDefault="008A1BA4" w:rsidP="00064749">
      <w:pPr>
        <w:pStyle w:val="Listparag"/>
        <w:numPr>
          <w:ilvl w:val="0"/>
          <w:numId w:val="0"/>
        </w:numPr>
        <w:spacing w:after="0" w:line="480" w:lineRule="auto"/>
        <w:ind w:left="360" w:hanging="360"/>
        <w:rPr>
          <w:rFonts w:ascii="Trebuchet MS" w:hAnsi="Trebuchet MS"/>
          <w:sz w:val="24"/>
        </w:rPr>
      </w:pPr>
      <w:r w:rsidRPr="00064749">
        <w:rPr>
          <w:rFonts w:ascii="Trebuchet MS" w:hAnsi="Trebuchet MS"/>
          <w:sz w:val="24"/>
        </w:rPr>
        <w:t>Statistics</w:t>
      </w:r>
      <w:r w:rsidR="00002DDA" w:rsidRPr="00064749">
        <w:rPr>
          <w:rFonts w:ascii="Trebuchet MS" w:hAnsi="Trebuchet MS"/>
          <w:sz w:val="24"/>
        </w:rPr>
        <w:t xml:space="preserve"> show that in 2022 in the</w:t>
      </w:r>
      <w:r w:rsidR="00064749" w:rsidRPr="00064749">
        <w:rPr>
          <w:rFonts w:ascii="Trebuchet MS" w:hAnsi="Trebuchet MS"/>
          <w:sz w:val="24"/>
        </w:rPr>
        <w:t xml:space="preserve"> </w:t>
      </w:r>
      <w:r w:rsidR="0073315F" w:rsidRPr="00064749">
        <w:rPr>
          <w:rFonts w:ascii="Trebuchet MS" w:hAnsi="Trebuchet MS"/>
          <w:sz w:val="24"/>
        </w:rPr>
        <w:t>UK mental health was the 5</w:t>
      </w:r>
      <w:r w:rsidR="0073315F" w:rsidRPr="00064749">
        <w:rPr>
          <w:rFonts w:ascii="Trebuchet MS" w:hAnsi="Trebuchet MS"/>
          <w:sz w:val="24"/>
          <w:vertAlign w:val="superscript"/>
        </w:rPr>
        <w:t>th</w:t>
      </w:r>
      <w:r w:rsidR="0073315F" w:rsidRPr="00064749">
        <w:rPr>
          <w:rFonts w:ascii="Trebuchet MS" w:hAnsi="Trebuchet MS"/>
          <w:sz w:val="24"/>
        </w:rPr>
        <w:t xml:space="preserve"> most common</w:t>
      </w:r>
    </w:p>
    <w:p w14:paraId="4994B291" w14:textId="77777777" w:rsidR="00064749" w:rsidRPr="00064749" w:rsidRDefault="0073315F" w:rsidP="00064749">
      <w:pPr>
        <w:pStyle w:val="Listparag"/>
        <w:numPr>
          <w:ilvl w:val="0"/>
          <w:numId w:val="0"/>
        </w:numPr>
        <w:spacing w:after="0" w:line="480" w:lineRule="auto"/>
        <w:ind w:left="360" w:hanging="360"/>
        <w:rPr>
          <w:rFonts w:ascii="Trebuchet MS" w:hAnsi="Trebuchet MS"/>
          <w:sz w:val="24"/>
        </w:rPr>
      </w:pPr>
      <w:r w:rsidRPr="00064749">
        <w:rPr>
          <w:rFonts w:ascii="Trebuchet MS" w:hAnsi="Trebuchet MS"/>
          <w:sz w:val="24"/>
        </w:rPr>
        <w:t>reason for sickness</w:t>
      </w:r>
      <w:r w:rsidR="00002DDA" w:rsidRPr="00064749">
        <w:rPr>
          <w:rFonts w:ascii="Trebuchet MS" w:hAnsi="Trebuchet MS"/>
          <w:sz w:val="24"/>
        </w:rPr>
        <w:t xml:space="preserve"> in the workplace</w:t>
      </w:r>
      <w:r w:rsidR="00064749" w:rsidRPr="00064749">
        <w:rPr>
          <w:rFonts w:ascii="Trebuchet MS" w:hAnsi="Trebuchet MS"/>
          <w:sz w:val="24"/>
        </w:rPr>
        <w:t xml:space="preserve"> </w:t>
      </w:r>
      <w:r w:rsidR="00002DDA" w:rsidRPr="00064749">
        <w:rPr>
          <w:rFonts w:ascii="Trebuchet MS" w:hAnsi="Trebuchet MS"/>
          <w:sz w:val="24"/>
        </w:rPr>
        <w:t>accounting for 7.9%,</w:t>
      </w:r>
      <w:r w:rsidR="00B47EB2" w:rsidRPr="00064749">
        <w:rPr>
          <w:rFonts w:ascii="Trebuchet MS" w:hAnsi="Trebuchet MS"/>
          <w:sz w:val="24"/>
        </w:rPr>
        <w:t xml:space="preserve"> </w:t>
      </w:r>
      <w:r w:rsidRPr="00064749">
        <w:rPr>
          <w:rFonts w:ascii="Trebuchet MS" w:hAnsi="Trebuchet MS"/>
          <w:sz w:val="24"/>
        </w:rPr>
        <w:t>with an</w:t>
      </w:r>
      <w:r w:rsidR="00397552" w:rsidRPr="00064749">
        <w:rPr>
          <w:rFonts w:ascii="Trebuchet MS" w:hAnsi="Trebuchet MS"/>
          <w:sz w:val="24"/>
        </w:rPr>
        <w:t xml:space="preserve"> estimated 15% of</w:t>
      </w:r>
      <w:r w:rsidR="00064749" w:rsidRPr="00064749">
        <w:rPr>
          <w:rFonts w:ascii="Trebuchet MS" w:hAnsi="Trebuchet MS"/>
          <w:sz w:val="24"/>
        </w:rPr>
        <w:t xml:space="preserve"> </w:t>
      </w:r>
    </w:p>
    <w:p w14:paraId="522E3BB0" w14:textId="1792C77F" w:rsidR="00064749" w:rsidRPr="00064749" w:rsidRDefault="00397552" w:rsidP="00064749">
      <w:pPr>
        <w:pStyle w:val="Listparag"/>
        <w:numPr>
          <w:ilvl w:val="0"/>
          <w:numId w:val="0"/>
        </w:numPr>
        <w:spacing w:after="0" w:line="480" w:lineRule="auto"/>
        <w:ind w:left="360" w:hanging="360"/>
        <w:rPr>
          <w:rFonts w:ascii="Trebuchet MS" w:hAnsi="Trebuchet MS"/>
          <w:sz w:val="24"/>
        </w:rPr>
      </w:pPr>
      <w:r w:rsidRPr="00064749">
        <w:rPr>
          <w:rFonts w:ascii="Trebuchet MS" w:hAnsi="Trebuchet MS"/>
          <w:sz w:val="24"/>
        </w:rPr>
        <w:t>the UK workforce having</w:t>
      </w:r>
      <w:r w:rsidR="00B47EB2" w:rsidRPr="00064749">
        <w:rPr>
          <w:rFonts w:ascii="Trebuchet MS" w:hAnsi="Trebuchet MS"/>
          <w:sz w:val="24"/>
        </w:rPr>
        <w:t xml:space="preserve"> </w:t>
      </w:r>
      <w:r w:rsidRPr="00064749">
        <w:rPr>
          <w:rFonts w:ascii="Trebuchet MS" w:hAnsi="Trebuchet MS"/>
          <w:sz w:val="24"/>
        </w:rPr>
        <w:t>an existing mental</w:t>
      </w:r>
      <w:r w:rsidR="00064749" w:rsidRPr="00064749">
        <w:rPr>
          <w:rFonts w:ascii="Trebuchet MS" w:hAnsi="Trebuchet MS"/>
          <w:sz w:val="24"/>
        </w:rPr>
        <w:t xml:space="preserve"> </w:t>
      </w:r>
      <w:r w:rsidRPr="00064749">
        <w:rPr>
          <w:rFonts w:ascii="Trebuchet MS" w:hAnsi="Trebuchet MS"/>
          <w:sz w:val="24"/>
        </w:rPr>
        <w:t>health conditio</w:t>
      </w:r>
      <w:r w:rsidR="00D93BB7">
        <w:rPr>
          <w:rFonts w:ascii="Trebuchet MS" w:hAnsi="Trebuchet MS"/>
          <w:sz w:val="24"/>
        </w:rPr>
        <w:t>n</w:t>
      </w:r>
      <w:r w:rsidR="0073315F" w:rsidRPr="00064749">
        <w:rPr>
          <w:rFonts w:ascii="Trebuchet MS" w:hAnsi="Trebuchet MS"/>
          <w:sz w:val="24"/>
        </w:rPr>
        <w:t xml:space="preserve"> (Mental Health</w:t>
      </w:r>
      <w:r w:rsidR="00064749" w:rsidRPr="00064749">
        <w:rPr>
          <w:rFonts w:ascii="Trebuchet MS" w:hAnsi="Trebuchet MS"/>
          <w:sz w:val="24"/>
        </w:rPr>
        <w:t xml:space="preserve"> </w:t>
      </w:r>
    </w:p>
    <w:p w14:paraId="32E0201D" w14:textId="77777777" w:rsidR="00064749" w:rsidRPr="00064749" w:rsidRDefault="0073315F" w:rsidP="00064749">
      <w:pPr>
        <w:pStyle w:val="Listparag"/>
        <w:numPr>
          <w:ilvl w:val="0"/>
          <w:numId w:val="0"/>
        </w:numPr>
        <w:spacing w:after="0" w:line="480" w:lineRule="auto"/>
        <w:ind w:left="360" w:hanging="360"/>
        <w:rPr>
          <w:rFonts w:ascii="Trebuchet MS" w:hAnsi="Trebuchet MS"/>
          <w:sz w:val="24"/>
        </w:rPr>
      </w:pPr>
      <w:r w:rsidRPr="00064749">
        <w:rPr>
          <w:rFonts w:ascii="Trebuchet MS" w:hAnsi="Trebuchet MS"/>
          <w:sz w:val="24"/>
        </w:rPr>
        <w:t xml:space="preserve">Foundation, </w:t>
      </w:r>
      <w:proofErr w:type="spellStart"/>
      <w:r w:rsidRPr="00064749">
        <w:rPr>
          <w:rFonts w:ascii="Trebuchet MS" w:hAnsi="Trebuchet MS"/>
          <w:sz w:val="24"/>
        </w:rPr>
        <w:t>n.d</w:t>
      </w:r>
      <w:proofErr w:type="spellEnd"/>
      <w:r w:rsidRPr="00064749">
        <w:rPr>
          <w:rFonts w:ascii="Trebuchet MS" w:hAnsi="Trebuchet MS"/>
          <w:sz w:val="24"/>
        </w:rPr>
        <w:t xml:space="preserve">). </w:t>
      </w:r>
      <w:r w:rsidR="002D7162" w:rsidRPr="00064749">
        <w:rPr>
          <w:rFonts w:ascii="Trebuchet MS" w:hAnsi="Trebuchet MS"/>
          <w:sz w:val="24"/>
        </w:rPr>
        <w:t xml:space="preserve"> </w:t>
      </w:r>
      <w:r w:rsidR="007858DA" w:rsidRPr="00064749">
        <w:rPr>
          <w:rFonts w:ascii="Trebuchet MS" w:hAnsi="Trebuchet MS"/>
          <w:sz w:val="24"/>
        </w:rPr>
        <w:t xml:space="preserve">By adopting </w:t>
      </w:r>
      <w:r w:rsidR="00ED3065" w:rsidRPr="00064749">
        <w:rPr>
          <w:rFonts w:ascii="Trebuchet MS" w:hAnsi="Trebuchet MS"/>
          <w:sz w:val="24"/>
        </w:rPr>
        <w:t>a</w:t>
      </w:r>
      <w:r w:rsidR="00064749" w:rsidRPr="00064749">
        <w:rPr>
          <w:rFonts w:ascii="Trebuchet MS" w:hAnsi="Trebuchet MS"/>
          <w:sz w:val="24"/>
        </w:rPr>
        <w:t xml:space="preserve"> </w:t>
      </w:r>
      <w:r w:rsidR="007858DA" w:rsidRPr="00064749">
        <w:rPr>
          <w:rFonts w:ascii="Trebuchet MS" w:hAnsi="Trebuchet MS"/>
          <w:sz w:val="24"/>
        </w:rPr>
        <w:t>proactive and positive approach to employee</w:t>
      </w:r>
    </w:p>
    <w:p w14:paraId="41345AC2" w14:textId="77777777" w:rsidR="00064749" w:rsidRPr="00064749" w:rsidRDefault="007858DA" w:rsidP="00064749">
      <w:pPr>
        <w:pStyle w:val="Listparag"/>
        <w:numPr>
          <w:ilvl w:val="0"/>
          <w:numId w:val="0"/>
        </w:numPr>
        <w:spacing w:after="0" w:line="480" w:lineRule="auto"/>
        <w:ind w:left="360" w:hanging="360"/>
        <w:rPr>
          <w:rFonts w:ascii="Trebuchet MS" w:hAnsi="Trebuchet MS"/>
          <w:sz w:val="24"/>
        </w:rPr>
      </w:pPr>
      <w:r w:rsidRPr="00064749">
        <w:rPr>
          <w:rFonts w:ascii="Trebuchet MS" w:hAnsi="Trebuchet MS"/>
          <w:sz w:val="24"/>
        </w:rPr>
        <w:t xml:space="preserve">wellbeing we can encourage a </w:t>
      </w:r>
      <w:r w:rsidR="00ED3065" w:rsidRPr="00064749">
        <w:rPr>
          <w:rFonts w:ascii="Trebuchet MS" w:hAnsi="Trebuchet MS"/>
          <w:sz w:val="24"/>
        </w:rPr>
        <w:t>better</w:t>
      </w:r>
      <w:r w:rsidR="00064749" w:rsidRPr="00064749">
        <w:rPr>
          <w:rFonts w:ascii="Trebuchet MS" w:hAnsi="Trebuchet MS"/>
          <w:sz w:val="24"/>
        </w:rPr>
        <w:t xml:space="preserve"> </w:t>
      </w:r>
      <w:r w:rsidR="00ED3065" w:rsidRPr="00064749">
        <w:rPr>
          <w:rFonts w:ascii="Trebuchet MS" w:hAnsi="Trebuchet MS"/>
          <w:sz w:val="24"/>
        </w:rPr>
        <w:t xml:space="preserve">workplace culture where staff are more </w:t>
      </w:r>
    </w:p>
    <w:p w14:paraId="2644AA41" w14:textId="612AC780" w:rsidR="00990E0D" w:rsidRPr="00064749" w:rsidRDefault="00ED3065" w:rsidP="00064749">
      <w:pPr>
        <w:pStyle w:val="Listparag"/>
        <w:numPr>
          <w:ilvl w:val="0"/>
          <w:numId w:val="0"/>
        </w:numPr>
        <w:spacing w:after="0" w:line="480" w:lineRule="auto"/>
        <w:ind w:left="360" w:hanging="360"/>
        <w:rPr>
          <w:rFonts w:ascii="Trebuchet MS" w:hAnsi="Trebuchet MS"/>
          <w:sz w:val="24"/>
        </w:rPr>
      </w:pPr>
      <w:r w:rsidRPr="00064749">
        <w:rPr>
          <w:rFonts w:ascii="Trebuchet MS" w:hAnsi="Trebuchet MS"/>
          <w:sz w:val="24"/>
        </w:rPr>
        <w:t>reliable and productive.</w:t>
      </w:r>
    </w:p>
    <w:p w14:paraId="5D73C7FB" w14:textId="77777777" w:rsidR="00990E0D" w:rsidRPr="00111375" w:rsidRDefault="00990E0D" w:rsidP="00A242BB">
      <w:pPr>
        <w:pStyle w:val="Listparag"/>
        <w:numPr>
          <w:ilvl w:val="0"/>
          <w:numId w:val="0"/>
        </w:numPr>
        <w:spacing w:line="480" w:lineRule="auto"/>
        <w:rPr>
          <w:rFonts w:ascii="Trebuchet MS" w:hAnsi="Trebuchet MS"/>
          <w:b/>
          <w:bCs/>
          <w:sz w:val="24"/>
        </w:rPr>
      </w:pPr>
    </w:p>
    <w:p w14:paraId="28CC9A25" w14:textId="02B1E489" w:rsidR="00A242BB" w:rsidRPr="00993CD4" w:rsidRDefault="004D3311" w:rsidP="00A242BB">
      <w:pPr>
        <w:pStyle w:val="Listparag"/>
        <w:numPr>
          <w:ilvl w:val="0"/>
          <w:numId w:val="0"/>
        </w:numPr>
        <w:spacing w:line="480" w:lineRule="auto"/>
        <w:rPr>
          <w:rFonts w:ascii="Trebuchet MS" w:hAnsi="Trebuchet MS"/>
          <w:b/>
          <w:bCs/>
          <w:sz w:val="24"/>
        </w:rPr>
      </w:pPr>
      <w:r w:rsidRPr="00111375">
        <w:rPr>
          <w:rFonts w:ascii="Trebuchet MS" w:hAnsi="Trebuchet MS"/>
          <w:b/>
          <w:bCs/>
          <w:sz w:val="24"/>
        </w:rPr>
        <w:t>AC 3.3</w:t>
      </w:r>
    </w:p>
    <w:p w14:paraId="1B0D3C82" w14:textId="212ABA7F" w:rsidR="002A6825" w:rsidRPr="00064749" w:rsidRDefault="00064749" w:rsidP="00A242BB">
      <w:pPr>
        <w:pStyle w:val="Listparag"/>
        <w:numPr>
          <w:ilvl w:val="0"/>
          <w:numId w:val="0"/>
        </w:numPr>
        <w:spacing w:line="480" w:lineRule="auto"/>
        <w:rPr>
          <w:rFonts w:ascii="Trebuchet MS" w:eastAsiaTheme="minorEastAsia" w:hAnsi="Trebuchet MS"/>
          <w:sz w:val="24"/>
        </w:rPr>
      </w:pPr>
      <w:r>
        <w:rPr>
          <w:noProof/>
        </w:rPr>
        <w:drawing>
          <wp:anchor distT="0" distB="0" distL="114300" distR="114300" simplePos="0" relativeHeight="251658240" behindDoc="1" locked="0" layoutInCell="1" allowOverlap="1" wp14:anchorId="2E145F30" wp14:editId="0A5C0E68">
            <wp:simplePos x="0" y="0"/>
            <wp:positionH relativeFrom="margin">
              <wp:align>center</wp:align>
            </wp:positionH>
            <wp:positionV relativeFrom="paragraph">
              <wp:posOffset>1604992</wp:posOffset>
            </wp:positionV>
            <wp:extent cx="3087496" cy="3039948"/>
            <wp:effectExtent l="0" t="0" r="0" b="0"/>
            <wp:wrapNone/>
            <wp:docPr id="755936058" name="Picture 1" descr="Protected Characteristics - Wolsingham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tected Characteristics - Wolsingham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7496" cy="30399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64F0" w:rsidRPr="00064749">
        <w:rPr>
          <w:rFonts w:ascii="Trebuchet MS" w:eastAsiaTheme="minorEastAsia" w:hAnsi="Trebuchet MS"/>
          <w:sz w:val="24"/>
        </w:rPr>
        <w:t xml:space="preserve">There is legislation in the UK to protect individuals from discrimination. The main legislation is the Equality Act 2010. This legislation ensures fair and transparent </w:t>
      </w:r>
      <w:r w:rsidR="006D31A0" w:rsidRPr="00064749">
        <w:rPr>
          <w:rFonts w:ascii="Trebuchet MS" w:eastAsiaTheme="minorEastAsia" w:hAnsi="Trebuchet MS"/>
          <w:sz w:val="24"/>
        </w:rPr>
        <w:t xml:space="preserve">processes within all aspects of the workplace. The act has 9 main characteristics </w:t>
      </w:r>
      <w:r w:rsidR="00746185" w:rsidRPr="00064749">
        <w:rPr>
          <w:rFonts w:ascii="Trebuchet MS" w:eastAsiaTheme="minorEastAsia" w:hAnsi="Trebuchet MS"/>
          <w:sz w:val="24"/>
        </w:rPr>
        <w:t>that are protected from being discriminated against, shown in the diagram below</w:t>
      </w:r>
      <w:r w:rsidR="00FB199A" w:rsidRPr="00064749">
        <w:rPr>
          <w:rFonts w:ascii="Trebuchet MS" w:eastAsiaTheme="minorEastAsia" w:hAnsi="Trebuchet MS"/>
          <w:sz w:val="24"/>
        </w:rPr>
        <w:t xml:space="preserve"> (School, </w:t>
      </w:r>
      <w:proofErr w:type="spellStart"/>
      <w:r w:rsidR="00FB199A" w:rsidRPr="00064749">
        <w:rPr>
          <w:rFonts w:ascii="Trebuchet MS" w:eastAsiaTheme="minorEastAsia" w:hAnsi="Trebuchet MS"/>
          <w:sz w:val="24"/>
        </w:rPr>
        <w:t>n.d</w:t>
      </w:r>
      <w:proofErr w:type="spellEnd"/>
      <w:r w:rsidR="00FB199A" w:rsidRPr="00064749">
        <w:rPr>
          <w:rFonts w:ascii="Trebuchet MS" w:eastAsiaTheme="minorEastAsia" w:hAnsi="Trebuchet MS"/>
          <w:sz w:val="24"/>
        </w:rPr>
        <w:t>).</w:t>
      </w:r>
    </w:p>
    <w:p w14:paraId="40FACF34" w14:textId="35E4AF6D" w:rsidR="00BB1C7B" w:rsidRPr="002864F0" w:rsidRDefault="00BB1C7B" w:rsidP="00A242BB">
      <w:pPr>
        <w:pStyle w:val="Listparag"/>
        <w:numPr>
          <w:ilvl w:val="0"/>
          <w:numId w:val="0"/>
        </w:numPr>
        <w:spacing w:line="480" w:lineRule="auto"/>
        <w:rPr>
          <w:rFonts w:ascii="Trebuchet MS" w:eastAsiaTheme="minorEastAsia" w:hAnsi="Trebuchet MS"/>
          <w:sz w:val="24"/>
        </w:rPr>
      </w:pPr>
    </w:p>
    <w:p w14:paraId="3A8DBC67" w14:textId="77777777" w:rsidR="00210C6F" w:rsidRDefault="00210C6F" w:rsidP="00A242BB">
      <w:pPr>
        <w:pStyle w:val="Listparag"/>
        <w:numPr>
          <w:ilvl w:val="0"/>
          <w:numId w:val="0"/>
        </w:numPr>
        <w:spacing w:line="480" w:lineRule="auto"/>
        <w:rPr>
          <w:rFonts w:ascii="Trebuchet MS" w:eastAsiaTheme="minorEastAsia" w:hAnsi="Trebuchet MS"/>
          <w:b/>
          <w:bCs/>
          <w:sz w:val="24"/>
        </w:rPr>
      </w:pPr>
    </w:p>
    <w:p w14:paraId="20BF8C52" w14:textId="77777777" w:rsidR="00210C6F" w:rsidRDefault="00210C6F" w:rsidP="00A242BB">
      <w:pPr>
        <w:pStyle w:val="Listparag"/>
        <w:numPr>
          <w:ilvl w:val="0"/>
          <w:numId w:val="0"/>
        </w:numPr>
        <w:spacing w:line="480" w:lineRule="auto"/>
        <w:rPr>
          <w:rFonts w:ascii="Trebuchet MS" w:eastAsiaTheme="minorEastAsia" w:hAnsi="Trebuchet MS"/>
          <w:b/>
          <w:bCs/>
          <w:sz w:val="24"/>
        </w:rPr>
      </w:pPr>
    </w:p>
    <w:p w14:paraId="67224717" w14:textId="77777777" w:rsidR="00560E50" w:rsidRDefault="00560E50" w:rsidP="00A242BB">
      <w:pPr>
        <w:pStyle w:val="Listparag"/>
        <w:numPr>
          <w:ilvl w:val="0"/>
          <w:numId w:val="0"/>
        </w:numPr>
        <w:spacing w:line="480" w:lineRule="auto"/>
        <w:rPr>
          <w:rFonts w:ascii="Trebuchet MS" w:eastAsiaTheme="minorEastAsia" w:hAnsi="Trebuchet MS"/>
          <w:b/>
          <w:bCs/>
          <w:sz w:val="24"/>
        </w:rPr>
      </w:pPr>
    </w:p>
    <w:p w14:paraId="5EEA2F30" w14:textId="77777777" w:rsidR="00FC3524" w:rsidRDefault="00AF05E6" w:rsidP="00AF05E6">
      <w:pPr>
        <w:pStyle w:val="Listparag"/>
        <w:numPr>
          <w:ilvl w:val="0"/>
          <w:numId w:val="0"/>
        </w:numPr>
        <w:tabs>
          <w:tab w:val="left" w:pos="7860"/>
        </w:tabs>
        <w:spacing w:line="480" w:lineRule="auto"/>
        <w:rPr>
          <w:rFonts w:ascii="Trebuchet MS" w:eastAsiaTheme="minorEastAsia" w:hAnsi="Trebuchet MS"/>
          <w:b/>
          <w:bCs/>
          <w:sz w:val="24"/>
        </w:rPr>
      </w:pPr>
      <w:r>
        <w:rPr>
          <w:rFonts w:ascii="Trebuchet MS" w:eastAsiaTheme="minorEastAsia" w:hAnsi="Trebuchet MS"/>
          <w:b/>
          <w:bCs/>
          <w:sz w:val="24"/>
        </w:rPr>
        <w:tab/>
      </w:r>
    </w:p>
    <w:p w14:paraId="39B00258" w14:textId="679BCBE6" w:rsidR="00993CD4" w:rsidRPr="00FC3524" w:rsidRDefault="00AF05E6" w:rsidP="00AF05E6">
      <w:pPr>
        <w:pStyle w:val="Listparag"/>
        <w:numPr>
          <w:ilvl w:val="0"/>
          <w:numId w:val="0"/>
        </w:numPr>
        <w:tabs>
          <w:tab w:val="left" w:pos="7860"/>
        </w:tabs>
        <w:spacing w:line="480" w:lineRule="auto"/>
        <w:rPr>
          <w:rFonts w:ascii="Trebuchet MS" w:eastAsiaTheme="minorEastAsia" w:hAnsi="Trebuchet MS"/>
          <w:sz w:val="24"/>
        </w:rPr>
      </w:pPr>
      <w:r w:rsidRPr="00FC3524">
        <w:rPr>
          <w:rFonts w:ascii="Trebuchet MS" w:eastAsiaTheme="minorEastAsia" w:hAnsi="Trebuchet MS"/>
          <w:sz w:val="24"/>
        </w:rPr>
        <w:lastRenderedPageBreak/>
        <w:t>Figure 1.</w:t>
      </w:r>
    </w:p>
    <w:p w14:paraId="356E1009" w14:textId="77777777" w:rsidR="00993CD4" w:rsidRDefault="00993CD4" w:rsidP="00A242BB">
      <w:pPr>
        <w:pStyle w:val="Listparag"/>
        <w:numPr>
          <w:ilvl w:val="0"/>
          <w:numId w:val="0"/>
        </w:numPr>
        <w:spacing w:line="480" w:lineRule="auto"/>
        <w:rPr>
          <w:rFonts w:ascii="Trebuchet MS" w:eastAsiaTheme="minorEastAsia" w:hAnsi="Trebuchet MS"/>
          <w:b/>
          <w:bCs/>
          <w:sz w:val="24"/>
        </w:rPr>
      </w:pPr>
    </w:p>
    <w:p w14:paraId="33F0D61E" w14:textId="7820C845" w:rsidR="00BB1C7B" w:rsidRDefault="007E5513" w:rsidP="00A242BB">
      <w:pPr>
        <w:pStyle w:val="Listparag"/>
        <w:numPr>
          <w:ilvl w:val="0"/>
          <w:numId w:val="0"/>
        </w:numPr>
        <w:spacing w:line="480" w:lineRule="auto"/>
        <w:rPr>
          <w:rFonts w:ascii="Trebuchet MS" w:eastAsiaTheme="minorEastAsia" w:hAnsi="Trebuchet MS"/>
          <w:sz w:val="24"/>
        </w:rPr>
      </w:pPr>
      <w:r>
        <w:rPr>
          <w:rFonts w:ascii="Trebuchet MS" w:eastAsiaTheme="minorEastAsia" w:hAnsi="Trebuchet MS"/>
          <w:sz w:val="24"/>
        </w:rPr>
        <w:t xml:space="preserve">Waite </w:t>
      </w:r>
      <w:r>
        <w:rPr>
          <w:rFonts w:ascii="Trebuchet MS" w:eastAsiaTheme="minorEastAsia" w:hAnsi="Trebuchet MS"/>
          <w:i/>
          <w:iCs/>
          <w:sz w:val="24"/>
        </w:rPr>
        <w:t>et al (2021)</w:t>
      </w:r>
      <w:r w:rsidR="00720197" w:rsidRPr="00B85D45">
        <w:rPr>
          <w:rFonts w:ascii="Trebuchet MS" w:eastAsiaTheme="minorEastAsia" w:hAnsi="Trebuchet MS"/>
          <w:sz w:val="24"/>
        </w:rPr>
        <w:t xml:space="preserve"> </w:t>
      </w:r>
      <w:r w:rsidR="00545F88" w:rsidRPr="00B85D45">
        <w:rPr>
          <w:rFonts w:ascii="Trebuchet MS" w:eastAsiaTheme="minorEastAsia" w:hAnsi="Trebuchet MS"/>
          <w:sz w:val="24"/>
        </w:rPr>
        <w:t xml:space="preserve">explains </w:t>
      </w:r>
      <w:r w:rsidR="00967251" w:rsidRPr="00B85D45">
        <w:rPr>
          <w:rFonts w:ascii="Trebuchet MS" w:eastAsiaTheme="minorEastAsia" w:hAnsi="Trebuchet MS"/>
          <w:sz w:val="24"/>
        </w:rPr>
        <w:t>The Equality Act 2010 outlin</w:t>
      </w:r>
      <w:r w:rsidR="00384D24">
        <w:rPr>
          <w:rFonts w:ascii="Trebuchet MS" w:eastAsiaTheme="minorEastAsia" w:hAnsi="Trebuchet MS"/>
          <w:sz w:val="24"/>
        </w:rPr>
        <w:t>ing</w:t>
      </w:r>
      <w:r w:rsidR="00967251" w:rsidRPr="00B85D45">
        <w:rPr>
          <w:rFonts w:ascii="Trebuchet MS" w:eastAsiaTheme="minorEastAsia" w:hAnsi="Trebuchet MS"/>
          <w:sz w:val="24"/>
        </w:rPr>
        <w:t xml:space="preserve"> types of discrimination. </w:t>
      </w:r>
      <w:r w:rsidR="00DC3939" w:rsidRPr="00B85D45">
        <w:rPr>
          <w:rFonts w:ascii="Trebuchet MS" w:eastAsiaTheme="minorEastAsia" w:hAnsi="Trebuchet MS"/>
          <w:sz w:val="24"/>
        </w:rPr>
        <w:t xml:space="preserve">Direct discrimination is when someone has unfair treatment due to </w:t>
      </w:r>
      <w:r w:rsidR="00DF4460" w:rsidRPr="00B85D45">
        <w:rPr>
          <w:rFonts w:ascii="Trebuchet MS" w:eastAsiaTheme="minorEastAsia" w:hAnsi="Trebuchet MS"/>
          <w:sz w:val="24"/>
        </w:rPr>
        <w:t xml:space="preserve">a protected characteristic. Indirect Discrimination is when there are policies and procedures that are equal for all </w:t>
      </w:r>
      <w:r w:rsidR="00B85D45" w:rsidRPr="00B85D45">
        <w:rPr>
          <w:rFonts w:ascii="Trebuchet MS" w:eastAsiaTheme="minorEastAsia" w:hAnsi="Trebuchet MS"/>
          <w:sz w:val="24"/>
        </w:rPr>
        <w:t>staff but</w:t>
      </w:r>
      <w:r w:rsidR="00DF4460" w:rsidRPr="00B85D45">
        <w:rPr>
          <w:rFonts w:ascii="Trebuchet MS" w:eastAsiaTheme="minorEastAsia" w:hAnsi="Trebuchet MS"/>
          <w:sz w:val="24"/>
        </w:rPr>
        <w:t xml:space="preserve"> </w:t>
      </w:r>
      <w:r w:rsidR="00D359A1" w:rsidRPr="00B85D45">
        <w:rPr>
          <w:rFonts w:ascii="Trebuchet MS" w:eastAsiaTheme="minorEastAsia" w:hAnsi="Trebuchet MS"/>
          <w:sz w:val="24"/>
        </w:rPr>
        <w:t>put employees with a protected characteristic at a disadvantage</w:t>
      </w:r>
      <w:r w:rsidR="00617F77" w:rsidRPr="00B85D45">
        <w:rPr>
          <w:rFonts w:ascii="Trebuchet MS" w:eastAsiaTheme="minorEastAsia" w:hAnsi="Trebuchet MS"/>
          <w:sz w:val="24"/>
        </w:rPr>
        <w:t xml:space="preserve">. </w:t>
      </w:r>
      <w:r w:rsidR="00B85D45" w:rsidRPr="00B85D45">
        <w:rPr>
          <w:rFonts w:ascii="Trebuchet MS" w:eastAsiaTheme="minorEastAsia" w:hAnsi="Trebuchet MS"/>
          <w:sz w:val="24"/>
        </w:rPr>
        <w:t>Harassment</w:t>
      </w:r>
      <w:r w:rsidR="00617F77" w:rsidRPr="00B85D45">
        <w:rPr>
          <w:rFonts w:ascii="Trebuchet MS" w:eastAsiaTheme="minorEastAsia" w:hAnsi="Trebuchet MS"/>
          <w:sz w:val="24"/>
        </w:rPr>
        <w:t xml:space="preserve"> is unwanted behaviour which can present </w:t>
      </w:r>
      <w:r w:rsidR="00B42E74">
        <w:rPr>
          <w:rFonts w:ascii="Trebuchet MS" w:eastAsiaTheme="minorEastAsia" w:hAnsi="Trebuchet MS"/>
          <w:sz w:val="24"/>
        </w:rPr>
        <w:t>numerous ways</w:t>
      </w:r>
      <w:r w:rsidR="00617F77" w:rsidRPr="00B85D45">
        <w:rPr>
          <w:rFonts w:ascii="Trebuchet MS" w:eastAsiaTheme="minorEastAsia" w:hAnsi="Trebuchet MS"/>
          <w:sz w:val="24"/>
        </w:rPr>
        <w:t xml:space="preserve"> such as sexual</w:t>
      </w:r>
      <w:r w:rsidR="007252F8" w:rsidRPr="00B85D45">
        <w:rPr>
          <w:rFonts w:ascii="Trebuchet MS" w:eastAsiaTheme="minorEastAsia" w:hAnsi="Trebuchet MS"/>
          <w:sz w:val="24"/>
        </w:rPr>
        <w:t>, offensive banter</w:t>
      </w:r>
      <w:r w:rsidR="00617F77" w:rsidRPr="00B85D45">
        <w:rPr>
          <w:rFonts w:ascii="Trebuchet MS" w:eastAsiaTheme="minorEastAsia" w:hAnsi="Trebuchet MS"/>
          <w:sz w:val="24"/>
        </w:rPr>
        <w:t xml:space="preserve"> or bullying. </w:t>
      </w:r>
      <w:r w:rsidR="004B2C3E" w:rsidRPr="00B85D45">
        <w:rPr>
          <w:rFonts w:ascii="Trebuchet MS" w:eastAsiaTheme="minorEastAsia" w:hAnsi="Trebuchet MS"/>
          <w:sz w:val="24"/>
        </w:rPr>
        <w:t xml:space="preserve">Victimisation is when someone is treated less favourably for carrying out or intending to carry out a ‘protected act’ such as raising a grievance. </w:t>
      </w:r>
    </w:p>
    <w:p w14:paraId="7C5564B5" w14:textId="77777777" w:rsidR="00EB6669" w:rsidRDefault="00EB6669" w:rsidP="00A242BB">
      <w:pPr>
        <w:pStyle w:val="Listparag"/>
        <w:numPr>
          <w:ilvl w:val="0"/>
          <w:numId w:val="0"/>
        </w:numPr>
        <w:spacing w:line="480" w:lineRule="auto"/>
        <w:rPr>
          <w:rFonts w:ascii="Trebuchet MS" w:eastAsiaTheme="minorEastAsia" w:hAnsi="Trebuchet MS"/>
          <w:sz w:val="24"/>
        </w:rPr>
      </w:pPr>
    </w:p>
    <w:p w14:paraId="6B89BFEF" w14:textId="02FA3848" w:rsidR="00EB6669" w:rsidRDefault="00EB6669" w:rsidP="00A242BB">
      <w:pPr>
        <w:pStyle w:val="Listparag"/>
        <w:numPr>
          <w:ilvl w:val="0"/>
          <w:numId w:val="0"/>
        </w:numPr>
        <w:spacing w:line="480" w:lineRule="auto"/>
        <w:rPr>
          <w:rFonts w:ascii="Trebuchet MS" w:eastAsiaTheme="minorEastAsia" w:hAnsi="Trebuchet MS"/>
          <w:sz w:val="24"/>
        </w:rPr>
      </w:pPr>
      <w:r>
        <w:rPr>
          <w:rFonts w:ascii="Trebuchet MS" w:eastAsiaTheme="minorEastAsia" w:hAnsi="Trebuchet MS"/>
          <w:sz w:val="24"/>
        </w:rPr>
        <w:t xml:space="preserve">Discrimination within the workplace can have a negative impact on the organisation. </w:t>
      </w:r>
      <w:r w:rsidR="008A37D4">
        <w:rPr>
          <w:rFonts w:ascii="Trebuchet MS" w:eastAsiaTheme="minorEastAsia" w:hAnsi="Trebuchet MS"/>
          <w:sz w:val="24"/>
        </w:rPr>
        <w:t xml:space="preserve">Employees who </w:t>
      </w:r>
      <w:r w:rsidR="0056391B">
        <w:rPr>
          <w:rFonts w:ascii="Trebuchet MS" w:eastAsiaTheme="minorEastAsia" w:hAnsi="Trebuchet MS"/>
          <w:sz w:val="24"/>
        </w:rPr>
        <w:t xml:space="preserve">feel discriminated against are likely to be less motivated and show lower productivity. </w:t>
      </w:r>
      <w:r w:rsidR="00B57285">
        <w:rPr>
          <w:rFonts w:ascii="Trebuchet MS" w:eastAsiaTheme="minorEastAsia" w:hAnsi="Trebuchet MS"/>
          <w:sz w:val="24"/>
        </w:rPr>
        <w:t xml:space="preserve">Staff </w:t>
      </w:r>
      <w:r w:rsidR="0056391B">
        <w:rPr>
          <w:rFonts w:ascii="Trebuchet MS" w:eastAsiaTheme="minorEastAsia" w:hAnsi="Trebuchet MS"/>
          <w:sz w:val="24"/>
        </w:rPr>
        <w:t>turnover</w:t>
      </w:r>
      <w:r w:rsidR="00B57285">
        <w:rPr>
          <w:rFonts w:ascii="Trebuchet MS" w:eastAsiaTheme="minorEastAsia" w:hAnsi="Trebuchet MS"/>
          <w:sz w:val="24"/>
        </w:rPr>
        <w:t xml:space="preserve"> is likely to be h</w:t>
      </w:r>
      <w:r w:rsidR="0056391B">
        <w:rPr>
          <w:rFonts w:ascii="Trebuchet MS" w:eastAsiaTheme="minorEastAsia" w:hAnsi="Trebuchet MS"/>
          <w:sz w:val="24"/>
        </w:rPr>
        <w:t xml:space="preserve">igher. Some staff may take the company to Employment Tribunal which can damage the </w:t>
      </w:r>
      <w:r w:rsidR="00FE138C">
        <w:rPr>
          <w:rFonts w:ascii="Trebuchet MS" w:eastAsiaTheme="minorEastAsia" w:hAnsi="Trebuchet MS"/>
          <w:sz w:val="24"/>
        </w:rPr>
        <w:t>c</w:t>
      </w:r>
      <w:r w:rsidR="0056391B">
        <w:rPr>
          <w:rFonts w:ascii="Trebuchet MS" w:eastAsiaTheme="minorEastAsia" w:hAnsi="Trebuchet MS"/>
          <w:sz w:val="24"/>
        </w:rPr>
        <w:t xml:space="preserve">ompany brand with negative publicity and </w:t>
      </w:r>
      <w:r w:rsidR="00FE138C">
        <w:rPr>
          <w:rFonts w:ascii="Trebuchet MS" w:eastAsiaTheme="minorEastAsia" w:hAnsi="Trebuchet MS"/>
          <w:sz w:val="24"/>
        </w:rPr>
        <w:t>cause large financial damage</w:t>
      </w:r>
      <w:r w:rsidR="002C4559">
        <w:rPr>
          <w:rFonts w:ascii="Trebuchet MS" w:eastAsiaTheme="minorEastAsia" w:hAnsi="Trebuchet MS"/>
          <w:sz w:val="24"/>
        </w:rPr>
        <w:t xml:space="preserve"> </w:t>
      </w:r>
      <w:r w:rsidR="00CD46E5">
        <w:rPr>
          <w:rFonts w:ascii="Trebuchet MS" w:eastAsiaTheme="minorEastAsia" w:hAnsi="Trebuchet MS"/>
          <w:sz w:val="24"/>
        </w:rPr>
        <w:t>(Karolina, 2022)</w:t>
      </w:r>
      <w:r w:rsidR="00FE138C">
        <w:rPr>
          <w:rFonts w:ascii="Trebuchet MS" w:eastAsiaTheme="minorEastAsia" w:hAnsi="Trebuchet MS"/>
          <w:sz w:val="24"/>
        </w:rPr>
        <w:t xml:space="preserve">. </w:t>
      </w:r>
    </w:p>
    <w:p w14:paraId="53A62E00" w14:textId="77777777" w:rsidR="0076662F" w:rsidRDefault="0076662F" w:rsidP="00A242BB">
      <w:pPr>
        <w:pStyle w:val="Listparag"/>
        <w:numPr>
          <w:ilvl w:val="0"/>
          <w:numId w:val="0"/>
        </w:numPr>
        <w:spacing w:line="480" w:lineRule="auto"/>
        <w:rPr>
          <w:rFonts w:ascii="Trebuchet MS" w:eastAsiaTheme="minorEastAsia" w:hAnsi="Trebuchet MS"/>
          <w:sz w:val="24"/>
        </w:rPr>
      </w:pPr>
    </w:p>
    <w:p w14:paraId="400BADDC" w14:textId="290B1B2F" w:rsidR="004C2676" w:rsidRDefault="0076662F" w:rsidP="00A242BB">
      <w:pPr>
        <w:pStyle w:val="Listparag"/>
        <w:numPr>
          <w:ilvl w:val="0"/>
          <w:numId w:val="0"/>
        </w:numPr>
        <w:spacing w:line="480" w:lineRule="auto"/>
        <w:rPr>
          <w:rFonts w:ascii="Trebuchet MS" w:eastAsiaTheme="minorEastAsia" w:hAnsi="Trebuchet MS"/>
          <w:sz w:val="24"/>
        </w:rPr>
      </w:pPr>
      <w:r>
        <w:rPr>
          <w:rFonts w:ascii="Trebuchet MS" w:eastAsiaTheme="minorEastAsia" w:hAnsi="Trebuchet MS"/>
          <w:sz w:val="24"/>
        </w:rPr>
        <w:t xml:space="preserve">The Human Rights Act 1998 requires all employers to consider reasonable adjustments for any disabled workers such as work patterns or changes to equipment. Factors to consider include cost, the ease of the change, the difference it would make the worker and if the change is achievable within their role (Clyde and Co, 2024). This allows for equity within the workforce over equality providing all employees with the same opportunity to thrive. </w:t>
      </w:r>
    </w:p>
    <w:p w14:paraId="741D29E1" w14:textId="77777777" w:rsidR="0076662F" w:rsidRPr="0076662F" w:rsidRDefault="0076662F" w:rsidP="00A242BB">
      <w:pPr>
        <w:pStyle w:val="Listparag"/>
        <w:numPr>
          <w:ilvl w:val="0"/>
          <w:numId w:val="0"/>
        </w:numPr>
        <w:spacing w:line="480" w:lineRule="auto"/>
        <w:rPr>
          <w:rFonts w:ascii="Trebuchet MS" w:eastAsiaTheme="minorEastAsia" w:hAnsi="Trebuchet MS"/>
          <w:sz w:val="24"/>
        </w:rPr>
      </w:pPr>
    </w:p>
    <w:p w14:paraId="67276A06" w14:textId="050DC62B" w:rsidR="00BD5AF0" w:rsidRDefault="004D3311" w:rsidP="00A242BB">
      <w:pPr>
        <w:pStyle w:val="Listparag"/>
        <w:numPr>
          <w:ilvl w:val="0"/>
          <w:numId w:val="0"/>
        </w:numPr>
        <w:spacing w:line="480" w:lineRule="auto"/>
        <w:rPr>
          <w:rFonts w:ascii="Trebuchet MS" w:hAnsi="Trebuchet MS"/>
          <w:b/>
          <w:bCs/>
          <w:sz w:val="24"/>
        </w:rPr>
      </w:pPr>
      <w:r w:rsidRPr="00BD5AF0">
        <w:rPr>
          <w:rFonts w:ascii="Trebuchet MS" w:hAnsi="Trebuchet MS"/>
          <w:b/>
          <w:bCs/>
          <w:sz w:val="24"/>
        </w:rPr>
        <w:t>(AC 3.4)</w:t>
      </w:r>
    </w:p>
    <w:p w14:paraId="5362AFF3" w14:textId="1708BDC6" w:rsidR="00210C6F" w:rsidRDefault="0065784E" w:rsidP="00A242BB">
      <w:pPr>
        <w:pStyle w:val="Listparag"/>
        <w:numPr>
          <w:ilvl w:val="0"/>
          <w:numId w:val="0"/>
        </w:numPr>
        <w:spacing w:line="480" w:lineRule="auto"/>
        <w:rPr>
          <w:rFonts w:ascii="Trebuchet MS" w:hAnsi="Trebuchet MS"/>
          <w:sz w:val="24"/>
        </w:rPr>
      </w:pPr>
      <w:r>
        <w:rPr>
          <w:rFonts w:ascii="Trebuchet MS" w:hAnsi="Trebuchet MS"/>
          <w:sz w:val="24"/>
        </w:rPr>
        <w:t xml:space="preserve">Inclusion and diversity often go hand in hand </w:t>
      </w:r>
      <w:r w:rsidR="005B44B7">
        <w:rPr>
          <w:rFonts w:ascii="Trebuchet MS" w:hAnsi="Trebuchet MS"/>
          <w:sz w:val="24"/>
        </w:rPr>
        <w:t xml:space="preserve">and are discussed together </w:t>
      </w:r>
      <w:r>
        <w:rPr>
          <w:rFonts w:ascii="Trebuchet MS" w:hAnsi="Trebuchet MS"/>
          <w:sz w:val="24"/>
        </w:rPr>
        <w:t xml:space="preserve">but they </w:t>
      </w:r>
      <w:r w:rsidR="005B44B7">
        <w:rPr>
          <w:rFonts w:ascii="Trebuchet MS" w:hAnsi="Trebuchet MS"/>
          <w:sz w:val="24"/>
        </w:rPr>
        <w:t>have their own meaning</w:t>
      </w:r>
      <w:r w:rsidR="0076662F">
        <w:rPr>
          <w:rFonts w:ascii="Trebuchet MS" w:hAnsi="Trebuchet MS"/>
          <w:sz w:val="24"/>
        </w:rPr>
        <w:t>s</w:t>
      </w:r>
      <w:r w:rsidR="005B44B7">
        <w:rPr>
          <w:rFonts w:ascii="Trebuchet MS" w:hAnsi="Trebuchet MS"/>
          <w:sz w:val="24"/>
        </w:rPr>
        <w:t xml:space="preserve">. </w:t>
      </w:r>
      <w:r w:rsidR="000334B5">
        <w:rPr>
          <w:rFonts w:ascii="Trebuchet MS" w:hAnsi="Trebuchet MS"/>
          <w:sz w:val="24"/>
        </w:rPr>
        <w:t>Diversity is</w:t>
      </w:r>
      <w:r w:rsidR="00822302">
        <w:rPr>
          <w:rFonts w:ascii="Trebuchet MS" w:hAnsi="Trebuchet MS"/>
          <w:sz w:val="24"/>
        </w:rPr>
        <w:t xml:space="preserve"> </w:t>
      </w:r>
      <w:r w:rsidR="00F757ED">
        <w:rPr>
          <w:rFonts w:ascii="Trebuchet MS" w:hAnsi="Trebuchet MS"/>
          <w:sz w:val="24"/>
        </w:rPr>
        <w:t>recognising</w:t>
      </w:r>
      <w:r w:rsidR="000334B5">
        <w:rPr>
          <w:rFonts w:ascii="Trebuchet MS" w:hAnsi="Trebuchet MS"/>
          <w:sz w:val="24"/>
        </w:rPr>
        <w:t xml:space="preserve"> the differences such as colour, race, gender, beliefs</w:t>
      </w:r>
      <w:r w:rsidR="00F757ED">
        <w:rPr>
          <w:rFonts w:ascii="Trebuchet MS" w:hAnsi="Trebuchet MS"/>
          <w:sz w:val="24"/>
        </w:rPr>
        <w:t>, opinions</w:t>
      </w:r>
      <w:r w:rsidR="000334B5">
        <w:rPr>
          <w:rFonts w:ascii="Trebuchet MS" w:hAnsi="Trebuchet MS"/>
          <w:sz w:val="24"/>
        </w:rPr>
        <w:t xml:space="preserve"> </w:t>
      </w:r>
      <w:r w:rsidR="00232496">
        <w:rPr>
          <w:rFonts w:ascii="Trebuchet MS" w:hAnsi="Trebuchet MS"/>
          <w:sz w:val="24"/>
        </w:rPr>
        <w:t xml:space="preserve">and other differences and </w:t>
      </w:r>
      <w:r w:rsidR="00233CCF">
        <w:rPr>
          <w:rFonts w:ascii="Trebuchet MS" w:hAnsi="Trebuchet MS"/>
          <w:sz w:val="24"/>
        </w:rPr>
        <w:t>that they are respected</w:t>
      </w:r>
      <w:r w:rsidR="008A5BB8">
        <w:rPr>
          <w:rFonts w:ascii="Trebuchet MS" w:hAnsi="Trebuchet MS"/>
          <w:sz w:val="24"/>
        </w:rPr>
        <w:t xml:space="preserve"> (CIPD, 2024). </w:t>
      </w:r>
      <w:r w:rsidR="009477E3">
        <w:rPr>
          <w:rFonts w:ascii="Trebuchet MS" w:hAnsi="Trebuchet MS"/>
          <w:sz w:val="24"/>
        </w:rPr>
        <w:t>Inclusion</w:t>
      </w:r>
      <w:r w:rsidR="00AB64FB">
        <w:rPr>
          <w:rFonts w:ascii="Trebuchet MS" w:hAnsi="Trebuchet MS"/>
          <w:sz w:val="24"/>
        </w:rPr>
        <w:t xml:space="preserve"> is</w:t>
      </w:r>
      <w:r w:rsidR="009C57AF">
        <w:rPr>
          <w:rFonts w:ascii="Trebuchet MS" w:hAnsi="Trebuchet MS"/>
          <w:sz w:val="24"/>
        </w:rPr>
        <w:t xml:space="preserve"> embracing the differences people have while allowing them to feel </w:t>
      </w:r>
      <w:r w:rsidR="00A7453D">
        <w:rPr>
          <w:rFonts w:ascii="Trebuchet MS" w:hAnsi="Trebuchet MS"/>
          <w:sz w:val="24"/>
        </w:rPr>
        <w:t xml:space="preserve">they </w:t>
      </w:r>
      <w:r w:rsidR="00CD6F6E">
        <w:rPr>
          <w:rFonts w:ascii="Trebuchet MS" w:hAnsi="Trebuchet MS"/>
          <w:sz w:val="24"/>
        </w:rPr>
        <w:t>belong</w:t>
      </w:r>
      <w:r w:rsidR="00A7453D">
        <w:rPr>
          <w:rFonts w:ascii="Trebuchet MS" w:hAnsi="Trebuchet MS"/>
          <w:sz w:val="24"/>
        </w:rPr>
        <w:t xml:space="preserve"> without having to conform to others and their </w:t>
      </w:r>
      <w:r w:rsidR="008A58A3">
        <w:rPr>
          <w:rFonts w:ascii="Trebuchet MS" w:hAnsi="Trebuchet MS"/>
          <w:sz w:val="24"/>
        </w:rPr>
        <w:t xml:space="preserve">contributions, </w:t>
      </w:r>
      <w:r w:rsidR="00A7453D">
        <w:rPr>
          <w:rFonts w:ascii="Trebuchet MS" w:hAnsi="Trebuchet MS"/>
          <w:sz w:val="24"/>
        </w:rPr>
        <w:t>opinions and views will be valued</w:t>
      </w:r>
      <w:r w:rsidR="00874FDD">
        <w:rPr>
          <w:rFonts w:ascii="Trebuchet MS" w:hAnsi="Trebuchet MS"/>
          <w:sz w:val="24"/>
        </w:rPr>
        <w:t xml:space="preserve"> </w:t>
      </w:r>
      <w:r w:rsidR="008A58A3">
        <w:rPr>
          <w:rFonts w:ascii="Trebuchet MS" w:hAnsi="Trebuchet MS"/>
          <w:sz w:val="24"/>
        </w:rPr>
        <w:t xml:space="preserve">(Waite </w:t>
      </w:r>
      <w:r w:rsidR="008A58A3">
        <w:rPr>
          <w:rFonts w:ascii="Trebuchet MS" w:hAnsi="Trebuchet MS"/>
          <w:i/>
          <w:iCs/>
          <w:sz w:val="24"/>
        </w:rPr>
        <w:t>et al</w:t>
      </w:r>
      <w:r w:rsidR="008A58A3">
        <w:rPr>
          <w:rFonts w:ascii="Trebuchet MS" w:hAnsi="Trebuchet MS"/>
          <w:sz w:val="24"/>
        </w:rPr>
        <w:t>, 2021)</w:t>
      </w:r>
      <w:r w:rsidR="00A7453D">
        <w:rPr>
          <w:rFonts w:ascii="Trebuchet MS" w:hAnsi="Trebuchet MS"/>
          <w:sz w:val="24"/>
        </w:rPr>
        <w:t xml:space="preserve">. </w:t>
      </w:r>
    </w:p>
    <w:p w14:paraId="13D4C204" w14:textId="77777777" w:rsidR="0095560F" w:rsidRDefault="0095560F" w:rsidP="00A242BB">
      <w:pPr>
        <w:pStyle w:val="Listparag"/>
        <w:numPr>
          <w:ilvl w:val="0"/>
          <w:numId w:val="0"/>
        </w:numPr>
        <w:spacing w:line="480" w:lineRule="auto"/>
        <w:rPr>
          <w:rFonts w:ascii="Trebuchet MS" w:hAnsi="Trebuchet MS"/>
          <w:sz w:val="24"/>
        </w:rPr>
      </w:pPr>
    </w:p>
    <w:p w14:paraId="10477B3A" w14:textId="38484243" w:rsidR="00613E5C" w:rsidRDefault="00613E5C" w:rsidP="00A242BB">
      <w:pPr>
        <w:pStyle w:val="Listparag"/>
        <w:numPr>
          <w:ilvl w:val="0"/>
          <w:numId w:val="0"/>
        </w:numPr>
        <w:spacing w:line="480" w:lineRule="auto"/>
        <w:rPr>
          <w:rFonts w:ascii="Trebuchet MS" w:hAnsi="Trebuchet MS"/>
          <w:sz w:val="24"/>
        </w:rPr>
      </w:pPr>
      <w:r>
        <w:rPr>
          <w:rFonts w:ascii="Trebuchet MS" w:hAnsi="Trebuchet MS"/>
          <w:sz w:val="24"/>
        </w:rPr>
        <w:t>Diversity within the workplace is important as it allows a range of experiences and opin</w:t>
      </w:r>
      <w:r w:rsidR="00FD0FFB">
        <w:rPr>
          <w:rFonts w:ascii="Trebuchet MS" w:hAnsi="Trebuchet MS"/>
          <w:sz w:val="24"/>
        </w:rPr>
        <w:t xml:space="preserve">ions to be shared and the CIPD (2024) </w:t>
      </w:r>
      <w:r w:rsidR="005279FE">
        <w:rPr>
          <w:rFonts w:ascii="Trebuchet MS" w:hAnsi="Trebuchet MS"/>
          <w:sz w:val="24"/>
        </w:rPr>
        <w:t xml:space="preserve">highlights </w:t>
      </w:r>
      <w:r w:rsidR="00F45CDB">
        <w:rPr>
          <w:rFonts w:ascii="Trebuchet MS" w:hAnsi="Trebuchet MS"/>
          <w:sz w:val="24"/>
        </w:rPr>
        <w:t xml:space="preserve">the benefits to innovation, decision making and problem solving. People need to feel empowered and respected for their differences for them to be able to provide </w:t>
      </w:r>
      <w:r w:rsidR="0095560F">
        <w:rPr>
          <w:rFonts w:ascii="Trebuchet MS" w:hAnsi="Trebuchet MS"/>
          <w:sz w:val="24"/>
        </w:rPr>
        <w:t>benefit to the company.</w:t>
      </w:r>
    </w:p>
    <w:p w14:paraId="57B130BD" w14:textId="77777777" w:rsidR="0095560F" w:rsidRDefault="0095560F" w:rsidP="00A242BB">
      <w:pPr>
        <w:pStyle w:val="Listparag"/>
        <w:numPr>
          <w:ilvl w:val="0"/>
          <w:numId w:val="0"/>
        </w:numPr>
        <w:spacing w:line="480" w:lineRule="auto"/>
        <w:rPr>
          <w:rFonts w:ascii="Trebuchet MS" w:hAnsi="Trebuchet MS"/>
          <w:sz w:val="24"/>
        </w:rPr>
      </w:pPr>
    </w:p>
    <w:p w14:paraId="3FAF2D04" w14:textId="5731DABA" w:rsidR="009E5814" w:rsidRPr="0065784E" w:rsidRDefault="00D433CF" w:rsidP="00A242BB">
      <w:pPr>
        <w:pStyle w:val="Listparag"/>
        <w:numPr>
          <w:ilvl w:val="0"/>
          <w:numId w:val="0"/>
        </w:numPr>
        <w:spacing w:line="480" w:lineRule="auto"/>
        <w:rPr>
          <w:rFonts w:ascii="Trebuchet MS" w:hAnsi="Trebuchet MS"/>
          <w:sz w:val="24"/>
        </w:rPr>
      </w:pPr>
      <w:r>
        <w:rPr>
          <w:rFonts w:ascii="Trebuchet MS" w:hAnsi="Trebuchet MS"/>
          <w:sz w:val="24"/>
        </w:rPr>
        <w:t>Inclusion</w:t>
      </w:r>
      <w:r w:rsidR="004C7F47">
        <w:rPr>
          <w:rFonts w:ascii="Trebuchet MS" w:hAnsi="Trebuchet MS"/>
          <w:sz w:val="24"/>
        </w:rPr>
        <w:t xml:space="preserve"> allows individuals to feel respected and treated </w:t>
      </w:r>
      <w:proofErr w:type="gramStart"/>
      <w:r w:rsidR="004C7F47">
        <w:rPr>
          <w:rFonts w:ascii="Trebuchet MS" w:hAnsi="Trebuchet MS"/>
          <w:sz w:val="24"/>
        </w:rPr>
        <w:t>fairly</w:t>
      </w:r>
      <w:r w:rsidR="005034B1">
        <w:rPr>
          <w:rFonts w:ascii="Trebuchet MS" w:hAnsi="Trebuchet MS"/>
          <w:sz w:val="24"/>
        </w:rPr>
        <w:t xml:space="preserve"> regardless</w:t>
      </w:r>
      <w:proofErr w:type="gramEnd"/>
      <w:r w:rsidR="005034B1">
        <w:rPr>
          <w:rFonts w:ascii="Trebuchet MS" w:hAnsi="Trebuchet MS"/>
          <w:sz w:val="24"/>
        </w:rPr>
        <w:t xml:space="preserve"> of their race, age or background</w:t>
      </w:r>
      <w:r w:rsidR="004C7F47">
        <w:rPr>
          <w:rFonts w:ascii="Trebuchet MS" w:hAnsi="Trebuchet MS"/>
          <w:sz w:val="24"/>
        </w:rPr>
        <w:t xml:space="preserve">. </w:t>
      </w:r>
      <w:r w:rsidR="00EC4939">
        <w:rPr>
          <w:rFonts w:ascii="Trebuchet MS" w:hAnsi="Trebuchet MS"/>
          <w:sz w:val="24"/>
        </w:rPr>
        <w:t xml:space="preserve">Employees </w:t>
      </w:r>
      <w:r w:rsidR="00F021FB">
        <w:rPr>
          <w:rFonts w:ascii="Trebuchet MS" w:hAnsi="Trebuchet MS"/>
          <w:sz w:val="24"/>
        </w:rPr>
        <w:t xml:space="preserve">are likely to have a higher job satisfaction </w:t>
      </w:r>
      <w:r w:rsidR="005034B1">
        <w:rPr>
          <w:rFonts w:ascii="Trebuchet MS" w:hAnsi="Trebuchet MS"/>
          <w:sz w:val="24"/>
        </w:rPr>
        <w:t>when they feel included in thei</w:t>
      </w:r>
      <w:r w:rsidR="000773A8">
        <w:rPr>
          <w:rFonts w:ascii="Trebuchet MS" w:hAnsi="Trebuchet MS"/>
          <w:sz w:val="24"/>
        </w:rPr>
        <w:t xml:space="preserve">r employment </w:t>
      </w:r>
      <w:r w:rsidR="00F021FB">
        <w:rPr>
          <w:rFonts w:ascii="Trebuchet MS" w:hAnsi="Trebuchet MS"/>
          <w:sz w:val="24"/>
        </w:rPr>
        <w:t>supporting a positive</w:t>
      </w:r>
      <w:r w:rsidR="000773A8">
        <w:rPr>
          <w:rFonts w:ascii="Trebuchet MS" w:hAnsi="Trebuchet MS"/>
          <w:sz w:val="24"/>
        </w:rPr>
        <w:t xml:space="preserve"> work culture</w:t>
      </w:r>
      <w:r w:rsidR="00BC0A17">
        <w:rPr>
          <w:rFonts w:ascii="Trebuchet MS" w:hAnsi="Trebuchet MS"/>
          <w:sz w:val="24"/>
        </w:rPr>
        <w:t xml:space="preserve">. </w:t>
      </w:r>
    </w:p>
    <w:p w14:paraId="3E448ECF" w14:textId="77777777" w:rsidR="00BD5AF0" w:rsidRPr="00BD5AF0" w:rsidRDefault="00BD5AF0" w:rsidP="00A242BB">
      <w:pPr>
        <w:pStyle w:val="Listparag"/>
        <w:numPr>
          <w:ilvl w:val="0"/>
          <w:numId w:val="0"/>
        </w:numPr>
        <w:spacing w:line="480" w:lineRule="auto"/>
        <w:rPr>
          <w:rFonts w:ascii="Trebuchet MS" w:hAnsi="Trebuchet MS"/>
          <w:b/>
          <w:bCs/>
          <w:sz w:val="24"/>
        </w:rPr>
      </w:pPr>
    </w:p>
    <w:p w14:paraId="171910E7" w14:textId="53C45DE2" w:rsidR="004D3311" w:rsidRPr="000E4AD2" w:rsidRDefault="004D3311" w:rsidP="00A242BB">
      <w:pPr>
        <w:pStyle w:val="Listparag"/>
        <w:numPr>
          <w:ilvl w:val="0"/>
          <w:numId w:val="0"/>
        </w:numPr>
        <w:spacing w:line="480" w:lineRule="auto"/>
        <w:rPr>
          <w:rFonts w:ascii="Trebuchet MS" w:eastAsiaTheme="minorEastAsia" w:hAnsi="Trebuchet MS"/>
          <w:b/>
          <w:bCs/>
          <w:sz w:val="24"/>
        </w:rPr>
      </w:pPr>
      <w:r w:rsidRPr="000E4AD2">
        <w:rPr>
          <w:rFonts w:ascii="Trebuchet MS" w:hAnsi="Trebuchet MS"/>
          <w:b/>
          <w:bCs/>
          <w:sz w:val="24"/>
        </w:rPr>
        <w:t>(AC 3.5)</w:t>
      </w:r>
    </w:p>
    <w:p w14:paraId="0400147B" w14:textId="2699E015" w:rsidR="008966E3" w:rsidRPr="00DF5932" w:rsidRDefault="00E2207B" w:rsidP="00A242BB">
      <w:pPr>
        <w:spacing w:line="480" w:lineRule="auto"/>
        <w:rPr>
          <w:rFonts w:ascii="Trebuchet MS" w:hAnsi="Trebuchet MS"/>
          <w:sz w:val="24"/>
        </w:rPr>
      </w:pPr>
      <w:r>
        <w:rPr>
          <w:rFonts w:ascii="Trebuchet MS" w:hAnsi="Trebuchet MS"/>
          <w:sz w:val="24"/>
        </w:rPr>
        <w:t>If e</w:t>
      </w:r>
      <w:r w:rsidR="00DF5932">
        <w:rPr>
          <w:rFonts w:ascii="Trebuchet MS" w:hAnsi="Trebuchet MS"/>
          <w:sz w:val="24"/>
        </w:rPr>
        <w:t xml:space="preserve">mployers </w:t>
      </w:r>
      <w:r w:rsidR="005903C0">
        <w:rPr>
          <w:rFonts w:ascii="Trebuchet MS" w:hAnsi="Trebuchet MS"/>
          <w:sz w:val="24"/>
        </w:rPr>
        <w:t xml:space="preserve">want to dismiss an </w:t>
      </w:r>
      <w:r w:rsidR="009A3906">
        <w:rPr>
          <w:rFonts w:ascii="Trebuchet MS" w:hAnsi="Trebuchet MS"/>
          <w:sz w:val="24"/>
        </w:rPr>
        <w:t>employee,</w:t>
      </w:r>
      <w:r w:rsidR="005903C0">
        <w:rPr>
          <w:rFonts w:ascii="Trebuchet MS" w:hAnsi="Trebuchet MS"/>
          <w:sz w:val="24"/>
        </w:rPr>
        <w:t xml:space="preserve"> they </w:t>
      </w:r>
      <w:r w:rsidR="00DF5932">
        <w:rPr>
          <w:rFonts w:ascii="Trebuchet MS" w:hAnsi="Trebuchet MS"/>
          <w:sz w:val="24"/>
        </w:rPr>
        <w:t>must ensure a fair process is followe</w:t>
      </w:r>
      <w:r w:rsidR="005903C0">
        <w:rPr>
          <w:rFonts w:ascii="Trebuchet MS" w:hAnsi="Trebuchet MS"/>
          <w:sz w:val="24"/>
        </w:rPr>
        <w:t xml:space="preserve">d </w:t>
      </w:r>
      <w:r w:rsidR="00966DE3">
        <w:rPr>
          <w:rFonts w:ascii="Trebuchet MS" w:hAnsi="Trebuchet MS"/>
          <w:sz w:val="24"/>
        </w:rPr>
        <w:t>within legislation</w:t>
      </w:r>
      <w:r>
        <w:rPr>
          <w:rFonts w:ascii="Trebuchet MS" w:hAnsi="Trebuchet MS"/>
          <w:sz w:val="24"/>
        </w:rPr>
        <w:t>,</w:t>
      </w:r>
      <w:r w:rsidR="005903C0">
        <w:rPr>
          <w:rFonts w:ascii="Trebuchet MS" w:hAnsi="Trebuchet MS"/>
          <w:sz w:val="24"/>
        </w:rPr>
        <w:t xml:space="preserve"> the</w:t>
      </w:r>
      <w:r>
        <w:rPr>
          <w:rFonts w:ascii="Trebuchet MS" w:hAnsi="Trebuchet MS"/>
          <w:sz w:val="24"/>
        </w:rPr>
        <w:t xml:space="preserve"> ACAS Code of Practice</w:t>
      </w:r>
      <w:r w:rsidR="00966DE3">
        <w:rPr>
          <w:rFonts w:ascii="Trebuchet MS" w:hAnsi="Trebuchet MS"/>
          <w:sz w:val="24"/>
        </w:rPr>
        <w:t xml:space="preserve"> and</w:t>
      </w:r>
      <w:r w:rsidR="005903C0">
        <w:rPr>
          <w:rFonts w:ascii="Trebuchet MS" w:hAnsi="Trebuchet MS"/>
          <w:sz w:val="24"/>
        </w:rPr>
        <w:t xml:space="preserve"> the</w:t>
      </w:r>
      <w:r w:rsidR="00966DE3">
        <w:rPr>
          <w:rFonts w:ascii="Trebuchet MS" w:hAnsi="Trebuchet MS"/>
          <w:sz w:val="24"/>
        </w:rPr>
        <w:t xml:space="preserve"> company policy</w:t>
      </w:r>
      <w:r w:rsidR="0035293E">
        <w:rPr>
          <w:rFonts w:ascii="Trebuchet MS" w:hAnsi="Trebuchet MS"/>
          <w:sz w:val="24"/>
        </w:rPr>
        <w:t>.</w:t>
      </w:r>
      <w:r w:rsidR="00915460">
        <w:rPr>
          <w:rFonts w:ascii="Trebuchet MS" w:hAnsi="Trebuchet MS"/>
          <w:sz w:val="24"/>
        </w:rPr>
        <w:t xml:space="preserve"> A fair investigation should be carried out and the employee given the chance </w:t>
      </w:r>
      <w:r w:rsidR="005279FE">
        <w:rPr>
          <w:rFonts w:ascii="Trebuchet MS" w:hAnsi="Trebuchet MS"/>
          <w:sz w:val="24"/>
        </w:rPr>
        <w:t xml:space="preserve">to </w:t>
      </w:r>
      <w:r w:rsidR="00915460">
        <w:rPr>
          <w:rFonts w:ascii="Trebuchet MS" w:hAnsi="Trebuchet MS"/>
          <w:sz w:val="24"/>
        </w:rPr>
        <w:lastRenderedPageBreak/>
        <w:t>explain their actions.</w:t>
      </w:r>
      <w:r w:rsidR="0035293E">
        <w:rPr>
          <w:rFonts w:ascii="Trebuchet MS" w:hAnsi="Trebuchet MS"/>
          <w:sz w:val="24"/>
        </w:rPr>
        <w:t xml:space="preserve"> </w:t>
      </w:r>
      <w:r w:rsidR="00640ABF">
        <w:rPr>
          <w:rFonts w:ascii="Trebuchet MS" w:hAnsi="Trebuchet MS"/>
          <w:sz w:val="24"/>
        </w:rPr>
        <w:t>The dismissal should be kept confidential</w:t>
      </w:r>
      <w:r w:rsidR="004B6D17">
        <w:rPr>
          <w:rFonts w:ascii="Trebuchet MS" w:hAnsi="Trebuchet MS"/>
          <w:sz w:val="24"/>
        </w:rPr>
        <w:t xml:space="preserve"> from other parties and settlement agreements may sometimes be used (ACAS, 2024</w:t>
      </w:r>
      <w:r w:rsidR="00DC674A">
        <w:rPr>
          <w:rFonts w:ascii="Trebuchet MS" w:hAnsi="Trebuchet MS"/>
          <w:sz w:val="24"/>
        </w:rPr>
        <w:t>).</w:t>
      </w:r>
      <w:r w:rsidR="005C55EB">
        <w:rPr>
          <w:rFonts w:ascii="Trebuchet MS" w:hAnsi="Trebuchet MS"/>
          <w:sz w:val="24"/>
        </w:rPr>
        <w:t xml:space="preserve"> There are five reasons listed in the </w:t>
      </w:r>
      <w:r w:rsidR="00DC674A">
        <w:rPr>
          <w:rFonts w:ascii="Trebuchet MS" w:hAnsi="Trebuchet MS"/>
          <w:sz w:val="24"/>
        </w:rPr>
        <w:t xml:space="preserve">Employee Rights Act 1996 </w:t>
      </w:r>
      <w:r w:rsidR="003C7B90">
        <w:rPr>
          <w:rFonts w:ascii="Trebuchet MS" w:hAnsi="Trebuchet MS"/>
          <w:sz w:val="24"/>
        </w:rPr>
        <w:t xml:space="preserve">for fair dismissal: </w:t>
      </w:r>
      <w:r w:rsidR="001F356F">
        <w:rPr>
          <w:rFonts w:ascii="Trebuchet MS" w:hAnsi="Trebuchet MS"/>
          <w:sz w:val="24"/>
        </w:rPr>
        <w:t xml:space="preserve">capability or qualification; conduct; </w:t>
      </w:r>
      <w:r w:rsidR="003C7578">
        <w:rPr>
          <w:rFonts w:ascii="Trebuchet MS" w:hAnsi="Trebuchet MS"/>
          <w:sz w:val="24"/>
        </w:rPr>
        <w:t xml:space="preserve">redundancy; legal restriction or statutory ban; </w:t>
      </w:r>
      <w:r w:rsidR="006766CD">
        <w:rPr>
          <w:rFonts w:ascii="Trebuchet MS" w:hAnsi="Trebuchet MS"/>
          <w:sz w:val="24"/>
        </w:rPr>
        <w:t xml:space="preserve">some other substantial reason (Waite </w:t>
      </w:r>
      <w:r w:rsidR="006766CD">
        <w:rPr>
          <w:rFonts w:ascii="Trebuchet MS" w:hAnsi="Trebuchet MS"/>
          <w:i/>
          <w:iCs/>
          <w:sz w:val="24"/>
        </w:rPr>
        <w:t>et al, 2021)</w:t>
      </w:r>
      <w:r w:rsidR="00A32E5E">
        <w:rPr>
          <w:rFonts w:ascii="Trebuchet MS" w:hAnsi="Trebuchet MS"/>
          <w:sz w:val="24"/>
        </w:rPr>
        <w:t xml:space="preserve">. </w:t>
      </w:r>
    </w:p>
    <w:p w14:paraId="190D5EF8" w14:textId="48660CD7" w:rsidR="00D95990" w:rsidRDefault="00D95990" w:rsidP="00A242BB">
      <w:pPr>
        <w:spacing w:line="480" w:lineRule="auto"/>
        <w:rPr>
          <w:rFonts w:ascii="Trebuchet MS" w:hAnsi="Trebuchet MS"/>
          <w:sz w:val="24"/>
        </w:rPr>
      </w:pPr>
    </w:p>
    <w:p w14:paraId="4F1A22B0" w14:textId="5EE9FD1F" w:rsidR="00D95990" w:rsidRPr="005279FE" w:rsidRDefault="00915460" w:rsidP="00A242BB">
      <w:pPr>
        <w:spacing w:line="480" w:lineRule="auto"/>
        <w:rPr>
          <w:rFonts w:ascii="Trebuchet MS" w:hAnsi="Trebuchet MS"/>
          <w:i/>
          <w:iCs/>
          <w:sz w:val="24"/>
        </w:rPr>
      </w:pPr>
      <w:r w:rsidRPr="00D61785">
        <w:rPr>
          <w:rFonts w:ascii="Trebuchet MS" w:hAnsi="Trebuchet MS"/>
          <w:sz w:val="24"/>
        </w:rPr>
        <w:t xml:space="preserve">The Employment Rights Act 1996 gives employees the right to not be unfairly dismissed. </w:t>
      </w:r>
      <w:r w:rsidR="00D95990">
        <w:rPr>
          <w:rFonts w:ascii="Trebuchet MS" w:hAnsi="Trebuchet MS"/>
          <w:sz w:val="24"/>
        </w:rPr>
        <w:t xml:space="preserve">Unfair dismissal </w:t>
      </w:r>
      <w:r w:rsidR="001B0D10">
        <w:rPr>
          <w:rFonts w:ascii="Trebuchet MS" w:hAnsi="Trebuchet MS"/>
          <w:sz w:val="24"/>
        </w:rPr>
        <w:t xml:space="preserve">can be claimed by an employee who has had continuous employment for 2 years or longer. </w:t>
      </w:r>
      <w:r w:rsidR="00926FA8">
        <w:rPr>
          <w:rFonts w:ascii="Trebuchet MS" w:hAnsi="Trebuchet MS"/>
          <w:sz w:val="24"/>
        </w:rPr>
        <w:t xml:space="preserve">If it is felt the dismissal had no </w:t>
      </w:r>
      <w:r w:rsidR="003E5009">
        <w:rPr>
          <w:rFonts w:ascii="Trebuchet MS" w:hAnsi="Trebuchet MS"/>
          <w:sz w:val="24"/>
        </w:rPr>
        <w:t>fair ground</w:t>
      </w:r>
      <w:r w:rsidR="00926FA8">
        <w:rPr>
          <w:rFonts w:ascii="Trebuchet MS" w:hAnsi="Trebuchet MS"/>
          <w:sz w:val="24"/>
        </w:rPr>
        <w:t>,</w:t>
      </w:r>
      <w:r w:rsidR="00DF5932">
        <w:rPr>
          <w:rFonts w:ascii="Trebuchet MS" w:hAnsi="Trebuchet MS"/>
          <w:sz w:val="24"/>
        </w:rPr>
        <w:t xml:space="preserve"> their actions</w:t>
      </w:r>
      <w:r w:rsidR="00926FA8">
        <w:rPr>
          <w:rFonts w:ascii="Trebuchet MS" w:hAnsi="Trebuchet MS"/>
          <w:sz w:val="24"/>
        </w:rPr>
        <w:t xml:space="preserve"> did not warrant </w:t>
      </w:r>
      <w:r w:rsidR="00480B2F">
        <w:rPr>
          <w:rFonts w:ascii="Trebuchet MS" w:hAnsi="Trebuchet MS"/>
          <w:sz w:val="24"/>
        </w:rPr>
        <w:t>dismissal,</w:t>
      </w:r>
      <w:r w:rsidR="00926FA8">
        <w:rPr>
          <w:rFonts w:ascii="Trebuchet MS" w:hAnsi="Trebuchet MS"/>
          <w:sz w:val="24"/>
        </w:rPr>
        <w:t xml:space="preserve"> or the employer did not follow a fair process the employee may take the organisation to Employment Tribunal</w:t>
      </w:r>
      <w:r w:rsidR="005279FE">
        <w:rPr>
          <w:rFonts w:ascii="Trebuchet MS" w:hAnsi="Trebuchet MS"/>
          <w:sz w:val="24"/>
        </w:rPr>
        <w:t xml:space="preserve"> (Waite </w:t>
      </w:r>
      <w:r w:rsidR="005279FE">
        <w:rPr>
          <w:rFonts w:ascii="Trebuchet MS" w:hAnsi="Trebuchet MS"/>
          <w:i/>
          <w:iCs/>
          <w:sz w:val="24"/>
        </w:rPr>
        <w:t>et al, 2021).</w:t>
      </w:r>
    </w:p>
    <w:p w14:paraId="4AC6D2E9" w14:textId="77777777" w:rsidR="007D60D1" w:rsidRDefault="007D60D1" w:rsidP="00A242BB">
      <w:pPr>
        <w:spacing w:line="480" w:lineRule="auto"/>
        <w:rPr>
          <w:rFonts w:ascii="Trebuchet MS" w:hAnsi="Trebuchet MS"/>
          <w:sz w:val="24"/>
        </w:rPr>
      </w:pPr>
    </w:p>
    <w:p w14:paraId="0D0445FF" w14:textId="289CDD9A" w:rsidR="00DF246B" w:rsidRPr="00D15C3C" w:rsidRDefault="00A95ECE" w:rsidP="00A242BB">
      <w:pPr>
        <w:spacing w:line="480" w:lineRule="auto"/>
        <w:rPr>
          <w:rFonts w:ascii="Trebuchet MS" w:hAnsi="Trebuchet MS"/>
          <w:sz w:val="24"/>
        </w:rPr>
      </w:pPr>
      <w:r>
        <w:rPr>
          <w:rFonts w:ascii="Trebuchet MS" w:hAnsi="Trebuchet MS"/>
          <w:sz w:val="24"/>
        </w:rPr>
        <w:t xml:space="preserve">BHS V </w:t>
      </w:r>
      <w:r w:rsidR="00DF246B">
        <w:rPr>
          <w:rFonts w:ascii="Trebuchet MS" w:hAnsi="Trebuchet MS"/>
          <w:sz w:val="24"/>
        </w:rPr>
        <w:t>B</w:t>
      </w:r>
      <w:r w:rsidR="00A424F3">
        <w:rPr>
          <w:rFonts w:ascii="Trebuchet MS" w:hAnsi="Trebuchet MS"/>
          <w:sz w:val="24"/>
        </w:rPr>
        <w:t>u</w:t>
      </w:r>
      <w:r w:rsidR="00DF246B">
        <w:rPr>
          <w:rFonts w:ascii="Trebuchet MS" w:hAnsi="Trebuchet MS"/>
          <w:sz w:val="24"/>
        </w:rPr>
        <w:t>rch</w:t>
      </w:r>
      <w:r w:rsidR="00A424F3">
        <w:rPr>
          <w:rFonts w:ascii="Trebuchet MS" w:hAnsi="Trebuchet MS"/>
          <w:sz w:val="24"/>
        </w:rPr>
        <w:t>e</w:t>
      </w:r>
      <w:r w:rsidR="00DF246B">
        <w:rPr>
          <w:rFonts w:ascii="Trebuchet MS" w:hAnsi="Trebuchet MS"/>
          <w:sz w:val="24"/>
        </w:rPr>
        <w:t xml:space="preserve">ll is a case of unfair dismissal </w:t>
      </w:r>
      <w:r w:rsidR="00772C44">
        <w:rPr>
          <w:rFonts w:ascii="Trebuchet MS" w:hAnsi="Trebuchet MS"/>
          <w:sz w:val="24"/>
        </w:rPr>
        <w:t>that was brought to Employment Tribunal i</w:t>
      </w:r>
      <w:r>
        <w:rPr>
          <w:rFonts w:ascii="Trebuchet MS" w:hAnsi="Trebuchet MS"/>
          <w:sz w:val="24"/>
        </w:rPr>
        <w:t>n</w:t>
      </w:r>
      <w:r w:rsidR="00772C44">
        <w:rPr>
          <w:rFonts w:ascii="Trebuchet MS" w:hAnsi="Trebuchet MS"/>
          <w:sz w:val="24"/>
        </w:rPr>
        <w:t xml:space="preserve"> 1979</w:t>
      </w:r>
      <w:r w:rsidR="00BF1351">
        <w:rPr>
          <w:rFonts w:ascii="Trebuchet MS" w:hAnsi="Trebuchet MS"/>
          <w:sz w:val="24"/>
        </w:rPr>
        <w:t xml:space="preserve">. During this case, Lord Denning outlined a </w:t>
      </w:r>
      <w:r w:rsidR="00A424F3">
        <w:rPr>
          <w:rFonts w:ascii="Trebuchet MS" w:hAnsi="Trebuchet MS"/>
          <w:sz w:val="24"/>
        </w:rPr>
        <w:t>three-step</w:t>
      </w:r>
      <w:r w:rsidR="00BF1351">
        <w:rPr>
          <w:rFonts w:ascii="Trebuchet MS" w:hAnsi="Trebuchet MS"/>
          <w:sz w:val="24"/>
        </w:rPr>
        <w:t xml:space="preserve"> </w:t>
      </w:r>
      <w:r w:rsidR="0017620A">
        <w:rPr>
          <w:rFonts w:ascii="Trebuchet MS" w:hAnsi="Trebuchet MS"/>
          <w:sz w:val="24"/>
        </w:rPr>
        <w:t>process to determine whether a dismissal is fair or unfair. Employers should</w:t>
      </w:r>
      <w:r w:rsidR="00B10E97">
        <w:rPr>
          <w:rFonts w:ascii="Trebuchet MS" w:hAnsi="Trebuchet MS"/>
          <w:sz w:val="24"/>
        </w:rPr>
        <w:t xml:space="preserve">: believe there is genuine guilt; have reasonable grounds for this belief; </w:t>
      </w:r>
      <w:r w:rsidR="00A718A1">
        <w:rPr>
          <w:rFonts w:ascii="Trebuchet MS" w:hAnsi="Trebuchet MS"/>
          <w:sz w:val="24"/>
        </w:rPr>
        <w:t xml:space="preserve">act reasonably in all circumstances. This is now known as the </w:t>
      </w:r>
      <w:r w:rsidR="00A424F3">
        <w:rPr>
          <w:rFonts w:ascii="Trebuchet MS" w:hAnsi="Trebuchet MS"/>
          <w:sz w:val="24"/>
        </w:rPr>
        <w:t>‘</w:t>
      </w:r>
      <w:r w:rsidR="00A718A1">
        <w:rPr>
          <w:rFonts w:ascii="Trebuchet MS" w:hAnsi="Trebuchet MS"/>
          <w:sz w:val="24"/>
        </w:rPr>
        <w:t>B</w:t>
      </w:r>
      <w:r w:rsidR="00A424F3">
        <w:rPr>
          <w:rFonts w:ascii="Trebuchet MS" w:hAnsi="Trebuchet MS"/>
          <w:sz w:val="24"/>
        </w:rPr>
        <w:t>u</w:t>
      </w:r>
      <w:r w:rsidR="00A718A1">
        <w:rPr>
          <w:rFonts w:ascii="Trebuchet MS" w:hAnsi="Trebuchet MS"/>
          <w:sz w:val="24"/>
        </w:rPr>
        <w:t>rch</w:t>
      </w:r>
      <w:r w:rsidR="00A424F3">
        <w:rPr>
          <w:rFonts w:ascii="Trebuchet MS" w:hAnsi="Trebuchet MS"/>
          <w:sz w:val="24"/>
        </w:rPr>
        <w:t>e</w:t>
      </w:r>
      <w:r w:rsidR="00A718A1">
        <w:rPr>
          <w:rFonts w:ascii="Trebuchet MS" w:hAnsi="Trebuchet MS"/>
          <w:sz w:val="24"/>
        </w:rPr>
        <w:t>ll test</w:t>
      </w:r>
      <w:r w:rsidR="00A424F3">
        <w:rPr>
          <w:rFonts w:ascii="Trebuchet MS" w:hAnsi="Trebuchet MS"/>
          <w:sz w:val="24"/>
        </w:rPr>
        <w:t>’</w:t>
      </w:r>
      <w:r w:rsidR="00A718A1">
        <w:rPr>
          <w:rFonts w:ascii="Trebuchet MS" w:hAnsi="Trebuchet MS"/>
          <w:sz w:val="24"/>
        </w:rPr>
        <w:t xml:space="preserve"> and</w:t>
      </w:r>
      <w:r w:rsidR="00E8612D">
        <w:rPr>
          <w:rFonts w:ascii="Trebuchet MS" w:hAnsi="Trebuchet MS"/>
          <w:sz w:val="24"/>
        </w:rPr>
        <w:t xml:space="preserve"> has helped to shape UK law (</w:t>
      </w:r>
      <w:r w:rsidR="00396CC4">
        <w:rPr>
          <w:rFonts w:ascii="Trebuchet MS" w:hAnsi="Trebuchet MS"/>
          <w:sz w:val="24"/>
        </w:rPr>
        <w:t>Oakwood, 202</w:t>
      </w:r>
      <w:r w:rsidR="00A424F3">
        <w:rPr>
          <w:rFonts w:ascii="Trebuchet MS" w:hAnsi="Trebuchet MS"/>
          <w:sz w:val="24"/>
        </w:rPr>
        <w:t>3</w:t>
      </w:r>
      <w:r w:rsidR="00396CC4">
        <w:rPr>
          <w:rFonts w:ascii="Trebuchet MS" w:hAnsi="Trebuchet MS"/>
          <w:sz w:val="24"/>
        </w:rPr>
        <w:t>).</w:t>
      </w:r>
    </w:p>
    <w:p w14:paraId="02807E0C" w14:textId="77777777" w:rsidR="005C49AE" w:rsidRDefault="005C49AE" w:rsidP="00A242BB">
      <w:pPr>
        <w:spacing w:line="480" w:lineRule="auto"/>
      </w:pPr>
    </w:p>
    <w:p w14:paraId="6CF76B9F" w14:textId="77777777" w:rsidR="005C49AE" w:rsidRPr="00E47DBF" w:rsidRDefault="005C49AE" w:rsidP="00A242BB">
      <w:pPr>
        <w:spacing w:line="480" w:lineRule="auto"/>
      </w:pPr>
    </w:p>
    <w:p w14:paraId="57771633" w14:textId="0FD5A8CE" w:rsidR="004B6D17" w:rsidRDefault="007946E7" w:rsidP="00A242BB">
      <w:pPr>
        <w:spacing w:line="480" w:lineRule="auto"/>
      </w:pPr>
      <w:r>
        <w:t>Reference</w:t>
      </w:r>
    </w:p>
    <w:p w14:paraId="0568FF7F" w14:textId="5664AA30" w:rsidR="007946E7" w:rsidRDefault="007946E7" w:rsidP="00A242BB">
      <w:pPr>
        <w:spacing w:line="480" w:lineRule="auto"/>
      </w:pPr>
    </w:p>
    <w:p w14:paraId="66BB17E7" w14:textId="5E00843D" w:rsidR="00BC7688" w:rsidRPr="00BC7688" w:rsidRDefault="00BC7688" w:rsidP="00A242BB">
      <w:pPr>
        <w:spacing w:line="480" w:lineRule="auto"/>
      </w:pPr>
      <w:r>
        <w:t xml:space="preserve">ACAS (2024) </w:t>
      </w:r>
      <w:r>
        <w:rPr>
          <w:i/>
          <w:iCs/>
        </w:rPr>
        <w:t xml:space="preserve">Dismissals. </w:t>
      </w:r>
      <w:r>
        <w:t xml:space="preserve">Available at </w:t>
      </w:r>
      <w:hyperlink r:id="rId9" w:history="1">
        <w:r w:rsidRPr="00BC7688">
          <w:rPr>
            <w:rStyle w:val="Hyperlink"/>
          </w:rPr>
          <w:t xml:space="preserve">What dismissal is - Dismissals - </w:t>
        </w:r>
        <w:proofErr w:type="spellStart"/>
        <w:r w:rsidRPr="00BC7688">
          <w:rPr>
            <w:rStyle w:val="Hyperlink"/>
          </w:rPr>
          <w:t>Acas</w:t>
        </w:r>
        <w:proofErr w:type="spellEnd"/>
      </w:hyperlink>
      <w:r>
        <w:t xml:space="preserve"> (Accessed: </w:t>
      </w:r>
      <w:r w:rsidR="00B04950">
        <w:t xml:space="preserve">17 </w:t>
      </w:r>
      <w:r>
        <w:t>May 2025)</w:t>
      </w:r>
    </w:p>
    <w:p w14:paraId="75FCF9BF" w14:textId="77777777" w:rsidR="00BC7688" w:rsidRDefault="00BC7688" w:rsidP="00A242BB">
      <w:pPr>
        <w:spacing w:line="480" w:lineRule="auto"/>
      </w:pPr>
    </w:p>
    <w:p w14:paraId="2EF2AC4A" w14:textId="35433077" w:rsidR="007946E7" w:rsidRDefault="00731377" w:rsidP="00A242BB">
      <w:pPr>
        <w:spacing w:line="480" w:lineRule="auto"/>
      </w:pPr>
      <w:r>
        <w:lastRenderedPageBreak/>
        <w:t xml:space="preserve">ACAS (2025) </w:t>
      </w:r>
      <w:r w:rsidR="006D2B89">
        <w:rPr>
          <w:i/>
          <w:iCs/>
        </w:rPr>
        <w:t xml:space="preserve">Working Time Rules. </w:t>
      </w:r>
      <w:r w:rsidR="006D2B89">
        <w:t xml:space="preserve">Available at </w:t>
      </w:r>
      <w:hyperlink r:id="rId10" w:history="1">
        <w:r w:rsidR="00BA1FBC" w:rsidRPr="00BA1FBC">
          <w:rPr>
            <w:rStyle w:val="Hyperlink"/>
          </w:rPr>
          <w:t xml:space="preserve">Understanding the Working Time Regulations - Working time rules - </w:t>
        </w:r>
        <w:proofErr w:type="spellStart"/>
        <w:r w:rsidR="00BA1FBC" w:rsidRPr="00BA1FBC">
          <w:rPr>
            <w:rStyle w:val="Hyperlink"/>
          </w:rPr>
          <w:t>Acas</w:t>
        </w:r>
        <w:proofErr w:type="spellEnd"/>
      </w:hyperlink>
      <w:r w:rsidR="00BA1FBC">
        <w:t>. (Accessed: 17 May 2025)</w:t>
      </w:r>
    </w:p>
    <w:p w14:paraId="6E4BCBD4" w14:textId="77777777" w:rsidR="00C448B6" w:rsidRDefault="00C448B6" w:rsidP="00A242BB">
      <w:pPr>
        <w:spacing w:line="480" w:lineRule="auto"/>
      </w:pPr>
    </w:p>
    <w:p w14:paraId="1EB99AFA" w14:textId="1C0B3B9B" w:rsidR="00C448B6" w:rsidRDefault="00C448B6" w:rsidP="00A242BB">
      <w:pPr>
        <w:spacing w:line="480" w:lineRule="auto"/>
      </w:pPr>
      <w:r>
        <w:t>ACAS (</w:t>
      </w:r>
      <w:proofErr w:type="spellStart"/>
      <w:r>
        <w:t>n.d</w:t>
      </w:r>
      <w:proofErr w:type="spellEnd"/>
      <w:r>
        <w:t>)</w:t>
      </w:r>
      <w:r w:rsidR="00B23660">
        <w:t xml:space="preserve"> </w:t>
      </w:r>
      <w:r w:rsidR="00B23660">
        <w:rPr>
          <w:i/>
          <w:iCs/>
        </w:rPr>
        <w:t>Equality, diversity and in</w:t>
      </w:r>
      <w:r w:rsidR="009E5814">
        <w:rPr>
          <w:i/>
          <w:iCs/>
        </w:rPr>
        <w:t>clusion.</w:t>
      </w:r>
      <w:r>
        <w:t xml:space="preserve"> Available at</w:t>
      </w:r>
      <w:r w:rsidRPr="00C448B6">
        <w:t xml:space="preserve"> </w:t>
      </w:r>
      <w:hyperlink r:id="rId11" w:history="1">
        <w:r w:rsidRPr="00C448B6">
          <w:rPr>
            <w:rStyle w:val="Hyperlink"/>
          </w:rPr>
          <w:t xml:space="preserve">What they are - Equality, diversity and inclusion - </w:t>
        </w:r>
        <w:proofErr w:type="spellStart"/>
        <w:r w:rsidRPr="00C448B6">
          <w:rPr>
            <w:rStyle w:val="Hyperlink"/>
          </w:rPr>
          <w:t>Acas</w:t>
        </w:r>
        <w:proofErr w:type="spellEnd"/>
      </w:hyperlink>
      <w:r w:rsidR="00B23660">
        <w:t xml:space="preserve"> (Accessed</w:t>
      </w:r>
      <w:r w:rsidR="004C2676">
        <w:t>:</w:t>
      </w:r>
      <w:r w:rsidR="00B23660">
        <w:t xml:space="preserve"> 17 May 2025)</w:t>
      </w:r>
    </w:p>
    <w:p w14:paraId="159561C6" w14:textId="77777777" w:rsidR="00364464" w:rsidRDefault="00364464" w:rsidP="00A242BB">
      <w:pPr>
        <w:spacing w:line="480" w:lineRule="auto"/>
      </w:pPr>
    </w:p>
    <w:p w14:paraId="5E448AA8" w14:textId="413EA9F7" w:rsidR="00364464" w:rsidRPr="00364464" w:rsidRDefault="00364464" w:rsidP="00A242BB">
      <w:pPr>
        <w:spacing w:line="480" w:lineRule="auto"/>
      </w:pPr>
      <w:r>
        <w:t xml:space="preserve">Amber Needham (2023) </w:t>
      </w:r>
      <w:r>
        <w:rPr>
          <w:i/>
          <w:iCs/>
        </w:rPr>
        <w:t xml:space="preserve">Why Equality, Diversity and Inclusion Matters in The Workplace. </w:t>
      </w:r>
      <w:r>
        <w:t xml:space="preserve">Available at </w:t>
      </w:r>
      <w:hyperlink r:id="rId12" w:history="1">
        <w:r w:rsidR="004C2676" w:rsidRPr="004C2676">
          <w:rPr>
            <w:rStyle w:val="Hyperlink"/>
          </w:rPr>
          <w:t>Why Equality, Diversity and Inclusion Matters in the Workplace | SPD | University of Salford</w:t>
        </w:r>
      </w:hyperlink>
      <w:r w:rsidR="004C2676">
        <w:t>. (Accessed: 17 May 2025)</w:t>
      </w:r>
    </w:p>
    <w:p w14:paraId="65A042C1" w14:textId="77777777" w:rsidR="006D4A4C" w:rsidRDefault="006D4A4C" w:rsidP="00A242BB">
      <w:pPr>
        <w:spacing w:line="480" w:lineRule="auto"/>
      </w:pPr>
    </w:p>
    <w:p w14:paraId="0890E9A4" w14:textId="7634E7AA" w:rsidR="006D4A4C" w:rsidRDefault="00071A42" w:rsidP="00A242BB">
      <w:pPr>
        <w:spacing w:line="480" w:lineRule="auto"/>
      </w:pPr>
      <w:r>
        <w:t xml:space="preserve">CIPD (2024) </w:t>
      </w:r>
      <w:r w:rsidRPr="00071A42">
        <w:rPr>
          <w:i/>
          <w:iCs/>
        </w:rPr>
        <w:t>Equality, diversity and inclusion (EDI) in the workplace</w:t>
      </w:r>
      <w:r>
        <w:rPr>
          <w:i/>
          <w:iCs/>
        </w:rPr>
        <w:t xml:space="preserve">. </w:t>
      </w:r>
      <w:r>
        <w:t xml:space="preserve">Available at: </w:t>
      </w:r>
      <w:hyperlink r:id="rId13" w:anchor="Whatis" w:history="1">
        <w:r w:rsidR="00CF2385" w:rsidRPr="00CF2385">
          <w:rPr>
            <w:rStyle w:val="Hyperlink"/>
          </w:rPr>
          <w:t>Equality, diversity and inclusion in the Workplace | Factsheets | CIPD</w:t>
        </w:r>
      </w:hyperlink>
      <w:r w:rsidR="00CF2385">
        <w:t xml:space="preserve"> (Accessed: 17 May 2025)</w:t>
      </w:r>
    </w:p>
    <w:p w14:paraId="5A089193" w14:textId="77777777" w:rsidR="00812517" w:rsidRDefault="00812517" w:rsidP="00A242BB">
      <w:pPr>
        <w:spacing w:line="480" w:lineRule="auto"/>
      </w:pPr>
    </w:p>
    <w:p w14:paraId="59083A03" w14:textId="07B53C09" w:rsidR="00812517" w:rsidRPr="00071A42" w:rsidRDefault="00812517" w:rsidP="00A242BB">
      <w:pPr>
        <w:spacing w:line="480" w:lineRule="auto"/>
      </w:pPr>
      <w:r>
        <w:t xml:space="preserve">CIPD (2024) </w:t>
      </w:r>
      <w:r w:rsidR="00DE279A" w:rsidRPr="00DE279A">
        <w:rPr>
          <w:i/>
          <w:iCs/>
        </w:rPr>
        <w:t>New rights around flexible working requests stand to benefit millions of workers, says the CIPD</w:t>
      </w:r>
      <w:r w:rsidR="00DE279A">
        <w:t>.</w:t>
      </w:r>
      <w:r w:rsidR="005078BD">
        <w:rPr>
          <w:i/>
          <w:iCs/>
        </w:rPr>
        <w:t xml:space="preserve"> </w:t>
      </w:r>
      <w:r w:rsidR="00DE279A">
        <w:t xml:space="preserve">Available at: </w:t>
      </w:r>
      <w:hyperlink r:id="rId14" w:history="1">
        <w:r w:rsidR="00DE279A" w:rsidRPr="00DE279A">
          <w:rPr>
            <w:rStyle w:val="Hyperlink"/>
          </w:rPr>
          <w:t>“New rights around flexible working requests stand to benefit millions of workers”, says the CIPD | CIPD</w:t>
        </w:r>
      </w:hyperlink>
      <w:r w:rsidR="00DE279A">
        <w:t xml:space="preserve"> (Accessed: 31 May 2025)</w:t>
      </w:r>
    </w:p>
    <w:p w14:paraId="0F241BFF" w14:textId="77777777" w:rsidR="00E06300" w:rsidRDefault="00E06300" w:rsidP="00A242BB">
      <w:pPr>
        <w:spacing w:line="480" w:lineRule="auto"/>
      </w:pPr>
    </w:p>
    <w:p w14:paraId="5649BEBF" w14:textId="2B8EFF84" w:rsidR="00963F2A" w:rsidRDefault="00963F2A" w:rsidP="00A242BB">
      <w:pPr>
        <w:spacing w:line="480" w:lineRule="auto"/>
      </w:pPr>
      <w:r>
        <w:t xml:space="preserve">CIPD (2024) </w:t>
      </w:r>
      <w:r w:rsidR="00D07022">
        <w:rPr>
          <w:i/>
          <w:iCs/>
        </w:rPr>
        <w:t xml:space="preserve">Wellbeing at work. </w:t>
      </w:r>
      <w:r>
        <w:t xml:space="preserve">Available at: </w:t>
      </w:r>
      <w:hyperlink r:id="rId15" w:anchor="the-cip-ds-role-in-fostering-employee-wellbeing" w:history="1">
        <w:r w:rsidR="003A0BF4" w:rsidRPr="003A0BF4">
          <w:rPr>
            <w:rStyle w:val="Hyperlink"/>
          </w:rPr>
          <w:t>Wellbeing at Work | Factsheets | CIPD</w:t>
        </w:r>
      </w:hyperlink>
      <w:r w:rsidR="003A0BF4">
        <w:t xml:space="preserve"> (Accessed: 17 May 2025)</w:t>
      </w:r>
    </w:p>
    <w:p w14:paraId="2DC83F69" w14:textId="77777777" w:rsidR="00531868" w:rsidRDefault="00531868" w:rsidP="00A242BB">
      <w:pPr>
        <w:spacing w:line="480" w:lineRule="auto"/>
      </w:pPr>
    </w:p>
    <w:p w14:paraId="7A5E5C04" w14:textId="3BB87203" w:rsidR="00531868" w:rsidRPr="00954EA2" w:rsidRDefault="00531868" w:rsidP="00A242BB">
      <w:pPr>
        <w:spacing w:line="480" w:lineRule="auto"/>
      </w:pPr>
      <w:r>
        <w:t>Clyde and Co</w:t>
      </w:r>
      <w:r w:rsidR="00954EA2">
        <w:t xml:space="preserve"> (2024) </w:t>
      </w:r>
      <w:r w:rsidR="00954EA2">
        <w:rPr>
          <w:i/>
          <w:iCs/>
        </w:rPr>
        <w:t xml:space="preserve">Anti-Discrimination Laws in the UK. </w:t>
      </w:r>
      <w:r w:rsidR="00954EA2">
        <w:t xml:space="preserve">Available at </w:t>
      </w:r>
      <w:hyperlink r:id="rId16" w:history="1">
        <w:r w:rsidR="00954EA2" w:rsidRPr="00954EA2">
          <w:rPr>
            <w:rStyle w:val="Hyperlink"/>
          </w:rPr>
          <w:t>Anti-discrimination laws &amp; legislation in the UK</w:t>
        </w:r>
      </w:hyperlink>
      <w:r w:rsidR="00954EA2">
        <w:t xml:space="preserve"> (Accessed: 17 May 2025)</w:t>
      </w:r>
    </w:p>
    <w:p w14:paraId="127FDC80" w14:textId="42D3495B" w:rsidR="00DC60E3" w:rsidRDefault="00DC60E3" w:rsidP="00A242BB">
      <w:pPr>
        <w:spacing w:line="480" w:lineRule="auto"/>
      </w:pPr>
    </w:p>
    <w:p w14:paraId="4B760374" w14:textId="6A996BDB" w:rsidR="00DC60E3" w:rsidRDefault="00DC60E3" w:rsidP="00A242BB">
      <w:pPr>
        <w:spacing w:line="480" w:lineRule="auto"/>
      </w:pPr>
      <w:r>
        <w:t>Gov (</w:t>
      </w:r>
      <w:proofErr w:type="spellStart"/>
      <w:r>
        <w:t>n.d</w:t>
      </w:r>
      <w:proofErr w:type="spellEnd"/>
      <w:r>
        <w:t xml:space="preserve">) </w:t>
      </w:r>
      <w:r>
        <w:rPr>
          <w:i/>
          <w:iCs/>
        </w:rPr>
        <w:t xml:space="preserve">Flexible Working. </w:t>
      </w:r>
      <w:r>
        <w:t>A</w:t>
      </w:r>
      <w:r w:rsidR="00C95DFE">
        <w:t xml:space="preserve">vailable at </w:t>
      </w:r>
      <w:hyperlink r:id="rId17" w:history="1">
        <w:r w:rsidR="00C95DFE" w:rsidRPr="00C95DFE">
          <w:rPr>
            <w:rStyle w:val="Hyperlink"/>
          </w:rPr>
          <w:t>Flexible working: Overview - GOV.UK</w:t>
        </w:r>
      </w:hyperlink>
      <w:r w:rsidR="00C95DFE">
        <w:t>. (Accessed: 17 May 2025)</w:t>
      </w:r>
    </w:p>
    <w:p w14:paraId="34659CE4" w14:textId="77777777" w:rsidR="00CD46E5" w:rsidRDefault="00CD46E5" w:rsidP="00A242BB">
      <w:pPr>
        <w:spacing w:line="480" w:lineRule="auto"/>
      </w:pPr>
    </w:p>
    <w:p w14:paraId="00A6EEBB" w14:textId="0A6535F1" w:rsidR="00CD46E5" w:rsidRDefault="00CD46E5" w:rsidP="00A242BB">
      <w:pPr>
        <w:spacing w:line="480" w:lineRule="auto"/>
      </w:pPr>
      <w:r>
        <w:t xml:space="preserve">Karolina (2022) </w:t>
      </w:r>
      <w:r w:rsidR="00E12097">
        <w:rPr>
          <w:i/>
          <w:iCs/>
        </w:rPr>
        <w:t xml:space="preserve">Tackling Discrimination – Why is it important? </w:t>
      </w:r>
      <w:r w:rsidR="00E12097">
        <w:t xml:space="preserve">Available at: </w:t>
      </w:r>
      <w:hyperlink r:id="rId18" w:history="1">
        <w:r w:rsidR="005A6CCA" w:rsidRPr="005A6CCA">
          <w:rPr>
            <w:rStyle w:val="Hyperlink"/>
          </w:rPr>
          <w:t xml:space="preserve">Tackling Discrimination – Why is it important? - </w:t>
        </w:r>
        <w:proofErr w:type="spellStart"/>
        <w:r w:rsidR="005A6CCA" w:rsidRPr="005A6CCA">
          <w:rPr>
            <w:rStyle w:val="Hyperlink"/>
          </w:rPr>
          <w:t>Diversiti</w:t>
        </w:r>
        <w:proofErr w:type="spellEnd"/>
        <w:r w:rsidR="005A6CCA" w:rsidRPr="005A6CCA">
          <w:rPr>
            <w:rStyle w:val="Hyperlink"/>
          </w:rPr>
          <w:t xml:space="preserve"> UK</w:t>
        </w:r>
      </w:hyperlink>
      <w:r w:rsidR="005A6CCA">
        <w:t>. (Accessed: 31 May 2025)</w:t>
      </w:r>
    </w:p>
    <w:p w14:paraId="071E8823" w14:textId="77777777" w:rsidR="00A424F3" w:rsidRDefault="00A424F3" w:rsidP="00A242BB">
      <w:pPr>
        <w:spacing w:line="480" w:lineRule="auto"/>
      </w:pPr>
    </w:p>
    <w:p w14:paraId="6271E121" w14:textId="0D23AE56" w:rsidR="00CC3E02" w:rsidRPr="00CC3E02" w:rsidRDefault="00A424F3" w:rsidP="00CC3E02">
      <w:pPr>
        <w:spacing w:line="480" w:lineRule="auto"/>
      </w:pPr>
      <w:r>
        <w:t xml:space="preserve">Oakwood Solicitors (2023) </w:t>
      </w:r>
      <w:r w:rsidR="00CC3E02" w:rsidRPr="00CC3E02">
        <w:rPr>
          <w:i/>
          <w:iCs/>
        </w:rPr>
        <w:t>Legal Landmark Case – British Home Stores Ltd v Burchell: An Essential Milestone in Employment Law</w:t>
      </w:r>
      <w:r w:rsidR="00CC3E02">
        <w:rPr>
          <w:i/>
          <w:iCs/>
        </w:rPr>
        <w:t xml:space="preserve">. </w:t>
      </w:r>
      <w:r w:rsidR="00CC3E02">
        <w:t xml:space="preserve">Available at: </w:t>
      </w:r>
      <w:hyperlink r:id="rId19" w:history="1">
        <w:r w:rsidR="0041503E" w:rsidRPr="0041503E">
          <w:rPr>
            <w:rStyle w:val="Hyperlink"/>
          </w:rPr>
          <w:t>Legal Landmark Case - British Home Stores Ltd v Burchell</w:t>
        </w:r>
      </w:hyperlink>
      <w:r w:rsidR="0041503E">
        <w:t>. (Accessed May 2023)</w:t>
      </w:r>
    </w:p>
    <w:p w14:paraId="328A0B1F" w14:textId="45D68994" w:rsidR="00A424F3" w:rsidRPr="00A424F3" w:rsidRDefault="00A424F3" w:rsidP="00A242BB">
      <w:pPr>
        <w:spacing w:line="480" w:lineRule="auto"/>
        <w:rPr>
          <w:i/>
          <w:iCs/>
        </w:rPr>
      </w:pPr>
    </w:p>
    <w:p w14:paraId="404553F8" w14:textId="77777777" w:rsidR="00452F4B" w:rsidRDefault="00452F4B" w:rsidP="00A242BB">
      <w:pPr>
        <w:spacing w:line="480" w:lineRule="auto"/>
      </w:pPr>
    </w:p>
    <w:p w14:paraId="79499297" w14:textId="464B0CD1" w:rsidR="00452F4B" w:rsidRDefault="00452F4B" w:rsidP="00A242BB">
      <w:pPr>
        <w:spacing w:line="480" w:lineRule="auto"/>
      </w:pPr>
      <w:r>
        <w:t xml:space="preserve">Professor Stephen Wood (2018). </w:t>
      </w:r>
      <w:r>
        <w:rPr>
          <w:i/>
          <w:iCs/>
        </w:rPr>
        <w:t xml:space="preserve">CIPD Applied Research Conference 2018. </w:t>
      </w:r>
      <w:r>
        <w:t xml:space="preserve">Available at </w:t>
      </w:r>
      <w:hyperlink r:id="rId20" w:anchor=":~:text=The%20results%20show%20that%20work%E2%80%93life%20balance%20supports%20have,are%20supportive%2C%20but%20not%20through%20reducing%20job%20demands." w:history="1">
        <w:r w:rsidRPr="00452F4B">
          <w:rPr>
            <w:rStyle w:val="Hyperlink"/>
          </w:rPr>
          <w:t>https://www.cipd.org/globalassets/media/comms/get-involved/events/work-life-balance-supports_tcm18-57294.pdf</w:t>
        </w:r>
      </w:hyperlink>
      <w:r>
        <w:t>. (Accessed: 17 May 2025)</w:t>
      </w:r>
    </w:p>
    <w:p w14:paraId="59BC2007" w14:textId="77777777" w:rsidR="00765BD8" w:rsidRDefault="00765BD8" w:rsidP="00A242BB">
      <w:pPr>
        <w:spacing w:line="480" w:lineRule="auto"/>
      </w:pPr>
    </w:p>
    <w:p w14:paraId="1E7F9953" w14:textId="51C314A8" w:rsidR="00FB199A" w:rsidRDefault="008C57AC" w:rsidP="00A242BB">
      <w:pPr>
        <w:spacing w:line="480" w:lineRule="auto"/>
      </w:pPr>
      <w:r>
        <w:t xml:space="preserve">Waite, K. </w:t>
      </w:r>
      <w:r>
        <w:rPr>
          <w:i/>
          <w:iCs/>
        </w:rPr>
        <w:t>et al</w:t>
      </w:r>
      <w:r>
        <w:t xml:space="preserve">. (2021) </w:t>
      </w:r>
      <w:r>
        <w:rPr>
          <w:i/>
          <w:iCs/>
        </w:rPr>
        <w:t xml:space="preserve">People Practice </w:t>
      </w:r>
      <w:proofErr w:type="gramStart"/>
      <w:r>
        <w:rPr>
          <w:i/>
          <w:iCs/>
        </w:rPr>
        <w:t>A</w:t>
      </w:r>
      <w:proofErr w:type="gramEnd"/>
      <w:r>
        <w:rPr>
          <w:i/>
          <w:iCs/>
        </w:rPr>
        <w:t xml:space="preserve"> Complete Guide. </w:t>
      </w:r>
      <w:r>
        <w:t>London: Kogan Page.</w:t>
      </w:r>
    </w:p>
    <w:p w14:paraId="14410750" w14:textId="77777777" w:rsidR="008C57AC" w:rsidRDefault="008C57AC" w:rsidP="00A242BB">
      <w:pPr>
        <w:spacing w:line="480" w:lineRule="auto"/>
      </w:pPr>
    </w:p>
    <w:p w14:paraId="5CAB3716" w14:textId="20934BD9" w:rsidR="00A242BB" w:rsidRPr="00A242BB" w:rsidRDefault="00FB199A" w:rsidP="00A242BB">
      <w:pPr>
        <w:spacing w:line="480" w:lineRule="auto"/>
      </w:pPr>
      <w:r>
        <w:t>Wolsingdale School (</w:t>
      </w:r>
      <w:proofErr w:type="spellStart"/>
      <w:r>
        <w:t>n.d</w:t>
      </w:r>
      <w:proofErr w:type="spellEnd"/>
      <w:r>
        <w:t xml:space="preserve">) </w:t>
      </w:r>
      <w:r>
        <w:rPr>
          <w:i/>
          <w:iCs/>
        </w:rPr>
        <w:t>Protected Characteristi</w:t>
      </w:r>
      <w:r w:rsidR="00A242BB">
        <w:rPr>
          <w:i/>
          <w:iCs/>
        </w:rPr>
        <w:t xml:space="preserve">cs. </w:t>
      </w:r>
      <w:r w:rsidR="00A242BB">
        <w:t xml:space="preserve">Available at: </w:t>
      </w:r>
      <w:hyperlink r:id="rId21" w:history="1">
        <w:r w:rsidR="00A242BB" w:rsidRPr="00A242BB">
          <w:rPr>
            <w:rStyle w:val="Hyperlink"/>
          </w:rPr>
          <w:t>Protected Characteristics</w:t>
        </w:r>
      </w:hyperlink>
      <w:r w:rsidR="00A242BB">
        <w:t>. (Accessed: 17 May 2025)</w:t>
      </w:r>
    </w:p>
    <w:sectPr w:rsidR="00A242BB" w:rsidRPr="00A242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2F68E" w14:textId="77777777" w:rsidR="00F33326" w:rsidRDefault="00F33326" w:rsidP="00275E4C">
      <w:pPr>
        <w:spacing w:line="240" w:lineRule="auto"/>
      </w:pPr>
      <w:r>
        <w:separator/>
      </w:r>
    </w:p>
  </w:endnote>
  <w:endnote w:type="continuationSeparator" w:id="0">
    <w:p w14:paraId="11FD02F6" w14:textId="77777777" w:rsidR="00F33326" w:rsidRDefault="00F33326" w:rsidP="00275E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D24D5" w14:textId="77777777" w:rsidR="00F33326" w:rsidRDefault="00F33326" w:rsidP="00275E4C">
      <w:pPr>
        <w:spacing w:line="240" w:lineRule="auto"/>
      </w:pPr>
      <w:r>
        <w:separator/>
      </w:r>
    </w:p>
  </w:footnote>
  <w:footnote w:type="continuationSeparator" w:id="0">
    <w:p w14:paraId="5F6808C6" w14:textId="77777777" w:rsidR="00F33326" w:rsidRDefault="00F33326" w:rsidP="00275E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A8A0AF4C"/>
    <w:lvl w:ilvl="0" w:tplc="7EA4F92A">
      <w:start w:val="1"/>
      <w:numFmt w:val="bullet"/>
      <w:pStyle w:val="Listparag"/>
      <w:lvlText w:val=""/>
      <w:lvlJc w:val="left"/>
      <w:pPr>
        <w:ind w:left="502" w:hanging="360"/>
      </w:pPr>
      <w:rPr>
        <w:rFonts w:ascii="Symbol" w:hAnsi="Symbol"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0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311"/>
    <w:rsid w:val="0000239B"/>
    <w:rsid w:val="00002DDA"/>
    <w:rsid w:val="00012B1F"/>
    <w:rsid w:val="000326F0"/>
    <w:rsid w:val="000334B5"/>
    <w:rsid w:val="00055049"/>
    <w:rsid w:val="00064749"/>
    <w:rsid w:val="00071A42"/>
    <w:rsid w:val="000738DF"/>
    <w:rsid w:val="000773A8"/>
    <w:rsid w:val="000939F8"/>
    <w:rsid w:val="000B15E5"/>
    <w:rsid w:val="000E2EA0"/>
    <w:rsid w:val="000E4AD2"/>
    <w:rsid w:val="000F5CCD"/>
    <w:rsid w:val="00104BD1"/>
    <w:rsid w:val="00111375"/>
    <w:rsid w:val="001145E1"/>
    <w:rsid w:val="00125293"/>
    <w:rsid w:val="00145668"/>
    <w:rsid w:val="00153029"/>
    <w:rsid w:val="001555C5"/>
    <w:rsid w:val="0017620A"/>
    <w:rsid w:val="001845C3"/>
    <w:rsid w:val="001A3CC5"/>
    <w:rsid w:val="001B0D10"/>
    <w:rsid w:val="001C11BC"/>
    <w:rsid w:val="001D1E65"/>
    <w:rsid w:val="001D7321"/>
    <w:rsid w:val="001E7740"/>
    <w:rsid w:val="001F356F"/>
    <w:rsid w:val="002041CE"/>
    <w:rsid w:val="00210C6F"/>
    <w:rsid w:val="00214C8C"/>
    <w:rsid w:val="00214E42"/>
    <w:rsid w:val="0022350C"/>
    <w:rsid w:val="00232496"/>
    <w:rsid w:val="00233CCF"/>
    <w:rsid w:val="00237AD9"/>
    <w:rsid w:val="002661D8"/>
    <w:rsid w:val="00275E4C"/>
    <w:rsid w:val="002864F0"/>
    <w:rsid w:val="002A6825"/>
    <w:rsid w:val="002C4559"/>
    <w:rsid w:val="002D7162"/>
    <w:rsid w:val="003033DA"/>
    <w:rsid w:val="00321E42"/>
    <w:rsid w:val="0035293E"/>
    <w:rsid w:val="003606E9"/>
    <w:rsid w:val="00364464"/>
    <w:rsid w:val="00384D24"/>
    <w:rsid w:val="00396CC4"/>
    <w:rsid w:val="00397552"/>
    <w:rsid w:val="003A0BF4"/>
    <w:rsid w:val="003B51E0"/>
    <w:rsid w:val="003C7578"/>
    <w:rsid w:val="003C7B90"/>
    <w:rsid w:val="003D04EC"/>
    <w:rsid w:val="003E5009"/>
    <w:rsid w:val="003E6D6D"/>
    <w:rsid w:val="003F2AA0"/>
    <w:rsid w:val="00407B6A"/>
    <w:rsid w:val="0041503E"/>
    <w:rsid w:val="00452F4B"/>
    <w:rsid w:val="00480B2F"/>
    <w:rsid w:val="00490CF0"/>
    <w:rsid w:val="004B2C3E"/>
    <w:rsid w:val="004B6D17"/>
    <w:rsid w:val="004B6F05"/>
    <w:rsid w:val="004C2676"/>
    <w:rsid w:val="004C7F47"/>
    <w:rsid w:val="004D3311"/>
    <w:rsid w:val="004D5BA1"/>
    <w:rsid w:val="004E5115"/>
    <w:rsid w:val="004E641C"/>
    <w:rsid w:val="00502475"/>
    <w:rsid w:val="005034B1"/>
    <w:rsid w:val="005078BD"/>
    <w:rsid w:val="00523F88"/>
    <w:rsid w:val="005277B2"/>
    <w:rsid w:val="005279FE"/>
    <w:rsid w:val="00531868"/>
    <w:rsid w:val="00545F88"/>
    <w:rsid w:val="00551D01"/>
    <w:rsid w:val="005563A7"/>
    <w:rsid w:val="00560E50"/>
    <w:rsid w:val="0056391B"/>
    <w:rsid w:val="00573E1F"/>
    <w:rsid w:val="0058171D"/>
    <w:rsid w:val="00583ECB"/>
    <w:rsid w:val="005903C0"/>
    <w:rsid w:val="005A6CCA"/>
    <w:rsid w:val="005B0948"/>
    <w:rsid w:val="005B44B7"/>
    <w:rsid w:val="005C49AE"/>
    <w:rsid w:val="005C55EB"/>
    <w:rsid w:val="005F2B25"/>
    <w:rsid w:val="00613E5C"/>
    <w:rsid w:val="00617F77"/>
    <w:rsid w:val="006246CA"/>
    <w:rsid w:val="00631901"/>
    <w:rsid w:val="00640ABF"/>
    <w:rsid w:val="00640FC6"/>
    <w:rsid w:val="0065784E"/>
    <w:rsid w:val="00665E78"/>
    <w:rsid w:val="00672BA0"/>
    <w:rsid w:val="00675D68"/>
    <w:rsid w:val="006766CD"/>
    <w:rsid w:val="00685B2E"/>
    <w:rsid w:val="00693CDF"/>
    <w:rsid w:val="00694E22"/>
    <w:rsid w:val="006C6C06"/>
    <w:rsid w:val="006D2B89"/>
    <w:rsid w:val="006D31A0"/>
    <w:rsid w:val="006D4A4C"/>
    <w:rsid w:val="006E2265"/>
    <w:rsid w:val="00720197"/>
    <w:rsid w:val="007245A8"/>
    <w:rsid w:val="007252F8"/>
    <w:rsid w:val="00731377"/>
    <w:rsid w:val="0073315F"/>
    <w:rsid w:val="00745219"/>
    <w:rsid w:val="00746185"/>
    <w:rsid w:val="00762FDA"/>
    <w:rsid w:val="007655DB"/>
    <w:rsid w:val="00765BD8"/>
    <w:rsid w:val="0076662F"/>
    <w:rsid w:val="00772C44"/>
    <w:rsid w:val="007858DA"/>
    <w:rsid w:val="00794330"/>
    <w:rsid w:val="007946E7"/>
    <w:rsid w:val="007D39C6"/>
    <w:rsid w:val="007D60D1"/>
    <w:rsid w:val="007E4664"/>
    <w:rsid w:val="007E5513"/>
    <w:rsid w:val="007F1715"/>
    <w:rsid w:val="00812517"/>
    <w:rsid w:val="0081357C"/>
    <w:rsid w:val="00822302"/>
    <w:rsid w:val="00844486"/>
    <w:rsid w:val="00852885"/>
    <w:rsid w:val="00871176"/>
    <w:rsid w:val="00874FDD"/>
    <w:rsid w:val="008966E3"/>
    <w:rsid w:val="008A1BA4"/>
    <w:rsid w:val="008A37D4"/>
    <w:rsid w:val="008A58A3"/>
    <w:rsid w:val="008A5BB8"/>
    <w:rsid w:val="008C57AC"/>
    <w:rsid w:val="008D2B1F"/>
    <w:rsid w:val="008D66D5"/>
    <w:rsid w:val="00915460"/>
    <w:rsid w:val="00926FA8"/>
    <w:rsid w:val="009477E3"/>
    <w:rsid w:val="00954EA2"/>
    <w:rsid w:val="0095560F"/>
    <w:rsid w:val="00963F2A"/>
    <w:rsid w:val="00966DE3"/>
    <w:rsid w:val="00967251"/>
    <w:rsid w:val="009673CD"/>
    <w:rsid w:val="00971302"/>
    <w:rsid w:val="00990E0D"/>
    <w:rsid w:val="00993CD4"/>
    <w:rsid w:val="009A3906"/>
    <w:rsid w:val="009B4D95"/>
    <w:rsid w:val="009C57AF"/>
    <w:rsid w:val="009E5814"/>
    <w:rsid w:val="009E63A0"/>
    <w:rsid w:val="009E679C"/>
    <w:rsid w:val="009F6573"/>
    <w:rsid w:val="00A23126"/>
    <w:rsid w:val="00A242BB"/>
    <w:rsid w:val="00A262D3"/>
    <w:rsid w:val="00A32E5E"/>
    <w:rsid w:val="00A424F3"/>
    <w:rsid w:val="00A50F8F"/>
    <w:rsid w:val="00A718A1"/>
    <w:rsid w:val="00A7304F"/>
    <w:rsid w:val="00A7453D"/>
    <w:rsid w:val="00A87A83"/>
    <w:rsid w:val="00A95ECE"/>
    <w:rsid w:val="00AB64FB"/>
    <w:rsid w:val="00AC4973"/>
    <w:rsid w:val="00AF05E6"/>
    <w:rsid w:val="00B04950"/>
    <w:rsid w:val="00B06D9E"/>
    <w:rsid w:val="00B10E97"/>
    <w:rsid w:val="00B23660"/>
    <w:rsid w:val="00B42E74"/>
    <w:rsid w:val="00B47EB2"/>
    <w:rsid w:val="00B54FD5"/>
    <w:rsid w:val="00B57285"/>
    <w:rsid w:val="00B618ED"/>
    <w:rsid w:val="00B85D45"/>
    <w:rsid w:val="00BA1FBC"/>
    <w:rsid w:val="00BB1C7B"/>
    <w:rsid w:val="00BC0A17"/>
    <w:rsid w:val="00BC7688"/>
    <w:rsid w:val="00BD5AF0"/>
    <w:rsid w:val="00BF1351"/>
    <w:rsid w:val="00BF5999"/>
    <w:rsid w:val="00C27067"/>
    <w:rsid w:val="00C30F2D"/>
    <w:rsid w:val="00C448B6"/>
    <w:rsid w:val="00C813DE"/>
    <w:rsid w:val="00C81423"/>
    <w:rsid w:val="00C92D51"/>
    <w:rsid w:val="00C95DFE"/>
    <w:rsid w:val="00CA0F92"/>
    <w:rsid w:val="00CC3E02"/>
    <w:rsid w:val="00CD46E5"/>
    <w:rsid w:val="00CD6F6E"/>
    <w:rsid w:val="00CE43DB"/>
    <w:rsid w:val="00CF2385"/>
    <w:rsid w:val="00D07022"/>
    <w:rsid w:val="00D15C3C"/>
    <w:rsid w:val="00D2450A"/>
    <w:rsid w:val="00D24B7D"/>
    <w:rsid w:val="00D359A1"/>
    <w:rsid w:val="00D433CF"/>
    <w:rsid w:val="00D503A2"/>
    <w:rsid w:val="00D61785"/>
    <w:rsid w:val="00D8569C"/>
    <w:rsid w:val="00D93BB7"/>
    <w:rsid w:val="00D95990"/>
    <w:rsid w:val="00DC3939"/>
    <w:rsid w:val="00DC60E3"/>
    <w:rsid w:val="00DC674A"/>
    <w:rsid w:val="00DD42F7"/>
    <w:rsid w:val="00DE279A"/>
    <w:rsid w:val="00DE411D"/>
    <w:rsid w:val="00DF246B"/>
    <w:rsid w:val="00DF24D2"/>
    <w:rsid w:val="00DF4460"/>
    <w:rsid w:val="00DF5932"/>
    <w:rsid w:val="00E01609"/>
    <w:rsid w:val="00E06300"/>
    <w:rsid w:val="00E12097"/>
    <w:rsid w:val="00E200E8"/>
    <w:rsid w:val="00E2207B"/>
    <w:rsid w:val="00E246BE"/>
    <w:rsid w:val="00E4381A"/>
    <w:rsid w:val="00E4576E"/>
    <w:rsid w:val="00E47DBF"/>
    <w:rsid w:val="00E6322B"/>
    <w:rsid w:val="00E6706F"/>
    <w:rsid w:val="00E8612D"/>
    <w:rsid w:val="00E87489"/>
    <w:rsid w:val="00EB6669"/>
    <w:rsid w:val="00EC4939"/>
    <w:rsid w:val="00EC6B2A"/>
    <w:rsid w:val="00ED0EC4"/>
    <w:rsid w:val="00ED3065"/>
    <w:rsid w:val="00EF5EE2"/>
    <w:rsid w:val="00F000D2"/>
    <w:rsid w:val="00F021FB"/>
    <w:rsid w:val="00F034D2"/>
    <w:rsid w:val="00F2199E"/>
    <w:rsid w:val="00F27D23"/>
    <w:rsid w:val="00F3127C"/>
    <w:rsid w:val="00F33326"/>
    <w:rsid w:val="00F45CDB"/>
    <w:rsid w:val="00F757ED"/>
    <w:rsid w:val="00FB199A"/>
    <w:rsid w:val="00FC3524"/>
    <w:rsid w:val="00FD0FFB"/>
    <w:rsid w:val="00FD26E8"/>
    <w:rsid w:val="00FE138C"/>
    <w:rsid w:val="00FF36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71CCAF"/>
  <w15:chartTrackingRefBased/>
  <w15:docId w15:val="{FE1BD98F-6A60-4830-B41B-7EF944A2C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D3311"/>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4D3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3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3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3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3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3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3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3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3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311"/>
    <w:rPr>
      <w:rFonts w:eastAsiaTheme="majorEastAsia" w:cstheme="majorBidi"/>
      <w:color w:val="272727" w:themeColor="text1" w:themeTint="D8"/>
    </w:rPr>
  </w:style>
  <w:style w:type="paragraph" w:styleId="Title">
    <w:name w:val="Title"/>
    <w:basedOn w:val="Normal"/>
    <w:next w:val="Normal"/>
    <w:link w:val="TitleChar"/>
    <w:uiPriority w:val="10"/>
    <w:qFormat/>
    <w:rsid w:val="004D3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311"/>
    <w:pPr>
      <w:spacing w:before="160"/>
      <w:jc w:val="center"/>
    </w:pPr>
    <w:rPr>
      <w:i/>
      <w:iCs/>
      <w:color w:val="404040" w:themeColor="text1" w:themeTint="BF"/>
    </w:rPr>
  </w:style>
  <w:style w:type="character" w:customStyle="1" w:styleId="QuoteChar">
    <w:name w:val="Quote Char"/>
    <w:basedOn w:val="DefaultParagraphFont"/>
    <w:link w:val="Quote"/>
    <w:uiPriority w:val="29"/>
    <w:rsid w:val="004D3311"/>
    <w:rPr>
      <w:i/>
      <w:iCs/>
      <w:color w:val="404040" w:themeColor="text1" w:themeTint="BF"/>
    </w:rPr>
  </w:style>
  <w:style w:type="paragraph" w:styleId="ListParagraph">
    <w:name w:val="List Paragraph"/>
    <w:basedOn w:val="Normal"/>
    <w:uiPriority w:val="34"/>
    <w:qFormat/>
    <w:rsid w:val="004D3311"/>
    <w:pPr>
      <w:ind w:left="720"/>
      <w:contextualSpacing/>
    </w:pPr>
  </w:style>
  <w:style w:type="character" w:styleId="IntenseEmphasis">
    <w:name w:val="Intense Emphasis"/>
    <w:basedOn w:val="DefaultParagraphFont"/>
    <w:uiPriority w:val="21"/>
    <w:qFormat/>
    <w:rsid w:val="004D3311"/>
    <w:rPr>
      <w:i/>
      <w:iCs/>
      <w:color w:val="0F4761" w:themeColor="accent1" w:themeShade="BF"/>
    </w:rPr>
  </w:style>
  <w:style w:type="paragraph" w:styleId="IntenseQuote">
    <w:name w:val="Intense Quote"/>
    <w:basedOn w:val="Normal"/>
    <w:next w:val="Normal"/>
    <w:link w:val="IntenseQuoteChar"/>
    <w:uiPriority w:val="30"/>
    <w:qFormat/>
    <w:rsid w:val="004D3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311"/>
    <w:rPr>
      <w:i/>
      <w:iCs/>
      <w:color w:val="0F4761" w:themeColor="accent1" w:themeShade="BF"/>
    </w:rPr>
  </w:style>
  <w:style w:type="character" w:styleId="IntenseReference">
    <w:name w:val="Intense Reference"/>
    <w:basedOn w:val="DefaultParagraphFont"/>
    <w:uiPriority w:val="32"/>
    <w:qFormat/>
    <w:rsid w:val="004D3311"/>
    <w:rPr>
      <w:b/>
      <w:bCs/>
      <w:smallCaps/>
      <w:color w:val="0F4761" w:themeColor="accent1" w:themeShade="BF"/>
      <w:spacing w:val="5"/>
    </w:rPr>
  </w:style>
  <w:style w:type="paragraph" w:customStyle="1" w:styleId="Nornal">
    <w:name w:val="Nornal"/>
    <w:basedOn w:val="Normal"/>
    <w:link w:val="NornalChar"/>
    <w:qFormat/>
    <w:rsid w:val="004D3311"/>
    <w:pPr>
      <w:spacing w:after="160" w:line="264" w:lineRule="auto"/>
    </w:pPr>
    <w:rPr>
      <w:rFonts w:cs="Arial"/>
      <w:szCs w:val="22"/>
    </w:rPr>
  </w:style>
  <w:style w:type="character" w:customStyle="1" w:styleId="NornalChar">
    <w:name w:val="Nornal Char"/>
    <w:basedOn w:val="DefaultParagraphFont"/>
    <w:link w:val="Nornal"/>
    <w:rsid w:val="004D3311"/>
    <w:rPr>
      <w:rFonts w:ascii="Arial" w:hAnsi="Arial" w:cs="Arial"/>
      <w:kern w:val="0"/>
      <w:sz w:val="22"/>
      <w:szCs w:val="22"/>
      <w14:ligatures w14:val="none"/>
    </w:rPr>
  </w:style>
  <w:style w:type="paragraph" w:customStyle="1" w:styleId="Listparag">
    <w:name w:val="List parag"/>
    <w:basedOn w:val="ListParagraph"/>
    <w:link w:val="ListparagChar"/>
    <w:qFormat/>
    <w:rsid w:val="004D3311"/>
    <w:pPr>
      <w:numPr>
        <w:numId w:val="1"/>
      </w:numPr>
      <w:spacing w:after="120" w:line="264" w:lineRule="auto"/>
      <w:contextualSpacing w:val="0"/>
    </w:pPr>
    <w:rPr>
      <w:rFonts w:eastAsia="Times New Roman" w:cs="Arial"/>
      <w:lang w:eastAsia="en-GB"/>
    </w:rPr>
  </w:style>
  <w:style w:type="character" w:customStyle="1" w:styleId="ListparagChar">
    <w:name w:val="List parag Char"/>
    <w:basedOn w:val="DefaultParagraphFont"/>
    <w:link w:val="Listparag"/>
    <w:rsid w:val="004D3311"/>
    <w:rPr>
      <w:rFonts w:ascii="Arial" w:eastAsia="Times New Roman" w:hAnsi="Arial" w:cs="Arial"/>
      <w:kern w:val="0"/>
      <w:sz w:val="22"/>
      <w:lang w:eastAsia="en-GB"/>
      <w14:ligatures w14:val="none"/>
    </w:rPr>
  </w:style>
  <w:style w:type="character" w:styleId="Hyperlink">
    <w:name w:val="Hyperlink"/>
    <w:basedOn w:val="DefaultParagraphFont"/>
    <w:uiPriority w:val="99"/>
    <w:unhideWhenUsed/>
    <w:rsid w:val="00BA1FBC"/>
    <w:rPr>
      <w:color w:val="467886" w:themeColor="hyperlink"/>
      <w:u w:val="single"/>
    </w:rPr>
  </w:style>
  <w:style w:type="character" w:styleId="UnresolvedMention">
    <w:name w:val="Unresolved Mention"/>
    <w:basedOn w:val="DefaultParagraphFont"/>
    <w:uiPriority w:val="99"/>
    <w:semiHidden/>
    <w:unhideWhenUsed/>
    <w:rsid w:val="00BA1FBC"/>
    <w:rPr>
      <w:color w:val="605E5C"/>
      <w:shd w:val="clear" w:color="auto" w:fill="E1DFDD"/>
    </w:rPr>
  </w:style>
  <w:style w:type="paragraph" w:styleId="Header">
    <w:name w:val="header"/>
    <w:basedOn w:val="Normal"/>
    <w:link w:val="HeaderChar"/>
    <w:uiPriority w:val="99"/>
    <w:unhideWhenUsed/>
    <w:rsid w:val="00275E4C"/>
    <w:pPr>
      <w:tabs>
        <w:tab w:val="center" w:pos="4513"/>
        <w:tab w:val="right" w:pos="9026"/>
      </w:tabs>
      <w:spacing w:line="240" w:lineRule="auto"/>
    </w:pPr>
  </w:style>
  <w:style w:type="character" w:customStyle="1" w:styleId="HeaderChar">
    <w:name w:val="Header Char"/>
    <w:basedOn w:val="DefaultParagraphFont"/>
    <w:link w:val="Header"/>
    <w:uiPriority w:val="99"/>
    <w:rsid w:val="00275E4C"/>
    <w:rPr>
      <w:rFonts w:ascii="Arial" w:hAnsi="Arial"/>
      <w:kern w:val="0"/>
      <w:sz w:val="22"/>
      <w14:ligatures w14:val="none"/>
    </w:rPr>
  </w:style>
  <w:style w:type="paragraph" w:styleId="Footer">
    <w:name w:val="footer"/>
    <w:basedOn w:val="Normal"/>
    <w:link w:val="FooterChar"/>
    <w:uiPriority w:val="99"/>
    <w:unhideWhenUsed/>
    <w:rsid w:val="00275E4C"/>
    <w:pPr>
      <w:tabs>
        <w:tab w:val="center" w:pos="4513"/>
        <w:tab w:val="right" w:pos="9026"/>
      </w:tabs>
      <w:spacing w:line="240" w:lineRule="auto"/>
    </w:pPr>
  </w:style>
  <w:style w:type="character" w:customStyle="1" w:styleId="FooterChar">
    <w:name w:val="Footer Char"/>
    <w:basedOn w:val="DefaultParagraphFont"/>
    <w:link w:val="Footer"/>
    <w:uiPriority w:val="99"/>
    <w:rsid w:val="00275E4C"/>
    <w:rPr>
      <w:rFonts w:ascii="Arial" w:hAnsi="Arial"/>
      <w:kern w:val="0"/>
      <w:sz w:val="22"/>
      <w14:ligatures w14:val="none"/>
    </w:rPr>
  </w:style>
  <w:style w:type="character" w:styleId="CommentReference">
    <w:name w:val="annotation reference"/>
    <w:basedOn w:val="DefaultParagraphFont"/>
    <w:uiPriority w:val="99"/>
    <w:semiHidden/>
    <w:unhideWhenUsed/>
    <w:rsid w:val="00321E42"/>
    <w:rPr>
      <w:sz w:val="16"/>
      <w:szCs w:val="16"/>
    </w:rPr>
  </w:style>
  <w:style w:type="paragraph" w:styleId="CommentText">
    <w:name w:val="annotation text"/>
    <w:basedOn w:val="Normal"/>
    <w:link w:val="CommentTextChar"/>
    <w:uiPriority w:val="99"/>
    <w:unhideWhenUsed/>
    <w:rsid w:val="00321E42"/>
    <w:pPr>
      <w:spacing w:line="240" w:lineRule="auto"/>
    </w:pPr>
    <w:rPr>
      <w:sz w:val="20"/>
      <w:szCs w:val="20"/>
    </w:rPr>
  </w:style>
  <w:style w:type="character" w:customStyle="1" w:styleId="CommentTextChar">
    <w:name w:val="Comment Text Char"/>
    <w:basedOn w:val="DefaultParagraphFont"/>
    <w:link w:val="CommentText"/>
    <w:uiPriority w:val="99"/>
    <w:rsid w:val="00321E42"/>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21E42"/>
    <w:rPr>
      <w:b/>
      <w:bCs/>
    </w:rPr>
  </w:style>
  <w:style w:type="character" w:customStyle="1" w:styleId="CommentSubjectChar">
    <w:name w:val="Comment Subject Char"/>
    <w:basedOn w:val="CommentTextChar"/>
    <w:link w:val="CommentSubject"/>
    <w:uiPriority w:val="99"/>
    <w:semiHidden/>
    <w:rsid w:val="00321E42"/>
    <w:rPr>
      <w:rFonts w:ascii="Arial" w:hAnsi="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758651">
      <w:bodyDiv w:val="1"/>
      <w:marLeft w:val="0"/>
      <w:marRight w:val="0"/>
      <w:marTop w:val="0"/>
      <w:marBottom w:val="0"/>
      <w:divBdr>
        <w:top w:val="none" w:sz="0" w:space="0" w:color="auto"/>
        <w:left w:val="none" w:sz="0" w:space="0" w:color="auto"/>
        <w:bottom w:val="none" w:sz="0" w:space="0" w:color="auto"/>
        <w:right w:val="none" w:sz="0" w:space="0" w:color="auto"/>
      </w:divBdr>
    </w:div>
    <w:div w:id="1021710178">
      <w:bodyDiv w:val="1"/>
      <w:marLeft w:val="0"/>
      <w:marRight w:val="0"/>
      <w:marTop w:val="0"/>
      <w:marBottom w:val="0"/>
      <w:divBdr>
        <w:top w:val="none" w:sz="0" w:space="0" w:color="auto"/>
        <w:left w:val="none" w:sz="0" w:space="0" w:color="auto"/>
        <w:bottom w:val="none" w:sz="0" w:space="0" w:color="auto"/>
        <w:right w:val="none" w:sz="0" w:space="0" w:color="auto"/>
      </w:divBdr>
    </w:div>
    <w:div w:id="1395084749">
      <w:bodyDiv w:val="1"/>
      <w:marLeft w:val="0"/>
      <w:marRight w:val="0"/>
      <w:marTop w:val="0"/>
      <w:marBottom w:val="0"/>
      <w:divBdr>
        <w:top w:val="none" w:sz="0" w:space="0" w:color="auto"/>
        <w:left w:val="none" w:sz="0" w:space="0" w:color="auto"/>
        <w:bottom w:val="none" w:sz="0" w:space="0" w:color="auto"/>
        <w:right w:val="none" w:sz="0" w:space="0" w:color="auto"/>
      </w:divBdr>
    </w:div>
    <w:div w:id="149503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uk/knowledge/factsheets/diversity-factsheet/" TargetMode="External"/><Relationship Id="rId18" Type="http://schemas.openxmlformats.org/officeDocument/2006/relationships/hyperlink" Target="https://diversiti.uk/2022/01/27/tackling-discrimination/" TargetMode="External"/><Relationship Id="rId3" Type="http://schemas.openxmlformats.org/officeDocument/2006/relationships/styles" Target="styles.xml"/><Relationship Id="rId21" Type="http://schemas.openxmlformats.org/officeDocument/2006/relationships/hyperlink" Target="https://wolsinghamschool.net/about-us/protected-characteristics/" TargetMode="External"/><Relationship Id="rId7" Type="http://schemas.openxmlformats.org/officeDocument/2006/relationships/endnotes" Target="endnotes.xml"/><Relationship Id="rId12" Type="http://schemas.openxmlformats.org/officeDocument/2006/relationships/hyperlink" Target="https://www.salford.ac.uk/spd/why-equality-diversity-and-inclusion-matters-in-workplace" TargetMode="External"/><Relationship Id="rId17" Type="http://schemas.openxmlformats.org/officeDocument/2006/relationships/hyperlink" Target="https://www.gov.uk/flexible-working" TargetMode="External"/><Relationship Id="rId2" Type="http://schemas.openxmlformats.org/officeDocument/2006/relationships/numbering" Target="numbering.xml"/><Relationship Id="rId16" Type="http://schemas.openxmlformats.org/officeDocument/2006/relationships/hyperlink" Target="https://leglobal.law/countries/united-kingdom/employment-law/employment-law-overview-united-kingdom/04-anti-discrimination-laws/" TargetMode="External"/><Relationship Id="rId20" Type="http://schemas.openxmlformats.org/officeDocument/2006/relationships/hyperlink" Target="https://www.cipd.org/globalassets/media/comms/get-involved/events/work-life-balance-supports_tcm18-5729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improving-equality-diversity-and-inclusion" TargetMode="External"/><Relationship Id="rId5" Type="http://schemas.openxmlformats.org/officeDocument/2006/relationships/webSettings" Target="webSettings.xml"/><Relationship Id="rId15" Type="http://schemas.openxmlformats.org/officeDocument/2006/relationships/hyperlink" Target="https://www.cipd.org/uk/knowledge/factsheets/well-being-factsheet/" TargetMode="External"/><Relationship Id="rId23" Type="http://schemas.openxmlformats.org/officeDocument/2006/relationships/theme" Target="theme/theme1.xml"/><Relationship Id="rId10" Type="http://schemas.openxmlformats.org/officeDocument/2006/relationships/hyperlink" Target="https://www.acas.org.uk/working-time-rules" TargetMode="External"/><Relationship Id="rId19" Type="http://schemas.openxmlformats.org/officeDocument/2006/relationships/hyperlink" Target="https://www.oakwoodsolicitors.co.uk/knowledge/legal-landmark-case-british-home-stores-ltd-v-burchell-an-essential-milestone-in-employment-law/" TargetMode="External"/><Relationship Id="rId4" Type="http://schemas.openxmlformats.org/officeDocument/2006/relationships/settings" Target="settings.xml"/><Relationship Id="rId9" Type="http://schemas.openxmlformats.org/officeDocument/2006/relationships/hyperlink" Target="https://www.acas.org.uk/dismissals" TargetMode="External"/><Relationship Id="rId14" Type="http://schemas.openxmlformats.org/officeDocument/2006/relationships/hyperlink" Target="https://www.cipd.org/uk/about/press-releases/new-flexible-working-rights-come-into-la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87A2B-6483-423F-9DB3-B02729102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1713</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 Preece</dc:creator>
  <cp:keywords/>
  <dc:description/>
  <cp:lastModifiedBy>Menna Preece</cp:lastModifiedBy>
  <cp:revision>59</cp:revision>
  <dcterms:created xsi:type="dcterms:W3CDTF">2025-05-31T20:12:00Z</dcterms:created>
  <dcterms:modified xsi:type="dcterms:W3CDTF">2025-06-02T08:02:00Z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13696db1-5846-49ac-b6ea-7acba3034c06</vt:lpwstr>
  </property>
</Properties>
</file>