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C2A" w:rsidRPr="00A85BFE" w:rsidRDefault="002D5C2A" w:rsidP="002D5C2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2A2521AE" wp14:editId="6D89D657">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2D5C2A" w:rsidRPr="00A406E5" w:rsidRDefault="002D5C2A" w:rsidP="002D5C2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2D5C2A" w:rsidRPr="00A406E5" w:rsidTr="00EA0018">
        <w:tc>
          <w:tcPr>
            <w:tcW w:w="9922" w:type="dxa"/>
            <w:shd w:val="clear" w:color="auto" w:fill="C0C0C0"/>
          </w:tcPr>
          <w:p w:rsidR="002D5C2A" w:rsidRPr="00A406E5" w:rsidRDefault="002D5C2A" w:rsidP="00EA0018">
            <w:pPr>
              <w:pStyle w:val="Heading4"/>
              <w:rPr>
                <w:rFonts w:ascii="Arial" w:hAnsi="Arial" w:cs="Arial"/>
                <w:b/>
                <w:bCs/>
              </w:rPr>
            </w:pPr>
            <w:r w:rsidRPr="6D4D0207">
              <w:rPr>
                <w:rFonts w:ascii="Arial" w:hAnsi="Arial" w:cs="Arial"/>
                <w:b/>
                <w:bCs/>
              </w:rPr>
              <w:t xml:space="preserve">LEVEL 6 ASSESSMENT SPECIFICATION </w:t>
            </w:r>
          </w:p>
        </w:tc>
      </w:tr>
    </w:tbl>
    <w:p w:rsidR="002D5C2A" w:rsidRPr="00A406E5" w:rsidRDefault="002D5C2A" w:rsidP="002D5C2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Student name:</w:t>
            </w:r>
          </w:p>
        </w:tc>
        <w:tc>
          <w:tcPr>
            <w:tcW w:w="3293" w:type="dxa"/>
          </w:tcPr>
          <w:p w:rsidR="002D5C2A" w:rsidRPr="00A406E5" w:rsidRDefault="002D5C2A" w:rsidP="00EA0018">
            <w:pPr>
              <w:spacing w:before="120" w:after="120"/>
              <w:jc w:val="both"/>
              <w:rPr>
                <w:rFonts w:ascii="Arial" w:hAnsi="Arial" w:cs="Arial"/>
                <w:b/>
              </w:rPr>
            </w:pPr>
            <w:r>
              <w:rPr>
                <w:rFonts w:ascii="Arial" w:hAnsi="Arial" w:cs="Arial"/>
                <w:b/>
              </w:rPr>
              <w:t>Katrina Roberts</w:t>
            </w:r>
          </w:p>
        </w:tc>
        <w:tc>
          <w:tcPr>
            <w:tcW w:w="2268" w:type="dxa"/>
            <w:shd w:val="clear" w:color="auto" w:fill="D9D9D9" w:themeFill="background1" w:themeFillShade="D9"/>
          </w:tcPr>
          <w:p w:rsidR="002D5C2A" w:rsidRPr="00A406E5" w:rsidRDefault="002D5C2A" w:rsidP="00EA0018">
            <w:pPr>
              <w:spacing w:before="120" w:after="120"/>
              <w:jc w:val="both"/>
              <w:rPr>
                <w:rFonts w:ascii="Arial" w:hAnsi="Arial" w:cs="Arial"/>
                <w:b/>
                <w:bCs/>
              </w:rPr>
            </w:pPr>
            <w:r w:rsidRPr="6D4D0207">
              <w:rPr>
                <w:rFonts w:ascii="Arial" w:hAnsi="Arial" w:cs="Arial"/>
                <w:b/>
                <w:bCs/>
              </w:rPr>
              <w:t>Student ID number:</w:t>
            </w:r>
          </w:p>
        </w:tc>
        <w:tc>
          <w:tcPr>
            <w:tcW w:w="2268" w:type="dxa"/>
          </w:tcPr>
          <w:p w:rsidR="002D5C2A" w:rsidRPr="00A406E5" w:rsidRDefault="002D5C2A" w:rsidP="00EA0018">
            <w:pPr>
              <w:spacing w:before="120" w:after="120"/>
              <w:jc w:val="both"/>
              <w:rPr>
                <w:rFonts w:ascii="Arial" w:hAnsi="Arial" w:cs="Arial"/>
                <w:b/>
              </w:rPr>
            </w:pPr>
            <w:r>
              <w:rPr>
                <w:rFonts w:ascii="Arial" w:hAnsi="Arial" w:cs="Arial"/>
                <w:b/>
              </w:rPr>
              <w:t>1802617</w:t>
            </w:r>
          </w:p>
        </w:tc>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2D5C2A" w:rsidRPr="00A406E5" w:rsidRDefault="002D5C2A" w:rsidP="00EA0018">
            <w:pPr>
              <w:spacing w:before="120" w:after="120"/>
              <w:jc w:val="both"/>
              <w:rPr>
                <w:rFonts w:ascii="Arial" w:hAnsi="Arial" w:cs="Arial"/>
                <w:b/>
              </w:rPr>
            </w:pPr>
            <w:r>
              <w:rPr>
                <w:rFonts w:ascii="Arial" w:hAnsi="Arial" w:cs="Arial"/>
                <w:b/>
              </w:rPr>
              <w:t>Secondary PGCE</w:t>
            </w:r>
          </w:p>
        </w:tc>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2D5C2A" w:rsidRPr="00A406E5" w:rsidRDefault="002D5C2A" w:rsidP="00EA0018">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Module code:</w:t>
            </w:r>
          </w:p>
        </w:tc>
        <w:tc>
          <w:tcPr>
            <w:tcW w:w="3293" w:type="dxa"/>
          </w:tcPr>
          <w:p w:rsidR="002D5C2A" w:rsidRPr="00A406E5" w:rsidRDefault="002D5C2A" w:rsidP="00EA0018">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2D5C2A" w:rsidRPr="004D5E9B" w:rsidRDefault="002D5C2A" w:rsidP="00EA0018">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2D5C2A" w:rsidRPr="00A406E5" w:rsidRDefault="002D5C2A" w:rsidP="00EA0018">
            <w:pPr>
              <w:spacing w:before="120" w:after="120"/>
              <w:jc w:val="both"/>
              <w:rPr>
                <w:rFonts w:ascii="Arial" w:hAnsi="Arial" w:cs="Arial"/>
                <w:b/>
              </w:rPr>
            </w:pPr>
            <w:r>
              <w:rPr>
                <w:rFonts w:ascii="Arial" w:hAnsi="Arial" w:cs="Arial"/>
                <w:b/>
              </w:rPr>
              <w:t>50%</w:t>
            </w:r>
          </w:p>
        </w:tc>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Lecturer:</w:t>
            </w:r>
          </w:p>
        </w:tc>
        <w:tc>
          <w:tcPr>
            <w:tcW w:w="3293" w:type="dxa"/>
          </w:tcPr>
          <w:p w:rsidR="002D5C2A" w:rsidRPr="00A406E5" w:rsidRDefault="002D5C2A" w:rsidP="00EA0018">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2D5C2A" w:rsidRPr="00A406E5" w:rsidRDefault="002D5C2A" w:rsidP="00EA0018">
            <w:pPr>
              <w:spacing w:before="120" w:after="120"/>
              <w:jc w:val="both"/>
              <w:rPr>
                <w:rFonts w:ascii="Arial" w:hAnsi="Arial" w:cs="Arial"/>
                <w:b/>
                <w:bCs/>
              </w:rPr>
            </w:pPr>
            <w:r w:rsidRPr="6D4D0207">
              <w:rPr>
                <w:rFonts w:ascii="Arial" w:hAnsi="Arial" w:cs="Arial"/>
                <w:b/>
                <w:bCs/>
              </w:rPr>
              <w:t>Internal Verifier:</w:t>
            </w:r>
          </w:p>
        </w:tc>
        <w:tc>
          <w:tcPr>
            <w:tcW w:w="2268" w:type="dxa"/>
          </w:tcPr>
          <w:p w:rsidR="002D5C2A" w:rsidRPr="00A406E5" w:rsidRDefault="002D5C2A" w:rsidP="00EA0018">
            <w:pPr>
              <w:spacing w:before="120" w:after="120"/>
              <w:jc w:val="both"/>
              <w:rPr>
                <w:rFonts w:ascii="Arial" w:hAnsi="Arial" w:cs="Arial"/>
                <w:b/>
              </w:rPr>
            </w:pPr>
            <w:proofErr w:type="spellStart"/>
            <w:r>
              <w:rPr>
                <w:rFonts w:ascii="Arial" w:hAnsi="Arial" w:cs="Arial"/>
                <w:b/>
              </w:rPr>
              <w:t>Angella</w:t>
            </w:r>
            <w:proofErr w:type="spellEnd"/>
            <w:r>
              <w:rPr>
                <w:rFonts w:ascii="Arial" w:hAnsi="Arial" w:cs="Arial"/>
                <w:b/>
              </w:rPr>
              <w:t xml:space="preserve"> </w:t>
            </w:r>
            <w:proofErr w:type="spellStart"/>
            <w:r>
              <w:rPr>
                <w:rFonts w:ascii="Arial" w:hAnsi="Arial" w:cs="Arial"/>
                <w:b/>
              </w:rPr>
              <w:t>Cooze</w:t>
            </w:r>
            <w:proofErr w:type="spellEnd"/>
          </w:p>
        </w:tc>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Assignment Title:</w:t>
            </w:r>
          </w:p>
        </w:tc>
        <w:tc>
          <w:tcPr>
            <w:tcW w:w="3293" w:type="dxa"/>
          </w:tcPr>
          <w:p w:rsidR="002D5C2A" w:rsidRPr="00A406E5" w:rsidRDefault="002D5C2A" w:rsidP="00EA0018">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Word count (or equivalent):</w:t>
            </w:r>
          </w:p>
        </w:tc>
        <w:tc>
          <w:tcPr>
            <w:tcW w:w="2268" w:type="dxa"/>
          </w:tcPr>
          <w:p w:rsidR="002D5C2A" w:rsidRDefault="002D5C2A" w:rsidP="00EA0018">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rsidR="002D5C2A" w:rsidRPr="006E02E8" w:rsidRDefault="002D5C2A" w:rsidP="00EA0018">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2D5C2A" w:rsidRPr="00A406E5" w:rsidRDefault="002D5C2A" w:rsidP="00EA0018">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2D5C2A" w:rsidRPr="00A406E5" w:rsidRDefault="002D5C2A" w:rsidP="00EA0018">
            <w:pPr>
              <w:spacing w:before="120" w:after="120"/>
              <w:jc w:val="both"/>
              <w:rPr>
                <w:rFonts w:ascii="Arial" w:hAnsi="Arial" w:cs="Arial"/>
                <w:b/>
              </w:rPr>
            </w:pPr>
            <w:r>
              <w:rPr>
                <w:rFonts w:ascii="Arial" w:hAnsi="Arial" w:cs="Arial"/>
                <w:b/>
              </w:rPr>
              <w:t>17 December 2018</w:t>
            </w:r>
          </w:p>
        </w:tc>
        <w:bookmarkStart w:id="0" w:name="_GoBack"/>
        <w:bookmarkEnd w:id="0"/>
      </w:tr>
      <w:tr w:rsidR="002D5C2A" w:rsidRPr="00A406E5" w:rsidTr="00EA0018">
        <w:tc>
          <w:tcPr>
            <w:tcW w:w="2093" w:type="dxa"/>
            <w:shd w:val="clear" w:color="auto" w:fill="auto"/>
          </w:tcPr>
          <w:p w:rsidR="002D5C2A" w:rsidRPr="00A406E5" w:rsidRDefault="002D5C2A" w:rsidP="00EA0018">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2D5C2A" w:rsidRPr="00A406E5" w:rsidRDefault="002D5C2A" w:rsidP="00EA0018">
            <w:pPr>
              <w:spacing w:before="120" w:after="120"/>
              <w:jc w:val="both"/>
              <w:rPr>
                <w:rFonts w:ascii="Arial" w:hAnsi="Arial" w:cs="Arial"/>
                <w:b/>
                <w:bCs/>
              </w:rPr>
            </w:pPr>
            <w:r>
              <w:rPr>
                <w:rFonts w:ascii="Arial" w:hAnsi="Arial" w:cs="Arial"/>
                <w:b/>
                <w:bCs/>
              </w:rPr>
              <w:t>Turn it in</w:t>
            </w:r>
          </w:p>
        </w:tc>
      </w:tr>
      <w:tr w:rsidR="002D5C2A" w:rsidRPr="00A406E5" w:rsidTr="00EA0018">
        <w:tc>
          <w:tcPr>
            <w:tcW w:w="2093" w:type="dxa"/>
            <w:shd w:val="clear" w:color="auto" w:fill="auto"/>
          </w:tcPr>
          <w:p w:rsidR="002D5C2A" w:rsidRPr="00A406E5" w:rsidRDefault="002D5C2A" w:rsidP="00EA0018">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2D5C2A" w:rsidRPr="00A406E5" w:rsidRDefault="002D5C2A" w:rsidP="00EA0018">
            <w:pPr>
              <w:spacing w:before="120" w:after="120"/>
              <w:jc w:val="both"/>
              <w:rPr>
                <w:rFonts w:ascii="Arial" w:hAnsi="Arial" w:cs="Arial"/>
              </w:rPr>
            </w:pPr>
          </w:p>
        </w:tc>
      </w:tr>
    </w:tbl>
    <w:p w:rsidR="002D5C2A" w:rsidRPr="00A406E5" w:rsidRDefault="002D5C2A" w:rsidP="002D5C2A">
      <w:pPr>
        <w:rPr>
          <w:rFonts w:ascii="Arial" w:hAnsi="Arial" w:cs="Arial"/>
          <w:sz w:val="32"/>
        </w:rPr>
      </w:pPr>
    </w:p>
    <w:p w:rsidR="002D5C2A" w:rsidRPr="00A406E5" w:rsidRDefault="002D5C2A" w:rsidP="002D5C2A">
      <w:pPr>
        <w:rPr>
          <w:rFonts w:ascii="Arial" w:hAnsi="Arial" w:cs="Arial"/>
          <w:sz w:val="32"/>
        </w:rPr>
      </w:pPr>
    </w:p>
    <w:p w:rsidR="002D5C2A" w:rsidRDefault="002D5C2A" w:rsidP="00E31EFF">
      <w:pPr>
        <w:spacing w:line="480" w:lineRule="auto"/>
        <w:rPr>
          <w:rFonts w:ascii="Arial" w:hAnsi="Arial" w:cs="Arial"/>
          <w:sz w:val="32"/>
        </w:rPr>
      </w:pPr>
    </w:p>
    <w:p w:rsidR="002D5C2A" w:rsidRDefault="002D5C2A" w:rsidP="00E31EFF">
      <w:pPr>
        <w:spacing w:line="480" w:lineRule="auto"/>
        <w:rPr>
          <w:rFonts w:ascii="Arial" w:hAnsi="Arial" w:cs="Arial"/>
          <w:sz w:val="32"/>
        </w:rPr>
      </w:pPr>
    </w:p>
    <w:p w:rsidR="002D5C2A" w:rsidRDefault="002D5C2A" w:rsidP="00E31EFF">
      <w:pPr>
        <w:spacing w:line="480" w:lineRule="auto"/>
        <w:rPr>
          <w:rFonts w:ascii="Arial" w:hAnsi="Arial" w:cs="Arial"/>
          <w:sz w:val="32"/>
        </w:rPr>
      </w:pPr>
    </w:p>
    <w:p w:rsidR="002D5C2A" w:rsidRDefault="002D5C2A" w:rsidP="00E31EFF">
      <w:pPr>
        <w:spacing w:line="480" w:lineRule="auto"/>
        <w:rPr>
          <w:rFonts w:ascii="Arial" w:hAnsi="Arial" w:cs="Arial"/>
          <w:sz w:val="32"/>
        </w:rPr>
      </w:pPr>
    </w:p>
    <w:p w:rsidR="002837BF" w:rsidRPr="003C09FA" w:rsidRDefault="002837BF" w:rsidP="00E31EFF">
      <w:pPr>
        <w:spacing w:line="480" w:lineRule="auto"/>
        <w:rPr>
          <w:rFonts w:ascii="Arial" w:hAnsi="Arial" w:cs="Arial"/>
          <w:b/>
          <w:sz w:val="24"/>
          <w:u w:val="single"/>
        </w:rPr>
      </w:pPr>
      <w:r w:rsidRPr="003C09FA">
        <w:rPr>
          <w:rFonts w:ascii="Arial" w:hAnsi="Arial" w:cs="Arial"/>
          <w:b/>
          <w:sz w:val="24"/>
          <w:u w:val="single"/>
        </w:rPr>
        <w:lastRenderedPageBreak/>
        <w:t>PART B (</w:t>
      </w:r>
      <w:proofErr w:type="spellStart"/>
      <w:r w:rsidRPr="003C09FA">
        <w:rPr>
          <w:rFonts w:ascii="Arial" w:hAnsi="Arial" w:cs="Arial"/>
          <w:b/>
          <w:sz w:val="24"/>
          <w:u w:val="single"/>
        </w:rPr>
        <w:t>i</w:t>
      </w:r>
      <w:proofErr w:type="spellEnd"/>
      <w:r w:rsidRPr="003C09FA">
        <w:rPr>
          <w:rFonts w:ascii="Arial" w:hAnsi="Arial" w:cs="Arial"/>
          <w:b/>
          <w:sz w:val="24"/>
          <w:u w:val="single"/>
        </w:rPr>
        <w:t>)</w:t>
      </w:r>
    </w:p>
    <w:p w:rsidR="00EB3301" w:rsidRDefault="00EB3301" w:rsidP="00E31EFF">
      <w:pPr>
        <w:spacing w:line="480" w:lineRule="auto"/>
        <w:rPr>
          <w:rFonts w:ascii="Arial" w:hAnsi="Arial" w:cs="Arial"/>
          <w:sz w:val="24"/>
        </w:rPr>
      </w:pPr>
    </w:p>
    <w:p w:rsidR="00835A31" w:rsidRDefault="00EB3301" w:rsidP="00E31EFF">
      <w:pPr>
        <w:spacing w:line="480" w:lineRule="auto"/>
        <w:ind w:firstLine="720"/>
        <w:rPr>
          <w:rFonts w:ascii="Arial" w:hAnsi="Arial" w:cs="Arial"/>
          <w:sz w:val="24"/>
        </w:rPr>
      </w:pPr>
      <w:r>
        <w:rPr>
          <w:rFonts w:ascii="Arial" w:hAnsi="Arial" w:cs="Arial"/>
          <w:sz w:val="24"/>
        </w:rPr>
        <w:t>The scheme of work created for</w:t>
      </w:r>
      <w:r w:rsidR="0042527F">
        <w:rPr>
          <w:rFonts w:ascii="Arial" w:hAnsi="Arial" w:cs="Arial"/>
          <w:sz w:val="24"/>
        </w:rPr>
        <w:t xml:space="preserve"> this class largely reflects Piaget’s philosophy</w:t>
      </w:r>
      <w:r w:rsidR="00451AB3">
        <w:rPr>
          <w:rFonts w:ascii="Arial" w:hAnsi="Arial" w:cs="Arial"/>
          <w:sz w:val="24"/>
        </w:rPr>
        <w:t xml:space="preserve"> </w:t>
      </w:r>
      <w:r w:rsidR="0042527F">
        <w:rPr>
          <w:rFonts w:ascii="Arial" w:hAnsi="Arial" w:cs="Arial"/>
          <w:sz w:val="24"/>
        </w:rPr>
        <w:t>surrounding the nature of learning being that individuals</w:t>
      </w:r>
      <w:r w:rsidR="00451AB3">
        <w:rPr>
          <w:rFonts w:ascii="Arial" w:hAnsi="Arial" w:cs="Arial"/>
          <w:sz w:val="24"/>
        </w:rPr>
        <w:t xml:space="preserve"> must</w:t>
      </w:r>
      <w:r>
        <w:rPr>
          <w:rFonts w:ascii="Arial" w:hAnsi="Arial" w:cs="Arial"/>
          <w:sz w:val="24"/>
        </w:rPr>
        <w:t xml:space="preserve"> </w:t>
      </w:r>
      <w:r w:rsidR="00645FDA">
        <w:rPr>
          <w:rFonts w:ascii="Arial" w:hAnsi="Arial" w:cs="Arial"/>
          <w:sz w:val="24"/>
        </w:rPr>
        <w:t xml:space="preserve">build upon </w:t>
      </w:r>
      <w:r w:rsidR="0042527F">
        <w:rPr>
          <w:rFonts w:ascii="Arial" w:hAnsi="Arial" w:cs="Arial"/>
          <w:sz w:val="24"/>
        </w:rPr>
        <w:t xml:space="preserve">their </w:t>
      </w:r>
      <w:r w:rsidR="00645FDA">
        <w:rPr>
          <w:rFonts w:ascii="Arial" w:hAnsi="Arial" w:cs="Arial"/>
          <w:sz w:val="24"/>
        </w:rPr>
        <w:t>prior knowledge</w:t>
      </w:r>
      <w:r w:rsidR="00351CB6">
        <w:rPr>
          <w:rFonts w:ascii="Arial" w:hAnsi="Arial" w:cs="Arial"/>
          <w:sz w:val="24"/>
        </w:rPr>
        <w:t xml:space="preserve"> and experiences</w:t>
      </w:r>
      <w:r w:rsidR="0042527F">
        <w:rPr>
          <w:rFonts w:ascii="Arial" w:hAnsi="Arial" w:cs="Arial"/>
          <w:sz w:val="24"/>
        </w:rPr>
        <w:t xml:space="preserve"> when learning new information. </w:t>
      </w:r>
      <w:r w:rsidR="00852AD9">
        <w:rPr>
          <w:rFonts w:ascii="Arial" w:hAnsi="Arial" w:cs="Arial"/>
          <w:sz w:val="24"/>
        </w:rPr>
        <w:t xml:space="preserve">(Aubrey &amp; Riley, 2016) </w:t>
      </w:r>
      <w:r w:rsidR="0042527F">
        <w:rPr>
          <w:rFonts w:ascii="Arial" w:hAnsi="Arial" w:cs="Arial"/>
          <w:sz w:val="24"/>
        </w:rPr>
        <w:t>Therefore,</w:t>
      </w:r>
      <w:r w:rsidR="00645FDA">
        <w:rPr>
          <w:rFonts w:ascii="Arial" w:hAnsi="Arial" w:cs="Arial"/>
          <w:sz w:val="24"/>
        </w:rPr>
        <w:t xml:space="preserve"> with</w:t>
      </w:r>
      <w:r w:rsidR="0042527F">
        <w:rPr>
          <w:rFonts w:ascii="Arial" w:hAnsi="Arial" w:cs="Arial"/>
          <w:sz w:val="24"/>
        </w:rPr>
        <w:t>in a scheme of work the lessons</w:t>
      </w:r>
      <w:r w:rsidR="00637A8D">
        <w:rPr>
          <w:rFonts w:ascii="Arial" w:hAnsi="Arial" w:cs="Arial"/>
          <w:sz w:val="24"/>
        </w:rPr>
        <w:t xml:space="preserve"> </w:t>
      </w:r>
      <w:r w:rsidR="00645FDA">
        <w:rPr>
          <w:rFonts w:ascii="Arial" w:hAnsi="Arial" w:cs="Arial"/>
          <w:sz w:val="24"/>
        </w:rPr>
        <w:t>and tasks within lessons should</w:t>
      </w:r>
      <w:r w:rsidR="00CD6359">
        <w:rPr>
          <w:rFonts w:ascii="Arial" w:hAnsi="Arial" w:cs="Arial"/>
          <w:sz w:val="24"/>
        </w:rPr>
        <w:t xml:space="preserve"> b</w:t>
      </w:r>
      <w:r w:rsidR="00451AB3">
        <w:rPr>
          <w:rFonts w:ascii="Arial" w:hAnsi="Arial" w:cs="Arial"/>
          <w:sz w:val="24"/>
        </w:rPr>
        <w:t>uild upon each other. W</w:t>
      </w:r>
      <w:r w:rsidR="00CD6359">
        <w:rPr>
          <w:rFonts w:ascii="Arial" w:hAnsi="Arial" w:cs="Arial"/>
          <w:sz w:val="24"/>
        </w:rPr>
        <w:t>hile appreciating the place</w:t>
      </w:r>
      <w:r w:rsidR="009511AB">
        <w:rPr>
          <w:rFonts w:ascii="Arial" w:hAnsi="Arial" w:cs="Arial"/>
          <w:sz w:val="24"/>
        </w:rPr>
        <w:t xml:space="preserve"> of </w:t>
      </w:r>
      <w:r w:rsidR="0042527F">
        <w:rPr>
          <w:rFonts w:ascii="Arial" w:hAnsi="Arial" w:cs="Arial"/>
          <w:sz w:val="24"/>
        </w:rPr>
        <w:t xml:space="preserve">Piaget’s concept of </w:t>
      </w:r>
      <w:r w:rsidR="009511AB">
        <w:rPr>
          <w:rFonts w:ascii="Arial" w:hAnsi="Arial" w:cs="Arial"/>
          <w:sz w:val="24"/>
        </w:rPr>
        <w:t>prior knowledge in</w:t>
      </w:r>
      <w:r w:rsidR="00CD6359">
        <w:rPr>
          <w:rFonts w:ascii="Arial" w:hAnsi="Arial" w:cs="Arial"/>
          <w:sz w:val="24"/>
        </w:rPr>
        <w:t xml:space="preserve"> </w:t>
      </w:r>
      <w:r w:rsidR="00637A8D">
        <w:rPr>
          <w:rFonts w:ascii="Arial" w:hAnsi="Arial" w:cs="Arial"/>
          <w:sz w:val="24"/>
        </w:rPr>
        <w:t>educating children</w:t>
      </w:r>
      <w:r w:rsidR="00CD6359">
        <w:rPr>
          <w:rFonts w:ascii="Arial" w:hAnsi="Arial" w:cs="Arial"/>
          <w:sz w:val="24"/>
        </w:rPr>
        <w:t xml:space="preserve">, </w:t>
      </w:r>
      <w:r w:rsidR="00451AB3">
        <w:rPr>
          <w:rFonts w:ascii="Arial" w:hAnsi="Arial" w:cs="Arial"/>
          <w:sz w:val="24"/>
        </w:rPr>
        <w:t xml:space="preserve">it is important to note that </w:t>
      </w:r>
      <w:r w:rsidR="00CD6359">
        <w:rPr>
          <w:rFonts w:ascii="Arial" w:hAnsi="Arial" w:cs="Arial"/>
          <w:sz w:val="24"/>
        </w:rPr>
        <w:t>l</w:t>
      </w:r>
      <w:r w:rsidR="00645FDA">
        <w:rPr>
          <w:rFonts w:ascii="Arial" w:hAnsi="Arial" w:cs="Arial"/>
          <w:sz w:val="24"/>
        </w:rPr>
        <w:t xml:space="preserve">earners </w:t>
      </w:r>
      <w:r w:rsidR="00637A8D">
        <w:rPr>
          <w:rFonts w:ascii="Arial" w:hAnsi="Arial" w:cs="Arial"/>
          <w:sz w:val="24"/>
        </w:rPr>
        <w:t xml:space="preserve">in this class </w:t>
      </w:r>
      <w:r w:rsidR="0042527F">
        <w:rPr>
          <w:rFonts w:ascii="Arial" w:hAnsi="Arial" w:cs="Arial"/>
          <w:sz w:val="24"/>
        </w:rPr>
        <w:t xml:space="preserve">probably </w:t>
      </w:r>
      <w:r w:rsidR="00451AB3">
        <w:rPr>
          <w:rFonts w:ascii="Arial" w:hAnsi="Arial" w:cs="Arial"/>
          <w:sz w:val="24"/>
        </w:rPr>
        <w:t xml:space="preserve">also </w:t>
      </w:r>
      <w:r w:rsidR="0042527F">
        <w:rPr>
          <w:rFonts w:ascii="Arial" w:hAnsi="Arial" w:cs="Arial"/>
          <w:sz w:val="24"/>
        </w:rPr>
        <w:t xml:space="preserve">would have </w:t>
      </w:r>
      <w:r w:rsidR="00451AB3">
        <w:rPr>
          <w:rFonts w:ascii="Arial" w:hAnsi="Arial" w:cs="Arial"/>
          <w:sz w:val="24"/>
        </w:rPr>
        <w:t>required a lot of instruction</w:t>
      </w:r>
      <w:r w:rsidR="00645FDA">
        <w:rPr>
          <w:rFonts w:ascii="Arial" w:hAnsi="Arial" w:cs="Arial"/>
          <w:sz w:val="24"/>
        </w:rPr>
        <w:t xml:space="preserve"> as they had</w:t>
      </w:r>
      <w:r w:rsidR="00451AB3">
        <w:rPr>
          <w:rFonts w:ascii="Arial" w:hAnsi="Arial" w:cs="Arial"/>
          <w:sz w:val="24"/>
        </w:rPr>
        <w:t xml:space="preserve"> a</w:t>
      </w:r>
      <w:r w:rsidR="00645FDA">
        <w:rPr>
          <w:rFonts w:ascii="Arial" w:hAnsi="Arial" w:cs="Arial"/>
          <w:sz w:val="24"/>
        </w:rPr>
        <w:t xml:space="preserve"> ‘low prior knowledge’</w:t>
      </w:r>
      <w:r w:rsidR="00637A8D">
        <w:rPr>
          <w:rFonts w:ascii="Arial" w:hAnsi="Arial" w:cs="Arial"/>
          <w:sz w:val="24"/>
        </w:rPr>
        <w:t xml:space="preserve"> of most of the core aspects of</w:t>
      </w:r>
      <w:r w:rsidR="00645FDA">
        <w:rPr>
          <w:rFonts w:ascii="Arial" w:hAnsi="Arial" w:cs="Arial"/>
          <w:sz w:val="24"/>
        </w:rPr>
        <w:t xml:space="preserve"> writing</w:t>
      </w:r>
      <w:r w:rsidR="00CD6359">
        <w:rPr>
          <w:rFonts w:ascii="Arial" w:hAnsi="Arial" w:cs="Arial"/>
          <w:sz w:val="24"/>
        </w:rPr>
        <w:t xml:space="preserve">. </w:t>
      </w:r>
      <w:r w:rsidR="0042527F">
        <w:rPr>
          <w:rFonts w:ascii="Arial" w:hAnsi="Arial" w:cs="Arial"/>
          <w:sz w:val="24"/>
        </w:rPr>
        <w:t>These</w:t>
      </w:r>
      <w:r w:rsidR="00CD6359">
        <w:rPr>
          <w:rFonts w:ascii="Arial" w:hAnsi="Arial" w:cs="Arial"/>
          <w:sz w:val="24"/>
        </w:rPr>
        <w:t xml:space="preserve"> learners </w:t>
      </w:r>
      <w:r w:rsidR="00645FDA">
        <w:rPr>
          <w:rFonts w:ascii="Arial" w:hAnsi="Arial" w:cs="Arial"/>
          <w:sz w:val="24"/>
        </w:rPr>
        <w:t>would</w:t>
      </w:r>
      <w:r w:rsidR="0042527F">
        <w:rPr>
          <w:rFonts w:ascii="Arial" w:hAnsi="Arial" w:cs="Arial"/>
          <w:sz w:val="24"/>
        </w:rPr>
        <w:t>, thus,</w:t>
      </w:r>
      <w:r w:rsidR="00CD6359">
        <w:rPr>
          <w:rFonts w:ascii="Arial" w:hAnsi="Arial" w:cs="Arial"/>
          <w:sz w:val="24"/>
        </w:rPr>
        <w:t xml:space="preserve"> likely</w:t>
      </w:r>
      <w:r w:rsidR="00645FDA">
        <w:rPr>
          <w:rFonts w:ascii="Arial" w:hAnsi="Arial" w:cs="Arial"/>
          <w:sz w:val="24"/>
        </w:rPr>
        <w:t xml:space="preserve"> need to lear</w:t>
      </w:r>
      <w:r w:rsidR="0042527F">
        <w:rPr>
          <w:rFonts w:ascii="Arial" w:hAnsi="Arial" w:cs="Arial"/>
          <w:sz w:val="24"/>
        </w:rPr>
        <w:t>n through example</w:t>
      </w:r>
      <w:r w:rsidR="00CD6359">
        <w:rPr>
          <w:rFonts w:ascii="Arial" w:hAnsi="Arial" w:cs="Arial"/>
          <w:sz w:val="24"/>
        </w:rPr>
        <w:t xml:space="preserve"> and so need direct instruction on using accurate grammar and syntax, paragraphing and expanding their vocabulary</w:t>
      </w:r>
      <w:r w:rsidR="00645FDA">
        <w:rPr>
          <w:rFonts w:ascii="Arial" w:hAnsi="Arial" w:cs="Arial"/>
          <w:sz w:val="24"/>
        </w:rPr>
        <w:t xml:space="preserve">. (Kirschner &amp; </w:t>
      </w:r>
      <w:bookmarkStart w:id="1" w:name="_Hlk530239740"/>
      <w:proofErr w:type="spellStart"/>
      <w:r w:rsidR="00645FDA">
        <w:rPr>
          <w:rFonts w:ascii="Arial" w:hAnsi="Arial" w:cs="Arial"/>
          <w:sz w:val="24"/>
        </w:rPr>
        <w:t>Merriënboer</w:t>
      </w:r>
      <w:bookmarkEnd w:id="1"/>
      <w:proofErr w:type="spellEnd"/>
      <w:r w:rsidR="00A76467">
        <w:rPr>
          <w:rFonts w:ascii="Arial" w:hAnsi="Arial" w:cs="Arial"/>
          <w:sz w:val="24"/>
        </w:rPr>
        <w:t xml:space="preserve">, 2013, </w:t>
      </w:r>
      <w:r w:rsidR="00645FDA">
        <w:rPr>
          <w:rFonts w:ascii="Arial" w:hAnsi="Arial" w:cs="Arial"/>
          <w:sz w:val="24"/>
        </w:rPr>
        <w:t>p.175)</w:t>
      </w:r>
      <w:r w:rsidR="0042527F">
        <w:rPr>
          <w:rFonts w:ascii="Arial" w:hAnsi="Arial" w:cs="Arial"/>
          <w:sz w:val="24"/>
        </w:rPr>
        <w:t xml:space="preserve"> I recognised the importance that w</w:t>
      </w:r>
      <w:r w:rsidR="00637A8D">
        <w:rPr>
          <w:rFonts w:ascii="Arial" w:hAnsi="Arial" w:cs="Arial"/>
          <w:sz w:val="24"/>
        </w:rPr>
        <w:t>ithin this</w:t>
      </w:r>
      <w:r w:rsidR="00F0283B">
        <w:rPr>
          <w:rFonts w:ascii="Arial" w:hAnsi="Arial" w:cs="Arial"/>
          <w:sz w:val="24"/>
        </w:rPr>
        <w:t xml:space="preserve"> scheme of work, I would expect pupils to learn</w:t>
      </w:r>
      <w:r w:rsidR="003C6EFE">
        <w:rPr>
          <w:rFonts w:ascii="Arial" w:hAnsi="Arial" w:cs="Arial"/>
          <w:sz w:val="24"/>
        </w:rPr>
        <w:t xml:space="preserve"> concrete concepts</w:t>
      </w:r>
      <w:r w:rsidR="00F0283B">
        <w:rPr>
          <w:rFonts w:ascii="Arial" w:hAnsi="Arial" w:cs="Arial"/>
          <w:sz w:val="24"/>
        </w:rPr>
        <w:t xml:space="preserve"> ‘for particular purposes’ </w:t>
      </w:r>
      <w:r w:rsidR="00637A8D">
        <w:rPr>
          <w:rFonts w:ascii="Arial" w:hAnsi="Arial" w:cs="Arial"/>
          <w:sz w:val="24"/>
        </w:rPr>
        <w:t>rathe</w:t>
      </w:r>
      <w:r w:rsidR="003C6EFE">
        <w:rPr>
          <w:rFonts w:ascii="Arial" w:hAnsi="Arial" w:cs="Arial"/>
          <w:sz w:val="24"/>
        </w:rPr>
        <w:t>r than to spend time exploring and making mistakes, possibly instilling incorrect knowledge into their memories.</w:t>
      </w:r>
      <w:r w:rsidR="0042527F">
        <w:rPr>
          <w:rFonts w:ascii="Arial" w:hAnsi="Arial" w:cs="Arial"/>
          <w:sz w:val="24"/>
        </w:rPr>
        <w:t xml:space="preserve"> </w:t>
      </w:r>
      <w:r w:rsidR="004076E4">
        <w:rPr>
          <w:rFonts w:ascii="Arial" w:hAnsi="Arial" w:cs="Arial"/>
          <w:sz w:val="24"/>
        </w:rPr>
        <w:t>(</w:t>
      </w:r>
      <w:proofErr w:type="spellStart"/>
      <w:r w:rsidR="004076E4">
        <w:rPr>
          <w:rFonts w:ascii="Arial" w:hAnsi="Arial" w:cs="Arial"/>
          <w:sz w:val="24"/>
        </w:rPr>
        <w:t>Biesta</w:t>
      </w:r>
      <w:proofErr w:type="spellEnd"/>
      <w:r w:rsidR="00F0283B">
        <w:rPr>
          <w:rFonts w:ascii="Arial" w:hAnsi="Arial" w:cs="Arial"/>
          <w:sz w:val="24"/>
        </w:rPr>
        <w:t xml:space="preserve">, 2012, p.38) While constructivist approaches are favoured in today’s education system, the use of grammar, syntax and structure in writing are relatively </w:t>
      </w:r>
      <w:r w:rsidR="003C6EFE">
        <w:rPr>
          <w:rFonts w:ascii="Arial" w:hAnsi="Arial" w:cs="Arial"/>
          <w:sz w:val="24"/>
        </w:rPr>
        <w:t>unchanging</w:t>
      </w:r>
      <w:r w:rsidR="00F0283B">
        <w:rPr>
          <w:rFonts w:ascii="Arial" w:hAnsi="Arial" w:cs="Arial"/>
          <w:sz w:val="24"/>
        </w:rPr>
        <w:t xml:space="preserve"> and</w:t>
      </w:r>
      <w:r w:rsidR="00BE5CE9">
        <w:rPr>
          <w:rFonts w:ascii="Arial" w:hAnsi="Arial" w:cs="Arial"/>
          <w:sz w:val="24"/>
        </w:rPr>
        <w:t xml:space="preserve"> would be considered by </w:t>
      </w:r>
      <w:r w:rsidR="003C6EFE">
        <w:rPr>
          <w:rFonts w:ascii="Arial" w:hAnsi="Arial" w:cs="Arial"/>
          <w:sz w:val="24"/>
        </w:rPr>
        <w:t xml:space="preserve">Cox (1989, cited in </w:t>
      </w:r>
      <w:proofErr w:type="spellStart"/>
      <w:r w:rsidR="003C6EFE">
        <w:rPr>
          <w:rFonts w:ascii="Arial" w:hAnsi="Arial" w:cs="Arial"/>
          <w:sz w:val="24"/>
        </w:rPr>
        <w:t>Goodwyn</w:t>
      </w:r>
      <w:proofErr w:type="spellEnd"/>
      <w:r w:rsidR="003C6EFE">
        <w:rPr>
          <w:rFonts w:ascii="Arial" w:hAnsi="Arial" w:cs="Arial"/>
          <w:sz w:val="24"/>
        </w:rPr>
        <w:t>, 2008)</w:t>
      </w:r>
      <w:r w:rsidR="00BE5CE9">
        <w:rPr>
          <w:rFonts w:ascii="Arial" w:hAnsi="Arial" w:cs="Arial"/>
          <w:sz w:val="24"/>
        </w:rPr>
        <w:t xml:space="preserve"> </w:t>
      </w:r>
      <w:r w:rsidR="00451AB3">
        <w:rPr>
          <w:rFonts w:ascii="Arial" w:hAnsi="Arial" w:cs="Arial"/>
          <w:sz w:val="24"/>
        </w:rPr>
        <w:t>as</w:t>
      </w:r>
      <w:r w:rsidR="00C1743C">
        <w:rPr>
          <w:rFonts w:ascii="Arial" w:hAnsi="Arial" w:cs="Arial"/>
          <w:sz w:val="24"/>
        </w:rPr>
        <w:t xml:space="preserve"> cross-curricular</w:t>
      </w:r>
      <w:r w:rsidR="003C6EFE">
        <w:rPr>
          <w:rFonts w:ascii="Arial" w:hAnsi="Arial" w:cs="Arial"/>
          <w:sz w:val="24"/>
        </w:rPr>
        <w:t xml:space="preserve"> and, therefore, imperative</w:t>
      </w:r>
      <w:r w:rsidR="00C1743C">
        <w:rPr>
          <w:rFonts w:ascii="Arial" w:hAnsi="Arial" w:cs="Arial"/>
          <w:sz w:val="24"/>
        </w:rPr>
        <w:t xml:space="preserve"> </w:t>
      </w:r>
      <w:r w:rsidR="00451AB3">
        <w:rPr>
          <w:rFonts w:ascii="Arial" w:hAnsi="Arial" w:cs="Arial"/>
          <w:sz w:val="24"/>
        </w:rPr>
        <w:t>skills</w:t>
      </w:r>
      <w:r w:rsidR="00F0283B">
        <w:rPr>
          <w:rFonts w:ascii="Arial" w:hAnsi="Arial" w:cs="Arial"/>
          <w:sz w:val="24"/>
        </w:rPr>
        <w:t>.</w:t>
      </w:r>
      <w:r w:rsidR="007E7978">
        <w:rPr>
          <w:rFonts w:ascii="Arial" w:hAnsi="Arial" w:cs="Arial"/>
          <w:sz w:val="24"/>
        </w:rPr>
        <w:t xml:space="preserve"> Particularly</w:t>
      </w:r>
      <w:r w:rsidR="00801CCA">
        <w:rPr>
          <w:rFonts w:ascii="Arial" w:hAnsi="Arial" w:cs="Arial"/>
          <w:sz w:val="24"/>
        </w:rPr>
        <w:t>,</w:t>
      </w:r>
      <w:r w:rsidR="007E7978">
        <w:rPr>
          <w:rFonts w:ascii="Arial" w:hAnsi="Arial" w:cs="Arial"/>
          <w:sz w:val="24"/>
        </w:rPr>
        <w:t xml:space="preserve"> </w:t>
      </w:r>
      <w:r w:rsidR="00561346">
        <w:rPr>
          <w:rFonts w:ascii="Arial" w:hAnsi="Arial" w:cs="Arial"/>
          <w:sz w:val="24"/>
        </w:rPr>
        <w:t>considering</w:t>
      </w:r>
      <w:r w:rsidR="007E7978">
        <w:rPr>
          <w:rFonts w:ascii="Arial" w:hAnsi="Arial" w:cs="Arial"/>
          <w:sz w:val="24"/>
        </w:rPr>
        <w:t xml:space="preserve"> Donaldson’s (2015) </w:t>
      </w:r>
      <w:r w:rsidR="00BD31DA">
        <w:rPr>
          <w:rFonts w:ascii="Arial" w:hAnsi="Arial" w:cs="Arial"/>
          <w:sz w:val="24"/>
        </w:rPr>
        <w:t>changes to the curriculum</w:t>
      </w:r>
      <w:r w:rsidR="00801CCA">
        <w:rPr>
          <w:rFonts w:ascii="Arial" w:hAnsi="Arial" w:cs="Arial"/>
          <w:sz w:val="24"/>
        </w:rPr>
        <w:t>,</w:t>
      </w:r>
      <w:r w:rsidR="00BD31DA">
        <w:rPr>
          <w:rFonts w:ascii="Arial" w:hAnsi="Arial" w:cs="Arial"/>
          <w:sz w:val="24"/>
        </w:rPr>
        <w:t xml:space="preserve"> this knowledge will be depended on throughout the curriculum and more so in the coming years as subjects become less independent and more interlinked. </w:t>
      </w:r>
      <w:r w:rsidR="0098018D">
        <w:rPr>
          <w:rFonts w:ascii="Arial" w:hAnsi="Arial" w:cs="Arial"/>
          <w:sz w:val="24"/>
        </w:rPr>
        <w:t>Furthermore, r</w:t>
      </w:r>
      <w:r w:rsidR="00451AB3">
        <w:rPr>
          <w:rFonts w:ascii="Arial" w:hAnsi="Arial" w:cs="Arial"/>
          <w:sz w:val="24"/>
        </w:rPr>
        <w:t xml:space="preserve">esearch has </w:t>
      </w:r>
      <w:r w:rsidR="003C6EFE">
        <w:rPr>
          <w:rFonts w:ascii="Arial" w:hAnsi="Arial" w:cs="Arial"/>
          <w:sz w:val="24"/>
        </w:rPr>
        <w:t>suggested</w:t>
      </w:r>
      <w:r w:rsidR="00451AB3">
        <w:rPr>
          <w:rFonts w:ascii="Arial" w:hAnsi="Arial" w:cs="Arial"/>
          <w:sz w:val="24"/>
        </w:rPr>
        <w:t xml:space="preserve"> that t</w:t>
      </w:r>
      <w:r w:rsidR="00F0283B">
        <w:rPr>
          <w:rFonts w:ascii="Arial" w:hAnsi="Arial" w:cs="Arial"/>
          <w:sz w:val="24"/>
        </w:rPr>
        <w:t xml:space="preserve">oo much ‘problem-based searching’ </w:t>
      </w:r>
      <w:r w:rsidR="00451AB3">
        <w:rPr>
          <w:rFonts w:ascii="Arial" w:hAnsi="Arial" w:cs="Arial"/>
          <w:sz w:val="24"/>
        </w:rPr>
        <w:t xml:space="preserve">takes up </w:t>
      </w:r>
      <w:r w:rsidR="003C6EFE">
        <w:rPr>
          <w:rFonts w:ascii="Arial" w:hAnsi="Arial" w:cs="Arial"/>
          <w:sz w:val="24"/>
        </w:rPr>
        <w:t>space in the working memory</w:t>
      </w:r>
      <w:r w:rsidR="00C60303">
        <w:rPr>
          <w:rFonts w:ascii="Arial" w:hAnsi="Arial" w:cs="Arial"/>
          <w:sz w:val="24"/>
        </w:rPr>
        <w:t xml:space="preserve"> making it impossible for learning to take place. (K</w:t>
      </w:r>
      <w:r w:rsidR="003E4DF6">
        <w:rPr>
          <w:rFonts w:ascii="Arial" w:hAnsi="Arial" w:cs="Arial"/>
          <w:sz w:val="24"/>
        </w:rPr>
        <w:t xml:space="preserve">irschner </w:t>
      </w:r>
      <w:r w:rsidR="00102198">
        <w:rPr>
          <w:rFonts w:ascii="Arial" w:hAnsi="Arial" w:cs="Arial"/>
          <w:sz w:val="24"/>
        </w:rPr>
        <w:t>et al., 2006</w:t>
      </w:r>
      <w:r w:rsidR="003C6EFE">
        <w:rPr>
          <w:rFonts w:ascii="Arial" w:hAnsi="Arial" w:cs="Arial"/>
          <w:sz w:val="24"/>
        </w:rPr>
        <w:t>, p.77) In his research, Willingham (2009) has found that, when</w:t>
      </w:r>
      <w:r w:rsidR="00C60303">
        <w:rPr>
          <w:rFonts w:ascii="Arial" w:hAnsi="Arial" w:cs="Arial"/>
          <w:sz w:val="24"/>
        </w:rPr>
        <w:t xml:space="preserve"> searching to sol</w:t>
      </w:r>
      <w:r w:rsidR="00637A8D">
        <w:rPr>
          <w:rFonts w:ascii="Arial" w:hAnsi="Arial" w:cs="Arial"/>
          <w:sz w:val="24"/>
        </w:rPr>
        <w:t xml:space="preserve">ve a </w:t>
      </w:r>
      <w:r w:rsidR="00C60303">
        <w:rPr>
          <w:rFonts w:ascii="Arial" w:hAnsi="Arial" w:cs="Arial"/>
          <w:sz w:val="24"/>
        </w:rPr>
        <w:lastRenderedPageBreak/>
        <w:t>problem</w:t>
      </w:r>
      <w:r w:rsidR="00451AB3">
        <w:rPr>
          <w:rFonts w:ascii="Arial" w:hAnsi="Arial" w:cs="Arial"/>
          <w:sz w:val="24"/>
        </w:rPr>
        <w:t xml:space="preserve">, the brain </w:t>
      </w:r>
      <w:r w:rsidR="00C60303">
        <w:rPr>
          <w:rFonts w:ascii="Arial" w:hAnsi="Arial" w:cs="Arial"/>
          <w:sz w:val="24"/>
        </w:rPr>
        <w:t xml:space="preserve">cannot commit things to the long-term memory, as is necessary for information to be retained. </w:t>
      </w:r>
      <w:r w:rsidR="00451AB3">
        <w:rPr>
          <w:rFonts w:ascii="Arial" w:hAnsi="Arial" w:cs="Arial"/>
          <w:sz w:val="24"/>
        </w:rPr>
        <w:t>C</w:t>
      </w:r>
      <w:r w:rsidR="00637A8D">
        <w:rPr>
          <w:rFonts w:ascii="Arial" w:hAnsi="Arial" w:cs="Arial"/>
          <w:sz w:val="24"/>
        </w:rPr>
        <w:t xml:space="preserve">onsequently, </w:t>
      </w:r>
      <w:proofErr w:type="gramStart"/>
      <w:r w:rsidR="00451AB3">
        <w:rPr>
          <w:rFonts w:ascii="Arial" w:hAnsi="Arial" w:cs="Arial"/>
          <w:sz w:val="24"/>
        </w:rPr>
        <w:t>in order to</w:t>
      </w:r>
      <w:proofErr w:type="gramEnd"/>
      <w:r w:rsidR="00451AB3">
        <w:rPr>
          <w:rFonts w:ascii="Arial" w:hAnsi="Arial" w:cs="Arial"/>
          <w:sz w:val="24"/>
        </w:rPr>
        <w:t xml:space="preserve"> best serve the learners through this </w:t>
      </w:r>
      <w:r w:rsidR="00637A8D">
        <w:rPr>
          <w:rFonts w:ascii="Arial" w:hAnsi="Arial" w:cs="Arial"/>
          <w:sz w:val="24"/>
        </w:rPr>
        <w:t>s</w:t>
      </w:r>
      <w:r w:rsidR="00451AB3">
        <w:rPr>
          <w:rFonts w:ascii="Arial" w:hAnsi="Arial" w:cs="Arial"/>
          <w:sz w:val="24"/>
        </w:rPr>
        <w:t xml:space="preserve">cheme of work, I have specifically given it </w:t>
      </w:r>
      <w:r w:rsidR="003C6EFE">
        <w:rPr>
          <w:rFonts w:ascii="Arial" w:hAnsi="Arial" w:cs="Arial"/>
          <w:sz w:val="24"/>
        </w:rPr>
        <w:t xml:space="preserve">an instructional foundation </w:t>
      </w:r>
      <w:r w:rsidR="00451AB3">
        <w:rPr>
          <w:rFonts w:ascii="Arial" w:hAnsi="Arial" w:cs="Arial"/>
          <w:sz w:val="24"/>
        </w:rPr>
        <w:t xml:space="preserve">to </w:t>
      </w:r>
      <w:r w:rsidR="003C6EFE">
        <w:rPr>
          <w:rFonts w:ascii="Arial" w:hAnsi="Arial" w:cs="Arial"/>
          <w:sz w:val="24"/>
        </w:rPr>
        <w:t xml:space="preserve">attempt to </w:t>
      </w:r>
      <w:r w:rsidR="00451AB3">
        <w:rPr>
          <w:rFonts w:ascii="Arial" w:hAnsi="Arial" w:cs="Arial"/>
          <w:sz w:val="24"/>
        </w:rPr>
        <w:t>allow learners</w:t>
      </w:r>
      <w:r w:rsidR="00637A8D">
        <w:rPr>
          <w:rFonts w:ascii="Arial" w:hAnsi="Arial" w:cs="Arial"/>
          <w:sz w:val="24"/>
        </w:rPr>
        <w:t xml:space="preserve"> to build upon accurate, well-retained and concrete concepts</w:t>
      </w:r>
      <w:r w:rsidR="001A2B72">
        <w:rPr>
          <w:rFonts w:ascii="Arial" w:hAnsi="Arial" w:cs="Arial"/>
          <w:sz w:val="24"/>
        </w:rPr>
        <w:t xml:space="preserve"> from task to task and</w:t>
      </w:r>
      <w:r w:rsidR="00637A8D">
        <w:rPr>
          <w:rFonts w:ascii="Arial" w:hAnsi="Arial" w:cs="Arial"/>
          <w:sz w:val="24"/>
        </w:rPr>
        <w:t xml:space="preserve"> lesson to lesson. </w:t>
      </w:r>
    </w:p>
    <w:p w:rsidR="00AF62B6" w:rsidRDefault="008973C4" w:rsidP="00E31EFF">
      <w:pPr>
        <w:spacing w:line="480" w:lineRule="auto"/>
        <w:rPr>
          <w:rFonts w:ascii="Arial" w:hAnsi="Arial" w:cs="Arial"/>
          <w:sz w:val="24"/>
        </w:rPr>
      </w:pPr>
      <w:r>
        <w:rPr>
          <w:rFonts w:ascii="Arial" w:hAnsi="Arial" w:cs="Arial"/>
          <w:sz w:val="24"/>
        </w:rPr>
        <w:t xml:space="preserve">Using their </w:t>
      </w:r>
      <w:r w:rsidR="000F47B0">
        <w:rPr>
          <w:rFonts w:ascii="Arial" w:hAnsi="Arial" w:cs="Arial"/>
          <w:sz w:val="24"/>
        </w:rPr>
        <w:t>learnt knowledge</w:t>
      </w:r>
      <w:r>
        <w:rPr>
          <w:rFonts w:ascii="Arial" w:hAnsi="Arial" w:cs="Arial"/>
          <w:sz w:val="24"/>
        </w:rPr>
        <w:t xml:space="preserve"> of</w:t>
      </w:r>
      <w:r w:rsidR="000F47B0">
        <w:rPr>
          <w:rFonts w:ascii="Arial" w:hAnsi="Arial" w:cs="Arial"/>
          <w:sz w:val="24"/>
        </w:rPr>
        <w:t xml:space="preserve"> the</w:t>
      </w:r>
      <w:r>
        <w:rPr>
          <w:rFonts w:ascii="Arial" w:hAnsi="Arial" w:cs="Arial"/>
          <w:sz w:val="24"/>
        </w:rPr>
        <w:t xml:space="preserve"> </w:t>
      </w:r>
      <w:r w:rsidR="00B31D75">
        <w:rPr>
          <w:rFonts w:ascii="Arial" w:hAnsi="Arial" w:cs="Arial"/>
          <w:sz w:val="24"/>
        </w:rPr>
        <w:t>accurate use of basic grammar and structuring sentences</w:t>
      </w:r>
      <w:r w:rsidR="000F47B0">
        <w:rPr>
          <w:rFonts w:ascii="Arial" w:hAnsi="Arial" w:cs="Arial"/>
          <w:sz w:val="24"/>
        </w:rPr>
        <w:t xml:space="preserve"> from </w:t>
      </w:r>
      <w:r w:rsidR="00C60E04">
        <w:rPr>
          <w:rFonts w:ascii="Arial" w:hAnsi="Arial" w:cs="Arial"/>
          <w:sz w:val="24"/>
        </w:rPr>
        <w:t xml:space="preserve">the </w:t>
      </w:r>
      <w:r w:rsidR="000F47B0">
        <w:rPr>
          <w:rFonts w:ascii="Arial" w:hAnsi="Arial" w:cs="Arial"/>
          <w:sz w:val="24"/>
        </w:rPr>
        <w:t>previous lessons in this scheme of work</w:t>
      </w:r>
      <w:r w:rsidR="0032111F">
        <w:rPr>
          <w:rFonts w:ascii="Arial" w:hAnsi="Arial" w:cs="Arial"/>
          <w:sz w:val="24"/>
        </w:rPr>
        <w:t xml:space="preserve">, </w:t>
      </w:r>
      <w:r w:rsidR="00824FB1">
        <w:rPr>
          <w:rFonts w:ascii="Arial" w:hAnsi="Arial" w:cs="Arial"/>
          <w:sz w:val="24"/>
        </w:rPr>
        <w:t xml:space="preserve">learners </w:t>
      </w:r>
      <w:r w:rsidR="00852AD9">
        <w:rPr>
          <w:rFonts w:ascii="Arial" w:hAnsi="Arial" w:cs="Arial"/>
          <w:sz w:val="24"/>
        </w:rPr>
        <w:t xml:space="preserve">were then able to </w:t>
      </w:r>
      <w:r w:rsidR="0032111F">
        <w:rPr>
          <w:rFonts w:ascii="Arial" w:hAnsi="Arial" w:cs="Arial"/>
          <w:sz w:val="24"/>
        </w:rPr>
        <w:t>move on</w:t>
      </w:r>
      <w:r w:rsidR="003A5818">
        <w:rPr>
          <w:rFonts w:ascii="Arial" w:hAnsi="Arial" w:cs="Arial"/>
          <w:sz w:val="24"/>
        </w:rPr>
        <w:t xml:space="preserve"> </w:t>
      </w:r>
      <w:r w:rsidR="0032111F">
        <w:rPr>
          <w:rFonts w:ascii="Arial" w:hAnsi="Arial" w:cs="Arial"/>
          <w:sz w:val="24"/>
        </w:rPr>
        <w:t xml:space="preserve">to </w:t>
      </w:r>
      <w:r w:rsidR="000F47B0">
        <w:rPr>
          <w:rFonts w:ascii="Arial" w:hAnsi="Arial" w:cs="Arial"/>
          <w:sz w:val="24"/>
        </w:rPr>
        <w:t xml:space="preserve">structuring and writing paragraphs. These </w:t>
      </w:r>
      <w:r w:rsidR="00C81900">
        <w:rPr>
          <w:rFonts w:ascii="Arial" w:hAnsi="Arial" w:cs="Arial"/>
          <w:sz w:val="24"/>
        </w:rPr>
        <w:t>ascending steps</w:t>
      </w:r>
      <w:r w:rsidR="00897C90">
        <w:rPr>
          <w:rFonts w:ascii="Arial" w:hAnsi="Arial" w:cs="Arial"/>
          <w:sz w:val="24"/>
        </w:rPr>
        <w:t xml:space="preserve"> in the scheme of work</w:t>
      </w:r>
      <w:r w:rsidR="00D65437">
        <w:rPr>
          <w:rFonts w:ascii="Arial" w:hAnsi="Arial" w:cs="Arial"/>
          <w:sz w:val="24"/>
        </w:rPr>
        <w:t xml:space="preserve"> help to move children across ‘</w:t>
      </w:r>
      <w:r w:rsidR="00D65437">
        <w:rPr>
          <w:rFonts w:ascii="Arial" w:hAnsi="Arial" w:cs="Arial"/>
          <w:i/>
          <w:sz w:val="24"/>
        </w:rPr>
        <w:t xml:space="preserve">irreversible’ </w:t>
      </w:r>
      <w:r w:rsidR="00D65437">
        <w:rPr>
          <w:rFonts w:ascii="Arial" w:hAnsi="Arial" w:cs="Arial"/>
          <w:sz w:val="24"/>
        </w:rPr>
        <w:t>thresholds</w:t>
      </w:r>
      <w:r w:rsidR="002017E9">
        <w:rPr>
          <w:rFonts w:ascii="Arial" w:hAnsi="Arial" w:cs="Arial"/>
          <w:sz w:val="24"/>
        </w:rPr>
        <w:t xml:space="preserve"> </w:t>
      </w:r>
      <w:r w:rsidR="000F47B0">
        <w:rPr>
          <w:rFonts w:ascii="Arial" w:hAnsi="Arial" w:cs="Arial"/>
          <w:sz w:val="24"/>
        </w:rPr>
        <w:t>of</w:t>
      </w:r>
      <w:r w:rsidR="00D65437">
        <w:rPr>
          <w:rFonts w:ascii="Arial" w:hAnsi="Arial" w:cs="Arial"/>
          <w:sz w:val="24"/>
        </w:rPr>
        <w:t xml:space="preserve"> </w:t>
      </w:r>
      <w:r w:rsidR="000F47B0">
        <w:rPr>
          <w:rFonts w:ascii="Arial" w:hAnsi="Arial" w:cs="Arial"/>
          <w:sz w:val="24"/>
        </w:rPr>
        <w:t>knowledge</w:t>
      </w:r>
      <w:r w:rsidR="00D65437">
        <w:rPr>
          <w:rFonts w:ascii="Arial" w:hAnsi="Arial" w:cs="Arial"/>
          <w:sz w:val="24"/>
        </w:rPr>
        <w:t xml:space="preserve"> (‘irreversible’ used as Meyer &amp; Land</w:t>
      </w:r>
      <w:r w:rsidR="00A637AB">
        <w:rPr>
          <w:rFonts w:ascii="Arial" w:hAnsi="Arial" w:cs="Arial"/>
          <w:sz w:val="24"/>
        </w:rPr>
        <w:t xml:space="preserve"> (2006, p.7)</w:t>
      </w:r>
      <w:r w:rsidR="00D65437">
        <w:rPr>
          <w:rFonts w:ascii="Arial" w:hAnsi="Arial" w:cs="Arial"/>
          <w:sz w:val="24"/>
        </w:rPr>
        <w:t xml:space="preserve"> use the word, to suggest the learning of knowledge that is difficult to forget or unlearn, and that remains unchanged i.e. the use of correct spelling, punctuation and grammar)</w:t>
      </w:r>
      <w:r w:rsidR="000F47B0">
        <w:rPr>
          <w:rFonts w:ascii="Arial" w:hAnsi="Arial" w:cs="Arial"/>
          <w:sz w:val="24"/>
        </w:rPr>
        <w:t xml:space="preserve">. </w:t>
      </w:r>
      <w:r w:rsidR="00C81900">
        <w:rPr>
          <w:rFonts w:ascii="Arial" w:hAnsi="Arial" w:cs="Arial"/>
          <w:sz w:val="24"/>
        </w:rPr>
        <w:t xml:space="preserve">Group work, in the first task, </w:t>
      </w:r>
      <w:r w:rsidR="00897C90">
        <w:rPr>
          <w:rFonts w:ascii="Arial" w:hAnsi="Arial" w:cs="Arial"/>
          <w:sz w:val="24"/>
        </w:rPr>
        <w:t>supports</w:t>
      </w:r>
      <w:r w:rsidR="00D65437">
        <w:rPr>
          <w:rFonts w:ascii="Arial" w:hAnsi="Arial" w:cs="Arial"/>
          <w:sz w:val="24"/>
        </w:rPr>
        <w:t xml:space="preserve"> Vygotsky’s</w:t>
      </w:r>
      <w:r w:rsidR="00897C90">
        <w:rPr>
          <w:rFonts w:ascii="Arial" w:hAnsi="Arial" w:cs="Arial"/>
          <w:sz w:val="24"/>
        </w:rPr>
        <w:t xml:space="preserve"> notion that individuals learn the most when allowed to use their </w:t>
      </w:r>
      <w:r w:rsidR="00D65437">
        <w:rPr>
          <w:rFonts w:ascii="Arial" w:hAnsi="Arial" w:cs="Arial"/>
          <w:sz w:val="24"/>
        </w:rPr>
        <w:t>social backgrounds</w:t>
      </w:r>
      <w:r w:rsidR="00897C90">
        <w:rPr>
          <w:rFonts w:ascii="Arial" w:hAnsi="Arial" w:cs="Arial"/>
          <w:sz w:val="24"/>
        </w:rPr>
        <w:t xml:space="preserve"> to explore concepts</w:t>
      </w:r>
      <w:r w:rsidR="00C81900">
        <w:rPr>
          <w:rFonts w:ascii="Arial" w:hAnsi="Arial" w:cs="Arial"/>
          <w:sz w:val="24"/>
        </w:rPr>
        <w:t xml:space="preserve"> through</w:t>
      </w:r>
      <w:r w:rsidR="00897C90">
        <w:rPr>
          <w:rFonts w:ascii="Arial" w:hAnsi="Arial" w:cs="Arial"/>
          <w:sz w:val="24"/>
        </w:rPr>
        <w:t xml:space="preserve"> discussion (</w:t>
      </w:r>
      <w:r w:rsidR="008050D4">
        <w:rPr>
          <w:rFonts w:ascii="Arial" w:hAnsi="Arial" w:cs="Arial"/>
          <w:sz w:val="24"/>
        </w:rPr>
        <w:t>Aubrey &amp; Riley, 2016</w:t>
      </w:r>
      <w:r w:rsidR="0030748C">
        <w:rPr>
          <w:rFonts w:ascii="Arial" w:hAnsi="Arial" w:cs="Arial"/>
          <w:sz w:val="24"/>
        </w:rPr>
        <w:t xml:space="preserve">). </w:t>
      </w:r>
      <w:r w:rsidR="00212E0E">
        <w:rPr>
          <w:rFonts w:ascii="Arial" w:hAnsi="Arial" w:cs="Arial"/>
          <w:sz w:val="24"/>
        </w:rPr>
        <w:t>By beginning the</w:t>
      </w:r>
      <w:r w:rsidR="003A5818">
        <w:rPr>
          <w:rFonts w:ascii="Arial" w:hAnsi="Arial" w:cs="Arial"/>
          <w:sz w:val="24"/>
        </w:rPr>
        <w:t xml:space="preserve"> lesson with a task </w:t>
      </w:r>
      <w:r w:rsidR="008050D4">
        <w:rPr>
          <w:rFonts w:ascii="Arial" w:hAnsi="Arial" w:cs="Arial"/>
          <w:sz w:val="24"/>
        </w:rPr>
        <w:t>that, for most, is in a comfortable mental space, and moving onto tasks that require more of a struggle, pupils are at no point made to feel they are incapable and that the work is too difficult for them</w:t>
      </w:r>
      <w:r w:rsidR="00212E0E">
        <w:rPr>
          <w:rFonts w:ascii="Arial" w:hAnsi="Arial" w:cs="Arial"/>
          <w:sz w:val="24"/>
        </w:rPr>
        <w:t xml:space="preserve"> (</w:t>
      </w:r>
      <w:r w:rsidR="008050D4">
        <w:rPr>
          <w:rFonts w:ascii="Arial" w:hAnsi="Arial" w:cs="Arial"/>
          <w:sz w:val="24"/>
        </w:rPr>
        <w:t xml:space="preserve">Alison &amp; </w:t>
      </w:r>
      <w:proofErr w:type="spellStart"/>
      <w:r w:rsidR="008050D4">
        <w:rPr>
          <w:rFonts w:ascii="Arial" w:hAnsi="Arial" w:cs="Arial"/>
          <w:sz w:val="24"/>
        </w:rPr>
        <w:t>Tharby</w:t>
      </w:r>
      <w:proofErr w:type="spellEnd"/>
      <w:r w:rsidR="008050D4">
        <w:rPr>
          <w:rFonts w:ascii="Arial" w:hAnsi="Arial" w:cs="Arial"/>
          <w:sz w:val="24"/>
        </w:rPr>
        <w:t xml:space="preserve">, </w:t>
      </w:r>
      <w:r w:rsidR="0030748C">
        <w:rPr>
          <w:rFonts w:ascii="Arial" w:hAnsi="Arial" w:cs="Arial"/>
          <w:sz w:val="24"/>
        </w:rPr>
        <w:t>2015</w:t>
      </w:r>
      <w:r w:rsidR="00212E0E">
        <w:rPr>
          <w:rFonts w:ascii="Arial" w:hAnsi="Arial" w:cs="Arial"/>
          <w:sz w:val="24"/>
        </w:rPr>
        <w:t xml:space="preserve">). This is </w:t>
      </w:r>
      <w:r w:rsidR="008050D4">
        <w:rPr>
          <w:rFonts w:ascii="Arial" w:hAnsi="Arial" w:cs="Arial"/>
          <w:sz w:val="24"/>
        </w:rPr>
        <w:t>imperative</w:t>
      </w:r>
      <w:r w:rsidR="00212E0E">
        <w:rPr>
          <w:rFonts w:ascii="Arial" w:hAnsi="Arial" w:cs="Arial"/>
          <w:sz w:val="24"/>
        </w:rPr>
        <w:t xml:space="preserve">, as </w:t>
      </w:r>
      <w:r w:rsidR="008050D4">
        <w:rPr>
          <w:rFonts w:ascii="Arial" w:hAnsi="Arial" w:cs="Arial"/>
          <w:sz w:val="24"/>
        </w:rPr>
        <w:t>Danielson (</w:t>
      </w:r>
      <w:r w:rsidR="00CE5940">
        <w:rPr>
          <w:rFonts w:ascii="Arial" w:hAnsi="Arial" w:cs="Arial"/>
          <w:sz w:val="24"/>
        </w:rPr>
        <w:t>2007</w:t>
      </w:r>
      <w:r w:rsidR="008050D4">
        <w:rPr>
          <w:rFonts w:ascii="Arial" w:hAnsi="Arial" w:cs="Arial"/>
          <w:sz w:val="24"/>
        </w:rPr>
        <w:t>, cited in Coe</w:t>
      </w:r>
      <w:r w:rsidR="002E7061">
        <w:rPr>
          <w:rFonts w:ascii="Arial" w:hAnsi="Arial" w:cs="Arial"/>
          <w:sz w:val="24"/>
        </w:rPr>
        <w:t xml:space="preserve"> et al</w:t>
      </w:r>
      <w:r w:rsidR="008050D4">
        <w:rPr>
          <w:rFonts w:ascii="Arial" w:hAnsi="Arial" w:cs="Arial"/>
          <w:sz w:val="24"/>
        </w:rPr>
        <w:t xml:space="preserve">, 2014) stresses that </w:t>
      </w:r>
      <w:r w:rsidR="00212E0E">
        <w:rPr>
          <w:rFonts w:ascii="Arial" w:hAnsi="Arial" w:cs="Arial"/>
          <w:sz w:val="24"/>
        </w:rPr>
        <w:t xml:space="preserve">feeling confident and capable </w:t>
      </w:r>
      <w:r w:rsidR="00985978">
        <w:rPr>
          <w:rFonts w:ascii="Arial" w:hAnsi="Arial" w:cs="Arial"/>
          <w:sz w:val="24"/>
        </w:rPr>
        <w:t>support</w:t>
      </w:r>
      <w:r w:rsidR="0023435F">
        <w:rPr>
          <w:rFonts w:ascii="Arial" w:hAnsi="Arial" w:cs="Arial"/>
          <w:sz w:val="24"/>
        </w:rPr>
        <w:t>s</w:t>
      </w:r>
      <w:r w:rsidR="00985978">
        <w:rPr>
          <w:rFonts w:ascii="Arial" w:hAnsi="Arial" w:cs="Arial"/>
          <w:sz w:val="24"/>
        </w:rPr>
        <w:t xml:space="preserve"> </w:t>
      </w:r>
      <w:r w:rsidR="006B075F">
        <w:rPr>
          <w:rFonts w:ascii="Arial" w:hAnsi="Arial" w:cs="Arial"/>
          <w:sz w:val="24"/>
        </w:rPr>
        <w:t>a</w:t>
      </w:r>
      <w:r w:rsidR="00985978">
        <w:rPr>
          <w:rFonts w:ascii="Arial" w:hAnsi="Arial" w:cs="Arial"/>
          <w:sz w:val="24"/>
        </w:rPr>
        <w:t xml:space="preserve"> positive ‘classroom climate’</w:t>
      </w:r>
      <w:r w:rsidR="006B075F">
        <w:rPr>
          <w:rFonts w:ascii="Arial" w:hAnsi="Arial" w:cs="Arial"/>
          <w:sz w:val="24"/>
        </w:rPr>
        <w:t>, and in turn creates and establishes respect and a culture for learning</w:t>
      </w:r>
      <w:r w:rsidR="0030748C">
        <w:rPr>
          <w:rFonts w:ascii="Arial" w:hAnsi="Arial" w:cs="Arial"/>
          <w:sz w:val="24"/>
        </w:rPr>
        <w:t xml:space="preserve"> within the learning environment</w:t>
      </w:r>
      <w:r w:rsidR="006B075F">
        <w:rPr>
          <w:rFonts w:ascii="Arial" w:hAnsi="Arial" w:cs="Arial"/>
          <w:sz w:val="24"/>
        </w:rPr>
        <w:t xml:space="preserve">. </w:t>
      </w:r>
      <w:r w:rsidR="0023435F">
        <w:rPr>
          <w:rFonts w:ascii="Arial" w:hAnsi="Arial" w:cs="Arial"/>
          <w:sz w:val="24"/>
        </w:rPr>
        <w:t xml:space="preserve">Furthermore, group </w:t>
      </w:r>
      <w:r w:rsidR="00487AF0">
        <w:rPr>
          <w:rFonts w:ascii="Arial" w:hAnsi="Arial" w:cs="Arial"/>
          <w:sz w:val="24"/>
        </w:rPr>
        <w:t xml:space="preserve">work allows for oral rehearsal. This not only contributes to creating an environment in which pupils </w:t>
      </w:r>
      <w:r w:rsidR="0030748C">
        <w:rPr>
          <w:rFonts w:ascii="Arial" w:hAnsi="Arial" w:cs="Arial"/>
          <w:sz w:val="24"/>
        </w:rPr>
        <w:t>can explore and test ideas with peers, but</w:t>
      </w:r>
      <w:r w:rsidR="00C60E04">
        <w:rPr>
          <w:rFonts w:ascii="Arial" w:hAnsi="Arial" w:cs="Arial"/>
          <w:sz w:val="24"/>
        </w:rPr>
        <w:t xml:space="preserve"> also welcomes the</w:t>
      </w:r>
      <w:r w:rsidR="001C23E7">
        <w:rPr>
          <w:rFonts w:ascii="Arial" w:hAnsi="Arial" w:cs="Arial"/>
          <w:sz w:val="24"/>
        </w:rPr>
        <w:t xml:space="preserve"> use of repetition and reinforcement, a behaviourist concept</w:t>
      </w:r>
      <w:r w:rsidR="00CE5940">
        <w:rPr>
          <w:rFonts w:ascii="Arial" w:hAnsi="Arial" w:cs="Arial"/>
          <w:sz w:val="24"/>
        </w:rPr>
        <w:t xml:space="preserve"> discussed by </w:t>
      </w:r>
      <w:proofErr w:type="spellStart"/>
      <w:r w:rsidR="00CE5940">
        <w:rPr>
          <w:rFonts w:ascii="Arial" w:hAnsi="Arial" w:cs="Arial"/>
          <w:sz w:val="24"/>
        </w:rPr>
        <w:t>Hergenhahm</w:t>
      </w:r>
      <w:proofErr w:type="spellEnd"/>
      <w:r w:rsidR="00CE5940">
        <w:rPr>
          <w:rFonts w:ascii="Arial" w:hAnsi="Arial" w:cs="Arial"/>
          <w:sz w:val="24"/>
        </w:rPr>
        <w:t xml:space="preserve"> (1976, citing </w:t>
      </w:r>
      <w:proofErr w:type="gramStart"/>
      <w:r w:rsidR="00CE5940">
        <w:rPr>
          <w:rFonts w:ascii="Arial" w:hAnsi="Arial" w:cs="Arial"/>
          <w:sz w:val="24"/>
        </w:rPr>
        <w:lastRenderedPageBreak/>
        <w:t>Skinner ,</w:t>
      </w:r>
      <w:proofErr w:type="gramEnd"/>
      <w:r w:rsidR="00CE5940">
        <w:rPr>
          <w:rFonts w:ascii="Arial" w:hAnsi="Arial" w:cs="Arial"/>
          <w:sz w:val="24"/>
        </w:rPr>
        <w:t xml:space="preserve"> 1958)</w:t>
      </w:r>
      <w:r w:rsidR="001C23E7">
        <w:rPr>
          <w:rFonts w:ascii="Arial" w:hAnsi="Arial" w:cs="Arial"/>
          <w:sz w:val="24"/>
        </w:rPr>
        <w:t xml:space="preserve"> that suggests learning and positi</w:t>
      </w:r>
      <w:r w:rsidR="00CA781B">
        <w:rPr>
          <w:rFonts w:ascii="Arial" w:hAnsi="Arial" w:cs="Arial"/>
          <w:sz w:val="24"/>
        </w:rPr>
        <w:t>ve, immediate feedback is a succ</w:t>
      </w:r>
      <w:r w:rsidR="001C23E7">
        <w:rPr>
          <w:rFonts w:ascii="Arial" w:hAnsi="Arial" w:cs="Arial"/>
          <w:sz w:val="24"/>
        </w:rPr>
        <w:t>essful method for learning and retaining key knowledge.</w:t>
      </w:r>
    </w:p>
    <w:p w:rsidR="00E64975" w:rsidRDefault="00247829" w:rsidP="00E31EFF">
      <w:pPr>
        <w:spacing w:line="480" w:lineRule="auto"/>
        <w:rPr>
          <w:rFonts w:ascii="Arial" w:hAnsi="Arial" w:cs="Arial"/>
          <w:sz w:val="24"/>
        </w:rPr>
      </w:pPr>
      <w:r>
        <w:rPr>
          <w:rFonts w:ascii="Arial" w:hAnsi="Arial" w:cs="Arial"/>
          <w:sz w:val="24"/>
        </w:rPr>
        <w:t xml:space="preserve">A simple and </w:t>
      </w:r>
      <w:r w:rsidR="00AF62B6">
        <w:rPr>
          <w:rFonts w:ascii="Arial" w:hAnsi="Arial" w:cs="Arial"/>
          <w:sz w:val="24"/>
        </w:rPr>
        <w:t>repetitive instructional period</w:t>
      </w:r>
      <w:r w:rsidR="00FA3B81">
        <w:rPr>
          <w:rFonts w:ascii="Arial" w:hAnsi="Arial" w:cs="Arial"/>
          <w:sz w:val="24"/>
        </w:rPr>
        <w:t xml:space="preserve"> was</w:t>
      </w:r>
      <w:r w:rsidR="00AF62B6">
        <w:rPr>
          <w:rFonts w:ascii="Arial" w:hAnsi="Arial" w:cs="Arial"/>
          <w:sz w:val="24"/>
        </w:rPr>
        <w:t xml:space="preserve"> given in task two, respecting the limits </w:t>
      </w:r>
      <w:r w:rsidR="005D45C1">
        <w:rPr>
          <w:rFonts w:ascii="Arial" w:hAnsi="Arial" w:cs="Arial"/>
          <w:sz w:val="24"/>
        </w:rPr>
        <w:t xml:space="preserve">of the working memory. </w:t>
      </w:r>
      <w:r w:rsidR="00032ED8">
        <w:rPr>
          <w:rFonts w:ascii="Arial" w:hAnsi="Arial" w:cs="Arial"/>
          <w:sz w:val="24"/>
        </w:rPr>
        <w:t xml:space="preserve">Kirschner </w:t>
      </w:r>
      <w:r w:rsidR="00D27F2D">
        <w:rPr>
          <w:rFonts w:ascii="Arial" w:hAnsi="Arial" w:cs="Arial"/>
          <w:sz w:val="24"/>
        </w:rPr>
        <w:t>et al. (2006) suggest</w:t>
      </w:r>
      <w:r w:rsidR="005D45C1">
        <w:rPr>
          <w:rFonts w:ascii="Arial" w:hAnsi="Arial" w:cs="Arial"/>
          <w:sz w:val="24"/>
        </w:rPr>
        <w:t xml:space="preserve"> that</w:t>
      </w:r>
      <w:r w:rsidR="00AF62B6">
        <w:rPr>
          <w:rFonts w:ascii="Arial" w:hAnsi="Arial" w:cs="Arial"/>
          <w:sz w:val="24"/>
        </w:rPr>
        <w:t xml:space="preserve"> constructivist approaches to learning seem to ignore</w:t>
      </w:r>
      <w:r w:rsidR="005D45C1">
        <w:rPr>
          <w:rFonts w:ascii="Arial" w:hAnsi="Arial" w:cs="Arial"/>
          <w:sz w:val="24"/>
        </w:rPr>
        <w:t xml:space="preserve"> the reality of a working memory</w:t>
      </w:r>
      <w:r w:rsidR="00AF62B6">
        <w:rPr>
          <w:rFonts w:ascii="Arial" w:hAnsi="Arial" w:cs="Arial"/>
          <w:sz w:val="24"/>
        </w:rPr>
        <w:t xml:space="preserve"> or consider</w:t>
      </w:r>
      <w:r w:rsidR="005D45C1">
        <w:rPr>
          <w:rFonts w:ascii="Arial" w:hAnsi="Arial" w:cs="Arial"/>
          <w:sz w:val="24"/>
        </w:rPr>
        <w:t xml:space="preserve"> it</w:t>
      </w:r>
      <w:r w:rsidR="00AF62B6">
        <w:rPr>
          <w:rFonts w:ascii="Arial" w:hAnsi="Arial" w:cs="Arial"/>
          <w:sz w:val="24"/>
        </w:rPr>
        <w:t xml:space="preserve"> irrelevant to the process of learning new information</w:t>
      </w:r>
      <w:r w:rsidR="00045FA1">
        <w:rPr>
          <w:rFonts w:ascii="Arial" w:hAnsi="Arial" w:cs="Arial"/>
          <w:sz w:val="24"/>
        </w:rPr>
        <w:t>,</w:t>
      </w:r>
      <w:r w:rsidR="005D45C1">
        <w:rPr>
          <w:rFonts w:ascii="Arial" w:hAnsi="Arial" w:cs="Arial"/>
          <w:sz w:val="24"/>
        </w:rPr>
        <w:t xml:space="preserve"> </w:t>
      </w:r>
      <w:r w:rsidR="00AD2B61">
        <w:rPr>
          <w:rFonts w:ascii="Arial" w:hAnsi="Arial" w:cs="Arial"/>
          <w:sz w:val="24"/>
        </w:rPr>
        <w:t>therefore</w:t>
      </w:r>
      <w:r w:rsidR="005D45C1">
        <w:rPr>
          <w:rFonts w:ascii="Arial" w:hAnsi="Arial" w:cs="Arial"/>
          <w:sz w:val="24"/>
        </w:rPr>
        <w:t xml:space="preserve"> I have chosen to go against a more explorative process for acquiring knowledge</w:t>
      </w:r>
      <w:r w:rsidR="003E4DF6">
        <w:rPr>
          <w:rFonts w:ascii="Arial" w:hAnsi="Arial" w:cs="Arial"/>
          <w:sz w:val="24"/>
        </w:rPr>
        <w:t>.</w:t>
      </w:r>
      <w:r w:rsidR="00AF62B6">
        <w:rPr>
          <w:rFonts w:ascii="Arial" w:hAnsi="Arial" w:cs="Arial"/>
          <w:sz w:val="24"/>
        </w:rPr>
        <w:t xml:space="preserve"> </w:t>
      </w:r>
      <w:r w:rsidR="003E4DF6">
        <w:rPr>
          <w:rFonts w:ascii="Arial" w:hAnsi="Arial" w:cs="Arial"/>
          <w:sz w:val="24"/>
        </w:rPr>
        <w:t>Although</w:t>
      </w:r>
      <w:r w:rsidR="00D27F2D">
        <w:rPr>
          <w:rFonts w:ascii="Arial" w:hAnsi="Arial" w:cs="Arial"/>
          <w:sz w:val="24"/>
        </w:rPr>
        <w:t xml:space="preserve">, as indicated by </w:t>
      </w:r>
      <w:proofErr w:type="spellStart"/>
      <w:r w:rsidR="00D27F2D">
        <w:rPr>
          <w:rFonts w:ascii="Arial" w:hAnsi="Arial" w:cs="Arial"/>
          <w:sz w:val="24"/>
        </w:rPr>
        <w:t>Kirscher</w:t>
      </w:r>
      <w:proofErr w:type="spellEnd"/>
      <w:r w:rsidR="00D27F2D">
        <w:rPr>
          <w:rFonts w:ascii="Arial" w:hAnsi="Arial" w:cs="Arial"/>
          <w:sz w:val="24"/>
        </w:rPr>
        <w:t xml:space="preserve"> et al. (2006)</w:t>
      </w:r>
      <w:r w:rsidR="00852AD9">
        <w:rPr>
          <w:rFonts w:ascii="Arial" w:hAnsi="Arial" w:cs="Arial"/>
          <w:sz w:val="24"/>
        </w:rPr>
        <w:t>,</w:t>
      </w:r>
      <w:r w:rsidR="00D27F2D">
        <w:rPr>
          <w:rFonts w:ascii="Arial" w:hAnsi="Arial" w:cs="Arial"/>
          <w:sz w:val="24"/>
        </w:rPr>
        <w:t xml:space="preserve"> </w:t>
      </w:r>
      <w:r w:rsidR="003E4DF6">
        <w:rPr>
          <w:rFonts w:ascii="Arial" w:hAnsi="Arial" w:cs="Arial"/>
          <w:sz w:val="24"/>
        </w:rPr>
        <w:t>theorists</w:t>
      </w:r>
      <w:r w:rsidR="00C81900">
        <w:rPr>
          <w:rFonts w:ascii="Arial" w:hAnsi="Arial" w:cs="Arial"/>
          <w:sz w:val="24"/>
        </w:rPr>
        <w:t xml:space="preserve"> such as</w:t>
      </w:r>
      <w:r w:rsidR="003E4DF6">
        <w:rPr>
          <w:rFonts w:ascii="Arial" w:hAnsi="Arial" w:cs="Arial"/>
          <w:sz w:val="24"/>
        </w:rPr>
        <w:t xml:space="preserve"> Bruner </w:t>
      </w:r>
      <w:r w:rsidR="00852AD9">
        <w:rPr>
          <w:rFonts w:ascii="Arial" w:hAnsi="Arial" w:cs="Arial"/>
          <w:sz w:val="24"/>
        </w:rPr>
        <w:t xml:space="preserve">(Aubrey &amp; Riley, 2016) </w:t>
      </w:r>
      <w:r w:rsidR="003E4DF6">
        <w:rPr>
          <w:rFonts w:ascii="Arial" w:hAnsi="Arial" w:cs="Arial"/>
          <w:sz w:val="24"/>
        </w:rPr>
        <w:t>recommended a more constructivist approach</w:t>
      </w:r>
      <w:r w:rsidR="00FA3B81">
        <w:rPr>
          <w:rFonts w:ascii="Arial" w:hAnsi="Arial" w:cs="Arial"/>
          <w:sz w:val="24"/>
        </w:rPr>
        <w:t xml:space="preserve"> to learning</w:t>
      </w:r>
      <w:r w:rsidR="003E4DF6">
        <w:rPr>
          <w:rFonts w:ascii="Arial" w:hAnsi="Arial" w:cs="Arial"/>
          <w:sz w:val="24"/>
        </w:rPr>
        <w:t xml:space="preserve">, this was in a time before </w:t>
      </w:r>
      <w:r w:rsidR="00C81900">
        <w:rPr>
          <w:rFonts w:ascii="Arial" w:hAnsi="Arial" w:cs="Arial"/>
          <w:sz w:val="24"/>
        </w:rPr>
        <w:t xml:space="preserve">the </w:t>
      </w:r>
      <w:r w:rsidR="003E4DF6">
        <w:rPr>
          <w:rFonts w:ascii="Arial" w:hAnsi="Arial" w:cs="Arial"/>
          <w:sz w:val="24"/>
        </w:rPr>
        <w:t xml:space="preserve">‘cognitive architecture’ </w:t>
      </w:r>
      <w:r w:rsidR="00C81900">
        <w:rPr>
          <w:rFonts w:ascii="Arial" w:hAnsi="Arial" w:cs="Arial"/>
          <w:sz w:val="24"/>
        </w:rPr>
        <w:t xml:space="preserve">of the mind </w:t>
      </w:r>
      <w:r w:rsidR="003E4DF6">
        <w:rPr>
          <w:rFonts w:ascii="Arial" w:hAnsi="Arial" w:cs="Arial"/>
          <w:sz w:val="24"/>
        </w:rPr>
        <w:t xml:space="preserve">had been mapped </w:t>
      </w:r>
      <w:r w:rsidR="00D27F2D">
        <w:rPr>
          <w:rFonts w:ascii="Arial" w:hAnsi="Arial" w:cs="Arial"/>
          <w:sz w:val="24"/>
        </w:rPr>
        <w:t xml:space="preserve">and, in later years Kirschner &amp; </w:t>
      </w:r>
      <w:proofErr w:type="spellStart"/>
      <w:r w:rsidR="00D27F2D">
        <w:rPr>
          <w:rFonts w:ascii="Arial" w:hAnsi="Arial" w:cs="Arial"/>
          <w:sz w:val="24"/>
        </w:rPr>
        <w:t>Merriënboer</w:t>
      </w:r>
      <w:proofErr w:type="spellEnd"/>
      <w:r w:rsidR="00D27F2D">
        <w:rPr>
          <w:rFonts w:ascii="Arial" w:hAnsi="Arial" w:cs="Arial"/>
          <w:sz w:val="24"/>
        </w:rPr>
        <w:t xml:space="preserve"> (2013) reported that research now suggests learners can be </w:t>
      </w:r>
      <w:r w:rsidR="003E4DF6">
        <w:rPr>
          <w:rFonts w:ascii="Arial" w:hAnsi="Arial" w:cs="Arial"/>
          <w:sz w:val="24"/>
        </w:rPr>
        <w:t>counter</w:t>
      </w:r>
      <w:r w:rsidR="00D27F2D">
        <w:rPr>
          <w:rFonts w:ascii="Arial" w:hAnsi="Arial" w:cs="Arial"/>
          <w:sz w:val="24"/>
        </w:rPr>
        <w:t>productive</w:t>
      </w:r>
      <w:r w:rsidR="003E4DF6">
        <w:rPr>
          <w:rFonts w:ascii="Arial" w:hAnsi="Arial" w:cs="Arial"/>
          <w:sz w:val="24"/>
        </w:rPr>
        <w:t xml:space="preserve"> in their attemp</w:t>
      </w:r>
      <w:r w:rsidR="00D27F2D">
        <w:rPr>
          <w:rFonts w:ascii="Arial" w:hAnsi="Arial" w:cs="Arial"/>
          <w:sz w:val="24"/>
        </w:rPr>
        <w:t xml:space="preserve">ts to guide their own learning. </w:t>
      </w:r>
      <w:r w:rsidR="00457400">
        <w:rPr>
          <w:rFonts w:ascii="Arial" w:hAnsi="Arial" w:cs="Arial"/>
          <w:sz w:val="24"/>
        </w:rPr>
        <w:t>The learning objective of this lesson, ‘To understand how to structure paragraphs in writing’, is the central focus for lear</w:t>
      </w:r>
      <w:r w:rsidR="00FA3B81">
        <w:rPr>
          <w:rFonts w:ascii="Arial" w:hAnsi="Arial" w:cs="Arial"/>
          <w:sz w:val="24"/>
        </w:rPr>
        <w:t xml:space="preserve">ning </w:t>
      </w:r>
      <w:r w:rsidR="009D1C5B">
        <w:rPr>
          <w:rFonts w:ascii="Arial" w:hAnsi="Arial" w:cs="Arial"/>
          <w:sz w:val="24"/>
        </w:rPr>
        <w:t>and so repetition has been</w:t>
      </w:r>
      <w:r w:rsidR="005E3997">
        <w:rPr>
          <w:rFonts w:ascii="Arial" w:hAnsi="Arial" w:cs="Arial"/>
          <w:sz w:val="24"/>
        </w:rPr>
        <w:t xml:space="preserve"> used to emphasise</w:t>
      </w:r>
      <w:r w:rsidR="00457400">
        <w:rPr>
          <w:rFonts w:ascii="Arial" w:hAnsi="Arial" w:cs="Arial"/>
          <w:sz w:val="24"/>
        </w:rPr>
        <w:t xml:space="preserve"> the three main elements of the structure of a paragraph </w:t>
      </w:r>
      <w:r w:rsidR="005F5C2B">
        <w:rPr>
          <w:rFonts w:ascii="Arial" w:hAnsi="Arial" w:cs="Arial"/>
          <w:sz w:val="24"/>
        </w:rPr>
        <w:t>during</w:t>
      </w:r>
      <w:r w:rsidR="00457400">
        <w:rPr>
          <w:rFonts w:ascii="Arial" w:hAnsi="Arial" w:cs="Arial"/>
          <w:sz w:val="24"/>
        </w:rPr>
        <w:t xml:space="preserve"> the </w:t>
      </w:r>
      <w:r w:rsidR="005F5C2B">
        <w:rPr>
          <w:rFonts w:ascii="Arial" w:hAnsi="Arial" w:cs="Arial"/>
          <w:sz w:val="24"/>
        </w:rPr>
        <w:t>instructional period.</w:t>
      </w:r>
      <w:r w:rsidR="00457400">
        <w:rPr>
          <w:rFonts w:ascii="Arial" w:hAnsi="Arial" w:cs="Arial"/>
          <w:sz w:val="24"/>
        </w:rPr>
        <w:t xml:space="preserve"> </w:t>
      </w:r>
      <w:r w:rsidR="00457400" w:rsidRPr="00864DBD">
        <w:rPr>
          <w:rFonts w:ascii="Arial" w:hAnsi="Arial" w:cs="Arial"/>
          <w:sz w:val="24"/>
        </w:rPr>
        <w:t xml:space="preserve">(Senior </w:t>
      </w:r>
      <w:r w:rsidR="00457400">
        <w:rPr>
          <w:rFonts w:ascii="Arial" w:hAnsi="Arial" w:cs="Arial"/>
          <w:sz w:val="24"/>
        </w:rPr>
        <w:t>Leaders</w:t>
      </w:r>
      <w:r w:rsidR="00451B8A">
        <w:rPr>
          <w:rFonts w:ascii="Arial" w:hAnsi="Arial" w:cs="Arial"/>
          <w:sz w:val="24"/>
        </w:rPr>
        <w:t xml:space="preserve"> et al, </w:t>
      </w:r>
      <w:r w:rsidR="005E3997">
        <w:rPr>
          <w:rFonts w:ascii="Arial" w:hAnsi="Arial" w:cs="Arial"/>
          <w:sz w:val="24"/>
        </w:rPr>
        <w:t>2004</w:t>
      </w:r>
      <w:r w:rsidR="00457400">
        <w:rPr>
          <w:rFonts w:ascii="Arial" w:hAnsi="Arial" w:cs="Arial"/>
          <w:sz w:val="24"/>
        </w:rPr>
        <w:t>)</w:t>
      </w:r>
      <w:r w:rsidR="00C81900">
        <w:rPr>
          <w:rFonts w:ascii="Arial" w:hAnsi="Arial" w:cs="Arial"/>
          <w:sz w:val="24"/>
        </w:rPr>
        <w:t xml:space="preserve"> Throughout the instructional period, supported </w:t>
      </w:r>
      <w:r w:rsidR="005F5C2B">
        <w:rPr>
          <w:rFonts w:ascii="Arial" w:hAnsi="Arial" w:cs="Arial"/>
          <w:sz w:val="24"/>
        </w:rPr>
        <w:t>by</w:t>
      </w:r>
      <w:r w:rsidR="00C81900">
        <w:rPr>
          <w:rFonts w:ascii="Arial" w:hAnsi="Arial" w:cs="Arial"/>
          <w:sz w:val="24"/>
        </w:rPr>
        <w:t xml:space="preserve"> a Po</w:t>
      </w:r>
      <w:r w:rsidR="00CD1E96">
        <w:rPr>
          <w:rFonts w:ascii="Arial" w:hAnsi="Arial" w:cs="Arial"/>
          <w:sz w:val="24"/>
        </w:rPr>
        <w:t>werPoint presentation, many questions were asked to check understanding, a pr</w:t>
      </w:r>
      <w:r w:rsidR="00FA3B81">
        <w:rPr>
          <w:rFonts w:ascii="Arial" w:hAnsi="Arial" w:cs="Arial"/>
          <w:sz w:val="24"/>
        </w:rPr>
        <w:t xml:space="preserve">actice that </w:t>
      </w:r>
      <w:r w:rsidR="005E3997">
        <w:rPr>
          <w:rFonts w:ascii="Arial" w:hAnsi="Arial" w:cs="Arial"/>
          <w:sz w:val="24"/>
        </w:rPr>
        <w:t xml:space="preserve">Coe </w:t>
      </w:r>
      <w:r w:rsidR="002E7061">
        <w:rPr>
          <w:rFonts w:ascii="Arial" w:hAnsi="Arial" w:cs="Arial"/>
          <w:sz w:val="24"/>
        </w:rPr>
        <w:t xml:space="preserve">et al. </w:t>
      </w:r>
      <w:r w:rsidR="005E3997">
        <w:rPr>
          <w:rFonts w:ascii="Arial" w:hAnsi="Arial" w:cs="Arial"/>
          <w:sz w:val="24"/>
        </w:rPr>
        <w:t xml:space="preserve">(2014, citing </w:t>
      </w:r>
      <w:proofErr w:type="spellStart"/>
      <w:r w:rsidR="005E3997">
        <w:rPr>
          <w:rFonts w:ascii="Arial" w:hAnsi="Arial" w:cs="Arial"/>
          <w:sz w:val="24"/>
        </w:rPr>
        <w:t>Rosenshine</w:t>
      </w:r>
      <w:proofErr w:type="spellEnd"/>
      <w:r w:rsidR="005E3997">
        <w:rPr>
          <w:rFonts w:ascii="Arial" w:hAnsi="Arial" w:cs="Arial"/>
          <w:sz w:val="24"/>
        </w:rPr>
        <w:t xml:space="preserve">, 2012) </w:t>
      </w:r>
      <w:r w:rsidR="00FA3B81">
        <w:rPr>
          <w:rFonts w:ascii="Arial" w:hAnsi="Arial" w:cs="Arial"/>
          <w:sz w:val="24"/>
        </w:rPr>
        <w:t>outlined</w:t>
      </w:r>
      <w:r w:rsidR="00CD1E96">
        <w:rPr>
          <w:rFonts w:ascii="Arial" w:hAnsi="Arial" w:cs="Arial"/>
          <w:sz w:val="24"/>
        </w:rPr>
        <w:t xml:space="preserve"> as one of the ten ‘Principles of Instruction’ that</w:t>
      </w:r>
      <w:r w:rsidR="005F5C2B">
        <w:rPr>
          <w:rFonts w:ascii="Arial" w:hAnsi="Arial" w:cs="Arial"/>
          <w:sz w:val="24"/>
        </w:rPr>
        <w:t>,</w:t>
      </w:r>
      <w:r w:rsidR="009D1C5B">
        <w:rPr>
          <w:rFonts w:ascii="Arial" w:hAnsi="Arial" w:cs="Arial"/>
          <w:sz w:val="24"/>
        </w:rPr>
        <w:t xml:space="preserve"> research implies</w:t>
      </w:r>
      <w:r w:rsidR="005F5C2B">
        <w:rPr>
          <w:rFonts w:ascii="Arial" w:hAnsi="Arial" w:cs="Arial"/>
          <w:sz w:val="24"/>
        </w:rPr>
        <w:t>,</w:t>
      </w:r>
      <w:r w:rsidR="00CD1E96">
        <w:rPr>
          <w:rFonts w:ascii="Arial" w:hAnsi="Arial" w:cs="Arial"/>
          <w:sz w:val="24"/>
        </w:rPr>
        <w:t xml:space="preserve"> improve</w:t>
      </w:r>
      <w:r w:rsidR="005F5C2B">
        <w:rPr>
          <w:rFonts w:ascii="Arial" w:hAnsi="Arial" w:cs="Arial"/>
          <w:sz w:val="24"/>
        </w:rPr>
        <w:t>s</w:t>
      </w:r>
      <w:r w:rsidR="00CD1E96">
        <w:rPr>
          <w:rFonts w:ascii="Arial" w:hAnsi="Arial" w:cs="Arial"/>
          <w:sz w:val="24"/>
        </w:rPr>
        <w:t xml:space="preserve"> student</w:t>
      </w:r>
      <w:r w:rsidR="005E3997">
        <w:rPr>
          <w:rFonts w:ascii="Arial" w:hAnsi="Arial" w:cs="Arial"/>
          <w:sz w:val="24"/>
        </w:rPr>
        <w:t xml:space="preserve"> outcomes.</w:t>
      </w:r>
      <w:r w:rsidR="00252CD7">
        <w:rPr>
          <w:rFonts w:ascii="Arial" w:hAnsi="Arial" w:cs="Arial"/>
          <w:sz w:val="24"/>
        </w:rPr>
        <w:t xml:space="preserve"> The difficulty of the questions </w:t>
      </w:r>
      <w:r w:rsidR="009D1C5B">
        <w:rPr>
          <w:rFonts w:ascii="Arial" w:hAnsi="Arial" w:cs="Arial"/>
          <w:sz w:val="24"/>
        </w:rPr>
        <w:t xml:space="preserve">asked </w:t>
      </w:r>
      <w:r w:rsidR="00252CD7">
        <w:rPr>
          <w:rFonts w:ascii="Arial" w:hAnsi="Arial" w:cs="Arial"/>
          <w:sz w:val="24"/>
        </w:rPr>
        <w:t xml:space="preserve">depended of the ability level of the learners. Most pupils were asked to recall the names and functions of each element of the structure of a paragraph, and this fed into the repetition technique </w:t>
      </w:r>
      <w:r w:rsidR="009D1C5B">
        <w:rPr>
          <w:rFonts w:ascii="Arial" w:hAnsi="Arial" w:cs="Arial"/>
          <w:sz w:val="24"/>
        </w:rPr>
        <w:t>for learning I employed</w:t>
      </w:r>
      <w:r w:rsidR="00252CD7">
        <w:rPr>
          <w:rFonts w:ascii="Arial" w:hAnsi="Arial" w:cs="Arial"/>
          <w:sz w:val="24"/>
        </w:rPr>
        <w:t xml:space="preserve"> throughout the instructional period. MAT (more able and talented) pupils were asked to give examples of part of the structure of a paragraph being used </w:t>
      </w:r>
      <w:r w:rsidR="005F5C2B">
        <w:rPr>
          <w:rFonts w:ascii="Arial" w:hAnsi="Arial" w:cs="Arial"/>
          <w:sz w:val="24"/>
        </w:rPr>
        <w:t>in relation to a</w:t>
      </w:r>
      <w:r w:rsidR="00252CD7">
        <w:rPr>
          <w:rFonts w:ascii="Arial" w:hAnsi="Arial" w:cs="Arial"/>
          <w:sz w:val="24"/>
        </w:rPr>
        <w:t xml:space="preserve"> given stimuli (for example, I would ask a pupil to give an example of a topic sentence for a </w:t>
      </w:r>
      <w:r w:rsidR="00252CD7">
        <w:rPr>
          <w:rFonts w:ascii="Arial" w:hAnsi="Arial" w:cs="Arial"/>
          <w:sz w:val="24"/>
        </w:rPr>
        <w:lastRenderedPageBreak/>
        <w:t xml:space="preserve">paragraph about Fanta, Fanta being the stimuli and the topic sentence being the element of the structure of a paragraph). </w:t>
      </w:r>
      <w:r w:rsidR="00716C00">
        <w:rPr>
          <w:rFonts w:ascii="Arial" w:hAnsi="Arial" w:cs="Arial"/>
          <w:sz w:val="24"/>
        </w:rPr>
        <w:t xml:space="preserve">By asking the MAT pupils a question requiring them to </w:t>
      </w:r>
      <w:r w:rsidR="00716C00" w:rsidRPr="004F7EAA">
        <w:rPr>
          <w:rFonts w:ascii="Arial" w:hAnsi="Arial" w:cs="Arial"/>
          <w:i/>
          <w:sz w:val="24"/>
        </w:rPr>
        <w:t>apply</w:t>
      </w:r>
      <w:r w:rsidR="00716C00">
        <w:rPr>
          <w:rFonts w:ascii="Arial" w:hAnsi="Arial" w:cs="Arial"/>
          <w:sz w:val="24"/>
        </w:rPr>
        <w:t xml:space="preserve"> </w:t>
      </w:r>
      <w:r w:rsidR="004F7EAA">
        <w:rPr>
          <w:rFonts w:ascii="Arial" w:hAnsi="Arial" w:cs="Arial"/>
          <w:sz w:val="24"/>
        </w:rPr>
        <w:t>their knowledge of the structure of a paragraph,</w:t>
      </w:r>
      <w:r w:rsidR="004E2CCF">
        <w:rPr>
          <w:rFonts w:ascii="Arial" w:hAnsi="Arial" w:cs="Arial"/>
          <w:sz w:val="24"/>
        </w:rPr>
        <w:t xml:space="preserve"> Bloom (1956)</w:t>
      </w:r>
      <w:r w:rsidR="005F5C2B">
        <w:rPr>
          <w:rFonts w:ascii="Arial" w:hAnsi="Arial" w:cs="Arial"/>
          <w:sz w:val="24"/>
        </w:rPr>
        <w:t xml:space="preserve"> proposes learners will have had to have</w:t>
      </w:r>
      <w:r w:rsidR="004F7EAA">
        <w:rPr>
          <w:rFonts w:ascii="Arial" w:hAnsi="Arial" w:cs="Arial"/>
          <w:sz w:val="24"/>
        </w:rPr>
        <w:t xml:space="preserve"> already mastered the knowledge and understanding of the structure of a paragraph that the other, non-MAT, pupils are questio</w:t>
      </w:r>
      <w:r w:rsidR="004E2CCF">
        <w:rPr>
          <w:rFonts w:ascii="Arial" w:hAnsi="Arial" w:cs="Arial"/>
          <w:sz w:val="24"/>
        </w:rPr>
        <w:t>ned on</w:t>
      </w:r>
      <w:r w:rsidR="004F7EAA">
        <w:rPr>
          <w:rFonts w:ascii="Arial" w:hAnsi="Arial" w:cs="Arial"/>
          <w:sz w:val="24"/>
        </w:rPr>
        <w:t>.</w:t>
      </w:r>
      <w:r w:rsidR="005A3C1E">
        <w:rPr>
          <w:rFonts w:ascii="Arial" w:hAnsi="Arial" w:cs="Arial"/>
          <w:sz w:val="24"/>
        </w:rPr>
        <w:t xml:space="preserve"> By varying question types base</w:t>
      </w:r>
      <w:r w:rsidR="00451B8A">
        <w:rPr>
          <w:rFonts w:ascii="Arial" w:hAnsi="Arial" w:cs="Arial"/>
          <w:sz w:val="24"/>
        </w:rPr>
        <w:t>d on the ability of the learner</w:t>
      </w:r>
      <w:r w:rsidR="00852AD9">
        <w:rPr>
          <w:rFonts w:ascii="Arial" w:hAnsi="Arial" w:cs="Arial"/>
          <w:sz w:val="24"/>
        </w:rPr>
        <w:t>,</w:t>
      </w:r>
      <w:r w:rsidR="005A3C1E">
        <w:rPr>
          <w:rFonts w:ascii="Arial" w:hAnsi="Arial" w:cs="Arial"/>
          <w:sz w:val="24"/>
        </w:rPr>
        <w:t xml:space="preserve"> asking too man</w:t>
      </w:r>
      <w:r w:rsidR="00852AD9">
        <w:rPr>
          <w:rFonts w:ascii="Arial" w:hAnsi="Arial" w:cs="Arial"/>
          <w:sz w:val="24"/>
        </w:rPr>
        <w:t>y closed or difficult questions</w:t>
      </w:r>
      <w:r w:rsidR="005A3C1E">
        <w:rPr>
          <w:rFonts w:ascii="Arial" w:hAnsi="Arial" w:cs="Arial"/>
          <w:sz w:val="24"/>
        </w:rPr>
        <w:t xml:space="preserve"> or asking questions to only a small group of </w:t>
      </w:r>
      <w:r w:rsidR="00451B8A">
        <w:rPr>
          <w:rFonts w:ascii="Arial" w:hAnsi="Arial" w:cs="Arial"/>
          <w:sz w:val="24"/>
        </w:rPr>
        <w:t>pupils in the class is avoided</w:t>
      </w:r>
      <w:r w:rsidR="005F5C2B">
        <w:rPr>
          <w:rFonts w:ascii="Arial" w:hAnsi="Arial" w:cs="Arial"/>
          <w:sz w:val="24"/>
        </w:rPr>
        <w:t>.</w:t>
      </w:r>
      <w:r w:rsidR="00451B8A">
        <w:rPr>
          <w:rFonts w:ascii="Arial" w:hAnsi="Arial" w:cs="Arial"/>
          <w:sz w:val="24"/>
        </w:rPr>
        <w:t xml:space="preserve"> </w:t>
      </w:r>
      <w:r w:rsidR="004E2CCF">
        <w:rPr>
          <w:rFonts w:ascii="Arial" w:hAnsi="Arial" w:cs="Arial"/>
          <w:sz w:val="24"/>
        </w:rPr>
        <w:t>(Senior Leaders et al, 2004</w:t>
      </w:r>
      <w:r w:rsidR="00451B8A">
        <w:rPr>
          <w:rFonts w:ascii="Arial" w:hAnsi="Arial" w:cs="Arial"/>
          <w:sz w:val="24"/>
        </w:rPr>
        <w:t>)</w:t>
      </w:r>
    </w:p>
    <w:p w:rsidR="00E64975" w:rsidRDefault="00E16156" w:rsidP="00E31EFF">
      <w:pPr>
        <w:spacing w:line="480" w:lineRule="auto"/>
        <w:rPr>
          <w:rFonts w:ascii="Arial" w:hAnsi="Arial" w:cs="Arial"/>
          <w:sz w:val="24"/>
        </w:rPr>
      </w:pPr>
      <w:r>
        <w:rPr>
          <w:rFonts w:ascii="Arial" w:hAnsi="Arial" w:cs="Arial"/>
          <w:sz w:val="24"/>
        </w:rPr>
        <w:t>Live modelling is used at the end of task two</w:t>
      </w:r>
      <w:r w:rsidR="00852AD9">
        <w:rPr>
          <w:rFonts w:ascii="Arial" w:hAnsi="Arial" w:cs="Arial"/>
          <w:sz w:val="24"/>
        </w:rPr>
        <w:t xml:space="preserve"> to encourage</w:t>
      </w:r>
      <w:r w:rsidR="000E6E9F">
        <w:rPr>
          <w:rFonts w:ascii="Arial" w:hAnsi="Arial" w:cs="Arial"/>
          <w:sz w:val="24"/>
        </w:rPr>
        <w:t xml:space="preserve"> pupils to feel competent at completing a task asking them to employ a skill they have never previously used in writing</w:t>
      </w:r>
      <w:r w:rsidR="00BC7391">
        <w:rPr>
          <w:rFonts w:ascii="Arial" w:hAnsi="Arial" w:cs="Arial"/>
          <w:sz w:val="24"/>
        </w:rPr>
        <w:t xml:space="preserve">. Keeping learners in this ‘growth mindset’, where they ‘recognize the value of challenging themselves and the importance of effort’ </w:t>
      </w:r>
      <w:r w:rsidR="00BB18A1">
        <w:rPr>
          <w:rFonts w:ascii="Arial" w:hAnsi="Arial" w:cs="Arial"/>
          <w:sz w:val="24"/>
        </w:rPr>
        <w:t>helps to create</w:t>
      </w:r>
      <w:r w:rsidR="00BC7391">
        <w:rPr>
          <w:rFonts w:ascii="Arial" w:hAnsi="Arial" w:cs="Arial"/>
          <w:sz w:val="24"/>
        </w:rPr>
        <w:t xml:space="preserve"> a culture within the classroom </w:t>
      </w:r>
      <w:r w:rsidR="00BB18A1">
        <w:rPr>
          <w:rFonts w:ascii="Arial" w:hAnsi="Arial" w:cs="Arial"/>
          <w:sz w:val="24"/>
        </w:rPr>
        <w:t xml:space="preserve">to support the notion </w:t>
      </w:r>
      <w:r w:rsidR="00BC7391">
        <w:rPr>
          <w:rFonts w:ascii="Arial" w:hAnsi="Arial" w:cs="Arial"/>
          <w:sz w:val="24"/>
        </w:rPr>
        <w:t>that challenge does not have to lead to failure, and learning is supposed to difficult. (Dweck</w:t>
      </w:r>
      <w:r w:rsidR="00015A8E">
        <w:rPr>
          <w:rFonts w:ascii="Arial" w:hAnsi="Arial" w:cs="Arial"/>
          <w:sz w:val="24"/>
        </w:rPr>
        <w:t xml:space="preserve">, </w:t>
      </w:r>
      <w:r w:rsidR="00BC7391">
        <w:rPr>
          <w:rFonts w:ascii="Arial" w:hAnsi="Arial" w:cs="Arial"/>
          <w:sz w:val="24"/>
        </w:rPr>
        <w:t>20</w:t>
      </w:r>
      <w:r w:rsidR="00D940B0">
        <w:rPr>
          <w:rFonts w:ascii="Arial" w:hAnsi="Arial" w:cs="Arial"/>
          <w:sz w:val="24"/>
        </w:rPr>
        <w:t>06, p.10)</w:t>
      </w:r>
      <w:r w:rsidR="00A937B8">
        <w:rPr>
          <w:rFonts w:ascii="Arial" w:hAnsi="Arial" w:cs="Arial"/>
          <w:sz w:val="24"/>
        </w:rPr>
        <w:t xml:space="preserve"> To further enhance the learning of the pupils, this task utilizes</w:t>
      </w:r>
      <w:r w:rsidR="00F868DE">
        <w:rPr>
          <w:rFonts w:ascii="Arial" w:hAnsi="Arial" w:cs="Arial"/>
          <w:sz w:val="24"/>
        </w:rPr>
        <w:t xml:space="preserve"> Bandura’s</w:t>
      </w:r>
      <w:r w:rsidR="008C1847">
        <w:rPr>
          <w:rFonts w:ascii="Arial" w:hAnsi="Arial" w:cs="Arial"/>
          <w:sz w:val="24"/>
        </w:rPr>
        <w:t xml:space="preserve"> (1971, p.10)</w:t>
      </w:r>
      <w:r w:rsidR="00F868DE">
        <w:rPr>
          <w:rFonts w:ascii="Arial" w:hAnsi="Arial" w:cs="Arial"/>
          <w:sz w:val="24"/>
        </w:rPr>
        <w:t xml:space="preserve"> concept of ‘verbal modelling’ </w:t>
      </w:r>
      <w:r w:rsidR="00B775BC">
        <w:rPr>
          <w:rFonts w:ascii="Arial" w:hAnsi="Arial" w:cs="Arial"/>
          <w:sz w:val="24"/>
        </w:rPr>
        <w:t>through</w:t>
      </w:r>
      <w:r w:rsidR="00A937B8">
        <w:rPr>
          <w:rFonts w:ascii="Arial" w:hAnsi="Arial" w:cs="Arial"/>
          <w:sz w:val="24"/>
        </w:rPr>
        <w:t xml:space="preserve"> whole class discussion and questioning</w:t>
      </w:r>
      <w:r w:rsidR="00F868DE">
        <w:rPr>
          <w:rFonts w:ascii="Arial" w:hAnsi="Arial" w:cs="Arial"/>
          <w:sz w:val="24"/>
        </w:rPr>
        <w:t xml:space="preserve"> on structuring paragraphs</w:t>
      </w:r>
      <w:r w:rsidR="00A937B8">
        <w:rPr>
          <w:rFonts w:ascii="Arial" w:hAnsi="Arial" w:cs="Arial"/>
          <w:sz w:val="24"/>
        </w:rPr>
        <w:t xml:space="preserve">, as well as guidance and prompting from the teacher. </w:t>
      </w:r>
      <w:r w:rsidR="00B775BC">
        <w:rPr>
          <w:rFonts w:ascii="Arial" w:hAnsi="Arial" w:cs="Arial"/>
          <w:sz w:val="24"/>
        </w:rPr>
        <w:t xml:space="preserve">Though it is argued that Vygotsky’s Zone of Proximal Development </w:t>
      </w:r>
      <w:r w:rsidR="00FF0711">
        <w:rPr>
          <w:rFonts w:ascii="Arial" w:hAnsi="Arial" w:cs="Arial"/>
          <w:sz w:val="24"/>
        </w:rPr>
        <w:t>(ZPD)</w:t>
      </w:r>
      <w:r w:rsidR="001F508F">
        <w:rPr>
          <w:rFonts w:ascii="Arial" w:hAnsi="Arial" w:cs="Arial"/>
          <w:sz w:val="24"/>
        </w:rPr>
        <w:t>,</w:t>
      </w:r>
      <w:r w:rsidR="00FF0711">
        <w:rPr>
          <w:rFonts w:ascii="Arial" w:hAnsi="Arial" w:cs="Arial"/>
          <w:sz w:val="24"/>
        </w:rPr>
        <w:t xml:space="preserve"> </w:t>
      </w:r>
      <w:r w:rsidR="00B775BC">
        <w:rPr>
          <w:rFonts w:ascii="Arial" w:hAnsi="Arial" w:cs="Arial"/>
          <w:sz w:val="24"/>
        </w:rPr>
        <w:t>in practice</w:t>
      </w:r>
      <w:r w:rsidR="001F508F">
        <w:rPr>
          <w:rFonts w:ascii="Arial" w:hAnsi="Arial" w:cs="Arial"/>
          <w:sz w:val="24"/>
        </w:rPr>
        <w:t>,</w:t>
      </w:r>
      <w:r w:rsidR="00B775BC">
        <w:rPr>
          <w:rFonts w:ascii="Arial" w:hAnsi="Arial" w:cs="Arial"/>
          <w:sz w:val="24"/>
        </w:rPr>
        <w:t xml:space="preserve"> has no way to prove learning is taking place or is not ‘developmentally inert’, I have used a mixture of instruction, whole class mod</w:t>
      </w:r>
      <w:r w:rsidR="00FF0711">
        <w:rPr>
          <w:rFonts w:ascii="Arial" w:hAnsi="Arial" w:cs="Arial"/>
          <w:sz w:val="24"/>
        </w:rPr>
        <w:t xml:space="preserve">elling and group work. </w:t>
      </w:r>
      <w:r w:rsidR="008C1847">
        <w:rPr>
          <w:rFonts w:ascii="Arial" w:hAnsi="Arial" w:cs="Arial"/>
          <w:sz w:val="24"/>
        </w:rPr>
        <w:t>(</w:t>
      </w:r>
      <w:proofErr w:type="spellStart"/>
      <w:r w:rsidR="008C1847">
        <w:rPr>
          <w:rFonts w:ascii="Arial" w:hAnsi="Arial" w:cs="Arial"/>
          <w:sz w:val="24"/>
        </w:rPr>
        <w:t>Guk</w:t>
      </w:r>
      <w:proofErr w:type="spellEnd"/>
      <w:r w:rsidR="008C1847">
        <w:rPr>
          <w:rFonts w:ascii="Arial" w:hAnsi="Arial" w:cs="Arial"/>
          <w:sz w:val="24"/>
        </w:rPr>
        <w:t xml:space="preserve"> &amp; Kellogg, </w:t>
      </w:r>
      <w:r w:rsidR="004C02BA">
        <w:rPr>
          <w:rFonts w:ascii="Arial" w:hAnsi="Arial" w:cs="Arial"/>
          <w:sz w:val="24"/>
        </w:rPr>
        <w:t xml:space="preserve">2007, p.287). </w:t>
      </w:r>
      <w:r w:rsidR="00FF0711">
        <w:rPr>
          <w:rFonts w:ascii="Arial" w:hAnsi="Arial" w:cs="Arial"/>
          <w:sz w:val="24"/>
        </w:rPr>
        <w:t xml:space="preserve">In research about Vygotsky’s ZPD, </w:t>
      </w:r>
      <w:r w:rsidR="004C02BA">
        <w:rPr>
          <w:rFonts w:ascii="Arial" w:hAnsi="Arial" w:cs="Arial"/>
          <w:sz w:val="24"/>
        </w:rPr>
        <w:t>con</w:t>
      </w:r>
      <w:r w:rsidR="00FF0711">
        <w:rPr>
          <w:rFonts w:ascii="Arial" w:hAnsi="Arial" w:cs="Arial"/>
          <w:sz w:val="24"/>
        </w:rPr>
        <w:t xml:space="preserve">ducted by </w:t>
      </w:r>
      <w:proofErr w:type="spellStart"/>
      <w:r w:rsidR="00852AD9">
        <w:rPr>
          <w:rFonts w:ascii="Arial" w:hAnsi="Arial" w:cs="Arial"/>
          <w:sz w:val="24"/>
        </w:rPr>
        <w:t>Guk</w:t>
      </w:r>
      <w:proofErr w:type="spellEnd"/>
      <w:r w:rsidR="00852AD9">
        <w:rPr>
          <w:rFonts w:ascii="Arial" w:hAnsi="Arial" w:cs="Arial"/>
          <w:sz w:val="24"/>
        </w:rPr>
        <w:t xml:space="preserve"> &amp; </w:t>
      </w:r>
      <w:r w:rsidR="00FF0711">
        <w:rPr>
          <w:rFonts w:ascii="Arial" w:hAnsi="Arial" w:cs="Arial"/>
          <w:sz w:val="24"/>
        </w:rPr>
        <w:t>Kellogg</w:t>
      </w:r>
      <w:r w:rsidR="008C1847">
        <w:rPr>
          <w:rFonts w:ascii="Arial" w:hAnsi="Arial" w:cs="Arial"/>
          <w:sz w:val="24"/>
        </w:rPr>
        <w:t xml:space="preserve"> (2007, p.297)</w:t>
      </w:r>
      <w:r w:rsidR="00FF0711">
        <w:rPr>
          <w:rFonts w:ascii="Arial" w:hAnsi="Arial" w:cs="Arial"/>
          <w:sz w:val="24"/>
        </w:rPr>
        <w:t xml:space="preserve">, it was discovered that both the discussions between teachers and students, and students to other students, have an impact on the retention of knowledge. It was found that both ‘inter-mental’ (commonly between teacher and pupil) and ‘intra-mental’ (more commonly between pupils and within the minds of pupils) discussions </w:t>
      </w:r>
      <w:r w:rsidR="00FF0711">
        <w:rPr>
          <w:rFonts w:ascii="Arial" w:hAnsi="Arial" w:cs="Arial"/>
          <w:sz w:val="24"/>
        </w:rPr>
        <w:lastRenderedPageBreak/>
        <w:t>can ‘superimpose’ each other, and eventually the more important information, repeated in both discussions, is remembered.</w:t>
      </w:r>
      <w:r w:rsidR="008C1847">
        <w:rPr>
          <w:rFonts w:ascii="Arial" w:hAnsi="Arial" w:cs="Arial"/>
          <w:sz w:val="24"/>
        </w:rPr>
        <w:t xml:space="preserve"> </w:t>
      </w:r>
      <w:r w:rsidR="00FF0711">
        <w:rPr>
          <w:rFonts w:ascii="Arial" w:hAnsi="Arial" w:cs="Arial"/>
          <w:sz w:val="24"/>
        </w:rPr>
        <w:t>By combining instruction, whole class discussion</w:t>
      </w:r>
      <w:r w:rsidR="00E64975">
        <w:rPr>
          <w:rFonts w:ascii="Arial" w:hAnsi="Arial" w:cs="Arial"/>
          <w:sz w:val="24"/>
        </w:rPr>
        <w:t>, group</w:t>
      </w:r>
      <w:r w:rsidR="00FF0711">
        <w:rPr>
          <w:rFonts w:ascii="Arial" w:hAnsi="Arial" w:cs="Arial"/>
          <w:sz w:val="24"/>
        </w:rPr>
        <w:t>work</w:t>
      </w:r>
      <w:r w:rsidR="00E64975">
        <w:rPr>
          <w:rFonts w:ascii="Arial" w:hAnsi="Arial" w:cs="Arial"/>
          <w:sz w:val="24"/>
        </w:rPr>
        <w:t xml:space="preserve"> and independent work,</w:t>
      </w:r>
      <w:r w:rsidR="00FF0711">
        <w:rPr>
          <w:rFonts w:ascii="Arial" w:hAnsi="Arial" w:cs="Arial"/>
          <w:sz w:val="24"/>
        </w:rPr>
        <w:t xml:space="preserve"> I am aiming to improve retention of key concepts within the lesson. </w:t>
      </w:r>
      <w:r w:rsidR="006913B1">
        <w:rPr>
          <w:rFonts w:ascii="Arial" w:hAnsi="Arial" w:cs="Arial"/>
          <w:sz w:val="24"/>
        </w:rPr>
        <w:t>Whilst conversational exploration of a concept is time consuming, and often learners can come to incorrect conclusions when left to discover the entirety of a complex concept, there is research to suggest that ‘active engagement’ in tasks generally leads to a more active understanding and use of knowledge</w:t>
      </w:r>
      <w:r w:rsidR="008C1847">
        <w:rPr>
          <w:rFonts w:ascii="Arial" w:hAnsi="Arial" w:cs="Arial"/>
          <w:sz w:val="24"/>
        </w:rPr>
        <w:t xml:space="preserve">. (Meyer &amp; Land, 2006, </w:t>
      </w:r>
      <w:r w:rsidR="006913B1">
        <w:rPr>
          <w:rFonts w:ascii="Arial" w:hAnsi="Arial" w:cs="Arial"/>
          <w:sz w:val="24"/>
        </w:rPr>
        <w:t>p.35)</w:t>
      </w:r>
      <w:r w:rsidR="00E62832">
        <w:rPr>
          <w:rFonts w:ascii="Arial" w:hAnsi="Arial" w:cs="Arial"/>
          <w:sz w:val="24"/>
        </w:rPr>
        <w:t xml:space="preserve"> I have chosen to implement strategies from various theoretical stances for this</w:t>
      </w:r>
      <w:r w:rsidR="00FF0711">
        <w:rPr>
          <w:rFonts w:ascii="Arial" w:hAnsi="Arial" w:cs="Arial"/>
          <w:sz w:val="24"/>
        </w:rPr>
        <w:t xml:space="preserve"> lesson</w:t>
      </w:r>
      <w:r w:rsidR="00E66033">
        <w:rPr>
          <w:rFonts w:ascii="Arial" w:hAnsi="Arial" w:cs="Arial"/>
          <w:sz w:val="24"/>
        </w:rPr>
        <w:t xml:space="preserve">, </w:t>
      </w:r>
      <w:r w:rsidR="00E62832">
        <w:rPr>
          <w:rFonts w:ascii="Arial" w:hAnsi="Arial" w:cs="Arial"/>
          <w:sz w:val="24"/>
        </w:rPr>
        <w:t>modifying and adapting ideas where appropriate</w:t>
      </w:r>
      <w:r w:rsidR="00E66033">
        <w:rPr>
          <w:rFonts w:ascii="Arial" w:hAnsi="Arial" w:cs="Arial"/>
          <w:sz w:val="24"/>
        </w:rPr>
        <w:t xml:space="preserve"> in order to best support the learners. </w:t>
      </w:r>
      <w:r w:rsidR="00E62832">
        <w:rPr>
          <w:rFonts w:ascii="Arial" w:hAnsi="Arial" w:cs="Arial"/>
          <w:sz w:val="24"/>
        </w:rPr>
        <w:t>(Nuthall</w:t>
      </w:r>
      <w:r w:rsidR="008C1847">
        <w:rPr>
          <w:rFonts w:ascii="Arial" w:hAnsi="Arial" w:cs="Arial"/>
          <w:sz w:val="24"/>
        </w:rPr>
        <w:t xml:space="preserve">, </w:t>
      </w:r>
      <w:r w:rsidR="00E62832">
        <w:rPr>
          <w:rFonts w:ascii="Arial" w:hAnsi="Arial" w:cs="Arial"/>
          <w:sz w:val="24"/>
        </w:rPr>
        <w:t>2007)</w:t>
      </w:r>
    </w:p>
    <w:p w:rsidR="000311C2" w:rsidRDefault="00E64975" w:rsidP="00E31EFF">
      <w:pPr>
        <w:spacing w:line="480" w:lineRule="auto"/>
        <w:rPr>
          <w:rFonts w:ascii="Arial" w:hAnsi="Arial" w:cs="Arial"/>
          <w:sz w:val="24"/>
        </w:rPr>
      </w:pPr>
      <w:r>
        <w:rPr>
          <w:rFonts w:ascii="Arial" w:hAnsi="Arial" w:cs="Arial"/>
          <w:sz w:val="24"/>
        </w:rPr>
        <w:t>The final task of the lesson takes the skills learnt through instruction, discussion and groupwork and asks learners to apply them independen</w:t>
      </w:r>
      <w:r w:rsidR="00B6401B">
        <w:rPr>
          <w:rFonts w:ascii="Arial" w:hAnsi="Arial" w:cs="Arial"/>
          <w:sz w:val="24"/>
        </w:rPr>
        <w:t xml:space="preserve">tly. The application of a skill, Bloom </w:t>
      </w:r>
      <w:r w:rsidR="00BE43F0">
        <w:rPr>
          <w:rFonts w:ascii="Arial" w:hAnsi="Arial" w:cs="Arial"/>
          <w:sz w:val="24"/>
        </w:rPr>
        <w:t xml:space="preserve">(1979) </w:t>
      </w:r>
      <w:r w:rsidR="00B6401B">
        <w:rPr>
          <w:rFonts w:ascii="Arial" w:hAnsi="Arial" w:cs="Arial"/>
          <w:sz w:val="24"/>
        </w:rPr>
        <w:t>proposes, requires</w:t>
      </w:r>
      <w:r w:rsidR="00A44735">
        <w:rPr>
          <w:rFonts w:ascii="Arial" w:hAnsi="Arial" w:cs="Arial"/>
          <w:sz w:val="24"/>
        </w:rPr>
        <w:t xml:space="preserve"> </w:t>
      </w:r>
      <w:r w:rsidR="00B6401B">
        <w:rPr>
          <w:rFonts w:ascii="Arial" w:hAnsi="Arial" w:cs="Arial"/>
          <w:sz w:val="24"/>
        </w:rPr>
        <w:t xml:space="preserve">both knowledge about the </w:t>
      </w:r>
      <w:r w:rsidR="00A44735">
        <w:rPr>
          <w:rFonts w:ascii="Arial" w:hAnsi="Arial" w:cs="Arial"/>
          <w:sz w:val="24"/>
        </w:rPr>
        <w:t>concept and an understanding of it, and so I have put this task into the lesson as the effectiveness of the application of the skill will demonstrate to me whether pupils have und</w:t>
      </w:r>
      <w:r w:rsidR="00BE43F0">
        <w:rPr>
          <w:rFonts w:ascii="Arial" w:hAnsi="Arial" w:cs="Arial"/>
          <w:sz w:val="24"/>
        </w:rPr>
        <w:t>erstood structuring paragraphs.</w:t>
      </w:r>
      <w:r w:rsidR="00A44735">
        <w:rPr>
          <w:rFonts w:ascii="Arial" w:hAnsi="Arial" w:cs="Arial"/>
          <w:sz w:val="24"/>
        </w:rPr>
        <w:t xml:space="preserve"> The tasks leading up to this</w:t>
      </w:r>
      <w:r w:rsidR="00DB140B">
        <w:rPr>
          <w:rFonts w:ascii="Arial" w:hAnsi="Arial" w:cs="Arial"/>
          <w:sz w:val="24"/>
        </w:rPr>
        <w:t xml:space="preserve"> were part of what,</w:t>
      </w:r>
      <w:r w:rsidR="00A44735">
        <w:rPr>
          <w:rFonts w:ascii="Arial" w:hAnsi="Arial" w:cs="Arial"/>
          <w:sz w:val="24"/>
        </w:rPr>
        <w:t xml:space="preserve"> Bruner describes as, scaffolding. Scaffolding, in this lesson, is used to support learners’ endeavours towards independence in writing paragraphs by giving them a gradual reduction in teacher support, leading to a shift in responsibility in the task</w:t>
      </w:r>
      <w:r w:rsidR="00DB140B">
        <w:rPr>
          <w:rFonts w:ascii="Arial" w:hAnsi="Arial" w:cs="Arial"/>
          <w:sz w:val="24"/>
        </w:rPr>
        <w:t>.</w:t>
      </w:r>
      <w:r w:rsidR="00A44735">
        <w:rPr>
          <w:rFonts w:ascii="Arial" w:hAnsi="Arial" w:cs="Arial"/>
          <w:sz w:val="24"/>
        </w:rPr>
        <w:t xml:space="preserve"> Finishing this lesson with an independent writing task finalises this process. (Aubrey </w:t>
      </w:r>
      <w:r w:rsidR="00213F8B">
        <w:rPr>
          <w:rFonts w:ascii="Arial" w:hAnsi="Arial" w:cs="Arial"/>
          <w:sz w:val="24"/>
        </w:rPr>
        <w:t>&amp; Riley, 2016</w:t>
      </w:r>
      <w:r w:rsidR="00A44735">
        <w:rPr>
          <w:rFonts w:ascii="Arial" w:hAnsi="Arial" w:cs="Arial"/>
          <w:sz w:val="24"/>
        </w:rPr>
        <w:t>)</w:t>
      </w:r>
    </w:p>
    <w:p w:rsidR="00E31EFF" w:rsidRDefault="00E31EFF" w:rsidP="00E31EFF">
      <w:pPr>
        <w:spacing w:line="480" w:lineRule="auto"/>
        <w:rPr>
          <w:rFonts w:ascii="Arial" w:hAnsi="Arial" w:cs="Arial"/>
          <w:sz w:val="24"/>
        </w:rPr>
      </w:pPr>
    </w:p>
    <w:p w:rsidR="00E31EFF" w:rsidRDefault="00E31EFF" w:rsidP="00E31EFF">
      <w:pPr>
        <w:spacing w:line="480" w:lineRule="auto"/>
        <w:rPr>
          <w:rFonts w:ascii="Arial" w:hAnsi="Arial" w:cs="Arial"/>
          <w:sz w:val="24"/>
        </w:rPr>
      </w:pPr>
    </w:p>
    <w:p w:rsidR="003C09FA" w:rsidRDefault="003C09FA" w:rsidP="00E31EFF">
      <w:pPr>
        <w:spacing w:line="480" w:lineRule="auto"/>
        <w:rPr>
          <w:rFonts w:ascii="Arial" w:hAnsi="Arial" w:cs="Arial"/>
          <w:sz w:val="24"/>
        </w:rPr>
      </w:pPr>
    </w:p>
    <w:p w:rsidR="003C09FA" w:rsidRDefault="003C09FA" w:rsidP="00E31EFF">
      <w:pPr>
        <w:spacing w:line="480" w:lineRule="auto"/>
        <w:rPr>
          <w:rFonts w:ascii="Arial" w:hAnsi="Arial" w:cs="Arial"/>
          <w:b/>
          <w:sz w:val="24"/>
          <w:u w:val="single"/>
        </w:rPr>
      </w:pPr>
      <w:r w:rsidRPr="003C09FA">
        <w:rPr>
          <w:rFonts w:ascii="Arial" w:hAnsi="Arial" w:cs="Arial"/>
          <w:b/>
          <w:sz w:val="24"/>
          <w:u w:val="single"/>
        </w:rPr>
        <w:lastRenderedPageBreak/>
        <w:t>PART B(ii)</w:t>
      </w:r>
    </w:p>
    <w:p w:rsidR="00E31EFF" w:rsidRDefault="00E31EFF" w:rsidP="00E31EFF">
      <w:pPr>
        <w:spacing w:line="480" w:lineRule="auto"/>
        <w:rPr>
          <w:rFonts w:ascii="Arial" w:hAnsi="Arial" w:cs="Arial"/>
          <w:b/>
          <w:sz w:val="24"/>
          <w:u w:val="single"/>
        </w:rPr>
      </w:pPr>
    </w:p>
    <w:p w:rsidR="003C09FA" w:rsidRPr="004851B2" w:rsidRDefault="003C09FA" w:rsidP="00E31EFF">
      <w:pPr>
        <w:spacing w:line="480" w:lineRule="auto"/>
        <w:rPr>
          <w:rFonts w:ascii="Arial" w:hAnsi="Arial" w:cs="Arial"/>
          <w:b/>
          <w:sz w:val="24"/>
          <w:u w:val="single"/>
        </w:rPr>
      </w:pPr>
      <w:r w:rsidRPr="004851B2">
        <w:rPr>
          <w:rFonts w:ascii="Arial" w:hAnsi="Arial" w:cs="Arial"/>
          <w:b/>
          <w:sz w:val="24"/>
          <w:u w:val="single"/>
        </w:rPr>
        <w:t>Critical evaluation of microteaching lesson, commentary including suggested improvements &amp; the impact of these changes on teaching and pupils’ t</w:t>
      </w:r>
      <w:r>
        <w:rPr>
          <w:rFonts w:ascii="Arial" w:hAnsi="Arial" w:cs="Arial"/>
          <w:b/>
          <w:sz w:val="24"/>
          <w:u w:val="single"/>
        </w:rPr>
        <w:t>hinking, learning and behaviour</w:t>
      </w:r>
    </w:p>
    <w:p w:rsidR="003C09FA" w:rsidRDefault="003C09FA" w:rsidP="00E31EFF">
      <w:pPr>
        <w:spacing w:line="480" w:lineRule="auto"/>
        <w:ind w:firstLine="720"/>
        <w:rPr>
          <w:rFonts w:ascii="Arial" w:hAnsi="Arial" w:cs="Arial"/>
          <w:sz w:val="24"/>
        </w:rPr>
      </w:pPr>
      <w:r>
        <w:rPr>
          <w:rFonts w:ascii="Arial" w:hAnsi="Arial" w:cs="Arial"/>
          <w:sz w:val="24"/>
        </w:rPr>
        <w:t xml:space="preserve">Having reflected on my microteach and taught some of my own lessons, I feel as though the first task of the lesson was given too much time. In my teaching now it is clear that, when learners are given too much time for a quick and simple task, they often start to disengage and become distracted, and this can lead to low level disturbance issues. If I were to repeat this lesson, I would spend less time on this task, allowing more time for group work feedback in the third task as I did not do this in the lesson and, on reflection, feel it would be beneficial. I would also consider removing this task completely and replacing it with class discussion. A task such as class discussion may have led to a better exploration of pupils’ prior knowledge, thus contextualising and giving meaning to the lesson. I noted, when planning my lesson, that the learners in this class had, as Kirschner &amp; </w:t>
      </w:r>
      <w:proofErr w:type="spellStart"/>
      <w:r>
        <w:rPr>
          <w:rFonts w:ascii="Arial" w:hAnsi="Arial" w:cs="Arial"/>
          <w:sz w:val="24"/>
        </w:rPr>
        <w:t>Merriënboer</w:t>
      </w:r>
      <w:proofErr w:type="spellEnd"/>
      <w:r>
        <w:rPr>
          <w:rFonts w:ascii="Arial" w:hAnsi="Arial" w:cs="Arial"/>
          <w:sz w:val="24"/>
        </w:rPr>
        <w:t xml:space="preserve"> (2013, p.175) describe it, ‘low prior knowledge’. However, an initial period of exploration would have allowed me to decipher the level of prior knowledge pupils had surrounding structuring paragraphs. This would have been a less time-consuming task, and it would have also allowed me to identify and discuss with pupils the common misconceptions of structuring paragraphs, which is an area of exploration Coe et al. (2014) has proposed to be beneficial to learning. Class discussion would have also given me the opportunity to continue the repetition technique I had used throughout the lesson to instil concrete knowledge. Although student to student conversations </w:t>
      </w:r>
      <w:r>
        <w:rPr>
          <w:rFonts w:ascii="Arial" w:hAnsi="Arial" w:cs="Arial"/>
          <w:sz w:val="24"/>
        </w:rPr>
        <w:lastRenderedPageBreak/>
        <w:t xml:space="preserve">can be helpful when learning, they can also be ineffective and incorrect ideas can be repeated and learnt, a concern noted by </w:t>
      </w:r>
      <w:proofErr w:type="spellStart"/>
      <w:r>
        <w:rPr>
          <w:rFonts w:ascii="Arial" w:hAnsi="Arial" w:cs="Arial"/>
          <w:sz w:val="24"/>
        </w:rPr>
        <w:t>Guk</w:t>
      </w:r>
      <w:proofErr w:type="spellEnd"/>
      <w:r>
        <w:rPr>
          <w:rFonts w:ascii="Arial" w:hAnsi="Arial" w:cs="Arial"/>
          <w:sz w:val="24"/>
        </w:rPr>
        <w:t xml:space="preserve"> &amp; Kellogg (2007) in their studies on constructionist teaching methods. By leading the discussion, I would have been able to direct the learning and continually come back to key ideas. As the information would have come straight from the teacher, whom </w:t>
      </w:r>
      <w:proofErr w:type="spellStart"/>
      <w:r>
        <w:rPr>
          <w:rFonts w:ascii="Arial" w:hAnsi="Arial" w:cs="Arial"/>
          <w:sz w:val="24"/>
        </w:rPr>
        <w:t>Biesta</w:t>
      </w:r>
      <w:proofErr w:type="spellEnd"/>
      <w:r>
        <w:rPr>
          <w:rFonts w:ascii="Arial" w:hAnsi="Arial" w:cs="Arial"/>
          <w:sz w:val="24"/>
        </w:rPr>
        <w:t xml:space="preserve"> (2012) would have considered the holder of knowledge, and that learners understanding would therefore be more secure.</w:t>
      </w:r>
    </w:p>
    <w:p w:rsidR="003C09FA" w:rsidRDefault="003C09FA" w:rsidP="00E31EFF">
      <w:pPr>
        <w:spacing w:line="480" w:lineRule="auto"/>
        <w:rPr>
          <w:rFonts w:ascii="Arial" w:hAnsi="Arial" w:cs="Arial"/>
          <w:sz w:val="24"/>
        </w:rPr>
      </w:pPr>
      <w:r>
        <w:rPr>
          <w:rFonts w:ascii="Arial" w:hAnsi="Arial" w:cs="Arial"/>
          <w:sz w:val="24"/>
        </w:rPr>
        <w:t xml:space="preserve">Repetition and recapping is a technique I employed throughout the lesson to really put emphasis on key, concrete concepts. I feel that this worked quite well in the microteach, and it is a technique I continue to use, particularly in the lower ability classes I currently teach or with students with an additional learning need (ALN). Kirschner &amp; </w:t>
      </w:r>
      <w:proofErr w:type="spellStart"/>
      <w:r>
        <w:rPr>
          <w:rFonts w:ascii="Arial" w:hAnsi="Arial" w:cs="Arial"/>
          <w:sz w:val="24"/>
        </w:rPr>
        <w:t>Merriënboer</w:t>
      </w:r>
      <w:proofErr w:type="spellEnd"/>
      <w:r>
        <w:rPr>
          <w:rFonts w:ascii="Arial" w:hAnsi="Arial" w:cs="Arial"/>
          <w:sz w:val="24"/>
        </w:rPr>
        <w:t xml:space="preserve"> (2013) imply that this repetition, in partnership with teacher instruction, clarifies thinking for learners and avoids the problem of information overload that can come with constructivist approaches to learning. Teacher-led instruction is a method I continue to use in my teaching now. However, having taught lessons in a secondary school, I now feel it would have been beneficial for pupils to have had some freedom to discuss what makes </w:t>
      </w:r>
      <w:proofErr w:type="gramStart"/>
      <w:r>
        <w:rPr>
          <w:rFonts w:ascii="Arial" w:hAnsi="Arial" w:cs="Arial"/>
          <w:sz w:val="24"/>
        </w:rPr>
        <w:t>a good paragraphs</w:t>
      </w:r>
      <w:proofErr w:type="gramEnd"/>
      <w:r>
        <w:rPr>
          <w:rFonts w:ascii="Arial" w:hAnsi="Arial" w:cs="Arial"/>
          <w:sz w:val="24"/>
        </w:rPr>
        <w:t>, perhaps in pair or within whole-class discussion. This would have allowed for some oral rehearsal and contextualisation for pupils, both of which are notions Coe et al. (2014) has studied and suggests lead to better student outcomes. Live modelling is a practice I still find to be an effective way of involving pupils in the process of learning. By involving pupils in the creation of an example of success, pupils are made to feel competent and capable, keeping them in, what Dweck (2006, p.10) describes as the ‘growth mindset’. This mindset creates a positive classroom culture.</w:t>
      </w:r>
    </w:p>
    <w:p w:rsidR="003C09FA" w:rsidRDefault="003C09FA" w:rsidP="00E31EFF">
      <w:pPr>
        <w:spacing w:line="480" w:lineRule="auto"/>
        <w:rPr>
          <w:rFonts w:ascii="Arial" w:hAnsi="Arial" w:cs="Arial"/>
          <w:sz w:val="24"/>
        </w:rPr>
      </w:pPr>
      <w:r>
        <w:rPr>
          <w:rFonts w:ascii="Arial" w:hAnsi="Arial" w:cs="Arial"/>
          <w:sz w:val="24"/>
        </w:rPr>
        <w:lastRenderedPageBreak/>
        <w:t xml:space="preserve">Questioning is used throughout this lesson to monitor and check understanding, to support pupils (through recapping) and to stretch pupils. Pitching questions depending on the pupils’ abilities is a method that I feel worked well in the microteach, and I continue to do this in my teaching now. By asking the lower ability to repeat and recall information, and the higher ability pupils to apply the information, all pupils are challenged. I would consider, if I were to teach this lesson again, asking the question ‘why is this effective?’ Bloom (1956) proposed that learners must be able to know, understand and apply knowledge, which I covered in the microteaching lesson. However, the next step for learners, as Bloom (1956) suggests, is the ability to analyse knowledge. By asking pupils why something is effective, I am challenging the more capable pupils to analyse this information. This also contextualises the learning as pupils are thinking about the impact of the structure of a paragraph on themselves, the reader. By really challenging the most able students in this class, I would be showing them that I have high expectations of them. I would have considered further questioning the lower ability pupils in this instance too, with high-order questioning. Having taught lessons, particularly with lower ability pupils, I have found it is easy to underestimate their abilities, and so it is important to stretch them through high-order questioning. At the end of the third, groupwork task, I did not plan for a feedback session or discussion with the class. On reflection, in consideration of my professional teaching experience, I feel as though this task was not as effective as it could have been. If I were to teach this lesson again, I would include a class discussion and use questioning, following group feedback, to further stretch pupils in their understanding. Had I have used class discussion to assess prior knowledge for the first task, I would have had more time to allocate to feedback and questioning following task 3, and I feel as though this would have been a more beneficial use of </w:t>
      </w:r>
      <w:r>
        <w:rPr>
          <w:rFonts w:ascii="Arial" w:hAnsi="Arial" w:cs="Arial"/>
          <w:sz w:val="24"/>
        </w:rPr>
        <w:lastRenderedPageBreak/>
        <w:t xml:space="preserve">time for students’ learning. This questioning would have been guided by me, the teacher and, as </w:t>
      </w:r>
      <w:proofErr w:type="spellStart"/>
      <w:r>
        <w:rPr>
          <w:rFonts w:ascii="Arial" w:hAnsi="Arial" w:cs="Arial"/>
          <w:sz w:val="24"/>
        </w:rPr>
        <w:t>Biesta</w:t>
      </w:r>
      <w:proofErr w:type="spellEnd"/>
      <w:r>
        <w:rPr>
          <w:rFonts w:ascii="Arial" w:hAnsi="Arial" w:cs="Arial"/>
          <w:sz w:val="24"/>
        </w:rPr>
        <w:t xml:space="preserve"> (2012) suggests, the guidance of a more knowledgeable individual (teacher) is important to the learning process.</w:t>
      </w:r>
    </w:p>
    <w:p w:rsidR="003C09FA" w:rsidRDefault="003C09FA" w:rsidP="00E31EFF">
      <w:pPr>
        <w:spacing w:line="480" w:lineRule="auto"/>
        <w:rPr>
          <w:rFonts w:ascii="Arial" w:hAnsi="Arial" w:cs="Arial"/>
          <w:sz w:val="24"/>
        </w:rPr>
      </w:pPr>
      <w:r>
        <w:rPr>
          <w:rFonts w:ascii="Arial" w:hAnsi="Arial" w:cs="Arial"/>
          <w:sz w:val="24"/>
        </w:rPr>
        <w:t xml:space="preserve">I continue to use group work in my current teaching as a method of reiterating what has been taught in the instructional period of a </w:t>
      </w:r>
      <w:proofErr w:type="gramStart"/>
      <w:r>
        <w:rPr>
          <w:rFonts w:ascii="Arial" w:hAnsi="Arial" w:cs="Arial"/>
          <w:sz w:val="24"/>
        </w:rPr>
        <w:t>lesson, or</w:t>
      </w:r>
      <w:proofErr w:type="gramEnd"/>
      <w:r>
        <w:rPr>
          <w:rFonts w:ascii="Arial" w:hAnsi="Arial" w:cs="Arial"/>
          <w:sz w:val="24"/>
        </w:rPr>
        <w:t xml:space="preserve"> exploring the information in relation to pupils’ prior knowledge before an instructional period. Exploring the knowledge through discussion helps to give meaning to the content of the lesson for learners as, I have observed, they tend to relate the information and tasks to themselves through discussion. It is my opinion that, as Nuthall (2007) proposes, using a mixture of approaches to learn a concept is beneficial to students learning. If I were to teach this lesson again, I would have given the task more time. From experience, I would now give pupils of this ability range at least ten minutes to complete the task, with five minutes to explain the task, using questioning beforehand to check understanding. I would also have included verbal and visual (on PowerPoint slide) instructions and may have included a timer on the PowerPoint as a time reminder. These elements would have made what I expected of pupils clear and thus would have reduced confusion and potential low-level disruption </w:t>
      </w:r>
      <w:proofErr w:type="gramStart"/>
      <w:r>
        <w:rPr>
          <w:rFonts w:ascii="Arial" w:hAnsi="Arial" w:cs="Arial"/>
          <w:sz w:val="24"/>
        </w:rPr>
        <w:t>as a result of</w:t>
      </w:r>
      <w:proofErr w:type="gramEnd"/>
      <w:r>
        <w:rPr>
          <w:rFonts w:ascii="Arial" w:hAnsi="Arial" w:cs="Arial"/>
          <w:sz w:val="24"/>
        </w:rPr>
        <w:t xml:space="preserve"> disengagement during the task. With the addition of a feedback session at the end of the groupwork task, pupils could be praised or corrected, helping them to avoid repeated mistakes. Overall, I feel that when I created this task before the microteach I did not </w:t>
      </w:r>
      <w:proofErr w:type="gramStart"/>
      <w:r>
        <w:rPr>
          <w:rFonts w:ascii="Arial" w:hAnsi="Arial" w:cs="Arial"/>
          <w:sz w:val="24"/>
        </w:rPr>
        <w:t>take into account</w:t>
      </w:r>
      <w:proofErr w:type="gramEnd"/>
      <w:r>
        <w:rPr>
          <w:rFonts w:ascii="Arial" w:hAnsi="Arial" w:cs="Arial"/>
          <w:sz w:val="24"/>
        </w:rPr>
        <w:t xml:space="preserve"> the difficulties pupils may have faced in regard to understanding and following the instructions and transitioning into independent work in the final task. My professional teaching experience has made me more aware of these issues pupils face and so I am now able to plan for them.</w:t>
      </w:r>
    </w:p>
    <w:p w:rsidR="00E31EFF" w:rsidRDefault="003C09FA" w:rsidP="00E31EFF">
      <w:pPr>
        <w:spacing w:line="480" w:lineRule="auto"/>
        <w:rPr>
          <w:rFonts w:ascii="Arial" w:hAnsi="Arial" w:cs="Arial"/>
          <w:sz w:val="24"/>
        </w:rPr>
      </w:pPr>
      <w:r>
        <w:rPr>
          <w:rFonts w:ascii="Arial" w:hAnsi="Arial" w:cs="Arial"/>
          <w:sz w:val="24"/>
        </w:rPr>
        <w:lastRenderedPageBreak/>
        <w:t xml:space="preserve">Independent work is a practice I still consider most effective when used at the end of a lesson, as it is the opportunity for learners to apply the knowledge they have learnt. An independent display of competence, I feel, is a concise method of checking understanding in individuals, and a very focused and intentional method of practising applying learnt knowledge. The microteaching lesson is </w:t>
      </w:r>
      <w:proofErr w:type="gramStart"/>
      <w:r>
        <w:rPr>
          <w:rFonts w:ascii="Arial" w:hAnsi="Arial" w:cs="Arial"/>
          <w:sz w:val="24"/>
        </w:rPr>
        <w:t>in itself a</w:t>
      </w:r>
      <w:proofErr w:type="gramEnd"/>
      <w:r>
        <w:rPr>
          <w:rFonts w:ascii="Arial" w:hAnsi="Arial" w:cs="Arial"/>
          <w:sz w:val="24"/>
        </w:rPr>
        <w:t xml:space="preserve"> form of scaffolding, a method I have used to teach a new skill to a generally low ability class. I would continue to use this sort of structure in a lesson, and finalising the process with independent work is, I think, an important aspect of a successful lesson. This is because, as Aubrey &amp; Riley (2016) report, independent work shifts the responsibility of the learning onto the individual students. </w:t>
      </w:r>
      <w:proofErr w:type="spellStart"/>
      <w:r>
        <w:rPr>
          <w:rFonts w:ascii="Arial" w:hAnsi="Arial" w:cs="Arial"/>
          <w:sz w:val="24"/>
        </w:rPr>
        <w:t>Goodwyn</w:t>
      </w:r>
      <w:proofErr w:type="spellEnd"/>
      <w:r>
        <w:rPr>
          <w:rFonts w:ascii="Arial" w:hAnsi="Arial" w:cs="Arial"/>
          <w:sz w:val="24"/>
        </w:rPr>
        <w:t xml:space="preserve"> (2008, citing Cox, 1989) suggests that, as teachers, we look to help young people develop into independent and capable adults, and taking responsibility for their own development is important to that transition from young person to adult. If I were to teach this lesson now, I would either plan for a peer assessment task following this independent writing task or create a peer-assessment starter for the following less, allowing pupils to practise proofreading skills while re-studying the success criteria (on a PowerPoint slide) for a successfully structured paragraph. Peer assessment could have been used as another method of learning for students, and revisiting structuring paragraphs in the following lesson would make the link between lessons clearer.</w:t>
      </w:r>
    </w:p>
    <w:p w:rsidR="00E31EFF" w:rsidRDefault="00E31EFF" w:rsidP="00E31EFF">
      <w:pPr>
        <w:spacing w:line="480" w:lineRule="auto"/>
        <w:rPr>
          <w:rFonts w:ascii="Arial" w:hAnsi="Arial" w:cs="Arial"/>
          <w:sz w:val="24"/>
        </w:rPr>
      </w:pPr>
    </w:p>
    <w:p w:rsidR="003C09FA" w:rsidRDefault="003C09FA" w:rsidP="00E31EFF">
      <w:pPr>
        <w:spacing w:line="480" w:lineRule="auto"/>
        <w:rPr>
          <w:rFonts w:ascii="Arial" w:hAnsi="Arial" w:cs="Arial"/>
          <w:b/>
          <w:sz w:val="24"/>
          <w:u w:val="single"/>
        </w:rPr>
      </w:pPr>
      <w:r>
        <w:rPr>
          <w:rFonts w:ascii="Arial" w:hAnsi="Arial" w:cs="Arial"/>
          <w:b/>
          <w:sz w:val="24"/>
          <w:u w:val="single"/>
        </w:rPr>
        <w:t>Evaluation of amendments and commentary with reference to the QTS standards</w:t>
      </w:r>
    </w:p>
    <w:p w:rsidR="003C09FA" w:rsidRDefault="003C09FA" w:rsidP="00E31EFF">
      <w:pPr>
        <w:spacing w:line="480" w:lineRule="auto"/>
        <w:ind w:firstLine="720"/>
        <w:rPr>
          <w:rFonts w:ascii="Arial" w:hAnsi="Arial" w:cs="Arial"/>
          <w:sz w:val="24"/>
        </w:rPr>
      </w:pPr>
      <w:r>
        <w:rPr>
          <w:rFonts w:ascii="Arial" w:hAnsi="Arial" w:cs="Arial"/>
          <w:sz w:val="24"/>
        </w:rPr>
        <w:t xml:space="preserve">To meet the standard ‘S3.3.7 Time Management’, if I were to teach this lesson again, I would change the first task to a class discussion task, making it a </w:t>
      </w:r>
      <w:r>
        <w:rPr>
          <w:rFonts w:ascii="Arial" w:hAnsi="Arial" w:cs="Arial"/>
          <w:sz w:val="24"/>
        </w:rPr>
        <w:lastRenderedPageBreak/>
        <w:t>shorter and possibly more effective method of checking prior knowledge. I would then add time onto the third task to allow pupils more time to discuss in their groups and to allow for a class feedback and questioning session. Having taught some lessons, I realise now that I had given task 3 an unrealistically short amount of time, considering I would need to explain the task beforehand. Putting the feedback session at the end of the task is a more effective P) use of time as it allows for immediate feedback and encourages higher-level thinking (through questioning) before pupils are required to work independently.</w:t>
      </w:r>
    </w:p>
    <w:p w:rsidR="003C09FA" w:rsidRDefault="003C09FA" w:rsidP="00E31EFF">
      <w:pPr>
        <w:spacing w:line="480" w:lineRule="auto"/>
        <w:rPr>
          <w:rFonts w:ascii="Arial" w:hAnsi="Arial" w:cs="Arial"/>
          <w:sz w:val="24"/>
        </w:rPr>
      </w:pPr>
      <w:r>
        <w:rPr>
          <w:rFonts w:ascii="Arial" w:hAnsi="Arial" w:cs="Arial"/>
          <w:sz w:val="24"/>
        </w:rPr>
        <w:t>In my microteach, to meet the standard ‘S3.3.3 Delivering Effective Lessons’ I used a mixed to methods, from teacher instruction to group work to independent work, all over which are stated in the standard as proof of delivering an effective lesson. However, to improve upon this lesson and better meet this standard, I would now plan for more questioning to clarify ideas for example at the beginning of the lesson and following the group work task. I would also try to involve more time for learners to reflect, and this could be achieved by allowing more time for feedback following both the group work task and the independent working task.</w:t>
      </w:r>
    </w:p>
    <w:p w:rsidR="003C09FA" w:rsidRDefault="003C09FA" w:rsidP="00E31EFF">
      <w:pPr>
        <w:spacing w:line="480" w:lineRule="auto"/>
        <w:rPr>
          <w:rFonts w:ascii="Arial" w:hAnsi="Arial" w:cs="Arial"/>
          <w:sz w:val="24"/>
        </w:rPr>
      </w:pPr>
      <w:r>
        <w:rPr>
          <w:rFonts w:ascii="Arial" w:hAnsi="Arial" w:cs="Arial"/>
          <w:sz w:val="24"/>
        </w:rPr>
        <w:t xml:space="preserve">While planning and teaching my microteach, I sought to meet the standard ‘S1.2 Consideration for learning and mutual respect’ by setting high expectations through involving them in the creation of a model. However, I feel I could have responded with more consistency to the needs of pupils through more questioning and discussion with the class and shown them respect in allowing them to take more responsibility for their learning through class discussion. If I were to teach this lesson again, to better meet the standard, I would plan to include more questioning and pair, group and whole class discussion. </w:t>
      </w:r>
    </w:p>
    <w:p w:rsidR="003C09FA" w:rsidRDefault="003C09FA" w:rsidP="00E31EFF">
      <w:pPr>
        <w:spacing w:line="480" w:lineRule="auto"/>
        <w:rPr>
          <w:rFonts w:ascii="Arial" w:hAnsi="Arial" w:cs="Arial"/>
          <w:sz w:val="24"/>
        </w:rPr>
      </w:pPr>
      <w:proofErr w:type="gramStart"/>
      <w:r>
        <w:rPr>
          <w:rFonts w:ascii="Arial" w:hAnsi="Arial" w:cs="Arial"/>
          <w:sz w:val="24"/>
        </w:rPr>
        <w:lastRenderedPageBreak/>
        <w:t>In order to</w:t>
      </w:r>
      <w:proofErr w:type="gramEnd"/>
      <w:r>
        <w:rPr>
          <w:rFonts w:ascii="Arial" w:hAnsi="Arial" w:cs="Arial"/>
          <w:sz w:val="24"/>
        </w:rPr>
        <w:t xml:space="preserve"> meet the standard ‘S3.2.4 Meeting Learner’s needs’ I planned a lesson that does not overload the working memory. As this class was a low ability class, I used structure, instruction and repetition to instil the important, core concepts being taught. To further meet this standard, if I were to teach this lesson again, I would have reserved time for a better and clearer explanation of the group work task and, perhaps, pushed some of the higher ability pupils further by asking them to analyse the effect of a well-structured paragraph. These changes would have, I feel, led to better understanding, particularly for pupils struggling without repeated instructions, and to a more challenging lesson for the higher ability learners.</w:t>
      </w:r>
    </w:p>
    <w:p w:rsidR="003C09FA" w:rsidRPr="00641D3C" w:rsidRDefault="003C09FA" w:rsidP="00E31EFF">
      <w:pPr>
        <w:spacing w:line="480" w:lineRule="auto"/>
        <w:rPr>
          <w:rFonts w:ascii="Arial" w:hAnsi="Arial" w:cs="Arial"/>
          <w:sz w:val="24"/>
        </w:rPr>
      </w:pPr>
      <w:r>
        <w:rPr>
          <w:rFonts w:ascii="Arial" w:hAnsi="Arial" w:cs="Arial"/>
          <w:sz w:val="24"/>
        </w:rPr>
        <w:t>For the microteach, I attempted to meet the standard ‘S3.2.2 Assessment to support learning’ by planning for there to be an independent task in which pupils would demonstrate their learnt knowledge. On reflection this, alone, falls short of assessing to support learning. Feedback is the most vital element of this standard and the lesson had a lack of feedback, from restricted questioning in the second task, to the lack of a feedback and questioning session that followed the group work task. If I were to re-plan and teach this lesson now, I would specifically allocate time for feedback and questioning, and ensure that questioning progressed as learners displayed their level of understanding within the lesson.</w:t>
      </w:r>
      <w:r>
        <w:rPr>
          <w:rFonts w:ascii="Arial" w:hAnsi="Arial" w:cs="Arial"/>
          <w:sz w:val="24"/>
        </w:rPr>
        <w:br/>
        <w:t>(Welsh Assembly Government, 2009)</w:t>
      </w:r>
    </w:p>
    <w:p w:rsidR="003C09FA" w:rsidRDefault="003C09FA">
      <w:pPr>
        <w:rPr>
          <w:rFonts w:ascii="Arial" w:hAnsi="Arial" w:cs="Arial"/>
          <w:sz w:val="24"/>
        </w:rPr>
      </w:pPr>
    </w:p>
    <w:p w:rsidR="00E31EFF" w:rsidRDefault="00E31EFF">
      <w:pPr>
        <w:rPr>
          <w:rFonts w:ascii="Arial" w:hAnsi="Arial" w:cs="Arial"/>
          <w:sz w:val="24"/>
        </w:rPr>
      </w:pPr>
    </w:p>
    <w:p w:rsidR="00E31EFF" w:rsidRDefault="00E31EFF">
      <w:pPr>
        <w:rPr>
          <w:rFonts w:ascii="Arial" w:hAnsi="Arial" w:cs="Arial"/>
          <w:sz w:val="24"/>
        </w:rPr>
      </w:pPr>
    </w:p>
    <w:p w:rsidR="00E31EFF" w:rsidRDefault="00E31EFF">
      <w:pPr>
        <w:rPr>
          <w:rFonts w:ascii="Arial" w:hAnsi="Arial" w:cs="Arial"/>
          <w:sz w:val="24"/>
        </w:rPr>
      </w:pPr>
    </w:p>
    <w:p w:rsidR="00E31EFF" w:rsidRDefault="00E31EFF">
      <w:pPr>
        <w:rPr>
          <w:rFonts w:ascii="Arial" w:hAnsi="Arial" w:cs="Arial"/>
          <w:sz w:val="24"/>
        </w:rPr>
      </w:pPr>
    </w:p>
    <w:p w:rsidR="00E31EFF" w:rsidRDefault="00E31EFF">
      <w:pPr>
        <w:rPr>
          <w:rFonts w:ascii="Arial" w:hAnsi="Arial" w:cs="Arial"/>
          <w:sz w:val="24"/>
        </w:rPr>
      </w:pPr>
    </w:p>
    <w:p w:rsidR="00E31EFF" w:rsidRDefault="00E31EFF">
      <w:pPr>
        <w:rPr>
          <w:rFonts w:ascii="Arial" w:hAnsi="Arial" w:cs="Arial"/>
          <w:sz w:val="24"/>
        </w:rPr>
      </w:pPr>
    </w:p>
    <w:p w:rsidR="00E31EFF" w:rsidRDefault="00E31EFF" w:rsidP="00E31EFF">
      <w:pPr>
        <w:rPr>
          <w:rFonts w:ascii="Arial" w:hAnsi="Arial" w:cs="Arial"/>
          <w:b/>
          <w:sz w:val="24"/>
          <w:u w:val="single"/>
        </w:rPr>
      </w:pPr>
      <w:r>
        <w:rPr>
          <w:rFonts w:ascii="Arial" w:hAnsi="Arial" w:cs="Arial"/>
          <w:b/>
          <w:sz w:val="24"/>
          <w:u w:val="single"/>
        </w:rPr>
        <w:lastRenderedPageBreak/>
        <w:t>Bibliography</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 xml:space="preserve">Alison, S., </w:t>
      </w:r>
      <w:proofErr w:type="spellStart"/>
      <w:r>
        <w:rPr>
          <w:rFonts w:ascii="Arial" w:hAnsi="Arial" w:cs="Arial"/>
          <w:sz w:val="24"/>
        </w:rPr>
        <w:t>Tharby</w:t>
      </w:r>
      <w:proofErr w:type="spellEnd"/>
      <w:r>
        <w:rPr>
          <w:rFonts w:ascii="Arial" w:hAnsi="Arial" w:cs="Arial"/>
          <w:sz w:val="24"/>
        </w:rPr>
        <w:t xml:space="preserve">, A. (2015) Making Every Lesson Count: Six Principles to Support Great Teaching and Learning. </w:t>
      </w:r>
      <w:proofErr w:type="spellStart"/>
      <w:r>
        <w:rPr>
          <w:rFonts w:ascii="Arial" w:hAnsi="Arial" w:cs="Arial"/>
          <w:sz w:val="24"/>
        </w:rPr>
        <w:t>Camarthen</w:t>
      </w:r>
      <w:proofErr w:type="spellEnd"/>
      <w:r>
        <w:rPr>
          <w:rFonts w:ascii="Arial" w:hAnsi="Arial" w:cs="Arial"/>
          <w:sz w:val="24"/>
        </w:rPr>
        <w:t>: Crown House Publishing</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Aubrey, K. &amp; Riley, A. (2016) Understanding &amp; Using Educational Theories. London: SAGE Publications</w:t>
      </w:r>
    </w:p>
    <w:p w:rsidR="00E31EFF" w:rsidRDefault="00E31EFF" w:rsidP="00E31EFF">
      <w:pPr>
        <w:rPr>
          <w:rFonts w:ascii="Arial" w:hAnsi="Arial" w:cs="Arial"/>
          <w:sz w:val="24"/>
        </w:rPr>
      </w:pPr>
    </w:p>
    <w:p w:rsidR="00E31EFF" w:rsidRDefault="00E31EFF" w:rsidP="00E31EFF">
      <w:pPr>
        <w:rPr>
          <w:rFonts w:ascii="Arial" w:hAnsi="Arial" w:cs="Arial"/>
          <w:sz w:val="24"/>
          <w:szCs w:val="24"/>
        </w:rPr>
      </w:pPr>
      <w:r>
        <w:rPr>
          <w:rFonts w:ascii="Arial" w:hAnsi="Arial" w:cs="Arial"/>
          <w:sz w:val="24"/>
          <w:szCs w:val="24"/>
        </w:rPr>
        <w:t>Bandura, A. (1971) Social Learning Theory. USA: General Learning Corporation</w:t>
      </w:r>
    </w:p>
    <w:p w:rsidR="00E31EFF" w:rsidRDefault="00E31EFF" w:rsidP="00E31EFF">
      <w:pPr>
        <w:rPr>
          <w:rFonts w:ascii="Arial" w:hAnsi="Arial" w:cs="Arial"/>
          <w:sz w:val="24"/>
        </w:rPr>
      </w:pPr>
    </w:p>
    <w:p w:rsidR="00E31EFF" w:rsidRDefault="00E31EFF" w:rsidP="00E31EFF">
      <w:pPr>
        <w:rPr>
          <w:rFonts w:ascii="Arial" w:hAnsi="Arial" w:cs="Arial"/>
          <w:sz w:val="24"/>
        </w:rPr>
      </w:pPr>
      <w:proofErr w:type="spellStart"/>
      <w:r>
        <w:rPr>
          <w:rFonts w:ascii="Arial" w:hAnsi="Arial" w:cs="Arial"/>
          <w:sz w:val="24"/>
        </w:rPr>
        <w:t>Biesta</w:t>
      </w:r>
      <w:proofErr w:type="spellEnd"/>
      <w:r>
        <w:rPr>
          <w:rFonts w:ascii="Arial" w:hAnsi="Arial" w:cs="Arial"/>
          <w:sz w:val="24"/>
        </w:rPr>
        <w:t>, G. (2012) “Giving Teaching Back to Education: Responding to the Disappearance of the Teacher.”, Phenomenology &amp; Practice., 6 (2), 35 – 49</w:t>
      </w:r>
    </w:p>
    <w:p w:rsidR="00E31EFF" w:rsidRDefault="00E31EFF" w:rsidP="00E31EFF">
      <w:pPr>
        <w:rPr>
          <w:rFonts w:ascii="Arial" w:hAnsi="Arial" w:cs="Arial"/>
          <w:sz w:val="24"/>
        </w:rPr>
      </w:pPr>
    </w:p>
    <w:p w:rsidR="00E31EFF" w:rsidRDefault="00E31EFF" w:rsidP="00E31EFF">
      <w:pPr>
        <w:rPr>
          <w:rFonts w:ascii="Arial" w:hAnsi="Arial" w:cs="Arial"/>
          <w:sz w:val="24"/>
          <w:szCs w:val="24"/>
        </w:rPr>
      </w:pPr>
      <w:r>
        <w:rPr>
          <w:rFonts w:ascii="Arial" w:hAnsi="Arial" w:cs="Arial"/>
          <w:sz w:val="24"/>
          <w:szCs w:val="24"/>
        </w:rPr>
        <w:t>Bloom, B. S. (1956) Taxonomy of Educational Objectives: Book 1 Cognitive Domain. London: Longman</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 xml:space="preserve">Coe, R., </w:t>
      </w:r>
      <w:proofErr w:type="spellStart"/>
      <w:r>
        <w:rPr>
          <w:rFonts w:ascii="Arial" w:hAnsi="Arial" w:cs="Arial"/>
          <w:sz w:val="24"/>
        </w:rPr>
        <w:t>Aloisi</w:t>
      </w:r>
      <w:proofErr w:type="spellEnd"/>
      <w:r>
        <w:rPr>
          <w:rFonts w:ascii="Arial" w:hAnsi="Arial" w:cs="Arial"/>
          <w:sz w:val="24"/>
        </w:rPr>
        <w:t>, C., Higgins, S., Major, L. E. (2014) What Makes Great Teaching? Review of the Underpinning Research. Durham: Centre for Evaluation &amp; Monitoring</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Cox, B. (1989) English for ages 5-16 (The Cox Report). Norwich: HMSO</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Danielson, C. (2007) Enhancing Professional Practice: A Framework for Teaching. USA: ASCD</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 xml:space="preserve">Donaldson, G. (2015) ‘Successful Futures: Independent Review of Curriculum and Assessment Arrangements in Wales’, OGL [www] </w:t>
      </w:r>
      <w:hyperlink r:id="rId7" w:history="1">
        <w:r>
          <w:rPr>
            <w:rStyle w:val="Hyperlink"/>
            <w:rFonts w:ascii="Arial" w:hAnsi="Arial" w:cs="Arial"/>
            <w:sz w:val="24"/>
          </w:rPr>
          <w:t>https://gov.wales/docs/dcells/publications/150225-successful-futures-en.pdf</w:t>
        </w:r>
      </w:hyperlink>
      <w:r>
        <w:rPr>
          <w:rFonts w:ascii="Arial" w:hAnsi="Arial" w:cs="Arial"/>
          <w:sz w:val="24"/>
        </w:rPr>
        <w:t xml:space="preserve"> (date accessed 17 November 2018)</w:t>
      </w:r>
    </w:p>
    <w:p w:rsidR="00E31EFF" w:rsidRDefault="00E31EFF" w:rsidP="00E31EFF">
      <w:pPr>
        <w:rPr>
          <w:rFonts w:ascii="Arial" w:hAnsi="Arial" w:cs="Arial"/>
          <w:sz w:val="24"/>
        </w:rPr>
      </w:pPr>
    </w:p>
    <w:p w:rsidR="00E31EFF" w:rsidRDefault="00E31EFF" w:rsidP="00E31EFF">
      <w:pPr>
        <w:rPr>
          <w:rFonts w:ascii="Arial" w:hAnsi="Arial" w:cs="Arial"/>
          <w:sz w:val="24"/>
          <w:szCs w:val="24"/>
        </w:rPr>
      </w:pPr>
      <w:r>
        <w:rPr>
          <w:rFonts w:ascii="Arial" w:hAnsi="Arial" w:cs="Arial"/>
          <w:sz w:val="24"/>
          <w:szCs w:val="24"/>
        </w:rPr>
        <w:t>Dweck, C. (2006) Mindset. USA: Random House</w:t>
      </w:r>
    </w:p>
    <w:p w:rsidR="00E31EFF" w:rsidRDefault="00E31EFF" w:rsidP="00E31EFF">
      <w:pPr>
        <w:rPr>
          <w:rFonts w:ascii="Arial" w:hAnsi="Arial" w:cs="Arial"/>
          <w:sz w:val="24"/>
        </w:rPr>
      </w:pPr>
    </w:p>
    <w:p w:rsidR="00E31EFF" w:rsidRDefault="00E31EFF" w:rsidP="00E31EFF">
      <w:pPr>
        <w:rPr>
          <w:rFonts w:ascii="Arial" w:hAnsi="Arial" w:cs="Arial"/>
          <w:sz w:val="24"/>
        </w:rPr>
      </w:pPr>
      <w:proofErr w:type="spellStart"/>
      <w:r>
        <w:rPr>
          <w:rFonts w:ascii="Arial" w:hAnsi="Arial" w:cs="Arial"/>
          <w:sz w:val="24"/>
        </w:rPr>
        <w:t>Goodwyn</w:t>
      </w:r>
      <w:proofErr w:type="spellEnd"/>
      <w:r>
        <w:rPr>
          <w:rFonts w:ascii="Arial" w:hAnsi="Arial" w:cs="Arial"/>
          <w:sz w:val="24"/>
        </w:rPr>
        <w:t xml:space="preserve">, A. (1992) “English Teachers and the Cox Models” in: English in Education, 26 (3) [www] </w:t>
      </w:r>
      <w:hyperlink r:id="rId8" w:history="1">
        <w:r>
          <w:rPr>
            <w:rStyle w:val="Hyperlink"/>
            <w:rFonts w:ascii="Arial" w:hAnsi="Arial" w:cs="Arial"/>
            <w:sz w:val="24"/>
          </w:rPr>
          <w:t>https://www.tandfonline.com/doi/abs/10.1111/j.1754-8845.1992.tb01074.x</w:t>
        </w:r>
      </w:hyperlink>
      <w:r>
        <w:rPr>
          <w:rFonts w:ascii="Arial" w:hAnsi="Arial" w:cs="Arial"/>
          <w:sz w:val="24"/>
        </w:rPr>
        <w:t xml:space="preserve"> (date accessed: 17 November 2018)</w:t>
      </w:r>
    </w:p>
    <w:p w:rsidR="00E31EFF" w:rsidRDefault="00E31EFF" w:rsidP="00E31EFF">
      <w:pPr>
        <w:rPr>
          <w:rFonts w:ascii="Arial" w:hAnsi="Arial" w:cs="Arial"/>
          <w:sz w:val="24"/>
        </w:rPr>
      </w:pPr>
    </w:p>
    <w:p w:rsidR="00E31EFF" w:rsidRDefault="00E31EFF" w:rsidP="00E31EFF">
      <w:pPr>
        <w:rPr>
          <w:rFonts w:ascii="Arial" w:hAnsi="Arial" w:cs="Arial"/>
          <w:sz w:val="24"/>
          <w:szCs w:val="24"/>
        </w:rPr>
      </w:pPr>
      <w:proofErr w:type="spellStart"/>
      <w:r>
        <w:rPr>
          <w:rFonts w:ascii="Arial" w:hAnsi="Arial" w:cs="Arial"/>
          <w:sz w:val="24"/>
          <w:szCs w:val="24"/>
        </w:rPr>
        <w:t>Guk</w:t>
      </w:r>
      <w:proofErr w:type="spellEnd"/>
      <w:r>
        <w:rPr>
          <w:rFonts w:ascii="Arial" w:hAnsi="Arial" w:cs="Arial"/>
          <w:sz w:val="24"/>
          <w:szCs w:val="24"/>
        </w:rPr>
        <w:t>, I. &amp; Kellogg, D. (2007) ‘The ZPD and whole class teaching: Teacher-led and student-led interactional mediation of tasks’ in: Language Teaching Research. 11 (3) 281 – 299</w:t>
      </w:r>
    </w:p>
    <w:p w:rsidR="00E31EFF" w:rsidRDefault="00E31EFF" w:rsidP="00E31EFF">
      <w:pPr>
        <w:rPr>
          <w:rFonts w:ascii="Arial" w:hAnsi="Arial" w:cs="Arial"/>
          <w:sz w:val="24"/>
        </w:rPr>
      </w:pPr>
    </w:p>
    <w:p w:rsidR="00E31EFF" w:rsidRDefault="00E31EFF" w:rsidP="00E31EFF">
      <w:pPr>
        <w:rPr>
          <w:rFonts w:ascii="Arial" w:hAnsi="Arial" w:cs="Arial"/>
          <w:sz w:val="24"/>
        </w:rPr>
      </w:pPr>
      <w:proofErr w:type="spellStart"/>
      <w:r>
        <w:rPr>
          <w:rFonts w:ascii="Arial" w:hAnsi="Arial" w:cs="Arial"/>
          <w:sz w:val="24"/>
        </w:rPr>
        <w:t>Hergenhahn</w:t>
      </w:r>
      <w:proofErr w:type="spellEnd"/>
      <w:r>
        <w:rPr>
          <w:rFonts w:ascii="Arial" w:hAnsi="Arial" w:cs="Arial"/>
          <w:sz w:val="24"/>
        </w:rPr>
        <w:t>, B. R. (1976) An Introduction to the Theories of Learning (Second Edition). USA: Prentice-Hall</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 xml:space="preserve">Kirschner, P. &amp; </w:t>
      </w:r>
      <w:proofErr w:type="spellStart"/>
      <w:r>
        <w:rPr>
          <w:rFonts w:ascii="Arial" w:hAnsi="Arial" w:cs="Arial"/>
          <w:sz w:val="24"/>
        </w:rPr>
        <w:t>Merriënboer</w:t>
      </w:r>
      <w:proofErr w:type="spellEnd"/>
      <w:r>
        <w:rPr>
          <w:rFonts w:ascii="Arial" w:hAnsi="Arial" w:cs="Arial"/>
          <w:sz w:val="24"/>
        </w:rPr>
        <w:t xml:space="preserve">, J. (2013) ‘Do Learners Really Know Best? Urban Legends on Education.’ in: Educational Psychologist, 48 (3) [www] </w:t>
      </w:r>
      <w:hyperlink r:id="rId9" w:history="1">
        <w:r>
          <w:rPr>
            <w:rStyle w:val="Hyperlink"/>
            <w:rFonts w:ascii="Arial" w:hAnsi="Arial" w:cs="Arial"/>
            <w:sz w:val="24"/>
          </w:rPr>
          <w:t>http://dx.doi.org/10.1080/00461520.2013.804395</w:t>
        </w:r>
      </w:hyperlink>
      <w:r>
        <w:rPr>
          <w:rFonts w:ascii="Arial" w:hAnsi="Arial" w:cs="Arial"/>
          <w:sz w:val="24"/>
        </w:rPr>
        <w:t xml:space="preserve"> (date accessed: 17 November 2018)</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 xml:space="preserve">Kirschner, P., </w:t>
      </w:r>
      <w:proofErr w:type="spellStart"/>
      <w:r>
        <w:rPr>
          <w:rFonts w:ascii="Arial" w:hAnsi="Arial" w:cs="Arial"/>
          <w:sz w:val="24"/>
        </w:rPr>
        <w:t>Sweller</w:t>
      </w:r>
      <w:proofErr w:type="spellEnd"/>
      <w:r>
        <w:rPr>
          <w:rFonts w:ascii="Arial" w:hAnsi="Arial" w:cs="Arial"/>
          <w:sz w:val="24"/>
        </w:rPr>
        <w:t xml:space="preserve">, J., Clarke, R. (2006) ‘Why Minimal Guidance During Instruction Does Not Work: An Analysis of the Failure of Constructivist, Discovery, Problem-Based, Experiential, and Inquiry-Based Teaching’ in: Educational Psychologist, 41 (2) [www] </w:t>
      </w:r>
      <w:hyperlink r:id="rId10" w:history="1">
        <w:r>
          <w:rPr>
            <w:rStyle w:val="Hyperlink"/>
            <w:rFonts w:ascii="Arial" w:hAnsi="Arial" w:cs="Arial"/>
            <w:sz w:val="24"/>
          </w:rPr>
          <w:t>https://web-a-ebscohost-com.ezproxy.uwtsd.ac.uk/ehost/pdfviewer/pdfviewer?vid=1&amp;sid=a58dec00-5eb4-4814-9fdc-4bfbbb2d8298%40sdc-v-sessmgr06</w:t>
        </w:r>
      </w:hyperlink>
      <w:r>
        <w:rPr>
          <w:rFonts w:ascii="Arial" w:hAnsi="Arial" w:cs="Arial"/>
          <w:sz w:val="24"/>
        </w:rPr>
        <w:t xml:space="preserve"> (date accessed: 17 November 2018)</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Land, R., Meyer, J. (2006) Overcoming Barriers to Student Understanding: Threshold Concepts and Troublesome Knowledge. London: Routledge</w:t>
      </w:r>
    </w:p>
    <w:p w:rsidR="00E31EFF" w:rsidRDefault="00E31EFF" w:rsidP="00E31EFF">
      <w:pPr>
        <w:rPr>
          <w:rFonts w:ascii="Arial" w:hAnsi="Arial" w:cs="Arial"/>
          <w:sz w:val="24"/>
        </w:rPr>
      </w:pPr>
    </w:p>
    <w:p w:rsidR="00E31EFF" w:rsidRDefault="00E31EFF" w:rsidP="00E31EFF">
      <w:pPr>
        <w:rPr>
          <w:rFonts w:ascii="Arial" w:hAnsi="Arial" w:cs="Arial"/>
          <w:sz w:val="24"/>
          <w:szCs w:val="24"/>
        </w:rPr>
      </w:pPr>
      <w:r>
        <w:rPr>
          <w:rFonts w:ascii="Arial" w:hAnsi="Arial" w:cs="Arial"/>
          <w:sz w:val="24"/>
          <w:szCs w:val="24"/>
        </w:rPr>
        <w:t>Nuthall, G. (2007) ‘The Cultural Myths and Realities of Classroom Teaching and Learning: A Personal Journey’ in: Teachers College Record. 107 (5) 895 - 934</w:t>
      </w:r>
    </w:p>
    <w:p w:rsidR="00E31EFF" w:rsidRDefault="00E31EFF" w:rsidP="00E31EFF">
      <w:pPr>
        <w:rPr>
          <w:rFonts w:ascii="Arial" w:hAnsi="Arial" w:cs="Arial"/>
          <w:sz w:val="24"/>
        </w:rPr>
      </w:pPr>
    </w:p>
    <w:p w:rsidR="00E31EFF" w:rsidRDefault="00E31EFF" w:rsidP="00E31EFF">
      <w:pPr>
        <w:rPr>
          <w:rFonts w:ascii="Arial" w:hAnsi="Arial" w:cs="Arial"/>
          <w:sz w:val="24"/>
          <w:szCs w:val="24"/>
        </w:rPr>
      </w:pPr>
      <w:proofErr w:type="spellStart"/>
      <w:r>
        <w:rPr>
          <w:rFonts w:ascii="Arial" w:hAnsi="Arial" w:cs="Arial"/>
          <w:sz w:val="24"/>
          <w:szCs w:val="24"/>
        </w:rPr>
        <w:t>Rosenshine</w:t>
      </w:r>
      <w:proofErr w:type="spellEnd"/>
      <w:r>
        <w:rPr>
          <w:rFonts w:ascii="Arial" w:hAnsi="Arial" w:cs="Arial"/>
          <w:sz w:val="24"/>
          <w:szCs w:val="24"/>
        </w:rPr>
        <w:t xml:space="preserve">, B. (2012) “Principles of Instruction: Research based principles that all teachers should know” in: American Educator, spring 2012. [www] </w:t>
      </w:r>
      <w:hyperlink r:id="rId11" w:history="1">
        <w:r>
          <w:rPr>
            <w:rStyle w:val="Hyperlink"/>
            <w:rFonts w:ascii="Arial" w:hAnsi="Arial" w:cs="Arial"/>
            <w:sz w:val="24"/>
            <w:szCs w:val="24"/>
          </w:rPr>
          <w:t>https://www.aft.org/sites/default/files/periodicals/Rosenshine.pdf</w:t>
        </w:r>
      </w:hyperlink>
      <w:r>
        <w:rPr>
          <w:rFonts w:ascii="Arial" w:hAnsi="Arial" w:cs="Arial"/>
          <w:sz w:val="24"/>
          <w:szCs w:val="24"/>
        </w:rPr>
        <w:t xml:space="preserve"> (date accessed: 17 November 2018)</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Senior leaders, subject leaders and teachers in secondary schools (2004) Pedagogy and Practice: Teaching and Learning in Secondary Schools. Norwich: HMSO</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t>Skinner, B. F. (1958) “Teaching Machines” in: Science 128, 969 – 977</w:t>
      </w:r>
    </w:p>
    <w:p w:rsidR="00E31EFF" w:rsidRDefault="00E31EFF" w:rsidP="00E31EFF">
      <w:pPr>
        <w:rPr>
          <w:rFonts w:ascii="Arial" w:hAnsi="Arial" w:cs="Arial"/>
          <w:sz w:val="24"/>
        </w:rPr>
      </w:pPr>
    </w:p>
    <w:p w:rsidR="00E31EFF" w:rsidRDefault="00E31EFF" w:rsidP="00E31EFF">
      <w:pPr>
        <w:rPr>
          <w:rFonts w:ascii="Arial" w:hAnsi="Arial" w:cs="Arial"/>
          <w:sz w:val="24"/>
        </w:rPr>
      </w:pPr>
      <w:r>
        <w:rPr>
          <w:rFonts w:ascii="Arial" w:hAnsi="Arial" w:cs="Arial"/>
          <w:sz w:val="24"/>
        </w:rPr>
        <w:lastRenderedPageBreak/>
        <w:t xml:space="preserve">Welsh Assembly Government (2009) ‘Becoming a Qualified Teacher: Handbook of Guidance’ in: Welsh Assembly Government Circular, 017/2009 [www] </w:t>
      </w:r>
      <w:hyperlink r:id="rId12" w:history="1">
        <w:r>
          <w:rPr>
            <w:rStyle w:val="Hyperlink"/>
            <w:rFonts w:ascii="Arial" w:hAnsi="Arial" w:cs="Arial"/>
            <w:sz w:val="24"/>
          </w:rPr>
          <w:t>https://gov.wales/docs/dcells/publications/090915becomingateacheren.pdf</w:t>
        </w:r>
      </w:hyperlink>
      <w:r>
        <w:rPr>
          <w:rFonts w:ascii="Arial" w:hAnsi="Arial" w:cs="Arial"/>
          <w:sz w:val="24"/>
        </w:rPr>
        <w:t xml:space="preserve"> (date accessed 17 November 2018)</w:t>
      </w:r>
    </w:p>
    <w:p w:rsidR="002B0FC6" w:rsidRPr="003C09FA" w:rsidRDefault="00E31EFF">
      <w:pPr>
        <w:rPr>
          <w:rFonts w:ascii="Arial" w:hAnsi="Arial" w:cs="Arial"/>
          <w:sz w:val="24"/>
        </w:rPr>
      </w:pPr>
      <w:r>
        <w:rPr>
          <w:rFonts w:ascii="Arial" w:hAnsi="Arial" w:cs="Arial"/>
          <w:sz w:val="24"/>
        </w:rPr>
        <w:t>Willingham, D. (2009) “What Will Improve a Student’s Memory?” in: American Educator, 32 (4), 17 – 25</w:t>
      </w:r>
    </w:p>
    <w:sectPr w:rsidR="002B0FC6" w:rsidRPr="003C0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37BF"/>
    <w:rsid w:val="00015A8E"/>
    <w:rsid w:val="000311C2"/>
    <w:rsid w:val="00032ED8"/>
    <w:rsid w:val="00045FA1"/>
    <w:rsid w:val="000845DA"/>
    <w:rsid w:val="000A6EDD"/>
    <w:rsid w:val="000E6E9F"/>
    <w:rsid w:val="000F47B0"/>
    <w:rsid w:val="00102198"/>
    <w:rsid w:val="00107A17"/>
    <w:rsid w:val="001257C4"/>
    <w:rsid w:val="0019381D"/>
    <w:rsid w:val="001A2B72"/>
    <w:rsid w:val="001B192B"/>
    <w:rsid w:val="001C23E7"/>
    <w:rsid w:val="001F508F"/>
    <w:rsid w:val="002017E9"/>
    <w:rsid w:val="00212E0E"/>
    <w:rsid w:val="00213F8B"/>
    <w:rsid w:val="0023435F"/>
    <w:rsid w:val="00247829"/>
    <w:rsid w:val="00252CD7"/>
    <w:rsid w:val="00263F9E"/>
    <w:rsid w:val="002837BF"/>
    <w:rsid w:val="002B0FC6"/>
    <w:rsid w:val="002C571F"/>
    <w:rsid w:val="002D5C2A"/>
    <w:rsid w:val="002E7061"/>
    <w:rsid w:val="0030748C"/>
    <w:rsid w:val="0032111F"/>
    <w:rsid w:val="00351CB6"/>
    <w:rsid w:val="00356C7C"/>
    <w:rsid w:val="003A5818"/>
    <w:rsid w:val="003C09FA"/>
    <w:rsid w:val="003C6EFE"/>
    <w:rsid w:val="003D3A0E"/>
    <w:rsid w:val="003E4DF6"/>
    <w:rsid w:val="004011FE"/>
    <w:rsid w:val="004076E4"/>
    <w:rsid w:val="0042527F"/>
    <w:rsid w:val="00425C02"/>
    <w:rsid w:val="00451AB3"/>
    <w:rsid w:val="00451B8A"/>
    <w:rsid w:val="00457400"/>
    <w:rsid w:val="00487AF0"/>
    <w:rsid w:val="004C00FD"/>
    <w:rsid w:val="004C02BA"/>
    <w:rsid w:val="004E2CCF"/>
    <w:rsid w:val="004F7EAA"/>
    <w:rsid w:val="005404B6"/>
    <w:rsid w:val="00561346"/>
    <w:rsid w:val="005A3C1E"/>
    <w:rsid w:val="005D45C1"/>
    <w:rsid w:val="005E3997"/>
    <w:rsid w:val="005F5C2B"/>
    <w:rsid w:val="00637A8D"/>
    <w:rsid w:val="00645FDA"/>
    <w:rsid w:val="00646DE4"/>
    <w:rsid w:val="006913B1"/>
    <w:rsid w:val="006A69D1"/>
    <w:rsid w:val="006B075F"/>
    <w:rsid w:val="00716C00"/>
    <w:rsid w:val="007D576C"/>
    <w:rsid w:val="007E7978"/>
    <w:rsid w:val="00801CCA"/>
    <w:rsid w:val="008050D4"/>
    <w:rsid w:val="00824FB1"/>
    <w:rsid w:val="00835A31"/>
    <w:rsid w:val="00852AD9"/>
    <w:rsid w:val="00864DBD"/>
    <w:rsid w:val="008973C4"/>
    <w:rsid w:val="00897C90"/>
    <w:rsid w:val="008C1847"/>
    <w:rsid w:val="008C7D0A"/>
    <w:rsid w:val="00946E92"/>
    <w:rsid w:val="009511AB"/>
    <w:rsid w:val="0098018D"/>
    <w:rsid w:val="00985978"/>
    <w:rsid w:val="009D1C5B"/>
    <w:rsid w:val="009F27E2"/>
    <w:rsid w:val="009F5DD2"/>
    <w:rsid w:val="00A44735"/>
    <w:rsid w:val="00A637AB"/>
    <w:rsid w:val="00A76467"/>
    <w:rsid w:val="00A937B8"/>
    <w:rsid w:val="00AD2B61"/>
    <w:rsid w:val="00AF62B6"/>
    <w:rsid w:val="00B31D75"/>
    <w:rsid w:val="00B47B82"/>
    <w:rsid w:val="00B61B09"/>
    <w:rsid w:val="00B6401B"/>
    <w:rsid w:val="00B775BC"/>
    <w:rsid w:val="00BB18A1"/>
    <w:rsid w:val="00BB5302"/>
    <w:rsid w:val="00BC7391"/>
    <w:rsid w:val="00BD31DA"/>
    <w:rsid w:val="00BD3E42"/>
    <w:rsid w:val="00BE43F0"/>
    <w:rsid w:val="00BE5CE9"/>
    <w:rsid w:val="00BF3B8B"/>
    <w:rsid w:val="00C1743C"/>
    <w:rsid w:val="00C40C83"/>
    <w:rsid w:val="00C5639B"/>
    <w:rsid w:val="00C60303"/>
    <w:rsid w:val="00C60E04"/>
    <w:rsid w:val="00C81900"/>
    <w:rsid w:val="00C91A23"/>
    <w:rsid w:val="00CA781B"/>
    <w:rsid w:val="00CD1E96"/>
    <w:rsid w:val="00CD6359"/>
    <w:rsid w:val="00CE5940"/>
    <w:rsid w:val="00D01901"/>
    <w:rsid w:val="00D27F2D"/>
    <w:rsid w:val="00D65437"/>
    <w:rsid w:val="00D940B0"/>
    <w:rsid w:val="00DB140B"/>
    <w:rsid w:val="00DD428A"/>
    <w:rsid w:val="00E14518"/>
    <w:rsid w:val="00E15ECE"/>
    <w:rsid w:val="00E16156"/>
    <w:rsid w:val="00E31EFF"/>
    <w:rsid w:val="00E43F7E"/>
    <w:rsid w:val="00E62832"/>
    <w:rsid w:val="00E64975"/>
    <w:rsid w:val="00E66033"/>
    <w:rsid w:val="00EB3301"/>
    <w:rsid w:val="00F0283B"/>
    <w:rsid w:val="00F64E85"/>
    <w:rsid w:val="00F853CA"/>
    <w:rsid w:val="00F868DE"/>
    <w:rsid w:val="00FA3B81"/>
    <w:rsid w:val="00FC6D30"/>
    <w:rsid w:val="00FF0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C868"/>
  <w15:docId w15:val="{39904671-2EAE-4553-9C5F-75312CFB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D5C2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D5C2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7A17"/>
    <w:rPr>
      <w:color w:val="0563C1" w:themeColor="hyperlink"/>
      <w:u w:val="single"/>
    </w:rPr>
  </w:style>
  <w:style w:type="character" w:styleId="FollowedHyperlink">
    <w:name w:val="FollowedHyperlink"/>
    <w:basedOn w:val="DefaultParagraphFont"/>
    <w:uiPriority w:val="99"/>
    <w:semiHidden/>
    <w:unhideWhenUsed/>
    <w:rsid w:val="002017E9"/>
    <w:rPr>
      <w:color w:val="954F72" w:themeColor="followedHyperlink"/>
      <w:u w:val="single"/>
    </w:rPr>
  </w:style>
  <w:style w:type="character" w:customStyle="1" w:styleId="Heading2Char">
    <w:name w:val="Heading 2 Char"/>
    <w:basedOn w:val="DefaultParagraphFont"/>
    <w:link w:val="Heading2"/>
    <w:rsid w:val="002D5C2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D5C2A"/>
    <w:rPr>
      <w:rFonts w:ascii="Times New Roman" w:eastAsia="Times New Roman" w:hAnsi="Times New Roman" w:cs="Times New Roman"/>
      <w:sz w:val="40"/>
      <w:szCs w:val="20"/>
      <w:lang w:eastAsia="en-GB"/>
    </w:rPr>
  </w:style>
  <w:style w:type="paragraph" w:styleId="Header">
    <w:name w:val="header"/>
    <w:basedOn w:val="Normal"/>
    <w:link w:val="HeaderChar"/>
    <w:rsid w:val="002D5C2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2D5C2A"/>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D5C2A"/>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27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111/j.1754-8845.1992.tb01074.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docs/dcells/publications/150225-successful-futures-en.pdf" TargetMode="External"/><Relationship Id="rId12" Type="http://schemas.openxmlformats.org/officeDocument/2006/relationships/hyperlink" Target="https://gov.wales/docs/dcells/publications/090915becomingateacher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aft.org/sites/default/files/periodicals/Rosenshine.pdf" TargetMode="External"/><Relationship Id="rId5" Type="http://schemas.openxmlformats.org/officeDocument/2006/relationships/image" Target="media/image1.png"/><Relationship Id="rId10" Type="http://schemas.openxmlformats.org/officeDocument/2006/relationships/hyperlink" Target="https://web-a-ebscohost-com.ezproxy.uwtsd.ac.uk/ehost/pdfviewer/pdfviewer?vid=1&amp;sid=a58dec00-5eb4-4814-9fdc-4bfbbb2d8298%40sdc-v-sessmgr06" TargetMode="External"/><Relationship Id="rId4" Type="http://schemas.openxmlformats.org/officeDocument/2006/relationships/webSettings" Target="webSettings.xml"/><Relationship Id="rId9" Type="http://schemas.openxmlformats.org/officeDocument/2006/relationships/hyperlink" Target="http://dx.doi.org/10.1080/00461520.2013.8043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1247</TotalTime>
  <Pages>16</Pages>
  <Words>4042</Words>
  <Characters>23040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2</dc:creator>
  <cp:keywords/>
  <dc:description/>
  <cp:lastModifiedBy>Katrina Roberts</cp:lastModifiedBy>
  <cp:revision>106</cp:revision>
  <dcterms:created xsi:type="dcterms:W3CDTF">2018-11-11T13:49:00Z</dcterms:created>
  <dcterms:modified xsi:type="dcterms:W3CDTF">2018-11-25T13:50:00Z</dcterms:modified>
</cp:coreProperties>
</file>