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FE7AE" w14:textId="77777777" w:rsidR="002F6246" w:rsidRPr="002F6246" w:rsidRDefault="002F6246" w:rsidP="002F6246">
      <w:pPr>
        <w:spacing w:line="360" w:lineRule="auto"/>
        <w:jc w:val="center"/>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6246">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Hospitality and Guest Services</w:t>
      </w:r>
    </w:p>
    <w:p w14:paraId="1A87AA1F" w14:textId="1D6EBC06" w:rsidR="002F6246" w:rsidRPr="002F6246" w:rsidRDefault="002F6246" w:rsidP="002F6246">
      <w:pPr>
        <w:spacing w:line="360" w:lineRule="auto"/>
        <w:jc w:val="center"/>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6246">
        <w:rPr>
          <w:rFonts w:ascii="Arial" w:hAnsi="Arial" w:cs="Arial"/>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BMIH4003</w:t>
      </w:r>
    </w:p>
    <w:p w14:paraId="61961963" w14:textId="77777777" w:rsidR="002F6246" w:rsidRPr="002F6246" w:rsidRDefault="002F6246" w:rsidP="002F6246">
      <w:pPr>
        <w:spacing w:line="360" w:lineRule="auto"/>
        <w:jc w:val="center"/>
        <w:rPr>
          <w:rFonts w:ascii="Arial" w:hAnsi="Arial" w:cs="Arial"/>
          <w:b/>
          <w:bCs/>
          <w:sz w:val="24"/>
          <w:szCs w:val="24"/>
        </w:rPr>
      </w:pPr>
    </w:p>
    <w:p w14:paraId="5658D8A9" w14:textId="77777777" w:rsidR="002F6246" w:rsidRPr="002F6246" w:rsidRDefault="002F6246" w:rsidP="002F6246">
      <w:pPr>
        <w:spacing w:line="360" w:lineRule="auto"/>
        <w:jc w:val="center"/>
        <w:rPr>
          <w:rFonts w:ascii="Arial" w:hAnsi="Arial" w:cs="Arial"/>
          <w:sz w:val="24"/>
          <w:szCs w:val="24"/>
        </w:rPr>
      </w:pPr>
      <w:r w:rsidRPr="002F6246">
        <w:rPr>
          <w:rFonts w:ascii="Arial" w:hAnsi="Arial" w:cs="Arial"/>
          <w:sz w:val="24"/>
          <w:szCs w:val="24"/>
        </w:rPr>
        <w:t>Hotel standards, Reputation management and Service Culture</w:t>
      </w:r>
    </w:p>
    <w:p w14:paraId="297CA23D" w14:textId="77777777" w:rsidR="002F6246" w:rsidRPr="002F6246" w:rsidRDefault="002F6246" w:rsidP="002F6246">
      <w:pPr>
        <w:spacing w:line="360" w:lineRule="auto"/>
        <w:jc w:val="center"/>
        <w:rPr>
          <w:rFonts w:ascii="Arial" w:hAnsi="Arial" w:cs="Arial"/>
          <w:sz w:val="24"/>
          <w:szCs w:val="24"/>
        </w:rPr>
      </w:pPr>
      <w:r w:rsidRPr="002F6246">
        <w:rPr>
          <w:rFonts w:ascii="Arial" w:hAnsi="Arial" w:cs="Arial"/>
          <w:sz w:val="24"/>
          <w:szCs w:val="24"/>
        </w:rPr>
        <w:t>Report</w:t>
      </w:r>
    </w:p>
    <w:p w14:paraId="2D68C5A5" w14:textId="77777777" w:rsidR="002F6246" w:rsidRPr="002F6246" w:rsidRDefault="002F6246" w:rsidP="002F6246">
      <w:pPr>
        <w:spacing w:line="360" w:lineRule="auto"/>
        <w:jc w:val="center"/>
        <w:rPr>
          <w:rFonts w:ascii="Arial" w:hAnsi="Arial" w:cs="Arial"/>
          <w:b/>
          <w:bCs/>
          <w:sz w:val="24"/>
          <w:szCs w:val="24"/>
        </w:rPr>
      </w:pPr>
    </w:p>
    <w:p w14:paraId="2773095C" w14:textId="77777777" w:rsidR="002F6246" w:rsidRPr="002F6246" w:rsidRDefault="002F6246" w:rsidP="002F6246">
      <w:pPr>
        <w:spacing w:line="360" w:lineRule="auto"/>
        <w:jc w:val="center"/>
        <w:rPr>
          <w:rFonts w:ascii="Arial" w:hAnsi="Arial" w:cs="Arial"/>
          <w:b/>
          <w:bCs/>
          <w:sz w:val="24"/>
          <w:szCs w:val="24"/>
        </w:rPr>
      </w:pPr>
    </w:p>
    <w:p w14:paraId="033ACDAA" w14:textId="77777777" w:rsidR="002F6246" w:rsidRPr="002F6246" w:rsidRDefault="002F6246" w:rsidP="002F6246">
      <w:pPr>
        <w:spacing w:line="360" w:lineRule="auto"/>
        <w:jc w:val="center"/>
        <w:rPr>
          <w:rFonts w:ascii="Arial" w:hAnsi="Arial" w:cs="Arial"/>
          <w:b/>
          <w:bCs/>
          <w:sz w:val="24"/>
          <w:szCs w:val="24"/>
        </w:rPr>
      </w:pPr>
    </w:p>
    <w:p w14:paraId="01F0B1ED" w14:textId="1598C773" w:rsidR="002F6246" w:rsidRPr="002F6246" w:rsidRDefault="002F6246" w:rsidP="002F6246">
      <w:pPr>
        <w:spacing w:line="360" w:lineRule="auto"/>
        <w:jc w:val="center"/>
        <w:rPr>
          <w:rFonts w:ascii="Arial" w:hAnsi="Arial" w:cs="Arial"/>
          <w:sz w:val="24"/>
          <w:szCs w:val="24"/>
        </w:rPr>
      </w:pPr>
      <w:r w:rsidRPr="002F6246">
        <w:rPr>
          <w:rFonts w:ascii="Arial" w:hAnsi="Arial" w:cs="Arial"/>
          <w:sz w:val="24"/>
          <w:szCs w:val="24"/>
        </w:rPr>
        <w:t>Module lecturer:</w:t>
      </w:r>
      <w:r w:rsidR="00F37E5F">
        <w:rPr>
          <w:rFonts w:ascii="Arial" w:hAnsi="Arial" w:cs="Arial"/>
          <w:sz w:val="24"/>
          <w:szCs w:val="24"/>
        </w:rPr>
        <w:t xml:space="preserve"> Luciana </w:t>
      </w:r>
      <w:proofErr w:type="spellStart"/>
      <w:r w:rsidR="00F37E5F">
        <w:rPr>
          <w:rFonts w:ascii="Arial" w:hAnsi="Arial" w:cs="Arial"/>
          <w:sz w:val="24"/>
          <w:szCs w:val="24"/>
        </w:rPr>
        <w:t>Suardi</w:t>
      </w:r>
      <w:proofErr w:type="spellEnd"/>
    </w:p>
    <w:p w14:paraId="09E6894D" w14:textId="2D128711" w:rsidR="002F6246" w:rsidRPr="002F6246" w:rsidRDefault="002F6246" w:rsidP="00F37E5F">
      <w:pPr>
        <w:spacing w:line="360" w:lineRule="auto"/>
        <w:ind w:left="720"/>
        <w:jc w:val="center"/>
        <w:rPr>
          <w:rFonts w:ascii="Arial" w:hAnsi="Arial" w:cs="Arial"/>
          <w:sz w:val="24"/>
          <w:szCs w:val="24"/>
        </w:rPr>
      </w:pPr>
      <w:r w:rsidRPr="002F6246">
        <w:rPr>
          <w:rFonts w:ascii="Arial" w:hAnsi="Arial" w:cs="Arial"/>
          <w:sz w:val="24"/>
          <w:szCs w:val="24"/>
        </w:rPr>
        <w:t>Student name:</w:t>
      </w:r>
      <w:r w:rsidR="00F37E5F">
        <w:rPr>
          <w:rFonts w:ascii="Arial" w:hAnsi="Arial" w:cs="Arial"/>
          <w:sz w:val="24"/>
          <w:szCs w:val="24"/>
        </w:rPr>
        <w:t xml:space="preserve"> Mihai Simion</w:t>
      </w:r>
      <w:r w:rsidR="00F37E5F">
        <w:rPr>
          <w:rFonts w:ascii="Arial" w:hAnsi="Arial" w:cs="Arial"/>
          <w:sz w:val="24"/>
          <w:szCs w:val="24"/>
        </w:rPr>
        <w:tab/>
      </w:r>
    </w:p>
    <w:p w14:paraId="6C2DFBEC" w14:textId="53802BBB" w:rsidR="002F6246" w:rsidRPr="002F6246" w:rsidRDefault="002F6246" w:rsidP="002F6246">
      <w:pPr>
        <w:spacing w:line="360" w:lineRule="auto"/>
        <w:jc w:val="center"/>
        <w:rPr>
          <w:rFonts w:ascii="Arial" w:hAnsi="Arial" w:cs="Arial"/>
          <w:sz w:val="24"/>
          <w:szCs w:val="24"/>
        </w:rPr>
      </w:pPr>
      <w:r w:rsidRPr="002F6246">
        <w:rPr>
          <w:rFonts w:ascii="Arial" w:hAnsi="Arial" w:cs="Arial"/>
          <w:sz w:val="24"/>
          <w:szCs w:val="24"/>
        </w:rPr>
        <w:t>Student id:</w:t>
      </w:r>
      <w:r w:rsidR="00F37E5F">
        <w:rPr>
          <w:rFonts w:ascii="Arial" w:hAnsi="Arial" w:cs="Arial"/>
          <w:sz w:val="24"/>
          <w:szCs w:val="24"/>
        </w:rPr>
        <w:t>2230717</w:t>
      </w:r>
    </w:p>
    <w:p w14:paraId="3B2684B7" w14:textId="3EB0FF0F" w:rsidR="002F6246" w:rsidRPr="002F6246" w:rsidRDefault="002F6246" w:rsidP="002F6246">
      <w:pPr>
        <w:spacing w:line="360" w:lineRule="auto"/>
        <w:jc w:val="center"/>
        <w:rPr>
          <w:rFonts w:ascii="Arial" w:hAnsi="Arial" w:cs="Arial"/>
          <w:sz w:val="24"/>
          <w:szCs w:val="24"/>
        </w:rPr>
      </w:pPr>
      <w:r w:rsidRPr="002F6246">
        <w:rPr>
          <w:rFonts w:ascii="Arial" w:hAnsi="Arial" w:cs="Arial"/>
          <w:sz w:val="24"/>
          <w:szCs w:val="24"/>
        </w:rPr>
        <w:t xml:space="preserve">Word count: </w:t>
      </w:r>
      <w:r w:rsidR="00491E7C">
        <w:rPr>
          <w:rFonts w:ascii="Arial" w:hAnsi="Arial" w:cs="Arial"/>
          <w:sz w:val="24"/>
          <w:szCs w:val="24"/>
        </w:rPr>
        <w:t>1639</w:t>
      </w:r>
    </w:p>
    <w:p w14:paraId="274A016A" w14:textId="77777777" w:rsidR="00B151A8" w:rsidRDefault="00B151A8"/>
    <w:p w14:paraId="18B119C1" w14:textId="77777777" w:rsidR="00AD08BF" w:rsidRDefault="00AD08BF"/>
    <w:p w14:paraId="732F5610" w14:textId="77777777" w:rsidR="00AD08BF" w:rsidRDefault="00AD08BF"/>
    <w:p w14:paraId="45975D72" w14:textId="77777777" w:rsidR="00AD08BF" w:rsidRDefault="00AD08BF"/>
    <w:p w14:paraId="2A9B8230" w14:textId="77777777" w:rsidR="00AD08BF" w:rsidRDefault="00AD08BF"/>
    <w:p w14:paraId="283D72B2" w14:textId="77777777" w:rsidR="00AD08BF" w:rsidRDefault="00AD08BF"/>
    <w:p w14:paraId="5835E8A4" w14:textId="77777777" w:rsidR="00AD08BF" w:rsidRDefault="00AD08BF"/>
    <w:p w14:paraId="2CA6D9BC" w14:textId="77777777" w:rsidR="00AD08BF" w:rsidRDefault="00AD08BF"/>
    <w:p w14:paraId="311BC188" w14:textId="77777777" w:rsidR="00AD08BF" w:rsidRDefault="00AD08BF"/>
    <w:p w14:paraId="6C7225C0" w14:textId="77777777" w:rsidR="00AD08BF" w:rsidRDefault="00AD08BF"/>
    <w:p w14:paraId="31C8892F" w14:textId="77777777" w:rsidR="00AD08BF" w:rsidRDefault="00AD08BF"/>
    <w:p w14:paraId="3CD7EA57" w14:textId="77777777" w:rsidR="00AD08BF" w:rsidRDefault="00AD08BF"/>
    <w:p w14:paraId="0D3E2693" w14:textId="77777777" w:rsidR="00AD08BF" w:rsidRDefault="00AD08BF"/>
    <w:p w14:paraId="405EB01E" w14:textId="77777777" w:rsidR="00AD08BF" w:rsidRDefault="00AD08BF"/>
    <w:p w14:paraId="454FD206" w14:textId="77777777" w:rsidR="00AD08BF" w:rsidRDefault="00AD08BF"/>
    <w:p w14:paraId="7F9E865E" w14:textId="77777777" w:rsidR="00AD08BF" w:rsidRDefault="00AD08BF"/>
    <w:p w14:paraId="27E3090E" w14:textId="38EE2FC2" w:rsidR="00AD08BF" w:rsidRDefault="00AD08BF">
      <w:pPr>
        <w:rPr>
          <w:rFonts w:ascii="Arial" w:hAnsi="Arial" w:cs="Arial"/>
          <w:sz w:val="24"/>
          <w:szCs w:val="24"/>
        </w:rPr>
      </w:pPr>
      <w:r w:rsidRPr="00AD08BF">
        <w:rPr>
          <w:rFonts w:ascii="Arial" w:hAnsi="Arial" w:cs="Arial"/>
          <w:sz w:val="24"/>
          <w:szCs w:val="24"/>
        </w:rPr>
        <w:lastRenderedPageBreak/>
        <w:t>Executive summary</w:t>
      </w:r>
    </w:p>
    <w:p w14:paraId="11DBB44B" w14:textId="77777777" w:rsidR="00AD08BF" w:rsidRDefault="00AD08BF">
      <w:pPr>
        <w:rPr>
          <w:rFonts w:ascii="Arial" w:hAnsi="Arial" w:cs="Arial"/>
          <w:sz w:val="24"/>
          <w:szCs w:val="24"/>
        </w:rPr>
      </w:pPr>
    </w:p>
    <w:p w14:paraId="077A1C64" w14:textId="358D1D3E" w:rsidR="00AD08BF" w:rsidRPr="00272A01" w:rsidRDefault="00272A01" w:rsidP="00272A01">
      <w:pPr>
        <w:spacing w:line="360" w:lineRule="auto"/>
        <w:jc w:val="both"/>
        <w:rPr>
          <w:rFonts w:ascii="Arial" w:hAnsi="Arial" w:cs="Arial"/>
          <w:sz w:val="24"/>
          <w:szCs w:val="24"/>
        </w:rPr>
      </w:pPr>
      <w:r w:rsidRPr="00272A01">
        <w:rPr>
          <w:rFonts w:ascii="Arial" w:hAnsi="Arial" w:cs="Arial"/>
          <w:sz w:val="24"/>
          <w:szCs w:val="24"/>
        </w:rPr>
        <w:t>The focus of this report is to analyse important elements of the hospitality industry such as hotel standards, reputation management, and service culture. The report aims to offer valuable insights and recommendations based on the analysis. The standards of hotels are an essential framework that establishes the level of service and amenities provided by hospitality establishments. Ensuring consistency, building trust, and contributing to brand identity are their key functions. The guidelines for hotels vary based on their target audience, with luxury and budget hotels having distinct sets of standards. Hotels must prioritise reputation management in the digital age. Online reviews and feedback can be used by consumers to influence a hotel's reputation. To ensure a positive reputation, it is important to actively monitor and respond to any feedback or comments on different online platforms. This proactive approach is key to effective reputation management. To build trust, prevent harm to their reputation, and improve their services, hotels can maintain a positive online presence and respond constructively to negative reviews. In the hospitality industry, service culture plays a vital role as it involves the attitudes and behaviours of employees when providing excellent customer service. A robust service culture strives to surpass customer expectations whenever possible and reflects the values and beliefs of the organisation. To improve the industry, it is recommended to uphold transparency and authenticity when handling online reviews, integrate emerging trends into strategic plans, prioritise staff training, and offer personalised experiences to cater to the unique needs of each customer. By implementing these measures, the hotel can improve the customer experience, strengthen its reputation, and foster customer loyalty.</w:t>
      </w:r>
    </w:p>
    <w:p w14:paraId="779B3835" w14:textId="77777777" w:rsidR="00AD08BF" w:rsidRDefault="00AD08BF">
      <w:pPr>
        <w:rPr>
          <w:rFonts w:ascii="Arial" w:hAnsi="Arial" w:cs="Arial"/>
          <w:sz w:val="24"/>
          <w:szCs w:val="24"/>
        </w:rPr>
      </w:pPr>
    </w:p>
    <w:p w14:paraId="53E27FD7" w14:textId="77777777" w:rsidR="00AD08BF" w:rsidRDefault="00AD08BF">
      <w:pPr>
        <w:rPr>
          <w:rFonts w:ascii="Arial" w:hAnsi="Arial" w:cs="Arial"/>
          <w:sz w:val="24"/>
          <w:szCs w:val="24"/>
        </w:rPr>
      </w:pPr>
    </w:p>
    <w:p w14:paraId="021089AF" w14:textId="77777777" w:rsidR="00AD08BF" w:rsidRDefault="00AD08BF">
      <w:pPr>
        <w:rPr>
          <w:rFonts w:ascii="Arial" w:hAnsi="Arial" w:cs="Arial"/>
          <w:sz w:val="24"/>
          <w:szCs w:val="24"/>
        </w:rPr>
      </w:pPr>
    </w:p>
    <w:p w14:paraId="4936DD45" w14:textId="77777777" w:rsidR="00AD08BF" w:rsidRDefault="00AD08BF">
      <w:pPr>
        <w:rPr>
          <w:rFonts w:ascii="Arial" w:hAnsi="Arial" w:cs="Arial"/>
          <w:sz w:val="24"/>
          <w:szCs w:val="24"/>
        </w:rPr>
      </w:pPr>
    </w:p>
    <w:p w14:paraId="43A24ED5" w14:textId="77777777" w:rsidR="00AD08BF" w:rsidRDefault="00AD08BF">
      <w:pPr>
        <w:rPr>
          <w:rFonts w:ascii="Arial" w:hAnsi="Arial" w:cs="Arial"/>
          <w:sz w:val="24"/>
          <w:szCs w:val="24"/>
        </w:rPr>
      </w:pPr>
    </w:p>
    <w:p w14:paraId="40D2770C" w14:textId="77777777" w:rsidR="00AD08BF" w:rsidRDefault="00AD08BF">
      <w:pPr>
        <w:rPr>
          <w:rFonts w:ascii="Arial" w:hAnsi="Arial" w:cs="Arial"/>
          <w:sz w:val="24"/>
          <w:szCs w:val="24"/>
        </w:rPr>
      </w:pPr>
    </w:p>
    <w:p w14:paraId="2E5E5998" w14:textId="77777777" w:rsidR="00AD08BF" w:rsidRDefault="00AD08BF">
      <w:pPr>
        <w:rPr>
          <w:rFonts w:ascii="Arial" w:hAnsi="Arial" w:cs="Arial"/>
          <w:sz w:val="24"/>
          <w:szCs w:val="24"/>
        </w:rPr>
      </w:pPr>
    </w:p>
    <w:p w14:paraId="361181BF" w14:textId="77777777" w:rsidR="00AD08BF" w:rsidRDefault="00AD08BF">
      <w:pPr>
        <w:rPr>
          <w:rFonts w:ascii="Arial" w:hAnsi="Arial" w:cs="Arial"/>
          <w:sz w:val="24"/>
          <w:szCs w:val="24"/>
        </w:rPr>
      </w:pPr>
    </w:p>
    <w:p w14:paraId="3CFE6470" w14:textId="77777777" w:rsidR="00AD08BF" w:rsidRDefault="00AD08BF">
      <w:pPr>
        <w:rPr>
          <w:rFonts w:ascii="Arial" w:hAnsi="Arial" w:cs="Arial"/>
          <w:sz w:val="24"/>
          <w:szCs w:val="24"/>
        </w:rPr>
      </w:pPr>
    </w:p>
    <w:p w14:paraId="1A4A0A62" w14:textId="000C37EB" w:rsidR="00AD08BF" w:rsidRDefault="00AD08BF" w:rsidP="00272A01">
      <w:pPr>
        <w:tabs>
          <w:tab w:val="left" w:pos="5100"/>
        </w:tabs>
        <w:rPr>
          <w:rFonts w:ascii="Arial" w:hAnsi="Arial" w:cs="Arial"/>
          <w:sz w:val="24"/>
          <w:szCs w:val="24"/>
        </w:rPr>
      </w:pPr>
    </w:p>
    <w:p w14:paraId="4D130AEC" w14:textId="77777777" w:rsidR="00BC3282" w:rsidRDefault="00BC3282" w:rsidP="00272A01">
      <w:pPr>
        <w:tabs>
          <w:tab w:val="left" w:pos="5100"/>
        </w:tabs>
        <w:rPr>
          <w:rFonts w:ascii="Arial" w:hAnsi="Arial" w:cs="Arial"/>
          <w:sz w:val="24"/>
          <w:szCs w:val="24"/>
        </w:rPr>
      </w:pPr>
    </w:p>
    <w:p w14:paraId="4C29948B" w14:textId="77777777" w:rsidR="00AD08BF" w:rsidRDefault="00AD08BF">
      <w:pPr>
        <w:rPr>
          <w:rFonts w:ascii="Arial" w:hAnsi="Arial" w:cs="Arial"/>
          <w:sz w:val="24"/>
          <w:szCs w:val="24"/>
        </w:rPr>
      </w:pPr>
    </w:p>
    <w:sdt>
      <w:sdtPr>
        <w:rPr>
          <w:rFonts w:eastAsiaTheme="minorEastAsia" w:cs="Times New Roman"/>
          <w:kern w:val="0"/>
          <w:lang w:val="en-US"/>
          <w14:ligatures w14:val="none"/>
        </w:rPr>
        <w:id w:val="1241362803"/>
        <w:docPartObj>
          <w:docPartGallery w:val="Table of Contents"/>
          <w:docPartUnique/>
        </w:docPartObj>
      </w:sdtPr>
      <w:sdtContent>
        <w:p w14:paraId="380F63C8" w14:textId="07CE88A1" w:rsidR="00B050A6" w:rsidRPr="00BC3282" w:rsidRDefault="00B050A6" w:rsidP="00B050A6">
          <w:pPr>
            <w:keepNext/>
            <w:keepLines/>
            <w:spacing w:before="240" w:after="0" w:line="360" w:lineRule="auto"/>
            <w:jc w:val="both"/>
            <w:rPr>
              <w:rFonts w:ascii="Arial" w:eastAsiaTheme="majorEastAsia" w:hAnsi="Arial" w:cs="Arial"/>
              <w:kern w:val="0"/>
              <w:sz w:val="24"/>
              <w:szCs w:val="24"/>
              <w:lang w:val="en-US"/>
              <w14:ligatures w14:val="none"/>
            </w:rPr>
          </w:pPr>
          <w:r w:rsidRPr="00BC3282">
            <w:rPr>
              <w:rFonts w:eastAsiaTheme="minorEastAsia" w:cs="Times New Roman"/>
              <w:kern w:val="0"/>
              <w:sz w:val="20"/>
              <w:szCs w:val="20"/>
              <w:lang w:val="en-US"/>
              <w14:ligatures w14:val="none"/>
            </w:rPr>
            <w:t xml:space="preserve">               </w:t>
          </w:r>
          <w:r w:rsidRPr="00BC3282">
            <w:rPr>
              <w:rFonts w:ascii="Arial" w:eastAsiaTheme="majorEastAsia" w:hAnsi="Arial" w:cs="Arial"/>
              <w:kern w:val="0"/>
              <w:sz w:val="24"/>
              <w:szCs w:val="24"/>
              <w:lang w:val="en-US"/>
              <w14:ligatures w14:val="none"/>
            </w:rPr>
            <w:t>Contents</w:t>
          </w:r>
        </w:p>
        <w:p w14:paraId="4173BD6F" w14:textId="77777777" w:rsidR="00B050A6" w:rsidRPr="00A3025D" w:rsidRDefault="00B050A6" w:rsidP="00B050A6">
          <w:pPr>
            <w:spacing w:line="360" w:lineRule="auto"/>
            <w:rPr>
              <w:rFonts w:ascii="Arial" w:hAnsi="Arial" w:cs="Arial"/>
              <w:sz w:val="24"/>
              <w:szCs w:val="24"/>
              <w:lang w:val="en-US"/>
            </w:rPr>
          </w:pPr>
        </w:p>
        <w:p w14:paraId="103713A2" w14:textId="1756E9D3" w:rsidR="00B050A6" w:rsidRPr="00A3025D" w:rsidRDefault="00B050A6" w:rsidP="00B050A6">
          <w:pPr>
            <w:spacing w:after="100" w:line="360" w:lineRule="auto"/>
            <w:rPr>
              <w:rFonts w:ascii="Arial" w:eastAsiaTheme="minorEastAsia" w:hAnsi="Arial" w:cs="Arial"/>
              <w:kern w:val="0"/>
              <w:sz w:val="24"/>
              <w:szCs w:val="24"/>
              <w:lang w:val="en-US"/>
              <w14:ligatures w14:val="none"/>
            </w:rPr>
          </w:pPr>
          <w:r>
            <w:rPr>
              <w:rFonts w:ascii="Arial" w:eastAsiaTheme="minorEastAsia" w:hAnsi="Arial" w:cs="Arial"/>
              <w:kern w:val="0"/>
              <w:sz w:val="24"/>
              <w:szCs w:val="24"/>
              <w:lang w:val="en-US"/>
              <w14:ligatures w14:val="none"/>
            </w:rPr>
            <w:t xml:space="preserve">           </w:t>
          </w:r>
          <w:r w:rsidRPr="00A3025D">
            <w:rPr>
              <w:rFonts w:ascii="Arial" w:eastAsiaTheme="minorEastAsia" w:hAnsi="Arial" w:cs="Arial"/>
              <w:kern w:val="0"/>
              <w:sz w:val="24"/>
              <w:szCs w:val="24"/>
              <w:lang w:val="en-US"/>
              <w14:ligatures w14:val="none"/>
            </w:rPr>
            <w:t>Executive summary</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2</w:t>
          </w:r>
        </w:p>
        <w:p w14:paraId="2BF8EC32" w14:textId="77777777" w:rsidR="00B050A6" w:rsidRPr="00A3025D" w:rsidRDefault="00B050A6" w:rsidP="00B050A6">
          <w:pPr>
            <w:numPr>
              <w:ilvl w:val="0"/>
              <w:numId w:val="1"/>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Introduction</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4</w:t>
          </w:r>
        </w:p>
        <w:p w14:paraId="0789F270" w14:textId="77777777" w:rsidR="00B050A6" w:rsidRPr="00A3025D" w:rsidRDefault="00B050A6" w:rsidP="00B050A6">
          <w:pPr>
            <w:numPr>
              <w:ilvl w:val="0"/>
              <w:numId w:val="1"/>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Main findings</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4</w:t>
          </w:r>
        </w:p>
        <w:p w14:paraId="522675F9" w14:textId="77777777" w:rsidR="00B050A6" w:rsidRPr="00A3025D" w:rsidRDefault="00B050A6" w:rsidP="00B050A6">
          <w:pPr>
            <w:numPr>
              <w:ilvl w:val="1"/>
              <w:numId w:val="1"/>
            </w:numPr>
            <w:spacing w:line="360" w:lineRule="auto"/>
            <w:contextualSpacing/>
            <w:rPr>
              <w:rFonts w:ascii="Arial" w:hAnsi="Arial" w:cs="Arial"/>
              <w:sz w:val="24"/>
              <w:szCs w:val="24"/>
            </w:rPr>
          </w:pPr>
          <w:r w:rsidRPr="00A3025D">
            <w:rPr>
              <w:rFonts w:ascii="Arial" w:hAnsi="Arial" w:cs="Arial"/>
              <w:sz w:val="24"/>
              <w:szCs w:val="24"/>
            </w:rPr>
            <w:t>Hotel standards</w:t>
          </w:r>
          <w:r w:rsidRPr="00A3025D">
            <w:rPr>
              <w:rFonts w:ascii="Arial" w:hAnsi="Arial" w:cs="Arial"/>
              <w:sz w:val="24"/>
              <w:szCs w:val="24"/>
            </w:rPr>
            <w:ptab w:relativeTo="margin" w:alignment="right" w:leader="dot"/>
          </w:r>
          <w:r w:rsidRPr="00A3025D">
            <w:rPr>
              <w:rFonts w:ascii="Arial" w:hAnsi="Arial" w:cs="Arial"/>
              <w:sz w:val="24"/>
              <w:szCs w:val="24"/>
            </w:rPr>
            <w:t>4</w:t>
          </w:r>
        </w:p>
        <w:p w14:paraId="2888AFA5" w14:textId="77777777" w:rsidR="00B050A6" w:rsidRPr="00A3025D" w:rsidRDefault="00B050A6" w:rsidP="00B050A6">
          <w:pPr>
            <w:numPr>
              <w:ilvl w:val="1"/>
              <w:numId w:val="1"/>
            </w:numPr>
            <w:spacing w:line="360" w:lineRule="auto"/>
            <w:contextualSpacing/>
            <w:rPr>
              <w:rFonts w:ascii="Arial" w:hAnsi="Arial" w:cs="Arial"/>
              <w:sz w:val="24"/>
              <w:szCs w:val="24"/>
            </w:rPr>
          </w:pPr>
          <w:r w:rsidRPr="00A3025D">
            <w:rPr>
              <w:rFonts w:ascii="Arial" w:hAnsi="Arial" w:cs="Arial"/>
              <w:sz w:val="24"/>
              <w:szCs w:val="24"/>
            </w:rPr>
            <w:t>Reputation management</w:t>
          </w:r>
          <w:r w:rsidRPr="00A3025D">
            <w:rPr>
              <w:rFonts w:ascii="Arial" w:hAnsi="Arial" w:cs="Arial"/>
              <w:sz w:val="24"/>
              <w:szCs w:val="24"/>
            </w:rPr>
            <w:ptab w:relativeTo="margin" w:alignment="right" w:leader="dot"/>
          </w:r>
          <w:r w:rsidRPr="00A3025D">
            <w:rPr>
              <w:rFonts w:ascii="Arial" w:hAnsi="Arial" w:cs="Arial"/>
              <w:sz w:val="24"/>
              <w:szCs w:val="24"/>
            </w:rPr>
            <w:t>5</w:t>
          </w:r>
        </w:p>
        <w:p w14:paraId="1EC70CC8" w14:textId="55795E0D" w:rsidR="00B050A6" w:rsidRPr="00A3025D" w:rsidRDefault="00B050A6" w:rsidP="00B050A6">
          <w:pPr>
            <w:numPr>
              <w:ilvl w:val="1"/>
              <w:numId w:val="1"/>
            </w:numPr>
            <w:spacing w:line="360" w:lineRule="auto"/>
            <w:contextualSpacing/>
            <w:rPr>
              <w:rFonts w:ascii="Arial" w:hAnsi="Arial" w:cs="Arial"/>
              <w:sz w:val="24"/>
              <w:szCs w:val="24"/>
              <w:lang w:val="en-US"/>
            </w:rPr>
          </w:pPr>
          <w:r w:rsidRPr="00A3025D">
            <w:rPr>
              <w:rFonts w:ascii="Arial" w:hAnsi="Arial" w:cs="Arial"/>
              <w:sz w:val="24"/>
              <w:szCs w:val="24"/>
            </w:rPr>
            <w:t>Service culture</w:t>
          </w:r>
          <w:r w:rsidRPr="00A3025D">
            <w:rPr>
              <w:rFonts w:ascii="Arial" w:hAnsi="Arial" w:cs="Arial"/>
              <w:sz w:val="24"/>
              <w:szCs w:val="24"/>
            </w:rPr>
            <w:ptab w:relativeTo="margin" w:alignment="right" w:leader="dot"/>
          </w:r>
          <w:r w:rsidR="00491E7C">
            <w:rPr>
              <w:rFonts w:ascii="Arial" w:hAnsi="Arial" w:cs="Arial"/>
              <w:sz w:val="24"/>
              <w:szCs w:val="24"/>
            </w:rPr>
            <w:t>7</w:t>
          </w:r>
        </w:p>
        <w:p w14:paraId="55422534" w14:textId="77777777" w:rsidR="00B050A6" w:rsidRPr="00A3025D" w:rsidRDefault="00B050A6" w:rsidP="00B050A6">
          <w:pPr>
            <w:numPr>
              <w:ilvl w:val="0"/>
              <w:numId w:val="1"/>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Conclusion</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7</w:t>
          </w:r>
        </w:p>
        <w:p w14:paraId="659A1FD8" w14:textId="746A1063" w:rsidR="00B050A6" w:rsidRPr="00A3025D" w:rsidRDefault="00B050A6" w:rsidP="00B050A6">
          <w:pPr>
            <w:numPr>
              <w:ilvl w:val="0"/>
              <w:numId w:val="1"/>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Recommendations</w:t>
          </w:r>
          <w:r w:rsidRPr="00A3025D">
            <w:rPr>
              <w:rFonts w:ascii="Arial" w:eastAsiaTheme="minorEastAsia" w:hAnsi="Arial" w:cs="Arial"/>
              <w:kern w:val="0"/>
              <w:sz w:val="24"/>
              <w:szCs w:val="24"/>
              <w:lang w:val="en-US"/>
              <w14:ligatures w14:val="none"/>
            </w:rPr>
            <w:ptab w:relativeTo="margin" w:alignment="right" w:leader="dot"/>
          </w:r>
          <w:r w:rsidR="00491E7C">
            <w:rPr>
              <w:rFonts w:ascii="Arial" w:eastAsiaTheme="minorEastAsia" w:hAnsi="Arial" w:cs="Arial"/>
              <w:kern w:val="0"/>
              <w:sz w:val="24"/>
              <w:szCs w:val="24"/>
              <w:lang w:val="en-US"/>
              <w14:ligatures w14:val="none"/>
            </w:rPr>
            <w:t>8</w:t>
          </w:r>
        </w:p>
        <w:p w14:paraId="64C48725" w14:textId="77777777" w:rsidR="00B050A6" w:rsidRPr="00A3025D" w:rsidRDefault="00B050A6" w:rsidP="00B050A6">
          <w:pPr>
            <w:spacing w:after="100" w:line="360" w:lineRule="auto"/>
            <w:ind w:left="720"/>
            <w:rPr>
              <w:rFonts w:eastAsiaTheme="minorEastAsia" w:cs="Times New Roman"/>
              <w:kern w:val="0"/>
              <w:lang w:val="en-US"/>
              <w14:ligatures w14:val="none"/>
            </w:rPr>
          </w:pPr>
          <w:r w:rsidRPr="00A3025D">
            <w:rPr>
              <w:rFonts w:ascii="Arial" w:eastAsiaTheme="minorEastAsia" w:hAnsi="Arial" w:cs="Arial"/>
              <w:kern w:val="0"/>
              <w:sz w:val="24"/>
              <w:szCs w:val="24"/>
              <w:lang w:val="en-US"/>
              <w14:ligatures w14:val="none"/>
            </w:rPr>
            <w:t>References</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9</w:t>
          </w:r>
        </w:p>
      </w:sdtContent>
    </w:sdt>
    <w:p w14:paraId="2DA4F48E" w14:textId="77777777" w:rsidR="00AD08BF" w:rsidRDefault="00AD08BF">
      <w:pPr>
        <w:rPr>
          <w:rFonts w:ascii="Arial" w:hAnsi="Arial" w:cs="Arial"/>
          <w:sz w:val="24"/>
          <w:szCs w:val="24"/>
        </w:rPr>
      </w:pPr>
    </w:p>
    <w:p w14:paraId="55962F1C" w14:textId="77777777" w:rsidR="004810BA" w:rsidRDefault="004810BA">
      <w:pPr>
        <w:rPr>
          <w:rFonts w:ascii="Arial" w:hAnsi="Arial" w:cs="Arial"/>
          <w:sz w:val="24"/>
          <w:szCs w:val="24"/>
        </w:rPr>
      </w:pPr>
    </w:p>
    <w:p w14:paraId="1E7632D0" w14:textId="77777777" w:rsidR="004810BA" w:rsidRDefault="004810BA">
      <w:pPr>
        <w:rPr>
          <w:rFonts w:ascii="Arial" w:hAnsi="Arial" w:cs="Arial"/>
          <w:sz w:val="24"/>
          <w:szCs w:val="24"/>
        </w:rPr>
      </w:pPr>
    </w:p>
    <w:p w14:paraId="7C2DEF81" w14:textId="77777777" w:rsidR="004810BA" w:rsidRDefault="004810BA">
      <w:pPr>
        <w:rPr>
          <w:rFonts w:ascii="Arial" w:hAnsi="Arial" w:cs="Arial"/>
          <w:sz w:val="24"/>
          <w:szCs w:val="24"/>
        </w:rPr>
      </w:pPr>
    </w:p>
    <w:p w14:paraId="7B9135B2" w14:textId="77777777" w:rsidR="004810BA" w:rsidRDefault="004810BA">
      <w:pPr>
        <w:rPr>
          <w:rFonts w:ascii="Arial" w:hAnsi="Arial" w:cs="Arial"/>
          <w:sz w:val="24"/>
          <w:szCs w:val="24"/>
        </w:rPr>
      </w:pPr>
    </w:p>
    <w:p w14:paraId="21D87D16" w14:textId="77777777" w:rsidR="004810BA" w:rsidRDefault="004810BA">
      <w:pPr>
        <w:rPr>
          <w:rFonts w:ascii="Arial" w:hAnsi="Arial" w:cs="Arial"/>
          <w:sz w:val="24"/>
          <w:szCs w:val="24"/>
        </w:rPr>
      </w:pPr>
    </w:p>
    <w:p w14:paraId="7EE27D86" w14:textId="77777777" w:rsidR="004810BA" w:rsidRDefault="004810BA">
      <w:pPr>
        <w:rPr>
          <w:rFonts w:ascii="Arial" w:hAnsi="Arial" w:cs="Arial"/>
          <w:sz w:val="24"/>
          <w:szCs w:val="24"/>
        </w:rPr>
      </w:pPr>
    </w:p>
    <w:p w14:paraId="767F0D55" w14:textId="77777777" w:rsidR="004810BA" w:rsidRDefault="004810BA">
      <w:pPr>
        <w:rPr>
          <w:rFonts w:ascii="Arial" w:hAnsi="Arial" w:cs="Arial"/>
          <w:sz w:val="24"/>
          <w:szCs w:val="24"/>
        </w:rPr>
      </w:pPr>
    </w:p>
    <w:p w14:paraId="4F3670EC" w14:textId="77777777" w:rsidR="004810BA" w:rsidRDefault="004810BA">
      <w:pPr>
        <w:rPr>
          <w:rFonts w:ascii="Arial" w:hAnsi="Arial" w:cs="Arial"/>
          <w:sz w:val="24"/>
          <w:szCs w:val="24"/>
        </w:rPr>
      </w:pPr>
    </w:p>
    <w:p w14:paraId="19A5D3E5" w14:textId="77777777" w:rsidR="004810BA" w:rsidRDefault="004810BA">
      <w:pPr>
        <w:rPr>
          <w:rFonts w:ascii="Arial" w:hAnsi="Arial" w:cs="Arial"/>
          <w:sz w:val="24"/>
          <w:szCs w:val="24"/>
        </w:rPr>
      </w:pPr>
    </w:p>
    <w:p w14:paraId="73F78357" w14:textId="77777777" w:rsidR="004810BA" w:rsidRDefault="004810BA">
      <w:pPr>
        <w:rPr>
          <w:rFonts w:ascii="Arial" w:hAnsi="Arial" w:cs="Arial"/>
          <w:sz w:val="24"/>
          <w:szCs w:val="24"/>
        </w:rPr>
      </w:pPr>
    </w:p>
    <w:p w14:paraId="55F5C31A" w14:textId="77777777" w:rsidR="004810BA" w:rsidRDefault="004810BA">
      <w:pPr>
        <w:rPr>
          <w:rFonts w:ascii="Arial" w:hAnsi="Arial" w:cs="Arial"/>
          <w:sz w:val="24"/>
          <w:szCs w:val="24"/>
        </w:rPr>
      </w:pPr>
    </w:p>
    <w:p w14:paraId="5A00EE58" w14:textId="77777777" w:rsidR="004810BA" w:rsidRDefault="004810BA">
      <w:pPr>
        <w:rPr>
          <w:rFonts w:ascii="Arial" w:hAnsi="Arial" w:cs="Arial"/>
          <w:sz w:val="24"/>
          <w:szCs w:val="24"/>
        </w:rPr>
      </w:pPr>
    </w:p>
    <w:p w14:paraId="3E596F02" w14:textId="77777777" w:rsidR="004810BA" w:rsidRDefault="004810BA">
      <w:pPr>
        <w:rPr>
          <w:rFonts w:ascii="Arial" w:hAnsi="Arial" w:cs="Arial"/>
          <w:sz w:val="24"/>
          <w:szCs w:val="24"/>
        </w:rPr>
      </w:pPr>
    </w:p>
    <w:p w14:paraId="3457169B" w14:textId="77777777" w:rsidR="004810BA" w:rsidRDefault="004810BA">
      <w:pPr>
        <w:rPr>
          <w:rFonts w:ascii="Arial" w:hAnsi="Arial" w:cs="Arial"/>
          <w:sz w:val="24"/>
          <w:szCs w:val="24"/>
        </w:rPr>
      </w:pPr>
    </w:p>
    <w:p w14:paraId="20006AC3" w14:textId="77777777" w:rsidR="004810BA" w:rsidRPr="00491E7C" w:rsidRDefault="004810BA">
      <w:pPr>
        <w:rPr>
          <w:rFonts w:ascii="Arial" w:hAnsi="Arial" w:cs="Arial"/>
          <w:sz w:val="24"/>
          <w:szCs w:val="24"/>
        </w:rPr>
      </w:pPr>
    </w:p>
    <w:p w14:paraId="11272739" w14:textId="01341D74" w:rsidR="004810BA" w:rsidRPr="00491E7C" w:rsidRDefault="004810BA" w:rsidP="004810BA">
      <w:pPr>
        <w:pStyle w:val="Listparagraf"/>
        <w:numPr>
          <w:ilvl w:val="0"/>
          <w:numId w:val="2"/>
        </w:numPr>
        <w:rPr>
          <w:rFonts w:ascii="Arial" w:hAnsi="Arial" w:cs="Arial"/>
          <w:sz w:val="24"/>
          <w:szCs w:val="24"/>
        </w:rPr>
      </w:pPr>
      <w:r w:rsidRPr="00491E7C">
        <w:rPr>
          <w:rFonts w:ascii="Arial" w:hAnsi="Arial" w:cs="Arial"/>
          <w:sz w:val="24"/>
          <w:szCs w:val="24"/>
        </w:rPr>
        <w:t>Introduction</w:t>
      </w:r>
    </w:p>
    <w:p w14:paraId="77BB0524" w14:textId="77777777" w:rsidR="004810BA" w:rsidRPr="00491E7C" w:rsidRDefault="004810BA" w:rsidP="004810BA">
      <w:pPr>
        <w:rPr>
          <w:rFonts w:ascii="Arial" w:hAnsi="Arial" w:cs="Arial"/>
          <w:sz w:val="24"/>
          <w:szCs w:val="24"/>
        </w:rPr>
      </w:pPr>
    </w:p>
    <w:p w14:paraId="3499BBAF" w14:textId="6CD9B3D4" w:rsidR="004810BA" w:rsidRPr="00491E7C" w:rsidRDefault="008929BF" w:rsidP="008929BF">
      <w:pPr>
        <w:spacing w:line="360" w:lineRule="auto"/>
        <w:jc w:val="both"/>
        <w:rPr>
          <w:rFonts w:ascii="Arial" w:hAnsi="Arial" w:cs="Arial"/>
          <w:sz w:val="24"/>
          <w:szCs w:val="24"/>
        </w:rPr>
      </w:pPr>
      <w:r w:rsidRPr="00491E7C">
        <w:rPr>
          <w:rFonts w:ascii="Arial" w:hAnsi="Arial" w:cs="Arial"/>
          <w:sz w:val="24"/>
          <w:szCs w:val="24"/>
        </w:rPr>
        <w:t>The hospitality industry is renowned for its lively dynamics and constantly changing environment. Constant innovation and adaptability are demanded by the industry, which is influenced by a multitude of factors such as technological progress, economic changes, and consumer preferences. A hotel can stand out from its competitors by adhering to unique hotel standards and providing exceptional service that prioritises high-quality customer experiences</w:t>
      </w:r>
      <w:r w:rsidR="00E43924" w:rsidRPr="00491E7C">
        <w:rPr>
          <w:rFonts w:ascii="Arial" w:hAnsi="Arial" w:cs="Arial"/>
          <w:sz w:val="24"/>
          <w:szCs w:val="24"/>
        </w:rPr>
        <w:t xml:space="preserve"> (O’Fallon and Rutherford, </w:t>
      </w:r>
      <w:r w:rsidR="00BB64D3" w:rsidRPr="00491E7C">
        <w:rPr>
          <w:rFonts w:ascii="Arial" w:hAnsi="Arial" w:cs="Arial"/>
          <w:sz w:val="24"/>
          <w:szCs w:val="24"/>
        </w:rPr>
        <w:t>2010).</w:t>
      </w:r>
      <w:r w:rsidRPr="00491E7C">
        <w:rPr>
          <w:rFonts w:ascii="Arial" w:hAnsi="Arial" w:cs="Arial"/>
          <w:sz w:val="24"/>
          <w:szCs w:val="24"/>
        </w:rPr>
        <w:t>These requirements play a crucial role in defining the brand's identity and serve as a benchmark for assessing the quality of service provided. It is essential to have a strong reputation management plan in place to uphold a favourable online presence. In nowadays digital era, it is imperative to effectively manage the process of consumers reviewing and booking hotels, given the ease and convenience that technology provides</w:t>
      </w:r>
      <w:r w:rsidR="00BB64D3" w:rsidRPr="00491E7C">
        <w:rPr>
          <w:rFonts w:ascii="Arial" w:hAnsi="Arial" w:cs="Arial"/>
          <w:sz w:val="24"/>
          <w:szCs w:val="24"/>
        </w:rPr>
        <w:t xml:space="preserve"> (</w:t>
      </w:r>
      <w:r w:rsidR="00FA1103" w:rsidRPr="00491E7C">
        <w:rPr>
          <w:rFonts w:ascii="Arial" w:hAnsi="Arial" w:cs="Arial"/>
          <w:sz w:val="24"/>
          <w:szCs w:val="24"/>
        </w:rPr>
        <w:t xml:space="preserve">Wood, 2015). </w:t>
      </w:r>
      <w:r w:rsidRPr="00491E7C">
        <w:rPr>
          <w:rFonts w:ascii="Arial" w:hAnsi="Arial" w:cs="Arial"/>
          <w:sz w:val="24"/>
          <w:szCs w:val="24"/>
        </w:rPr>
        <w:t>The purpose of this report is to assess different factors related to hotel operations and provide valuable insights and recommendations for the industry.</w:t>
      </w:r>
    </w:p>
    <w:p w14:paraId="70BE917A" w14:textId="77777777" w:rsidR="009A6C18" w:rsidRPr="00491E7C" w:rsidRDefault="009A6C18" w:rsidP="008929BF">
      <w:pPr>
        <w:spacing w:line="360" w:lineRule="auto"/>
        <w:jc w:val="both"/>
        <w:rPr>
          <w:rFonts w:ascii="Arial" w:hAnsi="Arial" w:cs="Arial"/>
          <w:sz w:val="24"/>
          <w:szCs w:val="24"/>
        </w:rPr>
      </w:pPr>
    </w:p>
    <w:p w14:paraId="7FAA09B2" w14:textId="0490A940" w:rsidR="009A6C18" w:rsidRPr="00491E7C" w:rsidRDefault="0076764F" w:rsidP="009A6C18">
      <w:pPr>
        <w:pStyle w:val="Listparagraf"/>
        <w:numPr>
          <w:ilvl w:val="0"/>
          <w:numId w:val="2"/>
        </w:numPr>
        <w:spacing w:line="360" w:lineRule="auto"/>
        <w:jc w:val="both"/>
        <w:rPr>
          <w:rFonts w:ascii="Arial" w:hAnsi="Arial" w:cs="Arial"/>
          <w:sz w:val="24"/>
          <w:szCs w:val="24"/>
        </w:rPr>
      </w:pPr>
      <w:r w:rsidRPr="00491E7C">
        <w:rPr>
          <w:rFonts w:ascii="Arial" w:hAnsi="Arial" w:cs="Arial"/>
          <w:sz w:val="24"/>
          <w:szCs w:val="24"/>
        </w:rPr>
        <w:t>Main finding</w:t>
      </w:r>
    </w:p>
    <w:p w14:paraId="14C1C1F5" w14:textId="77777777" w:rsidR="00442F2F" w:rsidRPr="00491E7C" w:rsidRDefault="00442F2F" w:rsidP="00442F2F">
      <w:pPr>
        <w:spacing w:line="360" w:lineRule="auto"/>
        <w:jc w:val="both"/>
        <w:rPr>
          <w:rFonts w:ascii="Arial" w:hAnsi="Arial" w:cs="Arial"/>
          <w:sz w:val="24"/>
          <w:szCs w:val="24"/>
        </w:rPr>
      </w:pPr>
    </w:p>
    <w:p w14:paraId="3AD68166" w14:textId="0DB04712" w:rsidR="0076764F" w:rsidRPr="00491E7C" w:rsidRDefault="00442F2F" w:rsidP="0076764F">
      <w:pPr>
        <w:pStyle w:val="Listparagraf"/>
        <w:numPr>
          <w:ilvl w:val="1"/>
          <w:numId w:val="2"/>
        </w:numPr>
        <w:spacing w:line="360" w:lineRule="auto"/>
        <w:jc w:val="both"/>
        <w:rPr>
          <w:rFonts w:ascii="Arial" w:hAnsi="Arial" w:cs="Arial"/>
          <w:sz w:val="24"/>
          <w:szCs w:val="24"/>
        </w:rPr>
      </w:pPr>
      <w:r w:rsidRPr="00491E7C">
        <w:rPr>
          <w:rFonts w:ascii="Arial" w:hAnsi="Arial" w:cs="Arial"/>
          <w:sz w:val="24"/>
          <w:szCs w:val="24"/>
        </w:rPr>
        <w:t>Hotels standards</w:t>
      </w:r>
    </w:p>
    <w:p w14:paraId="2B64933D" w14:textId="62FB1829" w:rsidR="00442F2F" w:rsidRPr="00491E7C" w:rsidRDefault="000A6513" w:rsidP="000A6513">
      <w:pPr>
        <w:spacing w:line="360" w:lineRule="auto"/>
        <w:jc w:val="both"/>
        <w:rPr>
          <w:rFonts w:ascii="Arial" w:hAnsi="Arial" w:cs="Arial"/>
          <w:sz w:val="24"/>
          <w:szCs w:val="24"/>
        </w:rPr>
      </w:pPr>
      <w:r w:rsidRPr="00491E7C">
        <w:rPr>
          <w:rFonts w:ascii="Arial" w:hAnsi="Arial" w:cs="Arial"/>
          <w:sz w:val="24"/>
          <w:szCs w:val="24"/>
        </w:rPr>
        <w:t>The hospitality industry relies heavily on hotel standards, which serve as a crucial framework for determining the quality of service and amenities provided. Ensuring a consistent experience for customers is crucial in building their trust and loyalty, regardless of the establishment's location or size. Establishing and adhering to hotel standards is crucial for businesses in the hospitality sector. This ensures that guests receive a consistent level of comfort, service, and amenities, which in turn helps to create a reliable brand image that resonates with them</w:t>
      </w:r>
      <w:r w:rsidR="00773EDA" w:rsidRPr="00491E7C">
        <w:rPr>
          <w:rFonts w:ascii="Arial" w:hAnsi="Arial" w:cs="Arial"/>
          <w:sz w:val="24"/>
          <w:szCs w:val="24"/>
        </w:rPr>
        <w:t xml:space="preserve"> (</w:t>
      </w:r>
      <w:proofErr w:type="spellStart"/>
      <w:r w:rsidR="00773EDA" w:rsidRPr="00491E7C">
        <w:rPr>
          <w:rFonts w:ascii="Arial" w:hAnsi="Arial" w:cs="Arial"/>
          <w:sz w:val="24"/>
          <w:szCs w:val="24"/>
        </w:rPr>
        <w:t>Nikolskaya</w:t>
      </w:r>
      <w:proofErr w:type="spellEnd"/>
      <w:r w:rsidR="00773EDA" w:rsidRPr="00491E7C">
        <w:rPr>
          <w:rFonts w:ascii="Arial" w:hAnsi="Arial" w:cs="Arial"/>
          <w:sz w:val="24"/>
          <w:szCs w:val="24"/>
        </w:rPr>
        <w:t xml:space="preserve"> et al., </w:t>
      </w:r>
      <w:r w:rsidR="006B503D" w:rsidRPr="00491E7C">
        <w:rPr>
          <w:rFonts w:ascii="Arial" w:hAnsi="Arial" w:cs="Arial"/>
          <w:sz w:val="24"/>
          <w:szCs w:val="24"/>
        </w:rPr>
        <w:t xml:space="preserve">2020). </w:t>
      </w:r>
      <w:r w:rsidRPr="00491E7C">
        <w:rPr>
          <w:rFonts w:ascii="Arial" w:hAnsi="Arial" w:cs="Arial"/>
          <w:sz w:val="24"/>
          <w:szCs w:val="24"/>
        </w:rPr>
        <w:t>These standards cover a broad range of areas, including both physical attributes of the hotel such as room features, cleanliness, and maintenance, as well as intangible aspects such as customer service, staff behaviour, and response time</w:t>
      </w:r>
      <w:r w:rsidR="00B15EBB" w:rsidRPr="00491E7C">
        <w:rPr>
          <w:rFonts w:ascii="Arial" w:hAnsi="Arial" w:cs="Arial"/>
          <w:sz w:val="24"/>
          <w:szCs w:val="24"/>
        </w:rPr>
        <w:t>.</w:t>
      </w:r>
      <w:r w:rsidR="00C016C4" w:rsidRPr="00491E7C">
        <w:rPr>
          <w:rFonts w:ascii="Arial" w:hAnsi="Arial" w:cs="Arial"/>
          <w:sz w:val="24"/>
          <w:szCs w:val="24"/>
        </w:rPr>
        <w:t xml:space="preserve"> For instance, </w:t>
      </w:r>
      <w:r w:rsidRPr="00491E7C">
        <w:rPr>
          <w:rFonts w:ascii="Arial" w:hAnsi="Arial" w:cs="Arial"/>
          <w:sz w:val="24"/>
          <w:szCs w:val="24"/>
        </w:rPr>
        <w:t xml:space="preserve"> </w:t>
      </w:r>
      <w:r w:rsidR="00C016C4" w:rsidRPr="00491E7C">
        <w:rPr>
          <w:rFonts w:ascii="Arial" w:hAnsi="Arial" w:cs="Arial"/>
          <w:sz w:val="24"/>
          <w:szCs w:val="24"/>
        </w:rPr>
        <w:t>a</w:t>
      </w:r>
      <w:r w:rsidRPr="00491E7C">
        <w:rPr>
          <w:rFonts w:ascii="Arial" w:hAnsi="Arial" w:cs="Arial"/>
          <w:sz w:val="24"/>
          <w:szCs w:val="24"/>
        </w:rPr>
        <w:t xml:space="preserve"> </w:t>
      </w:r>
      <w:r w:rsidRPr="00491E7C">
        <w:rPr>
          <w:rFonts w:ascii="Arial" w:hAnsi="Arial" w:cs="Arial"/>
          <w:sz w:val="24"/>
          <w:szCs w:val="24"/>
        </w:rPr>
        <w:lastRenderedPageBreak/>
        <w:t>standard could be that rooms must be cleaned and prepared for new guests within two hours of the previous guest's checkout</w:t>
      </w:r>
      <w:r w:rsidR="00C016C4" w:rsidRPr="00491E7C">
        <w:rPr>
          <w:rFonts w:ascii="Arial" w:hAnsi="Arial" w:cs="Arial"/>
          <w:sz w:val="24"/>
          <w:szCs w:val="24"/>
        </w:rPr>
        <w:t xml:space="preserve">. </w:t>
      </w:r>
      <w:r w:rsidRPr="00491E7C">
        <w:rPr>
          <w:rFonts w:ascii="Arial" w:hAnsi="Arial" w:cs="Arial"/>
          <w:sz w:val="24"/>
          <w:szCs w:val="24"/>
        </w:rPr>
        <w:t>The specific standards of hotels differ depending on their branding, target audience, and positioning</w:t>
      </w:r>
      <w:r w:rsidR="00B15EBB" w:rsidRPr="00491E7C">
        <w:rPr>
          <w:rFonts w:ascii="Arial" w:hAnsi="Arial" w:cs="Arial"/>
          <w:sz w:val="24"/>
          <w:szCs w:val="24"/>
        </w:rPr>
        <w:t xml:space="preserve"> (Walker, 2013).</w:t>
      </w:r>
      <w:r w:rsidR="002548D9" w:rsidRPr="00491E7C">
        <w:rPr>
          <w:rFonts w:ascii="Arial" w:hAnsi="Arial" w:cs="Arial"/>
          <w:sz w:val="24"/>
          <w:szCs w:val="24"/>
        </w:rPr>
        <w:t xml:space="preserve"> For instance, l</w:t>
      </w:r>
      <w:r w:rsidRPr="00491E7C">
        <w:rPr>
          <w:rFonts w:ascii="Arial" w:hAnsi="Arial" w:cs="Arial"/>
          <w:sz w:val="24"/>
          <w:szCs w:val="24"/>
        </w:rPr>
        <w:t>uxury hotels such as The Ritz-Carlton and Waldorf Astoria are known for their exceptional standards, which reflect their dedication to providing an unmatched level of service. The company's standards prioritise exceptional and customised services, such as assigning a personal concierge to every guest and organising one-of-a-kind experiences to ensure unforgettable stays. The meticulous attention to detail and personalised care provided by the business is tailored to meet the needs of their wealthy customers, who highly appreciate and anticipate such exceptional levels of service</w:t>
      </w:r>
      <w:r w:rsidR="00355716" w:rsidRPr="00491E7C">
        <w:rPr>
          <w:rFonts w:ascii="Arial" w:hAnsi="Arial" w:cs="Arial"/>
          <w:sz w:val="24"/>
          <w:szCs w:val="24"/>
        </w:rPr>
        <w:t xml:space="preserve"> (Shin and Jeong, 2022). </w:t>
      </w:r>
      <w:r w:rsidR="005662E7" w:rsidRPr="00491E7C">
        <w:rPr>
          <w:rFonts w:ascii="Arial" w:hAnsi="Arial" w:cs="Arial"/>
          <w:sz w:val="24"/>
          <w:szCs w:val="24"/>
        </w:rPr>
        <w:t xml:space="preserve"> </w:t>
      </w:r>
      <w:r w:rsidRPr="00491E7C">
        <w:rPr>
          <w:rFonts w:ascii="Arial" w:hAnsi="Arial" w:cs="Arial"/>
          <w:sz w:val="24"/>
          <w:szCs w:val="24"/>
        </w:rPr>
        <w:t>On the other hand, budget hotel chains such as Ibis or Travelodge follow a distinct set of guidelines. They prioritise lodging experiences that are clean, affordable, and reliable. Their consistent standards across all locations guarantee that guests will receive a safe, comfortable, and affordable room, providing them with a clear understanding of what to expect. This approach is designed to cater to their main target audience, which consists of budget-conscious travellers who are looking for good value for their money</w:t>
      </w:r>
      <w:r w:rsidR="00411893" w:rsidRPr="00491E7C">
        <w:rPr>
          <w:rFonts w:ascii="Arial" w:hAnsi="Arial" w:cs="Arial"/>
          <w:sz w:val="24"/>
          <w:szCs w:val="24"/>
        </w:rPr>
        <w:t xml:space="preserve"> (Stringham, 2020).</w:t>
      </w:r>
      <w:r w:rsidR="005662E7" w:rsidRPr="00491E7C">
        <w:rPr>
          <w:rFonts w:ascii="Arial" w:hAnsi="Arial" w:cs="Arial"/>
          <w:sz w:val="24"/>
          <w:szCs w:val="24"/>
        </w:rPr>
        <w:t xml:space="preserve"> Therefore, e</w:t>
      </w:r>
      <w:r w:rsidRPr="00491E7C">
        <w:rPr>
          <w:rFonts w:ascii="Arial" w:hAnsi="Arial" w:cs="Arial"/>
          <w:sz w:val="24"/>
          <w:szCs w:val="24"/>
        </w:rPr>
        <w:t>nsuring that hotel standards align with the brand promise and fulfil customer expectations is of utmost importance. Luxury hotels run the risk of harming their reputation and losing customer trust if they do not provide the expected level of service. If an economy hotel chain fails to deliver on its fundamental promise of providing clean and affordable accommodations, it runs the risk of disappointing customers and losing their business.</w:t>
      </w:r>
      <w:r w:rsidR="00A00259" w:rsidRPr="00491E7C">
        <w:rPr>
          <w:rFonts w:ascii="Arial" w:hAnsi="Arial" w:cs="Arial"/>
          <w:sz w:val="24"/>
          <w:szCs w:val="24"/>
        </w:rPr>
        <w:t xml:space="preserve"> </w:t>
      </w:r>
      <w:r w:rsidRPr="00491E7C">
        <w:rPr>
          <w:rFonts w:ascii="Arial" w:hAnsi="Arial" w:cs="Arial"/>
          <w:sz w:val="24"/>
          <w:szCs w:val="24"/>
        </w:rPr>
        <w:t>Hotel standards are not only guidelines for operation, but they also play a crucial role in shaping customers' perception and promoting brand loyalty. Employee training and performance evaluations are essential for any hotel, as they provide a clear direction for staff members to follow</w:t>
      </w:r>
      <w:r w:rsidR="00A563ED" w:rsidRPr="00491E7C">
        <w:rPr>
          <w:rFonts w:ascii="Arial" w:hAnsi="Arial" w:cs="Arial"/>
          <w:sz w:val="24"/>
          <w:szCs w:val="24"/>
        </w:rPr>
        <w:t xml:space="preserve"> (</w:t>
      </w:r>
      <w:proofErr w:type="spellStart"/>
      <w:r w:rsidR="00F705E4" w:rsidRPr="00491E7C">
        <w:rPr>
          <w:rFonts w:ascii="Arial" w:hAnsi="Arial" w:cs="Arial"/>
          <w:sz w:val="24"/>
          <w:szCs w:val="24"/>
        </w:rPr>
        <w:t>Vallen</w:t>
      </w:r>
      <w:proofErr w:type="spellEnd"/>
      <w:r w:rsidR="00F705E4" w:rsidRPr="00491E7C">
        <w:rPr>
          <w:rFonts w:ascii="Arial" w:hAnsi="Arial" w:cs="Arial"/>
          <w:sz w:val="24"/>
          <w:szCs w:val="24"/>
        </w:rPr>
        <w:t xml:space="preserve"> and </w:t>
      </w:r>
      <w:proofErr w:type="spellStart"/>
      <w:r w:rsidR="00F705E4" w:rsidRPr="00491E7C">
        <w:rPr>
          <w:rFonts w:ascii="Arial" w:hAnsi="Arial" w:cs="Arial"/>
          <w:sz w:val="24"/>
          <w:szCs w:val="24"/>
        </w:rPr>
        <w:t>Vallen</w:t>
      </w:r>
      <w:proofErr w:type="spellEnd"/>
      <w:r w:rsidR="00F705E4" w:rsidRPr="00491E7C">
        <w:rPr>
          <w:rFonts w:ascii="Arial" w:hAnsi="Arial" w:cs="Arial"/>
          <w:sz w:val="24"/>
          <w:szCs w:val="24"/>
        </w:rPr>
        <w:t>, 2014).</w:t>
      </w:r>
    </w:p>
    <w:p w14:paraId="5A7DEFE7" w14:textId="77777777" w:rsidR="00A00259" w:rsidRPr="00491E7C" w:rsidRDefault="00A00259" w:rsidP="000A6513">
      <w:pPr>
        <w:spacing w:line="360" w:lineRule="auto"/>
        <w:jc w:val="both"/>
        <w:rPr>
          <w:rFonts w:ascii="Arial" w:hAnsi="Arial" w:cs="Arial"/>
          <w:sz w:val="24"/>
          <w:szCs w:val="24"/>
        </w:rPr>
      </w:pPr>
    </w:p>
    <w:p w14:paraId="5F853937" w14:textId="42913F9D" w:rsidR="00A00259" w:rsidRPr="00491E7C" w:rsidRDefault="00FE17D2" w:rsidP="00A00259">
      <w:pPr>
        <w:pStyle w:val="Listparagraf"/>
        <w:numPr>
          <w:ilvl w:val="1"/>
          <w:numId w:val="2"/>
        </w:numPr>
        <w:spacing w:line="360" w:lineRule="auto"/>
        <w:jc w:val="both"/>
        <w:rPr>
          <w:rFonts w:ascii="Arial" w:hAnsi="Arial" w:cs="Arial"/>
          <w:sz w:val="24"/>
          <w:szCs w:val="24"/>
        </w:rPr>
      </w:pPr>
      <w:r w:rsidRPr="00491E7C">
        <w:rPr>
          <w:rFonts w:ascii="Arial" w:hAnsi="Arial" w:cs="Arial"/>
          <w:sz w:val="24"/>
          <w:szCs w:val="24"/>
        </w:rPr>
        <w:t xml:space="preserve">Reputation management </w:t>
      </w:r>
    </w:p>
    <w:p w14:paraId="6CBC8535" w14:textId="319AA7AC" w:rsidR="00993227" w:rsidRPr="00491E7C" w:rsidRDefault="00993227" w:rsidP="00993227">
      <w:pPr>
        <w:spacing w:line="360" w:lineRule="auto"/>
        <w:jc w:val="both"/>
        <w:rPr>
          <w:rFonts w:ascii="Arial" w:hAnsi="Arial" w:cs="Arial"/>
          <w:sz w:val="24"/>
          <w:szCs w:val="24"/>
        </w:rPr>
      </w:pPr>
      <w:r w:rsidRPr="00491E7C">
        <w:rPr>
          <w:rFonts w:ascii="Arial" w:hAnsi="Arial" w:cs="Arial"/>
          <w:sz w:val="24"/>
          <w:szCs w:val="24"/>
        </w:rPr>
        <w:t xml:space="preserve">The hospitality industry has recognised the importance of reputation management in the digital age as a crucial factor for achieving success. Nowadays, online platforms have given consumers the ability to shape and influence a hotel's reputation. As a result, hoteliers worldwide must possess the fundamental skill of managing and </w:t>
      </w:r>
      <w:r w:rsidRPr="00491E7C">
        <w:rPr>
          <w:rFonts w:ascii="Arial" w:hAnsi="Arial" w:cs="Arial"/>
          <w:sz w:val="24"/>
          <w:szCs w:val="24"/>
        </w:rPr>
        <w:lastRenderedPageBreak/>
        <w:t>responding to these reviews.</w:t>
      </w:r>
      <w:r w:rsidR="00230909" w:rsidRPr="00491E7C">
        <w:rPr>
          <w:rFonts w:ascii="Arial" w:hAnsi="Arial" w:cs="Arial"/>
          <w:sz w:val="24"/>
          <w:szCs w:val="24"/>
        </w:rPr>
        <w:t xml:space="preserve"> </w:t>
      </w:r>
      <w:r w:rsidRPr="00491E7C">
        <w:rPr>
          <w:rFonts w:ascii="Arial" w:hAnsi="Arial" w:cs="Arial"/>
          <w:sz w:val="24"/>
          <w:szCs w:val="24"/>
        </w:rPr>
        <w:t>Effective reputation management requires a comprehensive strategy that considers a wide range of factors. Managing a hotel's online reputation involves more than just responding to reviews. It also involves monitoring and maintaining the hotel's social media presence, collaborating with influencers, and ensuring positive search engine results</w:t>
      </w:r>
      <w:r w:rsidR="006A4B5D" w:rsidRPr="00491E7C">
        <w:rPr>
          <w:rFonts w:ascii="Arial" w:hAnsi="Arial" w:cs="Arial"/>
          <w:sz w:val="24"/>
          <w:szCs w:val="24"/>
        </w:rPr>
        <w:t xml:space="preserve"> </w:t>
      </w:r>
      <w:r w:rsidR="006A4B5D" w:rsidRPr="00491E7C">
        <w:rPr>
          <w:rFonts w:ascii="Arial" w:hAnsi="Arial" w:cs="Arial"/>
          <w:sz w:val="24"/>
          <w:szCs w:val="24"/>
          <w:shd w:val="clear" w:color="auto" w:fill="FFFFFF"/>
        </w:rPr>
        <w:t>(</w:t>
      </w:r>
      <w:proofErr w:type="spellStart"/>
      <w:r w:rsidR="006A4B5D" w:rsidRPr="00491E7C">
        <w:rPr>
          <w:rFonts w:ascii="Arial" w:hAnsi="Arial" w:cs="Arial"/>
          <w:sz w:val="24"/>
          <w:szCs w:val="24"/>
          <w:shd w:val="clear" w:color="auto" w:fill="FFFFFF"/>
        </w:rPr>
        <w:t>Schuckert</w:t>
      </w:r>
      <w:proofErr w:type="spellEnd"/>
      <w:r w:rsidR="006A4B5D" w:rsidRPr="00491E7C">
        <w:rPr>
          <w:rFonts w:ascii="Arial" w:hAnsi="Arial" w:cs="Arial"/>
          <w:sz w:val="24"/>
          <w:szCs w:val="24"/>
          <w:shd w:val="clear" w:color="auto" w:fill="FFFFFF"/>
        </w:rPr>
        <w:t>, Liu and Law, 2015).</w:t>
      </w:r>
      <w:r w:rsidRPr="00491E7C">
        <w:rPr>
          <w:rFonts w:ascii="Arial" w:hAnsi="Arial" w:cs="Arial"/>
          <w:sz w:val="24"/>
          <w:szCs w:val="24"/>
        </w:rPr>
        <w:t xml:space="preserve"> An effective reputation management strategy can effectively demonstrate a hotel's commitment to excellence, responsiveness to customer feedback, and unique offerings</w:t>
      </w:r>
      <w:r w:rsidR="004668FF" w:rsidRPr="00491E7C">
        <w:rPr>
          <w:rFonts w:ascii="Arial" w:hAnsi="Arial" w:cs="Arial"/>
          <w:sz w:val="24"/>
          <w:szCs w:val="24"/>
        </w:rPr>
        <w:t xml:space="preserve"> (Johnston, Clark, and </w:t>
      </w:r>
      <w:proofErr w:type="spellStart"/>
      <w:r w:rsidR="006B723C" w:rsidRPr="00491E7C">
        <w:rPr>
          <w:rFonts w:ascii="Arial" w:hAnsi="Arial" w:cs="Arial"/>
          <w:sz w:val="24"/>
          <w:szCs w:val="24"/>
        </w:rPr>
        <w:t>Shulver</w:t>
      </w:r>
      <w:proofErr w:type="spellEnd"/>
      <w:r w:rsidR="006B723C" w:rsidRPr="00491E7C">
        <w:rPr>
          <w:rFonts w:ascii="Arial" w:hAnsi="Arial" w:cs="Arial"/>
          <w:sz w:val="24"/>
          <w:szCs w:val="24"/>
        </w:rPr>
        <w:t>, 2012).</w:t>
      </w:r>
      <w:r w:rsidR="00230909" w:rsidRPr="00491E7C">
        <w:rPr>
          <w:rFonts w:ascii="Arial" w:hAnsi="Arial" w:cs="Arial"/>
          <w:sz w:val="24"/>
          <w:szCs w:val="24"/>
        </w:rPr>
        <w:t xml:space="preserve"> </w:t>
      </w:r>
      <w:r w:rsidRPr="00491E7C">
        <w:rPr>
          <w:rFonts w:ascii="Arial" w:hAnsi="Arial" w:cs="Arial"/>
          <w:sz w:val="24"/>
          <w:szCs w:val="24"/>
        </w:rPr>
        <w:t>The process starts by actively monitoring digital feedback on various platforms. Some examples of popular review websites are TripAdvisor, Booking.com, and Yelp. Additionally, social media platforms such as Facebook, Instagram, and Twitter can also be used for reviews. Hoteliers can stay ahead of potential issues, minimise negative impact, and enhance their reputation by keeping up with online conversations and reviews. Additionally, they can use positive feedback to their advantage.</w:t>
      </w:r>
      <w:r w:rsidR="00606926" w:rsidRPr="00491E7C">
        <w:rPr>
          <w:rFonts w:ascii="Arial" w:hAnsi="Arial" w:cs="Arial"/>
          <w:sz w:val="24"/>
          <w:szCs w:val="24"/>
        </w:rPr>
        <w:t xml:space="preserve"> However, i</w:t>
      </w:r>
      <w:r w:rsidRPr="00491E7C">
        <w:rPr>
          <w:rFonts w:ascii="Arial" w:hAnsi="Arial" w:cs="Arial"/>
          <w:sz w:val="24"/>
          <w:szCs w:val="24"/>
        </w:rPr>
        <w:t>t is crucial to respond swiftly and thoughtfully when receiving feedback, whether it is positive or negative</w:t>
      </w:r>
      <w:r w:rsidR="00C80EE0" w:rsidRPr="00491E7C">
        <w:rPr>
          <w:rFonts w:ascii="Arial" w:hAnsi="Arial" w:cs="Arial"/>
          <w:sz w:val="24"/>
          <w:szCs w:val="24"/>
        </w:rPr>
        <w:t xml:space="preserve"> </w:t>
      </w:r>
      <w:r w:rsidR="00C80EE0" w:rsidRPr="00491E7C">
        <w:rPr>
          <w:rFonts w:ascii="Arial" w:hAnsi="Arial" w:cs="Arial"/>
          <w:sz w:val="24"/>
          <w:szCs w:val="24"/>
          <w:shd w:val="clear" w:color="auto" w:fill="FFFFFF"/>
        </w:rPr>
        <w:t xml:space="preserve">(Can and </w:t>
      </w:r>
      <w:proofErr w:type="spellStart"/>
      <w:r w:rsidR="00C80EE0" w:rsidRPr="00491E7C">
        <w:rPr>
          <w:rFonts w:ascii="Arial" w:hAnsi="Arial" w:cs="Arial"/>
          <w:sz w:val="24"/>
          <w:szCs w:val="24"/>
          <w:shd w:val="clear" w:color="auto" w:fill="FFFFFF"/>
        </w:rPr>
        <w:t>Alatas</w:t>
      </w:r>
      <w:proofErr w:type="spellEnd"/>
      <w:r w:rsidR="00C80EE0" w:rsidRPr="00491E7C">
        <w:rPr>
          <w:rFonts w:ascii="Arial" w:hAnsi="Arial" w:cs="Arial"/>
          <w:sz w:val="24"/>
          <w:szCs w:val="24"/>
          <w:shd w:val="clear" w:color="auto" w:fill="FFFFFF"/>
        </w:rPr>
        <w:t>, 2019).</w:t>
      </w:r>
      <w:r w:rsidRPr="00491E7C">
        <w:rPr>
          <w:rFonts w:ascii="Arial" w:hAnsi="Arial" w:cs="Arial"/>
          <w:sz w:val="24"/>
          <w:szCs w:val="24"/>
        </w:rPr>
        <w:t xml:space="preserve"> Crafting a thoughtful response to a negative review can help ease any concerns the guest may have had, showcase the hotel's dedication to ensuring customer satisfaction, and even turn an unhappy guest into a loyal customer. On the other hand, recognising and valuing favourable feedback helps to strengthen the positive encounter and cultivate loyalty.</w:t>
      </w:r>
      <w:r w:rsidR="00D3569B" w:rsidRPr="00491E7C">
        <w:rPr>
          <w:rFonts w:ascii="Arial" w:hAnsi="Arial" w:cs="Arial"/>
          <w:sz w:val="24"/>
          <w:szCs w:val="24"/>
        </w:rPr>
        <w:t xml:space="preserve"> </w:t>
      </w:r>
      <w:r w:rsidRPr="00491E7C">
        <w:rPr>
          <w:rFonts w:ascii="Arial" w:hAnsi="Arial" w:cs="Arial"/>
          <w:sz w:val="24"/>
          <w:szCs w:val="24"/>
        </w:rPr>
        <w:t>The Ibis Hotels chain is a prime example of an effective reputation management strategy. Ibis Hotels upholds their reputation despite being a budget hotel brand. They monitor online reviews from various platforms and make sure to respond to each review promptly</w:t>
      </w:r>
      <w:r w:rsidR="007B394E" w:rsidRPr="00491E7C">
        <w:rPr>
          <w:rFonts w:ascii="Arial" w:hAnsi="Arial" w:cs="Arial"/>
          <w:sz w:val="24"/>
          <w:szCs w:val="24"/>
        </w:rPr>
        <w:t xml:space="preserve"> (</w:t>
      </w:r>
      <w:proofErr w:type="spellStart"/>
      <w:r w:rsidR="007B394E" w:rsidRPr="00491E7C">
        <w:rPr>
          <w:rFonts w:ascii="Arial" w:hAnsi="Arial" w:cs="Arial"/>
          <w:sz w:val="24"/>
          <w:szCs w:val="24"/>
        </w:rPr>
        <w:t>Niu</w:t>
      </w:r>
      <w:proofErr w:type="spellEnd"/>
      <w:r w:rsidR="007B394E" w:rsidRPr="00491E7C">
        <w:rPr>
          <w:rFonts w:ascii="Arial" w:hAnsi="Arial" w:cs="Arial"/>
          <w:sz w:val="24"/>
          <w:szCs w:val="24"/>
        </w:rPr>
        <w:t xml:space="preserve"> and Fan, 2018). </w:t>
      </w:r>
      <w:r w:rsidRPr="00491E7C">
        <w:rPr>
          <w:rFonts w:ascii="Arial" w:hAnsi="Arial" w:cs="Arial"/>
          <w:sz w:val="24"/>
          <w:szCs w:val="24"/>
        </w:rPr>
        <w:t>This strategy not only helps in effectively managing their online reputation but also demonstrates their unwavering commitment to ensuring customer satisfaction.</w:t>
      </w:r>
      <w:r w:rsidR="004F71A7" w:rsidRPr="00491E7C">
        <w:rPr>
          <w:rFonts w:ascii="Arial" w:hAnsi="Arial" w:cs="Arial"/>
          <w:sz w:val="24"/>
          <w:szCs w:val="24"/>
        </w:rPr>
        <w:t xml:space="preserve"> </w:t>
      </w:r>
      <w:r w:rsidRPr="00491E7C">
        <w:rPr>
          <w:rFonts w:ascii="Arial" w:hAnsi="Arial" w:cs="Arial"/>
          <w:sz w:val="24"/>
          <w:szCs w:val="24"/>
        </w:rPr>
        <w:t>Reputation management has the potential to contribute significantly to business growth. Online reviews that are positive can help in attracting new customers, enhancing brand reputation, and boosting revenue. On the other hand, proper management of negative reviews can prevent any potential harm to the hotel's reputation, prevent customers from leaving, and offer valuable feedback for improving services</w:t>
      </w:r>
      <w:r w:rsidR="00977AC3" w:rsidRPr="00491E7C">
        <w:rPr>
          <w:rFonts w:ascii="Arial" w:hAnsi="Arial" w:cs="Arial"/>
          <w:sz w:val="24"/>
          <w:szCs w:val="24"/>
        </w:rPr>
        <w:t xml:space="preserve"> </w:t>
      </w:r>
      <w:r w:rsidR="00977AC3" w:rsidRPr="00491E7C">
        <w:rPr>
          <w:rFonts w:ascii="Arial" w:hAnsi="Arial" w:cs="Arial"/>
          <w:sz w:val="24"/>
          <w:szCs w:val="24"/>
          <w:shd w:val="clear" w:color="auto" w:fill="FFFFFF"/>
        </w:rPr>
        <w:t>(</w:t>
      </w:r>
      <w:proofErr w:type="spellStart"/>
      <w:r w:rsidR="00977AC3" w:rsidRPr="00491E7C">
        <w:rPr>
          <w:rFonts w:ascii="Arial" w:hAnsi="Arial" w:cs="Arial"/>
          <w:sz w:val="24"/>
          <w:szCs w:val="24"/>
          <w:shd w:val="clear" w:color="auto" w:fill="FFFFFF"/>
        </w:rPr>
        <w:t>Proserpio</w:t>
      </w:r>
      <w:proofErr w:type="spellEnd"/>
      <w:r w:rsidR="00977AC3" w:rsidRPr="00491E7C">
        <w:rPr>
          <w:rFonts w:ascii="Arial" w:hAnsi="Arial" w:cs="Arial"/>
          <w:sz w:val="24"/>
          <w:szCs w:val="24"/>
          <w:shd w:val="clear" w:color="auto" w:fill="FFFFFF"/>
        </w:rPr>
        <w:t xml:space="preserve"> and </w:t>
      </w:r>
      <w:proofErr w:type="spellStart"/>
      <w:r w:rsidR="00977AC3" w:rsidRPr="00491E7C">
        <w:rPr>
          <w:rFonts w:ascii="Arial" w:hAnsi="Arial" w:cs="Arial"/>
          <w:sz w:val="24"/>
          <w:szCs w:val="24"/>
          <w:shd w:val="clear" w:color="auto" w:fill="FFFFFF"/>
        </w:rPr>
        <w:t>Zervas</w:t>
      </w:r>
      <w:proofErr w:type="spellEnd"/>
      <w:r w:rsidR="00977AC3" w:rsidRPr="00491E7C">
        <w:rPr>
          <w:rFonts w:ascii="Arial" w:hAnsi="Arial" w:cs="Arial"/>
          <w:sz w:val="24"/>
          <w:szCs w:val="24"/>
          <w:shd w:val="clear" w:color="auto" w:fill="FFFFFF"/>
        </w:rPr>
        <w:t>, 2017).</w:t>
      </w:r>
    </w:p>
    <w:p w14:paraId="65CA8958" w14:textId="77777777" w:rsidR="005828CD" w:rsidRPr="00491E7C" w:rsidRDefault="005828CD" w:rsidP="00993227">
      <w:pPr>
        <w:spacing w:line="360" w:lineRule="auto"/>
        <w:jc w:val="both"/>
        <w:rPr>
          <w:rFonts w:ascii="Arial" w:hAnsi="Arial" w:cs="Arial"/>
          <w:sz w:val="24"/>
          <w:szCs w:val="24"/>
        </w:rPr>
      </w:pPr>
    </w:p>
    <w:p w14:paraId="4352B0F2" w14:textId="77777777" w:rsidR="00E07E1B" w:rsidRPr="00491E7C" w:rsidRDefault="00E07E1B" w:rsidP="00993227">
      <w:pPr>
        <w:spacing w:line="360" w:lineRule="auto"/>
        <w:jc w:val="both"/>
        <w:rPr>
          <w:rFonts w:ascii="Arial" w:hAnsi="Arial" w:cs="Arial"/>
          <w:sz w:val="24"/>
          <w:szCs w:val="24"/>
        </w:rPr>
      </w:pPr>
    </w:p>
    <w:p w14:paraId="28DCD0B7" w14:textId="626EAC9B" w:rsidR="004F71A7" w:rsidRPr="00491E7C" w:rsidRDefault="004F71A7" w:rsidP="004F71A7">
      <w:pPr>
        <w:pStyle w:val="Listparagraf"/>
        <w:numPr>
          <w:ilvl w:val="1"/>
          <w:numId w:val="2"/>
        </w:numPr>
        <w:spacing w:line="360" w:lineRule="auto"/>
        <w:jc w:val="both"/>
        <w:rPr>
          <w:rFonts w:ascii="Arial" w:hAnsi="Arial" w:cs="Arial"/>
          <w:sz w:val="24"/>
          <w:szCs w:val="24"/>
        </w:rPr>
      </w:pPr>
      <w:r w:rsidRPr="00491E7C">
        <w:rPr>
          <w:rFonts w:ascii="Arial" w:hAnsi="Arial" w:cs="Arial"/>
          <w:sz w:val="24"/>
          <w:szCs w:val="24"/>
        </w:rPr>
        <w:lastRenderedPageBreak/>
        <w:t xml:space="preserve">Service culture </w:t>
      </w:r>
    </w:p>
    <w:p w14:paraId="19297537" w14:textId="1E597A3C" w:rsidR="00D32373" w:rsidRPr="00491E7C" w:rsidRDefault="00D32373" w:rsidP="00A15740">
      <w:pPr>
        <w:spacing w:line="360" w:lineRule="auto"/>
        <w:jc w:val="both"/>
        <w:rPr>
          <w:rFonts w:ascii="Arial" w:hAnsi="Arial" w:cs="Arial"/>
          <w:sz w:val="24"/>
          <w:szCs w:val="24"/>
        </w:rPr>
      </w:pPr>
      <w:r w:rsidRPr="00491E7C">
        <w:rPr>
          <w:rFonts w:ascii="Arial" w:hAnsi="Arial" w:cs="Arial"/>
          <w:sz w:val="24"/>
          <w:szCs w:val="24"/>
        </w:rPr>
        <w:t>The culture of service is a crucial aspect of any hospitality organisation. It determines how services are provided to customers and represents the company's values and beliefs. The essence of a service culture is centred on surpassing customer expectations during every interaction, creating a remarkable experience that sets the organisation apart from its rivals. In the hospitality industry, service culture goes beyond fulfilling the promised expectations. It involves going above and beyond to pleasantly surprise and satisfy customers at every possible chance</w:t>
      </w:r>
      <w:r w:rsidR="001609AA" w:rsidRPr="00491E7C">
        <w:rPr>
          <w:rFonts w:ascii="Arial" w:hAnsi="Arial" w:cs="Arial"/>
          <w:sz w:val="24"/>
          <w:szCs w:val="24"/>
        </w:rPr>
        <w:t xml:space="preserve"> (</w:t>
      </w:r>
      <w:proofErr w:type="spellStart"/>
      <w:r w:rsidR="001609AA" w:rsidRPr="00491E7C">
        <w:rPr>
          <w:rFonts w:ascii="Arial" w:hAnsi="Arial" w:cs="Arial"/>
          <w:sz w:val="24"/>
          <w:szCs w:val="24"/>
        </w:rPr>
        <w:t>Heppell</w:t>
      </w:r>
      <w:proofErr w:type="spellEnd"/>
      <w:r w:rsidR="001609AA" w:rsidRPr="00491E7C">
        <w:rPr>
          <w:rFonts w:ascii="Arial" w:hAnsi="Arial" w:cs="Arial"/>
          <w:sz w:val="24"/>
          <w:szCs w:val="24"/>
        </w:rPr>
        <w:t>, 20</w:t>
      </w:r>
      <w:r w:rsidR="00A45B55" w:rsidRPr="00491E7C">
        <w:rPr>
          <w:rFonts w:ascii="Arial" w:hAnsi="Arial" w:cs="Arial"/>
          <w:sz w:val="24"/>
          <w:szCs w:val="24"/>
        </w:rPr>
        <w:t xml:space="preserve">15). </w:t>
      </w:r>
      <w:r w:rsidRPr="00491E7C">
        <w:rPr>
          <w:rFonts w:ascii="Arial" w:hAnsi="Arial" w:cs="Arial"/>
          <w:sz w:val="24"/>
          <w:szCs w:val="24"/>
        </w:rPr>
        <w:t xml:space="preserve">The employees' everyday behaviour and attitude are ingrained with the goal of enhancing the customer experience through exceptional service. In addition, it cultivates a feeling of </w:t>
      </w:r>
      <w:r w:rsidR="00710498" w:rsidRPr="00491E7C">
        <w:rPr>
          <w:rFonts w:ascii="Arial" w:hAnsi="Arial" w:cs="Arial"/>
          <w:sz w:val="24"/>
          <w:szCs w:val="24"/>
        </w:rPr>
        <w:t>fidelity</w:t>
      </w:r>
      <w:r w:rsidRPr="00491E7C">
        <w:rPr>
          <w:rFonts w:ascii="Arial" w:hAnsi="Arial" w:cs="Arial"/>
          <w:sz w:val="24"/>
          <w:szCs w:val="24"/>
        </w:rPr>
        <w:t xml:space="preserve"> and satisfaction among the staff, who perceive themselves as integral to a company that prioritises providing excellent service and prioritises the needs of its customers.</w:t>
      </w:r>
      <w:r w:rsidR="00A15740" w:rsidRPr="00491E7C">
        <w:t xml:space="preserve"> </w:t>
      </w:r>
      <w:r w:rsidR="00A15740" w:rsidRPr="00491E7C">
        <w:rPr>
          <w:rFonts w:ascii="Arial" w:hAnsi="Arial" w:cs="Arial"/>
          <w:sz w:val="24"/>
          <w:szCs w:val="24"/>
        </w:rPr>
        <w:t>While the management approach, mission, and ethics of the organisation may influence its corporate culture, the service culture is more narrowly defined and concentrated on client interactions and service excellence</w:t>
      </w:r>
      <w:r w:rsidR="00AB7017" w:rsidRPr="00491E7C">
        <w:rPr>
          <w:rFonts w:ascii="Arial" w:hAnsi="Arial" w:cs="Arial"/>
          <w:sz w:val="24"/>
          <w:szCs w:val="24"/>
        </w:rPr>
        <w:t xml:space="preserve"> (People 1</w:t>
      </w:r>
      <w:r w:rsidR="00AB7017" w:rsidRPr="00491E7C">
        <w:rPr>
          <w:rFonts w:ascii="Arial" w:hAnsi="Arial" w:cs="Arial"/>
          <w:sz w:val="24"/>
          <w:szCs w:val="24"/>
          <w:vertAlign w:val="superscript"/>
        </w:rPr>
        <w:t>st</w:t>
      </w:r>
      <w:r w:rsidR="00AB7017" w:rsidRPr="00491E7C">
        <w:rPr>
          <w:rFonts w:ascii="Arial" w:hAnsi="Arial" w:cs="Arial"/>
          <w:sz w:val="24"/>
          <w:szCs w:val="24"/>
        </w:rPr>
        <w:t xml:space="preserve"> , 2017).Thus, i</w:t>
      </w:r>
      <w:r w:rsidR="00A15740" w:rsidRPr="00491E7C">
        <w:rPr>
          <w:rFonts w:ascii="Arial" w:hAnsi="Arial" w:cs="Arial"/>
          <w:sz w:val="24"/>
          <w:szCs w:val="24"/>
        </w:rPr>
        <w:t>t highlights a steadfast dedication to customer satisfaction, wherein the wants and preferences of the consumer are taken into consideration when making decisions and acting. The upscale hotel chain Waldorf Astoria is a prime example of a strong service culture. The tenet "The customer is king" forms the foundation of the brand's service culture. This mindset serves as the cornerstone of their superior hospitality standards and directs how each team member should behave</w:t>
      </w:r>
      <w:r w:rsidR="00001CAA" w:rsidRPr="00491E7C">
        <w:rPr>
          <w:rFonts w:ascii="Arial" w:hAnsi="Arial" w:cs="Arial"/>
          <w:sz w:val="24"/>
          <w:szCs w:val="24"/>
        </w:rPr>
        <w:t xml:space="preserve"> (</w:t>
      </w:r>
      <w:proofErr w:type="spellStart"/>
      <w:r w:rsidR="00001CAA" w:rsidRPr="00491E7C">
        <w:rPr>
          <w:rFonts w:ascii="Arial" w:hAnsi="Arial" w:cs="Arial"/>
          <w:sz w:val="24"/>
          <w:szCs w:val="24"/>
        </w:rPr>
        <w:t>Leisen</w:t>
      </w:r>
      <w:proofErr w:type="spellEnd"/>
      <w:r w:rsidR="00001CAA" w:rsidRPr="00491E7C">
        <w:rPr>
          <w:rFonts w:ascii="Arial" w:hAnsi="Arial" w:cs="Arial"/>
          <w:sz w:val="24"/>
          <w:szCs w:val="24"/>
        </w:rPr>
        <w:t xml:space="preserve">, 2017). </w:t>
      </w:r>
      <w:r w:rsidR="00A15740" w:rsidRPr="00491E7C">
        <w:rPr>
          <w:rFonts w:ascii="Arial" w:hAnsi="Arial" w:cs="Arial"/>
          <w:sz w:val="24"/>
          <w:szCs w:val="24"/>
        </w:rPr>
        <w:t xml:space="preserve">Visitors are greeted with the </w:t>
      </w:r>
      <w:r w:rsidR="00E07E1B" w:rsidRPr="00491E7C">
        <w:rPr>
          <w:rFonts w:ascii="Arial" w:hAnsi="Arial" w:cs="Arial"/>
          <w:sz w:val="24"/>
          <w:szCs w:val="24"/>
        </w:rPr>
        <w:t>maximum</w:t>
      </w:r>
      <w:r w:rsidR="00A15740" w:rsidRPr="00491E7C">
        <w:rPr>
          <w:rFonts w:ascii="Arial" w:hAnsi="Arial" w:cs="Arial"/>
          <w:sz w:val="24"/>
          <w:szCs w:val="24"/>
        </w:rPr>
        <w:t xml:space="preserve"> respect and kindness the moment they enter, and staff members go above and beyond to anticipate and meet their requirements</w:t>
      </w:r>
      <w:r w:rsidR="00E07E1B" w:rsidRPr="00491E7C">
        <w:rPr>
          <w:rFonts w:ascii="Arial" w:hAnsi="Arial" w:cs="Arial"/>
          <w:sz w:val="24"/>
          <w:szCs w:val="24"/>
        </w:rPr>
        <w:t xml:space="preserve"> (</w:t>
      </w:r>
      <w:proofErr w:type="spellStart"/>
      <w:r w:rsidR="00E07E1B" w:rsidRPr="00491E7C">
        <w:rPr>
          <w:rFonts w:ascii="Arial" w:hAnsi="Arial" w:cs="Arial"/>
          <w:sz w:val="24"/>
          <w:szCs w:val="24"/>
        </w:rPr>
        <w:t>Vallen</w:t>
      </w:r>
      <w:proofErr w:type="spellEnd"/>
      <w:r w:rsidR="00E07E1B" w:rsidRPr="00491E7C">
        <w:rPr>
          <w:rFonts w:ascii="Arial" w:hAnsi="Arial" w:cs="Arial"/>
          <w:sz w:val="24"/>
          <w:szCs w:val="24"/>
        </w:rPr>
        <w:t xml:space="preserve"> and </w:t>
      </w:r>
      <w:proofErr w:type="spellStart"/>
      <w:r w:rsidR="00E07E1B" w:rsidRPr="00491E7C">
        <w:rPr>
          <w:rFonts w:ascii="Arial" w:hAnsi="Arial" w:cs="Arial"/>
          <w:sz w:val="24"/>
          <w:szCs w:val="24"/>
        </w:rPr>
        <w:t>Vallen</w:t>
      </w:r>
      <w:proofErr w:type="spellEnd"/>
      <w:r w:rsidR="00E07E1B" w:rsidRPr="00491E7C">
        <w:rPr>
          <w:rFonts w:ascii="Arial" w:hAnsi="Arial" w:cs="Arial"/>
          <w:sz w:val="24"/>
          <w:szCs w:val="24"/>
        </w:rPr>
        <w:t>, 2014).</w:t>
      </w:r>
      <w:r w:rsidR="00661DE9" w:rsidRPr="00491E7C">
        <w:t xml:space="preserve"> </w:t>
      </w:r>
      <w:r w:rsidR="00661DE9" w:rsidRPr="00491E7C">
        <w:rPr>
          <w:rFonts w:ascii="Arial" w:hAnsi="Arial" w:cs="Arial"/>
          <w:sz w:val="24"/>
          <w:szCs w:val="24"/>
        </w:rPr>
        <w:t>This dedication to providing excellent client service at Waldorf Astoria extends to all staff members, including management, housekeeping, and maintenance. For visitors, this guarantees a consistent, high-quality experience independent of the point of contact.</w:t>
      </w:r>
      <w:r w:rsidR="00A6288A" w:rsidRPr="00491E7C">
        <w:t xml:space="preserve"> </w:t>
      </w:r>
    </w:p>
    <w:p w14:paraId="0B7A1B79" w14:textId="77777777" w:rsidR="007D51E9" w:rsidRPr="00491E7C" w:rsidRDefault="007D51E9" w:rsidP="00A15740">
      <w:pPr>
        <w:spacing w:line="360" w:lineRule="auto"/>
        <w:jc w:val="both"/>
        <w:rPr>
          <w:rFonts w:ascii="Arial" w:hAnsi="Arial" w:cs="Arial"/>
          <w:sz w:val="24"/>
          <w:szCs w:val="24"/>
        </w:rPr>
      </w:pPr>
    </w:p>
    <w:p w14:paraId="5943CAE6" w14:textId="34E1456B" w:rsidR="007D51E9" w:rsidRPr="00491E7C" w:rsidRDefault="007D51E9" w:rsidP="007D51E9">
      <w:pPr>
        <w:pStyle w:val="Listparagraf"/>
        <w:numPr>
          <w:ilvl w:val="0"/>
          <w:numId w:val="2"/>
        </w:numPr>
        <w:spacing w:line="360" w:lineRule="auto"/>
        <w:jc w:val="both"/>
        <w:rPr>
          <w:rFonts w:ascii="Arial" w:hAnsi="Arial" w:cs="Arial"/>
          <w:sz w:val="24"/>
          <w:szCs w:val="24"/>
        </w:rPr>
      </w:pPr>
      <w:r w:rsidRPr="00491E7C">
        <w:rPr>
          <w:rFonts w:ascii="Arial" w:hAnsi="Arial" w:cs="Arial"/>
          <w:sz w:val="24"/>
          <w:szCs w:val="24"/>
        </w:rPr>
        <w:t>Conclusion</w:t>
      </w:r>
    </w:p>
    <w:p w14:paraId="0BDA77A0" w14:textId="38F5E5B6" w:rsidR="007D51E9" w:rsidRPr="00491E7C" w:rsidRDefault="004E04BA" w:rsidP="007D51E9">
      <w:pPr>
        <w:spacing w:line="360" w:lineRule="auto"/>
        <w:jc w:val="both"/>
        <w:rPr>
          <w:rFonts w:ascii="Arial" w:hAnsi="Arial" w:cs="Arial"/>
          <w:sz w:val="24"/>
          <w:szCs w:val="24"/>
        </w:rPr>
      </w:pPr>
      <w:r w:rsidRPr="00491E7C">
        <w:rPr>
          <w:rFonts w:ascii="Arial" w:hAnsi="Arial" w:cs="Arial"/>
          <w:sz w:val="24"/>
          <w:szCs w:val="24"/>
        </w:rPr>
        <w:t xml:space="preserve">To sum up, the hospitality industry requires a thorough comprehension of hotel norms, efficient reputation management, and a robust service culture to deliver exceptional customer experiences and stand out from competitors. Hotel standards are a set of </w:t>
      </w:r>
      <w:r w:rsidRPr="00491E7C">
        <w:rPr>
          <w:rFonts w:ascii="Arial" w:hAnsi="Arial" w:cs="Arial"/>
          <w:sz w:val="24"/>
          <w:szCs w:val="24"/>
        </w:rPr>
        <w:lastRenderedPageBreak/>
        <w:t>guidelines that ensure consistency in service quality. This consistency is crucial in building customer trust and loyalty. In today's digital age, it is crucial for hotels to engage in reputation management by proactively monitoring, managing, and responding to online reviews. This is necessary to shape the perception of their brand and maintain a positive image. The service culture, which is reflected in the attitudes and behaviours of employees, is crucial in providing outstanding service and going beyond what customers anticipate. In order for a hotel to be successful, it is essential that it maintains high standards, carefully manages its reputation, and fosters a service culture that aligns with its brand values and meets the expectations of its customers.</w:t>
      </w:r>
    </w:p>
    <w:p w14:paraId="415DCA44" w14:textId="77777777" w:rsidR="00F81CDA" w:rsidRPr="00491E7C" w:rsidRDefault="00F81CDA" w:rsidP="007D51E9">
      <w:pPr>
        <w:spacing w:line="360" w:lineRule="auto"/>
        <w:jc w:val="both"/>
        <w:rPr>
          <w:rFonts w:ascii="Arial" w:hAnsi="Arial" w:cs="Arial"/>
          <w:sz w:val="24"/>
          <w:szCs w:val="24"/>
        </w:rPr>
      </w:pPr>
    </w:p>
    <w:p w14:paraId="05F5272D" w14:textId="126346B8" w:rsidR="004E04BA" w:rsidRPr="00491E7C" w:rsidRDefault="00F81CDA" w:rsidP="004E04BA">
      <w:pPr>
        <w:pStyle w:val="Listparagraf"/>
        <w:numPr>
          <w:ilvl w:val="0"/>
          <w:numId w:val="2"/>
        </w:numPr>
        <w:spacing w:line="360" w:lineRule="auto"/>
        <w:jc w:val="both"/>
        <w:rPr>
          <w:rFonts w:ascii="Arial" w:hAnsi="Arial" w:cs="Arial"/>
          <w:sz w:val="24"/>
          <w:szCs w:val="24"/>
        </w:rPr>
      </w:pPr>
      <w:r w:rsidRPr="00491E7C">
        <w:rPr>
          <w:rFonts w:ascii="Arial" w:hAnsi="Arial" w:cs="Arial"/>
          <w:sz w:val="24"/>
          <w:szCs w:val="24"/>
        </w:rPr>
        <w:t xml:space="preserve">Recommendations </w:t>
      </w:r>
    </w:p>
    <w:p w14:paraId="2EB7D7B8" w14:textId="77777777" w:rsidR="001846BA" w:rsidRPr="00491E7C" w:rsidRDefault="001846BA" w:rsidP="001846BA">
      <w:pPr>
        <w:pStyle w:val="Listparagraf"/>
        <w:spacing w:line="360" w:lineRule="auto"/>
        <w:jc w:val="both"/>
        <w:rPr>
          <w:rFonts w:ascii="Arial" w:hAnsi="Arial" w:cs="Arial"/>
          <w:sz w:val="24"/>
          <w:szCs w:val="24"/>
        </w:rPr>
      </w:pPr>
    </w:p>
    <w:p w14:paraId="475BF3FE" w14:textId="1C578BCE" w:rsidR="001846BA" w:rsidRPr="00491E7C" w:rsidRDefault="001846BA" w:rsidP="001846BA">
      <w:pPr>
        <w:pStyle w:val="Listparagraf"/>
        <w:numPr>
          <w:ilvl w:val="0"/>
          <w:numId w:val="4"/>
        </w:numPr>
        <w:spacing w:line="360" w:lineRule="auto"/>
        <w:jc w:val="both"/>
        <w:rPr>
          <w:rFonts w:ascii="Arial" w:hAnsi="Arial" w:cs="Arial"/>
          <w:sz w:val="24"/>
          <w:szCs w:val="24"/>
        </w:rPr>
      </w:pPr>
      <w:r w:rsidRPr="00491E7C">
        <w:rPr>
          <w:rFonts w:ascii="Arial" w:hAnsi="Arial" w:cs="Arial"/>
          <w:sz w:val="24"/>
          <w:szCs w:val="24"/>
        </w:rPr>
        <w:t>Transparency and authenticity in managing online reviews are crucial for establishing trust with customers. It is important to address negative reviews in a constructive manner that highlights the brand's dedication to improvement</w:t>
      </w:r>
      <w:r w:rsidR="00102B81" w:rsidRPr="00491E7C">
        <w:rPr>
          <w:rFonts w:ascii="Arial" w:hAnsi="Arial" w:cs="Arial"/>
          <w:sz w:val="24"/>
          <w:szCs w:val="24"/>
        </w:rPr>
        <w:t xml:space="preserve"> (</w:t>
      </w:r>
      <w:proofErr w:type="spellStart"/>
      <w:r w:rsidR="00102B81" w:rsidRPr="00491E7C">
        <w:rPr>
          <w:rFonts w:ascii="Arial" w:hAnsi="Arial" w:cs="Arial"/>
          <w:sz w:val="24"/>
          <w:szCs w:val="24"/>
        </w:rPr>
        <w:t>Swarbrooke</w:t>
      </w:r>
      <w:proofErr w:type="spellEnd"/>
      <w:r w:rsidR="00102B81" w:rsidRPr="00491E7C">
        <w:rPr>
          <w:rFonts w:ascii="Arial" w:hAnsi="Arial" w:cs="Arial"/>
          <w:sz w:val="24"/>
          <w:szCs w:val="24"/>
        </w:rPr>
        <w:t xml:space="preserve"> and Horner, </w:t>
      </w:r>
      <w:r w:rsidR="00D8683C" w:rsidRPr="00491E7C">
        <w:rPr>
          <w:rFonts w:ascii="Arial" w:hAnsi="Arial" w:cs="Arial"/>
          <w:sz w:val="24"/>
          <w:szCs w:val="24"/>
        </w:rPr>
        <w:t>2011).</w:t>
      </w:r>
    </w:p>
    <w:p w14:paraId="1C200CD3" w14:textId="3D659664" w:rsidR="001846BA" w:rsidRPr="00491E7C" w:rsidRDefault="0058138C" w:rsidP="001846BA">
      <w:pPr>
        <w:pStyle w:val="Listparagraf"/>
        <w:numPr>
          <w:ilvl w:val="0"/>
          <w:numId w:val="4"/>
        </w:numPr>
        <w:spacing w:line="360" w:lineRule="auto"/>
        <w:jc w:val="both"/>
        <w:rPr>
          <w:rFonts w:ascii="Arial" w:hAnsi="Arial" w:cs="Arial"/>
          <w:sz w:val="24"/>
          <w:szCs w:val="24"/>
        </w:rPr>
      </w:pPr>
      <w:r w:rsidRPr="00491E7C">
        <w:rPr>
          <w:rFonts w:ascii="Arial" w:hAnsi="Arial" w:cs="Arial"/>
          <w:sz w:val="24"/>
          <w:szCs w:val="24"/>
        </w:rPr>
        <w:t>The hospitality industry is constantly evolving and introducing new trends such as sustainable practises, personalised experiences, and technology-integrated services. Incorporating these elements into the hotel's strategic plan is essential</w:t>
      </w:r>
      <w:r w:rsidR="00102B81" w:rsidRPr="00491E7C">
        <w:rPr>
          <w:rFonts w:ascii="Arial" w:hAnsi="Arial" w:cs="Arial"/>
          <w:sz w:val="24"/>
          <w:szCs w:val="24"/>
        </w:rPr>
        <w:t xml:space="preserve"> (O’Gorman, 2010).</w:t>
      </w:r>
    </w:p>
    <w:p w14:paraId="04A2B4B4" w14:textId="10313C00" w:rsidR="0058138C" w:rsidRPr="00491E7C" w:rsidRDefault="0058138C" w:rsidP="001846BA">
      <w:pPr>
        <w:pStyle w:val="Listparagraf"/>
        <w:numPr>
          <w:ilvl w:val="0"/>
          <w:numId w:val="4"/>
        </w:numPr>
        <w:spacing w:line="360" w:lineRule="auto"/>
        <w:jc w:val="both"/>
        <w:rPr>
          <w:rFonts w:ascii="Arial" w:hAnsi="Arial" w:cs="Arial"/>
          <w:sz w:val="24"/>
          <w:szCs w:val="24"/>
        </w:rPr>
      </w:pPr>
      <w:r w:rsidRPr="00491E7C">
        <w:rPr>
          <w:rFonts w:ascii="Arial" w:hAnsi="Arial" w:cs="Arial"/>
          <w:sz w:val="24"/>
          <w:szCs w:val="24"/>
        </w:rPr>
        <w:t>It is important to prioritise staff training. Implementing regular and thorough training programmes that prioritise exceptional customer service, efficient management of complaints, and online interactions can significantly improve the overall customer experience</w:t>
      </w:r>
      <w:r w:rsidR="00D8683C" w:rsidRPr="00491E7C">
        <w:rPr>
          <w:rFonts w:ascii="Arial" w:hAnsi="Arial" w:cs="Arial"/>
          <w:sz w:val="24"/>
          <w:szCs w:val="24"/>
        </w:rPr>
        <w:t xml:space="preserve"> (Murton, Inman, and </w:t>
      </w:r>
      <w:r w:rsidR="00DC5EE7" w:rsidRPr="00491E7C">
        <w:rPr>
          <w:rFonts w:ascii="Arial" w:hAnsi="Arial" w:cs="Arial"/>
          <w:sz w:val="24"/>
          <w:szCs w:val="24"/>
        </w:rPr>
        <w:t>O’Sullivan, 2010).</w:t>
      </w:r>
    </w:p>
    <w:p w14:paraId="0889F1D0" w14:textId="38D4B10A" w:rsidR="00F621AB" w:rsidRPr="00491E7C" w:rsidRDefault="00F621AB" w:rsidP="001846BA">
      <w:pPr>
        <w:pStyle w:val="Listparagraf"/>
        <w:numPr>
          <w:ilvl w:val="0"/>
          <w:numId w:val="4"/>
        </w:numPr>
        <w:spacing w:line="360" w:lineRule="auto"/>
        <w:jc w:val="both"/>
        <w:rPr>
          <w:rFonts w:ascii="Arial" w:hAnsi="Arial" w:cs="Arial"/>
          <w:sz w:val="24"/>
          <w:szCs w:val="24"/>
        </w:rPr>
      </w:pPr>
      <w:r w:rsidRPr="00491E7C">
        <w:rPr>
          <w:rFonts w:ascii="Arial" w:hAnsi="Arial" w:cs="Arial"/>
          <w:sz w:val="24"/>
          <w:szCs w:val="24"/>
        </w:rPr>
        <w:t>Provide customised experiences tailored to each individual. Setting a hotel apart in the competitive hospitality industry can be crucial. Catering to the unique needs of customers can greatly enhance their satisfaction and loyalty</w:t>
      </w:r>
      <w:r w:rsidR="00DC5EE7" w:rsidRPr="00491E7C">
        <w:rPr>
          <w:rFonts w:ascii="Arial" w:hAnsi="Arial" w:cs="Arial"/>
          <w:sz w:val="24"/>
          <w:szCs w:val="24"/>
        </w:rPr>
        <w:t xml:space="preserve"> (</w:t>
      </w:r>
      <w:proofErr w:type="spellStart"/>
      <w:r w:rsidR="00DC5EE7" w:rsidRPr="00491E7C">
        <w:rPr>
          <w:rFonts w:ascii="Arial" w:hAnsi="Arial" w:cs="Arial"/>
          <w:sz w:val="24"/>
          <w:szCs w:val="24"/>
        </w:rPr>
        <w:t>Swarbrooke</w:t>
      </w:r>
      <w:proofErr w:type="spellEnd"/>
      <w:r w:rsidR="00DC5EE7" w:rsidRPr="00491E7C">
        <w:rPr>
          <w:rFonts w:ascii="Arial" w:hAnsi="Arial" w:cs="Arial"/>
          <w:sz w:val="24"/>
          <w:szCs w:val="24"/>
        </w:rPr>
        <w:t xml:space="preserve"> and Horner, 2011).</w:t>
      </w:r>
    </w:p>
    <w:p w14:paraId="27E4966C" w14:textId="77777777" w:rsidR="00F81CDA" w:rsidRPr="00F81CDA" w:rsidRDefault="00F81CDA" w:rsidP="00F81CDA">
      <w:pPr>
        <w:spacing w:line="360" w:lineRule="auto"/>
        <w:jc w:val="both"/>
        <w:rPr>
          <w:rFonts w:ascii="Arial" w:hAnsi="Arial" w:cs="Arial"/>
          <w:sz w:val="24"/>
          <w:szCs w:val="24"/>
        </w:rPr>
      </w:pPr>
    </w:p>
    <w:p w14:paraId="169C147C" w14:textId="77777777" w:rsidR="007D51E9" w:rsidRPr="007D51E9" w:rsidRDefault="007D51E9" w:rsidP="007D51E9">
      <w:pPr>
        <w:spacing w:line="360" w:lineRule="auto"/>
        <w:jc w:val="both"/>
        <w:rPr>
          <w:rFonts w:ascii="Arial" w:hAnsi="Arial" w:cs="Arial"/>
          <w:sz w:val="24"/>
          <w:szCs w:val="24"/>
        </w:rPr>
      </w:pPr>
    </w:p>
    <w:p w14:paraId="10D61827" w14:textId="77777777" w:rsidR="00BC3282" w:rsidRDefault="00BC3282" w:rsidP="004F71A7">
      <w:pPr>
        <w:spacing w:line="360" w:lineRule="auto"/>
        <w:jc w:val="both"/>
        <w:rPr>
          <w:rFonts w:ascii="Arial" w:hAnsi="Arial" w:cs="Arial"/>
          <w:sz w:val="24"/>
          <w:szCs w:val="24"/>
        </w:rPr>
      </w:pPr>
    </w:p>
    <w:p w14:paraId="02B0EB03" w14:textId="0D989B38" w:rsidR="00BC3282" w:rsidRDefault="00BC3282" w:rsidP="004F71A7">
      <w:pPr>
        <w:spacing w:line="360" w:lineRule="auto"/>
        <w:jc w:val="both"/>
        <w:rPr>
          <w:rFonts w:ascii="Arial" w:hAnsi="Arial" w:cs="Arial"/>
          <w:sz w:val="24"/>
          <w:szCs w:val="24"/>
        </w:rPr>
      </w:pPr>
      <w:r>
        <w:rPr>
          <w:rFonts w:ascii="Arial" w:hAnsi="Arial" w:cs="Arial"/>
          <w:sz w:val="24"/>
          <w:szCs w:val="24"/>
        </w:rPr>
        <w:lastRenderedPageBreak/>
        <w:t>References</w:t>
      </w:r>
    </w:p>
    <w:p w14:paraId="5C70B9EF" w14:textId="74B3AE1F" w:rsidR="00BC3282" w:rsidRPr="007D2D02" w:rsidRDefault="00C80EE0" w:rsidP="007D2D02">
      <w:pPr>
        <w:pStyle w:val="NormalWeb"/>
        <w:spacing w:before="0" w:beforeAutospacing="0" w:after="0" w:afterAutospacing="0" w:line="360" w:lineRule="auto"/>
        <w:jc w:val="both"/>
        <w:rPr>
          <w:rFonts w:ascii="Arial" w:hAnsi="Arial" w:cs="Arial"/>
        </w:rPr>
      </w:pPr>
      <w:r w:rsidRPr="007D2D02">
        <w:rPr>
          <w:rFonts w:ascii="Arial" w:hAnsi="Arial" w:cs="Arial"/>
        </w:rPr>
        <w:t xml:space="preserve">Can, U. and </w:t>
      </w:r>
      <w:proofErr w:type="spellStart"/>
      <w:r w:rsidRPr="007D2D02">
        <w:rPr>
          <w:rFonts w:ascii="Arial" w:hAnsi="Arial" w:cs="Arial"/>
        </w:rPr>
        <w:t>Alatas</w:t>
      </w:r>
      <w:proofErr w:type="spellEnd"/>
      <w:r w:rsidRPr="007D2D02">
        <w:rPr>
          <w:rFonts w:ascii="Arial" w:hAnsi="Arial" w:cs="Arial"/>
        </w:rPr>
        <w:t>, B. (2019). A new direction in social network analysis: Online social network analysis problems and applications. </w:t>
      </w:r>
      <w:proofErr w:type="spellStart"/>
      <w:r w:rsidRPr="007D2D02">
        <w:rPr>
          <w:rFonts w:ascii="Arial" w:hAnsi="Arial" w:cs="Arial"/>
          <w:i/>
          <w:iCs/>
        </w:rPr>
        <w:t>Physica</w:t>
      </w:r>
      <w:proofErr w:type="spellEnd"/>
      <w:r w:rsidRPr="007D2D02">
        <w:rPr>
          <w:rFonts w:ascii="Arial" w:hAnsi="Arial" w:cs="Arial"/>
          <w:i/>
          <w:iCs/>
        </w:rPr>
        <w:t xml:space="preserve"> A: Statistical Mechanics and its Applications</w:t>
      </w:r>
      <w:r w:rsidRPr="007D2D02">
        <w:rPr>
          <w:rFonts w:ascii="Arial" w:hAnsi="Arial" w:cs="Arial"/>
        </w:rPr>
        <w:t xml:space="preserve">, 535, p.122372. </w:t>
      </w:r>
      <w:proofErr w:type="spellStart"/>
      <w:r w:rsidRPr="007D2D02">
        <w:rPr>
          <w:rFonts w:ascii="Arial" w:hAnsi="Arial" w:cs="Arial"/>
        </w:rPr>
        <w:t>doi:https</w:t>
      </w:r>
      <w:proofErr w:type="spellEnd"/>
      <w:r w:rsidRPr="007D2D02">
        <w:rPr>
          <w:rFonts w:ascii="Arial" w:hAnsi="Arial" w:cs="Arial"/>
        </w:rPr>
        <w:t>://doi.org/10.1016/j.physa.2019.122372.</w:t>
      </w:r>
    </w:p>
    <w:p w14:paraId="5606C395" w14:textId="77777777" w:rsidR="0048095B" w:rsidRPr="007D2D02" w:rsidRDefault="0048095B" w:rsidP="007D2D02">
      <w:pPr>
        <w:pStyle w:val="NormalWeb"/>
        <w:spacing w:before="0" w:beforeAutospacing="0" w:after="0" w:afterAutospacing="0" w:line="360" w:lineRule="auto"/>
        <w:jc w:val="both"/>
        <w:rPr>
          <w:rFonts w:ascii="Arial" w:hAnsi="Arial" w:cs="Arial"/>
        </w:rPr>
      </w:pPr>
    </w:p>
    <w:p w14:paraId="2110DC7B" w14:textId="42A653E4" w:rsidR="0048095B" w:rsidRPr="007D2D02" w:rsidRDefault="0048095B" w:rsidP="007D2D02">
      <w:pPr>
        <w:pStyle w:val="NormalWeb"/>
        <w:spacing w:before="0" w:beforeAutospacing="0" w:after="0" w:afterAutospacing="0" w:line="360" w:lineRule="auto"/>
        <w:jc w:val="both"/>
        <w:rPr>
          <w:rFonts w:ascii="Arial" w:hAnsi="Arial" w:cs="Arial"/>
        </w:rPr>
      </w:pPr>
      <w:proofErr w:type="spellStart"/>
      <w:r w:rsidRPr="007D2D02">
        <w:rPr>
          <w:rFonts w:ascii="Arial" w:hAnsi="Arial" w:cs="Arial"/>
        </w:rPr>
        <w:t>Heppell</w:t>
      </w:r>
      <w:proofErr w:type="spellEnd"/>
      <w:r w:rsidRPr="007D2D02">
        <w:rPr>
          <w:rFonts w:ascii="Arial" w:hAnsi="Arial" w:cs="Arial"/>
        </w:rPr>
        <w:t>, M. (2015) Five Star Service: How to deliver Exceptional Customer Service, Pearson, London</w:t>
      </w:r>
    </w:p>
    <w:p w14:paraId="35133B68" w14:textId="77777777" w:rsidR="0048095B" w:rsidRPr="007D2D02" w:rsidRDefault="0048095B" w:rsidP="007D2D02">
      <w:pPr>
        <w:pStyle w:val="NormalWeb"/>
        <w:spacing w:before="0" w:beforeAutospacing="0" w:after="0" w:afterAutospacing="0" w:line="360" w:lineRule="auto"/>
        <w:jc w:val="both"/>
        <w:rPr>
          <w:rFonts w:ascii="Arial" w:hAnsi="Arial" w:cs="Arial"/>
        </w:rPr>
      </w:pPr>
    </w:p>
    <w:p w14:paraId="35E4D028" w14:textId="7C70DCE3" w:rsidR="0048095B" w:rsidRPr="007D2D02" w:rsidRDefault="0048095B" w:rsidP="007D2D02">
      <w:pPr>
        <w:pStyle w:val="NormalWeb"/>
        <w:spacing w:before="0" w:beforeAutospacing="0" w:after="0" w:afterAutospacing="0" w:line="360" w:lineRule="auto"/>
        <w:jc w:val="both"/>
        <w:rPr>
          <w:rFonts w:ascii="Arial" w:hAnsi="Arial" w:cs="Arial"/>
        </w:rPr>
      </w:pPr>
      <w:r w:rsidRPr="007D2D02">
        <w:rPr>
          <w:rFonts w:ascii="Arial" w:hAnsi="Arial" w:cs="Arial"/>
        </w:rPr>
        <w:t xml:space="preserve">Johnston, R. Clark, G. &amp; </w:t>
      </w:r>
      <w:proofErr w:type="spellStart"/>
      <w:r w:rsidRPr="007D2D02">
        <w:rPr>
          <w:rFonts w:ascii="Arial" w:hAnsi="Arial" w:cs="Arial"/>
        </w:rPr>
        <w:t>Shulver</w:t>
      </w:r>
      <w:proofErr w:type="spellEnd"/>
      <w:r w:rsidRPr="007D2D02">
        <w:rPr>
          <w:rFonts w:ascii="Arial" w:hAnsi="Arial" w:cs="Arial"/>
        </w:rPr>
        <w:t>, M. (2012) Service Operations Management, Pearson, London</w:t>
      </w:r>
    </w:p>
    <w:p w14:paraId="2AE546AA" w14:textId="77777777" w:rsidR="00491E7C" w:rsidRPr="007D2D02" w:rsidRDefault="00491E7C" w:rsidP="007D2D02">
      <w:pPr>
        <w:pStyle w:val="NormalWeb"/>
        <w:spacing w:before="0" w:beforeAutospacing="0" w:after="0" w:afterAutospacing="0" w:line="360" w:lineRule="auto"/>
        <w:jc w:val="both"/>
        <w:rPr>
          <w:rFonts w:ascii="Arial" w:hAnsi="Arial" w:cs="Arial"/>
        </w:rPr>
      </w:pPr>
    </w:p>
    <w:p w14:paraId="121B39F6" w14:textId="3E16320B" w:rsidR="00BC3282" w:rsidRPr="007D2D02" w:rsidRDefault="00E07E1B" w:rsidP="007D2D02">
      <w:pPr>
        <w:pStyle w:val="NormalWeb"/>
        <w:spacing w:before="0" w:beforeAutospacing="0" w:after="0" w:afterAutospacing="0" w:line="360" w:lineRule="auto"/>
        <w:jc w:val="both"/>
        <w:rPr>
          <w:rFonts w:ascii="Arial" w:hAnsi="Arial" w:cs="Arial"/>
        </w:rPr>
      </w:pPr>
      <w:proofErr w:type="spellStart"/>
      <w:r w:rsidRPr="007D2D02">
        <w:rPr>
          <w:rFonts w:ascii="Arial" w:hAnsi="Arial" w:cs="Arial"/>
        </w:rPr>
        <w:t>Leisen</w:t>
      </w:r>
      <w:proofErr w:type="spellEnd"/>
      <w:r w:rsidRPr="007D2D02">
        <w:rPr>
          <w:rFonts w:ascii="Arial" w:hAnsi="Arial" w:cs="Arial"/>
        </w:rPr>
        <w:t>, K. (2017). </w:t>
      </w:r>
      <w:r w:rsidRPr="007D2D02">
        <w:rPr>
          <w:rFonts w:ascii="Arial" w:hAnsi="Arial" w:cs="Arial"/>
          <w:i/>
          <w:iCs/>
        </w:rPr>
        <w:t>Work diversity in luxury hotels</w:t>
      </w:r>
      <w:r w:rsidRPr="007D2D02">
        <w:rPr>
          <w:rFonts w:ascii="Arial" w:hAnsi="Arial" w:cs="Arial"/>
        </w:rPr>
        <w:t>. [online] www.theseus.fi. Available at: https://www.theseus.fi/handle/10024/134134 [Accessed 5 Jun. 2023].</w:t>
      </w:r>
    </w:p>
    <w:p w14:paraId="7E51FC1C" w14:textId="77777777" w:rsidR="00491E7C" w:rsidRPr="007D2D02" w:rsidRDefault="00491E7C" w:rsidP="007D2D02">
      <w:pPr>
        <w:pStyle w:val="NormalWeb"/>
        <w:spacing w:before="0" w:beforeAutospacing="0" w:after="0" w:afterAutospacing="0" w:line="360" w:lineRule="auto"/>
        <w:jc w:val="both"/>
        <w:rPr>
          <w:rFonts w:ascii="Arial" w:hAnsi="Arial" w:cs="Arial"/>
        </w:rPr>
      </w:pPr>
    </w:p>
    <w:p w14:paraId="08A4D145" w14:textId="50741B8F" w:rsidR="00E07E1B" w:rsidRPr="007D2D02" w:rsidRDefault="00491E7C" w:rsidP="007D2D02">
      <w:pPr>
        <w:pStyle w:val="NormalWeb"/>
        <w:spacing w:before="0" w:beforeAutospacing="0" w:after="0" w:afterAutospacing="0" w:line="360" w:lineRule="auto"/>
        <w:jc w:val="both"/>
        <w:rPr>
          <w:rFonts w:ascii="Arial" w:hAnsi="Arial" w:cs="Arial"/>
        </w:rPr>
      </w:pPr>
      <w:r w:rsidRPr="007D2D02">
        <w:rPr>
          <w:rFonts w:ascii="Arial" w:hAnsi="Arial" w:cs="Arial"/>
        </w:rPr>
        <w:t>Murton, A,. Inman, M., O’Sullivan, N. (2010) Unlocking Human Resource Management, Hodder Education</w:t>
      </w:r>
    </w:p>
    <w:p w14:paraId="3753B912" w14:textId="77777777" w:rsidR="00491E7C" w:rsidRPr="007D2D02" w:rsidRDefault="00491E7C" w:rsidP="007D2D02">
      <w:pPr>
        <w:pStyle w:val="NormalWeb"/>
        <w:spacing w:before="0" w:beforeAutospacing="0" w:after="0" w:afterAutospacing="0" w:line="360" w:lineRule="auto"/>
        <w:jc w:val="both"/>
        <w:rPr>
          <w:rFonts w:ascii="Arial" w:hAnsi="Arial" w:cs="Arial"/>
        </w:rPr>
      </w:pPr>
    </w:p>
    <w:p w14:paraId="5FDC26E8" w14:textId="73942D47" w:rsidR="00FE17D2" w:rsidRPr="007D2D02" w:rsidRDefault="006B503D" w:rsidP="007D2D02">
      <w:pPr>
        <w:spacing w:line="360" w:lineRule="auto"/>
        <w:jc w:val="both"/>
        <w:rPr>
          <w:rFonts w:ascii="Arial" w:hAnsi="Arial" w:cs="Arial"/>
          <w:sz w:val="24"/>
          <w:szCs w:val="24"/>
          <w:shd w:val="clear" w:color="auto" w:fill="FFFFFF"/>
        </w:rPr>
      </w:pPr>
      <w:proofErr w:type="spellStart"/>
      <w:r w:rsidRPr="007D2D02">
        <w:rPr>
          <w:rFonts w:ascii="Arial" w:hAnsi="Arial" w:cs="Arial"/>
          <w:sz w:val="24"/>
          <w:szCs w:val="24"/>
          <w:shd w:val="clear" w:color="auto" w:fill="FFFFFF"/>
        </w:rPr>
        <w:t>Nikolskaya</w:t>
      </w:r>
      <w:proofErr w:type="spellEnd"/>
      <w:r w:rsidRPr="007D2D02">
        <w:rPr>
          <w:rFonts w:ascii="Arial" w:hAnsi="Arial" w:cs="Arial"/>
          <w:sz w:val="24"/>
          <w:szCs w:val="24"/>
          <w:shd w:val="clear" w:color="auto" w:fill="FFFFFF"/>
        </w:rPr>
        <w:t xml:space="preserve">, E.Y., </w:t>
      </w:r>
      <w:proofErr w:type="spellStart"/>
      <w:r w:rsidRPr="007D2D02">
        <w:rPr>
          <w:rFonts w:ascii="Arial" w:hAnsi="Arial" w:cs="Arial"/>
          <w:sz w:val="24"/>
          <w:szCs w:val="24"/>
          <w:shd w:val="clear" w:color="auto" w:fill="FFFFFF"/>
        </w:rPr>
        <w:t>Lepeshkin</w:t>
      </w:r>
      <w:proofErr w:type="spellEnd"/>
      <w:r w:rsidRPr="007D2D02">
        <w:rPr>
          <w:rFonts w:ascii="Arial" w:hAnsi="Arial" w:cs="Arial"/>
          <w:sz w:val="24"/>
          <w:szCs w:val="24"/>
          <w:shd w:val="clear" w:color="auto" w:fill="FFFFFF"/>
        </w:rPr>
        <w:t xml:space="preserve">, V.A., </w:t>
      </w:r>
      <w:proofErr w:type="spellStart"/>
      <w:r w:rsidRPr="007D2D02">
        <w:rPr>
          <w:rFonts w:ascii="Arial" w:hAnsi="Arial" w:cs="Arial"/>
          <w:sz w:val="24"/>
          <w:szCs w:val="24"/>
          <w:shd w:val="clear" w:color="auto" w:fill="FFFFFF"/>
        </w:rPr>
        <w:t>Kulgachev</w:t>
      </w:r>
      <w:proofErr w:type="spellEnd"/>
      <w:r w:rsidRPr="007D2D02">
        <w:rPr>
          <w:rFonts w:ascii="Arial" w:hAnsi="Arial" w:cs="Arial"/>
          <w:sz w:val="24"/>
          <w:szCs w:val="24"/>
          <w:shd w:val="clear" w:color="auto" w:fill="FFFFFF"/>
        </w:rPr>
        <w:t>, I.P., Matveev, A.A. and Lebedeva, O.Y., 2020. Perfection of quality management of hotel services. </w:t>
      </w:r>
      <w:r w:rsidRPr="007D2D02">
        <w:rPr>
          <w:rFonts w:ascii="Arial" w:hAnsi="Arial" w:cs="Arial"/>
          <w:i/>
          <w:iCs/>
          <w:sz w:val="24"/>
          <w:szCs w:val="24"/>
          <w:shd w:val="clear" w:color="auto" w:fill="FFFFFF"/>
        </w:rPr>
        <w:t>Journal of Environmental Management and Tourism</w:t>
      </w:r>
      <w:r w:rsidRPr="007D2D02">
        <w:rPr>
          <w:rFonts w:ascii="Arial" w:hAnsi="Arial" w:cs="Arial"/>
          <w:sz w:val="24"/>
          <w:szCs w:val="24"/>
          <w:shd w:val="clear" w:color="auto" w:fill="FFFFFF"/>
        </w:rPr>
        <w:t>, </w:t>
      </w:r>
      <w:r w:rsidRPr="007D2D02">
        <w:rPr>
          <w:rFonts w:ascii="Arial" w:hAnsi="Arial" w:cs="Arial"/>
          <w:i/>
          <w:iCs/>
          <w:sz w:val="24"/>
          <w:szCs w:val="24"/>
          <w:shd w:val="clear" w:color="auto" w:fill="FFFFFF"/>
        </w:rPr>
        <w:t>11</w:t>
      </w:r>
      <w:r w:rsidRPr="007D2D02">
        <w:rPr>
          <w:rFonts w:ascii="Arial" w:hAnsi="Arial" w:cs="Arial"/>
          <w:sz w:val="24"/>
          <w:szCs w:val="24"/>
          <w:shd w:val="clear" w:color="auto" w:fill="FFFFFF"/>
        </w:rPr>
        <w:t>(2 (42)), p.417.</w:t>
      </w:r>
    </w:p>
    <w:p w14:paraId="37077361" w14:textId="0DD6B98E" w:rsidR="007B394E" w:rsidRPr="007D2D02" w:rsidRDefault="007B394E" w:rsidP="007D2D02">
      <w:pPr>
        <w:spacing w:line="360" w:lineRule="auto"/>
        <w:jc w:val="both"/>
        <w:rPr>
          <w:rFonts w:ascii="Arial" w:hAnsi="Arial" w:cs="Arial"/>
          <w:sz w:val="24"/>
          <w:szCs w:val="24"/>
          <w:shd w:val="clear" w:color="auto" w:fill="FFFFFF"/>
        </w:rPr>
      </w:pPr>
      <w:proofErr w:type="spellStart"/>
      <w:r w:rsidRPr="007D2D02">
        <w:rPr>
          <w:rFonts w:ascii="Arial" w:hAnsi="Arial" w:cs="Arial"/>
          <w:sz w:val="24"/>
          <w:szCs w:val="24"/>
          <w:shd w:val="clear" w:color="auto" w:fill="FFFFFF"/>
        </w:rPr>
        <w:t>Niu</w:t>
      </w:r>
      <w:proofErr w:type="spellEnd"/>
      <w:r w:rsidRPr="007D2D02">
        <w:rPr>
          <w:rFonts w:ascii="Arial" w:hAnsi="Arial" w:cs="Arial"/>
          <w:sz w:val="24"/>
          <w:szCs w:val="24"/>
          <w:shd w:val="clear" w:color="auto" w:fill="FFFFFF"/>
        </w:rPr>
        <w:t>, R.H. and Fan, Y., 2018. An exploratory study of online review management in hospitality services. </w:t>
      </w:r>
      <w:r w:rsidRPr="007D2D02">
        <w:rPr>
          <w:rFonts w:ascii="Arial" w:hAnsi="Arial" w:cs="Arial"/>
          <w:i/>
          <w:iCs/>
          <w:sz w:val="24"/>
          <w:szCs w:val="24"/>
          <w:shd w:val="clear" w:color="auto" w:fill="FFFFFF"/>
        </w:rPr>
        <w:t>Journal of Service Theory and Practice</w:t>
      </w:r>
      <w:r w:rsidRPr="007D2D02">
        <w:rPr>
          <w:rFonts w:ascii="Arial" w:hAnsi="Arial" w:cs="Arial"/>
          <w:sz w:val="24"/>
          <w:szCs w:val="24"/>
          <w:shd w:val="clear" w:color="auto" w:fill="FFFFFF"/>
        </w:rPr>
        <w:t>, </w:t>
      </w:r>
      <w:r w:rsidRPr="007D2D02">
        <w:rPr>
          <w:rFonts w:ascii="Arial" w:hAnsi="Arial" w:cs="Arial"/>
          <w:i/>
          <w:iCs/>
          <w:sz w:val="24"/>
          <w:szCs w:val="24"/>
          <w:shd w:val="clear" w:color="auto" w:fill="FFFFFF"/>
        </w:rPr>
        <w:t>28</w:t>
      </w:r>
      <w:r w:rsidRPr="007D2D02">
        <w:rPr>
          <w:rFonts w:ascii="Arial" w:hAnsi="Arial" w:cs="Arial"/>
          <w:sz w:val="24"/>
          <w:szCs w:val="24"/>
          <w:shd w:val="clear" w:color="auto" w:fill="FFFFFF"/>
        </w:rPr>
        <w:t>(1), pp.79-98.</w:t>
      </w:r>
    </w:p>
    <w:p w14:paraId="2502A345" w14:textId="1CDD52E8" w:rsidR="000E0550" w:rsidRPr="007D2D02" w:rsidRDefault="000E0550" w:rsidP="007D2D02">
      <w:pPr>
        <w:spacing w:line="360" w:lineRule="auto"/>
        <w:jc w:val="both"/>
        <w:rPr>
          <w:rFonts w:ascii="Arial" w:hAnsi="Arial" w:cs="Arial"/>
          <w:sz w:val="24"/>
          <w:szCs w:val="24"/>
        </w:rPr>
      </w:pPr>
      <w:r w:rsidRPr="007D2D02">
        <w:rPr>
          <w:rFonts w:ascii="Arial" w:hAnsi="Arial" w:cs="Arial"/>
          <w:sz w:val="24"/>
          <w:szCs w:val="24"/>
        </w:rPr>
        <w:t>O'Fallon, M.J. and Rutherford, D.G., 2010. Hotel management and operations, 5th Ed, John Wiley &amp; Sons.</w:t>
      </w:r>
    </w:p>
    <w:p w14:paraId="12C82E70" w14:textId="546CEDD5" w:rsidR="00BB4CD3" w:rsidRPr="007D2D02" w:rsidRDefault="00BB4CD3" w:rsidP="007D2D02">
      <w:pPr>
        <w:spacing w:line="360" w:lineRule="auto"/>
        <w:jc w:val="both"/>
        <w:rPr>
          <w:rFonts w:ascii="Arial" w:hAnsi="Arial" w:cs="Arial"/>
          <w:sz w:val="24"/>
          <w:szCs w:val="24"/>
          <w:shd w:val="clear" w:color="auto" w:fill="FFFFFF"/>
        </w:rPr>
      </w:pPr>
      <w:r w:rsidRPr="007D2D02">
        <w:rPr>
          <w:rFonts w:ascii="Arial" w:hAnsi="Arial" w:cs="Arial"/>
          <w:sz w:val="24"/>
          <w:szCs w:val="24"/>
        </w:rPr>
        <w:t>O’Gorman, K. (2010) The Origins of Hospitality and Tourism, Goodfellow, Oxford</w:t>
      </w:r>
    </w:p>
    <w:p w14:paraId="7EAABFBE" w14:textId="74292146" w:rsidR="004D1736" w:rsidRPr="007D2D02" w:rsidRDefault="004D1736" w:rsidP="007D2D02">
      <w:pPr>
        <w:spacing w:line="360" w:lineRule="auto"/>
        <w:jc w:val="both"/>
        <w:rPr>
          <w:rFonts w:ascii="Arial" w:hAnsi="Arial" w:cs="Arial"/>
          <w:sz w:val="24"/>
          <w:szCs w:val="24"/>
          <w:shd w:val="clear" w:color="auto" w:fill="FFFFFF"/>
        </w:rPr>
      </w:pPr>
      <w:r w:rsidRPr="007D2D02">
        <w:rPr>
          <w:rFonts w:ascii="Arial" w:hAnsi="Arial" w:cs="Arial"/>
          <w:sz w:val="24"/>
          <w:szCs w:val="24"/>
        </w:rPr>
        <w:t>People 1st (2017) The performance &amp; talent management revolution, PF, Uxbridge.</w:t>
      </w:r>
    </w:p>
    <w:p w14:paraId="7E40717E" w14:textId="5F9EC071" w:rsidR="007F4CAD" w:rsidRPr="007D2D02" w:rsidRDefault="007F4CAD" w:rsidP="007D2D02">
      <w:pPr>
        <w:pStyle w:val="NormalWeb"/>
        <w:spacing w:before="0" w:beforeAutospacing="0" w:after="0" w:afterAutospacing="0" w:line="360" w:lineRule="auto"/>
        <w:jc w:val="both"/>
        <w:rPr>
          <w:rFonts w:ascii="Arial" w:hAnsi="Arial" w:cs="Arial"/>
        </w:rPr>
      </w:pPr>
      <w:proofErr w:type="spellStart"/>
      <w:r w:rsidRPr="007D2D02">
        <w:rPr>
          <w:rFonts w:ascii="Arial" w:hAnsi="Arial" w:cs="Arial"/>
        </w:rPr>
        <w:t>Proserpio</w:t>
      </w:r>
      <w:proofErr w:type="spellEnd"/>
      <w:r w:rsidRPr="007D2D02">
        <w:rPr>
          <w:rFonts w:ascii="Arial" w:hAnsi="Arial" w:cs="Arial"/>
        </w:rPr>
        <w:t xml:space="preserve">, D. and </w:t>
      </w:r>
      <w:proofErr w:type="spellStart"/>
      <w:r w:rsidRPr="007D2D02">
        <w:rPr>
          <w:rFonts w:ascii="Arial" w:hAnsi="Arial" w:cs="Arial"/>
        </w:rPr>
        <w:t>Zervas</w:t>
      </w:r>
      <w:proofErr w:type="spellEnd"/>
      <w:r w:rsidRPr="007D2D02">
        <w:rPr>
          <w:rFonts w:ascii="Arial" w:hAnsi="Arial" w:cs="Arial"/>
        </w:rPr>
        <w:t>, G. (2017). Online Reputation Management: Estimating the Impact of Management Responses on Consumer Reviews. </w:t>
      </w:r>
      <w:r w:rsidRPr="007D2D02">
        <w:rPr>
          <w:rFonts w:ascii="Arial" w:hAnsi="Arial" w:cs="Arial"/>
          <w:i/>
          <w:iCs/>
        </w:rPr>
        <w:t>Marketing Science</w:t>
      </w:r>
      <w:r w:rsidRPr="007D2D02">
        <w:rPr>
          <w:rFonts w:ascii="Arial" w:hAnsi="Arial" w:cs="Arial"/>
        </w:rPr>
        <w:t xml:space="preserve">, 36(5), pp.645–665. </w:t>
      </w:r>
      <w:proofErr w:type="spellStart"/>
      <w:r w:rsidRPr="007D2D02">
        <w:rPr>
          <w:rFonts w:ascii="Arial" w:hAnsi="Arial" w:cs="Arial"/>
        </w:rPr>
        <w:t>doi:https</w:t>
      </w:r>
      <w:proofErr w:type="spellEnd"/>
      <w:r w:rsidRPr="007D2D02">
        <w:rPr>
          <w:rFonts w:ascii="Arial" w:hAnsi="Arial" w:cs="Arial"/>
        </w:rPr>
        <w:t>://doi.org/10.1287/mksc.2017.1043.</w:t>
      </w:r>
    </w:p>
    <w:p w14:paraId="69C770F8" w14:textId="77777777" w:rsidR="007F4CAD" w:rsidRPr="007D2D02" w:rsidRDefault="007F4CAD" w:rsidP="007D2D02">
      <w:pPr>
        <w:pStyle w:val="NormalWeb"/>
        <w:spacing w:before="0" w:beforeAutospacing="0" w:after="0" w:afterAutospacing="0" w:line="360" w:lineRule="auto"/>
        <w:jc w:val="both"/>
        <w:rPr>
          <w:rFonts w:ascii="Arial" w:hAnsi="Arial" w:cs="Arial"/>
        </w:rPr>
      </w:pPr>
    </w:p>
    <w:p w14:paraId="5EDACD06" w14:textId="526048BB" w:rsidR="00CA31D4" w:rsidRPr="007D2D02" w:rsidRDefault="00CA31D4" w:rsidP="007D2D02">
      <w:pPr>
        <w:pStyle w:val="NormalWeb"/>
        <w:spacing w:before="0" w:beforeAutospacing="0" w:after="0" w:afterAutospacing="0" w:line="360" w:lineRule="auto"/>
        <w:jc w:val="both"/>
        <w:rPr>
          <w:rFonts w:ascii="Arial" w:hAnsi="Arial" w:cs="Arial"/>
        </w:rPr>
      </w:pPr>
      <w:proofErr w:type="spellStart"/>
      <w:r w:rsidRPr="007D2D02">
        <w:rPr>
          <w:rFonts w:ascii="Arial" w:hAnsi="Arial" w:cs="Arial"/>
        </w:rPr>
        <w:lastRenderedPageBreak/>
        <w:t>Schuckert</w:t>
      </w:r>
      <w:proofErr w:type="spellEnd"/>
      <w:r w:rsidRPr="007D2D02">
        <w:rPr>
          <w:rFonts w:ascii="Arial" w:hAnsi="Arial" w:cs="Arial"/>
        </w:rPr>
        <w:t>, M., Liu, X. and Law, R. (2015). Hospitality and Tourism Online Reviews: Recent Trends and Future Directions. </w:t>
      </w:r>
      <w:r w:rsidRPr="007D2D02">
        <w:rPr>
          <w:rFonts w:ascii="Arial" w:hAnsi="Arial" w:cs="Arial"/>
          <w:i/>
          <w:iCs/>
        </w:rPr>
        <w:t>Journal of Travel &amp; Tourism Marketing</w:t>
      </w:r>
      <w:r w:rsidRPr="007D2D02">
        <w:rPr>
          <w:rFonts w:ascii="Arial" w:hAnsi="Arial" w:cs="Arial"/>
        </w:rPr>
        <w:t xml:space="preserve">, 32(5), pp.608–621. </w:t>
      </w:r>
      <w:proofErr w:type="spellStart"/>
      <w:r w:rsidRPr="007D2D02">
        <w:rPr>
          <w:rFonts w:ascii="Arial" w:hAnsi="Arial" w:cs="Arial"/>
        </w:rPr>
        <w:t>doi:https</w:t>
      </w:r>
      <w:proofErr w:type="spellEnd"/>
      <w:r w:rsidRPr="007D2D02">
        <w:rPr>
          <w:rFonts w:ascii="Arial" w:hAnsi="Arial" w:cs="Arial"/>
        </w:rPr>
        <w:t>://doi.org/10.1080/10548408.2014.933154.</w:t>
      </w:r>
    </w:p>
    <w:p w14:paraId="08DA7AB2" w14:textId="77777777" w:rsidR="00CA31D4" w:rsidRPr="007D2D02" w:rsidRDefault="00CA31D4" w:rsidP="007D2D02">
      <w:pPr>
        <w:pStyle w:val="NormalWeb"/>
        <w:spacing w:before="0" w:beforeAutospacing="0" w:after="0" w:afterAutospacing="0" w:line="360" w:lineRule="auto"/>
        <w:jc w:val="both"/>
        <w:rPr>
          <w:rFonts w:ascii="Arial" w:hAnsi="Arial" w:cs="Arial"/>
        </w:rPr>
      </w:pPr>
    </w:p>
    <w:p w14:paraId="0DC8945B" w14:textId="7E66219A" w:rsidR="00355716" w:rsidRPr="007D2D02" w:rsidRDefault="00355716" w:rsidP="007D2D02">
      <w:pPr>
        <w:spacing w:line="360" w:lineRule="auto"/>
        <w:jc w:val="both"/>
        <w:rPr>
          <w:rFonts w:ascii="Arial" w:hAnsi="Arial" w:cs="Arial"/>
          <w:sz w:val="24"/>
          <w:szCs w:val="24"/>
          <w:shd w:val="clear" w:color="auto" w:fill="FFFFFF"/>
        </w:rPr>
      </w:pPr>
      <w:r w:rsidRPr="007D2D02">
        <w:rPr>
          <w:rFonts w:ascii="Arial" w:hAnsi="Arial" w:cs="Arial"/>
          <w:sz w:val="24"/>
          <w:szCs w:val="24"/>
          <w:shd w:val="clear" w:color="auto" w:fill="FFFFFF"/>
        </w:rPr>
        <w:t>Shin, H.H. and Jeong, M., 2022. Redefining luxury service with technology implementation: the impact of technology on guest satisfaction and loyalty in a luxury hotel. </w:t>
      </w:r>
      <w:r w:rsidRPr="007D2D02">
        <w:rPr>
          <w:rFonts w:ascii="Arial" w:hAnsi="Arial" w:cs="Arial"/>
          <w:i/>
          <w:iCs/>
          <w:sz w:val="24"/>
          <w:szCs w:val="24"/>
          <w:shd w:val="clear" w:color="auto" w:fill="FFFFFF"/>
        </w:rPr>
        <w:t>International Journal of Contemporary Hospitality Management</w:t>
      </w:r>
      <w:r w:rsidRPr="007D2D02">
        <w:rPr>
          <w:rFonts w:ascii="Arial" w:hAnsi="Arial" w:cs="Arial"/>
          <w:sz w:val="24"/>
          <w:szCs w:val="24"/>
          <w:shd w:val="clear" w:color="auto" w:fill="FFFFFF"/>
        </w:rPr>
        <w:t>.</w:t>
      </w:r>
    </w:p>
    <w:p w14:paraId="77DBE6D1" w14:textId="6721FEE8" w:rsidR="00411893" w:rsidRPr="007D2D02" w:rsidRDefault="00411893" w:rsidP="007D2D02">
      <w:pPr>
        <w:pStyle w:val="NormalWeb"/>
        <w:spacing w:before="0" w:beforeAutospacing="0" w:after="0" w:afterAutospacing="0" w:line="360" w:lineRule="auto"/>
        <w:jc w:val="both"/>
        <w:rPr>
          <w:rFonts w:ascii="Arial" w:hAnsi="Arial" w:cs="Arial"/>
        </w:rPr>
      </w:pPr>
      <w:proofErr w:type="spellStart"/>
      <w:r w:rsidRPr="007D2D02">
        <w:rPr>
          <w:rFonts w:ascii="Arial" w:hAnsi="Arial" w:cs="Arial"/>
        </w:rPr>
        <w:t>Stringam</w:t>
      </w:r>
      <w:proofErr w:type="spellEnd"/>
      <w:r w:rsidRPr="007D2D02">
        <w:rPr>
          <w:rFonts w:ascii="Arial" w:hAnsi="Arial" w:cs="Arial"/>
        </w:rPr>
        <w:t>, B.B. (2020). </w:t>
      </w:r>
      <w:r w:rsidRPr="007D2D02">
        <w:rPr>
          <w:rFonts w:ascii="Arial" w:hAnsi="Arial" w:cs="Arial"/>
          <w:i/>
          <w:iCs/>
        </w:rPr>
        <w:t>A Profile of the Hospitality Industry, Second Edition</w:t>
      </w:r>
      <w:r w:rsidRPr="007D2D02">
        <w:rPr>
          <w:rFonts w:ascii="Arial" w:hAnsi="Arial" w:cs="Arial"/>
        </w:rPr>
        <w:t>. [online] </w:t>
      </w:r>
      <w:r w:rsidRPr="007D2D02">
        <w:rPr>
          <w:rFonts w:ascii="Arial" w:hAnsi="Arial" w:cs="Arial"/>
          <w:i/>
          <w:iCs/>
        </w:rPr>
        <w:t>Google Books</w:t>
      </w:r>
      <w:r w:rsidRPr="007D2D02">
        <w:rPr>
          <w:rFonts w:ascii="Arial" w:hAnsi="Arial" w:cs="Arial"/>
        </w:rPr>
        <w:t>. Business Expert Press. Available at: https://www.google.co.uk/books/edition/A_Profile_of_the_Hospitality_Industry_Se/BEb1DwAAQBAJ?hl=en&amp;gbpv=1&amp;dq=budget+hotel+chains+such+as+Ibis+or+Travelodge+follow+a+distinct+set+of+guidelines.+They+prioritise+lodging+experiences+that+are+clean [Accessed 4 Jun. 2023].</w:t>
      </w:r>
    </w:p>
    <w:p w14:paraId="2265D874" w14:textId="77777777" w:rsidR="00BB4CD3" w:rsidRPr="007D2D02" w:rsidRDefault="00BB4CD3" w:rsidP="007D2D02">
      <w:pPr>
        <w:pStyle w:val="NormalWeb"/>
        <w:spacing w:before="0" w:beforeAutospacing="0" w:after="0" w:afterAutospacing="0" w:line="360" w:lineRule="auto"/>
        <w:jc w:val="both"/>
        <w:rPr>
          <w:rFonts w:ascii="Arial" w:hAnsi="Arial" w:cs="Arial"/>
        </w:rPr>
      </w:pPr>
    </w:p>
    <w:p w14:paraId="5E94E866" w14:textId="5322E667" w:rsidR="00BB4CD3" w:rsidRPr="007D2D02" w:rsidRDefault="00BB4CD3" w:rsidP="007D2D02">
      <w:pPr>
        <w:pStyle w:val="NormalWeb"/>
        <w:spacing w:before="0" w:beforeAutospacing="0" w:after="0" w:afterAutospacing="0" w:line="360" w:lineRule="auto"/>
        <w:jc w:val="both"/>
        <w:rPr>
          <w:rFonts w:ascii="Arial" w:hAnsi="Arial" w:cs="Arial"/>
        </w:rPr>
      </w:pPr>
      <w:proofErr w:type="spellStart"/>
      <w:r w:rsidRPr="007D2D02">
        <w:rPr>
          <w:rFonts w:ascii="Arial" w:hAnsi="Arial" w:cs="Arial"/>
        </w:rPr>
        <w:t>Swarbrooke</w:t>
      </w:r>
      <w:proofErr w:type="spellEnd"/>
      <w:r w:rsidRPr="007D2D02">
        <w:rPr>
          <w:rFonts w:ascii="Arial" w:hAnsi="Arial" w:cs="Arial"/>
        </w:rPr>
        <w:t xml:space="preserve"> J &amp; Horner S (2011) Consumer Behaviour in Tourism 2nd Ed, Oxford, Butterworth</w:t>
      </w:r>
    </w:p>
    <w:p w14:paraId="33073CE1" w14:textId="77777777" w:rsidR="007D2D02" w:rsidRPr="007D2D02" w:rsidRDefault="007D2D02" w:rsidP="007D2D02">
      <w:pPr>
        <w:pStyle w:val="NormalWeb"/>
        <w:spacing w:before="0" w:beforeAutospacing="0" w:after="0" w:afterAutospacing="0" w:line="360" w:lineRule="auto"/>
        <w:jc w:val="both"/>
        <w:rPr>
          <w:rFonts w:ascii="Arial" w:hAnsi="Arial" w:cs="Arial"/>
        </w:rPr>
      </w:pPr>
    </w:p>
    <w:p w14:paraId="50A38385" w14:textId="774DBA96" w:rsidR="007D2D02" w:rsidRPr="007D2D02" w:rsidRDefault="007D2D02" w:rsidP="007D2D02">
      <w:pPr>
        <w:pStyle w:val="NormalWeb"/>
        <w:spacing w:before="0" w:beforeAutospacing="0" w:after="0" w:afterAutospacing="0" w:line="360" w:lineRule="auto"/>
        <w:jc w:val="both"/>
        <w:rPr>
          <w:rFonts w:ascii="Arial" w:hAnsi="Arial" w:cs="Arial"/>
        </w:rPr>
      </w:pPr>
      <w:proofErr w:type="spellStart"/>
      <w:r w:rsidRPr="007D2D02">
        <w:rPr>
          <w:rFonts w:ascii="Arial" w:hAnsi="Arial" w:cs="Arial"/>
        </w:rPr>
        <w:t>Vallen</w:t>
      </w:r>
      <w:proofErr w:type="spellEnd"/>
      <w:r w:rsidRPr="007D2D02">
        <w:rPr>
          <w:rFonts w:ascii="Arial" w:hAnsi="Arial" w:cs="Arial"/>
        </w:rPr>
        <w:t xml:space="preserve">, G.K. &amp; </w:t>
      </w:r>
      <w:proofErr w:type="spellStart"/>
      <w:r w:rsidRPr="007D2D02">
        <w:rPr>
          <w:rFonts w:ascii="Arial" w:hAnsi="Arial" w:cs="Arial"/>
        </w:rPr>
        <w:t>Vallen</w:t>
      </w:r>
      <w:proofErr w:type="spellEnd"/>
      <w:r w:rsidRPr="007D2D02">
        <w:rPr>
          <w:rFonts w:ascii="Arial" w:hAnsi="Arial" w:cs="Arial"/>
        </w:rPr>
        <w:t>, Jerome J. (2014) Check-in check-out: managing hotel operations Ninth edition.; Pearson new international.,</w:t>
      </w:r>
    </w:p>
    <w:p w14:paraId="3C0F3FAD" w14:textId="77777777" w:rsidR="000E0550" w:rsidRPr="007D2D02" w:rsidRDefault="000E0550" w:rsidP="007D2D02">
      <w:pPr>
        <w:pStyle w:val="NormalWeb"/>
        <w:spacing w:before="0" w:beforeAutospacing="0" w:after="0" w:afterAutospacing="0" w:line="360" w:lineRule="auto"/>
        <w:jc w:val="both"/>
        <w:rPr>
          <w:rFonts w:ascii="Arial" w:hAnsi="Arial" w:cs="Arial"/>
        </w:rPr>
      </w:pPr>
    </w:p>
    <w:p w14:paraId="4A1D7E34" w14:textId="59DF2A57" w:rsidR="000E0550" w:rsidRPr="007D2D02" w:rsidRDefault="000E0550" w:rsidP="007D2D02">
      <w:pPr>
        <w:pStyle w:val="NormalWeb"/>
        <w:spacing w:before="0" w:beforeAutospacing="0" w:after="0" w:afterAutospacing="0" w:line="360" w:lineRule="auto"/>
        <w:jc w:val="both"/>
        <w:rPr>
          <w:rFonts w:ascii="Arial" w:hAnsi="Arial" w:cs="Arial"/>
        </w:rPr>
      </w:pPr>
      <w:r w:rsidRPr="007D2D02">
        <w:rPr>
          <w:rFonts w:ascii="Arial" w:hAnsi="Arial" w:cs="Arial"/>
        </w:rPr>
        <w:t>Walker, J. (2013) Introduction to Hospitality Management, Pearson, London</w:t>
      </w:r>
    </w:p>
    <w:p w14:paraId="0A92C8FF" w14:textId="77777777" w:rsidR="004D1736" w:rsidRPr="007D2D02" w:rsidRDefault="004D1736" w:rsidP="007D2D02">
      <w:pPr>
        <w:pStyle w:val="NormalWeb"/>
        <w:spacing w:before="0" w:beforeAutospacing="0" w:after="0" w:afterAutospacing="0" w:line="360" w:lineRule="auto"/>
        <w:jc w:val="both"/>
        <w:rPr>
          <w:rFonts w:ascii="Arial" w:hAnsi="Arial" w:cs="Arial"/>
        </w:rPr>
      </w:pPr>
    </w:p>
    <w:p w14:paraId="6E72715C" w14:textId="235A2D6B" w:rsidR="004D1736" w:rsidRPr="007D2D02" w:rsidRDefault="004D1736" w:rsidP="007D2D02">
      <w:pPr>
        <w:pStyle w:val="NormalWeb"/>
        <w:spacing w:before="0" w:beforeAutospacing="0" w:after="0" w:afterAutospacing="0" w:line="360" w:lineRule="auto"/>
        <w:jc w:val="both"/>
        <w:rPr>
          <w:rFonts w:ascii="Arial" w:hAnsi="Arial" w:cs="Arial"/>
        </w:rPr>
      </w:pPr>
      <w:r w:rsidRPr="007D2D02">
        <w:rPr>
          <w:rFonts w:ascii="Arial" w:hAnsi="Arial" w:cs="Arial"/>
        </w:rPr>
        <w:t>Wood, R.C., 2015. Hospitality Management: a brief introduction, Sage, London</w:t>
      </w:r>
    </w:p>
    <w:p w14:paraId="4A32D8EF" w14:textId="77777777" w:rsidR="00411893" w:rsidRPr="007D2D02" w:rsidRDefault="00411893" w:rsidP="007D2D02">
      <w:pPr>
        <w:pStyle w:val="NormalWeb"/>
        <w:spacing w:line="360" w:lineRule="auto"/>
        <w:jc w:val="both"/>
        <w:rPr>
          <w:rFonts w:ascii="Arial" w:hAnsi="Arial" w:cs="Arial"/>
        </w:rPr>
      </w:pPr>
      <w:r w:rsidRPr="007D2D02">
        <w:rPr>
          <w:rFonts w:ascii="Arial" w:hAnsi="Arial" w:cs="Arial"/>
        </w:rPr>
        <w:t>‌</w:t>
      </w:r>
    </w:p>
    <w:p w14:paraId="63902ABA" w14:textId="77777777" w:rsidR="00411893" w:rsidRPr="00FE17D2" w:rsidRDefault="00411893" w:rsidP="00993227">
      <w:pPr>
        <w:spacing w:line="360" w:lineRule="auto"/>
        <w:jc w:val="both"/>
        <w:rPr>
          <w:rFonts w:ascii="Arial" w:hAnsi="Arial" w:cs="Arial"/>
          <w:sz w:val="24"/>
          <w:szCs w:val="24"/>
        </w:rPr>
      </w:pPr>
    </w:p>
    <w:sectPr w:rsidR="00411893" w:rsidRPr="00FE17D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19734" w14:textId="77777777" w:rsidR="00B11890" w:rsidRDefault="00B11890" w:rsidP="00994957">
      <w:pPr>
        <w:spacing w:after="0" w:line="240" w:lineRule="auto"/>
      </w:pPr>
      <w:r>
        <w:separator/>
      </w:r>
    </w:p>
  </w:endnote>
  <w:endnote w:type="continuationSeparator" w:id="0">
    <w:p w14:paraId="3B9D8DDC" w14:textId="77777777" w:rsidR="00B11890" w:rsidRDefault="00B11890" w:rsidP="00994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442179"/>
      <w:docPartObj>
        <w:docPartGallery w:val="Page Numbers (Bottom of Page)"/>
        <w:docPartUnique/>
      </w:docPartObj>
    </w:sdtPr>
    <w:sdtContent>
      <w:sdt>
        <w:sdtPr>
          <w:id w:val="1728636285"/>
          <w:docPartObj>
            <w:docPartGallery w:val="Page Numbers (Top of Page)"/>
            <w:docPartUnique/>
          </w:docPartObj>
        </w:sdtPr>
        <w:sdtContent>
          <w:p w14:paraId="01DF19CC" w14:textId="3A7CA0E2" w:rsidR="00994957" w:rsidRDefault="00994957">
            <w:pPr>
              <w:pStyle w:val="Subsol"/>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50D0FF" w14:textId="77777777" w:rsidR="00994957" w:rsidRDefault="0099495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6CD9A" w14:textId="77777777" w:rsidR="00B11890" w:rsidRDefault="00B11890" w:rsidP="00994957">
      <w:pPr>
        <w:spacing w:after="0" w:line="240" w:lineRule="auto"/>
      </w:pPr>
      <w:r>
        <w:separator/>
      </w:r>
    </w:p>
  </w:footnote>
  <w:footnote w:type="continuationSeparator" w:id="0">
    <w:p w14:paraId="7B9DABB2" w14:textId="77777777" w:rsidR="00B11890" w:rsidRDefault="00B11890" w:rsidP="00994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F4B74"/>
    <w:multiLevelType w:val="multilevel"/>
    <w:tmpl w:val="78E0B1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40949B4"/>
    <w:multiLevelType w:val="hybridMultilevel"/>
    <w:tmpl w:val="99E801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140F0B"/>
    <w:multiLevelType w:val="hybridMultilevel"/>
    <w:tmpl w:val="BF906E58"/>
    <w:lvl w:ilvl="0" w:tplc="91D2A74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B34948"/>
    <w:multiLevelType w:val="multilevel"/>
    <w:tmpl w:val="3D80E802"/>
    <w:lvl w:ilvl="0">
      <w:start w:val="1"/>
      <w:numFmt w:val="decimal"/>
      <w:lvlText w:val="%1."/>
      <w:lvlJc w:val="left"/>
      <w:pPr>
        <w:ind w:left="720" w:hanging="360"/>
      </w:pPr>
      <w:rPr>
        <w:rFonts w:ascii="Arial" w:hAnsi="Arial" w:cs="Arial" w:hint="default"/>
        <w:b w:val="0"/>
        <w:bCs/>
        <w:sz w:val="24"/>
        <w:szCs w:val="24"/>
      </w:rPr>
    </w:lvl>
    <w:lvl w:ilvl="1">
      <w:start w:val="1"/>
      <w:numFmt w:val="decimal"/>
      <w:isLgl/>
      <w:lvlText w:val="%1.%2."/>
      <w:lvlJc w:val="left"/>
      <w:pPr>
        <w:ind w:left="1440" w:hanging="720"/>
      </w:pPr>
      <w:rPr>
        <w:rFonts w:ascii="Arial" w:hAnsi="Arial" w:cs="Arial" w:hint="default"/>
        <w:sz w:val="24"/>
        <w:szCs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400" w:hanging="2160"/>
      </w:pPr>
      <w:rPr>
        <w:rFonts w:asciiTheme="minorHAnsi" w:hAnsiTheme="minorHAnsi" w:cstheme="minorBidi" w:hint="default"/>
        <w:sz w:val="22"/>
      </w:rPr>
    </w:lvl>
  </w:abstractNum>
  <w:num w:numId="1" w16cid:durableId="1652563336">
    <w:abstractNumId w:val="3"/>
  </w:num>
  <w:num w:numId="2" w16cid:durableId="379481403">
    <w:abstractNumId w:val="0"/>
  </w:num>
  <w:num w:numId="3" w16cid:durableId="289629485">
    <w:abstractNumId w:val="2"/>
  </w:num>
  <w:num w:numId="4" w16cid:durableId="621497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54F"/>
    <w:rsid w:val="00001CAA"/>
    <w:rsid w:val="000A6513"/>
    <w:rsid w:val="000E0550"/>
    <w:rsid w:val="00102B81"/>
    <w:rsid w:val="001609AA"/>
    <w:rsid w:val="00167649"/>
    <w:rsid w:val="001846BA"/>
    <w:rsid w:val="00185C75"/>
    <w:rsid w:val="001E1066"/>
    <w:rsid w:val="00230909"/>
    <w:rsid w:val="002548D9"/>
    <w:rsid w:val="00272A01"/>
    <w:rsid w:val="002F6246"/>
    <w:rsid w:val="00355716"/>
    <w:rsid w:val="00411893"/>
    <w:rsid w:val="00442F2F"/>
    <w:rsid w:val="004668FF"/>
    <w:rsid w:val="0048095B"/>
    <w:rsid w:val="004810BA"/>
    <w:rsid w:val="00491E7C"/>
    <w:rsid w:val="004D1736"/>
    <w:rsid w:val="004E04BA"/>
    <w:rsid w:val="004F71A7"/>
    <w:rsid w:val="005662E7"/>
    <w:rsid w:val="0058138C"/>
    <w:rsid w:val="005828CD"/>
    <w:rsid w:val="00606926"/>
    <w:rsid w:val="00661DE9"/>
    <w:rsid w:val="006A4B5D"/>
    <w:rsid w:val="006B503D"/>
    <w:rsid w:val="006B723C"/>
    <w:rsid w:val="00710498"/>
    <w:rsid w:val="0076764F"/>
    <w:rsid w:val="00773EDA"/>
    <w:rsid w:val="007B394E"/>
    <w:rsid w:val="007D2D02"/>
    <w:rsid w:val="007D51E9"/>
    <w:rsid w:val="007F4CAD"/>
    <w:rsid w:val="008929BF"/>
    <w:rsid w:val="00977AC3"/>
    <w:rsid w:val="0098354F"/>
    <w:rsid w:val="00993227"/>
    <w:rsid w:val="00994957"/>
    <w:rsid w:val="009A6C18"/>
    <w:rsid w:val="00A00259"/>
    <w:rsid w:val="00A15740"/>
    <w:rsid w:val="00A45B55"/>
    <w:rsid w:val="00A563ED"/>
    <w:rsid w:val="00A6288A"/>
    <w:rsid w:val="00AB7017"/>
    <w:rsid w:val="00AD08BF"/>
    <w:rsid w:val="00B050A6"/>
    <w:rsid w:val="00B11890"/>
    <w:rsid w:val="00B151A8"/>
    <w:rsid w:val="00B15EBB"/>
    <w:rsid w:val="00BB4CD3"/>
    <w:rsid w:val="00BB64D3"/>
    <w:rsid w:val="00BC3282"/>
    <w:rsid w:val="00C016C4"/>
    <w:rsid w:val="00C80EE0"/>
    <w:rsid w:val="00CA31D4"/>
    <w:rsid w:val="00D32373"/>
    <w:rsid w:val="00D3569B"/>
    <w:rsid w:val="00D45417"/>
    <w:rsid w:val="00D8683C"/>
    <w:rsid w:val="00DC5EE7"/>
    <w:rsid w:val="00E07E1B"/>
    <w:rsid w:val="00E43924"/>
    <w:rsid w:val="00F37E5F"/>
    <w:rsid w:val="00F621AB"/>
    <w:rsid w:val="00F705E4"/>
    <w:rsid w:val="00F81CDA"/>
    <w:rsid w:val="00FA1103"/>
    <w:rsid w:val="00FE1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493F7"/>
  <w15:chartTrackingRefBased/>
  <w15:docId w15:val="{C0185F21-64DC-48BE-B72C-FA6EA0134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246"/>
    <w:pPr>
      <w:spacing w:line="256" w:lineRule="auto"/>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99495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94957"/>
  </w:style>
  <w:style w:type="paragraph" w:styleId="Subsol">
    <w:name w:val="footer"/>
    <w:basedOn w:val="Normal"/>
    <w:link w:val="SubsolCaracter"/>
    <w:uiPriority w:val="99"/>
    <w:unhideWhenUsed/>
    <w:rsid w:val="0099495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94957"/>
  </w:style>
  <w:style w:type="paragraph" w:styleId="Listparagraf">
    <w:name w:val="List Paragraph"/>
    <w:basedOn w:val="Normal"/>
    <w:uiPriority w:val="34"/>
    <w:qFormat/>
    <w:rsid w:val="004810BA"/>
    <w:pPr>
      <w:ind w:left="720"/>
      <w:contextualSpacing/>
    </w:pPr>
  </w:style>
  <w:style w:type="paragraph" w:styleId="NormalWeb">
    <w:name w:val="Normal (Web)"/>
    <w:basedOn w:val="Normal"/>
    <w:uiPriority w:val="99"/>
    <w:unhideWhenUsed/>
    <w:rsid w:val="004118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7910">
      <w:bodyDiv w:val="1"/>
      <w:marLeft w:val="0"/>
      <w:marRight w:val="0"/>
      <w:marTop w:val="0"/>
      <w:marBottom w:val="0"/>
      <w:divBdr>
        <w:top w:val="none" w:sz="0" w:space="0" w:color="auto"/>
        <w:left w:val="none" w:sz="0" w:space="0" w:color="auto"/>
        <w:bottom w:val="none" w:sz="0" w:space="0" w:color="auto"/>
        <w:right w:val="none" w:sz="0" w:space="0" w:color="auto"/>
      </w:divBdr>
    </w:div>
    <w:div w:id="1076168399">
      <w:bodyDiv w:val="1"/>
      <w:marLeft w:val="0"/>
      <w:marRight w:val="0"/>
      <w:marTop w:val="0"/>
      <w:marBottom w:val="0"/>
      <w:divBdr>
        <w:top w:val="none" w:sz="0" w:space="0" w:color="auto"/>
        <w:left w:val="none" w:sz="0" w:space="0" w:color="auto"/>
        <w:bottom w:val="none" w:sz="0" w:space="0" w:color="auto"/>
        <w:right w:val="none" w:sz="0" w:space="0" w:color="auto"/>
      </w:divBdr>
    </w:div>
    <w:div w:id="1209994946">
      <w:bodyDiv w:val="1"/>
      <w:marLeft w:val="0"/>
      <w:marRight w:val="0"/>
      <w:marTop w:val="0"/>
      <w:marBottom w:val="0"/>
      <w:divBdr>
        <w:top w:val="none" w:sz="0" w:space="0" w:color="auto"/>
        <w:left w:val="none" w:sz="0" w:space="0" w:color="auto"/>
        <w:bottom w:val="none" w:sz="0" w:space="0" w:color="auto"/>
        <w:right w:val="none" w:sz="0" w:space="0" w:color="auto"/>
      </w:divBdr>
    </w:div>
    <w:div w:id="1596085099">
      <w:bodyDiv w:val="1"/>
      <w:marLeft w:val="0"/>
      <w:marRight w:val="0"/>
      <w:marTop w:val="0"/>
      <w:marBottom w:val="0"/>
      <w:divBdr>
        <w:top w:val="none" w:sz="0" w:space="0" w:color="auto"/>
        <w:left w:val="none" w:sz="0" w:space="0" w:color="auto"/>
        <w:bottom w:val="none" w:sz="0" w:space="0" w:color="auto"/>
        <w:right w:val="none" w:sz="0" w:space="0" w:color="auto"/>
      </w:divBdr>
    </w:div>
    <w:div w:id="2146459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Pages>
  <Words>2449</Words>
  <Characters>13963</Characters>
  <Application>Microsoft Office Word</Application>
  <DocSecurity>0</DocSecurity>
  <Lines>116</Lines>
  <Paragraphs>32</Paragraphs>
  <ScaleCrop>false</ScaleCrop>
  <Company/>
  <LinksUpToDate>false</LinksUpToDate>
  <CharactersWithSpaces>16380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Simion (2230717)</cp:lastModifiedBy>
  <cp:revision>73</cp:revision>
  <dcterms:created xsi:type="dcterms:W3CDTF">2023-06-12T00:05:00Z</dcterms:created>
  <dcterms:modified xsi:type="dcterms:W3CDTF">2023-06-12T19:30:00Z</dcterms:modified>
</cp:coreProperties>
</file>