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255845"/>
        <w:docPartObj>
          <w:docPartGallery w:val="Cover Pages"/>
          <w:docPartUnique/>
        </w:docPartObj>
      </w:sdtPr>
      <w:sdtEndPr>
        <w:rPr>
          <w:sz w:val="24"/>
          <w:szCs w:val="24"/>
        </w:rPr>
      </w:sdtEndPr>
      <w:sdtContent>
        <w:p w14:paraId="0734F33C" w14:textId="674F42C6" w:rsidR="0064383C" w:rsidRDefault="0064383C">
          <w:r>
            <w:rPr>
              <w:noProof/>
            </w:rPr>
            <mc:AlternateContent>
              <mc:Choice Requires="wpg">
                <w:drawing>
                  <wp:anchor distT="0" distB="0" distL="114300" distR="114300" simplePos="0" relativeHeight="251660288" behindDoc="0" locked="0" layoutInCell="1" allowOverlap="1" wp14:anchorId="2D4B560E" wp14:editId="391F8AAC">
                    <wp:simplePos x="0" y="0"/>
                    <wp:positionH relativeFrom="page">
                      <wp:align>left</wp:align>
                    </wp:positionH>
                    <wp:positionV relativeFrom="page">
                      <wp:align>top</wp:align>
                    </wp:positionV>
                    <wp:extent cx="6382385" cy="4471035"/>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4471638"/>
                              <a:chOff x="0" y="0"/>
                              <a:chExt cx="6381735" cy="447163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5"/>
                                <a:ext cx="5610225" cy="3709753"/>
                              </a:xfrm>
                              <a:prstGeom prst="rect">
                                <a:avLst/>
                              </a:prstGeom>
                              <a:noFill/>
                              <a:ln w="6350">
                                <a:noFill/>
                              </a:ln>
                            </wps:spPr>
                            <wps:txbx>
                              <w:txbxContent>
                                <w:p w14:paraId="28BC1389" w14:textId="028F7D71" w:rsidR="0064383C" w:rsidRDefault="0064383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UWTSD – MELANIE SQUIRE </w:t>
                                  </w:r>
                                </w:p>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2464337" w14:textId="731AAD45" w:rsidR="0064383C" w:rsidRDefault="005853A5">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EFFECTIVE TEAmworking and communication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4B560E" id="Group 459" o:spid="_x0000_s1026" alt="Title: Title and subtitle with crop mark graphic" style="position:absolute;margin-left:0;margin-top:0;width:502.55pt;height:352.05pt;z-index:251660288;mso-position-horizontal:left;mso-position-horizontal-relative:page;mso-position-vertical:top;mso-position-vertical-relative:page;mso-width-relative:margin;mso-height-relative:margin" coordsize="63817,447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709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28BC1389" w14:textId="028F7D71" w:rsidR="0064383C" w:rsidRDefault="0064383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UWTSD – MELANIE SQUIRE </w:t>
                            </w:r>
                          </w:p>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2464337" w14:textId="731AAD45" w:rsidR="0064383C" w:rsidRDefault="005853A5">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EFFECTIVE TEAmworking and communication</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E547B1B" wp14:editId="292FB027">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AA2491A"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2870432F" w14:textId="66C1859C" w:rsidR="0064383C" w:rsidRDefault="0064383C">
          <w:pPr>
            <w:rPr>
              <w:sz w:val="24"/>
              <w:szCs w:val="24"/>
            </w:rPr>
          </w:pPr>
          <w:r>
            <w:rPr>
              <w:noProof/>
            </w:rPr>
            <mc:AlternateContent>
              <mc:Choice Requires="wpg">
                <w:drawing>
                  <wp:anchor distT="0" distB="0" distL="114300" distR="114300" simplePos="0" relativeHeight="251661312" behindDoc="0" locked="0" layoutInCell="1" allowOverlap="1" wp14:anchorId="1563F820" wp14:editId="6FFE19D3">
                    <wp:simplePos x="0" y="0"/>
                    <wp:positionH relativeFrom="page">
                      <wp:posOffset>3055434</wp:posOffset>
                    </wp:positionH>
                    <wp:positionV relativeFrom="page">
                      <wp:posOffset>6689617</wp:posOffset>
                    </wp:positionV>
                    <wp:extent cx="4717188"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717188" cy="3374136"/>
                              <a:chOff x="-44596" y="0"/>
                              <a:chExt cx="4716418"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44596" y="579863"/>
                                <a:ext cx="3904218" cy="2029692"/>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1E92830" w14:textId="42CD24E0" w:rsidR="0064383C" w:rsidRDefault="005853A5">
                                      <w:pPr>
                                        <w:pStyle w:val="NoSpacing"/>
                                        <w:spacing w:after="240"/>
                                        <w:jc w:val="right"/>
                                        <w:rPr>
                                          <w:color w:val="44546A" w:themeColor="text2"/>
                                          <w:spacing w:val="10"/>
                                          <w:sz w:val="36"/>
                                          <w:szCs w:val="36"/>
                                        </w:rPr>
                                      </w:pPr>
                                      <w:r>
                                        <w:rPr>
                                          <w:color w:val="44546A" w:themeColor="text2"/>
                                          <w:spacing w:val="10"/>
                                          <w:sz w:val="36"/>
                                          <w:szCs w:val="36"/>
                                        </w:rPr>
                                        <w:t>Student ID: 2212316</w:t>
                                      </w:r>
                                    </w:p>
                                  </w:sdtContent>
                                </w:sdt>
                                <w:p w14:paraId="68B7609F" w14:textId="0CBC691D" w:rsidR="0064383C"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853A5">
                                        <w:rPr>
                                          <w:color w:val="44546A" w:themeColor="text2"/>
                                          <w:spacing w:val="10"/>
                                          <w:sz w:val="28"/>
                                          <w:szCs w:val="28"/>
                                        </w:rPr>
                                        <w:t>AFROJA AKTER</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63F820" id="Group 454" o:spid="_x0000_s1031" alt="Title: Author and company name with crop mark graphic" style="position:absolute;margin-left:240.6pt;margin-top:526.75pt;width:371.45pt;height:265.7pt;z-index:251661312;mso-position-horizontal-relative:page;mso-position-vertical-relative:page;mso-width-relative:margin;mso-height-relative:margin" coordorigin="-445" coordsize="47164,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445;top:5798;width:39041;height:202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1E92830" w14:textId="42CD24E0" w:rsidR="0064383C" w:rsidRDefault="005853A5">
                                <w:pPr>
                                  <w:pStyle w:val="NoSpacing"/>
                                  <w:spacing w:after="240"/>
                                  <w:jc w:val="right"/>
                                  <w:rPr>
                                    <w:color w:val="44546A" w:themeColor="text2"/>
                                    <w:spacing w:val="10"/>
                                    <w:sz w:val="36"/>
                                    <w:szCs w:val="36"/>
                                  </w:rPr>
                                </w:pPr>
                                <w:r>
                                  <w:rPr>
                                    <w:color w:val="44546A" w:themeColor="text2"/>
                                    <w:spacing w:val="10"/>
                                    <w:sz w:val="36"/>
                                    <w:szCs w:val="36"/>
                                  </w:rPr>
                                  <w:t>Student ID: 2212316</w:t>
                                </w:r>
                              </w:p>
                            </w:sdtContent>
                          </w:sdt>
                          <w:p w14:paraId="68B7609F" w14:textId="0CBC691D" w:rsidR="0064383C"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853A5">
                                  <w:rPr>
                                    <w:color w:val="44546A" w:themeColor="text2"/>
                                    <w:spacing w:val="10"/>
                                    <w:sz w:val="28"/>
                                    <w:szCs w:val="28"/>
                                  </w:rPr>
                                  <w:t>AFROJA AKTER</w:t>
                                </w:r>
                              </w:sdtContent>
                            </w:sdt>
                          </w:p>
                        </w:txbxContent>
                      </v:textbox>
                    </v:shape>
                    <w10:wrap anchorx="page" anchory="page"/>
                  </v:group>
                </w:pict>
              </mc:Fallback>
            </mc:AlternateContent>
          </w:r>
          <w:r>
            <w:rPr>
              <w:sz w:val="24"/>
              <w:szCs w:val="24"/>
            </w:rPr>
            <w:br w:type="page"/>
          </w:r>
        </w:p>
      </w:sdtContent>
    </w:sdt>
    <w:p w14:paraId="0AB62548" w14:textId="52C69C8A" w:rsidR="5BA45F36" w:rsidRDefault="5BA45F36" w:rsidP="51F1C62C">
      <w:pPr>
        <w:rPr>
          <w:sz w:val="24"/>
          <w:szCs w:val="24"/>
        </w:rPr>
      </w:pPr>
      <w:r w:rsidRPr="51F1C62C">
        <w:rPr>
          <w:sz w:val="24"/>
          <w:szCs w:val="24"/>
        </w:rPr>
        <w:lastRenderedPageBreak/>
        <w:t>Introduction</w:t>
      </w:r>
    </w:p>
    <w:p w14:paraId="01411755" w14:textId="26E30A18" w:rsidR="5BA45F36" w:rsidRDefault="5BA45F36" w:rsidP="51F1C62C">
      <w:pPr>
        <w:rPr>
          <w:sz w:val="24"/>
          <w:szCs w:val="24"/>
        </w:rPr>
      </w:pPr>
      <w:r w:rsidRPr="51F1C62C">
        <w:rPr>
          <w:sz w:val="24"/>
          <w:szCs w:val="24"/>
        </w:rPr>
        <w:t>Team success is a crucial aspect of any organization. A successful team can lead to higher productivity, better decision-making, and an improved work environment. However, what makes a team successful is not always clear and can vary depending on the context and goals of the team. In this essay, I will explore the various factors that contribute to team success and how I have applied these principles in my own team. (Belbin, 1981)</w:t>
      </w:r>
    </w:p>
    <w:p w14:paraId="2B631101" w14:textId="3B3609CD" w:rsidR="5BA45F36" w:rsidRDefault="5BA45F36" w:rsidP="51F1C62C">
      <w:pPr>
        <w:rPr>
          <w:sz w:val="24"/>
          <w:szCs w:val="24"/>
        </w:rPr>
      </w:pPr>
      <w:r w:rsidRPr="51F1C62C">
        <w:rPr>
          <w:sz w:val="24"/>
          <w:szCs w:val="24"/>
        </w:rPr>
        <w:t>Factors that Contribute to Team Success</w:t>
      </w:r>
    </w:p>
    <w:p w14:paraId="667A7F55" w14:textId="77777777" w:rsidR="00A2619B" w:rsidRDefault="00A2619B" w:rsidP="00A2619B">
      <w:r>
        <w:t>BELBIN THEORY</w:t>
      </w:r>
    </w:p>
    <w:p w14:paraId="0473BEBE" w14:textId="77777777" w:rsidR="00A2619B" w:rsidRDefault="00A2619B" w:rsidP="00A2619B">
      <w:r>
        <w:t>The primary decision-makers imbued with authority who collaborate to accomplish organizational goals are the senior leadership teams. Although there is a wealth of study on this subject in many different fields, there is a lack of it in higher education.</w:t>
      </w:r>
    </w:p>
    <w:p w14:paraId="2B2A6324" w14:textId="31966EC8" w:rsidR="00A2619B" w:rsidRDefault="00A2619B" w:rsidP="00A2619B">
      <w:r>
        <w:t xml:space="preserve">Team work can be tricky. Team work can always </w:t>
      </w:r>
      <w:proofErr w:type="gramStart"/>
      <w:r>
        <w:t>takes</w:t>
      </w:r>
      <w:proofErr w:type="gramEnd"/>
      <w:r>
        <w:t xml:space="preserve"> time for a new team to get used to each other and each other’s various different ways of working.</w:t>
      </w:r>
    </w:p>
    <w:p w14:paraId="142A2BA8" w14:textId="77777777" w:rsidR="00A2619B" w:rsidRDefault="00A2619B" w:rsidP="00A2619B">
      <w:r>
        <w:t>TUCKMAN THEORY</w:t>
      </w:r>
    </w:p>
    <w:p w14:paraId="30D97BC3" w14:textId="77777777" w:rsidR="00A2619B" w:rsidRDefault="00A2619B" w:rsidP="00A2619B">
      <w:r>
        <w:t xml:space="preserve">The group process questionnaire measures how service-sector LSS teams progress through Tuckman’s group development model. This progression has a significant impact on the </w:t>
      </w:r>
      <w:proofErr w:type="gramStart"/>
      <w:r>
        <w:t>teams</w:t>
      </w:r>
      <w:proofErr w:type="gramEnd"/>
      <w:r>
        <w:t xml:space="preserve"> project completion rates, on-time project completion rates, project completion times, and overall cost savings and avoidance as a result of the projects.</w:t>
      </w:r>
    </w:p>
    <w:p w14:paraId="5260CBE2" w14:textId="77777777" w:rsidR="00A2619B" w:rsidRPr="00A2619B" w:rsidRDefault="00A2619B" w:rsidP="51F1C62C">
      <w:pPr>
        <w:rPr>
          <w:b/>
          <w:bCs/>
          <w:sz w:val="24"/>
          <w:szCs w:val="24"/>
        </w:rPr>
      </w:pPr>
    </w:p>
    <w:p w14:paraId="6204A163" w14:textId="253876C6" w:rsidR="5BA45F36" w:rsidRDefault="5BA45F36" w:rsidP="51F1C62C">
      <w:pPr>
        <w:rPr>
          <w:sz w:val="24"/>
          <w:szCs w:val="24"/>
        </w:rPr>
      </w:pPr>
      <w:r w:rsidRPr="51F1C62C">
        <w:rPr>
          <w:sz w:val="24"/>
          <w:szCs w:val="24"/>
        </w:rPr>
        <w:t>Clear Goals and Objectives</w:t>
      </w:r>
    </w:p>
    <w:p w14:paraId="26C63862" w14:textId="73667257" w:rsidR="5BA45F36" w:rsidRDefault="5BA45F36" w:rsidP="51F1C62C">
      <w:pPr>
        <w:rPr>
          <w:sz w:val="24"/>
          <w:szCs w:val="24"/>
        </w:rPr>
      </w:pPr>
      <w:r w:rsidRPr="51F1C62C">
        <w:rPr>
          <w:sz w:val="24"/>
          <w:szCs w:val="24"/>
        </w:rPr>
        <w:t>One of the most critical factors in team success is having clear and well-defined goals and objectives. A team that knows what it is working towards and understands its purpose is more likely to be motivated and productive. In addition, having clear goals helps to keep the team focused and ensures that everyone is working towards a common end. (Heath &amp; Heath, 2010)</w:t>
      </w:r>
    </w:p>
    <w:p w14:paraId="581CBEA7" w14:textId="103F3CA7" w:rsidR="5BA45F36" w:rsidRDefault="5BA45F36" w:rsidP="51F1C62C">
      <w:pPr>
        <w:rPr>
          <w:sz w:val="24"/>
          <w:szCs w:val="24"/>
        </w:rPr>
      </w:pPr>
      <w:r w:rsidRPr="51F1C62C">
        <w:rPr>
          <w:sz w:val="24"/>
          <w:szCs w:val="24"/>
        </w:rPr>
        <w:t>Effective Communication</w:t>
      </w:r>
    </w:p>
    <w:p w14:paraId="5EE6DAE4" w14:textId="6553DEB0" w:rsidR="5BA45F36" w:rsidRDefault="5BA45F36" w:rsidP="51F1C62C">
      <w:pPr>
        <w:rPr>
          <w:sz w:val="24"/>
          <w:szCs w:val="24"/>
        </w:rPr>
      </w:pPr>
      <w:r w:rsidRPr="51F1C62C">
        <w:rPr>
          <w:sz w:val="24"/>
          <w:szCs w:val="24"/>
        </w:rPr>
        <w:t>Effective communication is essential for any team to succeed. Teams must be able to communicate their ideas and thoughts effectively to ensure that everyone is on the same page. In addition, effective communication helps to resolve conflicts, foster collaboration, and improve overall productivity. (Covey, 2004)</w:t>
      </w:r>
      <w:r w:rsidR="75C7D415" w:rsidRPr="51F1C62C">
        <w:rPr>
          <w:sz w:val="24"/>
          <w:szCs w:val="24"/>
        </w:rPr>
        <w:t>.</w:t>
      </w:r>
      <w:r w:rsidR="75C7D415" w:rsidRPr="51F1C62C">
        <w:rPr>
          <w:rFonts w:ascii="Calibri" w:eastAsia="Calibri" w:hAnsi="Calibri" w:cs="Calibri"/>
          <w:color w:val="D1D5DB"/>
          <w:sz w:val="24"/>
          <w:szCs w:val="24"/>
        </w:rPr>
        <w:t xml:space="preserve"> </w:t>
      </w:r>
      <w:r w:rsidR="75C7D415" w:rsidRPr="51F1C62C">
        <w:rPr>
          <w:sz w:val="24"/>
          <w:szCs w:val="24"/>
        </w:rPr>
        <w:t xml:space="preserve">Another important aspect of team success is maintaining open and honest communication among team members. This includes regular check-ins, active listening, and a willingness to have difficult conversations when needed. When team members feel comfortable speaking up and sharing their thoughts and ideas, they are more likely to engage fully in team activities and make valuable contributions. (Laufer &amp; </w:t>
      </w:r>
      <w:proofErr w:type="spellStart"/>
      <w:r w:rsidR="75C7D415" w:rsidRPr="51F1C62C">
        <w:rPr>
          <w:sz w:val="24"/>
          <w:szCs w:val="24"/>
        </w:rPr>
        <w:t>Rodan</w:t>
      </w:r>
      <w:proofErr w:type="spellEnd"/>
      <w:r w:rsidR="75C7D415" w:rsidRPr="51F1C62C">
        <w:rPr>
          <w:sz w:val="24"/>
          <w:szCs w:val="24"/>
        </w:rPr>
        <w:t>, 1998) Moreover, regular communication helps to prevent misunderstandings, build trust, and foster a sense of shared responsibility for the team's success.</w:t>
      </w:r>
    </w:p>
    <w:p w14:paraId="3D094A80" w14:textId="536F5BD7" w:rsidR="75C7D415" w:rsidRDefault="75C7D415" w:rsidP="51F1C62C">
      <w:pPr>
        <w:rPr>
          <w:sz w:val="24"/>
          <w:szCs w:val="24"/>
        </w:rPr>
      </w:pPr>
      <w:r w:rsidRPr="51F1C62C">
        <w:rPr>
          <w:sz w:val="24"/>
          <w:szCs w:val="24"/>
        </w:rPr>
        <w:lastRenderedPageBreak/>
        <w:t xml:space="preserve"> (Covey, 1989)</w:t>
      </w:r>
      <w:r w:rsidR="524E5182" w:rsidRPr="51F1C62C">
        <w:rPr>
          <w:rFonts w:ascii="Calibri" w:eastAsia="Calibri" w:hAnsi="Calibri" w:cs="Calibri"/>
          <w:color w:val="D1D5DB"/>
          <w:sz w:val="24"/>
          <w:szCs w:val="24"/>
        </w:rPr>
        <w:t xml:space="preserve"> </w:t>
      </w:r>
      <w:r w:rsidR="524E5182" w:rsidRPr="51F1C62C">
        <w:rPr>
          <w:sz w:val="24"/>
          <w:szCs w:val="24"/>
        </w:rPr>
        <w:t>Additionally, setting and regularly reviewing progress towards these goals provides a tangible way for the team to measure its success and make adjustments as needed. (Lencioni, 2002) It is important for goals to be challenging but achievable, and for the team to have the resources and support necessary to reach them. (Buckingham &amp; Coffman, 1999)</w:t>
      </w:r>
    </w:p>
    <w:p w14:paraId="463D6FC9" w14:textId="1611111C" w:rsidR="5BA45F36" w:rsidRDefault="5BA45F36" w:rsidP="51F1C62C">
      <w:pPr>
        <w:rPr>
          <w:sz w:val="24"/>
          <w:szCs w:val="24"/>
        </w:rPr>
      </w:pPr>
      <w:r w:rsidRPr="51F1C62C">
        <w:rPr>
          <w:sz w:val="24"/>
          <w:szCs w:val="24"/>
        </w:rPr>
        <w:t>Trust and Mutual Respect</w:t>
      </w:r>
    </w:p>
    <w:p w14:paraId="31F0B6D4" w14:textId="0A967455" w:rsidR="5BA45F36" w:rsidRDefault="5BA45F36" w:rsidP="51F1C62C">
      <w:pPr>
        <w:rPr>
          <w:rFonts w:ascii="Calibri" w:eastAsia="Calibri" w:hAnsi="Calibri" w:cs="Calibri"/>
        </w:rPr>
      </w:pPr>
      <w:r w:rsidRPr="51F1C62C">
        <w:rPr>
          <w:sz w:val="24"/>
          <w:szCs w:val="24"/>
        </w:rPr>
        <w:t>Trust and mutual respect are critical for building strong and successful teams. Teams must trust each other and feel comfortable expressing their opinions and ideas. Additionally, teams must respec</w:t>
      </w:r>
      <w:r w:rsidR="5103DAC1" w:rsidRPr="51F1C62C">
        <w:rPr>
          <w:sz w:val="24"/>
          <w:szCs w:val="24"/>
        </w:rPr>
        <w:t>t as it is</w:t>
      </w:r>
      <w:r w:rsidR="5103DAC1" w:rsidRPr="51F1C62C">
        <w:rPr>
          <w:rFonts w:ascii="Calibri" w:eastAsia="Calibri" w:hAnsi="Calibri" w:cs="Calibri"/>
          <w:color w:val="D1D5DB"/>
          <w:sz w:val="24"/>
          <w:szCs w:val="24"/>
        </w:rPr>
        <w:t xml:space="preserve"> </w:t>
      </w:r>
      <w:r w:rsidR="5103DAC1" w:rsidRPr="51F1C62C">
        <w:t>essential for teams success. This includes not only respect for individual differences, but also for each person's ideas, opinions, and contributions to the team. (</w:t>
      </w:r>
      <w:proofErr w:type="spellStart"/>
      <w:r w:rsidR="5103DAC1" w:rsidRPr="51F1C62C">
        <w:t>Chabris</w:t>
      </w:r>
      <w:proofErr w:type="spellEnd"/>
      <w:r w:rsidR="5103DAC1" w:rsidRPr="51F1C62C">
        <w:t xml:space="preserve"> &amp; Simon, 2011) When team members feel that their contributions are valued and that their opinions are heard, they are more likely to be fully engaged and invested in the team's success. (Laufer &amp; </w:t>
      </w:r>
      <w:proofErr w:type="spellStart"/>
      <w:r w:rsidR="5103DAC1" w:rsidRPr="51F1C62C">
        <w:t>Rodan</w:t>
      </w:r>
      <w:proofErr w:type="spellEnd"/>
      <w:r w:rsidR="5103DAC1" w:rsidRPr="51F1C62C">
        <w:t>, 1998) Additionally, a culture of respect helps to build trust and foster open and honest communication, which is crucial for effective problem-solving and decision-making. (Tuckman, 1965)</w:t>
      </w:r>
      <w:r w:rsidR="137666BE" w:rsidRPr="51F1C62C">
        <w:t>.</w:t>
      </w:r>
      <w:r w:rsidR="137666BE" w:rsidRPr="51F1C62C">
        <w:rPr>
          <w:rFonts w:ascii="Calibri" w:eastAsia="Calibri" w:hAnsi="Calibri" w:cs="Calibri"/>
          <w:color w:val="D1D5DB"/>
          <w:sz w:val="24"/>
          <w:szCs w:val="24"/>
        </w:rPr>
        <w:t xml:space="preserve"> </w:t>
      </w:r>
      <w:r w:rsidR="137666BE" w:rsidRPr="51F1C62C">
        <w:t>Furthermore, when respect is present in a team, conflicts are more likely to be resolved in a constructive manner, leading to improved relationships and better outcomes for the team. (</w:t>
      </w:r>
      <w:proofErr w:type="spellStart"/>
      <w:r w:rsidR="137666BE" w:rsidRPr="51F1C62C">
        <w:t>Wageman</w:t>
      </w:r>
      <w:proofErr w:type="spellEnd"/>
      <w:r w:rsidR="137666BE" w:rsidRPr="51F1C62C">
        <w:t>, 1995) A lack of respect can create an environment of negativity and can lead to decreased motivation, lower levels of trust, and decreased productivity. (</w:t>
      </w:r>
      <w:proofErr w:type="spellStart"/>
      <w:r w:rsidR="137666BE" w:rsidRPr="51F1C62C">
        <w:t>Guzzo</w:t>
      </w:r>
      <w:proofErr w:type="spellEnd"/>
      <w:r w:rsidR="137666BE" w:rsidRPr="51F1C62C">
        <w:t xml:space="preserve"> &amp; Dickson, 1996) Thus, it is essential for team leaders to set the tone for respect within the team and to ensure that all team members are treating each other with dignity and respect. (Covey, 1989)</w:t>
      </w:r>
    </w:p>
    <w:p w14:paraId="1E01EF14" w14:textId="4F3551FC" w:rsidR="5BA45F36" w:rsidRDefault="5BA45F36" w:rsidP="51F1C62C">
      <w:pPr>
        <w:rPr>
          <w:sz w:val="24"/>
          <w:szCs w:val="24"/>
        </w:rPr>
      </w:pPr>
      <w:r w:rsidRPr="51F1C62C">
        <w:rPr>
          <w:sz w:val="24"/>
          <w:szCs w:val="24"/>
        </w:rPr>
        <w:t>Diversity</w:t>
      </w:r>
    </w:p>
    <w:p w14:paraId="54BA5E65" w14:textId="19A3E84C" w:rsidR="5BA45F36" w:rsidRDefault="5BA45F36" w:rsidP="51F1C62C">
      <w:pPr>
        <w:rPr>
          <w:sz w:val="24"/>
          <w:szCs w:val="24"/>
        </w:rPr>
      </w:pPr>
      <w:r w:rsidRPr="51F1C62C">
        <w:rPr>
          <w:sz w:val="24"/>
          <w:szCs w:val="24"/>
        </w:rPr>
        <w:t>Diversity is another important factor in team success. Teams that are diverse in terms of culture, experience, and skills bring different perspectives and approaches to problem-solving. This can lead to more creative solutions and better decision-making. In addition, diversity can help to improve team dynamics and create a more inclusive work environment. (</w:t>
      </w:r>
      <w:proofErr w:type="spellStart"/>
      <w:r w:rsidRPr="51F1C62C">
        <w:rPr>
          <w:sz w:val="24"/>
          <w:szCs w:val="24"/>
        </w:rPr>
        <w:t>Chabris</w:t>
      </w:r>
      <w:proofErr w:type="spellEnd"/>
      <w:r w:rsidRPr="51F1C62C">
        <w:rPr>
          <w:sz w:val="24"/>
          <w:szCs w:val="24"/>
        </w:rPr>
        <w:t xml:space="preserve"> &amp; Simon, 2011)</w:t>
      </w:r>
    </w:p>
    <w:p w14:paraId="1E70115E" w14:textId="4D0B64B6" w:rsidR="5BA45F36" w:rsidRDefault="5BA45F36" w:rsidP="51F1C62C">
      <w:pPr>
        <w:rPr>
          <w:sz w:val="24"/>
          <w:szCs w:val="24"/>
        </w:rPr>
      </w:pPr>
      <w:r w:rsidRPr="51F1C62C">
        <w:rPr>
          <w:sz w:val="24"/>
          <w:szCs w:val="24"/>
        </w:rPr>
        <w:t>Strong Leadership</w:t>
      </w:r>
    </w:p>
    <w:p w14:paraId="4C7433A7" w14:textId="2CB34DB0" w:rsidR="5BA45F36" w:rsidRDefault="5BA45F36" w:rsidP="51F1C62C">
      <w:r w:rsidRPr="51F1C62C">
        <w:rPr>
          <w:sz w:val="24"/>
          <w:szCs w:val="24"/>
        </w:rPr>
        <w:t>Strong leadership is essential for any team to be successful. Leaders must be able to motivate and inspire their team, provide direction, and create a positive work environment. In addition, leaders must be able to manage conflicts, resolve issues, and make tough decisions when necessary. When leaders are strong, teams are more likely to be productive, motivated, and successful. (Tuckman, 1965)</w:t>
      </w:r>
      <w:r w:rsidR="105679FB" w:rsidRPr="51F1C62C">
        <w:rPr>
          <w:sz w:val="24"/>
          <w:szCs w:val="24"/>
        </w:rPr>
        <w:t>.</w:t>
      </w:r>
      <w:r w:rsidR="105679FB" w:rsidRPr="51F1C62C">
        <w:rPr>
          <w:rFonts w:ascii="Calibri" w:eastAsia="Calibri" w:hAnsi="Calibri" w:cs="Calibri"/>
          <w:color w:val="D1D5DB"/>
          <w:sz w:val="24"/>
          <w:szCs w:val="24"/>
        </w:rPr>
        <w:t xml:space="preserve"> </w:t>
      </w:r>
      <w:r w:rsidR="105679FB" w:rsidRPr="51F1C62C">
        <w:t>As a leader, it is important to recognize the benefits of a diverse and respectful team. In addition to increased innovation and improved ability to serve a diverse customer base, diverse teams also have higher levels of employee engagement and job satisfaction. (Diversity Matters, 2015) When team members feel valued for their unique perspectives and experiences, they are more likely to be committed to the team and its success. (Buckingham &amp; Coffman, 1999)</w:t>
      </w:r>
    </w:p>
    <w:p w14:paraId="71394DC3" w14:textId="6BFE75BF" w:rsidR="105679FB" w:rsidRDefault="105679FB" w:rsidP="51F1C62C">
      <w:pPr>
        <w:rPr>
          <w:rFonts w:ascii="Calibri" w:eastAsia="Calibri" w:hAnsi="Calibri" w:cs="Calibri"/>
        </w:rPr>
      </w:pPr>
      <w:r w:rsidRPr="51F1C62C">
        <w:t xml:space="preserve">Leaders can play a crucial role in promoting diversity and respect within their teams. This can include actively seeking out diverse candidates for hiring and promotion, and creating a work environment that values and celebrates differences. (Covey, 1989) It is also important for leaders to provide training and resources for team members to better understand one another and to foster open and honest </w:t>
      </w:r>
      <w:r w:rsidRPr="51F1C62C">
        <w:lastRenderedPageBreak/>
        <w:t>communication. (</w:t>
      </w:r>
      <w:proofErr w:type="spellStart"/>
      <w:r w:rsidRPr="51F1C62C">
        <w:t>Chabris</w:t>
      </w:r>
      <w:proofErr w:type="spellEnd"/>
      <w:r w:rsidRPr="51F1C62C">
        <w:t xml:space="preserve"> &amp; Simon, 2011)</w:t>
      </w:r>
      <w:r w:rsidR="19943800" w:rsidRPr="51F1C62C">
        <w:t>. Having a diverse leader also sets an example for the rest of the team and demonstrates the importance placed on diversity and respect within the organization. (Covey, 1989) Additionally, diverse leaders bring their own unique perspectives and experiences to the table, which can lead to more effective decision making and improved organizational outcomes. (McKinsey &amp; Company, 2015) Research has also shown that companies with diverse leadership teams financially outperform those with less diversity at the top. (Diversity Matters, 2015)</w:t>
      </w:r>
    </w:p>
    <w:p w14:paraId="0DFF4705" w14:textId="77777777" w:rsidR="00A2619B" w:rsidRDefault="00A2619B" w:rsidP="00A2619B">
      <w:r>
        <w:t>THOMAS-KILMANN THEORY</w:t>
      </w:r>
    </w:p>
    <w:p w14:paraId="796E83A6" w14:textId="75514111" w:rsidR="51F1C62C" w:rsidRPr="00A2619B" w:rsidRDefault="00A2619B" w:rsidP="00A2619B">
      <w:r>
        <w:t>Conflict occurs frequently in hospitals, according to studies, and effective conflict resolution techniques are essential. The Thomas-Kilmann theory is cited in this report as the primary recommendation on how to enhance conflict management in hospitals. This is because it has been employed as a potential solution for these conflict situations in the health industry in earlier studies.</w:t>
      </w:r>
    </w:p>
    <w:p w14:paraId="48F893ED" w14:textId="5C4251DB" w:rsidR="5BA45F36" w:rsidRDefault="5BA45F36" w:rsidP="51F1C62C">
      <w:pPr>
        <w:rPr>
          <w:sz w:val="24"/>
          <w:szCs w:val="24"/>
        </w:rPr>
      </w:pPr>
      <w:r w:rsidRPr="51F1C62C">
        <w:rPr>
          <w:sz w:val="24"/>
          <w:szCs w:val="24"/>
        </w:rPr>
        <w:t>Applying these Principles to My Team</w:t>
      </w:r>
    </w:p>
    <w:p w14:paraId="60085D89" w14:textId="1F87A5F7" w:rsidR="5BA45F36" w:rsidRDefault="5BA45F36" w:rsidP="51F1C62C">
      <w:pPr>
        <w:rPr>
          <w:rFonts w:ascii="Calibri" w:eastAsia="Calibri" w:hAnsi="Calibri" w:cs="Calibri"/>
          <w:sz w:val="24"/>
          <w:szCs w:val="24"/>
        </w:rPr>
      </w:pPr>
      <w:r w:rsidRPr="51F1C62C">
        <w:rPr>
          <w:sz w:val="24"/>
          <w:szCs w:val="24"/>
        </w:rPr>
        <w:t>In my own team, I have attempted to apply these principles to create a successful and productive work environment. One of the first things I did was to ensure that my team had clear goals and objectives. I communicated these goals to my team and made sure that everyone understood their role in achieving them. (Heath &amp; Heath, 2010)</w:t>
      </w:r>
      <w:r w:rsidR="6FAB39E2" w:rsidRPr="51F1C62C">
        <w:rPr>
          <w:sz w:val="24"/>
          <w:szCs w:val="24"/>
        </w:rPr>
        <w:t>.</w:t>
      </w:r>
      <w:r w:rsidR="6FAB39E2" w:rsidRPr="51F1C62C">
        <w:rPr>
          <w:rFonts w:ascii="Calibri" w:eastAsia="Calibri" w:hAnsi="Calibri" w:cs="Calibri"/>
          <w:color w:val="D1D5DB"/>
          <w:sz w:val="24"/>
          <w:szCs w:val="24"/>
        </w:rPr>
        <w:t xml:space="preserve"> </w:t>
      </w:r>
      <w:r w:rsidR="6FAB39E2" w:rsidRPr="51F1C62C">
        <w:rPr>
          <w:sz w:val="24"/>
          <w:szCs w:val="24"/>
        </w:rPr>
        <w:t>Finally, effective leadership is crucial for team success. This includes the ability to provide direction, support, and motivation for team members, as well as effectively managing conflicts and setbacks. A good leader understands the strengths and weaknesses of each team member and delegates tasks accordingly, creating an environment where everyone can thrive. (Belbin, 1981) Additionally, a strong leader is able to communicate a clear vision for the team and inspire others to work towards a common goal. (Covey, 1989).</w:t>
      </w:r>
    </w:p>
    <w:p w14:paraId="33123A03" w14:textId="732715C8" w:rsidR="51F1C62C" w:rsidRDefault="51F1C62C" w:rsidP="51F1C62C">
      <w:pPr>
        <w:rPr>
          <w:sz w:val="24"/>
          <w:szCs w:val="24"/>
        </w:rPr>
      </w:pPr>
    </w:p>
    <w:p w14:paraId="766A5FAF" w14:textId="39EF56BD" w:rsidR="5BA45F36" w:rsidRDefault="5BA45F36" w:rsidP="51F1C62C">
      <w:pPr>
        <w:rPr>
          <w:sz w:val="24"/>
          <w:szCs w:val="24"/>
        </w:rPr>
      </w:pPr>
      <w:r w:rsidRPr="51F1C62C">
        <w:rPr>
          <w:sz w:val="24"/>
          <w:szCs w:val="24"/>
        </w:rPr>
        <w:t>Next, I focused on improving communication within the team. I encouraged open and honest discussions and made sure that everyone felt comfortable expressing their opinions and ideas. I also made sure that team members were regularly updated on progress and that everyone was informed about any changes in plans or goals. (Covey, 2004)</w:t>
      </w:r>
      <w:r w:rsidR="36356DC1" w:rsidRPr="51F1C62C">
        <w:rPr>
          <w:sz w:val="24"/>
          <w:szCs w:val="24"/>
        </w:rPr>
        <w:t>.</w:t>
      </w:r>
    </w:p>
    <w:p w14:paraId="3A421249" w14:textId="792E2AAA" w:rsidR="51F1C62C" w:rsidRDefault="51F1C62C" w:rsidP="51F1C62C">
      <w:pPr>
        <w:rPr>
          <w:sz w:val="24"/>
          <w:szCs w:val="24"/>
        </w:rPr>
      </w:pPr>
    </w:p>
    <w:p w14:paraId="078458E7" w14:textId="6C2FEAC7" w:rsidR="5BA45F36" w:rsidRDefault="5BA45F36" w:rsidP="51F1C62C">
      <w:pPr>
        <w:rPr>
          <w:sz w:val="24"/>
          <w:szCs w:val="24"/>
        </w:rPr>
      </w:pPr>
      <w:r w:rsidRPr="51F1C62C">
        <w:rPr>
          <w:sz w:val="24"/>
          <w:szCs w:val="24"/>
        </w:rPr>
        <w:t>Trust and mutual respect are critical components of a successful team, and I have worked hard to foster this in my team. I have encouraged team members to share their thoughts and opinions, and I have made sure that everyone is heard and respected. In addition, I have created a positive work environment where team members feel comfortable and valued. (Katzenbach &amp; Smith, 1993)</w:t>
      </w:r>
      <w:r w:rsidR="49EE3310" w:rsidRPr="51F1C62C">
        <w:rPr>
          <w:sz w:val="24"/>
          <w:szCs w:val="24"/>
        </w:rPr>
        <w:t>.</w:t>
      </w:r>
    </w:p>
    <w:p w14:paraId="05DD4F2E" w14:textId="0CB5725A" w:rsidR="51F1C62C" w:rsidRDefault="51F1C62C" w:rsidP="51F1C62C">
      <w:pPr>
        <w:rPr>
          <w:sz w:val="24"/>
          <w:szCs w:val="24"/>
        </w:rPr>
      </w:pPr>
    </w:p>
    <w:p w14:paraId="2881332D" w14:textId="7A074764" w:rsidR="5BA45F36" w:rsidRDefault="5BA45F36" w:rsidP="51F1C62C">
      <w:pPr>
        <w:rPr>
          <w:rFonts w:ascii="Calibri" w:eastAsia="Calibri" w:hAnsi="Calibri" w:cs="Calibri"/>
          <w:sz w:val="24"/>
          <w:szCs w:val="24"/>
        </w:rPr>
      </w:pPr>
      <w:r w:rsidRPr="51F1C62C">
        <w:rPr>
          <w:sz w:val="24"/>
          <w:szCs w:val="24"/>
        </w:rPr>
        <w:t xml:space="preserve">Diversity has also been an important aspect of my team. I have encouraged team members to bring their unique experiences and skills to the table, and I have made sure that everyone feels </w:t>
      </w:r>
      <w:r w:rsidRPr="51F1C62C">
        <w:rPr>
          <w:sz w:val="24"/>
          <w:szCs w:val="24"/>
        </w:rPr>
        <w:lastRenderedPageBreak/>
        <w:t>included and valued. This has led to more creative solutions and better decision-making within the team. (</w:t>
      </w:r>
      <w:proofErr w:type="spellStart"/>
      <w:r w:rsidRPr="51F1C62C">
        <w:rPr>
          <w:sz w:val="24"/>
          <w:szCs w:val="24"/>
        </w:rPr>
        <w:t>Chabris</w:t>
      </w:r>
      <w:proofErr w:type="spellEnd"/>
      <w:r w:rsidRPr="51F1C62C">
        <w:rPr>
          <w:sz w:val="24"/>
          <w:szCs w:val="24"/>
        </w:rPr>
        <w:t xml:space="preserve"> &amp; Simon, 2011)</w:t>
      </w:r>
      <w:r w:rsidR="0259E322" w:rsidRPr="51F1C62C">
        <w:rPr>
          <w:sz w:val="24"/>
          <w:szCs w:val="24"/>
        </w:rPr>
        <w:t>.</w:t>
      </w:r>
      <w:r w:rsidR="62F39E34" w:rsidRPr="51F1C62C">
        <w:rPr>
          <w:rFonts w:ascii="Calibri" w:eastAsia="Calibri" w:hAnsi="Calibri" w:cs="Calibri"/>
          <w:color w:val="D1D5DB"/>
          <w:sz w:val="24"/>
          <w:szCs w:val="24"/>
        </w:rPr>
        <w:t xml:space="preserve"> </w:t>
      </w:r>
      <w:r w:rsidR="62F39E34" w:rsidRPr="51F1C62C">
        <w:t>Additionally, diverse teams are often better equipped to serve a diverse customer base and to respond to the needs of a rapidly changing market. (McKinsey &amp; Company, 2015) However, simply having a diverse team is not enough, it is important for team members to actively work to understand and value one another's differences. (Covey, 1989) This can include encouraging open and honest communication, and creating a safe space for individuals to share their experiences and perspectives. (Buckingham &amp; Coffman, 1999)</w:t>
      </w:r>
      <w:r w:rsidR="526EE63E" w:rsidRPr="51F1C62C">
        <w:t>.</w:t>
      </w:r>
    </w:p>
    <w:p w14:paraId="43CAFE98" w14:textId="1379901A" w:rsidR="51F1C62C" w:rsidRDefault="51F1C62C" w:rsidP="51F1C62C"/>
    <w:p w14:paraId="74F7D8EE" w14:textId="11DCB610" w:rsidR="5BA45F36" w:rsidRDefault="5BA45F36" w:rsidP="51F1C62C">
      <w:pPr>
        <w:rPr>
          <w:sz w:val="24"/>
          <w:szCs w:val="24"/>
        </w:rPr>
      </w:pPr>
      <w:r w:rsidRPr="51F1C62C">
        <w:rPr>
          <w:sz w:val="24"/>
          <w:szCs w:val="24"/>
        </w:rPr>
        <w:t>Finally, I have attempted to be a strong and effective leader for my team. I have provided direction and support, and I have made tough decisions when necessary. I have also worked to resolve conflicts and create a positive work environment where team members feel motivated and inspired. (Tuckman, 1965)</w:t>
      </w:r>
    </w:p>
    <w:p w14:paraId="6488F5B2" w14:textId="17312716" w:rsidR="5BA45F36" w:rsidRDefault="5BA45F36" w:rsidP="51F1C62C">
      <w:pPr>
        <w:rPr>
          <w:sz w:val="24"/>
          <w:szCs w:val="24"/>
        </w:rPr>
      </w:pPr>
      <w:r w:rsidRPr="51F1C62C">
        <w:rPr>
          <w:sz w:val="24"/>
          <w:szCs w:val="24"/>
        </w:rPr>
        <w:t>Conclusion</w:t>
      </w:r>
    </w:p>
    <w:p w14:paraId="0A48F7A9" w14:textId="20FAB0BB" w:rsidR="5BA45F36" w:rsidRDefault="5BA45F36" w:rsidP="51F1C62C">
      <w:pPr>
        <w:rPr>
          <w:sz w:val="24"/>
          <w:szCs w:val="24"/>
        </w:rPr>
      </w:pPr>
      <w:r w:rsidRPr="51F1C62C">
        <w:rPr>
          <w:sz w:val="24"/>
          <w:szCs w:val="24"/>
        </w:rPr>
        <w:t>In conclusion, there are many factors that contribute to team success, including clear goals and objectives, effective communication, trust and mutual respect, diversity, and strong leadership. By applying these principles in my own team, I have attempted to create a positive and productive work environment. (Belbin, 1981). Furthermore, it has been observed that teams that regularly engage in collaborative activities, such as brainstorming sessions or team-building exercises, tend to foster stronger bonds and increased productivity. (</w:t>
      </w:r>
      <w:proofErr w:type="spellStart"/>
      <w:r w:rsidRPr="51F1C62C">
        <w:rPr>
          <w:sz w:val="24"/>
          <w:szCs w:val="24"/>
        </w:rPr>
        <w:t>Guzzo</w:t>
      </w:r>
      <w:proofErr w:type="spellEnd"/>
      <w:r w:rsidRPr="51F1C62C">
        <w:rPr>
          <w:sz w:val="24"/>
          <w:szCs w:val="24"/>
        </w:rPr>
        <w:t xml:space="preserve"> &amp; Dickson, 1996) This can lead to improved communication, enhanced trust and cooperation, and ultimately, a more successful tea</w:t>
      </w:r>
      <w:r w:rsidR="6318430B" w:rsidRPr="51F1C62C">
        <w:rPr>
          <w:sz w:val="24"/>
          <w:szCs w:val="24"/>
        </w:rPr>
        <w:t>m.</w:t>
      </w:r>
      <w:r w:rsidR="6318430B" w:rsidRPr="51F1C62C">
        <w:rPr>
          <w:rFonts w:ascii="Calibri" w:eastAsia="Calibri" w:hAnsi="Calibri" w:cs="Calibri"/>
          <w:color w:val="D1D5DB"/>
          <w:sz w:val="24"/>
          <w:szCs w:val="24"/>
        </w:rPr>
        <w:t xml:space="preserve"> </w:t>
      </w:r>
      <w:r w:rsidR="6318430B" w:rsidRPr="51F1C62C">
        <w:rPr>
          <w:sz w:val="24"/>
          <w:szCs w:val="24"/>
        </w:rPr>
        <w:t>Moreover, setting and consistently reinforcing clear expectations for team member behavior and performance can also greatly impact a team's success. Establishing a set of values and guidelines for communication and decision-making can help ensure that everyone is on the same page and working towards common goals. (Lencioni, 2002) Furthermore, regularly providing constructive feedback and recognition for a job well done can boost morale and motivation, leading to higher levels of job satisfaction and improved performance. (Buckingham &amp; Coffman, 1999)</w:t>
      </w:r>
    </w:p>
    <w:p w14:paraId="75A745E2" w14:textId="7CFD2B56" w:rsidR="51F1C62C" w:rsidRDefault="51F1C62C" w:rsidP="51F1C62C"/>
    <w:p w14:paraId="5BE90C1E" w14:textId="7D8D675C" w:rsidR="00DF4E89" w:rsidRDefault="00DF4E89" w:rsidP="00DF4E89">
      <w:r>
        <w:t xml:space="preserve">REFERANCES: </w:t>
      </w:r>
    </w:p>
    <w:p w14:paraId="050C9B3C" w14:textId="77777777" w:rsidR="00DF4E89" w:rsidRDefault="00DF4E89" w:rsidP="00DF4E89">
      <w:pPr>
        <w:rPr>
          <w:rFonts w:ascii="Symbol" w:hAnsi="Symbol" w:cs="Arial"/>
          <w:color w:val="222222"/>
          <w:sz w:val="28"/>
          <w:szCs w:val="28"/>
        </w:rPr>
      </w:pPr>
    </w:p>
    <w:p w14:paraId="5B9ECEFD" w14:textId="77777777" w:rsidR="00DF4E89" w:rsidRPr="00DF4E89" w:rsidRDefault="00DF4E89" w:rsidP="00DF4E89">
      <w:pPr>
        <w:pStyle w:val="ListParagraph"/>
        <w:numPr>
          <w:ilvl w:val="0"/>
          <w:numId w:val="2"/>
        </w:numPr>
        <w:rPr>
          <w:rFonts w:cstheme="minorHAnsi"/>
        </w:rPr>
      </w:pPr>
      <w:proofErr w:type="spellStart"/>
      <w:r>
        <w:t>Elmasry</w:t>
      </w:r>
      <w:proofErr w:type="spellEnd"/>
      <w:r>
        <w:t xml:space="preserve">, K., &amp; Wang, Y. (2022). How to Improve Conflict Management in Hospitals in the Healthcare Industry. In Advanced </w:t>
      </w:r>
      <w:r w:rsidRPr="00DF4E89">
        <w:rPr>
          <w:rFonts w:cstheme="minorHAnsi"/>
        </w:rPr>
        <w:t>Manufacturing and Automation XI (pp. 495-499). Singapore: Springer Singapore.</w:t>
      </w:r>
    </w:p>
    <w:p w14:paraId="4FAC0418" w14:textId="77777777" w:rsidR="00DF4E89" w:rsidRPr="00DF4E89" w:rsidRDefault="00DF4E89" w:rsidP="00DF4E89">
      <w:pPr>
        <w:pStyle w:val="ListParagraph"/>
        <w:numPr>
          <w:ilvl w:val="0"/>
          <w:numId w:val="2"/>
        </w:numPr>
        <w:rPr>
          <w:rFonts w:cstheme="minorHAnsi"/>
        </w:rPr>
      </w:pPr>
      <w:proofErr w:type="spellStart"/>
      <w:r w:rsidRPr="00DF4E89">
        <w:rPr>
          <w:rFonts w:cstheme="minorHAnsi"/>
        </w:rPr>
        <w:t>Kezar</w:t>
      </w:r>
      <w:proofErr w:type="spellEnd"/>
      <w:r w:rsidRPr="00DF4E89">
        <w:rPr>
          <w:rFonts w:cstheme="minorHAnsi"/>
        </w:rPr>
        <w:t xml:space="preserve">, A., </w:t>
      </w:r>
      <w:proofErr w:type="spellStart"/>
      <w:r w:rsidRPr="00DF4E89">
        <w:rPr>
          <w:rFonts w:cstheme="minorHAnsi"/>
        </w:rPr>
        <w:t>Dizon</w:t>
      </w:r>
      <w:proofErr w:type="spellEnd"/>
      <w:r w:rsidRPr="00DF4E89">
        <w:rPr>
          <w:rFonts w:cstheme="minorHAnsi"/>
        </w:rPr>
        <w:t>, J. P. M., &amp; Scott, D. (2020). Senior leadership teams in higher education: What we know and what we need to know. Innovative Higher Education, 45, 103-120.</w:t>
      </w:r>
    </w:p>
    <w:p w14:paraId="79482E08" w14:textId="7DABDA9A" w:rsidR="00DF4E89" w:rsidRPr="00DF4E89" w:rsidRDefault="00DF4E89" w:rsidP="00DF4E89">
      <w:pPr>
        <w:pStyle w:val="ListParagraph"/>
        <w:numPr>
          <w:ilvl w:val="0"/>
          <w:numId w:val="2"/>
        </w:numPr>
        <w:rPr>
          <w:rFonts w:cstheme="minorHAnsi"/>
        </w:rPr>
      </w:pPr>
      <w:r w:rsidRPr="00DF4E89">
        <w:rPr>
          <w:rFonts w:cstheme="minorHAnsi"/>
        </w:rPr>
        <w:t>Guttenberg, J. L. (2020). Group development model and Lean Six Sigma project team outcomes. International Journal of Lean Six Sigma.</w:t>
      </w:r>
    </w:p>
    <w:p w14:paraId="304283A3" w14:textId="77777777" w:rsidR="00DF4E89" w:rsidRPr="00DF4E89" w:rsidRDefault="00DF4E89" w:rsidP="00DF4E89">
      <w:pPr>
        <w:pStyle w:val="NormalWeb"/>
        <w:numPr>
          <w:ilvl w:val="0"/>
          <w:numId w:val="2"/>
        </w:numPr>
        <w:shd w:val="clear" w:color="auto" w:fill="FFFFFF"/>
        <w:rPr>
          <w:rFonts w:asciiTheme="minorHAnsi" w:hAnsiTheme="minorHAnsi" w:cstheme="minorHAnsi"/>
          <w:color w:val="222222"/>
        </w:rPr>
      </w:pPr>
      <w:r w:rsidRPr="00DF4E89">
        <w:rPr>
          <w:rFonts w:asciiTheme="minorHAnsi" w:hAnsiTheme="minorHAnsi" w:cstheme="minorHAnsi"/>
          <w:color w:val="222222"/>
          <w:sz w:val="28"/>
          <w:szCs w:val="28"/>
        </w:rPr>
        <w:lastRenderedPageBreak/>
        <w:t>·</w:t>
      </w:r>
      <w:r w:rsidRPr="00DF4E89">
        <w:rPr>
          <w:rFonts w:asciiTheme="minorHAnsi" w:hAnsiTheme="minorHAnsi" w:cstheme="minorHAnsi"/>
          <w:color w:val="222222"/>
          <w:sz w:val="14"/>
          <w:szCs w:val="14"/>
        </w:rPr>
        <w:t>       </w:t>
      </w:r>
      <w:r w:rsidRPr="00DF4E89">
        <w:rPr>
          <w:rFonts w:asciiTheme="minorHAnsi" w:hAnsiTheme="minorHAnsi" w:cstheme="minorHAnsi"/>
          <w:color w:val="222222"/>
          <w:sz w:val="28"/>
          <w:szCs w:val="28"/>
          <w:shd w:val="clear" w:color="auto" w:fill="FFFFFF"/>
        </w:rPr>
        <w:t>Senior, B. (1997). Team roles and team performance: is there ‘</w:t>
      </w:r>
      <w:proofErr w:type="spellStart"/>
      <w:r w:rsidRPr="00DF4E89">
        <w:rPr>
          <w:rFonts w:asciiTheme="minorHAnsi" w:hAnsiTheme="minorHAnsi" w:cstheme="minorHAnsi"/>
          <w:color w:val="222222"/>
          <w:sz w:val="28"/>
          <w:szCs w:val="28"/>
          <w:shd w:val="clear" w:color="auto" w:fill="FFFFFF"/>
        </w:rPr>
        <w:t>really’a</w:t>
      </w:r>
      <w:proofErr w:type="spellEnd"/>
      <w:r w:rsidRPr="00DF4E89">
        <w:rPr>
          <w:rFonts w:asciiTheme="minorHAnsi" w:hAnsiTheme="minorHAnsi" w:cstheme="minorHAnsi"/>
          <w:color w:val="222222"/>
          <w:sz w:val="28"/>
          <w:szCs w:val="28"/>
          <w:shd w:val="clear" w:color="auto" w:fill="FFFFFF"/>
        </w:rPr>
        <w:t xml:space="preserve"> </w:t>
      </w:r>
      <w:proofErr w:type="gramStart"/>
      <w:r w:rsidRPr="00DF4E89">
        <w:rPr>
          <w:rFonts w:asciiTheme="minorHAnsi" w:hAnsiTheme="minorHAnsi" w:cstheme="minorHAnsi"/>
          <w:color w:val="222222"/>
          <w:sz w:val="28"/>
          <w:szCs w:val="28"/>
          <w:shd w:val="clear" w:color="auto" w:fill="FFFFFF"/>
        </w:rPr>
        <w:t>link?.</w:t>
      </w:r>
      <w:proofErr w:type="gramEnd"/>
      <w:r w:rsidRPr="00DF4E89">
        <w:rPr>
          <w:rFonts w:asciiTheme="minorHAnsi" w:hAnsiTheme="minorHAnsi" w:cstheme="minorHAnsi"/>
          <w:color w:val="222222"/>
          <w:sz w:val="28"/>
          <w:szCs w:val="28"/>
          <w:shd w:val="clear" w:color="auto" w:fill="FFFFFF"/>
        </w:rPr>
        <w:t> </w:t>
      </w:r>
      <w:r w:rsidRPr="00DF4E89">
        <w:rPr>
          <w:rFonts w:asciiTheme="minorHAnsi" w:hAnsiTheme="minorHAnsi" w:cstheme="minorHAnsi"/>
          <w:i/>
          <w:iCs/>
          <w:color w:val="222222"/>
          <w:sz w:val="28"/>
          <w:szCs w:val="28"/>
          <w:shd w:val="clear" w:color="auto" w:fill="FFFFFF"/>
        </w:rPr>
        <w:t>Journal of occupational and organizational psychology</w:t>
      </w:r>
      <w:r w:rsidRPr="00DF4E89">
        <w:rPr>
          <w:rFonts w:asciiTheme="minorHAnsi" w:hAnsiTheme="minorHAnsi" w:cstheme="minorHAnsi"/>
          <w:color w:val="222222"/>
          <w:sz w:val="28"/>
          <w:szCs w:val="28"/>
          <w:shd w:val="clear" w:color="auto" w:fill="FFFFFF"/>
        </w:rPr>
        <w:t>, </w:t>
      </w:r>
      <w:r w:rsidRPr="00DF4E89">
        <w:rPr>
          <w:rFonts w:asciiTheme="minorHAnsi" w:hAnsiTheme="minorHAnsi" w:cstheme="minorHAnsi"/>
          <w:i/>
          <w:iCs/>
          <w:color w:val="222222"/>
          <w:sz w:val="28"/>
          <w:szCs w:val="28"/>
          <w:shd w:val="clear" w:color="auto" w:fill="FFFFFF"/>
        </w:rPr>
        <w:t>70</w:t>
      </w:r>
      <w:r w:rsidRPr="00DF4E89">
        <w:rPr>
          <w:rFonts w:asciiTheme="minorHAnsi" w:hAnsiTheme="minorHAnsi" w:cstheme="minorHAnsi"/>
          <w:color w:val="222222"/>
          <w:sz w:val="28"/>
          <w:szCs w:val="28"/>
          <w:shd w:val="clear" w:color="auto" w:fill="FFFFFF"/>
        </w:rPr>
        <w:t>(3), 241-258.</w:t>
      </w:r>
    </w:p>
    <w:p w14:paraId="02C0DCC9" w14:textId="77777777" w:rsidR="00DF4E89" w:rsidRPr="00DF4E89" w:rsidRDefault="00DF4E89" w:rsidP="00DF4E89">
      <w:pPr>
        <w:pStyle w:val="NormalWeb"/>
        <w:numPr>
          <w:ilvl w:val="0"/>
          <w:numId w:val="2"/>
        </w:numPr>
        <w:shd w:val="clear" w:color="auto" w:fill="FFFFFF"/>
        <w:rPr>
          <w:rFonts w:asciiTheme="minorHAnsi" w:hAnsiTheme="minorHAnsi" w:cstheme="minorHAnsi"/>
          <w:color w:val="222222"/>
        </w:rPr>
      </w:pPr>
      <w:r w:rsidRPr="00DF4E89">
        <w:rPr>
          <w:rFonts w:asciiTheme="minorHAnsi" w:hAnsiTheme="minorHAnsi" w:cstheme="minorHAnsi"/>
          <w:color w:val="222222"/>
          <w:sz w:val="28"/>
          <w:szCs w:val="28"/>
        </w:rPr>
        <w:t>·</w:t>
      </w:r>
      <w:r w:rsidRPr="00DF4E89">
        <w:rPr>
          <w:rFonts w:asciiTheme="minorHAnsi" w:hAnsiTheme="minorHAnsi" w:cstheme="minorHAnsi"/>
          <w:color w:val="222222"/>
          <w:sz w:val="14"/>
          <w:szCs w:val="14"/>
        </w:rPr>
        <w:t>       </w:t>
      </w:r>
      <w:r w:rsidRPr="00DF4E89">
        <w:rPr>
          <w:rFonts w:asciiTheme="minorHAnsi" w:hAnsiTheme="minorHAnsi" w:cstheme="minorHAnsi"/>
          <w:color w:val="222222"/>
          <w:sz w:val="28"/>
          <w:szCs w:val="28"/>
          <w:shd w:val="clear" w:color="auto" w:fill="FFFFFF"/>
        </w:rPr>
        <w:t>Brown, L. D., Covey, J. G., &amp; Leach, M. (2004). Organization development for social change. </w:t>
      </w:r>
      <w:r w:rsidRPr="00DF4E89">
        <w:rPr>
          <w:rFonts w:asciiTheme="minorHAnsi" w:hAnsiTheme="minorHAnsi" w:cstheme="minorHAnsi"/>
          <w:i/>
          <w:iCs/>
          <w:color w:val="222222"/>
          <w:sz w:val="28"/>
          <w:szCs w:val="28"/>
          <w:shd w:val="clear" w:color="auto" w:fill="FFFFFF"/>
        </w:rPr>
        <w:t>Available at SSRN 622244</w:t>
      </w:r>
      <w:r w:rsidRPr="00DF4E89">
        <w:rPr>
          <w:rFonts w:asciiTheme="minorHAnsi" w:hAnsiTheme="minorHAnsi" w:cstheme="minorHAnsi"/>
          <w:color w:val="222222"/>
          <w:sz w:val="28"/>
          <w:szCs w:val="28"/>
          <w:shd w:val="clear" w:color="auto" w:fill="FFFFFF"/>
        </w:rPr>
        <w:t>.</w:t>
      </w:r>
    </w:p>
    <w:p w14:paraId="3BE2B2F5" w14:textId="77777777" w:rsidR="00DF4E89" w:rsidRPr="00DF4E89" w:rsidRDefault="00DF4E89" w:rsidP="00DF4E89">
      <w:pPr>
        <w:pStyle w:val="NormalWeb"/>
        <w:numPr>
          <w:ilvl w:val="0"/>
          <w:numId w:val="2"/>
        </w:numPr>
        <w:shd w:val="clear" w:color="auto" w:fill="FFFFFF"/>
        <w:rPr>
          <w:rFonts w:asciiTheme="minorHAnsi" w:hAnsiTheme="minorHAnsi" w:cstheme="minorHAnsi"/>
          <w:color w:val="222222"/>
        </w:rPr>
      </w:pPr>
      <w:r w:rsidRPr="00DF4E89">
        <w:rPr>
          <w:rFonts w:asciiTheme="minorHAnsi" w:hAnsiTheme="minorHAnsi" w:cstheme="minorHAnsi"/>
          <w:color w:val="222222"/>
          <w:sz w:val="28"/>
          <w:szCs w:val="28"/>
        </w:rPr>
        <w:t>·</w:t>
      </w:r>
      <w:r w:rsidRPr="00DF4E89">
        <w:rPr>
          <w:rFonts w:asciiTheme="minorHAnsi" w:hAnsiTheme="minorHAnsi" w:cstheme="minorHAnsi"/>
          <w:color w:val="222222"/>
          <w:sz w:val="14"/>
          <w:szCs w:val="14"/>
        </w:rPr>
        <w:t>       </w:t>
      </w:r>
      <w:r w:rsidRPr="00DF4E89">
        <w:rPr>
          <w:rFonts w:asciiTheme="minorHAnsi" w:hAnsiTheme="minorHAnsi" w:cstheme="minorHAnsi"/>
          <w:color w:val="222222"/>
          <w:sz w:val="28"/>
          <w:szCs w:val="28"/>
          <w:shd w:val="clear" w:color="auto" w:fill="FFFFFF"/>
        </w:rPr>
        <w:t>Jones, G., Chace, B. C., &amp; Wright, J. (2020). Cultural diversity drives innovation: empowering teams for success. </w:t>
      </w:r>
      <w:r w:rsidRPr="00DF4E89">
        <w:rPr>
          <w:rFonts w:asciiTheme="minorHAnsi" w:hAnsiTheme="minorHAnsi" w:cstheme="minorHAnsi"/>
          <w:i/>
          <w:iCs/>
          <w:color w:val="222222"/>
          <w:sz w:val="28"/>
          <w:szCs w:val="28"/>
          <w:shd w:val="clear" w:color="auto" w:fill="FFFFFF"/>
        </w:rPr>
        <w:t>international Journal of innovation science</w:t>
      </w:r>
      <w:r w:rsidRPr="00DF4E89">
        <w:rPr>
          <w:rFonts w:asciiTheme="minorHAnsi" w:hAnsiTheme="minorHAnsi" w:cstheme="minorHAnsi"/>
          <w:color w:val="222222"/>
          <w:sz w:val="28"/>
          <w:szCs w:val="28"/>
          <w:shd w:val="clear" w:color="auto" w:fill="FFFFFF"/>
        </w:rPr>
        <w:t>, </w:t>
      </w:r>
      <w:r w:rsidRPr="00DF4E89">
        <w:rPr>
          <w:rFonts w:asciiTheme="minorHAnsi" w:hAnsiTheme="minorHAnsi" w:cstheme="minorHAnsi"/>
          <w:i/>
          <w:iCs/>
          <w:color w:val="222222"/>
          <w:sz w:val="28"/>
          <w:szCs w:val="28"/>
          <w:shd w:val="clear" w:color="auto" w:fill="FFFFFF"/>
        </w:rPr>
        <w:t>12</w:t>
      </w:r>
      <w:r w:rsidRPr="00DF4E89">
        <w:rPr>
          <w:rFonts w:asciiTheme="minorHAnsi" w:hAnsiTheme="minorHAnsi" w:cstheme="minorHAnsi"/>
          <w:color w:val="222222"/>
          <w:sz w:val="28"/>
          <w:szCs w:val="28"/>
          <w:shd w:val="clear" w:color="auto" w:fill="FFFFFF"/>
        </w:rPr>
        <w:t>(3), 323-343.</w:t>
      </w:r>
    </w:p>
    <w:p w14:paraId="02F833BB" w14:textId="77777777" w:rsidR="00DF4E89" w:rsidRPr="00DF4E89" w:rsidRDefault="00DF4E89" w:rsidP="00DF4E89">
      <w:pPr>
        <w:pStyle w:val="NormalWeb"/>
        <w:numPr>
          <w:ilvl w:val="0"/>
          <w:numId w:val="2"/>
        </w:numPr>
        <w:shd w:val="clear" w:color="auto" w:fill="FFFFFF"/>
        <w:rPr>
          <w:rFonts w:asciiTheme="minorHAnsi" w:hAnsiTheme="minorHAnsi" w:cstheme="minorHAnsi"/>
          <w:color w:val="222222"/>
        </w:rPr>
      </w:pPr>
      <w:r w:rsidRPr="00DF4E89">
        <w:rPr>
          <w:rFonts w:asciiTheme="minorHAnsi" w:hAnsiTheme="minorHAnsi" w:cstheme="minorHAnsi"/>
          <w:color w:val="222222"/>
          <w:sz w:val="28"/>
          <w:szCs w:val="28"/>
        </w:rPr>
        <w:t>·</w:t>
      </w:r>
      <w:r w:rsidRPr="00DF4E89">
        <w:rPr>
          <w:rFonts w:asciiTheme="minorHAnsi" w:hAnsiTheme="minorHAnsi" w:cstheme="minorHAnsi"/>
          <w:color w:val="222222"/>
          <w:sz w:val="14"/>
          <w:szCs w:val="14"/>
        </w:rPr>
        <w:t>       </w:t>
      </w:r>
      <w:proofErr w:type="spellStart"/>
      <w:r w:rsidRPr="00DF4E89">
        <w:rPr>
          <w:rFonts w:asciiTheme="minorHAnsi" w:hAnsiTheme="minorHAnsi" w:cstheme="minorHAnsi"/>
          <w:color w:val="222222"/>
          <w:sz w:val="28"/>
          <w:szCs w:val="28"/>
          <w:shd w:val="clear" w:color="auto" w:fill="FFFFFF"/>
        </w:rPr>
        <w:t>Dumond</w:t>
      </w:r>
      <w:proofErr w:type="spellEnd"/>
      <w:r w:rsidRPr="00DF4E89">
        <w:rPr>
          <w:rFonts w:asciiTheme="minorHAnsi" w:hAnsiTheme="minorHAnsi" w:cstheme="minorHAnsi"/>
          <w:color w:val="222222"/>
          <w:sz w:val="28"/>
          <w:szCs w:val="28"/>
          <w:shd w:val="clear" w:color="auto" w:fill="FFFFFF"/>
        </w:rPr>
        <w:t>, P. (2022). Exploring Virtual Methods for Teaching Engineering Teamwork. </w:t>
      </w:r>
      <w:r w:rsidRPr="00DF4E89">
        <w:rPr>
          <w:rFonts w:asciiTheme="minorHAnsi" w:hAnsiTheme="minorHAnsi" w:cstheme="minorHAnsi"/>
          <w:i/>
          <w:iCs/>
          <w:color w:val="222222"/>
          <w:sz w:val="28"/>
          <w:szCs w:val="28"/>
          <w:shd w:val="clear" w:color="auto" w:fill="FFFFFF"/>
        </w:rPr>
        <w:t>Proceedings of the Canadian Engineering Education Association (CEEA)</w:t>
      </w:r>
      <w:r w:rsidRPr="00DF4E89">
        <w:rPr>
          <w:rFonts w:asciiTheme="minorHAnsi" w:hAnsiTheme="minorHAnsi" w:cstheme="minorHAnsi"/>
          <w:color w:val="222222"/>
          <w:sz w:val="28"/>
          <w:szCs w:val="28"/>
          <w:shd w:val="clear" w:color="auto" w:fill="FFFFFF"/>
        </w:rPr>
        <w:t>.</w:t>
      </w:r>
    </w:p>
    <w:p w14:paraId="06E5456F" w14:textId="77777777" w:rsidR="00DF4E89" w:rsidRPr="00DF4E89" w:rsidRDefault="00DF4E89" w:rsidP="00DF4E89">
      <w:pPr>
        <w:pStyle w:val="NormalWeb"/>
        <w:numPr>
          <w:ilvl w:val="0"/>
          <w:numId w:val="2"/>
        </w:numPr>
        <w:shd w:val="clear" w:color="auto" w:fill="FFFFFF"/>
        <w:rPr>
          <w:rFonts w:asciiTheme="minorHAnsi" w:hAnsiTheme="minorHAnsi" w:cstheme="minorHAnsi"/>
          <w:color w:val="222222"/>
        </w:rPr>
      </w:pPr>
      <w:r w:rsidRPr="00DF4E89">
        <w:rPr>
          <w:rFonts w:asciiTheme="minorHAnsi" w:hAnsiTheme="minorHAnsi" w:cstheme="minorHAnsi"/>
          <w:color w:val="222222"/>
          <w:sz w:val="28"/>
          <w:szCs w:val="28"/>
        </w:rPr>
        <w:t>·</w:t>
      </w:r>
      <w:r w:rsidRPr="00DF4E89">
        <w:rPr>
          <w:rFonts w:asciiTheme="minorHAnsi" w:hAnsiTheme="minorHAnsi" w:cstheme="minorHAnsi"/>
          <w:color w:val="222222"/>
          <w:sz w:val="14"/>
          <w:szCs w:val="14"/>
        </w:rPr>
        <w:t>       </w:t>
      </w:r>
      <w:proofErr w:type="spellStart"/>
      <w:r w:rsidRPr="00DF4E89">
        <w:rPr>
          <w:rFonts w:asciiTheme="minorHAnsi" w:hAnsiTheme="minorHAnsi" w:cstheme="minorHAnsi"/>
          <w:color w:val="222222"/>
          <w:sz w:val="28"/>
          <w:szCs w:val="28"/>
          <w:shd w:val="clear" w:color="auto" w:fill="FFFFFF"/>
        </w:rPr>
        <w:t>Ranta</w:t>
      </w:r>
      <w:proofErr w:type="spellEnd"/>
      <w:r w:rsidRPr="00DF4E89">
        <w:rPr>
          <w:rFonts w:asciiTheme="minorHAnsi" w:hAnsiTheme="minorHAnsi" w:cstheme="minorHAnsi"/>
          <w:color w:val="222222"/>
          <w:sz w:val="28"/>
          <w:szCs w:val="28"/>
          <w:shd w:val="clear" w:color="auto" w:fill="FFFFFF"/>
        </w:rPr>
        <w:t>, A. (2018). Conflict management and effectivity in multicultural teams: Team processes and conflict management styles.</w:t>
      </w:r>
    </w:p>
    <w:p w14:paraId="24A56528" w14:textId="77777777" w:rsidR="00DF4E89" w:rsidRPr="00DF4E89" w:rsidRDefault="00DF4E89" w:rsidP="00DF4E89">
      <w:pPr>
        <w:pStyle w:val="NormalWeb"/>
        <w:numPr>
          <w:ilvl w:val="0"/>
          <w:numId w:val="2"/>
        </w:numPr>
        <w:shd w:val="clear" w:color="auto" w:fill="FFFFFF"/>
        <w:rPr>
          <w:rFonts w:asciiTheme="minorHAnsi" w:hAnsiTheme="minorHAnsi" w:cstheme="minorHAnsi"/>
          <w:color w:val="222222"/>
        </w:rPr>
      </w:pPr>
      <w:r w:rsidRPr="00DF4E89">
        <w:rPr>
          <w:rFonts w:asciiTheme="minorHAnsi" w:hAnsiTheme="minorHAnsi" w:cstheme="minorHAnsi"/>
          <w:color w:val="222222"/>
        </w:rPr>
        <w:t>·</w:t>
      </w:r>
      <w:r w:rsidRPr="00DF4E89">
        <w:rPr>
          <w:rFonts w:asciiTheme="minorHAnsi" w:hAnsiTheme="minorHAnsi" w:cstheme="minorHAnsi"/>
          <w:color w:val="222222"/>
          <w:sz w:val="14"/>
          <w:szCs w:val="14"/>
        </w:rPr>
        <w:t>        </w:t>
      </w:r>
      <w:r w:rsidRPr="00DF4E89">
        <w:rPr>
          <w:rFonts w:asciiTheme="minorHAnsi" w:hAnsiTheme="minorHAnsi" w:cstheme="minorHAnsi"/>
          <w:color w:val="222222"/>
          <w:sz w:val="28"/>
          <w:szCs w:val="28"/>
        </w:rPr>
        <w:t>Millward-Sadler, A., &amp; Casey, A. (2019). Teamwork &amp; Group Dynamics</w:t>
      </w:r>
      <w:r w:rsidRPr="00DF4E89">
        <w:rPr>
          <w:rFonts w:asciiTheme="minorHAnsi" w:hAnsiTheme="minorHAnsi" w:cstheme="minorHAnsi"/>
          <w:color w:val="000000"/>
          <w:sz w:val="20"/>
          <w:szCs w:val="20"/>
          <w:shd w:val="clear" w:color="auto" w:fill="FFFFFF"/>
        </w:rPr>
        <w:t>.</w:t>
      </w:r>
    </w:p>
    <w:p w14:paraId="782671FB" w14:textId="77777777" w:rsidR="00DF4E89" w:rsidRPr="00DF4E89" w:rsidRDefault="00DF4E89" w:rsidP="00DF4E89">
      <w:pPr>
        <w:pStyle w:val="NormalWeb"/>
        <w:numPr>
          <w:ilvl w:val="0"/>
          <w:numId w:val="2"/>
        </w:numPr>
        <w:shd w:val="clear" w:color="auto" w:fill="FFFFFF"/>
        <w:rPr>
          <w:rFonts w:asciiTheme="minorHAnsi" w:hAnsiTheme="minorHAnsi" w:cstheme="minorHAnsi"/>
          <w:color w:val="222222"/>
        </w:rPr>
      </w:pPr>
      <w:r w:rsidRPr="00DF4E89">
        <w:rPr>
          <w:rFonts w:asciiTheme="minorHAnsi" w:hAnsiTheme="minorHAnsi" w:cstheme="minorHAnsi"/>
          <w:color w:val="222222"/>
        </w:rPr>
        <w:t>·</w:t>
      </w:r>
      <w:r w:rsidRPr="00DF4E89">
        <w:rPr>
          <w:rFonts w:asciiTheme="minorHAnsi" w:hAnsiTheme="minorHAnsi" w:cstheme="minorHAnsi"/>
          <w:color w:val="222222"/>
          <w:sz w:val="14"/>
          <w:szCs w:val="14"/>
        </w:rPr>
        <w:t>        </w:t>
      </w:r>
      <w:r w:rsidRPr="00DF4E89">
        <w:rPr>
          <w:rFonts w:asciiTheme="minorHAnsi" w:hAnsiTheme="minorHAnsi" w:cstheme="minorHAnsi"/>
          <w:color w:val="222222"/>
          <w:sz w:val="28"/>
          <w:szCs w:val="28"/>
        </w:rPr>
        <w:t xml:space="preserve">Kusters, C. S. L., </w:t>
      </w:r>
      <w:proofErr w:type="spellStart"/>
      <w:r w:rsidRPr="00DF4E89">
        <w:rPr>
          <w:rFonts w:asciiTheme="minorHAnsi" w:hAnsiTheme="minorHAnsi" w:cstheme="minorHAnsi"/>
          <w:color w:val="222222"/>
          <w:sz w:val="28"/>
          <w:szCs w:val="28"/>
        </w:rPr>
        <w:t>Batjes</w:t>
      </w:r>
      <w:proofErr w:type="spellEnd"/>
      <w:r w:rsidRPr="00DF4E89">
        <w:rPr>
          <w:rFonts w:asciiTheme="minorHAnsi" w:hAnsiTheme="minorHAnsi" w:cstheme="minorHAnsi"/>
          <w:color w:val="222222"/>
          <w:sz w:val="28"/>
          <w:szCs w:val="28"/>
        </w:rPr>
        <w:t xml:space="preserve">, K., </w:t>
      </w:r>
      <w:proofErr w:type="spellStart"/>
      <w:r w:rsidRPr="00DF4E89">
        <w:rPr>
          <w:rFonts w:asciiTheme="minorHAnsi" w:hAnsiTheme="minorHAnsi" w:cstheme="minorHAnsi"/>
          <w:color w:val="222222"/>
          <w:sz w:val="28"/>
          <w:szCs w:val="28"/>
        </w:rPr>
        <w:t>Wigboldus</w:t>
      </w:r>
      <w:proofErr w:type="spellEnd"/>
      <w:r w:rsidRPr="00DF4E89">
        <w:rPr>
          <w:rFonts w:asciiTheme="minorHAnsi" w:hAnsiTheme="minorHAnsi" w:cstheme="minorHAnsi"/>
          <w:color w:val="222222"/>
          <w:sz w:val="28"/>
          <w:szCs w:val="28"/>
        </w:rPr>
        <w:t xml:space="preserve">, S. A., Brouwers, J. H. A. M., &amp; </w:t>
      </w:r>
      <w:proofErr w:type="spellStart"/>
      <w:r w:rsidRPr="00DF4E89">
        <w:rPr>
          <w:rFonts w:asciiTheme="minorHAnsi" w:hAnsiTheme="minorHAnsi" w:cstheme="minorHAnsi"/>
          <w:color w:val="222222"/>
          <w:sz w:val="28"/>
          <w:szCs w:val="28"/>
        </w:rPr>
        <w:t>Baguma</w:t>
      </w:r>
      <w:proofErr w:type="spellEnd"/>
      <w:r w:rsidRPr="00DF4E89">
        <w:rPr>
          <w:rFonts w:asciiTheme="minorHAnsi" w:hAnsiTheme="minorHAnsi" w:cstheme="minorHAnsi"/>
          <w:color w:val="222222"/>
          <w:sz w:val="28"/>
          <w:szCs w:val="28"/>
        </w:rPr>
        <w:t>, S. D. (2017). managing for sustainable development impact. Wageningen Centre for Development Innovation, Wageningen University &amp; Research</w:t>
      </w:r>
      <w:r w:rsidRPr="00DF4E89">
        <w:rPr>
          <w:rFonts w:asciiTheme="minorHAnsi" w:hAnsiTheme="minorHAnsi" w:cstheme="minorHAnsi"/>
          <w:color w:val="222222"/>
          <w:sz w:val="20"/>
          <w:szCs w:val="20"/>
          <w:shd w:val="clear" w:color="auto" w:fill="FFFFFF"/>
        </w:rPr>
        <w:t>.</w:t>
      </w:r>
    </w:p>
    <w:p w14:paraId="75EF9F8E" w14:textId="77777777" w:rsidR="00DF4E89" w:rsidRPr="00DF4E89" w:rsidRDefault="00DF4E89" w:rsidP="00DF4E89">
      <w:pPr>
        <w:pStyle w:val="NormalWeb"/>
        <w:numPr>
          <w:ilvl w:val="0"/>
          <w:numId w:val="2"/>
        </w:numPr>
        <w:shd w:val="clear" w:color="auto" w:fill="FFFFFF"/>
        <w:rPr>
          <w:rFonts w:asciiTheme="minorHAnsi" w:hAnsiTheme="minorHAnsi" w:cstheme="minorHAnsi"/>
          <w:color w:val="222222"/>
        </w:rPr>
      </w:pPr>
      <w:r w:rsidRPr="00DF4E89">
        <w:rPr>
          <w:rFonts w:asciiTheme="minorHAnsi" w:hAnsiTheme="minorHAnsi" w:cstheme="minorHAnsi"/>
          <w:color w:val="222222"/>
          <w:sz w:val="28"/>
          <w:szCs w:val="28"/>
        </w:rPr>
        <w:t>·</w:t>
      </w:r>
      <w:r w:rsidRPr="00DF4E89">
        <w:rPr>
          <w:rFonts w:asciiTheme="minorHAnsi" w:hAnsiTheme="minorHAnsi" w:cstheme="minorHAnsi"/>
          <w:color w:val="222222"/>
          <w:sz w:val="14"/>
          <w:szCs w:val="14"/>
        </w:rPr>
        <w:t>       </w:t>
      </w:r>
      <w:proofErr w:type="spellStart"/>
      <w:r w:rsidRPr="00DF4E89">
        <w:rPr>
          <w:rFonts w:asciiTheme="minorHAnsi" w:hAnsiTheme="minorHAnsi" w:cstheme="minorHAnsi"/>
          <w:color w:val="222222"/>
          <w:sz w:val="28"/>
          <w:szCs w:val="28"/>
          <w:shd w:val="clear" w:color="auto" w:fill="FFFFFF"/>
        </w:rPr>
        <w:t>Swientozielskyj</w:t>
      </w:r>
      <w:proofErr w:type="spellEnd"/>
      <w:r w:rsidRPr="00DF4E89">
        <w:rPr>
          <w:rFonts w:asciiTheme="minorHAnsi" w:hAnsiTheme="minorHAnsi" w:cstheme="minorHAnsi"/>
          <w:color w:val="222222"/>
          <w:sz w:val="28"/>
          <w:szCs w:val="28"/>
          <w:shd w:val="clear" w:color="auto" w:fill="FFFFFF"/>
        </w:rPr>
        <w:t>, S. (2016). </w:t>
      </w:r>
      <w:r w:rsidRPr="00DF4E89">
        <w:rPr>
          <w:rFonts w:asciiTheme="minorHAnsi" w:hAnsiTheme="minorHAnsi" w:cstheme="minorHAnsi"/>
          <w:i/>
          <w:iCs/>
          <w:color w:val="222222"/>
          <w:sz w:val="28"/>
          <w:szCs w:val="28"/>
          <w:shd w:val="clear" w:color="auto" w:fill="FFFFFF"/>
        </w:rPr>
        <w:t>Business Partnering: A practical handbook</w:t>
      </w:r>
      <w:r w:rsidRPr="00DF4E89">
        <w:rPr>
          <w:rFonts w:asciiTheme="minorHAnsi" w:hAnsiTheme="minorHAnsi" w:cstheme="minorHAnsi"/>
          <w:color w:val="222222"/>
          <w:sz w:val="28"/>
          <w:szCs w:val="28"/>
          <w:shd w:val="clear" w:color="auto" w:fill="FFFFFF"/>
        </w:rPr>
        <w:t>. Routledge.</w:t>
      </w:r>
    </w:p>
    <w:p w14:paraId="04C90C71" w14:textId="77777777" w:rsidR="00DF4E89" w:rsidRPr="00DF4E89" w:rsidRDefault="00DF4E89" w:rsidP="00DF4E89">
      <w:pPr>
        <w:pStyle w:val="NormalWeb"/>
        <w:numPr>
          <w:ilvl w:val="0"/>
          <w:numId w:val="2"/>
        </w:numPr>
        <w:shd w:val="clear" w:color="auto" w:fill="FFFFFF"/>
        <w:rPr>
          <w:rFonts w:asciiTheme="minorHAnsi" w:hAnsiTheme="minorHAnsi" w:cstheme="minorHAnsi"/>
          <w:color w:val="222222"/>
        </w:rPr>
      </w:pPr>
      <w:r w:rsidRPr="00DF4E89">
        <w:rPr>
          <w:rFonts w:asciiTheme="minorHAnsi" w:hAnsiTheme="minorHAnsi" w:cstheme="minorHAnsi"/>
          <w:color w:val="222222"/>
          <w:sz w:val="28"/>
          <w:szCs w:val="28"/>
        </w:rPr>
        <w:t>·</w:t>
      </w:r>
      <w:r w:rsidRPr="00DF4E89">
        <w:rPr>
          <w:rFonts w:asciiTheme="minorHAnsi" w:hAnsiTheme="minorHAnsi" w:cstheme="minorHAnsi"/>
          <w:color w:val="222222"/>
          <w:sz w:val="14"/>
          <w:szCs w:val="14"/>
        </w:rPr>
        <w:t>       </w:t>
      </w:r>
      <w:r w:rsidRPr="00DF4E89">
        <w:rPr>
          <w:rFonts w:asciiTheme="minorHAnsi" w:hAnsiTheme="minorHAnsi" w:cstheme="minorHAnsi"/>
          <w:color w:val="222222"/>
          <w:sz w:val="28"/>
          <w:szCs w:val="28"/>
          <w:shd w:val="clear" w:color="auto" w:fill="FFFFFF"/>
        </w:rPr>
        <w:t xml:space="preserve">Paul, D., Thomas, P., &amp; </w:t>
      </w:r>
      <w:proofErr w:type="spellStart"/>
      <w:r w:rsidRPr="00DF4E89">
        <w:rPr>
          <w:rFonts w:asciiTheme="minorHAnsi" w:hAnsiTheme="minorHAnsi" w:cstheme="minorHAnsi"/>
          <w:color w:val="222222"/>
          <w:sz w:val="28"/>
          <w:szCs w:val="28"/>
          <w:shd w:val="clear" w:color="auto" w:fill="FFFFFF"/>
        </w:rPr>
        <w:t>Cadle</w:t>
      </w:r>
      <w:proofErr w:type="spellEnd"/>
      <w:r w:rsidRPr="00DF4E89">
        <w:rPr>
          <w:rFonts w:asciiTheme="minorHAnsi" w:hAnsiTheme="minorHAnsi" w:cstheme="minorHAnsi"/>
          <w:color w:val="222222"/>
          <w:sz w:val="28"/>
          <w:szCs w:val="28"/>
          <w:shd w:val="clear" w:color="auto" w:fill="FFFFFF"/>
        </w:rPr>
        <w:t>, J. (2012). </w:t>
      </w:r>
      <w:r w:rsidRPr="00DF4E89">
        <w:rPr>
          <w:rFonts w:asciiTheme="minorHAnsi" w:hAnsiTheme="minorHAnsi" w:cstheme="minorHAnsi"/>
          <w:i/>
          <w:iCs/>
          <w:color w:val="222222"/>
          <w:sz w:val="28"/>
          <w:szCs w:val="28"/>
          <w:shd w:val="clear" w:color="auto" w:fill="FFFFFF"/>
        </w:rPr>
        <w:t>The human touch: personal skills for professional success</w:t>
      </w:r>
      <w:r w:rsidRPr="00DF4E89">
        <w:rPr>
          <w:rFonts w:asciiTheme="minorHAnsi" w:hAnsiTheme="minorHAnsi" w:cstheme="minorHAnsi"/>
          <w:color w:val="222222"/>
          <w:sz w:val="28"/>
          <w:szCs w:val="28"/>
          <w:shd w:val="clear" w:color="auto" w:fill="FFFFFF"/>
        </w:rPr>
        <w:t>. BCS, The Chartered Institute.</w:t>
      </w:r>
    </w:p>
    <w:p w14:paraId="2FEEF649" w14:textId="77777777" w:rsidR="00DF4E89" w:rsidRPr="00DF4E89" w:rsidRDefault="00DF4E89" w:rsidP="00DF4E89">
      <w:pPr>
        <w:pStyle w:val="NormalWeb"/>
        <w:numPr>
          <w:ilvl w:val="0"/>
          <w:numId w:val="2"/>
        </w:numPr>
        <w:shd w:val="clear" w:color="auto" w:fill="FFFFFF"/>
        <w:rPr>
          <w:rFonts w:asciiTheme="minorHAnsi" w:hAnsiTheme="minorHAnsi" w:cstheme="minorHAnsi"/>
          <w:color w:val="222222"/>
        </w:rPr>
      </w:pPr>
      <w:r w:rsidRPr="00DF4E89">
        <w:rPr>
          <w:rFonts w:asciiTheme="minorHAnsi" w:hAnsiTheme="minorHAnsi" w:cstheme="minorHAnsi"/>
          <w:color w:val="222222"/>
          <w:sz w:val="28"/>
          <w:szCs w:val="28"/>
        </w:rPr>
        <w:t>·</w:t>
      </w:r>
      <w:r w:rsidRPr="00DF4E89">
        <w:rPr>
          <w:rFonts w:asciiTheme="minorHAnsi" w:hAnsiTheme="minorHAnsi" w:cstheme="minorHAnsi"/>
          <w:color w:val="222222"/>
          <w:sz w:val="14"/>
          <w:szCs w:val="14"/>
        </w:rPr>
        <w:t>       </w:t>
      </w:r>
      <w:r w:rsidRPr="00DF4E89">
        <w:rPr>
          <w:rFonts w:asciiTheme="minorHAnsi" w:hAnsiTheme="minorHAnsi" w:cstheme="minorHAnsi"/>
          <w:color w:val="222222"/>
          <w:sz w:val="28"/>
          <w:szCs w:val="28"/>
          <w:shd w:val="clear" w:color="auto" w:fill="FFFFFF"/>
        </w:rPr>
        <w:t>Wilson, C. (2020). </w:t>
      </w:r>
      <w:r w:rsidRPr="00DF4E89">
        <w:rPr>
          <w:rFonts w:asciiTheme="minorHAnsi" w:hAnsiTheme="minorHAnsi" w:cstheme="minorHAnsi"/>
          <w:i/>
          <w:iCs/>
          <w:color w:val="222222"/>
          <w:sz w:val="28"/>
          <w:szCs w:val="28"/>
          <w:shd w:val="clear" w:color="auto" w:fill="FFFFFF"/>
        </w:rPr>
        <w:t>Performance coaching: A complete guide to best practice coaching and training</w:t>
      </w:r>
      <w:r w:rsidRPr="00DF4E89">
        <w:rPr>
          <w:rFonts w:asciiTheme="minorHAnsi" w:hAnsiTheme="minorHAnsi" w:cstheme="minorHAnsi"/>
          <w:color w:val="222222"/>
          <w:sz w:val="28"/>
          <w:szCs w:val="28"/>
          <w:shd w:val="clear" w:color="auto" w:fill="FFFFFF"/>
        </w:rPr>
        <w:t>. Kogan Page Publishers.</w:t>
      </w:r>
    </w:p>
    <w:p w14:paraId="03EC12CB" w14:textId="77777777" w:rsidR="00DF4E89" w:rsidRDefault="00DF4E89" w:rsidP="00DF4E89">
      <w:pPr>
        <w:pStyle w:val="ListParagraph"/>
        <w:numPr>
          <w:ilvl w:val="0"/>
          <w:numId w:val="2"/>
        </w:numPr>
      </w:pPr>
    </w:p>
    <w:p w14:paraId="1200AB51" w14:textId="77777777" w:rsidR="00DF4E89" w:rsidRPr="00DF4E89" w:rsidRDefault="00DF4E89" w:rsidP="00DF4E89"/>
    <w:p w14:paraId="0DF969B7" w14:textId="77777777" w:rsidR="00DF4E89" w:rsidRDefault="00DF4E89" w:rsidP="51F1C62C"/>
    <w:sectPr w:rsidR="00DF4E89" w:rsidSect="0064383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73280"/>
    <w:multiLevelType w:val="hybridMultilevel"/>
    <w:tmpl w:val="347AA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56FB2A"/>
    <w:multiLevelType w:val="hybridMultilevel"/>
    <w:tmpl w:val="FFFFFFFF"/>
    <w:lvl w:ilvl="0" w:tplc="D4DC8942">
      <w:start w:val="1"/>
      <w:numFmt w:val="decimal"/>
      <w:lvlText w:val="%1."/>
      <w:lvlJc w:val="left"/>
      <w:pPr>
        <w:ind w:left="720" w:hanging="360"/>
      </w:pPr>
    </w:lvl>
    <w:lvl w:ilvl="1" w:tplc="2A788348">
      <w:start w:val="1"/>
      <w:numFmt w:val="lowerLetter"/>
      <w:lvlText w:val="%2."/>
      <w:lvlJc w:val="left"/>
      <w:pPr>
        <w:ind w:left="1440" w:hanging="360"/>
      </w:pPr>
    </w:lvl>
    <w:lvl w:ilvl="2" w:tplc="D346C616">
      <w:start w:val="1"/>
      <w:numFmt w:val="lowerRoman"/>
      <w:lvlText w:val="%3."/>
      <w:lvlJc w:val="right"/>
      <w:pPr>
        <w:ind w:left="2160" w:hanging="180"/>
      </w:pPr>
    </w:lvl>
    <w:lvl w:ilvl="3" w:tplc="CDDCF1E4">
      <w:start w:val="1"/>
      <w:numFmt w:val="decimal"/>
      <w:lvlText w:val="%4."/>
      <w:lvlJc w:val="left"/>
      <w:pPr>
        <w:ind w:left="2880" w:hanging="360"/>
      </w:pPr>
    </w:lvl>
    <w:lvl w:ilvl="4" w:tplc="59EE7FFC">
      <w:start w:val="1"/>
      <w:numFmt w:val="lowerLetter"/>
      <w:lvlText w:val="%5."/>
      <w:lvlJc w:val="left"/>
      <w:pPr>
        <w:ind w:left="3600" w:hanging="360"/>
      </w:pPr>
    </w:lvl>
    <w:lvl w:ilvl="5" w:tplc="8862A2B0">
      <w:start w:val="1"/>
      <w:numFmt w:val="lowerRoman"/>
      <w:lvlText w:val="%6."/>
      <w:lvlJc w:val="right"/>
      <w:pPr>
        <w:ind w:left="4320" w:hanging="180"/>
      </w:pPr>
    </w:lvl>
    <w:lvl w:ilvl="6" w:tplc="EAD447CE">
      <w:start w:val="1"/>
      <w:numFmt w:val="decimal"/>
      <w:lvlText w:val="%7."/>
      <w:lvlJc w:val="left"/>
      <w:pPr>
        <w:ind w:left="5040" w:hanging="360"/>
      </w:pPr>
    </w:lvl>
    <w:lvl w:ilvl="7" w:tplc="0D26BA48">
      <w:start w:val="1"/>
      <w:numFmt w:val="lowerLetter"/>
      <w:lvlText w:val="%8."/>
      <w:lvlJc w:val="left"/>
      <w:pPr>
        <w:ind w:left="5760" w:hanging="360"/>
      </w:pPr>
    </w:lvl>
    <w:lvl w:ilvl="8" w:tplc="020A9186">
      <w:start w:val="1"/>
      <w:numFmt w:val="lowerRoman"/>
      <w:lvlText w:val="%9."/>
      <w:lvlJc w:val="right"/>
      <w:pPr>
        <w:ind w:left="6480" w:hanging="180"/>
      </w:pPr>
    </w:lvl>
  </w:abstractNum>
  <w:num w:numId="1" w16cid:durableId="308557890">
    <w:abstractNumId w:val="1"/>
  </w:num>
  <w:num w:numId="2" w16cid:durableId="1590507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A7EBBB"/>
    <w:rsid w:val="005853A5"/>
    <w:rsid w:val="0064383C"/>
    <w:rsid w:val="009B29B6"/>
    <w:rsid w:val="00A2619B"/>
    <w:rsid w:val="00D942E9"/>
    <w:rsid w:val="00DD132F"/>
    <w:rsid w:val="00DF4E89"/>
    <w:rsid w:val="0259E322"/>
    <w:rsid w:val="0995F984"/>
    <w:rsid w:val="0AF99367"/>
    <w:rsid w:val="0B0F61C5"/>
    <w:rsid w:val="0EBA8767"/>
    <w:rsid w:val="105679FB"/>
    <w:rsid w:val="137666BE"/>
    <w:rsid w:val="1650E57C"/>
    <w:rsid w:val="19943800"/>
    <w:rsid w:val="1ACD8D61"/>
    <w:rsid w:val="2551354C"/>
    <w:rsid w:val="298B1151"/>
    <w:rsid w:val="2B0FF34E"/>
    <w:rsid w:val="32F7ACB5"/>
    <w:rsid w:val="36356DC1"/>
    <w:rsid w:val="3C85669E"/>
    <w:rsid w:val="3CE0C363"/>
    <w:rsid w:val="4794CD67"/>
    <w:rsid w:val="49EE3310"/>
    <w:rsid w:val="4A688D61"/>
    <w:rsid w:val="4C045DC2"/>
    <w:rsid w:val="5103DAC1"/>
    <w:rsid w:val="51C33513"/>
    <w:rsid w:val="51E877E0"/>
    <w:rsid w:val="51F1C62C"/>
    <w:rsid w:val="524E5182"/>
    <w:rsid w:val="526EE63E"/>
    <w:rsid w:val="54398DE6"/>
    <w:rsid w:val="588AAD7D"/>
    <w:rsid w:val="5BA45F36"/>
    <w:rsid w:val="5BA7EBBB"/>
    <w:rsid w:val="5E28E068"/>
    <w:rsid w:val="5EBDDF6D"/>
    <w:rsid w:val="5F0055A1"/>
    <w:rsid w:val="62F39E34"/>
    <w:rsid w:val="6318430B"/>
    <w:rsid w:val="6FAB39E2"/>
    <w:rsid w:val="75C7D415"/>
    <w:rsid w:val="788208B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7EBBB"/>
  <w15:chartTrackingRefBased/>
  <w15:docId w15:val="{F7C47612-EDEE-4019-912B-F7720FAFA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4E89"/>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paragraph" w:styleId="ListParagraph">
    <w:name w:val="List Paragraph"/>
    <w:basedOn w:val="Normal"/>
    <w:uiPriority w:val="34"/>
    <w:qFormat/>
    <w:rsid w:val="00DF4E89"/>
    <w:pPr>
      <w:ind w:left="720"/>
      <w:contextualSpacing/>
    </w:pPr>
  </w:style>
  <w:style w:type="paragraph" w:styleId="NoSpacing">
    <w:name w:val="No Spacing"/>
    <w:link w:val="NoSpacingChar"/>
    <w:uiPriority w:val="1"/>
    <w:qFormat/>
    <w:rsid w:val="0064383C"/>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64383C"/>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7871469">
      <w:bodyDiv w:val="1"/>
      <w:marLeft w:val="0"/>
      <w:marRight w:val="0"/>
      <w:marTop w:val="0"/>
      <w:marBottom w:val="0"/>
      <w:divBdr>
        <w:top w:val="none" w:sz="0" w:space="0" w:color="auto"/>
        <w:left w:val="none" w:sz="0" w:space="0" w:color="auto"/>
        <w:bottom w:val="none" w:sz="0" w:space="0" w:color="auto"/>
        <w:right w:val="none" w:sz="0" w:space="0" w:color="auto"/>
      </w:divBdr>
    </w:div>
    <w:div w:id="2009366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6</Pages>
  <Words>1922</Words>
  <Characters>10960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AFROJA AKTER</Company>
  <LinksUpToDate>false</LinksUpToDate>
  <CharactersWithSpaces>12857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
  <dc:creator>Student ID: 2212316</dc:creator>
  <cp:keywords/>
  <dc:description/>
  <cp:lastModifiedBy>Rafid Hossain</cp:lastModifiedBy>
  <cp:revision>5</cp:revision>
  <dcterms:created xsi:type="dcterms:W3CDTF">2023-03-16T23:04:00Z</dcterms:created>
  <dcterms:modified xsi:type="dcterms:W3CDTF">2023-03-17T23:33:00Z</dcterms:modified>
</cp:coreProperties>
</file>