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3AB7E6" w14:textId="02B85766" w:rsidR="0083497C" w:rsidRDefault="0083497C">
      <w:pPr>
        <w:rPr>
          <w:b/>
          <w:color w:val="3A3A3A"/>
          <w:sz w:val="23"/>
          <w:szCs w:val="23"/>
          <w:highlight w:val="white"/>
        </w:rPr>
      </w:pPr>
      <w:r>
        <w:rPr>
          <w:noProof/>
        </w:rPr>
        <w:drawing>
          <wp:anchor distT="0" distB="0" distL="114300" distR="114300" simplePos="0" relativeHeight="251658240" behindDoc="1" locked="0" layoutInCell="1" allowOverlap="1" wp14:anchorId="664C9EB0" wp14:editId="2EA86798">
            <wp:simplePos x="0" y="0"/>
            <wp:positionH relativeFrom="column">
              <wp:posOffset>1551274</wp:posOffset>
            </wp:positionH>
            <wp:positionV relativeFrom="paragraph">
              <wp:posOffset>114</wp:posOffset>
            </wp:positionV>
            <wp:extent cx="2623185" cy="1475740"/>
            <wp:effectExtent l="0" t="0" r="5715" b="0"/>
            <wp:wrapTight wrapText="bothSides">
              <wp:wrapPolygon edited="0">
                <wp:start x="0" y="0"/>
                <wp:lineTo x="0" y="21377"/>
                <wp:lineTo x="21542" y="21377"/>
                <wp:lineTo x="21542" y="0"/>
                <wp:lineTo x="0" y="0"/>
              </wp:wrapPolygon>
            </wp:wrapTight>
            <wp:docPr id="1" name="Picture 1" descr="Circle are at University of Wales Trinity Saint David's SA1 Water Front  Development. |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rcle are at University of Wales Trinity Saint David's SA1 Water Front  Development. | Circl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23185" cy="1475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70686B" w14:textId="766FE078" w:rsidR="0083497C" w:rsidRDefault="0083497C">
      <w:pPr>
        <w:rPr>
          <w:b/>
          <w:color w:val="3A3A3A"/>
          <w:sz w:val="23"/>
          <w:szCs w:val="23"/>
          <w:highlight w:val="white"/>
        </w:rPr>
      </w:pPr>
    </w:p>
    <w:p w14:paraId="7B75F37E" w14:textId="7C4874DE" w:rsidR="0083497C" w:rsidRDefault="0083497C" w:rsidP="0083497C">
      <w:pPr>
        <w:jc w:val="center"/>
        <w:rPr>
          <w:sz w:val="44"/>
          <w:szCs w:val="44"/>
        </w:rPr>
      </w:pPr>
    </w:p>
    <w:p w14:paraId="02666E30" w14:textId="7CEF0E77" w:rsidR="0083497C" w:rsidRDefault="0083497C" w:rsidP="0083497C">
      <w:pPr>
        <w:jc w:val="center"/>
        <w:rPr>
          <w:sz w:val="44"/>
          <w:szCs w:val="44"/>
        </w:rPr>
      </w:pPr>
      <w:r>
        <w:fldChar w:fldCharType="begin"/>
      </w:r>
      <w:r>
        <w:instrText xml:space="preserve"> INCLUDEPICTURE "https://circleit.co.uk/cms-assets/news/uwstd.png" \* MERGEFORMATINET </w:instrText>
      </w:r>
      <w:r>
        <w:fldChar w:fldCharType="separate"/>
      </w:r>
      <w:r>
        <w:fldChar w:fldCharType="end"/>
      </w:r>
    </w:p>
    <w:p w14:paraId="7AAFFFFD" w14:textId="77777777" w:rsidR="0083497C" w:rsidRDefault="0083497C" w:rsidP="0083497C">
      <w:pPr>
        <w:jc w:val="center"/>
        <w:rPr>
          <w:sz w:val="44"/>
          <w:szCs w:val="44"/>
        </w:rPr>
      </w:pPr>
    </w:p>
    <w:p w14:paraId="0C4BEAEA" w14:textId="77777777" w:rsidR="0083497C" w:rsidRDefault="0083497C" w:rsidP="0083497C">
      <w:pPr>
        <w:jc w:val="center"/>
        <w:rPr>
          <w:sz w:val="44"/>
          <w:szCs w:val="44"/>
        </w:rPr>
      </w:pPr>
    </w:p>
    <w:p w14:paraId="490DDBDC" w14:textId="577FC535" w:rsidR="0083497C" w:rsidRPr="0083497C" w:rsidRDefault="0083497C" w:rsidP="0083497C">
      <w:pPr>
        <w:jc w:val="center"/>
        <w:rPr>
          <w:b/>
          <w:bCs/>
          <w:sz w:val="52"/>
          <w:szCs w:val="52"/>
        </w:rPr>
      </w:pPr>
      <w:r w:rsidRPr="0083497C">
        <w:rPr>
          <w:b/>
          <w:bCs/>
          <w:sz w:val="52"/>
          <w:szCs w:val="52"/>
        </w:rPr>
        <w:t>A critical evaluation and the identification of next teaching and learning steps focusing on a case study of an individual learner or a group of learners, based on an observed critical incident.</w:t>
      </w:r>
    </w:p>
    <w:p w14:paraId="5BBD76EA" w14:textId="0E87E818" w:rsidR="0083497C" w:rsidRDefault="0083497C" w:rsidP="0083497C">
      <w:pPr>
        <w:jc w:val="center"/>
        <w:rPr>
          <w:sz w:val="44"/>
          <w:szCs w:val="44"/>
        </w:rPr>
      </w:pPr>
    </w:p>
    <w:p w14:paraId="0EDFA894" w14:textId="3552F0A9" w:rsidR="0083497C" w:rsidRDefault="0083497C" w:rsidP="0083497C">
      <w:pPr>
        <w:jc w:val="center"/>
        <w:rPr>
          <w:sz w:val="44"/>
          <w:szCs w:val="44"/>
        </w:rPr>
      </w:pPr>
    </w:p>
    <w:p w14:paraId="49E75464" w14:textId="4D696601" w:rsidR="0083497C" w:rsidRDefault="0083497C" w:rsidP="0083497C">
      <w:pPr>
        <w:jc w:val="center"/>
        <w:rPr>
          <w:sz w:val="36"/>
          <w:szCs w:val="36"/>
        </w:rPr>
      </w:pPr>
      <w:r w:rsidRPr="0083497C">
        <w:rPr>
          <w:sz w:val="36"/>
          <w:szCs w:val="36"/>
        </w:rPr>
        <w:t xml:space="preserve">Student Number: 2203315 </w:t>
      </w:r>
    </w:p>
    <w:p w14:paraId="5F7B0283" w14:textId="74B73DD9" w:rsidR="0083497C" w:rsidRPr="0083497C" w:rsidRDefault="0083497C" w:rsidP="0083497C">
      <w:pPr>
        <w:jc w:val="center"/>
        <w:rPr>
          <w:sz w:val="36"/>
          <w:szCs w:val="36"/>
        </w:rPr>
      </w:pPr>
      <w:r>
        <w:rPr>
          <w:sz w:val="36"/>
          <w:szCs w:val="36"/>
        </w:rPr>
        <w:t>Module: ECAD 6007</w:t>
      </w:r>
    </w:p>
    <w:p w14:paraId="0DB5D1FB" w14:textId="43CAC352" w:rsidR="0083497C" w:rsidRPr="0083497C" w:rsidRDefault="0083497C" w:rsidP="0083497C">
      <w:pPr>
        <w:jc w:val="center"/>
        <w:rPr>
          <w:b/>
          <w:color w:val="3A3A3A"/>
          <w:sz w:val="36"/>
          <w:szCs w:val="36"/>
          <w:highlight w:val="white"/>
        </w:rPr>
      </w:pPr>
      <w:r w:rsidRPr="0083497C">
        <w:rPr>
          <w:sz w:val="36"/>
          <w:szCs w:val="36"/>
        </w:rPr>
        <w:t xml:space="preserve">Word Count: 3602 </w:t>
      </w:r>
    </w:p>
    <w:p w14:paraId="41B5BDE9" w14:textId="77777777" w:rsidR="0083497C" w:rsidRDefault="0083497C">
      <w:pPr>
        <w:rPr>
          <w:b/>
          <w:color w:val="3A3A3A"/>
          <w:sz w:val="23"/>
          <w:szCs w:val="23"/>
          <w:highlight w:val="white"/>
        </w:rPr>
      </w:pPr>
    </w:p>
    <w:p w14:paraId="5A6178FE" w14:textId="77777777" w:rsidR="0083497C" w:rsidRDefault="0083497C">
      <w:pPr>
        <w:rPr>
          <w:b/>
          <w:color w:val="3A3A3A"/>
          <w:sz w:val="23"/>
          <w:szCs w:val="23"/>
          <w:highlight w:val="white"/>
        </w:rPr>
      </w:pPr>
    </w:p>
    <w:p w14:paraId="01C14950" w14:textId="0D9B065E" w:rsidR="0083497C" w:rsidRDefault="0083497C">
      <w:pPr>
        <w:rPr>
          <w:b/>
          <w:color w:val="3A3A3A"/>
          <w:sz w:val="23"/>
          <w:szCs w:val="23"/>
          <w:highlight w:val="white"/>
        </w:rPr>
      </w:pPr>
    </w:p>
    <w:p w14:paraId="0F4FF6F4" w14:textId="09C1A7F7" w:rsidR="0083497C" w:rsidRDefault="0083497C">
      <w:pPr>
        <w:rPr>
          <w:b/>
          <w:color w:val="3A3A3A"/>
          <w:sz w:val="23"/>
          <w:szCs w:val="23"/>
          <w:highlight w:val="white"/>
        </w:rPr>
      </w:pPr>
    </w:p>
    <w:p w14:paraId="6555607B" w14:textId="17633FE7" w:rsidR="0083497C" w:rsidRDefault="0083497C">
      <w:pPr>
        <w:rPr>
          <w:b/>
          <w:color w:val="3A3A3A"/>
          <w:sz w:val="23"/>
          <w:szCs w:val="23"/>
          <w:highlight w:val="white"/>
        </w:rPr>
      </w:pPr>
    </w:p>
    <w:p w14:paraId="55974600" w14:textId="276559F9" w:rsidR="0083497C" w:rsidRDefault="0083497C">
      <w:pPr>
        <w:rPr>
          <w:b/>
          <w:color w:val="3A3A3A"/>
          <w:sz w:val="23"/>
          <w:szCs w:val="23"/>
          <w:highlight w:val="white"/>
        </w:rPr>
      </w:pPr>
    </w:p>
    <w:p w14:paraId="7639757A" w14:textId="155CC93A" w:rsidR="0083497C" w:rsidRDefault="0083497C">
      <w:pPr>
        <w:rPr>
          <w:b/>
          <w:color w:val="3A3A3A"/>
          <w:sz w:val="23"/>
          <w:szCs w:val="23"/>
          <w:highlight w:val="white"/>
        </w:rPr>
      </w:pPr>
    </w:p>
    <w:p w14:paraId="23A06BF2" w14:textId="5C59ED64" w:rsidR="0083497C" w:rsidRDefault="0083497C">
      <w:pPr>
        <w:rPr>
          <w:b/>
          <w:color w:val="3A3A3A"/>
          <w:sz w:val="23"/>
          <w:szCs w:val="23"/>
          <w:highlight w:val="white"/>
        </w:rPr>
      </w:pPr>
    </w:p>
    <w:p w14:paraId="00F5044D" w14:textId="52B2B1D2" w:rsidR="0083497C" w:rsidRDefault="0083497C">
      <w:pPr>
        <w:rPr>
          <w:b/>
          <w:color w:val="3A3A3A"/>
          <w:sz w:val="23"/>
          <w:szCs w:val="23"/>
          <w:highlight w:val="white"/>
        </w:rPr>
      </w:pPr>
    </w:p>
    <w:p w14:paraId="2C5CB9CE" w14:textId="7C50E415" w:rsidR="0083497C" w:rsidRDefault="0083497C">
      <w:pPr>
        <w:rPr>
          <w:b/>
          <w:color w:val="3A3A3A"/>
          <w:sz w:val="23"/>
          <w:szCs w:val="23"/>
          <w:highlight w:val="white"/>
        </w:rPr>
      </w:pPr>
    </w:p>
    <w:p w14:paraId="464AE813" w14:textId="42B5F0DA" w:rsidR="0083497C" w:rsidRDefault="0083497C">
      <w:pPr>
        <w:rPr>
          <w:b/>
          <w:color w:val="3A3A3A"/>
          <w:sz w:val="23"/>
          <w:szCs w:val="23"/>
          <w:highlight w:val="white"/>
        </w:rPr>
      </w:pPr>
    </w:p>
    <w:p w14:paraId="58E5ADC4" w14:textId="7E48187C" w:rsidR="0083497C" w:rsidRDefault="0083497C">
      <w:pPr>
        <w:rPr>
          <w:b/>
          <w:color w:val="3A3A3A"/>
          <w:sz w:val="23"/>
          <w:szCs w:val="23"/>
          <w:highlight w:val="white"/>
        </w:rPr>
      </w:pPr>
    </w:p>
    <w:p w14:paraId="2EE0368C" w14:textId="6A99691B" w:rsidR="0083497C" w:rsidRDefault="0083497C">
      <w:pPr>
        <w:rPr>
          <w:b/>
          <w:color w:val="3A3A3A"/>
          <w:sz w:val="23"/>
          <w:szCs w:val="23"/>
          <w:highlight w:val="white"/>
        </w:rPr>
      </w:pPr>
    </w:p>
    <w:p w14:paraId="1A621F41" w14:textId="4155D06A" w:rsidR="0083497C" w:rsidRDefault="0083497C">
      <w:pPr>
        <w:rPr>
          <w:b/>
          <w:color w:val="3A3A3A"/>
          <w:sz w:val="23"/>
          <w:szCs w:val="23"/>
          <w:highlight w:val="white"/>
        </w:rPr>
      </w:pPr>
    </w:p>
    <w:p w14:paraId="14293725" w14:textId="0C35489B" w:rsidR="0083497C" w:rsidRDefault="0083497C">
      <w:pPr>
        <w:rPr>
          <w:b/>
          <w:color w:val="3A3A3A"/>
          <w:sz w:val="23"/>
          <w:szCs w:val="23"/>
          <w:highlight w:val="white"/>
        </w:rPr>
      </w:pPr>
    </w:p>
    <w:p w14:paraId="6F955D01" w14:textId="34CC9310" w:rsidR="0083497C" w:rsidRPr="0083497C" w:rsidRDefault="0083497C">
      <w:pPr>
        <w:rPr>
          <w:b/>
          <w:color w:val="3A3A3A"/>
          <w:sz w:val="28"/>
          <w:szCs w:val="28"/>
          <w:highlight w:val="white"/>
        </w:rPr>
      </w:pPr>
      <w:r w:rsidRPr="0083497C">
        <w:rPr>
          <w:b/>
          <w:color w:val="3A3A3A"/>
          <w:sz w:val="28"/>
          <w:szCs w:val="28"/>
          <w:highlight w:val="white"/>
        </w:rPr>
        <w:t xml:space="preserve">Contents Page </w:t>
      </w:r>
    </w:p>
    <w:p w14:paraId="27328F93" w14:textId="59BACE2C" w:rsidR="0083497C" w:rsidRDefault="0083497C">
      <w:pPr>
        <w:rPr>
          <w:b/>
          <w:color w:val="3A3A3A"/>
          <w:sz w:val="23"/>
          <w:szCs w:val="23"/>
          <w:highlight w:val="white"/>
        </w:rPr>
      </w:pPr>
    </w:p>
    <w:p w14:paraId="6E844AAB" w14:textId="1A789E3B" w:rsidR="0083497C" w:rsidRDefault="0083497C">
      <w:pPr>
        <w:rPr>
          <w:b/>
          <w:color w:val="3A3A3A"/>
          <w:sz w:val="23"/>
          <w:szCs w:val="23"/>
          <w:highlight w:val="white"/>
        </w:rPr>
      </w:pPr>
      <w:r>
        <w:rPr>
          <w:b/>
          <w:color w:val="3A3A3A"/>
          <w:sz w:val="23"/>
          <w:szCs w:val="23"/>
          <w:highlight w:val="white"/>
        </w:rPr>
        <w:t xml:space="preserve">Introduction </w:t>
      </w:r>
      <w:r w:rsidR="00A24C7C">
        <w:rPr>
          <w:b/>
          <w:color w:val="3A3A3A"/>
          <w:sz w:val="23"/>
          <w:szCs w:val="23"/>
          <w:highlight w:val="white"/>
        </w:rPr>
        <w:t>………………………………………………………………………………</w:t>
      </w:r>
      <w:proofErr w:type="gramStart"/>
      <w:r w:rsidR="00A24C7C">
        <w:rPr>
          <w:b/>
          <w:color w:val="3A3A3A"/>
          <w:sz w:val="23"/>
          <w:szCs w:val="23"/>
          <w:highlight w:val="white"/>
        </w:rPr>
        <w:t>…..</w:t>
      </w:r>
      <w:proofErr w:type="gramEnd"/>
      <w:r w:rsidR="00A24C7C">
        <w:rPr>
          <w:b/>
          <w:color w:val="3A3A3A"/>
          <w:sz w:val="23"/>
          <w:szCs w:val="23"/>
          <w:highlight w:val="white"/>
        </w:rPr>
        <w:t xml:space="preserve">3 </w:t>
      </w:r>
    </w:p>
    <w:p w14:paraId="1EEB9B06" w14:textId="4FA702A8" w:rsidR="0083497C" w:rsidRDefault="0083497C">
      <w:pPr>
        <w:rPr>
          <w:b/>
          <w:color w:val="3A3A3A"/>
          <w:sz w:val="23"/>
          <w:szCs w:val="23"/>
          <w:highlight w:val="white"/>
        </w:rPr>
      </w:pPr>
    </w:p>
    <w:p w14:paraId="551DB9D3" w14:textId="77777777" w:rsidR="0083497C" w:rsidRDefault="0083497C">
      <w:pPr>
        <w:rPr>
          <w:b/>
          <w:color w:val="3A3A3A"/>
          <w:sz w:val="23"/>
          <w:szCs w:val="23"/>
          <w:highlight w:val="white"/>
        </w:rPr>
      </w:pPr>
    </w:p>
    <w:p w14:paraId="653394F1" w14:textId="3AD097D8" w:rsidR="0083497C" w:rsidRDefault="0083497C">
      <w:pPr>
        <w:rPr>
          <w:b/>
          <w:color w:val="3A3A3A"/>
          <w:sz w:val="23"/>
          <w:szCs w:val="23"/>
          <w:highlight w:val="white"/>
        </w:rPr>
      </w:pPr>
      <w:r>
        <w:rPr>
          <w:b/>
          <w:color w:val="3A3A3A"/>
          <w:sz w:val="23"/>
          <w:szCs w:val="23"/>
          <w:highlight w:val="white"/>
        </w:rPr>
        <w:t>Role of Critical Reflectio</w:t>
      </w:r>
      <w:r w:rsidR="00A24C7C">
        <w:rPr>
          <w:b/>
          <w:color w:val="3A3A3A"/>
          <w:sz w:val="23"/>
          <w:szCs w:val="23"/>
          <w:highlight w:val="white"/>
        </w:rPr>
        <w:t xml:space="preserve">n </w:t>
      </w:r>
      <w:r w:rsidR="00A24C7C">
        <w:rPr>
          <w:b/>
          <w:color w:val="3A3A3A"/>
          <w:sz w:val="23"/>
          <w:szCs w:val="23"/>
          <w:highlight w:val="white"/>
        </w:rPr>
        <w:t>………………………………………………………………</w:t>
      </w:r>
      <w:r w:rsidR="00A24C7C">
        <w:rPr>
          <w:b/>
          <w:color w:val="3A3A3A"/>
          <w:sz w:val="23"/>
          <w:szCs w:val="23"/>
          <w:highlight w:val="white"/>
        </w:rPr>
        <w:t xml:space="preserve">....3 </w:t>
      </w:r>
    </w:p>
    <w:p w14:paraId="1E6E4FFB" w14:textId="602152AD" w:rsidR="0083497C" w:rsidRDefault="0083497C">
      <w:pPr>
        <w:rPr>
          <w:b/>
          <w:color w:val="3A3A3A"/>
          <w:sz w:val="23"/>
          <w:szCs w:val="23"/>
          <w:highlight w:val="white"/>
        </w:rPr>
      </w:pPr>
    </w:p>
    <w:p w14:paraId="796DAECE" w14:textId="7FD80D9E" w:rsidR="0083497C" w:rsidRDefault="0083497C">
      <w:pPr>
        <w:rPr>
          <w:b/>
          <w:color w:val="3A3A3A"/>
          <w:sz w:val="23"/>
          <w:szCs w:val="23"/>
          <w:highlight w:val="white"/>
        </w:rPr>
      </w:pPr>
    </w:p>
    <w:p w14:paraId="1E8F5F1C" w14:textId="6C3DD09A" w:rsidR="0083497C" w:rsidRDefault="0083497C">
      <w:pPr>
        <w:rPr>
          <w:b/>
          <w:color w:val="3A3A3A"/>
          <w:sz w:val="23"/>
          <w:szCs w:val="23"/>
          <w:highlight w:val="white"/>
        </w:rPr>
      </w:pPr>
      <w:r>
        <w:rPr>
          <w:b/>
          <w:color w:val="3A3A3A"/>
          <w:sz w:val="23"/>
          <w:szCs w:val="23"/>
          <w:highlight w:val="white"/>
        </w:rPr>
        <w:t xml:space="preserve">School Context </w:t>
      </w:r>
      <w:r w:rsidR="00A24C7C">
        <w:rPr>
          <w:b/>
          <w:color w:val="3A3A3A"/>
          <w:sz w:val="23"/>
          <w:szCs w:val="23"/>
          <w:highlight w:val="white"/>
        </w:rPr>
        <w:t>………………………………………………………………………………</w:t>
      </w:r>
      <w:r w:rsidR="00A24C7C">
        <w:rPr>
          <w:b/>
          <w:color w:val="3A3A3A"/>
          <w:sz w:val="23"/>
          <w:szCs w:val="23"/>
          <w:highlight w:val="white"/>
        </w:rPr>
        <w:t>4</w:t>
      </w:r>
    </w:p>
    <w:p w14:paraId="2C19D68E" w14:textId="160AFFA5" w:rsidR="0083497C" w:rsidRDefault="0083497C">
      <w:pPr>
        <w:rPr>
          <w:b/>
          <w:color w:val="3A3A3A"/>
          <w:sz w:val="23"/>
          <w:szCs w:val="23"/>
          <w:highlight w:val="white"/>
        </w:rPr>
      </w:pPr>
    </w:p>
    <w:p w14:paraId="3EFE1EBB" w14:textId="77777777" w:rsidR="0083497C" w:rsidRDefault="0083497C">
      <w:pPr>
        <w:rPr>
          <w:b/>
          <w:color w:val="3A3A3A"/>
          <w:sz w:val="23"/>
          <w:szCs w:val="23"/>
          <w:highlight w:val="white"/>
        </w:rPr>
      </w:pPr>
    </w:p>
    <w:p w14:paraId="2AD7CD09" w14:textId="57538718" w:rsidR="0083497C" w:rsidRDefault="0083497C">
      <w:pPr>
        <w:rPr>
          <w:b/>
          <w:color w:val="3A3A3A"/>
          <w:sz w:val="23"/>
          <w:szCs w:val="23"/>
          <w:highlight w:val="white"/>
        </w:rPr>
      </w:pPr>
      <w:r>
        <w:rPr>
          <w:b/>
          <w:color w:val="3A3A3A"/>
          <w:sz w:val="23"/>
          <w:szCs w:val="23"/>
          <w:highlight w:val="white"/>
        </w:rPr>
        <w:t xml:space="preserve">Observation </w:t>
      </w:r>
      <w:r w:rsidR="00A24C7C">
        <w:rPr>
          <w:b/>
          <w:color w:val="3A3A3A"/>
          <w:sz w:val="23"/>
          <w:szCs w:val="23"/>
          <w:highlight w:val="white"/>
        </w:rPr>
        <w:t>………………………………………………………………………………</w:t>
      </w:r>
      <w:r w:rsidR="00A24C7C">
        <w:rPr>
          <w:b/>
          <w:color w:val="3A3A3A"/>
          <w:sz w:val="23"/>
          <w:szCs w:val="23"/>
          <w:highlight w:val="white"/>
        </w:rPr>
        <w:t>….5</w:t>
      </w:r>
    </w:p>
    <w:p w14:paraId="7C85AD2F" w14:textId="2F51EA92" w:rsidR="0083497C" w:rsidRDefault="0083497C">
      <w:pPr>
        <w:rPr>
          <w:b/>
          <w:color w:val="3A3A3A"/>
          <w:sz w:val="23"/>
          <w:szCs w:val="23"/>
          <w:highlight w:val="white"/>
        </w:rPr>
      </w:pPr>
    </w:p>
    <w:p w14:paraId="74A0BEAC" w14:textId="55BFD24E" w:rsidR="0083497C" w:rsidRDefault="0083497C">
      <w:pPr>
        <w:rPr>
          <w:b/>
          <w:color w:val="3A3A3A"/>
          <w:sz w:val="23"/>
          <w:szCs w:val="23"/>
          <w:highlight w:val="white"/>
        </w:rPr>
      </w:pPr>
    </w:p>
    <w:p w14:paraId="3AF3E40F" w14:textId="3EE5704A" w:rsidR="0083497C" w:rsidRDefault="0083497C">
      <w:pPr>
        <w:rPr>
          <w:b/>
          <w:color w:val="3A3A3A"/>
          <w:sz w:val="23"/>
          <w:szCs w:val="23"/>
          <w:highlight w:val="white"/>
        </w:rPr>
      </w:pPr>
      <w:r>
        <w:rPr>
          <w:b/>
          <w:color w:val="3A3A3A"/>
          <w:sz w:val="23"/>
          <w:szCs w:val="23"/>
          <w:highlight w:val="white"/>
        </w:rPr>
        <w:t xml:space="preserve">Literature Review </w:t>
      </w:r>
      <w:r w:rsidR="00A24C7C">
        <w:rPr>
          <w:b/>
          <w:color w:val="3A3A3A"/>
          <w:sz w:val="23"/>
          <w:szCs w:val="23"/>
          <w:highlight w:val="white"/>
        </w:rPr>
        <w:t>………………………………………………………………………</w:t>
      </w:r>
      <w:proofErr w:type="gramStart"/>
      <w:r w:rsidR="00A24C7C">
        <w:rPr>
          <w:b/>
          <w:color w:val="3A3A3A"/>
          <w:sz w:val="23"/>
          <w:szCs w:val="23"/>
          <w:highlight w:val="white"/>
        </w:rPr>
        <w:t>…</w:t>
      </w:r>
      <w:r w:rsidR="00A24C7C">
        <w:rPr>
          <w:b/>
          <w:color w:val="3A3A3A"/>
          <w:sz w:val="23"/>
          <w:szCs w:val="23"/>
          <w:highlight w:val="white"/>
        </w:rPr>
        <w:t>..</w:t>
      </w:r>
      <w:proofErr w:type="gramEnd"/>
      <w:r w:rsidR="00A24C7C">
        <w:rPr>
          <w:b/>
          <w:color w:val="3A3A3A"/>
          <w:sz w:val="23"/>
          <w:szCs w:val="23"/>
          <w:highlight w:val="white"/>
        </w:rPr>
        <w:t>6</w:t>
      </w:r>
    </w:p>
    <w:p w14:paraId="5D5B2EC7" w14:textId="0E1E62F6" w:rsidR="0083497C" w:rsidRDefault="0083497C">
      <w:pPr>
        <w:rPr>
          <w:b/>
          <w:color w:val="3A3A3A"/>
          <w:sz w:val="23"/>
          <w:szCs w:val="23"/>
          <w:highlight w:val="white"/>
        </w:rPr>
      </w:pPr>
    </w:p>
    <w:p w14:paraId="3EC7229A" w14:textId="7887405D" w:rsidR="0083497C" w:rsidRDefault="0083497C">
      <w:pPr>
        <w:rPr>
          <w:b/>
          <w:color w:val="3A3A3A"/>
          <w:sz w:val="23"/>
          <w:szCs w:val="23"/>
          <w:highlight w:val="white"/>
        </w:rPr>
      </w:pPr>
    </w:p>
    <w:p w14:paraId="77BD287E" w14:textId="6FD88890" w:rsidR="0083497C" w:rsidRDefault="0083497C">
      <w:pPr>
        <w:rPr>
          <w:b/>
          <w:color w:val="3A3A3A"/>
          <w:sz w:val="23"/>
          <w:szCs w:val="23"/>
          <w:highlight w:val="white"/>
        </w:rPr>
      </w:pPr>
      <w:r>
        <w:rPr>
          <w:b/>
          <w:color w:val="3A3A3A"/>
          <w:sz w:val="23"/>
          <w:szCs w:val="23"/>
          <w:highlight w:val="white"/>
        </w:rPr>
        <w:t xml:space="preserve">Reflection </w:t>
      </w:r>
      <w:r w:rsidR="00A24C7C">
        <w:rPr>
          <w:b/>
          <w:color w:val="3A3A3A"/>
          <w:sz w:val="23"/>
          <w:szCs w:val="23"/>
          <w:highlight w:val="white"/>
        </w:rPr>
        <w:t>………………………………………………………………………………</w:t>
      </w:r>
      <w:r w:rsidR="00A24C7C">
        <w:rPr>
          <w:b/>
          <w:color w:val="3A3A3A"/>
          <w:sz w:val="23"/>
          <w:szCs w:val="23"/>
          <w:highlight w:val="white"/>
        </w:rPr>
        <w:t>……8</w:t>
      </w:r>
    </w:p>
    <w:p w14:paraId="77205491" w14:textId="2E5936CA" w:rsidR="0083497C" w:rsidRDefault="0083497C">
      <w:pPr>
        <w:rPr>
          <w:b/>
          <w:color w:val="3A3A3A"/>
          <w:sz w:val="23"/>
          <w:szCs w:val="23"/>
          <w:highlight w:val="white"/>
        </w:rPr>
      </w:pPr>
    </w:p>
    <w:p w14:paraId="2F979D74" w14:textId="66803C36" w:rsidR="0083497C" w:rsidRDefault="0083497C">
      <w:pPr>
        <w:rPr>
          <w:b/>
          <w:color w:val="3A3A3A"/>
          <w:sz w:val="23"/>
          <w:szCs w:val="23"/>
          <w:highlight w:val="white"/>
        </w:rPr>
      </w:pPr>
    </w:p>
    <w:p w14:paraId="6092D1FC" w14:textId="426B05CE" w:rsidR="0083497C" w:rsidRDefault="0083497C">
      <w:pPr>
        <w:rPr>
          <w:b/>
          <w:color w:val="3A3A3A"/>
          <w:sz w:val="23"/>
          <w:szCs w:val="23"/>
          <w:highlight w:val="white"/>
        </w:rPr>
      </w:pPr>
      <w:r>
        <w:rPr>
          <w:b/>
          <w:color w:val="3A3A3A"/>
          <w:sz w:val="23"/>
          <w:szCs w:val="23"/>
          <w:highlight w:val="white"/>
        </w:rPr>
        <w:t xml:space="preserve">Conclusion </w:t>
      </w:r>
      <w:r w:rsidR="00A24C7C">
        <w:rPr>
          <w:b/>
          <w:color w:val="3A3A3A"/>
          <w:sz w:val="23"/>
          <w:szCs w:val="23"/>
          <w:highlight w:val="white"/>
        </w:rPr>
        <w:t>………………………………………………………………………………</w:t>
      </w:r>
      <w:r w:rsidR="00A24C7C">
        <w:rPr>
          <w:b/>
          <w:color w:val="3A3A3A"/>
          <w:sz w:val="23"/>
          <w:szCs w:val="23"/>
          <w:highlight w:val="white"/>
        </w:rPr>
        <w:t xml:space="preserve">….9 </w:t>
      </w:r>
    </w:p>
    <w:p w14:paraId="6E0BE563" w14:textId="596BF170" w:rsidR="0083497C" w:rsidRDefault="0083497C">
      <w:pPr>
        <w:rPr>
          <w:b/>
          <w:color w:val="3A3A3A"/>
          <w:sz w:val="23"/>
          <w:szCs w:val="23"/>
          <w:highlight w:val="white"/>
        </w:rPr>
      </w:pPr>
    </w:p>
    <w:p w14:paraId="1D1A33E0" w14:textId="1144D838" w:rsidR="0083497C" w:rsidRDefault="0083497C">
      <w:pPr>
        <w:rPr>
          <w:b/>
          <w:color w:val="3A3A3A"/>
          <w:sz w:val="23"/>
          <w:szCs w:val="23"/>
          <w:highlight w:val="white"/>
        </w:rPr>
      </w:pPr>
    </w:p>
    <w:p w14:paraId="19278688" w14:textId="60D55376" w:rsidR="0083497C" w:rsidRDefault="0083497C">
      <w:pPr>
        <w:rPr>
          <w:b/>
          <w:color w:val="3A3A3A"/>
          <w:sz w:val="23"/>
          <w:szCs w:val="23"/>
          <w:highlight w:val="white"/>
        </w:rPr>
      </w:pPr>
      <w:r>
        <w:rPr>
          <w:b/>
          <w:color w:val="3A3A3A"/>
          <w:sz w:val="23"/>
          <w:szCs w:val="23"/>
          <w:highlight w:val="white"/>
        </w:rPr>
        <w:t xml:space="preserve">Reference List </w:t>
      </w:r>
      <w:r w:rsidR="00A24C7C">
        <w:rPr>
          <w:b/>
          <w:color w:val="3A3A3A"/>
          <w:sz w:val="23"/>
          <w:szCs w:val="23"/>
          <w:highlight w:val="white"/>
        </w:rPr>
        <w:t>……………………………………………………………………………</w:t>
      </w:r>
      <w:r w:rsidR="00A24C7C">
        <w:rPr>
          <w:b/>
          <w:color w:val="3A3A3A"/>
          <w:sz w:val="23"/>
          <w:szCs w:val="23"/>
          <w:highlight w:val="white"/>
        </w:rPr>
        <w:t xml:space="preserve">.10 </w:t>
      </w:r>
    </w:p>
    <w:p w14:paraId="611573C8" w14:textId="0F07ABA2" w:rsidR="0083497C" w:rsidRDefault="0083497C">
      <w:pPr>
        <w:rPr>
          <w:b/>
          <w:color w:val="3A3A3A"/>
          <w:sz w:val="23"/>
          <w:szCs w:val="23"/>
          <w:highlight w:val="white"/>
        </w:rPr>
      </w:pPr>
    </w:p>
    <w:p w14:paraId="34500F83" w14:textId="7E6FEE20" w:rsidR="0083497C" w:rsidRDefault="0083497C">
      <w:pPr>
        <w:rPr>
          <w:b/>
          <w:color w:val="3A3A3A"/>
          <w:sz w:val="23"/>
          <w:szCs w:val="23"/>
          <w:highlight w:val="white"/>
        </w:rPr>
      </w:pPr>
    </w:p>
    <w:p w14:paraId="270F4427" w14:textId="77777777" w:rsidR="0083497C" w:rsidRDefault="0083497C">
      <w:pPr>
        <w:rPr>
          <w:b/>
          <w:color w:val="3A3A3A"/>
          <w:sz w:val="23"/>
          <w:szCs w:val="23"/>
          <w:highlight w:val="white"/>
        </w:rPr>
      </w:pPr>
    </w:p>
    <w:p w14:paraId="7318E567" w14:textId="77777777" w:rsidR="0083497C" w:rsidRDefault="0083497C">
      <w:pPr>
        <w:rPr>
          <w:b/>
          <w:color w:val="3A3A3A"/>
          <w:sz w:val="23"/>
          <w:szCs w:val="23"/>
          <w:highlight w:val="white"/>
        </w:rPr>
      </w:pPr>
    </w:p>
    <w:p w14:paraId="63EDA80B" w14:textId="2F549938" w:rsidR="0083497C" w:rsidRDefault="0083497C">
      <w:pPr>
        <w:rPr>
          <w:b/>
          <w:color w:val="3A3A3A"/>
          <w:sz w:val="23"/>
          <w:szCs w:val="23"/>
          <w:highlight w:val="white"/>
        </w:rPr>
      </w:pPr>
    </w:p>
    <w:p w14:paraId="5B86D069" w14:textId="77777777" w:rsidR="0083497C" w:rsidRDefault="0083497C">
      <w:pPr>
        <w:rPr>
          <w:b/>
          <w:color w:val="3A3A3A"/>
          <w:sz w:val="23"/>
          <w:szCs w:val="23"/>
          <w:highlight w:val="white"/>
        </w:rPr>
      </w:pPr>
    </w:p>
    <w:p w14:paraId="25D59859" w14:textId="77777777" w:rsidR="0083497C" w:rsidRDefault="0083497C">
      <w:pPr>
        <w:rPr>
          <w:b/>
          <w:color w:val="3A3A3A"/>
          <w:sz w:val="23"/>
          <w:szCs w:val="23"/>
          <w:highlight w:val="white"/>
        </w:rPr>
      </w:pPr>
    </w:p>
    <w:p w14:paraId="1FB26A90" w14:textId="77777777" w:rsidR="0083497C" w:rsidRDefault="0083497C">
      <w:pPr>
        <w:rPr>
          <w:b/>
          <w:color w:val="3A3A3A"/>
          <w:sz w:val="23"/>
          <w:szCs w:val="23"/>
          <w:highlight w:val="white"/>
        </w:rPr>
      </w:pPr>
    </w:p>
    <w:p w14:paraId="3FF5CB3E" w14:textId="77777777" w:rsidR="0083497C" w:rsidRDefault="0083497C">
      <w:pPr>
        <w:rPr>
          <w:b/>
          <w:color w:val="3A3A3A"/>
          <w:sz w:val="23"/>
          <w:szCs w:val="23"/>
          <w:highlight w:val="white"/>
        </w:rPr>
      </w:pPr>
    </w:p>
    <w:p w14:paraId="5F7BB6E7" w14:textId="77777777" w:rsidR="0083497C" w:rsidRDefault="0083497C">
      <w:pPr>
        <w:rPr>
          <w:b/>
          <w:color w:val="3A3A3A"/>
          <w:sz w:val="23"/>
          <w:szCs w:val="23"/>
          <w:highlight w:val="white"/>
        </w:rPr>
      </w:pPr>
    </w:p>
    <w:p w14:paraId="229716DA" w14:textId="77777777" w:rsidR="0083497C" w:rsidRDefault="0083497C">
      <w:pPr>
        <w:rPr>
          <w:b/>
          <w:color w:val="3A3A3A"/>
          <w:sz w:val="23"/>
          <w:szCs w:val="23"/>
          <w:highlight w:val="white"/>
        </w:rPr>
      </w:pPr>
    </w:p>
    <w:p w14:paraId="5781E0FA" w14:textId="77777777" w:rsidR="0083497C" w:rsidRDefault="0083497C">
      <w:pPr>
        <w:rPr>
          <w:b/>
          <w:color w:val="3A3A3A"/>
          <w:sz w:val="23"/>
          <w:szCs w:val="23"/>
          <w:highlight w:val="white"/>
        </w:rPr>
      </w:pPr>
    </w:p>
    <w:p w14:paraId="3012A21D" w14:textId="77777777" w:rsidR="0083497C" w:rsidRDefault="0083497C">
      <w:pPr>
        <w:rPr>
          <w:b/>
          <w:color w:val="3A3A3A"/>
          <w:sz w:val="23"/>
          <w:szCs w:val="23"/>
          <w:highlight w:val="white"/>
        </w:rPr>
      </w:pPr>
    </w:p>
    <w:p w14:paraId="5A1326CA" w14:textId="77777777" w:rsidR="0083497C" w:rsidRDefault="0083497C">
      <w:pPr>
        <w:rPr>
          <w:b/>
          <w:color w:val="3A3A3A"/>
          <w:sz w:val="23"/>
          <w:szCs w:val="23"/>
          <w:highlight w:val="white"/>
        </w:rPr>
      </w:pPr>
    </w:p>
    <w:p w14:paraId="191C969A" w14:textId="77777777" w:rsidR="0083497C" w:rsidRDefault="0083497C">
      <w:pPr>
        <w:rPr>
          <w:b/>
          <w:color w:val="3A3A3A"/>
          <w:sz w:val="23"/>
          <w:szCs w:val="23"/>
          <w:highlight w:val="white"/>
        </w:rPr>
      </w:pPr>
    </w:p>
    <w:p w14:paraId="0542F5FA" w14:textId="77777777" w:rsidR="0083497C" w:rsidRDefault="0083497C">
      <w:pPr>
        <w:rPr>
          <w:b/>
          <w:color w:val="3A3A3A"/>
          <w:sz w:val="23"/>
          <w:szCs w:val="23"/>
          <w:highlight w:val="white"/>
        </w:rPr>
      </w:pPr>
    </w:p>
    <w:p w14:paraId="48CA6240" w14:textId="77777777" w:rsidR="0083497C" w:rsidRDefault="0083497C">
      <w:pPr>
        <w:rPr>
          <w:b/>
          <w:color w:val="3A3A3A"/>
          <w:sz w:val="23"/>
          <w:szCs w:val="23"/>
          <w:highlight w:val="white"/>
        </w:rPr>
      </w:pPr>
    </w:p>
    <w:p w14:paraId="73E85DED" w14:textId="77777777" w:rsidR="0083497C" w:rsidRDefault="0083497C">
      <w:pPr>
        <w:rPr>
          <w:b/>
          <w:color w:val="3A3A3A"/>
          <w:sz w:val="23"/>
          <w:szCs w:val="23"/>
          <w:highlight w:val="white"/>
        </w:rPr>
      </w:pPr>
    </w:p>
    <w:p w14:paraId="1C9340F4" w14:textId="77777777" w:rsidR="0083497C" w:rsidRDefault="0083497C">
      <w:pPr>
        <w:rPr>
          <w:b/>
          <w:color w:val="3A3A3A"/>
          <w:sz w:val="23"/>
          <w:szCs w:val="23"/>
          <w:highlight w:val="white"/>
        </w:rPr>
      </w:pPr>
    </w:p>
    <w:p w14:paraId="744A03E6" w14:textId="77777777" w:rsidR="0083497C" w:rsidRDefault="0083497C">
      <w:pPr>
        <w:rPr>
          <w:b/>
          <w:color w:val="3A3A3A"/>
          <w:sz w:val="23"/>
          <w:szCs w:val="23"/>
          <w:highlight w:val="white"/>
        </w:rPr>
      </w:pPr>
    </w:p>
    <w:p w14:paraId="651BBD3D" w14:textId="77777777" w:rsidR="0083497C" w:rsidRDefault="0083497C">
      <w:pPr>
        <w:rPr>
          <w:b/>
          <w:color w:val="3A3A3A"/>
          <w:sz w:val="23"/>
          <w:szCs w:val="23"/>
          <w:highlight w:val="white"/>
        </w:rPr>
      </w:pPr>
    </w:p>
    <w:p w14:paraId="00000001" w14:textId="7437C4F8" w:rsidR="005C71AB" w:rsidRDefault="00000000">
      <w:pPr>
        <w:rPr>
          <w:b/>
          <w:color w:val="3A3A3A"/>
          <w:sz w:val="23"/>
          <w:szCs w:val="23"/>
          <w:highlight w:val="white"/>
        </w:rPr>
      </w:pPr>
      <w:r>
        <w:rPr>
          <w:b/>
          <w:color w:val="3A3A3A"/>
          <w:sz w:val="23"/>
          <w:szCs w:val="23"/>
          <w:highlight w:val="white"/>
        </w:rPr>
        <w:t xml:space="preserve">Introduction </w:t>
      </w:r>
    </w:p>
    <w:p w14:paraId="00000002" w14:textId="77777777" w:rsidR="005C71AB" w:rsidRDefault="005C71AB">
      <w:pPr>
        <w:rPr>
          <w:color w:val="3A3A3A"/>
          <w:sz w:val="23"/>
          <w:szCs w:val="23"/>
          <w:highlight w:val="white"/>
        </w:rPr>
      </w:pPr>
    </w:p>
    <w:p w14:paraId="00000003" w14:textId="5D7BB9D5" w:rsidR="005C71AB" w:rsidRDefault="00000000">
      <w:pPr>
        <w:rPr>
          <w:color w:val="3A3A3A"/>
          <w:sz w:val="23"/>
          <w:szCs w:val="23"/>
          <w:shd w:val="clear" w:color="auto" w:fill="FFF2CC"/>
        </w:rPr>
      </w:pPr>
      <w:r>
        <w:rPr>
          <w:color w:val="3A3A3A"/>
          <w:sz w:val="23"/>
          <w:szCs w:val="23"/>
          <w:highlight w:val="white"/>
        </w:rPr>
        <w:t xml:space="preserve">The teaching profession is ever </w:t>
      </w:r>
      <w:r w:rsidR="0083497C">
        <w:rPr>
          <w:color w:val="3A3A3A"/>
          <w:sz w:val="23"/>
          <w:szCs w:val="23"/>
          <w:highlight w:val="white"/>
        </w:rPr>
        <w:t>changing,</w:t>
      </w:r>
      <w:r>
        <w:rPr>
          <w:color w:val="3A3A3A"/>
          <w:sz w:val="23"/>
          <w:szCs w:val="23"/>
          <w:highlight w:val="white"/>
        </w:rPr>
        <w:t xml:space="preserve"> and critical incidents are used within this profession as a way of analysing th</w:t>
      </w:r>
      <w:r w:rsidR="004C4169">
        <w:rPr>
          <w:color w:val="3A3A3A"/>
          <w:sz w:val="23"/>
          <w:szCs w:val="23"/>
          <w:highlight w:val="white"/>
        </w:rPr>
        <w:t>e</w:t>
      </w:r>
      <w:r>
        <w:rPr>
          <w:color w:val="3A3A3A"/>
          <w:sz w:val="23"/>
          <w:szCs w:val="23"/>
          <w:highlight w:val="white"/>
        </w:rPr>
        <w:t xml:space="preserve"> practice. Critical incidents were set out by David Tripp as a way to bridge the gap between theory and practice. (Tripp 1993) So, what exactly are ‘Critical Incidents’? Critical incidents are when we take any situation and analyse the significance behind it. (Tripp 1993) These situations can occur in and outside of the classroom. Critical incidents allow us to reflect on our practice and understand </w:t>
      </w:r>
      <w:r>
        <w:rPr>
          <w:color w:val="3A3A3A"/>
          <w:sz w:val="23"/>
          <w:szCs w:val="23"/>
        </w:rPr>
        <w:t>why we teach the way that we do. During a bridging experience I was able to observe classes from year 1 up to year 4, in this time I witnessed several critical incidents.</w:t>
      </w:r>
      <w:r>
        <w:rPr>
          <w:color w:val="3A3A3A"/>
          <w:sz w:val="23"/>
          <w:szCs w:val="23"/>
          <w:shd w:val="clear" w:color="auto" w:fill="FFF2CC"/>
        </w:rPr>
        <w:t xml:space="preserve"> </w:t>
      </w:r>
    </w:p>
    <w:p w14:paraId="00000004" w14:textId="77777777" w:rsidR="005C71AB" w:rsidRDefault="005C71AB">
      <w:pPr>
        <w:rPr>
          <w:color w:val="3A3A3A"/>
          <w:sz w:val="23"/>
          <w:szCs w:val="23"/>
          <w:shd w:val="clear" w:color="auto" w:fill="FFF2CC"/>
        </w:rPr>
      </w:pPr>
    </w:p>
    <w:p w14:paraId="00000005" w14:textId="77777777" w:rsidR="005C71AB" w:rsidRDefault="00000000">
      <w:pPr>
        <w:rPr>
          <w:color w:val="3A3A3A"/>
          <w:sz w:val="23"/>
          <w:szCs w:val="23"/>
          <w:shd w:val="clear" w:color="auto" w:fill="FFF2CC"/>
        </w:rPr>
      </w:pPr>
      <w:r>
        <w:rPr>
          <w:color w:val="3A3A3A"/>
          <w:sz w:val="23"/>
          <w:szCs w:val="23"/>
        </w:rPr>
        <w:t>In this essay, I will set out the role of critical reflection and discuss why being a critically reflective practitioner is important to the role of teaching. I will then discuss one of the observed critical incidents in depth and explain the background of the school in question. I will then look at the literature behind the incident and discuss different avenues of exploration in regards to the incident. Lastly, I will evaluate the chosen areas around the incident and lay out the next steps that I will take in my practice as a teacher.</w:t>
      </w:r>
    </w:p>
    <w:p w14:paraId="00000006" w14:textId="77777777" w:rsidR="005C71AB" w:rsidRDefault="005C71AB">
      <w:pPr>
        <w:rPr>
          <w:color w:val="3A3A3A"/>
          <w:sz w:val="23"/>
          <w:szCs w:val="23"/>
          <w:shd w:val="clear" w:color="auto" w:fill="FFF2CC"/>
        </w:rPr>
      </w:pPr>
    </w:p>
    <w:p w14:paraId="00000007" w14:textId="77777777" w:rsidR="005C71AB" w:rsidRDefault="00000000">
      <w:pPr>
        <w:rPr>
          <w:b/>
          <w:color w:val="3A3A3A"/>
          <w:sz w:val="23"/>
          <w:szCs w:val="23"/>
        </w:rPr>
      </w:pPr>
      <w:r>
        <w:rPr>
          <w:b/>
          <w:color w:val="3A3A3A"/>
          <w:sz w:val="23"/>
          <w:szCs w:val="23"/>
        </w:rPr>
        <w:t>Role of Critical Reflection</w:t>
      </w:r>
    </w:p>
    <w:p w14:paraId="00000008" w14:textId="77777777" w:rsidR="005C71AB" w:rsidRDefault="005C71AB">
      <w:pPr>
        <w:rPr>
          <w:b/>
          <w:color w:val="3A3A3A"/>
          <w:sz w:val="23"/>
          <w:szCs w:val="23"/>
        </w:rPr>
      </w:pPr>
    </w:p>
    <w:p w14:paraId="00000009" w14:textId="72F509B1" w:rsidR="005C71AB" w:rsidRDefault="00000000">
      <w:pPr>
        <w:rPr>
          <w:color w:val="3A3A3A"/>
          <w:sz w:val="23"/>
          <w:szCs w:val="23"/>
        </w:rPr>
      </w:pPr>
      <w:r>
        <w:rPr>
          <w:color w:val="3A3A3A"/>
          <w:sz w:val="23"/>
          <w:szCs w:val="23"/>
        </w:rPr>
        <w:t xml:space="preserve">The role of critical reflection is fundamental in the teaching profession. Teachers need to be able to reflect on their practice in order to understand what works well for their pupils and what needs to be revisited. ‘Critically reflective practice is a process of inquiry involving practitioners in trying to discover, and research, the assumptions that frame how they work.’ (Brookfield 1998 </w:t>
      </w:r>
      <w:proofErr w:type="spellStart"/>
      <w:r>
        <w:rPr>
          <w:color w:val="3A3A3A"/>
          <w:sz w:val="23"/>
          <w:szCs w:val="23"/>
        </w:rPr>
        <w:t>pg</w:t>
      </w:r>
      <w:proofErr w:type="spellEnd"/>
      <w:r>
        <w:rPr>
          <w:color w:val="3A3A3A"/>
          <w:sz w:val="23"/>
          <w:szCs w:val="23"/>
        </w:rPr>
        <w:t xml:space="preserve"> 197</w:t>
      </w:r>
      <w:r w:rsidR="0083497C">
        <w:rPr>
          <w:color w:val="3A3A3A"/>
          <w:sz w:val="23"/>
          <w:szCs w:val="23"/>
        </w:rPr>
        <w:t>) With</w:t>
      </w:r>
      <w:r>
        <w:rPr>
          <w:color w:val="3A3A3A"/>
          <w:sz w:val="23"/>
          <w:szCs w:val="23"/>
        </w:rPr>
        <w:t xml:space="preserve"> the reform of the national curriculum in Wales, critical reflection has become a crucial part of professional learning. Professional learning is one of the standards the new curriculum requires of teachers in Wales. (Welsh Government 2017</w:t>
      </w:r>
      <w:r w:rsidR="0083497C">
        <w:rPr>
          <w:color w:val="3A3A3A"/>
          <w:sz w:val="23"/>
          <w:szCs w:val="23"/>
        </w:rPr>
        <w:t>) Professional</w:t>
      </w:r>
      <w:r>
        <w:rPr>
          <w:color w:val="3A3A3A"/>
          <w:sz w:val="23"/>
          <w:szCs w:val="23"/>
        </w:rPr>
        <w:t xml:space="preserve"> learning allows teachers to widen their knowledge and better their practice. </w:t>
      </w:r>
    </w:p>
    <w:p w14:paraId="0000000A" w14:textId="77777777" w:rsidR="005C71AB" w:rsidRDefault="005C71AB">
      <w:pPr>
        <w:rPr>
          <w:color w:val="3A3A3A"/>
          <w:sz w:val="23"/>
          <w:szCs w:val="23"/>
        </w:rPr>
      </w:pPr>
    </w:p>
    <w:p w14:paraId="0000000B" w14:textId="77777777" w:rsidR="005C71AB" w:rsidRDefault="00000000">
      <w:pPr>
        <w:rPr>
          <w:color w:val="3A3A3A"/>
          <w:sz w:val="23"/>
          <w:szCs w:val="23"/>
        </w:rPr>
      </w:pPr>
      <w:r>
        <w:rPr>
          <w:color w:val="3A3A3A"/>
          <w:sz w:val="23"/>
          <w:szCs w:val="23"/>
        </w:rPr>
        <w:t xml:space="preserve">There are several different ways in which we can reflect as teachers. One reflective practice being Brookfield’s four lenses (Brookfield 2017). Brookfield proposes that there are four aspects that we should look at </w:t>
      </w:r>
      <w:proofErr w:type="gramStart"/>
      <w:r>
        <w:rPr>
          <w:color w:val="3A3A3A"/>
          <w:sz w:val="23"/>
          <w:szCs w:val="23"/>
        </w:rPr>
        <w:t>in order to</w:t>
      </w:r>
      <w:proofErr w:type="gramEnd"/>
      <w:r>
        <w:rPr>
          <w:color w:val="3A3A3A"/>
          <w:sz w:val="23"/>
          <w:szCs w:val="23"/>
        </w:rPr>
        <w:t xml:space="preserve"> become a ‘critically reflective teacher’.  These include the ‘Students Eyes’, ‘Colleagues Perception’, ‘Personal Experience’ and ‘Theory and Research’. By looking at a wide range of perspectives we can gain more insight into effective teaching. Brookfield says that by using these ‘lenses’ we </w:t>
      </w:r>
      <w:proofErr w:type="gramStart"/>
      <w:r>
        <w:rPr>
          <w:color w:val="3A3A3A"/>
          <w:sz w:val="23"/>
          <w:szCs w:val="23"/>
        </w:rPr>
        <w:t>are able to</w:t>
      </w:r>
      <w:proofErr w:type="gramEnd"/>
      <w:r>
        <w:rPr>
          <w:color w:val="3A3A3A"/>
          <w:sz w:val="23"/>
          <w:szCs w:val="23"/>
        </w:rPr>
        <w:t xml:space="preserve"> rid ourselves of making ‘assumptions’. (Brookfield 2017 </w:t>
      </w:r>
      <w:proofErr w:type="spellStart"/>
      <w:r>
        <w:rPr>
          <w:color w:val="3A3A3A"/>
          <w:sz w:val="23"/>
          <w:szCs w:val="23"/>
        </w:rPr>
        <w:t>pg</w:t>
      </w:r>
      <w:proofErr w:type="spellEnd"/>
      <w:r>
        <w:rPr>
          <w:color w:val="3A3A3A"/>
          <w:sz w:val="23"/>
          <w:szCs w:val="23"/>
        </w:rPr>
        <w:t xml:space="preserve"> 7) </w:t>
      </w:r>
    </w:p>
    <w:p w14:paraId="0000000C" w14:textId="77777777" w:rsidR="005C71AB" w:rsidRDefault="005C71AB">
      <w:pPr>
        <w:rPr>
          <w:color w:val="3A3A3A"/>
          <w:sz w:val="23"/>
          <w:szCs w:val="23"/>
        </w:rPr>
      </w:pPr>
    </w:p>
    <w:p w14:paraId="0000000D" w14:textId="77777777" w:rsidR="005C71AB" w:rsidRDefault="00000000">
      <w:pPr>
        <w:rPr>
          <w:color w:val="3A3A3A"/>
          <w:sz w:val="23"/>
          <w:szCs w:val="23"/>
        </w:rPr>
      </w:pPr>
      <w:r>
        <w:rPr>
          <w:color w:val="3A3A3A"/>
          <w:sz w:val="23"/>
          <w:szCs w:val="23"/>
        </w:rPr>
        <w:t xml:space="preserve">Another example of reflective practice used in the teaching profession is Schön. (Schön 1983, republished 2016) Schön’s reflective theory focuses on reflection ‘in-action’, alongside the usual reflection ‘on-action’. Schön’s theory suggests that as teachers we should not wait until after the event has occurred </w:t>
      </w:r>
      <w:proofErr w:type="gramStart"/>
      <w:r>
        <w:rPr>
          <w:color w:val="3A3A3A"/>
          <w:sz w:val="23"/>
          <w:szCs w:val="23"/>
        </w:rPr>
        <w:t>in order to</w:t>
      </w:r>
      <w:proofErr w:type="gramEnd"/>
      <w:r>
        <w:rPr>
          <w:color w:val="3A3A3A"/>
          <w:sz w:val="23"/>
          <w:szCs w:val="23"/>
        </w:rPr>
        <w:t xml:space="preserve"> correct our practice, we can change the course of our lesson in the moment if there are elements that are not working for the pupils. ‘He must do a piece of experimental research, then and there, in </w:t>
      </w:r>
      <w:r>
        <w:rPr>
          <w:color w:val="3A3A3A"/>
          <w:sz w:val="23"/>
          <w:szCs w:val="23"/>
        </w:rPr>
        <w:lastRenderedPageBreak/>
        <w:t xml:space="preserve">the classroom’. (Schön 2016 </w:t>
      </w:r>
      <w:proofErr w:type="spellStart"/>
      <w:r>
        <w:rPr>
          <w:color w:val="3A3A3A"/>
          <w:sz w:val="23"/>
          <w:szCs w:val="23"/>
        </w:rPr>
        <w:t>pg</w:t>
      </w:r>
      <w:proofErr w:type="spellEnd"/>
      <w:r>
        <w:rPr>
          <w:color w:val="3A3A3A"/>
          <w:sz w:val="23"/>
          <w:szCs w:val="23"/>
        </w:rPr>
        <w:t xml:space="preserve"> 66) Schön explains that we must be open to realising when we should change the narrative of the situation and be vulnerable to the fact that we may need to build on our knowledge and understanding </w:t>
      </w:r>
      <w:proofErr w:type="gramStart"/>
      <w:r>
        <w:rPr>
          <w:color w:val="3A3A3A"/>
          <w:sz w:val="23"/>
          <w:szCs w:val="23"/>
        </w:rPr>
        <w:t>in order to</w:t>
      </w:r>
      <w:proofErr w:type="gramEnd"/>
      <w:r>
        <w:rPr>
          <w:color w:val="3A3A3A"/>
          <w:sz w:val="23"/>
          <w:szCs w:val="23"/>
        </w:rPr>
        <w:t xml:space="preserve"> better ourselves. </w:t>
      </w:r>
    </w:p>
    <w:p w14:paraId="0000000E" w14:textId="77777777" w:rsidR="005C71AB" w:rsidRDefault="005C71AB">
      <w:pPr>
        <w:rPr>
          <w:color w:val="3A3A3A"/>
          <w:sz w:val="23"/>
          <w:szCs w:val="23"/>
        </w:rPr>
      </w:pPr>
    </w:p>
    <w:p w14:paraId="0000000F" w14:textId="5644C33F" w:rsidR="005C71AB" w:rsidRDefault="00000000">
      <w:pPr>
        <w:rPr>
          <w:color w:val="3A3A3A"/>
          <w:sz w:val="23"/>
          <w:szCs w:val="23"/>
        </w:rPr>
      </w:pPr>
      <w:r>
        <w:rPr>
          <w:color w:val="3A3A3A"/>
          <w:sz w:val="23"/>
          <w:szCs w:val="23"/>
        </w:rPr>
        <w:t xml:space="preserve">In addition to Schon and Brookfield, there are many other reflective practices to take into consideration. For example, </w:t>
      </w:r>
      <w:r w:rsidR="00284D83">
        <w:rPr>
          <w:color w:val="3A3A3A"/>
          <w:sz w:val="23"/>
          <w:szCs w:val="23"/>
        </w:rPr>
        <w:t>Kolb’s</w:t>
      </w:r>
      <w:r>
        <w:rPr>
          <w:color w:val="3A3A3A"/>
          <w:sz w:val="23"/>
          <w:szCs w:val="23"/>
        </w:rPr>
        <w:t xml:space="preserve"> reflective cycle (Kolb 1984, as referenced in Gibbs 1988).  </w:t>
      </w:r>
      <w:r w:rsidR="00284D83">
        <w:rPr>
          <w:color w:val="3A3A3A"/>
          <w:sz w:val="23"/>
          <w:szCs w:val="23"/>
        </w:rPr>
        <w:t xml:space="preserve">Kolb’s </w:t>
      </w:r>
      <w:r>
        <w:rPr>
          <w:color w:val="3A3A3A"/>
          <w:sz w:val="23"/>
          <w:szCs w:val="23"/>
        </w:rPr>
        <w:t xml:space="preserve">reflective cycle has 4 different steps, including: Concrete Experience, Reflective Observation, Abstract Conceptualisation and Active Experimentation. The reflective cycle helps us to link theory and practice. ‘The learner must make the link between theory and action by planning for that action, carrying it out, and then reflecting upon it, relating what happens back to the theory.’ (Gibbs 1988 </w:t>
      </w:r>
      <w:proofErr w:type="spellStart"/>
      <w:r>
        <w:rPr>
          <w:color w:val="3A3A3A"/>
          <w:sz w:val="23"/>
          <w:szCs w:val="23"/>
        </w:rPr>
        <w:t>pg</w:t>
      </w:r>
      <w:proofErr w:type="spellEnd"/>
      <w:r>
        <w:rPr>
          <w:color w:val="3A3A3A"/>
          <w:sz w:val="23"/>
          <w:szCs w:val="23"/>
        </w:rPr>
        <w:t xml:space="preserve"> 14) There are many different variations of the reflective cycle, including Gibbs (1988). Gibbs’ reflective cycle is based on that of </w:t>
      </w:r>
      <w:r w:rsidR="00284D83">
        <w:rPr>
          <w:color w:val="3A3A3A"/>
          <w:sz w:val="23"/>
          <w:szCs w:val="23"/>
        </w:rPr>
        <w:t>Kolb’s;</w:t>
      </w:r>
      <w:r>
        <w:rPr>
          <w:color w:val="3A3A3A"/>
          <w:sz w:val="23"/>
          <w:szCs w:val="23"/>
        </w:rPr>
        <w:t xml:space="preserve"> </w:t>
      </w:r>
      <w:proofErr w:type="gramStart"/>
      <w:r>
        <w:rPr>
          <w:color w:val="3A3A3A"/>
          <w:sz w:val="23"/>
          <w:szCs w:val="23"/>
        </w:rPr>
        <w:t>however</w:t>
      </w:r>
      <w:proofErr w:type="gramEnd"/>
      <w:r>
        <w:rPr>
          <w:color w:val="3A3A3A"/>
          <w:sz w:val="23"/>
          <w:szCs w:val="23"/>
        </w:rPr>
        <w:t xml:space="preserve"> it includes more steps. In fact, there are 6 steps, including:</w:t>
      </w:r>
    </w:p>
    <w:p w14:paraId="00000010" w14:textId="77777777" w:rsidR="005C71AB" w:rsidRDefault="00000000">
      <w:pPr>
        <w:rPr>
          <w:color w:val="3A3A3A"/>
          <w:sz w:val="23"/>
          <w:szCs w:val="23"/>
        </w:rPr>
      </w:pPr>
      <w:r>
        <w:rPr>
          <w:color w:val="3A3A3A"/>
          <w:sz w:val="23"/>
          <w:szCs w:val="23"/>
        </w:rPr>
        <w:t xml:space="preserve">1. Describing the event </w:t>
      </w:r>
    </w:p>
    <w:p w14:paraId="00000011" w14:textId="77777777" w:rsidR="005C71AB" w:rsidRDefault="00000000">
      <w:pPr>
        <w:rPr>
          <w:color w:val="3A3A3A"/>
          <w:sz w:val="23"/>
          <w:szCs w:val="23"/>
        </w:rPr>
      </w:pPr>
      <w:r>
        <w:rPr>
          <w:color w:val="3A3A3A"/>
          <w:sz w:val="23"/>
          <w:szCs w:val="23"/>
        </w:rPr>
        <w:t>2. Explain feelings and emotions</w:t>
      </w:r>
    </w:p>
    <w:p w14:paraId="00000012" w14:textId="77777777" w:rsidR="005C71AB" w:rsidRDefault="00000000">
      <w:pPr>
        <w:rPr>
          <w:color w:val="3A3A3A"/>
          <w:sz w:val="23"/>
          <w:szCs w:val="23"/>
        </w:rPr>
      </w:pPr>
      <w:r>
        <w:rPr>
          <w:color w:val="3A3A3A"/>
          <w:sz w:val="23"/>
          <w:szCs w:val="23"/>
        </w:rPr>
        <w:t>3. Evaluate the positives and negatives</w:t>
      </w:r>
    </w:p>
    <w:p w14:paraId="00000013" w14:textId="77777777" w:rsidR="005C71AB" w:rsidRDefault="00000000">
      <w:pPr>
        <w:rPr>
          <w:color w:val="3A3A3A"/>
          <w:sz w:val="23"/>
          <w:szCs w:val="23"/>
        </w:rPr>
      </w:pPr>
      <w:r>
        <w:rPr>
          <w:color w:val="3A3A3A"/>
          <w:sz w:val="23"/>
          <w:szCs w:val="23"/>
        </w:rPr>
        <w:t xml:space="preserve">4. Analyse and research  </w:t>
      </w:r>
    </w:p>
    <w:p w14:paraId="00000014" w14:textId="77777777" w:rsidR="005C71AB" w:rsidRDefault="00000000">
      <w:pPr>
        <w:rPr>
          <w:color w:val="3A3A3A"/>
          <w:sz w:val="23"/>
          <w:szCs w:val="23"/>
        </w:rPr>
      </w:pPr>
      <w:r>
        <w:rPr>
          <w:color w:val="3A3A3A"/>
          <w:sz w:val="23"/>
          <w:szCs w:val="23"/>
        </w:rPr>
        <w:t xml:space="preserve">5. Draw up your conclusion </w:t>
      </w:r>
    </w:p>
    <w:p w14:paraId="00000015" w14:textId="77777777" w:rsidR="005C71AB" w:rsidRDefault="00000000">
      <w:pPr>
        <w:rPr>
          <w:color w:val="3A3A3A"/>
          <w:sz w:val="23"/>
          <w:szCs w:val="23"/>
        </w:rPr>
      </w:pPr>
      <w:r>
        <w:rPr>
          <w:color w:val="3A3A3A"/>
          <w:sz w:val="23"/>
          <w:szCs w:val="23"/>
        </w:rPr>
        <w:t xml:space="preserve">6. Create an action plan </w:t>
      </w:r>
    </w:p>
    <w:p w14:paraId="00000016" w14:textId="77777777" w:rsidR="005C71AB" w:rsidRDefault="00000000">
      <w:pPr>
        <w:rPr>
          <w:color w:val="3A3A3A"/>
          <w:sz w:val="23"/>
          <w:szCs w:val="23"/>
        </w:rPr>
      </w:pPr>
      <w:r>
        <w:rPr>
          <w:color w:val="3A3A3A"/>
          <w:sz w:val="23"/>
          <w:szCs w:val="23"/>
        </w:rPr>
        <w:t xml:space="preserve">(Gibbs 1988) </w:t>
      </w:r>
    </w:p>
    <w:p w14:paraId="00000017" w14:textId="77777777" w:rsidR="005C71AB" w:rsidRDefault="005C71AB">
      <w:pPr>
        <w:rPr>
          <w:color w:val="3A3A3A"/>
          <w:sz w:val="23"/>
          <w:szCs w:val="23"/>
        </w:rPr>
      </w:pPr>
    </w:p>
    <w:p w14:paraId="00000018" w14:textId="1BD5053B" w:rsidR="005C71AB" w:rsidRDefault="00000000">
      <w:pPr>
        <w:rPr>
          <w:color w:val="3A3A3A"/>
          <w:sz w:val="23"/>
          <w:szCs w:val="23"/>
        </w:rPr>
      </w:pPr>
      <w:r>
        <w:rPr>
          <w:color w:val="3A3A3A"/>
          <w:sz w:val="23"/>
          <w:szCs w:val="23"/>
        </w:rPr>
        <w:t xml:space="preserve">I consider the reflective cycle, whether it be </w:t>
      </w:r>
      <w:r w:rsidR="00284D83">
        <w:rPr>
          <w:color w:val="3A3A3A"/>
          <w:sz w:val="23"/>
          <w:szCs w:val="23"/>
        </w:rPr>
        <w:t>Kolb’s</w:t>
      </w:r>
      <w:r>
        <w:rPr>
          <w:color w:val="3A3A3A"/>
          <w:sz w:val="23"/>
          <w:szCs w:val="23"/>
        </w:rPr>
        <w:t xml:space="preserve"> or Gibbs’, to be particularly useful for student teachers. The process of the reflection allows us to better our understanding around certain areas, therefore creating informed practice. </w:t>
      </w:r>
    </w:p>
    <w:p w14:paraId="00000019" w14:textId="77777777" w:rsidR="005C71AB" w:rsidRDefault="005C71AB">
      <w:pPr>
        <w:rPr>
          <w:color w:val="3A3A3A"/>
          <w:sz w:val="23"/>
          <w:szCs w:val="23"/>
        </w:rPr>
      </w:pPr>
    </w:p>
    <w:p w14:paraId="0000001A" w14:textId="77777777" w:rsidR="005C71AB" w:rsidRDefault="005C71AB">
      <w:pPr>
        <w:rPr>
          <w:b/>
          <w:color w:val="3A3A3A"/>
          <w:sz w:val="23"/>
          <w:szCs w:val="23"/>
        </w:rPr>
      </w:pPr>
    </w:p>
    <w:p w14:paraId="0000001B" w14:textId="0FB64FD5" w:rsidR="005C71AB" w:rsidRDefault="00000000">
      <w:pPr>
        <w:rPr>
          <w:b/>
          <w:color w:val="3A3A3A"/>
          <w:sz w:val="23"/>
          <w:szCs w:val="23"/>
        </w:rPr>
      </w:pPr>
      <w:r>
        <w:rPr>
          <w:b/>
          <w:color w:val="3A3A3A"/>
          <w:sz w:val="23"/>
          <w:szCs w:val="23"/>
        </w:rPr>
        <w:t xml:space="preserve">School and class context </w:t>
      </w:r>
    </w:p>
    <w:p w14:paraId="0000001C" w14:textId="77777777" w:rsidR="005C71AB" w:rsidRDefault="005C71AB">
      <w:pPr>
        <w:rPr>
          <w:b/>
          <w:color w:val="3A3A3A"/>
          <w:sz w:val="23"/>
          <w:szCs w:val="23"/>
        </w:rPr>
      </w:pPr>
    </w:p>
    <w:p w14:paraId="0000001D" w14:textId="06119996" w:rsidR="005C71AB" w:rsidRDefault="00000000">
      <w:pPr>
        <w:rPr>
          <w:color w:val="3A3A3A"/>
          <w:sz w:val="23"/>
          <w:szCs w:val="23"/>
        </w:rPr>
      </w:pPr>
      <w:r>
        <w:rPr>
          <w:color w:val="3A3A3A"/>
          <w:sz w:val="23"/>
          <w:szCs w:val="23"/>
        </w:rPr>
        <w:t xml:space="preserve">Throughout this essay the name of the school, pupils and teachers will all remain anonymous, in accordance with the BERA guidelines, ‘Researchers should recognise the entitlement of both institutions and individual participants to </w:t>
      </w:r>
      <w:r w:rsidR="00A24C7C">
        <w:rPr>
          <w:color w:val="3A3A3A"/>
          <w:sz w:val="23"/>
          <w:szCs w:val="23"/>
        </w:rPr>
        <w:t>privacy and</w:t>
      </w:r>
      <w:r>
        <w:rPr>
          <w:color w:val="3A3A3A"/>
          <w:sz w:val="23"/>
          <w:szCs w:val="23"/>
        </w:rPr>
        <w:t xml:space="preserve"> should accord them their rights to confidentiality and anonymity’. (BERA 2018 </w:t>
      </w:r>
      <w:proofErr w:type="spellStart"/>
      <w:r>
        <w:rPr>
          <w:color w:val="3A3A3A"/>
          <w:sz w:val="23"/>
          <w:szCs w:val="23"/>
        </w:rPr>
        <w:t>pg</w:t>
      </w:r>
      <w:proofErr w:type="spellEnd"/>
      <w:r>
        <w:rPr>
          <w:color w:val="3A3A3A"/>
          <w:sz w:val="23"/>
          <w:szCs w:val="23"/>
        </w:rPr>
        <w:t xml:space="preserve"> 21) </w:t>
      </w:r>
    </w:p>
    <w:p w14:paraId="0000001E" w14:textId="77777777" w:rsidR="005C71AB" w:rsidRDefault="005C71AB">
      <w:pPr>
        <w:rPr>
          <w:color w:val="3A3A3A"/>
          <w:sz w:val="23"/>
          <w:szCs w:val="23"/>
        </w:rPr>
      </w:pPr>
    </w:p>
    <w:p w14:paraId="0000001F" w14:textId="79125B5A" w:rsidR="005C71AB" w:rsidRDefault="00000000">
      <w:pPr>
        <w:rPr>
          <w:color w:val="3A3A3A"/>
          <w:sz w:val="23"/>
          <w:szCs w:val="23"/>
        </w:rPr>
      </w:pPr>
      <w:r>
        <w:rPr>
          <w:color w:val="3A3A3A"/>
          <w:sz w:val="23"/>
          <w:szCs w:val="23"/>
        </w:rPr>
        <w:t xml:space="preserve">The critical incident that will be discussed in this essay took place during an observation in an English Medium Primary School in East Swansea. The school is made up of 16 classes with over 500 full time and part time pupils ageing from 3 to 11. There are 2 separate year groups for each </w:t>
      </w:r>
      <w:r w:rsidR="00284D83">
        <w:rPr>
          <w:color w:val="3A3A3A"/>
          <w:sz w:val="23"/>
          <w:szCs w:val="23"/>
        </w:rPr>
        <w:t>year,</w:t>
      </w:r>
      <w:r>
        <w:rPr>
          <w:color w:val="3A3A3A"/>
          <w:sz w:val="23"/>
          <w:szCs w:val="23"/>
        </w:rPr>
        <w:t xml:space="preserve"> and they are split from oldest to youngest. The school also has a Flying Start setting that cares for around 40 children of ages 2 and 3. In the school 35% of their pupils are eligible for free school meals. (Estyn 2014) There are an average of 16% pupils with additional learning needs. In addition, there are an average of 18% pupils who come from an ethnic minority background. There are 16% of pupils who have English as an additional language, however no pupils with Welsh as their first language. In 2014, Estyn graded the school's overall achievement as ‘good’. </w:t>
      </w:r>
    </w:p>
    <w:p w14:paraId="00000020" w14:textId="77777777" w:rsidR="005C71AB" w:rsidRDefault="005C71AB">
      <w:pPr>
        <w:rPr>
          <w:color w:val="3A3A3A"/>
          <w:sz w:val="23"/>
          <w:szCs w:val="23"/>
        </w:rPr>
      </w:pPr>
    </w:p>
    <w:p w14:paraId="00000023" w14:textId="77777777" w:rsidR="005C71AB" w:rsidRDefault="005C71AB">
      <w:pPr>
        <w:rPr>
          <w:b/>
          <w:color w:val="3A3A3A"/>
          <w:sz w:val="23"/>
          <w:szCs w:val="23"/>
        </w:rPr>
      </w:pPr>
    </w:p>
    <w:p w14:paraId="00000024" w14:textId="77777777" w:rsidR="005C71AB" w:rsidRDefault="00000000">
      <w:pPr>
        <w:rPr>
          <w:b/>
          <w:color w:val="3A3A3A"/>
          <w:sz w:val="23"/>
          <w:szCs w:val="23"/>
        </w:rPr>
      </w:pPr>
      <w:r>
        <w:rPr>
          <w:b/>
          <w:color w:val="3A3A3A"/>
          <w:sz w:val="23"/>
          <w:szCs w:val="23"/>
        </w:rPr>
        <w:lastRenderedPageBreak/>
        <w:t xml:space="preserve">Observation </w:t>
      </w:r>
    </w:p>
    <w:p w14:paraId="00000025" w14:textId="77777777" w:rsidR="005C71AB" w:rsidRDefault="005C71AB">
      <w:pPr>
        <w:rPr>
          <w:b/>
          <w:color w:val="3A3A3A"/>
          <w:sz w:val="23"/>
          <w:szCs w:val="23"/>
        </w:rPr>
      </w:pPr>
    </w:p>
    <w:p w14:paraId="00000026" w14:textId="2C477555" w:rsidR="005C71AB" w:rsidRDefault="00000000">
      <w:pPr>
        <w:rPr>
          <w:color w:val="3A3A3A"/>
          <w:sz w:val="23"/>
          <w:szCs w:val="23"/>
        </w:rPr>
      </w:pPr>
      <w:r>
        <w:rPr>
          <w:color w:val="3A3A3A"/>
          <w:sz w:val="23"/>
          <w:szCs w:val="23"/>
        </w:rPr>
        <w:t xml:space="preserve">The critical incident in question takes place in a year 4 class. Before break the pupils had a lesson on mathematics where they had to count items of recycling and put them into a tally chart. The pupils did not have time to finish this task before break so the teacher explained that they could do it at the start of the next lesson. When the pupils returned after break the teacher gave them 10 minutes to finish their task. After this was </w:t>
      </w:r>
      <w:r w:rsidR="00284D83">
        <w:rPr>
          <w:color w:val="3A3A3A"/>
          <w:sz w:val="23"/>
          <w:szCs w:val="23"/>
        </w:rPr>
        <w:t>completed,</w:t>
      </w:r>
      <w:r>
        <w:rPr>
          <w:color w:val="3A3A3A"/>
          <w:sz w:val="23"/>
          <w:szCs w:val="23"/>
        </w:rPr>
        <w:t xml:space="preserve"> they announced that the next lesson would be on literacy, focusing on speech bubbles. The teacher asked the pupils if they had ever heard of the song ‘What does the fox say?’, many responded that they had. The teacher brought up the JustDance version of the song onto the main screen and encouraged the pupils to get up and dance along with the video. However, the teacher reassured them that if they did not want to that was okay too. The teacher showed them that there were speech bubbles throughout the video. The teacher explained to us observers that sometimes they put on a video like this before the start of the lesson so that the pupils can expel all of their playful energy after break. The teacher mentioned that they especially do these types of warm up activities before literacy as the pupils find it hard to concentrate during writing tasks. The activity was very successful as many of the pupils got up to dance along with the video.  Most of the pupils seemed to enjoy the dancing, however there were a few pupils who mentioned that they found the dancing embarrassing. </w:t>
      </w:r>
    </w:p>
    <w:p w14:paraId="00000027" w14:textId="77777777" w:rsidR="005C71AB" w:rsidRDefault="005C71AB">
      <w:pPr>
        <w:rPr>
          <w:color w:val="3A3A3A"/>
          <w:sz w:val="23"/>
          <w:szCs w:val="23"/>
        </w:rPr>
      </w:pPr>
    </w:p>
    <w:p w14:paraId="00000028" w14:textId="0EC98FD0" w:rsidR="005C71AB" w:rsidRDefault="00000000">
      <w:pPr>
        <w:rPr>
          <w:color w:val="3A3A3A"/>
          <w:sz w:val="23"/>
          <w:szCs w:val="23"/>
        </w:rPr>
      </w:pPr>
      <w:r>
        <w:rPr>
          <w:color w:val="3A3A3A"/>
          <w:sz w:val="23"/>
          <w:szCs w:val="23"/>
        </w:rPr>
        <w:t xml:space="preserve">Before the pupils started the task the teacher introduced another activity, ‘Dough Disco’. The teacher asked pupils to get a pot of playdough each, they then played a video on </w:t>
      </w:r>
      <w:r w:rsidR="00284D83">
        <w:rPr>
          <w:color w:val="3A3A3A"/>
          <w:sz w:val="23"/>
          <w:szCs w:val="23"/>
        </w:rPr>
        <w:t>YouTube</w:t>
      </w:r>
      <w:r>
        <w:rPr>
          <w:color w:val="3A3A3A"/>
          <w:sz w:val="23"/>
          <w:szCs w:val="23"/>
        </w:rPr>
        <w:t xml:space="preserve"> where the pupils had to follow along with the actions. The actions included rolling the dough in their hands and pressing into it with their fingers. Most of the pupils followed along with the actions, whereas some proceeded to play with the dough. </w:t>
      </w:r>
    </w:p>
    <w:p w14:paraId="00000029" w14:textId="77777777" w:rsidR="005C71AB" w:rsidRDefault="005C71AB">
      <w:pPr>
        <w:rPr>
          <w:color w:val="3A3A3A"/>
          <w:sz w:val="23"/>
          <w:szCs w:val="23"/>
        </w:rPr>
      </w:pPr>
    </w:p>
    <w:p w14:paraId="0000002A" w14:textId="77777777" w:rsidR="005C71AB" w:rsidRDefault="00000000">
      <w:pPr>
        <w:rPr>
          <w:color w:val="3A3A3A"/>
          <w:sz w:val="23"/>
          <w:szCs w:val="23"/>
        </w:rPr>
      </w:pPr>
      <w:r>
        <w:rPr>
          <w:color w:val="3A3A3A"/>
          <w:sz w:val="23"/>
          <w:szCs w:val="23"/>
        </w:rPr>
        <w:t xml:space="preserve">At the start of the literacy task the teacher asked for the pupils to work together as a class to come up with speech to go along with pictures from a book that they had been studying. The teacher displayed the pictures on the board and wrote out the pupils' suggestions in the speech bubbles in order to show them examples of what they should be doing. In doing this the teacher was reminding them of the correct grammar that they were supposed to be using throughout their speech bubbles. Then the pupils had to go in and fill in the sheets with their own ideas. </w:t>
      </w:r>
      <w:proofErr w:type="gramStart"/>
      <w:r>
        <w:rPr>
          <w:color w:val="3A3A3A"/>
          <w:sz w:val="23"/>
          <w:szCs w:val="23"/>
        </w:rPr>
        <w:t>All of</w:t>
      </w:r>
      <w:proofErr w:type="gramEnd"/>
      <w:r>
        <w:rPr>
          <w:color w:val="3A3A3A"/>
          <w:sz w:val="23"/>
          <w:szCs w:val="23"/>
        </w:rPr>
        <w:t xml:space="preserve"> the pupils responded very well to the task and wanted to show the teacher their work. At the end of the lesson the teacher sat the pupils down on the carpet and picked names out of a bucket for that pupil to share their work with the rest of the class. </w:t>
      </w:r>
    </w:p>
    <w:p w14:paraId="0000002B" w14:textId="77777777" w:rsidR="005C71AB" w:rsidRDefault="005C71AB">
      <w:pPr>
        <w:rPr>
          <w:color w:val="3A3A3A"/>
          <w:sz w:val="23"/>
          <w:szCs w:val="23"/>
        </w:rPr>
      </w:pPr>
    </w:p>
    <w:p w14:paraId="0000002C" w14:textId="77777777" w:rsidR="005C71AB" w:rsidRDefault="00000000">
      <w:pPr>
        <w:rPr>
          <w:color w:val="3A3A3A"/>
          <w:sz w:val="23"/>
          <w:szCs w:val="23"/>
        </w:rPr>
      </w:pPr>
      <w:r>
        <w:rPr>
          <w:color w:val="3A3A3A"/>
          <w:sz w:val="23"/>
          <w:szCs w:val="23"/>
        </w:rPr>
        <w:t xml:space="preserve">There were several critical incidents that I noted during this lesson, however the one that I will be focusing on is using the dance as a way to open up the lesson. I found it a very creative and fun way for the pupils to warm up before the lesson and it seemed to work extremely well in terms of all of the pupils staying on task throughout the hour. This critical incident links to a couple of Donaldson’s four purposes. (Donaldson 2015) This task was encouraging the pupils to become ‘healthy, confident individuals’ who take part in performance and physical activity. It also allowed them to be ‘enterprising, creative </w:t>
      </w:r>
      <w:r>
        <w:rPr>
          <w:color w:val="3A3A3A"/>
          <w:sz w:val="23"/>
          <w:szCs w:val="23"/>
        </w:rPr>
        <w:lastRenderedPageBreak/>
        <w:t xml:space="preserve">contributors’ throughout their class task as they had to think creatively. (Welsh Government 2022).  </w:t>
      </w:r>
    </w:p>
    <w:p w14:paraId="0000002D" w14:textId="77777777" w:rsidR="005C71AB" w:rsidRDefault="005C71AB">
      <w:pPr>
        <w:rPr>
          <w:b/>
          <w:color w:val="3A3A3A"/>
          <w:sz w:val="23"/>
          <w:szCs w:val="23"/>
        </w:rPr>
      </w:pPr>
    </w:p>
    <w:p w14:paraId="0000002E" w14:textId="77777777" w:rsidR="005C71AB" w:rsidRDefault="00000000">
      <w:pPr>
        <w:rPr>
          <w:b/>
          <w:color w:val="3A3A3A"/>
          <w:sz w:val="23"/>
          <w:szCs w:val="23"/>
        </w:rPr>
      </w:pPr>
      <w:r>
        <w:rPr>
          <w:b/>
          <w:color w:val="3A3A3A"/>
          <w:sz w:val="23"/>
          <w:szCs w:val="23"/>
        </w:rPr>
        <w:t xml:space="preserve">Literature Review </w:t>
      </w:r>
    </w:p>
    <w:p w14:paraId="0000002F" w14:textId="77777777" w:rsidR="005C71AB" w:rsidRDefault="005C71AB">
      <w:pPr>
        <w:rPr>
          <w:b/>
          <w:color w:val="3A3A3A"/>
          <w:sz w:val="23"/>
          <w:szCs w:val="23"/>
        </w:rPr>
      </w:pPr>
    </w:p>
    <w:p w14:paraId="00000030" w14:textId="77777777" w:rsidR="005C71AB" w:rsidRDefault="00000000">
      <w:pPr>
        <w:rPr>
          <w:color w:val="3A3A3A"/>
          <w:sz w:val="23"/>
          <w:szCs w:val="23"/>
        </w:rPr>
      </w:pPr>
      <w:r>
        <w:rPr>
          <w:color w:val="3A3A3A"/>
          <w:sz w:val="23"/>
          <w:szCs w:val="23"/>
        </w:rPr>
        <w:t xml:space="preserve">One of the avenues of research in connection with the observed critical incident is physical literacy. When we think of the term literacy we tend to zone in on reading and writing. However, literacy describes the knowledge and competence that we have for that area of learning. (Castelli, Barcelona &amp; Bryant 2015) Researchers describe physical literacy as the skills we need </w:t>
      </w:r>
      <w:proofErr w:type="gramStart"/>
      <w:r>
        <w:rPr>
          <w:color w:val="3A3A3A"/>
          <w:sz w:val="23"/>
          <w:szCs w:val="23"/>
        </w:rPr>
        <w:t>in order to</w:t>
      </w:r>
      <w:proofErr w:type="gramEnd"/>
      <w:r>
        <w:rPr>
          <w:color w:val="3A3A3A"/>
          <w:sz w:val="23"/>
          <w:szCs w:val="23"/>
        </w:rPr>
        <w:t xml:space="preserve"> complete physical activity, including ‘motivation and confidence’. (Whitehead 2016) The more confident an individual is the more likely they are to participate in physical activity, therefore developing their physical literacy. (Edwards et al. 2017) This was observed during the critical incident as some of the more confident pupils took part in the dance, whereas the pupils that appeared more timid did not want to participate. </w:t>
      </w:r>
    </w:p>
    <w:p w14:paraId="00000031" w14:textId="77777777" w:rsidR="005C71AB" w:rsidRDefault="005C71AB">
      <w:pPr>
        <w:rPr>
          <w:color w:val="3A3A3A"/>
          <w:sz w:val="23"/>
          <w:szCs w:val="23"/>
        </w:rPr>
      </w:pPr>
    </w:p>
    <w:p w14:paraId="00000032" w14:textId="13EBB47E" w:rsidR="005C71AB" w:rsidRDefault="00000000">
      <w:pPr>
        <w:rPr>
          <w:color w:val="3A3A3A"/>
          <w:sz w:val="23"/>
          <w:szCs w:val="23"/>
        </w:rPr>
      </w:pPr>
      <w:r>
        <w:rPr>
          <w:color w:val="3A3A3A"/>
          <w:sz w:val="23"/>
          <w:szCs w:val="23"/>
        </w:rPr>
        <w:t xml:space="preserve">Studies agree that there are different stages of physical literacy that we develop through our lives and that the first stage starts at home. Whitehead states that there are 6 different stages, including: Preschool, Primary school, Secondary school, Early adulthood, Adulthood and Older adulthood. (Whitehead as referenced in Edwards et al. 2017) Castelli, Barcelona and Bryant discuss this further, stating that each stage includes different relationships. As we </w:t>
      </w:r>
      <w:r w:rsidR="00284D83">
        <w:rPr>
          <w:color w:val="3A3A3A"/>
          <w:sz w:val="23"/>
          <w:szCs w:val="23"/>
        </w:rPr>
        <w:t>grow,</w:t>
      </w:r>
      <w:r>
        <w:rPr>
          <w:color w:val="3A3A3A"/>
          <w:sz w:val="23"/>
          <w:szCs w:val="23"/>
        </w:rPr>
        <w:t xml:space="preserve"> we rely on ‘significant others’ to help us develop our physical literacy and this can include teachers. (Whitehead 2016</w:t>
      </w:r>
      <w:r w:rsidR="00284D83">
        <w:rPr>
          <w:color w:val="3A3A3A"/>
          <w:sz w:val="23"/>
          <w:szCs w:val="23"/>
        </w:rPr>
        <w:t>) Children</w:t>
      </w:r>
      <w:r>
        <w:rPr>
          <w:color w:val="3A3A3A"/>
          <w:sz w:val="23"/>
          <w:szCs w:val="23"/>
        </w:rPr>
        <w:t xml:space="preserve"> spend a large majority of their time in the classroom with their </w:t>
      </w:r>
      <w:proofErr w:type="gramStart"/>
      <w:r>
        <w:rPr>
          <w:color w:val="3A3A3A"/>
          <w:sz w:val="23"/>
          <w:szCs w:val="23"/>
        </w:rPr>
        <w:t>teacher</w:t>
      </w:r>
      <w:proofErr w:type="gramEnd"/>
      <w:r>
        <w:rPr>
          <w:color w:val="3A3A3A"/>
          <w:sz w:val="23"/>
          <w:szCs w:val="23"/>
        </w:rPr>
        <w:t xml:space="preserve"> so it is important for the teacher to delegate time for physical activity in order for the pupils to develop their physical literacy. According to the World Health Organisation, children of primary school age should be participating in around 60 minutes of physical activity a day.  (WH</w:t>
      </w:r>
      <w:r w:rsidR="00284D83">
        <w:rPr>
          <w:color w:val="3A3A3A"/>
          <w:sz w:val="23"/>
          <w:szCs w:val="23"/>
        </w:rPr>
        <w:t>O</w:t>
      </w:r>
      <w:r>
        <w:rPr>
          <w:color w:val="3A3A3A"/>
          <w:sz w:val="23"/>
          <w:szCs w:val="23"/>
        </w:rPr>
        <w:t xml:space="preserve"> 2022)</w:t>
      </w:r>
    </w:p>
    <w:p w14:paraId="00000033" w14:textId="77777777" w:rsidR="005C71AB" w:rsidRDefault="005C71AB">
      <w:pPr>
        <w:rPr>
          <w:color w:val="3A3A3A"/>
          <w:sz w:val="23"/>
          <w:szCs w:val="23"/>
        </w:rPr>
      </w:pPr>
    </w:p>
    <w:p w14:paraId="00000034" w14:textId="049B99F4" w:rsidR="005C71AB" w:rsidRDefault="00000000">
      <w:pPr>
        <w:rPr>
          <w:color w:val="3A3A3A"/>
          <w:sz w:val="23"/>
          <w:szCs w:val="23"/>
        </w:rPr>
      </w:pPr>
      <w:proofErr w:type="gramStart"/>
      <w:r>
        <w:rPr>
          <w:color w:val="3A3A3A"/>
          <w:sz w:val="23"/>
          <w:szCs w:val="23"/>
        </w:rPr>
        <w:t>In order to</w:t>
      </w:r>
      <w:proofErr w:type="gramEnd"/>
      <w:r>
        <w:rPr>
          <w:color w:val="3A3A3A"/>
          <w:sz w:val="23"/>
          <w:szCs w:val="23"/>
        </w:rPr>
        <w:t xml:space="preserve"> develop physical literacy a variety of physical activities should be </w:t>
      </w:r>
      <w:r w:rsidR="00284D83">
        <w:rPr>
          <w:color w:val="3A3A3A"/>
          <w:sz w:val="23"/>
          <w:szCs w:val="23"/>
        </w:rPr>
        <w:t>used;</w:t>
      </w:r>
      <w:r>
        <w:rPr>
          <w:color w:val="3A3A3A"/>
          <w:sz w:val="23"/>
          <w:szCs w:val="23"/>
        </w:rPr>
        <w:t xml:space="preserve"> this can include dance. Dance is a way of expressing ourselves through movement to music. One of the main aspects to physical literacy is physical competence. (Whitehead 2016). Physical competence is the skill of moving and being able to develop patterns with our bodies.  Dance is often overlooked as a form of physical </w:t>
      </w:r>
      <w:proofErr w:type="gramStart"/>
      <w:r w:rsidR="00284D83">
        <w:rPr>
          <w:color w:val="3A3A3A"/>
          <w:sz w:val="23"/>
          <w:szCs w:val="23"/>
        </w:rPr>
        <w:t>education,</w:t>
      </w:r>
      <w:proofErr w:type="gramEnd"/>
      <w:r w:rsidR="00284D83">
        <w:rPr>
          <w:color w:val="3A3A3A"/>
          <w:sz w:val="23"/>
          <w:szCs w:val="23"/>
        </w:rPr>
        <w:t xml:space="preserve"> </w:t>
      </w:r>
      <w:r>
        <w:rPr>
          <w:color w:val="3A3A3A"/>
          <w:sz w:val="23"/>
          <w:szCs w:val="23"/>
        </w:rPr>
        <w:t xml:space="preserve">however it can provide the skills needed for physical competence. </w:t>
      </w:r>
    </w:p>
    <w:p w14:paraId="00000035" w14:textId="77777777" w:rsidR="005C71AB" w:rsidRDefault="005C71AB">
      <w:pPr>
        <w:rPr>
          <w:color w:val="3A3A3A"/>
          <w:sz w:val="23"/>
          <w:szCs w:val="23"/>
        </w:rPr>
      </w:pPr>
    </w:p>
    <w:p w14:paraId="00000036" w14:textId="77777777" w:rsidR="005C71AB" w:rsidRDefault="00000000">
      <w:pPr>
        <w:rPr>
          <w:color w:val="3A3A3A"/>
          <w:sz w:val="23"/>
          <w:szCs w:val="23"/>
        </w:rPr>
      </w:pPr>
      <w:r>
        <w:rPr>
          <w:color w:val="3A3A3A"/>
          <w:sz w:val="23"/>
          <w:szCs w:val="23"/>
        </w:rPr>
        <w:t xml:space="preserve">Schools may find the transition from physical education to building the development of physical literacy within pupils to be challenging. However, there are suggested approaches that schools should focus on. These include, working on a ‘whole school approach’, this will ensure that every teacher has the same goal in mind for their pupils. (Castelli, Barcelona &amp; Bryant 2015 </w:t>
      </w:r>
      <w:proofErr w:type="spellStart"/>
      <w:r>
        <w:rPr>
          <w:color w:val="3A3A3A"/>
          <w:sz w:val="23"/>
          <w:szCs w:val="23"/>
        </w:rPr>
        <w:t>pg</w:t>
      </w:r>
      <w:proofErr w:type="spellEnd"/>
      <w:r>
        <w:rPr>
          <w:color w:val="3A3A3A"/>
          <w:sz w:val="23"/>
          <w:szCs w:val="23"/>
        </w:rPr>
        <w:t xml:space="preserve"> 160) In addition to this, is working on differentiating pedagogy, as we know not all pupils learn the same or at the same rate, so it is important that teachers vary their teaching to suit the pupils. </w:t>
      </w:r>
    </w:p>
    <w:p w14:paraId="00000037" w14:textId="77777777" w:rsidR="005C71AB" w:rsidRDefault="005C71AB">
      <w:pPr>
        <w:rPr>
          <w:color w:val="3A3A3A"/>
          <w:sz w:val="23"/>
          <w:szCs w:val="23"/>
        </w:rPr>
      </w:pPr>
    </w:p>
    <w:p w14:paraId="00000038" w14:textId="77777777" w:rsidR="005C71AB" w:rsidRDefault="00000000">
      <w:pPr>
        <w:rPr>
          <w:color w:val="3A3A3A"/>
          <w:sz w:val="23"/>
          <w:szCs w:val="23"/>
        </w:rPr>
      </w:pPr>
      <w:r>
        <w:rPr>
          <w:color w:val="3A3A3A"/>
          <w:sz w:val="23"/>
          <w:szCs w:val="23"/>
        </w:rPr>
        <w:t xml:space="preserve">One of the ways that physical literacy is being developed in primary schools is through ‘Brain Breaks’. A brain break is simply a moment in the classroom when the pupils get to </w:t>
      </w:r>
      <w:r>
        <w:rPr>
          <w:color w:val="3A3A3A"/>
          <w:sz w:val="23"/>
          <w:szCs w:val="23"/>
        </w:rPr>
        <w:lastRenderedPageBreak/>
        <w:t xml:space="preserve">stop the work that they are doing and do something such as a physical activity or just a chat with a friend. Brain breaks can be in the middle of a lesson or a good way to transition from one lesson to the next. ‘Brain breaks facilitate opportunities for students to breathe, relax, recharge and refocus.’ (Weslake and Cristian 2015) Several studies show that brain breaks can help pupils to increase their concentration and motivation during class. Brain breaks have also been shown to positively impact pupils' grades. (Reilly, </w:t>
      </w:r>
      <w:proofErr w:type="spellStart"/>
      <w:r>
        <w:rPr>
          <w:color w:val="3A3A3A"/>
          <w:sz w:val="23"/>
          <w:szCs w:val="23"/>
        </w:rPr>
        <w:t>Buskist</w:t>
      </w:r>
      <w:proofErr w:type="spellEnd"/>
      <w:r>
        <w:rPr>
          <w:color w:val="3A3A3A"/>
          <w:sz w:val="23"/>
          <w:szCs w:val="23"/>
        </w:rPr>
        <w:t xml:space="preserve"> &amp; Gross 2012) Brain breaks can also have an even greater impact if the activity is linked to what is being taught in the lesson. </w:t>
      </w:r>
    </w:p>
    <w:p w14:paraId="00000039" w14:textId="77777777" w:rsidR="005C71AB" w:rsidRDefault="005C71AB">
      <w:pPr>
        <w:rPr>
          <w:color w:val="3A3A3A"/>
          <w:sz w:val="23"/>
          <w:szCs w:val="23"/>
        </w:rPr>
      </w:pPr>
    </w:p>
    <w:p w14:paraId="0000003A" w14:textId="77777777" w:rsidR="005C71AB" w:rsidRDefault="00000000">
      <w:pPr>
        <w:rPr>
          <w:color w:val="3A3A3A"/>
          <w:sz w:val="23"/>
          <w:szCs w:val="23"/>
        </w:rPr>
      </w:pPr>
      <w:r>
        <w:rPr>
          <w:color w:val="3A3A3A"/>
          <w:sz w:val="23"/>
          <w:szCs w:val="23"/>
        </w:rPr>
        <w:t xml:space="preserve">Although there are many positives to brain breaks, some argue that they are a hindrance to lessons. During a study done on brain breaks, it showed that after several physical brain breaks throughout the week it took a long time for pupils to refocus on the lesson, therefore costing the teacher time. (Weslake and Cristian 2015) The more effective brain breaks were the ones that included activities linked to the topic of learning. However, the pupils said that they much preferred the break where they got to participate in physical activity. Although the pupils took a longer time to focus, adding physical activity into lessons will help to develop the pupils’ physical literacy. In connection with the critical incident observed, it was found that the pupils responded extremely well to the brain break and remained on task throughout the lesson after having performed the dance routine. The teacher linked the dance to the lesson by showing a music video that included aspects of the lesson, in this case it was speech bubbles. </w:t>
      </w:r>
    </w:p>
    <w:p w14:paraId="0000003B" w14:textId="77777777" w:rsidR="005C71AB" w:rsidRDefault="005C71AB">
      <w:pPr>
        <w:rPr>
          <w:color w:val="3A3A3A"/>
          <w:sz w:val="23"/>
          <w:szCs w:val="23"/>
        </w:rPr>
      </w:pPr>
    </w:p>
    <w:p w14:paraId="0000003C" w14:textId="08D568CF" w:rsidR="005C71AB" w:rsidRDefault="00000000">
      <w:pPr>
        <w:rPr>
          <w:color w:val="3A3A3A"/>
          <w:sz w:val="23"/>
          <w:szCs w:val="23"/>
        </w:rPr>
      </w:pPr>
      <w:r>
        <w:rPr>
          <w:color w:val="3A3A3A"/>
          <w:sz w:val="23"/>
          <w:szCs w:val="23"/>
        </w:rPr>
        <w:t>There has been research that shows that participating in physical activity can help to increase cognitive ability. ‘Movement can enhance brain functioning, helping students to be more alert and better able to do the complex mental tasks required in classroom learning.’ (Reilly, Biskist &amp; Gross 2012). Despite spending less time in the classroom and more time on physical activity</w:t>
      </w:r>
      <w:r w:rsidR="00AE11D3">
        <w:rPr>
          <w:color w:val="3A3A3A"/>
          <w:sz w:val="23"/>
          <w:szCs w:val="23"/>
        </w:rPr>
        <w:t>,</w:t>
      </w:r>
      <w:r>
        <w:rPr>
          <w:color w:val="3A3A3A"/>
          <w:sz w:val="23"/>
          <w:szCs w:val="23"/>
        </w:rPr>
        <w:t xml:space="preserve"> pupils have said to have received the same grades or managed to increase their grades, even if that was having 10 extra minutes of physical activity during class time. (</w:t>
      </w:r>
      <w:proofErr w:type="spellStart"/>
      <w:r>
        <w:rPr>
          <w:color w:val="3A3A3A"/>
          <w:sz w:val="23"/>
          <w:szCs w:val="23"/>
        </w:rPr>
        <w:t>Trost</w:t>
      </w:r>
      <w:proofErr w:type="spellEnd"/>
      <w:r>
        <w:rPr>
          <w:color w:val="3A3A3A"/>
          <w:sz w:val="23"/>
          <w:szCs w:val="23"/>
        </w:rPr>
        <w:t xml:space="preserve"> 2007) This fact is supported by the observed critical incident as the short dance video that the children participated in lasted less than 10 minutes. </w:t>
      </w:r>
      <w:r w:rsidR="00AE11D3">
        <w:rPr>
          <w:color w:val="3A3A3A"/>
          <w:sz w:val="23"/>
          <w:szCs w:val="23"/>
        </w:rPr>
        <w:t>Overall,</w:t>
      </w:r>
      <w:r>
        <w:rPr>
          <w:color w:val="3A3A3A"/>
          <w:sz w:val="23"/>
          <w:szCs w:val="23"/>
        </w:rPr>
        <w:t xml:space="preserve"> the activity seemed to have an overall positive impact on the lesson. As previously stated, the teacher had mentioned that the pupils usually struggle during literacy lessons. </w:t>
      </w:r>
      <w:r w:rsidR="00AE11D3">
        <w:rPr>
          <w:color w:val="3A3A3A"/>
          <w:sz w:val="23"/>
          <w:szCs w:val="23"/>
        </w:rPr>
        <w:t>However,</w:t>
      </w:r>
      <w:r>
        <w:rPr>
          <w:color w:val="3A3A3A"/>
          <w:sz w:val="23"/>
          <w:szCs w:val="23"/>
        </w:rPr>
        <w:t xml:space="preserve"> doing a small activity, such as dancing, at the start of a lesson can make a significant impact on the </w:t>
      </w:r>
      <w:proofErr w:type="gramStart"/>
      <w:r>
        <w:rPr>
          <w:color w:val="3A3A3A"/>
          <w:sz w:val="23"/>
          <w:szCs w:val="23"/>
        </w:rPr>
        <w:t>pupils</w:t>
      </w:r>
      <w:proofErr w:type="gramEnd"/>
      <w:r>
        <w:rPr>
          <w:color w:val="3A3A3A"/>
          <w:sz w:val="23"/>
          <w:szCs w:val="23"/>
        </w:rPr>
        <w:t xml:space="preserve"> concentration and motivation throughout the duration of the lesson. </w:t>
      </w:r>
    </w:p>
    <w:p w14:paraId="0000003D" w14:textId="77777777" w:rsidR="005C71AB" w:rsidRDefault="005C71AB">
      <w:pPr>
        <w:rPr>
          <w:color w:val="3A3A3A"/>
          <w:sz w:val="23"/>
          <w:szCs w:val="23"/>
        </w:rPr>
      </w:pPr>
    </w:p>
    <w:p w14:paraId="0000003E" w14:textId="0C1BB291" w:rsidR="005C71AB" w:rsidRDefault="00000000">
      <w:pPr>
        <w:rPr>
          <w:color w:val="3A3A3A"/>
          <w:sz w:val="23"/>
          <w:szCs w:val="23"/>
        </w:rPr>
      </w:pPr>
      <w:r>
        <w:rPr>
          <w:color w:val="3A3A3A"/>
          <w:sz w:val="23"/>
          <w:szCs w:val="23"/>
        </w:rPr>
        <w:t>As stated, using brain breaks not only has a positive impact on academic achievement but also increases pupil</w:t>
      </w:r>
      <w:r w:rsidR="00AE11D3">
        <w:rPr>
          <w:color w:val="3A3A3A"/>
          <w:sz w:val="23"/>
          <w:szCs w:val="23"/>
        </w:rPr>
        <w:t>s’</w:t>
      </w:r>
      <w:r>
        <w:rPr>
          <w:color w:val="3A3A3A"/>
          <w:sz w:val="23"/>
          <w:szCs w:val="23"/>
        </w:rPr>
        <w:t xml:space="preserve"> physical activity. Doing physical activity as part of brain breaks in lessons ensures that it is in a controlled environment where every child can have access to it. (</w:t>
      </w:r>
      <w:proofErr w:type="spellStart"/>
      <w:r>
        <w:rPr>
          <w:color w:val="3A3A3A"/>
          <w:sz w:val="23"/>
          <w:szCs w:val="23"/>
        </w:rPr>
        <w:t>Mok</w:t>
      </w:r>
      <w:proofErr w:type="spellEnd"/>
      <w:r>
        <w:rPr>
          <w:color w:val="3A3A3A"/>
          <w:sz w:val="23"/>
          <w:szCs w:val="23"/>
        </w:rPr>
        <w:t xml:space="preserve"> et al 2022) Studies also show that brain breaks are a good way of incorporating technology into the classroom, this could be by using an exercise video. The critical incident supports this as the teacher used a dance video on </w:t>
      </w:r>
      <w:r w:rsidR="00AE11D3">
        <w:rPr>
          <w:color w:val="3A3A3A"/>
          <w:sz w:val="23"/>
          <w:szCs w:val="23"/>
        </w:rPr>
        <w:t>YouTube</w:t>
      </w:r>
      <w:r>
        <w:rPr>
          <w:color w:val="3A3A3A"/>
          <w:sz w:val="23"/>
          <w:szCs w:val="23"/>
        </w:rPr>
        <w:t xml:space="preserve">. By using videos or online resources this also means that the teacher does not have to make extra resources in order to cater to brain breaks in the classroom. </w:t>
      </w:r>
    </w:p>
    <w:p w14:paraId="0000003F" w14:textId="77777777" w:rsidR="005C71AB" w:rsidRDefault="005C71AB">
      <w:pPr>
        <w:rPr>
          <w:color w:val="3A3A3A"/>
          <w:sz w:val="23"/>
          <w:szCs w:val="23"/>
        </w:rPr>
      </w:pPr>
    </w:p>
    <w:p w14:paraId="00000040" w14:textId="7C87F5CB" w:rsidR="005C71AB" w:rsidRDefault="00000000">
      <w:pPr>
        <w:rPr>
          <w:color w:val="3A3A3A"/>
          <w:sz w:val="23"/>
          <w:szCs w:val="23"/>
        </w:rPr>
      </w:pPr>
      <w:r>
        <w:rPr>
          <w:color w:val="3A3A3A"/>
          <w:sz w:val="23"/>
          <w:szCs w:val="23"/>
        </w:rPr>
        <w:lastRenderedPageBreak/>
        <w:t xml:space="preserve">There are several different research theories that could have been </w:t>
      </w:r>
      <w:proofErr w:type="gramStart"/>
      <w:r>
        <w:rPr>
          <w:color w:val="3A3A3A"/>
          <w:sz w:val="23"/>
          <w:szCs w:val="23"/>
        </w:rPr>
        <w:t>looked into</w:t>
      </w:r>
      <w:proofErr w:type="gramEnd"/>
      <w:r>
        <w:rPr>
          <w:color w:val="3A3A3A"/>
          <w:sz w:val="23"/>
          <w:szCs w:val="23"/>
        </w:rPr>
        <w:t xml:space="preserve"> with this particular critical </w:t>
      </w:r>
      <w:r w:rsidR="00AE11D3">
        <w:rPr>
          <w:color w:val="3A3A3A"/>
          <w:sz w:val="23"/>
          <w:szCs w:val="23"/>
        </w:rPr>
        <w:t>incident,</w:t>
      </w:r>
      <w:r>
        <w:rPr>
          <w:color w:val="3A3A3A"/>
          <w:sz w:val="23"/>
          <w:szCs w:val="23"/>
        </w:rPr>
        <w:t xml:space="preserve"> but physical literacy and the use of brain breaks in classrooms seemed like the obvious choice. To summarise, the research found has been presented in favour of the critical incident. Brain breaks are a way that teachers can include physical activity into their everyday lessons, therefore helping to develop pupil</w:t>
      </w:r>
      <w:r w:rsidR="00AE11D3">
        <w:rPr>
          <w:color w:val="3A3A3A"/>
          <w:sz w:val="23"/>
          <w:szCs w:val="23"/>
        </w:rPr>
        <w:t>s’</w:t>
      </w:r>
      <w:r>
        <w:rPr>
          <w:color w:val="3A3A3A"/>
          <w:sz w:val="23"/>
          <w:szCs w:val="23"/>
        </w:rPr>
        <w:t xml:space="preserve"> physical literacy. This critical incident proved to encourage the pupils to be confident and motivated to complete physical activity in the classroom. </w:t>
      </w:r>
    </w:p>
    <w:p w14:paraId="00000041" w14:textId="77777777" w:rsidR="005C71AB" w:rsidRDefault="005C71AB">
      <w:pPr>
        <w:rPr>
          <w:color w:val="3A3A3A"/>
          <w:sz w:val="23"/>
          <w:szCs w:val="23"/>
        </w:rPr>
      </w:pPr>
    </w:p>
    <w:p w14:paraId="00000042" w14:textId="77777777" w:rsidR="005C71AB" w:rsidRDefault="005C71AB">
      <w:pPr>
        <w:rPr>
          <w:color w:val="3A3A3A"/>
          <w:sz w:val="23"/>
          <w:szCs w:val="23"/>
        </w:rPr>
      </w:pPr>
    </w:p>
    <w:p w14:paraId="00000043" w14:textId="77777777" w:rsidR="005C71AB" w:rsidRDefault="00000000">
      <w:pPr>
        <w:rPr>
          <w:b/>
          <w:color w:val="3A3A3A"/>
          <w:sz w:val="23"/>
          <w:szCs w:val="23"/>
        </w:rPr>
      </w:pPr>
      <w:r>
        <w:rPr>
          <w:b/>
          <w:color w:val="3A3A3A"/>
          <w:sz w:val="23"/>
          <w:szCs w:val="23"/>
        </w:rPr>
        <w:t xml:space="preserve">Reflection </w:t>
      </w:r>
    </w:p>
    <w:p w14:paraId="00000044" w14:textId="77777777" w:rsidR="005C71AB" w:rsidRDefault="005C71AB">
      <w:pPr>
        <w:rPr>
          <w:b/>
          <w:color w:val="3A3A3A"/>
          <w:sz w:val="23"/>
          <w:szCs w:val="23"/>
        </w:rPr>
      </w:pPr>
    </w:p>
    <w:p w14:paraId="00000045" w14:textId="77777777" w:rsidR="005C71AB" w:rsidRDefault="00000000">
      <w:pPr>
        <w:rPr>
          <w:color w:val="3A3A3A"/>
          <w:sz w:val="23"/>
          <w:szCs w:val="23"/>
        </w:rPr>
      </w:pPr>
      <w:r>
        <w:rPr>
          <w:color w:val="3A3A3A"/>
          <w:sz w:val="23"/>
          <w:szCs w:val="23"/>
        </w:rPr>
        <w:t xml:space="preserve">It is of considerable importance to look out for critical incidents when teaching or observing in order for us as professional teachers to be able to ensure that our practice is informed. The critical incident that I observed had a lot of positive research surrounding it. As teachers we must make judgments on what are critical incidents and what are not. After doing this assignment I feel as though I have a better understanding on what a critical incident is and how to analyse one. </w:t>
      </w:r>
    </w:p>
    <w:p w14:paraId="00000046" w14:textId="77777777" w:rsidR="005C71AB" w:rsidRDefault="005C71AB">
      <w:pPr>
        <w:rPr>
          <w:color w:val="3A3A3A"/>
          <w:sz w:val="23"/>
          <w:szCs w:val="23"/>
        </w:rPr>
      </w:pPr>
    </w:p>
    <w:p w14:paraId="00000047" w14:textId="1E0D822E" w:rsidR="005C71AB" w:rsidRDefault="00000000">
      <w:pPr>
        <w:rPr>
          <w:color w:val="3A3A3A"/>
          <w:sz w:val="23"/>
          <w:szCs w:val="23"/>
        </w:rPr>
      </w:pPr>
      <w:r>
        <w:rPr>
          <w:color w:val="3A3A3A"/>
          <w:sz w:val="23"/>
          <w:szCs w:val="23"/>
        </w:rPr>
        <w:t xml:space="preserve">Through using steps of Gibbs’ reflective </w:t>
      </w:r>
      <w:r w:rsidR="00AE11D3">
        <w:rPr>
          <w:color w:val="3A3A3A"/>
          <w:sz w:val="23"/>
          <w:szCs w:val="23"/>
        </w:rPr>
        <w:t>cycle,</w:t>
      </w:r>
      <w:r>
        <w:rPr>
          <w:color w:val="3A3A3A"/>
          <w:sz w:val="23"/>
          <w:szCs w:val="23"/>
        </w:rPr>
        <w:t xml:space="preserve"> I have been able to compartmentalise the process of this essay to benefit my practice. (Gibbs 1988) Writing up the observed critical incident has aided me in describing the event and exploring the thoughts and feelings around the situation. In addition, by researching the critical incident for the literature review I have explored the possibilities around the incident and have been able to make a decision whether to include it in my practice.  </w:t>
      </w:r>
    </w:p>
    <w:p w14:paraId="00000048" w14:textId="77777777" w:rsidR="005C71AB" w:rsidRDefault="005C71AB">
      <w:pPr>
        <w:rPr>
          <w:color w:val="3A3A3A"/>
          <w:sz w:val="23"/>
          <w:szCs w:val="23"/>
        </w:rPr>
      </w:pPr>
    </w:p>
    <w:p w14:paraId="00000049" w14:textId="77777777" w:rsidR="005C71AB" w:rsidRDefault="00000000">
      <w:pPr>
        <w:rPr>
          <w:color w:val="3A3A3A"/>
          <w:sz w:val="23"/>
          <w:szCs w:val="23"/>
        </w:rPr>
      </w:pPr>
      <w:r>
        <w:rPr>
          <w:color w:val="3A3A3A"/>
          <w:sz w:val="23"/>
          <w:szCs w:val="23"/>
        </w:rPr>
        <w:t xml:space="preserve">At the start of this essay, I emphasised the use of critical reflection to the teaching profession. After having researched the critical incident in depth and reflecting on the results, it is clear that adding brain breaks and helping pupils to develop their physical literacy into lessons will be beneficial to my professional practice and to the pupils' learning.  </w:t>
      </w:r>
    </w:p>
    <w:p w14:paraId="0000004A" w14:textId="77777777" w:rsidR="005C71AB" w:rsidRDefault="005C71AB">
      <w:pPr>
        <w:rPr>
          <w:color w:val="3A3A3A"/>
          <w:sz w:val="23"/>
          <w:szCs w:val="23"/>
        </w:rPr>
      </w:pPr>
    </w:p>
    <w:p w14:paraId="0000004B" w14:textId="77777777" w:rsidR="005C71AB" w:rsidRDefault="00000000">
      <w:pPr>
        <w:rPr>
          <w:color w:val="3A3A3A"/>
          <w:sz w:val="23"/>
          <w:szCs w:val="23"/>
        </w:rPr>
      </w:pPr>
      <w:r>
        <w:rPr>
          <w:color w:val="3A3A3A"/>
          <w:sz w:val="23"/>
          <w:szCs w:val="23"/>
        </w:rPr>
        <w:t xml:space="preserve">Based on the research, by adding brain breaks into my lessons the pupils will potentially work more effectively and achieve higher grades. The next steps for my practice will be to figure out the right times to implement brain breaks into my lessons. From the research it was found that sometimes pupils can take a while to settle back into the lesson after a brain break involving physical activity, so the challenge will be to ensure the brain break does not end up taking up valuable learning time. </w:t>
      </w:r>
    </w:p>
    <w:p w14:paraId="0000004C" w14:textId="77777777" w:rsidR="005C71AB" w:rsidRDefault="005C71AB">
      <w:pPr>
        <w:rPr>
          <w:color w:val="3A3A3A"/>
          <w:sz w:val="23"/>
          <w:szCs w:val="23"/>
        </w:rPr>
      </w:pPr>
    </w:p>
    <w:p w14:paraId="0000004D" w14:textId="77777777" w:rsidR="005C71AB" w:rsidRDefault="00000000">
      <w:pPr>
        <w:rPr>
          <w:color w:val="3A3A3A"/>
          <w:sz w:val="23"/>
          <w:szCs w:val="23"/>
        </w:rPr>
      </w:pPr>
      <w:r>
        <w:rPr>
          <w:color w:val="3A3A3A"/>
          <w:sz w:val="23"/>
          <w:szCs w:val="23"/>
        </w:rPr>
        <w:t xml:space="preserve">During the critical incident the brain break was used for a literacy task. However, this could be adapted for any subject. For example, if the lesson was mathematics the physical activity could include mathematical sums for the pupils to work out how much of one exercise movement that they need to complete. Although this essay looked at the importance of building pupil’s physical literacy, the brain break does not necessarily have to include physical activity, there are many other ways that the pupils could have a break that could perhaps include some form of meditation or something academic. It would be beneficial for the pupils to include a variety of different brain breaks throughout </w:t>
      </w:r>
      <w:r>
        <w:rPr>
          <w:color w:val="3A3A3A"/>
          <w:sz w:val="23"/>
          <w:szCs w:val="23"/>
        </w:rPr>
        <w:lastRenderedPageBreak/>
        <w:t xml:space="preserve">the week </w:t>
      </w:r>
      <w:proofErr w:type="gramStart"/>
      <w:r>
        <w:rPr>
          <w:color w:val="3A3A3A"/>
          <w:sz w:val="23"/>
          <w:szCs w:val="23"/>
        </w:rPr>
        <w:t>in order to</w:t>
      </w:r>
      <w:proofErr w:type="gramEnd"/>
      <w:r>
        <w:rPr>
          <w:color w:val="3A3A3A"/>
          <w:sz w:val="23"/>
          <w:szCs w:val="23"/>
        </w:rPr>
        <w:t xml:space="preserve"> meet everyone’s interests and needs, however still keeping it related to the topic of the subject. Furthermore, it may be important to differentiate the brain break if there are any additional learning needs (ALN) in the class. </w:t>
      </w:r>
    </w:p>
    <w:p w14:paraId="0000004E" w14:textId="77777777" w:rsidR="005C71AB" w:rsidRDefault="005C71AB">
      <w:pPr>
        <w:rPr>
          <w:color w:val="3A3A3A"/>
          <w:sz w:val="23"/>
          <w:szCs w:val="23"/>
        </w:rPr>
      </w:pPr>
    </w:p>
    <w:p w14:paraId="0000004F" w14:textId="4895891C" w:rsidR="005C71AB" w:rsidRDefault="00000000">
      <w:pPr>
        <w:rPr>
          <w:color w:val="3A3A3A"/>
          <w:sz w:val="23"/>
          <w:szCs w:val="23"/>
        </w:rPr>
      </w:pPr>
      <w:r>
        <w:rPr>
          <w:color w:val="3A3A3A"/>
          <w:sz w:val="23"/>
          <w:szCs w:val="23"/>
        </w:rPr>
        <w:t xml:space="preserve">As </w:t>
      </w:r>
      <w:r w:rsidR="00AE11D3">
        <w:rPr>
          <w:color w:val="3A3A3A"/>
          <w:sz w:val="23"/>
          <w:szCs w:val="23"/>
        </w:rPr>
        <w:t>mentioned,</w:t>
      </w:r>
      <w:r>
        <w:rPr>
          <w:color w:val="3A3A3A"/>
          <w:sz w:val="23"/>
          <w:szCs w:val="23"/>
        </w:rPr>
        <w:t xml:space="preserve"> when describing the critical incident some of the pupils found the task embarrassing. When implementing brain breaks in my lessons, it would be worth asking the pupils what sort of breaks they would like to do and what they think would benefit them. One of the main aspects of developing physical literacy is to build pupils' confidence, so by asking them what activities they would prefer to do it would encourage them to be more confident and motivated about the task. </w:t>
      </w:r>
    </w:p>
    <w:p w14:paraId="00000050" w14:textId="77777777" w:rsidR="005C71AB" w:rsidRDefault="005C71AB">
      <w:pPr>
        <w:rPr>
          <w:color w:val="3A3A3A"/>
          <w:sz w:val="23"/>
          <w:szCs w:val="23"/>
        </w:rPr>
      </w:pPr>
    </w:p>
    <w:p w14:paraId="00000051" w14:textId="31B005C9" w:rsidR="005C71AB" w:rsidRDefault="00000000">
      <w:pPr>
        <w:rPr>
          <w:color w:val="3A3A3A"/>
          <w:sz w:val="23"/>
          <w:szCs w:val="23"/>
        </w:rPr>
      </w:pPr>
      <w:r>
        <w:rPr>
          <w:color w:val="3A3A3A"/>
          <w:sz w:val="23"/>
          <w:szCs w:val="23"/>
        </w:rPr>
        <w:t xml:space="preserve">After researching the literature around the critical </w:t>
      </w:r>
      <w:r w:rsidR="00AE11D3">
        <w:rPr>
          <w:color w:val="3A3A3A"/>
          <w:sz w:val="23"/>
          <w:szCs w:val="23"/>
        </w:rPr>
        <w:t>incident,</w:t>
      </w:r>
      <w:r>
        <w:rPr>
          <w:color w:val="3A3A3A"/>
          <w:sz w:val="23"/>
          <w:szCs w:val="23"/>
        </w:rPr>
        <w:t xml:space="preserve"> I now have a better understanding of why teachers use brain breaks in the classroom and how it can be beneficial for building pupil</w:t>
      </w:r>
      <w:r w:rsidR="00AE11D3">
        <w:rPr>
          <w:color w:val="3A3A3A"/>
          <w:sz w:val="23"/>
          <w:szCs w:val="23"/>
        </w:rPr>
        <w:t>s’</w:t>
      </w:r>
      <w:r>
        <w:rPr>
          <w:color w:val="3A3A3A"/>
          <w:sz w:val="23"/>
          <w:szCs w:val="23"/>
        </w:rPr>
        <w:t xml:space="preserve"> physical literacy skills and additionally improving their academic work. </w:t>
      </w:r>
    </w:p>
    <w:p w14:paraId="00000052" w14:textId="77777777" w:rsidR="005C71AB" w:rsidRDefault="005C71AB">
      <w:pPr>
        <w:rPr>
          <w:color w:val="3A3A3A"/>
          <w:sz w:val="23"/>
          <w:szCs w:val="23"/>
        </w:rPr>
      </w:pPr>
    </w:p>
    <w:p w14:paraId="00000053" w14:textId="77777777" w:rsidR="005C71AB" w:rsidRDefault="00000000">
      <w:pPr>
        <w:rPr>
          <w:b/>
          <w:color w:val="3A3A3A"/>
          <w:sz w:val="23"/>
          <w:szCs w:val="23"/>
        </w:rPr>
      </w:pPr>
      <w:r>
        <w:rPr>
          <w:b/>
          <w:color w:val="3A3A3A"/>
          <w:sz w:val="23"/>
          <w:szCs w:val="23"/>
        </w:rPr>
        <w:t>Conclusion</w:t>
      </w:r>
    </w:p>
    <w:p w14:paraId="00000054" w14:textId="77777777" w:rsidR="005C71AB" w:rsidRDefault="005C71AB">
      <w:pPr>
        <w:rPr>
          <w:b/>
          <w:color w:val="3A3A3A"/>
          <w:sz w:val="23"/>
          <w:szCs w:val="23"/>
        </w:rPr>
      </w:pPr>
    </w:p>
    <w:p w14:paraId="00000055" w14:textId="7DF96F3D" w:rsidR="005C71AB" w:rsidRDefault="00000000">
      <w:pPr>
        <w:rPr>
          <w:color w:val="3A3A3A"/>
          <w:sz w:val="23"/>
          <w:szCs w:val="23"/>
        </w:rPr>
      </w:pPr>
      <w:r>
        <w:rPr>
          <w:color w:val="3A3A3A"/>
          <w:sz w:val="23"/>
          <w:szCs w:val="23"/>
        </w:rPr>
        <w:t xml:space="preserve">To conclude, Donaldson’s four purposes state that pupils should be ambitious, capable learners, enterprising, creative contributors, ethical, informed </w:t>
      </w:r>
      <w:r w:rsidR="00AE11D3">
        <w:rPr>
          <w:color w:val="3A3A3A"/>
          <w:sz w:val="23"/>
          <w:szCs w:val="23"/>
        </w:rPr>
        <w:t>citizens,</w:t>
      </w:r>
      <w:r>
        <w:rPr>
          <w:color w:val="3A3A3A"/>
          <w:sz w:val="23"/>
          <w:szCs w:val="23"/>
        </w:rPr>
        <w:t xml:space="preserve"> and healthy, confident individuals. (Donaldson 2015) Along with helping pupils to meet these expectations for themselves, we as teachers should also try to meet these expectations, alongside the professional standards: pedagogy, collaboration, leadership, </w:t>
      </w:r>
      <w:r w:rsidR="00AE11D3">
        <w:rPr>
          <w:color w:val="3A3A3A"/>
          <w:sz w:val="23"/>
          <w:szCs w:val="23"/>
        </w:rPr>
        <w:t>innovation,</w:t>
      </w:r>
      <w:r>
        <w:rPr>
          <w:color w:val="3A3A3A"/>
          <w:sz w:val="23"/>
          <w:szCs w:val="23"/>
        </w:rPr>
        <w:t xml:space="preserve"> and professional learning. Furthermore, it is important as teachers that our practice remains informed throughout our careers, in order to give our </w:t>
      </w:r>
      <w:r w:rsidR="00AE11D3">
        <w:rPr>
          <w:color w:val="3A3A3A"/>
          <w:sz w:val="23"/>
          <w:szCs w:val="23"/>
        </w:rPr>
        <w:t>pupils,</w:t>
      </w:r>
      <w:r>
        <w:rPr>
          <w:color w:val="3A3A3A"/>
          <w:sz w:val="23"/>
          <w:szCs w:val="23"/>
        </w:rPr>
        <w:t xml:space="preserve"> the education that they deserve. We too can be ambitious about our studies and trying new theories within our classrooms. </w:t>
      </w:r>
    </w:p>
    <w:p w14:paraId="00000056" w14:textId="77777777" w:rsidR="005C71AB" w:rsidRDefault="005C71AB">
      <w:pPr>
        <w:rPr>
          <w:color w:val="3A3A3A"/>
          <w:sz w:val="23"/>
          <w:szCs w:val="23"/>
        </w:rPr>
      </w:pPr>
    </w:p>
    <w:p w14:paraId="00000057" w14:textId="6D128EA6" w:rsidR="005C71AB" w:rsidRDefault="00000000">
      <w:pPr>
        <w:rPr>
          <w:color w:val="3A3A3A"/>
          <w:sz w:val="23"/>
          <w:szCs w:val="23"/>
        </w:rPr>
      </w:pPr>
      <w:r>
        <w:rPr>
          <w:color w:val="3A3A3A"/>
          <w:sz w:val="23"/>
          <w:szCs w:val="23"/>
        </w:rPr>
        <w:t xml:space="preserve">As mentioned, being a critically reflective practitioner is vital to the career of teaching. With the new curriculum in Wales being implemented, it is important that our practice is current and informed. In this essay, I have discussed a few different critical practices, including Gibbs and Brookfield. Brookfield states, ‘Every good teacher wants to change the world for the better. At a minimum we want to leave students more curious, smarter, more </w:t>
      </w:r>
      <w:r w:rsidR="0052216C">
        <w:rPr>
          <w:color w:val="3A3A3A"/>
          <w:sz w:val="23"/>
          <w:szCs w:val="23"/>
        </w:rPr>
        <w:t>knowledgeable,</w:t>
      </w:r>
      <w:r>
        <w:rPr>
          <w:color w:val="3A3A3A"/>
          <w:sz w:val="23"/>
          <w:szCs w:val="23"/>
        </w:rPr>
        <w:t xml:space="preserve"> and more </w:t>
      </w:r>
      <w:proofErr w:type="spellStart"/>
      <w:r>
        <w:rPr>
          <w:color w:val="3A3A3A"/>
          <w:sz w:val="23"/>
          <w:szCs w:val="23"/>
        </w:rPr>
        <w:t>skillful</w:t>
      </w:r>
      <w:proofErr w:type="spellEnd"/>
      <w:r>
        <w:rPr>
          <w:color w:val="3A3A3A"/>
          <w:sz w:val="23"/>
          <w:szCs w:val="23"/>
        </w:rPr>
        <w:t xml:space="preserve"> than before we taught them’. (Brookfield 2017</w:t>
      </w:r>
      <w:r w:rsidR="0052216C">
        <w:rPr>
          <w:color w:val="3A3A3A"/>
          <w:sz w:val="23"/>
          <w:szCs w:val="23"/>
        </w:rPr>
        <w:t>) We</w:t>
      </w:r>
      <w:r>
        <w:rPr>
          <w:color w:val="3A3A3A"/>
          <w:sz w:val="23"/>
          <w:szCs w:val="23"/>
        </w:rPr>
        <w:t xml:space="preserve"> can achieve this as teachers if we continue to research into the literature behind the critical incidents that we witness in our classrooms </w:t>
      </w:r>
      <w:r w:rsidR="0052216C">
        <w:rPr>
          <w:color w:val="3A3A3A"/>
          <w:sz w:val="23"/>
          <w:szCs w:val="23"/>
        </w:rPr>
        <w:t>every day</w:t>
      </w:r>
      <w:r>
        <w:rPr>
          <w:color w:val="3A3A3A"/>
          <w:sz w:val="23"/>
          <w:szCs w:val="23"/>
        </w:rPr>
        <w:t xml:space="preserve">. </w:t>
      </w:r>
    </w:p>
    <w:p w14:paraId="00000058" w14:textId="77777777" w:rsidR="005C71AB" w:rsidRDefault="005C71AB">
      <w:pPr>
        <w:rPr>
          <w:color w:val="3A3A3A"/>
          <w:sz w:val="23"/>
          <w:szCs w:val="23"/>
        </w:rPr>
      </w:pPr>
    </w:p>
    <w:p w14:paraId="00000059" w14:textId="7C175426" w:rsidR="005C71AB" w:rsidRDefault="00000000">
      <w:pPr>
        <w:rPr>
          <w:color w:val="3A3A3A"/>
          <w:sz w:val="23"/>
          <w:szCs w:val="23"/>
        </w:rPr>
      </w:pPr>
      <w:r>
        <w:rPr>
          <w:color w:val="3A3A3A"/>
          <w:sz w:val="23"/>
          <w:szCs w:val="23"/>
        </w:rPr>
        <w:t xml:space="preserve">In this essay, I looked at physical literacy and brain breaks in connection with the critical incident that I observed in a primary school. After researching and reading studies by renowned names in the field such as </w:t>
      </w:r>
      <w:r w:rsidR="0052216C">
        <w:rPr>
          <w:color w:val="3A3A3A"/>
          <w:sz w:val="23"/>
          <w:szCs w:val="23"/>
        </w:rPr>
        <w:t>Margaret</w:t>
      </w:r>
      <w:r>
        <w:rPr>
          <w:color w:val="3A3A3A"/>
          <w:sz w:val="23"/>
          <w:szCs w:val="23"/>
        </w:rPr>
        <w:t xml:space="preserve"> Whitehead, I will gladly implement these practices into my lessons. By doing this essay I have been able to expand my knowledge on the teaching profession and explore what my next steps will be.</w:t>
      </w:r>
    </w:p>
    <w:p w14:paraId="0000005A" w14:textId="77777777" w:rsidR="005C71AB" w:rsidRDefault="005C71AB">
      <w:pPr>
        <w:rPr>
          <w:color w:val="3A3A3A"/>
          <w:sz w:val="23"/>
          <w:szCs w:val="23"/>
        </w:rPr>
      </w:pPr>
    </w:p>
    <w:p w14:paraId="0000005B" w14:textId="77777777" w:rsidR="005C71AB" w:rsidRDefault="005C71AB">
      <w:pPr>
        <w:rPr>
          <w:color w:val="3A3A3A"/>
          <w:sz w:val="23"/>
          <w:szCs w:val="23"/>
        </w:rPr>
      </w:pPr>
    </w:p>
    <w:p w14:paraId="0000005C" w14:textId="77777777" w:rsidR="005C71AB" w:rsidRDefault="005C71AB">
      <w:pPr>
        <w:rPr>
          <w:color w:val="3A3A3A"/>
          <w:sz w:val="23"/>
          <w:szCs w:val="23"/>
        </w:rPr>
      </w:pPr>
    </w:p>
    <w:p w14:paraId="0000005D" w14:textId="77777777" w:rsidR="005C71AB" w:rsidRDefault="005C71AB">
      <w:pPr>
        <w:rPr>
          <w:color w:val="3A3A3A"/>
          <w:sz w:val="23"/>
          <w:szCs w:val="23"/>
        </w:rPr>
      </w:pPr>
    </w:p>
    <w:p w14:paraId="0000005E" w14:textId="77777777" w:rsidR="005C71AB" w:rsidRDefault="005C71AB">
      <w:pPr>
        <w:rPr>
          <w:color w:val="3A3A3A"/>
          <w:sz w:val="23"/>
          <w:szCs w:val="23"/>
        </w:rPr>
      </w:pPr>
    </w:p>
    <w:p w14:paraId="0000005F" w14:textId="77777777" w:rsidR="005C71AB" w:rsidRDefault="00000000">
      <w:pPr>
        <w:rPr>
          <w:b/>
          <w:color w:val="3A3A3A"/>
          <w:sz w:val="23"/>
          <w:szCs w:val="23"/>
        </w:rPr>
      </w:pPr>
      <w:r>
        <w:rPr>
          <w:b/>
          <w:color w:val="3A3A3A"/>
          <w:sz w:val="23"/>
          <w:szCs w:val="23"/>
        </w:rPr>
        <w:t xml:space="preserve">Reference List  </w:t>
      </w:r>
    </w:p>
    <w:p w14:paraId="00000060" w14:textId="77777777" w:rsidR="005C71AB" w:rsidRDefault="005C71AB">
      <w:pPr>
        <w:rPr>
          <w:b/>
          <w:color w:val="3A3A3A"/>
          <w:sz w:val="23"/>
          <w:szCs w:val="23"/>
        </w:rPr>
      </w:pPr>
    </w:p>
    <w:p w14:paraId="3DDDB3AE" w14:textId="63C634FC" w:rsidR="0052216C" w:rsidRDefault="0052216C">
      <w:pPr>
        <w:rPr>
          <w:color w:val="3A3A3A"/>
          <w:sz w:val="24"/>
          <w:szCs w:val="24"/>
          <w:highlight w:val="white"/>
        </w:rPr>
      </w:pPr>
      <w:r>
        <w:rPr>
          <w:color w:val="3A3A3A"/>
          <w:sz w:val="24"/>
          <w:szCs w:val="24"/>
          <w:highlight w:val="white"/>
        </w:rPr>
        <w:t xml:space="preserve">British Educational Research Association [BERA] (2018). </w:t>
      </w:r>
      <w:r>
        <w:rPr>
          <w:i/>
          <w:color w:val="3A3A3A"/>
          <w:sz w:val="24"/>
          <w:szCs w:val="24"/>
          <w:highlight w:val="white"/>
        </w:rPr>
        <w:t>Ethical Guidelines for Educational Research</w:t>
      </w:r>
      <w:r>
        <w:rPr>
          <w:color w:val="3A3A3A"/>
          <w:sz w:val="24"/>
          <w:szCs w:val="24"/>
          <w:highlight w:val="white"/>
        </w:rPr>
        <w:t xml:space="preserve">, fourth edition, London. </w:t>
      </w:r>
    </w:p>
    <w:p w14:paraId="45EB9551" w14:textId="77777777" w:rsidR="0052216C" w:rsidRDefault="0052216C">
      <w:pPr>
        <w:rPr>
          <w:color w:val="3A3A3A"/>
          <w:sz w:val="24"/>
          <w:szCs w:val="24"/>
          <w:highlight w:val="white"/>
        </w:rPr>
      </w:pPr>
    </w:p>
    <w:p w14:paraId="7D42F58C" w14:textId="79CC223C" w:rsidR="0052216C" w:rsidRDefault="0052216C">
      <w:pPr>
        <w:rPr>
          <w:color w:val="222222"/>
          <w:sz w:val="24"/>
          <w:szCs w:val="24"/>
          <w:highlight w:val="white"/>
        </w:rPr>
      </w:pPr>
      <w:r>
        <w:rPr>
          <w:color w:val="222222"/>
          <w:sz w:val="24"/>
          <w:szCs w:val="24"/>
          <w:highlight w:val="white"/>
        </w:rPr>
        <w:t xml:space="preserve">Brookfield, S., (1998). Critically reflective practice. </w:t>
      </w:r>
      <w:r>
        <w:rPr>
          <w:i/>
          <w:color w:val="222222"/>
          <w:sz w:val="24"/>
          <w:szCs w:val="24"/>
          <w:highlight w:val="white"/>
        </w:rPr>
        <w:t>Journal of Continuing Education in the Health Professions</w:t>
      </w:r>
      <w:r>
        <w:rPr>
          <w:color w:val="222222"/>
          <w:sz w:val="24"/>
          <w:szCs w:val="24"/>
          <w:highlight w:val="white"/>
        </w:rPr>
        <w:t xml:space="preserve">, 18(4), pp.197-205. </w:t>
      </w:r>
    </w:p>
    <w:p w14:paraId="274A4186" w14:textId="77777777" w:rsidR="0052216C" w:rsidRDefault="0052216C">
      <w:pPr>
        <w:rPr>
          <w:color w:val="222222"/>
          <w:sz w:val="24"/>
          <w:szCs w:val="24"/>
          <w:highlight w:val="white"/>
        </w:rPr>
      </w:pPr>
    </w:p>
    <w:p w14:paraId="0CD2F147" w14:textId="77777777" w:rsidR="0052216C" w:rsidRDefault="0052216C">
      <w:pPr>
        <w:rPr>
          <w:color w:val="222222"/>
          <w:sz w:val="24"/>
          <w:szCs w:val="24"/>
          <w:highlight w:val="white"/>
        </w:rPr>
      </w:pPr>
      <w:r>
        <w:rPr>
          <w:color w:val="222222"/>
          <w:sz w:val="24"/>
          <w:szCs w:val="24"/>
          <w:highlight w:val="white"/>
        </w:rPr>
        <w:t xml:space="preserve">Brookfield, S.D. (2017). </w:t>
      </w:r>
      <w:r>
        <w:rPr>
          <w:i/>
          <w:color w:val="222222"/>
          <w:sz w:val="24"/>
          <w:szCs w:val="24"/>
          <w:highlight w:val="white"/>
        </w:rPr>
        <w:t>Becoming a critically reflective teacher</w:t>
      </w:r>
      <w:r>
        <w:rPr>
          <w:color w:val="222222"/>
          <w:sz w:val="24"/>
          <w:szCs w:val="24"/>
          <w:highlight w:val="white"/>
        </w:rPr>
        <w:t xml:space="preserve">. John Wiley &amp; Sons. </w:t>
      </w:r>
    </w:p>
    <w:p w14:paraId="51DD16A0" w14:textId="77777777" w:rsidR="0052216C" w:rsidRDefault="0052216C">
      <w:pPr>
        <w:rPr>
          <w:color w:val="222222"/>
          <w:sz w:val="24"/>
          <w:szCs w:val="24"/>
          <w:highlight w:val="white"/>
        </w:rPr>
      </w:pPr>
    </w:p>
    <w:p w14:paraId="137ED62F" w14:textId="5F40BE9B" w:rsidR="0052216C" w:rsidRDefault="0052216C">
      <w:pPr>
        <w:rPr>
          <w:color w:val="222222"/>
          <w:sz w:val="24"/>
          <w:szCs w:val="24"/>
          <w:highlight w:val="white"/>
        </w:rPr>
      </w:pPr>
      <w:r>
        <w:rPr>
          <w:color w:val="222222"/>
          <w:sz w:val="24"/>
          <w:szCs w:val="24"/>
          <w:highlight w:val="white"/>
        </w:rPr>
        <w:t xml:space="preserve">Castelli, D.M., Barcelona, J.M. and Bryant, L., (2015). </w:t>
      </w:r>
      <w:r>
        <w:rPr>
          <w:i/>
          <w:color w:val="222222"/>
          <w:sz w:val="24"/>
          <w:szCs w:val="24"/>
          <w:highlight w:val="white"/>
        </w:rPr>
        <w:t>Contextualizing physical literacy in the school environment: The challenges</w:t>
      </w:r>
      <w:r>
        <w:rPr>
          <w:color w:val="222222"/>
          <w:sz w:val="24"/>
          <w:szCs w:val="24"/>
          <w:highlight w:val="white"/>
        </w:rPr>
        <w:t xml:space="preserve">. Journal of Sport and Health Science, </w:t>
      </w:r>
      <w:r>
        <w:rPr>
          <w:i/>
          <w:color w:val="222222"/>
          <w:sz w:val="24"/>
          <w:szCs w:val="24"/>
          <w:highlight w:val="white"/>
        </w:rPr>
        <w:t>4</w:t>
      </w:r>
      <w:r>
        <w:rPr>
          <w:color w:val="222222"/>
          <w:sz w:val="24"/>
          <w:szCs w:val="24"/>
          <w:highlight w:val="white"/>
        </w:rPr>
        <w:t>(2), pp.156-163.</w:t>
      </w:r>
    </w:p>
    <w:p w14:paraId="5C3E1447" w14:textId="77777777" w:rsidR="0052216C" w:rsidRDefault="0052216C">
      <w:pPr>
        <w:rPr>
          <w:color w:val="222222"/>
          <w:sz w:val="24"/>
          <w:szCs w:val="24"/>
          <w:highlight w:val="white"/>
        </w:rPr>
      </w:pPr>
    </w:p>
    <w:p w14:paraId="03EB950E" w14:textId="549CBC50" w:rsidR="0052216C" w:rsidRDefault="0052216C">
      <w:pPr>
        <w:rPr>
          <w:color w:val="222222"/>
          <w:sz w:val="24"/>
          <w:szCs w:val="24"/>
          <w:highlight w:val="white"/>
        </w:rPr>
      </w:pPr>
      <w:r>
        <w:rPr>
          <w:color w:val="222222"/>
          <w:sz w:val="24"/>
          <w:szCs w:val="24"/>
          <w:highlight w:val="white"/>
        </w:rPr>
        <w:t xml:space="preserve">Edwards, L.C., Bryant, A.S., Keegan, R.J., Morgan, K. and Jones, A.M., (2017). </w:t>
      </w:r>
      <w:r>
        <w:rPr>
          <w:i/>
          <w:color w:val="222222"/>
          <w:sz w:val="24"/>
          <w:szCs w:val="24"/>
          <w:highlight w:val="white"/>
        </w:rPr>
        <w:t xml:space="preserve">Definitions, </w:t>
      </w:r>
      <w:proofErr w:type="gramStart"/>
      <w:r>
        <w:rPr>
          <w:i/>
          <w:color w:val="222222"/>
          <w:sz w:val="24"/>
          <w:szCs w:val="24"/>
          <w:highlight w:val="white"/>
        </w:rPr>
        <w:t>foundations</w:t>
      </w:r>
      <w:proofErr w:type="gramEnd"/>
      <w:r>
        <w:rPr>
          <w:i/>
          <w:color w:val="222222"/>
          <w:sz w:val="24"/>
          <w:szCs w:val="24"/>
          <w:highlight w:val="white"/>
        </w:rPr>
        <w:t xml:space="preserve"> and associations of physical literacy: a systematic review</w:t>
      </w:r>
      <w:r>
        <w:rPr>
          <w:color w:val="222222"/>
          <w:sz w:val="24"/>
          <w:szCs w:val="24"/>
          <w:highlight w:val="white"/>
        </w:rPr>
        <w:t xml:space="preserve">. </w:t>
      </w:r>
      <w:r>
        <w:rPr>
          <w:i/>
          <w:color w:val="222222"/>
          <w:sz w:val="24"/>
          <w:szCs w:val="24"/>
          <w:highlight w:val="white"/>
        </w:rPr>
        <w:t>Sports medicine</w:t>
      </w:r>
      <w:r>
        <w:rPr>
          <w:color w:val="222222"/>
          <w:sz w:val="24"/>
          <w:szCs w:val="24"/>
          <w:highlight w:val="white"/>
        </w:rPr>
        <w:t xml:space="preserve">, </w:t>
      </w:r>
      <w:r>
        <w:rPr>
          <w:i/>
          <w:color w:val="222222"/>
          <w:sz w:val="24"/>
          <w:szCs w:val="24"/>
          <w:highlight w:val="white"/>
        </w:rPr>
        <w:t>47</w:t>
      </w:r>
      <w:r>
        <w:rPr>
          <w:color w:val="222222"/>
          <w:sz w:val="24"/>
          <w:szCs w:val="24"/>
          <w:highlight w:val="white"/>
        </w:rPr>
        <w:t>(1), pp.113-126.</w:t>
      </w:r>
    </w:p>
    <w:p w14:paraId="1BF11EB5" w14:textId="77777777" w:rsidR="0052216C" w:rsidRDefault="0052216C">
      <w:pPr>
        <w:rPr>
          <w:color w:val="222222"/>
          <w:sz w:val="24"/>
          <w:szCs w:val="24"/>
          <w:highlight w:val="white"/>
        </w:rPr>
      </w:pPr>
    </w:p>
    <w:p w14:paraId="7FC1F49A" w14:textId="7A6DA19F" w:rsidR="0052216C" w:rsidRDefault="0052216C">
      <w:pPr>
        <w:rPr>
          <w:color w:val="3A3A3A"/>
          <w:sz w:val="24"/>
          <w:szCs w:val="24"/>
          <w:highlight w:val="white"/>
        </w:rPr>
      </w:pPr>
      <w:r>
        <w:rPr>
          <w:color w:val="3A3A3A"/>
          <w:sz w:val="24"/>
          <w:szCs w:val="24"/>
          <w:highlight w:val="white"/>
        </w:rPr>
        <w:t xml:space="preserve">Estyn (2014). </w:t>
      </w:r>
      <w:r>
        <w:rPr>
          <w:i/>
          <w:color w:val="3A3A3A"/>
          <w:sz w:val="24"/>
          <w:szCs w:val="24"/>
          <w:highlight w:val="white"/>
        </w:rPr>
        <w:t xml:space="preserve">A Report on </w:t>
      </w:r>
      <w:r w:rsidRPr="0052216C">
        <w:rPr>
          <w:i/>
          <w:color w:val="000000" w:themeColor="text1"/>
          <w:sz w:val="24"/>
          <w:szCs w:val="24"/>
          <w:highlight w:val="black"/>
        </w:rPr>
        <w:t>St Thomas Primary School</w:t>
      </w:r>
      <w:r w:rsidRPr="0052216C">
        <w:rPr>
          <w:i/>
          <w:color w:val="000000" w:themeColor="text1"/>
          <w:sz w:val="24"/>
          <w:szCs w:val="24"/>
          <w:highlight w:val="white"/>
        </w:rPr>
        <w:t xml:space="preserve">. </w:t>
      </w:r>
      <w:r>
        <w:rPr>
          <w:color w:val="3A3A3A"/>
          <w:sz w:val="24"/>
          <w:szCs w:val="24"/>
          <w:highlight w:val="white"/>
        </w:rPr>
        <w:t>https://www.estyn.gov.wales/system/files/2020-08/Inspection%2520report%</w:t>
      </w:r>
      <w:r w:rsidRPr="0052216C">
        <w:rPr>
          <w:color w:val="000000" w:themeColor="text1"/>
          <w:sz w:val="24"/>
          <w:szCs w:val="24"/>
          <w:highlight w:val="black"/>
        </w:rPr>
        <w:t>2520St%2520Thomas</w:t>
      </w:r>
      <w:r>
        <w:rPr>
          <w:color w:val="3A3A3A"/>
          <w:sz w:val="24"/>
          <w:szCs w:val="24"/>
          <w:highlight w:val="white"/>
        </w:rPr>
        <w:t xml:space="preserve">%2520Community%2520Primary%2520School%25202014%2520%2528English%2520only%2529.pdf.pdf.pdf.pdf.pdf.pdf.pdf.pdf.pdf.pdf.pdf.pdf.pdf.pdf.pdf.pdf.pdf.pdf.pdf.pdf.pdf.pdf.pdf.pdf.pdf.pdf.pdf.pdf.pdf accessed: (Accessed 6 October 2022) </w:t>
      </w:r>
    </w:p>
    <w:p w14:paraId="3ADF555E" w14:textId="77777777" w:rsidR="0052216C" w:rsidRDefault="0052216C">
      <w:pPr>
        <w:rPr>
          <w:color w:val="3A3A3A"/>
          <w:sz w:val="24"/>
          <w:szCs w:val="24"/>
          <w:highlight w:val="white"/>
        </w:rPr>
      </w:pPr>
    </w:p>
    <w:p w14:paraId="4ED1B2D4" w14:textId="19AE2ECF" w:rsidR="0052216C" w:rsidRDefault="0052216C">
      <w:pPr>
        <w:rPr>
          <w:color w:val="222222"/>
          <w:sz w:val="24"/>
          <w:szCs w:val="24"/>
          <w:highlight w:val="white"/>
        </w:rPr>
      </w:pPr>
      <w:r>
        <w:rPr>
          <w:color w:val="222222"/>
          <w:sz w:val="24"/>
          <w:szCs w:val="24"/>
          <w:highlight w:val="white"/>
        </w:rPr>
        <w:t xml:space="preserve">Gibbs, G. (1988). </w:t>
      </w:r>
      <w:r>
        <w:rPr>
          <w:i/>
          <w:color w:val="222222"/>
          <w:sz w:val="24"/>
          <w:szCs w:val="24"/>
          <w:highlight w:val="white"/>
        </w:rPr>
        <w:t xml:space="preserve">Learning by Doing. A Guide to Teaching and Learning Methods. </w:t>
      </w:r>
      <w:r>
        <w:rPr>
          <w:color w:val="222222"/>
          <w:sz w:val="24"/>
          <w:szCs w:val="24"/>
          <w:highlight w:val="white"/>
        </w:rPr>
        <w:t>Oxford Centre for Staff and Learning Development. 2013. Oxford Brooks University. Oxford.</w:t>
      </w:r>
    </w:p>
    <w:p w14:paraId="4A466D40" w14:textId="77777777" w:rsidR="0052216C" w:rsidRDefault="0052216C">
      <w:pPr>
        <w:rPr>
          <w:color w:val="222222"/>
          <w:sz w:val="24"/>
          <w:szCs w:val="24"/>
          <w:highlight w:val="white"/>
        </w:rPr>
      </w:pPr>
    </w:p>
    <w:p w14:paraId="5DC644A8" w14:textId="0ADA16FB" w:rsidR="0052216C" w:rsidRDefault="0052216C">
      <w:pPr>
        <w:rPr>
          <w:color w:val="3A3A3A"/>
          <w:sz w:val="24"/>
          <w:szCs w:val="24"/>
          <w:highlight w:val="white"/>
        </w:rPr>
      </w:pPr>
      <w:proofErr w:type="spellStart"/>
      <w:r>
        <w:rPr>
          <w:color w:val="3A3A3A"/>
          <w:sz w:val="24"/>
          <w:szCs w:val="24"/>
          <w:highlight w:val="white"/>
        </w:rPr>
        <w:t>Mok</w:t>
      </w:r>
      <w:proofErr w:type="spellEnd"/>
      <w:r>
        <w:rPr>
          <w:color w:val="3A3A3A"/>
          <w:sz w:val="24"/>
          <w:szCs w:val="24"/>
          <w:highlight w:val="white"/>
        </w:rPr>
        <w:t xml:space="preserve">, M.M.C. </w:t>
      </w:r>
      <w:r>
        <w:rPr>
          <w:i/>
          <w:color w:val="3A3A3A"/>
          <w:sz w:val="24"/>
          <w:szCs w:val="24"/>
          <w:highlight w:val="white"/>
        </w:rPr>
        <w:t>et al.</w:t>
      </w:r>
      <w:r>
        <w:rPr>
          <w:color w:val="3A3A3A"/>
          <w:sz w:val="24"/>
          <w:szCs w:val="24"/>
          <w:highlight w:val="white"/>
        </w:rPr>
        <w:t xml:space="preserve"> (2020) ‘Brain Breaks® Physical Activity Solutions in the Classroom and on Attitudes toward Physical Activity: A Randomized Controlled Trial among Primary Students from Eight Countries’, </w:t>
      </w:r>
      <w:r>
        <w:rPr>
          <w:i/>
          <w:color w:val="3A3A3A"/>
          <w:sz w:val="24"/>
          <w:szCs w:val="24"/>
          <w:highlight w:val="white"/>
        </w:rPr>
        <w:t>International journal of environmental research and public health</w:t>
      </w:r>
      <w:r>
        <w:rPr>
          <w:color w:val="3A3A3A"/>
          <w:sz w:val="24"/>
          <w:szCs w:val="24"/>
          <w:highlight w:val="white"/>
        </w:rPr>
        <w:t>, 17(5), p. 1666</w:t>
      </w:r>
    </w:p>
    <w:p w14:paraId="6BB04FC8" w14:textId="77777777" w:rsidR="0052216C" w:rsidRDefault="0052216C">
      <w:pPr>
        <w:rPr>
          <w:color w:val="222222"/>
          <w:sz w:val="24"/>
          <w:szCs w:val="24"/>
          <w:highlight w:val="white"/>
        </w:rPr>
      </w:pPr>
    </w:p>
    <w:p w14:paraId="1A44D27A" w14:textId="77777777" w:rsidR="0052216C" w:rsidRDefault="0052216C">
      <w:pPr>
        <w:rPr>
          <w:color w:val="3A3A3A"/>
          <w:sz w:val="24"/>
          <w:szCs w:val="24"/>
          <w:highlight w:val="white"/>
        </w:rPr>
      </w:pPr>
      <w:r>
        <w:rPr>
          <w:color w:val="3A3A3A"/>
          <w:sz w:val="24"/>
          <w:szCs w:val="24"/>
          <w:highlight w:val="white"/>
        </w:rPr>
        <w:t xml:space="preserve">Reilly, E., </w:t>
      </w:r>
      <w:proofErr w:type="spellStart"/>
      <w:r>
        <w:rPr>
          <w:color w:val="3A3A3A"/>
          <w:sz w:val="24"/>
          <w:szCs w:val="24"/>
          <w:highlight w:val="white"/>
        </w:rPr>
        <w:t>Buskist</w:t>
      </w:r>
      <w:proofErr w:type="spellEnd"/>
      <w:r>
        <w:rPr>
          <w:color w:val="3A3A3A"/>
          <w:sz w:val="24"/>
          <w:szCs w:val="24"/>
          <w:highlight w:val="white"/>
        </w:rPr>
        <w:t xml:space="preserve">, C. and Gross, M.K. (2012) </w:t>
      </w:r>
      <w:r>
        <w:rPr>
          <w:i/>
          <w:color w:val="3A3A3A"/>
          <w:sz w:val="24"/>
          <w:szCs w:val="24"/>
          <w:highlight w:val="white"/>
        </w:rPr>
        <w:t>‘Movement in the Classroom: Boosting Brain Power, Fighting Obesity’,</w:t>
      </w:r>
      <w:r>
        <w:rPr>
          <w:color w:val="3A3A3A"/>
          <w:sz w:val="24"/>
          <w:szCs w:val="24"/>
          <w:highlight w:val="white"/>
        </w:rPr>
        <w:t xml:space="preserve"> </w:t>
      </w:r>
      <w:r>
        <w:rPr>
          <w:i/>
          <w:color w:val="3A3A3A"/>
          <w:sz w:val="24"/>
          <w:szCs w:val="24"/>
          <w:highlight w:val="white"/>
        </w:rPr>
        <w:t>Kappa Delta Pi record</w:t>
      </w:r>
      <w:r>
        <w:rPr>
          <w:color w:val="3A3A3A"/>
          <w:sz w:val="24"/>
          <w:szCs w:val="24"/>
          <w:highlight w:val="white"/>
        </w:rPr>
        <w:t xml:space="preserve">, 48(2), pp. 62–66. Available at: </w:t>
      </w:r>
      <w:hyperlink r:id="rId8">
        <w:r>
          <w:rPr>
            <w:color w:val="1155CC"/>
            <w:sz w:val="24"/>
            <w:szCs w:val="24"/>
            <w:highlight w:val="white"/>
            <w:u w:val="single"/>
          </w:rPr>
          <w:t>https://doi.org/10.1080/00228958.2012.680365</w:t>
        </w:r>
      </w:hyperlink>
      <w:r>
        <w:rPr>
          <w:color w:val="3A3A3A"/>
          <w:sz w:val="24"/>
          <w:szCs w:val="24"/>
          <w:highlight w:val="white"/>
        </w:rPr>
        <w:t xml:space="preserve">. (Accessed 30 October 2022) </w:t>
      </w:r>
    </w:p>
    <w:p w14:paraId="008C4901" w14:textId="77777777" w:rsidR="0052216C" w:rsidRDefault="0052216C">
      <w:pPr>
        <w:rPr>
          <w:color w:val="222222"/>
          <w:sz w:val="24"/>
          <w:szCs w:val="24"/>
          <w:highlight w:val="white"/>
        </w:rPr>
      </w:pPr>
    </w:p>
    <w:p w14:paraId="5D4B45F2" w14:textId="65F19920" w:rsidR="0052216C" w:rsidRDefault="0052216C">
      <w:pPr>
        <w:rPr>
          <w:color w:val="222222"/>
          <w:sz w:val="24"/>
          <w:szCs w:val="24"/>
          <w:highlight w:val="white"/>
        </w:rPr>
      </w:pPr>
      <w:r>
        <w:rPr>
          <w:color w:val="222222"/>
          <w:sz w:val="24"/>
          <w:szCs w:val="24"/>
          <w:highlight w:val="white"/>
        </w:rPr>
        <w:t xml:space="preserve">Schön, D.A. (2016) </w:t>
      </w:r>
      <w:r>
        <w:rPr>
          <w:i/>
          <w:color w:val="222222"/>
          <w:sz w:val="24"/>
          <w:szCs w:val="24"/>
          <w:highlight w:val="white"/>
        </w:rPr>
        <w:t>The reflective practitioner: How professionals think in action</w:t>
      </w:r>
      <w:r>
        <w:rPr>
          <w:color w:val="222222"/>
          <w:sz w:val="24"/>
          <w:szCs w:val="24"/>
          <w:highlight w:val="white"/>
        </w:rPr>
        <w:t>. Routledge.</w:t>
      </w:r>
    </w:p>
    <w:p w14:paraId="4E3D8E19" w14:textId="77777777" w:rsidR="0052216C" w:rsidRDefault="0052216C">
      <w:pPr>
        <w:rPr>
          <w:color w:val="3A3A3A"/>
          <w:sz w:val="24"/>
          <w:szCs w:val="24"/>
          <w:highlight w:val="white"/>
        </w:rPr>
      </w:pPr>
    </w:p>
    <w:p w14:paraId="2BC73486" w14:textId="20D95FD1" w:rsidR="0052216C" w:rsidRDefault="0052216C">
      <w:pPr>
        <w:rPr>
          <w:color w:val="3A3A3A"/>
          <w:sz w:val="24"/>
          <w:szCs w:val="24"/>
          <w:highlight w:val="white"/>
        </w:rPr>
      </w:pPr>
      <w:r>
        <w:rPr>
          <w:color w:val="3A3A3A"/>
          <w:sz w:val="24"/>
          <w:szCs w:val="24"/>
          <w:highlight w:val="white"/>
        </w:rPr>
        <w:t xml:space="preserve">Tripp. (2012). </w:t>
      </w:r>
      <w:r>
        <w:rPr>
          <w:i/>
          <w:color w:val="3A3A3A"/>
          <w:sz w:val="24"/>
          <w:szCs w:val="24"/>
          <w:highlight w:val="white"/>
        </w:rPr>
        <w:t xml:space="preserve">Critical incidents in </w:t>
      </w:r>
      <w:proofErr w:type="gramStart"/>
      <w:r>
        <w:rPr>
          <w:i/>
          <w:color w:val="3A3A3A"/>
          <w:sz w:val="24"/>
          <w:szCs w:val="24"/>
          <w:highlight w:val="white"/>
        </w:rPr>
        <w:t>teaching :</w:t>
      </w:r>
      <w:proofErr w:type="gramEnd"/>
      <w:r>
        <w:rPr>
          <w:i/>
          <w:color w:val="3A3A3A"/>
          <w:sz w:val="24"/>
          <w:szCs w:val="24"/>
          <w:highlight w:val="white"/>
        </w:rPr>
        <w:t xml:space="preserve"> developing professional judgement</w:t>
      </w:r>
      <w:r>
        <w:rPr>
          <w:color w:val="3A3A3A"/>
          <w:sz w:val="24"/>
          <w:szCs w:val="24"/>
          <w:highlight w:val="white"/>
        </w:rPr>
        <w:t xml:space="preserve"> (Classic ed.). Routledge.</w:t>
      </w:r>
    </w:p>
    <w:p w14:paraId="1436C9D4" w14:textId="77777777" w:rsidR="0052216C" w:rsidRDefault="0052216C">
      <w:pPr>
        <w:rPr>
          <w:color w:val="222222"/>
          <w:sz w:val="24"/>
          <w:szCs w:val="24"/>
          <w:highlight w:val="white"/>
        </w:rPr>
      </w:pPr>
      <w:proofErr w:type="spellStart"/>
      <w:r>
        <w:rPr>
          <w:color w:val="222222"/>
          <w:sz w:val="24"/>
          <w:szCs w:val="24"/>
          <w:highlight w:val="white"/>
        </w:rPr>
        <w:lastRenderedPageBreak/>
        <w:t>Trost</w:t>
      </w:r>
      <w:proofErr w:type="spellEnd"/>
      <w:r>
        <w:rPr>
          <w:color w:val="222222"/>
          <w:sz w:val="24"/>
          <w:szCs w:val="24"/>
          <w:highlight w:val="white"/>
        </w:rPr>
        <w:t xml:space="preserve">, S. G. (2007). </w:t>
      </w:r>
      <w:r>
        <w:rPr>
          <w:i/>
          <w:color w:val="222222"/>
          <w:sz w:val="24"/>
          <w:szCs w:val="24"/>
          <w:highlight w:val="white"/>
        </w:rPr>
        <w:t xml:space="preserve">Active education: Physical education, physical </w:t>
      </w:r>
      <w:proofErr w:type="gramStart"/>
      <w:r>
        <w:rPr>
          <w:i/>
          <w:color w:val="222222"/>
          <w:sz w:val="24"/>
          <w:szCs w:val="24"/>
          <w:highlight w:val="white"/>
        </w:rPr>
        <w:t>activity</w:t>
      </w:r>
      <w:proofErr w:type="gramEnd"/>
      <w:r>
        <w:rPr>
          <w:i/>
          <w:color w:val="222222"/>
          <w:sz w:val="24"/>
          <w:szCs w:val="24"/>
          <w:highlight w:val="white"/>
        </w:rPr>
        <w:t xml:space="preserve"> and academic performance</w:t>
      </w:r>
      <w:r>
        <w:rPr>
          <w:color w:val="222222"/>
          <w:sz w:val="24"/>
          <w:szCs w:val="24"/>
          <w:highlight w:val="white"/>
        </w:rPr>
        <w:t xml:space="preserve">. Active Living Research, Fall. </w:t>
      </w:r>
    </w:p>
    <w:p w14:paraId="38525C8C" w14:textId="77777777" w:rsidR="0052216C" w:rsidRDefault="0052216C">
      <w:pPr>
        <w:rPr>
          <w:color w:val="222222"/>
          <w:sz w:val="24"/>
          <w:szCs w:val="24"/>
          <w:highlight w:val="white"/>
        </w:rPr>
      </w:pPr>
    </w:p>
    <w:p w14:paraId="14E998FE" w14:textId="2A812AC4" w:rsidR="0052216C" w:rsidRDefault="0052216C">
      <w:pPr>
        <w:rPr>
          <w:color w:val="222222"/>
          <w:sz w:val="24"/>
          <w:szCs w:val="24"/>
          <w:highlight w:val="white"/>
        </w:rPr>
      </w:pPr>
      <w:r>
        <w:rPr>
          <w:color w:val="222222"/>
          <w:sz w:val="24"/>
          <w:szCs w:val="24"/>
          <w:highlight w:val="white"/>
        </w:rPr>
        <w:t>Welsh Government (2017).</w:t>
      </w:r>
      <w:r>
        <w:rPr>
          <w:i/>
          <w:color w:val="222222"/>
          <w:sz w:val="24"/>
          <w:szCs w:val="24"/>
          <w:highlight w:val="white"/>
        </w:rPr>
        <w:t xml:space="preserve"> Professional Standards for teaching and Leadership.</w:t>
      </w:r>
      <w:r>
        <w:rPr>
          <w:color w:val="222222"/>
          <w:sz w:val="24"/>
          <w:szCs w:val="24"/>
          <w:highlight w:val="white"/>
        </w:rPr>
        <w:t xml:space="preserve"> Available at: </w:t>
      </w:r>
      <w:hyperlink r:id="rId9">
        <w:r>
          <w:rPr>
            <w:color w:val="1155CC"/>
            <w:sz w:val="24"/>
            <w:szCs w:val="24"/>
            <w:highlight w:val="white"/>
            <w:u w:val="single"/>
          </w:rPr>
          <w:t>https://hwb.gov.wales/api/storage/19bc948b-8a3f-41e0-944a-7bf2cadf7d18/professional-standards-for-teaching-and-leadership-interactive-pdf-for-pc.pdf</w:t>
        </w:r>
      </w:hyperlink>
      <w:r>
        <w:rPr>
          <w:color w:val="222222"/>
          <w:sz w:val="24"/>
          <w:szCs w:val="24"/>
          <w:highlight w:val="white"/>
        </w:rPr>
        <w:t xml:space="preserve"> (Accessed 12 October 2022) </w:t>
      </w:r>
    </w:p>
    <w:p w14:paraId="25B0EE03" w14:textId="77777777" w:rsidR="0052216C" w:rsidRDefault="0052216C">
      <w:pPr>
        <w:rPr>
          <w:color w:val="3A3A3A"/>
          <w:sz w:val="24"/>
          <w:szCs w:val="24"/>
          <w:highlight w:val="white"/>
        </w:rPr>
      </w:pPr>
    </w:p>
    <w:p w14:paraId="609F0CFB" w14:textId="4AB53B4E" w:rsidR="0052216C" w:rsidRDefault="0052216C">
      <w:pPr>
        <w:rPr>
          <w:color w:val="3A3A3A"/>
          <w:sz w:val="24"/>
          <w:szCs w:val="24"/>
          <w:highlight w:val="white"/>
        </w:rPr>
      </w:pPr>
      <w:r>
        <w:rPr>
          <w:color w:val="3A3A3A"/>
          <w:sz w:val="24"/>
          <w:szCs w:val="24"/>
          <w:highlight w:val="white"/>
        </w:rPr>
        <w:t xml:space="preserve">Welsh Government (2022). </w:t>
      </w:r>
      <w:r>
        <w:rPr>
          <w:i/>
          <w:color w:val="3A3A3A"/>
          <w:sz w:val="24"/>
          <w:szCs w:val="24"/>
          <w:highlight w:val="white"/>
        </w:rPr>
        <w:t xml:space="preserve">Developing a vision for curriculum design. </w:t>
      </w:r>
      <w:hyperlink r:id="rId10">
        <w:r>
          <w:rPr>
            <w:color w:val="1155CC"/>
            <w:sz w:val="24"/>
            <w:szCs w:val="24"/>
            <w:highlight w:val="white"/>
            <w:u w:val="single"/>
          </w:rPr>
          <w:t>https://hwb.gov.wales/curriculum-for-wales/designing-your-curriculum/developing-a-vision-for-curriculum-design</w:t>
        </w:r>
      </w:hyperlink>
      <w:r>
        <w:rPr>
          <w:color w:val="3A3A3A"/>
          <w:sz w:val="24"/>
          <w:szCs w:val="24"/>
          <w:highlight w:val="white"/>
        </w:rPr>
        <w:t xml:space="preserve"> (Accessed 29 October 2022)</w:t>
      </w:r>
    </w:p>
    <w:p w14:paraId="3055C880" w14:textId="77777777" w:rsidR="0052216C" w:rsidRDefault="0052216C">
      <w:pPr>
        <w:rPr>
          <w:color w:val="222222"/>
          <w:sz w:val="24"/>
          <w:szCs w:val="24"/>
          <w:highlight w:val="white"/>
        </w:rPr>
      </w:pPr>
    </w:p>
    <w:p w14:paraId="50C1E8AD" w14:textId="0FA7B84B" w:rsidR="0052216C" w:rsidRDefault="0052216C">
      <w:pPr>
        <w:rPr>
          <w:color w:val="222222"/>
          <w:sz w:val="24"/>
          <w:szCs w:val="24"/>
          <w:highlight w:val="white"/>
        </w:rPr>
      </w:pPr>
      <w:r>
        <w:rPr>
          <w:color w:val="222222"/>
          <w:sz w:val="24"/>
          <w:szCs w:val="24"/>
          <w:highlight w:val="white"/>
        </w:rPr>
        <w:t xml:space="preserve">Weslake, A. and Christian, </w:t>
      </w:r>
      <w:proofErr w:type="gramStart"/>
      <w:r>
        <w:rPr>
          <w:color w:val="222222"/>
          <w:sz w:val="24"/>
          <w:szCs w:val="24"/>
          <w:highlight w:val="white"/>
        </w:rPr>
        <w:t>B.J,(</w:t>
      </w:r>
      <w:proofErr w:type="gramEnd"/>
      <w:r>
        <w:rPr>
          <w:color w:val="222222"/>
          <w:sz w:val="24"/>
          <w:szCs w:val="24"/>
          <w:highlight w:val="white"/>
        </w:rPr>
        <w:t xml:space="preserve">2015). </w:t>
      </w:r>
      <w:r>
        <w:rPr>
          <w:i/>
          <w:color w:val="222222"/>
          <w:sz w:val="24"/>
          <w:szCs w:val="24"/>
          <w:highlight w:val="white"/>
        </w:rPr>
        <w:t xml:space="preserve">Brain breaks: Help or </w:t>
      </w:r>
      <w:proofErr w:type="gramStart"/>
      <w:r>
        <w:rPr>
          <w:i/>
          <w:color w:val="222222"/>
          <w:sz w:val="24"/>
          <w:szCs w:val="24"/>
          <w:highlight w:val="white"/>
        </w:rPr>
        <w:t>hindrance?</w:t>
      </w:r>
      <w:r>
        <w:rPr>
          <w:color w:val="222222"/>
          <w:sz w:val="24"/>
          <w:szCs w:val="24"/>
          <w:highlight w:val="white"/>
        </w:rPr>
        <w:t>.</w:t>
      </w:r>
      <w:proofErr w:type="gramEnd"/>
      <w:r>
        <w:rPr>
          <w:color w:val="222222"/>
          <w:sz w:val="24"/>
          <w:szCs w:val="24"/>
          <w:highlight w:val="white"/>
        </w:rPr>
        <w:t xml:space="preserve"> Teach Collection of Christian education,</w:t>
      </w:r>
      <w:r>
        <w:rPr>
          <w:i/>
          <w:color w:val="222222"/>
          <w:sz w:val="24"/>
          <w:szCs w:val="24"/>
          <w:highlight w:val="white"/>
        </w:rPr>
        <w:t>1</w:t>
      </w:r>
      <w:r>
        <w:rPr>
          <w:color w:val="222222"/>
          <w:sz w:val="24"/>
          <w:szCs w:val="24"/>
          <w:highlight w:val="white"/>
        </w:rPr>
        <w:t>(1).</w:t>
      </w:r>
      <w:hyperlink r:id="rId11">
        <w:r>
          <w:rPr>
            <w:color w:val="1155CC"/>
            <w:sz w:val="24"/>
            <w:szCs w:val="24"/>
            <w:highlight w:val="white"/>
            <w:u w:val="single"/>
          </w:rPr>
          <w:t>https://research.avondale.edu.au/cgi/viewcontent.cgi?article=1003&amp;context=teachcollection</w:t>
        </w:r>
      </w:hyperlink>
      <w:r>
        <w:rPr>
          <w:color w:val="222222"/>
          <w:sz w:val="24"/>
          <w:szCs w:val="24"/>
          <w:highlight w:val="white"/>
        </w:rPr>
        <w:t xml:space="preserve"> (Accessed 30 October 2022) </w:t>
      </w:r>
    </w:p>
    <w:p w14:paraId="32937D75" w14:textId="77777777" w:rsidR="0052216C" w:rsidRDefault="0052216C">
      <w:pPr>
        <w:rPr>
          <w:color w:val="3A3A3A"/>
          <w:sz w:val="24"/>
          <w:szCs w:val="24"/>
          <w:highlight w:val="white"/>
        </w:rPr>
      </w:pPr>
    </w:p>
    <w:p w14:paraId="3A08197A" w14:textId="65F99344" w:rsidR="0052216C" w:rsidRDefault="0052216C">
      <w:pPr>
        <w:rPr>
          <w:color w:val="3A3A3A"/>
          <w:sz w:val="24"/>
          <w:szCs w:val="24"/>
          <w:highlight w:val="white"/>
        </w:rPr>
      </w:pPr>
      <w:r>
        <w:rPr>
          <w:color w:val="3A3A3A"/>
          <w:sz w:val="24"/>
          <w:szCs w:val="24"/>
          <w:highlight w:val="white"/>
        </w:rPr>
        <w:t xml:space="preserve">Whitehead, M. (2010) </w:t>
      </w:r>
      <w:r>
        <w:rPr>
          <w:i/>
          <w:color w:val="3A3A3A"/>
          <w:sz w:val="24"/>
          <w:szCs w:val="24"/>
          <w:highlight w:val="white"/>
        </w:rPr>
        <w:t xml:space="preserve">Physical </w:t>
      </w:r>
      <w:proofErr w:type="gramStart"/>
      <w:r>
        <w:rPr>
          <w:i/>
          <w:color w:val="3A3A3A"/>
          <w:sz w:val="24"/>
          <w:szCs w:val="24"/>
          <w:highlight w:val="white"/>
        </w:rPr>
        <w:t>literacy :</w:t>
      </w:r>
      <w:proofErr w:type="gramEnd"/>
      <w:r>
        <w:rPr>
          <w:i/>
          <w:color w:val="3A3A3A"/>
          <w:sz w:val="24"/>
          <w:szCs w:val="24"/>
          <w:highlight w:val="white"/>
        </w:rPr>
        <w:t xml:space="preserve"> throughout the </w:t>
      </w:r>
      <w:proofErr w:type="spellStart"/>
      <w:r>
        <w:rPr>
          <w:i/>
          <w:color w:val="3A3A3A"/>
          <w:sz w:val="24"/>
          <w:szCs w:val="24"/>
          <w:highlight w:val="white"/>
        </w:rPr>
        <w:t>lifecourse</w:t>
      </w:r>
      <w:proofErr w:type="spellEnd"/>
      <w:r>
        <w:rPr>
          <w:color w:val="3A3A3A"/>
          <w:sz w:val="24"/>
          <w:szCs w:val="24"/>
          <w:highlight w:val="white"/>
        </w:rPr>
        <w:t xml:space="preserve">. 1st ed. New York: Routledge. </w:t>
      </w:r>
    </w:p>
    <w:p w14:paraId="00000083" w14:textId="77777777" w:rsidR="005C71AB" w:rsidRDefault="005C71AB">
      <w:pPr>
        <w:rPr>
          <w:b/>
          <w:color w:val="3A3A3A"/>
          <w:sz w:val="23"/>
          <w:szCs w:val="23"/>
        </w:rPr>
      </w:pPr>
    </w:p>
    <w:sectPr w:rsidR="005C71AB" w:rsidSect="0083497C">
      <w:footerReference w:type="even" r:id="rId12"/>
      <w:footerReference w:type="default" r:id="rId13"/>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94F413" w14:textId="77777777" w:rsidR="006B7A50" w:rsidRDefault="006B7A50" w:rsidP="0083497C">
      <w:pPr>
        <w:spacing w:line="240" w:lineRule="auto"/>
      </w:pPr>
      <w:r>
        <w:separator/>
      </w:r>
    </w:p>
  </w:endnote>
  <w:endnote w:type="continuationSeparator" w:id="0">
    <w:p w14:paraId="7D70189E" w14:textId="77777777" w:rsidR="006B7A50" w:rsidRDefault="006B7A50" w:rsidP="008349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1869053"/>
      <w:docPartObj>
        <w:docPartGallery w:val="Page Numbers (Bottom of Page)"/>
        <w:docPartUnique/>
      </w:docPartObj>
    </w:sdtPr>
    <w:sdtContent>
      <w:p w14:paraId="1910CE4F" w14:textId="63D4E113" w:rsidR="0083497C" w:rsidRDefault="0083497C" w:rsidP="00D000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BEE981" w14:textId="77777777" w:rsidR="0083497C" w:rsidRDefault="0083497C" w:rsidP="0083497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1201190"/>
      <w:docPartObj>
        <w:docPartGallery w:val="Page Numbers (Bottom of Page)"/>
        <w:docPartUnique/>
      </w:docPartObj>
    </w:sdtPr>
    <w:sdtContent>
      <w:p w14:paraId="1983DE9A" w14:textId="5404A4BF" w:rsidR="0083497C" w:rsidRDefault="0083497C" w:rsidP="00D000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92AC993" w14:textId="77777777" w:rsidR="0083497C" w:rsidRDefault="0083497C" w:rsidP="0083497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0916AB" w14:textId="77777777" w:rsidR="006B7A50" w:rsidRDefault="006B7A50" w:rsidP="0083497C">
      <w:pPr>
        <w:spacing w:line="240" w:lineRule="auto"/>
      </w:pPr>
      <w:r>
        <w:separator/>
      </w:r>
    </w:p>
  </w:footnote>
  <w:footnote w:type="continuationSeparator" w:id="0">
    <w:p w14:paraId="73A773DD" w14:textId="77777777" w:rsidR="006B7A50" w:rsidRDefault="006B7A50" w:rsidP="0083497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71AB"/>
    <w:rsid w:val="00284D83"/>
    <w:rsid w:val="004C4169"/>
    <w:rsid w:val="0052216C"/>
    <w:rsid w:val="005C71AB"/>
    <w:rsid w:val="006B7A50"/>
    <w:rsid w:val="0083497C"/>
    <w:rsid w:val="00A24C7C"/>
    <w:rsid w:val="00AE1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1BC85"/>
  <w15:docId w15:val="{E37A7394-62BF-DE43-9E21-0CF1D67C2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Footer">
    <w:name w:val="footer"/>
    <w:basedOn w:val="Normal"/>
    <w:link w:val="FooterChar"/>
    <w:uiPriority w:val="99"/>
    <w:unhideWhenUsed/>
    <w:rsid w:val="0083497C"/>
    <w:pPr>
      <w:tabs>
        <w:tab w:val="center" w:pos="4513"/>
        <w:tab w:val="right" w:pos="9026"/>
      </w:tabs>
      <w:spacing w:line="240" w:lineRule="auto"/>
    </w:pPr>
  </w:style>
  <w:style w:type="character" w:customStyle="1" w:styleId="FooterChar">
    <w:name w:val="Footer Char"/>
    <w:basedOn w:val="DefaultParagraphFont"/>
    <w:link w:val="Footer"/>
    <w:uiPriority w:val="99"/>
    <w:rsid w:val="0083497C"/>
  </w:style>
  <w:style w:type="character" w:styleId="PageNumber">
    <w:name w:val="page number"/>
    <w:basedOn w:val="DefaultParagraphFont"/>
    <w:uiPriority w:val="99"/>
    <w:semiHidden/>
    <w:unhideWhenUsed/>
    <w:rsid w:val="008349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080/00228958.2012.680365"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research.avondale.edu.au/cgi/viewcontent.cgi?article=1003&amp;context=teachcollecti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hwb.gov.wales/curriculum-for-wales/designing-your-curriculum/developing-a-vision-for-curriculum-design" TargetMode="External"/><Relationship Id="rId4" Type="http://schemas.openxmlformats.org/officeDocument/2006/relationships/webSettings" Target="webSettings.xml"/><Relationship Id="rId9" Type="http://schemas.openxmlformats.org/officeDocument/2006/relationships/hyperlink" Target="https://hwb.gov.wales/api/storage/19bc948b-8a3f-41e0-944a-7bf2cadf7d18/professional-standards-for-teaching-and-leadership-interactive-pdf-for-pc.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FB9F76-4F14-E04F-B09E-AAA6E4C3E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11</Pages>
  <Words>3910</Words>
  <Characters>22293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OWEN M. (1902877)</cp:lastModifiedBy>
  <cp:revision>7</cp:revision>
  <dcterms:created xsi:type="dcterms:W3CDTF">2022-11-06T20:24:00Z</dcterms:created>
  <dcterms:modified xsi:type="dcterms:W3CDTF">2022-11-06T20:48:00Z</dcterms:modified>
</cp:coreProperties>
</file>