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CB898" w14:textId="77777777" w:rsidR="004B0D79" w:rsidRDefault="004B0D79">
      <w:pPr>
        <w:rPr>
          <w:rFonts w:ascii="__Inter_Fallback_f367f3" w:hAnsi="__Inter_Fallback_f367f3"/>
          <w:color w:val="000000"/>
          <w:sz w:val="27"/>
          <w:szCs w:val="27"/>
          <w:shd w:val="clear" w:color="auto" w:fill="FFFFFF"/>
        </w:rPr>
      </w:pPr>
    </w:p>
    <w:p w14:paraId="2F301393" w14:textId="77777777" w:rsidR="004B0D79" w:rsidRDefault="004B0D79">
      <w:pPr>
        <w:rPr>
          <w:rFonts w:ascii="__Inter_Fallback_f367f3" w:hAnsi="__Inter_Fallback_f367f3"/>
          <w:color w:val="000000"/>
          <w:sz w:val="27"/>
          <w:szCs w:val="27"/>
          <w:shd w:val="clear" w:color="auto" w:fill="FFFFFF"/>
        </w:rPr>
      </w:pPr>
    </w:p>
    <w:p w14:paraId="5719BBCE" w14:textId="77777777" w:rsidR="004B0D79" w:rsidRDefault="004B0D79">
      <w:pPr>
        <w:rPr>
          <w:rFonts w:ascii="__Inter_Fallback_f367f3" w:hAnsi="__Inter_Fallback_f367f3"/>
          <w:color w:val="000000"/>
          <w:sz w:val="27"/>
          <w:szCs w:val="27"/>
          <w:shd w:val="clear" w:color="auto" w:fill="FFFFFF"/>
        </w:rPr>
      </w:pPr>
    </w:p>
    <w:p w14:paraId="5FA3DD9F" w14:textId="77777777" w:rsidR="004B0D79" w:rsidRDefault="004B0D79">
      <w:pPr>
        <w:rPr>
          <w:rFonts w:ascii="__Inter_Fallback_f367f3" w:hAnsi="__Inter_Fallback_f367f3"/>
          <w:color w:val="000000"/>
          <w:sz w:val="27"/>
          <w:szCs w:val="27"/>
          <w:shd w:val="clear" w:color="auto" w:fill="FFFFFF"/>
        </w:rPr>
      </w:pPr>
    </w:p>
    <w:p w14:paraId="5E917CA2" w14:textId="77777777" w:rsidR="004B0D79" w:rsidRDefault="004B0D79">
      <w:pPr>
        <w:rPr>
          <w:rFonts w:ascii="__Inter_Fallback_f367f3" w:hAnsi="__Inter_Fallback_f367f3"/>
          <w:color w:val="000000"/>
          <w:sz w:val="27"/>
          <w:szCs w:val="27"/>
          <w:shd w:val="clear" w:color="auto" w:fill="FFFFFF"/>
        </w:rPr>
      </w:pPr>
    </w:p>
    <w:p w14:paraId="283E478F" w14:textId="77777777" w:rsidR="004B0D79" w:rsidRDefault="004B0D79">
      <w:pPr>
        <w:rPr>
          <w:rFonts w:ascii="__Inter_Fallback_f367f3" w:hAnsi="__Inter_Fallback_f367f3"/>
          <w:color w:val="000000"/>
          <w:sz w:val="27"/>
          <w:szCs w:val="27"/>
          <w:shd w:val="clear" w:color="auto" w:fill="FFFFFF"/>
        </w:rPr>
      </w:pPr>
    </w:p>
    <w:p w14:paraId="179C7687" w14:textId="77777777" w:rsidR="004B0D79" w:rsidRDefault="004B0D79">
      <w:pPr>
        <w:rPr>
          <w:rFonts w:ascii="__Inter_Fallback_f367f3" w:hAnsi="__Inter_Fallback_f367f3"/>
          <w:color w:val="000000"/>
          <w:sz w:val="27"/>
          <w:szCs w:val="27"/>
          <w:shd w:val="clear" w:color="auto" w:fill="FFFFFF"/>
        </w:rPr>
      </w:pPr>
    </w:p>
    <w:p w14:paraId="6F5967E2" w14:textId="77777777" w:rsidR="004B0D79" w:rsidRDefault="004B0D79">
      <w:pPr>
        <w:rPr>
          <w:rFonts w:ascii="__Inter_Fallback_f367f3" w:hAnsi="__Inter_Fallback_f367f3"/>
          <w:color w:val="000000"/>
          <w:sz w:val="27"/>
          <w:szCs w:val="27"/>
          <w:shd w:val="clear" w:color="auto" w:fill="FFFFFF"/>
        </w:rPr>
      </w:pPr>
    </w:p>
    <w:p w14:paraId="36924F9E" w14:textId="77777777" w:rsidR="004B0D79" w:rsidRDefault="004B0D79">
      <w:pPr>
        <w:rPr>
          <w:rFonts w:ascii="__Inter_Fallback_f367f3" w:hAnsi="__Inter_Fallback_f367f3"/>
          <w:color w:val="000000"/>
          <w:sz w:val="27"/>
          <w:szCs w:val="27"/>
          <w:shd w:val="clear" w:color="auto" w:fill="FFFFFF"/>
        </w:rPr>
      </w:pPr>
    </w:p>
    <w:p w14:paraId="09C73192" w14:textId="77777777" w:rsidR="00F77415" w:rsidRDefault="00F77415" w:rsidP="004B0D79">
      <w:pPr>
        <w:rPr>
          <w:rFonts w:ascii="Arial" w:hAnsi="Arial" w:cs="Arial"/>
          <w:color w:val="000000"/>
          <w:sz w:val="44"/>
          <w:szCs w:val="44"/>
          <w:shd w:val="clear" w:color="auto" w:fill="FFFFFF"/>
        </w:rPr>
      </w:pPr>
    </w:p>
    <w:p w14:paraId="66A1FAF2" w14:textId="0C64CFD6" w:rsidR="00F77415" w:rsidRDefault="00F77415" w:rsidP="004B0D79">
      <w:pPr>
        <w:rPr>
          <w:rFonts w:ascii="Arial" w:hAnsi="Arial" w:cs="Arial"/>
          <w:color w:val="000000"/>
          <w:sz w:val="44"/>
          <w:szCs w:val="44"/>
          <w:shd w:val="clear" w:color="auto" w:fill="FFFFFF"/>
        </w:rPr>
      </w:pPr>
      <w:r>
        <w:rPr>
          <w:rFonts w:ascii="Arial" w:hAnsi="Arial" w:cs="Arial"/>
          <w:noProof/>
          <w:color w:val="000000"/>
          <w:sz w:val="44"/>
          <w:szCs w:val="44"/>
          <w:shd w:val="clear" w:color="auto" w:fill="FFFFFF"/>
        </w:rPr>
        <w:drawing>
          <wp:inline distT="0" distB="0" distL="0" distR="0" wp14:anchorId="1285F034" wp14:editId="2EBA840C">
            <wp:extent cx="3467100" cy="1318260"/>
            <wp:effectExtent l="0" t="0" r="0" b="0"/>
            <wp:docPr id="98669465"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9465" name="Picture 1"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7100" cy="1318260"/>
                    </a:xfrm>
                    <a:prstGeom prst="rect">
                      <a:avLst/>
                    </a:prstGeom>
                    <a:noFill/>
                    <a:ln>
                      <a:noFill/>
                    </a:ln>
                  </pic:spPr>
                </pic:pic>
              </a:graphicData>
            </a:graphic>
          </wp:inline>
        </w:drawing>
      </w:r>
    </w:p>
    <w:p w14:paraId="7CCE4E91" w14:textId="77777777" w:rsidR="00F77415" w:rsidRDefault="00F77415" w:rsidP="004B0D79">
      <w:pPr>
        <w:rPr>
          <w:rFonts w:ascii="Arial" w:hAnsi="Arial" w:cs="Arial"/>
          <w:color w:val="000000"/>
          <w:sz w:val="44"/>
          <w:szCs w:val="44"/>
          <w:shd w:val="clear" w:color="auto" w:fill="FFFFFF"/>
        </w:rPr>
      </w:pPr>
    </w:p>
    <w:p w14:paraId="3CB3B1C3" w14:textId="29C37B67" w:rsidR="004B0D79" w:rsidRPr="004B0D79" w:rsidRDefault="004B0D79" w:rsidP="004B0D79">
      <w:pPr>
        <w:rPr>
          <w:rFonts w:ascii="Arial" w:hAnsi="Arial" w:cs="Arial"/>
          <w:color w:val="000000"/>
          <w:sz w:val="44"/>
          <w:szCs w:val="44"/>
          <w:shd w:val="clear" w:color="auto" w:fill="FFFFFF"/>
        </w:rPr>
      </w:pPr>
      <w:r w:rsidRPr="004B0D79">
        <w:rPr>
          <w:rFonts w:ascii="Arial" w:hAnsi="Arial" w:cs="Arial"/>
          <w:color w:val="000000"/>
          <w:sz w:val="44"/>
          <w:szCs w:val="44"/>
          <w:shd w:val="clear" w:color="auto" w:fill="FFFFFF"/>
        </w:rPr>
        <w:t xml:space="preserve">Artificial Intelligence and Human Collaboration </w:t>
      </w:r>
    </w:p>
    <w:p w14:paraId="58552BA5" w14:textId="77777777" w:rsidR="00F77415" w:rsidRDefault="00F77415">
      <w:pPr>
        <w:rPr>
          <w:rFonts w:ascii="__Inter_Fallback_f367f3" w:hAnsi="__Inter_Fallback_f367f3"/>
          <w:color w:val="000000"/>
          <w:sz w:val="27"/>
          <w:szCs w:val="27"/>
          <w:shd w:val="clear" w:color="auto" w:fill="FFFFFF"/>
        </w:rPr>
      </w:pPr>
    </w:p>
    <w:p w14:paraId="5E717B1C" w14:textId="77777777" w:rsidR="00F77415" w:rsidRDefault="00F77415">
      <w:pPr>
        <w:rPr>
          <w:rFonts w:ascii="__Inter_Fallback_f367f3" w:hAnsi="__Inter_Fallback_f367f3"/>
          <w:color w:val="000000"/>
          <w:sz w:val="27"/>
          <w:szCs w:val="27"/>
          <w:shd w:val="clear" w:color="auto" w:fill="FFFFFF"/>
        </w:rPr>
      </w:pPr>
    </w:p>
    <w:p w14:paraId="2C2B910C" w14:textId="77777777" w:rsidR="00F77415" w:rsidRDefault="00F77415">
      <w:pPr>
        <w:rPr>
          <w:rFonts w:ascii="__Inter_Fallback_f367f3" w:hAnsi="__Inter_Fallback_f367f3"/>
          <w:color w:val="000000"/>
          <w:sz w:val="27"/>
          <w:szCs w:val="27"/>
          <w:shd w:val="clear" w:color="auto" w:fill="FFFFFF"/>
        </w:rPr>
      </w:pPr>
    </w:p>
    <w:p w14:paraId="2C7D9A94" w14:textId="428CBC96" w:rsidR="004B0D79" w:rsidRPr="00F77415" w:rsidRDefault="004B0D79">
      <w:pPr>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t>Student: Ioana Alexandra Varlan</w:t>
      </w:r>
    </w:p>
    <w:p w14:paraId="03F493D8" w14:textId="53E0FB8C" w:rsidR="004B0D79" w:rsidRPr="00F77415" w:rsidRDefault="004B0D79">
      <w:pPr>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t>Student ID: 2219850</w:t>
      </w:r>
    </w:p>
    <w:p w14:paraId="34D82778" w14:textId="24076546" w:rsidR="004B0D79" w:rsidRPr="00F77415" w:rsidRDefault="004B0D79">
      <w:pPr>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t>Tutor: Nathalie Brailsford</w:t>
      </w:r>
    </w:p>
    <w:p w14:paraId="7F4085C2" w14:textId="60EAD6F8" w:rsidR="004B0D79" w:rsidRPr="00F77415" w:rsidRDefault="004B0D79">
      <w:pPr>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t xml:space="preserve">Module: </w:t>
      </w:r>
      <w:r w:rsidRPr="00F77415">
        <w:rPr>
          <w:rFonts w:ascii="Arial" w:hAnsi="Arial" w:cs="Arial"/>
          <w:sz w:val="24"/>
          <w:szCs w:val="24"/>
        </w:rPr>
        <w:t>Contemporary Themes in the Hotel and Hospitality Sector</w:t>
      </w:r>
    </w:p>
    <w:p w14:paraId="395FBF2C" w14:textId="12EE386B" w:rsidR="004B0D79" w:rsidRPr="00F77415" w:rsidRDefault="004B0D79">
      <w:pPr>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t xml:space="preserve">Module code: </w:t>
      </w:r>
      <w:r w:rsidR="00F77415" w:rsidRPr="00F77415">
        <w:rPr>
          <w:rFonts w:ascii="Arial" w:hAnsi="Arial" w:cs="Arial"/>
          <w:sz w:val="24"/>
          <w:szCs w:val="24"/>
        </w:rPr>
        <w:t>BMIH6001</w:t>
      </w:r>
    </w:p>
    <w:p w14:paraId="0E3B9678" w14:textId="77777777" w:rsidR="004B0D79" w:rsidRPr="00F77415" w:rsidRDefault="004B0D79">
      <w:pPr>
        <w:rPr>
          <w:rFonts w:ascii="Arial" w:hAnsi="Arial" w:cs="Arial"/>
          <w:color w:val="000000"/>
          <w:sz w:val="24"/>
          <w:szCs w:val="24"/>
          <w:shd w:val="clear" w:color="auto" w:fill="FFFFFF"/>
        </w:rPr>
      </w:pPr>
    </w:p>
    <w:p w14:paraId="072359AE" w14:textId="77777777" w:rsidR="00F77415" w:rsidRDefault="00F77415" w:rsidP="00F77415">
      <w:pPr>
        <w:spacing w:line="360" w:lineRule="auto"/>
        <w:rPr>
          <w:rFonts w:ascii="Arial" w:hAnsi="Arial" w:cs="Arial"/>
          <w:color w:val="000000"/>
          <w:sz w:val="24"/>
          <w:szCs w:val="24"/>
          <w:shd w:val="clear" w:color="auto" w:fill="FFFFFF"/>
        </w:rPr>
      </w:pPr>
    </w:p>
    <w:p w14:paraId="2112C004" w14:textId="3AF94045" w:rsidR="0036426B" w:rsidRPr="00F77415" w:rsidRDefault="00045747" w:rsidP="00F77415">
      <w:pPr>
        <w:spacing w:line="360" w:lineRule="auto"/>
        <w:rPr>
          <w:rFonts w:ascii="Arial" w:hAnsi="Arial" w:cs="Arial"/>
          <w:color w:val="000000"/>
          <w:sz w:val="24"/>
          <w:szCs w:val="24"/>
          <w:shd w:val="clear" w:color="auto" w:fill="FFFFFF"/>
        </w:rPr>
      </w:pPr>
      <w:r w:rsidRPr="00F77415">
        <w:rPr>
          <w:rFonts w:ascii="Arial" w:hAnsi="Arial" w:cs="Arial"/>
          <w:color w:val="000000"/>
          <w:sz w:val="24"/>
          <w:szCs w:val="24"/>
          <w:shd w:val="clear" w:color="auto" w:fill="FFFFFF"/>
        </w:rPr>
        <w:lastRenderedPageBreak/>
        <w:t>The</w:t>
      </w:r>
      <w:r w:rsidR="000273E8" w:rsidRPr="00F77415">
        <w:rPr>
          <w:rFonts w:ascii="Arial" w:hAnsi="Arial" w:cs="Arial"/>
          <w:color w:val="000000"/>
          <w:sz w:val="24"/>
          <w:szCs w:val="24"/>
          <w:shd w:val="clear" w:color="auto" w:fill="FFFFFF"/>
        </w:rPr>
        <w:t xml:space="preserve"> use of artificial intelligence (AI) combined with human labour in hotel front office operations represents a fundamental shift in</w:t>
      </w:r>
      <w:r w:rsidRPr="00F77415">
        <w:rPr>
          <w:rFonts w:ascii="Arial" w:hAnsi="Arial" w:cs="Arial"/>
          <w:color w:val="000000"/>
          <w:sz w:val="24"/>
          <w:szCs w:val="24"/>
          <w:shd w:val="clear" w:color="auto" w:fill="FFFFFF"/>
        </w:rPr>
        <w:t xml:space="preserve"> hospitality management. This paper </w:t>
      </w:r>
      <w:r w:rsidR="000273E8" w:rsidRPr="00F77415">
        <w:rPr>
          <w:rFonts w:ascii="Arial" w:hAnsi="Arial" w:cs="Arial"/>
          <w:color w:val="000000"/>
          <w:sz w:val="24"/>
          <w:szCs w:val="24"/>
          <w:shd w:val="clear" w:color="auto" w:fill="FFFFFF"/>
        </w:rPr>
        <w:t xml:space="preserve">examines the interaction patterns between AI technologies and front office staff, with a focus on their shared role in enhancing </w:t>
      </w:r>
      <w:r w:rsidRPr="00F77415">
        <w:rPr>
          <w:rFonts w:ascii="Arial" w:hAnsi="Arial" w:cs="Arial"/>
          <w:color w:val="000000"/>
          <w:sz w:val="24"/>
          <w:szCs w:val="24"/>
          <w:shd w:val="clear" w:color="auto" w:fill="FFFFFF"/>
        </w:rPr>
        <w:t xml:space="preserve">customer delight and process efficiency. </w:t>
      </w:r>
      <w:r w:rsidR="000273E8" w:rsidRPr="00F77415">
        <w:rPr>
          <w:rFonts w:ascii="Arial" w:hAnsi="Arial" w:cs="Arial"/>
          <w:color w:val="000000"/>
          <w:sz w:val="24"/>
          <w:szCs w:val="24"/>
          <w:shd w:val="clear" w:color="auto" w:fill="FFFFFF"/>
        </w:rPr>
        <w:t>As the front office, the first point of contact for</w:t>
      </w:r>
      <w:r w:rsidRPr="00F77415">
        <w:rPr>
          <w:rFonts w:ascii="Arial" w:hAnsi="Arial" w:cs="Arial"/>
          <w:color w:val="000000"/>
          <w:sz w:val="24"/>
          <w:szCs w:val="24"/>
          <w:shd w:val="clear" w:color="auto" w:fill="FFFFFF"/>
        </w:rPr>
        <w:t xml:space="preserve"> guests with hotels, the complementarity between AI-driven automation and human empathy is indispensable. The research reviews the existing literature, uses qualitative analysis methodologies, and assesses the industry standard to uncover the advantages, difficulties, and potential of the future. The results indicate that a well-balanced cooperation between AI and humans in the front office can maximize the execution of routine tasks, facilitate the </w:t>
      </w:r>
      <w:r w:rsidR="000273E8" w:rsidRPr="00F77415">
        <w:rPr>
          <w:rFonts w:ascii="Arial" w:hAnsi="Arial" w:cs="Arial"/>
          <w:color w:val="000000"/>
          <w:sz w:val="24"/>
          <w:szCs w:val="24"/>
          <w:shd w:val="clear" w:color="auto" w:fill="FFFFFF"/>
        </w:rPr>
        <w:t>provision of personalized services, and alleviate the problem of workforce anxiety</w:t>
      </w:r>
      <w:r w:rsidRPr="00F77415">
        <w:rPr>
          <w:rFonts w:ascii="Arial" w:hAnsi="Arial" w:cs="Arial"/>
          <w:color w:val="000000"/>
          <w:sz w:val="24"/>
          <w:szCs w:val="24"/>
          <w:shd w:val="clear" w:color="auto" w:fill="FFFFFF"/>
        </w:rPr>
        <w:t xml:space="preserve">. The paper </w:t>
      </w:r>
      <w:r w:rsidR="000273E8" w:rsidRPr="00F77415">
        <w:rPr>
          <w:rFonts w:ascii="Arial" w:hAnsi="Arial" w:cs="Arial"/>
          <w:color w:val="000000"/>
          <w:sz w:val="24"/>
          <w:szCs w:val="24"/>
          <w:shd w:val="clear" w:color="auto" w:fill="FFFFFF"/>
        </w:rPr>
        <w:t>concludes with strategic plans for hotels to adopt AI-human collaboration in front office ​‍​‌‍​‍‌operations successfully</w:t>
      </w:r>
      <w:r w:rsidRPr="00F77415">
        <w:rPr>
          <w:rFonts w:ascii="Arial" w:hAnsi="Arial" w:cs="Arial"/>
          <w:color w:val="000000"/>
          <w:sz w:val="24"/>
          <w:szCs w:val="24"/>
          <w:shd w:val="clear" w:color="auto" w:fill="FFFFFF"/>
        </w:rPr>
        <w:t>.</w:t>
      </w:r>
    </w:p>
    <w:p w14:paraId="75896072" w14:textId="77777777" w:rsidR="00045747" w:rsidRPr="00F77415" w:rsidRDefault="00045747" w:rsidP="00F77415">
      <w:pPr>
        <w:spacing w:line="360" w:lineRule="auto"/>
        <w:rPr>
          <w:rFonts w:ascii="Arial" w:hAnsi="Arial" w:cs="Arial"/>
          <w:sz w:val="24"/>
          <w:szCs w:val="24"/>
        </w:rPr>
      </w:pPr>
    </w:p>
    <w:p w14:paraId="30A32CBD"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 Introduction</w:t>
      </w:r>
    </w:p>
    <w:p w14:paraId="7EF815D7" w14:textId="33FDFD5B" w:rsidR="00045747" w:rsidRPr="00F77415" w:rsidRDefault="00045747" w:rsidP="00F77415">
      <w:pPr>
        <w:pStyle w:val="NormalWeb"/>
        <w:spacing w:line="360" w:lineRule="auto"/>
        <w:rPr>
          <w:rFonts w:ascii="Arial" w:hAnsi="Arial" w:cs="Arial"/>
        </w:rPr>
      </w:pPr>
      <w:r w:rsidRPr="00F77415">
        <w:rPr>
          <w:rFonts w:ascii="Arial" w:hAnsi="Arial" w:cs="Arial"/>
        </w:rPr>
        <w:t xml:space="preserve">The hotel and hospitality industry is naturally service-oriented, where the front office acts as the main point of contact for guest interactions—from reservations and check-ins to problem resolution and personalized help. The use of artificial intelligence (AI) has been rapidly expanding in this sector over the </w:t>
      </w:r>
      <w:r w:rsidR="000273E8" w:rsidRPr="00F77415">
        <w:rPr>
          <w:rFonts w:ascii="Arial" w:hAnsi="Arial" w:cs="Arial"/>
        </w:rPr>
        <w:t xml:space="preserve">past few years, primarily driven by the need to improve operational efficiency, reduce costs, and meet the ever-changing expectations of guests for </w:t>
      </w:r>
      <w:r w:rsidRPr="00F77415">
        <w:rPr>
          <w:rFonts w:ascii="Arial" w:hAnsi="Arial" w:cs="Arial"/>
        </w:rPr>
        <w:t xml:space="preserve">speed and personalization (Ivanov et al., 2021). To </w:t>
      </w:r>
      <w:r w:rsidR="000273E8" w:rsidRPr="00F77415">
        <w:rPr>
          <w:rFonts w:ascii="Arial" w:hAnsi="Arial" w:cs="Arial"/>
        </w:rPr>
        <w:t>reduce staff costs, hotels have been implementing</w:t>
      </w:r>
      <w:r w:rsidRPr="00F77415">
        <w:rPr>
          <w:rFonts w:ascii="Arial" w:hAnsi="Arial" w:cs="Arial"/>
        </w:rPr>
        <w:t xml:space="preserve"> </w:t>
      </w:r>
      <w:r w:rsidR="000273E8" w:rsidRPr="00F77415">
        <w:rPr>
          <w:rFonts w:ascii="Arial" w:hAnsi="Arial" w:cs="Arial"/>
        </w:rPr>
        <w:t>AI technologies,</w:t>
      </w:r>
      <w:r w:rsidRPr="00F77415">
        <w:rPr>
          <w:rFonts w:ascii="Arial" w:hAnsi="Arial" w:cs="Arial"/>
        </w:rPr>
        <w:t xml:space="preserve"> which also include self-service kiosks, chatbots, facial recognition, and predictive analytics (</w:t>
      </w:r>
      <w:proofErr w:type="spellStart"/>
      <w:r w:rsidRPr="00F77415">
        <w:rPr>
          <w:rFonts w:ascii="Arial" w:hAnsi="Arial" w:cs="Arial"/>
        </w:rPr>
        <w:t>Tussyadiah</w:t>
      </w:r>
      <w:proofErr w:type="spellEnd"/>
      <w:r w:rsidRPr="00F77415">
        <w:rPr>
          <w:rFonts w:ascii="Arial" w:hAnsi="Arial" w:cs="Arial"/>
        </w:rPr>
        <w:t>, 2020).</w:t>
      </w:r>
    </w:p>
    <w:p w14:paraId="0E6AC861" w14:textId="77777777" w:rsidR="00045747" w:rsidRPr="00F77415" w:rsidRDefault="00045747" w:rsidP="00F77415">
      <w:pPr>
        <w:pStyle w:val="NormalWeb"/>
        <w:spacing w:line="360" w:lineRule="auto"/>
        <w:rPr>
          <w:rFonts w:ascii="Arial" w:hAnsi="Arial" w:cs="Arial"/>
        </w:rPr>
      </w:pPr>
      <w:r w:rsidRPr="00F77415">
        <w:rPr>
          <w:rFonts w:ascii="Arial" w:hAnsi="Arial" w:cs="Arial"/>
        </w:rPr>
        <w:t>The modern</w:t>
      </w:r>
    </w:p>
    <w:p w14:paraId="5CF2E37B" w14:textId="366AD1A4" w:rsidR="00045747" w:rsidRPr="00F77415" w:rsidRDefault="000273E8" w:rsidP="00F77415">
      <w:pPr>
        <w:pStyle w:val="NormalWeb"/>
        <w:spacing w:line="360" w:lineRule="auto"/>
        <w:rPr>
          <w:rFonts w:ascii="Arial" w:hAnsi="Arial" w:cs="Arial"/>
        </w:rPr>
      </w:pPr>
      <w:r w:rsidRPr="00F77415">
        <w:rPr>
          <w:rFonts w:ascii="Arial" w:hAnsi="Arial" w:cs="Arial"/>
        </w:rPr>
        <w:t>The AI theme of collaboration with humans is significantly relevant in the front office, as it embodies the blend of technological automation and human empathy,</w:t>
      </w:r>
      <w:r w:rsidR="00045747" w:rsidRPr="00F77415">
        <w:rPr>
          <w:rFonts w:ascii="Arial" w:hAnsi="Arial" w:cs="Arial"/>
        </w:rPr>
        <w:t xml:space="preserve"> from which the latter still plays a </w:t>
      </w:r>
      <w:r w:rsidRPr="00F77415">
        <w:rPr>
          <w:rFonts w:ascii="Arial" w:hAnsi="Arial" w:cs="Arial"/>
        </w:rPr>
        <w:t>crucial role in the core of hospitality —</w:t>
      </w:r>
      <w:r w:rsidR="00045747" w:rsidRPr="00F77415">
        <w:rPr>
          <w:rFonts w:ascii="Arial" w:hAnsi="Arial" w:cs="Arial"/>
        </w:rPr>
        <w:t>personalization. Even though AI can be used to accomplish tasks that are repetitive and require large volumes of data, it is</w:t>
      </w:r>
      <w:r w:rsidRPr="00F77415">
        <w:rPr>
          <w:rFonts w:ascii="Arial" w:hAnsi="Arial" w:cs="Arial"/>
        </w:rPr>
        <w:t>, however,</w:t>
      </w:r>
      <w:r w:rsidR="00045747" w:rsidRPr="00F77415">
        <w:rPr>
          <w:rFonts w:ascii="Arial" w:hAnsi="Arial" w:cs="Arial"/>
        </w:rPr>
        <w:t xml:space="preserve"> not capable of duplicating human emotional </w:t>
      </w:r>
      <w:r w:rsidR="00045747" w:rsidRPr="00F77415">
        <w:rPr>
          <w:rFonts w:ascii="Arial" w:hAnsi="Arial" w:cs="Arial"/>
        </w:rPr>
        <w:lastRenderedPageBreak/>
        <w:t xml:space="preserve">intelligence, problem-solving, or complex decision-making (Gursoy et al., 2019). Hence, it is </w:t>
      </w:r>
      <w:r w:rsidRPr="00F77415">
        <w:rPr>
          <w:rFonts w:ascii="Arial" w:hAnsi="Arial" w:cs="Arial"/>
        </w:rPr>
        <w:t xml:space="preserve">essential to recognize how AI complements human roles, rather than making them redundant, in the front office, to maintain a competitive advantage and ensure </w:t>
      </w:r>
      <w:r w:rsidR="00045747" w:rsidRPr="00F77415">
        <w:rPr>
          <w:rFonts w:ascii="Arial" w:hAnsi="Arial" w:cs="Arial"/>
        </w:rPr>
        <w:t>guest satisfaction (Lu, 2021).</w:t>
      </w:r>
    </w:p>
    <w:p w14:paraId="6D0DCE35" w14:textId="666FE134" w:rsidR="00045747" w:rsidRPr="00F77415" w:rsidRDefault="000273E8" w:rsidP="00F77415">
      <w:pPr>
        <w:pStyle w:val="NormalWeb"/>
        <w:spacing w:line="360" w:lineRule="auto"/>
        <w:rPr>
          <w:rFonts w:ascii="Arial" w:hAnsi="Arial" w:cs="Arial"/>
        </w:rPr>
      </w:pPr>
      <w:r w:rsidRPr="00F77415">
        <w:rPr>
          <w:rFonts w:ascii="Arial" w:hAnsi="Arial" w:cs="Arial"/>
        </w:rPr>
        <w:t xml:space="preserve">Given the sector's dependence on labour and the rapid pace of digital transformation, the investigation into AI-human collaboration in the front office can yield practical insights into workforce adaptation, improvement of the </w:t>
      </w:r>
      <w:r w:rsidR="00045747" w:rsidRPr="00F77415">
        <w:rPr>
          <w:rFonts w:ascii="Arial" w:hAnsi="Arial" w:cs="Arial"/>
        </w:rPr>
        <w:t xml:space="preserve">guest experience, and ethical considerations. This research work is committed to thoroughly </w:t>
      </w:r>
      <w:r w:rsidRPr="00F77415">
        <w:rPr>
          <w:rFonts w:ascii="Arial" w:hAnsi="Arial" w:cs="Arial"/>
        </w:rPr>
        <w:t xml:space="preserve">analysing this issue with a view to understanding the effects, challenges, and best practices in the front office </w:t>
      </w:r>
      <w:r w:rsidR="00045747" w:rsidRPr="00F77415">
        <w:rPr>
          <w:rFonts w:ascii="Arial" w:hAnsi="Arial" w:cs="Arial"/>
        </w:rPr>
        <w:t>domain.</w:t>
      </w:r>
    </w:p>
    <w:p w14:paraId="43ABD7F5"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2.​‍​‌‍​‍‌ Literature Review</w:t>
      </w:r>
    </w:p>
    <w:p w14:paraId="3288BB34" w14:textId="25D0C673" w:rsidR="00045747" w:rsidRPr="00F77415" w:rsidRDefault="00045747" w:rsidP="00F77415">
      <w:pPr>
        <w:pStyle w:val="NormalWeb"/>
        <w:spacing w:line="360" w:lineRule="auto"/>
        <w:rPr>
          <w:rFonts w:ascii="Arial" w:hAnsi="Arial" w:cs="Arial"/>
        </w:rPr>
      </w:pPr>
      <w:r w:rsidRPr="00F77415">
        <w:rPr>
          <w:rFonts w:ascii="Arial" w:hAnsi="Arial" w:cs="Arial"/>
        </w:rPr>
        <w:t xml:space="preserve">This literature review focuses on how AI and humans </w:t>
      </w:r>
      <w:r w:rsidR="000273E8" w:rsidRPr="00F77415">
        <w:rPr>
          <w:rFonts w:ascii="Arial" w:hAnsi="Arial" w:cs="Arial"/>
        </w:rPr>
        <w:t>collaborate in the hotel's front office, with an emphasis on service automation, guest experience, and workforce implications, which have significantly impacted the hotel industry</w:t>
      </w:r>
      <w:r w:rsidRPr="00F77415">
        <w:rPr>
          <w:rFonts w:ascii="Arial" w:hAnsi="Arial" w:cs="Arial"/>
        </w:rPr>
        <w:t>.</w:t>
      </w:r>
    </w:p>
    <w:p w14:paraId="428294A1"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AI Technologies in Front Office Operations</w:t>
      </w:r>
    </w:p>
    <w:p w14:paraId="268CBD0E" w14:textId="563F8C5A" w:rsidR="00045747" w:rsidRPr="00F77415" w:rsidRDefault="00045747" w:rsidP="00F77415">
      <w:pPr>
        <w:pStyle w:val="NormalWeb"/>
        <w:spacing w:line="360" w:lineRule="auto"/>
        <w:rPr>
          <w:rFonts w:ascii="Arial" w:hAnsi="Arial" w:cs="Arial"/>
        </w:rPr>
      </w:pPr>
      <w:r w:rsidRPr="00F77415">
        <w:rPr>
          <w:rFonts w:ascii="Arial" w:hAnsi="Arial" w:cs="Arial"/>
        </w:rPr>
        <w:t>According to Ivanov and Webster (20</w:t>
      </w:r>
      <w:r w:rsidR="00F71C4A" w:rsidRPr="00F77415">
        <w:rPr>
          <w:rFonts w:ascii="Arial" w:hAnsi="Arial" w:cs="Arial"/>
        </w:rPr>
        <w:t>21</w:t>
      </w:r>
      <w:r w:rsidRPr="00F77415">
        <w:rPr>
          <w:rFonts w:ascii="Arial" w:hAnsi="Arial" w:cs="Arial"/>
        </w:rPr>
        <w:t xml:space="preserve">), AI technologies, </w:t>
      </w:r>
      <w:r w:rsidR="000273E8" w:rsidRPr="00F77415">
        <w:rPr>
          <w:rFonts w:ascii="Arial" w:hAnsi="Arial" w:cs="Arial"/>
        </w:rPr>
        <w:t>such as self-service kiosks for check-in, mobile apps, and chatbots, are instrumental in the front office, as</w:t>
      </w:r>
      <w:r w:rsidRPr="00F77415">
        <w:rPr>
          <w:rFonts w:ascii="Arial" w:hAnsi="Arial" w:cs="Arial"/>
        </w:rPr>
        <w:t xml:space="preserve"> they eliminate the need for routine tasks through automation and thus shorten waiting lines. A good example of how AI can facilitate guest arrival and departure is Hilton's digital check-in platform</w:t>
      </w:r>
      <w:r w:rsidR="000273E8" w:rsidRPr="00F77415">
        <w:rPr>
          <w:rFonts w:ascii="Arial" w:hAnsi="Arial" w:cs="Arial"/>
        </w:rPr>
        <w:t>,</w:t>
      </w:r>
      <w:r w:rsidRPr="00F77415">
        <w:rPr>
          <w:rFonts w:ascii="Arial" w:hAnsi="Arial" w:cs="Arial"/>
        </w:rPr>
        <w:t xml:space="preserve"> which not only saves time but also makes the whole process convenient (Hilton, 2023). In addition to these, innovative digital solutions </w:t>
      </w:r>
      <w:r w:rsidR="000273E8" w:rsidRPr="00F77415">
        <w:rPr>
          <w:rFonts w:ascii="Arial" w:hAnsi="Arial" w:cs="Arial"/>
        </w:rPr>
        <w:t>offer an "around-the-clock" service option, thereby reducing the time and resources required</w:t>
      </w:r>
      <w:r w:rsidRPr="00F77415">
        <w:rPr>
          <w:rFonts w:ascii="Arial" w:hAnsi="Arial" w:cs="Arial"/>
        </w:rPr>
        <w:t xml:space="preserve"> to meet various guest expectations (</w:t>
      </w:r>
      <w:proofErr w:type="spellStart"/>
      <w:r w:rsidRPr="00F77415">
        <w:rPr>
          <w:rFonts w:ascii="Arial" w:hAnsi="Arial" w:cs="Arial"/>
        </w:rPr>
        <w:t>Buhalis</w:t>
      </w:r>
      <w:proofErr w:type="spellEnd"/>
      <w:r w:rsidRPr="00F77415">
        <w:rPr>
          <w:rFonts w:ascii="Arial" w:hAnsi="Arial" w:cs="Arial"/>
        </w:rPr>
        <w:t xml:space="preserve"> &amp; Leung, 2018).</w:t>
      </w:r>
    </w:p>
    <w:p w14:paraId="003D9064" w14:textId="44437474" w:rsidR="00045747" w:rsidRPr="00F77415" w:rsidRDefault="00045747" w:rsidP="00F77415">
      <w:pPr>
        <w:pStyle w:val="NormalWeb"/>
        <w:spacing w:line="360" w:lineRule="auto"/>
        <w:rPr>
          <w:rFonts w:ascii="Arial" w:hAnsi="Arial" w:cs="Arial"/>
        </w:rPr>
      </w:pPr>
      <w:r w:rsidRPr="00F77415">
        <w:rPr>
          <w:rFonts w:ascii="Arial" w:hAnsi="Arial" w:cs="Arial"/>
        </w:rPr>
        <w:t xml:space="preserve">In his work, </w:t>
      </w:r>
      <w:proofErr w:type="spellStart"/>
      <w:r w:rsidRPr="00F77415">
        <w:rPr>
          <w:rFonts w:ascii="Arial" w:hAnsi="Arial" w:cs="Arial"/>
        </w:rPr>
        <w:t>Tussyadiah</w:t>
      </w:r>
      <w:proofErr w:type="spellEnd"/>
      <w:r w:rsidRPr="00F77415">
        <w:rPr>
          <w:rFonts w:ascii="Arial" w:hAnsi="Arial" w:cs="Arial"/>
        </w:rPr>
        <w:t xml:space="preserve"> (2020) describes how AI-driven chatbots </w:t>
      </w:r>
      <w:r w:rsidR="000273E8" w:rsidRPr="00F77415">
        <w:rPr>
          <w:rFonts w:ascii="Arial" w:hAnsi="Arial" w:cs="Arial"/>
        </w:rPr>
        <w:t>can understand FAQs and book appointments</w:t>
      </w:r>
      <w:r w:rsidR="00FC147A" w:rsidRPr="00F77415">
        <w:rPr>
          <w:rFonts w:ascii="Arial" w:hAnsi="Arial" w:cs="Arial"/>
        </w:rPr>
        <w:t>, which</w:t>
      </w:r>
      <w:r w:rsidR="000273E8" w:rsidRPr="00F77415">
        <w:rPr>
          <w:rFonts w:ascii="Arial" w:hAnsi="Arial" w:cs="Arial"/>
        </w:rPr>
        <w:t xml:space="preserve"> have become increasingly popular in the hospitality industry, enabling front office members to be more productive through personalized guest interactions</w:t>
      </w:r>
      <w:r w:rsidRPr="00F77415">
        <w:rPr>
          <w:rFonts w:ascii="Arial" w:hAnsi="Arial" w:cs="Arial"/>
        </w:rPr>
        <w:t xml:space="preserve">. Yet, this survey expresses </w:t>
      </w:r>
      <w:r w:rsidR="000273E8" w:rsidRPr="00F77415">
        <w:rPr>
          <w:rFonts w:ascii="Arial" w:hAnsi="Arial" w:cs="Arial"/>
        </w:rPr>
        <w:t>concern that too much reliance on mechanization may lead to depersonalization of service, which in turn results in customers opting</w:t>
      </w:r>
      <w:r w:rsidRPr="00F77415">
        <w:rPr>
          <w:rFonts w:ascii="Arial" w:hAnsi="Arial" w:cs="Arial"/>
        </w:rPr>
        <w:t xml:space="preserve"> for human interaction.</w:t>
      </w:r>
    </w:p>
    <w:p w14:paraId="54D8F8AF"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lastRenderedPageBreak/>
        <w:t>Guest Perceptions and Experience</w:t>
      </w:r>
    </w:p>
    <w:p w14:paraId="22C93FCC" w14:textId="0374A39F" w:rsidR="00045747" w:rsidRPr="00F77415" w:rsidRDefault="00045747" w:rsidP="00F77415">
      <w:pPr>
        <w:pStyle w:val="NormalWeb"/>
        <w:spacing w:line="360" w:lineRule="auto"/>
        <w:rPr>
          <w:rFonts w:ascii="Arial" w:hAnsi="Arial" w:cs="Arial"/>
        </w:rPr>
      </w:pPr>
      <w:r w:rsidRPr="00F77415">
        <w:rPr>
          <w:rFonts w:ascii="Arial" w:hAnsi="Arial" w:cs="Arial"/>
        </w:rPr>
        <w:t xml:space="preserve">The research conducted by Gursoy et al. (2019) </w:t>
      </w:r>
      <w:r w:rsidR="00FC147A" w:rsidRPr="00F77415">
        <w:rPr>
          <w:rFonts w:ascii="Arial" w:hAnsi="Arial" w:cs="Arial"/>
        </w:rPr>
        <w:t>reveals that customers are satisfied with the speed and accuracy offered by AI; however, they need the latter to be complemented by humans who can demonstrate understanding and compassion, especially in complex and emotionally charged interactions</w:t>
      </w:r>
      <w:r w:rsidRPr="00F77415">
        <w:rPr>
          <w:rFonts w:ascii="Arial" w:hAnsi="Arial" w:cs="Arial"/>
        </w:rPr>
        <w:t>. The research provides evidence for the use of a hybrid model in the front office</w:t>
      </w:r>
      <w:r w:rsidR="00FC147A" w:rsidRPr="00F77415">
        <w:rPr>
          <w:rFonts w:ascii="Arial" w:hAnsi="Arial" w:cs="Arial"/>
        </w:rPr>
        <w:t>, where AI handles operations while the human staff takes on</w:t>
      </w:r>
      <w:r w:rsidRPr="00F77415">
        <w:rPr>
          <w:rFonts w:ascii="Arial" w:hAnsi="Arial" w:cs="Arial"/>
        </w:rPr>
        <w:t xml:space="preserve"> the relationship-building role (Lu, 2021).</w:t>
      </w:r>
    </w:p>
    <w:p w14:paraId="1DA13E64" w14:textId="58A78652" w:rsidR="00045747" w:rsidRPr="00F77415" w:rsidRDefault="00045747" w:rsidP="00F77415">
      <w:pPr>
        <w:pStyle w:val="NormalWeb"/>
        <w:spacing w:line="360" w:lineRule="auto"/>
        <w:rPr>
          <w:rFonts w:ascii="Arial" w:hAnsi="Arial" w:cs="Arial"/>
        </w:rPr>
      </w:pPr>
      <w:r w:rsidRPr="00F77415">
        <w:rPr>
          <w:rFonts w:ascii="Arial" w:hAnsi="Arial" w:cs="Arial"/>
        </w:rPr>
        <w:t xml:space="preserve">Xiang et al. (2021) suggest that front office staff equipped with AI support through data analytics can be gifted to foresee customer needs, tailor their offerings, and thus win more customer </w:t>
      </w:r>
      <w:r w:rsidR="00FC147A" w:rsidRPr="00F77415">
        <w:rPr>
          <w:rFonts w:ascii="Arial" w:hAnsi="Arial" w:cs="Arial"/>
        </w:rPr>
        <w:t>loyalty</w:t>
      </w:r>
      <w:r w:rsidRPr="00F77415">
        <w:rPr>
          <w:rFonts w:ascii="Arial" w:hAnsi="Arial" w:cs="Arial"/>
        </w:rPr>
        <w:t>. Such a data-driven personalization will lead to greater customer satisfaction and more frequent purchases.</w:t>
      </w:r>
    </w:p>
    <w:p w14:paraId="4DE34E88"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Workforce Implications</w:t>
      </w:r>
    </w:p>
    <w:p w14:paraId="244886D5" w14:textId="10D1FE0C" w:rsidR="00045747" w:rsidRPr="00F77415" w:rsidRDefault="00045747" w:rsidP="00F77415">
      <w:pPr>
        <w:pStyle w:val="NormalWeb"/>
        <w:spacing w:line="360" w:lineRule="auto"/>
        <w:rPr>
          <w:rFonts w:ascii="Arial" w:hAnsi="Arial" w:cs="Arial"/>
        </w:rPr>
      </w:pPr>
      <w:r w:rsidRPr="00F77415">
        <w:rPr>
          <w:rFonts w:ascii="Arial" w:hAnsi="Arial" w:cs="Arial"/>
        </w:rPr>
        <w:t xml:space="preserve">Barnes (2022) </w:t>
      </w:r>
      <w:r w:rsidR="0073696F" w:rsidRPr="00F77415">
        <w:rPr>
          <w:rFonts w:ascii="Arial" w:hAnsi="Arial" w:cs="Arial"/>
        </w:rPr>
        <w:t>articulates</w:t>
      </w:r>
      <w:r w:rsidRPr="00F77415">
        <w:rPr>
          <w:rFonts w:ascii="Arial" w:hAnsi="Arial" w:cs="Arial"/>
        </w:rPr>
        <w:t xml:space="preserve"> the views of </w:t>
      </w:r>
      <w:proofErr w:type="gramStart"/>
      <w:r w:rsidRPr="00F77415">
        <w:rPr>
          <w:rFonts w:ascii="Arial" w:hAnsi="Arial" w:cs="Arial"/>
        </w:rPr>
        <w:t>employees as a whole</w:t>
      </w:r>
      <w:r w:rsidR="00FC147A" w:rsidRPr="00F77415">
        <w:rPr>
          <w:rFonts w:ascii="Arial" w:hAnsi="Arial" w:cs="Arial"/>
        </w:rPr>
        <w:t>,</w:t>
      </w:r>
      <w:r w:rsidRPr="00F77415">
        <w:rPr>
          <w:rFonts w:ascii="Arial" w:hAnsi="Arial" w:cs="Arial"/>
        </w:rPr>
        <w:t xml:space="preserve"> </w:t>
      </w:r>
      <w:r w:rsidR="00FC147A" w:rsidRPr="00F77415">
        <w:rPr>
          <w:rFonts w:ascii="Arial" w:hAnsi="Arial" w:cs="Arial"/>
        </w:rPr>
        <w:t>although</w:t>
      </w:r>
      <w:proofErr w:type="gramEnd"/>
      <w:r w:rsidR="00FC147A" w:rsidRPr="00F77415">
        <w:rPr>
          <w:rFonts w:ascii="Arial" w:hAnsi="Arial" w:cs="Arial"/>
        </w:rPr>
        <w:t xml:space="preserve"> they are sometimes divided when discussing the cutting-edge front office work that </w:t>
      </w:r>
      <w:r w:rsidRPr="00F77415">
        <w:rPr>
          <w:rFonts w:ascii="Arial" w:hAnsi="Arial" w:cs="Arial"/>
        </w:rPr>
        <w:t xml:space="preserve">AI integration proposes. AI, apart from </w:t>
      </w:r>
      <w:r w:rsidR="00FC147A" w:rsidRPr="00F77415">
        <w:rPr>
          <w:rFonts w:ascii="Arial" w:hAnsi="Arial" w:cs="Arial"/>
        </w:rPr>
        <w:t>automating tedious tasks, still raises concerns about job security and the need for ongoing</w:t>
      </w:r>
      <w:r w:rsidRPr="00F77415">
        <w:rPr>
          <w:rFonts w:ascii="Arial" w:hAnsi="Arial" w:cs="Arial"/>
        </w:rPr>
        <w:t xml:space="preserve"> personal development. To get a solution of the problem, the writers envision engaging employees through well-thought-out training schemes that will equip them with tech skills and make them </w:t>
      </w:r>
      <w:proofErr w:type="gramStart"/>
      <w:r w:rsidRPr="00F77415">
        <w:rPr>
          <w:rFonts w:ascii="Arial" w:hAnsi="Arial" w:cs="Arial"/>
        </w:rPr>
        <w:t>welcoming</w:t>
      </w:r>
      <w:proofErr w:type="gramEnd"/>
      <w:r w:rsidRPr="00F77415">
        <w:rPr>
          <w:rFonts w:ascii="Arial" w:hAnsi="Arial" w:cs="Arial"/>
        </w:rPr>
        <w:t xml:space="preserve"> to AI.</w:t>
      </w:r>
    </w:p>
    <w:p w14:paraId="0D69618A" w14:textId="095F2191" w:rsidR="00045747" w:rsidRPr="00F77415" w:rsidRDefault="00045747" w:rsidP="00F77415">
      <w:pPr>
        <w:pStyle w:val="NormalWeb"/>
        <w:spacing w:line="360" w:lineRule="auto"/>
        <w:rPr>
          <w:rFonts w:ascii="Arial" w:hAnsi="Arial" w:cs="Arial"/>
        </w:rPr>
      </w:pPr>
      <w:r w:rsidRPr="00F77415">
        <w:rPr>
          <w:rFonts w:ascii="Arial" w:hAnsi="Arial" w:cs="Arial"/>
        </w:rPr>
        <w:t>To lessen physical interactions, the COVID-19 pandemic has given rise to the rapid adoption of AI in front office operations</w:t>
      </w:r>
      <w:r w:rsidR="00FC147A" w:rsidRPr="00F77415">
        <w:rPr>
          <w:rFonts w:ascii="Arial" w:hAnsi="Arial" w:cs="Arial"/>
        </w:rPr>
        <w:t>,</w:t>
      </w:r>
      <w:r w:rsidRPr="00F77415">
        <w:rPr>
          <w:rFonts w:ascii="Arial" w:hAnsi="Arial" w:cs="Arial"/>
        </w:rPr>
        <w:t xml:space="preserve"> thus playing a key role in operational resilience (</w:t>
      </w:r>
      <w:proofErr w:type="spellStart"/>
      <w:r w:rsidRPr="00F77415">
        <w:rPr>
          <w:rFonts w:ascii="Arial" w:hAnsi="Arial" w:cs="Arial"/>
        </w:rPr>
        <w:t>Tussyadiah</w:t>
      </w:r>
      <w:proofErr w:type="spellEnd"/>
      <w:r w:rsidRPr="00F77415">
        <w:rPr>
          <w:rFonts w:ascii="Arial" w:hAnsi="Arial" w:cs="Arial"/>
        </w:rPr>
        <w:t>, 2020). Nevertheless, Zeng et al. (2022) advise that ethical issues</w:t>
      </w:r>
      <w:r w:rsidR="00FC147A" w:rsidRPr="00F77415">
        <w:rPr>
          <w:rFonts w:ascii="Arial" w:hAnsi="Arial" w:cs="Arial"/>
        </w:rPr>
        <w:t>, such as the confidentiality of hotel guests' information, discrimination by the machine, and clear communication, need to be addressed</w:t>
      </w:r>
      <w:r w:rsidRPr="00F77415">
        <w:rPr>
          <w:rFonts w:ascii="Arial" w:hAnsi="Arial" w:cs="Arial"/>
        </w:rPr>
        <w:t xml:space="preserve"> before trusting AI further.</w:t>
      </w:r>
    </w:p>
    <w:p w14:paraId="1ECF9B8A"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Challenges for Small and Medium Hotels</w:t>
      </w:r>
    </w:p>
    <w:p w14:paraId="1D8EBDA6" w14:textId="176F4128" w:rsidR="00045747" w:rsidRPr="00F77415" w:rsidRDefault="00045747" w:rsidP="00F77415">
      <w:pPr>
        <w:pStyle w:val="NormalWeb"/>
        <w:spacing w:line="360" w:lineRule="auto"/>
        <w:rPr>
          <w:rFonts w:ascii="Arial" w:hAnsi="Arial" w:cs="Arial"/>
        </w:rPr>
      </w:pPr>
      <w:r w:rsidRPr="00F77415">
        <w:rPr>
          <w:rFonts w:ascii="Arial" w:hAnsi="Arial" w:cs="Arial"/>
        </w:rPr>
        <w:t xml:space="preserve">According to Li et al. (2023), the primary factors that prevent small and medium-sized hotels from </w:t>
      </w:r>
      <w:r w:rsidR="00FC147A" w:rsidRPr="00F77415">
        <w:rPr>
          <w:rFonts w:ascii="Arial" w:hAnsi="Arial" w:cs="Arial"/>
        </w:rPr>
        <w:t>adopting the AI front office solution are the costs and the need for technical expertise, which in turn puts</w:t>
      </w:r>
      <w:r w:rsidRPr="00F77415">
        <w:rPr>
          <w:rFonts w:ascii="Arial" w:hAnsi="Arial" w:cs="Arial"/>
        </w:rPr>
        <w:t xml:space="preserve"> the risk of these hotels falling behind their </w:t>
      </w:r>
      <w:r w:rsidRPr="00F77415">
        <w:rPr>
          <w:rFonts w:ascii="Arial" w:hAnsi="Arial" w:cs="Arial"/>
        </w:rPr>
        <w:lastRenderedPageBreak/>
        <w:t xml:space="preserve">competitors. Measures are greatly needed </w:t>
      </w:r>
      <w:r w:rsidR="00FC147A" w:rsidRPr="00F77415">
        <w:rPr>
          <w:rFonts w:ascii="Arial" w:hAnsi="Arial" w:cs="Arial"/>
        </w:rPr>
        <w:t>that</w:t>
      </w:r>
      <w:r w:rsidRPr="00F77415">
        <w:rPr>
          <w:rFonts w:ascii="Arial" w:hAnsi="Arial" w:cs="Arial"/>
        </w:rPr>
        <w:t xml:space="preserve"> can help the hotel sector by providing affordable AI tools and training for an inclusive digital makeover.</w:t>
      </w:r>
    </w:p>
    <w:p w14:paraId="080E4BD8" w14:textId="77777777" w:rsidR="00045747" w:rsidRPr="00F77415" w:rsidRDefault="00045747" w:rsidP="00F77415">
      <w:pPr>
        <w:pStyle w:val="NormalWeb"/>
        <w:spacing w:line="360" w:lineRule="auto"/>
        <w:rPr>
          <w:rFonts w:ascii="Arial" w:hAnsi="Arial" w:cs="Arial"/>
        </w:rPr>
      </w:pPr>
      <w:r w:rsidRPr="00F77415">
        <w:rPr>
          <w:rFonts w:ascii="Arial" w:hAnsi="Arial" w:cs="Arial"/>
          <w:b/>
          <w:bCs/>
        </w:rPr>
        <w:t>Summary of Literature Insights</w:t>
      </w:r>
    </w:p>
    <w:p w14:paraId="32928400" w14:textId="1688FE4B" w:rsidR="00045747" w:rsidRPr="00F77415" w:rsidRDefault="00856675" w:rsidP="00F77415">
      <w:pPr>
        <w:spacing w:line="360" w:lineRule="auto"/>
        <w:rPr>
          <w:rFonts w:ascii="Arial" w:hAnsi="Arial" w:cs="Arial"/>
          <w:sz w:val="24"/>
          <w:szCs w:val="24"/>
        </w:rPr>
      </w:pPr>
      <w:r w:rsidRPr="00F77415">
        <w:rPr>
          <w:rFonts w:ascii="Arial" w:hAnsi="Arial" w:cs="Arial"/>
          <w:color w:val="000000"/>
          <w:sz w:val="24"/>
          <w:szCs w:val="24"/>
          <w:shd w:val="clear" w:color="auto" w:fill="FFFFFF"/>
        </w:rPr>
        <w:t xml:space="preserve">The​‍​‌‍​‍‌​‍​‌‍​‍‌ studies reveal that AI-human collaboration at the front office in a retail store is an effective way to increase efficiency and to personalize the operation further, but </w:t>
      </w:r>
      <w:r w:rsidR="00FC147A" w:rsidRPr="00F77415">
        <w:rPr>
          <w:rFonts w:ascii="Arial" w:hAnsi="Arial" w:cs="Arial"/>
          <w:color w:val="000000"/>
          <w:sz w:val="24"/>
          <w:szCs w:val="24"/>
          <w:shd w:val="clear" w:color="auto" w:fill="FFFFFF"/>
        </w:rPr>
        <w:t>it still</w:t>
      </w:r>
      <w:r w:rsidRPr="00F77415">
        <w:rPr>
          <w:rFonts w:ascii="Arial" w:hAnsi="Arial" w:cs="Arial"/>
          <w:color w:val="000000"/>
          <w:sz w:val="24"/>
          <w:szCs w:val="24"/>
          <w:shd w:val="clear" w:color="auto" w:fill="FFFFFF"/>
        </w:rPr>
        <w:t xml:space="preserve"> needs a balanced approach </w:t>
      </w:r>
      <w:proofErr w:type="gramStart"/>
      <w:r w:rsidRPr="00F77415">
        <w:rPr>
          <w:rFonts w:ascii="Arial" w:hAnsi="Arial" w:cs="Arial"/>
          <w:color w:val="000000"/>
          <w:sz w:val="24"/>
          <w:szCs w:val="24"/>
          <w:shd w:val="clear" w:color="auto" w:fill="FFFFFF"/>
        </w:rPr>
        <w:t>in order to</w:t>
      </w:r>
      <w:proofErr w:type="gramEnd"/>
      <w:r w:rsidRPr="00F77415">
        <w:rPr>
          <w:rFonts w:ascii="Arial" w:hAnsi="Arial" w:cs="Arial"/>
          <w:color w:val="000000"/>
          <w:sz w:val="24"/>
          <w:szCs w:val="24"/>
          <w:shd w:val="clear" w:color="auto" w:fill="FFFFFF"/>
        </w:rPr>
        <w:t xml:space="preserve"> keep the human-centred nature of the hospitality sector. Furthermore, the ethical use of data, staff motivation, and the implementation of technology on a large scale without losing its benefits are the main factors that lead to ​‍​‌‍​‍‌​‍​‌‍​‍‌success.</w:t>
      </w:r>
    </w:p>
    <w:p w14:paraId="74BBD154" w14:textId="77777777" w:rsidR="00A4363C" w:rsidRPr="00F77415" w:rsidRDefault="00A4363C" w:rsidP="00F77415">
      <w:pPr>
        <w:spacing w:line="360" w:lineRule="auto"/>
        <w:rPr>
          <w:rFonts w:ascii="Arial" w:hAnsi="Arial" w:cs="Arial"/>
          <w:sz w:val="24"/>
          <w:szCs w:val="24"/>
        </w:rPr>
      </w:pPr>
    </w:p>
    <w:p w14:paraId="251D24A6"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3.​‍​‌‍​‍‌ Method</w:t>
      </w:r>
    </w:p>
    <w:p w14:paraId="6A13C5F9" w14:textId="20B535EA" w:rsidR="00A4363C" w:rsidRPr="00F77415" w:rsidRDefault="00A4363C" w:rsidP="00F77415">
      <w:pPr>
        <w:pStyle w:val="NormalWeb"/>
        <w:spacing w:line="360" w:lineRule="auto"/>
        <w:rPr>
          <w:rFonts w:ascii="Arial" w:hAnsi="Arial" w:cs="Arial"/>
        </w:rPr>
      </w:pPr>
      <w:r w:rsidRPr="00F77415">
        <w:rPr>
          <w:rFonts w:ascii="Arial" w:hAnsi="Arial" w:cs="Arial"/>
        </w:rPr>
        <w:t xml:space="preserve">This research uses a qualitative secondary data analysis method. The data are derived from peer-reviewed academic journals, industry reports, and authoritative online hospitality sources, all published </w:t>
      </w:r>
      <w:r w:rsidR="00FC147A" w:rsidRPr="00F77415">
        <w:rPr>
          <w:rFonts w:ascii="Arial" w:hAnsi="Arial" w:cs="Arial"/>
        </w:rPr>
        <w:t>between 2017 and 2024</w:t>
      </w:r>
      <w:r w:rsidRPr="00F77415">
        <w:rPr>
          <w:rFonts w:ascii="Arial" w:hAnsi="Arial" w:cs="Arial"/>
        </w:rPr>
        <w:t xml:space="preserve">. The following </w:t>
      </w:r>
      <w:r w:rsidR="00FC147A" w:rsidRPr="00F77415">
        <w:rPr>
          <w:rFonts w:ascii="Arial" w:hAnsi="Arial" w:cs="Arial"/>
        </w:rPr>
        <w:t>databases were used to retrieve the data</w:t>
      </w:r>
      <w:r w:rsidRPr="00F77415">
        <w:rPr>
          <w:rFonts w:ascii="Arial" w:hAnsi="Arial" w:cs="Arial"/>
        </w:rPr>
        <w:t xml:space="preserve">: Scopus, Web of Science, Google Scholar, and Hospitality Net. Some of the </w:t>
      </w:r>
      <w:r w:rsidR="00FC147A" w:rsidRPr="00F77415">
        <w:rPr>
          <w:rFonts w:ascii="Arial" w:hAnsi="Arial" w:cs="Arial"/>
        </w:rPr>
        <w:t>search terms used</w:t>
      </w:r>
      <w:r w:rsidRPr="00F77415">
        <w:rPr>
          <w:rFonts w:ascii="Arial" w:hAnsi="Arial" w:cs="Arial"/>
        </w:rPr>
        <w:t xml:space="preserve"> were "AI in hotel front office," "human-AI collaboration hospitality," and "hotel check-in automation."</w:t>
      </w:r>
    </w:p>
    <w:p w14:paraId="139EE136" w14:textId="2610C253" w:rsidR="00A4363C" w:rsidRPr="00F77415" w:rsidRDefault="00A4363C" w:rsidP="00F77415">
      <w:pPr>
        <w:pStyle w:val="NormalWeb"/>
        <w:spacing w:line="360" w:lineRule="auto"/>
        <w:rPr>
          <w:rFonts w:ascii="Arial" w:hAnsi="Arial" w:cs="Arial"/>
        </w:rPr>
      </w:pPr>
      <w:r w:rsidRPr="00F77415">
        <w:rPr>
          <w:rFonts w:ascii="Arial" w:hAnsi="Arial" w:cs="Arial"/>
        </w:rPr>
        <w:t xml:space="preserve">Thematic content analysis was </w:t>
      </w:r>
      <w:r w:rsidR="00FC147A" w:rsidRPr="00F77415">
        <w:rPr>
          <w:rFonts w:ascii="Arial" w:hAnsi="Arial" w:cs="Arial"/>
        </w:rPr>
        <w:t xml:space="preserve">employed to integrate the findings regarding the collaboration between AI and humans, as well as their impact on the quality of front office service, operational efficiency, and </w:t>
      </w:r>
      <w:r w:rsidRPr="00F77415">
        <w:rPr>
          <w:rFonts w:ascii="Arial" w:hAnsi="Arial" w:cs="Arial"/>
        </w:rPr>
        <w:t>workforce dynamics. A SWOT (Strengths, Weaknesses, Opportunities, Threats) framework was used to examine industry reactions and the practical implications of the AI front office function integration. This approach helps in understanding the theme comprehensively</w:t>
      </w:r>
      <w:r w:rsidR="00FC147A" w:rsidRPr="00F77415">
        <w:rPr>
          <w:rFonts w:ascii="Arial" w:hAnsi="Arial" w:cs="Arial"/>
        </w:rPr>
        <w:t>,</w:t>
      </w:r>
      <w:r w:rsidRPr="00F77415">
        <w:rPr>
          <w:rFonts w:ascii="Arial" w:hAnsi="Arial" w:cs="Arial"/>
        </w:rPr>
        <w:t xml:space="preserve"> while at the same time, it is possible to pinpoint the types of insights that can be acted ​‍​‌‍​‍‌upon.</w:t>
      </w:r>
    </w:p>
    <w:p w14:paraId="1CC70108"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4.​‍​‌‍​‍‌ Theme Impact Analysis</w:t>
      </w:r>
    </w:p>
    <w:p w14:paraId="197F4F00" w14:textId="7F277559" w:rsidR="00A4363C" w:rsidRPr="00F77415" w:rsidRDefault="00A4363C" w:rsidP="00F77415">
      <w:pPr>
        <w:pStyle w:val="NormalWeb"/>
        <w:spacing w:line="360" w:lineRule="auto"/>
        <w:rPr>
          <w:rFonts w:ascii="Arial" w:hAnsi="Arial" w:cs="Arial"/>
        </w:rPr>
      </w:pPr>
      <w:r w:rsidRPr="00F77415">
        <w:rPr>
          <w:rFonts w:ascii="Arial" w:hAnsi="Arial" w:cs="Arial"/>
        </w:rPr>
        <w:t xml:space="preserve">Using the SWOT framework, the impact of AI-human collaboration in front office operations is </w:t>
      </w:r>
      <w:r w:rsidR="00FC147A" w:rsidRPr="00F77415">
        <w:rPr>
          <w:rFonts w:ascii="Arial" w:hAnsi="Arial" w:cs="Arial"/>
        </w:rPr>
        <w:t>analysed</w:t>
      </w:r>
      <w:r w:rsidRPr="00F77415">
        <w:rPr>
          <w:rFonts w:ascii="Arial" w:hAnsi="Arial" w:cs="Arial"/>
        </w:rPr>
        <w:t xml:space="preserve"> below.</w:t>
      </w:r>
    </w:p>
    <w:p w14:paraId="4406643A"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Strengths</w:t>
      </w:r>
    </w:p>
    <w:p w14:paraId="443FEBDF" w14:textId="77777777" w:rsidR="00A4363C" w:rsidRPr="00F77415" w:rsidRDefault="00A4363C" w:rsidP="00F77415">
      <w:pPr>
        <w:pStyle w:val="NormalWeb"/>
        <w:spacing w:line="360" w:lineRule="auto"/>
        <w:rPr>
          <w:rFonts w:ascii="Arial" w:hAnsi="Arial" w:cs="Arial"/>
        </w:rPr>
      </w:pPr>
      <w:r w:rsidRPr="00F77415">
        <w:rPr>
          <w:rFonts w:ascii="Arial" w:hAnsi="Arial" w:cs="Arial"/>
        </w:rPr>
        <w:lastRenderedPageBreak/>
        <w:t xml:space="preserve">AI makes the work more efficient by automating repetitive tasks like guest check-in, check-out, billing, and FAQs, in which the time for waiting and the number of errors </w:t>
      </w:r>
      <w:proofErr w:type="gramStart"/>
      <w:r w:rsidRPr="00F77415">
        <w:rPr>
          <w:rFonts w:ascii="Arial" w:hAnsi="Arial" w:cs="Arial"/>
        </w:rPr>
        <w:t>are</w:t>
      </w:r>
      <w:proofErr w:type="gramEnd"/>
      <w:r w:rsidRPr="00F77415">
        <w:rPr>
          <w:rFonts w:ascii="Arial" w:hAnsi="Arial" w:cs="Arial"/>
        </w:rPr>
        <w:t xml:space="preserve"> highly reduced (Ivanov et al., 2021). Thus, Hilton's AI-powered mobile check-in system is an example of how this procedure becomes speedy and satisfying for guests, as it lets them skip queues (Hilton, 2023). </w:t>
      </w:r>
    </w:p>
    <w:p w14:paraId="6348ABF1" w14:textId="666784C3" w:rsidR="00A4363C" w:rsidRPr="00F77415" w:rsidRDefault="00A4363C" w:rsidP="00F77415">
      <w:pPr>
        <w:pStyle w:val="NormalWeb"/>
        <w:spacing w:line="360" w:lineRule="auto"/>
        <w:rPr>
          <w:rFonts w:ascii="Arial" w:hAnsi="Arial" w:cs="Arial"/>
        </w:rPr>
      </w:pPr>
      <w:r w:rsidRPr="00F77415">
        <w:rPr>
          <w:rFonts w:ascii="Arial" w:hAnsi="Arial" w:cs="Arial"/>
        </w:rPr>
        <w:t>AI further facilitates dynamic pricing and targeted marketing through the utilization of guest data analytics</w:t>
      </w:r>
      <w:r w:rsidR="00FC147A" w:rsidRPr="00F77415">
        <w:rPr>
          <w:rFonts w:ascii="Arial" w:hAnsi="Arial" w:cs="Arial"/>
        </w:rPr>
        <w:t>, which</w:t>
      </w:r>
      <w:r w:rsidRPr="00F77415">
        <w:rPr>
          <w:rFonts w:ascii="Arial" w:hAnsi="Arial" w:cs="Arial"/>
        </w:rPr>
        <w:t xml:space="preserve"> thereby elevates revenue potential (Xiang et al., 2021). Thus, the employees are free to concentrate on aspects of emotional intelligence, resolving conflicts, and uplifting sales, hence the guest experience gets more than just improved (Lu, 2021).</w:t>
      </w:r>
    </w:p>
    <w:p w14:paraId="75F925E6"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Weaknesses</w:t>
      </w:r>
    </w:p>
    <w:p w14:paraId="722FD13A" w14:textId="082573C6" w:rsidR="00A4363C" w:rsidRPr="00F77415" w:rsidRDefault="00A4363C" w:rsidP="00F77415">
      <w:pPr>
        <w:pStyle w:val="NormalWeb"/>
        <w:spacing w:line="360" w:lineRule="auto"/>
        <w:rPr>
          <w:rFonts w:ascii="Arial" w:hAnsi="Arial" w:cs="Arial"/>
        </w:rPr>
      </w:pPr>
      <w:r w:rsidRPr="00F77415">
        <w:rPr>
          <w:rFonts w:ascii="Arial" w:hAnsi="Arial" w:cs="Arial"/>
        </w:rPr>
        <w:t xml:space="preserve">Along with these efficiency gains, AI without human empathy may cause the dehumanization of the guest interaction, thus the problem of complex or innovative requests will be most affected (Gursoy et al., 2019). Moreover, problems in AI or breakthroughs in data security can both </w:t>
      </w:r>
      <w:r w:rsidR="00FC147A" w:rsidRPr="00F77415">
        <w:rPr>
          <w:rFonts w:ascii="Arial" w:hAnsi="Arial" w:cs="Arial"/>
        </w:rPr>
        <w:t xml:space="preserve">disrupt the desired service and erode the brand's trust </w:t>
      </w:r>
      <w:r w:rsidRPr="00F77415">
        <w:rPr>
          <w:rFonts w:ascii="Arial" w:hAnsi="Arial" w:cs="Arial"/>
        </w:rPr>
        <w:t xml:space="preserve">(Zeng et al., 2022). Also, a few attendees, especially those aged, might choose human-led methods, which could be a limit to the </w:t>
      </w:r>
      <w:r w:rsidR="00FC147A" w:rsidRPr="00F77415">
        <w:rPr>
          <w:rFonts w:ascii="Arial" w:hAnsi="Arial" w:cs="Arial"/>
        </w:rPr>
        <w:t>effectiveness of informed AI</w:t>
      </w:r>
      <w:r w:rsidRPr="00F77415">
        <w:rPr>
          <w:rFonts w:ascii="Arial" w:hAnsi="Arial" w:cs="Arial"/>
        </w:rPr>
        <w:t xml:space="preserve"> that is available to all.</w:t>
      </w:r>
    </w:p>
    <w:p w14:paraId="2F7A94D5"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Opportunities</w:t>
      </w:r>
    </w:p>
    <w:p w14:paraId="0CAC857A" w14:textId="06F9A1D5" w:rsidR="00A4363C" w:rsidRPr="00F77415" w:rsidRDefault="00A4363C" w:rsidP="00F77415">
      <w:pPr>
        <w:pStyle w:val="NormalWeb"/>
        <w:spacing w:line="360" w:lineRule="auto"/>
        <w:rPr>
          <w:rFonts w:ascii="Arial" w:hAnsi="Arial" w:cs="Arial"/>
        </w:rPr>
      </w:pPr>
      <w:r w:rsidRPr="00F77415">
        <w:rPr>
          <w:rFonts w:ascii="Arial" w:hAnsi="Arial" w:cs="Arial"/>
        </w:rPr>
        <w:t xml:space="preserve">The integration of cloud services in front office operations based on the hybrid service model is likely to realize the benefits of AI in terms of less waiting time, while the full attendance of human beings can ensure service quality (Lu, 2021). The competence upgrade programs for AI management that are designed for the front office employees not only </w:t>
      </w:r>
      <w:r w:rsidR="00FC147A" w:rsidRPr="00F77415">
        <w:rPr>
          <w:rFonts w:ascii="Arial" w:hAnsi="Arial" w:cs="Arial"/>
        </w:rPr>
        <w:t>intensify their collaboration but also contribute</w:t>
      </w:r>
      <w:r w:rsidRPr="00F77415">
        <w:rPr>
          <w:rFonts w:ascii="Arial" w:hAnsi="Arial" w:cs="Arial"/>
        </w:rPr>
        <w:t xml:space="preserve"> to their self-realization in the working process (Barnes, 2022). The need for contactless services after the pandemic is another factor that pushes the adoption of AI, which is a win-win situation for health safety and operational resilience (</w:t>
      </w:r>
      <w:proofErr w:type="spellStart"/>
      <w:r w:rsidRPr="00F77415">
        <w:rPr>
          <w:rFonts w:ascii="Arial" w:hAnsi="Arial" w:cs="Arial"/>
        </w:rPr>
        <w:t>Tussyadiah</w:t>
      </w:r>
      <w:proofErr w:type="spellEnd"/>
      <w:r w:rsidRPr="00F77415">
        <w:rPr>
          <w:rFonts w:ascii="Arial" w:hAnsi="Arial" w:cs="Arial"/>
        </w:rPr>
        <w:t>, 2020). Moreover, AI solutions that are scalable can provide the facility of equal access to small and medium hotels, which in turn lessens the gaps in competition (Li et al., 2023).</w:t>
      </w:r>
    </w:p>
    <w:p w14:paraId="5189417B"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lastRenderedPageBreak/>
        <w:t>Thread</w:t>
      </w:r>
    </w:p>
    <w:p w14:paraId="19A1F350" w14:textId="3E90A947" w:rsidR="00A4363C" w:rsidRPr="00F77415" w:rsidRDefault="00A4363C" w:rsidP="00F77415">
      <w:pPr>
        <w:pStyle w:val="NormalWeb"/>
        <w:spacing w:line="360" w:lineRule="auto"/>
        <w:rPr>
          <w:rFonts w:ascii="Arial" w:hAnsi="Arial" w:cs="Arial"/>
        </w:rPr>
      </w:pPr>
      <w:r w:rsidRPr="00F77415">
        <w:rPr>
          <w:rFonts w:ascii="Arial" w:hAnsi="Arial" w:cs="Arial"/>
        </w:rPr>
        <w:t>The most potential resistance that the staff may show towards AI technology could be because of their worry over job displacement</w:t>
      </w:r>
      <w:r w:rsidR="00FC147A" w:rsidRPr="00F77415">
        <w:rPr>
          <w:rFonts w:ascii="Arial" w:hAnsi="Arial" w:cs="Arial"/>
        </w:rPr>
        <w:t>,</w:t>
      </w:r>
      <w:r w:rsidRPr="00F77415">
        <w:rPr>
          <w:rFonts w:ascii="Arial" w:hAnsi="Arial" w:cs="Arial"/>
        </w:rPr>
        <w:t xml:space="preserve"> which</w:t>
      </w:r>
      <w:r w:rsidR="00FC147A" w:rsidRPr="00F77415">
        <w:rPr>
          <w:rFonts w:ascii="Arial" w:hAnsi="Arial" w:cs="Arial"/>
        </w:rPr>
        <w:t xml:space="preserve">, therefore, might be a factor that slows the integration of AI </w:t>
      </w:r>
      <w:r w:rsidRPr="00F77415">
        <w:rPr>
          <w:rFonts w:ascii="Arial" w:hAnsi="Arial" w:cs="Arial"/>
        </w:rPr>
        <w:t>(Barne</w:t>
      </w:r>
      <w:r w:rsidR="0073696F" w:rsidRPr="00F77415">
        <w:rPr>
          <w:rFonts w:ascii="Arial" w:hAnsi="Arial" w:cs="Arial"/>
        </w:rPr>
        <w:t>s</w:t>
      </w:r>
      <w:r w:rsidRPr="00F77415">
        <w:rPr>
          <w:rFonts w:ascii="Arial" w:hAnsi="Arial" w:cs="Arial"/>
        </w:rPr>
        <w:t>, 2022). There can be issues related to the affordability as well as accessibility of technology for smaller hotels when they are planning to adopt new technology (Li et al., 2023). Issues related to ethics around data privacy, bias and transparency are among the reasons for which the organization must be very careful so as not to lose the trust of its guests (Zeng et al., 2022).</w:t>
      </w:r>
    </w:p>
    <w:p w14:paraId="74FFFF8D"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Industry Examples</w:t>
      </w:r>
    </w:p>
    <w:p w14:paraId="1BFBCCF8" w14:textId="321EAA9C" w:rsidR="00A4363C" w:rsidRPr="00F77415" w:rsidRDefault="00A4363C" w:rsidP="00F77415">
      <w:pPr>
        <w:pStyle w:val="NormalWeb"/>
        <w:spacing w:line="360" w:lineRule="auto"/>
        <w:rPr>
          <w:rFonts w:ascii="Arial" w:hAnsi="Arial" w:cs="Arial"/>
        </w:rPr>
      </w:pPr>
      <w:r w:rsidRPr="00F77415">
        <w:rPr>
          <w:rFonts w:ascii="Arial" w:hAnsi="Arial" w:cs="Arial"/>
        </w:rPr>
        <w:t>Marriott International is one of the best models for AI-human collaboration, where AI technology is combined with staff skills to provide customer service based on the collected data of the guest's habits and needs, whilst the committed train of staff ensures easy digital shift through their well-preparedness (Marriott, 2023). On the other hand, the use of AI in a limited way for the provision of a personalized, human-oriented relationship with customers is the common policy in boutique hotels</w:t>
      </w:r>
      <w:r w:rsidR="003703E3" w:rsidRPr="00F77415">
        <w:rPr>
          <w:rFonts w:ascii="Arial" w:hAnsi="Arial" w:cs="Arial"/>
        </w:rPr>
        <w:t>;</w:t>
      </w:r>
      <w:r w:rsidRPr="00F77415">
        <w:rPr>
          <w:rFonts w:ascii="Arial" w:hAnsi="Arial" w:cs="Arial"/>
        </w:rPr>
        <w:t xml:space="preserve"> hence, in this industry, there are diverse strategic options being selected (</w:t>
      </w:r>
      <w:r w:rsidR="004B0D79" w:rsidRPr="00F77415">
        <w:rPr>
          <w:rFonts w:ascii="Arial" w:hAnsi="Arial" w:cs="Arial"/>
        </w:rPr>
        <w:t>Rana et. al.</w:t>
      </w:r>
      <w:r w:rsidRPr="00F77415">
        <w:rPr>
          <w:rFonts w:ascii="Arial" w:hAnsi="Arial" w:cs="Arial"/>
        </w:rPr>
        <w:t>, ​‍​‌‍​‍‌202</w:t>
      </w:r>
      <w:r w:rsidR="004B0D79" w:rsidRPr="00F77415">
        <w:rPr>
          <w:rFonts w:ascii="Arial" w:hAnsi="Arial" w:cs="Arial"/>
        </w:rPr>
        <w:t>4</w:t>
      </w:r>
      <w:r w:rsidRPr="00F77415">
        <w:rPr>
          <w:rFonts w:ascii="Arial" w:hAnsi="Arial" w:cs="Arial"/>
        </w:rPr>
        <w:t>).</w:t>
      </w:r>
    </w:p>
    <w:p w14:paraId="2AF16BFD" w14:textId="77777777" w:rsidR="00A4363C" w:rsidRPr="00F77415" w:rsidRDefault="00A4363C" w:rsidP="00F77415">
      <w:pPr>
        <w:pStyle w:val="NormalWeb"/>
        <w:spacing w:line="360" w:lineRule="auto"/>
        <w:rPr>
          <w:rFonts w:ascii="Arial" w:hAnsi="Arial" w:cs="Arial"/>
        </w:rPr>
      </w:pPr>
      <w:r w:rsidRPr="00F77415">
        <w:rPr>
          <w:rFonts w:ascii="Arial" w:hAnsi="Arial" w:cs="Arial"/>
          <w:b/>
          <w:bCs/>
        </w:rPr>
        <w:t>5.​‍​‌‍​‍‌ Conclusion</w:t>
      </w:r>
    </w:p>
    <w:p w14:paraId="0AC88C93" w14:textId="045E7433" w:rsidR="00A4363C" w:rsidRPr="00F77415" w:rsidRDefault="00A4363C" w:rsidP="00F77415">
      <w:pPr>
        <w:pStyle w:val="NormalWeb"/>
        <w:spacing w:line="360" w:lineRule="auto"/>
        <w:rPr>
          <w:rFonts w:ascii="Arial" w:hAnsi="Arial" w:cs="Arial"/>
        </w:rPr>
      </w:pPr>
      <w:r w:rsidRPr="00F77415">
        <w:rPr>
          <w:rFonts w:ascii="Arial" w:hAnsi="Arial" w:cs="Arial"/>
        </w:rPr>
        <w:t xml:space="preserve">The teamwork of AI and humans in hotel front office operations </w:t>
      </w:r>
      <w:proofErr w:type="gramStart"/>
      <w:r w:rsidRPr="00F77415">
        <w:rPr>
          <w:rFonts w:ascii="Arial" w:hAnsi="Arial" w:cs="Arial"/>
        </w:rPr>
        <w:t>is able to</w:t>
      </w:r>
      <w:proofErr w:type="gramEnd"/>
      <w:r w:rsidRPr="00F77415">
        <w:rPr>
          <w:rFonts w:ascii="Arial" w:hAnsi="Arial" w:cs="Arial"/>
        </w:rPr>
        <w:t xml:space="preserve"> improve service delivery speed and make the service more individualized if there is a balance. To be able to satisfy customer demands and maintain a competitive advantage</w:t>
      </w:r>
      <w:r w:rsidR="003703E3" w:rsidRPr="00F77415">
        <w:rPr>
          <w:rFonts w:ascii="Arial" w:hAnsi="Arial" w:cs="Arial"/>
        </w:rPr>
        <w:t>,</w:t>
      </w:r>
      <w:r w:rsidRPr="00F77415">
        <w:rPr>
          <w:rFonts w:ascii="Arial" w:hAnsi="Arial" w:cs="Arial"/>
        </w:rPr>
        <w:t xml:space="preserve"> it is necessary to have a mixture of AI automation and human ​‍​‌‍​‍‌empathy.</w:t>
      </w:r>
    </w:p>
    <w:p w14:paraId="3654C222" w14:textId="77777777" w:rsidR="003703E3" w:rsidRPr="00F77415" w:rsidRDefault="003703E3" w:rsidP="00F77415">
      <w:pPr>
        <w:pStyle w:val="NormalWeb"/>
        <w:spacing w:line="360" w:lineRule="auto"/>
        <w:rPr>
          <w:rFonts w:ascii="Arial" w:hAnsi="Arial" w:cs="Arial"/>
        </w:rPr>
      </w:pPr>
    </w:p>
    <w:p w14:paraId="4932392E" w14:textId="77777777" w:rsidR="003703E3" w:rsidRPr="003703E3" w:rsidRDefault="003703E3" w:rsidP="00F77415">
      <w:p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b/>
          <w:bCs/>
          <w:sz w:val="24"/>
          <w:szCs w:val="24"/>
          <w:lang w:eastAsia="en-GB"/>
        </w:rPr>
        <w:t>6.​‍​‌‍​‍‌ Recommendations</w:t>
      </w:r>
    </w:p>
    <w:p w14:paraId="26C87FFD" w14:textId="77777777" w:rsidR="003703E3" w:rsidRPr="003703E3" w:rsidRDefault="003703E3" w:rsidP="00F77415">
      <w:p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After examining the situation, the suggestions below may be useful:</w:t>
      </w:r>
    </w:p>
    <w:p w14:paraId="74E2E46C" w14:textId="6C93D647"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lastRenderedPageBreak/>
        <w:t xml:space="preserve">Implement Comprehensive Training Programs: Hotels should make it a point to provide training </w:t>
      </w:r>
      <w:r w:rsidR="00FC147A" w:rsidRPr="00F77415">
        <w:rPr>
          <w:rFonts w:ascii="Arial" w:eastAsia="Times New Roman" w:hAnsi="Arial" w:cs="Arial"/>
          <w:sz w:val="24"/>
          <w:szCs w:val="24"/>
          <w:lang w:eastAsia="en-GB"/>
        </w:rPr>
        <w:t>regularly</w:t>
      </w:r>
      <w:r w:rsidRPr="003703E3">
        <w:rPr>
          <w:rFonts w:ascii="Arial" w:eastAsia="Times New Roman" w:hAnsi="Arial" w:cs="Arial"/>
          <w:sz w:val="24"/>
          <w:szCs w:val="24"/>
          <w:lang w:eastAsia="en-GB"/>
        </w:rPr>
        <w:t xml:space="preserve"> for their front office employees so that those staff become digitally literate and acquire skills for AI implementation and management, at the same time welcoming AI as a tool and feeling less threatened by it (Barnes, 2022).</w:t>
      </w:r>
    </w:p>
    <w:p w14:paraId="3F62096E" w14:textId="2CE7EACB"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 xml:space="preserve">Adopt Hybrid Front Office Models: On the one hand, AI should be used for the automation of routine tasks; on the other hand, the human staff should interact with customers and provide personalized services </w:t>
      </w:r>
      <w:r w:rsidR="00FC147A" w:rsidRPr="00F77415">
        <w:rPr>
          <w:rFonts w:ascii="Arial" w:eastAsia="Times New Roman" w:hAnsi="Arial" w:cs="Arial"/>
          <w:sz w:val="24"/>
          <w:szCs w:val="24"/>
          <w:lang w:eastAsia="en-GB"/>
        </w:rPr>
        <w:t>to</w:t>
      </w:r>
      <w:r w:rsidRPr="003703E3">
        <w:rPr>
          <w:rFonts w:ascii="Arial" w:eastAsia="Times New Roman" w:hAnsi="Arial" w:cs="Arial"/>
          <w:sz w:val="24"/>
          <w:szCs w:val="24"/>
          <w:lang w:eastAsia="en-GB"/>
        </w:rPr>
        <w:t xml:space="preserve"> keep empathy as well as the high level of service and be able to adjust to different guest preferences (Lu, 2021).</w:t>
      </w:r>
    </w:p>
    <w:p w14:paraId="2F10A717" w14:textId="05D58C28"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 xml:space="preserve">Ensure Ethical AI Use and Data Privacy: Creating transparent policies </w:t>
      </w:r>
      <w:proofErr w:type="gramStart"/>
      <w:r w:rsidRPr="003703E3">
        <w:rPr>
          <w:rFonts w:ascii="Arial" w:eastAsia="Times New Roman" w:hAnsi="Arial" w:cs="Arial"/>
          <w:sz w:val="24"/>
          <w:szCs w:val="24"/>
          <w:lang w:eastAsia="en-GB"/>
        </w:rPr>
        <w:t xml:space="preserve">with </w:t>
      </w:r>
      <w:r w:rsidR="00FC147A" w:rsidRPr="00F77415">
        <w:rPr>
          <w:rFonts w:ascii="Arial" w:eastAsia="Times New Roman" w:hAnsi="Arial" w:cs="Arial"/>
          <w:sz w:val="24"/>
          <w:szCs w:val="24"/>
          <w:lang w:eastAsia="en-GB"/>
        </w:rPr>
        <w:t>regard</w:t>
      </w:r>
      <w:r w:rsidRPr="003703E3">
        <w:rPr>
          <w:rFonts w:ascii="Arial" w:eastAsia="Times New Roman" w:hAnsi="Arial" w:cs="Arial"/>
          <w:sz w:val="24"/>
          <w:szCs w:val="24"/>
          <w:lang w:eastAsia="en-GB"/>
        </w:rPr>
        <w:t xml:space="preserve"> to</w:t>
      </w:r>
      <w:proofErr w:type="gramEnd"/>
      <w:r w:rsidRPr="003703E3">
        <w:rPr>
          <w:rFonts w:ascii="Arial" w:eastAsia="Times New Roman" w:hAnsi="Arial" w:cs="Arial"/>
          <w:sz w:val="24"/>
          <w:szCs w:val="24"/>
          <w:lang w:eastAsia="en-GB"/>
        </w:rPr>
        <w:t xml:space="preserve"> data collection, storage, and AI decision-making will help maintain customer trust as well as ensure that the company will be following the set regulations (Zeng et al., 2022).</w:t>
      </w:r>
    </w:p>
    <w:p w14:paraId="2CE6E6F0" w14:textId="147E37AC"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 xml:space="preserve">Support Scalable AI Solutions for SMEs: The industry should be open </w:t>
      </w:r>
      <w:r w:rsidR="00FC147A" w:rsidRPr="00F77415">
        <w:rPr>
          <w:rFonts w:ascii="Arial" w:eastAsia="Times New Roman" w:hAnsi="Arial" w:cs="Arial"/>
          <w:sz w:val="24"/>
          <w:szCs w:val="24"/>
          <w:lang w:eastAsia="en-GB"/>
        </w:rPr>
        <w:t xml:space="preserve">to collaborations, and the government should </w:t>
      </w:r>
      <w:r w:rsidRPr="003703E3">
        <w:rPr>
          <w:rFonts w:ascii="Arial" w:eastAsia="Times New Roman" w:hAnsi="Arial" w:cs="Arial"/>
          <w:sz w:val="24"/>
          <w:szCs w:val="24"/>
          <w:lang w:eastAsia="en-GB"/>
        </w:rPr>
        <w:t>be ready to offer incentives that will facilitate the provision of affordable AI technology and training to small and medium hotels, which will then trigger an all-inclusive digital transformation process (Li et al., 2023).</w:t>
      </w:r>
    </w:p>
    <w:p w14:paraId="313646E7" w14:textId="77777777"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Leverage AI for Personalized Marketing: AI-driven data analysis should be used to identify customer needs and then prepare promotional activities and service deliverables that will result in customer delight and efficient revenue management (Xiang et al., 2021).</w:t>
      </w:r>
    </w:p>
    <w:p w14:paraId="0A4ACADD" w14:textId="7F3A177D" w:rsidR="003703E3" w:rsidRPr="003703E3" w:rsidRDefault="003703E3" w:rsidP="00F77415">
      <w:pPr>
        <w:numPr>
          <w:ilvl w:val="0"/>
          <w:numId w:val="1"/>
        </w:num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 xml:space="preserve">Encourage Continuous Feedback: Introduce mechanisms </w:t>
      </w:r>
      <w:r w:rsidR="00FC147A" w:rsidRPr="00F77415">
        <w:rPr>
          <w:rFonts w:ascii="Arial" w:eastAsia="Times New Roman" w:hAnsi="Arial" w:cs="Arial"/>
          <w:sz w:val="24"/>
          <w:szCs w:val="24"/>
          <w:lang w:eastAsia="en-GB"/>
        </w:rPr>
        <w:t>that</w:t>
      </w:r>
      <w:r w:rsidRPr="003703E3">
        <w:rPr>
          <w:rFonts w:ascii="Arial" w:eastAsia="Times New Roman" w:hAnsi="Arial" w:cs="Arial"/>
          <w:sz w:val="24"/>
          <w:szCs w:val="24"/>
          <w:lang w:eastAsia="en-GB"/>
        </w:rPr>
        <w:t xml:space="preserve"> will enable guests and front office employees to deliver their comments, which will help to keep track of the progress of AI-human collaboration, and accordingly adjust the management practices (</w:t>
      </w:r>
      <w:proofErr w:type="spellStart"/>
      <w:r w:rsidRPr="003703E3">
        <w:rPr>
          <w:rFonts w:ascii="Arial" w:eastAsia="Times New Roman" w:hAnsi="Arial" w:cs="Arial"/>
          <w:sz w:val="24"/>
          <w:szCs w:val="24"/>
          <w:lang w:eastAsia="en-GB"/>
        </w:rPr>
        <w:t>Tussyadiah</w:t>
      </w:r>
      <w:proofErr w:type="spellEnd"/>
      <w:r w:rsidRPr="003703E3">
        <w:rPr>
          <w:rFonts w:ascii="Arial" w:eastAsia="Times New Roman" w:hAnsi="Arial" w:cs="Arial"/>
          <w:sz w:val="24"/>
          <w:szCs w:val="24"/>
          <w:lang w:eastAsia="en-GB"/>
        </w:rPr>
        <w:t>, 2020).</w:t>
      </w:r>
    </w:p>
    <w:p w14:paraId="4742AD72" w14:textId="781074BE" w:rsidR="003703E3" w:rsidRPr="003703E3" w:rsidRDefault="003703E3" w:rsidP="00F77415">
      <w:pPr>
        <w:spacing w:before="100" w:beforeAutospacing="1" w:after="100" w:afterAutospacing="1" w:line="360" w:lineRule="auto"/>
        <w:rPr>
          <w:rFonts w:ascii="Arial" w:eastAsia="Times New Roman" w:hAnsi="Arial" w:cs="Arial"/>
          <w:sz w:val="24"/>
          <w:szCs w:val="24"/>
          <w:lang w:eastAsia="en-GB"/>
        </w:rPr>
      </w:pPr>
      <w:r w:rsidRPr="003703E3">
        <w:rPr>
          <w:rFonts w:ascii="Arial" w:eastAsia="Times New Roman" w:hAnsi="Arial" w:cs="Arial"/>
          <w:sz w:val="24"/>
          <w:szCs w:val="24"/>
          <w:lang w:eastAsia="en-GB"/>
        </w:rPr>
        <w:t>These measures</w:t>
      </w:r>
      <w:r w:rsidR="00FC147A" w:rsidRPr="00F77415">
        <w:rPr>
          <w:rFonts w:ascii="Arial" w:eastAsia="Times New Roman" w:hAnsi="Arial" w:cs="Arial"/>
          <w:sz w:val="24"/>
          <w:szCs w:val="24"/>
          <w:lang w:eastAsia="en-GB"/>
        </w:rPr>
        <w:t xml:space="preserve">, when implemented, will help hotels maximize the benefits of AI-human collaboration in front office operations, resulting in enhanced guest experiences and operational </w:t>
      </w:r>
      <w:r w:rsidRPr="003703E3">
        <w:rPr>
          <w:rFonts w:ascii="Arial" w:eastAsia="Times New Roman" w:hAnsi="Arial" w:cs="Arial"/>
          <w:sz w:val="24"/>
          <w:szCs w:val="24"/>
          <w:lang w:eastAsia="en-GB"/>
        </w:rPr>
        <w:t>resilience.</w:t>
      </w:r>
      <w:r w:rsidR="00FC147A" w:rsidRPr="00F77415">
        <w:rPr>
          <w:rFonts w:ascii="Arial" w:eastAsia="Times New Roman" w:hAnsi="Arial" w:cs="Arial"/>
          <w:sz w:val="24"/>
          <w:szCs w:val="24"/>
          <w:lang w:eastAsia="en-GB"/>
        </w:rPr>
        <w:t xml:space="preserve"> </w:t>
      </w:r>
    </w:p>
    <w:p w14:paraId="14F21DFA" w14:textId="77777777" w:rsidR="003703E3" w:rsidRPr="00F77415" w:rsidRDefault="003703E3" w:rsidP="00F77415">
      <w:pPr>
        <w:pStyle w:val="NormalWeb"/>
        <w:spacing w:line="360" w:lineRule="auto"/>
        <w:rPr>
          <w:rFonts w:ascii="Arial" w:hAnsi="Arial" w:cs="Arial"/>
        </w:rPr>
      </w:pPr>
    </w:p>
    <w:p w14:paraId="001FD426" w14:textId="77777777" w:rsidR="00A4363C" w:rsidRPr="00F77415" w:rsidRDefault="00A4363C" w:rsidP="00F77415">
      <w:pPr>
        <w:spacing w:line="360" w:lineRule="auto"/>
        <w:rPr>
          <w:rFonts w:ascii="Arial" w:hAnsi="Arial" w:cs="Arial"/>
          <w:sz w:val="24"/>
          <w:szCs w:val="24"/>
        </w:rPr>
      </w:pPr>
    </w:p>
    <w:p w14:paraId="75DB1832" w14:textId="77777777" w:rsidR="004B0D79" w:rsidRPr="00F77415" w:rsidRDefault="004B0D79" w:rsidP="00F77415">
      <w:pPr>
        <w:spacing w:line="360" w:lineRule="auto"/>
        <w:rPr>
          <w:rFonts w:ascii="Arial" w:hAnsi="Arial" w:cs="Arial"/>
          <w:sz w:val="24"/>
          <w:szCs w:val="24"/>
        </w:rPr>
      </w:pPr>
    </w:p>
    <w:p w14:paraId="2D1E4FFC" w14:textId="77777777" w:rsidR="004B0D79" w:rsidRPr="00F77415" w:rsidRDefault="004B0D79" w:rsidP="00F77415">
      <w:pPr>
        <w:spacing w:line="360" w:lineRule="auto"/>
        <w:rPr>
          <w:rFonts w:ascii="Arial" w:hAnsi="Arial" w:cs="Arial"/>
          <w:sz w:val="24"/>
          <w:szCs w:val="24"/>
        </w:rPr>
      </w:pPr>
    </w:p>
    <w:p w14:paraId="5D14A58D" w14:textId="77777777" w:rsidR="004B0D79" w:rsidRPr="00F77415" w:rsidRDefault="004B0D79" w:rsidP="00F77415">
      <w:pPr>
        <w:spacing w:line="360" w:lineRule="auto"/>
        <w:ind w:left="2880" w:firstLine="720"/>
        <w:rPr>
          <w:rFonts w:ascii="Arial" w:hAnsi="Arial" w:cs="Arial"/>
          <w:sz w:val="24"/>
          <w:szCs w:val="24"/>
        </w:rPr>
      </w:pPr>
      <w:proofErr w:type="spellStart"/>
      <w:r w:rsidRPr="00F77415">
        <w:rPr>
          <w:rFonts w:ascii="Arial" w:hAnsi="Arial" w:cs="Arial"/>
          <w:sz w:val="24"/>
          <w:szCs w:val="24"/>
        </w:rPr>
        <w:t>Refereces</w:t>
      </w:r>
      <w:proofErr w:type="spellEnd"/>
      <w:r w:rsidRPr="00F77415">
        <w:rPr>
          <w:rFonts w:ascii="Arial" w:hAnsi="Arial" w:cs="Arial"/>
          <w:sz w:val="24"/>
          <w:szCs w:val="24"/>
        </w:rPr>
        <w:tab/>
      </w:r>
    </w:p>
    <w:p w14:paraId="682AFBC4" w14:textId="77777777" w:rsidR="004B0D79" w:rsidRPr="00F77415" w:rsidRDefault="004B0D79" w:rsidP="00F77415">
      <w:pPr>
        <w:spacing w:line="360" w:lineRule="auto"/>
        <w:ind w:left="2880" w:firstLine="720"/>
        <w:rPr>
          <w:rFonts w:ascii="Arial" w:hAnsi="Arial" w:cs="Arial"/>
          <w:sz w:val="24"/>
          <w:szCs w:val="24"/>
        </w:rPr>
      </w:pPr>
    </w:p>
    <w:p w14:paraId="0A368529" w14:textId="77777777" w:rsidR="004B0D79" w:rsidRPr="00F77415" w:rsidRDefault="004B0D79" w:rsidP="00F77415">
      <w:pPr>
        <w:spacing w:line="360" w:lineRule="auto"/>
        <w:ind w:left="2880" w:firstLine="720"/>
        <w:rPr>
          <w:rFonts w:ascii="Arial" w:hAnsi="Arial" w:cs="Arial"/>
          <w:sz w:val="24"/>
          <w:szCs w:val="24"/>
        </w:rPr>
      </w:pPr>
    </w:p>
    <w:p w14:paraId="51448D32" w14:textId="08385D9A" w:rsidR="004B0D79" w:rsidRPr="004B0D79" w:rsidRDefault="004B0D79" w:rsidP="00F77415">
      <w:pPr>
        <w:spacing w:after="240" w:line="360" w:lineRule="auto"/>
        <w:outlineLvl w:val="0"/>
        <w:rPr>
          <w:rFonts w:ascii="Arial" w:eastAsia="Times New Roman" w:hAnsi="Arial" w:cs="Arial"/>
          <w:b/>
          <w:bCs/>
          <w:kern w:val="36"/>
          <w:sz w:val="24"/>
          <w:szCs w:val="24"/>
          <w:lang w:eastAsia="en-GB"/>
        </w:rPr>
      </w:pPr>
    </w:p>
    <w:p w14:paraId="4DE986D0"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Barnes, M.R. (2022). Online Extremism, AI, and (Human) Content Moderation. </w:t>
      </w:r>
      <w:r w:rsidRPr="004B0D79">
        <w:rPr>
          <w:rFonts w:ascii="Arial" w:eastAsia="Times New Roman" w:hAnsi="Arial" w:cs="Arial"/>
          <w:i/>
          <w:iCs/>
          <w:sz w:val="24"/>
          <w:szCs w:val="24"/>
          <w:lang w:eastAsia="en-GB"/>
        </w:rPr>
        <w:t>Feminist Philosophy Quarterly</w:t>
      </w:r>
      <w:r w:rsidRPr="004B0D79">
        <w:rPr>
          <w:rFonts w:ascii="Arial" w:eastAsia="Times New Roman" w:hAnsi="Arial" w:cs="Arial"/>
          <w:sz w:val="24"/>
          <w:szCs w:val="24"/>
          <w:lang w:eastAsia="en-GB"/>
        </w:rPr>
        <w:t>, [online] 8(3/4). Available at: https://ojs.lib.uwo.ca/index.php/fpq/article/view/14295/12132.</w:t>
      </w:r>
    </w:p>
    <w:p w14:paraId="12E5B6A0" w14:textId="77777777" w:rsidR="004B0D79" w:rsidRPr="004B0D79" w:rsidRDefault="004B0D79" w:rsidP="00F77415">
      <w:pPr>
        <w:spacing w:after="240" w:line="360" w:lineRule="auto"/>
        <w:rPr>
          <w:rFonts w:ascii="Arial" w:eastAsia="Times New Roman" w:hAnsi="Arial" w:cs="Arial"/>
          <w:sz w:val="24"/>
          <w:szCs w:val="24"/>
          <w:lang w:eastAsia="en-GB"/>
        </w:rPr>
      </w:pPr>
      <w:proofErr w:type="spellStart"/>
      <w:r w:rsidRPr="004B0D79">
        <w:rPr>
          <w:rFonts w:ascii="Arial" w:eastAsia="Times New Roman" w:hAnsi="Arial" w:cs="Arial"/>
          <w:sz w:val="24"/>
          <w:szCs w:val="24"/>
          <w:lang w:eastAsia="en-GB"/>
        </w:rPr>
        <w:t>Blüher</w:t>
      </w:r>
      <w:proofErr w:type="spellEnd"/>
      <w:r w:rsidRPr="004B0D79">
        <w:rPr>
          <w:rFonts w:ascii="Arial" w:eastAsia="Times New Roman" w:hAnsi="Arial" w:cs="Arial"/>
          <w:sz w:val="24"/>
          <w:szCs w:val="24"/>
          <w:lang w:eastAsia="en-GB"/>
        </w:rPr>
        <w:t xml:space="preserve">, G., Schleth, H.C., </w:t>
      </w:r>
      <w:proofErr w:type="spellStart"/>
      <w:r w:rsidRPr="004B0D79">
        <w:rPr>
          <w:rFonts w:ascii="Arial" w:eastAsia="Times New Roman" w:hAnsi="Arial" w:cs="Arial"/>
          <w:sz w:val="24"/>
          <w:szCs w:val="24"/>
          <w:lang w:eastAsia="en-GB"/>
        </w:rPr>
        <w:t>Kanbach</w:t>
      </w:r>
      <w:proofErr w:type="spellEnd"/>
      <w:r w:rsidRPr="004B0D79">
        <w:rPr>
          <w:rFonts w:ascii="Arial" w:eastAsia="Times New Roman" w:hAnsi="Arial" w:cs="Arial"/>
          <w:sz w:val="24"/>
          <w:szCs w:val="24"/>
          <w:lang w:eastAsia="en-GB"/>
        </w:rPr>
        <w:t xml:space="preserve">, D.K., </w:t>
      </w:r>
      <w:proofErr w:type="spellStart"/>
      <w:r w:rsidRPr="004B0D79">
        <w:rPr>
          <w:rFonts w:ascii="Arial" w:eastAsia="Times New Roman" w:hAnsi="Arial" w:cs="Arial"/>
          <w:sz w:val="24"/>
          <w:szCs w:val="24"/>
          <w:lang w:eastAsia="en-GB"/>
        </w:rPr>
        <w:t>Kallmuenzer</w:t>
      </w:r>
      <w:proofErr w:type="spellEnd"/>
      <w:r w:rsidRPr="004B0D79">
        <w:rPr>
          <w:rFonts w:ascii="Arial" w:eastAsia="Times New Roman" w:hAnsi="Arial" w:cs="Arial"/>
          <w:sz w:val="24"/>
          <w:szCs w:val="24"/>
          <w:lang w:eastAsia="en-GB"/>
        </w:rPr>
        <w:t xml:space="preserve">, A. and Kraus, S. (2025). Human touch in the age of AI: Customer willingness to adopt AI-enabled hospitality services. </w:t>
      </w:r>
      <w:r w:rsidRPr="004B0D79">
        <w:rPr>
          <w:rFonts w:ascii="Arial" w:eastAsia="Times New Roman" w:hAnsi="Arial" w:cs="Arial"/>
          <w:i/>
          <w:iCs/>
          <w:sz w:val="24"/>
          <w:szCs w:val="24"/>
          <w:lang w:eastAsia="en-GB"/>
        </w:rPr>
        <w:t>Technology in Society</w:t>
      </w:r>
      <w:r w:rsidRPr="004B0D79">
        <w:rPr>
          <w:rFonts w:ascii="Arial" w:eastAsia="Times New Roman" w:hAnsi="Arial" w:cs="Arial"/>
          <w:sz w:val="24"/>
          <w:szCs w:val="24"/>
          <w:lang w:eastAsia="en-GB"/>
        </w:rPr>
        <w:t xml:space="preserve">, p.103115.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://doi.org/10.1016/j.techsoc.2025.103115</w:t>
      </w:r>
      <w:proofErr w:type="gramEnd"/>
      <w:r w:rsidRPr="004B0D79">
        <w:rPr>
          <w:rFonts w:ascii="Arial" w:eastAsia="Times New Roman" w:hAnsi="Arial" w:cs="Arial"/>
          <w:sz w:val="24"/>
          <w:szCs w:val="24"/>
          <w:lang w:eastAsia="en-GB"/>
        </w:rPr>
        <w:t>.</w:t>
      </w:r>
    </w:p>
    <w:p w14:paraId="119BE288" w14:textId="77777777" w:rsidR="004B0D79" w:rsidRPr="004B0D79" w:rsidRDefault="004B0D79" w:rsidP="00F77415">
      <w:pPr>
        <w:spacing w:after="240" w:line="360" w:lineRule="auto"/>
        <w:rPr>
          <w:rFonts w:ascii="Arial" w:eastAsia="Times New Roman" w:hAnsi="Arial" w:cs="Arial"/>
          <w:sz w:val="24"/>
          <w:szCs w:val="24"/>
          <w:lang w:eastAsia="en-GB"/>
        </w:rPr>
      </w:pPr>
      <w:proofErr w:type="spellStart"/>
      <w:r w:rsidRPr="004B0D79">
        <w:rPr>
          <w:rFonts w:ascii="Arial" w:eastAsia="Times New Roman" w:hAnsi="Arial" w:cs="Arial"/>
          <w:sz w:val="24"/>
          <w:szCs w:val="24"/>
          <w:lang w:eastAsia="en-GB"/>
        </w:rPr>
        <w:t>Buhalis</w:t>
      </w:r>
      <w:proofErr w:type="spellEnd"/>
      <w:r w:rsidRPr="004B0D79">
        <w:rPr>
          <w:rFonts w:ascii="Arial" w:eastAsia="Times New Roman" w:hAnsi="Arial" w:cs="Arial"/>
          <w:sz w:val="24"/>
          <w:szCs w:val="24"/>
          <w:lang w:eastAsia="en-GB"/>
        </w:rPr>
        <w:t xml:space="preserve">, D. and Leung, R. (2018). Smart hospitality—Interconnectivity and Interoperability Towards an Ecosystem. </w:t>
      </w:r>
      <w:r w:rsidRPr="004B0D79">
        <w:rPr>
          <w:rFonts w:ascii="Arial" w:eastAsia="Times New Roman" w:hAnsi="Arial" w:cs="Arial"/>
          <w:i/>
          <w:iCs/>
          <w:sz w:val="24"/>
          <w:szCs w:val="24"/>
          <w:lang w:eastAsia="en-GB"/>
        </w:rPr>
        <w:t>International Journal of Hospitality Management</w:t>
      </w:r>
      <w:r w:rsidRPr="004B0D79">
        <w:rPr>
          <w:rFonts w:ascii="Arial" w:eastAsia="Times New Roman" w:hAnsi="Arial" w:cs="Arial"/>
          <w:sz w:val="24"/>
          <w:szCs w:val="24"/>
          <w:lang w:eastAsia="en-GB"/>
        </w:rPr>
        <w:t>, 71(1), pp.41–50.</w:t>
      </w:r>
    </w:p>
    <w:p w14:paraId="244E3D0C"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Chen, X. (2018). Multidimensional study of hospitality and the host-guest paradigm in China. </w:t>
      </w:r>
      <w:r w:rsidRPr="004B0D79">
        <w:rPr>
          <w:rFonts w:ascii="Arial" w:eastAsia="Times New Roman" w:hAnsi="Arial" w:cs="Arial"/>
          <w:i/>
          <w:iCs/>
          <w:sz w:val="24"/>
          <w:szCs w:val="24"/>
          <w:lang w:eastAsia="en-GB"/>
        </w:rPr>
        <w:t>International Journal of Contemporary Hospitality Management</w:t>
      </w:r>
      <w:r w:rsidRPr="004B0D79">
        <w:rPr>
          <w:rFonts w:ascii="Arial" w:eastAsia="Times New Roman" w:hAnsi="Arial" w:cs="Arial"/>
          <w:sz w:val="24"/>
          <w:szCs w:val="24"/>
          <w:lang w:eastAsia="en-GB"/>
        </w:rPr>
        <w:t xml:space="preserve">, 30(1), pp.495–513.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://doi.org/10.1108/ijchm-09-2016-0509</w:t>
      </w:r>
      <w:proofErr w:type="gramEnd"/>
      <w:r w:rsidRPr="004B0D79">
        <w:rPr>
          <w:rFonts w:ascii="Arial" w:eastAsia="Times New Roman" w:hAnsi="Arial" w:cs="Arial"/>
          <w:sz w:val="24"/>
          <w:szCs w:val="24"/>
          <w:lang w:eastAsia="en-GB"/>
        </w:rPr>
        <w:t>.</w:t>
      </w:r>
    </w:p>
    <w:p w14:paraId="6888AD54"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Ding, P., Zhang, J., Zhang, P., Li, H. and Wang, D. (2025). CCM-FCC: LLM-powered cognition-</w:t>
      </w:r>
      <w:proofErr w:type="spellStart"/>
      <w:r w:rsidRPr="004B0D79">
        <w:rPr>
          <w:rFonts w:ascii="Arial" w:eastAsia="Times New Roman" w:hAnsi="Arial" w:cs="Arial"/>
          <w:sz w:val="24"/>
          <w:szCs w:val="24"/>
          <w:lang w:eastAsia="en-GB"/>
        </w:rPr>
        <w:t>centered</w:t>
      </w:r>
      <w:proofErr w:type="spellEnd"/>
      <w:r w:rsidRPr="004B0D79">
        <w:rPr>
          <w:rFonts w:ascii="Arial" w:eastAsia="Times New Roman" w:hAnsi="Arial" w:cs="Arial"/>
          <w:sz w:val="24"/>
          <w:szCs w:val="24"/>
          <w:lang w:eastAsia="en-GB"/>
        </w:rPr>
        <w:t xml:space="preserve"> AI agent framework for proactive human-robot collaboration. </w:t>
      </w:r>
      <w:r w:rsidRPr="004B0D79">
        <w:rPr>
          <w:rFonts w:ascii="Arial" w:eastAsia="Times New Roman" w:hAnsi="Arial" w:cs="Arial"/>
          <w:i/>
          <w:iCs/>
          <w:sz w:val="24"/>
          <w:szCs w:val="24"/>
          <w:lang w:eastAsia="en-GB"/>
        </w:rPr>
        <w:t>Robotics and Computer-Integrated Manufacturing</w:t>
      </w:r>
      <w:r w:rsidRPr="004B0D79">
        <w:rPr>
          <w:rFonts w:ascii="Arial" w:eastAsia="Times New Roman" w:hAnsi="Arial" w:cs="Arial"/>
          <w:sz w:val="24"/>
          <w:szCs w:val="24"/>
          <w:lang w:eastAsia="en-GB"/>
        </w:rPr>
        <w:t xml:space="preserve">, [online] 98, p.103145.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://doi.org/10.1016/j.rcim.2025.103145</w:t>
      </w:r>
      <w:proofErr w:type="gramEnd"/>
      <w:r w:rsidRPr="004B0D79">
        <w:rPr>
          <w:rFonts w:ascii="Arial" w:eastAsia="Times New Roman" w:hAnsi="Arial" w:cs="Arial"/>
          <w:sz w:val="24"/>
          <w:szCs w:val="24"/>
          <w:lang w:eastAsia="en-GB"/>
        </w:rPr>
        <w:t>.</w:t>
      </w:r>
    </w:p>
    <w:p w14:paraId="5E6E63A7"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Dr Valentina Clergue (2025). </w:t>
      </w:r>
      <w:r w:rsidRPr="004B0D79">
        <w:rPr>
          <w:rFonts w:ascii="Arial" w:eastAsia="Times New Roman" w:hAnsi="Arial" w:cs="Arial"/>
          <w:i/>
          <w:iCs/>
          <w:sz w:val="24"/>
          <w:szCs w:val="24"/>
          <w:lang w:eastAsia="en-GB"/>
        </w:rPr>
        <w:t>Psychological Insights into AI in Hospitality</w:t>
      </w:r>
      <w:r w:rsidRPr="004B0D79">
        <w:rPr>
          <w:rFonts w:ascii="Arial" w:eastAsia="Times New Roman" w:hAnsi="Arial" w:cs="Arial"/>
          <w:sz w:val="24"/>
          <w:szCs w:val="24"/>
          <w:lang w:eastAsia="en-GB"/>
        </w:rPr>
        <w:t>. [online] Ehl.edu. Available at: https://hospitalityinsights.ehl.edu/psychological-insights-ai-hospitality [Accessed 28 Oct. 2025].</w:t>
      </w:r>
    </w:p>
    <w:p w14:paraId="4BF1EC56"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Fan, A., Lu, Z. and Mao, Z. (Eddie) (2022). To talk or to touch: </w:t>
      </w:r>
      <w:proofErr w:type="spellStart"/>
      <w:r w:rsidRPr="004B0D79">
        <w:rPr>
          <w:rFonts w:ascii="Arial" w:eastAsia="Times New Roman" w:hAnsi="Arial" w:cs="Arial"/>
          <w:sz w:val="24"/>
          <w:szCs w:val="24"/>
          <w:lang w:eastAsia="en-GB"/>
        </w:rPr>
        <w:t>Unraveling</w:t>
      </w:r>
      <w:proofErr w:type="spellEnd"/>
      <w:r w:rsidRPr="004B0D79">
        <w:rPr>
          <w:rFonts w:ascii="Arial" w:eastAsia="Times New Roman" w:hAnsi="Arial" w:cs="Arial"/>
          <w:sz w:val="24"/>
          <w:szCs w:val="24"/>
          <w:lang w:eastAsia="en-GB"/>
        </w:rPr>
        <w:t xml:space="preserve"> consumer responses to two types of hotel in-room technology. </w:t>
      </w:r>
      <w:r w:rsidRPr="004B0D79">
        <w:rPr>
          <w:rFonts w:ascii="Arial" w:eastAsia="Times New Roman" w:hAnsi="Arial" w:cs="Arial"/>
          <w:i/>
          <w:iCs/>
          <w:sz w:val="24"/>
          <w:szCs w:val="24"/>
          <w:lang w:eastAsia="en-GB"/>
        </w:rPr>
        <w:t xml:space="preserve">International Journal of </w:t>
      </w:r>
      <w:r w:rsidRPr="004B0D79">
        <w:rPr>
          <w:rFonts w:ascii="Arial" w:eastAsia="Times New Roman" w:hAnsi="Arial" w:cs="Arial"/>
          <w:i/>
          <w:iCs/>
          <w:sz w:val="24"/>
          <w:szCs w:val="24"/>
          <w:lang w:eastAsia="en-GB"/>
        </w:rPr>
        <w:lastRenderedPageBreak/>
        <w:t>Hospitality Management</w:t>
      </w:r>
      <w:r w:rsidRPr="004B0D79">
        <w:rPr>
          <w:rFonts w:ascii="Arial" w:eastAsia="Times New Roman" w:hAnsi="Arial" w:cs="Arial"/>
          <w:sz w:val="24"/>
          <w:szCs w:val="24"/>
          <w:lang w:eastAsia="en-GB"/>
        </w:rPr>
        <w:t xml:space="preserve">, 101, p.103112.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://doi.org/10.1016/j.ijhm.2021.103112</w:t>
      </w:r>
      <w:proofErr w:type="gramEnd"/>
      <w:r w:rsidRPr="004B0D79">
        <w:rPr>
          <w:rFonts w:ascii="Arial" w:eastAsia="Times New Roman" w:hAnsi="Arial" w:cs="Arial"/>
          <w:sz w:val="24"/>
          <w:szCs w:val="24"/>
          <w:lang w:eastAsia="en-GB"/>
        </w:rPr>
        <w:t>.</w:t>
      </w:r>
    </w:p>
    <w:p w14:paraId="1B0483F3"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Gursoy, D. (2025). Artificial intelligence (AI) technology, its applications and the use of AI powered devices in hospitality service experience creation and delivery. </w:t>
      </w:r>
      <w:r w:rsidRPr="004B0D79">
        <w:rPr>
          <w:rFonts w:ascii="Arial" w:eastAsia="Times New Roman" w:hAnsi="Arial" w:cs="Arial"/>
          <w:i/>
          <w:iCs/>
          <w:sz w:val="24"/>
          <w:szCs w:val="24"/>
          <w:lang w:eastAsia="en-GB"/>
        </w:rPr>
        <w:t>International Journal of Hospitality Management</w:t>
      </w:r>
      <w:r w:rsidRPr="004B0D79">
        <w:rPr>
          <w:rFonts w:ascii="Arial" w:eastAsia="Times New Roman" w:hAnsi="Arial" w:cs="Arial"/>
          <w:sz w:val="24"/>
          <w:szCs w:val="24"/>
          <w:lang w:eastAsia="en-GB"/>
        </w:rPr>
        <w:t xml:space="preserve">, [online] p.104212.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://doi.org/10.1016/j.ijhm.2025.104212</w:t>
      </w:r>
      <w:proofErr w:type="gramEnd"/>
      <w:r w:rsidRPr="004B0D79">
        <w:rPr>
          <w:rFonts w:ascii="Arial" w:eastAsia="Times New Roman" w:hAnsi="Arial" w:cs="Arial"/>
          <w:sz w:val="24"/>
          <w:szCs w:val="24"/>
          <w:lang w:eastAsia="en-GB"/>
        </w:rPr>
        <w:t>.</w:t>
      </w:r>
    </w:p>
    <w:p w14:paraId="1746B98D"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Gursoy, D., Chi, O.H., Lu, L. and Nunkoo, R. (2019). Consumers acceptance of artificially intelligent (AI) device </w:t>
      </w:r>
      <w:proofErr w:type="gramStart"/>
      <w:r w:rsidRPr="004B0D79">
        <w:rPr>
          <w:rFonts w:ascii="Arial" w:eastAsia="Times New Roman" w:hAnsi="Arial" w:cs="Arial"/>
          <w:sz w:val="24"/>
          <w:szCs w:val="24"/>
          <w:lang w:eastAsia="en-GB"/>
        </w:rPr>
        <w:t>use</w:t>
      </w:r>
      <w:proofErr w:type="gramEnd"/>
      <w:r w:rsidRPr="004B0D79">
        <w:rPr>
          <w:rFonts w:ascii="Arial" w:eastAsia="Times New Roman" w:hAnsi="Arial" w:cs="Arial"/>
          <w:sz w:val="24"/>
          <w:szCs w:val="24"/>
          <w:lang w:eastAsia="en-GB"/>
        </w:rPr>
        <w:t xml:space="preserve"> in service delivery. </w:t>
      </w:r>
      <w:r w:rsidRPr="004B0D79">
        <w:rPr>
          <w:rFonts w:ascii="Arial" w:eastAsia="Times New Roman" w:hAnsi="Arial" w:cs="Arial"/>
          <w:i/>
          <w:iCs/>
          <w:sz w:val="24"/>
          <w:szCs w:val="24"/>
          <w:lang w:eastAsia="en-GB"/>
        </w:rPr>
        <w:t>International Journal of Information Management</w:t>
      </w:r>
      <w:r w:rsidRPr="004B0D79">
        <w:rPr>
          <w:rFonts w:ascii="Arial" w:eastAsia="Times New Roman" w:hAnsi="Arial" w:cs="Arial"/>
          <w:sz w:val="24"/>
          <w:szCs w:val="24"/>
          <w:lang w:eastAsia="en-GB"/>
        </w:rPr>
        <w:t xml:space="preserve">, 49(1), pp.157–169.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://doi.org/10.1016/j.ijinfomgt.2019.03.008</w:t>
      </w:r>
      <w:proofErr w:type="gramEnd"/>
      <w:r w:rsidRPr="004B0D79">
        <w:rPr>
          <w:rFonts w:ascii="Arial" w:eastAsia="Times New Roman" w:hAnsi="Arial" w:cs="Arial"/>
          <w:sz w:val="24"/>
          <w:szCs w:val="24"/>
          <w:lang w:eastAsia="en-GB"/>
        </w:rPr>
        <w:t>.</w:t>
      </w:r>
    </w:p>
    <w:p w14:paraId="0F491983"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Hilton (2025). </w:t>
      </w:r>
      <w:r w:rsidRPr="004B0D79">
        <w:rPr>
          <w:rFonts w:ascii="Arial" w:eastAsia="Times New Roman" w:hAnsi="Arial" w:cs="Arial"/>
          <w:i/>
          <w:iCs/>
          <w:sz w:val="24"/>
          <w:szCs w:val="24"/>
          <w:lang w:eastAsia="en-GB"/>
        </w:rPr>
        <w:t xml:space="preserve">Stories From Hilton | Hilton Press </w:t>
      </w:r>
      <w:proofErr w:type="spellStart"/>
      <w:r w:rsidRPr="004B0D79">
        <w:rPr>
          <w:rFonts w:ascii="Arial" w:eastAsia="Times New Roman" w:hAnsi="Arial" w:cs="Arial"/>
          <w:i/>
          <w:iCs/>
          <w:sz w:val="24"/>
          <w:szCs w:val="24"/>
          <w:lang w:eastAsia="en-GB"/>
        </w:rPr>
        <w:t>Center</w:t>
      </w:r>
      <w:proofErr w:type="spellEnd"/>
      <w:r w:rsidRPr="004B0D79">
        <w:rPr>
          <w:rFonts w:ascii="Arial" w:eastAsia="Times New Roman" w:hAnsi="Arial" w:cs="Arial"/>
          <w:i/>
          <w:iCs/>
          <w:sz w:val="24"/>
          <w:szCs w:val="24"/>
          <w:lang w:eastAsia="en-GB"/>
        </w:rPr>
        <w:t xml:space="preserve"> and Newsroom</w:t>
      </w:r>
      <w:r w:rsidRPr="004B0D79">
        <w:rPr>
          <w:rFonts w:ascii="Arial" w:eastAsia="Times New Roman" w:hAnsi="Arial" w:cs="Arial"/>
          <w:sz w:val="24"/>
          <w:szCs w:val="24"/>
          <w:lang w:eastAsia="en-GB"/>
        </w:rPr>
        <w:t xml:space="preserve">. [online] Stories </w:t>
      </w:r>
      <w:proofErr w:type="gramStart"/>
      <w:r w:rsidRPr="004B0D79">
        <w:rPr>
          <w:rFonts w:ascii="Arial" w:eastAsia="Times New Roman" w:hAnsi="Arial" w:cs="Arial"/>
          <w:sz w:val="24"/>
          <w:szCs w:val="24"/>
          <w:lang w:eastAsia="en-GB"/>
        </w:rPr>
        <w:t>From</w:t>
      </w:r>
      <w:proofErr w:type="gramEnd"/>
      <w:r w:rsidRPr="004B0D79">
        <w:rPr>
          <w:rFonts w:ascii="Arial" w:eastAsia="Times New Roman" w:hAnsi="Arial" w:cs="Arial"/>
          <w:sz w:val="24"/>
          <w:szCs w:val="24"/>
          <w:lang w:eastAsia="en-GB"/>
        </w:rPr>
        <w:t xml:space="preserve"> Hilton. Available at: https://newsroom.hilton.com/innovation [Accessed 27 Oct. 2025].</w:t>
      </w:r>
    </w:p>
    <w:p w14:paraId="02646E6A"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Ivanov, S. and Webster, C. (2021). Willingness-to-pay for robot-delivered tourism and hospitality services – an exploratory study. </w:t>
      </w:r>
      <w:r w:rsidRPr="004B0D79">
        <w:rPr>
          <w:rFonts w:ascii="Arial" w:eastAsia="Times New Roman" w:hAnsi="Arial" w:cs="Arial"/>
          <w:i/>
          <w:iCs/>
          <w:sz w:val="24"/>
          <w:szCs w:val="24"/>
          <w:lang w:eastAsia="en-GB"/>
        </w:rPr>
        <w:t>International Journal of Contemporary Hospitality Management</w:t>
      </w:r>
      <w:r w:rsidRPr="004B0D79">
        <w:rPr>
          <w:rFonts w:ascii="Arial" w:eastAsia="Times New Roman" w:hAnsi="Arial" w:cs="Arial"/>
          <w:sz w:val="24"/>
          <w:szCs w:val="24"/>
          <w:lang w:eastAsia="en-GB"/>
        </w:rPr>
        <w:t xml:space="preserve">, 33(11), pp.3926–3955.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://doi.org/10.1108/ijchm-09-2020-1078</w:t>
      </w:r>
      <w:proofErr w:type="gramEnd"/>
      <w:r w:rsidRPr="004B0D79">
        <w:rPr>
          <w:rFonts w:ascii="Arial" w:eastAsia="Times New Roman" w:hAnsi="Arial" w:cs="Arial"/>
          <w:sz w:val="24"/>
          <w:szCs w:val="24"/>
          <w:lang w:eastAsia="en-GB"/>
        </w:rPr>
        <w:t>.</w:t>
      </w:r>
    </w:p>
    <w:p w14:paraId="61EC9858"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Kim, S., Kim, J., Badu-Baiden, F., Giroux, M. and Choi, Y. (2021). Preference for robot service or human service in hotels? Impacts of the COVID-19 pandemic. </w:t>
      </w:r>
      <w:r w:rsidRPr="004B0D79">
        <w:rPr>
          <w:rFonts w:ascii="Arial" w:eastAsia="Times New Roman" w:hAnsi="Arial" w:cs="Arial"/>
          <w:i/>
          <w:iCs/>
          <w:sz w:val="24"/>
          <w:szCs w:val="24"/>
          <w:lang w:eastAsia="en-GB"/>
        </w:rPr>
        <w:t>International Journal of Hospitality Management</w:t>
      </w:r>
      <w:r w:rsidRPr="004B0D79">
        <w:rPr>
          <w:rFonts w:ascii="Arial" w:eastAsia="Times New Roman" w:hAnsi="Arial" w:cs="Arial"/>
          <w:sz w:val="24"/>
          <w:szCs w:val="24"/>
          <w:lang w:eastAsia="en-GB"/>
        </w:rPr>
        <w:t xml:space="preserve">, [online] 93, p.102795.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://doi.org/10.1016/j.ijhm.2020.102795</w:t>
      </w:r>
      <w:proofErr w:type="gramEnd"/>
      <w:r w:rsidRPr="004B0D79">
        <w:rPr>
          <w:rFonts w:ascii="Arial" w:eastAsia="Times New Roman" w:hAnsi="Arial" w:cs="Arial"/>
          <w:sz w:val="24"/>
          <w:szCs w:val="24"/>
          <w:lang w:eastAsia="en-GB"/>
        </w:rPr>
        <w:t>.</w:t>
      </w:r>
    </w:p>
    <w:p w14:paraId="4C9D5EE2"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Koo, C., Xiang, Z., </w:t>
      </w:r>
      <w:proofErr w:type="spellStart"/>
      <w:r w:rsidRPr="004B0D79">
        <w:rPr>
          <w:rFonts w:ascii="Arial" w:eastAsia="Times New Roman" w:hAnsi="Arial" w:cs="Arial"/>
          <w:sz w:val="24"/>
          <w:szCs w:val="24"/>
          <w:lang w:eastAsia="en-GB"/>
        </w:rPr>
        <w:t>Gretzel</w:t>
      </w:r>
      <w:proofErr w:type="spellEnd"/>
      <w:r w:rsidRPr="004B0D79">
        <w:rPr>
          <w:rFonts w:ascii="Arial" w:eastAsia="Times New Roman" w:hAnsi="Arial" w:cs="Arial"/>
          <w:sz w:val="24"/>
          <w:szCs w:val="24"/>
          <w:lang w:eastAsia="en-GB"/>
        </w:rPr>
        <w:t xml:space="preserve">, U. and Sigala, M. (2021). Artificial Intelligence (AI) and Robotics in travel, Hospitality and Leisure. </w:t>
      </w:r>
      <w:r w:rsidRPr="004B0D79">
        <w:rPr>
          <w:rFonts w:ascii="Arial" w:eastAsia="Times New Roman" w:hAnsi="Arial" w:cs="Arial"/>
          <w:i/>
          <w:iCs/>
          <w:sz w:val="24"/>
          <w:szCs w:val="24"/>
          <w:lang w:eastAsia="en-GB"/>
        </w:rPr>
        <w:t>Electronic Markets</w:t>
      </w:r>
      <w:r w:rsidRPr="004B0D79">
        <w:rPr>
          <w:rFonts w:ascii="Arial" w:eastAsia="Times New Roman" w:hAnsi="Arial" w:cs="Arial"/>
          <w:sz w:val="24"/>
          <w:szCs w:val="24"/>
          <w:lang w:eastAsia="en-GB"/>
        </w:rPr>
        <w:t xml:space="preserve">, 31(3).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://doi.org/10.1007/s12525-021-00494-z</w:t>
      </w:r>
      <w:proofErr w:type="gramEnd"/>
      <w:r w:rsidRPr="004B0D79">
        <w:rPr>
          <w:rFonts w:ascii="Arial" w:eastAsia="Times New Roman" w:hAnsi="Arial" w:cs="Arial"/>
          <w:sz w:val="24"/>
          <w:szCs w:val="24"/>
          <w:lang w:eastAsia="en-GB"/>
        </w:rPr>
        <w:t>.</w:t>
      </w:r>
    </w:p>
    <w:p w14:paraId="4C4DD8B2"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Lacalle, E. (2021). </w:t>
      </w:r>
      <w:r w:rsidRPr="004B0D79">
        <w:rPr>
          <w:rFonts w:ascii="Arial" w:eastAsia="Times New Roman" w:hAnsi="Arial" w:cs="Arial"/>
          <w:i/>
          <w:iCs/>
          <w:sz w:val="24"/>
          <w:szCs w:val="24"/>
          <w:lang w:eastAsia="en-GB"/>
        </w:rPr>
        <w:t>Hotel technology trends: 15 innovations to watch in 2021</w:t>
      </w:r>
      <w:r w:rsidRPr="004B0D79">
        <w:rPr>
          <w:rFonts w:ascii="Arial" w:eastAsia="Times New Roman" w:hAnsi="Arial" w:cs="Arial"/>
          <w:sz w:val="24"/>
          <w:szCs w:val="24"/>
          <w:lang w:eastAsia="en-GB"/>
        </w:rPr>
        <w:t>. [online] www.mews.com. Available at: https://www.mews.com/en/blog/hotel-technology.</w:t>
      </w:r>
    </w:p>
    <w:p w14:paraId="617F0146"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Lu, C.-H. (2021). The impact of artificial intelligence on economic growth and welfare. </w:t>
      </w:r>
      <w:r w:rsidRPr="004B0D79">
        <w:rPr>
          <w:rFonts w:ascii="Arial" w:eastAsia="Times New Roman" w:hAnsi="Arial" w:cs="Arial"/>
          <w:i/>
          <w:iCs/>
          <w:sz w:val="24"/>
          <w:szCs w:val="24"/>
          <w:lang w:eastAsia="en-GB"/>
        </w:rPr>
        <w:t>Journal of Macroeconomics</w:t>
      </w:r>
      <w:r w:rsidRPr="004B0D79">
        <w:rPr>
          <w:rFonts w:ascii="Arial" w:eastAsia="Times New Roman" w:hAnsi="Arial" w:cs="Arial"/>
          <w:sz w:val="24"/>
          <w:szCs w:val="24"/>
          <w:lang w:eastAsia="en-GB"/>
        </w:rPr>
        <w:t xml:space="preserve">, 69(103342), p.103342.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://doi.org/10.1016/j.jmacro.2021.103342</w:t>
      </w:r>
      <w:proofErr w:type="gramEnd"/>
      <w:r w:rsidRPr="004B0D79">
        <w:rPr>
          <w:rFonts w:ascii="Arial" w:eastAsia="Times New Roman" w:hAnsi="Arial" w:cs="Arial"/>
          <w:sz w:val="24"/>
          <w:szCs w:val="24"/>
          <w:lang w:eastAsia="en-GB"/>
        </w:rPr>
        <w:t>.</w:t>
      </w:r>
    </w:p>
    <w:p w14:paraId="6060C7C0"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lastRenderedPageBreak/>
        <w:t xml:space="preserve">Michalis, B. (2024). </w:t>
      </w:r>
      <w:r w:rsidRPr="004B0D79">
        <w:rPr>
          <w:rFonts w:ascii="Arial" w:eastAsia="Times New Roman" w:hAnsi="Arial" w:cs="Arial"/>
          <w:i/>
          <w:iCs/>
          <w:sz w:val="24"/>
          <w:szCs w:val="24"/>
          <w:lang w:eastAsia="en-GB"/>
        </w:rPr>
        <w:t>Use of AI in the Hospitality Industry: Practical Examples</w:t>
      </w:r>
      <w:r w:rsidRPr="004B0D79">
        <w:rPr>
          <w:rFonts w:ascii="Arial" w:eastAsia="Times New Roman" w:hAnsi="Arial" w:cs="Arial"/>
          <w:sz w:val="24"/>
          <w:szCs w:val="24"/>
          <w:lang w:eastAsia="en-GB"/>
        </w:rPr>
        <w:t>. [online] www.canarytechnologies.com. Available at: https://www.canarytechnologies.com/post/ai-in-hospitality-examples.</w:t>
      </w:r>
    </w:p>
    <w:p w14:paraId="7BDBEB1C"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Nichols, J.P. (2025). </w:t>
      </w:r>
      <w:r w:rsidRPr="004B0D79">
        <w:rPr>
          <w:rFonts w:ascii="Arial" w:eastAsia="Times New Roman" w:hAnsi="Arial" w:cs="Arial"/>
          <w:i/>
          <w:iCs/>
          <w:sz w:val="24"/>
          <w:szCs w:val="24"/>
          <w:lang w:eastAsia="en-GB"/>
        </w:rPr>
        <w:t>Finding A Balance Between Technology and Human Touch in Hospitality</w:t>
      </w:r>
      <w:r w:rsidRPr="004B0D79">
        <w:rPr>
          <w:rFonts w:ascii="Arial" w:eastAsia="Times New Roman" w:hAnsi="Arial" w:cs="Arial"/>
          <w:sz w:val="24"/>
          <w:szCs w:val="24"/>
          <w:lang w:eastAsia="en-GB"/>
        </w:rPr>
        <w:t>. [online] Hospitality Net. Available at: https://www.hospitalitynet.org/opinion/4128479.html.</w:t>
      </w:r>
    </w:p>
    <w:p w14:paraId="3ED7939F"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Rana, N.P., Begum, N., Faisal, </w:t>
      </w:r>
      <w:proofErr w:type="spellStart"/>
      <w:r w:rsidRPr="004B0D79">
        <w:rPr>
          <w:rFonts w:ascii="Arial" w:eastAsia="Times New Roman" w:hAnsi="Arial" w:cs="Arial"/>
          <w:sz w:val="24"/>
          <w:szCs w:val="24"/>
          <w:lang w:eastAsia="en-GB"/>
        </w:rPr>
        <w:t>Mohd.N</w:t>
      </w:r>
      <w:proofErr w:type="spellEnd"/>
      <w:r w:rsidRPr="004B0D79">
        <w:rPr>
          <w:rFonts w:ascii="Arial" w:eastAsia="Times New Roman" w:hAnsi="Arial" w:cs="Arial"/>
          <w:sz w:val="24"/>
          <w:szCs w:val="24"/>
          <w:lang w:eastAsia="en-GB"/>
        </w:rPr>
        <w:t xml:space="preserve">. and Mishra, A. (2024). Customer experiences with service robots in hotels: a review and research agenda. </w:t>
      </w:r>
      <w:r w:rsidRPr="004B0D79">
        <w:rPr>
          <w:rFonts w:ascii="Arial" w:eastAsia="Times New Roman" w:hAnsi="Arial" w:cs="Arial"/>
          <w:i/>
          <w:iCs/>
          <w:sz w:val="24"/>
          <w:szCs w:val="24"/>
          <w:lang w:eastAsia="en-GB"/>
        </w:rPr>
        <w:t>Journal of Hospitality Marketing &amp; Management</w:t>
      </w:r>
      <w:r w:rsidRPr="004B0D79">
        <w:rPr>
          <w:rFonts w:ascii="Arial" w:eastAsia="Times New Roman" w:hAnsi="Arial" w:cs="Arial"/>
          <w:sz w:val="24"/>
          <w:szCs w:val="24"/>
          <w:lang w:eastAsia="en-GB"/>
        </w:rPr>
        <w:t xml:space="preserve">, 34(2), pp.1–30.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://doi.org/10.1080/19368623.2024.2403640</w:t>
      </w:r>
      <w:proofErr w:type="gramEnd"/>
      <w:r w:rsidRPr="004B0D79">
        <w:rPr>
          <w:rFonts w:ascii="Arial" w:eastAsia="Times New Roman" w:hAnsi="Arial" w:cs="Arial"/>
          <w:sz w:val="24"/>
          <w:szCs w:val="24"/>
          <w:lang w:eastAsia="en-GB"/>
        </w:rPr>
        <w:t>.</w:t>
      </w:r>
    </w:p>
    <w:p w14:paraId="6F471DBD"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Saepudin, P., Misran, M., Sinaga, E., </w:t>
      </w:r>
      <w:proofErr w:type="spellStart"/>
      <w:r w:rsidRPr="004B0D79">
        <w:rPr>
          <w:rFonts w:ascii="Arial" w:eastAsia="Times New Roman" w:hAnsi="Arial" w:cs="Arial"/>
          <w:sz w:val="24"/>
          <w:szCs w:val="24"/>
          <w:lang w:eastAsia="en-GB"/>
        </w:rPr>
        <w:t>Kusnadi</w:t>
      </w:r>
      <w:proofErr w:type="spellEnd"/>
      <w:r w:rsidRPr="004B0D79">
        <w:rPr>
          <w:rFonts w:ascii="Arial" w:eastAsia="Times New Roman" w:hAnsi="Arial" w:cs="Arial"/>
          <w:sz w:val="24"/>
          <w:szCs w:val="24"/>
          <w:lang w:eastAsia="en-GB"/>
        </w:rPr>
        <w:t xml:space="preserve">, F., Putra, K. and Susanto, E. (2024). The Impact of Smart Hotel Technology on Guest Satisfaction and Loyalty: A User Competency Perspective. </w:t>
      </w:r>
      <w:r w:rsidRPr="004B0D79">
        <w:rPr>
          <w:rFonts w:ascii="Arial" w:eastAsia="Times New Roman" w:hAnsi="Arial" w:cs="Arial"/>
          <w:i/>
          <w:iCs/>
          <w:sz w:val="24"/>
          <w:szCs w:val="24"/>
          <w:lang w:eastAsia="en-GB"/>
        </w:rPr>
        <w:t>African Journal of Hospitality, Tourism and Leisure</w:t>
      </w:r>
      <w:r w:rsidRPr="004B0D79">
        <w:rPr>
          <w:rFonts w:ascii="Arial" w:eastAsia="Times New Roman" w:hAnsi="Arial" w:cs="Arial"/>
          <w:sz w:val="24"/>
          <w:szCs w:val="24"/>
          <w:lang w:eastAsia="en-GB"/>
        </w:rPr>
        <w:t xml:space="preserve">, [online] 13(1), pp.213–220.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://doi.org/10.46222/ajhtl.19770720.500</w:t>
      </w:r>
      <w:proofErr w:type="gramEnd"/>
      <w:r w:rsidRPr="004B0D79">
        <w:rPr>
          <w:rFonts w:ascii="Arial" w:eastAsia="Times New Roman" w:hAnsi="Arial" w:cs="Arial"/>
          <w:sz w:val="24"/>
          <w:szCs w:val="24"/>
          <w:lang w:eastAsia="en-GB"/>
        </w:rPr>
        <w:t>.</w:t>
      </w:r>
    </w:p>
    <w:p w14:paraId="164CD9D8"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Schwarz, L. (2024). </w:t>
      </w:r>
      <w:r w:rsidRPr="004B0D79">
        <w:rPr>
          <w:rFonts w:ascii="Arial" w:eastAsia="Times New Roman" w:hAnsi="Arial" w:cs="Arial"/>
          <w:i/>
          <w:iCs/>
          <w:sz w:val="24"/>
          <w:szCs w:val="24"/>
          <w:lang w:eastAsia="en-GB"/>
        </w:rPr>
        <w:t>7 Trends Driving the Hospitality Industry in 2024</w:t>
      </w:r>
      <w:r w:rsidRPr="004B0D79">
        <w:rPr>
          <w:rFonts w:ascii="Arial" w:eastAsia="Times New Roman" w:hAnsi="Arial" w:cs="Arial"/>
          <w:sz w:val="24"/>
          <w:szCs w:val="24"/>
          <w:lang w:eastAsia="en-GB"/>
        </w:rPr>
        <w:t>. [online] Oracle NetSuite. Available at: https://www.netsuite.com/portal/resource/articles/erp/hospitality-industry-trends.shtml.</w:t>
      </w:r>
    </w:p>
    <w:p w14:paraId="1D4DE274"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Selander, F. (2024). </w:t>
      </w:r>
      <w:r w:rsidRPr="004B0D79">
        <w:rPr>
          <w:rFonts w:ascii="Arial" w:eastAsia="Times New Roman" w:hAnsi="Arial" w:cs="Arial"/>
          <w:i/>
          <w:iCs/>
          <w:sz w:val="24"/>
          <w:szCs w:val="24"/>
          <w:lang w:eastAsia="en-GB"/>
        </w:rPr>
        <w:t xml:space="preserve">AI in Hospitality: Top Use Cases </w:t>
      </w:r>
      <w:proofErr w:type="gramStart"/>
      <w:r w:rsidRPr="004B0D79">
        <w:rPr>
          <w:rFonts w:ascii="Arial" w:eastAsia="Times New Roman" w:hAnsi="Arial" w:cs="Arial"/>
          <w:i/>
          <w:iCs/>
          <w:sz w:val="24"/>
          <w:szCs w:val="24"/>
          <w:lang w:eastAsia="en-GB"/>
        </w:rPr>
        <w:t>With</w:t>
      </w:r>
      <w:proofErr w:type="gramEnd"/>
      <w:r w:rsidRPr="004B0D79">
        <w:rPr>
          <w:rFonts w:ascii="Arial" w:eastAsia="Times New Roman" w:hAnsi="Arial" w:cs="Arial"/>
          <w:i/>
          <w:iCs/>
          <w:sz w:val="24"/>
          <w:szCs w:val="24"/>
          <w:lang w:eastAsia="en-GB"/>
        </w:rPr>
        <w:t xml:space="preserve"> Real Examples</w:t>
      </w:r>
      <w:r w:rsidRPr="004B0D79">
        <w:rPr>
          <w:rFonts w:ascii="Arial" w:eastAsia="Times New Roman" w:hAnsi="Arial" w:cs="Arial"/>
          <w:sz w:val="24"/>
          <w:szCs w:val="24"/>
          <w:lang w:eastAsia="en-GB"/>
        </w:rPr>
        <w:t>. [online] Lingio.com. Available at: https://www.lingio.com/blog/ai-in-hospitality.</w:t>
      </w:r>
    </w:p>
    <w:p w14:paraId="4FF52B58"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Tafelsky, T. (2023). </w:t>
      </w:r>
      <w:r w:rsidRPr="004B0D79">
        <w:rPr>
          <w:rFonts w:ascii="Arial" w:eastAsia="Times New Roman" w:hAnsi="Arial" w:cs="Arial"/>
          <w:i/>
          <w:iCs/>
          <w:sz w:val="24"/>
          <w:szCs w:val="24"/>
          <w:lang w:eastAsia="en-GB"/>
        </w:rPr>
        <w:t>Service Robots in the Hotel Industry: Key Examples and Advantages</w:t>
      </w:r>
      <w:r w:rsidRPr="004B0D79">
        <w:rPr>
          <w:rFonts w:ascii="Arial" w:eastAsia="Times New Roman" w:hAnsi="Arial" w:cs="Arial"/>
          <w:sz w:val="24"/>
          <w:szCs w:val="24"/>
          <w:lang w:eastAsia="en-GB"/>
        </w:rPr>
        <w:t>. [online] Blueprint RF. Available at: https://www.blueprintrf.com/service-robots-in-hotels/.</w:t>
      </w:r>
    </w:p>
    <w:p w14:paraId="0B8CB972"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Tai, Y.-F., Wang, Y.-C. and Luo, C.-C. (2021). Technology- or human-related service innovation? Enhancing customer satisfaction, delight, and loyalty in the hospitality industry. </w:t>
      </w:r>
      <w:r w:rsidRPr="004B0D79">
        <w:rPr>
          <w:rFonts w:ascii="Arial" w:eastAsia="Times New Roman" w:hAnsi="Arial" w:cs="Arial"/>
          <w:i/>
          <w:iCs/>
          <w:sz w:val="24"/>
          <w:szCs w:val="24"/>
          <w:lang w:eastAsia="en-GB"/>
        </w:rPr>
        <w:t>Service Business</w:t>
      </w:r>
      <w:r w:rsidRPr="004B0D79">
        <w:rPr>
          <w:rFonts w:ascii="Arial" w:eastAsia="Times New Roman" w:hAnsi="Arial" w:cs="Arial"/>
          <w:sz w:val="24"/>
          <w:szCs w:val="24"/>
          <w:lang w:eastAsia="en-GB"/>
        </w:rPr>
        <w:t xml:space="preserve">, 15(4), pp.667–694.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://doi.org/10.1007/s11628-021-00461-w</w:t>
      </w:r>
      <w:proofErr w:type="gramEnd"/>
      <w:r w:rsidRPr="004B0D79">
        <w:rPr>
          <w:rFonts w:ascii="Arial" w:eastAsia="Times New Roman" w:hAnsi="Arial" w:cs="Arial"/>
          <w:sz w:val="24"/>
          <w:szCs w:val="24"/>
          <w:lang w:eastAsia="en-GB"/>
        </w:rPr>
        <w:t>.</w:t>
      </w:r>
    </w:p>
    <w:p w14:paraId="30B30229"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lastRenderedPageBreak/>
        <w:t xml:space="preserve">Team </w:t>
      </w:r>
      <w:proofErr w:type="spellStart"/>
      <w:r w:rsidRPr="004B0D79">
        <w:rPr>
          <w:rFonts w:ascii="Arial" w:eastAsia="Times New Roman" w:hAnsi="Arial" w:cs="Arial"/>
          <w:sz w:val="24"/>
          <w:szCs w:val="24"/>
          <w:lang w:eastAsia="en-GB"/>
        </w:rPr>
        <w:t>DigitalDefynd</w:t>
      </w:r>
      <w:proofErr w:type="spellEnd"/>
      <w:r w:rsidRPr="004B0D79">
        <w:rPr>
          <w:rFonts w:ascii="Arial" w:eastAsia="Times New Roman" w:hAnsi="Arial" w:cs="Arial"/>
          <w:sz w:val="24"/>
          <w:szCs w:val="24"/>
          <w:lang w:eastAsia="en-GB"/>
        </w:rPr>
        <w:t xml:space="preserve"> (2024). </w:t>
      </w:r>
      <w:r w:rsidRPr="004B0D79">
        <w:rPr>
          <w:rFonts w:ascii="Arial" w:eastAsia="Times New Roman" w:hAnsi="Arial" w:cs="Arial"/>
          <w:i/>
          <w:iCs/>
          <w:sz w:val="24"/>
          <w:szCs w:val="24"/>
          <w:lang w:eastAsia="en-GB"/>
        </w:rPr>
        <w:t>5 Digital Transformation in Hotels Case Studies [2024]</w:t>
      </w:r>
      <w:r w:rsidRPr="004B0D79">
        <w:rPr>
          <w:rFonts w:ascii="Arial" w:eastAsia="Times New Roman" w:hAnsi="Arial" w:cs="Arial"/>
          <w:sz w:val="24"/>
          <w:szCs w:val="24"/>
          <w:lang w:eastAsia="en-GB"/>
        </w:rPr>
        <w:t xml:space="preserve">. [online] </w:t>
      </w:r>
      <w:proofErr w:type="spellStart"/>
      <w:r w:rsidRPr="004B0D79">
        <w:rPr>
          <w:rFonts w:ascii="Arial" w:eastAsia="Times New Roman" w:hAnsi="Arial" w:cs="Arial"/>
          <w:sz w:val="24"/>
          <w:szCs w:val="24"/>
          <w:lang w:eastAsia="en-GB"/>
        </w:rPr>
        <w:t>DigitalDefynd</w:t>
      </w:r>
      <w:proofErr w:type="spellEnd"/>
      <w:r w:rsidRPr="004B0D79">
        <w:rPr>
          <w:rFonts w:ascii="Arial" w:eastAsia="Times New Roman" w:hAnsi="Arial" w:cs="Arial"/>
          <w:sz w:val="24"/>
          <w:szCs w:val="24"/>
          <w:lang w:eastAsia="en-GB"/>
        </w:rPr>
        <w:t>. Available at: https://digitaldefynd.com/IQ/digital-transformation-in-hotels-case-studies/.</w:t>
      </w:r>
    </w:p>
    <w:p w14:paraId="5E66BE20" w14:textId="77777777" w:rsidR="004B0D79" w:rsidRPr="004B0D79" w:rsidRDefault="004B0D79" w:rsidP="00F77415">
      <w:pPr>
        <w:spacing w:after="240" w:line="360" w:lineRule="auto"/>
        <w:rPr>
          <w:rFonts w:ascii="Arial" w:eastAsia="Times New Roman" w:hAnsi="Arial" w:cs="Arial"/>
          <w:sz w:val="24"/>
          <w:szCs w:val="24"/>
          <w:lang w:eastAsia="en-GB"/>
        </w:rPr>
      </w:pPr>
      <w:proofErr w:type="spellStart"/>
      <w:r w:rsidRPr="004B0D79">
        <w:rPr>
          <w:rFonts w:ascii="Arial" w:eastAsia="Times New Roman" w:hAnsi="Arial" w:cs="Arial"/>
          <w:sz w:val="24"/>
          <w:szCs w:val="24"/>
          <w:lang w:eastAsia="en-GB"/>
        </w:rPr>
        <w:t>Tussyadiah</w:t>
      </w:r>
      <w:proofErr w:type="spellEnd"/>
      <w:r w:rsidRPr="004B0D79">
        <w:rPr>
          <w:rFonts w:ascii="Arial" w:eastAsia="Times New Roman" w:hAnsi="Arial" w:cs="Arial"/>
          <w:sz w:val="24"/>
          <w:szCs w:val="24"/>
          <w:lang w:eastAsia="en-GB"/>
        </w:rPr>
        <w:t xml:space="preserve">, I. (2020). A review of research into automation in tourism: Launching the Annals of Tourism Research Curated Collection on Artificial Intelligence and Robotics in Tourism. </w:t>
      </w:r>
      <w:r w:rsidRPr="004B0D79">
        <w:rPr>
          <w:rFonts w:ascii="Arial" w:eastAsia="Times New Roman" w:hAnsi="Arial" w:cs="Arial"/>
          <w:i/>
          <w:iCs/>
          <w:sz w:val="24"/>
          <w:szCs w:val="24"/>
          <w:lang w:eastAsia="en-GB"/>
        </w:rPr>
        <w:t>Annals of Tourism Research</w:t>
      </w:r>
      <w:r w:rsidRPr="004B0D79">
        <w:rPr>
          <w:rFonts w:ascii="Arial" w:eastAsia="Times New Roman" w:hAnsi="Arial" w:cs="Arial"/>
          <w:sz w:val="24"/>
          <w:szCs w:val="24"/>
          <w:lang w:eastAsia="en-GB"/>
        </w:rPr>
        <w:t xml:space="preserve">, [online] 81(1), p.102883.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://doi.org/10.1016/j.annals.2020.102883</w:t>
      </w:r>
      <w:proofErr w:type="gramEnd"/>
      <w:r w:rsidRPr="004B0D79">
        <w:rPr>
          <w:rFonts w:ascii="Arial" w:eastAsia="Times New Roman" w:hAnsi="Arial" w:cs="Arial"/>
          <w:sz w:val="24"/>
          <w:szCs w:val="24"/>
          <w:lang w:eastAsia="en-GB"/>
        </w:rPr>
        <w:t>.</w:t>
      </w:r>
    </w:p>
    <w:p w14:paraId="2698CCA9"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van der Meulen, F.J., Verhoeven, D., </w:t>
      </w:r>
      <w:proofErr w:type="spellStart"/>
      <w:r w:rsidRPr="004B0D79">
        <w:rPr>
          <w:rFonts w:ascii="Arial" w:eastAsia="Times New Roman" w:hAnsi="Arial" w:cs="Arial"/>
          <w:sz w:val="24"/>
          <w:szCs w:val="24"/>
          <w:lang w:eastAsia="en-GB"/>
        </w:rPr>
        <w:t>Chipumuro</w:t>
      </w:r>
      <w:proofErr w:type="spellEnd"/>
      <w:r w:rsidRPr="004B0D79">
        <w:rPr>
          <w:rFonts w:ascii="Arial" w:eastAsia="Times New Roman" w:hAnsi="Arial" w:cs="Arial"/>
          <w:sz w:val="24"/>
          <w:szCs w:val="24"/>
          <w:lang w:eastAsia="en-GB"/>
        </w:rPr>
        <w:t xml:space="preserve">, J. and </w:t>
      </w:r>
      <w:proofErr w:type="spellStart"/>
      <w:r w:rsidRPr="004B0D79">
        <w:rPr>
          <w:rFonts w:ascii="Arial" w:eastAsia="Times New Roman" w:hAnsi="Arial" w:cs="Arial"/>
          <w:sz w:val="24"/>
          <w:szCs w:val="24"/>
          <w:lang w:eastAsia="en-GB"/>
        </w:rPr>
        <w:t>Majee</w:t>
      </w:r>
      <w:proofErr w:type="spellEnd"/>
      <w:r w:rsidRPr="004B0D79">
        <w:rPr>
          <w:rFonts w:ascii="Arial" w:eastAsia="Times New Roman" w:hAnsi="Arial" w:cs="Arial"/>
          <w:sz w:val="24"/>
          <w:szCs w:val="24"/>
          <w:lang w:eastAsia="en-GB"/>
        </w:rPr>
        <w:t xml:space="preserve">, W. (2024). AI service robots in a 4-star hotel: enhancing guest and employee experiences. </w:t>
      </w:r>
      <w:r w:rsidRPr="004B0D79">
        <w:rPr>
          <w:rFonts w:ascii="Arial" w:eastAsia="Times New Roman" w:hAnsi="Arial" w:cs="Arial"/>
          <w:i/>
          <w:iCs/>
          <w:sz w:val="24"/>
          <w:szCs w:val="24"/>
          <w:lang w:eastAsia="en-GB"/>
        </w:rPr>
        <w:t>Research in Hospitality Management</w:t>
      </w:r>
      <w:r w:rsidRPr="004B0D79">
        <w:rPr>
          <w:rFonts w:ascii="Arial" w:eastAsia="Times New Roman" w:hAnsi="Arial" w:cs="Arial"/>
          <w:sz w:val="24"/>
          <w:szCs w:val="24"/>
          <w:lang w:eastAsia="en-GB"/>
        </w:rPr>
        <w:t xml:space="preserve">, 14(2), pp.1–6.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://doi.org/10.1080/22243534.2024.2403430</w:t>
      </w:r>
      <w:proofErr w:type="gramEnd"/>
      <w:r w:rsidRPr="004B0D79">
        <w:rPr>
          <w:rFonts w:ascii="Arial" w:eastAsia="Times New Roman" w:hAnsi="Arial" w:cs="Arial"/>
          <w:sz w:val="24"/>
          <w:szCs w:val="24"/>
          <w:lang w:eastAsia="en-GB"/>
        </w:rPr>
        <w:t>.</w:t>
      </w:r>
    </w:p>
    <w:p w14:paraId="4EF02C9C" w14:textId="77777777" w:rsidR="004B0D79" w:rsidRPr="004B0D79" w:rsidRDefault="004B0D79" w:rsidP="00F77415">
      <w:pPr>
        <w:spacing w:after="240" w:line="360" w:lineRule="auto"/>
        <w:rPr>
          <w:rFonts w:ascii="Arial" w:eastAsia="Times New Roman" w:hAnsi="Arial" w:cs="Arial"/>
          <w:sz w:val="24"/>
          <w:szCs w:val="24"/>
          <w:lang w:eastAsia="en-GB"/>
        </w:rPr>
      </w:pPr>
      <w:proofErr w:type="spellStart"/>
      <w:r w:rsidRPr="004B0D79">
        <w:rPr>
          <w:rFonts w:ascii="Arial" w:eastAsia="Times New Roman" w:hAnsi="Arial" w:cs="Arial"/>
          <w:sz w:val="24"/>
          <w:szCs w:val="24"/>
          <w:lang w:eastAsia="en-GB"/>
        </w:rPr>
        <w:t>Vössing</w:t>
      </w:r>
      <w:proofErr w:type="spellEnd"/>
      <w:r w:rsidRPr="004B0D79">
        <w:rPr>
          <w:rFonts w:ascii="Arial" w:eastAsia="Times New Roman" w:hAnsi="Arial" w:cs="Arial"/>
          <w:sz w:val="24"/>
          <w:szCs w:val="24"/>
          <w:lang w:eastAsia="en-GB"/>
        </w:rPr>
        <w:t xml:space="preserve">, M., Kühl, N., Lind, M. and </w:t>
      </w:r>
      <w:proofErr w:type="spellStart"/>
      <w:r w:rsidRPr="004B0D79">
        <w:rPr>
          <w:rFonts w:ascii="Arial" w:eastAsia="Times New Roman" w:hAnsi="Arial" w:cs="Arial"/>
          <w:sz w:val="24"/>
          <w:szCs w:val="24"/>
          <w:lang w:eastAsia="en-GB"/>
        </w:rPr>
        <w:t>Satzger</w:t>
      </w:r>
      <w:proofErr w:type="spellEnd"/>
      <w:r w:rsidRPr="004B0D79">
        <w:rPr>
          <w:rFonts w:ascii="Arial" w:eastAsia="Times New Roman" w:hAnsi="Arial" w:cs="Arial"/>
          <w:sz w:val="24"/>
          <w:szCs w:val="24"/>
          <w:lang w:eastAsia="en-GB"/>
        </w:rPr>
        <w:t xml:space="preserve">, G. (2022). Designing Transparency for Effective Human-AI Collaboration. </w:t>
      </w:r>
      <w:r w:rsidRPr="004B0D79">
        <w:rPr>
          <w:rFonts w:ascii="Arial" w:eastAsia="Times New Roman" w:hAnsi="Arial" w:cs="Arial"/>
          <w:i/>
          <w:iCs/>
          <w:sz w:val="24"/>
          <w:szCs w:val="24"/>
          <w:lang w:eastAsia="en-GB"/>
        </w:rPr>
        <w:t>Information Systems Frontiers</w:t>
      </w:r>
      <w:r w:rsidRPr="004B0D79">
        <w:rPr>
          <w:rFonts w:ascii="Arial" w:eastAsia="Times New Roman" w:hAnsi="Arial" w:cs="Arial"/>
          <w:sz w:val="24"/>
          <w:szCs w:val="24"/>
          <w:lang w:eastAsia="en-GB"/>
        </w:rPr>
        <w:t xml:space="preserve">, 24.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://doi.org/10.1007/s10796-022-10284-3</w:t>
      </w:r>
      <w:proofErr w:type="gramEnd"/>
      <w:r w:rsidRPr="004B0D79">
        <w:rPr>
          <w:rFonts w:ascii="Arial" w:eastAsia="Times New Roman" w:hAnsi="Arial" w:cs="Arial"/>
          <w:sz w:val="24"/>
          <w:szCs w:val="24"/>
          <w:lang w:eastAsia="en-GB"/>
        </w:rPr>
        <w:t>.</w:t>
      </w:r>
    </w:p>
    <w:p w14:paraId="6EEC45DE"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Walker, B. (2023). </w:t>
      </w:r>
      <w:r w:rsidRPr="004B0D79">
        <w:rPr>
          <w:rFonts w:ascii="Arial" w:eastAsia="Times New Roman" w:hAnsi="Arial" w:cs="Arial"/>
          <w:i/>
          <w:iCs/>
          <w:sz w:val="24"/>
          <w:szCs w:val="24"/>
          <w:lang w:eastAsia="en-GB"/>
        </w:rPr>
        <w:t>Inside Marriott’s big tech investment strategy</w:t>
      </w:r>
      <w:r w:rsidRPr="004B0D79">
        <w:rPr>
          <w:rFonts w:ascii="Arial" w:eastAsia="Times New Roman" w:hAnsi="Arial" w:cs="Arial"/>
          <w:sz w:val="24"/>
          <w:szCs w:val="24"/>
          <w:lang w:eastAsia="en-GB"/>
        </w:rPr>
        <w:t>. [online] Hospitality Investor. Available at: https://www.hospitalityinvestor.com/technology/inside-marriotts-big-tech-investment-strategy.</w:t>
      </w:r>
    </w:p>
    <w:p w14:paraId="794156BF"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Youssef EL ARCHI and Brahim BENBBA (2023). The Applications of Technology Acceptance Models in Tourism and Hospitality Research: A Systematic Literature Review. </w:t>
      </w:r>
      <w:r w:rsidRPr="004B0D79">
        <w:rPr>
          <w:rFonts w:ascii="Arial" w:eastAsia="Times New Roman" w:hAnsi="Arial" w:cs="Arial"/>
          <w:i/>
          <w:iCs/>
          <w:sz w:val="24"/>
          <w:szCs w:val="24"/>
          <w:lang w:eastAsia="en-GB"/>
        </w:rPr>
        <w:t>Journal of Environmental Management and Tourism</w:t>
      </w:r>
      <w:r w:rsidRPr="004B0D79">
        <w:rPr>
          <w:rFonts w:ascii="Arial" w:eastAsia="Times New Roman" w:hAnsi="Arial" w:cs="Arial"/>
          <w:sz w:val="24"/>
          <w:szCs w:val="24"/>
          <w:lang w:eastAsia="en-GB"/>
        </w:rPr>
        <w:t xml:space="preserve">, 14(2), pp.379–379.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://doi.org/10.14505/jemt.v14.2(66).08</w:t>
      </w:r>
      <w:proofErr w:type="gramEnd"/>
      <w:r w:rsidRPr="004B0D79">
        <w:rPr>
          <w:rFonts w:ascii="Arial" w:eastAsia="Times New Roman" w:hAnsi="Arial" w:cs="Arial"/>
          <w:sz w:val="24"/>
          <w:szCs w:val="24"/>
          <w:lang w:eastAsia="en-GB"/>
        </w:rPr>
        <w:t>.</w:t>
      </w:r>
    </w:p>
    <w:p w14:paraId="5AA9DC64" w14:textId="77777777" w:rsidR="004B0D79" w:rsidRPr="004B0D79" w:rsidRDefault="004B0D79" w:rsidP="00F77415">
      <w:pPr>
        <w:spacing w:after="240" w:line="360" w:lineRule="auto"/>
        <w:rPr>
          <w:rFonts w:ascii="Arial" w:eastAsia="Times New Roman" w:hAnsi="Arial" w:cs="Arial"/>
          <w:sz w:val="24"/>
          <w:szCs w:val="24"/>
          <w:lang w:eastAsia="en-GB"/>
        </w:rPr>
      </w:pPr>
      <w:r w:rsidRPr="004B0D79">
        <w:rPr>
          <w:rFonts w:ascii="Arial" w:eastAsia="Times New Roman" w:hAnsi="Arial" w:cs="Arial"/>
          <w:sz w:val="24"/>
          <w:szCs w:val="24"/>
          <w:lang w:eastAsia="en-GB"/>
        </w:rPr>
        <w:t xml:space="preserve">Zeng, X., Li, S. and Yousaf, Z. (2022). Artificial Intelligence Adoption and Digital Innovation: How Does Digital Resilience Act as a Mediator and Training Protocols as a Moderator? </w:t>
      </w:r>
      <w:r w:rsidRPr="004B0D79">
        <w:rPr>
          <w:rFonts w:ascii="Arial" w:eastAsia="Times New Roman" w:hAnsi="Arial" w:cs="Arial"/>
          <w:i/>
          <w:iCs/>
          <w:sz w:val="24"/>
          <w:szCs w:val="24"/>
          <w:lang w:eastAsia="en-GB"/>
        </w:rPr>
        <w:t>Sustainability</w:t>
      </w:r>
      <w:r w:rsidRPr="004B0D79">
        <w:rPr>
          <w:rFonts w:ascii="Arial" w:eastAsia="Times New Roman" w:hAnsi="Arial" w:cs="Arial"/>
          <w:sz w:val="24"/>
          <w:szCs w:val="24"/>
          <w:lang w:eastAsia="en-GB"/>
        </w:rPr>
        <w:t xml:space="preserve">, 14(14), p.8286. </w:t>
      </w:r>
      <w:proofErr w:type="spellStart"/>
      <w:proofErr w:type="gramStart"/>
      <w:r w:rsidRPr="004B0D79">
        <w:rPr>
          <w:rFonts w:ascii="Arial" w:eastAsia="Times New Roman" w:hAnsi="Arial" w:cs="Arial"/>
          <w:sz w:val="24"/>
          <w:szCs w:val="24"/>
          <w:lang w:eastAsia="en-GB"/>
        </w:rPr>
        <w:t>doi:https</w:t>
      </w:r>
      <w:proofErr w:type="spellEnd"/>
      <w:r w:rsidRPr="004B0D79">
        <w:rPr>
          <w:rFonts w:ascii="Arial" w:eastAsia="Times New Roman" w:hAnsi="Arial" w:cs="Arial"/>
          <w:sz w:val="24"/>
          <w:szCs w:val="24"/>
          <w:lang w:eastAsia="en-GB"/>
        </w:rPr>
        <w:t>://doi.org/10.3390/su14148286</w:t>
      </w:r>
      <w:proofErr w:type="gramEnd"/>
      <w:r w:rsidRPr="004B0D79">
        <w:rPr>
          <w:rFonts w:ascii="Arial" w:eastAsia="Times New Roman" w:hAnsi="Arial" w:cs="Arial"/>
          <w:sz w:val="24"/>
          <w:szCs w:val="24"/>
          <w:lang w:eastAsia="en-GB"/>
        </w:rPr>
        <w:t>.</w:t>
      </w:r>
    </w:p>
    <w:p w14:paraId="3B569562" w14:textId="54097767" w:rsidR="004B0D79" w:rsidRPr="00F77415" w:rsidRDefault="004B0D79" w:rsidP="004B0D79">
      <w:pPr>
        <w:ind w:left="2880" w:firstLine="720"/>
        <w:rPr>
          <w:rFonts w:ascii="Arial" w:hAnsi="Arial" w:cs="Arial"/>
          <w:sz w:val="36"/>
          <w:szCs w:val="36"/>
        </w:rPr>
      </w:pPr>
      <w:r w:rsidRPr="00F77415">
        <w:rPr>
          <w:rFonts w:ascii="Arial" w:hAnsi="Arial" w:cs="Arial"/>
          <w:sz w:val="36"/>
          <w:szCs w:val="36"/>
        </w:rPr>
        <w:tab/>
      </w:r>
    </w:p>
    <w:sectPr w:rsidR="004B0D79" w:rsidRPr="00F77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__Inter_Fallback_f367f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E4344"/>
    <w:multiLevelType w:val="multilevel"/>
    <w:tmpl w:val="A06E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45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47"/>
    <w:rsid w:val="000273E8"/>
    <w:rsid w:val="00045747"/>
    <w:rsid w:val="0036426B"/>
    <w:rsid w:val="003703E3"/>
    <w:rsid w:val="003B1C06"/>
    <w:rsid w:val="00434578"/>
    <w:rsid w:val="004B0D79"/>
    <w:rsid w:val="00550343"/>
    <w:rsid w:val="0073696F"/>
    <w:rsid w:val="00856675"/>
    <w:rsid w:val="009D6E9E"/>
    <w:rsid w:val="00A24B5E"/>
    <w:rsid w:val="00A4363C"/>
    <w:rsid w:val="00CB5F71"/>
    <w:rsid w:val="00F025D3"/>
    <w:rsid w:val="00F71C4A"/>
    <w:rsid w:val="00F77415"/>
    <w:rsid w:val="00FC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12B83"/>
  <w15:chartTrackingRefBased/>
  <w15:docId w15:val="{5F700DD3-5EEC-4A36-84CB-ED1DB91B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747"/>
    <w:rPr>
      <w:rFonts w:eastAsiaTheme="majorEastAsia" w:cstheme="majorBidi"/>
      <w:color w:val="272727" w:themeColor="text1" w:themeTint="D8"/>
    </w:rPr>
  </w:style>
  <w:style w:type="paragraph" w:styleId="Title">
    <w:name w:val="Title"/>
    <w:basedOn w:val="Normal"/>
    <w:next w:val="Normal"/>
    <w:link w:val="TitleChar"/>
    <w:uiPriority w:val="10"/>
    <w:qFormat/>
    <w:rsid w:val="00045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747"/>
    <w:pPr>
      <w:spacing w:before="160"/>
      <w:jc w:val="center"/>
    </w:pPr>
    <w:rPr>
      <w:i/>
      <w:iCs/>
      <w:color w:val="404040" w:themeColor="text1" w:themeTint="BF"/>
    </w:rPr>
  </w:style>
  <w:style w:type="character" w:customStyle="1" w:styleId="QuoteChar">
    <w:name w:val="Quote Char"/>
    <w:basedOn w:val="DefaultParagraphFont"/>
    <w:link w:val="Quote"/>
    <w:uiPriority w:val="29"/>
    <w:rsid w:val="00045747"/>
    <w:rPr>
      <w:i/>
      <w:iCs/>
      <w:color w:val="404040" w:themeColor="text1" w:themeTint="BF"/>
    </w:rPr>
  </w:style>
  <w:style w:type="paragraph" w:styleId="ListParagraph">
    <w:name w:val="List Paragraph"/>
    <w:basedOn w:val="Normal"/>
    <w:uiPriority w:val="34"/>
    <w:qFormat/>
    <w:rsid w:val="00045747"/>
    <w:pPr>
      <w:ind w:left="720"/>
      <w:contextualSpacing/>
    </w:pPr>
  </w:style>
  <w:style w:type="character" w:styleId="IntenseEmphasis">
    <w:name w:val="Intense Emphasis"/>
    <w:basedOn w:val="DefaultParagraphFont"/>
    <w:uiPriority w:val="21"/>
    <w:qFormat/>
    <w:rsid w:val="00045747"/>
    <w:rPr>
      <w:i/>
      <w:iCs/>
      <w:color w:val="0F4761" w:themeColor="accent1" w:themeShade="BF"/>
    </w:rPr>
  </w:style>
  <w:style w:type="paragraph" w:styleId="IntenseQuote">
    <w:name w:val="Intense Quote"/>
    <w:basedOn w:val="Normal"/>
    <w:next w:val="Normal"/>
    <w:link w:val="IntenseQuoteChar"/>
    <w:uiPriority w:val="30"/>
    <w:qFormat/>
    <w:rsid w:val="00045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747"/>
    <w:rPr>
      <w:i/>
      <w:iCs/>
      <w:color w:val="0F4761" w:themeColor="accent1" w:themeShade="BF"/>
    </w:rPr>
  </w:style>
  <w:style w:type="character" w:styleId="IntenseReference">
    <w:name w:val="Intense Reference"/>
    <w:basedOn w:val="DefaultParagraphFont"/>
    <w:uiPriority w:val="32"/>
    <w:qFormat/>
    <w:rsid w:val="00045747"/>
    <w:rPr>
      <w:b/>
      <w:bCs/>
      <w:smallCaps/>
      <w:color w:val="0F4761" w:themeColor="accent1" w:themeShade="BF"/>
      <w:spacing w:val="5"/>
    </w:rPr>
  </w:style>
  <w:style w:type="paragraph" w:styleId="NormalWeb">
    <w:name w:val="Normal (Web)"/>
    <w:basedOn w:val="Normal"/>
    <w:uiPriority w:val="99"/>
    <w:semiHidden/>
    <w:unhideWhenUsed/>
    <w:rsid w:val="000457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12</Pages>
  <Words>2908</Words>
  <Characters>18267</Characters>
  <Application>Microsoft Office Word</Application>
  <DocSecurity>0</DocSecurity>
  <Lines>344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Varlan (2219850)</dc:creator>
  <cp:keywords/>
  <dc:description/>
  <cp:lastModifiedBy>Ioana Varlan (2219850)</cp:lastModifiedBy>
  <cp:revision>1</cp:revision>
  <dcterms:created xsi:type="dcterms:W3CDTF">2025-10-30T19:03:00Z</dcterms:created>
  <dcterms:modified xsi:type="dcterms:W3CDTF">2025-10-30T22:18:00Z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c5196354-63c9-4fca-ab47-894ac114b842</vt:lpwstr>
  </property>
</Properties>
</file>