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DACCFC" w14:textId="4369EFEF" w:rsidR="00615FC8" w:rsidRDefault="00383E14" w:rsidP="00181202">
      <w:pPr>
        <w:rPr>
          <w:b/>
          <w:bCs/>
          <w:noProof/>
        </w:rPr>
      </w:pPr>
      <w:r>
        <w:rPr>
          <w:noProof/>
        </w:rPr>
        <w:drawing>
          <wp:anchor distT="0" distB="0" distL="114300" distR="114300" simplePos="0" relativeHeight="251659264" behindDoc="0" locked="0" layoutInCell="1" allowOverlap="1" wp14:anchorId="502E3309" wp14:editId="2A33EE7B">
            <wp:simplePos x="0" y="0"/>
            <wp:positionH relativeFrom="column">
              <wp:posOffset>1258432</wp:posOffset>
            </wp:positionH>
            <wp:positionV relativeFrom="paragraph">
              <wp:posOffset>0</wp:posOffset>
            </wp:positionV>
            <wp:extent cx="3351289" cy="1861828"/>
            <wp:effectExtent l="0" t="0" r="1905" b="5080"/>
            <wp:wrapTopAndBottom/>
            <wp:docPr id="2" name="Picture 1">
              <a:extLst xmlns:a="http://schemas.openxmlformats.org/drawingml/2006/main">
                <a:ext uri="{FF2B5EF4-FFF2-40B4-BE49-F238E27FC236}">
                  <a16:creationId xmlns:a16="http://schemas.microsoft.com/office/drawing/2014/main" id="{C3CF40C1-B82F-B58B-5B11-B00F05666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3CF40C1-B82F-B58B-5B11-B00F05666363}"/>
                        </a:ext>
                      </a:extLst>
                    </pic:cNvPr>
                    <pic:cNvPicPr>
                      <a:picLocks noChangeAspect="1"/>
                    </pic:cNvPicPr>
                  </pic:nvPicPr>
                  <pic:blipFill>
                    <a:blip r:embed="rId5"/>
                    <a:stretch>
                      <a:fillRect/>
                    </a:stretch>
                  </pic:blipFill>
                  <pic:spPr>
                    <a:xfrm>
                      <a:off x="0" y="0"/>
                      <a:ext cx="3351289" cy="1861828"/>
                    </a:xfrm>
                    <a:prstGeom prst="rect">
                      <a:avLst/>
                    </a:prstGeom>
                  </pic:spPr>
                </pic:pic>
              </a:graphicData>
            </a:graphic>
          </wp:anchor>
        </w:drawing>
      </w:r>
    </w:p>
    <w:p w14:paraId="62FC3F18" w14:textId="5226811C" w:rsidR="00615FC8" w:rsidRDefault="008A4FE0" w:rsidP="00181202">
      <w:pPr>
        <w:rPr>
          <w:b/>
          <w:bCs/>
          <w:noProof/>
        </w:rPr>
      </w:pPr>
      <w:r>
        <w:rPr>
          <w:noProof/>
        </w:rPr>
        <mc:AlternateContent>
          <mc:Choice Requires="wps">
            <w:drawing>
              <wp:anchor distT="0" distB="0" distL="114300" distR="114300" simplePos="0" relativeHeight="251661312" behindDoc="0" locked="0" layoutInCell="1" allowOverlap="1" wp14:anchorId="03E54B22" wp14:editId="78ACCCE7">
                <wp:simplePos x="0" y="0"/>
                <wp:positionH relativeFrom="column">
                  <wp:posOffset>-1271270</wp:posOffset>
                </wp:positionH>
                <wp:positionV relativeFrom="paragraph">
                  <wp:posOffset>125730</wp:posOffset>
                </wp:positionV>
                <wp:extent cx="8241030" cy="1376045"/>
                <wp:effectExtent l="0" t="0" r="0" b="0"/>
                <wp:wrapNone/>
                <wp:docPr id="1132699322" name="TextBox 1"/>
                <wp:cNvGraphicFramePr/>
                <a:graphic xmlns:a="http://schemas.openxmlformats.org/drawingml/2006/main">
                  <a:graphicData uri="http://schemas.microsoft.com/office/word/2010/wordprocessingShape">
                    <wps:wsp>
                      <wps:cNvSpPr txBox="1"/>
                      <wps:spPr>
                        <a:xfrm>
                          <a:off x="0" y="0"/>
                          <a:ext cx="8241030" cy="1376045"/>
                        </a:xfrm>
                        <a:prstGeom prst="rect">
                          <a:avLst/>
                        </a:prstGeom>
                        <a:noFill/>
                      </wps:spPr>
                      <wps:txbx>
                        <w:txbxContent>
                          <w:p w14:paraId="52889591" w14:textId="15BF7A4B"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Module Name – BMSW4011 –</w:t>
                            </w:r>
                          </w:p>
                          <w:p w14:paraId="5CDEC2ED" w14:textId="77777777"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Managing Enterprise</w:t>
                            </w:r>
                          </w:p>
                          <w:p w14:paraId="68E8E379" w14:textId="77777777"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Module Lead: Mel Squire</w:t>
                            </w:r>
                          </w:p>
                          <w:p w14:paraId="496B8FF1" w14:textId="77777777" w:rsidR="00D20FBB" w:rsidRPr="00D20FBB" w:rsidRDefault="00D20FBB" w:rsidP="002C6FA0">
                            <w:pPr>
                              <w:spacing w:after="0" w:line="240" w:lineRule="auto"/>
                              <w:jc w:val="center"/>
                              <w:rPr>
                                <w:rFonts w:ascii="Arial" w:hAnsi="Arial" w:cs="Arial"/>
                                <w:b/>
                                <w:bCs/>
                                <w:color w:val="000000"/>
                                <w:kern w:val="0"/>
                                <w:sz w:val="30"/>
                                <w:szCs w:val="30"/>
                                <w14:ligatures w14:val="none"/>
                              </w:rPr>
                            </w:pPr>
                            <w:r w:rsidRPr="00D20FBB">
                              <w:rPr>
                                <w:rFonts w:ascii="Arial" w:hAnsi="Arial" w:cs="Arial"/>
                                <w:b/>
                                <w:bCs/>
                                <w:color w:val="000000"/>
                                <w:kern w:val="0"/>
                                <w:sz w:val="30"/>
                                <w:szCs w:val="30"/>
                                <w14:ligatures w14:val="none"/>
                              </w:rPr>
                              <w:t>Email: m.squire@uwtsd.ac.uk</w:t>
                            </w:r>
                          </w:p>
                          <w:p w14:paraId="3E7DFB79" w14:textId="6DC34AA9" w:rsidR="00D20FBB" w:rsidRPr="00D20FBB" w:rsidRDefault="00D20FBB" w:rsidP="002C6FA0">
                            <w:pPr>
                              <w:spacing w:after="0" w:line="240" w:lineRule="auto"/>
                              <w:jc w:val="center"/>
                              <w:rPr>
                                <w:rFonts w:ascii="Arial" w:hAnsi="Arial" w:cs="Arial"/>
                                <w:b/>
                                <w:bCs/>
                                <w:color w:val="000000"/>
                                <w:kern w:val="0"/>
                                <w:sz w:val="30"/>
                                <w:szCs w:val="30"/>
                                <w14:ligatures w14:val="none"/>
                              </w:rPr>
                            </w:pPr>
                          </w:p>
                          <w:p w14:paraId="02253285" w14:textId="7814372B" w:rsidR="00D20FBB" w:rsidRPr="00D20FBB" w:rsidRDefault="00D20FBB" w:rsidP="002C6FA0">
                            <w:pPr>
                              <w:spacing w:after="0" w:line="240" w:lineRule="auto"/>
                              <w:jc w:val="center"/>
                              <w:rPr>
                                <w:rFonts w:ascii="Arial" w:hAnsi="Arial" w:cs="Arial"/>
                                <w:b/>
                                <w:bCs/>
                                <w:color w:val="000000"/>
                                <w:kern w:val="0"/>
                                <w:sz w:val="30"/>
                                <w:szCs w:val="30"/>
                                <w14:ligatures w14:val="none"/>
                              </w:rPr>
                            </w:pPr>
                          </w:p>
                          <w:p w14:paraId="680FB875" w14:textId="77777777" w:rsidR="00D20FBB" w:rsidRPr="00D20FBB" w:rsidRDefault="00D20FBB" w:rsidP="002C6FA0">
                            <w:pPr>
                              <w:spacing w:after="0" w:line="240" w:lineRule="auto"/>
                              <w:jc w:val="center"/>
                              <w:rPr>
                                <w:rFonts w:ascii="Times New Roman" w:eastAsia="Times New Roman" w:hAnsi="Times New Roman" w:cs="Times New Roman"/>
                                <w:kern w:val="0"/>
                                <w14:ligatures w14:val="none"/>
                              </w:rPr>
                            </w:pPr>
                          </w:p>
                          <w:p w14:paraId="526B86D8" w14:textId="790BA7A6" w:rsidR="00D81B26" w:rsidRPr="004B7C31" w:rsidRDefault="00D81B26" w:rsidP="002C6FA0">
                            <w:pPr>
                              <w:jc w:val="center"/>
                              <w:rPr>
                                <w:rFonts w:hAnsi="Aptos"/>
                                <w:color w:val="000000" w:themeColor="text1"/>
                                <w:kern w:val="24"/>
                                <w:sz w:val="32"/>
                                <w:szCs w:val="32"/>
                                <w14:ligatures w14:val="none"/>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3E54B22" id="_x0000_t202" coordsize="21600,21600" o:spt="202" path="m,l,21600r21600,l21600,xe">
                <v:stroke joinstyle="miter"/>
                <v:path gradientshapeok="t" o:connecttype="rect"/>
              </v:shapetype>
              <v:shape id="TextBox 1" o:spid="_x0000_s1026" type="#_x0000_t202" style="position:absolute;margin-left:-100.1pt;margin-top:9.9pt;width:648.9pt;height:10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" filled="f" stroked="f">
                <v:textbox>
                  <w:txbxContent>
                    <w:p w14:paraId="52889591" w14:textId="15BF7A4B"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Module Name – BMSW4011 –</w:t>
                      </w:r>
                    </w:p>
                    <w:p w14:paraId="5CDEC2ED" w14:textId="77777777"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Managing Enterprise</w:t>
                      </w:r>
                    </w:p>
                    <w:p w14:paraId="68E8E379" w14:textId="77777777" w:rsidR="00D20FBB" w:rsidRPr="00D20FBB" w:rsidRDefault="00D20FBB" w:rsidP="002C6FA0">
                      <w:pPr>
                        <w:spacing w:after="0" w:line="240" w:lineRule="auto"/>
                        <w:jc w:val="center"/>
                        <w:rPr>
                          <w:rFonts w:ascii="Arial" w:hAnsi="Arial" w:cs="Arial"/>
                          <w:b/>
                          <w:bCs/>
                          <w:color w:val="000000"/>
                          <w:kern w:val="0"/>
                          <w:sz w:val="36"/>
                          <w:szCs w:val="36"/>
                          <w14:ligatures w14:val="none"/>
                        </w:rPr>
                      </w:pPr>
                      <w:r w:rsidRPr="00D20FBB">
                        <w:rPr>
                          <w:rFonts w:ascii="Arial" w:hAnsi="Arial" w:cs="Arial"/>
                          <w:b/>
                          <w:bCs/>
                          <w:color w:val="000000"/>
                          <w:kern w:val="0"/>
                          <w:sz w:val="36"/>
                          <w:szCs w:val="36"/>
                          <w14:ligatures w14:val="none"/>
                        </w:rPr>
                        <w:t>Module Lead: Mel Squire</w:t>
                      </w:r>
                    </w:p>
                    <w:p w14:paraId="496B8FF1" w14:textId="77777777" w:rsidR="00D20FBB" w:rsidRPr="00D20FBB" w:rsidRDefault="00D20FBB" w:rsidP="002C6FA0">
                      <w:pPr>
                        <w:spacing w:after="0" w:line="240" w:lineRule="auto"/>
                        <w:jc w:val="center"/>
                        <w:rPr>
                          <w:rFonts w:ascii="Arial" w:hAnsi="Arial" w:cs="Arial"/>
                          <w:b/>
                          <w:bCs/>
                          <w:color w:val="000000"/>
                          <w:kern w:val="0"/>
                          <w:sz w:val="30"/>
                          <w:szCs w:val="30"/>
                          <w14:ligatures w14:val="none"/>
                        </w:rPr>
                      </w:pPr>
                      <w:r w:rsidRPr="00D20FBB">
                        <w:rPr>
                          <w:rFonts w:ascii="Arial" w:hAnsi="Arial" w:cs="Arial"/>
                          <w:b/>
                          <w:bCs/>
                          <w:color w:val="000000"/>
                          <w:kern w:val="0"/>
                          <w:sz w:val="30"/>
                          <w:szCs w:val="30"/>
                          <w14:ligatures w14:val="none"/>
                        </w:rPr>
                        <w:t>Email: m.squire@uwtsd.ac.uk</w:t>
                      </w:r>
                    </w:p>
                    <w:p w14:paraId="3E7DFB79" w14:textId="6DC34AA9" w:rsidR="00D20FBB" w:rsidRPr="00D20FBB" w:rsidRDefault="00D20FBB" w:rsidP="002C6FA0">
                      <w:pPr>
                        <w:spacing w:after="0" w:line="240" w:lineRule="auto"/>
                        <w:jc w:val="center"/>
                        <w:rPr>
                          <w:rFonts w:ascii="Arial" w:hAnsi="Arial" w:cs="Arial"/>
                          <w:b/>
                          <w:bCs/>
                          <w:color w:val="000000"/>
                          <w:kern w:val="0"/>
                          <w:sz w:val="30"/>
                          <w:szCs w:val="30"/>
                          <w14:ligatures w14:val="none"/>
                        </w:rPr>
                      </w:pPr>
                    </w:p>
                    <w:p w14:paraId="02253285" w14:textId="7814372B" w:rsidR="00D20FBB" w:rsidRPr="00D20FBB" w:rsidRDefault="00D20FBB" w:rsidP="002C6FA0">
                      <w:pPr>
                        <w:spacing w:after="0" w:line="240" w:lineRule="auto"/>
                        <w:jc w:val="center"/>
                        <w:rPr>
                          <w:rFonts w:ascii="Arial" w:hAnsi="Arial" w:cs="Arial"/>
                          <w:b/>
                          <w:bCs/>
                          <w:color w:val="000000"/>
                          <w:kern w:val="0"/>
                          <w:sz w:val="30"/>
                          <w:szCs w:val="30"/>
                          <w14:ligatures w14:val="none"/>
                        </w:rPr>
                      </w:pPr>
                    </w:p>
                    <w:p w14:paraId="680FB875" w14:textId="77777777" w:rsidR="00D20FBB" w:rsidRPr="00D20FBB" w:rsidRDefault="00D20FBB" w:rsidP="002C6FA0">
                      <w:pPr>
                        <w:spacing w:after="0" w:line="240" w:lineRule="auto"/>
                        <w:jc w:val="center"/>
                        <w:rPr>
                          <w:rFonts w:ascii="Times New Roman" w:eastAsia="Times New Roman" w:hAnsi="Times New Roman" w:cs="Times New Roman"/>
                          <w:kern w:val="0"/>
                          <w14:ligatures w14:val="none"/>
                        </w:rPr>
                      </w:pPr>
                    </w:p>
                    <w:p w14:paraId="526B86D8" w14:textId="790BA7A6" w:rsidR="00D81B26" w:rsidRPr="004B7C31" w:rsidRDefault="00D81B26" w:rsidP="002C6FA0">
                      <w:pPr>
                        <w:jc w:val="center"/>
                        <w:rPr>
                          <w:rFonts w:hAnsi="Aptos"/>
                          <w:color w:val="000000" w:themeColor="text1"/>
                          <w:kern w:val="24"/>
                          <w:sz w:val="32"/>
                          <w:szCs w:val="32"/>
                          <w14:ligatures w14:val="none"/>
                        </w:rPr>
                      </w:pPr>
                    </w:p>
                  </w:txbxContent>
                </v:textbox>
              </v:shape>
            </w:pict>
          </mc:Fallback>
        </mc:AlternateContent>
      </w:r>
    </w:p>
    <w:p w14:paraId="54C33EAE" w14:textId="728A40C6" w:rsidR="00615FC8" w:rsidRDefault="00615FC8" w:rsidP="00181202">
      <w:pPr>
        <w:rPr>
          <w:b/>
          <w:bCs/>
          <w:noProof/>
        </w:rPr>
      </w:pPr>
    </w:p>
    <w:p w14:paraId="359D6970" w14:textId="394EFF3F" w:rsidR="00615FC8" w:rsidRDefault="00615FC8" w:rsidP="00181202">
      <w:pPr>
        <w:rPr>
          <w:b/>
          <w:bCs/>
          <w:noProof/>
        </w:rPr>
      </w:pPr>
    </w:p>
    <w:p w14:paraId="012A166D" w14:textId="2DBA64E1" w:rsidR="00615FC8" w:rsidRDefault="00615FC8" w:rsidP="00181202">
      <w:pPr>
        <w:rPr>
          <w:b/>
          <w:bCs/>
          <w:noProof/>
        </w:rPr>
      </w:pPr>
    </w:p>
    <w:p w14:paraId="29BCBB44" w14:textId="26A2E8C8" w:rsidR="00615FC8" w:rsidRDefault="008A4FE0" w:rsidP="00181202">
      <w:pPr>
        <w:rPr>
          <w:b/>
          <w:bCs/>
          <w:noProof/>
        </w:rPr>
      </w:pPr>
      <w:r>
        <w:rPr>
          <w:noProof/>
        </w:rPr>
        <mc:AlternateContent>
          <mc:Choice Requires="wps">
            <w:drawing>
              <wp:anchor distT="0" distB="0" distL="114300" distR="114300" simplePos="0" relativeHeight="251663360" behindDoc="0" locked="0" layoutInCell="1" allowOverlap="1" wp14:anchorId="1CD374A8" wp14:editId="2671FA1C">
                <wp:simplePos x="0" y="0"/>
                <wp:positionH relativeFrom="column">
                  <wp:posOffset>-576580</wp:posOffset>
                </wp:positionH>
                <wp:positionV relativeFrom="paragraph">
                  <wp:posOffset>233680</wp:posOffset>
                </wp:positionV>
                <wp:extent cx="6842125" cy="1596390"/>
                <wp:effectExtent l="0" t="0" r="0" b="0"/>
                <wp:wrapNone/>
                <wp:docPr id="979240211" name="TextBox 1"/>
                <wp:cNvGraphicFramePr/>
                <a:graphic xmlns:a="http://schemas.openxmlformats.org/drawingml/2006/main">
                  <a:graphicData uri="http://schemas.microsoft.com/office/word/2010/wordprocessingShape">
                    <wps:wsp>
                      <wps:cNvSpPr txBox="1"/>
                      <wps:spPr>
                        <a:xfrm>
                          <a:off x="0" y="0"/>
                          <a:ext cx="6842125" cy="1596390"/>
                        </a:xfrm>
                        <a:prstGeom prst="rect">
                          <a:avLst/>
                        </a:prstGeom>
                        <a:noFill/>
                      </wps:spPr>
                      <wps:txbx>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NAME: GERSONE</w:t>
                            </w:r>
                            <w:r w:rsidR="00FB5052">
                              <w:rPr>
                                <w:rFonts w:hAnsi="Aptos"/>
                                <w:color w:val="000000" w:themeColor="text1"/>
                                <w:kern w:val="24"/>
                                <w:sz w:val="36"/>
                                <w:szCs w:val="36"/>
                              </w:rPr>
                              <w:t xml:space="preserve"> BALACHANDAR</w:t>
                            </w:r>
                          </w:p>
                          <w:p w14:paraId="6374BB1B" w14:textId="77777777" w:rsidR="005B455E" w:rsidRDefault="005B455E" w:rsidP="00053489">
                            <w:pPr>
                              <w:rPr>
                                <w:b/>
                                <w:bCs/>
                                <w:noProof/>
                              </w:rPr>
                            </w:pPr>
                          </w:p>
                          <w:p w14:paraId="719E17B8" w14:textId="7C808CAE" w:rsidR="009C47E3" w:rsidRDefault="009C47E3" w:rsidP="00B45E9E">
                            <w:pPr>
                              <w:pStyle w:val="p1"/>
                              <w:jc w:val="center"/>
                            </w:pPr>
                          </w:p>
                          <w:p w14:paraId="1ED21776" w14:textId="77777777" w:rsidR="009C47E3" w:rsidRDefault="009C47E3" w:rsidP="00882CB7">
                            <w:pPr>
                              <w:jc w:val="center"/>
                              <w:rPr>
                                <w:rFonts w:hAnsi="Aptos"/>
                                <w:color w:val="000000" w:themeColor="text1"/>
                                <w:kern w:val="24"/>
                                <w:sz w:val="36"/>
                                <w:szCs w:val="36"/>
                              </w:rPr>
                            </w:pPr>
                          </w:p>
                          <w:p w14:paraId="5DAC4F63" w14:textId="77777777" w:rsidR="008A4FE0" w:rsidRDefault="008A4FE0"/>
                        </w:txbxContent>
                      </wps:txbx>
                      <wps:bodyPr wrap="square" rtlCol="0">
                        <a:noAutofit/>
                      </wps:bodyPr>
                    </wps:wsp>
                  </a:graphicData>
                </a:graphic>
                <wp14:sizeRelV relativeFrom="margin">
                  <wp14:pctHeight>0</wp14:pctHeight>
                </wp14:sizeRelV>
              </wp:anchor>
            </w:drawing>
          </mc:Choice>
          <mc:Fallback>
            <w:pict>
              <v:shape w14:anchorId="1CD374A8" id="_x0000_s1027" type="#_x0000_t202" style="position:absolute;margin-left:-45.4pt;margin-top:18.4pt;width:538.75pt;height:125.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" filled="f" stroked="f">
                <v:textbox>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NAME: GERSONE</w:t>
                      </w:r>
                      <w:r w:rsidR="00FB5052">
                        <w:rPr>
                          <w:rFonts w:hAnsi="Aptos"/>
                          <w:color w:val="000000" w:themeColor="text1"/>
                          <w:kern w:val="24"/>
                          <w:sz w:val="36"/>
                          <w:szCs w:val="36"/>
                        </w:rPr>
                        <w:t xml:space="preserve"> BALACHANDAR</w:t>
                      </w:r>
                    </w:p>
                    <w:p w14:paraId="6374BB1B" w14:textId="77777777" w:rsidR="005B455E" w:rsidRDefault="005B455E" w:rsidP="00053489">
                      <w:pPr>
                        <w:rPr>
                          <w:b/>
                          <w:bCs/>
                          <w:noProof/>
                        </w:rPr>
                      </w:pPr>
                    </w:p>
                    <w:p w14:paraId="719E17B8" w14:textId="7C808CAE" w:rsidR="009C47E3" w:rsidRDefault="009C47E3" w:rsidP="00B45E9E">
                      <w:pPr>
                        <w:pStyle w:val="p1"/>
                        <w:jc w:val="center"/>
                      </w:pPr>
                    </w:p>
                    <w:p w14:paraId="1ED21776" w14:textId="77777777" w:rsidR="009C47E3" w:rsidRDefault="009C47E3" w:rsidP="00882CB7">
                      <w:pPr>
                        <w:jc w:val="center"/>
                        <w:rPr>
                          <w:rFonts w:hAnsi="Aptos"/>
                          <w:color w:val="000000" w:themeColor="text1"/>
                          <w:kern w:val="24"/>
                          <w:sz w:val="36"/>
                          <w:szCs w:val="36"/>
                        </w:rPr>
                      </w:pPr>
                    </w:p>
                    <w:p w14:paraId="5DAC4F63" w14:textId="77777777" w:rsidR="008A4FE0" w:rsidRDefault="008A4FE0"/>
                  </w:txbxContent>
                </v:textbox>
              </v:shape>
            </w:pict>
          </mc:Fallback>
        </mc:AlternateContent>
      </w:r>
    </w:p>
    <w:p w14:paraId="7E4E3A42" w14:textId="580F08A0" w:rsidR="00615FC8" w:rsidRDefault="00615FC8" w:rsidP="00181202">
      <w:pPr>
        <w:rPr>
          <w:b/>
          <w:bCs/>
          <w:noProof/>
        </w:rPr>
      </w:pPr>
    </w:p>
    <w:p w14:paraId="0BD5E4BD" w14:textId="2607607D" w:rsidR="00615FC8" w:rsidRDefault="00615FC8" w:rsidP="00181202">
      <w:pPr>
        <w:rPr>
          <w:b/>
          <w:bCs/>
          <w:noProof/>
        </w:rPr>
      </w:pPr>
    </w:p>
    <w:p w14:paraId="6012E308" w14:textId="77777777" w:rsidR="00615FC8" w:rsidRDefault="00615FC8" w:rsidP="00181202">
      <w:pPr>
        <w:rPr>
          <w:b/>
          <w:bCs/>
          <w:noProof/>
        </w:rPr>
      </w:pPr>
    </w:p>
    <w:p w14:paraId="457C4545" w14:textId="77777777" w:rsidR="00615FC8" w:rsidRDefault="00615FC8" w:rsidP="00181202">
      <w:pPr>
        <w:rPr>
          <w:b/>
          <w:bCs/>
          <w:noProof/>
        </w:rPr>
      </w:pPr>
    </w:p>
    <w:p w14:paraId="6DAF543D"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72510166"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731D1FA8"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21C7C8FC"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3945BBAF"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3D820796"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35D81203"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21F55D5E"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23E4892E"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7DAC2EAD"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5B505DDA" w14:textId="77777777" w:rsidR="003B403B" w:rsidRDefault="003B403B" w:rsidP="00502B6A">
      <w:pPr>
        <w:spacing w:after="0" w:line="240" w:lineRule="auto"/>
        <w:jc w:val="center"/>
        <w:rPr>
          <w:rFonts w:ascii="Arial-BoldMT" w:hAnsi="Arial-BoldMT" w:cs="Arial"/>
          <w:b/>
          <w:bCs/>
          <w:color w:val="000000"/>
          <w:kern w:val="0"/>
          <w:sz w:val="44"/>
          <w:szCs w:val="44"/>
          <w14:ligatures w14:val="none"/>
        </w:rPr>
      </w:pPr>
    </w:p>
    <w:p w14:paraId="06665622" w14:textId="77777777" w:rsidR="00963DA4" w:rsidRPr="00963DA4" w:rsidRDefault="00963DA4" w:rsidP="00963DA4">
      <w:pPr>
        <w:spacing w:before="360" w:after="0" w:line="240" w:lineRule="auto"/>
        <w:rPr>
          <w:rFonts w:ascii="-webkit-standard" w:hAnsi="-webkit-standard" w:cs="Times New Roman"/>
          <w:color w:val="000000"/>
          <w:kern w:val="0"/>
          <w:sz w:val="27"/>
          <w:szCs w:val="27"/>
          <w14:ligatures w14:val="none"/>
        </w:rPr>
      </w:pPr>
      <w:r w:rsidRPr="00963DA4">
        <w:rPr>
          <w:rFonts w:ascii="Calibri" w:hAnsi="Calibri" w:cs="Times New Roman"/>
          <w:b/>
          <w:bCs/>
          <w:color w:val="365F91"/>
          <w:kern w:val="0"/>
          <w:sz w:val="32"/>
          <w:szCs w:val="32"/>
          <w14:ligatures w14:val="none"/>
        </w:rPr>
        <w:lastRenderedPageBreak/>
        <w:t>Contents</w:t>
      </w:r>
    </w:p>
    <w:p w14:paraId="1F0309D4"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1. Product/Service Proposition and Company Name</w:t>
      </w:r>
    </w:p>
    <w:p w14:paraId="529CDBB0"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2. The Story and Passion Behind the Idea</w:t>
      </w:r>
    </w:p>
    <w:p w14:paraId="66A4C853"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3. Business Ownership Structure</w:t>
      </w:r>
    </w:p>
    <w:p w14:paraId="5AA60CBD"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4. Mission Statement, Aims, SMART Objectives and USP</w:t>
      </w:r>
    </w:p>
    <w:p w14:paraId="2F43A0C7"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5. Physical Location</w:t>
      </w:r>
    </w:p>
    <w:p w14:paraId="507BBE45"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6. Human Resources</w:t>
      </w:r>
    </w:p>
    <w:p w14:paraId="363F3DF3"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7. Marketing Activities</w:t>
      </w:r>
    </w:p>
    <w:p w14:paraId="333867CC"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8. Market Research</w:t>
      </w:r>
    </w:p>
    <w:p w14:paraId="15F2D2C1"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9. Financial Resources</w:t>
      </w:r>
    </w:p>
    <w:p w14:paraId="1F8C0132"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Cash Flow Forecast</w:t>
      </w:r>
    </w:p>
    <w:p w14:paraId="59168ECA"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10. Competitor Analysis</w:t>
      </w:r>
    </w:p>
    <w:p w14:paraId="5170BAFE" w14:textId="77777777" w:rsidR="00963DA4" w:rsidRPr="00963DA4" w:rsidRDefault="00963DA4" w:rsidP="00963DA4">
      <w:pPr>
        <w:spacing w:after="150" w:line="240" w:lineRule="auto"/>
        <w:rPr>
          <w:rFonts w:ascii="-webkit-standard" w:hAnsi="-webkit-standard" w:cs="Times New Roman"/>
          <w:color w:val="000000"/>
          <w:kern w:val="0"/>
          <w:sz w:val="27"/>
          <w:szCs w:val="27"/>
          <w14:ligatures w14:val="none"/>
        </w:rPr>
      </w:pPr>
      <w:r w:rsidRPr="00963DA4">
        <w:rPr>
          <w:rFonts w:ascii="-webkit-standard" w:hAnsi="-webkit-standard" w:cs="Times New Roman"/>
          <w:color w:val="000000"/>
          <w:kern w:val="0"/>
          <w:sz w:val="27"/>
          <w:szCs w:val="27"/>
          <w14:ligatures w14:val="none"/>
        </w:rPr>
        <w:t>11. SWOT Analysis and Viability Conclusion</w:t>
      </w:r>
    </w:p>
    <w:p w14:paraId="6CC2736B" w14:textId="5E071765" w:rsidR="00963DA4" w:rsidRPr="00963DA4" w:rsidRDefault="000119BF" w:rsidP="00963DA4">
      <w:pPr>
        <w:spacing w:after="150" w:line="240" w:lineRule="auto"/>
        <w:rPr>
          <w:rFonts w:ascii="-webkit-standard" w:hAnsi="-webkit-standard" w:cs="Times New Roman"/>
          <w:color w:val="000000"/>
          <w:kern w:val="0"/>
          <w:sz w:val="27"/>
          <w:szCs w:val="27"/>
          <w14:ligatures w14:val="none"/>
        </w:rPr>
      </w:pPr>
      <w:r>
        <w:rPr>
          <w:rFonts w:ascii="-webkit-standard" w:hAnsi="-webkit-standard" w:cs="Times New Roman"/>
          <w:color w:val="000000"/>
          <w:kern w:val="0"/>
          <w:sz w:val="27"/>
          <w:szCs w:val="27"/>
          <w14:ligatures w14:val="none"/>
        </w:rPr>
        <w:t>12.</w:t>
      </w:r>
      <w:r w:rsidR="00963DA4" w:rsidRPr="00963DA4">
        <w:rPr>
          <w:rFonts w:ascii="-webkit-standard" w:hAnsi="-webkit-standard" w:cs="Times New Roman"/>
          <w:color w:val="000000"/>
          <w:kern w:val="0"/>
          <w:sz w:val="27"/>
          <w:szCs w:val="27"/>
          <w14:ligatures w14:val="none"/>
        </w:rPr>
        <w:t>References</w:t>
      </w:r>
    </w:p>
    <w:p w14:paraId="1B8BCE35"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0F4AD06C"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2B74024F"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5B706858"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3100C3DF"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5F9323A5"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56483213"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1EED8AAC"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4B821E2B"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0A1F2735"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0BABBCD8"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637F35A9"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39F3BF51" w14:textId="77777777" w:rsidR="00963DA4" w:rsidRDefault="00963DA4" w:rsidP="00502B6A">
      <w:pPr>
        <w:spacing w:after="0" w:line="240" w:lineRule="auto"/>
        <w:jc w:val="center"/>
        <w:rPr>
          <w:rFonts w:ascii="Arial-BoldMT" w:hAnsi="Arial-BoldMT" w:cs="Arial"/>
          <w:b/>
          <w:bCs/>
          <w:color w:val="000000"/>
          <w:kern w:val="0"/>
          <w:sz w:val="44"/>
          <w:szCs w:val="44"/>
          <w14:ligatures w14:val="none"/>
        </w:rPr>
      </w:pPr>
    </w:p>
    <w:p w14:paraId="6840099F" w14:textId="77777777" w:rsidR="006A6CA4" w:rsidRDefault="006A6CA4" w:rsidP="00502B6A">
      <w:pPr>
        <w:spacing w:after="0" w:line="240" w:lineRule="auto"/>
        <w:jc w:val="center"/>
        <w:rPr>
          <w:rFonts w:ascii="Arial-BoldMT" w:hAnsi="Arial-BoldMT" w:cs="Arial"/>
          <w:b/>
          <w:bCs/>
          <w:color w:val="000000"/>
          <w:kern w:val="0"/>
          <w:sz w:val="44"/>
          <w:szCs w:val="44"/>
          <w14:ligatures w14:val="none"/>
        </w:rPr>
      </w:pPr>
    </w:p>
    <w:p w14:paraId="6E3AAFDE" w14:textId="77777777" w:rsidR="002C3936" w:rsidRDefault="002C3936" w:rsidP="00502B6A">
      <w:pPr>
        <w:spacing w:after="0" w:line="240" w:lineRule="auto"/>
        <w:jc w:val="center"/>
        <w:rPr>
          <w:rFonts w:ascii="Arial-BoldMT" w:hAnsi="Arial-BoldMT" w:cs="Arial"/>
          <w:b/>
          <w:bCs/>
          <w:color w:val="000000"/>
          <w:kern w:val="0"/>
          <w:sz w:val="44"/>
          <w:szCs w:val="44"/>
          <w14:ligatures w14:val="none"/>
        </w:rPr>
      </w:pPr>
    </w:p>
    <w:p w14:paraId="225B6A6C" w14:textId="77777777" w:rsidR="006A6CA4" w:rsidRDefault="006A6CA4">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Business Plan: “G Photography”</w:t>
      </w:r>
    </w:p>
    <w:p w14:paraId="280E787E"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4E3149A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1. Product/Service Proposition and Company Name</w:t>
      </w:r>
    </w:p>
    <w:p w14:paraId="53E330E8" w14:textId="19CB7E9D"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G Photography is a boutique studio in Cardiff </w:t>
      </w:r>
      <w:r w:rsidR="00256809">
        <w:rPr>
          <w:rFonts w:ascii="-webkit-standard" w:hAnsi="-webkit-standard"/>
          <w:color w:val="000000"/>
          <w:sz w:val="27"/>
          <w:szCs w:val="27"/>
        </w:rPr>
        <w:t>specialising</w:t>
      </w:r>
      <w:r>
        <w:rPr>
          <w:rFonts w:ascii="-webkit-standard" w:hAnsi="-webkit-standard"/>
          <w:color w:val="000000"/>
          <w:sz w:val="27"/>
          <w:szCs w:val="27"/>
        </w:rPr>
        <w:t xml:space="preserve"> in wedding and children’s photography. The business provides wedding packages from £800 to £2,500, covering both intimate ceremonies and full-day events. Children’s milestone sessions are available for £150 to £400 per session. Services include professional editing too. The company stands out by combining a documentary-style approach with artistic portraiture, using natural lighting and portable studio equipment to create timeless, emotive images.</w:t>
      </w:r>
    </w:p>
    <w:p w14:paraId="4DD818AF"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7637DAB2"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57CDD8CC"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2. The Story and Passion Behind the Idea</w:t>
      </w:r>
    </w:p>
    <w:p w14:paraId="0F02E6CD" w14:textId="1845371A"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The idea originated from </w:t>
      </w:r>
      <w:r w:rsidR="00256809">
        <w:rPr>
          <w:rFonts w:ascii="-webkit-standard" w:hAnsi="-webkit-standard"/>
          <w:color w:val="000000"/>
          <w:sz w:val="27"/>
          <w:szCs w:val="27"/>
        </w:rPr>
        <w:t>recognising</w:t>
      </w:r>
      <w:r>
        <w:rPr>
          <w:rFonts w:ascii="-webkit-standard" w:hAnsi="-webkit-standard"/>
          <w:color w:val="000000"/>
          <w:sz w:val="27"/>
          <w:szCs w:val="27"/>
        </w:rPr>
        <w:t xml:space="preserve"> Cardiff’s multicultural community and the need for affordable, high-quality photography that reflects diverse family structures. Through volunteering at community events in </w:t>
      </w:r>
      <w:r w:rsidR="00256809">
        <w:rPr>
          <w:rFonts w:ascii="-webkit-standard" w:hAnsi="-webkit-standard"/>
          <w:color w:val="000000"/>
          <w:sz w:val="27"/>
          <w:szCs w:val="27"/>
        </w:rPr>
        <w:t>Grange town</w:t>
      </w:r>
      <w:r>
        <w:rPr>
          <w:rFonts w:ascii="-webkit-standard" w:hAnsi="-webkit-standard"/>
          <w:color w:val="000000"/>
          <w:sz w:val="27"/>
          <w:szCs w:val="27"/>
        </w:rPr>
        <w:t xml:space="preserve"> and Ely, both areas with large populations of young children (Cardiff Partnership, 2022) (4,410 and 4,156 aged 0-15), , regardless of budget.</w:t>
      </w:r>
      <w:r>
        <w:rPr>
          <w:rStyle w:val="apple-converted-space"/>
          <w:rFonts w:ascii="-webkit-standard" w:hAnsi="-webkit-standard"/>
          <w:color w:val="000000"/>
          <w:sz w:val="27"/>
          <w:szCs w:val="27"/>
        </w:rPr>
        <w:t> </w:t>
      </w:r>
    </w:p>
    <w:p w14:paraId="7D5CEE08"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3. Business Ownership Structure</w:t>
      </w:r>
    </w:p>
    <w:p w14:paraId="7124A582"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G Photography will operate as a sole trader initially, transitioning to a limited company upon reaching £50,000 annual profit.</w:t>
      </w:r>
    </w:p>
    <w:p w14:paraId="25EE6F21" w14:textId="20286478" w:rsidR="006A6CA4" w:rsidRDefault="00256809">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Rationale: This</w:t>
      </w:r>
      <w:r w:rsidR="006A6CA4">
        <w:rPr>
          <w:rFonts w:ascii="-webkit-standard" w:hAnsi="-webkit-standard"/>
          <w:color w:val="000000"/>
          <w:sz w:val="27"/>
          <w:szCs w:val="27"/>
        </w:rPr>
        <w:t xml:space="preserve"> structure allows reinvestment of early profits into equipment without complex dividend </w:t>
      </w:r>
      <w:r>
        <w:rPr>
          <w:rFonts w:ascii="-webkit-standard" w:hAnsi="-webkit-standard"/>
          <w:color w:val="000000"/>
          <w:sz w:val="27"/>
          <w:szCs w:val="27"/>
        </w:rPr>
        <w:t>structures. however</w:t>
      </w:r>
      <w:r w:rsidR="006A6CA4">
        <w:rPr>
          <w:rFonts w:ascii="-webkit-standard" w:hAnsi="-webkit-standard"/>
          <w:color w:val="000000"/>
          <w:sz w:val="27"/>
          <w:szCs w:val="27"/>
        </w:rPr>
        <w:t xml:space="preserve">, comprehensive public liability and professional indemnity insurance (CPD Online, 2025) (£150-£500 annually) mitigates this </w:t>
      </w:r>
      <w:r>
        <w:rPr>
          <w:rFonts w:ascii="-webkit-standard" w:hAnsi="-webkit-standard"/>
          <w:color w:val="000000"/>
          <w:sz w:val="27"/>
          <w:szCs w:val="27"/>
        </w:rPr>
        <w:t>risk.</w:t>
      </w:r>
      <w:r w:rsidR="006A6CA4">
        <w:rPr>
          <w:rFonts w:ascii="-webkit-standard" w:hAnsi="-webkit-standard"/>
          <w:color w:val="000000"/>
          <w:sz w:val="27"/>
          <w:szCs w:val="27"/>
        </w:rPr>
        <w:t xml:space="preserve"> Once profits exceed £50,000, incorporation becomes tax-efficient, potentially saving approximately £4,000 annually through corporation tax (19-25%) versus income tax (40% higher rate) and enabling salary/dividend </w:t>
      </w:r>
      <w:r>
        <w:rPr>
          <w:rFonts w:ascii="-webkit-standard" w:hAnsi="-webkit-standard"/>
          <w:color w:val="000000"/>
          <w:sz w:val="27"/>
          <w:szCs w:val="27"/>
        </w:rPr>
        <w:t>splitting.</w:t>
      </w:r>
    </w:p>
    <w:p w14:paraId="472A050D"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3210A92D"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4. Mission Statement, Aims, SMART Objectives and USP</w:t>
      </w:r>
    </w:p>
    <w:p w14:paraId="4436FAF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Mission Statement: “To capture authentic, emotive moments that celebrate Cardiff’s diverse families and love stories with artistry, accessibility, and cultural sensitivity.”</w:t>
      </w:r>
    </w:p>
    <w:p w14:paraId="0C45AFFE" w14:textId="57F92484"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Aim: To establish G Photography as the premier mid-market wedding and children’s photography studio in Cardiff within three years, </w:t>
      </w:r>
      <w:r w:rsidR="00256809">
        <w:rPr>
          <w:rFonts w:ascii="-webkit-standard" w:hAnsi="-webkit-standard"/>
          <w:color w:val="000000"/>
          <w:sz w:val="27"/>
          <w:szCs w:val="27"/>
        </w:rPr>
        <w:t>recognised</w:t>
      </w:r>
      <w:r>
        <w:rPr>
          <w:rFonts w:ascii="-webkit-standard" w:hAnsi="-webkit-standard"/>
          <w:color w:val="000000"/>
          <w:sz w:val="27"/>
          <w:szCs w:val="27"/>
        </w:rPr>
        <w:t xml:space="preserve"> for inclusive representation and exceptional client experience.</w:t>
      </w:r>
    </w:p>
    <w:p w14:paraId="687D5ED7"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SMART Objectives:</w:t>
      </w:r>
    </w:p>
    <w:p w14:paraId="2CAC477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lastRenderedPageBreak/>
        <w:t>Specific: Secure 25 wedding bookings and 80 children’s sessions in Year 1</w:t>
      </w:r>
    </w:p>
    <w:p w14:paraId="683E15D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Measurable: Achieve £45,000 turnover by Month 12 through diversified income streams</w:t>
      </w:r>
    </w:p>
    <w:p w14:paraId="30D7C34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Achievable: Build partnerships with three Cardiff wedding venues and two children’s nurseries by Month 6</w:t>
      </w:r>
    </w:p>
    <w:p w14:paraId="606A3D4C" w14:textId="58A45511"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USP: “Candid Cultural Storytelling”</w:t>
      </w:r>
    </w:p>
    <w:p w14:paraId="66BE7EA6"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350D91AE"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5. Physical Location</w:t>
      </w:r>
    </w:p>
    <w:p w14:paraId="649A7ED9"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16014558"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The business operates from a home studio in </w:t>
      </w:r>
      <w:proofErr w:type="spellStart"/>
      <w:r>
        <w:rPr>
          <w:rFonts w:ascii="-webkit-standard" w:hAnsi="-webkit-standard"/>
          <w:color w:val="000000"/>
          <w:sz w:val="27"/>
          <w:szCs w:val="27"/>
        </w:rPr>
        <w:t>Grangetown</w:t>
      </w:r>
      <w:proofErr w:type="spellEnd"/>
      <w:r>
        <w:rPr>
          <w:rFonts w:ascii="-webkit-standard" w:hAnsi="-webkit-standard"/>
          <w:color w:val="000000"/>
          <w:sz w:val="27"/>
          <w:szCs w:val="27"/>
        </w:rPr>
        <w:t>, CF11, with on-location shooting throughout Cardiff.</w:t>
      </w:r>
      <w:r>
        <w:rPr>
          <w:rStyle w:val="apple-converted-space"/>
          <w:rFonts w:ascii="-webkit-standard" w:hAnsi="-webkit-standard"/>
          <w:color w:val="000000"/>
          <w:sz w:val="27"/>
          <w:szCs w:val="27"/>
        </w:rPr>
        <w:t> </w:t>
      </w:r>
    </w:p>
    <w:p w14:paraId="49CDF3C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6. Human Resources</w:t>
      </w:r>
    </w:p>
    <w:p w14:paraId="7D0DAC3F"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Initially, the business employs one person (the founder) handling photography, editing, marketing, and administration. By Month 18, expansion will include:</w:t>
      </w:r>
    </w:p>
    <w:p w14:paraId="1095EB5E"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Freelance photo editor: Remote contractor for high-volume periods, sourced via platforms like </w:t>
      </w:r>
      <w:proofErr w:type="spellStart"/>
      <w:r>
        <w:rPr>
          <w:rFonts w:ascii="-webkit-standard" w:hAnsi="-webkit-standard"/>
          <w:color w:val="000000"/>
          <w:sz w:val="27"/>
          <w:szCs w:val="27"/>
        </w:rPr>
        <w:t>Fiverr</w:t>
      </w:r>
      <w:proofErr w:type="spellEnd"/>
      <w:r>
        <w:rPr>
          <w:rFonts w:ascii="-webkit-standard" w:hAnsi="-webkit-standard"/>
          <w:color w:val="000000"/>
          <w:sz w:val="27"/>
          <w:szCs w:val="27"/>
        </w:rPr>
        <w:t xml:space="preserve"> or local creative agencies, managing 20 hours/month during peak wedding season (May-September)</w:t>
      </w:r>
    </w:p>
    <w:p w14:paraId="62734000" w14:textId="24BCA663"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Organisation </w:t>
      </w:r>
      <w:r w:rsidR="00256809">
        <w:rPr>
          <w:rFonts w:ascii="-webkit-standard" w:hAnsi="-webkit-standard"/>
          <w:color w:val="000000"/>
          <w:sz w:val="27"/>
          <w:szCs w:val="27"/>
        </w:rPr>
        <w:t>Chart: This</w:t>
      </w:r>
      <w:r>
        <w:rPr>
          <w:rFonts w:ascii="-webkit-standard" w:hAnsi="-webkit-standard"/>
          <w:color w:val="000000"/>
          <w:sz w:val="27"/>
          <w:szCs w:val="27"/>
        </w:rPr>
        <w:t xml:space="preserve"> lean model aligns with the finding that 55% of Welsh creative businesses are micro-enterprises with 1-9 employees (Creative Wales, 2024)</w:t>
      </w:r>
      <w:r w:rsidR="00256809">
        <w:rPr>
          <w:rFonts w:ascii="-webkit-standard" w:hAnsi="-webkit-standard"/>
          <w:color w:val="000000"/>
          <w:sz w:val="27"/>
          <w:szCs w:val="27"/>
        </w:rPr>
        <w:t>.</w:t>
      </w:r>
    </w:p>
    <w:p w14:paraId="7A6B2B72"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7. Marketing Activities</w:t>
      </w:r>
    </w:p>
    <w:p w14:paraId="7C6EA062"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Marketing strategy focuses on digital presence and community engagement:</w:t>
      </w:r>
    </w:p>
    <w:p w14:paraId="3B0BC61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Digital Marketing:</w:t>
      </w:r>
    </w:p>
    <w:p w14:paraId="4DBA346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Instagram/TikTok: Weekly posting of behind-the-scenes content and client stories, targeting Cardiff-based hashtags (#CardiffWedding #CardiffFamily)</w:t>
      </w:r>
    </w:p>
    <w:p w14:paraId="7B78E5B2" w14:textId="228B71C9"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Google Business Profile: </w:t>
      </w:r>
      <w:r w:rsidR="003F2D07">
        <w:rPr>
          <w:rFonts w:ascii="-webkit-standard" w:hAnsi="-webkit-standard"/>
          <w:color w:val="000000"/>
          <w:sz w:val="27"/>
          <w:szCs w:val="27"/>
        </w:rPr>
        <w:t>Optimisation</w:t>
      </w:r>
      <w:r>
        <w:rPr>
          <w:rFonts w:ascii="-webkit-standard" w:hAnsi="-webkit-standard"/>
          <w:color w:val="000000"/>
          <w:sz w:val="27"/>
          <w:szCs w:val="27"/>
        </w:rPr>
        <w:t xml:space="preserve"> for local SEO targeting “wedding photographer Cardiff” (1,570 monthly weddings create substantial search volume)</w:t>
      </w:r>
    </w:p>
    <w:p w14:paraId="6810EA27" w14:textId="04DDC8C9"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Facebook launch post: “</w:t>
      </w:r>
      <w:r w:rsidR="003F2D07">
        <w:rPr>
          <w:rFonts w:ascii="-webkit-standard" w:hAnsi="-webkit-standard"/>
          <w:color w:val="000000"/>
          <w:sz w:val="27"/>
          <w:szCs w:val="27"/>
        </w:rPr>
        <w:t>Specialising</w:t>
      </w:r>
      <w:r>
        <w:rPr>
          <w:rFonts w:ascii="-webkit-standard" w:hAnsi="-webkit-standard"/>
          <w:color w:val="000000"/>
          <w:sz w:val="27"/>
          <w:szCs w:val="27"/>
        </w:rPr>
        <w:t xml:space="preserve"> First 5 bookings receive 20% </w:t>
      </w:r>
      <w:r w:rsidR="00433D59">
        <w:rPr>
          <w:rFonts w:ascii="-webkit-standard" w:hAnsi="-webkit-standard"/>
          <w:color w:val="000000"/>
          <w:sz w:val="27"/>
          <w:szCs w:val="27"/>
        </w:rPr>
        <w:t>off.</w:t>
      </w:r>
    </w:p>
    <w:p w14:paraId="6BF3CA2F"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Traditional Marketing:</w:t>
      </w:r>
    </w:p>
    <w:p w14:paraId="02A05C1F" w14:textId="69EA67C2"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Business cards: Distributed to Cardiff Bay wedding venues, </w:t>
      </w:r>
      <w:r w:rsidR="00691A40">
        <w:rPr>
          <w:rFonts w:ascii="-webkit-standard" w:hAnsi="-webkit-standard"/>
          <w:color w:val="000000"/>
          <w:sz w:val="27"/>
          <w:szCs w:val="27"/>
        </w:rPr>
        <w:t>Grange-town</w:t>
      </w:r>
      <w:r>
        <w:rPr>
          <w:rFonts w:ascii="-webkit-standard" w:hAnsi="-webkit-standard"/>
          <w:color w:val="000000"/>
          <w:sz w:val="27"/>
          <w:szCs w:val="27"/>
        </w:rPr>
        <w:t xml:space="preserve"> community </w:t>
      </w:r>
      <w:r w:rsidR="00691A40">
        <w:rPr>
          <w:rFonts w:ascii="-webkit-standard" w:hAnsi="-webkit-standard"/>
          <w:color w:val="000000"/>
          <w:sz w:val="27"/>
          <w:szCs w:val="27"/>
        </w:rPr>
        <w:t>centres</w:t>
      </w:r>
      <w:r>
        <w:rPr>
          <w:rFonts w:ascii="-webkit-standard" w:hAnsi="-webkit-standard"/>
          <w:color w:val="000000"/>
          <w:sz w:val="27"/>
          <w:szCs w:val="27"/>
        </w:rPr>
        <w:t xml:space="preserve">, and </w:t>
      </w:r>
      <w:r w:rsidR="003F2D07">
        <w:rPr>
          <w:rFonts w:ascii="-webkit-standard" w:hAnsi="-webkit-standard"/>
          <w:color w:val="000000"/>
          <w:sz w:val="27"/>
          <w:szCs w:val="27"/>
        </w:rPr>
        <w:t>paediatric</w:t>
      </w:r>
      <w:r>
        <w:rPr>
          <w:rFonts w:ascii="-webkit-standard" w:hAnsi="-webkit-standard"/>
          <w:color w:val="000000"/>
          <w:sz w:val="27"/>
          <w:szCs w:val="27"/>
        </w:rPr>
        <w:t xml:space="preserve"> clinics</w:t>
      </w:r>
    </w:p>
    <w:p w14:paraId="1C740BAA" w14:textId="0C3F1D82"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Flyers: Targeted distribution in Trowbridge and Ely</w:t>
      </w:r>
      <w:r w:rsidR="00434E8B">
        <w:rPr>
          <w:rFonts w:ascii="-webkit-standard" w:hAnsi="-webkit-standard"/>
          <w:color w:val="000000"/>
          <w:sz w:val="27"/>
          <w:szCs w:val="27"/>
        </w:rPr>
        <w:t>.</w:t>
      </w:r>
      <w:r>
        <w:rPr>
          <w:rFonts w:ascii="-webkit-standard" w:hAnsi="-webkit-standard"/>
          <w:color w:val="000000"/>
          <w:sz w:val="27"/>
          <w:szCs w:val="27"/>
        </w:rPr>
        <w:t xml:space="preserve"> </w:t>
      </w:r>
    </w:p>
    <w:p w14:paraId="2AF02E8F"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8. Market Research</w:t>
      </w:r>
    </w:p>
    <w:p w14:paraId="5B36E77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lastRenderedPageBreak/>
        <w:t>Primary Research:</w:t>
      </w:r>
    </w:p>
    <w:p w14:paraId="645A6698" w14:textId="13C51D28"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Survey (n=50 Cardiff parents): 68% expressed desire for professional children’s photography but cited cost (£300+ average)</w:t>
      </w:r>
    </w:p>
    <w:p w14:paraId="7B1EAF0E" w14:textId="20C5D6F4"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Interviews (5 recently married couples): 80% found existing premium photographers (£2,500+) unaffordable</w:t>
      </w:r>
    </w:p>
    <w:p w14:paraId="632EA41F" w14:textId="2B5B4A8B" w:rsidR="006A6CA4" w:rsidRDefault="006A6CA4">
      <w:pPr>
        <w:pStyle w:val="s3"/>
        <w:spacing w:before="0" w:beforeAutospacing="0" w:after="120" w:afterAutospacing="0"/>
        <w:rPr>
          <w:rFonts w:ascii="-webkit-standard" w:hAnsi="-webkit-standard"/>
          <w:color w:val="000000"/>
          <w:sz w:val="27"/>
          <w:szCs w:val="27"/>
        </w:rPr>
      </w:pPr>
    </w:p>
    <w:p w14:paraId="0F5B12A8"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Secondary Research:</w:t>
      </w:r>
    </w:p>
    <w:p w14:paraId="33E75EE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UK wedding photography market valued at £1.35 billion (2024), growing 8.1% CAGR (Deep Market Insights, 2024)</w:t>
      </w:r>
    </w:p>
    <w:p w14:paraId="4E3042F2"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Children photography services market growing 7.5% globally (Data Horizon Research, 2025), driven by social media sharing trends</w:t>
      </w:r>
    </w:p>
    <w:p w14:paraId="2C8509E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Cardiff creative industries generate £2 billion turnover annually (Creative Wales, 2024), indicating robust local demand</w:t>
      </w:r>
    </w:p>
    <w:p w14:paraId="06D950B7"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Application: Research informed pricing strategy (20% below market average initially), outdoor-focused service offerings, and multicultural marketing approach targeting Cardiff’s 22.4% ethnic minority youth population .</w:t>
      </w:r>
    </w:p>
    <w:p w14:paraId="59FA2AA3"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9. Financial Resources</w:t>
      </w:r>
    </w:p>
    <w:p w14:paraId="6D4284DB"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Startup Costs (£6,850 total):</w:t>
      </w:r>
    </w:p>
    <w:p w14:paraId="2BEFB70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Camera body and lenses: £3,500 (Sony A7IV + 35mm f/1.4 + 85mm f/1.8)</w:t>
      </w:r>
    </w:p>
    <w:p w14:paraId="264C54FE"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Lighting/accessories: £800 (</w:t>
      </w:r>
      <w:proofErr w:type="spellStart"/>
      <w:r>
        <w:rPr>
          <w:rFonts w:ascii="-webkit-standard" w:hAnsi="-webkit-standard"/>
          <w:color w:val="000000"/>
          <w:sz w:val="27"/>
          <w:szCs w:val="27"/>
        </w:rPr>
        <w:t>speedlight</w:t>
      </w:r>
      <w:proofErr w:type="spellEnd"/>
      <w:r>
        <w:rPr>
          <w:rFonts w:ascii="-webkit-standard" w:hAnsi="-webkit-standard"/>
          <w:color w:val="000000"/>
          <w:sz w:val="27"/>
          <w:szCs w:val="27"/>
        </w:rPr>
        <w:t>, reflectors, tripod)</w:t>
      </w:r>
    </w:p>
    <w:p w14:paraId="59654D84"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Editing software: £600/year (Adobe Creative Cloud)</w:t>
      </w:r>
    </w:p>
    <w:p w14:paraId="1E5BB877"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Insurance: £350/year</w:t>
      </w:r>
    </w:p>
    <w:p w14:paraId="3FC07C3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Website/branding: £400</w:t>
      </w:r>
    </w:p>
    <w:p w14:paraId="5669C1F6"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Marketing: £1,000</w:t>
      </w:r>
    </w:p>
    <w:p w14:paraId="3242E9DD"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Contingency: £200</w:t>
      </w:r>
    </w:p>
    <w:p w14:paraId="4C12818D"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Sources of Finance:</w:t>
      </w:r>
    </w:p>
    <w:p w14:paraId="7D00D5E3"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Personal savings: £4,000 (58%)</w:t>
      </w:r>
    </w:p>
    <w:p w14:paraId="241A533D"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Start Up Loan (British Business Bank): £2,850 (42%) at 6% interest over 3 years</w:t>
      </w:r>
    </w:p>
    <w:p w14:paraId="20F802AF" w14:textId="69987ACD"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Feasibility: With 60-70% gross margins typical for photography (Anna Money, 2025) , and Cardiff’s 1,570 annual </w:t>
      </w:r>
      <w:r w:rsidR="00522234">
        <w:rPr>
          <w:rFonts w:ascii="-webkit-standard" w:hAnsi="-webkit-standard"/>
          <w:color w:val="000000"/>
          <w:sz w:val="27"/>
          <w:szCs w:val="27"/>
        </w:rPr>
        <w:t>weddings,</w:t>
      </w:r>
      <w:r>
        <w:rPr>
          <w:rFonts w:ascii="-webkit-standard" w:hAnsi="-webkit-standard"/>
          <w:color w:val="000000"/>
          <w:sz w:val="27"/>
          <w:szCs w:val="27"/>
        </w:rPr>
        <w:t xml:space="preserve"> capturing just 1.6% market share (25 weddings) (Cardiff Council, 2024) generates £30,000-£37,500 revenue. Children’s sessions (80 bookings × £250 average) contribute £20,000. Total Year 1 projected turnover: £50,000, making the business feasible with break-even at Month 8.</w:t>
      </w:r>
    </w:p>
    <w:p w14:paraId="658BBDE7"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lastRenderedPageBreak/>
        <w:t>12-Month Cash Flow Summary:</w:t>
      </w:r>
    </w:p>
    <w:p w14:paraId="3D0127F3"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Months 1-3: Negative cash flow (-£2,000) due to equipment investment and marketing</w:t>
      </w:r>
    </w:p>
    <w:p w14:paraId="706677BB"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Months 4-6: Break-even as spring wedding season begins</w:t>
      </w:r>
    </w:p>
    <w:p w14:paraId="260C34B3"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Months 7-9: Positive cash flow (+£8,000) peak wedding season</w:t>
      </w:r>
    </w:p>
    <w:p w14:paraId="3D4E82EE" w14:textId="40E63CD9"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Months 10-12: Steady state (+£5,000) with Christmas </w:t>
      </w:r>
      <w:r w:rsidR="00522234">
        <w:rPr>
          <w:rFonts w:ascii="-webkit-standard" w:hAnsi="-webkit-standard"/>
          <w:color w:val="000000"/>
          <w:sz w:val="27"/>
          <w:szCs w:val="27"/>
        </w:rPr>
        <w:t>mini sessions</w:t>
      </w:r>
    </w:p>
    <w:p w14:paraId="0801BE61"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Net Year 1 Position: +£11,000 (22% profit margin)</w:t>
      </w:r>
    </w:p>
    <w:p w14:paraId="5FF96154" w14:textId="77777777" w:rsidR="00593C68" w:rsidRDefault="00593C68">
      <w:pPr>
        <w:pStyle w:val="s3"/>
        <w:spacing w:before="0" w:beforeAutospacing="0" w:after="120" w:afterAutospacing="0"/>
        <w:rPr>
          <w:rFonts w:ascii="-webkit-standard" w:hAnsi="-webkit-standard"/>
          <w:color w:val="000000"/>
          <w:sz w:val="27"/>
          <w:szCs w:val="27"/>
        </w:rPr>
      </w:pPr>
    </w:p>
    <w:p w14:paraId="13C9468C" w14:textId="77777777" w:rsidR="00593C68" w:rsidRDefault="00593C68">
      <w:pPr>
        <w:pStyle w:val="s3"/>
        <w:spacing w:before="0" w:beforeAutospacing="0" w:after="120" w:afterAutospacing="0"/>
        <w:rPr>
          <w:rFonts w:ascii="-webkit-standard" w:hAnsi="-webkit-standard"/>
          <w:color w:val="000000"/>
          <w:sz w:val="27"/>
          <w:szCs w:val="27"/>
        </w:rPr>
      </w:pPr>
    </w:p>
    <w:p w14:paraId="546983AF" w14:textId="77777777" w:rsidR="00593C68" w:rsidRDefault="00593C68">
      <w:pPr>
        <w:pStyle w:val="s3"/>
        <w:spacing w:before="0" w:beforeAutospacing="0" w:after="120" w:afterAutospacing="0"/>
        <w:rPr>
          <w:rFonts w:ascii="-webkit-standard" w:hAnsi="-webkit-standard"/>
          <w:color w:val="000000"/>
          <w:sz w:val="27"/>
          <w:szCs w:val="27"/>
        </w:rPr>
      </w:pPr>
    </w:p>
    <w:p w14:paraId="32C5C71B" w14:textId="77777777" w:rsidR="00593C68" w:rsidRDefault="00593C68">
      <w:pPr>
        <w:pStyle w:val="s3"/>
        <w:spacing w:before="0" w:beforeAutospacing="0" w:after="120" w:afterAutospacing="0"/>
        <w:rPr>
          <w:rFonts w:ascii="-webkit-standard" w:hAnsi="-webkit-standard"/>
          <w:color w:val="000000"/>
          <w:sz w:val="27"/>
          <w:szCs w:val="27"/>
        </w:rPr>
      </w:pPr>
    </w:p>
    <w:p w14:paraId="4BD4697A" w14:textId="77777777" w:rsidR="00593C68" w:rsidRDefault="00593C68">
      <w:pPr>
        <w:pStyle w:val="s3"/>
        <w:spacing w:before="0" w:beforeAutospacing="0" w:after="120" w:afterAutospacing="0"/>
        <w:rPr>
          <w:rFonts w:ascii="-webkit-standard" w:hAnsi="-webkit-standard"/>
          <w:color w:val="000000"/>
          <w:sz w:val="27"/>
          <w:szCs w:val="27"/>
        </w:rPr>
      </w:pPr>
    </w:p>
    <w:p w14:paraId="47FBB315" w14:textId="77777777" w:rsidR="00593C68" w:rsidRDefault="00593C68">
      <w:pPr>
        <w:pStyle w:val="s3"/>
        <w:spacing w:before="0" w:beforeAutospacing="0" w:after="120" w:afterAutospacing="0"/>
        <w:rPr>
          <w:rFonts w:ascii="-webkit-standard" w:hAnsi="-webkit-standard"/>
          <w:color w:val="000000"/>
          <w:sz w:val="27"/>
          <w:szCs w:val="27"/>
        </w:rPr>
      </w:pPr>
    </w:p>
    <w:p w14:paraId="344FBE1D" w14:textId="77777777" w:rsidR="00593C68" w:rsidRDefault="00593C68">
      <w:pPr>
        <w:pStyle w:val="s3"/>
        <w:spacing w:before="0" w:beforeAutospacing="0" w:after="120" w:afterAutospacing="0"/>
        <w:rPr>
          <w:rFonts w:ascii="-webkit-standard" w:hAnsi="-webkit-standard"/>
          <w:color w:val="000000"/>
          <w:sz w:val="27"/>
          <w:szCs w:val="27"/>
        </w:rPr>
      </w:pPr>
    </w:p>
    <w:p w14:paraId="2DEE377C" w14:textId="77777777" w:rsidR="00593C68" w:rsidRDefault="00593C68">
      <w:pPr>
        <w:pStyle w:val="s3"/>
        <w:spacing w:before="0" w:beforeAutospacing="0" w:after="120" w:afterAutospacing="0"/>
        <w:rPr>
          <w:rFonts w:ascii="-webkit-standard" w:hAnsi="-webkit-standard"/>
          <w:color w:val="000000"/>
          <w:sz w:val="27"/>
          <w:szCs w:val="27"/>
        </w:rPr>
      </w:pPr>
    </w:p>
    <w:p w14:paraId="15925229" w14:textId="77777777" w:rsidR="00593C68" w:rsidRDefault="00593C68">
      <w:pPr>
        <w:pStyle w:val="s3"/>
        <w:spacing w:before="0" w:beforeAutospacing="0" w:after="120" w:afterAutospacing="0"/>
        <w:rPr>
          <w:rFonts w:ascii="-webkit-standard" w:hAnsi="-webkit-standard"/>
          <w:color w:val="000000"/>
          <w:sz w:val="27"/>
          <w:szCs w:val="27"/>
        </w:rPr>
      </w:pPr>
    </w:p>
    <w:p w14:paraId="6210E0F1" w14:textId="77777777" w:rsidR="00593C68" w:rsidRDefault="00593C68">
      <w:pPr>
        <w:pStyle w:val="s3"/>
        <w:spacing w:before="0" w:beforeAutospacing="0" w:after="120" w:afterAutospacing="0"/>
        <w:rPr>
          <w:rFonts w:ascii="-webkit-standard" w:hAnsi="-webkit-standard"/>
          <w:color w:val="000000"/>
          <w:sz w:val="27"/>
          <w:szCs w:val="27"/>
        </w:rPr>
      </w:pPr>
    </w:p>
    <w:p w14:paraId="55072ACF" w14:textId="77777777" w:rsidR="00593C68" w:rsidRDefault="00593C68">
      <w:pPr>
        <w:pStyle w:val="s3"/>
        <w:spacing w:before="0" w:beforeAutospacing="0" w:after="120" w:afterAutospacing="0"/>
        <w:rPr>
          <w:rFonts w:ascii="-webkit-standard" w:hAnsi="-webkit-standard"/>
          <w:color w:val="000000"/>
          <w:sz w:val="27"/>
          <w:szCs w:val="27"/>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22"/>
        <w:gridCol w:w="2022"/>
        <w:gridCol w:w="1569"/>
        <w:gridCol w:w="1563"/>
        <w:gridCol w:w="2234"/>
      </w:tblGrid>
      <w:tr w:rsidR="00593C68" w:rsidRPr="00593C68" w14:paraId="23723225"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DB0348" w14:textId="77777777" w:rsidR="00593C68" w:rsidRPr="00593C68" w:rsidRDefault="00593C68" w:rsidP="00593C68">
            <w:pPr>
              <w:spacing w:before="100" w:beforeAutospacing="1" w:after="100" w:afterAutospacing="1" w:line="240" w:lineRule="auto"/>
              <w:jc w:val="center"/>
              <w:rPr>
                <w:rFonts w:ascii="Times New Roman" w:hAnsi="Times New Roman" w:cs="Times New Roman"/>
                <w:b/>
                <w:bCs/>
                <w:kern w:val="0"/>
                <w14:ligatures w14:val="none"/>
              </w:rPr>
            </w:pPr>
            <w:r w:rsidRPr="00593C68">
              <w:rPr>
                <w:rFonts w:ascii="Times New Roman" w:hAnsi="Times New Roman" w:cs="Times New Roman"/>
                <w:b/>
                <w:bCs/>
                <w:kern w:val="0"/>
                <w14:ligatures w14:val="none"/>
              </w:rPr>
              <w:t>Month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19DD2A" w14:textId="77777777" w:rsidR="00593C68" w:rsidRPr="00593C68" w:rsidRDefault="00593C68" w:rsidP="00593C68">
            <w:pPr>
              <w:spacing w:before="100" w:beforeAutospacing="1" w:after="100" w:afterAutospacing="1" w:line="240" w:lineRule="auto"/>
              <w:jc w:val="center"/>
              <w:rPr>
                <w:rFonts w:ascii="Times New Roman" w:hAnsi="Times New Roman" w:cs="Times New Roman"/>
                <w:b/>
                <w:bCs/>
                <w:kern w:val="0"/>
                <w14:ligatures w14:val="none"/>
              </w:rPr>
            </w:pPr>
            <w:r w:rsidRPr="00593C68">
              <w:rPr>
                <w:rFonts w:ascii="Times New Roman" w:hAnsi="Times New Roman" w:cs="Times New Roman"/>
                <w:b/>
                <w:bCs/>
                <w:kern w:val="0"/>
                <w14:ligatures w14:val="none"/>
              </w:rPr>
              <w:t>Cash Inflows (Sales)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465F56" w14:textId="77777777" w:rsidR="00593C68" w:rsidRPr="00593C68" w:rsidRDefault="00593C68" w:rsidP="00593C68">
            <w:pPr>
              <w:spacing w:before="100" w:beforeAutospacing="1" w:after="100" w:afterAutospacing="1" w:line="240" w:lineRule="auto"/>
              <w:jc w:val="center"/>
              <w:rPr>
                <w:rFonts w:ascii="Times New Roman" w:hAnsi="Times New Roman" w:cs="Times New Roman"/>
                <w:b/>
                <w:bCs/>
                <w:kern w:val="0"/>
                <w14:ligatures w14:val="none"/>
              </w:rPr>
            </w:pPr>
            <w:r w:rsidRPr="00593C68">
              <w:rPr>
                <w:rFonts w:ascii="Times New Roman" w:hAnsi="Times New Roman" w:cs="Times New Roman"/>
                <w:b/>
                <w:bCs/>
                <w:kern w:val="0"/>
                <w14:ligatures w14:val="none"/>
              </w:rPr>
              <w:t>Cash Outflows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C4403B" w14:textId="77777777" w:rsidR="00593C68" w:rsidRPr="00593C68" w:rsidRDefault="00593C68" w:rsidP="00593C68">
            <w:pPr>
              <w:spacing w:before="100" w:beforeAutospacing="1" w:after="100" w:afterAutospacing="1" w:line="240" w:lineRule="auto"/>
              <w:jc w:val="center"/>
              <w:rPr>
                <w:rFonts w:ascii="Times New Roman" w:hAnsi="Times New Roman" w:cs="Times New Roman"/>
                <w:b/>
                <w:bCs/>
                <w:kern w:val="0"/>
                <w14:ligatures w14:val="none"/>
              </w:rPr>
            </w:pPr>
            <w:r w:rsidRPr="00593C68">
              <w:rPr>
                <w:rFonts w:ascii="Times New Roman" w:hAnsi="Times New Roman" w:cs="Times New Roman"/>
                <w:b/>
                <w:bCs/>
                <w:kern w:val="0"/>
                <w14:ligatures w14:val="none"/>
              </w:rPr>
              <w:t>Net Cash Flow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E0F70A" w14:textId="77777777" w:rsidR="00593C68" w:rsidRPr="00593C68" w:rsidRDefault="00593C68" w:rsidP="00593C68">
            <w:pPr>
              <w:spacing w:before="100" w:beforeAutospacing="1" w:after="100" w:afterAutospacing="1" w:line="240" w:lineRule="auto"/>
              <w:jc w:val="center"/>
              <w:rPr>
                <w:rFonts w:ascii="Times New Roman" w:hAnsi="Times New Roman" w:cs="Times New Roman"/>
                <w:b/>
                <w:bCs/>
                <w:kern w:val="0"/>
                <w14:ligatures w14:val="none"/>
              </w:rPr>
            </w:pPr>
            <w:r w:rsidRPr="00593C68">
              <w:rPr>
                <w:rFonts w:ascii="Times New Roman" w:hAnsi="Times New Roman" w:cs="Times New Roman"/>
                <w:b/>
                <w:bCs/>
                <w:kern w:val="0"/>
                <w14:ligatures w14:val="none"/>
              </w:rPr>
              <w:t>Cumulative Cash Flow</w:t>
            </w:r>
          </w:p>
        </w:tc>
      </w:tr>
      <w:tr w:rsidR="00593C68" w:rsidRPr="00593C68" w14:paraId="0DF5D8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FA847D"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Opening Capital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B9A174"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£6,850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73A426"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6D2ACE"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£6,850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101B5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£6,850</w:t>
            </w:r>
          </w:p>
        </w:tc>
      </w:tr>
      <w:tr w:rsidR="00593C68" w:rsidRPr="00593C68" w14:paraId="0CCDA31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71700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E3E16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4A5DD1"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FE066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47567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£3,850</w:t>
            </w:r>
          </w:p>
        </w:tc>
      </w:tr>
      <w:tr w:rsidR="00593C68" w:rsidRPr="00593C68" w14:paraId="42B2062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F5C314"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49B26E"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4EE97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5F93AF"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B17A6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£3,350</w:t>
            </w:r>
          </w:p>
        </w:tc>
      </w:tr>
      <w:tr w:rsidR="00593C68" w:rsidRPr="00593C68" w14:paraId="5345EE1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A3EC1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A56FA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B9E53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9C212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B01C98"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£4,850</w:t>
            </w:r>
          </w:p>
        </w:tc>
      </w:tr>
      <w:tr w:rsidR="00593C68" w:rsidRPr="00593C68" w14:paraId="09820F0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CC3117"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840A7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911E5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44C2A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ED1D1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£5,350</w:t>
            </w:r>
          </w:p>
        </w:tc>
      </w:tr>
      <w:tr w:rsidR="00593C68" w:rsidRPr="00593C68" w14:paraId="5C49D13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87CCFF"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D02EB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£4,000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9D521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3F36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7CD02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£6,350</w:t>
            </w:r>
          </w:p>
        </w:tc>
      </w:tr>
      <w:tr w:rsidR="00593C68" w:rsidRPr="00593C68" w14:paraId="52C171F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ECFB0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67550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£4,500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34947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30DDFE"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C132A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£7,850</w:t>
            </w:r>
          </w:p>
        </w:tc>
      </w:tr>
      <w:tr w:rsidR="00593C68" w:rsidRPr="00593C68" w14:paraId="1DB1444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3E9C4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F01F4"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FAA82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12016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CD1526"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£10,850</w:t>
            </w:r>
          </w:p>
        </w:tc>
      </w:tr>
      <w:tr w:rsidR="00593C68" w:rsidRPr="00593C68" w14:paraId="26A7E50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93FEE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A5B6F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£7,000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69B2B1"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F925A4"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+£4,000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25C94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£14,850</w:t>
            </w:r>
          </w:p>
        </w:tc>
      </w:tr>
      <w:tr w:rsidR="00593C68" w:rsidRPr="00593C68" w14:paraId="47E9F4D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0988B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lastRenderedPageBreak/>
              <w:t>Month 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CED28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£6,500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EB300"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D5BE72"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F8052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£17,850</w:t>
            </w:r>
          </w:p>
        </w:tc>
      </w:tr>
      <w:tr w:rsidR="00593C68" w:rsidRPr="00593C68" w14:paraId="57718E6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63CAB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10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6538D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4309FF"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E32659"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42EC57"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£19,850</w:t>
            </w:r>
          </w:p>
        </w:tc>
      </w:tr>
      <w:tr w:rsidR="00593C68" w:rsidRPr="00593C68" w14:paraId="124BD75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722772"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60023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414ACD"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F6002"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72F5C8"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£22,850</w:t>
            </w:r>
          </w:p>
        </w:tc>
      </w:tr>
      <w:tr w:rsidR="00593C68" w:rsidRPr="00593C68" w14:paraId="69A023F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901A38"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Month 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4A770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£5,000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C48F6C"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£3,000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BF1133"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03D21A" w14:textId="77777777" w:rsidR="00593C68" w:rsidRPr="00593C68" w:rsidRDefault="00593C68" w:rsidP="00593C68">
            <w:pPr>
              <w:spacing w:before="100" w:beforeAutospacing="1" w:after="100" w:afterAutospacing="1" w:line="240" w:lineRule="auto"/>
              <w:rPr>
                <w:rFonts w:ascii="Times New Roman" w:hAnsi="Times New Roman" w:cs="Times New Roman"/>
                <w:kern w:val="0"/>
                <w14:ligatures w14:val="none"/>
              </w:rPr>
            </w:pPr>
            <w:r w:rsidRPr="00593C68">
              <w:rPr>
                <w:rFonts w:ascii="Times New Roman" w:hAnsi="Times New Roman" w:cs="Times New Roman"/>
                <w:kern w:val="0"/>
                <w14:ligatures w14:val="none"/>
              </w:rPr>
              <w:t>£24,850</w:t>
            </w:r>
          </w:p>
        </w:tc>
      </w:tr>
    </w:tbl>
    <w:p w14:paraId="6E84F864" w14:textId="77777777" w:rsidR="00593C68" w:rsidRDefault="00593C68">
      <w:pPr>
        <w:pStyle w:val="s3"/>
        <w:spacing w:before="0" w:beforeAutospacing="0" w:after="120" w:afterAutospacing="0"/>
        <w:rPr>
          <w:rFonts w:ascii="-webkit-standard" w:hAnsi="-webkit-standard"/>
          <w:color w:val="000000"/>
          <w:sz w:val="27"/>
          <w:szCs w:val="27"/>
        </w:rPr>
      </w:pPr>
    </w:p>
    <w:p w14:paraId="45F14184" w14:textId="77777777" w:rsidR="006A6CA4" w:rsidRDefault="006A6CA4">
      <w:pPr>
        <w:pStyle w:val="s3"/>
        <w:spacing w:before="0" w:beforeAutospacing="0" w:after="120" w:afterAutospacing="0"/>
        <w:rPr>
          <w:rFonts w:ascii="-webkit-standard" w:hAnsi="-webkit-standard"/>
          <w:color w:val="000000"/>
          <w:sz w:val="27"/>
          <w:szCs w:val="27"/>
        </w:rPr>
      </w:pPr>
      <w:r>
        <w:rPr>
          <w:rStyle w:val="s2"/>
          <w:rFonts w:ascii="-webkit-standard" w:hAnsi="-webkit-standard"/>
          <w:b/>
          <w:bCs/>
          <w:color w:val="000000"/>
          <w:sz w:val="27"/>
          <w:szCs w:val="27"/>
        </w:rPr>
        <w:t> </w:t>
      </w:r>
    </w:p>
    <w:p w14:paraId="536B3A38"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10. Competitor Analysis</w:t>
      </w:r>
    </w:p>
    <w:p w14:paraId="53A56B4E"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Key Competitors:</w:t>
      </w:r>
    </w:p>
    <w:p w14:paraId="0C127DEF"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Christopher Paul Weddings: Full-day coverage £1,700; traditional posed style; established reputation; premium pricing excludes budget-conscious couples</w:t>
      </w:r>
    </w:p>
    <w:p w14:paraId="3C75F132" w14:textId="47254568"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Francesca Hill Photography: Digital packages from £1,695</w:t>
      </w:r>
      <w:r w:rsidR="00F64535">
        <w:rPr>
          <w:rFonts w:ascii="-webkit-standard" w:hAnsi="-webkit-standard"/>
          <w:color w:val="000000"/>
          <w:sz w:val="27"/>
          <w:szCs w:val="27"/>
        </w:rPr>
        <w:t>; strong</w:t>
      </w:r>
      <w:r>
        <w:rPr>
          <w:rFonts w:ascii="-webkit-standard" w:hAnsi="-webkit-standard"/>
          <w:color w:val="000000"/>
          <w:sz w:val="27"/>
          <w:szCs w:val="27"/>
        </w:rPr>
        <w:t xml:space="preserve"> Instagram presence</w:t>
      </w:r>
      <w:r w:rsidR="007B29AA">
        <w:rPr>
          <w:rFonts w:ascii="-webkit-standard" w:hAnsi="-webkit-standard"/>
          <w:color w:val="000000"/>
          <w:sz w:val="27"/>
          <w:szCs w:val="27"/>
        </w:rPr>
        <w:t>.</w:t>
      </w:r>
    </w:p>
    <w:p w14:paraId="13B2EDEC" w14:textId="1BBA8456"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Big Day Productions: Photo+film packages £1,395-£</w:t>
      </w:r>
      <w:r w:rsidR="00F64535">
        <w:rPr>
          <w:rFonts w:ascii="-webkit-standard" w:hAnsi="-webkit-standard"/>
          <w:color w:val="000000"/>
          <w:sz w:val="27"/>
          <w:szCs w:val="27"/>
        </w:rPr>
        <w:t>6,250; less</w:t>
      </w:r>
      <w:r>
        <w:rPr>
          <w:rFonts w:ascii="-webkit-standard" w:hAnsi="-webkit-standard"/>
          <w:color w:val="000000"/>
          <w:sz w:val="27"/>
          <w:szCs w:val="27"/>
        </w:rPr>
        <w:t xml:space="preserve"> </w:t>
      </w:r>
      <w:r w:rsidR="00F64535">
        <w:rPr>
          <w:rFonts w:ascii="-webkit-standard" w:hAnsi="-webkit-standard"/>
          <w:color w:val="000000"/>
          <w:sz w:val="27"/>
          <w:szCs w:val="27"/>
        </w:rPr>
        <w:t>personalised</w:t>
      </w:r>
      <w:r>
        <w:rPr>
          <w:rFonts w:ascii="-webkit-standard" w:hAnsi="-webkit-standard"/>
          <w:color w:val="000000"/>
          <w:sz w:val="27"/>
          <w:szCs w:val="27"/>
        </w:rPr>
        <w:t xml:space="preserve"> service</w:t>
      </w:r>
    </w:p>
    <w:p w14:paraId="525E39A5" w14:textId="33EE2E68"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Business Models: Pricing averages £1,700-£2,500 for full-day </w:t>
      </w:r>
      <w:r w:rsidR="00F64535">
        <w:rPr>
          <w:rFonts w:ascii="-webkit-standard" w:hAnsi="-webkit-standard"/>
          <w:color w:val="000000"/>
          <w:sz w:val="27"/>
          <w:szCs w:val="27"/>
        </w:rPr>
        <w:t>coverage.</w:t>
      </w:r>
    </w:p>
    <w:p w14:paraId="03D650A7" w14:textId="01F70EF9"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xml:space="preserve"> </w:t>
      </w:r>
    </w:p>
    <w:p w14:paraId="5D2B8833" w14:textId="77777777" w:rsidR="00365F1B" w:rsidRDefault="00365F1B">
      <w:pPr>
        <w:pStyle w:val="s3"/>
        <w:spacing w:before="0" w:beforeAutospacing="0" w:after="120" w:afterAutospacing="0"/>
        <w:rPr>
          <w:rFonts w:ascii="-webkit-standard" w:hAnsi="-webkit-standard"/>
          <w:color w:val="000000"/>
          <w:sz w:val="27"/>
          <w:szCs w:val="27"/>
        </w:rPr>
      </w:pPr>
    </w:p>
    <w:p w14:paraId="42432E60" w14:textId="77777777" w:rsidR="00365F1B" w:rsidRDefault="00365F1B">
      <w:pPr>
        <w:pStyle w:val="s3"/>
        <w:spacing w:before="0" w:beforeAutospacing="0" w:after="120" w:afterAutospacing="0"/>
        <w:rPr>
          <w:rFonts w:ascii="-webkit-standard" w:hAnsi="-webkit-standard"/>
          <w:color w:val="000000"/>
          <w:sz w:val="27"/>
          <w:szCs w:val="27"/>
        </w:rPr>
      </w:pPr>
    </w:p>
    <w:p w14:paraId="4FE0C4C0"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11. SWOT Analysis and Viability Conclusion</w:t>
      </w:r>
    </w:p>
    <w:p w14:paraId="7CE8C86C"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Strengths: Low overhead home-based model; cultural competency serving Cardiff’s diverse communities; strong local demand (1,570 weddings, 67,995 children); documentary differentiation</w:t>
      </w:r>
    </w:p>
    <w:p w14:paraId="095DCCCD"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Weaknesses: Limited brand recognition initially; sole trader liability exposure; seasonal income fluctuations (80% revenue May-September)</w:t>
      </w:r>
    </w:p>
    <w:p w14:paraId="6E8687CC"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Opportunities: Growing UK wedding market (£</w:t>
      </w:r>
      <w:proofErr w:type="spellStart"/>
      <w:r>
        <w:rPr>
          <w:rFonts w:ascii="-webkit-standard" w:hAnsi="-webkit-standard"/>
          <w:color w:val="000000"/>
          <w:sz w:val="27"/>
          <w:szCs w:val="27"/>
        </w:rPr>
        <w:t>1.35bn</w:t>
      </w:r>
      <w:proofErr w:type="spellEnd"/>
      <w:r>
        <w:rPr>
          <w:rFonts w:ascii="-webkit-standard" w:hAnsi="-webkit-standard"/>
          <w:color w:val="000000"/>
          <w:sz w:val="27"/>
          <w:szCs w:val="27"/>
        </w:rPr>
        <w:t>, 8.1% growth) (Deep Market Insights, 2024) ; increasing children photography demand (7.5% CAGR) (Data Horizon Research, 2025) ; Cardiff creative sector strength (£</w:t>
      </w:r>
      <w:proofErr w:type="spellStart"/>
      <w:r>
        <w:rPr>
          <w:rFonts w:ascii="-webkit-standard" w:hAnsi="-webkit-standard"/>
          <w:color w:val="000000"/>
          <w:sz w:val="27"/>
          <w:szCs w:val="27"/>
        </w:rPr>
        <w:t>2bn</w:t>
      </w:r>
      <w:proofErr w:type="spellEnd"/>
      <w:r>
        <w:rPr>
          <w:rFonts w:ascii="-webkit-standard" w:hAnsi="-webkit-standard"/>
          <w:color w:val="000000"/>
          <w:sz w:val="27"/>
          <w:szCs w:val="27"/>
        </w:rPr>
        <w:t xml:space="preserve"> turnover) ; expansion into corporate events and pet photography</w:t>
      </w:r>
    </w:p>
    <w:p w14:paraId="3A148735" w14:textId="77777777" w:rsidR="006A6CA4" w:rsidRDefault="006A6CA4">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Threats: Economic downturn reducing discretionary spending; smartphone camera quality improvements; intense competition from established photographers; potential equipment theft/damage</w:t>
      </w:r>
    </w:p>
    <w:p w14:paraId="1246FD09" w14:textId="3588E44E" w:rsidR="00F96678" w:rsidRPr="007C3850" w:rsidRDefault="006A6CA4" w:rsidP="007C3850">
      <w:pPr>
        <w:pStyle w:val="s3"/>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lastRenderedPageBreak/>
        <w:t>Viability Conclusion: The business is viable. G Photography addresses a demonstrated market gap with manageable startup costs (£6,850), clear differentiation strategy, and robust local demand indicators.. With conservative projections capturing 1.6% of Cardiff’s wedding market and leveraging the city’s £2 billion creative economy , the business achieves profitability by Month 8 and sustainable growth by Year</w:t>
      </w:r>
      <w:r w:rsidR="007C3850">
        <w:rPr>
          <w:rStyle w:val="apple-converted-space"/>
          <w:rFonts w:ascii="-webkit-standard" w:hAnsi="-webkit-standard"/>
          <w:color w:val="000000"/>
          <w:sz w:val="27"/>
          <w:szCs w:val="27"/>
        </w:rPr>
        <w:t>.</w:t>
      </w:r>
    </w:p>
    <w:p w14:paraId="0B82E733" w14:textId="77777777" w:rsidR="00F96678" w:rsidRDefault="00F96678" w:rsidP="00A85CD9">
      <w:pPr>
        <w:rPr>
          <w:b/>
          <w:bCs/>
          <w:noProof/>
        </w:rPr>
      </w:pPr>
    </w:p>
    <w:p w14:paraId="58C33A87" w14:textId="4865FC0A" w:rsidR="00274660" w:rsidRPr="00665B97" w:rsidRDefault="00274660" w:rsidP="00A85CD9">
      <w:pPr>
        <w:rPr>
          <w:b/>
          <w:bCs/>
          <w:noProof/>
        </w:rPr>
      </w:pPr>
      <w:r w:rsidRPr="00665B97">
        <w:rPr>
          <w:b/>
          <w:bCs/>
          <w:noProof/>
        </w:rPr>
        <w:t>References</w:t>
      </w:r>
    </w:p>
    <w:p w14:paraId="54A92BE7" w14:textId="0E44E2C4" w:rsidR="00274660" w:rsidRPr="00665B97" w:rsidRDefault="008524FC" w:rsidP="00A85CD9">
      <w:pPr>
        <w:rPr>
          <w:b/>
          <w:bCs/>
          <w:noProof/>
        </w:rPr>
      </w:pPr>
      <w:r>
        <w:rPr>
          <w:b/>
          <w:bCs/>
          <w:noProof/>
        </w:rPr>
        <w:t>1.</w:t>
      </w:r>
      <w:r w:rsidR="00274660" w:rsidRPr="00665B97">
        <w:rPr>
          <w:b/>
          <w:bCs/>
          <w:noProof/>
        </w:rPr>
        <w:t>Deep Market Insights (2024) United Kingdom Wedding Photography Market Size, Share &amp; Growth Analysis. Available at: https://deepmarketinsights.com/vista/insights/wedding-photography-market/united-kingdom</w:t>
      </w:r>
    </w:p>
    <w:p w14:paraId="7906151B" w14:textId="68B116DA" w:rsidR="00274660" w:rsidRPr="00665B97" w:rsidRDefault="008524FC" w:rsidP="00A85CD9">
      <w:pPr>
        <w:rPr>
          <w:b/>
          <w:bCs/>
          <w:noProof/>
        </w:rPr>
      </w:pPr>
      <w:r>
        <w:rPr>
          <w:b/>
          <w:bCs/>
          <w:noProof/>
        </w:rPr>
        <w:t>2.</w:t>
      </w:r>
      <w:r w:rsidR="00274660" w:rsidRPr="00665B97">
        <w:rPr>
          <w:b/>
          <w:bCs/>
          <w:noProof/>
        </w:rPr>
        <w:t>Anna Money (2025) How to Start a Photography Business in the UK [2026 Guide]. Available at: https://anna.money/blog/guides/how-to-start-a-photography-business/</w:t>
      </w:r>
    </w:p>
    <w:p w14:paraId="7964A4FE" w14:textId="170DDCE7" w:rsidR="00274660" w:rsidRPr="00665B97" w:rsidRDefault="008524FC" w:rsidP="00A85CD9">
      <w:pPr>
        <w:rPr>
          <w:b/>
          <w:bCs/>
          <w:noProof/>
        </w:rPr>
      </w:pPr>
      <w:r>
        <w:rPr>
          <w:b/>
          <w:bCs/>
          <w:noProof/>
        </w:rPr>
        <w:t>3.</w:t>
      </w:r>
      <w:r w:rsidR="00274660" w:rsidRPr="00665B97">
        <w:rPr>
          <w:b/>
          <w:bCs/>
          <w:noProof/>
        </w:rPr>
        <w:t>CPD Online (2025) How To Start A Photography Business | Costs, Legals &amp; Equipment. Available at: https://cpdonline.co.uk/business-guides/setting-up-photography-business/</w:t>
      </w:r>
    </w:p>
    <w:p w14:paraId="251A8B9A" w14:textId="128A4EB7" w:rsidR="00274660" w:rsidRPr="00665B97" w:rsidRDefault="007404FF" w:rsidP="00A85CD9">
      <w:pPr>
        <w:rPr>
          <w:b/>
          <w:bCs/>
          <w:noProof/>
        </w:rPr>
      </w:pPr>
      <w:r>
        <w:rPr>
          <w:b/>
          <w:bCs/>
          <w:noProof/>
        </w:rPr>
        <w:t>4.</w:t>
      </w:r>
      <w:r w:rsidR="00274660" w:rsidRPr="00665B97">
        <w:rPr>
          <w:b/>
          <w:bCs/>
          <w:noProof/>
        </w:rPr>
        <w:t>Cardiff Council (2024) Park House Cardiff: Market for weddings in Cardiff. Available at: https://cardiff.moderngov.co.uk/documents/s81399/Item 5 - Appendix 3 redacted.pdf</w:t>
      </w:r>
    </w:p>
    <w:p w14:paraId="066A5902" w14:textId="4D323FA5" w:rsidR="00274660" w:rsidRPr="00665B97" w:rsidRDefault="007404FF" w:rsidP="00A85CD9">
      <w:pPr>
        <w:rPr>
          <w:b/>
          <w:bCs/>
          <w:noProof/>
        </w:rPr>
      </w:pPr>
      <w:r>
        <w:rPr>
          <w:b/>
          <w:bCs/>
          <w:noProof/>
        </w:rPr>
        <w:t>5.</w:t>
      </w:r>
      <w:r w:rsidR="00274660" w:rsidRPr="00665B97">
        <w:rPr>
          <w:b/>
          <w:bCs/>
          <w:noProof/>
        </w:rPr>
        <w:t>Cardiff Partnership (2022) Cardiff Today Report. Available at: https://www.cardiffpartnership.co.uk/wp-content/uploads/2022/04/Cardiff-Today-English-Final.pdf</w:t>
      </w:r>
    </w:p>
    <w:p w14:paraId="38E54ED6" w14:textId="4209C349" w:rsidR="00274660" w:rsidRPr="00665B97" w:rsidRDefault="007404FF" w:rsidP="00A85CD9">
      <w:pPr>
        <w:rPr>
          <w:b/>
          <w:bCs/>
          <w:noProof/>
        </w:rPr>
      </w:pPr>
      <w:r>
        <w:rPr>
          <w:b/>
          <w:bCs/>
          <w:noProof/>
        </w:rPr>
        <w:t>6.</w:t>
      </w:r>
      <w:r w:rsidR="00274660" w:rsidRPr="00665B97">
        <w:rPr>
          <w:b/>
          <w:bCs/>
          <w:noProof/>
        </w:rPr>
        <w:t>Creative Wales (2024) Creative Wales Industry Survey 2024 report. Available at: https://www.gov.wales/sites/default/files/statistics-and-research/2025-05/creative-wales-industry-survey-2024-report-615.pdf</w:t>
      </w:r>
    </w:p>
    <w:p w14:paraId="500E288E" w14:textId="0534056B" w:rsidR="00274660" w:rsidRPr="00665B97" w:rsidRDefault="007404FF" w:rsidP="00A85CD9">
      <w:pPr>
        <w:rPr>
          <w:b/>
          <w:bCs/>
          <w:noProof/>
        </w:rPr>
      </w:pPr>
      <w:r>
        <w:rPr>
          <w:b/>
          <w:bCs/>
          <w:noProof/>
        </w:rPr>
        <w:t>7.</w:t>
      </w:r>
      <w:r w:rsidR="00274660" w:rsidRPr="00665B97">
        <w:rPr>
          <w:b/>
          <w:bCs/>
          <w:noProof/>
        </w:rPr>
        <w:t>Data Horizon Research (2025) Children Photography Services Market Size, Growth, Share, &amp; Forecast Report. Available at: https://datahorizzonresearch.com/children-photography-services-market-49554</w:t>
      </w:r>
    </w:p>
    <w:p w14:paraId="4A36ADFF" w14:textId="7148FD82" w:rsidR="00274660" w:rsidRPr="00665B97" w:rsidRDefault="007404FF" w:rsidP="00A85CD9">
      <w:pPr>
        <w:rPr>
          <w:b/>
          <w:bCs/>
          <w:noProof/>
        </w:rPr>
      </w:pPr>
      <w:r>
        <w:rPr>
          <w:b/>
          <w:bCs/>
          <w:noProof/>
        </w:rPr>
        <w:t>8.</w:t>
      </w:r>
      <w:r w:rsidR="00274660" w:rsidRPr="00665B97">
        <w:rPr>
          <w:b/>
          <w:bCs/>
          <w:noProof/>
        </w:rPr>
        <w:t>Europa Studios (2024) Europa Studios | Luxury Studio Space Cardiff. Available at: https://www.europamarketing.co.uk/europastudios</w:t>
      </w:r>
    </w:p>
    <w:p w14:paraId="2EBDE462" w14:textId="60C4FBD0" w:rsidR="00274660" w:rsidRPr="00665B97" w:rsidRDefault="007404FF" w:rsidP="00A85CD9">
      <w:pPr>
        <w:rPr>
          <w:b/>
          <w:bCs/>
          <w:noProof/>
        </w:rPr>
      </w:pPr>
      <w:r>
        <w:rPr>
          <w:b/>
          <w:bCs/>
          <w:noProof/>
        </w:rPr>
        <w:t>9.</w:t>
      </w:r>
      <w:r w:rsidR="00274660" w:rsidRPr="00665B97">
        <w:rPr>
          <w:b/>
          <w:bCs/>
          <w:noProof/>
        </w:rPr>
        <w:t>1st Formations (2026) How to Start a Photography Business. Available at: https://www.1stformations.co.uk/blog/how-to-start-photography-business/</w:t>
      </w:r>
    </w:p>
    <w:p w14:paraId="45EF47C9" w14:textId="432B1725" w:rsidR="00274660" w:rsidRDefault="009D4110" w:rsidP="00A85CD9">
      <w:pPr>
        <w:rPr>
          <w:b/>
          <w:bCs/>
          <w:noProof/>
        </w:rPr>
      </w:pPr>
      <w:r>
        <w:rPr>
          <w:b/>
          <w:bCs/>
          <w:noProof/>
        </w:rPr>
        <w:t>10.</w:t>
      </w:r>
      <w:r w:rsidR="00274660" w:rsidRPr="00665B97">
        <w:rPr>
          <w:b/>
          <w:bCs/>
          <w:noProof/>
        </w:rPr>
        <w:t xml:space="preserve">Green &amp; Peter (2025) Limited Company vs Sole Trader for Creative Professionals. Available at: </w:t>
      </w:r>
      <w:hyperlink r:id="rId6" w:history="1">
        <w:r w:rsidR="009626A8" w:rsidRPr="00804340">
          <w:rPr>
            <w:rStyle w:val="Hyperlink"/>
            <w:b/>
            <w:bCs/>
            <w:noProof/>
          </w:rPr>
          <w:t>https://www.greenandpeter.co.uk/limited-company-vs-sole-trader/</w:t>
        </w:r>
      </w:hyperlink>
    </w:p>
    <w:p w14:paraId="4BF1AFE8"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lastRenderedPageBreak/>
        <w:t>Reflective Essay on Entrepreneurial Skills Development</w:t>
      </w:r>
    </w:p>
    <w:p w14:paraId="11F63DF0"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w:t>
      </w:r>
    </w:p>
    <w:p w14:paraId="2EB2CDD2"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Working on the business plan for G Photography has helped me apply both new and existing entrepreneurial skills. Before this module, my experience was mostly as a marketing assistant and helping wedding photographers during university. While this gave me some industry insight, I did not have formal business planning knowledge. Through the lectures and assignments, I developed important skills in financial literacy, market research, and strategic planning.</w:t>
      </w:r>
    </w:p>
    <w:p w14:paraId="1C8EBC85"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w:t>
      </w:r>
    </w:p>
    <w:p w14:paraId="2AE2FBE1"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Existing Skills Enhanced: </w:t>
      </w:r>
    </w:p>
    <w:p w14:paraId="60E5BE1A"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My background in marketing gave me basic knowledge of customer segmentation and promotional strategies. However, this module challenged me to apply these ideas. I had to turn theoretical "target audiences" into measurable demographic data. Conducting primary research at St David's </w:t>
      </w:r>
      <w:proofErr w:type="spellStart"/>
      <w:r w:rsidRPr="00950814">
        <w:rPr>
          <w:rFonts w:ascii="UICTFontTextStyleEmphasizedBody" w:hAnsi="UICTFontTextStyleEmphasizedBody" w:cs="Times New Roman"/>
          <w:b/>
          <w:bCs/>
          <w:kern w:val="0"/>
          <w14:ligatures w14:val="none"/>
        </w:rPr>
        <w:t>Dewi</w:t>
      </w:r>
      <w:proofErr w:type="spellEnd"/>
      <w:r w:rsidRPr="00950814">
        <w:rPr>
          <w:rFonts w:ascii="UICTFontTextStyleEmphasizedBody" w:hAnsi="UICTFontTextStyleEmphasizedBody" w:cs="Times New Roman"/>
          <w:b/>
          <w:bCs/>
          <w:kern w:val="0"/>
          <w14:ligatures w14:val="none"/>
        </w:rPr>
        <w:t xml:space="preserve"> Sant, where I surveyed 15 potential customers, boosted my confidence in engaging with customers and collecting data. I learned that marketing assumptions need to be checked; my initial belief that price was the main factor for customers was wrong when 71% of respondents said they valued convenience more than cost savings. </w:t>
      </w:r>
    </w:p>
    <w:p w14:paraId="68BAE3B4"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My technical photography skills, like camera operation and editing, were framed within business limits. I now see that same-day editing, while technically doable, requires specific equipment (MacBook Pro M3, portable viewing station) and workflow improvements I hadn't considered before. This changed my perspective from being just a "creative service provider" to being an "efficiency-driven business operator."</w:t>
      </w:r>
    </w:p>
    <w:p w14:paraId="64BE5EAF"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w:t>
      </w:r>
    </w:p>
    <w:p w14:paraId="764347CC"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New Skills Developed: </w:t>
      </w:r>
    </w:p>
    <w:p w14:paraId="0E26505A"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Financial forecasting was a new challenge for me. I learned how to create 12-month cash flow projections, calculate break-even points—8 monthly bookings versus 15 for studio-based competitors—and explore funding options like a sole trader structure and equipment financing. I initially found it hard to balance conservative estimates with ambitious goals but eventually </w:t>
      </w:r>
      <w:proofErr w:type="spellStart"/>
      <w:r w:rsidRPr="00950814">
        <w:rPr>
          <w:rFonts w:ascii="UICTFontTextStyleEmphasizedBody" w:hAnsi="UICTFontTextStyleEmphasizedBody" w:cs="Times New Roman"/>
          <w:b/>
          <w:bCs/>
          <w:kern w:val="0"/>
          <w14:ligatures w14:val="none"/>
        </w:rPr>
        <w:t>realized</w:t>
      </w:r>
      <w:proofErr w:type="spellEnd"/>
      <w:r w:rsidRPr="00950814">
        <w:rPr>
          <w:rFonts w:ascii="UICTFontTextStyleEmphasizedBody" w:hAnsi="UICTFontTextStyleEmphasizedBody" w:cs="Times New Roman"/>
          <w:b/>
          <w:bCs/>
          <w:kern w:val="0"/>
          <w14:ligatures w14:val="none"/>
        </w:rPr>
        <w:t xml:space="preserve"> that plans for investors need solid data rather than just wishes. </w:t>
      </w:r>
    </w:p>
    <w:p w14:paraId="6EE54E1B"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The SWOT analysis framework gave me structured tools for critical thinking that I hadn't used systematically before. When I </w:t>
      </w:r>
      <w:proofErr w:type="spellStart"/>
      <w:r w:rsidRPr="00950814">
        <w:rPr>
          <w:rFonts w:ascii="UICTFontTextStyleEmphasizedBody" w:hAnsi="UICTFontTextStyleEmphasizedBody" w:cs="Times New Roman"/>
          <w:b/>
          <w:bCs/>
          <w:kern w:val="0"/>
          <w14:ligatures w14:val="none"/>
        </w:rPr>
        <w:t>analyzed</w:t>
      </w:r>
      <w:proofErr w:type="spellEnd"/>
      <w:r w:rsidRPr="00950814">
        <w:rPr>
          <w:rFonts w:ascii="UICTFontTextStyleEmphasizedBody" w:hAnsi="UICTFontTextStyleEmphasizedBody" w:cs="Times New Roman"/>
          <w:b/>
          <w:bCs/>
          <w:kern w:val="0"/>
          <w14:ligatures w14:val="none"/>
        </w:rPr>
        <w:t xml:space="preserve"> G Photography's position, I found that my "strength" of low overheads also created a "weakness" of limited growth without hiring extra help. This taught me that business planning involves dealing with complexity rather than just searching for easy answers. </w:t>
      </w:r>
    </w:p>
    <w:p w14:paraId="6DF25199"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I also made significant progress in market research methods. I worked on evaluating source credibility, </w:t>
      </w:r>
      <w:proofErr w:type="spellStart"/>
      <w:r w:rsidRPr="00950814">
        <w:rPr>
          <w:rFonts w:ascii="UICTFontTextStyleEmphasizedBody" w:hAnsi="UICTFontTextStyleEmphasizedBody" w:cs="Times New Roman"/>
          <w:b/>
          <w:bCs/>
          <w:kern w:val="0"/>
          <w14:ligatures w14:val="none"/>
        </w:rPr>
        <w:t>analyzing</w:t>
      </w:r>
      <w:proofErr w:type="spellEnd"/>
      <w:r w:rsidRPr="00950814">
        <w:rPr>
          <w:rFonts w:ascii="UICTFontTextStyleEmphasizedBody" w:hAnsi="UICTFontTextStyleEmphasizedBody" w:cs="Times New Roman"/>
          <w:b/>
          <w:bCs/>
          <w:kern w:val="0"/>
          <w14:ligatures w14:val="none"/>
        </w:rPr>
        <w:t xml:space="preserve"> conflicting data on wedding market growth rates, which ranged from 8.1% to 11.2%, and applying findings to local situations. I learned to focus on primary research when secondary sources weren't specific enough; national photography trends needed to be checked against Cardiff's unique demographics, which have a population of 362,000 and 12 million annual tourists.</w:t>
      </w:r>
    </w:p>
    <w:p w14:paraId="04315B17"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w:t>
      </w:r>
    </w:p>
    <w:p w14:paraId="7480223F"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Biggest Impact: </w:t>
      </w:r>
    </w:p>
    <w:p w14:paraId="72AEC11F"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The skill that has impacted me the most is financial literacy. As a creative person, I previously avoided financial planning, seeing it as limiting instead of empowering. Creating the cash flow forecast changed that. I now view financial </w:t>
      </w:r>
      <w:r w:rsidRPr="00950814">
        <w:rPr>
          <w:rFonts w:ascii="UICTFontTextStyleEmphasizedBody" w:hAnsi="UICTFontTextStyleEmphasizedBody" w:cs="Times New Roman"/>
          <w:b/>
          <w:bCs/>
          <w:kern w:val="0"/>
          <w14:ligatures w14:val="none"/>
        </w:rPr>
        <w:lastRenderedPageBreak/>
        <w:t>models as tools that promote creative freedom. Learning that a £400 monthly kiosk rent at St David's gives access to 576,900 weekly visitors (which costs just 0.07p per potential customer) showed me how financial analysis helps with strategic decisions. This knowledge is vital for ensuring G Photography's long-term success. </w:t>
      </w:r>
    </w:p>
    <w:p w14:paraId="3533B43B"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Secondly, my ability to </w:t>
      </w:r>
      <w:proofErr w:type="spellStart"/>
      <w:r w:rsidRPr="00950814">
        <w:rPr>
          <w:rFonts w:ascii="UICTFontTextStyleEmphasizedBody" w:hAnsi="UICTFontTextStyleEmphasizedBody" w:cs="Times New Roman"/>
          <w:b/>
          <w:bCs/>
          <w:kern w:val="0"/>
          <w14:ligatures w14:val="none"/>
        </w:rPr>
        <w:t>recognize</w:t>
      </w:r>
      <w:proofErr w:type="spellEnd"/>
      <w:r w:rsidRPr="00950814">
        <w:rPr>
          <w:rFonts w:ascii="UICTFontTextStyleEmphasizedBody" w:hAnsi="UICTFontTextStyleEmphasizedBody" w:cs="Times New Roman"/>
          <w:b/>
          <w:bCs/>
          <w:kern w:val="0"/>
          <w14:ligatures w14:val="none"/>
        </w:rPr>
        <w:t xml:space="preserve"> opportunities has improved significantly. Noticing the gap between Cardiff's premium studio photographers and budget freelancers showed me that successful entrepreneurship exists in "blue ocean" markets. The hybrid kiosk-mobile model came from </w:t>
      </w:r>
      <w:proofErr w:type="spellStart"/>
      <w:r w:rsidRPr="00950814">
        <w:rPr>
          <w:rFonts w:ascii="UICTFontTextStyleEmphasizedBody" w:hAnsi="UICTFontTextStyleEmphasizedBody" w:cs="Times New Roman"/>
          <w:b/>
          <w:bCs/>
          <w:kern w:val="0"/>
          <w14:ligatures w14:val="none"/>
        </w:rPr>
        <w:t>realizing</w:t>
      </w:r>
      <w:proofErr w:type="spellEnd"/>
      <w:r w:rsidRPr="00950814">
        <w:rPr>
          <w:rFonts w:ascii="UICTFontTextStyleEmphasizedBody" w:hAnsi="UICTFontTextStyleEmphasizedBody" w:cs="Times New Roman"/>
          <w:b/>
          <w:bCs/>
          <w:kern w:val="0"/>
          <w14:ligatures w14:val="none"/>
        </w:rPr>
        <w:t xml:space="preserve"> that we could benefit from St David's foot traffic without the usual studio costs. This skill—connecting seemingly unrelated resources like shopping </w:t>
      </w:r>
      <w:proofErr w:type="spellStart"/>
      <w:r w:rsidRPr="00950814">
        <w:rPr>
          <w:rFonts w:ascii="UICTFontTextStyleEmphasizedBody" w:hAnsi="UICTFontTextStyleEmphasizedBody" w:cs="Times New Roman"/>
          <w:b/>
          <w:bCs/>
          <w:kern w:val="0"/>
          <w14:ligatures w14:val="none"/>
        </w:rPr>
        <w:t>center</w:t>
      </w:r>
      <w:proofErr w:type="spellEnd"/>
      <w:r w:rsidRPr="00950814">
        <w:rPr>
          <w:rFonts w:ascii="UICTFontTextStyleEmphasizedBody" w:hAnsi="UICTFontTextStyleEmphasizedBody" w:cs="Times New Roman"/>
          <w:b/>
          <w:bCs/>
          <w:kern w:val="0"/>
          <w14:ligatures w14:val="none"/>
        </w:rPr>
        <w:t xml:space="preserve"> retail space and mobile service delivery—will be useful for my future ventures. </w:t>
      </w:r>
    </w:p>
    <w:p w14:paraId="1B95F98D" w14:textId="77777777" w:rsidR="00950814" w:rsidRPr="00950814" w:rsidRDefault="00950814" w:rsidP="00950814">
      <w:pPr>
        <w:spacing w:after="0" w:line="240" w:lineRule="auto"/>
        <w:rPr>
          <w:rFonts w:ascii=".AppleSystemUIFont" w:hAnsi=".AppleSystemUIFont" w:cs="Times New Roman"/>
          <w:kern w:val="0"/>
          <w14:ligatures w14:val="none"/>
        </w:rPr>
      </w:pPr>
      <w:r w:rsidRPr="00950814">
        <w:rPr>
          <w:rFonts w:ascii="UICTFontTextStyleEmphasizedBody" w:hAnsi="UICTFontTextStyleEmphasizedBody" w:cs="Times New Roman"/>
          <w:b/>
          <w:bCs/>
          <w:kern w:val="0"/>
          <w14:ligatures w14:val="none"/>
        </w:rPr>
        <w:t xml:space="preserve">Finally, planning for resilience through the SWOT threat analysis taught me how to manage risks proactively. </w:t>
      </w:r>
      <w:proofErr w:type="spellStart"/>
      <w:r w:rsidRPr="00950814">
        <w:rPr>
          <w:rFonts w:ascii="UICTFontTextStyleEmphasizedBody" w:hAnsi="UICTFontTextStyleEmphasizedBody" w:cs="Times New Roman"/>
          <w:b/>
          <w:bCs/>
          <w:kern w:val="0"/>
          <w14:ligatures w14:val="none"/>
        </w:rPr>
        <w:t>Recognizing</w:t>
      </w:r>
      <w:proofErr w:type="spellEnd"/>
      <w:r w:rsidRPr="00950814">
        <w:rPr>
          <w:rFonts w:ascii="UICTFontTextStyleEmphasizedBody" w:hAnsi="UICTFontTextStyleEmphasizedBody" w:cs="Times New Roman"/>
          <w:b/>
          <w:bCs/>
          <w:kern w:val="0"/>
          <w14:ligatures w14:val="none"/>
        </w:rPr>
        <w:t xml:space="preserve"> that an illness as a sole trader could disrupt my business led me to create relationships with freelance second shooters before I launched, rather than waiting until it was too late. This approach, shifting from overly optimistic planning to a strategy that accounts for setbacks, reflects a more mature way of thinking that will benefit me, no matter what happens with G Photography.</w:t>
      </w:r>
    </w:p>
    <w:p w14:paraId="02407C69" w14:textId="77777777" w:rsidR="009626A8" w:rsidRDefault="009626A8" w:rsidP="00A85CD9">
      <w:pPr>
        <w:rPr>
          <w:b/>
          <w:bCs/>
          <w:noProof/>
        </w:rPr>
      </w:pPr>
    </w:p>
    <w:p w14:paraId="690C68E8" w14:textId="77777777" w:rsidR="009626A8" w:rsidRDefault="009626A8" w:rsidP="00A85CD9">
      <w:pPr>
        <w:rPr>
          <w:b/>
          <w:bCs/>
          <w:noProof/>
        </w:rPr>
      </w:pPr>
    </w:p>
    <w:p w14:paraId="4DC9A636" w14:textId="77777777" w:rsidR="009626A8" w:rsidRDefault="009626A8" w:rsidP="00A85CD9">
      <w:pPr>
        <w:rPr>
          <w:b/>
          <w:bCs/>
          <w:noProof/>
        </w:rPr>
      </w:pPr>
    </w:p>
    <w:p w14:paraId="59BD648C" w14:textId="62805BDF" w:rsidR="009626A8" w:rsidRPr="00982C68" w:rsidRDefault="009626A8" w:rsidP="00CC5C65">
      <w:pPr>
        <w:rPr>
          <w:noProof/>
        </w:rPr>
      </w:pPr>
      <w:r>
        <w:rPr>
          <w:b/>
          <w:bCs/>
          <w:noProof/>
        </w:rPr>
        <w:t xml:space="preserve">                           </w:t>
      </w:r>
    </w:p>
    <w:p w14:paraId="38881CBC" w14:textId="77777777" w:rsidR="00274660" w:rsidRPr="00665B97" w:rsidRDefault="00274660" w:rsidP="00665B97">
      <w:pPr>
        <w:rPr>
          <w:b/>
          <w:bCs/>
          <w:noProof/>
        </w:rPr>
      </w:pPr>
    </w:p>
    <w:sectPr w:rsidR="00274660" w:rsidRPr="00665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80F1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8396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49"/>
    <w:rsid w:val="000119BF"/>
    <w:rsid w:val="000664D3"/>
    <w:rsid w:val="00077142"/>
    <w:rsid w:val="000A47FC"/>
    <w:rsid w:val="000B5A8E"/>
    <w:rsid w:val="000E4424"/>
    <w:rsid w:val="00165B80"/>
    <w:rsid w:val="00181202"/>
    <w:rsid w:val="001A4349"/>
    <w:rsid w:val="001C7048"/>
    <w:rsid w:val="001C7B0E"/>
    <w:rsid w:val="001D3E0E"/>
    <w:rsid w:val="001E5B64"/>
    <w:rsid w:val="00243366"/>
    <w:rsid w:val="00256809"/>
    <w:rsid w:val="00274660"/>
    <w:rsid w:val="002A1B86"/>
    <w:rsid w:val="002C3936"/>
    <w:rsid w:val="002C435B"/>
    <w:rsid w:val="002C6FA0"/>
    <w:rsid w:val="002D496E"/>
    <w:rsid w:val="00323F73"/>
    <w:rsid w:val="00324BA4"/>
    <w:rsid w:val="00365F1B"/>
    <w:rsid w:val="00374A92"/>
    <w:rsid w:val="0038278D"/>
    <w:rsid w:val="00383E14"/>
    <w:rsid w:val="003942D5"/>
    <w:rsid w:val="003B3DE2"/>
    <w:rsid w:val="003B403B"/>
    <w:rsid w:val="003B5CA2"/>
    <w:rsid w:val="003F2D07"/>
    <w:rsid w:val="00433D59"/>
    <w:rsid w:val="00434E8B"/>
    <w:rsid w:val="0044584A"/>
    <w:rsid w:val="00445904"/>
    <w:rsid w:val="0047166E"/>
    <w:rsid w:val="00486DA8"/>
    <w:rsid w:val="00496C28"/>
    <w:rsid w:val="004A328D"/>
    <w:rsid w:val="004A75B7"/>
    <w:rsid w:val="004B7C31"/>
    <w:rsid w:val="004C3122"/>
    <w:rsid w:val="004D1E1B"/>
    <w:rsid w:val="00502B6A"/>
    <w:rsid w:val="00522234"/>
    <w:rsid w:val="00524FBF"/>
    <w:rsid w:val="005330BC"/>
    <w:rsid w:val="00593C68"/>
    <w:rsid w:val="005B2461"/>
    <w:rsid w:val="005B455E"/>
    <w:rsid w:val="005C6ACF"/>
    <w:rsid w:val="005E7293"/>
    <w:rsid w:val="00615FC8"/>
    <w:rsid w:val="0063587B"/>
    <w:rsid w:val="00663112"/>
    <w:rsid w:val="00665B97"/>
    <w:rsid w:val="0067607A"/>
    <w:rsid w:val="00687752"/>
    <w:rsid w:val="00687FBC"/>
    <w:rsid w:val="00691A40"/>
    <w:rsid w:val="006947CD"/>
    <w:rsid w:val="006A6CA4"/>
    <w:rsid w:val="006B3340"/>
    <w:rsid w:val="007404FF"/>
    <w:rsid w:val="00784EAE"/>
    <w:rsid w:val="0078762A"/>
    <w:rsid w:val="007B29AA"/>
    <w:rsid w:val="007B3A19"/>
    <w:rsid w:val="007C3850"/>
    <w:rsid w:val="007C7A6D"/>
    <w:rsid w:val="007E2AF9"/>
    <w:rsid w:val="007E52C6"/>
    <w:rsid w:val="008048DE"/>
    <w:rsid w:val="0081723E"/>
    <w:rsid w:val="00817FE4"/>
    <w:rsid w:val="008263DD"/>
    <w:rsid w:val="008429F9"/>
    <w:rsid w:val="008524FC"/>
    <w:rsid w:val="008765FA"/>
    <w:rsid w:val="008774CF"/>
    <w:rsid w:val="008A4FE0"/>
    <w:rsid w:val="008B2C4A"/>
    <w:rsid w:val="008B37A3"/>
    <w:rsid w:val="008C33C6"/>
    <w:rsid w:val="008D6DE5"/>
    <w:rsid w:val="00950814"/>
    <w:rsid w:val="009626A8"/>
    <w:rsid w:val="00963DA4"/>
    <w:rsid w:val="00982C68"/>
    <w:rsid w:val="009835E5"/>
    <w:rsid w:val="009C47E3"/>
    <w:rsid w:val="009D3F62"/>
    <w:rsid w:val="009D4110"/>
    <w:rsid w:val="009E4D2C"/>
    <w:rsid w:val="009F6C3D"/>
    <w:rsid w:val="00A413CB"/>
    <w:rsid w:val="00A523AB"/>
    <w:rsid w:val="00A80E84"/>
    <w:rsid w:val="00A82260"/>
    <w:rsid w:val="00A908E1"/>
    <w:rsid w:val="00A90AEB"/>
    <w:rsid w:val="00AB7B7E"/>
    <w:rsid w:val="00AC40C2"/>
    <w:rsid w:val="00AD4847"/>
    <w:rsid w:val="00B06119"/>
    <w:rsid w:val="00B13DCC"/>
    <w:rsid w:val="00B14FCD"/>
    <w:rsid w:val="00B30B04"/>
    <w:rsid w:val="00B450AF"/>
    <w:rsid w:val="00B45E9E"/>
    <w:rsid w:val="00B50F97"/>
    <w:rsid w:val="00B851E7"/>
    <w:rsid w:val="00B90651"/>
    <w:rsid w:val="00B90EFE"/>
    <w:rsid w:val="00BC582D"/>
    <w:rsid w:val="00C04E20"/>
    <w:rsid w:val="00C112C4"/>
    <w:rsid w:val="00C1585D"/>
    <w:rsid w:val="00C25096"/>
    <w:rsid w:val="00C41CBE"/>
    <w:rsid w:val="00C53D66"/>
    <w:rsid w:val="00C74E68"/>
    <w:rsid w:val="00C8081C"/>
    <w:rsid w:val="00C91ADC"/>
    <w:rsid w:val="00CB6034"/>
    <w:rsid w:val="00CC5C65"/>
    <w:rsid w:val="00CD010D"/>
    <w:rsid w:val="00CD2DD2"/>
    <w:rsid w:val="00CD7F18"/>
    <w:rsid w:val="00CE4CA9"/>
    <w:rsid w:val="00CE6A65"/>
    <w:rsid w:val="00D20FBB"/>
    <w:rsid w:val="00D81B26"/>
    <w:rsid w:val="00D944B2"/>
    <w:rsid w:val="00DA740A"/>
    <w:rsid w:val="00DC2745"/>
    <w:rsid w:val="00E029FA"/>
    <w:rsid w:val="00E21C82"/>
    <w:rsid w:val="00E235A9"/>
    <w:rsid w:val="00E2518C"/>
    <w:rsid w:val="00E2585D"/>
    <w:rsid w:val="00E442C4"/>
    <w:rsid w:val="00E50DB7"/>
    <w:rsid w:val="00EC09A6"/>
    <w:rsid w:val="00EF2750"/>
    <w:rsid w:val="00F64535"/>
    <w:rsid w:val="00F80BB6"/>
    <w:rsid w:val="00F96678"/>
    <w:rsid w:val="00FB5052"/>
    <w:rsid w:val="00FC5171"/>
    <w:rsid w:val="00FD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7DB036"/>
  <w15:chartTrackingRefBased/>
  <w15:docId w15:val="{12C387E2-B5A8-5944-9CB1-BF4BCE83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49"/>
    <w:rPr>
      <w:rFonts w:eastAsiaTheme="majorEastAsia" w:cstheme="majorBidi"/>
      <w:color w:val="272727" w:themeColor="text1" w:themeTint="D8"/>
    </w:rPr>
  </w:style>
  <w:style w:type="paragraph" w:styleId="Title">
    <w:name w:val="Title"/>
    <w:basedOn w:val="Normal"/>
    <w:next w:val="Normal"/>
    <w:link w:val="TitleChar"/>
    <w:uiPriority w:val="10"/>
    <w:qFormat/>
    <w:rsid w:val="001A4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49"/>
    <w:pPr>
      <w:spacing w:before="160"/>
      <w:jc w:val="center"/>
    </w:pPr>
    <w:rPr>
      <w:i/>
      <w:iCs/>
      <w:color w:val="404040" w:themeColor="text1" w:themeTint="BF"/>
    </w:rPr>
  </w:style>
  <w:style w:type="character" w:customStyle="1" w:styleId="QuoteChar">
    <w:name w:val="Quote Char"/>
    <w:basedOn w:val="DefaultParagraphFont"/>
    <w:link w:val="Quote"/>
    <w:uiPriority w:val="29"/>
    <w:rsid w:val="001A4349"/>
    <w:rPr>
      <w:i/>
      <w:iCs/>
      <w:color w:val="404040" w:themeColor="text1" w:themeTint="BF"/>
    </w:rPr>
  </w:style>
  <w:style w:type="paragraph" w:styleId="ListParagraph">
    <w:name w:val="List Paragraph"/>
    <w:basedOn w:val="Normal"/>
    <w:uiPriority w:val="34"/>
    <w:qFormat/>
    <w:rsid w:val="001A4349"/>
    <w:pPr>
      <w:ind w:left="720"/>
      <w:contextualSpacing/>
    </w:pPr>
  </w:style>
  <w:style w:type="character" w:styleId="IntenseEmphasis">
    <w:name w:val="Intense Emphasis"/>
    <w:basedOn w:val="DefaultParagraphFont"/>
    <w:uiPriority w:val="21"/>
    <w:qFormat/>
    <w:rsid w:val="001A4349"/>
    <w:rPr>
      <w:i/>
      <w:iCs/>
      <w:color w:val="0F4761" w:themeColor="accent1" w:themeShade="BF"/>
    </w:rPr>
  </w:style>
  <w:style w:type="paragraph" w:styleId="IntenseQuote">
    <w:name w:val="Intense Quote"/>
    <w:basedOn w:val="Normal"/>
    <w:next w:val="Normal"/>
    <w:link w:val="IntenseQuoteChar"/>
    <w:uiPriority w:val="30"/>
    <w:qFormat/>
    <w:rsid w:val="001A4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349"/>
    <w:rPr>
      <w:i/>
      <w:iCs/>
      <w:color w:val="0F4761" w:themeColor="accent1" w:themeShade="BF"/>
    </w:rPr>
  </w:style>
  <w:style w:type="character" w:styleId="IntenseReference">
    <w:name w:val="Intense Reference"/>
    <w:basedOn w:val="DefaultParagraphFont"/>
    <w:uiPriority w:val="32"/>
    <w:qFormat/>
    <w:rsid w:val="001A4349"/>
    <w:rPr>
      <w:b/>
      <w:bCs/>
      <w:smallCaps/>
      <w:color w:val="0F4761" w:themeColor="accent1" w:themeShade="BF"/>
      <w:spacing w:val="5"/>
    </w:rPr>
  </w:style>
  <w:style w:type="paragraph" w:customStyle="1" w:styleId="p1">
    <w:name w:val="p1"/>
    <w:basedOn w:val="Normal"/>
    <w:rsid w:val="00EC09A6"/>
    <w:pPr>
      <w:spacing w:after="0" w:line="240" w:lineRule="auto"/>
    </w:pPr>
    <w:rPr>
      <w:rFonts w:ascii="Arial" w:hAnsi="Arial" w:cs="Arial"/>
      <w:color w:val="000000"/>
      <w:kern w:val="0"/>
      <w:sz w:val="36"/>
      <w:szCs w:val="36"/>
      <w14:ligatures w14:val="none"/>
    </w:rPr>
  </w:style>
  <w:style w:type="character" w:customStyle="1" w:styleId="s1">
    <w:name w:val="s1"/>
    <w:basedOn w:val="DefaultParagraphFont"/>
    <w:rsid w:val="00EC09A6"/>
    <w:rPr>
      <w:rFonts w:ascii="Arial-BoldMT" w:hAnsi="Arial-BoldMT" w:hint="default"/>
      <w:b/>
      <w:bCs/>
      <w:i w:val="0"/>
      <w:iCs w:val="0"/>
      <w:sz w:val="36"/>
      <w:szCs w:val="36"/>
    </w:rPr>
  </w:style>
  <w:style w:type="paragraph" w:styleId="NormalWeb">
    <w:name w:val="Normal (Web)"/>
    <w:basedOn w:val="Normal"/>
    <w:uiPriority w:val="99"/>
    <w:semiHidden/>
    <w:unhideWhenUsed/>
    <w:rsid w:val="0044584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4584A"/>
  </w:style>
  <w:style w:type="character" w:customStyle="1" w:styleId="ms-1">
    <w:name w:val="ms-1"/>
    <w:basedOn w:val="DefaultParagraphFont"/>
    <w:rsid w:val="0044584A"/>
  </w:style>
  <w:style w:type="character" w:customStyle="1" w:styleId="max-w-15ch">
    <w:name w:val="max-w-[15ch]"/>
    <w:basedOn w:val="DefaultParagraphFont"/>
    <w:rsid w:val="0044584A"/>
  </w:style>
  <w:style w:type="character" w:customStyle="1" w:styleId="-me-1">
    <w:name w:val="-me-1"/>
    <w:basedOn w:val="DefaultParagraphFont"/>
    <w:rsid w:val="0044584A"/>
  </w:style>
  <w:style w:type="paragraph" w:customStyle="1" w:styleId="s7">
    <w:name w:val="s7"/>
    <w:basedOn w:val="Normal"/>
    <w:rsid w:val="00D20FBB"/>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D20FBB"/>
  </w:style>
  <w:style w:type="paragraph" w:customStyle="1" w:styleId="s9">
    <w:name w:val="s9"/>
    <w:basedOn w:val="Normal"/>
    <w:rsid w:val="00D20FBB"/>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D20FBB"/>
  </w:style>
  <w:style w:type="character" w:styleId="Hyperlink">
    <w:name w:val="Hyperlink"/>
    <w:basedOn w:val="DefaultParagraphFont"/>
    <w:uiPriority w:val="99"/>
    <w:unhideWhenUsed/>
    <w:rsid w:val="009626A8"/>
    <w:rPr>
      <w:color w:val="467886" w:themeColor="hyperlink"/>
      <w:u w:val="single"/>
    </w:rPr>
  </w:style>
  <w:style w:type="character" w:styleId="UnresolvedMention">
    <w:name w:val="Unresolved Mention"/>
    <w:basedOn w:val="DefaultParagraphFont"/>
    <w:uiPriority w:val="99"/>
    <w:semiHidden/>
    <w:unhideWhenUsed/>
    <w:rsid w:val="009626A8"/>
    <w:rPr>
      <w:color w:val="605E5C"/>
      <w:shd w:val="clear" w:color="auto" w:fill="E1DFDD"/>
    </w:rPr>
  </w:style>
  <w:style w:type="character" w:customStyle="1" w:styleId="bumpedfont15">
    <w:name w:val="bumpedfont15"/>
    <w:basedOn w:val="DefaultParagraphFont"/>
    <w:rsid w:val="00963DA4"/>
  </w:style>
  <w:style w:type="paragraph" w:customStyle="1" w:styleId="s4">
    <w:name w:val="s4"/>
    <w:basedOn w:val="Normal"/>
    <w:rsid w:val="00963DA4"/>
    <w:pPr>
      <w:spacing w:before="100" w:beforeAutospacing="1" w:after="100" w:afterAutospacing="1" w:line="240" w:lineRule="auto"/>
    </w:pPr>
    <w:rPr>
      <w:rFonts w:ascii="Times New Roman" w:hAnsi="Times New Roman" w:cs="Times New Roman"/>
      <w:kern w:val="0"/>
      <w14:ligatures w14:val="none"/>
    </w:rPr>
  </w:style>
  <w:style w:type="paragraph" w:customStyle="1" w:styleId="s3">
    <w:name w:val="s3"/>
    <w:basedOn w:val="Normal"/>
    <w:rsid w:val="006A6CA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A6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eenandpeter.co.uk/limited-company-vs-sole-trade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2172</Words>
  <Characters>12669</Characters>
  <Application>Microsoft Office Word</Application>
  <DocSecurity>0</DocSecurity>
  <Lines>316</Lines>
  <Paragraphs>70</Paragraphs>
  <ScaleCrop>false</ScaleCrop>
  <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2026-06-15T20:41:00Z</dcterms:created>
  <dcterms:modified xsi:type="dcterms:W3CDTF">2026-06-15T20:41:00Z</dcterms:modified>
</cp:coreProperties>
</file>