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2162"/>
        <w:gridCol w:w="5575"/>
      </w:tblGrid>
      <w:tr>
        <w:trPr>
          <w:trHeight w:val="255" w:hRule="auto"/>
          <w:jc w:val="left"/>
        </w:trPr>
        <w:tc>
          <w:tcPr>
            <w:tcW w:w="2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Title:</w:t>
            </w:r>
          </w:p>
        </w:tc>
        <w:tc>
          <w:tcPr>
            <w:tcW w:w="55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Individual Academic Report</w:t>
            </w:r>
          </w:p>
          <w:p>
            <w:pPr>
              <w:spacing w:before="0" w:after="0" w:line="240"/>
              <w:ind w:right="0" w:left="0" w:firstLine="0"/>
              <w:jc w:val="left"/>
              <w:rPr>
                <w:color w:val="auto"/>
                <w:spacing w:val="0"/>
                <w:position w:val="0"/>
                <w:sz w:val="22"/>
              </w:rPr>
            </w:pPr>
          </w:p>
        </w:tc>
      </w:tr>
      <w:tr>
        <w:trPr>
          <w:trHeight w:val="255" w:hRule="auto"/>
          <w:jc w:val="left"/>
        </w:trPr>
        <w:tc>
          <w:tcPr>
            <w:tcW w:w="2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Module Name:</w:t>
            </w:r>
          </w:p>
        </w:tc>
        <w:tc>
          <w:tcPr>
            <w:tcW w:w="55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Academic Skills</w:t>
            </w:r>
          </w:p>
        </w:tc>
      </w:tr>
      <w:tr>
        <w:trPr>
          <w:trHeight w:val="255" w:hRule="auto"/>
          <w:jc w:val="left"/>
        </w:trPr>
        <w:tc>
          <w:tcPr>
            <w:tcW w:w="2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Module Code:</w:t>
            </w:r>
          </w:p>
        </w:tc>
        <w:tc>
          <w:tcPr>
            <w:tcW w:w="55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LCBB4006</w:t>
            </w:r>
          </w:p>
        </w:tc>
      </w:tr>
      <w:tr>
        <w:trPr>
          <w:trHeight w:val="255" w:hRule="auto"/>
          <w:jc w:val="left"/>
        </w:trPr>
        <w:tc>
          <w:tcPr>
            <w:tcW w:w="2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Student Name:</w:t>
            </w:r>
          </w:p>
        </w:tc>
        <w:tc>
          <w:tcPr>
            <w:tcW w:w="55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Deni Apostolov</w:t>
            </w:r>
          </w:p>
        </w:tc>
      </w:tr>
      <w:tr>
        <w:trPr>
          <w:trHeight w:val="255" w:hRule="auto"/>
          <w:jc w:val="left"/>
        </w:trPr>
        <w:tc>
          <w:tcPr>
            <w:tcW w:w="2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Student Number:</w:t>
            </w:r>
          </w:p>
        </w:tc>
        <w:tc>
          <w:tcPr>
            <w:tcW w:w="55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2244458</w:t>
            </w:r>
          </w:p>
        </w:tc>
      </w:tr>
      <w:tr>
        <w:trPr>
          <w:trHeight w:val="676" w:hRule="auto"/>
          <w:jc w:val="left"/>
        </w:trPr>
        <w:tc>
          <w:tcPr>
            <w:tcW w:w="21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Lecturer Name:</w:t>
            </w:r>
          </w:p>
        </w:tc>
        <w:tc>
          <w:tcPr>
            <w:tcW w:w="55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0" w:left="0" w:firstLine="0"/>
              <w:jc w:val="both"/>
              <w:rPr>
                <w:color w:val="auto"/>
                <w:spacing w:val="0"/>
                <w:position w:val="0"/>
                <w:sz w:val="22"/>
              </w:rPr>
            </w:pPr>
            <w:r>
              <w:rPr>
                <w:rFonts w:ascii="Arial" w:hAnsi="Arial" w:cs="Arial" w:eastAsia="Arial"/>
                <w:b/>
                <w:color w:val="auto"/>
                <w:spacing w:val="0"/>
                <w:position w:val="0"/>
                <w:sz w:val="22"/>
                <w:shd w:fill="auto" w:val="clear"/>
              </w:rPr>
              <w:t xml:space="preserve">Dr Yousuf Kamal</w:t>
            </w:r>
          </w:p>
        </w:tc>
      </w:tr>
    </w:tbl>
    <w:p>
      <w:pPr>
        <w:spacing w:before="100" w:after="100" w:line="360"/>
        <w:ind w:right="0" w:left="0" w:firstLine="0"/>
        <w:jc w:val="left"/>
        <w:rPr>
          <w:rFonts w:ascii="Arial" w:hAnsi="Arial" w:cs="Arial" w:eastAsia="Arial"/>
          <w:color w:val="2F5496"/>
          <w:spacing w:val="0"/>
          <w:position w:val="0"/>
          <w:sz w:val="22"/>
          <w:shd w:fill="auto" w:val="clear"/>
        </w:rPr>
      </w:pPr>
    </w:p>
    <w:p>
      <w:pPr>
        <w:spacing w:before="0" w:after="160" w:line="259"/>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 </w:t>
      </w:r>
    </w:p>
    <w:p>
      <w:pPr>
        <w:spacing w:before="0" w:after="160" w:line="259"/>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F5496"/>
          <w:spacing w:val="0"/>
          <w:position w:val="0"/>
          <w:sz w:val="22"/>
          <w:shd w:fill="auto" w:val="clear"/>
        </w:rPr>
        <w:t xml:space="preserve">Introduction</w:t>
      </w:r>
      <w:r>
        <w:rPr>
          <w:rFonts w:ascii="Arial" w:hAnsi="Arial" w:cs="Arial" w:eastAsia="Arial"/>
          <w:color w:val="252525"/>
          <w:spacing w:val="0"/>
          <w:position w:val="0"/>
          <w:sz w:val="22"/>
          <w:shd w:fill="auto" w:val="clear"/>
        </w:rPr>
        <w:br/>
        <w:t xml:space="preserve">In the rapidly progressing landscape of education, research, study abilities, and referencing are of vital value for trainees pursuing scholastic quality. The capability to perform a comprehensive research study, seriously examine sources, and correctly point out recommendations are fundamental abilities that underpin the pursuit of understanding and the advancement of academic knowledge. This extensive scholastic report intends to illuminate the extensive significance of research study abilities, referencing, paraphrasing, in-text citation, and referrals for trainees in their scholastic journey.</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Academic Integrity: Upholding Ethical Standards</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F5496"/>
          <w:spacing w:val="0"/>
          <w:position w:val="0"/>
          <w:sz w:val="22"/>
          <w:shd w:fill="auto" w:val="clear"/>
        </w:rPr>
        <w:t xml:space="preserve">2.1 Defining Academic Integrity</w:t>
      </w:r>
      <w:r>
        <w:rPr>
          <w:rFonts w:ascii="Arial" w:hAnsi="Arial" w:cs="Arial" w:eastAsia="Arial"/>
          <w:color w:val="252525"/>
          <w:spacing w:val="0"/>
          <w:position w:val="0"/>
          <w:sz w:val="22"/>
          <w:shd w:fill="auto" w:val="clear"/>
        </w:rPr>
        <w:br/>
        <w:t xml:space="preserve">Academic stability includes a set of values and concepts that guide trainees' behaviour in their academic endeavours. It includes sincerity, responsibility, and the acknowledgment of the intellectual contributions of others. Research study abilities and referencing are the bedrock of scholastic stability, making sure that trainees participate in sincere and ethical practises when providing their work.</w:t>
        <w:br/>
      </w:r>
      <w:r>
        <w:rPr>
          <w:rFonts w:ascii="Arial" w:hAnsi="Arial" w:cs="Arial" w:eastAsia="Arial"/>
          <w:color w:val="2F5496"/>
          <w:spacing w:val="0"/>
          <w:position w:val="0"/>
          <w:sz w:val="22"/>
          <w:shd w:fill="auto" w:val="clear"/>
        </w:rPr>
        <w:t xml:space="preserve">2.2 Plagiarism and its Consequences</w:t>
      </w:r>
      <w:r>
        <w:rPr>
          <w:rFonts w:ascii="Arial" w:hAnsi="Arial" w:cs="Arial" w:eastAsia="Arial"/>
          <w:color w:val="252525"/>
          <w:spacing w:val="0"/>
          <w:position w:val="0"/>
          <w:sz w:val="22"/>
          <w:shd w:fill="auto" w:val="clear"/>
        </w:rPr>
        <w:br/>
        <w:t xml:space="preserve">Plagiarism, the act of utilising another person's work or concepts without appropriate attribution, is a severe offence in the academic community. It weakens the stability of understanding and jeopardises trust within the scholastic neighbourhood. Students need to understand the repercussions of plagiarism, ranging from scholastic charges to reputational damage. By establishing strong research abilities and mastering referencing strategies, students can prevent plagiarism and protect their academic stability.</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Critical Thinking and Analysis: Enhancing Intellectual Development</w:t>
      </w: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F5496"/>
          <w:spacing w:val="0"/>
          <w:position w:val="0"/>
          <w:sz w:val="22"/>
          <w:shd w:fill="auto" w:val="clear"/>
        </w:rPr>
        <w:t xml:space="preserve">3.1 The Role of Research Skills in Critical Thinking</w:t>
      </w:r>
      <w:r>
        <w:rPr>
          <w:rFonts w:ascii="Arial" w:hAnsi="Arial" w:cs="Arial" w:eastAsia="Arial"/>
          <w:color w:val="252525"/>
          <w:spacing w:val="0"/>
          <w:position w:val="0"/>
          <w:sz w:val="22"/>
          <w:shd w:fill="auto" w:val="clear"/>
        </w:rPr>
        <w:br/>
        <w:t xml:space="preserve">Research and study abilities contribute to promoting vital belief capabilities. By participating in research studies, students discover how to assess details seriously, evaluate numerous points of view, and synthesise diverse sources to form well-rounded arguments. By guaranteeing that their concepts are knowledgeable and supported by proof-based research study abilities, students can approach intricate concerns with an important eye.</w:t>
        <w:br/>
      </w:r>
      <w:r>
        <w:rPr>
          <w:rFonts w:ascii="Arial" w:hAnsi="Arial" w:cs="Arial" w:eastAsia="Arial"/>
          <w:color w:val="2F5496"/>
          <w:spacing w:val="0"/>
          <w:position w:val="0"/>
          <w:sz w:val="22"/>
          <w:shd w:fill="auto" w:val="clear"/>
        </w:rPr>
        <w:t xml:space="preserve">3.2 Evaluating Sources</w:t>
      </w:r>
      <w:r>
        <w:rPr>
          <w:rFonts w:ascii="Arial" w:hAnsi="Arial" w:cs="Arial" w:eastAsia="Arial"/>
          <w:color w:val="252525"/>
          <w:spacing w:val="0"/>
          <w:position w:val="0"/>
          <w:sz w:val="22"/>
          <w:shd w:fill="auto" w:val="clear"/>
        </w:rPr>
        <w:br/>
        <w:t xml:space="preserve">Reliable research abilities consist of the capability to examine sources for trustworthiness, importance, and dependability. Trainees should seriously examine the authority and proficiency of authors, scrutinise the publication context, and determine possible predispositions. By refining these abilities, trainees can collect precise and credible details, guaranteeing the reliability of their academic work.</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Effective Communication: Conveying Credible Information</w:t>
      </w: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F5496"/>
          <w:spacing w:val="0"/>
          <w:position w:val="0"/>
          <w:sz w:val="22"/>
          <w:shd w:fill="auto" w:val="clear"/>
        </w:rPr>
        <w:t xml:space="preserve">4.1 The Role of Referencing in Effective Communication</w:t>
      </w:r>
      <w:r>
        <w:rPr>
          <w:rFonts w:ascii="Arial" w:hAnsi="Arial" w:cs="Arial" w:eastAsia="Arial"/>
          <w:color w:val="252525"/>
          <w:spacing w:val="0"/>
          <w:position w:val="0"/>
          <w:sz w:val="22"/>
          <w:shd w:fill="auto" w:val="clear"/>
        </w:rPr>
        <w:br/>
        <w:t xml:space="preserve">Referencing plays an essential role in efficient interaction in the academic community. By offering precise citations and recommendations, trainees support their claims and improve the reliability of their work. Referencing displays intellectual engagement, allowing readers to trace the origins of concepts and validate the precision of information.</w:t>
        <w:br/>
      </w:r>
      <w:r>
        <w:rPr>
          <w:rFonts w:ascii="Arial" w:hAnsi="Arial" w:cs="Arial" w:eastAsia="Arial"/>
          <w:color w:val="2F5496"/>
          <w:spacing w:val="0"/>
          <w:position w:val="0"/>
          <w:sz w:val="22"/>
          <w:shd w:fill="auto" w:val="clear"/>
        </w:rPr>
        <w:t xml:space="preserve">4.2 In-text Citations</w:t>
      </w:r>
      <w:r>
        <w:rPr>
          <w:rFonts w:ascii="Arial" w:hAnsi="Arial" w:cs="Arial" w:eastAsia="Arial"/>
          <w:color w:val="252525"/>
          <w:spacing w:val="0"/>
          <w:position w:val="0"/>
          <w:sz w:val="22"/>
          <w:shd w:fill="auto" w:val="clear"/>
        </w:rPr>
        <w:br/>
        <w:t xml:space="preserve">In-text citations are essential elements of referencing quality concepts and information to their initial sources within the body of the text. Appropriate usage of in-text citations not only shows scholastic sincerity but also enables readers to find the referenced sources for additional research. In-text citations are important for acknowledging the contributions of other scholars and preventing possible allegations of plagiarism.</w:t>
        <w:br/>
      </w:r>
      <w:r>
        <w:rPr>
          <w:rFonts w:ascii="Arial" w:hAnsi="Arial" w:cs="Arial" w:eastAsia="Arial"/>
          <w:color w:val="2F5496"/>
          <w:spacing w:val="0"/>
          <w:position w:val="0"/>
          <w:sz w:val="22"/>
          <w:shd w:fill="auto" w:val="clear"/>
        </w:rPr>
        <w:t xml:space="preserve">4.3 Comprehensive Reference List</w:t>
      </w:r>
      <w:r>
        <w:rPr>
          <w:rFonts w:ascii="Arial" w:hAnsi="Arial" w:cs="Arial" w:eastAsia="Arial"/>
          <w:color w:val="252525"/>
          <w:spacing w:val="0"/>
          <w:position w:val="0"/>
          <w:sz w:val="22"/>
          <w:shd w:fill="auto" w:val="clear"/>
        </w:rPr>
        <w:br/>
        <w:t xml:space="preserve">An extensive and precise recommendation list is important in scholastic writing. It supplies readers with the needed information to find and confirm the sources mentioned in the work. Trainees need to comply with particular citation design standards, ensuring consistency and efficiency in their referral lists. A sound recommendation list boosts the trustworthiness of scholastic work and assists in additional research.</w:t>
      </w: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52525"/>
          <w:spacing w:val="0"/>
          <w:position w:val="0"/>
          <w:sz w:val="22"/>
          <w:shd w:fill="auto" w:val="clear"/>
        </w:rPr>
        <w:t xml:space="preserve">Paraphrasing and Avoiding Plagiarism: Maintaining Originality and Intellectual Honesty</w:t>
      </w: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F5496"/>
          <w:spacing w:val="0"/>
          <w:position w:val="0"/>
          <w:sz w:val="22"/>
          <w:shd w:fill="auto" w:val="clear"/>
        </w:rPr>
        <w:t xml:space="preserve">5.1 Understanding Paraphrasing</w:t>
      </w:r>
      <w:r>
        <w:rPr>
          <w:rFonts w:ascii="Arial" w:hAnsi="Arial" w:cs="Arial" w:eastAsia="Arial"/>
          <w:color w:val="252525"/>
          <w:spacing w:val="0"/>
          <w:position w:val="0"/>
          <w:sz w:val="22"/>
          <w:shd w:fill="auto" w:val="clear"/>
        </w:rPr>
        <w:br/>
        <w:t xml:space="preserve">Paraphrasing is the ability to reiterate information from sources in one's own words while keeping the initial significance. It showcases a trainee's understanding of the product and helps with the combination of sources in their work. Appropriate paraphrasing includes properly communicating concepts while offering appropriate attribution to the initial sources.</w:t>
        <w:br/>
      </w:r>
      <w:r>
        <w:rPr>
          <w:rFonts w:ascii="Arial" w:hAnsi="Arial" w:cs="Arial" w:eastAsia="Arial"/>
          <w:color w:val="2F5496"/>
          <w:spacing w:val="0"/>
          <w:position w:val="0"/>
          <w:sz w:val="22"/>
          <w:shd w:fill="auto" w:val="clear"/>
        </w:rPr>
        <w:t xml:space="preserve">5.2 Strategies to Avoid Plagiarism</w:t>
      </w:r>
      <w:r>
        <w:rPr>
          <w:rFonts w:ascii="Arial" w:hAnsi="Arial" w:cs="Arial" w:eastAsia="Arial"/>
          <w:color w:val="252525"/>
          <w:spacing w:val="0"/>
          <w:position w:val="0"/>
          <w:sz w:val="22"/>
          <w:shd w:fill="auto" w:val="clear"/>
        </w:rPr>
        <w:br/>
        <w:t xml:space="preserve">To prevent unintended plagiarism, trainees need to establish methods such as cautious note-taking, time management, and self-assessment. They ought to make every effort to point out sources precisely and regularly throughout their academic writing. Organisations typically supply standards and resources to help trainees navigate the intricacies of correct citation and prevent plagiarism.</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Referencing Styles and Formats: Navigating the World of Citations</w:t>
      </w: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F5496"/>
          <w:spacing w:val="0"/>
          <w:position w:val="0"/>
          <w:sz w:val="22"/>
          <w:shd w:fill="auto" w:val="clear"/>
        </w:rPr>
        <w:t xml:space="preserve">6.1 Overview of Common Referencing Styles</w:t>
      </w:r>
      <w:r>
        <w:rPr>
          <w:rFonts w:ascii="Arial" w:hAnsi="Arial" w:cs="Arial" w:eastAsia="Arial"/>
          <w:color w:val="252525"/>
          <w:spacing w:val="0"/>
          <w:position w:val="0"/>
          <w:sz w:val="22"/>
          <w:shd w:fill="auto" w:val="clear"/>
        </w:rPr>
        <w:br/>
        <w:t xml:space="preserve">Various academic disciplines utilise particular referencing styles, such as APA, MLA, or Harvard. These designs have special standards for formatting in-text citations and referrals. Students should familiarise themselves with the referencing design typically utilised in their discipline to guarantee adherence to disciplinary conventions.</w:t>
        <w:br/>
      </w:r>
      <w:r>
        <w:rPr>
          <w:rFonts w:ascii="Arial" w:hAnsi="Arial" w:cs="Arial" w:eastAsia="Arial"/>
          <w:color w:val="2F5496"/>
          <w:spacing w:val="0"/>
          <w:position w:val="0"/>
          <w:sz w:val="22"/>
          <w:shd w:fill="auto" w:val="clear"/>
        </w:rPr>
        <w:t xml:space="preserve">6.2 Elements of References</w:t>
      </w:r>
      <w:r>
        <w:rPr>
          <w:rFonts w:ascii="Arial" w:hAnsi="Arial" w:cs="Arial" w:eastAsia="Arial"/>
          <w:color w:val="252525"/>
          <w:spacing w:val="0"/>
          <w:position w:val="0"/>
          <w:sz w:val="22"/>
          <w:shd w:fill="auto" w:val="clear"/>
        </w:rPr>
        <w:br/>
        <w:t xml:space="preserve">Recommendations for numerous sources consisting of books, journals, sites, and multimedia have particular formats and components. Students need to comprehend how to build recommendations properly, consisting of information such as author titles, publication dates, and retrieval details depending on the source type and referencing design. Following the particular standards of each referencing design ensures precision and consistency in referencing practises.</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Practical Tips for Developing Research Skills</w:t>
      </w: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F5496"/>
          <w:spacing w:val="0"/>
          <w:position w:val="0"/>
          <w:sz w:val="22"/>
          <w:shd w:fill="auto" w:val="clear"/>
        </w:rPr>
        <w:t xml:space="preserve">7.1 Research Planning</w:t>
      </w:r>
      <w:r>
        <w:rPr>
          <w:rFonts w:ascii="Arial" w:hAnsi="Arial" w:cs="Arial" w:eastAsia="Arial"/>
          <w:color w:val="252525"/>
          <w:spacing w:val="0"/>
          <w:position w:val="0"/>
          <w:sz w:val="22"/>
          <w:shd w:fill="auto" w:val="clear"/>
        </w:rPr>
        <w:br/>
        <w:t xml:space="preserve">Effective research starts with cautious preparation. Trainees must develop research study goals, determine suitable research study concerns, and establish a structured strategy to assist their examination. This makes sure concentrated and effective research study endeavours and helps trainees avoid getting overwhelmed by the large quantity of details offered.</w:t>
        <w:br/>
      </w:r>
      <w:r>
        <w:rPr>
          <w:rFonts w:ascii="Arial" w:hAnsi="Arial" w:cs="Arial" w:eastAsia="Arial"/>
          <w:color w:val="2F5496"/>
          <w:spacing w:val="0"/>
          <w:position w:val="0"/>
          <w:sz w:val="22"/>
          <w:shd w:fill="auto" w:val="clear"/>
        </w:rPr>
        <w:t xml:space="preserve">7.2 Effective Search Techniques</w:t>
      </w:r>
      <w:r>
        <w:rPr>
          <w:rFonts w:ascii="Arial" w:hAnsi="Arial" w:cs="Arial" w:eastAsia="Arial"/>
          <w:color w:val="252525"/>
          <w:spacing w:val="0"/>
          <w:position w:val="0"/>
          <w:sz w:val="22"/>
          <w:shd w:fill="auto" w:val="clear"/>
        </w:rPr>
        <w:br/>
        <w:t xml:space="preserve">Mastering efficient search methods is important for an effective research study. Trainees ought to find out how to utilise library databases, online resources, and advanced search operators to find pertinent and reputable sources. By improving search methods, trainees can get targeted outcomes and conserve important time in the research study procedure.</w:t>
        <w:br/>
      </w:r>
      <w:r>
        <w:rPr>
          <w:rFonts w:ascii="Arial" w:hAnsi="Arial" w:cs="Arial" w:eastAsia="Arial"/>
          <w:color w:val="2F5496"/>
          <w:spacing w:val="0"/>
          <w:position w:val="0"/>
          <w:sz w:val="22"/>
          <w:shd w:fill="auto" w:val="clear"/>
        </w:rPr>
        <w:t xml:space="preserve">7.3 Note-taking and Organisation</w:t>
      </w:r>
      <w:r>
        <w:rPr>
          <w:rFonts w:ascii="Arial" w:hAnsi="Arial" w:cs="Arial" w:eastAsia="Arial"/>
          <w:color w:val="252525"/>
          <w:spacing w:val="0"/>
          <w:position w:val="0"/>
          <w:sz w:val="22"/>
          <w:shd w:fill="auto" w:val="clear"/>
        </w:rPr>
        <w:br/>
        <w:t xml:space="preserve">Organised note-taking is vital for synthesising details and preventing plagiarism. Trainees need to embrace efficient note-taking strategies such as summing up bottom lines, arranging details by subject, and tape-recording source information properly. These practises assist in the combination of sources into scholarly writing and guarantee appropriate attribution throughout the referencing procedure.</w:t>
        <w:br/>
        <w:t xml:space="preserve">In conclusion, research abilities and referencing are basic pillars that form trainees into well-informed and ethical scholars. Throughout this report, we have actually checked out the diverse significance of these abilities, highlighting their effect on scholastic stability, crucial thinking, and efficient interaction.</w:t>
        <w:br/>
        <w:t xml:space="preserve">Research study abilities empower trainees to browse the large sea of details, assisting them in developing research study concerns, performing extensive examinations, and evaluating information seriously. These abilities promote a much deeper understanding of intricate subjects, allow trainees to assess the reliability of sources, and equip them with the capability to synthesise varied viewpoints. By developing research study abilities, trainees end up being active factors in their disciplines, advancing understanding and driving development.</w:t>
        <w:br/>
        <w:t xml:space="preserve">Referencing as a vital element of scholastic writing maintains the concepts of scholastic stability and intellectual sincerity. By mentioning sources and offering a detailed recommendation list, trainees acknowledge the contributions of others, show intellectual engagement, and help with the dissemination of understanding. Proper referencing likewise works as a method of quality control, enabling readers to validate details, check out referenced sources, and build on existing scholarship.</w:t>
        <w:br/>
        <w:t xml:space="preserve">Additionally, research skills and referencing are linked to vital thinking. The capability to seriously examine information, determine predispositions, and construct well-supported arguments is cultivated through research and improved by referencing. These abilities empower trainees to believe analytically concerning presumptions and take part in academic discourse with self-confidence.</w:t>
        <w:br/>
        <w:t xml:space="preserve">To make the most of the advantages of research study abilities and referencing, trainees need to pursue constant enhancement. This includes practising efficient research study methods, remaining abreast of advancements in their particular fields, and adjusting to progressing referencing conventions. Organisations, teachers, and scholastic assistance services play important functions in offering assistance, resources, and mentorship to trainees as they establish and fine-tune these abilities.</w:t>
      </w:r>
    </w:p>
    <w:p>
      <w:pPr>
        <w:spacing w:before="100" w:after="100" w:line="360"/>
        <w:ind w:right="0" w:left="0" w:firstLine="0"/>
        <w:jc w:val="left"/>
        <w:rPr>
          <w:rFonts w:ascii="Arial" w:hAnsi="Arial" w:cs="Arial" w:eastAsia="Arial"/>
          <w:color w:val="252525"/>
          <w:spacing w:val="0"/>
          <w:position w:val="0"/>
          <w:sz w:val="22"/>
          <w:shd w:fill="auto" w:val="clear"/>
        </w:rPr>
      </w:pPr>
      <w:r>
        <w:rPr>
          <w:rFonts w:ascii="Arial" w:hAnsi="Arial" w:cs="Arial" w:eastAsia="Arial"/>
          <w:color w:val="252525"/>
          <w:spacing w:val="0"/>
          <w:position w:val="0"/>
          <w:sz w:val="22"/>
          <w:shd w:fill="auto" w:val="clear"/>
        </w:rPr>
        <w:br/>
        <w:t xml:space="preserve">As trainees advance through their scholastic journey, research abilities and referencing end up being instilled in their academic identity. These abilities not only contribute to scholastic success but also extend beyond the classroom, promoting lifelong learning through important questions and accountable detail intake.</w:t>
        <w:br/>
        <w:t xml:space="preserve">In conclusion, research skills and referencing are essential for students' intellectual development, academic success, and ethical scholarship. By welcoming these abilities, trainees end up being active individuals in the worldwide academic neighbourhood, forming the future of their disciplines and contributing to the improvement of understanding.</w:t>
      </w: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Reference List:</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Why is Referencing Important?. (2022) [Online]. Why is Referencing Important? | UNSW Current Students. Available: </w:t>
      </w: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https://www.student.unsw.edu.au/why-referencing-important</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Santini, A. (2018) The Importance of Referencing [Online]. PubMed Central (PMC). Available: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https://www.ncbi.nlm.nih.gov/pmc/articles/PMC5953266/</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Nyadzi, R. (2023) 10 Importance of Referencing and Citation in Academic Writing - Cegast Academy [Online]. Cegast Academy. Available: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https://www.cegastacademy.com/2023/01/08/top-10-importance-of-referencing-and-citation-in-academic-writing/</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What is academic integrity and why is it important?. (n.d.) [Online]. Learn HQ. Available: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https://www.monash.edu/learnhq/maintain-academic-integrity/what-is-academic-integrity-and-why-is-it-important</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MasterClass. (n.d.). How to Improve Your Research Skills. [Online].  Retrieved from </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https://www.masterclass.com/articles/how-to-improve-your-research-skills</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Impact of Plagiarism on Students - INK. (2022) [Online]. INK. Available: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https://inkforall.com/copy-editing/plagiarism-checker/how-plagiarism-affects-students/</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Critical thinking predicts academic performance beyond general cognitive ability: Evidence from adults and children. (2020) [Online]. Critical thinking predicts academic performance beyond general cognitive ability: Evidence from adults and children - ScienceDirect. Available: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https://www.sciencedirect.com/science/article/abs/pii/S0160289620300659</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Why is Reference Information Required for an Academic Paper? - Free Essay Example. (2016) [Online]. StudyMoose. Available: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https://studymoose.com/the-importance-of-referencing-in-academic-writing-essay</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List of referencing styles- 3 common referencing styles, uses and their importance - Professional Content Writing Services | Writers King LTD. (2022) [Online]. Professional Content Writing Services | Writers King LTD. Available: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https://writersking.com/list-of-referencing-styles/</w:t>
        </w:r>
      </w:hyperlink>
      <w:r>
        <w:rPr>
          <w:rFonts w:ascii="Arial" w:hAnsi="Arial" w:cs="Arial" w:eastAsia="Arial"/>
          <w:color w:val="auto"/>
          <w:spacing w:val="0"/>
          <w:position w:val="0"/>
          <w:sz w:val="22"/>
          <w:shd w:fill="auto" w:val="clear"/>
        </w:rPr>
        <w:t xml:space="preserve">. (Accessed 16 June 2023)</w:t>
      </w: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auto"/>
          <w:spacing w:val="0"/>
          <w:position w:val="0"/>
          <w:sz w:val="22"/>
          <w:shd w:fill="auto" w:val="clear"/>
        </w:rPr>
      </w:pPr>
    </w:p>
    <w:p>
      <w:pPr>
        <w:spacing w:before="100" w:after="100" w:line="360"/>
        <w:ind w:right="0" w:left="0" w:firstLine="0"/>
        <w:jc w:val="left"/>
        <w:rPr>
          <w:rFonts w:ascii="Arial" w:hAnsi="Arial" w:cs="Arial" w:eastAsia="Arial"/>
          <w:color w:val="252525"/>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onash.edu/learnhq/maintain-academic-integrity/what-is-academic-integrity-and-why-is-it-important" Id="docRId3" Type="http://schemas.openxmlformats.org/officeDocument/2006/relationships/hyperlink" /><Relationship TargetMode="External" Target="https://studymoose.com/the-importance-of-referencing-in-academic-writing-essay" Id="docRId7" Type="http://schemas.openxmlformats.org/officeDocument/2006/relationships/hyperlink" /><Relationship TargetMode="External" Target="https://www.student.unsw.edu.au/why-referencing-important" Id="docRId0" Type="http://schemas.openxmlformats.org/officeDocument/2006/relationships/hyperlink" /><Relationship Target="styles.xml" Id="docRId10" Type="http://schemas.openxmlformats.org/officeDocument/2006/relationships/styles" /><Relationship TargetMode="External" Target="https://www.cegastacademy.com/2023/01/08/top-10-importance-of-referencing-and-citation-in-academic-writing/" Id="docRId2" Type="http://schemas.openxmlformats.org/officeDocument/2006/relationships/hyperlink" /><Relationship TargetMode="External" Target="https://www.masterclass.com/articles/how-to-improve-your-research-skills" Id="docRId4" Type="http://schemas.openxmlformats.org/officeDocument/2006/relationships/hyperlink" /><Relationship TargetMode="External" Target="https://www.sciencedirect.com/science/article/abs/pii/S0160289620300659" Id="docRId6" Type="http://schemas.openxmlformats.org/officeDocument/2006/relationships/hyperlink" /><Relationship TargetMode="External" Target="https://writersking.com/list-of-referencing-styles/" Id="docRId8" Type="http://schemas.openxmlformats.org/officeDocument/2006/relationships/hyperlink" /><Relationship TargetMode="External" Target="https://www.ncbi.nlm.nih.gov/pmc/articles/PMC5953266/" Id="docRId1" Type="http://schemas.openxmlformats.org/officeDocument/2006/relationships/hyperlink" /><Relationship TargetMode="External" Target="https://inkforall.com/copy-editing/plagiarism-checker/how-plagiarism-affects-students/" Id="docRId5" Type="http://schemas.openxmlformats.org/officeDocument/2006/relationships/hyperlink" /><Relationship Target="numbering.xml" Id="docRId9" Type="http://schemas.openxmlformats.org/officeDocument/2006/relationships/numbering" /></Relationships>
</file>