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DE9293" w14:textId="77777777" w:rsidR="00BC7CBE" w:rsidRPr="008C5AA9" w:rsidRDefault="00BC7CBE" w:rsidP="00BC7CBE">
      <w:pPr>
        <w:spacing w:line="360" w:lineRule="auto"/>
        <w:jc w:val="center"/>
        <w:rPr>
          <w:rFonts w:ascii="Times New Roman" w:eastAsia="Times New Roman" w:hAnsi="Times New Roman" w:cs="Times New Roman"/>
          <w:b/>
          <w:sz w:val="32"/>
          <w:szCs w:val="32"/>
        </w:rPr>
      </w:pPr>
      <w:r w:rsidRPr="008C5AA9">
        <w:rPr>
          <w:rFonts w:ascii="Times New Roman" w:eastAsia="Times New Roman" w:hAnsi="Times New Roman" w:cs="Times New Roman"/>
          <w:b/>
          <w:sz w:val="32"/>
          <w:szCs w:val="32"/>
        </w:rPr>
        <w:t>University of Wales</w:t>
      </w:r>
    </w:p>
    <w:p w14:paraId="39A9D80F" w14:textId="77777777" w:rsidR="00BC7CBE" w:rsidRPr="008C5AA9" w:rsidRDefault="00BC7CBE" w:rsidP="00BC7CBE">
      <w:pPr>
        <w:spacing w:line="360" w:lineRule="auto"/>
        <w:jc w:val="center"/>
        <w:rPr>
          <w:rFonts w:ascii="Times New Roman" w:eastAsia="Times New Roman" w:hAnsi="Times New Roman" w:cs="Times New Roman"/>
          <w:b/>
          <w:sz w:val="32"/>
          <w:szCs w:val="32"/>
        </w:rPr>
      </w:pPr>
      <w:r w:rsidRPr="008C5AA9">
        <w:rPr>
          <w:rFonts w:ascii="Times New Roman" w:eastAsia="Times New Roman" w:hAnsi="Times New Roman" w:cs="Times New Roman"/>
          <w:b/>
          <w:sz w:val="32"/>
          <w:szCs w:val="32"/>
        </w:rPr>
        <w:t xml:space="preserve"> Trinity Saint David </w:t>
      </w:r>
    </w:p>
    <w:p w14:paraId="43D29C4E" w14:textId="77777777" w:rsidR="00BC7CBE" w:rsidRPr="008C5AA9" w:rsidRDefault="00BC7CBE" w:rsidP="00BC7CBE">
      <w:pPr>
        <w:spacing w:line="360" w:lineRule="auto"/>
        <w:jc w:val="center"/>
        <w:rPr>
          <w:rFonts w:ascii="Times New Roman" w:eastAsia="Times New Roman" w:hAnsi="Times New Roman" w:cs="Times New Roman"/>
          <w:b/>
          <w:sz w:val="32"/>
          <w:szCs w:val="32"/>
        </w:rPr>
      </w:pPr>
      <w:r w:rsidRPr="008C5AA9">
        <w:rPr>
          <w:rFonts w:ascii="Times New Roman" w:eastAsia="Times New Roman" w:hAnsi="Times New Roman" w:cs="Times New Roman"/>
          <w:b/>
          <w:sz w:val="32"/>
          <w:szCs w:val="32"/>
        </w:rPr>
        <w:t>Name: Maria Daniela Enache                                                                                      Student number:1916676</w:t>
      </w:r>
    </w:p>
    <w:p w14:paraId="01C3228C" w14:textId="77777777" w:rsidR="00BC7CBE" w:rsidRPr="008C5AA9" w:rsidRDefault="00BC7CBE" w:rsidP="00BC7CBE">
      <w:pPr>
        <w:spacing w:line="360" w:lineRule="auto"/>
        <w:jc w:val="center"/>
        <w:rPr>
          <w:rFonts w:ascii="Times New Roman" w:eastAsia="Times New Roman" w:hAnsi="Times New Roman" w:cs="Times New Roman"/>
          <w:b/>
          <w:sz w:val="32"/>
          <w:szCs w:val="32"/>
        </w:rPr>
      </w:pPr>
      <w:r w:rsidRPr="008C5AA9">
        <w:rPr>
          <w:rFonts w:ascii="Times New Roman" w:eastAsia="Times New Roman" w:hAnsi="Times New Roman" w:cs="Times New Roman"/>
          <w:b/>
          <w:sz w:val="32"/>
          <w:szCs w:val="32"/>
        </w:rPr>
        <w:t>Prrograme :BA Business Management</w:t>
      </w:r>
    </w:p>
    <w:p w14:paraId="36110FE7" w14:textId="77777777" w:rsidR="00BC7CBE" w:rsidRPr="008C5AA9" w:rsidRDefault="00BC7CBE" w:rsidP="00BC7CBE">
      <w:pPr>
        <w:spacing w:line="360" w:lineRule="auto"/>
        <w:jc w:val="center"/>
        <w:rPr>
          <w:rFonts w:ascii="Times New Roman" w:eastAsia="Times New Roman" w:hAnsi="Times New Roman" w:cs="Times New Roman"/>
          <w:b/>
          <w:sz w:val="32"/>
          <w:szCs w:val="32"/>
        </w:rPr>
      </w:pPr>
      <w:r w:rsidRPr="008C5AA9">
        <w:rPr>
          <w:rFonts w:ascii="Times New Roman" w:eastAsia="Times New Roman" w:hAnsi="Times New Roman" w:cs="Times New Roman"/>
          <w:b/>
          <w:sz w:val="32"/>
          <w:szCs w:val="32"/>
        </w:rPr>
        <w:t xml:space="preserve">Level 4/Term </w:t>
      </w:r>
      <w:r>
        <w:rPr>
          <w:rFonts w:ascii="Times New Roman" w:eastAsia="Times New Roman" w:hAnsi="Times New Roman" w:cs="Times New Roman"/>
          <w:b/>
          <w:sz w:val="32"/>
          <w:szCs w:val="32"/>
        </w:rPr>
        <w:t>2</w:t>
      </w:r>
      <w:r w:rsidRPr="008C5AA9">
        <w:rPr>
          <w:rFonts w:ascii="Times New Roman" w:eastAsia="Times New Roman" w:hAnsi="Times New Roman" w:cs="Times New Roman"/>
          <w:b/>
          <w:sz w:val="32"/>
          <w:szCs w:val="32"/>
        </w:rPr>
        <w:t xml:space="preserve">/Group </w:t>
      </w:r>
      <w:r>
        <w:rPr>
          <w:rFonts w:ascii="Times New Roman" w:eastAsia="Times New Roman" w:hAnsi="Times New Roman" w:cs="Times New Roman"/>
          <w:b/>
          <w:sz w:val="32"/>
          <w:szCs w:val="32"/>
        </w:rPr>
        <w:t>2</w:t>
      </w:r>
    </w:p>
    <w:p w14:paraId="479BEFDB" w14:textId="77777777" w:rsidR="00BC7CBE" w:rsidRPr="008C5AA9" w:rsidRDefault="00BC7CBE" w:rsidP="00BC7CBE">
      <w:pPr>
        <w:spacing w:line="360" w:lineRule="auto"/>
        <w:jc w:val="center"/>
        <w:rPr>
          <w:rFonts w:ascii="Times New Roman" w:eastAsia="Times New Roman" w:hAnsi="Times New Roman" w:cs="Times New Roman"/>
          <w:b/>
          <w:bCs/>
          <w:sz w:val="32"/>
          <w:szCs w:val="32"/>
        </w:rPr>
      </w:pPr>
      <w:r w:rsidRPr="008C5AA9">
        <w:rPr>
          <w:rFonts w:ascii="Times New Roman" w:eastAsia="Times New Roman" w:hAnsi="Times New Roman" w:cs="Times New Roman"/>
          <w:b/>
          <w:bCs/>
          <w:sz w:val="32"/>
          <w:szCs w:val="32"/>
        </w:rPr>
        <w:t xml:space="preserve">Module name: </w:t>
      </w:r>
      <w:r>
        <w:rPr>
          <w:rFonts w:ascii="Times New Roman" w:eastAsia="Times New Roman" w:hAnsi="Times New Roman" w:cs="Times New Roman"/>
          <w:b/>
          <w:bCs/>
          <w:sz w:val="32"/>
          <w:szCs w:val="32"/>
        </w:rPr>
        <w:t>The Global Businss Enviroment</w:t>
      </w:r>
    </w:p>
    <w:p w14:paraId="444D745B" w14:textId="001B72B5" w:rsidR="00BC7CBE" w:rsidRPr="008C5AA9" w:rsidRDefault="00BC7CBE" w:rsidP="00BC7CBE">
      <w:pPr>
        <w:spacing w:line="360" w:lineRule="auto"/>
        <w:jc w:val="center"/>
        <w:rPr>
          <w:rFonts w:ascii="Times New Roman" w:eastAsia="Times New Roman" w:hAnsi="Times New Roman" w:cs="Times New Roman"/>
          <w:b/>
          <w:bCs/>
          <w:sz w:val="32"/>
          <w:szCs w:val="32"/>
        </w:rPr>
      </w:pPr>
      <w:r w:rsidRPr="008C5AA9">
        <w:rPr>
          <w:rFonts w:ascii="Times New Roman" w:eastAsia="Times New Roman" w:hAnsi="Times New Roman" w:cs="Times New Roman"/>
          <w:b/>
          <w:bCs/>
          <w:sz w:val="32"/>
          <w:szCs w:val="32"/>
        </w:rPr>
        <w:t xml:space="preserve">Assignment </w:t>
      </w:r>
      <w:r>
        <w:rPr>
          <w:rFonts w:ascii="Times New Roman" w:eastAsia="Times New Roman" w:hAnsi="Times New Roman" w:cs="Times New Roman"/>
          <w:b/>
          <w:bCs/>
          <w:sz w:val="32"/>
          <w:szCs w:val="32"/>
        </w:rPr>
        <w:t>2:</w:t>
      </w:r>
      <w:r w:rsidRPr="00BC7CBE">
        <w:t xml:space="preserve"> </w:t>
      </w:r>
      <w:r w:rsidRPr="00BC7CBE">
        <w:rPr>
          <w:rFonts w:ascii="Times New Roman" w:eastAsia="Times New Roman" w:hAnsi="Times New Roman" w:cs="Times New Roman"/>
          <w:b/>
          <w:bCs/>
          <w:sz w:val="32"/>
          <w:szCs w:val="32"/>
        </w:rPr>
        <w:t>Global Business Environment</w:t>
      </w:r>
    </w:p>
    <w:p w14:paraId="6A75B20E" w14:textId="2FE5F4A7" w:rsidR="00BC7CBE" w:rsidRPr="008C5AA9" w:rsidRDefault="00BC7CBE" w:rsidP="00BC7CBE">
      <w:pPr>
        <w:spacing w:line="360" w:lineRule="auto"/>
        <w:jc w:val="center"/>
        <w:rPr>
          <w:rFonts w:ascii="Times New Roman" w:eastAsia="Times New Roman" w:hAnsi="Times New Roman" w:cs="Times New Roman"/>
          <w:b/>
          <w:bCs/>
          <w:sz w:val="32"/>
          <w:szCs w:val="32"/>
        </w:rPr>
      </w:pPr>
      <w:r w:rsidRPr="008C5AA9">
        <w:rPr>
          <w:rFonts w:ascii="Times New Roman" w:eastAsia="Times New Roman" w:hAnsi="Times New Roman" w:cs="Times New Roman"/>
          <w:b/>
          <w:bCs/>
          <w:sz w:val="32"/>
          <w:szCs w:val="32"/>
        </w:rPr>
        <w:t xml:space="preserve">Title assignment: </w:t>
      </w:r>
      <w:r w:rsidR="0097200C">
        <w:rPr>
          <w:rFonts w:ascii="Times New Roman" w:eastAsia="Times New Roman" w:hAnsi="Times New Roman" w:cs="Times New Roman"/>
          <w:b/>
          <w:bCs/>
          <w:sz w:val="32"/>
          <w:szCs w:val="32"/>
        </w:rPr>
        <w:t>E</w:t>
      </w:r>
      <w:r w:rsidR="0097200C" w:rsidRPr="0097200C">
        <w:rPr>
          <w:rFonts w:ascii="Times New Roman" w:eastAsia="Times New Roman" w:hAnsi="Times New Roman" w:cs="Times New Roman"/>
          <w:b/>
          <w:bCs/>
          <w:sz w:val="32"/>
          <w:szCs w:val="32"/>
        </w:rPr>
        <w:t xml:space="preserve">lectric </w:t>
      </w:r>
      <w:r w:rsidR="0097200C">
        <w:rPr>
          <w:rFonts w:ascii="Times New Roman" w:eastAsia="Times New Roman" w:hAnsi="Times New Roman" w:cs="Times New Roman"/>
          <w:b/>
          <w:bCs/>
          <w:sz w:val="32"/>
          <w:szCs w:val="32"/>
        </w:rPr>
        <w:t>C</w:t>
      </w:r>
      <w:r w:rsidR="0097200C" w:rsidRPr="0097200C">
        <w:rPr>
          <w:rFonts w:ascii="Times New Roman" w:eastAsia="Times New Roman" w:hAnsi="Times New Roman" w:cs="Times New Roman"/>
          <w:b/>
          <w:bCs/>
          <w:sz w:val="32"/>
          <w:szCs w:val="32"/>
        </w:rPr>
        <w:t xml:space="preserve">ar </w:t>
      </w:r>
      <w:r w:rsidR="0097200C">
        <w:rPr>
          <w:rFonts w:ascii="Times New Roman" w:eastAsia="Times New Roman" w:hAnsi="Times New Roman" w:cs="Times New Roman"/>
          <w:b/>
          <w:bCs/>
          <w:sz w:val="32"/>
          <w:szCs w:val="32"/>
        </w:rPr>
        <w:t>P</w:t>
      </w:r>
      <w:r w:rsidR="0097200C" w:rsidRPr="0097200C">
        <w:rPr>
          <w:rFonts w:ascii="Times New Roman" w:eastAsia="Times New Roman" w:hAnsi="Times New Roman" w:cs="Times New Roman"/>
          <w:b/>
          <w:bCs/>
          <w:sz w:val="32"/>
          <w:szCs w:val="32"/>
        </w:rPr>
        <w:t>roduction of Tesla</w:t>
      </w:r>
    </w:p>
    <w:p w14:paraId="48070F17" w14:textId="20D5F3D1" w:rsidR="00BC7CBE" w:rsidRDefault="00BC7CBE" w:rsidP="00BC7CBE">
      <w:pP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 xml:space="preserve">                              </w:t>
      </w:r>
      <w:r w:rsidR="00476FFD">
        <w:rPr>
          <w:rFonts w:ascii="Times New Roman" w:eastAsia="Times New Roman" w:hAnsi="Times New Roman" w:cs="Times New Roman"/>
          <w:b/>
          <w:bCs/>
          <w:sz w:val="32"/>
          <w:szCs w:val="32"/>
        </w:rPr>
        <w:t xml:space="preserve">        </w:t>
      </w:r>
      <w:r w:rsidRPr="008C5AA9">
        <w:rPr>
          <w:rFonts w:ascii="Times New Roman" w:eastAsia="Times New Roman" w:hAnsi="Times New Roman" w:cs="Times New Roman"/>
          <w:b/>
          <w:bCs/>
          <w:sz w:val="32"/>
          <w:szCs w:val="32"/>
        </w:rPr>
        <w:t>Lecturer:</w:t>
      </w:r>
      <w:r w:rsidRPr="003E2CCE">
        <w:rPr>
          <w:rFonts w:ascii="Segoe UI" w:hAnsi="Segoe UI" w:cs="Segoe UI"/>
          <w:color w:val="373A3C"/>
          <w:shd w:val="clear" w:color="auto" w:fill="FFF6AE"/>
        </w:rPr>
        <w:t xml:space="preserve"> </w:t>
      </w:r>
      <w:r w:rsidRPr="003E2CCE">
        <w:rPr>
          <w:rFonts w:ascii="Times New Roman" w:eastAsia="Times New Roman" w:hAnsi="Times New Roman" w:cs="Times New Roman"/>
          <w:b/>
          <w:bCs/>
          <w:sz w:val="32"/>
          <w:szCs w:val="32"/>
        </w:rPr>
        <w:t> Syed Jaffer</w:t>
      </w:r>
    </w:p>
    <w:p w14:paraId="4EB220AC" w14:textId="77777777" w:rsidR="00BC7CBE" w:rsidRDefault="00BC7CBE" w:rsidP="00BC7CBE">
      <w:pPr>
        <w:rPr>
          <w:rFonts w:ascii="Times New Roman" w:eastAsia="Times New Roman" w:hAnsi="Times New Roman" w:cs="Times New Roman"/>
          <w:b/>
          <w:bCs/>
          <w:sz w:val="32"/>
          <w:szCs w:val="32"/>
        </w:rPr>
      </w:pPr>
    </w:p>
    <w:p w14:paraId="622281E1" w14:textId="77777777" w:rsidR="00BC7CBE" w:rsidRDefault="00BC7CBE" w:rsidP="00BC7CBE">
      <w:pPr>
        <w:rPr>
          <w:rFonts w:ascii="Times New Roman" w:eastAsia="Times New Roman" w:hAnsi="Times New Roman" w:cs="Times New Roman"/>
          <w:b/>
          <w:bCs/>
          <w:sz w:val="32"/>
          <w:szCs w:val="32"/>
        </w:rPr>
      </w:pPr>
    </w:p>
    <w:p w14:paraId="2C85B74E" w14:textId="77777777" w:rsidR="00BC7CBE" w:rsidRDefault="00BC7CBE" w:rsidP="00BC7CBE">
      <w:pPr>
        <w:rPr>
          <w:rFonts w:ascii="Times New Roman" w:eastAsia="Times New Roman" w:hAnsi="Times New Roman" w:cs="Times New Roman"/>
          <w:b/>
          <w:bCs/>
          <w:sz w:val="32"/>
          <w:szCs w:val="32"/>
        </w:rPr>
      </w:pPr>
    </w:p>
    <w:p w14:paraId="4D5503BC" w14:textId="77777777" w:rsidR="00BC7CBE" w:rsidRDefault="00BC7CBE" w:rsidP="00BC7CBE">
      <w:pPr>
        <w:rPr>
          <w:rFonts w:ascii="Times New Roman" w:eastAsia="Times New Roman" w:hAnsi="Times New Roman" w:cs="Times New Roman"/>
          <w:b/>
          <w:bCs/>
          <w:sz w:val="32"/>
          <w:szCs w:val="32"/>
        </w:rPr>
      </w:pPr>
    </w:p>
    <w:p w14:paraId="493AE939" w14:textId="77777777" w:rsidR="00BC7CBE" w:rsidRDefault="00BC7CBE" w:rsidP="00BC7CBE">
      <w:pPr>
        <w:rPr>
          <w:rFonts w:ascii="Times New Roman" w:eastAsia="Times New Roman" w:hAnsi="Times New Roman" w:cs="Times New Roman"/>
          <w:b/>
          <w:bCs/>
          <w:sz w:val="32"/>
          <w:szCs w:val="32"/>
        </w:rPr>
      </w:pPr>
    </w:p>
    <w:p w14:paraId="707E4EA0" w14:textId="77777777" w:rsidR="00BC7CBE" w:rsidRDefault="00BC7CBE" w:rsidP="00BC7CBE">
      <w:pPr>
        <w:rPr>
          <w:rFonts w:ascii="Times New Roman" w:eastAsia="Times New Roman" w:hAnsi="Times New Roman" w:cs="Times New Roman"/>
          <w:b/>
          <w:bCs/>
          <w:sz w:val="32"/>
          <w:szCs w:val="32"/>
        </w:rPr>
      </w:pPr>
    </w:p>
    <w:p w14:paraId="3A512DA9" w14:textId="77777777" w:rsidR="00BC7CBE" w:rsidRDefault="00BC7CBE" w:rsidP="00BC7CBE">
      <w:pPr>
        <w:rPr>
          <w:rFonts w:ascii="Times New Roman" w:eastAsia="Times New Roman" w:hAnsi="Times New Roman" w:cs="Times New Roman"/>
          <w:b/>
          <w:bCs/>
          <w:sz w:val="32"/>
          <w:szCs w:val="32"/>
        </w:rPr>
      </w:pPr>
    </w:p>
    <w:p w14:paraId="69EB87C2" w14:textId="77777777" w:rsidR="00BC7CBE" w:rsidRDefault="00BC7CBE" w:rsidP="00BC7CBE">
      <w:pPr>
        <w:rPr>
          <w:rFonts w:ascii="Times New Roman" w:eastAsia="Times New Roman" w:hAnsi="Times New Roman" w:cs="Times New Roman"/>
          <w:b/>
          <w:bCs/>
          <w:sz w:val="32"/>
          <w:szCs w:val="32"/>
        </w:rPr>
      </w:pPr>
    </w:p>
    <w:p w14:paraId="789D4877" w14:textId="77777777" w:rsidR="00BC7CBE" w:rsidRDefault="00BC7CBE" w:rsidP="00BC7CBE">
      <w:pPr>
        <w:rPr>
          <w:rFonts w:ascii="Times New Roman" w:eastAsia="Times New Roman" w:hAnsi="Times New Roman" w:cs="Times New Roman"/>
          <w:b/>
          <w:bCs/>
          <w:sz w:val="32"/>
          <w:szCs w:val="32"/>
        </w:rPr>
      </w:pPr>
    </w:p>
    <w:p w14:paraId="1091D426" w14:textId="77777777" w:rsidR="00BC7CBE" w:rsidRDefault="00BC7CBE" w:rsidP="00BC7CBE">
      <w:pPr>
        <w:rPr>
          <w:rFonts w:ascii="Times New Roman" w:eastAsia="Times New Roman" w:hAnsi="Times New Roman" w:cs="Times New Roman"/>
          <w:b/>
          <w:bCs/>
          <w:sz w:val="32"/>
          <w:szCs w:val="32"/>
        </w:rPr>
      </w:pPr>
    </w:p>
    <w:p w14:paraId="0506D27A" w14:textId="77777777" w:rsidR="00BC7CBE" w:rsidRDefault="00BC7CBE" w:rsidP="00BC7CBE">
      <w:pPr>
        <w:rPr>
          <w:rFonts w:ascii="Times New Roman" w:eastAsia="Times New Roman" w:hAnsi="Times New Roman" w:cs="Times New Roman"/>
          <w:b/>
          <w:bCs/>
          <w:sz w:val="32"/>
          <w:szCs w:val="32"/>
        </w:rPr>
      </w:pPr>
    </w:p>
    <w:p w14:paraId="38725084" w14:textId="77777777" w:rsidR="00BC7CBE" w:rsidRDefault="00BC7CBE" w:rsidP="00BC7CBE">
      <w:pPr>
        <w:rPr>
          <w:rFonts w:ascii="Times New Roman" w:eastAsia="Times New Roman" w:hAnsi="Times New Roman" w:cs="Times New Roman"/>
          <w:b/>
          <w:bCs/>
          <w:sz w:val="32"/>
          <w:szCs w:val="32"/>
        </w:rPr>
      </w:pPr>
    </w:p>
    <w:p w14:paraId="318C2F26" w14:textId="77777777" w:rsidR="00BC7CBE" w:rsidRDefault="00BC7CBE" w:rsidP="00BC7CBE">
      <w:pPr>
        <w:rPr>
          <w:rFonts w:ascii="Times New Roman" w:eastAsia="Times New Roman" w:hAnsi="Times New Roman" w:cs="Times New Roman"/>
          <w:b/>
          <w:bCs/>
          <w:sz w:val="32"/>
          <w:szCs w:val="32"/>
        </w:rPr>
      </w:pPr>
    </w:p>
    <w:p w14:paraId="4BA4750A" w14:textId="14879C84" w:rsidR="00BC7CBE" w:rsidRPr="00BC7CBE" w:rsidRDefault="00BC7CBE" w:rsidP="00BC7CBE">
      <w:r w:rsidRPr="008C5AA9">
        <w:rPr>
          <w:rFonts w:ascii="Times New Roman" w:eastAsia="Times New Roman" w:hAnsi="Times New Roman" w:cs="Times New Roman"/>
          <w:b/>
          <w:sz w:val="32"/>
          <w:szCs w:val="32"/>
        </w:rPr>
        <w:t xml:space="preserve">                                                             </w:t>
      </w:r>
    </w:p>
    <w:p w14:paraId="6E1758B5" w14:textId="7F2AEF99" w:rsidR="009B34BF" w:rsidRDefault="009B34BF">
      <w:pPr>
        <w:rPr>
          <w:rFonts w:ascii="Times New Roman" w:eastAsia="Times New Roman" w:hAnsi="Times New Roman" w:cs="Times New Roman"/>
          <w:b/>
          <w:sz w:val="32"/>
          <w:szCs w:val="32"/>
        </w:rPr>
      </w:pPr>
    </w:p>
    <w:sdt>
      <w:sdtPr>
        <w:rPr>
          <w:rFonts w:ascii="Arial" w:eastAsia="Arial" w:hAnsi="Arial" w:cs="Arial"/>
          <w:color w:val="auto"/>
          <w:sz w:val="22"/>
          <w:szCs w:val="22"/>
          <w:lang w:val="en" w:eastAsia="en-IN"/>
        </w:rPr>
        <w:id w:val="670608824"/>
        <w:docPartObj>
          <w:docPartGallery w:val="Table of Contents"/>
          <w:docPartUnique/>
        </w:docPartObj>
      </w:sdtPr>
      <w:sdtEndPr>
        <w:rPr>
          <w:b/>
          <w:bCs/>
          <w:noProof/>
        </w:rPr>
      </w:sdtEndPr>
      <w:sdtContent>
        <w:p w14:paraId="3BDF4E9A" w14:textId="77777777" w:rsidR="00BC7CBE" w:rsidRDefault="00BC7CBE" w:rsidP="009B34BF">
          <w:pPr>
            <w:pStyle w:val="TOCHeading"/>
            <w:spacing w:line="360" w:lineRule="auto"/>
            <w:jc w:val="center"/>
            <w:rPr>
              <w:rFonts w:ascii="Arial" w:eastAsia="Arial" w:hAnsi="Arial" w:cs="Arial"/>
              <w:color w:val="auto"/>
              <w:sz w:val="22"/>
              <w:szCs w:val="22"/>
              <w:lang w:val="en" w:eastAsia="en-IN"/>
            </w:rPr>
          </w:pPr>
        </w:p>
        <w:p w14:paraId="10B31AEB" w14:textId="39E907DC" w:rsidR="009B34BF" w:rsidRPr="009B34BF" w:rsidRDefault="005F08B1" w:rsidP="009B34BF">
          <w:pPr>
            <w:pStyle w:val="TOCHeading"/>
            <w:spacing w:line="360" w:lineRule="auto"/>
            <w:jc w:val="center"/>
            <w:rPr>
              <w:rFonts w:ascii="Times New Roman" w:hAnsi="Times New Roman" w:cs="Times New Roman"/>
              <w:b/>
              <w:color w:val="000000" w:themeColor="text1"/>
              <w:sz w:val="28"/>
              <w:szCs w:val="28"/>
            </w:rPr>
          </w:pPr>
          <w:r w:rsidRPr="009B34BF">
            <w:rPr>
              <w:rFonts w:ascii="Times New Roman" w:hAnsi="Times New Roman" w:cs="Times New Roman"/>
              <w:b/>
              <w:color w:val="000000" w:themeColor="text1"/>
              <w:sz w:val="28"/>
              <w:szCs w:val="28"/>
            </w:rPr>
            <w:t>Table of Contents</w:t>
          </w:r>
        </w:p>
        <w:p w14:paraId="30BC111B" w14:textId="77777777" w:rsidR="00BC7CBE" w:rsidRDefault="00BC7CBE" w:rsidP="009B34BF">
          <w:pPr>
            <w:pStyle w:val="TOC1"/>
            <w:tabs>
              <w:tab w:val="right" w:leader="dot" w:pos="9350"/>
            </w:tabs>
            <w:spacing w:line="360" w:lineRule="auto"/>
            <w:jc w:val="both"/>
            <w:rPr>
              <w:rFonts w:ascii="Times New Roman" w:hAnsi="Times New Roman" w:cs="Times New Roman"/>
              <w:sz w:val="24"/>
              <w:szCs w:val="24"/>
            </w:rPr>
          </w:pPr>
        </w:p>
        <w:p w14:paraId="421C6EAE" w14:textId="1294F3F3" w:rsidR="009B34BF" w:rsidRPr="009B34BF" w:rsidRDefault="00373F39" w:rsidP="009B34BF">
          <w:pPr>
            <w:pStyle w:val="TOC1"/>
            <w:tabs>
              <w:tab w:val="right" w:leader="dot" w:pos="9350"/>
            </w:tabs>
            <w:spacing w:line="360" w:lineRule="auto"/>
            <w:jc w:val="both"/>
            <w:rPr>
              <w:rFonts w:ascii="Times New Roman" w:hAnsi="Times New Roman" w:cs="Times New Roman"/>
              <w:noProof/>
              <w:sz w:val="24"/>
              <w:szCs w:val="24"/>
            </w:rPr>
          </w:pPr>
          <w:r>
            <w:rPr>
              <w:rFonts w:ascii="Times New Roman" w:hAnsi="Times New Roman" w:cs="Times New Roman"/>
              <w:sz w:val="24"/>
              <w:szCs w:val="24"/>
            </w:rPr>
            <w:t xml:space="preserve">1.0 </w:t>
          </w:r>
          <w:r w:rsidR="005F08B1" w:rsidRPr="009B34BF">
            <w:rPr>
              <w:rFonts w:ascii="Times New Roman" w:hAnsi="Times New Roman" w:cs="Times New Roman"/>
              <w:sz w:val="24"/>
              <w:szCs w:val="24"/>
            </w:rPr>
            <w:fldChar w:fldCharType="begin"/>
          </w:r>
          <w:r w:rsidR="005F08B1" w:rsidRPr="009B34BF">
            <w:rPr>
              <w:rFonts w:ascii="Times New Roman" w:hAnsi="Times New Roman" w:cs="Times New Roman"/>
              <w:sz w:val="24"/>
              <w:szCs w:val="24"/>
            </w:rPr>
            <w:instrText xml:space="preserve"> TOC \o "1-3" \h \z \u </w:instrText>
          </w:r>
          <w:r w:rsidR="005F08B1" w:rsidRPr="009B34BF">
            <w:rPr>
              <w:rFonts w:ascii="Times New Roman" w:hAnsi="Times New Roman" w:cs="Times New Roman"/>
              <w:sz w:val="24"/>
              <w:szCs w:val="24"/>
            </w:rPr>
            <w:fldChar w:fldCharType="separate"/>
          </w:r>
          <w:hyperlink w:anchor="_Toc48239482" w:history="1">
            <w:r w:rsidR="005F08B1" w:rsidRPr="009B34BF">
              <w:rPr>
                <w:rStyle w:val="Hyperlink"/>
                <w:rFonts w:ascii="Times New Roman" w:hAnsi="Times New Roman" w:cs="Times New Roman"/>
                <w:noProof/>
                <w:sz w:val="24"/>
                <w:szCs w:val="24"/>
              </w:rPr>
              <w:t>Introduction</w:t>
            </w:r>
            <w:r w:rsidR="005F08B1" w:rsidRPr="009B34BF">
              <w:rPr>
                <w:rFonts w:ascii="Times New Roman" w:hAnsi="Times New Roman" w:cs="Times New Roman"/>
                <w:noProof/>
                <w:webHidden/>
                <w:sz w:val="24"/>
                <w:szCs w:val="24"/>
              </w:rPr>
              <w:tab/>
            </w:r>
            <w:r w:rsidR="005F08B1" w:rsidRPr="009B34BF">
              <w:rPr>
                <w:rFonts w:ascii="Times New Roman" w:hAnsi="Times New Roman" w:cs="Times New Roman"/>
                <w:noProof/>
                <w:webHidden/>
                <w:sz w:val="24"/>
                <w:szCs w:val="24"/>
              </w:rPr>
              <w:fldChar w:fldCharType="begin"/>
            </w:r>
            <w:r w:rsidR="005F08B1" w:rsidRPr="009B34BF">
              <w:rPr>
                <w:rFonts w:ascii="Times New Roman" w:hAnsi="Times New Roman" w:cs="Times New Roman"/>
                <w:noProof/>
                <w:webHidden/>
                <w:sz w:val="24"/>
                <w:szCs w:val="24"/>
              </w:rPr>
              <w:instrText xml:space="preserve"> PAGEREF _Toc48239482 \h </w:instrText>
            </w:r>
            <w:r w:rsidR="005F08B1" w:rsidRPr="009B34BF">
              <w:rPr>
                <w:rFonts w:ascii="Times New Roman" w:hAnsi="Times New Roman" w:cs="Times New Roman"/>
                <w:noProof/>
                <w:webHidden/>
                <w:sz w:val="24"/>
                <w:szCs w:val="24"/>
              </w:rPr>
            </w:r>
            <w:r w:rsidR="005F08B1" w:rsidRPr="009B34BF">
              <w:rPr>
                <w:rFonts w:ascii="Times New Roman" w:hAnsi="Times New Roman" w:cs="Times New Roman"/>
                <w:noProof/>
                <w:webHidden/>
                <w:sz w:val="24"/>
                <w:szCs w:val="24"/>
              </w:rPr>
              <w:fldChar w:fldCharType="separate"/>
            </w:r>
            <w:r w:rsidR="005F08B1" w:rsidRPr="009B34BF">
              <w:rPr>
                <w:rFonts w:ascii="Times New Roman" w:hAnsi="Times New Roman" w:cs="Times New Roman"/>
                <w:noProof/>
                <w:webHidden/>
                <w:sz w:val="24"/>
                <w:szCs w:val="24"/>
              </w:rPr>
              <w:t>3</w:t>
            </w:r>
            <w:r w:rsidR="005F08B1" w:rsidRPr="009B34BF">
              <w:rPr>
                <w:rFonts w:ascii="Times New Roman" w:hAnsi="Times New Roman" w:cs="Times New Roman"/>
                <w:noProof/>
                <w:webHidden/>
                <w:sz w:val="24"/>
                <w:szCs w:val="24"/>
              </w:rPr>
              <w:fldChar w:fldCharType="end"/>
            </w:r>
          </w:hyperlink>
        </w:p>
        <w:p w14:paraId="57CEE3B9" w14:textId="398085AC" w:rsidR="009B34BF" w:rsidRPr="009B34BF" w:rsidRDefault="00373F39" w:rsidP="009B34BF">
          <w:pPr>
            <w:pStyle w:val="TOC1"/>
            <w:tabs>
              <w:tab w:val="right" w:leader="dot" w:pos="9350"/>
            </w:tabs>
            <w:spacing w:line="360" w:lineRule="auto"/>
            <w:jc w:val="both"/>
            <w:rPr>
              <w:rFonts w:ascii="Times New Roman" w:hAnsi="Times New Roman" w:cs="Times New Roman"/>
              <w:noProof/>
              <w:sz w:val="24"/>
              <w:szCs w:val="24"/>
            </w:rPr>
          </w:pPr>
          <w:r>
            <w:t xml:space="preserve">2.0 </w:t>
          </w:r>
          <w:hyperlink w:anchor="_Toc48239483" w:history="1">
            <w:r w:rsidR="005F08B1" w:rsidRPr="009B34BF">
              <w:rPr>
                <w:rStyle w:val="Hyperlink"/>
                <w:rFonts w:ascii="Times New Roman" w:hAnsi="Times New Roman" w:cs="Times New Roman"/>
                <w:noProof/>
                <w:sz w:val="24"/>
                <w:szCs w:val="24"/>
              </w:rPr>
              <w:t>Findings and Analysis</w:t>
            </w:r>
            <w:r w:rsidR="005F08B1" w:rsidRPr="009B34BF">
              <w:rPr>
                <w:rFonts w:ascii="Times New Roman" w:hAnsi="Times New Roman" w:cs="Times New Roman"/>
                <w:noProof/>
                <w:webHidden/>
                <w:sz w:val="24"/>
                <w:szCs w:val="24"/>
              </w:rPr>
              <w:tab/>
            </w:r>
            <w:r w:rsidR="005F08B1" w:rsidRPr="009B34BF">
              <w:rPr>
                <w:rFonts w:ascii="Times New Roman" w:hAnsi="Times New Roman" w:cs="Times New Roman"/>
                <w:noProof/>
                <w:webHidden/>
                <w:sz w:val="24"/>
                <w:szCs w:val="24"/>
              </w:rPr>
              <w:fldChar w:fldCharType="begin"/>
            </w:r>
            <w:r w:rsidR="005F08B1" w:rsidRPr="009B34BF">
              <w:rPr>
                <w:rFonts w:ascii="Times New Roman" w:hAnsi="Times New Roman" w:cs="Times New Roman"/>
                <w:noProof/>
                <w:webHidden/>
                <w:sz w:val="24"/>
                <w:szCs w:val="24"/>
              </w:rPr>
              <w:instrText xml:space="preserve"> PAGEREF _Toc48239483 \h </w:instrText>
            </w:r>
            <w:r w:rsidR="005F08B1" w:rsidRPr="009B34BF">
              <w:rPr>
                <w:rFonts w:ascii="Times New Roman" w:hAnsi="Times New Roman" w:cs="Times New Roman"/>
                <w:noProof/>
                <w:webHidden/>
                <w:sz w:val="24"/>
                <w:szCs w:val="24"/>
              </w:rPr>
            </w:r>
            <w:r w:rsidR="005F08B1" w:rsidRPr="009B34BF">
              <w:rPr>
                <w:rFonts w:ascii="Times New Roman" w:hAnsi="Times New Roman" w:cs="Times New Roman"/>
                <w:noProof/>
                <w:webHidden/>
                <w:sz w:val="24"/>
                <w:szCs w:val="24"/>
              </w:rPr>
              <w:fldChar w:fldCharType="separate"/>
            </w:r>
            <w:r w:rsidR="005F08B1" w:rsidRPr="009B34BF">
              <w:rPr>
                <w:rFonts w:ascii="Times New Roman" w:hAnsi="Times New Roman" w:cs="Times New Roman"/>
                <w:noProof/>
                <w:webHidden/>
                <w:sz w:val="24"/>
                <w:szCs w:val="24"/>
              </w:rPr>
              <w:t>4</w:t>
            </w:r>
            <w:r w:rsidR="005F08B1" w:rsidRPr="009B34BF">
              <w:rPr>
                <w:rFonts w:ascii="Times New Roman" w:hAnsi="Times New Roman" w:cs="Times New Roman"/>
                <w:noProof/>
                <w:webHidden/>
                <w:sz w:val="24"/>
                <w:szCs w:val="24"/>
              </w:rPr>
              <w:fldChar w:fldCharType="end"/>
            </w:r>
          </w:hyperlink>
        </w:p>
        <w:p w14:paraId="37031A3B" w14:textId="3CE32A60" w:rsidR="009B34BF" w:rsidRPr="009B34BF" w:rsidRDefault="00373F39" w:rsidP="009B34BF">
          <w:pPr>
            <w:pStyle w:val="TOC2"/>
            <w:tabs>
              <w:tab w:val="right" w:leader="dot" w:pos="9350"/>
            </w:tabs>
            <w:spacing w:line="360" w:lineRule="auto"/>
            <w:jc w:val="both"/>
            <w:rPr>
              <w:rFonts w:ascii="Times New Roman" w:hAnsi="Times New Roman" w:cs="Times New Roman"/>
              <w:noProof/>
              <w:sz w:val="24"/>
              <w:szCs w:val="24"/>
            </w:rPr>
          </w:pPr>
          <w:r>
            <w:t xml:space="preserve">2.1 </w:t>
          </w:r>
          <w:hyperlink w:anchor="_Toc48239484" w:history="1">
            <w:r w:rsidR="005F08B1" w:rsidRPr="009B34BF">
              <w:rPr>
                <w:rStyle w:val="Hyperlink"/>
                <w:rFonts w:ascii="Times New Roman" w:hAnsi="Times New Roman" w:cs="Times New Roman"/>
                <w:noProof/>
                <w:sz w:val="24"/>
                <w:szCs w:val="24"/>
              </w:rPr>
              <w:t>Porter's value chain for Tesla</w:t>
            </w:r>
            <w:r w:rsidR="005F08B1" w:rsidRPr="009B34BF">
              <w:rPr>
                <w:rFonts w:ascii="Times New Roman" w:hAnsi="Times New Roman" w:cs="Times New Roman"/>
                <w:noProof/>
                <w:webHidden/>
                <w:sz w:val="24"/>
                <w:szCs w:val="24"/>
              </w:rPr>
              <w:tab/>
            </w:r>
            <w:r w:rsidR="005F08B1" w:rsidRPr="009B34BF">
              <w:rPr>
                <w:rFonts w:ascii="Times New Roman" w:hAnsi="Times New Roman" w:cs="Times New Roman"/>
                <w:noProof/>
                <w:webHidden/>
                <w:sz w:val="24"/>
                <w:szCs w:val="24"/>
              </w:rPr>
              <w:fldChar w:fldCharType="begin"/>
            </w:r>
            <w:r w:rsidR="005F08B1" w:rsidRPr="009B34BF">
              <w:rPr>
                <w:rFonts w:ascii="Times New Roman" w:hAnsi="Times New Roman" w:cs="Times New Roman"/>
                <w:noProof/>
                <w:webHidden/>
                <w:sz w:val="24"/>
                <w:szCs w:val="24"/>
              </w:rPr>
              <w:instrText xml:space="preserve"> PAGEREF _Toc48239484 \h </w:instrText>
            </w:r>
            <w:r w:rsidR="005F08B1" w:rsidRPr="009B34BF">
              <w:rPr>
                <w:rFonts w:ascii="Times New Roman" w:hAnsi="Times New Roman" w:cs="Times New Roman"/>
                <w:noProof/>
                <w:webHidden/>
                <w:sz w:val="24"/>
                <w:szCs w:val="24"/>
              </w:rPr>
            </w:r>
            <w:r w:rsidR="005F08B1" w:rsidRPr="009B34BF">
              <w:rPr>
                <w:rFonts w:ascii="Times New Roman" w:hAnsi="Times New Roman" w:cs="Times New Roman"/>
                <w:noProof/>
                <w:webHidden/>
                <w:sz w:val="24"/>
                <w:szCs w:val="24"/>
              </w:rPr>
              <w:fldChar w:fldCharType="separate"/>
            </w:r>
            <w:r w:rsidR="005F08B1" w:rsidRPr="009B34BF">
              <w:rPr>
                <w:rFonts w:ascii="Times New Roman" w:hAnsi="Times New Roman" w:cs="Times New Roman"/>
                <w:noProof/>
                <w:webHidden/>
                <w:sz w:val="24"/>
                <w:szCs w:val="24"/>
              </w:rPr>
              <w:t>4</w:t>
            </w:r>
            <w:r w:rsidR="005F08B1" w:rsidRPr="009B34BF">
              <w:rPr>
                <w:rFonts w:ascii="Times New Roman" w:hAnsi="Times New Roman" w:cs="Times New Roman"/>
                <w:noProof/>
                <w:webHidden/>
                <w:sz w:val="24"/>
                <w:szCs w:val="24"/>
              </w:rPr>
              <w:fldChar w:fldCharType="end"/>
            </w:r>
          </w:hyperlink>
        </w:p>
        <w:p w14:paraId="0D12241A" w14:textId="72956454" w:rsidR="009B34BF" w:rsidRPr="009B34BF" w:rsidRDefault="00373F39" w:rsidP="009B34BF">
          <w:pPr>
            <w:pStyle w:val="TOC3"/>
            <w:tabs>
              <w:tab w:val="right" w:leader="dot" w:pos="9350"/>
            </w:tabs>
            <w:spacing w:line="360" w:lineRule="auto"/>
            <w:jc w:val="both"/>
            <w:rPr>
              <w:rFonts w:ascii="Times New Roman" w:hAnsi="Times New Roman" w:cs="Times New Roman"/>
              <w:noProof/>
              <w:sz w:val="24"/>
              <w:szCs w:val="24"/>
            </w:rPr>
          </w:pPr>
          <w:r>
            <w:t xml:space="preserve">a. </w:t>
          </w:r>
          <w:hyperlink w:anchor="_Toc48239485" w:history="1">
            <w:r w:rsidR="005F08B1" w:rsidRPr="009B34BF">
              <w:rPr>
                <w:rStyle w:val="Hyperlink"/>
                <w:rFonts w:ascii="Times New Roman" w:hAnsi="Times New Roman" w:cs="Times New Roman"/>
                <w:noProof/>
                <w:sz w:val="24"/>
                <w:szCs w:val="24"/>
              </w:rPr>
              <w:t>Primary Activities</w:t>
            </w:r>
            <w:r w:rsidR="005F08B1" w:rsidRPr="009B34BF">
              <w:rPr>
                <w:rFonts w:ascii="Times New Roman" w:hAnsi="Times New Roman" w:cs="Times New Roman"/>
                <w:noProof/>
                <w:webHidden/>
                <w:sz w:val="24"/>
                <w:szCs w:val="24"/>
              </w:rPr>
              <w:tab/>
            </w:r>
            <w:r w:rsidR="005F08B1" w:rsidRPr="009B34BF">
              <w:rPr>
                <w:rFonts w:ascii="Times New Roman" w:hAnsi="Times New Roman" w:cs="Times New Roman"/>
                <w:noProof/>
                <w:webHidden/>
                <w:sz w:val="24"/>
                <w:szCs w:val="24"/>
              </w:rPr>
              <w:fldChar w:fldCharType="begin"/>
            </w:r>
            <w:r w:rsidR="005F08B1" w:rsidRPr="009B34BF">
              <w:rPr>
                <w:rFonts w:ascii="Times New Roman" w:hAnsi="Times New Roman" w:cs="Times New Roman"/>
                <w:noProof/>
                <w:webHidden/>
                <w:sz w:val="24"/>
                <w:szCs w:val="24"/>
              </w:rPr>
              <w:instrText xml:space="preserve"> PAGEREF _Toc48239485 \h </w:instrText>
            </w:r>
            <w:r w:rsidR="005F08B1" w:rsidRPr="009B34BF">
              <w:rPr>
                <w:rFonts w:ascii="Times New Roman" w:hAnsi="Times New Roman" w:cs="Times New Roman"/>
                <w:noProof/>
                <w:webHidden/>
                <w:sz w:val="24"/>
                <w:szCs w:val="24"/>
              </w:rPr>
            </w:r>
            <w:r w:rsidR="005F08B1" w:rsidRPr="009B34BF">
              <w:rPr>
                <w:rFonts w:ascii="Times New Roman" w:hAnsi="Times New Roman" w:cs="Times New Roman"/>
                <w:noProof/>
                <w:webHidden/>
                <w:sz w:val="24"/>
                <w:szCs w:val="24"/>
              </w:rPr>
              <w:fldChar w:fldCharType="separate"/>
            </w:r>
            <w:r w:rsidR="005F08B1" w:rsidRPr="009B34BF">
              <w:rPr>
                <w:rFonts w:ascii="Times New Roman" w:hAnsi="Times New Roman" w:cs="Times New Roman"/>
                <w:noProof/>
                <w:webHidden/>
                <w:sz w:val="24"/>
                <w:szCs w:val="24"/>
              </w:rPr>
              <w:t>5</w:t>
            </w:r>
            <w:r w:rsidR="005F08B1" w:rsidRPr="009B34BF">
              <w:rPr>
                <w:rFonts w:ascii="Times New Roman" w:hAnsi="Times New Roman" w:cs="Times New Roman"/>
                <w:noProof/>
                <w:webHidden/>
                <w:sz w:val="24"/>
                <w:szCs w:val="24"/>
              </w:rPr>
              <w:fldChar w:fldCharType="end"/>
            </w:r>
          </w:hyperlink>
        </w:p>
        <w:p w14:paraId="0BFFA4AF" w14:textId="58F73A69" w:rsidR="009B34BF" w:rsidRPr="009B34BF" w:rsidRDefault="00373F39" w:rsidP="009B34BF">
          <w:pPr>
            <w:pStyle w:val="TOC3"/>
            <w:tabs>
              <w:tab w:val="right" w:leader="dot" w:pos="9350"/>
            </w:tabs>
            <w:spacing w:line="360" w:lineRule="auto"/>
            <w:jc w:val="both"/>
            <w:rPr>
              <w:rFonts w:ascii="Times New Roman" w:hAnsi="Times New Roman" w:cs="Times New Roman"/>
              <w:noProof/>
              <w:sz w:val="24"/>
              <w:szCs w:val="24"/>
            </w:rPr>
          </w:pPr>
          <w:r>
            <w:t xml:space="preserve">b. </w:t>
          </w:r>
          <w:hyperlink w:anchor="_Toc48239486" w:history="1">
            <w:r w:rsidR="005F08B1" w:rsidRPr="009B34BF">
              <w:rPr>
                <w:rStyle w:val="Hyperlink"/>
                <w:rFonts w:ascii="Times New Roman" w:hAnsi="Times New Roman" w:cs="Times New Roman"/>
                <w:noProof/>
                <w:sz w:val="24"/>
                <w:szCs w:val="24"/>
              </w:rPr>
              <w:t>Secondary Activities</w:t>
            </w:r>
            <w:r w:rsidR="005F08B1" w:rsidRPr="009B34BF">
              <w:rPr>
                <w:rFonts w:ascii="Times New Roman" w:hAnsi="Times New Roman" w:cs="Times New Roman"/>
                <w:noProof/>
                <w:webHidden/>
                <w:sz w:val="24"/>
                <w:szCs w:val="24"/>
              </w:rPr>
              <w:tab/>
            </w:r>
            <w:r w:rsidR="005F08B1" w:rsidRPr="009B34BF">
              <w:rPr>
                <w:rFonts w:ascii="Times New Roman" w:hAnsi="Times New Roman" w:cs="Times New Roman"/>
                <w:noProof/>
                <w:webHidden/>
                <w:sz w:val="24"/>
                <w:szCs w:val="24"/>
              </w:rPr>
              <w:fldChar w:fldCharType="begin"/>
            </w:r>
            <w:r w:rsidR="005F08B1" w:rsidRPr="009B34BF">
              <w:rPr>
                <w:rFonts w:ascii="Times New Roman" w:hAnsi="Times New Roman" w:cs="Times New Roman"/>
                <w:noProof/>
                <w:webHidden/>
                <w:sz w:val="24"/>
                <w:szCs w:val="24"/>
              </w:rPr>
              <w:instrText xml:space="preserve"> PAGEREF _Toc48239486 \h </w:instrText>
            </w:r>
            <w:r w:rsidR="005F08B1" w:rsidRPr="009B34BF">
              <w:rPr>
                <w:rFonts w:ascii="Times New Roman" w:hAnsi="Times New Roman" w:cs="Times New Roman"/>
                <w:noProof/>
                <w:webHidden/>
                <w:sz w:val="24"/>
                <w:szCs w:val="24"/>
              </w:rPr>
            </w:r>
            <w:r w:rsidR="005F08B1" w:rsidRPr="009B34BF">
              <w:rPr>
                <w:rFonts w:ascii="Times New Roman" w:hAnsi="Times New Roman" w:cs="Times New Roman"/>
                <w:noProof/>
                <w:webHidden/>
                <w:sz w:val="24"/>
                <w:szCs w:val="24"/>
              </w:rPr>
              <w:fldChar w:fldCharType="separate"/>
            </w:r>
            <w:r w:rsidR="005F08B1" w:rsidRPr="009B34BF">
              <w:rPr>
                <w:rFonts w:ascii="Times New Roman" w:hAnsi="Times New Roman" w:cs="Times New Roman"/>
                <w:noProof/>
                <w:webHidden/>
                <w:sz w:val="24"/>
                <w:szCs w:val="24"/>
              </w:rPr>
              <w:t>6</w:t>
            </w:r>
            <w:r w:rsidR="005F08B1" w:rsidRPr="009B34BF">
              <w:rPr>
                <w:rFonts w:ascii="Times New Roman" w:hAnsi="Times New Roman" w:cs="Times New Roman"/>
                <w:noProof/>
                <w:webHidden/>
                <w:sz w:val="24"/>
                <w:szCs w:val="24"/>
              </w:rPr>
              <w:fldChar w:fldCharType="end"/>
            </w:r>
          </w:hyperlink>
        </w:p>
        <w:p w14:paraId="695D79A1" w14:textId="35FE8EC6" w:rsidR="009B34BF" w:rsidRPr="009B34BF" w:rsidRDefault="00373F39" w:rsidP="009B34BF">
          <w:pPr>
            <w:pStyle w:val="TOC2"/>
            <w:tabs>
              <w:tab w:val="right" w:leader="dot" w:pos="9350"/>
            </w:tabs>
            <w:spacing w:line="360" w:lineRule="auto"/>
            <w:jc w:val="both"/>
            <w:rPr>
              <w:rFonts w:ascii="Times New Roman" w:hAnsi="Times New Roman" w:cs="Times New Roman"/>
              <w:noProof/>
              <w:sz w:val="24"/>
              <w:szCs w:val="24"/>
            </w:rPr>
          </w:pPr>
          <w:r>
            <w:t>2.</w:t>
          </w:r>
          <w:r w:rsidR="00E841AD">
            <w:t>2</w:t>
          </w:r>
          <w:r>
            <w:t xml:space="preserve"> </w:t>
          </w:r>
          <w:hyperlink w:anchor="_Toc48239487" w:history="1">
            <w:r w:rsidR="005F08B1" w:rsidRPr="009B34BF">
              <w:rPr>
                <w:rStyle w:val="Hyperlink"/>
                <w:rFonts w:ascii="Times New Roman" w:hAnsi="Times New Roman" w:cs="Times New Roman"/>
                <w:noProof/>
                <w:sz w:val="24"/>
                <w:szCs w:val="24"/>
              </w:rPr>
              <w:t>PESTEL Analysis</w:t>
            </w:r>
            <w:r w:rsidR="005F08B1" w:rsidRPr="009B34BF">
              <w:rPr>
                <w:rFonts w:ascii="Times New Roman" w:hAnsi="Times New Roman" w:cs="Times New Roman"/>
                <w:noProof/>
                <w:webHidden/>
                <w:sz w:val="24"/>
                <w:szCs w:val="24"/>
              </w:rPr>
              <w:tab/>
            </w:r>
            <w:r w:rsidR="005F08B1" w:rsidRPr="009B34BF">
              <w:rPr>
                <w:rFonts w:ascii="Times New Roman" w:hAnsi="Times New Roman" w:cs="Times New Roman"/>
                <w:noProof/>
                <w:webHidden/>
                <w:sz w:val="24"/>
                <w:szCs w:val="24"/>
              </w:rPr>
              <w:fldChar w:fldCharType="begin"/>
            </w:r>
            <w:r w:rsidR="005F08B1" w:rsidRPr="009B34BF">
              <w:rPr>
                <w:rFonts w:ascii="Times New Roman" w:hAnsi="Times New Roman" w:cs="Times New Roman"/>
                <w:noProof/>
                <w:webHidden/>
                <w:sz w:val="24"/>
                <w:szCs w:val="24"/>
              </w:rPr>
              <w:instrText xml:space="preserve"> PAGEREF _Toc48239487 \h </w:instrText>
            </w:r>
            <w:r w:rsidR="005F08B1" w:rsidRPr="009B34BF">
              <w:rPr>
                <w:rFonts w:ascii="Times New Roman" w:hAnsi="Times New Roman" w:cs="Times New Roman"/>
                <w:noProof/>
                <w:webHidden/>
                <w:sz w:val="24"/>
                <w:szCs w:val="24"/>
              </w:rPr>
            </w:r>
            <w:r w:rsidR="005F08B1" w:rsidRPr="009B34BF">
              <w:rPr>
                <w:rFonts w:ascii="Times New Roman" w:hAnsi="Times New Roman" w:cs="Times New Roman"/>
                <w:noProof/>
                <w:webHidden/>
                <w:sz w:val="24"/>
                <w:szCs w:val="24"/>
              </w:rPr>
              <w:fldChar w:fldCharType="separate"/>
            </w:r>
            <w:r w:rsidR="005F08B1" w:rsidRPr="009B34BF">
              <w:rPr>
                <w:rFonts w:ascii="Times New Roman" w:hAnsi="Times New Roman" w:cs="Times New Roman"/>
                <w:noProof/>
                <w:webHidden/>
                <w:sz w:val="24"/>
                <w:szCs w:val="24"/>
              </w:rPr>
              <w:t>6</w:t>
            </w:r>
            <w:r w:rsidR="005F08B1" w:rsidRPr="009B34BF">
              <w:rPr>
                <w:rFonts w:ascii="Times New Roman" w:hAnsi="Times New Roman" w:cs="Times New Roman"/>
                <w:noProof/>
                <w:webHidden/>
                <w:sz w:val="24"/>
                <w:szCs w:val="24"/>
              </w:rPr>
              <w:fldChar w:fldCharType="end"/>
            </w:r>
          </w:hyperlink>
        </w:p>
        <w:p w14:paraId="42100E33" w14:textId="0CC0E0C1" w:rsidR="009B34BF" w:rsidRPr="009B34BF" w:rsidRDefault="00373F39" w:rsidP="009B34BF">
          <w:pPr>
            <w:pStyle w:val="TOC2"/>
            <w:tabs>
              <w:tab w:val="right" w:leader="dot" w:pos="9350"/>
            </w:tabs>
            <w:spacing w:line="360" w:lineRule="auto"/>
            <w:jc w:val="both"/>
            <w:rPr>
              <w:rFonts w:ascii="Times New Roman" w:hAnsi="Times New Roman" w:cs="Times New Roman"/>
              <w:noProof/>
              <w:sz w:val="24"/>
              <w:szCs w:val="24"/>
            </w:rPr>
          </w:pPr>
          <w:r>
            <w:t>2.</w:t>
          </w:r>
          <w:r w:rsidR="00E841AD">
            <w:t>3</w:t>
          </w:r>
          <w:r>
            <w:t xml:space="preserve"> </w:t>
          </w:r>
          <w:hyperlink w:anchor="_Toc48239488" w:history="1">
            <w:r w:rsidR="005F08B1" w:rsidRPr="009B34BF">
              <w:rPr>
                <w:rStyle w:val="Hyperlink"/>
                <w:rFonts w:ascii="Times New Roman" w:hAnsi="Times New Roman" w:cs="Times New Roman"/>
                <w:noProof/>
                <w:sz w:val="24"/>
                <w:szCs w:val="24"/>
              </w:rPr>
              <w:t>Porter’s five forces framework on Tesla</w:t>
            </w:r>
            <w:r w:rsidR="005F08B1" w:rsidRPr="009B34BF">
              <w:rPr>
                <w:rFonts w:ascii="Times New Roman" w:hAnsi="Times New Roman" w:cs="Times New Roman"/>
                <w:noProof/>
                <w:webHidden/>
                <w:sz w:val="24"/>
                <w:szCs w:val="24"/>
              </w:rPr>
              <w:tab/>
            </w:r>
            <w:r w:rsidR="005A5061">
              <w:rPr>
                <w:rFonts w:ascii="Times New Roman" w:hAnsi="Times New Roman" w:cs="Times New Roman"/>
                <w:noProof/>
                <w:webHidden/>
                <w:sz w:val="24"/>
                <w:szCs w:val="24"/>
              </w:rPr>
              <w:t>8</w:t>
            </w:r>
          </w:hyperlink>
        </w:p>
        <w:p w14:paraId="7CFD85E7" w14:textId="2FBA8BE0" w:rsidR="009B34BF" w:rsidRPr="009B34BF" w:rsidRDefault="00E841AD" w:rsidP="009B34BF">
          <w:pPr>
            <w:pStyle w:val="TOC2"/>
            <w:tabs>
              <w:tab w:val="right" w:leader="dot" w:pos="9350"/>
            </w:tabs>
            <w:spacing w:line="360" w:lineRule="auto"/>
            <w:jc w:val="both"/>
            <w:rPr>
              <w:rFonts w:ascii="Times New Roman" w:hAnsi="Times New Roman" w:cs="Times New Roman"/>
              <w:noProof/>
              <w:sz w:val="24"/>
              <w:szCs w:val="24"/>
            </w:rPr>
          </w:pPr>
          <w:r>
            <w:t xml:space="preserve">2.4 </w:t>
          </w:r>
          <w:hyperlink w:anchor="_Toc48239489" w:history="1">
            <w:r w:rsidR="005F08B1" w:rsidRPr="009B34BF">
              <w:rPr>
                <w:rStyle w:val="Hyperlink"/>
                <w:rFonts w:ascii="Times New Roman" w:hAnsi="Times New Roman" w:cs="Times New Roman"/>
                <w:noProof/>
                <w:sz w:val="24"/>
                <w:szCs w:val="24"/>
              </w:rPr>
              <w:t>Benefits and Challenges in producing Electric Vehicles for Tesla</w:t>
            </w:r>
            <w:r w:rsidR="005F08B1" w:rsidRPr="009B34BF">
              <w:rPr>
                <w:rFonts w:ascii="Times New Roman" w:hAnsi="Times New Roman" w:cs="Times New Roman"/>
                <w:noProof/>
                <w:webHidden/>
                <w:sz w:val="24"/>
                <w:szCs w:val="24"/>
              </w:rPr>
              <w:tab/>
            </w:r>
            <w:r w:rsidR="005A5061">
              <w:rPr>
                <w:rFonts w:ascii="Times New Roman" w:hAnsi="Times New Roman" w:cs="Times New Roman"/>
                <w:noProof/>
                <w:webHidden/>
                <w:sz w:val="24"/>
                <w:szCs w:val="24"/>
              </w:rPr>
              <w:t>9</w:t>
            </w:r>
          </w:hyperlink>
        </w:p>
        <w:p w14:paraId="2506E4C8" w14:textId="44DBDDCF" w:rsidR="009B34BF" w:rsidRPr="009B34BF" w:rsidRDefault="00E841AD" w:rsidP="009B34BF">
          <w:pPr>
            <w:pStyle w:val="TOC2"/>
            <w:tabs>
              <w:tab w:val="right" w:leader="dot" w:pos="9350"/>
            </w:tabs>
            <w:spacing w:line="360" w:lineRule="auto"/>
            <w:jc w:val="both"/>
            <w:rPr>
              <w:rFonts w:ascii="Times New Roman" w:hAnsi="Times New Roman" w:cs="Times New Roman"/>
              <w:noProof/>
              <w:sz w:val="24"/>
              <w:szCs w:val="24"/>
            </w:rPr>
          </w:pPr>
          <w:r>
            <w:t xml:space="preserve">2.5 </w:t>
          </w:r>
          <w:hyperlink w:anchor="_Toc48239490" w:history="1">
            <w:r w:rsidR="005F08B1" w:rsidRPr="009B34BF">
              <w:rPr>
                <w:rStyle w:val="Hyperlink"/>
                <w:rFonts w:ascii="Times New Roman" w:hAnsi="Times New Roman" w:cs="Times New Roman"/>
                <w:noProof/>
                <w:sz w:val="24"/>
                <w:szCs w:val="24"/>
              </w:rPr>
              <w:t>How natural resources are extracted for the electric car and how it is disposed</w:t>
            </w:r>
            <w:r w:rsidR="005F08B1" w:rsidRPr="009B34BF">
              <w:rPr>
                <w:rFonts w:ascii="Times New Roman" w:hAnsi="Times New Roman" w:cs="Times New Roman"/>
                <w:noProof/>
                <w:webHidden/>
                <w:sz w:val="24"/>
                <w:szCs w:val="24"/>
              </w:rPr>
              <w:tab/>
            </w:r>
            <w:r w:rsidR="005F08B1" w:rsidRPr="009B34BF">
              <w:rPr>
                <w:rFonts w:ascii="Times New Roman" w:hAnsi="Times New Roman" w:cs="Times New Roman"/>
                <w:noProof/>
                <w:webHidden/>
                <w:sz w:val="24"/>
                <w:szCs w:val="24"/>
              </w:rPr>
              <w:fldChar w:fldCharType="begin"/>
            </w:r>
            <w:r w:rsidR="005F08B1" w:rsidRPr="009B34BF">
              <w:rPr>
                <w:rFonts w:ascii="Times New Roman" w:hAnsi="Times New Roman" w:cs="Times New Roman"/>
                <w:noProof/>
                <w:webHidden/>
                <w:sz w:val="24"/>
                <w:szCs w:val="24"/>
              </w:rPr>
              <w:instrText xml:space="preserve"> PAGEREF _Toc48239490 \h </w:instrText>
            </w:r>
            <w:r w:rsidR="005F08B1" w:rsidRPr="009B34BF">
              <w:rPr>
                <w:rFonts w:ascii="Times New Roman" w:hAnsi="Times New Roman" w:cs="Times New Roman"/>
                <w:noProof/>
                <w:webHidden/>
                <w:sz w:val="24"/>
                <w:szCs w:val="24"/>
              </w:rPr>
            </w:r>
            <w:r w:rsidR="005F08B1" w:rsidRPr="009B34BF">
              <w:rPr>
                <w:rFonts w:ascii="Times New Roman" w:hAnsi="Times New Roman" w:cs="Times New Roman"/>
                <w:noProof/>
                <w:webHidden/>
                <w:sz w:val="24"/>
                <w:szCs w:val="24"/>
              </w:rPr>
              <w:fldChar w:fldCharType="separate"/>
            </w:r>
            <w:r w:rsidR="005F08B1" w:rsidRPr="009B34BF">
              <w:rPr>
                <w:rFonts w:ascii="Times New Roman" w:hAnsi="Times New Roman" w:cs="Times New Roman"/>
                <w:noProof/>
                <w:webHidden/>
                <w:sz w:val="24"/>
                <w:szCs w:val="24"/>
              </w:rPr>
              <w:t>of 1</w:t>
            </w:r>
            <w:r w:rsidR="005A5061">
              <w:rPr>
                <w:rFonts w:ascii="Times New Roman" w:hAnsi="Times New Roman" w:cs="Times New Roman"/>
                <w:noProof/>
                <w:webHidden/>
                <w:sz w:val="24"/>
                <w:szCs w:val="24"/>
              </w:rPr>
              <w:t>0</w:t>
            </w:r>
            <w:r w:rsidR="005F08B1" w:rsidRPr="009B34BF">
              <w:rPr>
                <w:rFonts w:ascii="Times New Roman" w:hAnsi="Times New Roman" w:cs="Times New Roman"/>
                <w:noProof/>
                <w:webHidden/>
                <w:sz w:val="24"/>
                <w:szCs w:val="24"/>
              </w:rPr>
              <w:fldChar w:fldCharType="end"/>
            </w:r>
          </w:hyperlink>
        </w:p>
        <w:p w14:paraId="14839BDC" w14:textId="4360539D" w:rsidR="009B34BF" w:rsidRPr="009B34BF" w:rsidRDefault="00E841AD" w:rsidP="009B34BF">
          <w:pPr>
            <w:pStyle w:val="TOC2"/>
            <w:tabs>
              <w:tab w:val="right" w:leader="dot" w:pos="9350"/>
            </w:tabs>
            <w:spacing w:line="360" w:lineRule="auto"/>
            <w:jc w:val="both"/>
            <w:rPr>
              <w:rFonts w:ascii="Times New Roman" w:hAnsi="Times New Roman" w:cs="Times New Roman"/>
              <w:noProof/>
              <w:sz w:val="24"/>
              <w:szCs w:val="24"/>
            </w:rPr>
          </w:pPr>
          <w:r>
            <w:t xml:space="preserve">2.6 </w:t>
          </w:r>
          <w:hyperlink w:anchor="_Toc48239491" w:history="1">
            <w:r w:rsidR="005F08B1" w:rsidRPr="009B34BF">
              <w:rPr>
                <w:rStyle w:val="Hyperlink"/>
                <w:rFonts w:ascii="Times New Roman" w:hAnsi="Times New Roman" w:cs="Times New Roman"/>
                <w:noProof/>
                <w:sz w:val="24"/>
                <w:szCs w:val="24"/>
              </w:rPr>
              <w:t>Critical analysis and recommendations</w:t>
            </w:r>
            <w:r w:rsidR="005F08B1" w:rsidRPr="009B34BF">
              <w:rPr>
                <w:rFonts w:ascii="Times New Roman" w:hAnsi="Times New Roman" w:cs="Times New Roman"/>
                <w:noProof/>
                <w:webHidden/>
                <w:sz w:val="24"/>
                <w:szCs w:val="24"/>
              </w:rPr>
              <w:tab/>
            </w:r>
            <w:r w:rsidR="005F08B1" w:rsidRPr="009B34BF">
              <w:rPr>
                <w:rFonts w:ascii="Times New Roman" w:hAnsi="Times New Roman" w:cs="Times New Roman"/>
                <w:noProof/>
                <w:webHidden/>
                <w:sz w:val="24"/>
                <w:szCs w:val="24"/>
              </w:rPr>
              <w:fldChar w:fldCharType="begin"/>
            </w:r>
            <w:r w:rsidR="005F08B1" w:rsidRPr="009B34BF">
              <w:rPr>
                <w:rFonts w:ascii="Times New Roman" w:hAnsi="Times New Roman" w:cs="Times New Roman"/>
                <w:noProof/>
                <w:webHidden/>
                <w:sz w:val="24"/>
                <w:szCs w:val="24"/>
              </w:rPr>
              <w:instrText xml:space="preserve"> PAGEREF _Toc48239491 \h </w:instrText>
            </w:r>
            <w:r w:rsidR="005F08B1" w:rsidRPr="009B34BF">
              <w:rPr>
                <w:rFonts w:ascii="Times New Roman" w:hAnsi="Times New Roman" w:cs="Times New Roman"/>
                <w:noProof/>
                <w:webHidden/>
                <w:sz w:val="24"/>
                <w:szCs w:val="24"/>
              </w:rPr>
            </w:r>
            <w:r w:rsidR="005F08B1" w:rsidRPr="009B34BF">
              <w:rPr>
                <w:rFonts w:ascii="Times New Roman" w:hAnsi="Times New Roman" w:cs="Times New Roman"/>
                <w:noProof/>
                <w:webHidden/>
                <w:sz w:val="24"/>
                <w:szCs w:val="24"/>
              </w:rPr>
              <w:fldChar w:fldCharType="separate"/>
            </w:r>
            <w:r w:rsidR="005F08B1" w:rsidRPr="009B34BF">
              <w:rPr>
                <w:rFonts w:ascii="Times New Roman" w:hAnsi="Times New Roman" w:cs="Times New Roman"/>
                <w:noProof/>
                <w:webHidden/>
                <w:sz w:val="24"/>
                <w:szCs w:val="24"/>
              </w:rPr>
              <w:t>1</w:t>
            </w:r>
            <w:r w:rsidR="005A5061">
              <w:rPr>
                <w:rFonts w:ascii="Times New Roman" w:hAnsi="Times New Roman" w:cs="Times New Roman"/>
                <w:noProof/>
                <w:webHidden/>
                <w:sz w:val="24"/>
                <w:szCs w:val="24"/>
              </w:rPr>
              <w:t>0</w:t>
            </w:r>
            <w:r w:rsidR="005F08B1" w:rsidRPr="009B34BF">
              <w:rPr>
                <w:rFonts w:ascii="Times New Roman" w:hAnsi="Times New Roman" w:cs="Times New Roman"/>
                <w:noProof/>
                <w:webHidden/>
                <w:sz w:val="24"/>
                <w:szCs w:val="24"/>
              </w:rPr>
              <w:fldChar w:fldCharType="end"/>
            </w:r>
          </w:hyperlink>
        </w:p>
        <w:p w14:paraId="17FEFA2D" w14:textId="675C4A45" w:rsidR="009B34BF" w:rsidRPr="009B34BF" w:rsidRDefault="00E841AD" w:rsidP="009B34BF">
          <w:pPr>
            <w:pStyle w:val="TOC1"/>
            <w:tabs>
              <w:tab w:val="right" w:leader="dot" w:pos="9350"/>
            </w:tabs>
            <w:spacing w:line="360" w:lineRule="auto"/>
            <w:jc w:val="both"/>
            <w:rPr>
              <w:rFonts w:ascii="Times New Roman" w:hAnsi="Times New Roman" w:cs="Times New Roman"/>
              <w:noProof/>
              <w:sz w:val="24"/>
              <w:szCs w:val="24"/>
            </w:rPr>
          </w:pPr>
          <w:r>
            <w:t xml:space="preserve">3.0 </w:t>
          </w:r>
          <w:hyperlink w:anchor="_Toc48239492" w:history="1">
            <w:r w:rsidR="005F08B1" w:rsidRPr="009B34BF">
              <w:rPr>
                <w:rStyle w:val="Hyperlink"/>
                <w:rFonts w:ascii="Times New Roman" w:hAnsi="Times New Roman" w:cs="Times New Roman"/>
                <w:noProof/>
                <w:sz w:val="24"/>
                <w:szCs w:val="24"/>
              </w:rPr>
              <w:t>Conclusion</w:t>
            </w:r>
            <w:r w:rsidR="005F08B1" w:rsidRPr="009B34BF">
              <w:rPr>
                <w:rFonts w:ascii="Times New Roman" w:hAnsi="Times New Roman" w:cs="Times New Roman"/>
                <w:noProof/>
                <w:webHidden/>
                <w:sz w:val="24"/>
                <w:szCs w:val="24"/>
              </w:rPr>
              <w:tab/>
            </w:r>
            <w:r w:rsidR="005F08B1" w:rsidRPr="009B34BF">
              <w:rPr>
                <w:rFonts w:ascii="Times New Roman" w:hAnsi="Times New Roman" w:cs="Times New Roman"/>
                <w:noProof/>
                <w:webHidden/>
                <w:sz w:val="24"/>
                <w:szCs w:val="24"/>
              </w:rPr>
              <w:fldChar w:fldCharType="begin"/>
            </w:r>
            <w:r w:rsidR="005F08B1" w:rsidRPr="009B34BF">
              <w:rPr>
                <w:rFonts w:ascii="Times New Roman" w:hAnsi="Times New Roman" w:cs="Times New Roman"/>
                <w:noProof/>
                <w:webHidden/>
                <w:sz w:val="24"/>
                <w:szCs w:val="24"/>
              </w:rPr>
              <w:instrText xml:space="preserve"> PAGEREF _Toc48239492 \h </w:instrText>
            </w:r>
            <w:r w:rsidR="005F08B1" w:rsidRPr="009B34BF">
              <w:rPr>
                <w:rFonts w:ascii="Times New Roman" w:hAnsi="Times New Roman" w:cs="Times New Roman"/>
                <w:noProof/>
                <w:webHidden/>
                <w:sz w:val="24"/>
                <w:szCs w:val="24"/>
              </w:rPr>
            </w:r>
            <w:r w:rsidR="005F08B1" w:rsidRPr="009B34BF">
              <w:rPr>
                <w:rFonts w:ascii="Times New Roman" w:hAnsi="Times New Roman" w:cs="Times New Roman"/>
                <w:noProof/>
                <w:webHidden/>
                <w:sz w:val="24"/>
                <w:szCs w:val="24"/>
              </w:rPr>
              <w:fldChar w:fldCharType="separate"/>
            </w:r>
            <w:r w:rsidR="00476FFD">
              <w:rPr>
                <w:rFonts w:ascii="Times New Roman" w:hAnsi="Times New Roman" w:cs="Times New Roman"/>
                <w:noProof/>
                <w:webHidden/>
                <w:sz w:val="24"/>
                <w:szCs w:val="24"/>
              </w:rPr>
              <w:t>1</w:t>
            </w:r>
            <w:r w:rsidR="005A5061">
              <w:rPr>
                <w:rFonts w:ascii="Times New Roman" w:hAnsi="Times New Roman" w:cs="Times New Roman"/>
                <w:noProof/>
                <w:webHidden/>
                <w:sz w:val="24"/>
                <w:szCs w:val="24"/>
              </w:rPr>
              <w:t>1</w:t>
            </w:r>
            <w:r w:rsidR="005F08B1" w:rsidRPr="009B34BF">
              <w:rPr>
                <w:rFonts w:ascii="Times New Roman" w:hAnsi="Times New Roman" w:cs="Times New Roman"/>
                <w:noProof/>
                <w:webHidden/>
                <w:sz w:val="24"/>
                <w:szCs w:val="24"/>
              </w:rPr>
              <w:fldChar w:fldCharType="end"/>
            </w:r>
          </w:hyperlink>
        </w:p>
        <w:p w14:paraId="2BD04D1E" w14:textId="76538F15" w:rsidR="009B34BF" w:rsidRPr="009B34BF" w:rsidRDefault="005249CC" w:rsidP="009B34BF">
          <w:pPr>
            <w:pStyle w:val="TOC1"/>
            <w:tabs>
              <w:tab w:val="right" w:leader="dot" w:pos="9350"/>
            </w:tabs>
            <w:spacing w:line="360" w:lineRule="auto"/>
            <w:jc w:val="both"/>
            <w:rPr>
              <w:rFonts w:ascii="Times New Roman" w:hAnsi="Times New Roman" w:cs="Times New Roman"/>
              <w:noProof/>
              <w:sz w:val="24"/>
              <w:szCs w:val="24"/>
            </w:rPr>
          </w:pPr>
          <w:hyperlink w:anchor="_Toc48239493" w:history="1">
            <w:r w:rsidR="005F08B1" w:rsidRPr="009B34BF">
              <w:rPr>
                <w:rStyle w:val="Hyperlink"/>
                <w:rFonts w:ascii="Times New Roman" w:hAnsi="Times New Roman" w:cs="Times New Roman"/>
                <w:noProof/>
                <w:sz w:val="24"/>
                <w:szCs w:val="24"/>
              </w:rPr>
              <w:t>Reference List</w:t>
            </w:r>
            <w:r w:rsidR="005F08B1" w:rsidRPr="009B34BF">
              <w:rPr>
                <w:rFonts w:ascii="Times New Roman" w:hAnsi="Times New Roman" w:cs="Times New Roman"/>
                <w:noProof/>
                <w:webHidden/>
                <w:sz w:val="24"/>
                <w:szCs w:val="24"/>
              </w:rPr>
              <w:tab/>
            </w:r>
            <w:r w:rsidR="005F08B1" w:rsidRPr="009B34BF">
              <w:rPr>
                <w:rFonts w:ascii="Times New Roman" w:hAnsi="Times New Roman" w:cs="Times New Roman"/>
                <w:noProof/>
                <w:webHidden/>
                <w:sz w:val="24"/>
                <w:szCs w:val="24"/>
              </w:rPr>
              <w:fldChar w:fldCharType="begin"/>
            </w:r>
            <w:r w:rsidR="005F08B1" w:rsidRPr="009B34BF">
              <w:rPr>
                <w:rFonts w:ascii="Times New Roman" w:hAnsi="Times New Roman" w:cs="Times New Roman"/>
                <w:noProof/>
                <w:webHidden/>
                <w:sz w:val="24"/>
                <w:szCs w:val="24"/>
              </w:rPr>
              <w:instrText xml:space="preserve"> PAGEREF _Toc48239493 \h </w:instrText>
            </w:r>
            <w:r w:rsidR="005F08B1" w:rsidRPr="009B34BF">
              <w:rPr>
                <w:rFonts w:ascii="Times New Roman" w:hAnsi="Times New Roman" w:cs="Times New Roman"/>
                <w:noProof/>
                <w:webHidden/>
                <w:sz w:val="24"/>
                <w:szCs w:val="24"/>
              </w:rPr>
            </w:r>
            <w:r w:rsidR="005F08B1" w:rsidRPr="009B34BF">
              <w:rPr>
                <w:rFonts w:ascii="Times New Roman" w:hAnsi="Times New Roman" w:cs="Times New Roman"/>
                <w:noProof/>
                <w:webHidden/>
                <w:sz w:val="24"/>
                <w:szCs w:val="24"/>
              </w:rPr>
              <w:fldChar w:fldCharType="separate"/>
            </w:r>
            <w:r w:rsidR="005F08B1" w:rsidRPr="009B34BF">
              <w:rPr>
                <w:rFonts w:ascii="Times New Roman" w:hAnsi="Times New Roman" w:cs="Times New Roman"/>
                <w:noProof/>
                <w:webHidden/>
                <w:sz w:val="24"/>
                <w:szCs w:val="24"/>
              </w:rPr>
              <w:t>1</w:t>
            </w:r>
            <w:r w:rsidR="005A5061">
              <w:rPr>
                <w:rFonts w:ascii="Times New Roman" w:hAnsi="Times New Roman" w:cs="Times New Roman"/>
                <w:noProof/>
                <w:webHidden/>
                <w:sz w:val="24"/>
                <w:szCs w:val="24"/>
              </w:rPr>
              <w:t>2</w:t>
            </w:r>
            <w:r w:rsidR="005F08B1" w:rsidRPr="009B34BF">
              <w:rPr>
                <w:rFonts w:ascii="Times New Roman" w:hAnsi="Times New Roman" w:cs="Times New Roman"/>
                <w:noProof/>
                <w:webHidden/>
                <w:sz w:val="24"/>
                <w:szCs w:val="24"/>
              </w:rPr>
              <w:fldChar w:fldCharType="end"/>
            </w:r>
          </w:hyperlink>
        </w:p>
        <w:p w14:paraId="712B3749" w14:textId="77777777" w:rsidR="009B34BF" w:rsidRDefault="005F08B1" w:rsidP="009B34BF">
          <w:pPr>
            <w:spacing w:line="360" w:lineRule="auto"/>
            <w:jc w:val="both"/>
          </w:pPr>
          <w:r w:rsidRPr="009B34BF">
            <w:rPr>
              <w:rFonts w:ascii="Times New Roman" w:hAnsi="Times New Roman" w:cs="Times New Roman"/>
              <w:b/>
              <w:bCs/>
              <w:noProof/>
              <w:sz w:val="24"/>
              <w:szCs w:val="24"/>
            </w:rPr>
            <w:fldChar w:fldCharType="end"/>
          </w:r>
        </w:p>
      </w:sdtContent>
    </w:sdt>
    <w:p w14:paraId="21F4DEFC" w14:textId="77777777" w:rsidR="00012C28" w:rsidRPr="00F91632" w:rsidRDefault="005F08B1" w:rsidP="00F91632">
      <w:pPr>
        <w:spacing w:line="360" w:lineRule="auto"/>
        <w:jc w:val="center"/>
        <w:rPr>
          <w:rFonts w:ascii="Times New Roman" w:eastAsia="Times New Roman" w:hAnsi="Times New Roman" w:cs="Times New Roman"/>
          <w:b/>
          <w:sz w:val="32"/>
          <w:szCs w:val="32"/>
        </w:rPr>
      </w:pPr>
      <w:r w:rsidRPr="005F77F8">
        <w:rPr>
          <w:rFonts w:ascii="Times New Roman" w:hAnsi="Times New Roman" w:cs="Times New Roman"/>
          <w:sz w:val="32"/>
          <w:szCs w:val="32"/>
        </w:rPr>
        <w:br w:type="page"/>
      </w:r>
    </w:p>
    <w:p w14:paraId="4A1B3FF0" w14:textId="6C13CC15" w:rsidR="00012C28" w:rsidRPr="005F77F8" w:rsidRDefault="00373F39" w:rsidP="009B34BF">
      <w:pPr>
        <w:pStyle w:val="Heading1"/>
      </w:pPr>
      <w:bookmarkStart w:id="0" w:name="_Toc48239482"/>
      <w:r>
        <w:lastRenderedPageBreak/>
        <w:t xml:space="preserve">1.0 </w:t>
      </w:r>
      <w:r w:rsidR="005F08B1" w:rsidRPr="005F77F8">
        <w:t>Introduction</w:t>
      </w:r>
      <w:bookmarkEnd w:id="0"/>
      <w:r w:rsidR="005F08B1" w:rsidRPr="005F77F8">
        <w:t xml:space="preserve"> </w:t>
      </w:r>
    </w:p>
    <w:p w14:paraId="1270C497" w14:textId="77777777" w:rsidR="00012C28" w:rsidRPr="005F77F8" w:rsidRDefault="005F08B1" w:rsidP="005F77F8">
      <w:pPr>
        <w:spacing w:line="360" w:lineRule="auto"/>
        <w:jc w:val="both"/>
        <w:rPr>
          <w:rFonts w:ascii="Times New Roman" w:eastAsia="Times New Roman" w:hAnsi="Times New Roman" w:cs="Times New Roman"/>
          <w:sz w:val="24"/>
          <w:szCs w:val="24"/>
        </w:rPr>
      </w:pPr>
      <w:r w:rsidRPr="005F77F8">
        <w:rPr>
          <w:rFonts w:ascii="Times New Roman" w:eastAsia="Times New Roman" w:hAnsi="Times New Roman" w:cs="Times New Roman"/>
          <w:sz w:val="24"/>
          <w:szCs w:val="24"/>
        </w:rPr>
        <w:t xml:space="preserve">The automotive industry over the past few years have observed a prodigious change in terms of its impact on the users as well as in the industry. The study set forth to predict the restructuring process of the automobile industry in terms of volume and complexity. The future of car companies strongly relies on </w:t>
      </w:r>
      <w:r w:rsidRPr="005F77F8">
        <w:rPr>
          <w:rFonts w:ascii="Times New Roman" w:eastAsia="Times New Roman" w:hAnsi="Times New Roman" w:cs="Times New Roman"/>
          <w:b/>
          <w:i/>
          <w:sz w:val="24"/>
          <w:szCs w:val="24"/>
        </w:rPr>
        <w:t xml:space="preserve">an "electrified, autonomous, shared, connected </w:t>
      </w:r>
      <w:r w:rsidRPr="005F77F8">
        <w:rPr>
          <w:rFonts w:ascii="Times New Roman" w:eastAsia="Times New Roman" w:hAnsi="Times New Roman" w:cs="Times New Roman"/>
          <w:sz w:val="24"/>
          <w:szCs w:val="24"/>
        </w:rPr>
        <w:t xml:space="preserve">and </w:t>
      </w:r>
      <w:r w:rsidRPr="005F77F8">
        <w:rPr>
          <w:rFonts w:ascii="Times New Roman" w:eastAsia="Times New Roman" w:hAnsi="Times New Roman" w:cs="Times New Roman"/>
          <w:b/>
          <w:i/>
          <w:sz w:val="24"/>
          <w:szCs w:val="24"/>
        </w:rPr>
        <w:t>yearly updated”</w:t>
      </w:r>
      <w:r w:rsidRPr="005F77F8">
        <w:rPr>
          <w:rFonts w:ascii="Times New Roman" w:eastAsia="Times New Roman" w:hAnsi="Times New Roman" w:cs="Times New Roman"/>
          <w:sz w:val="24"/>
          <w:szCs w:val="24"/>
        </w:rPr>
        <w:t xml:space="preserve"> process, or </w:t>
      </w:r>
      <w:r w:rsidRPr="005F77F8">
        <w:rPr>
          <w:rFonts w:ascii="Times New Roman" w:eastAsia="Times New Roman" w:hAnsi="Times New Roman" w:cs="Times New Roman"/>
          <w:b/>
          <w:i/>
          <w:sz w:val="24"/>
          <w:szCs w:val="24"/>
        </w:rPr>
        <w:t>“eascy”</w:t>
      </w:r>
      <w:r w:rsidRPr="005F77F8">
        <w:rPr>
          <w:rFonts w:ascii="Times New Roman" w:eastAsia="Times New Roman" w:hAnsi="Times New Roman" w:cs="Times New Roman"/>
          <w:sz w:val="24"/>
          <w:szCs w:val="24"/>
        </w:rPr>
        <w:t xml:space="preserve"> in short. </w:t>
      </w:r>
      <w:r w:rsidRPr="005F77F8">
        <w:rPr>
          <w:rFonts w:ascii="Times New Roman" w:eastAsia="Times New Roman" w:hAnsi="Times New Roman" w:cs="Times New Roman"/>
          <w:b/>
          <w:i/>
          <w:sz w:val="24"/>
          <w:szCs w:val="24"/>
        </w:rPr>
        <w:t>First</w:t>
      </w:r>
      <w:r w:rsidRPr="005F77F8">
        <w:rPr>
          <w:rFonts w:ascii="Times New Roman" w:eastAsia="Times New Roman" w:hAnsi="Times New Roman" w:cs="Times New Roman"/>
          <w:sz w:val="24"/>
          <w:szCs w:val="24"/>
        </w:rPr>
        <w:t xml:space="preserve">; the autonomy of cars takes less space and time to move, </w:t>
      </w:r>
      <w:r w:rsidRPr="005F77F8">
        <w:rPr>
          <w:rFonts w:ascii="Times New Roman" w:eastAsia="Times New Roman" w:hAnsi="Times New Roman" w:cs="Times New Roman"/>
          <w:b/>
          <w:i/>
          <w:sz w:val="24"/>
          <w:szCs w:val="24"/>
        </w:rPr>
        <w:t xml:space="preserve">second; </w:t>
      </w:r>
      <w:r w:rsidRPr="005F77F8">
        <w:rPr>
          <w:rFonts w:ascii="Times New Roman" w:eastAsia="Times New Roman" w:hAnsi="Times New Roman" w:cs="Times New Roman"/>
          <w:sz w:val="24"/>
          <w:szCs w:val="24"/>
        </w:rPr>
        <w:t xml:space="preserve">the electrification emits minimal noise and exhaust fumes, </w:t>
      </w:r>
      <w:r w:rsidRPr="005F77F8">
        <w:rPr>
          <w:rFonts w:ascii="Times New Roman" w:eastAsia="Times New Roman" w:hAnsi="Times New Roman" w:cs="Times New Roman"/>
          <w:b/>
          <w:i/>
          <w:sz w:val="24"/>
          <w:szCs w:val="24"/>
        </w:rPr>
        <w:t>third</w:t>
      </w:r>
      <w:r w:rsidR="00F91632" w:rsidRPr="005F77F8">
        <w:rPr>
          <w:rFonts w:ascii="Times New Roman" w:eastAsia="Times New Roman" w:hAnsi="Times New Roman" w:cs="Times New Roman"/>
          <w:b/>
          <w:i/>
          <w:sz w:val="24"/>
          <w:szCs w:val="24"/>
        </w:rPr>
        <w:t xml:space="preserve">; </w:t>
      </w:r>
      <w:r w:rsidR="00F91632" w:rsidRPr="005F77F8">
        <w:rPr>
          <w:rFonts w:ascii="Times New Roman" w:eastAsia="Times New Roman" w:hAnsi="Times New Roman" w:cs="Times New Roman"/>
          <w:sz w:val="24"/>
          <w:szCs w:val="24"/>
        </w:rPr>
        <w:t>sharing</w:t>
      </w:r>
      <w:r w:rsidRPr="005F77F8">
        <w:rPr>
          <w:rFonts w:ascii="Times New Roman" w:eastAsia="Times New Roman" w:hAnsi="Times New Roman" w:cs="Times New Roman"/>
          <w:sz w:val="24"/>
          <w:szCs w:val="24"/>
        </w:rPr>
        <w:t xml:space="preserve"> ideas makes the travel more affordable, </w:t>
      </w:r>
      <w:r w:rsidRPr="005F77F8">
        <w:rPr>
          <w:rFonts w:ascii="Times New Roman" w:eastAsia="Times New Roman" w:hAnsi="Times New Roman" w:cs="Times New Roman"/>
          <w:b/>
          <w:i/>
          <w:sz w:val="24"/>
          <w:szCs w:val="24"/>
        </w:rPr>
        <w:t>fourth;</w:t>
      </w:r>
      <w:r w:rsidRPr="005F77F8">
        <w:rPr>
          <w:rFonts w:ascii="Times New Roman" w:eastAsia="Times New Roman" w:hAnsi="Times New Roman" w:cs="Times New Roman"/>
          <w:sz w:val="24"/>
          <w:szCs w:val="24"/>
        </w:rPr>
        <w:t xml:space="preserve"> yearly updates help to restrain issues that cause accidents. The US, Europe, and China are the most significant car industries in the globe and have already started to apply "eascy” in their production. The forecast predicts that within 2030, the number of autonomous vehicles will be 40% in Europe and the US. Similarly, the report also predicts that within 2030, 55% of cars in the world will be electrified (pwc.com, 2018).</w:t>
      </w:r>
    </w:p>
    <w:p w14:paraId="0B3285A3" w14:textId="77777777" w:rsidR="00012C28" w:rsidRPr="005F77F8" w:rsidRDefault="005F08B1" w:rsidP="005F77F8">
      <w:pPr>
        <w:spacing w:line="360" w:lineRule="auto"/>
        <w:jc w:val="both"/>
        <w:rPr>
          <w:rFonts w:ascii="Times New Roman" w:eastAsia="Times New Roman" w:hAnsi="Times New Roman" w:cs="Times New Roman"/>
          <w:sz w:val="24"/>
          <w:szCs w:val="24"/>
        </w:rPr>
      </w:pPr>
      <w:r w:rsidRPr="005F77F8">
        <w:rPr>
          <w:rFonts w:ascii="Times New Roman" w:eastAsia="Times New Roman" w:hAnsi="Times New Roman" w:cs="Times New Roman"/>
          <w:sz w:val="24"/>
          <w:szCs w:val="24"/>
        </w:rPr>
        <w:t xml:space="preserve">The auto manufacturers navigated three salient parameters in the complex market landscape. </w:t>
      </w:r>
      <w:r w:rsidRPr="005F77F8">
        <w:rPr>
          <w:rFonts w:ascii="Times New Roman" w:eastAsia="Times New Roman" w:hAnsi="Times New Roman" w:cs="Times New Roman"/>
          <w:b/>
          <w:i/>
          <w:sz w:val="24"/>
          <w:szCs w:val="24"/>
        </w:rPr>
        <w:t>First</w:t>
      </w:r>
      <w:r w:rsidRPr="005F77F8">
        <w:rPr>
          <w:rFonts w:ascii="Times New Roman" w:eastAsia="Times New Roman" w:hAnsi="Times New Roman" w:cs="Times New Roman"/>
          <w:sz w:val="24"/>
          <w:szCs w:val="24"/>
        </w:rPr>
        <w:t xml:space="preserve">; rapid development and execution of </w:t>
      </w:r>
      <w:r w:rsidRPr="005F77F8">
        <w:rPr>
          <w:rFonts w:ascii="Times New Roman" w:eastAsia="Times New Roman" w:hAnsi="Times New Roman" w:cs="Times New Roman"/>
          <w:b/>
          <w:i/>
          <w:sz w:val="24"/>
          <w:szCs w:val="24"/>
        </w:rPr>
        <w:t>ICE (Internal Combustion Engine)</w:t>
      </w:r>
      <w:r w:rsidRPr="005F77F8">
        <w:rPr>
          <w:rFonts w:ascii="Times New Roman" w:eastAsia="Times New Roman" w:hAnsi="Times New Roman" w:cs="Times New Roman"/>
          <w:sz w:val="24"/>
          <w:szCs w:val="24"/>
        </w:rPr>
        <w:t xml:space="preserve"> technology, </w:t>
      </w:r>
      <w:r w:rsidRPr="005F77F8">
        <w:rPr>
          <w:rFonts w:ascii="Times New Roman" w:eastAsia="Times New Roman" w:hAnsi="Times New Roman" w:cs="Times New Roman"/>
          <w:b/>
          <w:i/>
          <w:sz w:val="24"/>
          <w:szCs w:val="24"/>
        </w:rPr>
        <w:t>Second;</w:t>
      </w:r>
      <w:r w:rsidRPr="005F77F8">
        <w:rPr>
          <w:rFonts w:ascii="Times New Roman" w:eastAsia="Times New Roman" w:hAnsi="Times New Roman" w:cs="Times New Roman"/>
          <w:sz w:val="24"/>
          <w:szCs w:val="24"/>
        </w:rPr>
        <w:t xml:space="preserve"> the urge of mobility for urbanization and </w:t>
      </w:r>
      <w:r w:rsidRPr="005F77F8">
        <w:rPr>
          <w:rFonts w:ascii="Times New Roman" w:eastAsia="Times New Roman" w:hAnsi="Times New Roman" w:cs="Times New Roman"/>
          <w:b/>
          <w:i/>
          <w:sz w:val="24"/>
          <w:szCs w:val="24"/>
        </w:rPr>
        <w:t>Third;</w:t>
      </w:r>
      <w:r w:rsidRPr="005F77F8">
        <w:rPr>
          <w:rFonts w:ascii="Times New Roman" w:eastAsia="Times New Roman" w:hAnsi="Times New Roman" w:cs="Times New Roman"/>
          <w:sz w:val="24"/>
          <w:szCs w:val="24"/>
        </w:rPr>
        <w:t xml:space="preserve"> constantly changing government regulatory framework and technology (cdn.ihs.com, 2015). </w:t>
      </w:r>
    </w:p>
    <w:p w14:paraId="2C3D7B35" w14:textId="77777777" w:rsidR="00012C28" w:rsidRPr="005F77F8" w:rsidRDefault="005F08B1" w:rsidP="005F77F8">
      <w:pPr>
        <w:spacing w:line="360" w:lineRule="auto"/>
        <w:jc w:val="both"/>
        <w:rPr>
          <w:rFonts w:ascii="Times New Roman" w:eastAsia="Times New Roman" w:hAnsi="Times New Roman" w:cs="Times New Roman"/>
          <w:sz w:val="24"/>
          <w:szCs w:val="24"/>
        </w:rPr>
      </w:pPr>
      <w:r w:rsidRPr="005F77F8">
        <w:rPr>
          <w:rFonts w:ascii="Times New Roman" w:eastAsia="Times New Roman" w:hAnsi="Times New Roman" w:cs="Times New Roman"/>
          <w:sz w:val="24"/>
          <w:szCs w:val="24"/>
        </w:rPr>
        <w:t xml:space="preserve">The study is going to focus on </w:t>
      </w:r>
      <w:r w:rsidRPr="005F77F8">
        <w:rPr>
          <w:rFonts w:ascii="Times New Roman" w:eastAsia="Times New Roman" w:hAnsi="Times New Roman" w:cs="Times New Roman"/>
          <w:b/>
          <w:i/>
          <w:sz w:val="24"/>
          <w:szCs w:val="24"/>
        </w:rPr>
        <w:t>Tesla Motors Inc.</w:t>
      </w:r>
      <w:r w:rsidRPr="005F77F8">
        <w:rPr>
          <w:rFonts w:ascii="Times New Roman" w:eastAsia="Times New Roman" w:hAnsi="Times New Roman" w:cs="Times New Roman"/>
          <w:sz w:val="24"/>
          <w:szCs w:val="24"/>
        </w:rPr>
        <w:t xml:space="preserve">, the superior electric vehicle producer from the US whose estimated net worth is $34.3 billion. Electric cars are cost-efficient in comparison to conventional vehicles as the electric vehicles do not require gas, oil, smog tests, prices of which are increasing each passing day. Besides, electric cars save the environment by releasing low air pollutants and greenhouse gases. The essay is expecting to </w:t>
      </w:r>
      <w:r w:rsidR="00F91632">
        <w:rPr>
          <w:rFonts w:ascii="Times New Roman" w:eastAsia="Times New Roman" w:hAnsi="Times New Roman" w:cs="Times New Roman"/>
          <w:sz w:val="24"/>
          <w:szCs w:val="24"/>
        </w:rPr>
        <w:t>analyze</w:t>
      </w:r>
      <w:r w:rsidRPr="005F77F8">
        <w:rPr>
          <w:rFonts w:ascii="Times New Roman" w:eastAsia="Times New Roman" w:hAnsi="Times New Roman" w:cs="Times New Roman"/>
          <w:sz w:val="24"/>
          <w:szCs w:val="24"/>
        </w:rPr>
        <w:t xml:space="preserve"> different aspects of Tesla in international trading through the academic framework. It is also going to acknowledge different phases of the </w:t>
      </w:r>
      <w:bookmarkStart w:id="1" w:name="_Hlk49074430"/>
      <w:r w:rsidRPr="005F77F8">
        <w:rPr>
          <w:rFonts w:ascii="Times New Roman" w:eastAsia="Times New Roman" w:hAnsi="Times New Roman" w:cs="Times New Roman"/>
          <w:sz w:val="24"/>
          <w:szCs w:val="24"/>
        </w:rPr>
        <w:t xml:space="preserve">electric car production of Tesla </w:t>
      </w:r>
      <w:bookmarkEnd w:id="1"/>
      <w:r w:rsidRPr="005F77F8">
        <w:rPr>
          <w:rFonts w:ascii="Times New Roman" w:eastAsia="Times New Roman" w:hAnsi="Times New Roman" w:cs="Times New Roman"/>
          <w:sz w:val="24"/>
          <w:szCs w:val="24"/>
        </w:rPr>
        <w:t xml:space="preserve">and relate it with automotive industry trends. The study will comprehend the </w:t>
      </w:r>
      <w:r w:rsidRPr="005F77F8">
        <w:rPr>
          <w:rFonts w:ascii="Times New Roman" w:eastAsia="Times New Roman" w:hAnsi="Times New Roman" w:cs="Times New Roman"/>
          <w:b/>
          <w:i/>
          <w:sz w:val="24"/>
          <w:szCs w:val="24"/>
        </w:rPr>
        <w:t xml:space="preserve">value chain analysis </w:t>
      </w:r>
      <w:r w:rsidRPr="005F77F8">
        <w:rPr>
          <w:rFonts w:ascii="Times New Roman" w:eastAsia="Times New Roman" w:hAnsi="Times New Roman" w:cs="Times New Roman"/>
          <w:sz w:val="24"/>
          <w:szCs w:val="24"/>
        </w:rPr>
        <w:t xml:space="preserve">of Tesla as this is an effective analytical framework to acknowledge the business activities of the company for developing concentric value and competitive edge in the market (tesla.com, 2020). </w:t>
      </w:r>
    </w:p>
    <w:p w14:paraId="4DAC748C" w14:textId="77777777" w:rsidR="00957BBE" w:rsidRPr="005F77F8" w:rsidRDefault="005F08B1" w:rsidP="00F91632">
      <w:pPr>
        <w:spacing w:line="360" w:lineRule="auto"/>
        <w:jc w:val="center"/>
        <w:rPr>
          <w:rFonts w:ascii="Times New Roman" w:eastAsia="Times New Roman" w:hAnsi="Times New Roman" w:cs="Times New Roman"/>
          <w:sz w:val="24"/>
          <w:szCs w:val="24"/>
        </w:rPr>
      </w:pPr>
      <w:r w:rsidRPr="005F77F8">
        <w:rPr>
          <w:rFonts w:ascii="Times New Roman" w:hAnsi="Times New Roman" w:cs="Times New Roman"/>
          <w:noProof/>
          <w:color w:val="0000FF"/>
          <w:sz w:val="24"/>
          <w:szCs w:val="24"/>
          <w:bdr w:val="none" w:sz="0" w:space="0" w:color="auto" w:frame="1"/>
          <w:lang w:val="en-IN"/>
        </w:rPr>
        <w:lastRenderedPageBreak/>
        <w:drawing>
          <wp:inline distT="0" distB="0" distL="0" distR="0" wp14:anchorId="691971C8" wp14:editId="102EF813">
            <wp:extent cx="3695700" cy="2663298"/>
            <wp:effectExtent l="0" t="0" r="0" b="3810"/>
            <wp:docPr id="2" name="Picture 2" descr="https://lh3.googleusercontent.com/9epWg9N5CF5I7zjXuIra3ef1fXiqQsLX3ghD9qDGdfHThNXpeUWioOfVaR0UsjY-6IW2qDimmkRTOFZALoR1hxgYGjaT_nDdjK-vNo8IMmUfBx-0pm0U-q1b_kghCGr_DU3S5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390479" name="Picture 3" descr="https://lh3.googleusercontent.com/9epWg9N5CF5I7zjXuIra3ef1fXiqQsLX3ghD9qDGdfHThNXpeUWioOfVaR0UsjY-6IW2qDimmkRTOFZALoR1hxgYGjaT_nDdjK-vNo8IMmUfBx-0pm0U-q1b_kghCGr_DU3S5NS-"/>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3703499" cy="2668918"/>
                    </a:xfrm>
                    <a:prstGeom prst="rect">
                      <a:avLst/>
                    </a:prstGeom>
                    <a:noFill/>
                    <a:ln>
                      <a:noFill/>
                    </a:ln>
                  </pic:spPr>
                </pic:pic>
              </a:graphicData>
            </a:graphic>
          </wp:inline>
        </w:drawing>
      </w:r>
    </w:p>
    <w:p w14:paraId="6C0005F5" w14:textId="77777777" w:rsidR="00957BBE" w:rsidRPr="00F91632" w:rsidRDefault="005F08B1" w:rsidP="00F91632">
      <w:pPr>
        <w:spacing w:line="360" w:lineRule="auto"/>
        <w:jc w:val="center"/>
        <w:rPr>
          <w:rFonts w:ascii="Times New Roman" w:hAnsi="Times New Roman" w:cs="Times New Roman"/>
          <w:b/>
          <w:sz w:val="24"/>
          <w:szCs w:val="24"/>
        </w:rPr>
      </w:pPr>
      <w:r w:rsidRPr="00F91632">
        <w:rPr>
          <w:rFonts w:ascii="Times New Roman" w:eastAsia="Times New Roman" w:hAnsi="Times New Roman" w:cs="Times New Roman"/>
          <w:b/>
          <w:sz w:val="24"/>
          <w:szCs w:val="24"/>
        </w:rPr>
        <w:t xml:space="preserve">Figure 1: </w:t>
      </w:r>
      <w:r w:rsidR="00F91632">
        <w:rPr>
          <w:rFonts w:ascii="Times New Roman" w:hAnsi="Times New Roman" w:cs="Times New Roman"/>
          <w:b/>
          <w:sz w:val="24"/>
          <w:szCs w:val="24"/>
        </w:rPr>
        <w:t>The use of ICE vs</w:t>
      </w:r>
      <w:r w:rsidRPr="00F91632">
        <w:rPr>
          <w:rFonts w:ascii="Times New Roman" w:hAnsi="Times New Roman" w:cs="Times New Roman"/>
          <w:b/>
          <w:sz w:val="24"/>
          <w:szCs w:val="24"/>
        </w:rPr>
        <w:t xml:space="preserve"> Non-ICE engines in the US</w:t>
      </w:r>
    </w:p>
    <w:p w14:paraId="57F185CF" w14:textId="7D17F7A2" w:rsidR="00957BBE" w:rsidRPr="005F77F8" w:rsidRDefault="005F08B1" w:rsidP="00F91632">
      <w:pPr>
        <w:spacing w:line="360" w:lineRule="auto"/>
        <w:jc w:val="center"/>
        <w:rPr>
          <w:rFonts w:ascii="Times New Roman" w:eastAsia="Times New Roman" w:hAnsi="Times New Roman" w:cs="Times New Roman"/>
          <w:sz w:val="24"/>
          <w:szCs w:val="24"/>
        </w:rPr>
      </w:pPr>
      <w:r w:rsidRPr="005F77F8">
        <w:rPr>
          <w:rFonts w:ascii="Times New Roman" w:hAnsi="Times New Roman" w:cs="Times New Roman"/>
          <w:sz w:val="24"/>
          <w:szCs w:val="24"/>
        </w:rPr>
        <w:t>(Source: cdn.ihs.com, 2015)</w:t>
      </w:r>
    </w:p>
    <w:p w14:paraId="2A55949D" w14:textId="7ACF22E4" w:rsidR="00476FFD" w:rsidRDefault="00373F39" w:rsidP="00476FFD">
      <w:pPr>
        <w:pStyle w:val="Heading1"/>
      </w:pPr>
      <w:bookmarkStart w:id="2" w:name="_Toc48239483"/>
      <w:r>
        <w:t xml:space="preserve">2.0 </w:t>
      </w:r>
      <w:r w:rsidR="005F08B1" w:rsidRPr="005F77F8">
        <w:t>Findings and Analysis</w:t>
      </w:r>
      <w:bookmarkEnd w:id="2"/>
      <w:r w:rsidR="005F08B1" w:rsidRPr="005F77F8">
        <w:t xml:space="preserve"> </w:t>
      </w:r>
      <w:bookmarkStart w:id="3" w:name="_Toc48239484"/>
    </w:p>
    <w:p w14:paraId="13C842DC" w14:textId="65F52A0A" w:rsidR="00012C28" w:rsidRPr="005F77F8" w:rsidRDefault="00373F39" w:rsidP="00476FFD">
      <w:pPr>
        <w:pStyle w:val="Heading1"/>
      </w:pPr>
      <w:r>
        <w:t xml:space="preserve">     2.1 </w:t>
      </w:r>
      <w:r w:rsidR="005F08B1" w:rsidRPr="005F77F8">
        <w:t>Porter's value chain for Tesla</w:t>
      </w:r>
      <w:bookmarkEnd w:id="3"/>
      <w:r w:rsidR="005F08B1" w:rsidRPr="005F77F8">
        <w:t xml:space="preserve">  </w:t>
      </w:r>
    </w:p>
    <w:p w14:paraId="04B9B00B" w14:textId="77777777" w:rsidR="00012C28" w:rsidRPr="005F77F8" w:rsidRDefault="005F08B1" w:rsidP="005F77F8">
      <w:pPr>
        <w:spacing w:line="360" w:lineRule="auto"/>
        <w:jc w:val="both"/>
        <w:rPr>
          <w:rFonts w:ascii="Times New Roman" w:eastAsia="Times New Roman" w:hAnsi="Times New Roman" w:cs="Times New Roman"/>
          <w:sz w:val="24"/>
          <w:szCs w:val="24"/>
        </w:rPr>
      </w:pPr>
      <w:r w:rsidRPr="005F77F8">
        <w:rPr>
          <w:rFonts w:ascii="Times New Roman" w:eastAsia="Times New Roman" w:hAnsi="Times New Roman" w:cs="Times New Roman"/>
          <w:sz w:val="24"/>
          <w:szCs w:val="24"/>
        </w:rPr>
        <w:t>Value Chain Analysis is a compelling academic framework to quickly acknowledge the activities where cost reduction, waste elimination, work optimization, and profit escalation could have been made. The value chain analysis of Tesla is done below;</w:t>
      </w:r>
    </w:p>
    <w:p w14:paraId="62A3395C" w14:textId="77777777" w:rsidR="00957BBE" w:rsidRPr="005F77F8" w:rsidRDefault="005F08B1" w:rsidP="00F91632">
      <w:pPr>
        <w:spacing w:line="360" w:lineRule="auto"/>
        <w:jc w:val="center"/>
        <w:rPr>
          <w:rFonts w:ascii="Times New Roman" w:eastAsia="Times New Roman" w:hAnsi="Times New Roman" w:cs="Times New Roman"/>
          <w:sz w:val="24"/>
          <w:szCs w:val="24"/>
        </w:rPr>
      </w:pPr>
      <w:r w:rsidRPr="005F77F8">
        <w:rPr>
          <w:rFonts w:ascii="Times New Roman" w:hAnsi="Times New Roman" w:cs="Times New Roman"/>
          <w:noProof/>
          <w:sz w:val="24"/>
          <w:szCs w:val="24"/>
          <w:lang w:val="en-IN"/>
        </w:rPr>
        <w:drawing>
          <wp:inline distT="0" distB="0" distL="0" distR="0" wp14:anchorId="74EFB263" wp14:editId="2A9B76BA">
            <wp:extent cx="5731510" cy="291782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2917825"/>
                    </a:xfrm>
                    <a:prstGeom prst="rect">
                      <a:avLst/>
                    </a:prstGeom>
                  </pic:spPr>
                </pic:pic>
              </a:graphicData>
            </a:graphic>
          </wp:inline>
        </w:drawing>
      </w:r>
    </w:p>
    <w:p w14:paraId="2ADC7470" w14:textId="77777777" w:rsidR="00957BBE" w:rsidRPr="00F91632" w:rsidRDefault="005F08B1" w:rsidP="00F91632">
      <w:pPr>
        <w:spacing w:line="360" w:lineRule="auto"/>
        <w:jc w:val="center"/>
        <w:rPr>
          <w:rFonts w:ascii="Times New Roman" w:hAnsi="Times New Roman" w:cs="Times New Roman"/>
          <w:b/>
          <w:noProof/>
          <w:sz w:val="24"/>
          <w:szCs w:val="24"/>
        </w:rPr>
      </w:pPr>
      <w:r w:rsidRPr="00F91632">
        <w:rPr>
          <w:rFonts w:ascii="Times New Roman" w:eastAsia="Times New Roman" w:hAnsi="Times New Roman" w:cs="Times New Roman"/>
          <w:b/>
          <w:sz w:val="24"/>
          <w:szCs w:val="24"/>
        </w:rPr>
        <w:lastRenderedPageBreak/>
        <w:t xml:space="preserve">Figure 2: </w:t>
      </w:r>
      <w:r w:rsidRPr="00F91632">
        <w:rPr>
          <w:rFonts w:ascii="Times New Roman" w:hAnsi="Times New Roman" w:cs="Times New Roman"/>
          <w:b/>
          <w:noProof/>
          <w:sz w:val="24"/>
          <w:szCs w:val="24"/>
        </w:rPr>
        <w:t>Porter's Value Chain Analysis of Tesla</w:t>
      </w:r>
    </w:p>
    <w:p w14:paraId="666BA362" w14:textId="77777777" w:rsidR="00957BBE" w:rsidRPr="005F77F8" w:rsidRDefault="005F08B1" w:rsidP="00F91632">
      <w:pPr>
        <w:spacing w:line="360" w:lineRule="auto"/>
        <w:jc w:val="center"/>
        <w:rPr>
          <w:rFonts w:ascii="Times New Roman" w:eastAsia="Times New Roman" w:hAnsi="Times New Roman" w:cs="Times New Roman"/>
          <w:sz w:val="24"/>
          <w:szCs w:val="24"/>
        </w:rPr>
      </w:pPr>
      <w:r w:rsidRPr="005F77F8">
        <w:rPr>
          <w:rFonts w:ascii="Times New Roman" w:eastAsia="Times New Roman" w:hAnsi="Times New Roman" w:cs="Times New Roman"/>
          <w:sz w:val="24"/>
          <w:szCs w:val="24"/>
        </w:rPr>
        <w:t xml:space="preserve">(Source: </w:t>
      </w:r>
      <w:r w:rsidRPr="005F77F8">
        <w:rPr>
          <w:rFonts w:ascii="Times New Roman" w:hAnsi="Times New Roman" w:cs="Times New Roman"/>
          <w:sz w:val="24"/>
          <w:szCs w:val="24"/>
        </w:rPr>
        <w:t>research-methodology.net, 2020)</w:t>
      </w:r>
    </w:p>
    <w:p w14:paraId="4A67D75E" w14:textId="2721412B" w:rsidR="00012C28" w:rsidRPr="005F77F8" w:rsidRDefault="00373F39" w:rsidP="009B34BF">
      <w:pPr>
        <w:pStyle w:val="Heading3"/>
      </w:pPr>
      <w:bookmarkStart w:id="4" w:name="_Toc48239485"/>
      <w:r>
        <w:t>a.</w:t>
      </w:r>
      <w:r w:rsidR="005F08B1" w:rsidRPr="005F77F8">
        <w:t>Primary Activities</w:t>
      </w:r>
      <w:bookmarkEnd w:id="4"/>
    </w:p>
    <w:p w14:paraId="0CBE1927" w14:textId="77777777" w:rsidR="00012C28" w:rsidRPr="00F91632" w:rsidRDefault="005F08B1" w:rsidP="005F77F8">
      <w:pPr>
        <w:spacing w:line="360" w:lineRule="auto"/>
        <w:jc w:val="both"/>
        <w:rPr>
          <w:rFonts w:ascii="Times New Roman" w:eastAsia="Times New Roman" w:hAnsi="Times New Roman" w:cs="Times New Roman"/>
          <w:b/>
          <w:i/>
          <w:sz w:val="24"/>
          <w:szCs w:val="24"/>
        </w:rPr>
      </w:pPr>
      <w:r w:rsidRPr="00F91632">
        <w:rPr>
          <w:rFonts w:ascii="Times New Roman" w:eastAsia="Times New Roman" w:hAnsi="Times New Roman" w:cs="Times New Roman"/>
          <w:b/>
          <w:i/>
          <w:sz w:val="24"/>
          <w:szCs w:val="24"/>
        </w:rPr>
        <w:t xml:space="preserve">Inbound Logistics </w:t>
      </w:r>
    </w:p>
    <w:p w14:paraId="73D7A523" w14:textId="77777777" w:rsidR="00012C28" w:rsidRPr="005F77F8" w:rsidRDefault="005F08B1" w:rsidP="005F77F8">
      <w:pPr>
        <w:spacing w:line="360" w:lineRule="auto"/>
        <w:jc w:val="both"/>
        <w:rPr>
          <w:rFonts w:ascii="Times New Roman" w:eastAsia="Times New Roman" w:hAnsi="Times New Roman" w:cs="Times New Roman"/>
          <w:sz w:val="24"/>
          <w:szCs w:val="24"/>
        </w:rPr>
      </w:pPr>
      <w:r w:rsidRPr="005F77F8">
        <w:rPr>
          <w:rFonts w:ascii="Times New Roman" w:eastAsia="Times New Roman" w:hAnsi="Times New Roman" w:cs="Times New Roman"/>
          <w:sz w:val="24"/>
          <w:szCs w:val="24"/>
        </w:rPr>
        <w:t xml:space="preserve">Inbound logistics of Tesla includes the sourcing of raw materials required for electric cars, solar panels, and energy systems. Apart from the raw materials, Tesla sources other scarce materials like steel, nickel, copper, and aluminium as well (Gianesello </w:t>
      </w:r>
      <w:r w:rsidRPr="005F77F8">
        <w:rPr>
          <w:rFonts w:ascii="Times New Roman" w:eastAsia="Times New Roman" w:hAnsi="Times New Roman" w:cs="Times New Roman"/>
          <w:i/>
          <w:sz w:val="24"/>
          <w:szCs w:val="24"/>
        </w:rPr>
        <w:t>et al.</w:t>
      </w:r>
      <w:r w:rsidRPr="005F77F8">
        <w:rPr>
          <w:rFonts w:ascii="Times New Roman" w:eastAsia="Times New Roman" w:hAnsi="Times New Roman" w:cs="Times New Roman"/>
          <w:sz w:val="24"/>
          <w:szCs w:val="24"/>
        </w:rPr>
        <w:t xml:space="preserve"> 2017). The company has 1.3 million sq. Feet warehouse in the </w:t>
      </w:r>
      <w:r w:rsidRPr="005F77F8">
        <w:rPr>
          <w:rFonts w:ascii="Times New Roman" w:eastAsia="Times New Roman" w:hAnsi="Times New Roman" w:cs="Times New Roman"/>
          <w:i/>
          <w:sz w:val="24"/>
          <w:szCs w:val="24"/>
        </w:rPr>
        <w:t>Oaks Logistics Centre,</w:t>
      </w:r>
      <w:r w:rsidRPr="005F77F8">
        <w:rPr>
          <w:rFonts w:ascii="Times New Roman" w:eastAsia="Times New Roman" w:hAnsi="Times New Roman" w:cs="Times New Roman"/>
          <w:sz w:val="24"/>
          <w:szCs w:val="24"/>
        </w:rPr>
        <w:t xml:space="preserve"> Calif. Advanced logistics services are still not valued by many electric car manufacturers. Tesla currently follows the </w:t>
      </w:r>
      <w:r w:rsidRPr="005F77F8">
        <w:rPr>
          <w:rFonts w:ascii="Times New Roman" w:eastAsia="Times New Roman" w:hAnsi="Times New Roman" w:cs="Times New Roman"/>
          <w:b/>
          <w:i/>
          <w:sz w:val="24"/>
          <w:szCs w:val="24"/>
        </w:rPr>
        <w:t>“build-to-order</w:t>
      </w:r>
      <w:r w:rsidR="00F91632" w:rsidRPr="005F77F8">
        <w:rPr>
          <w:rFonts w:ascii="Times New Roman" w:eastAsia="Times New Roman" w:hAnsi="Times New Roman" w:cs="Times New Roman"/>
          <w:b/>
          <w:i/>
          <w:sz w:val="24"/>
          <w:szCs w:val="24"/>
        </w:rPr>
        <w:t xml:space="preserve">” </w:t>
      </w:r>
      <w:r w:rsidR="00F91632" w:rsidRPr="005F77F8">
        <w:rPr>
          <w:rFonts w:ascii="Times New Roman" w:eastAsia="Times New Roman" w:hAnsi="Times New Roman" w:cs="Times New Roman"/>
          <w:sz w:val="24"/>
          <w:szCs w:val="24"/>
        </w:rPr>
        <w:t>process</w:t>
      </w:r>
      <w:r w:rsidRPr="005F77F8">
        <w:rPr>
          <w:rFonts w:ascii="Times New Roman" w:eastAsia="Times New Roman" w:hAnsi="Times New Roman" w:cs="Times New Roman"/>
          <w:sz w:val="24"/>
          <w:szCs w:val="24"/>
        </w:rPr>
        <w:t>, which sources the materials from suppliers in the short-term or part process. They need to build a long-term relationship with the suppliers.</w:t>
      </w:r>
    </w:p>
    <w:p w14:paraId="32E723DB" w14:textId="77777777" w:rsidR="00012C28" w:rsidRPr="00F91632" w:rsidRDefault="005F08B1" w:rsidP="005F77F8">
      <w:pPr>
        <w:spacing w:line="360" w:lineRule="auto"/>
        <w:jc w:val="both"/>
        <w:rPr>
          <w:rFonts w:ascii="Times New Roman" w:eastAsia="Times New Roman" w:hAnsi="Times New Roman" w:cs="Times New Roman"/>
          <w:b/>
          <w:i/>
          <w:sz w:val="24"/>
          <w:szCs w:val="24"/>
        </w:rPr>
      </w:pPr>
      <w:r w:rsidRPr="00F91632">
        <w:rPr>
          <w:rFonts w:ascii="Times New Roman" w:eastAsia="Times New Roman" w:hAnsi="Times New Roman" w:cs="Times New Roman"/>
          <w:b/>
          <w:i/>
          <w:sz w:val="24"/>
          <w:szCs w:val="24"/>
        </w:rPr>
        <w:t xml:space="preserve">Operations </w:t>
      </w:r>
    </w:p>
    <w:p w14:paraId="68575103" w14:textId="77777777" w:rsidR="00012C28" w:rsidRPr="005F77F8" w:rsidRDefault="005F08B1" w:rsidP="005F77F8">
      <w:pPr>
        <w:spacing w:line="360" w:lineRule="auto"/>
        <w:jc w:val="both"/>
        <w:rPr>
          <w:rFonts w:ascii="Times New Roman" w:eastAsia="Times New Roman" w:hAnsi="Times New Roman" w:cs="Times New Roman"/>
          <w:sz w:val="24"/>
          <w:szCs w:val="24"/>
        </w:rPr>
      </w:pPr>
      <w:r w:rsidRPr="005F77F8">
        <w:rPr>
          <w:rFonts w:ascii="Times New Roman" w:eastAsia="Times New Roman" w:hAnsi="Times New Roman" w:cs="Times New Roman"/>
          <w:sz w:val="24"/>
          <w:szCs w:val="24"/>
        </w:rPr>
        <w:t xml:space="preserve">The operations of Tesla are divided into two sections. </w:t>
      </w:r>
      <w:r w:rsidRPr="005F77F8">
        <w:rPr>
          <w:rFonts w:ascii="Times New Roman" w:eastAsia="Times New Roman" w:hAnsi="Times New Roman" w:cs="Times New Roman"/>
          <w:b/>
          <w:i/>
          <w:sz w:val="24"/>
          <w:szCs w:val="24"/>
        </w:rPr>
        <w:t>“Automotive”;</w:t>
      </w:r>
      <w:r w:rsidRPr="005F77F8">
        <w:rPr>
          <w:rFonts w:ascii="Times New Roman" w:eastAsia="Times New Roman" w:hAnsi="Times New Roman" w:cs="Times New Roman"/>
          <w:sz w:val="24"/>
          <w:szCs w:val="24"/>
        </w:rPr>
        <w:t xml:space="preserve"> this section deals with the design, production, and sales of the "electric cars". In 2017, the company manufactured 1764 vehicles of Model 3 and  101,420 of Model X and Model S. </w:t>
      </w:r>
      <w:r w:rsidRPr="005F77F8">
        <w:rPr>
          <w:rFonts w:ascii="Times New Roman" w:eastAsia="Times New Roman" w:hAnsi="Times New Roman" w:cs="Times New Roman"/>
          <w:b/>
          <w:i/>
          <w:sz w:val="24"/>
          <w:szCs w:val="24"/>
        </w:rPr>
        <w:t xml:space="preserve">“Energy generation and storage”; </w:t>
      </w:r>
      <w:r w:rsidRPr="005F77F8">
        <w:rPr>
          <w:rFonts w:ascii="Times New Roman" w:eastAsia="Times New Roman" w:hAnsi="Times New Roman" w:cs="Times New Roman"/>
          <w:sz w:val="24"/>
          <w:szCs w:val="24"/>
        </w:rPr>
        <w:t xml:space="preserve">this section comprises the design, production, and installation of energy storage items and solar panels. Tesla installed 523 MW solar energy panels in 2017. The use of robots in the manufacturing process is the strength of Tesla, which offers excellent value to the company. As per the engineers of the company, </w:t>
      </w:r>
      <w:r w:rsidRPr="005F77F8">
        <w:rPr>
          <w:rFonts w:ascii="Times New Roman" w:eastAsia="Times New Roman" w:hAnsi="Times New Roman" w:cs="Times New Roman"/>
          <w:b/>
          <w:i/>
          <w:sz w:val="24"/>
          <w:szCs w:val="24"/>
        </w:rPr>
        <w:t>“up to eight robots at a time work on a single Model S in a choreographed routine”</w:t>
      </w:r>
      <w:r w:rsidRPr="005F77F8">
        <w:rPr>
          <w:rFonts w:ascii="Times New Roman" w:eastAsia="Times New Roman" w:hAnsi="Times New Roman" w:cs="Times New Roman"/>
          <w:sz w:val="24"/>
          <w:szCs w:val="24"/>
        </w:rPr>
        <w:t xml:space="preserve">.  </w:t>
      </w:r>
    </w:p>
    <w:p w14:paraId="78CBD2BA" w14:textId="77777777" w:rsidR="00012C28" w:rsidRPr="00F91632" w:rsidRDefault="005F08B1" w:rsidP="005F77F8">
      <w:pPr>
        <w:spacing w:line="360" w:lineRule="auto"/>
        <w:jc w:val="both"/>
        <w:rPr>
          <w:rFonts w:ascii="Times New Roman" w:eastAsia="Times New Roman" w:hAnsi="Times New Roman" w:cs="Times New Roman"/>
          <w:b/>
          <w:i/>
          <w:sz w:val="24"/>
          <w:szCs w:val="24"/>
        </w:rPr>
      </w:pPr>
      <w:r w:rsidRPr="00F91632">
        <w:rPr>
          <w:rFonts w:ascii="Times New Roman" w:eastAsia="Times New Roman" w:hAnsi="Times New Roman" w:cs="Times New Roman"/>
          <w:b/>
          <w:i/>
          <w:sz w:val="24"/>
          <w:szCs w:val="24"/>
        </w:rPr>
        <w:t>Outbound Logistics</w:t>
      </w:r>
    </w:p>
    <w:p w14:paraId="3E602654" w14:textId="77777777" w:rsidR="00012C28" w:rsidRPr="005F77F8" w:rsidRDefault="005F08B1" w:rsidP="005F77F8">
      <w:pPr>
        <w:spacing w:line="360" w:lineRule="auto"/>
        <w:jc w:val="both"/>
        <w:rPr>
          <w:rFonts w:ascii="Times New Roman" w:eastAsia="Times New Roman" w:hAnsi="Times New Roman" w:cs="Times New Roman"/>
          <w:sz w:val="24"/>
          <w:szCs w:val="24"/>
        </w:rPr>
      </w:pPr>
      <w:r w:rsidRPr="005F77F8">
        <w:rPr>
          <w:rFonts w:ascii="Times New Roman" w:eastAsia="Times New Roman" w:hAnsi="Times New Roman" w:cs="Times New Roman"/>
          <w:sz w:val="24"/>
          <w:szCs w:val="24"/>
        </w:rPr>
        <w:t>The outbound logistics of Tesla includes the depository and distribution of electric cars, solar panels, and energy storage systems. The company sells its electric vehicles through its own stores situated in the US and other 29 countries (</w:t>
      </w:r>
      <w:r w:rsidRPr="005F77F8">
        <w:rPr>
          <w:rFonts w:ascii="Times New Roman" w:hAnsi="Times New Roman" w:cs="Times New Roman"/>
          <w:color w:val="222222"/>
          <w:sz w:val="24"/>
          <w:szCs w:val="24"/>
          <w:highlight w:val="white"/>
        </w:rPr>
        <w:t xml:space="preserve">Kalaitzi </w:t>
      </w:r>
      <w:r w:rsidRPr="005F77F8">
        <w:rPr>
          <w:rFonts w:ascii="Times New Roman" w:hAnsi="Times New Roman" w:cs="Times New Roman"/>
          <w:i/>
          <w:color w:val="222222"/>
          <w:sz w:val="24"/>
          <w:szCs w:val="24"/>
          <w:highlight w:val="white"/>
        </w:rPr>
        <w:t>et al.</w:t>
      </w:r>
      <w:r w:rsidRPr="005F77F8">
        <w:rPr>
          <w:rFonts w:ascii="Times New Roman" w:hAnsi="Times New Roman" w:cs="Times New Roman"/>
          <w:color w:val="222222"/>
          <w:sz w:val="24"/>
          <w:szCs w:val="24"/>
          <w:highlight w:val="white"/>
        </w:rPr>
        <w:t xml:space="preserve"> 2019)</w:t>
      </w:r>
      <w:r w:rsidRPr="005F77F8">
        <w:rPr>
          <w:rFonts w:ascii="Times New Roman" w:eastAsia="Times New Roman" w:hAnsi="Times New Roman" w:cs="Times New Roman"/>
          <w:sz w:val="24"/>
          <w:szCs w:val="24"/>
        </w:rPr>
        <w:t>. The company maintains a limited inventory of cars in its stores as most of the customers prefer online booking to get customized cars. Tesla's outbound logistics is highly valuable as it delivers the car directly to the customer without assessing any middleman, which decreases the delivery time and cost.</w:t>
      </w:r>
    </w:p>
    <w:p w14:paraId="09AB28A1" w14:textId="77777777" w:rsidR="00012C28" w:rsidRPr="00F91632" w:rsidRDefault="005F08B1" w:rsidP="005F77F8">
      <w:pPr>
        <w:spacing w:line="360" w:lineRule="auto"/>
        <w:jc w:val="both"/>
        <w:rPr>
          <w:rFonts w:ascii="Times New Roman" w:eastAsia="Times New Roman" w:hAnsi="Times New Roman" w:cs="Times New Roman"/>
          <w:b/>
          <w:i/>
          <w:sz w:val="24"/>
          <w:szCs w:val="24"/>
        </w:rPr>
      </w:pPr>
      <w:r w:rsidRPr="00F91632">
        <w:rPr>
          <w:rFonts w:ascii="Times New Roman" w:eastAsia="Times New Roman" w:hAnsi="Times New Roman" w:cs="Times New Roman"/>
          <w:b/>
          <w:i/>
          <w:sz w:val="24"/>
          <w:szCs w:val="24"/>
        </w:rPr>
        <w:t xml:space="preserve">Marketing and Sales </w:t>
      </w:r>
    </w:p>
    <w:p w14:paraId="0642603D" w14:textId="77777777" w:rsidR="00012C28" w:rsidRPr="005F77F8" w:rsidRDefault="005F08B1" w:rsidP="005F77F8">
      <w:pPr>
        <w:spacing w:line="360" w:lineRule="auto"/>
        <w:jc w:val="both"/>
        <w:rPr>
          <w:rFonts w:ascii="Times New Roman" w:eastAsia="Times New Roman" w:hAnsi="Times New Roman" w:cs="Times New Roman"/>
          <w:sz w:val="24"/>
          <w:szCs w:val="24"/>
        </w:rPr>
      </w:pPr>
      <w:r w:rsidRPr="005F77F8">
        <w:rPr>
          <w:rFonts w:ascii="Times New Roman" w:eastAsia="Times New Roman" w:hAnsi="Times New Roman" w:cs="Times New Roman"/>
          <w:sz w:val="24"/>
          <w:szCs w:val="24"/>
        </w:rPr>
        <w:t xml:space="preserve">According to the CEO of Tesla, Elon Musk, the brand does believe in virtual promotion or endorsements. Instead, they believe in word of mouth for sales. The brand attracts the attention of </w:t>
      </w:r>
      <w:r w:rsidRPr="005F77F8">
        <w:rPr>
          <w:rFonts w:ascii="Times New Roman" w:eastAsia="Times New Roman" w:hAnsi="Times New Roman" w:cs="Times New Roman"/>
          <w:sz w:val="24"/>
          <w:szCs w:val="24"/>
        </w:rPr>
        <w:lastRenderedPageBreak/>
        <w:t xml:space="preserve">the global media through the inauguration of its technologically upgraded electric cars. Along with the new cars, it sells the old and used cars as well. The </w:t>
      </w:r>
      <w:r w:rsidR="00F91632" w:rsidRPr="005F77F8">
        <w:rPr>
          <w:rFonts w:ascii="Times New Roman" w:eastAsia="Times New Roman" w:hAnsi="Times New Roman" w:cs="Times New Roman"/>
          <w:sz w:val="24"/>
          <w:szCs w:val="24"/>
        </w:rPr>
        <w:t>online selling</w:t>
      </w:r>
      <w:r w:rsidRPr="005F77F8">
        <w:rPr>
          <w:rFonts w:ascii="Times New Roman" w:eastAsia="Times New Roman" w:hAnsi="Times New Roman" w:cs="Times New Roman"/>
          <w:sz w:val="24"/>
          <w:szCs w:val="24"/>
        </w:rPr>
        <w:t xml:space="preserve"> website of Tesla is enough for the brand to make customers aware of the products (Aaij </w:t>
      </w:r>
      <w:r w:rsidRPr="005F77F8">
        <w:rPr>
          <w:rFonts w:ascii="Times New Roman" w:eastAsia="Times New Roman" w:hAnsi="Times New Roman" w:cs="Times New Roman"/>
          <w:i/>
          <w:sz w:val="24"/>
          <w:szCs w:val="24"/>
        </w:rPr>
        <w:t>et al.</w:t>
      </w:r>
      <w:r w:rsidRPr="005F77F8">
        <w:rPr>
          <w:rFonts w:ascii="Times New Roman" w:eastAsia="Times New Roman" w:hAnsi="Times New Roman" w:cs="Times New Roman"/>
          <w:sz w:val="24"/>
          <w:szCs w:val="24"/>
        </w:rPr>
        <w:t xml:space="preserve"> 2016). However, they sell via third-party auctions as well. </w:t>
      </w:r>
    </w:p>
    <w:p w14:paraId="3B72BD08" w14:textId="77777777" w:rsidR="00012C28" w:rsidRPr="00F91632" w:rsidRDefault="005F08B1" w:rsidP="005F77F8">
      <w:pPr>
        <w:spacing w:line="360" w:lineRule="auto"/>
        <w:jc w:val="both"/>
        <w:rPr>
          <w:rFonts w:ascii="Times New Roman" w:eastAsia="Times New Roman" w:hAnsi="Times New Roman" w:cs="Times New Roman"/>
          <w:b/>
          <w:i/>
          <w:sz w:val="24"/>
          <w:szCs w:val="24"/>
        </w:rPr>
      </w:pPr>
      <w:r w:rsidRPr="00F91632">
        <w:rPr>
          <w:rFonts w:ascii="Times New Roman" w:eastAsia="Times New Roman" w:hAnsi="Times New Roman" w:cs="Times New Roman"/>
          <w:b/>
          <w:i/>
          <w:sz w:val="24"/>
          <w:szCs w:val="24"/>
        </w:rPr>
        <w:t>Services</w:t>
      </w:r>
    </w:p>
    <w:p w14:paraId="3BCAB093" w14:textId="77777777" w:rsidR="00957BBE" w:rsidRPr="005F77F8" w:rsidRDefault="005F08B1" w:rsidP="005F77F8">
      <w:pPr>
        <w:spacing w:line="360" w:lineRule="auto"/>
        <w:jc w:val="both"/>
        <w:rPr>
          <w:rFonts w:ascii="Times New Roman" w:eastAsia="Times New Roman" w:hAnsi="Times New Roman" w:cs="Times New Roman"/>
          <w:sz w:val="24"/>
          <w:szCs w:val="24"/>
        </w:rPr>
      </w:pPr>
      <w:r w:rsidRPr="005F77F8">
        <w:rPr>
          <w:rFonts w:ascii="Times New Roman" w:eastAsia="Times New Roman" w:hAnsi="Times New Roman" w:cs="Times New Roman"/>
          <w:sz w:val="24"/>
          <w:szCs w:val="24"/>
        </w:rPr>
        <w:t>Tesla, in recent times, has undergone a series of complaints about their services where most of the customers accused that the customer executives of the company do not respond to their vehicle issues appropriately. In 2016, many customers complained about waiting for weeks to repair their Model X electric cars (</w:t>
      </w:r>
      <w:r w:rsidRPr="005F77F8">
        <w:rPr>
          <w:rFonts w:ascii="Times New Roman" w:hAnsi="Times New Roman" w:cs="Times New Roman"/>
          <w:color w:val="222222"/>
          <w:sz w:val="24"/>
          <w:szCs w:val="24"/>
          <w:highlight w:val="white"/>
        </w:rPr>
        <w:t>Kim, 2020)</w:t>
      </w:r>
      <w:r w:rsidRPr="005F77F8">
        <w:rPr>
          <w:rFonts w:ascii="Times New Roman" w:eastAsia="Times New Roman" w:hAnsi="Times New Roman" w:cs="Times New Roman"/>
          <w:sz w:val="24"/>
          <w:szCs w:val="24"/>
        </w:rPr>
        <w:t xml:space="preserve">. In order to mitigate the issues, the company now allows its customers to contact the company executives directly for their problems. Besides, they offer "post-sales services" at the local service centres. They currently have 250 service centres and 350 on-demand service cars across the US (research-methodology.net, 2020).   </w:t>
      </w:r>
    </w:p>
    <w:p w14:paraId="69E4DAFB" w14:textId="10FA63F6" w:rsidR="00012C28" w:rsidRDefault="00373F39" w:rsidP="009B34BF">
      <w:pPr>
        <w:pStyle w:val="Heading3"/>
      </w:pPr>
      <w:bookmarkStart w:id="5" w:name="_Toc48239486"/>
      <w:r>
        <w:t>b.</w:t>
      </w:r>
      <w:r w:rsidR="005F08B1" w:rsidRPr="005F77F8">
        <w:t>Secondary Activities</w:t>
      </w:r>
      <w:bookmarkEnd w:id="5"/>
    </w:p>
    <w:p w14:paraId="0BB1B863" w14:textId="77777777" w:rsidR="00F91632" w:rsidRPr="005F77F8" w:rsidRDefault="00F91632" w:rsidP="005F77F8">
      <w:pPr>
        <w:spacing w:line="360" w:lineRule="auto"/>
        <w:jc w:val="both"/>
        <w:rPr>
          <w:rFonts w:ascii="Times New Roman" w:eastAsia="Times New Roman" w:hAnsi="Times New Roman" w:cs="Times New Roman"/>
          <w:b/>
          <w:sz w:val="24"/>
          <w:szCs w:val="24"/>
        </w:rPr>
      </w:pPr>
    </w:p>
    <w:tbl>
      <w:tblPr>
        <w:tblStyle w:val="a"/>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812"/>
        <w:gridCol w:w="7528"/>
      </w:tblGrid>
      <w:tr w:rsidR="00413262" w14:paraId="18C0724A" w14:textId="77777777" w:rsidTr="00957BBE">
        <w:tc>
          <w:tcPr>
            <w:tcW w:w="970" w:type="pct"/>
            <w:shd w:val="clear" w:color="auto" w:fill="auto"/>
            <w:tcMar>
              <w:top w:w="100" w:type="dxa"/>
              <w:left w:w="100" w:type="dxa"/>
              <w:bottom w:w="100" w:type="dxa"/>
              <w:right w:w="100" w:type="dxa"/>
            </w:tcMar>
          </w:tcPr>
          <w:p w14:paraId="3BFB6257" w14:textId="77777777" w:rsidR="00012C28" w:rsidRPr="005F77F8" w:rsidRDefault="005F08B1" w:rsidP="005F77F8">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5F77F8">
              <w:rPr>
                <w:rFonts w:ascii="Times New Roman" w:eastAsia="Times New Roman" w:hAnsi="Times New Roman" w:cs="Times New Roman"/>
                <w:b/>
                <w:sz w:val="24"/>
                <w:szCs w:val="24"/>
              </w:rPr>
              <w:t xml:space="preserve">Infrastructure </w:t>
            </w:r>
          </w:p>
        </w:tc>
        <w:tc>
          <w:tcPr>
            <w:tcW w:w="4030" w:type="pct"/>
            <w:shd w:val="clear" w:color="auto" w:fill="auto"/>
            <w:tcMar>
              <w:top w:w="100" w:type="dxa"/>
              <w:left w:w="100" w:type="dxa"/>
              <w:bottom w:w="100" w:type="dxa"/>
              <w:right w:w="100" w:type="dxa"/>
            </w:tcMar>
          </w:tcPr>
          <w:p w14:paraId="35F87C2C" w14:textId="77777777" w:rsidR="00012C28" w:rsidRPr="005F77F8" w:rsidRDefault="005F08B1" w:rsidP="005F77F8">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F77F8">
              <w:rPr>
                <w:rFonts w:ascii="Times New Roman" w:eastAsia="Times New Roman" w:hAnsi="Times New Roman" w:cs="Times New Roman"/>
                <w:sz w:val="24"/>
                <w:szCs w:val="24"/>
              </w:rPr>
              <w:t>Effective leadership, potential managing team, clear and horizontal infrastructure</w:t>
            </w:r>
          </w:p>
        </w:tc>
      </w:tr>
      <w:tr w:rsidR="00413262" w14:paraId="513D497F" w14:textId="77777777" w:rsidTr="00957BBE">
        <w:tc>
          <w:tcPr>
            <w:tcW w:w="970" w:type="pct"/>
            <w:shd w:val="clear" w:color="auto" w:fill="auto"/>
            <w:tcMar>
              <w:top w:w="100" w:type="dxa"/>
              <w:left w:w="100" w:type="dxa"/>
              <w:bottom w:w="100" w:type="dxa"/>
              <w:right w:w="100" w:type="dxa"/>
            </w:tcMar>
          </w:tcPr>
          <w:p w14:paraId="29ED2D3E" w14:textId="77777777" w:rsidR="00012C28" w:rsidRPr="005F77F8" w:rsidRDefault="005F08B1" w:rsidP="005F77F8">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5F77F8">
              <w:rPr>
                <w:rFonts w:ascii="Times New Roman" w:eastAsia="Times New Roman" w:hAnsi="Times New Roman" w:cs="Times New Roman"/>
                <w:b/>
                <w:sz w:val="24"/>
                <w:szCs w:val="24"/>
              </w:rPr>
              <w:t xml:space="preserve">Technology </w:t>
            </w:r>
          </w:p>
        </w:tc>
        <w:tc>
          <w:tcPr>
            <w:tcW w:w="4030" w:type="pct"/>
            <w:shd w:val="clear" w:color="auto" w:fill="auto"/>
            <w:tcMar>
              <w:top w:w="100" w:type="dxa"/>
              <w:left w:w="100" w:type="dxa"/>
              <w:bottom w:w="100" w:type="dxa"/>
              <w:right w:w="100" w:type="dxa"/>
            </w:tcMar>
          </w:tcPr>
          <w:p w14:paraId="0AED6B62" w14:textId="77777777" w:rsidR="00012C28" w:rsidRPr="005F77F8" w:rsidRDefault="005F08B1" w:rsidP="005F77F8">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5F77F8">
              <w:rPr>
                <w:rFonts w:ascii="Times New Roman" w:eastAsia="Times New Roman" w:hAnsi="Times New Roman" w:cs="Times New Roman"/>
                <w:sz w:val="24"/>
                <w:szCs w:val="24"/>
              </w:rPr>
              <w:t>Massive investment in R&amp;D, cost leadership and superiority in technology</w:t>
            </w:r>
            <w:r w:rsidRPr="005F77F8">
              <w:rPr>
                <w:rFonts w:ascii="Times New Roman" w:eastAsia="Times New Roman" w:hAnsi="Times New Roman" w:cs="Times New Roman"/>
                <w:b/>
                <w:sz w:val="24"/>
                <w:szCs w:val="24"/>
              </w:rPr>
              <w:t xml:space="preserve"> </w:t>
            </w:r>
          </w:p>
        </w:tc>
      </w:tr>
      <w:tr w:rsidR="00413262" w14:paraId="74FE2A10" w14:textId="77777777" w:rsidTr="00957BBE">
        <w:tc>
          <w:tcPr>
            <w:tcW w:w="970" w:type="pct"/>
            <w:shd w:val="clear" w:color="auto" w:fill="auto"/>
            <w:tcMar>
              <w:top w:w="100" w:type="dxa"/>
              <w:left w:w="100" w:type="dxa"/>
              <w:bottom w:w="100" w:type="dxa"/>
              <w:right w:w="100" w:type="dxa"/>
            </w:tcMar>
          </w:tcPr>
          <w:p w14:paraId="37395E23" w14:textId="77777777" w:rsidR="00012C28" w:rsidRPr="005F77F8" w:rsidRDefault="005F08B1" w:rsidP="005F77F8">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5F77F8">
              <w:rPr>
                <w:rFonts w:ascii="Times New Roman" w:eastAsia="Times New Roman" w:hAnsi="Times New Roman" w:cs="Times New Roman"/>
                <w:b/>
                <w:sz w:val="24"/>
                <w:szCs w:val="24"/>
              </w:rPr>
              <w:t>Procurement</w:t>
            </w:r>
          </w:p>
        </w:tc>
        <w:tc>
          <w:tcPr>
            <w:tcW w:w="4030" w:type="pct"/>
            <w:shd w:val="clear" w:color="auto" w:fill="auto"/>
            <w:tcMar>
              <w:top w:w="100" w:type="dxa"/>
              <w:left w:w="100" w:type="dxa"/>
              <w:bottom w:w="100" w:type="dxa"/>
              <w:right w:w="100" w:type="dxa"/>
            </w:tcMar>
          </w:tcPr>
          <w:p w14:paraId="2EDD25C1" w14:textId="77777777" w:rsidR="00012C28" w:rsidRPr="005F77F8" w:rsidRDefault="005F08B1" w:rsidP="005F77F8">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F77F8">
              <w:rPr>
                <w:rFonts w:ascii="Times New Roman" w:eastAsia="Times New Roman" w:hAnsi="Times New Roman" w:cs="Times New Roman"/>
                <w:sz w:val="24"/>
                <w:szCs w:val="24"/>
              </w:rPr>
              <w:t>Short agreements with suppliers, partnerships</w:t>
            </w:r>
          </w:p>
        </w:tc>
      </w:tr>
      <w:tr w:rsidR="00413262" w14:paraId="3DEECB3B" w14:textId="77777777" w:rsidTr="00957BBE">
        <w:tc>
          <w:tcPr>
            <w:tcW w:w="970" w:type="pct"/>
            <w:shd w:val="clear" w:color="auto" w:fill="auto"/>
            <w:tcMar>
              <w:top w:w="100" w:type="dxa"/>
              <w:left w:w="100" w:type="dxa"/>
              <w:bottom w:w="100" w:type="dxa"/>
              <w:right w:w="100" w:type="dxa"/>
            </w:tcMar>
          </w:tcPr>
          <w:p w14:paraId="55A0968E" w14:textId="77777777" w:rsidR="00012C28" w:rsidRPr="005F77F8" w:rsidRDefault="005F08B1" w:rsidP="005F77F8">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5F77F8">
              <w:rPr>
                <w:rFonts w:ascii="Times New Roman" w:eastAsia="Times New Roman" w:hAnsi="Times New Roman" w:cs="Times New Roman"/>
                <w:b/>
                <w:sz w:val="24"/>
                <w:szCs w:val="24"/>
              </w:rPr>
              <w:t>HRM</w:t>
            </w:r>
          </w:p>
        </w:tc>
        <w:tc>
          <w:tcPr>
            <w:tcW w:w="4030" w:type="pct"/>
            <w:shd w:val="clear" w:color="auto" w:fill="auto"/>
            <w:tcMar>
              <w:top w:w="100" w:type="dxa"/>
              <w:left w:w="100" w:type="dxa"/>
              <w:bottom w:w="100" w:type="dxa"/>
              <w:right w:w="100" w:type="dxa"/>
            </w:tcMar>
          </w:tcPr>
          <w:p w14:paraId="0CBCB169" w14:textId="77777777" w:rsidR="00012C28" w:rsidRPr="005F77F8" w:rsidRDefault="005F08B1" w:rsidP="005F77F8">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F77F8">
              <w:rPr>
                <w:rFonts w:ascii="Times New Roman" w:eastAsia="Times New Roman" w:hAnsi="Times New Roman" w:cs="Times New Roman"/>
                <w:sz w:val="24"/>
                <w:szCs w:val="24"/>
              </w:rPr>
              <w:t>The effective relationship among the employees, outsourced recruitment</w:t>
            </w:r>
          </w:p>
        </w:tc>
      </w:tr>
    </w:tbl>
    <w:p w14:paraId="0CF77838" w14:textId="77777777" w:rsidR="00957BBE" w:rsidRPr="005F77F8" w:rsidRDefault="00957BBE" w:rsidP="005F77F8">
      <w:pPr>
        <w:spacing w:line="360" w:lineRule="auto"/>
        <w:jc w:val="both"/>
        <w:rPr>
          <w:rFonts w:ascii="Times New Roman" w:eastAsia="Times New Roman" w:hAnsi="Times New Roman" w:cs="Times New Roman"/>
          <w:b/>
          <w:sz w:val="24"/>
          <w:szCs w:val="24"/>
        </w:rPr>
      </w:pPr>
    </w:p>
    <w:p w14:paraId="0CCBB165" w14:textId="2325461E" w:rsidR="00012C28" w:rsidRPr="005F77F8" w:rsidRDefault="00373F39" w:rsidP="009B34BF">
      <w:pPr>
        <w:pStyle w:val="Heading2"/>
      </w:pPr>
      <w:bookmarkStart w:id="6" w:name="_Toc48239487"/>
      <w:r>
        <w:t xml:space="preserve">     2.2</w:t>
      </w:r>
      <w:r w:rsidR="005F08B1" w:rsidRPr="005F77F8">
        <w:t>PESTEL Analysis</w:t>
      </w:r>
      <w:bookmarkEnd w:id="6"/>
      <w:r w:rsidR="005F08B1" w:rsidRPr="005F77F8">
        <w:t xml:space="preserve"> </w:t>
      </w:r>
    </w:p>
    <w:p w14:paraId="7D613A3E" w14:textId="77777777" w:rsidR="00012C28" w:rsidRPr="005F77F8" w:rsidRDefault="005F08B1" w:rsidP="005F77F8">
      <w:pPr>
        <w:spacing w:line="360" w:lineRule="auto"/>
        <w:jc w:val="both"/>
        <w:rPr>
          <w:rFonts w:ascii="Times New Roman" w:eastAsia="Times New Roman" w:hAnsi="Times New Roman" w:cs="Times New Roman"/>
          <w:sz w:val="24"/>
          <w:szCs w:val="24"/>
        </w:rPr>
      </w:pPr>
      <w:r w:rsidRPr="005F77F8">
        <w:rPr>
          <w:rFonts w:ascii="Times New Roman" w:eastAsia="Times New Roman" w:hAnsi="Times New Roman" w:cs="Times New Roman"/>
          <w:sz w:val="24"/>
          <w:szCs w:val="24"/>
        </w:rPr>
        <w:t xml:space="preserve">The PESTEL analysis of Tesla is given below; </w:t>
      </w:r>
    </w:p>
    <w:p w14:paraId="16045277" w14:textId="77777777" w:rsidR="00012C28" w:rsidRPr="00F91632" w:rsidRDefault="005F08B1" w:rsidP="005F77F8">
      <w:pPr>
        <w:spacing w:line="360" w:lineRule="auto"/>
        <w:jc w:val="both"/>
        <w:rPr>
          <w:rFonts w:ascii="Times New Roman" w:eastAsia="Times New Roman" w:hAnsi="Times New Roman" w:cs="Times New Roman"/>
          <w:b/>
          <w:i/>
          <w:sz w:val="24"/>
          <w:szCs w:val="24"/>
        </w:rPr>
      </w:pPr>
      <w:r w:rsidRPr="00F91632">
        <w:rPr>
          <w:rFonts w:ascii="Times New Roman" w:eastAsia="Times New Roman" w:hAnsi="Times New Roman" w:cs="Times New Roman"/>
          <w:b/>
          <w:i/>
          <w:sz w:val="24"/>
          <w:szCs w:val="24"/>
        </w:rPr>
        <w:t>Political</w:t>
      </w:r>
    </w:p>
    <w:p w14:paraId="3EDC4F1C" w14:textId="77777777" w:rsidR="00012C28" w:rsidRPr="005F77F8" w:rsidRDefault="005F08B1" w:rsidP="005F77F8">
      <w:pPr>
        <w:spacing w:line="360" w:lineRule="auto"/>
        <w:jc w:val="both"/>
        <w:rPr>
          <w:rFonts w:ascii="Times New Roman" w:eastAsia="Times New Roman" w:hAnsi="Times New Roman" w:cs="Times New Roman"/>
          <w:sz w:val="24"/>
          <w:szCs w:val="24"/>
        </w:rPr>
      </w:pPr>
      <w:r w:rsidRPr="005F77F8">
        <w:rPr>
          <w:rFonts w:ascii="Times New Roman" w:eastAsia="Times New Roman" w:hAnsi="Times New Roman" w:cs="Times New Roman"/>
          <w:sz w:val="24"/>
          <w:szCs w:val="24"/>
        </w:rPr>
        <w:t xml:space="preserve">The major political factor that influences the industry is the </w:t>
      </w:r>
      <w:r w:rsidRPr="005F77F8">
        <w:rPr>
          <w:rFonts w:ascii="Times New Roman" w:eastAsia="Times New Roman" w:hAnsi="Times New Roman" w:cs="Times New Roman"/>
          <w:b/>
          <w:i/>
          <w:sz w:val="24"/>
          <w:szCs w:val="24"/>
        </w:rPr>
        <w:t>"Environmental Protection Law"</w:t>
      </w:r>
      <w:r w:rsidRPr="005F77F8">
        <w:rPr>
          <w:rFonts w:ascii="Times New Roman" w:eastAsia="Times New Roman" w:hAnsi="Times New Roman" w:cs="Times New Roman"/>
          <w:sz w:val="24"/>
          <w:szCs w:val="24"/>
        </w:rPr>
        <w:t xml:space="preserve"> to produce eco-friendly cars with minimal exhaust gas emission levels. Secondly, the </w:t>
      </w:r>
      <w:r w:rsidRPr="005F77F8">
        <w:rPr>
          <w:rFonts w:ascii="Times New Roman" w:eastAsia="Times New Roman" w:hAnsi="Times New Roman" w:cs="Times New Roman"/>
          <w:b/>
          <w:i/>
          <w:sz w:val="24"/>
          <w:szCs w:val="24"/>
        </w:rPr>
        <w:t>“Energy loan programs”</w:t>
      </w:r>
      <w:r w:rsidRPr="005F77F8">
        <w:rPr>
          <w:rFonts w:ascii="Times New Roman" w:eastAsia="Times New Roman" w:hAnsi="Times New Roman" w:cs="Times New Roman"/>
          <w:sz w:val="24"/>
          <w:szCs w:val="24"/>
        </w:rPr>
        <w:t xml:space="preserve"> of the US government are attracting new companies to enter into vehicle technology which is a challenge for Tesla.  </w:t>
      </w:r>
    </w:p>
    <w:p w14:paraId="24D3C1A3" w14:textId="77777777" w:rsidR="00012C28" w:rsidRPr="00F91632" w:rsidRDefault="005F08B1" w:rsidP="005F77F8">
      <w:pPr>
        <w:spacing w:line="360" w:lineRule="auto"/>
        <w:jc w:val="both"/>
        <w:rPr>
          <w:rFonts w:ascii="Times New Roman" w:eastAsia="Times New Roman" w:hAnsi="Times New Roman" w:cs="Times New Roman"/>
          <w:b/>
          <w:i/>
          <w:sz w:val="24"/>
          <w:szCs w:val="24"/>
        </w:rPr>
      </w:pPr>
      <w:r w:rsidRPr="00F91632">
        <w:rPr>
          <w:rFonts w:ascii="Times New Roman" w:eastAsia="Times New Roman" w:hAnsi="Times New Roman" w:cs="Times New Roman"/>
          <w:b/>
          <w:i/>
          <w:sz w:val="24"/>
          <w:szCs w:val="24"/>
        </w:rPr>
        <w:lastRenderedPageBreak/>
        <w:t>Economic</w:t>
      </w:r>
    </w:p>
    <w:p w14:paraId="6AB8433C" w14:textId="77777777" w:rsidR="00012C28" w:rsidRPr="005F77F8" w:rsidRDefault="005F08B1" w:rsidP="005F77F8">
      <w:pPr>
        <w:spacing w:line="360" w:lineRule="auto"/>
        <w:jc w:val="both"/>
        <w:rPr>
          <w:rFonts w:ascii="Times New Roman" w:eastAsia="Times New Roman" w:hAnsi="Times New Roman" w:cs="Times New Roman"/>
          <w:b/>
          <w:sz w:val="24"/>
          <w:szCs w:val="24"/>
        </w:rPr>
      </w:pPr>
      <w:r w:rsidRPr="005F77F8">
        <w:rPr>
          <w:rFonts w:ascii="Times New Roman" w:eastAsia="Times New Roman" w:hAnsi="Times New Roman" w:cs="Times New Roman"/>
          <w:sz w:val="24"/>
          <w:szCs w:val="24"/>
        </w:rPr>
        <w:t>Economic growth towards the use of alternative energies is increasing the sales of electric vehicles. Drop at the electric battery price is making electric cars more affordable.</w:t>
      </w:r>
      <w:r w:rsidRPr="005F77F8">
        <w:rPr>
          <w:rFonts w:ascii="Times New Roman" w:eastAsia="Times New Roman" w:hAnsi="Times New Roman" w:cs="Times New Roman"/>
          <w:b/>
          <w:sz w:val="24"/>
          <w:szCs w:val="24"/>
        </w:rPr>
        <w:t xml:space="preserve">   </w:t>
      </w:r>
    </w:p>
    <w:p w14:paraId="39F83767" w14:textId="77777777" w:rsidR="00012C28" w:rsidRPr="00F91632" w:rsidRDefault="005F08B1" w:rsidP="005F77F8">
      <w:pPr>
        <w:spacing w:line="360" w:lineRule="auto"/>
        <w:jc w:val="both"/>
        <w:rPr>
          <w:rFonts w:ascii="Times New Roman" w:eastAsia="Times New Roman" w:hAnsi="Times New Roman" w:cs="Times New Roman"/>
          <w:b/>
          <w:i/>
          <w:sz w:val="24"/>
          <w:szCs w:val="24"/>
        </w:rPr>
      </w:pPr>
      <w:r w:rsidRPr="00F91632">
        <w:rPr>
          <w:rFonts w:ascii="Times New Roman" w:eastAsia="Times New Roman" w:hAnsi="Times New Roman" w:cs="Times New Roman"/>
          <w:b/>
          <w:i/>
          <w:sz w:val="24"/>
          <w:szCs w:val="24"/>
        </w:rPr>
        <w:t xml:space="preserve">Social </w:t>
      </w:r>
    </w:p>
    <w:p w14:paraId="027245C2" w14:textId="77777777" w:rsidR="00012C28" w:rsidRPr="005F77F8" w:rsidRDefault="005F08B1" w:rsidP="005F77F8">
      <w:pPr>
        <w:spacing w:line="360" w:lineRule="auto"/>
        <w:jc w:val="both"/>
        <w:rPr>
          <w:rFonts w:ascii="Times New Roman" w:eastAsia="Times New Roman" w:hAnsi="Times New Roman" w:cs="Times New Roman"/>
          <w:sz w:val="24"/>
          <w:szCs w:val="24"/>
        </w:rPr>
      </w:pPr>
      <w:r w:rsidRPr="005F77F8">
        <w:rPr>
          <w:rFonts w:ascii="Times New Roman" w:eastAsia="Times New Roman" w:hAnsi="Times New Roman" w:cs="Times New Roman"/>
          <w:sz w:val="24"/>
          <w:szCs w:val="24"/>
        </w:rPr>
        <w:t>Buyers are shifting towards the “eco-friendly” cars with the increasing concern for the environment and decreasing trust in gasoline fuel. Besides, people consider electric cars as a status symbol (</w:t>
      </w:r>
      <w:r w:rsidRPr="005F77F8">
        <w:rPr>
          <w:rFonts w:ascii="Times New Roman" w:hAnsi="Times New Roman" w:cs="Times New Roman"/>
          <w:color w:val="222222"/>
          <w:sz w:val="24"/>
          <w:szCs w:val="24"/>
          <w:highlight w:val="white"/>
        </w:rPr>
        <w:t>Gafarov, 2019)</w:t>
      </w:r>
      <w:r w:rsidRPr="005F77F8">
        <w:rPr>
          <w:rFonts w:ascii="Times New Roman" w:eastAsia="Times New Roman" w:hAnsi="Times New Roman" w:cs="Times New Roman"/>
          <w:sz w:val="24"/>
          <w:szCs w:val="24"/>
        </w:rPr>
        <w:t>. The ageing population of the US and Europe are also in favour of autonomous electric cars.</w:t>
      </w:r>
    </w:p>
    <w:p w14:paraId="74EAE70F" w14:textId="77777777" w:rsidR="00012C28" w:rsidRPr="00F91632" w:rsidRDefault="005F08B1" w:rsidP="005F77F8">
      <w:pPr>
        <w:spacing w:line="360" w:lineRule="auto"/>
        <w:jc w:val="both"/>
        <w:rPr>
          <w:rFonts w:ascii="Times New Roman" w:eastAsia="Times New Roman" w:hAnsi="Times New Roman" w:cs="Times New Roman"/>
          <w:b/>
          <w:i/>
          <w:sz w:val="24"/>
          <w:szCs w:val="24"/>
        </w:rPr>
      </w:pPr>
      <w:r w:rsidRPr="00F91632">
        <w:rPr>
          <w:rFonts w:ascii="Times New Roman" w:eastAsia="Times New Roman" w:hAnsi="Times New Roman" w:cs="Times New Roman"/>
          <w:b/>
          <w:i/>
          <w:sz w:val="24"/>
          <w:szCs w:val="24"/>
        </w:rPr>
        <w:t xml:space="preserve">Technological </w:t>
      </w:r>
    </w:p>
    <w:p w14:paraId="72AF2482" w14:textId="77777777" w:rsidR="00012C28" w:rsidRPr="005F77F8" w:rsidRDefault="005F08B1" w:rsidP="005F77F8">
      <w:pPr>
        <w:spacing w:line="360" w:lineRule="auto"/>
        <w:jc w:val="both"/>
        <w:rPr>
          <w:rFonts w:ascii="Times New Roman" w:eastAsia="Times New Roman" w:hAnsi="Times New Roman" w:cs="Times New Roman"/>
          <w:sz w:val="24"/>
          <w:szCs w:val="24"/>
        </w:rPr>
      </w:pPr>
      <w:r w:rsidRPr="005F77F8">
        <w:rPr>
          <w:rFonts w:ascii="Times New Roman" w:eastAsia="Times New Roman" w:hAnsi="Times New Roman" w:cs="Times New Roman"/>
          <w:sz w:val="24"/>
          <w:szCs w:val="24"/>
        </w:rPr>
        <w:t xml:space="preserve">The introduction of technology in electric cars decreased the chance of accidents. Technology in the automobile sector has developed enormously leaving a trace of reduced carbon footprint. </w:t>
      </w:r>
    </w:p>
    <w:p w14:paraId="44187BF3" w14:textId="77777777" w:rsidR="00012C28" w:rsidRPr="00F91632" w:rsidRDefault="005F08B1" w:rsidP="005F77F8">
      <w:pPr>
        <w:spacing w:line="360" w:lineRule="auto"/>
        <w:jc w:val="both"/>
        <w:rPr>
          <w:rFonts w:ascii="Times New Roman" w:eastAsia="Times New Roman" w:hAnsi="Times New Roman" w:cs="Times New Roman"/>
          <w:b/>
          <w:i/>
          <w:sz w:val="24"/>
          <w:szCs w:val="24"/>
        </w:rPr>
      </w:pPr>
      <w:r w:rsidRPr="00F91632">
        <w:rPr>
          <w:rFonts w:ascii="Times New Roman" w:eastAsia="Times New Roman" w:hAnsi="Times New Roman" w:cs="Times New Roman"/>
          <w:b/>
          <w:i/>
          <w:sz w:val="24"/>
          <w:szCs w:val="24"/>
        </w:rPr>
        <w:t xml:space="preserve">Environmental </w:t>
      </w:r>
    </w:p>
    <w:p w14:paraId="7A57E254" w14:textId="77777777" w:rsidR="00012C28" w:rsidRPr="005F77F8" w:rsidRDefault="005F08B1" w:rsidP="005F77F8">
      <w:pPr>
        <w:spacing w:line="360" w:lineRule="auto"/>
        <w:jc w:val="both"/>
        <w:rPr>
          <w:rFonts w:ascii="Times New Roman" w:eastAsia="Times New Roman" w:hAnsi="Times New Roman" w:cs="Times New Roman"/>
          <w:sz w:val="24"/>
          <w:szCs w:val="24"/>
        </w:rPr>
      </w:pPr>
      <w:r w:rsidRPr="005F77F8">
        <w:rPr>
          <w:rFonts w:ascii="Times New Roman" w:eastAsia="Times New Roman" w:hAnsi="Times New Roman" w:cs="Times New Roman"/>
          <w:sz w:val="24"/>
          <w:szCs w:val="24"/>
        </w:rPr>
        <w:t xml:space="preserve">Environmental concerns are forcing the manufacturers more to produce eco-friendly electric cars. Thus companies like Tesla have an added benefit here. </w:t>
      </w:r>
    </w:p>
    <w:p w14:paraId="1892B48B" w14:textId="77777777" w:rsidR="00957BBE" w:rsidRPr="00F91632" w:rsidRDefault="005F08B1" w:rsidP="005F77F8">
      <w:pPr>
        <w:spacing w:line="360" w:lineRule="auto"/>
        <w:jc w:val="both"/>
        <w:rPr>
          <w:rFonts w:ascii="Times New Roman" w:eastAsia="Times New Roman" w:hAnsi="Times New Roman" w:cs="Times New Roman"/>
          <w:b/>
          <w:i/>
          <w:sz w:val="24"/>
          <w:szCs w:val="24"/>
        </w:rPr>
      </w:pPr>
      <w:r w:rsidRPr="00F91632">
        <w:rPr>
          <w:rFonts w:ascii="Times New Roman" w:eastAsia="Times New Roman" w:hAnsi="Times New Roman" w:cs="Times New Roman"/>
          <w:b/>
          <w:i/>
          <w:sz w:val="24"/>
          <w:szCs w:val="24"/>
        </w:rPr>
        <w:t xml:space="preserve">Legal </w:t>
      </w:r>
    </w:p>
    <w:p w14:paraId="4F24EE12" w14:textId="77777777" w:rsidR="00957BBE" w:rsidRPr="00A036F2" w:rsidRDefault="005F08B1" w:rsidP="005F77F8">
      <w:pPr>
        <w:spacing w:line="360" w:lineRule="auto"/>
        <w:jc w:val="both"/>
        <w:rPr>
          <w:rFonts w:ascii="Times New Roman" w:eastAsia="Times New Roman" w:hAnsi="Times New Roman" w:cs="Times New Roman"/>
          <w:b/>
          <w:sz w:val="24"/>
          <w:szCs w:val="24"/>
        </w:rPr>
      </w:pPr>
      <w:r w:rsidRPr="005F77F8">
        <w:rPr>
          <w:rFonts w:ascii="Times New Roman" w:eastAsia="Times New Roman" w:hAnsi="Times New Roman" w:cs="Times New Roman"/>
          <w:sz w:val="24"/>
          <w:szCs w:val="24"/>
        </w:rPr>
        <w:t>Tesla sells its cars in 28 countries, and each country has different trading regulations which change continuously. Besides, the regulations are strict for the automobile industry.</w:t>
      </w:r>
    </w:p>
    <w:p w14:paraId="56CDFD82" w14:textId="77777777" w:rsidR="00957BBE" w:rsidRPr="005F77F8" w:rsidRDefault="005F08B1" w:rsidP="005F77F8">
      <w:pPr>
        <w:spacing w:line="360" w:lineRule="auto"/>
        <w:jc w:val="both"/>
        <w:rPr>
          <w:rFonts w:ascii="Times New Roman" w:eastAsia="Times New Roman" w:hAnsi="Times New Roman" w:cs="Times New Roman"/>
          <w:b/>
          <w:sz w:val="24"/>
          <w:szCs w:val="24"/>
        </w:rPr>
      </w:pPr>
      <w:r w:rsidRPr="005F77F8">
        <w:rPr>
          <w:rFonts w:ascii="Times New Roman" w:eastAsia="Times New Roman" w:hAnsi="Times New Roman" w:cs="Times New Roman"/>
          <w:b/>
          <w:noProof/>
          <w:sz w:val="24"/>
          <w:szCs w:val="24"/>
          <w:lang w:val="en-IN"/>
        </w:rPr>
        <w:drawing>
          <wp:inline distT="0" distB="0" distL="0" distR="0" wp14:anchorId="292693AA" wp14:editId="47FBAF48">
            <wp:extent cx="5600700" cy="2762250"/>
            <wp:effectExtent l="76200" t="57150" r="76200" b="114300"/>
            <wp:docPr id="1543974749"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37833D51" w14:textId="77777777" w:rsidR="00A036F2" w:rsidRDefault="005F08B1" w:rsidP="00A036F2">
      <w:pPr>
        <w:spacing w:line="360" w:lineRule="auto"/>
        <w:jc w:val="center"/>
        <w:rPr>
          <w:rFonts w:ascii="Times New Roman" w:eastAsia="Times New Roman" w:hAnsi="Times New Roman" w:cs="Times New Roman"/>
          <w:b/>
          <w:sz w:val="24"/>
          <w:szCs w:val="24"/>
        </w:rPr>
      </w:pPr>
      <w:r w:rsidRPr="005F77F8">
        <w:rPr>
          <w:rFonts w:ascii="Times New Roman" w:eastAsia="Times New Roman" w:hAnsi="Times New Roman" w:cs="Times New Roman"/>
          <w:b/>
          <w:sz w:val="24"/>
          <w:szCs w:val="24"/>
        </w:rPr>
        <w:t>Figure 3: PESTEL Analysis of Tesla</w:t>
      </w:r>
    </w:p>
    <w:p w14:paraId="40D42524" w14:textId="77777777" w:rsidR="00A036F2" w:rsidRPr="00A036F2" w:rsidRDefault="005F08B1" w:rsidP="00A036F2">
      <w:pPr>
        <w:spacing w:line="360" w:lineRule="auto"/>
        <w:jc w:val="center"/>
        <w:rPr>
          <w:rFonts w:ascii="Times New Roman" w:eastAsia="Times New Roman" w:hAnsi="Times New Roman" w:cs="Times New Roman"/>
          <w:b/>
          <w:sz w:val="24"/>
          <w:szCs w:val="24"/>
        </w:rPr>
      </w:pPr>
      <w:r w:rsidRPr="005F77F8">
        <w:rPr>
          <w:rFonts w:ascii="Times New Roman" w:eastAsia="Times New Roman" w:hAnsi="Times New Roman" w:cs="Times New Roman"/>
          <w:sz w:val="24"/>
          <w:szCs w:val="24"/>
        </w:rPr>
        <w:t>(Source: Self-created)</w:t>
      </w:r>
      <w:r w:rsidRPr="005F77F8">
        <w:rPr>
          <w:rFonts w:ascii="Times New Roman" w:eastAsia="Times New Roman" w:hAnsi="Times New Roman" w:cs="Times New Roman"/>
          <w:sz w:val="24"/>
          <w:szCs w:val="24"/>
        </w:rPr>
        <w:br w:type="page"/>
      </w:r>
    </w:p>
    <w:p w14:paraId="25A1B251" w14:textId="5A9A30E0" w:rsidR="00012C28" w:rsidRPr="005F77F8" w:rsidRDefault="00373F39" w:rsidP="009B34BF">
      <w:pPr>
        <w:pStyle w:val="Heading2"/>
      </w:pPr>
      <w:bookmarkStart w:id="7" w:name="_Toc48239488"/>
      <w:r>
        <w:lastRenderedPageBreak/>
        <w:t xml:space="preserve">      2.3</w:t>
      </w:r>
      <w:r w:rsidR="00E841AD">
        <w:t xml:space="preserve"> </w:t>
      </w:r>
      <w:r w:rsidR="005F08B1" w:rsidRPr="005F77F8">
        <w:t xml:space="preserve">Porter’s five forces </w:t>
      </w:r>
      <w:r w:rsidR="005F08B1" w:rsidRPr="009B34BF">
        <w:t>framework</w:t>
      </w:r>
      <w:r w:rsidR="005F08B1" w:rsidRPr="005F77F8">
        <w:t xml:space="preserve"> </w:t>
      </w:r>
      <w:r w:rsidR="009B34BF">
        <w:t>on Tesla</w:t>
      </w:r>
      <w:bookmarkEnd w:id="7"/>
    </w:p>
    <w:p w14:paraId="474297E8" w14:textId="77777777" w:rsidR="00012C28" w:rsidRPr="005F77F8" w:rsidRDefault="005F08B1" w:rsidP="005F77F8">
      <w:pPr>
        <w:spacing w:line="360" w:lineRule="auto"/>
        <w:jc w:val="both"/>
        <w:rPr>
          <w:rFonts w:ascii="Times New Roman" w:eastAsia="Times New Roman" w:hAnsi="Times New Roman" w:cs="Times New Roman"/>
          <w:sz w:val="24"/>
          <w:szCs w:val="24"/>
        </w:rPr>
      </w:pPr>
      <w:r w:rsidRPr="005F77F8">
        <w:rPr>
          <w:rFonts w:ascii="Times New Roman" w:eastAsia="Times New Roman" w:hAnsi="Times New Roman" w:cs="Times New Roman"/>
          <w:sz w:val="24"/>
          <w:szCs w:val="24"/>
        </w:rPr>
        <w:t xml:space="preserve">Porter's Five Forces is an academic framework to analyze the competitive statics of the company and below is the same done for Tesla; </w:t>
      </w:r>
    </w:p>
    <w:p w14:paraId="60CA67E3" w14:textId="77777777" w:rsidR="00012C28" w:rsidRPr="00F91632" w:rsidRDefault="005F08B1" w:rsidP="005F77F8">
      <w:pPr>
        <w:spacing w:line="360" w:lineRule="auto"/>
        <w:jc w:val="both"/>
        <w:rPr>
          <w:rFonts w:ascii="Times New Roman" w:eastAsia="Times New Roman" w:hAnsi="Times New Roman" w:cs="Times New Roman"/>
          <w:b/>
          <w:i/>
          <w:sz w:val="24"/>
          <w:szCs w:val="24"/>
        </w:rPr>
      </w:pPr>
      <w:r w:rsidRPr="00F91632">
        <w:rPr>
          <w:rFonts w:ascii="Times New Roman" w:eastAsia="Times New Roman" w:hAnsi="Times New Roman" w:cs="Times New Roman"/>
          <w:b/>
          <w:i/>
          <w:sz w:val="24"/>
          <w:szCs w:val="24"/>
        </w:rPr>
        <w:t>Threats of New Entrance</w:t>
      </w:r>
    </w:p>
    <w:p w14:paraId="500049AE" w14:textId="77777777" w:rsidR="00012C28" w:rsidRPr="005F77F8" w:rsidRDefault="005F08B1" w:rsidP="005F77F8">
      <w:pPr>
        <w:spacing w:line="360" w:lineRule="auto"/>
        <w:jc w:val="both"/>
        <w:rPr>
          <w:rFonts w:ascii="Times New Roman" w:eastAsia="Times New Roman" w:hAnsi="Times New Roman" w:cs="Times New Roman"/>
          <w:sz w:val="24"/>
          <w:szCs w:val="24"/>
        </w:rPr>
      </w:pPr>
      <w:r w:rsidRPr="005F77F8">
        <w:rPr>
          <w:rFonts w:ascii="Times New Roman" w:eastAsia="Times New Roman" w:hAnsi="Times New Roman" w:cs="Times New Roman"/>
          <w:sz w:val="24"/>
          <w:szCs w:val="24"/>
        </w:rPr>
        <w:t xml:space="preserve">Tesla is already operating from the leading edge in the electric vehicles industry. The threat of new entrants is a </w:t>
      </w:r>
      <w:r w:rsidRPr="005F77F8">
        <w:rPr>
          <w:rFonts w:ascii="Times New Roman" w:eastAsia="Times New Roman" w:hAnsi="Times New Roman" w:cs="Times New Roman"/>
          <w:b/>
          <w:i/>
          <w:sz w:val="24"/>
          <w:szCs w:val="24"/>
        </w:rPr>
        <w:t>weak force</w:t>
      </w:r>
      <w:r w:rsidRPr="005F77F8">
        <w:rPr>
          <w:rFonts w:ascii="Times New Roman" w:eastAsia="Times New Roman" w:hAnsi="Times New Roman" w:cs="Times New Roman"/>
          <w:sz w:val="24"/>
          <w:szCs w:val="24"/>
        </w:rPr>
        <w:t xml:space="preserve"> here as the automotive industry has a high entry barrier. Besides, it requires massive investments and the existing producers like Tesla are already improving their production capacities.</w:t>
      </w:r>
    </w:p>
    <w:p w14:paraId="3617665D" w14:textId="77777777" w:rsidR="00012C28" w:rsidRPr="00F91632" w:rsidRDefault="005F08B1" w:rsidP="005F77F8">
      <w:pPr>
        <w:spacing w:line="360" w:lineRule="auto"/>
        <w:jc w:val="both"/>
        <w:rPr>
          <w:rFonts w:ascii="Times New Roman" w:eastAsia="Times New Roman" w:hAnsi="Times New Roman" w:cs="Times New Roman"/>
          <w:b/>
          <w:i/>
          <w:sz w:val="24"/>
          <w:szCs w:val="24"/>
        </w:rPr>
      </w:pPr>
      <w:r w:rsidRPr="00F91632">
        <w:rPr>
          <w:rFonts w:ascii="Times New Roman" w:eastAsia="Times New Roman" w:hAnsi="Times New Roman" w:cs="Times New Roman"/>
          <w:b/>
          <w:i/>
          <w:sz w:val="24"/>
          <w:szCs w:val="24"/>
        </w:rPr>
        <w:t>Supplier’s bargaining power</w:t>
      </w:r>
    </w:p>
    <w:p w14:paraId="3ABEC292" w14:textId="77777777" w:rsidR="00012C28" w:rsidRPr="005F77F8" w:rsidRDefault="005F08B1" w:rsidP="005F77F8">
      <w:pPr>
        <w:spacing w:line="360" w:lineRule="auto"/>
        <w:jc w:val="both"/>
        <w:rPr>
          <w:rFonts w:ascii="Times New Roman" w:eastAsia="Times New Roman" w:hAnsi="Times New Roman" w:cs="Times New Roman"/>
          <w:sz w:val="24"/>
          <w:szCs w:val="24"/>
        </w:rPr>
      </w:pPr>
      <w:r w:rsidRPr="005F77F8">
        <w:rPr>
          <w:rFonts w:ascii="Times New Roman" w:eastAsia="Times New Roman" w:hAnsi="Times New Roman" w:cs="Times New Roman"/>
          <w:sz w:val="24"/>
          <w:szCs w:val="24"/>
        </w:rPr>
        <w:t xml:space="preserve">The bargaining power of suppliers is a </w:t>
      </w:r>
      <w:r w:rsidRPr="005F77F8">
        <w:rPr>
          <w:rFonts w:ascii="Times New Roman" w:eastAsia="Times New Roman" w:hAnsi="Times New Roman" w:cs="Times New Roman"/>
          <w:b/>
          <w:i/>
          <w:sz w:val="24"/>
          <w:szCs w:val="24"/>
        </w:rPr>
        <w:t>moderate force</w:t>
      </w:r>
      <w:r w:rsidRPr="005F77F8">
        <w:rPr>
          <w:rFonts w:ascii="Times New Roman" w:eastAsia="Times New Roman" w:hAnsi="Times New Roman" w:cs="Times New Roman"/>
          <w:sz w:val="24"/>
          <w:szCs w:val="24"/>
        </w:rPr>
        <w:t xml:space="preserve"> as the electric vehicle industry has limited suppliers who are well knowledgeable about the latest technology and matches the company standard. This escalated the bargaining power of suppliers. However, organizations like Tesla already have a huge supplier base which makes the power moderate for them. </w:t>
      </w:r>
    </w:p>
    <w:p w14:paraId="433B2B23" w14:textId="77777777" w:rsidR="00012C28" w:rsidRPr="00F91632" w:rsidRDefault="005F08B1" w:rsidP="005F77F8">
      <w:pPr>
        <w:spacing w:line="360" w:lineRule="auto"/>
        <w:jc w:val="both"/>
        <w:rPr>
          <w:rFonts w:ascii="Times New Roman" w:eastAsia="Times New Roman" w:hAnsi="Times New Roman" w:cs="Times New Roman"/>
          <w:b/>
          <w:i/>
          <w:sz w:val="24"/>
          <w:szCs w:val="24"/>
        </w:rPr>
      </w:pPr>
      <w:r w:rsidRPr="00F91632">
        <w:rPr>
          <w:rFonts w:ascii="Times New Roman" w:eastAsia="Times New Roman" w:hAnsi="Times New Roman" w:cs="Times New Roman"/>
          <w:b/>
          <w:i/>
          <w:sz w:val="24"/>
          <w:szCs w:val="24"/>
        </w:rPr>
        <w:t>Buyer’s bargaining power</w:t>
      </w:r>
    </w:p>
    <w:p w14:paraId="4FF2BE39" w14:textId="77777777" w:rsidR="00012C28" w:rsidRPr="005F77F8" w:rsidRDefault="005F08B1" w:rsidP="005F77F8">
      <w:pPr>
        <w:spacing w:line="360" w:lineRule="auto"/>
        <w:jc w:val="both"/>
        <w:rPr>
          <w:rFonts w:ascii="Times New Roman" w:eastAsia="Times New Roman" w:hAnsi="Times New Roman" w:cs="Times New Roman"/>
          <w:sz w:val="24"/>
          <w:szCs w:val="24"/>
        </w:rPr>
      </w:pPr>
      <w:r w:rsidRPr="005F77F8">
        <w:rPr>
          <w:rFonts w:ascii="Times New Roman" w:eastAsia="Times New Roman" w:hAnsi="Times New Roman" w:cs="Times New Roman"/>
          <w:sz w:val="24"/>
          <w:szCs w:val="24"/>
        </w:rPr>
        <w:t xml:space="preserve">The bargaining power of the buyers is a </w:t>
      </w:r>
      <w:r w:rsidRPr="005F77F8">
        <w:rPr>
          <w:rFonts w:ascii="Times New Roman" w:eastAsia="Times New Roman" w:hAnsi="Times New Roman" w:cs="Times New Roman"/>
          <w:b/>
          <w:i/>
          <w:sz w:val="24"/>
          <w:szCs w:val="24"/>
        </w:rPr>
        <w:t>moderate force</w:t>
      </w:r>
      <w:r w:rsidRPr="005F77F8">
        <w:rPr>
          <w:rFonts w:ascii="Times New Roman" w:eastAsia="Times New Roman" w:hAnsi="Times New Roman" w:cs="Times New Roman"/>
          <w:sz w:val="24"/>
          <w:szCs w:val="24"/>
        </w:rPr>
        <w:t xml:space="preserve"> as they can switch to another company with zero switching cost, which increases the chance of bargaining. However, the customers do not have too many quality alternate options available for them in the electric vehicle industry which lowers the force (researchgate.net, 2020). </w:t>
      </w:r>
    </w:p>
    <w:p w14:paraId="2E7868C0" w14:textId="77777777" w:rsidR="00012C28" w:rsidRPr="00F91632" w:rsidRDefault="005F08B1" w:rsidP="005F77F8">
      <w:pPr>
        <w:spacing w:line="360" w:lineRule="auto"/>
        <w:jc w:val="both"/>
        <w:rPr>
          <w:rFonts w:ascii="Times New Roman" w:eastAsia="Times New Roman" w:hAnsi="Times New Roman" w:cs="Times New Roman"/>
          <w:b/>
          <w:i/>
          <w:sz w:val="24"/>
          <w:szCs w:val="24"/>
        </w:rPr>
      </w:pPr>
      <w:r w:rsidRPr="00F91632">
        <w:rPr>
          <w:rFonts w:ascii="Times New Roman" w:eastAsia="Times New Roman" w:hAnsi="Times New Roman" w:cs="Times New Roman"/>
          <w:b/>
          <w:i/>
          <w:sz w:val="24"/>
          <w:szCs w:val="24"/>
        </w:rPr>
        <w:t xml:space="preserve">Threat of substitution </w:t>
      </w:r>
    </w:p>
    <w:p w14:paraId="5C5751A2" w14:textId="77777777" w:rsidR="00012C28" w:rsidRPr="005F77F8" w:rsidRDefault="005F08B1" w:rsidP="005F77F8">
      <w:pPr>
        <w:spacing w:line="360" w:lineRule="auto"/>
        <w:jc w:val="both"/>
        <w:rPr>
          <w:rFonts w:ascii="Times New Roman" w:eastAsia="Times New Roman" w:hAnsi="Times New Roman" w:cs="Times New Roman"/>
          <w:sz w:val="24"/>
          <w:szCs w:val="24"/>
        </w:rPr>
      </w:pPr>
      <w:r w:rsidRPr="005F77F8">
        <w:rPr>
          <w:rFonts w:ascii="Times New Roman" w:eastAsia="Times New Roman" w:hAnsi="Times New Roman" w:cs="Times New Roman"/>
          <w:sz w:val="24"/>
          <w:szCs w:val="24"/>
        </w:rPr>
        <w:t xml:space="preserve">This is a </w:t>
      </w:r>
      <w:r w:rsidRPr="005F77F8">
        <w:rPr>
          <w:rFonts w:ascii="Times New Roman" w:eastAsia="Times New Roman" w:hAnsi="Times New Roman" w:cs="Times New Roman"/>
          <w:b/>
          <w:i/>
          <w:sz w:val="24"/>
          <w:szCs w:val="24"/>
        </w:rPr>
        <w:t>moderate force</w:t>
      </w:r>
      <w:r w:rsidRPr="005F77F8">
        <w:rPr>
          <w:rFonts w:ascii="Times New Roman" w:eastAsia="Times New Roman" w:hAnsi="Times New Roman" w:cs="Times New Roman"/>
          <w:sz w:val="24"/>
          <w:szCs w:val="24"/>
        </w:rPr>
        <w:t xml:space="preserve"> as Tesla already sits in the list of top three electric car sellar of the world. Customers these days are either considering public transport or eco-friendly vehicles than the conventional one. But some major automobile manufacturers are also providing excellent electric cars. </w:t>
      </w:r>
    </w:p>
    <w:p w14:paraId="1CE3A36C" w14:textId="77777777" w:rsidR="00012C28" w:rsidRPr="00F91632" w:rsidRDefault="005F08B1" w:rsidP="005F77F8">
      <w:pPr>
        <w:spacing w:line="360" w:lineRule="auto"/>
        <w:jc w:val="both"/>
        <w:rPr>
          <w:rFonts w:ascii="Times New Roman" w:eastAsia="Times New Roman" w:hAnsi="Times New Roman" w:cs="Times New Roman"/>
          <w:b/>
          <w:i/>
          <w:sz w:val="24"/>
          <w:szCs w:val="24"/>
        </w:rPr>
      </w:pPr>
      <w:r w:rsidRPr="00F91632">
        <w:rPr>
          <w:rFonts w:ascii="Times New Roman" w:eastAsia="Times New Roman" w:hAnsi="Times New Roman" w:cs="Times New Roman"/>
          <w:b/>
          <w:i/>
          <w:sz w:val="24"/>
          <w:szCs w:val="24"/>
        </w:rPr>
        <w:t>Rivalry</w:t>
      </w:r>
    </w:p>
    <w:p w14:paraId="64012B77" w14:textId="77777777" w:rsidR="00957BBE" w:rsidRPr="005F77F8" w:rsidRDefault="005F08B1" w:rsidP="005F77F8">
      <w:pPr>
        <w:spacing w:line="360" w:lineRule="auto"/>
        <w:jc w:val="both"/>
        <w:rPr>
          <w:rFonts w:ascii="Times New Roman" w:eastAsia="Times New Roman" w:hAnsi="Times New Roman" w:cs="Times New Roman"/>
          <w:sz w:val="24"/>
          <w:szCs w:val="24"/>
        </w:rPr>
      </w:pPr>
      <w:r w:rsidRPr="005F77F8">
        <w:rPr>
          <w:rFonts w:ascii="Times New Roman" w:eastAsia="Times New Roman" w:hAnsi="Times New Roman" w:cs="Times New Roman"/>
          <w:sz w:val="24"/>
          <w:szCs w:val="24"/>
        </w:rPr>
        <w:t xml:space="preserve">The rivalry has a </w:t>
      </w:r>
      <w:r w:rsidRPr="005F77F8">
        <w:rPr>
          <w:rFonts w:ascii="Times New Roman" w:eastAsia="Times New Roman" w:hAnsi="Times New Roman" w:cs="Times New Roman"/>
          <w:b/>
          <w:i/>
          <w:sz w:val="24"/>
          <w:szCs w:val="24"/>
        </w:rPr>
        <w:t>strong force</w:t>
      </w:r>
      <w:r w:rsidRPr="005F77F8">
        <w:rPr>
          <w:rFonts w:ascii="Times New Roman" w:eastAsia="Times New Roman" w:hAnsi="Times New Roman" w:cs="Times New Roman"/>
          <w:sz w:val="24"/>
          <w:szCs w:val="24"/>
        </w:rPr>
        <w:t xml:space="preserve"> as there exist strong competitors like General Motors, Volkswagen, </w:t>
      </w:r>
      <w:r w:rsidR="00F91632" w:rsidRPr="005F77F8">
        <w:rPr>
          <w:rFonts w:ascii="Times New Roman" w:eastAsia="Times New Roman" w:hAnsi="Times New Roman" w:cs="Times New Roman"/>
          <w:sz w:val="24"/>
          <w:szCs w:val="24"/>
        </w:rPr>
        <w:t>and Nissan</w:t>
      </w:r>
      <w:r w:rsidRPr="005F77F8">
        <w:rPr>
          <w:rFonts w:ascii="Times New Roman" w:eastAsia="Times New Roman" w:hAnsi="Times New Roman" w:cs="Times New Roman"/>
          <w:sz w:val="24"/>
          <w:szCs w:val="24"/>
        </w:rPr>
        <w:t>, who also produce cost-efficient yet high-quality EV. Besides, people are considering hybrid car makers as well.</w:t>
      </w:r>
    </w:p>
    <w:p w14:paraId="1BED6E24" w14:textId="77777777" w:rsidR="00D42C1B" w:rsidRPr="005F77F8" w:rsidRDefault="005F08B1" w:rsidP="00F91632">
      <w:pPr>
        <w:spacing w:line="360" w:lineRule="auto"/>
        <w:jc w:val="center"/>
        <w:rPr>
          <w:rFonts w:ascii="Times New Roman" w:eastAsia="Times New Roman" w:hAnsi="Times New Roman" w:cs="Times New Roman"/>
          <w:sz w:val="24"/>
          <w:szCs w:val="24"/>
        </w:rPr>
      </w:pPr>
      <w:r w:rsidRPr="005F77F8">
        <w:rPr>
          <w:rFonts w:ascii="Times New Roman" w:eastAsia="Times New Roman" w:hAnsi="Times New Roman" w:cs="Times New Roman"/>
          <w:noProof/>
          <w:sz w:val="24"/>
          <w:szCs w:val="24"/>
          <w:lang w:val="en-IN"/>
        </w:rPr>
        <w:lastRenderedPageBreak/>
        <w:drawing>
          <wp:inline distT="0" distB="0" distL="0" distR="0" wp14:anchorId="1D8044C9" wp14:editId="5CDB8E83">
            <wp:extent cx="5419725" cy="2743200"/>
            <wp:effectExtent l="0" t="19050" r="28575" b="5715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7EA722DB" w14:textId="77777777" w:rsidR="005F77F8" w:rsidRPr="005F77F8" w:rsidRDefault="005F08B1" w:rsidP="00F91632">
      <w:pPr>
        <w:spacing w:line="360" w:lineRule="auto"/>
        <w:jc w:val="center"/>
        <w:rPr>
          <w:rFonts w:ascii="Times New Roman" w:eastAsia="Times New Roman" w:hAnsi="Times New Roman" w:cs="Times New Roman"/>
          <w:b/>
          <w:sz w:val="24"/>
          <w:szCs w:val="24"/>
        </w:rPr>
      </w:pPr>
      <w:r w:rsidRPr="005F77F8">
        <w:rPr>
          <w:rFonts w:ascii="Times New Roman" w:eastAsia="Times New Roman" w:hAnsi="Times New Roman" w:cs="Times New Roman"/>
          <w:b/>
          <w:sz w:val="24"/>
          <w:szCs w:val="24"/>
        </w:rPr>
        <w:t>Figure 4: Porter’s five force analysis of Tesla</w:t>
      </w:r>
    </w:p>
    <w:p w14:paraId="6CF12C35" w14:textId="77777777" w:rsidR="00F91632" w:rsidRPr="005F77F8" w:rsidRDefault="005F08B1" w:rsidP="00902D94">
      <w:pPr>
        <w:spacing w:line="360" w:lineRule="auto"/>
        <w:jc w:val="center"/>
        <w:rPr>
          <w:rFonts w:ascii="Times New Roman" w:eastAsia="Times New Roman" w:hAnsi="Times New Roman" w:cs="Times New Roman"/>
          <w:sz w:val="24"/>
          <w:szCs w:val="24"/>
        </w:rPr>
      </w:pPr>
      <w:r w:rsidRPr="005F77F8">
        <w:rPr>
          <w:rFonts w:ascii="Times New Roman" w:eastAsia="Times New Roman" w:hAnsi="Times New Roman" w:cs="Times New Roman"/>
          <w:sz w:val="24"/>
          <w:szCs w:val="24"/>
        </w:rPr>
        <w:t>(Source: Self-created)</w:t>
      </w:r>
    </w:p>
    <w:p w14:paraId="7B39E8CF" w14:textId="26D23523" w:rsidR="00012C28" w:rsidRPr="00F91632" w:rsidRDefault="00E841AD" w:rsidP="009B34BF">
      <w:pPr>
        <w:pStyle w:val="Heading2"/>
      </w:pPr>
      <w:bookmarkStart w:id="8" w:name="_Toc48239489"/>
      <w:r>
        <w:t xml:space="preserve">     2.4 </w:t>
      </w:r>
      <w:r w:rsidR="005F08B1" w:rsidRPr="005F77F8">
        <w:t xml:space="preserve">Benefits and Challenges </w:t>
      </w:r>
      <w:r w:rsidR="005F77F8" w:rsidRPr="005F77F8">
        <w:t xml:space="preserve">in producing Electric </w:t>
      </w:r>
      <w:r w:rsidR="00F91632">
        <w:t>Vehicles</w:t>
      </w:r>
      <w:r w:rsidR="005F77F8" w:rsidRPr="005F77F8">
        <w:t xml:space="preserve"> for Tesla</w:t>
      </w:r>
      <w:bookmarkEnd w:id="8"/>
      <w:r w:rsidR="005F77F8" w:rsidRPr="005F77F8">
        <w:t xml:space="preserve"> </w:t>
      </w:r>
      <w:r w:rsidR="005F08B1" w:rsidRPr="005F77F8">
        <w:t xml:space="preserve"> </w:t>
      </w:r>
    </w:p>
    <w:p w14:paraId="77A53B44" w14:textId="77777777" w:rsidR="00012C28" w:rsidRPr="005F77F8" w:rsidRDefault="005F08B1" w:rsidP="005F77F8">
      <w:pPr>
        <w:spacing w:line="360" w:lineRule="auto"/>
        <w:jc w:val="both"/>
        <w:rPr>
          <w:rFonts w:ascii="Times New Roman" w:eastAsia="Times New Roman" w:hAnsi="Times New Roman" w:cs="Times New Roman"/>
          <w:sz w:val="24"/>
          <w:szCs w:val="24"/>
        </w:rPr>
      </w:pPr>
      <w:r w:rsidRPr="005F77F8">
        <w:rPr>
          <w:rFonts w:ascii="Times New Roman" w:eastAsia="Times New Roman" w:hAnsi="Times New Roman" w:cs="Times New Roman"/>
          <w:sz w:val="24"/>
          <w:szCs w:val="24"/>
        </w:rPr>
        <w:t>Since electric vehicles (EV) do not use the traditional ICE, it reacts quickly to the instructions and has a good amount of torque. EVs can connect digitally, which allows the drivers to operate it from their smartphones. They can charge the car from any nearby electric grid. Apart from personal benefit, EV provides an alternative option of fuel to the world. The US nearly uses 9 billion barrels of petroleum, which is a limited source, and 2/3rd of it goes to transportation. Thus, EV is a great source to save petroleum as it uses renewable energy (</w:t>
      </w:r>
      <w:r w:rsidRPr="005F77F8">
        <w:rPr>
          <w:rFonts w:ascii="Times New Roman" w:hAnsi="Times New Roman" w:cs="Times New Roman"/>
          <w:color w:val="222222"/>
          <w:sz w:val="24"/>
          <w:szCs w:val="24"/>
          <w:highlight w:val="white"/>
        </w:rPr>
        <w:t>Malmgren, 2016)</w:t>
      </w:r>
      <w:r w:rsidRPr="005F77F8">
        <w:rPr>
          <w:rFonts w:ascii="Times New Roman" w:eastAsia="Times New Roman" w:hAnsi="Times New Roman" w:cs="Times New Roman"/>
          <w:sz w:val="24"/>
          <w:szCs w:val="24"/>
        </w:rPr>
        <w:t xml:space="preserve">. Such positive signs are increasing the demand for EV across the world, especially in the US, which is a good sign as Tesla generates 60% of its total revenue from the US. </w:t>
      </w:r>
    </w:p>
    <w:p w14:paraId="18DF9977" w14:textId="77777777" w:rsidR="00957BBE" w:rsidRPr="005F77F8" w:rsidRDefault="005F08B1" w:rsidP="00F91632">
      <w:pPr>
        <w:spacing w:line="360" w:lineRule="auto"/>
        <w:jc w:val="center"/>
        <w:rPr>
          <w:rFonts w:ascii="Times New Roman" w:eastAsia="Times New Roman" w:hAnsi="Times New Roman" w:cs="Times New Roman"/>
          <w:sz w:val="24"/>
          <w:szCs w:val="24"/>
        </w:rPr>
      </w:pPr>
      <w:r w:rsidRPr="005F77F8">
        <w:rPr>
          <w:rFonts w:ascii="Times New Roman" w:hAnsi="Times New Roman" w:cs="Times New Roman"/>
          <w:noProof/>
          <w:color w:val="0000FF"/>
          <w:sz w:val="24"/>
          <w:szCs w:val="24"/>
          <w:bdr w:val="none" w:sz="0" w:space="0" w:color="auto" w:frame="1"/>
          <w:lang w:val="en-IN"/>
        </w:rPr>
        <w:lastRenderedPageBreak/>
        <w:drawing>
          <wp:inline distT="0" distB="0" distL="0" distR="0" wp14:anchorId="6DF719F8" wp14:editId="3BAC2BE4">
            <wp:extent cx="4619625" cy="2695575"/>
            <wp:effectExtent l="0" t="0" r="9525" b="9525"/>
            <wp:docPr id="4" name="Picture 4" descr="https://lh5.googleusercontent.com/C4I5PC2RFTIXKK65YI81c4Pq6npugsN25vRGwA7g8zzkJAyd5WToI_QE73eNtTcCc2MZBLQakm6Rfuc7273NSSflBmz9fcIixD2bOZPC47PYyL3F9n0HYqE5NVJBv9chn-5Ojxi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4277545" name="Picture 1" descr="https://lh5.googleusercontent.com/C4I5PC2RFTIXKK65YI81c4Pq6npugsN25vRGwA7g8zzkJAyd5WToI_QE73eNtTcCc2MZBLQakm6Rfuc7273NSSflBmz9fcIixD2bOZPC47PYyL3F9n0HYqE5NVJBv9chn-5Ojxib"/>
                    <pic:cNvPicPr>
                      <a:picLocks noChangeAspect="1" noChangeArrowheads="1"/>
                    </pic:cNvPicPr>
                  </pic:nvPicPr>
                  <pic:blipFill>
                    <a:blip r:embed="rId19">
                      <a:extLst>
                        <a:ext uri="{28A0092B-C50C-407E-A947-70E740481C1C}">
                          <a14:useLocalDpi xmlns:a14="http://schemas.microsoft.com/office/drawing/2010/main" val="0"/>
                        </a:ext>
                      </a:extLst>
                    </a:blip>
                    <a:stretch>
                      <a:fillRect/>
                    </a:stretch>
                  </pic:blipFill>
                  <pic:spPr bwMode="auto">
                    <a:xfrm>
                      <a:off x="0" y="0"/>
                      <a:ext cx="4619625" cy="2695575"/>
                    </a:xfrm>
                    <a:prstGeom prst="rect">
                      <a:avLst/>
                    </a:prstGeom>
                    <a:noFill/>
                    <a:ln>
                      <a:noFill/>
                    </a:ln>
                  </pic:spPr>
                </pic:pic>
              </a:graphicData>
            </a:graphic>
          </wp:inline>
        </w:drawing>
      </w:r>
    </w:p>
    <w:p w14:paraId="550F2426" w14:textId="77777777" w:rsidR="00957BBE" w:rsidRPr="00F91632" w:rsidRDefault="005F08B1" w:rsidP="00F91632">
      <w:pPr>
        <w:spacing w:line="360" w:lineRule="auto"/>
        <w:jc w:val="center"/>
        <w:rPr>
          <w:rFonts w:ascii="Times New Roman" w:hAnsi="Times New Roman" w:cs="Times New Roman"/>
          <w:b/>
          <w:sz w:val="24"/>
          <w:szCs w:val="24"/>
        </w:rPr>
      </w:pPr>
      <w:r w:rsidRPr="00F91632">
        <w:rPr>
          <w:rFonts w:ascii="Times New Roman" w:eastAsia="Times New Roman" w:hAnsi="Times New Roman" w:cs="Times New Roman"/>
          <w:b/>
          <w:sz w:val="24"/>
          <w:szCs w:val="24"/>
        </w:rPr>
        <w:t>Figure 5:</w:t>
      </w:r>
      <w:r w:rsidRPr="00F91632">
        <w:rPr>
          <w:rFonts w:ascii="Times New Roman" w:hAnsi="Times New Roman" w:cs="Times New Roman"/>
          <w:b/>
          <w:sz w:val="24"/>
          <w:szCs w:val="24"/>
        </w:rPr>
        <w:t xml:space="preserve"> Motivation of users for electric mobility</w:t>
      </w:r>
    </w:p>
    <w:p w14:paraId="40EAAF4E" w14:textId="77777777" w:rsidR="00957BBE" w:rsidRPr="005F77F8" w:rsidRDefault="005F08B1" w:rsidP="00902D94">
      <w:pPr>
        <w:spacing w:line="360" w:lineRule="auto"/>
        <w:jc w:val="center"/>
        <w:rPr>
          <w:rFonts w:ascii="Times New Roman" w:eastAsia="Times New Roman" w:hAnsi="Times New Roman" w:cs="Times New Roman"/>
          <w:sz w:val="24"/>
          <w:szCs w:val="24"/>
        </w:rPr>
      </w:pPr>
      <w:r w:rsidRPr="005F77F8">
        <w:rPr>
          <w:rFonts w:ascii="Times New Roman" w:hAnsi="Times New Roman" w:cs="Times New Roman"/>
          <w:sz w:val="24"/>
          <w:szCs w:val="24"/>
        </w:rPr>
        <w:t>(Source: pwc.com, 2018)</w:t>
      </w:r>
    </w:p>
    <w:p w14:paraId="06541397" w14:textId="77777777" w:rsidR="00012C28" w:rsidRPr="005F77F8" w:rsidRDefault="005F08B1" w:rsidP="005F77F8">
      <w:pPr>
        <w:spacing w:line="360" w:lineRule="auto"/>
        <w:jc w:val="both"/>
        <w:rPr>
          <w:rFonts w:ascii="Times New Roman" w:eastAsia="Times New Roman" w:hAnsi="Times New Roman" w:cs="Times New Roman"/>
          <w:sz w:val="24"/>
          <w:szCs w:val="24"/>
        </w:rPr>
      </w:pPr>
      <w:r w:rsidRPr="005F77F8">
        <w:rPr>
          <w:rFonts w:ascii="Times New Roman" w:eastAsia="Times New Roman" w:hAnsi="Times New Roman" w:cs="Times New Roman"/>
          <w:sz w:val="24"/>
          <w:szCs w:val="24"/>
        </w:rPr>
        <w:t>However, there exist some challenges as well for Tesla to operate in the market. The rapid change in battery technology is causing uncertainty in maintaining the standard. Electric vehicles are still unable to provide a 100% solution for carbon emission. So there always remains a chance of replacement by a new invention (</w:t>
      </w:r>
      <w:r w:rsidRPr="005F77F8">
        <w:rPr>
          <w:rFonts w:ascii="Times New Roman" w:hAnsi="Times New Roman" w:cs="Times New Roman"/>
          <w:color w:val="222222"/>
          <w:sz w:val="24"/>
          <w:szCs w:val="24"/>
          <w:highlight w:val="white"/>
        </w:rPr>
        <w:t xml:space="preserve">Noel </w:t>
      </w:r>
      <w:r w:rsidRPr="005F77F8">
        <w:rPr>
          <w:rFonts w:ascii="Times New Roman" w:hAnsi="Times New Roman" w:cs="Times New Roman"/>
          <w:i/>
          <w:color w:val="222222"/>
          <w:sz w:val="24"/>
          <w:szCs w:val="24"/>
          <w:highlight w:val="white"/>
        </w:rPr>
        <w:t>et al.</w:t>
      </w:r>
      <w:r w:rsidRPr="005F77F8">
        <w:rPr>
          <w:rFonts w:ascii="Times New Roman" w:hAnsi="Times New Roman" w:cs="Times New Roman"/>
          <w:color w:val="222222"/>
          <w:sz w:val="24"/>
          <w:szCs w:val="24"/>
          <w:highlight w:val="white"/>
        </w:rPr>
        <w:t xml:space="preserve"> 2018)</w:t>
      </w:r>
      <w:r w:rsidRPr="005F77F8">
        <w:rPr>
          <w:rFonts w:ascii="Times New Roman" w:eastAsia="Times New Roman" w:hAnsi="Times New Roman" w:cs="Times New Roman"/>
          <w:sz w:val="24"/>
          <w:szCs w:val="24"/>
        </w:rPr>
        <w:t>. As per the survey, the drivers of the UK will not prefer EVs completely within the next 15 years or so rather light vehicles are gaining more popularity there.</w:t>
      </w:r>
    </w:p>
    <w:p w14:paraId="62802992" w14:textId="35C9CD59" w:rsidR="00012C28" w:rsidRPr="005F77F8" w:rsidRDefault="00E841AD" w:rsidP="009B34BF">
      <w:pPr>
        <w:pStyle w:val="Heading2"/>
      </w:pPr>
      <w:bookmarkStart w:id="9" w:name="_Toc48239490"/>
      <w:r>
        <w:t xml:space="preserve">     2.5 </w:t>
      </w:r>
      <w:r w:rsidR="005F08B1" w:rsidRPr="005F77F8">
        <w:t>How natural resources are extracted for the electric car and how it is disposed</w:t>
      </w:r>
      <w:bookmarkEnd w:id="9"/>
    </w:p>
    <w:p w14:paraId="69C7BC33" w14:textId="77777777" w:rsidR="00012C28" w:rsidRPr="005F77F8" w:rsidRDefault="005F08B1" w:rsidP="005F77F8">
      <w:pPr>
        <w:spacing w:line="360" w:lineRule="auto"/>
        <w:jc w:val="both"/>
        <w:rPr>
          <w:rFonts w:ascii="Times New Roman" w:eastAsia="Times New Roman" w:hAnsi="Times New Roman" w:cs="Times New Roman"/>
          <w:sz w:val="24"/>
          <w:szCs w:val="24"/>
        </w:rPr>
      </w:pPr>
      <w:r w:rsidRPr="005F77F8">
        <w:rPr>
          <w:rFonts w:ascii="Times New Roman" w:eastAsia="Times New Roman" w:hAnsi="Times New Roman" w:cs="Times New Roman"/>
          <w:sz w:val="24"/>
          <w:szCs w:val="24"/>
        </w:rPr>
        <w:t>The body and chassis of the electric vehicles are prepared by aluminium where in some parts boron-steel is also used. The underbody is constructed by titanium while the other components use rare-earth materials like neodymium magnets. However, it uses plastics and silicon as well. Tesla started sourcing recycled batteries from the suppliers. They also recycle raw materials.</w:t>
      </w:r>
    </w:p>
    <w:p w14:paraId="2E8BDB87" w14:textId="30CF0EF0" w:rsidR="00012C28" w:rsidRPr="005F77F8" w:rsidRDefault="00E841AD" w:rsidP="009B34BF">
      <w:pPr>
        <w:pStyle w:val="Heading2"/>
      </w:pPr>
      <w:bookmarkStart w:id="10" w:name="_Toc48239491"/>
      <w:r>
        <w:t xml:space="preserve">     2.6 </w:t>
      </w:r>
      <w:r w:rsidR="005F08B1" w:rsidRPr="005F77F8">
        <w:t>Critical analysis and recommendations</w:t>
      </w:r>
      <w:bookmarkEnd w:id="10"/>
      <w:r w:rsidR="005F08B1" w:rsidRPr="005F77F8">
        <w:t xml:space="preserve"> </w:t>
      </w:r>
    </w:p>
    <w:p w14:paraId="46718C34" w14:textId="77777777" w:rsidR="00012C28" w:rsidRPr="005F77F8" w:rsidRDefault="005F08B1" w:rsidP="005F77F8">
      <w:pPr>
        <w:spacing w:line="360" w:lineRule="auto"/>
        <w:jc w:val="both"/>
        <w:rPr>
          <w:rFonts w:ascii="Times New Roman" w:eastAsia="Times New Roman" w:hAnsi="Times New Roman" w:cs="Times New Roman"/>
          <w:sz w:val="24"/>
          <w:szCs w:val="24"/>
        </w:rPr>
      </w:pPr>
      <w:r w:rsidRPr="005F77F8">
        <w:rPr>
          <w:rFonts w:ascii="Times New Roman" w:eastAsia="Times New Roman" w:hAnsi="Times New Roman" w:cs="Times New Roman"/>
          <w:sz w:val="24"/>
          <w:szCs w:val="24"/>
        </w:rPr>
        <w:t xml:space="preserve">The automotive industry is a wide region, and Tesla is definitely a strong player in the field. The company has a limited network as most of its international trading is done via its online and offline stores. However, the competitive nature of the market demands cost-effective products. Apart from Tesla, there already </w:t>
      </w:r>
      <w:r w:rsidR="00F91632" w:rsidRPr="005F77F8">
        <w:rPr>
          <w:rFonts w:ascii="Times New Roman" w:eastAsia="Times New Roman" w:hAnsi="Times New Roman" w:cs="Times New Roman"/>
          <w:sz w:val="24"/>
          <w:szCs w:val="24"/>
        </w:rPr>
        <w:t>exist big</w:t>
      </w:r>
      <w:r w:rsidRPr="005F77F8">
        <w:rPr>
          <w:rFonts w:ascii="Times New Roman" w:eastAsia="Times New Roman" w:hAnsi="Times New Roman" w:cs="Times New Roman"/>
          <w:sz w:val="24"/>
          <w:szCs w:val="24"/>
        </w:rPr>
        <w:t xml:space="preserve"> players like BMW and Toyota in the industry. Under such </w:t>
      </w:r>
      <w:r w:rsidRPr="005F77F8">
        <w:rPr>
          <w:rFonts w:ascii="Times New Roman" w:eastAsia="Times New Roman" w:hAnsi="Times New Roman" w:cs="Times New Roman"/>
          <w:sz w:val="24"/>
          <w:szCs w:val="24"/>
        </w:rPr>
        <w:lastRenderedPageBreak/>
        <w:t>competitive pressure, Tesla is recommended to develop their brand value more by introducing value-added services to the customers. Additionally, customers have the power to switch to ICE-powered vehicles at any moment from EVs. Tesla is suggested to develop its global store and network services.  They have to support the customers in decision making.</w:t>
      </w:r>
    </w:p>
    <w:p w14:paraId="0D1C8FA5" w14:textId="77777777" w:rsidR="00012C28" w:rsidRPr="005F77F8" w:rsidRDefault="005F08B1" w:rsidP="005F77F8">
      <w:pPr>
        <w:spacing w:line="360" w:lineRule="auto"/>
        <w:jc w:val="both"/>
        <w:rPr>
          <w:rFonts w:ascii="Times New Roman" w:eastAsia="Times New Roman" w:hAnsi="Times New Roman" w:cs="Times New Roman"/>
          <w:sz w:val="24"/>
          <w:szCs w:val="24"/>
        </w:rPr>
      </w:pPr>
      <w:r w:rsidRPr="005F77F8">
        <w:rPr>
          <w:rFonts w:ascii="Times New Roman" w:eastAsia="Times New Roman" w:hAnsi="Times New Roman" w:cs="Times New Roman"/>
          <w:sz w:val="24"/>
          <w:szCs w:val="24"/>
        </w:rPr>
        <w:t xml:space="preserve">The growing internationalization of the automotive industry is asking the companies to introduce technologically upgraded products. As observed earlier, the governments of almost every country are also in </w:t>
      </w:r>
      <w:r w:rsidR="00F91632" w:rsidRPr="005F77F8">
        <w:rPr>
          <w:rFonts w:ascii="Times New Roman" w:eastAsia="Times New Roman" w:hAnsi="Times New Roman" w:cs="Times New Roman"/>
          <w:sz w:val="24"/>
          <w:szCs w:val="24"/>
        </w:rPr>
        <w:t>favour</w:t>
      </w:r>
      <w:r w:rsidRPr="005F77F8">
        <w:rPr>
          <w:rFonts w:ascii="Times New Roman" w:eastAsia="Times New Roman" w:hAnsi="Times New Roman" w:cs="Times New Roman"/>
          <w:sz w:val="24"/>
          <w:szCs w:val="24"/>
        </w:rPr>
        <w:t xml:space="preserve"> </w:t>
      </w:r>
      <w:r w:rsidR="00F91632" w:rsidRPr="005F77F8">
        <w:rPr>
          <w:rFonts w:ascii="Times New Roman" w:eastAsia="Times New Roman" w:hAnsi="Times New Roman" w:cs="Times New Roman"/>
          <w:sz w:val="24"/>
          <w:szCs w:val="24"/>
        </w:rPr>
        <w:t>of hybrid</w:t>
      </w:r>
      <w:r w:rsidRPr="005F77F8">
        <w:rPr>
          <w:rFonts w:ascii="Times New Roman" w:eastAsia="Times New Roman" w:hAnsi="Times New Roman" w:cs="Times New Roman"/>
          <w:sz w:val="24"/>
          <w:szCs w:val="24"/>
        </w:rPr>
        <w:t>, autonomous, and electric vehicles to protect the environment. Thus, Tesla needs to invest more in its R&amp;D and international operations to develop highly effective powertrain engineering for the EVs. They have to develop the energy storage capacity of the engines and also need to introduce software to limit the obsolescence.</w:t>
      </w:r>
    </w:p>
    <w:p w14:paraId="1BBF5DDF" w14:textId="65854C9D" w:rsidR="00012C28" w:rsidRPr="005F77F8" w:rsidRDefault="00E841AD" w:rsidP="009B34BF">
      <w:pPr>
        <w:pStyle w:val="Heading1"/>
      </w:pPr>
      <w:bookmarkStart w:id="11" w:name="_Toc48239492"/>
      <w:r>
        <w:t xml:space="preserve">3.0 </w:t>
      </w:r>
      <w:r w:rsidR="005F08B1" w:rsidRPr="005F77F8">
        <w:t>Conclusion</w:t>
      </w:r>
      <w:bookmarkEnd w:id="11"/>
      <w:r w:rsidR="005F08B1" w:rsidRPr="005F77F8">
        <w:t xml:space="preserve"> </w:t>
      </w:r>
    </w:p>
    <w:p w14:paraId="1780FEF1" w14:textId="77777777" w:rsidR="009B34BF" w:rsidRDefault="005F08B1" w:rsidP="005F77F8">
      <w:pPr>
        <w:spacing w:line="360" w:lineRule="auto"/>
        <w:jc w:val="both"/>
        <w:rPr>
          <w:rFonts w:ascii="Times New Roman" w:eastAsia="Times New Roman" w:hAnsi="Times New Roman" w:cs="Times New Roman"/>
          <w:sz w:val="24"/>
          <w:szCs w:val="24"/>
        </w:rPr>
      </w:pPr>
      <w:r w:rsidRPr="005F77F8">
        <w:rPr>
          <w:rFonts w:ascii="Times New Roman" w:eastAsia="Times New Roman" w:hAnsi="Times New Roman" w:cs="Times New Roman"/>
          <w:sz w:val="24"/>
          <w:szCs w:val="24"/>
        </w:rPr>
        <w:t>The paper has undertaken Tesla as the concerned organization for further investigation. Tesla Motors has successfully operated in the competitive automobile industry from 2003 with their electric vehicles.  With the help of multiple academic frameworks and tools like Porter's value chain analysis, PESTLE analysis, and Porter's Five forces analysis, the study outlined different aspects of Tesla and its present status in the industry. The frameworks helped the study in identifying the macro and microeconomic parameters that can affect the performance of the company as well as its competition. The study strongly suggests the company invest more in its R&amp;D department to introduce technologically improved vehicles. They are also suggested to look for greater production of hybrid vehicles as well, which is soon going to be in demand list of the customers.</w:t>
      </w:r>
    </w:p>
    <w:p w14:paraId="4AC12F9A" w14:textId="77777777" w:rsidR="009B34BF" w:rsidRDefault="005F08B1">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704C0ECB" w14:textId="77777777" w:rsidR="009B34BF" w:rsidRPr="001602AA" w:rsidRDefault="005F08B1" w:rsidP="009B34BF">
      <w:pPr>
        <w:pStyle w:val="Heading1"/>
      </w:pPr>
      <w:bookmarkStart w:id="12" w:name="_Toc48239493"/>
      <w:r w:rsidRPr="001602AA">
        <w:lastRenderedPageBreak/>
        <w:t>Reference List</w:t>
      </w:r>
      <w:bookmarkEnd w:id="12"/>
      <w:r w:rsidRPr="001602AA">
        <w:t xml:space="preserve"> </w:t>
      </w:r>
    </w:p>
    <w:p w14:paraId="30E07882" w14:textId="77777777" w:rsidR="009B34BF" w:rsidRPr="001602AA" w:rsidRDefault="005F08B1" w:rsidP="009B34BF">
      <w:pPr>
        <w:spacing w:line="360" w:lineRule="auto"/>
        <w:jc w:val="both"/>
        <w:rPr>
          <w:rFonts w:ascii="Times New Roman" w:hAnsi="Times New Roman" w:cs="Times New Roman"/>
          <w:b/>
          <w:sz w:val="24"/>
          <w:szCs w:val="24"/>
        </w:rPr>
      </w:pPr>
      <w:r w:rsidRPr="001602AA">
        <w:rPr>
          <w:rFonts w:ascii="Times New Roman" w:hAnsi="Times New Roman" w:cs="Times New Roman"/>
          <w:b/>
          <w:sz w:val="24"/>
          <w:szCs w:val="24"/>
        </w:rPr>
        <w:t xml:space="preserve">Journals </w:t>
      </w:r>
    </w:p>
    <w:p w14:paraId="2E7BE952" w14:textId="77777777" w:rsidR="009B34BF" w:rsidRPr="001602AA" w:rsidRDefault="005F08B1" w:rsidP="009B34BF">
      <w:pPr>
        <w:spacing w:line="360" w:lineRule="auto"/>
        <w:jc w:val="both"/>
        <w:rPr>
          <w:rFonts w:ascii="Times New Roman" w:hAnsi="Times New Roman" w:cs="Times New Roman"/>
          <w:color w:val="222222"/>
          <w:sz w:val="24"/>
          <w:szCs w:val="24"/>
          <w:shd w:val="clear" w:color="auto" w:fill="FFFFFF"/>
        </w:rPr>
      </w:pPr>
      <w:r w:rsidRPr="001602AA">
        <w:rPr>
          <w:rFonts w:ascii="Times New Roman" w:hAnsi="Times New Roman" w:cs="Times New Roman"/>
          <w:color w:val="222222"/>
          <w:sz w:val="24"/>
          <w:szCs w:val="24"/>
          <w:shd w:val="clear" w:color="auto" w:fill="FFFFFF"/>
        </w:rPr>
        <w:t>Aaij, R., Amato, S., Anderlini, L., Benson, S., Cattaneo, M., Clemencic, M., Couturier, B., Frank, M., Gligorov, V.V., Head, T. and Jones, C., 2016. Tesla: an application for real-time data analysis in High Energy Physics. </w:t>
      </w:r>
      <w:r w:rsidRPr="001602AA">
        <w:rPr>
          <w:rFonts w:ascii="Times New Roman" w:hAnsi="Times New Roman" w:cs="Times New Roman"/>
          <w:i/>
          <w:iCs/>
          <w:color w:val="222222"/>
          <w:sz w:val="24"/>
          <w:szCs w:val="24"/>
          <w:shd w:val="clear" w:color="auto" w:fill="FFFFFF"/>
        </w:rPr>
        <w:t>Computer Physics Communications</w:t>
      </w:r>
      <w:r w:rsidRPr="001602AA">
        <w:rPr>
          <w:rFonts w:ascii="Times New Roman" w:hAnsi="Times New Roman" w:cs="Times New Roman"/>
          <w:color w:val="222222"/>
          <w:sz w:val="24"/>
          <w:szCs w:val="24"/>
          <w:shd w:val="clear" w:color="auto" w:fill="FFFFFF"/>
        </w:rPr>
        <w:t>, </w:t>
      </w:r>
      <w:r w:rsidRPr="001602AA">
        <w:rPr>
          <w:rFonts w:ascii="Times New Roman" w:hAnsi="Times New Roman" w:cs="Times New Roman"/>
          <w:i/>
          <w:iCs/>
          <w:color w:val="222222"/>
          <w:sz w:val="24"/>
          <w:szCs w:val="24"/>
          <w:shd w:val="clear" w:color="auto" w:fill="FFFFFF"/>
        </w:rPr>
        <w:t>208</w:t>
      </w:r>
      <w:r w:rsidRPr="001602AA">
        <w:rPr>
          <w:rFonts w:ascii="Times New Roman" w:hAnsi="Times New Roman" w:cs="Times New Roman"/>
          <w:color w:val="222222"/>
          <w:sz w:val="24"/>
          <w:szCs w:val="24"/>
          <w:shd w:val="clear" w:color="auto" w:fill="FFFFFF"/>
        </w:rPr>
        <w:t>, pp.35-42. Available at:</w:t>
      </w:r>
      <w:r w:rsidRPr="001602AA">
        <w:rPr>
          <w:rFonts w:ascii="Times New Roman" w:hAnsi="Times New Roman" w:cs="Times New Roman"/>
          <w:sz w:val="24"/>
          <w:szCs w:val="24"/>
        </w:rPr>
        <w:t>https://arxiv.org/pdf/1604.05596.pdf [Accessed on: 05:08:2020]</w:t>
      </w:r>
    </w:p>
    <w:p w14:paraId="62B2BD50" w14:textId="77777777" w:rsidR="009B34BF" w:rsidRPr="001602AA" w:rsidRDefault="005F08B1" w:rsidP="009B34BF">
      <w:pPr>
        <w:spacing w:line="360" w:lineRule="auto"/>
        <w:jc w:val="both"/>
        <w:rPr>
          <w:rFonts w:ascii="Times New Roman" w:hAnsi="Times New Roman" w:cs="Times New Roman"/>
          <w:color w:val="222222"/>
          <w:sz w:val="24"/>
          <w:szCs w:val="24"/>
          <w:shd w:val="clear" w:color="auto" w:fill="FFFFFF"/>
        </w:rPr>
      </w:pPr>
      <w:r w:rsidRPr="001602AA">
        <w:rPr>
          <w:rFonts w:ascii="Times New Roman" w:hAnsi="Times New Roman" w:cs="Times New Roman"/>
          <w:color w:val="222222"/>
          <w:sz w:val="24"/>
          <w:szCs w:val="24"/>
          <w:shd w:val="clear" w:color="auto" w:fill="FFFFFF"/>
        </w:rPr>
        <w:t>Gafarov, R., 2019. </w:t>
      </w:r>
      <w:r w:rsidRPr="001602AA">
        <w:rPr>
          <w:rFonts w:ascii="Times New Roman" w:hAnsi="Times New Roman" w:cs="Times New Roman"/>
          <w:i/>
          <w:iCs/>
          <w:color w:val="222222"/>
          <w:sz w:val="24"/>
          <w:szCs w:val="24"/>
          <w:shd w:val="clear" w:color="auto" w:fill="FFFFFF"/>
        </w:rPr>
        <w:t>Evaluation of the financial position and the performance of Tesla, Inc</w:t>
      </w:r>
      <w:r w:rsidRPr="001602AA">
        <w:rPr>
          <w:rFonts w:ascii="Times New Roman" w:hAnsi="Times New Roman" w:cs="Times New Roman"/>
          <w:color w:val="222222"/>
          <w:sz w:val="24"/>
          <w:szCs w:val="24"/>
          <w:shd w:val="clear" w:color="auto" w:fill="FFFFFF"/>
        </w:rPr>
        <w:t> (Doctoral dissertation, Masarykova univerzita, Ekonomicko-správní fakulta). Available at:</w:t>
      </w:r>
      <w:r w:rsidRPr="001602AA">
        <w:rPr>
          <w:rFonts w:ascii="Times New Roman" w:hAnsi="Times New Roman" w:cs="Times New Roman"/>
          <w:sz w:val="24"/>
          <w:szCs w:val="24"/>
        </w:rPr>
        <w:t>https://is.muni.cz/th/iphw4/Gafarov.pdf [Accessed on: 05:08:2020]</w:t>
      </w:r>
    </w:p>
    <w:p w14:paraId="7E158DAF" w14:textId="77777777" w:rsidR="009B34BF" w:rsidRPr="001602AA" w:rsidRDefault="005F08B1" w:rsidP="009B34BF">
      <w:pPr>
        <w:spacing w:line="360" w:lineRule="auto"/>
        <w:jc w:val="both"/>
        <w:rPr>
          <w:rFonts w:ascii="Times New Roman" w:hAnsi="Times New Roman" w:cs="Times New Roman"/>
          <w:color w:val="222222"/>
          <w:sz w:val="24"/>
          <w:szCs w:val="24"/>
          <w:shd w:val="clear" w:color="auto" w:fill="FFFFFF"/>
        </w:rPr>
      </w:pPr>
      <w:r w:rsidRPr="001602AA">
        <w:rPr>
          <w:rFonts w:ascii="Times New Roman" w:hAnsi="Times New Roman" w:cs="Times New Roman"/>
          <w:color w:val="222222"/>
          <w:sz w:val="24"/>
          <w:szCs w:val="24"/>
          <w:shd w:val="clear" w:color="auto" w:fill="FFFFFF"/>
        </w:rPr>
        <w:t>Gianesello, P., Ivanov, D. and Battini, D., 2017. Closed-loop supply chain simulation with disruption considerations: A case-study on Tesla. </w:t>
      </w:r>
      <w:r w:rsidRPr="001602AA">
        <w:rPr>
          <w:rFonts w:ascii="Times New Roman" w:hAnsi="Times New Roman" w:cs="Times New Roman"/>
          <w:i/>
          <w:iCs/>
          <w:color w:val="222222"/>
          <w:sz w:val="24"/>
          <w:szCs w:val="24"/>
          <w:shd w:val="clear" w:color="auto" w:fill="FFFFFF"/>
        </w:rPr>
        <w:t>International Journal of Inventory Research</w:t>
      </w:r>
      <w:r w:rsidRPr="001602AA">
        <w:rPr>
          <w:rFonts w:ascii="Times New Roman" w:hAnsi="Times New Roman" w:cs="Times New Roman"/>
          <w:color w:val="222222"/>
          <w:sz w:val="24"/>
          <w:szCs w:val="24"/>
          <w:shd w:val="clear" w:color="auto" w:fill="FFFFFF"/>
        </w:rPr>
        <w:t>, </w:t>
      </w:r>
      <w:r w:rsidRPr="001602AA">
        <w:rPr>
          <w:rFonts w:ascii="Times New Roman" w:hAnsi="Times New Roman" w:cs="Times New Roman"/>
          <w:i/>
          <w:iCs/>
          <w:color w:val="222222"/>
          <w:sz w:val="24"/>
          <w:szCs w:val="24"/>
          <w:shd w:val="clear" w:color="auto" w:fill="FFFFFF"/>
        </w:rPr>
        <w:t>4</w:t>
      </w:r>
      <w:r w:rsidRPr="001602AA">
        <w:rPr>
          <w:rFonts w:ascii="Times New Roman" w:hAnsi="Times New Roman" w:cs="Times New Roman"/>
          <w:color w:val="222222"/>
          <w:sz w:val="24"/>
          <w:szCs w:val="24"/>
          <w:shd w:val="clear" w:color="auto" w:fill="FFFFFF"/>
        </w:rPr>
        <w:t>(4), pp.257-280. Available at:</w:t>
      </w:r>
      <w:r w:rsidRPr="001602AA">
        <w:rPr>
          <w:rFonts w:ascii="Times New Roman" w:hAnsi="Times New Roman" w:cs="Times New Roman"/>
          <w:sz w:val="24"/>
          <w:szCs w:val="24"/>
        </w:rPr>
        <w:t>https://www.anylogistix.ru/upload/iblock/910/91063dfe903a73dcdfbf1da5cacf4fe4.pdf [Accessed on: 05:08:2020]</w:t>
      </w:r>
    </w:p>
    <w:p w14:paraId="1BE97ACC" w14:textId="77777777" w:rsidR="009B34BF" w:rsidRPr="001602AA" w:rsidRDefault="005F08B1" w:rsidP="009B34BF">
      <w:pPr>
        <w:spacing w:line="360" w:lineRule="auto"/>
        <w:jc w:val="both"/>
        <w:rPr>
          <w:rFonts w:ascii="Times New Roman" w:hAnsi="Times New Roman" w:cs="Times New Roman"/>
          <w:color w:val="222222"/>
          <w:sz w:val="24"/>
          <w:szCs w:val="24"/>
          <w:shd w:val="clear" w:color="auto" w:fill="FFFFFF"/>
        </w:rPr>
      </w:pPr>
      <w:r w:rsidRPr="001602AA">
        <w:rPr>
          <w:rFonts w:ascii="Times New Roman" w:hAnsi="Times New Roman" w:cs="Times New Roman"/>
          <w:color w:val="222222"/>
          <w:sz w:val="24"/>
          <w:szCs w:val="24"/>
          <w:shd w:val="clear" w:color="auto" w:fill="FFFFFF"/>
        </w:rPr>
        <w:t>Kalaitzi, D., Matopoulos, A. and Clegg, B., 2019. Managing resource dependencies in electric vehicle supply chains: a multi-tier case study. </w:t>
      </w:r>
      <w:r w:rsidRPr="001602AA">
        <w:rPr>
          <w:rFonts w:ascii="Times New Roman" w:hAnsi="Times New Roman" w:cs="Times New Roman"/>
          <w:i/>
          <w:iCs/>
          <w:color w:val="222222"/>
          <w:sz w:val="24"/>
          <w:szCs w:val="24"/>
          <w:shd w:val="clear" w:color="auto" w:fill="FFFFFF"/>
        </w:rPr>
        <w:t>Supply Chain Management: An International Journal</w:t>
      </w:r>
      <w:r w:rsidRPr="001602AA">
        <w:rPr>
          <w:rFonts w:ascii="Times New Roman" w:hAnsi="Times New Roman" w:cs="Times New Roman"/>
          <w:color w:val="222222"/>
          <w:sz w:val="24"/>
          <w:szCs w:val="24"/>
          <w:shd w:val="clear" w:color="auto" w:fill="FFFFFF"/>
        </w:rPr>
        <w:t>. Available at:</w:t>
      </w:r>
      <w:r w:rsidRPr="001602AA">
        <w:rPr>
          <w:rFonts w:ascii="Times New Roman" w:hAnsi="Times New Roman" w:cs="Times New Roman"/>
          <w:sz w:val="24"/>
          <w:szCs w:val="24"/>
        </w:rPr>
        <w:t>https://publications.aston.ac.uk/id/eprint/37313/1/electric_vehicle_supply_chains.pdf [Accessed on: 05:08:2020]</w:t>
      </w:r>
    </w:p>
    <w:p w14:paraId="6718A046" w14:textId="77777777" w:rsidR="009B34BF" w:rsidRPr="001602AA" w:rsidRDefault="005F08B1" w:rsidP="009B34BF">
      <w:pPr>
        <w:spacing w:line="360" w:lineRule="auto"/>
        <w:jc w:val="both"/>
        <w:rPr>
          <w:rFonts w:ascii="Times New Roman" w:hAnsi="Times New Roman" w:cs="Times New Roman"/>
          <w:color w:val="222222"/>
          <w:sz w:val="24"/>
          <w:szCs w:val="24"/>
          <w:shd w:val="clear" w:color="auto" w:fill="FFFFFF"/>
        </w:rPr>
      </w:pPr>
      <w:r w:rsidRPr="001602AA">
        <w:rPr>
          <w:rFonts w:ascii="Times New Roman" w:hAnsi="Times New Roman" w:cs="Times New Roman"/>
          <w:color w:val="222222"/>
          <w:sz w:val="24"/>
          <w:szCs w:val="24"/>
          <w:shd w:val="clear" w:color="auto" w:fill="FFFFFF"/>
        </w:rPr>
        <w:t>Kim, H., 2020. Analysis of how Tesla Creating Core Innovation Capability. </w:t>
      </w:r>
      <w:r w:rsidRPr="001602AA">
        <w:rPr>
          <w:rFonts w:ascii="Times New Roman" w:hAnsi="Times New Roman" w:cs="Times New Roman"/>
          <w:i/>
          <w:iCs/>
          <w:color w:val="222222"/>
          <w:sz w:val="24"/>
          <w:szCs w:val="24"/>
          <w:shd w:val="clear" w:color="auto" w:fill="FFFFFF"/>
        </w:rPr>
        <w:t>International Journal of Business and Management</w:t>
      </w:r>
      <w:r w:rsidRPr="001602AA">
        <w:rPr>
          <w:rFonts w:ascii="Times New Roman" w:hAnsi="Times New Roman" w:cs="Times New Roman"/>
          <w:color w:val="222222"/>
          <w:sz w:val="24"/>
          <w:szCs w:val="24"/>
          <w:shd w:val="clear" w:color="auto" w:fill="FFFFFF"/>
        </w:rPr>
        <w:t>, </w:t>
      </w:r>
      <w:r w:rsidRPr="001602AA">
        <w:rPr>
          <w:rFonts w:ascii="Times New Roman" w:hAnsi="Times New Roman" w:cs="Times New Roman"/>
          <w:i/>
          <w:iCs/>
          <w:color w:val="222222"/>
          <w:sz w:val="24"/>
          <w:szCs w:val="24"/>
          <w:shd w:val="clear" w:color="auto" w:fill="FFFFFF"/>
        </w:rPr>
        <w:t>15</w:t>
      </w:r>
      <w:r w:rsidRPr="001602AA">
        <w:rPr>
          <w:rFonts w:ascii="Times New Roman" w:hAnsi="Times New Roman" w:cs="Times New Roman"/>
          <w:color w:val="222222"/>
          <w:sz w:val="24"/>
          <w:szCs w:val="24"/>
          <w:shd w:val="clear" w:color="auto" w:fill="FFFFFF"/>
        </w:rPr>
        <w:t>(6). Available at:</w:t>
      </w:r>
      <w:r w:rsidRPr="001602AA">
        <w:rPr>
          <w:rFonts w:ascii="Times New Roman" w:hAnsi="Times New Roman" w:cs="Times New Roman"/>
          <w:sz w:val="24"/>
          <w:szCs w:val="24"/>
        </w:rPr>
        <w:t>https://www.researchgate.net/profile/Hyeonjoo_Kim2/publication/341323098_Analysis_of_how_Tesla_Creating_Core_Innovation_Capability/links/5ebb5c13299bf1c09ab933e5/Analysis-of-how-Tesla-Creating-Core-Innovation-Capability.pdf [Accessed on: 05:08:2020]</w:t>
      </w:r>
    </w:p>
    <w:p w14:paraId="36C9982A" w14:textId="77777777" w:rsidR="009B34BF" w:rsidRPr="001602AA" w:rsidRDefault="005F08B1" w:rsidP="009B34BF">
      <w:pPr>
        <w:spacing w:line="360" w:lineRule="auto"/>
        <w:jc w:val="both"/>
        <w:rPr>
          <w:rFonts w:ascii="Times New Roman" w:hAnsi="Times New Roman" w:cs="Times New Roman"/>
          <w:color w:val="222222"/>
          <w:sz w:val="24"/>
          <w:szCs w:val="24"/>
          <w:shd w:val="clear" w:color="auto" w:fill="FFFFFF"/>
        </w:rPr>
      </w:pPr>
      <w:r w:rsidRPr="001602AA">
        <w:rPr>
          <w:rFonts w:ascii="Times New Roman" w:hAnsi="Times New Roman" w:cs="Times New Roman"/>
          <w:color w:val="222222"/>
          <w:sz w:val="24"/>
          <w:szCs w:val="24"/>
          <w:shd w:val="clear" w:color="auto" w:fill="FFFFFF"/>
        </w:rPr>
        <w:t>Malmgren, I., 2016. Quantifying the societal benefits of electric vehicles. </w:t>
      </w:r>
      <w:r w:rsidRPr="001602AA">
        <w:rPr>
          <w:rFonts w:ascii="Times New Roman" w:hAnsi="Times New Roman" w:cs="Times New Roman"/>
          <w:i/>
          <w:iCs/>
          <w:color w:val="222222"/>
          <w:sz w:val="24"/>
          <w:szCs w:val="24"/>
          <w:shd w:val="clear" w:color="auto" w:fill="FFFFFF"/>
        </w:rPr>
        <w:t>World Electric Vehicle Journal</w:t>
      </w:r>
      <w:r w:rsidRPr="001602AA">
        <w:rPr>
          <w:rFonts w:ascii="Times New Roman" w:hAnsi="Times New Roman" w:cs="Times New Roman"/>
          <w:color w:val="222222"/>
          <w:sz w:val="24"/>
          <w:szCs w:val="24"/>
          <w:shd w:val="clear" w:color="auto" w:fill="FFFFFF"/>
        </w:rPr>
        <w:t>, </w:t>
      </w:r>
      <w:r w:rsidRPr="001602AA">
        <w:rPr>
          <w:rFonts w:ascii="Times New Roman" w:hAnsi="Times New Roman" w:cs="Times New Roman"/>
          <w:i/>
          <w:iCs/>
          <w:color w:val="222222"/>
          <w:sz w:val="24"/>
          <w:szCs w:val="24"/>
          <w:shd w:val="clear" w:color="auto" w:fill="FFFFFF"/>
        </w:rPr>
        <w:t>8</w:t>
      </w:r>
      <w:r w:rsidRPr="001602AA">
        <w:rPr>
          <w:rFonts w:ascii="Times New Roman" w:hAnsi="Times New Roman" w:cs="Times New Roman"/>
          <w:color w:val="222222"/>
          <w:sz w:val="24"/>
          <w:szCs w:val="24"/>
          <w:shd w:val="clear" w:color="auto" w:fill="FFFFFF"/>
        </w:rPr>
        <w:t>(4), pp.996-1007. Available at:</w:t>
      </w:r>
      <w:r w:rsidRPr="001602AA">
        <w:rPr>
          <w:rFonts w:ascii="Times New Roman" w:hAnsi="Times New Roman" w:cs="Times New Roman"/>
          <w:sz w:val="24"/>
          <w:szCs w:val="24"/>
        </w:rPr>
        <w:t>https://www.mdpi.com/2032-6653/8/4/996/pdf[Accessed on: 05:08:2020]</w:t>
      </w:r>
    </w:p>
    <w:p w14:paraId="6EDF4AF6" w14:textId="77777777" w:rsidR="009B34BF" w:rsidRPr="001602AA" w:rsidRDefault="005F08B1" w:rsidP="009B34BF">
      <w:pPr>
        <w:spacing w:line="360" w:lineRule="auto"/>
        <w:jc w:val="both"/>
        <w:rPr>
          <w:rFonts w:ascii="Times New Roman" w:hAnsi="Times New Roman" w:cs="Times New Roman"/>
          <w:color w:val="222222"/>
          <w:sz w:val="24"/>
          <w:szCs w:val="24"/>
          <w:shd w:val="clear" w:color="auto" w:fill="FFFFFF"/>
        </w:rPr>
      </w:pPr>
      <w:r w:rsidRPr="001602AA">
        <w:rPr>
          <w:rFonts w:ascii="Times New Roman" w:hAnsi="Times New Roman" w:cs="Times New Roman"/>
          <w:color w:val="222222"/>
          <w:sz w:val="24"/>
          <w:szCs w:val="24"/>
          <w:shd w:val="clear" w:color="auto" w:fill="FFFFFF"/>
        </w:rPr>
        <w:t>Noel, L., de Rubens, G.Z., Kester, J. and Sovacool, B.K., 2018. Beyond emissions and economics: Rethinking the co-benefits of electric vehicles (EVs) and vehicle-to-grid (V2G). </w:t>
      </w:r>
      <w:r w:rsidRPr="001602AA">
        <w:rPr>
          <w:rFonts w:ascii="Times New Roman" w:hAnsi="Times New Roman" w:cs="Times New Roman"/>
          <w:i/>
          <w:iCs/>
          <w:color w:val="222222"/>
          <w:sz w:val="24"/>
          <w:szCs w:val="24"/>
          <w:shd w:val="clear" w:color="auto" w:fill="FFFFFF"/>
        </w:rPr>
        <w:t>Transport Policy</w:t>
      </w:r>
      <w:r w:rsidRPr="001602AA">
        <w:rPr>
          <w:rFonts w:ascii="Times New Roman" w:hAnsi="Times New Roman" w:cs="Times New Roman"/>
          <w:color w:val="222222"/>
          <w:sz w:val="24"/>
          <w:szCs w:val="24"/>
          <w:shd w:val="clear" w:color="auto" w:fill="FFFFFF"/>
        </w:rPr>
        <w:t>, </w:t>
      </w:r>
      <w:r w:rsidRPr="001602AA">
        <w:rPr>
          <w:rFonts w:ascii="Times New Roman" w:hAnsi="Times New Roman" w:cs="Times New Roman"/>
          <w:i/>
          <w:iCs/>
          <w:color w:val="222222"/>
          <w:sz w:val="24"/>
          <w:szCs w:val="24"/>
          <w:shd w:val="clear" w:color="auto" w:fill="FFFFFF"/>
        </w:rPr>
        <w:t>71</w:t>
      </w:r>
      <w:r w:rsidRPr="001602AA">
        <w:rPr>
          <w:rFonts w:ascii="Times New Roman" w:hAnsi="Times New Roman" w:cs="Times New Roman"/>
          <w:color w:val="222222"/>
          <w:sz w:val="24"/>
          <w:szCs w:val="24"/>
          <w:shd w:val="clear" w:color="auto" w:fill="FFFFFF"/>
        </w:rPr>
        <w:t>, pp.130-137. Available at:</w:t>
      </w:r>
      <w:r w:rsidRPr="001602AA">
        <w:rPr>
          <w:rFonts w:ascii="Times New Roman" w:hAnsi="Times New Roman" w:cs="Times New Roman"/>
          <w:sz w:val="24"/>
          <w:szCs w:val="24"/>
        </w:rPr>
        <w:t>http://www.academia.edu/download/60463499/Noel-et-al-TP-Co-benefits20190902-80534-133577e.pdf [Accessed on: 05:08:2020]</w:t>
      </w:r>
    </w:p>
    <w:p w14:paraId="074BB90E" w14:textId="77777777" w:rsidR="009B34BF" w:rsidRPr="001602AA" w:rsidRDefault="005F08B1" w:rsidP="009B34BF">
      <w:pPr>
        <w:spacing w:line="360" w:lineRule="auto"/>
        <w:jc w:val="both"/>
        <w:rPr>
          <w:rFonts w:ascii="Times New Roman" w:hAnsi="Times New Roman" w:cs="Times New Roman"/>
          <w:b/>
          <w:sz w:val="24"/>
          <w:szCs w:val="24"/>
        </w:rPr>
      </w:pPr>
      <w:r w:rsidRPr="001602AA">
        <w:rPr>
          <w:rFonts w:ascii="Times New Roman" w:hAnsi="Times New Roman" w:cs="Times New Roman"/>
          <w:b/>
          <w:sz w:val="24"/>
          <w:szCs w:val="24"/>
        </w:rPr>
        <w:lastRenderedPageBreak/>
        <w:t xml:space="preserve">Online articles </w:t>
      </w:r>
    </w:p>
    <w:p w14:paraId="7F0700F5" w14:textId="77777777" w:rsidR="009B34BF" w:rsidRPr="001602AA" w:rsidRDefault="005F08B1" w:rsidP="009B34BF">
      <w:pPr>
        <w:spacing w:line="360" w:lineRule="auto"/>
        <w:jc w:val="both"/>
        <w:rPr>
          <w:rFonts w:ascii="Times New Roman" w:hAnsi="Times New Roman" w:cs="Times New Roman"/>
          <w:color w:val="222222"/>
          <w:sz w:val="24"/>
          <w:szCs w:val="24"/>
          <w:shd w:val="clear" w:color="auto" w:fill="FFFFFF"/>
        </w:rPr>
      </w:pPr>
      <w:r w:rsidRPr="001602AA">
        <w:rPr>
          <w:rFonts w:ascii="Times New Roman" w:hAnsi="Times New Roman" w:cs="Times New Roman"/>
          <w:sz w:val="24"/>
          <w:szCs w:val="24"/>
        </w:rPr>
        <w:t xml:space="preserve">cdn.ihs.com, (2015), </w:t>
      </w:r>
      <w:r w:rsidRPr="001602AA">
        <w:rPr>
          <w:rFonts w:ascii="Times New Roman" w:hAnsi="Times New Roman" w:cs="Times New Roman"/>
          <w:i/>
          <w:sz w:val="24"/>
          <w:szCs w:val="24"/>
        </w:rPr>
        <w:t>about Top five challenges faced by the automotive industry</w:t>
      </w:r>
      <w:r w:rsidRPr="001602AA">
        <w:rPr>
          <w:rFonts w:ascii="Times New Roman" w:hAnsi="Times New Roman" w:cs="Times New Roman"/>
          <w:sz w:val="24"/>
          <w:szCs w:val="24"/>
        </w:rPr>
        <w:t xml:space="preserve">, </w:t>
      </w:r>
      <w:r w:rsidRPr="001602AA">
        <w:rPr>
          <w:rFonts w:ascii="Times New Roman" w:hAnsi="Times New Roman" w:cs="Times New Roman"/>
          <w:color w:val="222222"/>
          <w:sz w:val="24"/>
          <w:szCs w:val="24"/>
          <w:shd w:val="clear" w:color="auto" w:fill="FFFFFF"/>
        </w:rPr>
        <w:t>Available at:</w:t>
      </w:r>
      <w:r w:rsidRPr="001602AA">
        <w:rPr>
          <w:rFonts w:ascii="Times New Roman" w:hAnsi="Times New Roman" w:cs="Times New Roman"/>
          <w:sz w:val="24"/>
          <w:szCs w:val="24"/>
        </w:rPr>
        <w:t>http://cdn.ihs.com/www/pdf/AUT-TL-WhitePaper-5.pdf</w:t>
      </w:r>
      <w:r w:rsidRPr="001602AA">
        <w:rPr>
          <w:rStyle w:val="Hyperlink"/>
          <w:rFonts w:ascii="Times New Roman" w:hAnsi="Times New Roman" w:cs="Times New Roman"/>
          <w:sz w:val="24"/>
          <w:szCs w:val="24"/>
        </w:rPr>
        <w:t xml:space="preserve"> </w:t>
      </w:r>
      <w:r w:rsidRPr="001602AA">
        <w:rPr>
          <w:rFonts w:ascii="Times New Roman" w:hAnsi="Times New Roman" w:cs="Times New Roman"/>
          <w:sz w:val="24"/>
          <w:szCs w:val="24"/>
        </w:rPr>
        <w:t>[Accessed on 05:08:2020]</w:t>
      </w:r>
    </w:p>
    <w:p w14:paraId="4ABCC405" w14:textId="77777777" w:rsidR="009B34BF" w:rsidRPr="001602AA" w:rsidRDefault="005F08B1" w:rsidP="009B34BF">
      <w:pPr>
        <w:spacing w:line="360" w:lineRule="auto"/>
        <w:jc w:val="both"/>
        <w:rPr>
          <w:rFonts w:ascii="Times New Roman" w:hAnsi="Times New Roman" w:cs="Times New Roman"/>
          <w:color w:val="222222"/>
          <w:sz w:val="24"/>
          <w:szCs w:val="24"/>
          <w:shd w:val="clear" w:color="auto" w:fill="FFFFFF"/>
        </w:rPr>
      </w:pPr>
      <w:r w:rsidRPr="001602AA">
        <w:rPr>
          <w:rFonts w:ascii="Times New Roman" w:hAnsi="Times New Roman" w:cs="Times New Roman"/>
          <w:sz w:val="24"/>
          <w:szCs w:val="24"/>
        </w:rPr>
        <w:t xml:space="preserve">pwc.com, (2018), </w:t>
      </w:r>
      <w:r w:rsidRPr="001602AA">
        <w:rPr>
          <w:rFonts w:ascii="Times New Roman" w:hAnsi="Times New Roman" w:cs="Times New Roman"/>
          <w:i/>
          <w:sz w:val="24"/>
          <w:szCs w:val="24"/>
        </w:rPr>
        <w:t>about five trends transforming the Automotive Industry</w:t>
      </w:r>
      <w:r w:rsidRPr="001602AA">
        <w:rPr>
          <w:rFonts w:ascii="Times New Roman" w:hAnsi="Times New Roman" w:cs="Times New Roman"/>
          <w:sz w:val="24"/>
          <w:szCs w:val="24"/>
        </w:rPr>
        <w:t xml:space="preserve">, </w:t>
      </w:r>
      <w:r w:rsidRPr="001602AA">
        <w:rPr>
          <w:rFonts w:ascii="Times New Roman" w:hAnsi="Times New Roman" w:cs="Times New Roman"/>
          <w:color w:val="222222"/>
          <w:sz w:val="24"/>
          <w:szCs w:val="24"/>
          <w:shd w:val="clear" w:color="auto" w:fill="FFFFFF"/>
        </w:rPr>
        <w:t>Available at:</w:t>
      </w:r>
      <w:r w:rsidRPr="001602AA">
        <w:rPr>
          <w:rFonts w:ascii="Times New Roman" w:hAnsi="Times New Roman" w:cs="Times New Roman"/>
          <w:sz w:val="24"/>
          <w:szCs w:val="24"/>
        </w:rPr>
        <w:t>https://www.pwc.com/hu/hu/kiadvanyok/assets/pdf/five_trends_transforming_the_automotive_industry.pdf [Accessed on 05:08:2020]</w:t>
      </w:r>
    </w:p>
    <w:p w14:paraId="46B8C7F6" w14:textId="77777777" w:rsidR="009B34BF" w:rsidRPr="001602AA" w:rsidRDefault="005F08B1" w:rsidP="009B34BF">
      <w:pPr>
        <w:spacing w:line="360" w:lineRule="auto"/>
        <w:jc w:val="both"/>
        <w:rPr>
          <w:rFonts w:ascii="Times New Roman" w:hAnsi="Times New Roman" w:cs="Times New Roman"/>
          <w:b/>
          <w:sz w:val="24"/>
          <w:szCs w:val="24"/>
        </w:rPr>
      </w:pPr>
      <w:r w:rsidRPr="001602AA">
        <w:rPr>
          <w:rFonts w:ascii="Times New Roman" w:hAnsi="Times New Roman" w:cs="Times New Roman"/>
          <w:b/>
          <w:sz w:val="24"/>
          <w:szCs w:val="24"/>
        </w:rPr>
        <w:t xml:space="preserve">Websites </w:t>
      </w:r>
    </w:p>
    <w:p w14:paraId="39DC0188" w14:textId="77777777" w:rsidR="009B34BF" w:rsidRPr="001602AA" w:rsidRDefault="005F08B1" w:rsidP="009B34BF">
      <w:pPr>
        <w:spacing w:line="360" w:lineRule="auto"/>
        <w:jc w:val="both"/>
        <w:rPr>
          <w:rFonts w:ascii="Times New Roman" w:hAnsi="Times New Roman" w:cs="Times New Roman"/>
          <w:color w:val="222222"/>
          <w:sz w:val="24"/>
          <w:szCs w:val="24"/>
          <w:shd w:val="clear" w:color="auto" w:fill="FFFFFF"/>
        </w:rPr>
      </w:pPr>
      <w:r w:rsidRPr="001602AA">
        <w:rPr>
          <w:rFonts w:ascii="Times New Roman" w:hAnsi="Times New Roman" w:cs="Times New Roman"/>
          <w:sz w:val="24"/>
          <w:szCs w:val="24"/>
        </w:rPr>
        <w:t xml:space="preserve">researchgate.net, (2020), </w:t>
      </w:r>
      <w:r w:rsidRPr="001602AA">
        <w:rPr>
          <w:rFonts w:ascii="Times New Roman" w:hAnsi="Times New Roman" w:cs="Times New Roman"/>
          <w:i/>
          <w:sz w:val="24"/>
          <w:szCs w:val="24"/>
        </w:rPr>
        <w:t>about Porter’s five force analysis of Tesla</w:t>
      </w:r>
      <w:r w:rsidRPr="001602AA">
        <w:rPr>
          <w:rFonts w:ascii="Times New Roman" w:hAnsi="Times New Roman" w:cs="Times New Roman"/>
          <w:sz w:val="24"/>
          <w:szCs w:val="24"/>
        </w:rPr>
        <w:t xml:space="preserve">, </w:t>
      </w:r>
      <w:r w:rsidRPr="001602AA">
        <w:rPr>
          <w:rFonts w:ascii="Times New Roman" w:hAnsi="Times New Roman" w:cs="Times New Roman"/>
          <w:color w:val="222222"/>
          <w:sz w:val="24"/>
          <w:szCs w:val="24"/>
          <w:shd w:val="clear" w:color="auto" w:fill="FFFFFF"/>
        </w:rPr>
        <w:t>Available at:</w:t>
      </w:r>
      <w:r w:rsidRPr="001602AA">
        <w:rPr>
          <w:rFonts w:ascii="Times New Roman" w:hAnsi="Times New Roman" w:cs="Times New Roman"/>
          <w:sz w:val="24"/>
          <w:szCs w:val="24"/>
        </w:rPr>
        <w:t>https://www.researchgate.net/publication/325746551_Tesla_-_Porter_Five_Forces_Analysis_Harvard [Accessed on 05:08:2020]</w:t>
      </w:r>
    </w:p>
    <w:p w14:paraId="48339E17" w14:textId="77777777" w:rsidR="009B34BF" w:rsidRPr="001602AA" w:rsidRDefault="005F08B1" w:rsidP="009B34BF">
      <w:pPr>
        <w:spacing w:line="360" w:lineRule="auto"/>
        <w:jc w:val="both"/>
        <w:rPr>
          <w:rFonts w:ascii="Times New Roman" w:hAnsi="Times New Roman" w:cs="Times New Roman"/>
          <w:color w:val="222222"/>
          <w:sz w:val="24"/>
          <w:szCs w:val="24"/>
          <w:shd w:val="clear" w:color="auto" w:fill="FFFFFF"/>
        </w:rPr>
      </w:pPr>
      <w:r w:rsidRPr="001602AA">
        <w:rPr>
          <w:rFonts w:ascii="Times New Roman" w:hAnsi="Times New Roman" w:cs="Times New Roman"/>
          <w:sz w:val="24"/>
          <w:szCs w:val="24"/>
        </w:rPr>
        <w:t xml:space="preserve">research-methodology.net, (2020), </w:t>
      </w:r>
      <w:r w:rsidRPr="001602AA">
        <w:rPr>
          <w:rFonts w:ascii="Times New Roman" w:hAnsi="Times New Roman" w:cs="Times New Roman"/>
          <w:i/>
          <w:sz w:val="24"/>
          <w:szCs w:val="24"/>
        </w:rPr>
        <w:t>about value chain analysis of Tesla</w:t>
      </w:r>
      <w:r w:rsidRPr="001602AA">
        <w:rPr>
          <w:rFonts w:ascii="Times New Roman" w:hAnsi="Times New Roman" w:cs="Times New Roman"/>
          <w:sz w:val="24"/>
          <w:szCs w:val="24"/>
        </w:rPr>
        <w:t xml:space="preserve">, </w:t>
      </w:r>
      <w:r w:rsidRPr="001602AA">
        <w:rPr>
          <w:rFonts w:ascii="Times New Roman" w:hAnsi="Times New Roman" w:cs="Times New Roman"/>
          <w:color w:val="222222"/>
          <w:sz w:val="24"/>
          <w:szCs w:val="24"/>
          <w:shd w:val="clear" w:color="auto" w:fill="FFFFFF"/>
        </w:rPr>
        <w:t>Available at</w:t>
      </w:r>
      <w:r w:rsidRPr="001602AA">
        <w:rPr>
          <w:rFonts w:ascii="Times New Roman" w:hAnsi="Times New Roman" w:cs="Times New Roman"/>
          <w:sz w:val="24"/>
          <w:szCs w:val="24"/>
        </w:rPr>
        <w:t xml:space="preserve"> https://research-methodology.net/tesla-value-chain-analysis-2/[Accessed on 05:08:2020] </w:t>
      </w:r>
    </w:p>
    <w:p w14:paraId="7F44B078" w14:textId="77777777" w:rsidR="009B34BF" w:rsidRPr="001602AA" w:rsidRDefault="005F08B1" w:rsidP="009B34BF">
      <w:pPr>
        <w:spacing w:line="360" w:lineRule="auto"/>
        <w:jc w:val="both"/>
        <w:rPr>
          <w:rFonts w:ascii="Times New Roman" w:hAnsi="Times New Roman" w:cs="Times New Roman"/>
          <w:color w:val="222222"/>
          <w:sz w:val="24"/>
          <w:szCs w:val="24"/>
          <w:shd w:val="clear" w:color="auto" w:fill="FFFFFF"/>
        </w:rPr>
      </w:pPr>
      <w:r w:rsidRPr="001602AA">
        <w:rPr>
          <w:rFonts w:ascii="Times New Roman" w:hAnsi="Times New Roman" w:cs="Times New Roman"/>
          <w:sz w:val="24"/>
          <w:szCs w:val="24"/>
        </w:rPr>
        <w:t xml:space="preserve">tesla.com, (2020), </w:t>
      </w:r>
      <w:r w:rsidRPr="001602AA">
        <w:rPr>
          <w:rFonts w:ascii="Times New Roman" w:hAnsi="Times New Roman" w:cs="Times New Roman"/>
          <w:i/>
          <w:sz w:val="24"/>
          <w:szCs w:val="24"/>
        </w:rPr>
        <w:t>about Tesla Motors</w:t>
      </w:r>
      <w:r w:rsidRPr="001602AA">
        <w:rPr>
          <w:rFonts w:ascii="Times New Roman" w:hAnsi="Times New Roman" w:cs="Times New Roman"/>
          <w:sz w:val="24"/>
          <w:szCs w:val="24"/>
        </w:rPr>
        <w:t>, Available</w:t>
      </w:r>
      <w:r w:rsidRPr="001602AA">
        <w:rPr>
          <w:rFonts w:ascii="Times New Roman" w:hAnsi="Times New Roman" w:cs="Times New Roman"/>
          <w:color w:val="222222"/>
          <w:sz w:val="24"/>
          <w:szCs w:val="24"/>
          <w:shd w:val="clear" w:color="auto" w:fill="FFFFFF"/>
        </w:rPr>
        <w:t xml:space="preserve"> at</w:t>
      </w:r>
      <w:r w:rsidRPr="001602AA">
        <w:rPr>
          <w:rFonts w:ascii="Times New Roman" w:hAnsi="Times New Roman" w:cs="Times New Roman"/>
          <w:sz w:val="24"/>
          <w:szCs w:val="24"/>
        </w:rPr>
        <w:t xml:space="preserve"> https://www.tesla.com/ [Accessed on 05:08:2020]</w:t>
      </w:r>
    </w:p>
    <w:p w14:paraId="0932DCD0" w14:textId="77777777" w:rsidR="00012C28" w:rsidRPr="005F77F8" w:rsidRDefault="00012C28" w:rsidP="005F77F8">
      <w:pPr>
        <w:spacing w:line="360" w:lineRule="auto"/>
        <w:jc w:val="both"/>
        <w:rPr>
          <w:rFonts w:ascii="Times New Roman" w:eastAsia="Times New Roman" w:hAnsi="Times New Roman" w:cs="Times New Roman"/>
          <w:sz w:val="24"/>
          <w:szCs w:val="24"/>
        </w:rPr>
      </w:pPr>
    </w:p>
    <w:p w14:paraId="7F4DDCB8" w14:textId="77777777" w:rsidR="00012C28" w:rsidRPr="005F77F8" w:rsidRDefault="00012C28" w:rsidP="005F77F8">
      <w:pPr>
        <w:spacing w:line="360" w:lineRule="auto"/>
        <w:jc w:val="both"/>
        <w:rPr>
          <w:rFonts w:ascii="Times New Roman" w:eastAsia="Times New Roman" w:hAnsi="Times New Roman" w:cs="Times New Roman"/>
          <w:b/>
          <w:sz w:val="24"/>
          <w:szCs w:val="24"/>
        </w:rPr>
      </w:pPr>
    </w:p>
    <w:sectPr w:rsidR="00012C28" w:rsidRPr="005F77F8" w:rsidSect="00F91632">
      <w:footerReference w:type="default" r:id="rId20"/>
      <w:pgSz w:w="12240" w:h="15840"/>
      <w:pgMar w:top="1440" w:right="1440" w:bottom="1440" w:left="1440" w:header="720" w:footer="720" w:gutter="0"/>
      <w:pgBorders w:offsetFrom="page">
        <w:top w:val="single" w:sz="8" w:space="24" w:color="auto"/>
        <w:left w:val="single" w:sz="8" w:space="24" w:color="auto"/>
        <w:bottom w:val="single" w:sz="8" w:space="24" w:color="auto"/>
        <w:right w:val="single" w:sz="8"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5056D0" w14:textId="77777777" w:rsidR="005249CC" w:rsidRDefault="005249CC">
      <w:pPr>
        <w:spacing w:line="240" w:lineRule="auto"/>
      </w:pPr>
      <w:r>
        <w:separator/>
      </w:r>
    </w:p>
  </w:endnote>
  <w:endnote w:type="continuationSeparator" w:id="0">
    <w:p w14:paraId="22A6A36B" w14:textId="77777777" w:rsidR="005249CC" w:rsidRDefault="005249C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18420868"/>
      <w:docPartObj>
        <w:docPartGallery w:val="Page Numbers (Bottom of Page)"/>
        <w:docPartUnique/>
      </w:docPartObj>
    </w:sdtPr>
    <w:sdtEndPr>
      <w:rPr>
        <w:rFonts w:ascii="Times New Roman" w:hAnsi="Times New Roman" w:cs="Times New Roman"/>
        <w:noProof/>
        <w:sz w:val="24"/>
        <w:szCs w:val="24"/>
      </w:rPr>
    </w:sdtEndPr>
    <w:sdtContent>
      <w:p w14:paraId="3BB997EE" w14:textId="77777777" w:rsidR="00F91632" w:rsidRPr="00F91632" w:rsidRDefault="005F08B1">
        <w:pPr>
          <w:pStyle w:val="Footer"/>
          <w:jc w:val="right"/>
          <w:rPr>
            <w:rFonts w:ascii="Times New Roman" w:hAnsi="Times New Roman" w:cs="Times New Roman"/>
            <w:sz w:val="24"/>
            <w:szCs w:val="24"/>
          </w:rPr>
        </w:pPr>
        <w:r w:rsidRPr="00F91632">
          <w:rPr>
            <w:rFonts w:ascii="Times New Roman" w:hAnsi="Times New Roman" w:cs="Times New Roman"/>
            <w:sz w:val="24"/>
            <w:szCs w:val="24"/>
          </w:rPr>
          <w:fldChar w:fldCharType="begin"/>
        </w:r>
        <w:r w:rsidRPr="00F91632">
          <w:rPr>
            <w:rFonts w:ascii="Times New Roman" w:hAnsi="Times New Roman" w:cs="Times New Roman"/>
            <w:sz w:val="24"/>
            <w:szCs w:val="24"/>
          </w:rPr>
          <w:instrText xml:space="preserve"> PAGE   \* MERGEFORMAT </w:instrText>
        </w:r>
        <w:r w:rsidRPr="00F91632">
          <w:rPr>
            <w:rFonts w:ascii="Times New Roman" w:hAnsi="Times New Roman" w:cs="Times New Roman"/>
            <w:sz w:val="24"/>
            <w:szCs w:val="24"/>
          </w:rPr>
          <w:fldChar w:fldCharType="separate"/>
        </w:r>
        <w:r w:rsidR="00902D94">
          <w:rPr>
            <w:rFonts w:ascii="Times New Roman" w:hAnsi="Times New Roman" w:cs="Times New Roman"/>
            <w:noProof/>
            <w:sz w:val="24"/>
            <w:szCs w:val="24"/>
          </w:rPr>
          <w:t>13</w:t>
        </w:r>
        <w:r w:rsidRPr="00F91632">
          <w:rPr>
            <w:rFonts w:ascii="Times New Roman" w:hAnsi="Times New Roman" w:cs="Times New Roman"/>
            <w:noProof/>
            <w:sz w:val="24"/>
            <w:szCs w:val="24"/>
          </w:rPr>
          <w:fldChar w:fldCharType="end"/>
        </w:r>
      </w:p>
    </w:sdtContent>
  </w:sdt>
  <w:p w14:paraId="5A065B7A" w14:textId="77777777" w:rsidR="00F91632" w:rsidRDefault="00F916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D9C1C3" w14:textId="77777777" w:rsidR="005249CC" w:rsidRDefault="005249CC">
      <w:pPr>
        <w:spacing w:line="240" w:lineRule="auto"/>
      </w:pPr>
      <w:r>
        <w:separator/>
      </w:r>
    </w:p>
  </w:footnote>
  <w:footnote w:type="continuationSeparator" w:id="0">
    <w:p w14:paraId="1A0C3B4E" w14:textId="77777777" w:rsidR="005249CC" w:rsidRDefault="005249C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2C28"/>
    <w:rsid w:val="00012C28"/>
    <w:rsid w:val="001602AA"/>
    <w:rsid w:val="0021270B"/>
    <w:rsid w:val="00373F39"/>
    <w:rsid w:val="00413262"/>
    <w:rsid w:val="00476FFD"/>
    <w:rsid w:val="005249CC"/>
    <w:rsid w:val="005A5061"/>
    <w:rsid w:val="005F08B1"/>
    <w:rsid w:val="005F77F8"/>
    <w:rsid w:val="00902D94"/>
    <w:rsid w:val="00957BBE"/>
    <w:rsid w:val="0097200C"/>
    <w:rsid w:val="009B34BF"/>
    <w:rsid w:val="00A036F2"/>
    <w:rsid w:val="00AD022A"/>
    <w:rsid w:val="00BC7CBE"/>
    <w:rsid w:val="00BD2D53"/>
    <w:rsid w:val="00CC6191"/>
    <w:rsid w:val="00D42C1B"/>
    <w:rsid w:val="00E841AD"/>
    <w:rsid w:val="00F9163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DA14E1"/>
  <w15:docId w15:val="{86ED54E9-5DB6-4BF0-9816-E1BDEF667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9B34BF"/>
    <w:pPr>
      <w:keepNext/>
      <w:keepLines/>
      <w:spacing w:before="400" w:after="120" w:line="360" w:lineRule="auto"/>
      <w:jc w:val="both"/>
      <w:outlineLvl w:val="0"/>
    </w:pPr>
    <w:rPr>
      <w:rFonts w:ascii="Times New Roman" w:hAnsi="Times New Roman"/>
      <w:b/>
      <w:color w:val="000000" w:themeColor="text1"/>
      <w:sz w:val="28"/>
      <w:szCs w:val="40"/>
    </w:rPr>
  </w:style>
  <w:style w:type="paragraph" w:styleId="Heading2">
    <w:name w:val="heading 2"/>
    <w:basedOn w:val="Normal"/>
    <w:next w:val="Normal"/>
    <w:rsid w:val="009B34BF"/>
    <w:pPr>
      <w:keepNext/>
      <w:keepLines/>
      <w:spacing w:before="360" w:after="120" w:line="360" w:lineRule="auto"/>
      <w:jc w:val="both"/>
      <w:outlineLvl w:val="1"/>
    </w:pPr>
    <w:rPr>
      <w:rFonts w:ascii="Times New Roman" w:hAnsi="Times New Roman"/>
      <w:b/>
      <w:color w:val="000000" w:themeColor="text1"/>
      <w:sz w:val="26"/>
      <w:szCs w:val="32"/>
    </w:rPr>
  </w:style>
  <w:style w:type="paragraph" w:styleId="Heading3">
    <w:name w:val="heading 3"/>
    <w:basedOn w:val="Normal"/>
    <w:next w:val="Normal"/>
    <w:rsid w:val="009B34BF"/>
    <w:pPr>
      <w:keepNext/>
      <w:keepLines/>
      <w:spacing w:before="320" w:after="80" w:line="360" w:lineRule="auto"/>
      <w:jc w:val="both"/>
      <w:outlineLvl w:val="2"/>
    </w:pPr>
    <w:rPr>
      <w:rFonts w:ascii="Times New Roman" w:hAnsi="Times New Roman"/>
      <w:b/>
      <w:color w:val="000000" w:themeColor="text1"/>
      <w:sz w:val="24"/>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F91632"/>
    <w:pPr>
      <w:tabs>
        <w:tab w:val="center" w:pos="4513"/>
        <w:tab w:val="right" w:pos="9026"/>
      </w:tabs>
      <w:spacing w:line="240" w:lineRule="auto"/>
    </w:pPr>
  </w:style>
  <w:style w:type="character" w:customStyle="1" w:styleId="HeaderChar">
    <w:name w:val="Header Char"/>
    <w:basedOn w:val="DefaultParagraphFont"/>
    <w:link w:val="Header"/>
    <w:uiPriority w:val="99"/>
    <w:rsid w:val="00F91632"/>
  </w:style>
  <w:style w:type="paragraph" w:styleId="Footer">
    <w:name w:val="footer"/>
    <w:basedOn w:val="Normal"/>
    <w:link w:val="FooterChar"/>
    <w:uiPriority w:val="99"/>
    <w:unhideWhenUsed/>
    <w:rsid w:val="00F91632"/>
    <w:pPr>
      <w:tabs>
        <w:tab w:val="center" w:pos="4513"/>
        <w:tab w:val="right" w:pos="9026"/>
      </w:tabs>
      <w:spacing w:line="240" w:lineRule="auto"/>
    </w:pPr>
  </w:style>
  <w:style w:type="character" w:customStyle="1" w:styleId="FooterChar">
    <w:name w:val="Footer Char"/>
    <w:basedOn w:val="DefaultParagraphFont"/>
    <w:link w:val="Footer"/>
    <w:uiPriority w:val="99"/>
    <w:rsid w:val="00F91632"/>
  </w:style>
  <w:style w:type="character" w:styleId="Hyperlink">
    <w:name w:val="Hyperlink"/>
    <w:basedOn w:val="DefaultParagraphFont"/>
    <w:uiPriority w:val="99"/>
    <w:unhideWhenUsed/>
    <w:rsid w:val="009B34BF"/>
    <w:rPr>
      <w:color w:val="0000FF"/>
      <w:u w:val="single"/>
    </w:rPr>
  </w:style>
  <w:style w:type="paragraph" w:styleId="TOCHeading">
    <w:name w:val="TOC Heading"/>
    <w:basedOn w:val="Heading1"/>
    <w:next w:val="Normal"/>
    <w:uiPriority w:val="39"/>
    <w:unhideWhenUsed/>
    <w:qFormat/>
    <w:rsid w:val="009B34BF"/>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9B34BF"/>
    <w:pPr>
      <w:spacing w:after="100"/>
    </w:pPr>
  </w:style>
  <w:style w:type="paragraph" w:styleId="TOC2">
    <w:name w:val="toc 2"/>
    <w:basedOn w:val="Normal"/>
    <w:next w:val="Normal"/>
    <w:autoRedefine/>
    <w:uiPriority w:val="39"/>
    <w:unhideWhenUsed/>
    <w:rsid w:val="009B34BF"/>
    <w:pPr>
      <w:spacing w:after="100"/>
      <w:ind w:left="220"/>
    </w:pPr>
  </w:style>
  <w:style w:type="paragraph" w:styleId="TOC3">
    <w:name w:val="toc 3"/>
    <w:basedOn w:val="Normal"/>
    <w:next w:val="Normal"/>
    <w:autoRedefine/>
    <w:uiPriority w:val="39"/>
    <w:unhideWhenUsed/>
    <w:rsid w:val="009B34BF"/>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microsoft.com/office/2007/relationships/diagramDrawing" Target="diagrams/drawing1.xml"/><Relationship Id="rId18" Type="http://schemas.microsoft.com/office/2007/relationships/diagramDrawing" Target="diagrams/drawing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diagramColors" Target="diagrams/colors1.xml"/><Relationship Id="rId17" Type="http://schemas.openxmlformats.org/officeDocument/2006/relationships/diagramColors" Target="diagrams/colors2.xml"/><Relationship Id="rId2" Type="http://schemas.openxmlformats.org/officeDocument/2006/relationships/styles" Target="styles.xml"/><Relationship Id="rId16" Type="http://schemas.openxmlformats.org/officeDocument/2006/relationships/diagramQuickStyle" Target="diagrams/quickStyle2.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diagramQuickStyle" Target="diagrams/quickStyle1.xml"/><Relationship Id="rId5" Type="http://schemas.openxmlformats.org/officeDocument/2006/relationships/footnotes" Target="footnotes.xml"/><Relationship Id="rId15" Type="http://schemas.openxmlformats.org/officeDocument/2006/relationships/diagramLayout" Target="diagrams/layout2.xml"/><Relationship Id="rId10" Type="http://schemas.openxmlformats.org/officeDocument/2006/relationships/diagramLayout" Target="diagrams/layout1.xml"/><Relationship Id="rId19"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4_4">
  <dgm:title val=""/>
  <dgm:desc val=""/>
  <dgm:catLst>
    <dgm:cat type="accent4" pri="11400"/>
  </dgm:catLst>
  <dgm:styleLbl name="node0">
    <dgm:fillClrLst meth="cycle">
      <a:schemeClr val="accent4">
        <a:shade val="60000"/>
      </a:schemeClr>
    </dgm:fillClrLst>
    <dgm:linClrLst meth="repeat">
      <a:schemeClr val="lt1"/>
    </dgm:linClrLst>
    <dgm:effectClrLst/>
    <dgm:txLinClrLst/>
    <dgm:txFillClrLst/>
    <dgm:txEffectClrLst/>
  </dgm:styleLbl>
  <dgm:styleLbl name="node1">
    <dgm:fillClrLst meth="cycle">
      <a:schemeClr val="accent4">
        <a:shade val="50000"/>
      </a:schemeClr>
      <a:schemeClr val="accent4">
        <a:tint val="55000"/>
      </a:schemeClr>
    </dgm:fillClrLst>
    <dgm:linClrLst meth="repeat">
      <a:schemeClr val="lt1"/>
    </dgm:linClrLst>
    <dgm:effectClrLst/>
    <dgm:txLinClrLst/>
    <dgm:txFillClrLst/>
    <dgm:txEffectClrLst/>
  </dgm:styleLbl>
  <dgm:styleLbl name="alignNode1">
    <dgm:fillClrLst meth="cycle">
      <a:schemeClr val="accent4">
        <a:shade val="50000"/>
      </a:schemeClr>
      <a:schemeClr val="accent4">
        <a:tint val="55000"/>
      </a:schemeClr>
    </dgm:fillClrLst>
    <dgm:linClrLst meth="cycle">
      <a:schemeClr val="accent4">
        <a:shade val="50000"/>
      </a:schemeClr>
      <a:schemeClr val="accent4">
        <a:tint val="55000"/>
      </a:schemeClr>
    </dgm:linClrLst>
    <dgm:effectClrLst/>
    <dgm:txLinClrLst/>
    <dgm:txFillClrLst/>
    <dgm:txEffectClrLst/>
  </dgm:styleLbl>
  <dgm:styleLbl name="lnNode1">
    <dgm:fillClrLst meth="cycle">
      <a:schemeClr val="accent4">
        <a:shade val="50000"/>
      </a:schemeClr>
      <a:schemeClr val="accent4">
        <a:tint val="55000"/>
      </a:schemeClr>
    </dgm:fillClrLst>
    <dgm:linClrLst meth="repeat">
      <a:schemeClr val="lt1"/>
    </dgm:linClrLst>
    <dgm:effectClrLst/>
    <dgm:txLinClrLst/>
    <dgm:txFillClrLst/>
    <dgm:txEffectClrLst/>
  </dgm:styleLbl>
  <dgm:styleLbl name="vennNode1">
    <dgm:fillClrLst meth="cycle">
      <a:schemeClr val="accent4">
        <a:shade val="80000"/>
        <a:alpha val="50000"/>
      </a:schemeClr>
      <a:schemeClr val="accent4">
        <a:tint val="50000"/>
        <a:alpha val="50000"/>
      </a:schemeClr>
    </dgm:fillClrLst>
    <dgm:linClrLst meth="repeat">
      <a:schemeClr val="lt1"/>
    </dgm:linClrLst>
    <dgm:effectClrLst/>
    <dgm:txLinClrLst/>
    <dgm:txFillClrLst/>
    <dgm:txEffectClrLst/>
  </dgm:styleLbl>
  <dgm:styleLbl name="node2">
    <dgm:fillClrLst>
      <a:schemeClr val="accent4">
        <a:shade val="80000"/>
      </a:schemeClr>
    </dgm:fillClrLst>
    <dgm:linClrLst meth="repeat">
      <a:schemeClr val="lt1"/>
    </dgm:linClrLst>
    <dgm:effectClrLst/>
    <dgm:txLinClrLst/>
    <dgm:txFillClrLst/>
    <dgm:txEffectClrLst/>
  </dgm:styleLbl>
  <dgm:styleLbl name="node3">
    <dgm:fillClrLst>
      <a:schemeClr val="accent4">
        <a:tint val="99000"/>
      </a:schemeClr>
    </dgm:fillClrLst>
    <dgm:linClrLst meth="repeat">
      <a:schemeClr val="lt1"/>
    </dgm:linClrLst>
    <dgm:effectClrLst/>
    <dgm:txLinClrLst/>
    <dgm:txFillClrLst/>
    <dgm:txEffectClrLst/>
  </dgm:styleLbl>
  <dgm:styleLbl name="node4">
    <dgm:fillClrLst>
      <a:schemeClr val="accent4">
        <a:tint val="70000"/>
      </a:schemeClr>
    </dgm:fillClrLst>
    <dgm:linClrLst meth="repeat">
      <a:schemeClr val="lt1"/>
    </dgm:linClrLst>
    <dgm:effectClrLst/>
    <dgm:txLinClrLst/>
    <dgm:txFillClrLst/>
    <dgm:txEffectClrLst/>
  </dgm:styleLbl>
  <dgm:styleLbl name="fgImgPlace1">
    <dgm:fillClrLst>
      <a:schemeClr val="accent4">
        <a:tint val="50000"/>
      </a:schemeClr>
      <a:schemeClr val="accent4">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4">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4">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4">
        <a:shade val="90000"/>
      </a:schemeClr>
      <a:schemeClr val="accent4">
        <a:tint val="50000"/>
      </a:schemeClr>
    </dgm:fillClrLst>
    <dgm:linClrLst meth="cycle">
      <a:schemeClr val="accent4">
        <a:shade val="90000"/>
      </a:schemeClr>
      <a:schemeClr val="accent4">
        <a:tint val="50000"/>
      </a:schemeClr>
    </dgm:linClrLst>
    <dgm:effectClrLst/>
    <dgm:txLinClrLst/>
    <dgm:txFillClrLst/>
    <dgm:txEffectClrLst/>
  </dgm:styleLbl>
  <dgm:styleLbl name="fgSibTrans2D1">
    <dgm:fillClrLst meth="cycle">
      <a:schemeClr val="accent4">
        <a:shade val="90000"/>
      </a:schemeClr>
      <a:schemeClr val="accent4">
        <a:tint val="50000"/>
      </a:schemeClr>
    </dgm:fillClrLst>
    <dgm:linClrLst meth="cycle">
      <a:schemeClr val="accent4">
        <a:shade val="90000"/>
      </a:schemeClr>
      <a:schemeClr val="accent4">
        <a:tint val="50000"/>
      </a:schemeClr>
    </dgm:linClrLst>
    <dgm:effectClrLst/>
    <dgm:txLinClrLst/>
    <dgm:txFillClrLst/>
    <dgm:txEffectClrLst/>
  </dgm:styleLbl>
  <dgm:styleLbl name="bgSibTrans2D1">
    <dgm:fillClrLst meth="cycle">
      <a:schemeClr val="accent4">
        <a:shade val="90000"/>
      </a:schemeClr>
      <a:schemeClr val="accent4">
        <a:tint val="50000"/>
      </a:schemeClr>
    </dgm:fillClrLst>
    <dgm:linClrLst meth="cycle">
      <a:schemeClr val="accent4">
        <a:shade val="90000"/>
      </a:schemeClr>
      <a:schemeClr val="accent4">
        <a:tint val="50000"/>
      </a:schemeClr>
    </dgm:linClrLst>
    <dgm:effectClrLst/>
    <dgm:txLinClrLst/>
    <dgm:txFillClrLst/>
    <dgm:txEffectClrLst/>
  </dgm:styleLbl>
  <dgm:styleLbl name="sibTrans1D1">
    <dgm:fillClrLst meth="cycle">
      <a:schemeClr val="accent4">
        <a:shade val="90000"/>
      </a:schemeClr>
      <a:schemeClr val="accent4">
        <a:tint val="50000"/>
      </a:schemeClr>
    </dgm:fillClrLst>
    <dgm:linClrLst meth="cycle">
      <a:schemeClr val="accent4">
        <a:shade val="90000"/>
      </a:schemeClr>
      <a:schemeClr val="accent4">
        <a:tint val="50000"/>
      </a:schemeClr>
    </dgm:linClrLst>
    <dgm:effectClrLst/>
    <dgm:txLinClrLst/>
    <dgm:txFillClrLst meth="repeat">
      <a:schemeClr val="tx1"/>
    </dgm:txFillClrLst>
    <dgm:txEffectClrLst/>
  </dgm:styleLbl>
  <dgm:styleLbl name="callout">
    <dgm:fillClrLst meth="repeat">
      <a:schemeClr val="accent4"/>
    </dgm:fillClrLst>
    <dgm:linClrLst meth="repeat">
      <a:schemeClr val="accent4"/>
    </dgm:linClrLst>
    <dgm:effectClrLst/>
    <dgm:txLinClrLst/>
    <dgm:txFillClrLst meth="repeat">
      <a:schemeClr val="tx1"/>
    </dgm:txFillClrLst>
    <dgm:txEffectClrLst/>
  </dgm:styleLbl>
  <dgm:styleLbl name="asst0">
    <dgm:fillClrLst meth="repeat">
      <a:schemeClr val="accent4">
        <a:shade val="80000"/>
      </a:schemeClr>
    </dgm:fillClrLst>
    <dgm:linClrLst meth="repeat">
      <a:schemeClr val="lt1"/>
    </dgm:linClrLst>
    <dgm:effectClrLst/>
    <dgm:txLinClrLst/>
    <dgm:txFillClrLst/>
    <dgm:txEffectClrLst/>
  </dgm:styleLbl>
  <dgm:styleLbl name="asst1">
    <dgm:fillClrLst meth="repeat">
      <a:schemeClr val="accent4">
        <a:shade val="80000"/>
      </a:schemeClr>
    </dgm:fillClrLst>
    <dgm:linClrLst meth="repeat">
      <a:schemeClr val="lt1"/>
    </dgm:linClrLst>
    <dgm:effectClrLst/>
    <dgm:txLinClrLst/>
    <dgm:txFillClrLst/>
    <dgm:txEffectClrLst/>
  </dgm:styleLbl>
  <dgm:styleLbl name="asst2">
    <dgm:fillClrLst>
      <a:schemeClr val="accent4">
        <a:tint val="90000"/>
      </a:schemeClr>
    </dgm:fillClrLst>
    <dgm:linClrLst meth="repeat">
      <a:schemeClr val="lt1"/>
    </dgm:linClrLst>
    <dgm:effectClrLst/>
    <dgm:txLinClrLst/>
    <dgm:txFillClrLst/>
    <dgm:txEffectClrLst/>
  </dgm:styleLbl>
  <dgm:styleLbl name="asst3">
    <dgm:fillClrLst>
      <a:schemeClr val="accent4">
        <a:tint val="70000"/>
      </a:schemeClr>
    </dgm:fillClrLst>
    <dgm:linClrLst meth="repeat">
      <a:schemeClr val="lt1"/>
    </dgm:linClrLst>
    <dgm:effectClrLst/>
    <dgm:txLinClrLst/>
    <dgm:txFillClrLst/>
    <dgm:txEffectClrLst/>
  </dgm:styleLbl>
  <dgm:styleLbl name="asst4">
    <dgm:fillClrLst>
      <a:schemeClr val="accent4">
        <a:tint val="50000"/>
      </a:schemeClr>
    </dgm:fillClrLst>
    <dgm:linClrLst meth="repeat">
      <a:schemeClr val="lt1"/>
    </dgm:linClrLst>
    <dgm:effectClrLst/>
    <dgm:txLinClrLst/>
    <dgm:txFillClrLst/>
    <dgm:txEffectClrLst/>
  </dgm:styleLbl>
  <dgm:styleLbl name="parChTrans2D1">
    <dgm:fillClrLst meth="repeat">
      <a:schemeClr val="accent4">
        <a:tint val="60000"/>
      </a:schemeClr>
    </dgm:fillClrLst>
    <dgm:linClrLst meth="repeat">
      <a:schemeClr val="accent4">
        <a:shade val="80000"/>
      </a:schemeClr>
    </dgm:linClrLst>
    <dgm:effectClrLst/>
    <dgm:txLinClrLst/>
    <dgm:txFillClrLst/>
    <dgm:txEffectClrLst/>
  </dgm:styleLbl>
  <dgm:styleLbl name="parChTrans2D2">
    <dgm:fillClrLst meth="repeat">
      <a:schemeClr val="accent4">
        <a:tint val="90000"/>
      </a:schemeClr>
    </dgm:fillClrLst>
    <dgm:linClrLst meth="repeat">
      <a:schemeClr val="accent4">
        <a:tint val="90000"/>
      </a:schemeClr>
    </dgm:linClrLst>
    <dgm:effectClrLst/>
    <dgm:txLinClrLst/>
    <dgm:txFillClrLst/>
    <dgm:txEffectClrLst/>
  </dgm:styleLbl>
  <dgm:styleLbl name="parChTrans2D3">
    <dgm:fillClrLst meth="repeat">
      <a:schemeClr val="accent4">
        <a:tint val="70000"/>
      </a:schemeClr>
    </dgm:fillClrLst>
    <dgm:linClrLst meth="repeat">
      <a:schemeClr val="accent4">
        <a:tint val="70000"/>
      </a:schemeClr>
    </dgm:linClrLst>
    <dgm:effectClrLst/>
    <dgm:txLinClrLst/>
    <dgm:txFillClrLst/>
    <dgm:txEffectClrLst/>
  </dgm:styleLbl>
  <dgm:styleLbl name="parChTrans2D4">
    <dgm:fillClrLst meth="repeat">
      <a:schemeClr val="accent4">
        <a:tint val="50000"/>
      </a:schemeClr>
    </dgm:fillClrLst>
    <dgm:linClrLst meth="repeat">
      <a:schemeClr val="accent4">
        <a:tint val="50000"/>
      </a:schemeClr>
    </dgm:linClrLst>
    <dgm:effectClrLst/>
    <dgm:txLinClrLst/>
    <dgm:txFillClrLst meth="repeat">
      <a:schemeClr val="dk1"/>
    </dgm:txFillClrLst>
    <dgm:txEffectClrLst/>
  </dgm:styleLbl>
  <dgm:styleLbl name="parChTrans1D1">
    <dgm:fillClrLst meth="repeat">
      <a:schemeClr val="accent4">
        <a:shade val="80000"/>
      </a:schemeClr>
    </dgm:fillClrLst>
    <dgm:linClrLst meth="repeat">
      <a:schemeClr val="accent4">
        <a:shade val="80000"/>
      </a:schemeClr>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4">
        <a:tint val="90000"/>
      </a:schemeClr>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4">
        <a:tint val="70000"/>
      </a:schemeClr>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4">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4">
        <a:shade val="50000"/>
      </a:schemeClr>
      <a:schemeClr val="accent4">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4">
        <a:shade val="50000"/>
      </a:schemeClr>
      <a:schemeClr val="accent4">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4">
        <a:shade val="50000"/>
      </a:schemeClr>
      <a:schemeClr val="accent4">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4">
        <a:shade val="50000"/>
      </a:schemeClr>
      <a:schemeClr val="accent4">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4">
        <a:shade val="50000"/>
      </a:schemeClr>
      <a:schemeClr val="accent4">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meth="repeat">
      <a:schemeClr val="accent4">
        <a:alpha val="90000"/>
        <a:tint val="55000"/>
      </a:schemeClr>
    </dgm:fillClrLst>
    <dgm:linClrLst meth="repeat">
      <a:schemeClr val="accent4">
        <a:alpha val="90000"/>
        <a:tint val="55000"/>
      </a:schemeClr>
    </dgm:linClrLst>
    <dgm:effectClrLst/>
    <dgm:txLinClrLst/>
    <dgm:txFillClrLst meth="repeat">
      <a:schemeClr val="dk1"/>
    </dgm:txFillClrLst>
    <dgm:txEffectClrLst/>
  </dgm:styleLbl>
  <dgm:styleLbl name="alignAccFollowNode1">
    <dgm:fillClrLst meth="repeat">
      <a:schemeClr val="accent4">
        <a:alpha val="90000"/>
        <a:tint val="55000"/>
      </a:schemeClr>
    </dgm:fillClrLst>
    <dgm:linClrLst meth="repeat">
      <a:schemeClr val="accent4">
        <a:alpha val="90000"/>
        <a:tint val="55000"/>
      </a:schemeClr>
    </dgm:linClrLst>
    <dgm:effectClrLst/>
    <dgm:txLinClrLst/>
    <dgm:txFillClrLst meth="repeat">
      <a:schemeClr val="dk1"/>
    </dgm:txFillClrLst>
    <dgm:txEffectClrLst/>
  </dgm:styleLbl>
  <dgm:styleLbl name="bgAccFollowNode1">
    <dgm:fillClrLst meth="repeat">
      <a:schemeClr val="accent4">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4">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4">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4">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4">
        <a:tint val="50000"/>
      </a:schemeClr>
    </dgm:linClrLst>
    <dgm:effectClrLst/>
    <dgm:txLinClrLst/>
    <dgm:txFillClrLst meth="repeat">
      <a:schemeClr val="dk1"/>
    </dgm:txFillClrLst>
    <dgm:txEffectClrLst/>
  </dgm:styleLbl>
  <dgm:styleLbl name="bgShp">
    <dgm:fillClrLst meth="repeat">
      <a:schemeClr val="accent4">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55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6DE41C9-F3A7-46E6-8D27-617AC3564798}" type="doc">
      <dgm:prSet loTypeId="urn:microsoft.com/office/officeart/2005/8/layout/vList6" loCatId="list" qsTypeId="urn:microsoft.com/office/officeart/2005/8/quickstyle/simple5" qsCatId="simple" csTypeId="urn:microsoft.com/office/officeart/2005/8/colors/accent4_4" csCatId="accent4" phldr="1"/>
      <dgm:spPr/>
      <dgm:t>
        <a:bodyPr/>
        <a:lstStyle/>
        <a:p>
          <a:endParaRPr lang="en-IN"/>
        </a:p>
      </dgm:t>
    </dgm:pt>
    <dgm:pt modelId="{C979ED28-CD05-42E2-89D7-0E983AF13F48}">
      <dgm:prSet phldrT="[Text]" custT="1"/>
      <dgm:spPr/>
      <dgm:t>
        <a:bodyPr/>
        <a:lstStyle/>
        <a:p>
          <a:r>
            <a:rPr lang="en-IN" sz="1400" b="1" i="0">
              <a:solidFill>
                <a:schemeClr val="tx1"/>
              </a:solidFill>
              <a:latin typeface="Times New Roman" panose="02020603050405020304" pitchFamily="18" charset="0"/>
              <a:cs typeface="Times New Roman" panose="02020603050405020304" pitchFamily="18" charset="0"/>
            </a:rPr>
            <a:t>Political</a:t>
          </a:r>
        </a:p>
      </dgm:t>
    </dgm:pt>
    <dgm:pt modelId="{AD22677C-3007-4960-953E-6D06ED282639}" type="parTrans" cxnId="{57A3B0F7-325A-4628-90F4-8DBF9B73FA4D}">
      <dgm:prSet/>
      <dgm:spPr/>
      <dgm:t>
        <a:bodyPr/>
        <a:lstStyle/>
        <a:p>
          <a:endParaRPr lang="en-IN"/>
        </a:p>
      </dgm:t>
    </dgm:pt>
    <dgm:pt modelId="{655E43B3-4C63-4264-8105-AA3260F6093D}" type="sibTrans" cxnId="{57A3B0F7-325A-4628-90F4-8DBF9B73FA4D}">
      <dgm:prSet/>
      <dgm:spPr/>
      <dgm:t>
        <a:bodyPr/>
        <a:lstStyle/>
        <a:p>
          <a:endParaRPr lang="en-IN"/>
        </a:p>
      </dgm:t>
    </dgm:pt>
    <dgm:pt modelId="{30F5BF0B-9AEF-4994-A73C-72D57F42EC9C}">
      <dgm:prSet phldrT="[Text]" custT="1"/>
      <dgm:spPr/>
      <dgm:t>
        <a:bodyPr/>
        <a:lstStyle/>
        <a:p>
          <a:r>
            <a:rPr lang="en-IN" sz="1200" b="0" i="0">
              <a:latin typeface="Times New Roman" panose="02020603050405020304" pitchFamily="18" charset="0"/>
              <a:cs typeface="Times New Roman" panose="02020603050405020304" pitchFamily="18" charset="0"/>
            </a:rPr>
            <a:t>Environmental Protection law</a:t>
          </a:r>
        </a:p>
      </dgm:t>
    </dgm:pt>
    <dgm:pt modelId="{1138F721-4DDC-4582-94F9-72D31D2598D5}" type="parTrans" cxnId="{2CFDD8DE-CE8C-429E-AD64-78EAE11014F5}">
      <dgm:prSet/>
      <dgm:spPr/>
      <dgm:t>
        <a:bodyPr/>
        <a:lstStyle/>
        <a:p>
          <a:endParaRPr lang="en-IN"/>
        </a:p>
      </dgm:t>
    </dgm:pt>
    <dgm:pt modelId="{9B6C71E6-7F79-4B35-A020-407F23F001A7}" type="sibTrans" cxnId="{2CFDD8DE-CE8C-429E-AD64-78EAE11014F5}">
      <dgm:prSet/>
      <dgm:spPr/>
      <dgm:t>
        <a:bodyPr/>
        <a:lstStyle/>
        <a:p>
          <a:endParaRPr lang="en-IN"/>
        </a:p>
      </dgm:t>
    </dgm:pt>
    <dgm:pt modelId="{BB14822B-574C-465A-9110-A560403C4CB9}">
      <dgm:prSet phldrT="[Text]" custT="1"/>
      <dgm:spPr/>
      <dgm:t>
        <a:bodyPr/>
        <a:lstStyle/>
        <a:p>
          <a:r>
            <a:rPr lang="en-IN" sz="1200" b="0" i="0">
              <a:latin typeface="Times New Roman" panose="02020603050405020304" pitchFamily="18" charset="0"/>
              <a:cs typeface="Times New Roman" panose="02020603050405020304" pitchFamily="18" charset="0"/>
            </a:rPr>
            <a:t>New companies to enter into vehicle technology </a:t>
          </a:r>
        </a:p>
      </dgm:t>
    </dgm:pt>
    <dgm:pt modelId="{F3EC49A7-9ACC-4F23-B4CE-DB592C4B1208}" type="parTrans" cxnId="{4A118787-E4F4-4C89-9CBE-2FCDE286D425}">
      <dgm:prSet/>
      <dgm:spPr/>
      <dgm:t>
        <a:bodyPr/>
        <a:lstStyle/>
        <a:p>
          <a:endParaRPr lang="en-IN"/>
        </a:p>
      </dgm:t>
    </dgm:pt>
    <dgm:pt modelId="{4CE34D67-59A7-4553-B59C-514509D50AC4}" type="sibTrans" cxnId="{4A118787-E4F4-4C89-9CBE-2FCDE286D425}">
      <dgm:prSet/>
      <dgm:spPr/>
      <dgm:t>
        <a:bodyPr/>
        <a:lstStyle/>
        <a:p>
          <a:endParaRPr lang="en-IN"/>
        </a:p>
      </dgm:t>
    </dgm:pt>
    <dgm:pt modelId="{407BC315-7B26-4AD9-87D1-064D3D5CD906}">
      <dgm:prSet phldrT="[Text]" custT="1"/>
      <dgm:spPr/>
      <dgm:t>
        <a:bodyPr/>
        <a:lstStyle/>
        <a:p>
          <a:r>
            <a:rPr lang="en-IN" sz="1400" b="1" i="0">
              <a:solidFill>
                <a:schemeClr val="tx1"/>
              </a:solidFill>
              <a:latin typeface="Times New Roman" panose="02020603050405020304" pitchFamily="18" charset="0"/>
              <a:cs typeface="Times New Roman" panose="02020603050405020304" pitchFamily="18" charset="0"/>
            </a:rPr>
            <a:t>Economic</a:t>
          </a:r>
        </a:p>
      </dgm:t>
    </dgm:pt>
    <dgm:pt modelId="{C8F6FEDD-C951-4835-B800-96E970BD70F2}" type="parTrans" cxnId="{AD3343B5-5BD9-4E7E-ADC8-F2EC687819A6}">
      <dgm:prSet/>
      <dgm:spPr/>
      <dgm:t>
        <a:bodyPr/>
        <a:lstStyle/>
        <a:p>
          <a:endParaRPr lang="en-IN"/>
        </a:p>
      </dgm:t>
    </dgm:pt>
    <dgm:pt modelId="{3FC81974-AE0A-4CBB-A1CD-DEBD342037D4}" type="sibTrans" cxnId="{AD3343B5-5BD9-4E7E-ADC8-F2EC687819A6}">
      <dgm:prSet/>
      <dgm:spPr/>
      <dgm:t>
        <a:bodyPr/>
        <a:lstStyle/>
        <a:p>
          <a:endParaRPr lang="en-IN"/>
        </a:p>
      </dgm:t>
    </dgm:pt>
    <dgm:pt modelId="{EFCD8D4E-10C2-49A6-BDB7-3FA6CA4732BD}">
      <dgm:prSet phldrT="[Text]" custT="1"/>
      <dgm:spPr/>
      <dgm:t>
        <a:bodyPr/>
        <a:lstStyle/>
        <a:p>
          <a:r>
            <a:rPr lang="en-IN" sz="1200" b="0" i="0">
              <a:latin typeface="Times New Roman" panose="02020603050405020304" pitchFamily="18" charset="0"/>
              <a:cs typeface="Times New Roman" panose="02020603050405020304" pitchFamily="18" charset="0"/>
            </a:rPr>
            <a:t>Growth towards the use of alternative energies </a:t>
          </a:r>
        </a:p>
      </dgm:t>
    </dgm:pt>
    <dgm:pt modelId="{27580919-98DB-4A8C-A034-9A279B463FD9}" type="parTrans" cxnId="{F1F41D31-9652-4D79-B4C0-0BF847040308}">
      <dgm:prSet/>
      <dgm:spPr/>
      <dgm:t>
        <a:bodyPr/>
        <a:lstStyle/>
        <a:p>
          <a:endParaRPr lang="en-IN"/>
        </a:p>
      </dgm:t>
    </dgm:pt>
    <dgm:pt modelId="{11CE7344-45BC-4695-9301-2105F408BE27}" type="sibTrans" cxnId="{F1F41D31-9652-4D79-B4C0-0BF847040308}">
      <dgm:prSet/>
      <dgm:spPr/>
      <dgm:t>
        <a:bodyPr/>
        <a:lstStyle/>
        <a:p>
          <a:endParaRPr lang="en-IN"/>
        </a:p>
      </dgm:t>
    </dgm:pt>
    <dgm:pt modelId="{D0D8B27D-AE13-4B08-B7ED-FB09A05334B9}">
      <dgm:prSet phldrT="[Text]" custT="1"/>
      <dgm:spPr/>
      <dgm:t>
        <a:bodyPr/>
        <a:lstStyle/>
        <a:p>
          <a:r>
            <a:rPr lang="en-IN" sz="1200" b="0" i="0">
              <a:latin typeface="Times New Roman" panose="02020603050405020304" pitchFamily="18" charset="0"/>
              <a:cs typeface="Times New Roman" panose="02020603050405020304" pitchFamily="18" charset="0"/>
            </a:rPr>
            <a:t>Drop in the electric battery price </a:t>
          </a:r>
        </a:p>
      </dgm:t>
    </dgm:pt>
    <dgm:pt modelId="{8D2B48A6-563B-4968-817B-6FECFB83AF00}" type="parTrans" cxnId="{4CCE7FDE-CB51-4D8E-8FB4-135F70E0A978}">
      <dgm:prSet/>
      <dgm:spPr/>
      <dgm:t>
        <a:bodyPr/>
        <a:lstStyle/>
        <a:p>
          <a:endParaRPr lang="en-IN"/>
        </a:p>
      </dgm:t>
    </dgm:pt>
    <dgm:pt modelId="{0FE01C05-2992-48C4-969C-7B399C0211A5}" type="sibTrans" cxnId="{4CCE7FDE-CB51-4D8E-8FB4-135F70E0A978}">
      <dgm:prSet/>
      <dgm:spPr/>
      <dgm:t>
        <a:bodyPr/>
        <a:lstStyle/>
        <a:p>
          <a:endParaRPr lang="en-IN"/>
        </a:p>
      </dgm:t>
    </dgm:pt>
    <dgm:pt modelId="{14B6B88A-344F-44DC-A694-8DF54E6D6BEE}">
      <dgm:prSet phldrT="[Text]" custT="1"/>
      <dgm:spPr/>
      <dgm:t>
        <a:bodyPr/>
        <a:lstStyle/>
        <a:p>
          <a:r>
            <a:rPr lang="en-IN" sz="1400" b="1" i="0">
              <a:solidFill>
                <a:schemeClr val="tx1"/>
              </a:solidFill>
              <a:latin typeface="Times New Roman" panose="02020603050405020304" pitchFamily="18" charset="0"/>
              <a:cs typeface="Times New Roman" panose="02020603050405020304" pitchFamily="18" charset="0"/>
            </a:rPr>
            <a:t>Social </a:t>
          </a:r>
        </a:p>
      </dgm:t>
    </dgm:pt>
    <dgm:pt modelId="{7C1C76D0-EB48-483E-99A5-0C41EE07DA30}" type="parTrans" cxnId="{D655090B-12DC-4DF1-BCD1-7456E119B738}">
      <dgm:prSet/>
      <dgm:spPr/>
      <dgm:t>
        <a:bodyPr/>
        <a:lstStyle/>
        <a:p>
          <a:endParaRPr lang="en-IN"/>
        </a:p>
      </dgm:t>
    </dgm:pt>
    <dgm:pt modelId="{B4520977-82DE-4F7E-A57B-0BD7DB0850B5}" type="sibTrans" cxnId="{D655090B-12DC-4DF1-BCD1-7456E119B738}">
      <dgm:prSet/>
      <dgm:spPr/>
      <dgm:t>
        <a:bodyPr/>
        <a:lstStyle/>
        <a:p>
          <a:endParaRPr lang="en-IN"/>
        </a:p>
      </dgm:t>
    </dgm:pt>
    <dgm:pt modelId="{9C01E66C-AD8E-42BC-8AF7-4D3469E2C3CA}">
      <dgm:prSet phldrT="[Text]" custT="1"/>
      <dgm:spPr/>
      <dgm:t>
        <a:bodyPr/>
        <a:lstStyle/>
        <a:p>
          <a:r>
            <a:rPr lang="en-IN" sz="1400" b="1" i="0">
              <a:solidFill>
                <a:schemeClr val="tx1"/>
              </a:solidFill>
              <a:latin typeface="Times New Roman" panose="02020603050405020304" pitchFamily="18" charset="0"/>
              <a:cs typeface="Times New Roman" panose="02020603050405020304" pitchFamily="18" charset="0"/>
            </a:rPr>
            <a:t>Technological </a:t>
          </a:r>
        </a:p>
      </dgm:t>
    </dgm:pt>
    <dgm:pt modelId="{0E8B0B08-482B-4AE3-93CD-B67AF1BF1C5F}" type="parTrans" cxnId="{E75FD8D7-9166-40CF-9638-16DE7C236F87}">
      <dgm:prSet/>
      <dgm:spPr/>
      <dgm:t>
        <a:bodyPr/>
        <a:lstStyle/>
        <a:p>
          <a:endParaRPr lang="en-IN"/>
        </a:p>
      </dgm:t>
    </dgm:pt>
    <dgm:pt modelId="{8C88AE6E-66A7-41A8-B3B1-F1760FC827FC}" type="sibTrans" cxnId="{E75FD8D7-9166-40CF-9638-16DE7C236F87}">
      <dgm:prSet/>
      <dgm:spPr/>
      <dgm:t>
        <a:bodyPr/>
        <a:lstStyle/>
        <a:p>
          <a:endParaRPr lang="en-IN"/>
        </a:p>
      </dgm:t>
    </dgm:pt>
    <dgm:pt modelId="{14C882D3-CB9E-4C82-9D2D-230AEC1D9AAA}">
      <dgm:prSet phldrT="[Text]" custT="1"/>
      <dgm:spPr/>
      <dgm:t>
        <a:bodyPr/>
        <a:lstStyle/>
        <a:p>
          <a:r>
            <a:rPr lang="en-IN" sz="1200" b="0" i="0">
              <a:latin typeface="Times New Roman" panose="02020603050405020304" pitchFamily="18" charset="0"/>
              <a:cs typeface="Times New Roman" panose="02020603050405020304" pitchFamily="18" charset="0"/>
            </a:rPr>
            <a:t>Shifting towards the “eco-friendly” cars </a:t>
          </a:r>
        </a:p>
      </dgm:t>
    </dgm:pt>
    <dgm:pt modelId="{E81070F8-1186-42B8-AD3E-455E7534966E}" type="parTrans" cxnId="{C610DB94-6A06-4929-8BBB-C3CCF27BDD35}">
      <dgm:prSet/>
      <dgm:spPr/>
      <dgm:t>
        <a:bodyPr/>
        <a:lstStyle/>
        <a:p>
          <a:endParaRPr lang="en-IN"/>
        </a:p>
      </dgm:t>
    </dgm:pt>
    <dgm:pt modelId="{900608EE-2617-4559-90A7-93C2E2B20C76}" type="sibTrans" cxnId="{C610DB94-6A06-4929-8BBB-C3CCF27BDD35}">
      <dgm:prSet/>
      <dgm:spPr/>
      <dgm:t>
        <a:bodyPr/>
        <a:lstStyle/>
        <a:p>
          <a:endParaRPr lang="en-IN"/>
        </a:p>
      </dgm:t>
    </dgm:pt>
    <dgm:pt modelId="{6D1DB2FF-C3C0-49C1-86DA-A576DFCC1EEE}">
      <dgm:prSet phldrT="[Text]" custT="1"/>
      <dgm:spPr/>
      <dgm:t>
        <a:bodyPr/>
        <a:lstStyle/>
        <a:p>
          <a:r>
            <a:rPr lang="en-IN" sz="1200" b="0" i="0">
              <a:latin typeface="Times New Roman" panose="02020603050405020304" pitchFamily="18" charset="0"/>
              <a:cs typeface="Times New Roman" panose="02020603050405020304" pitchFamily="18" charset="0"/>
            </a:rPr>
            <a:t>Decreasing trust in gasoline fuel</a:t>
          </a:r>
        </a:p>
      </dgm:t>
    </dgm:pt>
    <dgm:pt modelId="{E7508E95-9294-41EB-B0EB-08C4498F1C6C}" type="parTrans" cxnId="{2D458D59-710E-4328-9ECD-2FECBC7B547F}">
      <dgm:prSet/>
      <dgm:spPr/>
      <dgm:t>
        <a:bodyPr/>
        <a:lstStyle/>
        <a:p>
          <a:endParaRPr lang="en-IN"/>
        </a:p>
      </dgm:t>
    </dgm:pt>
    <dgm:pt modelId="{15689C98-F14E-4106-A625-B89D8FA45ECE}" type="sibTrans" cxnId="{2D458D59-710E-4328-9ECD-2FECBC7B547F}">
      <dgm:prSet/>
      <dgm:spPr/>
      <dgm:t>
        <a:bodyPr/>
        <a:lstStyle/>
        <a:p>
          <a:endParaRPr lang="en-IN"/>
        </a:p>
      </dgm:t>
    </dgm:pt>
    <dgm:pt modelId="{E19CB542-A860-4786-B496-66F3D6BCD0A7}">
      <dgm:prSet phldrT="[Text]" custT="1"/>
      <dgm:spPr/>
      <dgm:t>
        <a:bodyPr/>
        <a:lstStyle/>
        <a:p>
          <a:r>
            <a:rPr lang="en-IN" sz="1400" b="1" i="0">
              <a:solidFill>
                <a:schemeClr val="tx1"/>
              </a:solidFill>
              <a:latin typeface="Times New Roman" panose="02020603050405020304" pitchFamily="18" charset="0"/>
              <a:cs typeface="Times New Roman" panose="02020603050405020304" pitchFamily="18" charset="0"/>
            </a:rPr>
            <a:t>Environmental </a:t>
          </a:r>
        </a:p>
      </dgm:t>
    </dgm:pt>
    <dgm:pt modelId="{1FF85773-E130-4F1A-9665-CA628649FC27}" type="parTrans" cxnId="{C0F621CD-3B4D-438B-BA2D-FBFDBA08F8DC}">
      <dgm:prSet/>
      <dgm:spPr/>
      <dgm:t>
        <a:bodyPr/>
        <a:lstStyle/>
        <a:p>
          <a:endParaRPr lang="en-IN"/>
        </a:p>
      </dgm:t>
    </dgm:pt>
    <dgm:pt modelId="{8F3D5857-C981-48B2-9A18-C691D1CDAF92}" type="sibTrans" cxnId="{C0F621CD-3B4D-438B-BA2D-FBFDBA08F8DC}">
      <dgm:prSet/>
      <dgm:spPr/>
      <dgm:t>
        <a:bodyPr/>
        <a:lstStyle/>
        <a:p>
          <a:endParaRPr lang="en-IN"/>
        </a:p>
      </dgm:t>
    </dgm:pt>
    <dgm:pt modelId="{42EAE0FC-BACF-4380-8A73-A9266A18A206}">
      <dgm:prSet phldrT="[Text]" custT="1"/>
      <dgm:spPr/>
      <dgm:t>
        <a:bodyPr/>
        <a:lstStyle/>
        <a:p>
          <a:r>
            <a:rPr lang="en-IN" sz="1200" b="0" i="0">
              <a:latin typeface="Times New Roman" panose="02020603050405020304" pitchFamily="18" charset="0"/>
              <a:cs typeface="Times New Roman" panose="02020603050405020304" pitchFamily="18" charset="0"/>
            </a:rPr>
            <a:t>Introduction of technology in electric cars </a:t>
          </a:r>
        </a:p>
      </dgm:t>
    </dgm:pt>
    <dgm:pt modelId="{95EECD2A-1A8E-44A9-8E2C-81A7F85FD0D7}" type="parTrans" cxnId="{EF4373F8-6292-4386-9C07-B16A5738ACAA}">
      <dgm:prSet/>
      <dgm:spPr/>
      <dgm:t>
        <a:bodyPr/>
        <a:lstStyle/>
        <a:p>
          <a:endParaRPr lang="en-IN"/>
        </a:p>
      </dgm:t>
    </dgm:pt>
    <dgm:pt modelId="{0A28E43B-0D58-412C-9C4D-25592EE983EC}" type="sibTrans" cxnId="{EF4373F8-6292-4386-9C07-B16A5738ACAA}">
      <dgm:prSet/>
      <dgm:spPr/>
      <dgm:t>
        <a:bodyPr/>
        <a:lstStyle/>
        <a:p>
          <a:endParaRPr lang="en-IN"/>
        </a:p>
      </dgm:t>
    </dgm:pt>
    <dgm:pt modelId="{18A2297A-BA10-4176-AB4B-8C3BFC091554}">
      <dgm:prSet phldrT="[Text]" custT="1"/>
      <dgm:spPr/>
      <dgm:t>
        <a:bodyPr/>
        <a:lstStyle/>
        <a:p>
          <a:r>
            <a:rPr lang="en-IN" sz="1400" b="1" i="0">
              <a:solidFill>
                <a:schemeClr val="tx1"/>
              </a:solidFill>
              <a:latin typeface="Times New Roman" panose="02020603050405020304" pitchFamily="18" charset="0"/>
              <a:cs typeface="Times New Roman" panose="02020603050405020304" pitchFamily="18" charset="0"/>
            </a:rPr>
            <a:t>Legal</a:t>
          </a:r>
        </a:p>
      </dgm:t>
    </dgm:pt>
    <dgm:pt modelId="{51741E7E-1B80-4C4E-A01B-58DB3C61C42E}" type="parTrans" cxnId="{930AAE0A-2D7E-4BC6-8879-58742DC1AE00}">
      <dgm:prSet/>
      <dgm:spPr/>
      <dgm:t>
        <a:bodyPr/>
        <a:lstStyle/>
        <a:p>
          <a:endParaRPr lang="en-IN"/>
        </a:p>
      </dgm:t>
    </dgm:pt>
    <dgm:pt modelId="{066E49AB-057D-44B6-BAE7-58BF5D13AC90}" type="sibTrans" cxnId="{930AAE0A-2D7E-4BC6-8879-58742DC1AE00}">
      <dgm:prSet/>
      <dgm:spPr/>
      <dgm:t>
        <a:bodyPr/>
        <a:lstStyle/>
        <a:p>
          <a:endParaRPr lang="en-IN"/>
        </a:p>
      </dgm:t>
    </dgm:pt>
    <dgm:pt modelId="{D4B59F11-040E-4FE4-8977-152077FEBCD1}">
      <dgm:prSet phldrT="[Text]" custT="1"/>
      <dgm:spPr/>
      <dgm:t>
        <a:bodyPr/>
        <a:lstStyle/>
        <a:p>
          <a:r>
            <a:rPr lang="en-IN" sz="1200" b="0" i="0">
              <a:latin typeface="Times New Roman" panose="02020603050405020304" pitchFamily="18" charset="0"/>
              <a:cs typeface="Times New Roman" panose="02020603050405020304" pitchFamily="18" charset="0"/>
            </a:rPr>
            <a:t>Production of eco-friendly electric cars</a:t>
          </a:r>
        </a:p>
      </dgm:t>
    </dgm:pt>
    <dgm:pt modelId="{F8047BBB-9F4F-4A5C-B14E-03EF73235AA5}" type="parTrans" cxnId="{14A9D804-2A6F-4B21-AAFA-BB07BD67E95E}">
      <dgm:prSet/>
      <dgm:spPr/>
      <dgm:t>
        <a:bodyPr/>
        <a:lstStyle/>
        <a:p>
          <a:endParaRPr lang="en-IN"/>
        </a:p>
      </dgm:t>
    </dgm:pt>
    <dgm:pt modelId="{235A1345-9127-403C-BAD7-249F072EA915}" type="sibTrans" cxnId="{14A9D804-2A6F-4B21-AAFA-BB07BD67E95E}">
      <dgm:prSet/>
      <dgm:spPr/>
      <dgm:t>
        <a:bodyPr/>
        <a:lstStyle/>
        <a:p>
          <a:endParaRPr lang="en-IN"/>
        </a:p>
      </dgm:t>
    </dgm:pt>
    <dgm:pt modelId="{99678B1C-E9AE-4043-AC81-26CC6A73893A}">
      <dgm:prSet phldrT="[Text]" custT="1"/>
      <dgm:spPr/>
      <dgm:t>
        <a:bodyPr/>
        <a:lstStyle/>
        <a:p>
          <a:r>
            <a:rPr lang="en-IN" sz="1200" b="0" i="0">
              <a:latin typeface="Times New Roman" panose="02020603050405020304" pitchFamily="18" charset="0"/>
              <a:cs typeface="Times New Roman" panose="02020603050405020304" pitchFamily="18" charset="0"/>
            </a:rPr>
            <a:t>Strict regulations for the automobile industry</a:t>
          </a:r>
        </a:p>
      </dgm:t>
    </dgm:pt>
    <dgm:pt modelId="{77D7386E-0DC6-43D0-BE16-B093D39AABC4}" type="parTrans" cxnId="{E7E4E410-D3A7-4822-A396-B381836478E5}">
      <dgm:prSet/>
      <dgm:spPr/>
      <dgm:t>
        <a:bodyPr/>
        <a:lstStyle/>
        <a:p>
          <a:endParaRPr lang="en-IN"/>
        </a:p>
      </dgm:t>
    </dgm:pt>
    <dgm:pt modelId="{0FEF1021-8C29-428E-80A8-1254033807E7}" type="sibTrans" cxnId="{E7E4E410-D3A7-4822-A396-B381836478E5}">
      <dgm:prSet/>
      <dgm:spPr/>
      <dgm:t>
        <a:bodyPr/>
        <a:lstStyle/>
        <a:p>
          <a:endParaRPr lang="en-IN"/>
        </a:p>
      </dgm:t>
    </dgm:pt>
    <dgm:pt modelId="{2BBC98D5-6C74-4670-A05C-D2E3A5B9B605}" type="pres">
      <dgm:prSet presAssocID="{A6DE41C9-F3A7-46E6-8D27-617AC3564798}" presName="Name0" presStyleCnt="0">
        <dgm:presLayoutVars>
          <dgm:dir/>
          <dgm:animLvl val="lvl"/>
          <dgm:resizeHandles/>
        </dgm:presLayoutVars>
      </dgm:prSet>
      <dgm:spPr/>
    </dgm:pt>
    <dgm:pt modelId="{DFDDF37D-02C7-4203-B2F6-370623B5EBDE}" type="pres">
      <dgm:prSet presAssocID="{C979ED28-CD05-42E2-89D7-0E983AF13F48}" presName="linNode" presStyleCnt="0"/>
      <dgm:spPr/>
    </dgm:pt>
    <dgm:pt modelId="{EE0467C5-DBE9-4B32-9B9A-C55446D0F6BA}" type="pres">
      <dgm:prSet presAssocID="{C979ED28-CD05-42E2-89D7-0E983AF13F48}" presName="parentShp" presStyleLbl="node1" presStyleIdx="0" presStyleCnt="6">
        <dgm:presLayoutVars>
          <dgm:bulletEnabled val="1"/>
        </dgm:presLayoutVars>
      </dgm:prSet>
      <dgm:spPr/>
    </dgm:pt>
    <dgm:pt modelId="{574BEF9F-A8C8-4844-B64B-DAED26F2B876}" type="pres">
      <dgm:prSet presAssocID="{C979ED28-CD05-42E2-89D7-0E983AF13F48}" presName="childShp" presStyleLbl="bgAccFollowNode1" presStyleIdx="0" presStyleCnt="6">
        <dgm:presLayoutVars>
          <dgm:bulletEnabled val="1"/>
        </dgm:presLayoutVars>
      </dgm:prSet>
      <dgm:spPr/>
    </dgm:pt>
    <dgm:pt modelId="{648F9A10-49B8-459D-AE79-701472BD483E}" type="pres">
      <dgm:prSet presAssocID="{655E43B3-4C63-4264-8105-AA3260F6093D}" presName="spacing" presStyleCnt="0"/>
      <dgm:spPr/>
    </dgm:pt>
    <dgm:pt modelId="{B960C44F-3B8C-4ED7-8EF0-7969F4DF0649}" type="pres">
      <dgm:prSet presAssocID="{407BC315-7B26-4AD9-87D1-064D3D5CD906}" presName="linNode" presStyleCnt="0"/>
      <dgm:spPr/>
    </dgm:pt>
    <dgm:pt modelId="{38EC0D7E-4941-40B0-816A-D23609249E9C}" type="pres">
      <dgm:prSet presAssocID="{407BC315-7B26-4AD9-87D1-064D3D5CD906}" presName="parentShp" presStyleLbl="node1" presStyleIdx="1" presStyleCnt="6">
        <dgm:presLayoutVars>
          <dgm:bulletEnabled val="1"/>
        </dgm:presLayoutVars>
      </dgm:prSet>
      <dgm:spPr/>
    </dgm:pt>
    <dgm:pt modelId="{35361FC7-5D33-4073-AD31-F66AD1BD196E}" type="pres">
      <dgm:prSet presAssocID="{407BC315-7B26-4AD9-87D1-064D3D5CD906}" presName="childShp" presStyleLbl="bgAccFollowNode1" presStyleIdx="1" presStyleCnt="6">
        <dgm:presLayoutVars>
          <dgm:bulletEnabled val="1"/>
        </dgm:presLayoutVars>
      </dgm:prSet>
      <dgm:spPr/>
    </dgm:pt>
    <dgm:pt modelId="{BBCC591E-92F7-413D-92B4-1BA58322811B}" type="pres">
      <dgm:prSet presAssocID="{3FC81974-AE0A-4CBB-A1CD-DEBD342037D4}" presName="spacing" presStyleCnt="0"/>
      <dgm:spPr/>
    </dgm:pt>
    <dgm:pt modelId="{DDF13460-C492-40AA-9104-537267EA6E7F}" type="pres">
      <dgm:prSet presAssocID="{14B6B88A-344F-44DC-A694-8DF54E6D6BEE}" presName="linNode" presStyleCnt="0"/>
      <dgm:spPr/>
    </dgm:pt>
    <dgm:pt modelId="{A149F64C-E234-4A4E-A2E1-5644CC38B340}" type="pres">
      <dgm:prSet presAssocID="{14B6B88A-344F-44DC-A694-8DF54E6D6BEE}" presName="parentShp" presStyleLbl="node1" presStyleIdx="2" presStyleCnt="6">
        <dgm:presLayoutVars>
          <dgm:bulletEnabled val="1"/>
        </dgm:presLayoutVars>
      </dgm:prSet>
      <dgm:spPr/>
    </dgm:pt>
    <dgm:pt modelId="{18548C71-9DC1-44D5-99A5-45AA04B1C0DC}" type="pres">
      <dgm:prSet presAssocID="{14B6B88A-344F-44DC-A694-8DF54E6D6BEE}" presName="childShp" presStyleLbl="bgAccFollowNode1" presStyleIdx="2" presStyleCnt="6">
        <dgm:presLayoutVars>
          <dgm:bulletEnabled val="1"/>
        </dgm:presLayoutVars>
      </dgm:prSet>
      <dgm:spPr/>
    </dgm:pt>
    <dgm:pt modelId="{8A0D446A-D93C-475B-9049-A7A8B482D2C6}" type="pres">
      <dgm:prSet presAssocID="{B4520977-82DE-4F7E-A57B-0BD7DB0850B5}" presName="spacing" presStyleCnt="0"/>
      <dgm:spPr/>
    </dgm:pt>
    <dgm:pt modelId="{F06A4C08-0D74-46E6-BC0C-EDD299935662}" type="pres">
      <dgm:prSet presAssocID="{9C01E66C-AD8E-42BC-8AF7-4D3469E2C3CA}" presName="linNode" presStyleCnt="0"/>
      <dgm:spPr/>
    </dgm:pt>
    <dgm:pt modelId="{97BD5DC2-7FD0-4C89-8C61-77982BA6B42F}" type="pres">
      <dgm:prSet presAssocID="{9C01E66C-AD8E-42BC-8AF7-4D3469E2C3CA}" presName="parentShp" presStyleLbl="node1" presStyleIdx="3" presStyleCnt="6">
        <dgm:presLayoutVars>
          <dgm:bulletEnabled val="1"/>
        </dgm:presLayoutVars>
      </dgm:prSet>
      <dgm:spPr/>
    </dgm:pt>
    <dgm:pt modelId="{0E802C7A-57B3-4FC4-A058-0F489FE1A8BA}" type="pres">
      <dgm:prSet presAssocID="{9C01E66C-AD8E-42BC-8AF7-4D3469E2C3CA}" presName="childShp" presStyleLbl="bgAccFollowNode1" presStyleIdx="3" presStyleCnt="6">
        <dgm:presLayoutVars>
          <dgm:bulletEnabled val="1"/>
        </dgm:presLayoutVars>
      </dgm:prSet>
      <dgm:spPr/>
    </dgm:pt>
    <dgm:pt modelId="{776DB2A6-9CE1-4F47-A216-047466685B27}" type="pres">
      <dgm:prSet presAssocID="{8C88AE6E-66A7-41A8-B3B1-F1760FC827FC}" presName="spacing" presStyleCnt="0"/>
      <dgm:spPr/>
    </dgm:pt>
    <dgm:pt modelId="{587A688F-B89A-498B-B6A0-0E5A5313C488}" type="pres">
      <dgm:prSet presAssocID="{E19CB542-A860-4786-B496-66F3D6BCD0A7}" presName="linNode" presStyleCnt="0"/>
      <dgm:spPr/>
    </dgm:pt>
    <dgm:pt modelId="{CA5C00CD-FB63-4D08-920E-4D0A45BD596C}" type="pres">
      <dgm:prSet presAssocID="{E19CB542-A860-4786-B496-66F3D6BCD0A7}" presName="parentShp" presStyleLbl="node1" presStyleIdx="4" presStyleCnt="6">
        <dgm:presLayoutVars>
          <dgm:bulletEnabled val="1"/>
        </dgm:presLayoutVars>
      </dgm:prSet>
      <dgm:spPr/>
    </dgm:pt>
    <dgm:pt modelId="{0F7535BC-D606-4E25-8311-501F8A1DF771}" type="pres">
      <dgm:prSet presAssocID="{E19CB542-A860-4786-B496-66F3D6BCD0A7}" presName="childShp" presStyleLbl="bgAccFollowNode1" presStyleIdx="4" presStyleCnt="6">
        <dgm:presLayoutVars>
          <dgm:bulletEnabled val="1"/>
        </dgm:presLayoutVars>
      </dgm:prSet>
      <dgm:spPr/>
    </dgm:pt>
    <dgm:pt modelId="{EDEEC18B-F721-489E-93F5-960EEB60823A}" type="pres">
      <dgm:prSet presAssocID="{8F3D5857-C981-48B2-9A18-C691D1CDAF92}" presName="spacing" presStyleCnt="0"/>
      <dgm:spPr/>
    </dgm:pt>
    <dgm:pt modelId="{3BAED425-57C6-49BE-B830-20ABF483BE14}" type="pres">
      <dgm:prSet presAssocID="{18A2297A-BA10-4176-AB4B-8C3BFC091554}" presName="linNode" presStyleCnt="0"/>
      <dgm:spPr/>
    </dgm:pt>
    <dgm:pt modelId="{393C5DFD-2AA7-4D42-9EB6-4F8CCE275FDC}" type="pres">
      <dgm:prSet presAssocID="{18A2297A-BA10-4176-AB4B-8C3BFC091554}" presName="parentShp" presStyleLbl="node1" presStyleIdx="5" presStyleCnt="6">
        <dgm:presLayoutVars>
          <dgm:bulletEnabled val="1"/>
        </dgm:presLayoutVars>
      </dgm:prSet>
      <dgm:spPr/>
    </dgm:pt>
    <dgm:pt modelId="{E3121125-46FA-49B1-81BE-6F6AC2C04E01}" type="pres">
      <dgm:prSet presAssocID="{18A2297A-BA10-4176-AB4B-8C3BFC091554}" presName="childShp" presStyleLbl="bgAccFollowNode1" presStyleIdx="5" presStyleCnt="6">
        <dgm:presLayoutVars>
          <dgm:bulletEnabled val="1"/>
        </dgm:presLayoutVars>
      </dgm:prSet>
      <dgm:spPr/>
    </dgm:pt>
  </dgm:ptLst>
  <dgm:cxnLst>
    <dgm:cxn modelId="{06A8D602-176D-4731-BE5A-86F3C5304532}" type="presOf" srcId="{A6DE41C9-F3A7-46E6-8D27-617AC3564798}" destId="{2BBC98D5-6C74-4670-A05C-D2E3A5B9B605}" srcOrd="0" destOrd="0" presId="urn:microsoft.com/office/officeart/2005/8/layout/vList6"/>
    <dgm:cxn modelId="{14A9D804-2A6F-4B21-AAFA-BB07BD67E95E}" srcId="{E19CB542-A860-4786-B496-66F3D6BCD0A7}" destId="{D4B59F11-040E-4FE4-8977-152077FEBCD1}" srcOrd="0" destOrd="0" parTransId="{F8047BBB-9F4F-4A5C-B14E-03EF73235AA5}" sibTransId="{235A1345-9127-403C-BAD7-249F072EA915}"/>
    <dgm:cxn modelId="{A5C44F06-2214-426F-A799-0FF379AC4984}" type="presOf" srcId="{C979ED28-CD05-42E2-89D7-0E983AF13F48}" destId="{EE0467C5-DBE9-4B32-9B9A-C55446D0F6BA}" srcOrd="0" destOrd="0" presId="urn:microsoft.com/office/officeart/2005/8/layout/vList6"/>
    <dgm:cxn modelId="{930AAE0A-2D7E-4BC6-8879-58742DC1AE00}" srcId="{A6DE41C9-F3A7-46E6-8D27-617AC3564798}" destId="{18A2297A-BA10-4176-AB4B-8C3BFC091554}" srcOrd="5" destOrd="0" parTransId="{51741E7E-1B80-4C4E-A01B-58DB3C61C42E}" sibTransId="{066E49AB-057D-44B6-BAE7-58BF5D13AC90}"/>
    <dgm:cxn modelId="{D655090B-12DC-4DF1-BCD1-7456E119B738}" srcId="{A6DE41C9-F3A7-46E6-8D27-617AC3564798}" destId="{14B6B88A-344F-44DC-A694-8DF54E6D6BEE}" srcOrd="2" destOrd="0" parTransId="{7C1C76D0-EB48-483E-99A5-0C41EE07DA30}" sibTransId="{B4520977-82DE-4F7E-A57B-0BD7DB0850B5}"/>
    <dgm:cxn modelId="{E7E4E410-D3A7-4822-A396-B381836478E5}" srcId="{18A2297A-BA10-4176-AB4B-8C3BFC091554}" destId="{99678B1C-E9AE-4043-AC81-26CC6A73893A}" srcOrd="0" destOrd="0" parTransId="{77D7386E-0DC6-43D0-BE16-B093D39AABC4}" sibTransId="{0FEF1021-8C29-428E-80A8-1254033807E7}"/>
    <dgm:cxn modelId="{2D5B641C-F7F6-4293-9468-0B69EEBF9E3A}" type="presOf" srcId="{9C01E66C-AD8E-42BC-8AF7-4D3469E2C3CA}" destId="{97BD5DC2-7FD0-4C89-8C61-77982BA6B42F}" srcOrd="0" destOrd="0" presId="urn:microsoft.com/office/officeart/2005/8/layout/vList6"/>
    <dgm:cxn modelId="{F1F41D31-9652-4D79-B4C0-0BF847040308}" srcId="{407BC315-7B26-4AD9-87D1-064D3D5CD906}" destId="{EFCD8D4E-10C2-49A6-BDB7-3FA6CA4732BD}" srcOrd="0" destOrd="0" parTransId="{27580919-98DB-4A8C-A034-9A279B463FD9}" sibTransId="{11CE7344-45BC-4695-9301-2105F408BE27}"/>
    <dgm:cxn modelId="{8DF2F55C-77EC-4950-9783-469A31A1E8EA}" type="presOf" srcId="{30F5BF0B-9AEF-4994-A73C-72D57F42EC9C}" destId="{574BEF9F-A8C8-4844-B64B-DAED26F2B876}" srcOrd="0" destOrd="0" presId="urn:microsoft.com/office/officeart/2005/8/layout/vList6"/>
    <dgm:cxn modelId="{96EFCD61-3B5E-4F52-BA58-319ACAA08CF7}" type="presOf" srcId="{42EAE0FC-BACF-4380-8A73-A9266A18A206}" destId="{0E802C7A-57B3-4FC4-A058-0F489FE1A8BA}" srcOrd="0" destOrd="0" presId="urn:microsoft.com/office/officeart/2005/8/layout/vList6"/>
    <dgm:cxn modelId="{BAA1BB62-BF69-40ED-9FAB-546C07CDE23B}" type="presOf" srcId="{14B6B88A-344F-44DC-A694-8DF54E6D6BEE}" destId="{A149F64C-E234-4A4E-A2E1-5644CC38B340}" srcOrd="0" destOrd="0" presId="urn:microsoft.com/office/officeart/2005/8/layout/vList6"/>
    <dgm:cxn modelId="{98BF0567-0387-4C04-ABE9-3704C1D9C342}" type="presOf" srcId="{E19CB542-A860-4786-B496-66F3D6BCD0A7}" destId="{CA5C00CD-FB63-4D08-920E-4D0A45BD596C}" srcOrd="0" destOrd="0" presId="urn:microsoft.com/office/officeart/2005/8/layout/vList6"/>
    <dgm:cxn modelId="{2D458D59-710E-4328-9ECD-2FECBC7B547F}" srcId="{14B6B88A-344F-44DC-A694-8DF54E6D6BEE}" destId="{6D1DB2FF-C3C0-49C1-86DA-A576DFCC1EEE}" srcOrd="1" destOrd="0" parTransId="{E7508E95-9294-41EB-B0EB-08C4498F1C6C}" sibTransId="{15689C98-F14E-4106-A625-B89D8FA45ECE}"/>
    <dgm:cxn modelId="{4A118787-E4F4-4C89-9CBE-2FCDE286D425}" srcId="{C979ED28-CD05-42E2-89D7-0E983AF13F48}" destId="{BB14822B-574C-465A-9110-A560403C4CB9}" srcOrd="1" destOrd="0" parTransId="{F3EC49A7-9ACC-4F23-B4CE-DB592C4B1208}" sibTransId="{4CE34D67-59A7-4553-B59C-514509D50AC4}"/>
    <dgm:cxn modelId="{F1A6FC8D-0399-45A0-843B-4A65881A2645}" type="presOf" srcId="{BB14822B-574C-465A-9110-A560403C4CB9}" destId="{574BEF9F-A8C8-4844-B64B-DAED26F2B876}" srcOrd="0" destOrd="1" presId="urn:microsoft.com/office/officeart/2005/8/layout/vList6"/>
    <dgm:cxn modelId="{C610DB94-6A06-4929-8BBB-C3CCF27BDD35}" srcId="{14B6B88A-344F-44DC-A694-8DF54E6D6BEE}" destId="{14C882D3-CB9E-4C82-9D2D-230AEC1D9AAA}" srcOrd="0" destOrd="0" parTransId="{E81070F8-1186-42B8-AD3E-455E7534966E}" sibTransId="{900608EE-2617-4559-90A7-93C2E2B20C76}"/>
    <dgm:cxn modelId="{781CBDA2-AFB2-4421-917E-58FB97B2AE29}" type="presOf" srcId="{D4B59F11-040E-4FE4-8977-152077FEBCD1}" destId="{0F7535BC-D606-4E25-8311-501F8A1DF771}" srcOrd="0" destOrd="0" presId="urn:microsoft.com/office/officeart/2005/8/layout/vList6"/>
    <dgm:cxn modelId="{9FECAEAB-D086-4744-BAC6-F9E5672681C4}" type="presOf" srcId="{EFCD8D4E-10C2-49A6-BDB7-3FA6CA4732BD}" destId="{35361FC7-5D33-4073-AD31-F66AD1BD196E}" srcOrd="0" destOrd="0" presId="urn:microsoft.com/office/officeart/2005/8/layout/vList6"/>
    <dgm:cxn modelId="{AD3343B5-5BD9-4E7E-ADC8-F2EC687819A6}" srcId="{A6DE41C9-F3A7-46E6-8D27-617AC3564798}" destId="{407BC315-7B26-4AD9-87D1-064D3D5CD906}" srcOrd="1" destOrd="0" parTransId="{C8F6FEDD-C951-4835-B800-96E970BD70F2}" sibTransId="{3FC81974-AE0A-4CBB-A1CD-DEBD342037D4}"/>
    <dgm:cxn modelId="{8C8AEDC9-956E-4051-A4B7-43909CC32B23}" type="presOf" srcId="{6D1DB2FF-C3C0-49C1-86DA-A576DFCC1EEE}" destId="{18548C71-9DC1-44D5-99A5-45AA04B1C0DC}" srcOrd="0" destOrd="1" presId="urn:microsoft.com/office/officeart/2005/8/layout/vList6"/>
    <dgm:cxn modelId="{C0F621CD-3B4D-438B-BA2D-FBFDBA08F8DC}" srcId="{A6DE41C9-F3A7-46E6-8D27-617AC3564798}" destId="{E19CB542-A860-4786-B496-66F3D6BCD0A7}" srcOrd="4" destOrd="0" parTransId="{1FF85773-E130-4F1A-9665-CA628649FC27}" sibTransId="{8F3D5857-C981-48B2-9A18-C691D1CDAF92}"/>
    <dgm:cxn modelId="{797701CF-A60C-4890-A849-F69031B92267}" type="presOf" srcId="{18A2297A-BA10-4176-AB4B-8C3BFC091554}" destId="{393C5DFD-2AA7-4D42-9EB6-4F8CCE275FDC}" srcOrd="0" destOrd="0" presId="urn:microsoft.com/office/officeart/2005/8/layout/vList6"/>
    <dgm:cxn modelId="{E75FD8D7-9166-40CF-9638-16DE7C236F87}" srcId="{A6DE41C9-F3A7-46E6-8D27-617AC3564798}" destId="{9C01E66C-AD8E-42BC-8AF7-4D3469E2C3CA}" srcOrd="3" destOrd="0" parTransId="{0E8B0B08-482B-4AE3-93CD-B67AF1BF1C5F}" sibTransId="{8C88AE6E-66A7-41A8-B3B1-F1760FC827FC}"/>
    <dgm:cxn modelId="{4CCE7FDE-CB51-4D8E-8FB4-135F70E0A978}" srcId="{407BC315-7B26-4AD9-87D1-064D3D5CD906}" destId="{D0D8B27D-AE13-4B08-B7ED-FB09A05334B9}" srcOrd="1" destOrd="0" parTransId="{8D2B48A6-563B-4968-817B-6FECFB83AF00}" sibTransId="{0FE01C05-2992-48C4-969C-7B399C0211A5}"/>
    <dgm:cxn modelId="{2CFDD8DE-CE8C-429E-AD64-78EAE11014F5}" srcId="{C979ED28-CD05-42E2-89D7-0E983AF13F48}" destId="{30F5BF0B-9AEF-4994-A73C-72D57F42EC9C}" srcOrd="0" destOrd="0" parTransId="{1138F721-4DDC-4582-94F9-72D31D2598D5}" sibTransId="{9B6C71E6-7F79-4B35-A020-407F23F001A7}"/>
    <dgm:cxn modelId="{78E384E5-4781-4232-A586-A69AE150291B}" type="presOf" srcId="{D0D8B27D-AE13-4B08-B7ED-FB09A05334B9}" destId="{35361FC7-5D33-4073-AD31-F66AD1BD196E}" srcOrd="0" destOrd="1" presId="urn:microsoft.com/office/officeart/2005/8/layout/vList6"/>
    <dgm:cxn modelId="{B6267DE9-97ED-4E94-8FA8-81997BAF2087}" type="presOf" srcId="{407BC315-7B26-4AD9-87D1-064D3D5CD906}" destId="{38EC0D7E-4941-40B0-816A-D23609249E9C}" srcOrd="0" destOrd="0" presId="urn:microsoft.com/office/officeart/2005/8/layout/vList6"/>
    <dgm:cxn modelId="{D35FA6EA-5AD6-4CBD-898A-A8C971495E34}" type="presOf" srcId="{14C882D3-CB9E-4C82-9D2D-230AEC1D9AAA}" destId="{18548C71-9DC1-44D5-99A5-45AA04B1C0DC}" srcOrd="0" destOrd="0" presId="urn:microsoft.com/office/officeart/2005/8/layout/vList6"/>
    <dgm:cxn modelId="{57A3B0F7-325A-4628-90F4-8DBF9B73FA4D}" srcId="{A6DE41C9-F3A7-46E6-8D27-617AC3564798}" destId="{C979ED28-CD05-42E2-89D7-0E983AF13F48}" srcOrd="0" destOrd="0" parTransId="{AD22677C-3007-4960-953E-6D06ED282639}" sibTransId="{655E43B3-4C63-4264-8105-AA3260F6093D}"/>
    <dgm:cxn modelId="{EF4373F8-6292-4386-9C07-B16A5738ACAA}" srcId="{9C01E66C-AD8E-42BC-8AF7-4D3469E2C3CA}" destId="{42EAE0FC-BACF-4380-8A73-A9266A18A206}" srcOrd="0" destOrd="0" parTransId="{95EECD2A-1A8E-44A9-8E2C-81A7F85FD0D7}" sibTransId="{0A28E43B-0D58-412C-9C4D-25592EE983EC}"/>
    <dgm:cxn modelId="{ACE664FA-9E9D-4624-9F43-67BD76C7CC01}" type="presOf" srcId="{99678B1C-E9AE-4043-AC81-26CC6A73893A}" destId="{E3121125-46FA-49B1-81BE-6F6AC2C04E01}" srcOrd="0" destOrd="0" presId="urn:microsoft.com/office/officeart/2005/8/layout/vList6"/>
    <dgm:cxn modelId="{7559A9C9-3549-4608-BDE3-B734F4C5690D}" type="presParOf" srcId="{2BBC98D5-6C74-4670-A05C-D2E3A5B9B605}" destId="{DFDDF37D-02C7-4203-B2F6-370623B5EBDE}" srcOrd="0" destOrd="0" presId="urn:microsoft.com/office/officeart/2005/8/layout/vList6"/>
    <dgm:cxn modelId="{C6913C22-6BC9-472D-B7A3-0A350D651E5C}" type="presParOf" srcId="{DFDDF37D-02C7-4203-B2F6-370623B5EBDE}" destId="{EE0467C5-DBE9-4B32-9B9A-C55446D0F6BA}" srcOrd="0" destOrd="0" presId="urn:microsoft.com/office/officeart/2005/8/layout/vList6"/>
    <dgm:cxn modelId="{41A87838-92E1-4332-8968-D9373B8546A5}" type="presParOf" srcId="{DFDDF37D-02C7-4203-B2F6-370623B5EBDE}" destId="{574BEF9F-A8C8-4844-B64B-DAED26F2B876}" srcOrd="1" destOrd="0" presId="urn:microsoft.com/office/officeart/2005/8/layout/vList6"/>
    <dgm:cxn modelId="{E0D97DD5-42E8-44E7-B6F4-48152F9A6404}" type="presParOf" srcId="{2BBC98D5-6C74-4670-A05C-D2E3A5B9B605}" destId="{648F9A10-49B8-459D-AE79-701472BD483E}" srcOrd="1" destOrd="0" presId="urn:microsoft.com/office/officeart/2005/8/layout/vList6"/>
    <dgm:cxn modelId="{0BA3A3E6-B284-4D3E-9616-FB4D5C7F8602}" type="presParOf" srcId="{2BBC98D5-6C74-4670-A05C-D2E3A5B9B605}" destId="{B960C44F-3B8C-4ED7-8EF0-7969F4DF0649}" srcOrd="2" destOrd="0" presId="urn:microsoft.com/office/officeart/2005/8/layout/vList6"/>
    <dgm:cxn modelId="{12EEDAF8-6987-4E1E-8C70-179E67E760E8}" type="presParOf" srcId="{B960C44F-3B8C-4ED7-8EF0-7969F4DF0649}" destId="{38EC0D7E-4941-40B0-816A-D23609249E9C}" srcOrd="0" destOrd="0" presId="urn:microsoft.com/office/officeart/2005/8/layout/vList6"/>
    <dgm:cxn modelId="{FC52515B-7589-48B8-B9FC-AFA8E2C5D7D6}" type="presParOf" srcId="{B960C44F-3B8C-4ED7-8EF0-7969F4DF0649}" destId="{35361FC7-5D33-4073-AD31-F66AD1BD196E}" srcOrd="1" destOrd="0" presId="urn:microsoft.com/office/officeart/2005/8/layout/vList6"/>
    <dgm:cxn modelId="{8B47FCEC-0C99-4165-94DD-376AC167E231}" type="presParOf" srcId="{2BBC98D5-6C74-4670-A05C-D2E3A5B9B605}" destId="{BBCC591E-92F7-413D-92B4-1BA58322811B}" srcOrd="3" destOrd="0" presId="urn:microsoft.com/office/officeart/2005/8/layout/vList6"/>
    <dgm:cxn modelId="{372AD5A6-4101-45A4-814E-AD51C95CC998}" type="presParOf" srcId="{2BBC98D5-6C74-4670-A05C-D2E3A5B9B605}" destId="{DDF13460-C492-40AA-9104-537267EA6E7F}" srcOrd="4" destOrd="0" presId="urn:microsoft.com/office/officeart/2005/8/layout/vList6"/>
    <dgm:cxn modelId="{E2E5B7A3-56D3-4985-83C1-000F2AAC9F46}" type="presParOf" srcId="{DDF13460-C492-40AA-9104-537267EA6E7F}" destId="{A149F64C-E234-4A4E-A2E1-5644CC38B340}" srcOrd="0" destOrd="0" presId="urn:microsoft.com/office/officeart/2005/8/layout/vList6"/>
    <dgm:cxn modelId="{58386560-8315-4A41-A82E-405DF2506E5D}" type="presParOf" srcId="{DDF13460-C492-40AA-9104-537267EA6E7F}" destId="{18548C71-9DC1-44D5-99A5-45AA04B1C0DC}" srcOrd="1" destOrd="0" presId="urn:microsoft.com/office/officeart/2005/8/layout/vList6"/>
    <dgm:cxn modelId="{970E8AFE-302C-491E-80A4-D4BCD714FDCB}" type="presParOf" srcId="{2BBC98D5-6C74-4670-A05C-D2E3A5B9B605}" destId="{8A0D446A-D93C-475B-9049-A7A8B482D2C6}" srcOrd="5" destOrd="0" presId="urn:microsoft.com/office/officeart/2005/8/layout/vList6"/>
    <dgm:cxn modelId="{1FD2D762-DCD2-446A-B8DB-0B64422C0D5D}" type="presParOf" srcId="{2BBC98D5-6C74-4670-A05C-D2E3A5B9B605}" destId="{F06A4C08-0D74-46E6-BC0C-EDD299935662}" srcOrd="6" destOrd="0" presId="urn:microsoft.com/office/officeart/2005/8/layout/vList6"/>
    <dgm:cxn modelId="{94D9DBF3-1B98-4557-947E-FA0CC82A99D8}" type="presParOf" srcId="{F06A4C08-0D74-46E6-BC0C-EDD299935662}" destId="{97BD5DC2-7FD0-4C89-8C61-77982BA6B42F}" srcOrd="0" destOrd="0" presId="urn:microsoft.com/office/officeart/2005/8/layout/vList6"/>
    <dgm:cxn modelId="{72B99F85-6AF5-46DD-8A2B-170559A06090}" type="presParOf" srcId="{F06A4C08-0D74-46E6-BC0C-EDD299935662}" destId="{0E802C7A-57B3-4FC4-A058-0F489FE1A8BA}" srcOrd="1" destOrd="0" presId="urn:microsoft.com/office/officeart/2005/8/layout/vList6"/>
    <dgm:cxn modelId="{430DC3FB-169A-484A-BC25-1F06B74E1FA5}" type="presParOf" srcId="{2BBC98D5-6C74-4670-A05C-D2E3A5B9B605}" destId="{776DB2A6-9CE1-4F47-A216-047466685B27}" srcOrd="7" destOrd="0" presId="urn:microsoft.com/office/officeart/2005/8/layout/vList6"/>
    <dgm:cxn modelId="{71322AFF-E5F3-4A88-B343-053F19B8DAA0}" type="presParOf" srcId="{2BBC98D5-6C74-4670-A05C-D2E3A5B9B605}" destId="{587A688F-B89A-498B-B6A0-0E5A5313C488}" srcOrd="8" destOrd="0" presId="urn:microsoft.com/office/officeart/2005/8/layout/vList6"/>
    <dgm:cxn modelId="{DB54FF57-E869-4C08-A89C-5E61FEE5E13A}" type="presParOf" srcId="{587A688F-B89A-498B-B6A0-0E5A5313C488}" destId="{CA5C00CD-FB63-4D08-920E-4D0A45BD596C}" srcOrd="0" destOrd="0" presId="urn:microsoft.com/office/officeart/2005/8/layout/vList6"/>
    <dgm:cxn modelId="{004816CC-430A-4B05-B4C4-79157A4EA162}" type="presParOf" srcId="{587A688F-B89A-498B-B6A0-0E5A5313C488}" destId="{0F7535BC-D606-4E25-8311-501F8A1DF771}" srcOrd="1" destOrd="0" presId="urn:microsoft.com/office/officeart/2005/8/layout/vList6"/>
    <dgm:cxn modelId="{9F92B4E5-1AC0-4954-ABD7-559C73701B3C}" type="presParOf" srcId="{2BBC98D5-6C74-4670-A05C-D2E3A5B9B605}" destId="{EDEEC18B-F721-489E-93F5-960EEB60823A}" srcOrd="9" destOrd="0" presId="urn:microsoft.com/office/officeart/2005/8/layout/vList6"/>
    <dgm:cxn modelId="{5DFC8E0C-6465-41CE-8292-A64B80C8E73B}" type="presParOf" srcId="{2BBC98D5-6C74-4670-A05C-D2E3A5B9B605}" destId="{3BAED425-57C6-49BE-B830-20ABF483BE14}" srcOrd="10" destOrd="0" presId="urn:microsoft.com/office/officeart/2005/8/layout/vList6"/>
    <dgm:cxn modelId="{9E610846-A7E7-4817-AD5C-CB6C02742AA9}" type="presParOf" srcId="{3BAED425-57C6-49BE-B830-20ABF483BE14}" destId="{393C5DFD-2AA7-4D42-9EB6-4F8CCE275FDC}" srcOrd="0" destOrd="0" presId="urn:microsoft.com/office/officeart/2005/8/layout/vList6"/>
    <dgm:cxn modelId="{2A114B56-3A01-4257-AFA9-AF95F3839B2E}" type="presParOf" srcId="{3BAED425-57C6-49BE-B830-20ABF483BE14}" destId="{E3121125-46FA-49B1-81BE-6F6AC2C04E01}" srcOrd="1" destOrd="0" presId="urn:microsoft.com/office/officeart/2005/8/layout/vList6"/>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5F947F56-21DD-4CB6-8507-E42FCF652DAC}" type="doc">
      <dgm:prSet loTypeId="urn:microsoft.com/office/officeart/2005/8/layout/process4" loCatId="list" qsTypeId="urn:microsoft.com/office/officeart/2005/8/quickstyle/simple1" qsCatId="simple" csTypeId="urn:microsoft.com/office/officeart/2005/8/colors/colorful4" csCatId="colorful" phldr="1"/>
      <dgm:spPr/>
      <dgm:t>
        <a:bodyPr/>
        <a:lstStyle/>
        <a:p>
          <a:endParaRPr lang="en-IN"/>
        </a:p>
      </dgm:t>
    </dgm:pt>
    <dgm:pt modelId="{85D3549F-A9B6-4BD4-A027-CB0CCDA19D1E}">
      <dgm:prSet phldrT="[Text]" custT="1"/>
      <dgm:spPr/>
      <dgm:t>
        <a:bodyPr/>
        <a:lstStyle/>
        <a:p>
          <a:pPr algn="ctr"/>
          <a:r>
            <a:rPr lang="en-IN" sz="1200" b="1">
              <a:latin typeface="Times New Roman" panose="02020603050405020304" pitchFamily="18" charset="0"/>
              <a:cs typeface="Times New Roman" panose="02020603050405020304" pitchFamily="18" charset="0"/>
            </a:rPr>
            <a:t>Threats of New Entrance</a:t>
          </a:r>
          <a:endParaRPr lang="en-IN" sz="1200">
            <a:latin typeface="Times New Roman" panose="02020603050405020304" pitchFamily="18" charset="0"/>
            <a:cs typeface="Times New Roman" panose="02020603050405020304" pitchFamily="18" charset="0"/>
          </a:endParaRPr>
        </a:p>
      </dgm:t>
    </dgm:pt>
    <dgm:pt modelId="{FAC718DA-9204-4287-8A2E-C2C8C415A753}" type="parTrans" cxnId="{8B75ED7C-0D0C-4D93-8D07-EF7D26612394}">
      <dgm:prSet/>
      <dgm:spPr/>
      <dgm:t>
        <a:bodyPr/>
        <a:lstStyle/>
        <a:p>
          <a:endParaRPr lang="en-IN"/>
        </a:p>
      </dgm:t>
    </dgm:pt>
    <dgm:pt modelId="{9DBB9EA0-5A10-46DE-BD6C-5AFED30C76CC}" type="sibTrans" cxnId="{8B75ED7C-0D0C-4D93-8D07-EF7D26612394}">
      <dgm:prSet/>
      <dgm:spPr/>
      <dgm:t>
        <a:bodyPr/>
        <a:lstStyle/>
        <a:p>
          <a:endParaRPr lang="en-IN"/>
        </a:p>
      </dgm:t>
    </dgm:pt>
    <dgm:pt modelId="{54254CE2-CBD0-43AA-8105-463975D29DFE}">
      <dgm:prSet phldrT="[Text]" custT="1"/>
      <dgm:spPr/>
      <dgm:t>
        <a:bodyPr/>
        <a:lstStyle/>
        <a:p>
          <a:pPr algn="ctr"/>
          <a:r>
            <a:rPr lang="en-IN" sz="1200" b="1" i="1">
              <a:latin typeface="Times New Roman" panose="02020603050405020304" pitchFamily="18" charset="0"/>
              <a:cs typeface="Times New Roman" panose="02020603050405020304" pitchFamily="18" charset="0"/>
            </a:rPr>
            <a:t>weak force</a:t>
          </a:r>
          <a:r>
            <a:rPr lang="en-IN" sz="1200">
              <a:latin typeface="Times New Roman" panose="02020603050405020304" pitchFamily="18" charset="0"/>
              <a:cs typeface="Times New Roman" panose="02020603050405020304" pitchFamily="18" charset="0"/>
            </a:rPr>
            <a:t> </a:t>
          </a:r>
        </a:p>
      </dgm:t>
    </dgm:pt>
    <dgm:pt modelId="{29E7982C-EC6D-4C16-8BE9-2455A8828290}" type="parTrans" cxnId="{D4DC7EE4-440B-498A-B056-3BF19B886EFB}">
      <dgm:prSet/>
      <dgm:spPr/>
      <dgm:t>
        <a:bodyPr/>
        <a:lstStyle/>
        <a:p>
          <a:endParaRPr lang="en-IN"/>
        </a:p>
      </dgm:t>
    </dgm:pt>
    <dgm:pt modelId="{5F832422-B510-4CEC-83F1-5451C0ABFBA1}" type="sibTrans" cxnId="{D4DC7EE4-440B-498A-B056-3BF19B886EFB}">
      <dgm:prSet/>
      <dgm:spPr/>
      <dgm:t>
        <a:bodyPr/>
        <a:lstStyle/>
        <a:p>
          <a:endParaRPr lang="en-IN"/>
        </a:p>
      </dgm:t>
    </dgm:pt>
    <dgm:pt modelId="{85E2F16B-9B60-4F02-BDA1-726768B1B16F}">
      <dgm:prSet phldrT="[Text]" custT="1"/>
      <dgm:spPr/>
      <dgm:t>
        <a:bodyPr/>
        <a:lstStyle/>
        <a:p>
          <a:pPr algn="ctr"/>
          <a:r>
            <a:rPr lang="en-IN" sz="1200" b="1">
              <a:latin typeface="Times New Roman" panose="02020603050405020304" pitchFamily="18" charset="0"/>
              <a:cs typeface="Times New Roman" panose="02020603050405020304" pitchFamily="18" charset="0"/>
            </a:rPr>
            <a:t>Supplier’s bargaining power</a:t>
          </a:r>
          <a:endParaRPr lang="en-IN" sz="1200">
            <a:latin typeface="Times New Roman" panose="02020603050405020304" pitchFamily="18" charset="0"/>
            <a:cs typeface="Times New Roman" panose="02020603050405020304" pitchFamily="18" charset="0"/>
          </a:endParaRPr>
        </a:p>
      </dgm:t>
    </dgm:pt>
    <dgm:pt modelId="{A502EC5B-CFB5-4E8C-87CD-AC9FCD7D8571}" type="parTrans" cxnId="{073D0E8C-5978-4BF6-A66F-F76EBD860611}">
      <dgm:prSet/>
      <dgm:spPr/>
      <dgm:t>
        <a:bodyPr/>
        <a:lstStyle/>
        <a:p>
          <a:endParaRPr lang="en-IN"/>
        </a:p>
      </dgm:t>
    </dgm:pt>
    <dgm:pt modelId="{A0FAF129-8AAE-4CF5-8D60-F288236DB821}" type="sibTrans" cxnId="{073D0E8C-5978-4BF6-A66F-F76EBD860611}">
      <dgm:prSet/>
      <dgm:spPr/>
      <dgm:t>
        <a:bodyPr/>
        <a:lstStyle/>
        <a:p>
          <a:endParaRPr lang="en-IN"/>
        </a:p>
      </dgm:t>
    </dgm:pt>
    <dgm:pt modelId="{FF6D3A14-4198-4171-9368-69793C803779}">
      <dgm:prSet phldrT="[Text]" custT="1"/>
      <dgm:spPr/>
      <dgm:t>
        <a:bodyPr/>
        <a:lstStyle/>
        <a:p>
          <a:pPr algn="ctr"/>
          <a:r>
            <a:rPr lang="en-IN" sz="1200" b="1" i="1">
              <a:latin typeface="Times New Roman" panose="02020603050405020304" pitchFamily="18" charset="0"/>
              <a:cs typeface="Times New Roman" panose="02020603050405020304" pitchFamily="18" charset="0"/>
            </a:rPr>
            <a:t>moderate force</a:t>
          </a:r>
          <a:r>
            <a:rPr lang="en-IN" sz="1200">
              <a:latin typeface="Times New Roman" panose="02020603050405020304" pitchFamily="18" charset="0"/>
              <a:cs typeface="Times New Roman" panose="02020603050405020304" pitchFamily="18" charset="0"/>
            </a:rPr>
            <a:t> </a:t>
          </a:r>
        </a:p>
      </dgm:t>
    </dgm:pt>
    <dgm:pt modelId="{9A5661CB-DBB8-480D-A9A4-FE8A684A5453}" type="parTrans" cxnId="{D98C6BC1-DFE0-44C0-9C9E-D9302B1DF706}">
      <dgm:prSet/>
      <dgm:spPr/>
      <dgm:t>
        <a:bodyPr/>
        <a:lstStyle/>
        <a:p>
          <a:endParaRPr lang="en-IN"/>
        </a:p>
      </dgm:t>
    </dgm:pt>
    <dgm:pt modelId="{BD5D2E4C-8C64-4991-BC81-E79BD94E9AA8}" type="sibTrans" cxnId="{D98C6BC1-DFE0-44C0-9C9E-D9302B1DF706}">
      <dgm:prSet/>
      <dgm:spPr/>
      <dgm:t>
        <a:bodyPr/>
        <a:lstStyle/>
        <a:p>
          <a:endParaRPr lang="en-IN"/>
        </a:p>
      </dgm:t>
    </dgm:pt>
    <dgm:pt modelId="{A6C7F3AA-5927-4611-A9DA-0DBAECC9CF12}">
      <dgm:prSet phldrT="[Text]" custT="1"/>
      <dgm:spPr/>
      <dgm:t>
        <a:bodyPr/>
        <a:lstStyle/>
        <a:p>
          <a:pPr algn="ctr"/>
          <a:r>
            <a:rPr lang="en-IN" sz="1200" b="1">
              <a:latin typeface="Times New Roman" panose="02020603050405020304" pitchFamily="18" charset="0"/>
              <a:cs typeface="Times New Roman" panose="02020603050405020304" pitchFamily="18" charset="0"/>
            </a:rPr>
            <a:t>Buyer’s bargaining power</a:t>
          </a:r>
          <a:endParaRPr lang="en-IN" sz="1200">
            <a:latin typeface="Times New Roman" panose="02020603050405020304" pitchFamily="18" charset="0"/>
            <a:cs typeface="Times New Roman" panose="02020603050405020304" pitchFamily="18" charset="0"/>
          </a:endParaRPr>
        </a:p>
      </dgm:t>
    </dgm:pt>
    <dgm:pt modelId="{6DD10B26-D278-4954-8291-456F2E94E6A4}" type="parTrans" cxnId="{625234DD-CE3C-4B41-9979-60164FBADCFD}">
      <dgm:prSet/>
      <dgm:spPr/>
      <dgm:t>
        <a:bodyPr/>
        <a:lstStyle/>
        <a:p>
          <a:endParaRPr lang="en-IN"/>
        </a:p>
      </dgm:t>
    </dgm:pt>
    <dgm:pt modelId="{4D77A5DD-FD65-4D42-BAF8-9970254D245C}" type="sibTrans" cxnId="{625234DD-CE3C-4B41-9979-60164FBADCFD}">
      <dgm:prSet/>
      <dgm:spPr/>
      <dgm:t>
        <a:bodyPr/>
        <a:lstStyle/>
        <a:p>
          <a:endParaRPr lang="en-IN"/>
        </a:p>
      </dgm:t>
    </dgm:pt>
    <dgm:pt modelId="{E3216926-101D-44A3-932E-5DDFFEBC20F2}">
      <dgm:prSet phldrT="[Text]" custT="1"/>
      <dgm:spPr/>
      <dgm:t>
        <a:bodyPr/>
        <a:lstStyle/>
        <a:p>
          <a:pPr algn="ctr"/>
          <a:r>
            <a:rPr lang="en-IN" sz="1200" b="1" i="1">
              <a:latin typeface="Times New Roman" panose="02020603050405020304" pitchFamily="18" charset="0"/>
              <a:cs typeface="Times New Roman" panose="02020603050405020304" pitchFamily="18" charset="0"/>
            </a:rPr>
            <a:t>moderate force</a:t>
          </a:r>
          <a:r>
            <a:rPr lang="en-IN" sz="1200">
              <a:latin typeface="Times New Roman" panose="02020603050405020304" pitchFamily="18" charset="0"/>
              <a:cs typeface="Times New Roman" panose="02020603050405020304" pitchFamily="18" charset="0"/>
            </a:rPr>
            <a:t> </a:t>
          </a:r>
        </a:p>
      </dgm:t>
    </dgm:pt>
    <dgm:pt modelId="{2586C982-A2E1-4AA2-8E7E-64153E4FE7AF}" type="parTrans" cxnId="{36ABC04C-CE77-4BA3-BA64-AF6D8D6F1BF9}">
      <dgm:prSet/>
      <dgm:spPr/>
      <dgm:t>
        <a:bodyPr/>
        <a:lstStyle/>
        <a:p>
          <a:endParaRPr lang="en-IN"/>
        </a:p>
      </dgm:t>
    </dgm:pt>
    <dgm:pt modelId="{300E20EF-69D9-4201-922D-E431FACF6F18}" type="sibTrans" cxnId="{36ABC04C-CE77-4BA3-BA64-AF6D8D6F1BF9}">
      <dgm:prSet/>
      <dgm:spPr/>
      <dgm:t>
        <a:bodyPr/>
        <a:lstStyle/>
        <a:p>
          <a:endParaRPr lang="en-IN"/>
        </a:p>
      </dgm:t>
    </dgm:pt>
    <dgm:pt modelId="{3B2D7FEE-D763-4A1D-B37A-951ACA9C9AD4}">
      <dgm:prSet phldrT="[Text]" custT="1"/>
      <dgm:spPr/>
      <dgm:t>
        <a:bodyPr/>
        <a:lstStyle/>
        <a:p>
          <a:pPr algn="ctr"/>
          <a:r>
            <a:rPr lang="en-IN" sz="1200" b="1">
              <a:latin typeface="Times New Roman" panose="02020603050405020304" pitchFamily="18" charset="0"/>
              <a:cs typeface="Times New Roman" panose="02020603050405020304" pitchFamily="18" charset="0"/>
            </a:rPr>
            <a:t>Threat of substitution </a:t>
          </a:r>
          <a:endParaRPr lang="en-IN" sz="1200">
            <a:latin typeface="Times New Roman" panose="02020603050405020304" pitchFamily="18" charset="0"/>
            <a:cs typeface="Times New Roman" panose="02020603050405020304" pitchFamily="18" charset="0"/>
          </a:endParaRPr>
        </a:p>
      </dgm:t>
    </dgm:pt>
    <dgm:pt modelId="{71D37E99-9D49-4CD8-97DE-87F4084F79B0}" type="parTrans" cxnId="{F15AEA4E-F5E4-4C70-87DC-280724E79CFA}">
      <dgm:prSet/>
      <dgm:spPr/>
      <dgm:t>
        <a:bodyPr/>
        <a:lstStyle/>
        <a:p>
          <a:endParaRPr lang="en-IN"/>
        </a:p>
      </dgm:t>
    </dgm:pt>
    <dgm:pt modelId="{DABF4EBF-D9D7-4310-B1DF-BFAD290596E3}" type="sibTrans" cxnId="{F15AEA4E-F5E4-4C70-87DC-280724E79CFA}">
      <dgm:prSet/>
      <dgm:spPr/>
      <dgm:t>
        <a:bodyPr/>
        <a:lstStyle/>
        <a:p>
          <a:endParaRPr lang="en-IN"/>
        </a:p>
      </dgm:t>
    </dgm:pt>
    <dgm:pt modelId="{5BD60EA3-CE78-4D7D-B798-2C12D3028361}">
      <dgm:prSet phldrT="[Text]" custT="1"/>
      <dgm:spPr/>
      <dgm:t>
        <a:bodyPr/>
        <a:lstStyle/>
        <a:p>
          <a:pPr algn="ctr"/>
          <a:r>
            <a:rPr lang="en-IN" sz="1200" b="1">
              <a:latin typeface="Times New Roman" panose="02020603050405020304" pitchFamily="18" charset="0"/>
              <a:cs typeface="Times New Roman" panose="02020603050405020304" pitchFamily="18" charset="0"/>
            </a:rPr>
            <a:t>Rivalry</a:t>
          </a:r>
          <a:endParaRPr lang="en-IN" sz="1200">
            <a:latin typeface="Times New Roman" panose="02020603050405020304" pitchFamily="18" charset="0"/>
            <a:cs typeface="Times New Roman" panose="02020603050405020304" pitchFamily="18" charset="0"/>
          </a:endParaRPr>
        </a:p>
      </dgm:t>
    </dgm:pt>
    <dgm:pt modelId="{0082B69A-57E2-4C3D-BAE6-6A9CF6826C97}" type="parTrans" cxnId="{046FA1F4-DAD5-410C-BD8D-F841C8E2A48D}">
      <dgm:prSet/>
      <dgm:spPr/>
      <dgm:t>
        <a:bodyPr/>
        <a:lstStyle/>
        <a:p>
          <a:endParaRPr lang="en-IN"/>
        </a:p>
      </dgm:t>
    </dgm:pt>
    <dgm:pt modelId="{26B3EF67-3226-42E9-9B94-7B11FF3C614D}" type="sibTrans" cxnId="{046FA1F4-DAD5-410C-BD8D-F841C8E2A48D}">
      <dgm:prSet/>
      <dgm:spPr/>
      <dgm:t>
        <a:bodyPr/>
        <a:lstStyle/>
        <a:p>
          <a:endParaRPr lang="en-IN"/>
        </a:p>
      </dgm:t>
    </dgm:pt>
    <dgm:pt modelId="{D0657625-E682-43F5-88A0-601C8338CEFD}">
      <dgm:prSet custT="1"/>
      <dgm:spPr/>
      <dgm:t>
        <a:bodyPr/>
        <a:lstStyle/>
        <a:p>
          <a:pPr algn="ctr"/>
          <a:r>
            <a:rPr lang="en-IN" sz="1200" b="1" i="1">
              <a:latin typeface="Times New Roman" panose="02020603050405020304" pitchFamily="18" charset="0"/>
              <a:cs typeface="Times New Roman" panose="02020603050405020304" pitchFamily="18" charset="0"/>
            </a:rPr>
            <a:t>moderate force</a:t>
          </a:r>
          <a:r>
            <a:rPr lang="en-IN" sz="1200">
              <a:latin typeface="Times New Roman" panose="02020603050405020304" pitchFamily="18" charset="0"/>
              <a:cs typeface="Times New Roman" panose="02020603050405020304" pitchFamily="18" charset="0"/>
            </a:rPr>
            <a:t> </a:t>
          </a:r>
        </a:p>
      </dgm:t>
    </dgm:pt>
    <dgm:pt modelId="{6266B329-067C-4A36-A809-EBF08E009EBD}" type="parTrans" cxnId="{FBC1C35E-87F0-4C16-ABED-C53A78DD60A1}">
      <dgm:prSet/>
      <dgm:spPr/>
      <dgm:t>
        <a:bodyPr/>
        <a:lstStyle/>
        <a:p>
          <a:endParaRPr lang="en-IN"/>
        </a:p>
      </dgm:t>
    </dgm:pt>
    <dgm:pt modelId="{73FBD11E-E220-4335-B89C-89DD4291C6E3}" type="sibTrans" cxnId="{FBC1C35E-87F0-4C16-ABED-C53A78DD60A1}">
      <dgm:prSet/>
      <dgm:spPr/>
      <dgm:t>
        <a:bodyPr/>
        <a:lstStyle/>
        <a:p>
          <a:endParaRPr lang="en-IN"/>
        </a:p>
      </dgm:t>
    </dgm:pt>
    <dgm:pt modelId="{AD9B8225-C98D-4896-9D69-0642787D6265}">
      <dgm:prSet custT="1"/>
      <dgm:spPr/>
      <dgm:t>
        <a:bodyPr/>
        <a:lstStyle/>
        <a:p>
          <a:pPr algn="ctr"/>
          <a:r>
            <a:rPr lang="en-IN" sz="1200" b="1" i="1">
              <a:latin typeface="Times New Roman" panose="02020603050405020304" pitchFamily="18" charset="0"/>
              <a:cs typeface="Times New Roman" panose="02020603050405020304" pitchFamily="18" charset="0"/>
            </a:rPr>
            <a:t>strong force</a:t>
          </a:r>
          <a:r>
            <a:rPr lang="en-IN" sz="1200">
              <a:latin typeface="Times New Roman" panose="02020603050405020304" pitchFamily="18" charset="0"/>
              <a:cs typeface="Times New Roman" panose="02020603050405020304" pitchFamily="18" charset="0"/>
            </a:rPr>
            <a:t> </a:t>
          </a:r>
        </a:p>
      </dgm:t>
    </dgm:pt>
    <dgm:pt modelId="{C0342BED-9B49-494E-AD27-56EEE84DB2A7}" type="parTrans" cxnId="{618B9686-7302-4FA5-8367-B94A371C268F}">
      <dgm:prSet/>
      <dgm:spPr/>
      <dgm:t>
        <a:bodyPr/>
        <a:lstStyle/>
        <a:p>
          <a:endParaRPr lang="en-IN"/>
        </a:p>
      </dgm:t>
    </dgm:pt>
    <dgm:pt modelId="{7C3BD706-5528-4BE5-A9E6-77CE83E32AFD}" type="sibTrans" cxnId="{618B9686-7302-4FA5-8367-B94A371C268F}">
      <dgm:prSet/>
      <dgm:spPr/>
      <dgm:t>
        <a:bodyPr/>
        <a:lstStyle/>
        <a:p>
          <a:endParaRPr lang="en-IN"/>
        </a:p>
      </dgm:t>
    </dgm:pt>
    <dgm:pt modelId="{43EF0B32-29F0-4EB5-B6C0-AADCE052C1EA}" type="pres">
      <dgm:prSet presAssocID="{5F947F56-21DD-4CB6-8507-E42FCF652DAC}" presName="Name0" presStyleCnt="0">
        <dgm:presLayoutVars>
          <dgm:dir/>
          <dgm:animLvl val="lvl"/>
          <dgm:resizeHandles val="exact"/>
        </dgm:presLayoutVars>
      </dgm:prSet>
      <dgm:spPr/>
    </dgm:pt>
    <dgm:pt modelId="{C478CF79-530E-4315-AEE3-F76CDAE33ADD}" type="pres">
      <dgm:prSet presAssocID="{5BD60EA3-CE78-4D7D-B798-2C12D3028361}" presName="boxAndChildren" presStyleCnt="0"/>
      <dgm:spPr/>
    </dgm:pt>
    <dgm:pt modelId="{2F1A4B9D-94F4-4F15-B043-13F0B78061A6}" type="pres">
      <dgm:prSet presAssocID="{5BD60EA3-CE78-4D7D-B798-2C12D3028361}" presName="parentTextBox" presStyleLbl="node1" presStyleIdx="0" presStyleCnt="5"/>
      <dgm:spPr/>
    </dgm:pt>
    <dgm:pt modelId="{C567555A-2C51-4F68-8045-DD463EB89719}" type="pres">
      <dgm:prSet presAssocID="{5BD60EA3-CE78-4D7D-B798-2C12D3028361}" presName="entireBox" presStyleLbl="node1" presStyleIdx="0" presStyleCnt="5"/>
      <dgm:spPr/>
    </dgm:pt>
    <dgm:pt modelId="{3131133D-6EB1-437B-A81A-C2F7AC69A87E}" type="pres">
      <dgm:prSet presAssocID="{5BD60EA3-CE78-4D7D-B798-2C12D3028361}" presName="descendantBox" presStyleCnt="0"/>
      <dgm:spPr/>
    </dgm:pt>
    <dgm:pt modelId="{DE9D6159-C85D-4AC2-B85C-F18C5184303E}" type="pres">
      <dgm:prSet presAssocID="{AD9B8225-C98D-4896-9D69-0642787D6265}" presName="childTextBox" presStyleLbl="fgAccFollowNode1" presStyleIdx="0" presStyleCnt="5">
        <dgm:presLayoutVars>
          <dgm:bulletEnabled val="1"/>
        </dgm:presLayoutVars>
      </dgm:prSet>
      <dgm:spPr/>
    </dgm:pt>
    <dgm:pt modelId="{AB268675-8667-48E4-BD70-D8A079BA8B36}" type="pres">
      <dgm:prSet presAssocID="{DABF4EBF-D9D7-4310-B1DF-BFAD290596E3}" presName="sp" presStyleCnt="0"/>
      <dgm:spPr/>
    </dgm:pt>
    <dgm:pt modelId="{C35D98DC-D31C-4FD5-A1C1-79F9C383C915}" type="pres">
      <dgm:prSet presAssocID="{3B2D7FEE-D763-4A1D-B37A-951ACA9C9AD4}" presName="arrowAndChildren" presStyleCnt="0"/>
      <dgm:spPr/>
    </dgm:pt>
    <dgm:pt modelId="{D9BC1832-EFE3-47A0-8238-E4553981FBA5}" type="pres">
      <dgm:prSet presAssocID="{3B2D7FEE-D763-4A1D-B37A-951ACA9C9AD4}" presName="parentTextArrow" presStyleLbl="node1" presStyleIdx="0" presStyleCnt="5"/>
      <dgm:spPr/>
    </dgm:pt>
    <dgm:pt modelId="{A61DA8E7-5C46-4C52-B22F-4A6CD783D0C3}" type="pres">
      <dgm:prSet presAssocID="{3B2D7FEE-D763-4A1D-B37A-951ACA9C9AD4}" presName="arrow" presStyleLbl="node1" presStyleIdx="1" presStyleCnt="5"/>
      <dgm:spPr/>
    </dgm:pt>
    <dgm:pt modelId="{8FBCB53C-172D-4B5A-8133-F65B6C158044}" type="pres">
      <dgm:prSet presAssocID="{3B2D7FEE-D763-4A1D-B37A-951ACA9C9AD4}" presName="descendantArrow" presStyleCnt="0"/>
      <dgm:spPr/>
    </dgm:pt>
    <dgm:pt modelId="{10356370-8E29-4661-A345-E17B056F1F3B}" type="pres">
      <dgm:prSet presAssocID="{D0657625-E682-43F5-88A0-601C8338CEFD}" presName="childTextArrow" presStyleLbl="fgAccFollowNode1" presStyleIdx="1" presStyleCnt="5">
        <dgm:presLayoutVars>
          <dgm:bulletEnabled val="1"/>
        </dgm:presLayoutVars>
      </dgm:prSet>
      <dgm:spPr/>
    </dgm:pt>
    <dgm:pt modelId="{F754EF00-C69C-4D74-B9A7-52D5B1D73A73}" type="pres">
      <dgm:prSet presAssocID="{4D77A5DD-FD65-4D42-BAF8-9970254D245C}" presName="sp" presStyleCnt="0"/>
      <dgm:spPr/>
    </dgm:pt>
    <dgm:pt modelId="{808E0A74-7A6C-43C3-B2BE-168054B2D121}" type="pres">
      <dgm:prSet presAssocID="{A6C7F3AA-5927-4611-A9DA-0DBAECC9CF12}" presName="arrowAndChildren" presStyleCnt="0"/>
      <dgm:spPr/>
    </dgm:pt>
    <dgm:pt modelId="{268EAB3B-C64A-4462-A092-A4DAD2CAD48E}" type="pres">
      <dgm:prSet presAssocID="{A6C7F3AA-5927-4611-A9DA-0DBAECC9CF12}" presName="parentTextArrow" presStyleLbl="node1" presStyleIdx="1" presStyleCnt="5"/>
      <dgm:spPr/>
    </dgm:pt>
    <dgm:pt modelId="{A6FD5F2E-6A7E-4F3F-9271-B25653A6A981}" type="pres">
      <dgm:prSet presAssocID="{A6C7F3AA-5927-4611-A9DA-0DBAECC9CF12}" presName="arrow" presStyleLbl="node1" presStyleIdx="2" presStyleCnt="5"/>
      <dgm:spPr/>
    </dgm:pt>
    <dgm:pt modelId="{CAD88A35-BF9E-44E9-854F-C4ABCE998B0F}" type="pres">
      <dgm:prSet presAssocID="{A6C7F3AA-5927-4611-A9DA-0DBAECC9CF12}" presName="descendantArrow" presStyleCnt="0"/>
      <dgm:spPr/>
    </dgm:pt>
    <dgm:pt modelId="{06CD0D0B-FB3D-4FFE-A64B-F871533423DF}" type="pres">
      <dgm:prSet presAssocID="{E3216926-101D-44A3-932E-5DDFFEBC20F2}" presName="childTextArrow" presStyleLbl="fgAccFollowNode1" presStyleIdx="2" presStyleCnt="5">
        <dgm:presLayoutVars>
          <dgm:bulletEnabled val="1"/>
        </dgm:presLayoutVars>
      </dgm:prSet>
      <dgm:spPr/>
    </dgm:pt>
    <dgm:pt modelId="{E1B57DC1-8154-462A-A01F-9B94E4A27079}" type="pres">
      <dgm:prSet presAssocID="{A0FAF129-8AAE-4CF5-8D60-F288236DB821}" presName="sp" presStyleCnt="0"/>
      <dgm:spPr/>
    </dgm:pt>
    <dgm:pt modelId="{17C1B7AE-08FE-48A1-A9E9-A70486C02117}" type="pres">
      <dgm:prSet presAssocID="{85E2F16B-9B60-4F02-BDA1-726768B1B16F}" presName="arrowAndChildren" presStyleCnt="0"/>
      <dgm:spPr/>
    </dgm:pt>
    <dgm:pt modelId="{65E2B776-6478-43D4-B805-15AE08D36AD1}" type="pres">
      <dgm:prSet presAssocID="{85E2F16B-9B60-4F02-BDA1-726768B1B16F}" presName="parentTextArrow" presStyleLbl="node1" presStyleIdx="2" presStyleCnt="5"/>
      <dgm:spPr/>
    </dgm:pt>
    <dgm:pt modelId="{582C1650-0D52-4B9A-B9D6-A5B28B15511C}" type="pres">
      <dgm:prSet presAssocID="{85E2F16B-9B60-4F02-BDA1-726768B1B16F}" presName="arrow" presStyleLbl="node1" presStyleIdx="3" presStyleCnt="5"/>
      <dgm:spPr/>
    </dgm:pt>
    <dgm:pt modelId="{47454809-D87F-446B-8FDD-A0302F7318B0}" type="pres">
      <dgm:prSet presAssocID="{85E2F16B-9B60-4F02-BDA1-726768B1B16F}" presName="descendantArrow" presStyleCnt="0"/>
      <dgm:spPr/>
    </dgm:pt>
    <dgm:pt modelId="{005F6528-BC35-4FC8-B718-AF67BECEE960}" type="pres">
      <dgm:prSet presAssocID="{FF6D3A14-4198-4171-9368-69793C803779}" presName="childTextArrow" presStyleLbl="fgAccFollowNode1" presStyleIdx="3" presStyleCnt="5">
        <dgm:presLayoutVars>
          <dgm:bulletEnabled val="1"/>
        </dgm:presLayoutVars>
      </dgm:prSet>
      <dgm:spPr/>
    </dgm:pt>
    <dgm:pt modelId="{58469D58-DE29-4988-94D0-DDA80F76AE22}" type="pres">
      <dgm:prSet presAssocID="{9DBB9EA0-5A10-46DE-BD6C-5AFED30C76CC}" presName="sp" presStyleCnt="0"/>
      <dgm:spPr/>
    </dgm:pt>
    <dgm:pt modelId="{815C1986-1AE1-432B-9248-366B470D936C}" type="pres">
      <dgm:prSet presAssocID="{85D3549F-A9B6-4BD4-A027-CB0CCDA19D1E}" presName="arrowAndChildren" presStyleCnt="0"/>
      <dgm:spPr/>
    </dgm:pt>
    <dgm:pt modelId="{46E49DE8-8623-4F95-A68E-532B5C04770C}" type="pres">
      <dgm:prSet presAssocID="{85D3549F-A9B6-4BD4-A027-CB0CCDA19D1E}" presName="parentTextArrow" presStyleLbl="node1" presStyleIdx="3" presStyleCnt="5"/>
      <dgm:spPr/>
    </dgm:pt>
    <dgm:pt modelId="{D9420326-6543-4B54-9BD7-175F8E33E376}" type="pres">
      <dgm:prSet presAssocID="{85D3549F-A9B6-4BD4-A027-CB0CCDA19D1E}" presName="arrow" presStyleLbl="node1" presStyleIdx="4" presStyleCnt="5"/>
      <dgm:spPr/>
    </dgm:pt>
    <dgm:pt modelId="{33ADE131-CADC-4788-BFEB-A3EE14DE9632}" type="pres">
      <dgm:prSet presAssocID="{85D3549F-A9B6-4BD4-A027-CB0CCDA19D1E}" presName="descendantArrow" presStyleCnt="0"/>
      <dgm:spPr/>
    </dgm:pt>
    <dgm:pt modelId="{15D4C5A8-C2EF-4337-9F3E-2F69A08364A1}" type="pres">
      <dgm:prSet presAssocID="{54254CE2-CBD0-43AA-8105-463975D29DFE}" presName="childTextArrow" presStyleLbl="fgAccFollowNode1" presStyleIdx="4" presStyleCnt="5">
        <dgm:presLayoutVars>
          <dgm:bulletEnabled val="1"/>
        </dgm:presLayoutVars>
      </dgm:prSet>
      <dgm:spPr/>
    </dgm:pt>
  </dgm:ptLst>
  <dgm:cxnLst>
    <dgm:cxn modelId="{81AB6911-2FF7-4A57-888E-50E726FC6AEB}" type="presOf" srcId="{E3216926-101D-44A3-932E-5DDFFEBC20F2}" destId="{06CD0D0B-FB3D-4FFE-A64B-F871533423DF}" srcOrd="0" destOrd="0" presId="urn:microsoft.com/office/officeart/2005/8/layout/process4"/>
    <dgm:cxn modelId="{3ECCF123-A699-45B7-8D97-53BB826B1E1F}" type="presOf" srcId="{85E2F16B-9B60-4F02-BDA1-726768B1B16F}" destId="{582C1650-0D52-4B9A-B9D6-A5B28B15511C}" srcOrd="1" destOrd="0" presId="urn:microsoft.com/office/officeart/2005/8/layout/process4"/>
    <dgm:cxn modelId="{9147832B-A27C-462E-B0A7-FCC9E68E1F4E}" type="presOf" srcId="{3B2D7FEE-D763-4A1D-B37A-951ACA9C9AD4}" destId="{A61DA8E7-5C46-4C52-B22F-4A6CD783D0C3}" srcOrd="1" destOrd="0" presId="urn:microsoft.com/office/officeart/2005/8/layout/process4"/>
    <dgm:cxn modelId="{FBC1C35E-87F0-4C16-ABED-C53A78DD60A1}" srcId="{3B2D7FEE-D763-4A1D-B37A-951ACA9C9AD4}" destId="{D0657625-E682-43F5-88A0-601C8338CEFD}" srcOrd="0" destOrd="0" parTransId="{6266B329-067C-4A36-A809-EBF08E009EBD}" sibTransId="{73FBD11E-E220-4335-B89C-89DD4291C6E3}"/>
    <dgm:cxn modelId="{6E21AB66-52DA-48BB-8944-710ADB488567}" type="presOf" srcId="{5BD60EA3-CE78-4D7D-B798-2C12D3028361}" destId="{C567555A-2C51-4F68-8045-DD463EB89719}" srcOrd="1" destOrd="0" presId="urn:microsoft.com/office/officeart/2005/8/layout/process4"/>
    <dgm:cxn modelId="{DB55BC67-E47F-4166-A1B2-A9E14BCBB21D}" type="presOf" srcId="{3B2D7FEE-D763-4A1D-B37A-951ACA9C9AD4}" destId="{D9BC1832-EFE3-47A0-8238-E4553981FBA5}" srcOrd="0" destOrd="0" presId="urn:microsoft.com/office/officeart/2005/8/layout/process4"/>
    <dgm:cxn modelId="{36ABC04C-CE77-4BA3-BA64-AF6D8D6F1BF9}" srcId="{A6C7F3AA-5927-4611-A9DA-0DBAECC9CF12}" destId="{E3216926-101D-44A3-932E-5DDFFEBC20F2}" srcOrd="0" destOrd="0" parTransId="{2586C982-A2E1-4AA2-8E7E-64153E4FE7AF}" sibTransId="{300E20EF-69D9-4201-922D-E431FACF6F18}"/>
    <dgm:cxn modelId="{F15AEA4E-F5E4-4C70-87DC-280724E79CFA}" srcId="{5F947F56-21DD-4CB6-8507-E42FCF652DAC}" destId="{3B2D7FEE-D763-4A1D-B37A-951ACA9C9AD4}" srcOrd="3" destOrd="0" parTransId="{71D37E99-9D49-4CD8-97DE-87F4084F79B0}" sibTransId="{DABF4EBF-D9D7-4310-B1DF-BFAD290596E3}"/>
    <dgm:cxn modelId="{EF779C53-EBB4-4CC4-92B0-EDD0D99040F5}" type="presOf" srcId="{5F947F56-21DD-4CB6-8507-E42FCF652DAC}" destId="{43EF0B32-29F0-4EB5-B6C0-AADCE052C1EA}" srcOrd="0" destOrd="0" presId="urn:microsoft.com/office/officeart/2005/8/layout/process4"/>
    <dgm:cxn modelId="{F2E9C974-DDC5-458F-9D43-02ABF6FAD6C2}" type="presOf" srcId="{54254CE2-CBD0-43AA-8105-463975D29DFE}" destId="{15D4C5A8-C2EF-4337-9F3E-2F69A08364A1}" srcOrd="0" destOrd="0" presId="urn:microsoft.com/office/officeart/2005/8/layout/process4"/>
    <dgm:cxn modelId="{8B75ED7C-0D0C-4D93-8D07-EF7D26612394}" srcId="{5F947F56-21DD-4CB6-8507-E42FCF652DAC}" destId="{85D3549F-A9B6-4BD4-A027-CB0CCDA19D1E}" srcOrd="0" destOrd="0" parTransId="{FAC718DA-9204-4287-8A2E-C2C8C415A753}" sibTransId="{9DBB9EA0-5A10-46DE-BD6C-5AFED30C76CC}"/>
    <dgm:cxn modelId="{1A898F7D-78F4-41AB-8411-5C5A4BD4E223}" type="presOf" srcId="{A6C7F3AA-5927-4611-A9DA-0DBAECC9CF12}" destId="{268EAB3B-C64A-4462-A092-A4DAD2CAD48E}" srcOrd="0" destOrd="0" presId="urn:microsoft.com/office/officeart/2005/8/layout/process4"/>
    <dgm:cxn modelId="{618B9686-7302-4FA5-8367-B94A371C268F}" srcId="{5BD60EA3-CE78-4D7D-B798-2C12D3028361}" destId="{AD9B8225-C98D-4896-9D69-0642787D6265}" srcOrd="0" destOrd="0" parTransId="{C0342BED-9B49-494E-AD27-56EEE84DB2A7}" sibTransId="{7C3BD706-5528-4BE5-A9E6-77CE83E32AFD}"/>
    <dgm:cxn modelId="{0EF79988-F570-4049-BDD7-C110E8FD51D4}" type="presOf" srcId="{85E2F16B-9B60-4F02-BDA1-726768B1B16F}" destId="{65E2B776-6478-43D4-B805-15AE08D36AD1}" srcOrd="0" destOrd="0" presId="urn:microsoft.com/office/officeart/2005/8/layout/process4"/>
    <dgm:cxn modelId="{073D0E8C-5978-4BF6-A66F-F76EBD860611}" srcId="{5F947F56-21DD-4CB6-8507-E42FCF652DAC}" destId="{85E2F16B-9B60-4F02-BDA1-726768B1B16F}" srcOrd="1" destOrd="0" parTransId="{A502EC5B-CFB5-4E8C-87CD-AC9FCD7D8571}" sibTransId="{A0FAF129-8AAE-4CF5-8D60-F288236DB821}"/>
    <dgm:cxn modelId="{4C318092-D9B5-4EE3-A340-3D271EC1F93E}" type="presOf" srcId="{85D3549F-A9B6-4BD4-A027-CB0CCDA19D1E}" destId="{46E49DE8-8623-4F95-A68E-532B5C04770C}" srcOrd="0" destOrd="0" presId="urn:microsoft.com/office/officeart/2005/8/layout/process4"/>
    <dgm:cxn modelId="{397AAD9A-17F5-4211-BD07-44CC99DA70A8}" type="presOf" srcId="{FF6D3A14-4198-4171-9368-69793C803779}" destId="{005F6528-BC35-4FC8-B718-AF67BECEE960}" srcOrd="0" destOrd="0" presId="urn:microsoft.com/office/officeart/2005/8/layout/process4"/>
    <dgm:cxn modelId="{E841E19D-269B-46C9-8ED7-B97DE8F53FD2}" type="presOf" srcId="{AD9B8225-C98D-4896-9D69-0642787D6265}" destId="{DE9D6159-C85D-4AC2-B85C-F18C5184303E}" srcOrd="0" destOrd="0" presId="urn:microsoft.com/office/officeart/2005/8/layout/process4"/>
    <dgm:cxn modelId="{740CB99E-13E1-4DF3-9381-C595FAC8B6B9}" type="presOf" srcId="{5BD60EA3-CE78-4D7D-B798-2C12D3028361}" destId="{2F1A4B9D-94F4-4F15-B043-13F0B78061A6}" srcOrd="0" destOrd="0" presId="urn:microsoft.com/office/officeart/2005/8/layout/process4"/>
    <dgm:cxn modelId="{2E632CA1-CEA9-43B9-84E8-E631B3F07A45}" type="presOf" srcId="{D0657625-E682-43F5-88A0-601C8338CEFD}" destId="{10356370-8E29-4661-A345-E17B056F1F3B}" srcOrd="0" destOrd="0" presId="urn:microsoft.com/office/officeart/2005/8/layout/process4"/>
    <dgm:cxn modelId="{C4B307B9-F141-4195-A3BA-12C82198B61E}" type="presOf" srcId="{85D3549F-A9B6-4BD4-A027-CB0CCDA19D1E}" destId="{D9420326-6543-4B54-9BD7-175F8E33E376}" srcOrd="1" destOrd="0" presId="urn:microsoft.com/office/officeart/2005/8/layout/process4"/>
    <dgm:cxn modelId="{D98C6BC1-DFE0-44C0-9C9E-D9302B1DF706}" srcId="{85E2F16B-9B60-4F02-BDA1-726768B1B16F}" destId="{FF6D3A14-4198-4171-9368-69793C803779}" srcOrd="0" destOrd="0" parTransId="{9A5661CB-DBB8-480D-A9A4-FE8A684A5453}" sibTransId="{BD5D2E4C-8C64-4991-BC81-E79BD94E9AA8}"/>
    <dgm:cxn modelId="{625234DD-CE3C-4B41-9979-60164FBADCFD}" srcId="{5F947F56-21DD-4CB6-8507-E42FCF652DAC}" destId="{A6C7F3AA-5927-4611-A9DA-0DBAECC9CF12}" srcOrd="2" destOrd="0" parTransId="{6DD10B26-D278-4954-8291-456F2E94E6A4}" sibTransId="{4D77A5DD-FD65-4D42-BAF8-9970254D245C}"/>
    <dgm:cxn modelId="{D4C317DE-093F-4061-9694-0BFB5539CBD2}" type="presOf" srcId="{A6C7F3AA-5927-4611-A9DA-0DBAECC9CF12}" destId="{A6FD5F2E-6A7E-4F3F-9271-B25653A6A981}" srcOrd="1" destOrd="0" presId="urn:microsoft.com/office/officeart/2005/8/layout/process4"/>
    <dgm:cxn modelId="{D4DC7EE4-440B-498A-B056-3BF19B886EFB}" srcId="{85D3549F-A9B6-4BD4-A027-CB0CCDA19D1E}" destId="{54254CE2-CBD0-43AA-8105-463975D29DFE}" srcOrd="0" destOrd="0" parTransId="{29E7982C-EC6D-4C16-8BE9-2455A8828290}" sibTransId="{5F832422-B510-4CEC-83F1-5451C0ABFBA1}"/>
    <dgm:cxn modelId="{046FA1F4-DAD5-410C-BD8D-F841C8E2A48D}" srcId="{5F947F56-21DD-4CB6-8507-E42FCF652DAC}" destId="{5BD60EA3-CE78-4D7D-B798-2C12D3028361}" srcOrd="4" destOrd="0" parTransId="{0082B69A-57E2-4C3D-BAE6-6A9CF6826C97}" sibTransId="{26B3EF67-3226-42E9-9B94-7B11FF3C614D}"/>
    <dgm:cxn modelId="{851BF6BD-8962-4CB2-B56B-F07598C8F5BB}" type="presParOf" srcId="{43EF0B32-29F0-4EB5-B6C0-AADCE052C1EA}" destId="{C478CF79-530E-4315-AEE3-F76CDAE33ADD}" srcOrd="0" destOrd="0" presId="urn:microsoft.com/office/officeart/2005/8/layout/process4"/>
    <dgm:cxn modelId="{EBACC4C5-EF9B-494D-9E7D-149DAC914B6D}" type="presParOf" srcId="{C478CF79-530E-4315-AEE3-F76CDAE33ADD}" destId="{2F1A4B9D-94F4-4F15-B043-13F0B78061A6}" srcOrd="0" destOrd="0" presId="urn:microsoft.com/office/officeart/2005/8/layout/process4"/>
    <dgm:cxn modelId="{DDE64479-5510-4A61-A16C-7284D34BC2D4}" type="presParOf" srcId="{C478CF79-530E-4315-AEE3-F76CDAE33ADD}" destId="{C567555A-2C51-4F68-8045-DD463EB89719}" srcOrd="1" destOrd="0" presId="urn:microsoft.com/office/officeart/2005/8/layout/process4"/>
    <dgm:cxn modelId="{0496757F-CDA4-40E7-AF21-E0526131E663}" type="presParOf" srcId="{C478CF79-530E-4315-AEE3-F76CDAE33ADD}" destId="{3131133D-6EB1-437B-A81A-C2F7AC69A87E}" srcOrd="2" destOrd="0" presId="urn:microsoft.com/office/officeart/2005/8/layout/process4"/>
    <dgm:cxn modelId="{435CF971-7DEA-455C-A863-E5C9C62CA148}" type="presParOf" srcId="{3131133D-6EB1-437B-A81A-C2F7AC69A87E}" destId="{DE9D6159-C85D-4AC2-B85C-F18C5184303E}" srcOrd="0" destOrd="0" presId="urn:microsoft.com/office/officeart/2005/8/layout/process4"/>
    <dgm:cxn modelId="{6BE3BBF0-70FA-434C-BCC4-5A1A0C57ABFA}" type="presParOf" srcId="{43EF0B32-29F0-4EB5-B6C0-AADCE052C1EA}" destId="{AB268675-8667-48E4-BD70-D8A079BA8B36}" srcOrd="1" destOrd="0" presId="urn:microsoft.com/office/officeart/2005/8/layout/process4"/>
    <dgm:cxn modelId="{FA9788B4-CCFC-4EEC-984A-F8F6BB5A8D30}" type="presParOf" srcId="{43EF0B32-29F0-4EB5-B6C0-AADCE052C1EA}" destId="{C35D98DC-D31C-4FD5-A1C1-79F9C383C915}" srcOrd="2" destOrd="0" presId="urn:microsoft.com/office/officeart/2005/8/layout/process4"/>
    <dgm:cxn modelId="{6717A397-E5E2-47E4-BF82-96E5EA121D5A}" type="presParOf" srcId="{C35D98DC-D31C-4FD5-A1C1-79F9C383C915}" destId="{D9BC1832-EFE3-47A0-8238-E4553981FBA5}" srcOrd="0" destOrd="0" presId="urn:microsoft.com/office/officeart/2005/8/layout/process4"/>
    <dgm:cxn modelId="{D9FB5F9F-1EF0-422B-B3EE-A691707FE8B8}" type="presParOf" srcId="{C35D98DC-D31C-4FD5-A1C1-79F9C383C915}" destId="{A61DA8E7-5C46-4C52-B22F-4A6CD783D0C3}" srcOrd="1" destOrd="0" presId="urn:microsoft.com/office/officeart/2005/8/layout/process4"/>
    <dgm:cxn modelId="{C6C15D99-AFEE-435A-81A3-FE5102D4BC0C}" type="presParOf" srcId="{C35D98DC-D31C-4FD5-A1C1-79F9C383C915}" destId="{8FBCB53C-172D-4B5A-8133-F65B6C158044}" srcOrd="2" destOrd="0" presId="urn:microsoft.com/office/officeart/2005/8/layout/process4"/>
    <dgm:cxn modelId="{96BF7350-D03F-4347-BAD9-696351ECE3B1}" type="presParOf" srcId="{8FBCB53C-172D-4B5A-8133-F65B6C158044}" destId="{10356370-8E29-4661-A345-E17B056F1F3B}" srcOrd="0" destOrd="0" presId="urn:microsoft.com/office/officeart/2005/8/layout/process4"/>
    <dgm:cxn modelId="{4A110083-C975-49FD-9293-54E1D040FB5D}" type="presParOf" srcId="{43EF0B32-29F0-4EB5-B6C0-AADCE052C1EA}" destId="{F754EF00-C69C-4D74-B9A7-52D5B1D73A73}" srcOrd="3" destOrd="0" presId="urn:microsoft.com/office/officeart/2005/8/layout/process4"/>
    <dgm:cxn modelId="{002F6830-1A37-48F5-BF49-E7B2D2BD2AB9}" type="presParOf" srcId="{43EF0B32-29F0-4EB5-B6C0-AADCE052C1EA}" destId="{808E0A74-7A6C-43C3-B2BE-168054B2D121}" srcOrd="4" destOrd="0" presId="urn:microsoft.com/office/officeart/2005/8/layout/process4"/>
    <dgm:cxn modelId="{3E479BEF-4545-41A1-B0B1-C42E7AE75194}" type="presParOf" srcId="{808E0A74-7A6C-43C3-B2BE-168054B2D121}" destId="{268EAB3B-C64A-4462-A092-A4DAD2CAD48E}" srcOrd="0" destOrd="0" presId="urn:microsoft.com/office/officeart/2005/8/layout/process4"/>
    <dgm:cxn modelId="{8B5A56E1-068D-4687-8AB2-14127C1AFC51}" type="presParOf" srcId="{808E0A74-7A6C-43C3-B2BE-168054B2D121}" destId="{A6FD5F2E-6A7E-4F3F-9271-B25653A6A981}" srcOrd="1" destOrd="0" presId="urn:microsoft.com/office/officeart/2005/8/layout/process4"/>
    <dgm:cxn modelId="{D09C1038-5856-40DE-A64C-F41926078ED7}" type="presParOf" srcId="{808E0A74-7A6C-43C3-B2BE-168054B2D121}" destId="{CAD88A35-BF9E-44E9-854F-C4ABCE998B0F}" srcOrd="2" destOrd="0" presId="urn:microsoft.com/office/officeart/2005/8/layout/process4"/>
    <dgm:cxn modelId="{C9FCDEB9-A401-4205-97C1-F4ACCC949D54}" type="presParOf" srcId="{CAD88A35-BF9E-44E9-854F-C4ABCE998B0F}" destId="{06CD0D0B-FB3D-4FFE-A64B-F871533423DF}" srcOrd="0" destOrd="0" presId="urn:microsoft.com/office/officeart/2005/8/layout/process4"/>
    <dgm:cxn modelId="{A05F0172-41AC-4367-BC28-AF178F56ED5F}" type="presParOf" srcId="{43EF0B32-29F0-4EB5-B6C0-AADCE052C1EA}" destId="{E1B57DC1-8154-462A-A01F-9B94E4A27079}" srcOrd="5" destOrd="0" presId="urn:microsoft.com/office/officeart/2005/8/layout/process4"/>
    <dgm:cxn modelId="{07A977A0-EEE3-4A3B-A835-76C4F21EBCA9}" type="presParOf" srcId="{43EF0B32-29F0-4EB5-B6C0-AADCE052C1EA}" destId="{17C1B7AE-08FE-48A1-A9E9-A70486C02117}" srcOrd="6" destOrd="0" presId="urn:microsoft.com/office/officeart/2005/8/layout/process4"/>
    <dgm:cxn modelId="{B0E7662B-A275-4256-BDBA-E3C4E48DACAC}" type="presParOf" srcId="{17C1B7AE-08FE-48A1-A9E9-A70486C02117}" destId="{65E2B776-6478-43D4-B805-15AE08D36AD1}" srcOrd="0" destOrd="0" presId="urn:microsoft.com/office/officeart/2005/8/layout/process4"/>
    <dgm:cxn modelId="{E8430FED-D525-444B-95F8-05B6112502A2}" type="presParOf" srcId="{17C1B7AE-08FE-48A1-A9E9-A70486C02117}" destId="{582C1650-0D52-4B9A-B9D6-A5B28B15511C}" srcOrd="1" destOrd="0" presId="urn:microsoft.com/office/officeart/2005/8/layout/process4"/>
    <dgm:cxn modelId="{C9830B4C-BFB9-40DC-BF1F-43BDF5FAA745}" type="presParOf" srcId="{17C1B7AE-08FE-48A1-A9E9-A70486C02117}" destId="{47454809-D87F-446B-8FDD-A0302F7318B0}" srcOrd="2" destOrd="0" presId="urn:microsoft.com/office/officeart/2005/8/layout/process4"/>
    <dgm:cxn modelId="{6BE27713-E725-4429-B46B-F727A35C4A1D}" type="presParOf" srcId="{47454809-D87F-446B-8FDD-A0302F7318B0}" destId="{005F6528-BC35-4FC8-B718-AF67BECEE960}" srcOrd="0" destOrd="0" presId="urn:microsoft.com/office/officeart/2005/8/layout/process4"/>
    <dgm:cxn modelId="{F62F42FF-BD05-458B-BE99-D9D9AE2B6995}" type="presParOf" srcId="{43EF0B32-29F0-4EB5-B6C0-AADCE052C1EA}" destId="{58469D58-DE29-4988-94D0-DDA80F76AE22}" srcOrd="7" destOrd="0" presId="urn:microsoft.com/office/officeart/2005/8/layout/process4"/>
    <dgm:cxn modelId="{39139047-872E-4A6E-9F0F-8C12F5786AF5}" type="presParOf" srcId="{43EF0B32-29F0-4EB5-B6C0-AADCE052C1EA}" destId="{815C1986-1AE1-432B-9248-366B470D936C}" srcOrd="8" destOrd="0" presId="urn:microsoft.com/office/officeart/2005/8/layout/process4"/>
    <dgm:cxn modelId="{65061911-0A9D-4913-A311-39671DC8F84B}" type="presParOf" srcId="{815C1986-1AE1-432B-9248-366B470D936C}" destId="{46E49DE8-8623-4F95-A68E-532B5C04770C}" srcOrd="0" destOrd="0" presId="urn:microsoft.com/office/officeart/2005/8/layout/process4"/>
    <dgm:cxn modelId="{538396A7-7639-4209-A613-46DEB69F74CD}" type="presParOf" srcId="{815C1986-1AE1-432B-9248-366B470D936C}" destId="{D9420326-6543-4B54-9BD7-175F8E33E376}" srcOrd="1" destOrd="0" presId="urn:microsoft.com/office/officeart/2005/8/layout/process4"/>
    <dgm:cxn modelId="{8C91438D-EF53-4688-9CE2-738731467EE5}" type="presParOf" srcId="{815C1986-1AE1-432B-9248-366B470D936C}" destId="{33ADE131-CADC-4788-BFEB-A3EE14DE9632}" srcOrd="2" destOrd="0" presId="urn:microsoft.com/office/officeart/2005/8/layout/process4"/>
    <dgm:cxn modelId="{B28E147B-2095-4681-BF37-58CBE3F0B1F1}" type="presParOf" srcId="{33ADE131-CADC-4788-BFEB-A3EE14DE9632}" destId="{15D4C5A8-C2EF-4337-9F3E-2F69A08364A1}" srcOrd="0" destOrd="0" presId="urn:microsoft.com/office/officeart/2005/8/layout/process4"/>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74BEF9F-A8C8-4844-B64B-DAED26F2B876}">
      <dsp:nvSpPr>
        <dsp:cNvPr id="0" name=""/>
        <dsp:cNvSpPr/>
      </dsp:nvSpPr>
      <dsp:spPr>
        <a:xfrm>
          <a:off x="2240279" y="337"/>
          <a:ext cx="3360420" cy="424857"/>
        </a:xfrm>
        <a:prstGeom prst="rightArrow">
          <a:avLst>
            <a:gd name="adj1" fmla="val 75000"/>
            <a:gd name="adj2" fmla="val 50000"/>
          </a:avLst>
        </a:prstGeom>
        <a:solidFill>
          <a:schemeClr val="accent4">
            <a:alpha val="90000"/>
            <a:tint val="55000"/>
            <a:hueOff val="0"/>
            <a:satOff val="0"/>
            <a:lumOff val="0"/>
            <a:alphaOff val="0"/>
          </a:schemeClr>
        </a:solidFill>
        <a:ln w="9525" cap="flat" cmpd="sng" algn="ctr">
          <a:solidFill>
            <a:schemeClr val="lt1">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7620" tIns="7620" rIns="7620" bIns="7620" numCol="1" spcCol="1270" anchor="t" anchorCtr="0">
          <a:noAutofit/>
        </a:bodyPr>
        <a:lstStyle/>
        <a:p>
          <a:pPr marL="114300" lvl="1" indent="-114300" algn="l" defTabSz="533400">
            <a:lnSpc>
              <a:spcPct val="90000"/>
            </a:lnSpc>
            <a:spcBef>
              <a:spcPct val="0"/>
            </a:spcBef>
            <a:spcAft>
              <a:spcPct val="15000"/>
            </a:spcAft>
            <a:buChar char="•"/>
          </a:pPr>
          <a:r>
            <a:rPr lang="en-IN" sz="1200" b="0" i="0" kern="1200">
              <a:latin typeface="Times New Roman" panose="02020603050405020304" pitchFamily="18" charset="0"/>
              <a:cs typeface="Times New Roman" panose="02020603050405020304" pitchFamily="18" charset="0"/>
            </a:rPr>
            <a:t>Environmental Protection law</a:t>
          </a:r>
        </a:p>
        <a:p>
          <a:pPr marL="114300" lvl="1" indent="-114300" algn="l" defTabSz="533400">
            <a:lnSpc>
              <a:spcPct val="90000"/>
            </a:lnSpc>
            <a:spcBef>
              <a:spcPct val="0"/>
            </a:spcBef>
            <a:spcAft>
              <a:spcPct val="15000"/>
            </a:spcAft>
            <a:buChar char="•"/>
          </a:pPr>
          <a:r>
            <a:rPr lang="en-IN" sz="1200" b="0" i="0" kern="1200">
              <a:latin typeface="Times New Roman" panose="02020603050405020304" pitchFamily="18" charset="0"/>
              <a:cs typeface="Times New Roman" panose="02020603050405020304" pitchFamily="18" charset="0"/>
            </a:rPr>
            <a:t>New companies to enter into vehicle technology </a:t>
          </a:r>
        </a:p>
      </dsp:txBody>
      <dsp:txXfrm>
        <a:off x="2240279" y="53444"/>
        <a:ext cx="3201099" cy="318643"/>
      </dsp:txXfrm>
    </dsp:sp>
    <dsp:sp modelId="{EE0467C5-DBE9-4B32-9B9A-C55446D0F6BA}">
      <dsp:nvSpPr>
        <dsp:cNvPr id="0" name=""/>
        <dsp:cNvSpPr/>
      </dsp:nvSpPr>
      <dsp:spPr>
        <a:xfrm>
          <a:off x="0" y="337"/>
          <a:ext cx="2240280" cy="424857"/>
        </a:xfrm>
        <a:prstGeom prst="roundRect">
          <a:avLst/>
        </a:prstGeom>
        <a:gradFill rotWithShape="0">
          <a:gsLst>
            <a:gs pos="0">
              <a:schemeClr val="accent4">
                <a:shade val="50000"/>
                <a:hueOff val="0"/>
                <a:satOff val="0"/>
                <a:lumOff val="0"/>
                <a:alphaOff val="0"/>
                <a:tint val="100000"/>
                <a:shade val="100000"/>
                <a:satMod val="130000"/>
              </a:schemeClr>
            </a:gs>
            <a:gs pos="100000">
              <a:schemeClr val="accent4">
                <a:shade val="50000"/>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53340" tIns="26670" rIns="53340" bIns="26670" numCol="1" spcCol="1270" anchor="ctr" anchorCtr="0">
          <a:noAutofit/>
        </a:bodyPr>
        <a:lstStyle/>
        <a:p>
          <a:pPr marL="0" lvl="0" indent="0" algn="ctr" defTabSz="622300">
            <a:lnSpc>
              <a:spcPct val="90000"/>
            </a:lnSpc>
            <a:spcBef>
              <a:spcPct val="0"/>
            </a:spcBef>
            <a:spcAft>
              <a:spcPct val="35000"/>
            </a:spcAft>
            <a:buNone/>
          </a:pPr>
          <a:r>
            <a:rPr lang="en-IN" sz="1400" b="1" i="0" kern="1200">
              <a:solidFill>
                <a:schemeClr val="tx1"/>
              </a:solidFill>
              <a:latin typeface="Times New Roman" panose="02020603050405020304" pitchFamily="18" charset="0"/>
              <a:cs typeface="Times New Roman" panose="02020603050405020304" pitchFamily="18" charset="0"/>
            </a:rPr>
            <a:t>Political</a:t>
          </a:r>
        </a:p>
      </dsp:txBody>
      <dsp:txXfrm>
        <a:off x="20740" y="21077"/>
        <a:ext cx="2198800" cy="383377"/>
      </dsp:txXfrm>
    </dsp:sp>
    <dsp:sp modelId="{35361FC7-5D33-4073-AD31-F66AD1BD196E}">
      <dsp:nvSpPr>
        <dsp:cNvPr id="0" name=""/>
        <dsp:cNvSpPr/>
      </dsp:nvSpPr>
      <dsp:spPr>
        <a:xfrm>
          <a:off x="2240279" y="467680"/>
          <a:ext cx="3360420" cy="424857"/>
        </a:xfrm>
        <a:prstGeom prst="rightArrow">
          <a:avLst>
            <a:gd name="adj1" fmla="val 75000"/>
            <a:gd name="adj2" fmla="val 50000"/>
          </a:avLst>
        </a:prstGeom>
        <a:solidFill>
          <a:schemeClr val="accent4">
            <a:alpha val="90000"/>
            <a:tint val="55000"/>
            <a:hueOff val="0"/>
            <a:satOff val="0"/>
            <a:lumOff val="0"/>
            <a:alphaOff val="0"/>
          </a:schemeClr>
        </a:solidFill>
        <a:ln w="9525" cap="flat" cmpd="sng" algn="ctr">
          <a:solidFill>
            <a:schemeClr val="lt1">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7620" tIns="7620" rIns="7620" bIns="7620" numCol="1" spcCol="1270" anchor="t" anchorCtr="0">
          <a:noAutofit/>
        </a:bodyPr>
        <a:lstStyle/>
        <a:p>
          <a:pPr marL="114300" lvl="1" indent="-114300" algn="l" defTabSz="533400">
            <a:lnSpc>
              <a:spcPct val="90000"/>
            </a:lnSpc>
            <a:spcBef>
              <a:spcPct val="0"/>
            </a:spcBef>
            <a:spcAft>
              <a:spcPct val="15000"/>
            </a:spcAft>
            <a:buChar char="•"/>
          </a:pPr>
          <a:r>
            <a:rPr lang="en-IN" sz="1200" b="0" i="0" kern="1200">
              <a:latin typeface="Times New Roman" panose="02020603050405020304" pitchFamily="18" charset="0"/>
              <a:cs typeface="Times New Roman" panose="02020603050405020304" pitchFamily="18" charset="0"/>
            </a:rPr>
            <a:t>Growth towards the use of alternative energies </a:t>
          </a:r>
        </a:p>
        <a:p>
          <a:pPr marL="114300" lvl="1" indent="-114300" algn="l" defTabSz="533400">
            <a:lnSpc>
              <a:spcPct val="90000"/>
            </a:lnSpc>
            <a:spcBef>
              <a:spcPct val="0"/>
            </a:spcBef>
            <a:spcAft>
              <a:spcPct val="15000"/>
            </a:spcAft>
            <a:buChar char="•"/>
          </a:pPr>
          <a:r>
            <a:rPr lang="en-IN" sz="1200" b="0" i="0" kern="1200">
              <a:latin typeface="Times New Roman" panose="02020603050405020304" pitchFamily="18" charset="0"/>
              <a:cs typeface="Times New Roman" panose="02020603050405020304" pitchFamily="18" charset="0"/>
            </a:rPr>
            <a:t>Drop in the electric battery price </a:t>
          </a:r>
        </a:p>
      </dsp:txBody>
      <dsp:txXfrm>
        <a:off x="2240279" y="520787"/>
        <a:ext cx="3201099" cy="318643"/>
      </dsp:txXfrm>
    </dsp:sp>
    <dsp:sp modelId="{38EC0D7E-4941-40B0-816A-D23609249E9C}">
      <dsp:nvSpPr>
        <dsp:cNvPr id="0" name=""/>
        <dsp:cNvSpPr/>
      </dsp:nvSpPr>
      <dsp:spPr>
        <a:xfrm>
          <a:off x="0" y="467680"/>
          <a:ext cx="2240280" cy="424857"/>
        </a:xfrm>
        <a:prstGeom prst="roundRect">
          <a:avLst/>
        </a:prstGeom>
        <a:gradFill rotWithShape="0">
          <a:gsLst>
            <a:gs pos="0">
              <a:schemeClr val="accent4">
                <a:shade val="50000"/>
                <a:hueOff val="-69811"/>
                <a:satOff val="-2112"/>
                <a:lumOff val="13871"/>
                <a:alphaOff val="0"/>
                <a:tint val="100000"/>
                <a:shade val="100000"/>
                <a:satMod val="130000"/>
              </a:schemeClr>
            </a:gs>
            <a:gs pos="100000">
              <a:schemeClr val="accent4">
                <a:shade val="50000"/>
                <a:hueOff val="-69811"/>
                <a:satOff val="-2112"/>
                <a:lumOff val="13871"/>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53340" tIns="26670" rIns="53340" bIns="26670" numCol="1" spcCol="1270" anchor="ctr" anchorCtr="0">
          <a:noAutofit/>
        </a:bodyPr>
        <a:lstStyle/>
        <a:p>
          <a:pPr marL="0" lvl="0" indent="0" algn="ctr" defTabSz="622300">
            <a:lnSpc>
              <a:spcPct val="90000"/>
            </a:lnSpc>
            <a:spcBef>
              <a:spcPct val="0"/>
            </a:spcBef>
            <a:spcAft>
              <a:spcPct val="35000"/>
            </a:spcAft>
            <a:buNone/>
          </a:pPr>
          <a:r>
            <a:rPr lang="en-IN" sz="1400" b="1" i="0" kern="1200">
              <a:solidFill>
                <a:schemeClr val="tx1"/>
              </a:solidFill>
              <a:latin typeface="Times New Roman" panose="02020603050405020304" pitchFamily="18" charset="0"/>
              <a:cs typeface="Times New Roman" panose="02020603050405020304" pitchFamily="18" charset="0"/>
            </a:rPr>
            <a:t>Economic</a:t>
          </a:r>
        </a:p>
      </dsp:txBody>
      <dsp:txXfrm>
        <a:off x="20740" y="488420"/>
        <a:ext cx="2198800" cy="383377"/>
      </dsp:txXfrm>
    </dsp:sp>
    <dsp:sp modelId="{18548C71-9DC1-44D5-99A5-45AA04B1C0DC}">
      <dsp:nvSpPr>
        <dsp:cNvPr id="0" name=""/>
        <dsp:cNvSpPr/>
      </dsp:nvSpPr>
      <dsp:spPr>
        <a:xfrm>
          <a:off x="2240279" y="935024"/>
          <a:ext cx="3360420" cy="424857"/>
        </a:xfrm>
        <a:prstGeom prst="rightArrow">
          <a:avLst>
            <a:gd name="adj1" fmla="val 75000"/>
            <a:gd name="adj2" fmla="val 50000"/>
          </a:avLst>
        </a:prstGeom>
        <a:solidFill>
          <a:schemeClr val="accent4">
            <a:alpha val="90000"/>
            <a:tint val="55000"/>
            <a:hueOff val="0"/>
            <a:satOff val="0"/>
            <a:lumOff val="0"/>
            <a:alphaOff val="0"/>
          </a:schemeClr>
        </a:solidFill>
        <a:ln w="9525" cap="flat" cmpd="sng" algn="ctr">
          <a:solidFill>
            <a:schemeClr val="lt1">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7620" tIns="7620" rIns="7620" bIns="7620" numCol="1" spcCol="1270" anchor="t" anchorCtr="0">
          <a:noAutofit/>
        </a:bodyPr>
        <a:lstStyle/>
        <a:p>
          <a:pPr marL="114300" lvl="1" indent="-114300" algn="l" defTabSz="533400">
            <a:lnSpc>
              <a:spcPct val="90000"/>
            </a:lnSpc>
            <a:spcBef>
              <a:spcPct val="0"/>
            </a:spcBef>
            <a:spcAft>
              <a:spcPct val="15000"/>
            </a:spcAft>
            <a:buChar char="•"/>
          </a:pPr>
          <a:r>
            <a:rPr lang="en-IN" sz="1200" b="0" i="0" kern="1200">
              <a:latin typeface="Times New Roman" panose="02020603050405020304" pitchFamily="18" charset="0"/>
              <a:cs typeface="Times New Roman" panose="02020603050405020304" pitchFamily="18" charset="0"/>
            </a:rPr>
            <a:t>Shifting towards the “eco-friendly” cars </a:t>
          </a:r>
        </a:p>
        <a:p>
          <a:pPr marL="114300" lvl="1" indent="-114300" algn="l" defTabSz="533400">
            <a:lnSpc>
              <a:spcPct val="90000"/>
            </a:lnSpc>
            <a:spcBef>
              <a:spcPct val="0"/>
            </a:spcBef>
            <a:spcAft>
              <a:spcPct val="15000"/>
            </a:spcAft>
            <a:buChar char="•"/>
          </a:pPr>
          <a:r>
            <a:rPr lang="en-IN" sz="1200" b="0" i="0" kern="1200">
              <a:latin typeface="Times New Roman" panose="02020603050405020304" pitchFamily="18" charset="0"/>
              <a:cs typeface="Times New Roman" panose="02020603050405020304" pitchFamily="18" charset="0"/>
            </a:rPr>
            <a:t>Decreasing trust in gasoline fuel</a:t>
          </a:r>
        </a:p>
      </dsp:txBody>
      <dsp:txXfrm>
        <a:off x="2240279" y="988131"/>
        <a:ext cx="3201099" cy="318643"/>
      </dsp:txXfrm>
    </dsp:sp>
    <dsp:sp modelId="{A149F64C-E234-4A4E-A2E1-5644CC38B340}">
      <dsp:nvSpPr>
        <dsp:cNvPr id="0" name=""/>
        <dsp:cNvSpPr/>
      </dsp:nvSpPr>
      <dsp:spPr>
        <a:xfrm>
          <a:off x="0" y="935024"/>
          <a:ext cx="2240280" cy="424857"/>
        </a:xfrm>
        <a:prstGeom prst="roundRect">
          <a:avLst/>
        </a:prstGeom>
        <a:gradFill rotWithShape="0">
          <a:gsLst>
            <a:gs pos="0">
              <a:schemeClr val="accent4">
                <a:shade val="50000"/>
                <a:hueOff val="-139623"/>
                <a:satOff val="-4225"/>
                <a:lumOff val="27741"/>
                <a:alphaOff val="0"/>
                <a:tint val="100000"/>
                <a:shade val="100000"/>
                <a:satMod val="130000"/>
              </a:schemeClr>
            </a:gs>
            <a:gs pos="100000">
              <a:schemeClr val="accent4">
                <a:shade val="50000"/>
                <a:hueOff val="-139623"/>
                <a:satOff val="-4225"/>
                <a:lumOff val="27741"/>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53340" tIns="26670" rIns="53340" bIns="26670" numCol="1" spcCol="1270" anchor="ctr" anchorCtr="0">
          <a:noAutofit/>
        </a:bodyPr>
        <a:lstStyle/>
        <a:p>
          <a:pPr marL="0" lvl="0" indent="0" algn="ctr" defTabSz="622300">
            <a:lnSpc>
              <a:spcPct val="90000"/>
            </a:lnSpc>
            <a:spcBef>
              <a:spcPct val="0"/>
            </a:spcBef>
            <a:spcAft>
              <a:spcPct val="35000"/>
            </a:spcAft>
            <a:buNone/>
          </a:pPr>
          <a:r>
            <a:rPr lang="en-IN" sz="1400" b="1" i="0" kern="1200">
              <a:solidFill>
                <a:schemeClr val="tx1"/>
              </a:solidFill>
              <a:latin typeface="Times New Roman" panose="02020603050405020304" pitchFamily="18" charset="0"/>
              <a:cs typeface="Times New Roman" panose="02020603050405020304" pitchFamily="18" charset="0"/>
            </a:rPr>
            <a:t>Social </a:t>
          </a:r>
        </a:p>
      </dsp:txBody>
      <dsp:txXfrm>
        <a:off x="20740" y="955764"/>
        <a:ext cx="2198800" cy="383377"/>
      </dsp:txXfrm>
    </dsp:sp>
    <dsp:sp modelId="{0E802C7A-57B3-4FC4-A058-0F489FE1A8BA}">
      <dsp:nvSpPr>
        <dsp:cNvPr id="0" name=""/>
        <dsp:cNvSpPr/>
      </dsp:nvSpPr>
      <dsp:spPr>
        <a:xfrm>
          <a:off x="2240279" y="1402367"/>
          <a:ext cx="3360420" cy="424857"/>
        </a:xfrm>
        <a:prstGeom prst="rightArrow">
          <a:avLst>
            <a:gd name="adj1" fmla="val 75000"/>
            <a:gd name="adj2" fmla="val 50000"/>
          </a:avLst>
        </a:prstGeom>
        <a:solidFill>
          <a:schemeClr val="accent4">
            <a:alpha val="90000"/>
            <a:tint val="55000"/>
            <a:hueOff val="0"/>
            <a:satOff val="0"/>
            <a:lumOff val="0"/>
            <a:alphaOff val="0"/>
          </a:schemeClr>
        </a:solidFill>
        <a:ln w="9525" cap="flat" cmpd="sng" algn="ctr">
          <a:solidFill>
            <a:schemeClr val="lt1">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7620" tIns="7620" rIns="7620" bIns="7620" numCol="1" spcCol="1270" anchor="t" anchorCtr="0">
          <a:noAutofit/>
        </a:bodyPr>
        <a:lstStyle/>
        <a:p>
          <a:pPr marL="114300" lvl="1" indent="-114300" algn="l" defTabSz="533400">
            <a:lnSpc>
              <a:spcPct val="90000"/>
            </a:lnSpc>
            <a:spcBef>
              <a:spcPct val="0"/>
            </a:spcBef>
            <a:spcAft>
              <a:spcPct val="15000"/>
            </a:spcAft>
            <a:buChar char="•"/>
          </a:pPr>
          <a:r>
            <a:rPr lang="en-IN" sz="1200" b="0" i="0" kern="1200">
              <a:latin typeface="Times New Roman" panose="02020603050405020304" pitchFamily="18" charset="0"/>
              <a:cs typeface="Times New Roman" panose="02020603050405020304" pitchFamily="18" charset="0"/>
            </a:rPr>
            <a:t>Introduction of technology in electric cars </a:t>
          </a:r>
        </a:p>
      </dsp:txBody>
      <dsp:txXfrm>
        <a:off x="2240279" y="1455474"/>
        <a:ext cx="3201099" cy="318643"/>
      </dsp:txXfrm>
    </dsp:sp>
    <dsp:sp modelId="{97BD5DC2-7FD0-4C89-8C61-77982BA6B42F}">
      <dsp:nvSpPr>
        <dsp:cNvPr id="0" name=""/>
        <dsp:cNvSpPr/>
      </dsp:nvSpPr>
      <dsp:spPr>
        <a:xfrm>
          <a:off x="0" y="1402367"/>
          <a:ext cx="2240280" cy="424857"/>
        </a:xfrm>
        <a:prstGeom prst="roundRect">
          <a:avLst/>
        </a:prstGeom>
        <a:gradFill rotWithShape="0">
          <a:gsLst>
            <a:gs pos="0">
              <a:schemeClr val="accent4">
                <a:shade val="50000"/>
                <a:hueOff val="-209434"/>
                <a:satOff val="-6337"/>
                <a:lumOff val="41612"/>
                <a:alphaOff val="0"/>
                <a:tint val="100000"/>
                <a:shade val="100000"/>
                <a:satMod val="130000"/>
              </a:schemeClr>
            </a:gs>
            <a:gs pos="100000">
              <a:schemeClr val="accent4">
                <a:shade val="50000"/>
                <a:hueOff val="-209434"/>
                <a:satOff val="-6337"/>
                <a:lumOff val="41612"/>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53340" tIns="26670" rIns="53340" bIns="26670" numCol="1" spcCol="1270" anchor="ctr" anchorCtr="0">
          <a:noAutofit/>
        </a:bodyPr>
        <a:lstStyle/>
        <a:p>
          <a:pPr marL="0" lvl="0" indent="0" algn="ctr" defTabSz="622300">
            <a:lnSpc>
              <a:spcPct val="90000"/>
            </a:lnSpc>
            <a:spcBef>
              <a:spcPct val="0"/>
            </a:spcBef>
            <a:spcAft>
              <a:spcPct val="35000"/>
            </a:spcAft>
            <a:buNone/>
          </a:pPr>
          <a:r>
            <a:rPr lang="en-IN" sz="1400" b="1" i="0" kern="1200">
              <a:solidFill>
                <a:schemeClr val="tx1"/>
              </a:solidFill>
              <a:latin typeface="Times New Roman" panose="02020603050405020304" pitchFamily="18" charset="0"/>
              <a:cs typeface="Times New Roman" panose="02020603050405020304" pitchFamily="18" charset="0"/>
            </a:rPr>
            <a:t>Technological </a:t>
          </a:r>
        </a:p>
      </dsp:txBody>
      <dsp:txXfrm>
        <a:off x="20740" y="1423107"/>
        <a:ext cx="2198800" cy="383377"/>
      </dsp:txXfrm>
    </dsp:sp>
    <dsp:sp modelId="{0F7535BC-D606-4E25-8311-501F8A1DF771}">
      <dsp:nvSpPr>
        <dsp:cNvPr id="0" name=""/>
        <dsp:cNvSpPr/>
      </dsp:nvSpPr>
      <dsp:spPr>
        <a:xfrm>
          <a:off x="2240279" y="1869711"/>
          <a:ext cx="3360420" cy="424857"/>
        </a:xfrm>
        <a:prstGeom prst="rightArrow">
          <a:avLst>
            <a:gd name="adj1" fmla="val 75000"/>
            <a:gd name="adj2" fmla="val 50000"/>
          </a:avLst>
        </a:prstGeom>
        <a:solidFill>
          <a:schemeClr val="accent4">
            <a:alpha val="90000"/>
            <a:tint val="55000"/>
            <a:hueOff val="0"/>
            <a:satOff val="0"/>
            <a:lumOff val="0"/>
            <a:alphaOff val="0"/>
          </a:schemeClr>
        </a:solidFill>
        <a:ln w="9525" cap="flat" cmpd="sng" algn="ctr">
          <a:solidFill>
            <a:schemeClr val="lt1">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7620" tIns="7620" rIns="7620" bIns="7620" numCol="1" spcCol="1270" anchor="t" anchorCtr="0">
          <a:noAutofit/>
        </a:bodyPr>
        <a:lstStyle/>
        <a:p>
          <a:pPr marL="114300" lvl="1" indent="-114300" algn="l" defTabSz="533400">
            <a:lnSpc>
              <a:spcPct val="90000"/>
            </a:lnSpc>
            <a:spcBef>
              <a:spcPct val="0"/>
            </a:spcBef>
            <a:spcAft>
              <a:spcPct val="15000"/>
            </a:spcAft>
            <a:buChar char="•"/>
          </a:pPr>
          <a:r>
            <a:rPr lang="en-IN" sz="1200" b="0" i="0" kern="1200">
              <a:latin typeface="Times New Roman" panose="02020603050405020304" pitchFamily="18" charset="0"/>
              <a:cs typeface="Times New Roman" panose="02020603050405020304" pitchFamily="18" charset="0"/>
            </a:rPr>
            <a:t>Production of eco-friendly electric cars</a:t>
          </a:r>
        </a:p>
      </dsp:txBody>
      <dsp:txXfrm>
        <a:off x="2240279" y="1922818"/>
        <a:ext cx="3201099" cy="318643"/>
      </dsp:txXfrm>
    </dsp:sp>
    <dsp:sp modelId="{CA5C00CD-FB63-4D08-920E-4D0A45BD596C}">
      <dsp:nvSpPr>
        <dsp:cNvPr id="0" name=""/>
        <dsp:cNvSpPr/>
      </dsp:nvSpPr>
      <dsp:spPr>
        <a:xfrm>
          <a:off x="0" y="1869711"/>
          <a:ext cx="2240280" cy="424857"/>
        </a:xfrm>
        <a:prstGeom prst="roundRect">
          <a:avLst/>
        </a:prstGeom>
        <a:gradFill rotWithShape="0">
          <a:gsLst>
            <a:gs pos="0">
              <a:schemeClr val="accent4">
                <a:shade val="50000"/>
                <a:hueOff val="-139623"/>
                <a:satOff val="-4225"/>
                <a:lumOff val="27741"/>
                <a:alphaOff val="0"/>
                <a:tint val="100000"/>
                <a:shade val="100000"/>
                <a:satMod val="130000"/>
              </a:schemeClr>
            </a:gs>
            <a:gs pos="100000">
              <a:schemeClr val="accent4">
                <a:shade val="50000"/>
                <a:hueOff val="-139623"/>
                <a:satOff val="-4225"/>
                <a:lumOff val="27741"/>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53340" tIns="26670" rIns="53340" bIns="26670" numCol="1" spcCol="1270" anchor="ctr" anchorCtr="0">
          <a:noAutofit/>
        </a:bodyPr>
        <a:lstStyle/>
        <a:p>
          <a:pPr marL="0" lvl="0" indent="0" algn="ctr" defTabSz="622300">
            <a:lnSpc>
              <a:spcPct val="90000"/>
            </a:lnSpc>
            <a:spcBef>
              <a:spcPct val="0"/>
            </a:spcBef>
            <a:spcAft>
              <a:spcPct val="35000"/>
            </a:spcAft>
            <a:buNone/>
          </a:pPr>
          <a:r>
            <a:rPr lang="en-IN" sz="1400" b="1" i="0" kern="1200">
              <a:solidFill>
                <a:schemeClr val="tx1"/>
              </a:solidFill>
              <a:latin typeface="Times New Roman" panose="02020603050405020304" pitchFamily="18" charset="0"/>
              <a:cs typeface="Times New Roman" panose="02020603050405020304" pitchFamily="18" charset="0"/>
            </a:rPr>
            <a:t>Environmental </a:t>
          </a:r>
        </a:p>
      </dsp:txBody>
      <dsp:txXfrm>
        <a:off x="20740" y="1890451"/>
        <a:ext cx="2198800" cy="383377"/>
      </dsp:txXfrm>
    </dsp:sp>
    <dsp:sp modelId="{E3121125-46FA-49B1-81BE-6F6AC2C04E01}">
      <dsp:nvSpPr>
        <dsp:cNvPr id="0" name=""/>
        <dsp:cNvSpPr/>
      </dsp:nvSpPr>
      <dsp:spPr>
        <a:xfrm>
          <a:off x="2240279" y="2337055"/>
          <a:ext cx="3360420" cy="424857"/>
        </a:xfrm>
        <a:prstGeom prst="rightArrow">
          <a:avLst>
            <a:gd name="adj1" fmla="val 75000"/>
            <a:gd name="adj2" fmla="val 50000"/>
          </a:avLst>
        </a:prstGeom>
        <a:solidFill>
          <a:schemeClr val="accent4">
            <a:alpha val="90000"/>
            <a:tint val="55000"/>
            <a:hueOff val="0"/>
            <a:satOff val="0"/>
            <a:lumOff val="0"/>
            <a:alphaOff val="0"/>
          </a:schemeClr>
        </a:solidFill>
        <a:ln w="9525" cap="flat" cmpd="sng" algn="ctr">
          <a:solidFill>
            <a:schemeClr val="lt1">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7620" tIns="7620" rIns="7620" bIns="7620" numCol="1" spcCol="1270" anchor="t" anchorCtr="0">
          <a:noAutofit/>
        </a:bodyPr>
        <a:lstStyle/>
        <a:p>
          <a:pPr marL="114300" lvl="1" indent="-114300" algn="l" defTabSz="533400">
            <a:lnSpc>
              <a:spcPct val="90000"/>
            </a:lnSpc>
            <a:spcBef>
              <a:spcPct val="0"/>
            </a:spcBef>
            <a:spcAft>
              <a:spcPct val="15000"/>
            </a:spcAft>
            <a:buChar char="•"/>
          </a:pPr>
          <a:r>
            <a:rPr lang="en-IN" sz="1200" b="0" i="0" kern="1200">
              <a:latin typeface="Times New Roman" panose="02020603050405020304" pitchFamily="18" charset="0"/>
              <a:cs typeface="Times New Roman" panose="02020603050405020304" pitchFamily="18" charset="0"/>
            </a:rPr>
            <a:t>Strict regulations for the automobile industry</a:t>
          </a:r>
        </a:p>
      </dsp:txBody>
      <dsp:txXfrm>
        <a:off x="2240279" y="2390162"/>
        <a:ext cx="3201099" cy="318643"/>
      </dsp:txXfrm>
    </dsp:sp>
    <dsp:sp modelId="{393C5DFD-2AA7-4D42-9EB6-4F8CCE275FDC}">
      <dsp:nvSpPr>
        <dsp:cNvPr id="0" name=""/>
        <dsp:cNvSpPr/>
      </dsp:nvSpPr>
      <dsp:spPr>
        <a:xfrm>
          <a:off x="0" y="2337055"/>
          <a:ext cx="2240280" cy="424857"/>
        </a:xfrm>
        <a:prstGeom prst="roundRect">
          <a:avLst/>
        </a:prstGeom>
        <a:gradFill rotWithShape="0">
          <a:gsLst>
            <a:gs pos="0">
              <a:schemeClr val="accent4">
                <a:shade val="50000"/>
                <a:hueOff val="-69811"/>
                <a:satOff val="-2112"/>
                <a:lumOff val="13871"/>
                <a:alphaOff val="0"/>
                <a:tint val="100000"/>
                <a:shade val="100000"/>
                <a:satMod val="130000"/>
              </a:schemeClr>
            </a:gs>
            <a:gs pos="100000">
              <a:schemeClr val="accent4">
                <a:shade val="50000"/>
                <a:hueOff val="-69811"/>
                <a:satOff val="-2112"/>
                <a:lumOff val="13871"/>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53340" tIns="26670" rIns="53340" bIns="26670" numCol="1" spcCol="1270" anchor="ctr" anchorCtr="0">
          <a:noAutofit/>
        </a:bodyPr>
        <a:lstStyle/>
        <a:p>
          <a:pPr marL="0" lvl="0" indent="0" algn="ctr" defTabSz="622300">
            <a:lnSpc>
              <a:spcPct val="90000"/>
            </a:lnSpc>
            <a:spcBef>
              <a:spcPct val="0"/>
            </a:spcBef>
            <a:spcAft>
              <a:spcPct val="35000"/>
            </a:spcAft>
            <a:buNone/>
          </a:pPr>
          <a:r>
            <a:rPr lang="en-IN" sz="1400" b="1" i="0" kern="1200">
              <a:solidFill>
                <a:schemeClr val="tx1"/>
              </a:solidFill>
              <a:latin typeface="Times New Roman" panose="02020603050405020304" pitchFamily="18" charset="0"/>
              <a:cs typeface="Times New Roman" panose="02020603050405020304" pitchFamily="18" charset="0"/>
            </a:rPr>
            <a:t>Legal</a:t>
          </a:r>
        </a:p>
      </dsp:txBody>
      <dsp:txXfrm>
        <a:off x="20740" y="2357795"/>
        <a:ext cx="2198800" cy="38337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567555A-2C51-4F68-8045-DD463EB89719}">
      <dsp:nvSpPr>
        <dsp:cNvPr id="0" name=""/>
        <dsp:cNvSpPr/>
      </dsp:nvSpPr>
      <dsp:spPr>
        <a:xfrm>
          <a:off x="0" y="2355456"/>
          <a:ext cx="5419725" cy="386432"/>
        </a:xfrm>
        <a:prstGeom prst="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IN" sz="1200" b="1" kern="1200">
              <a:latin typeface="Times New Roman" panose="02020603050405020304" pitchFamily="18" charset="0"/>
              <a:cs typeface="Times New Roman" panose="02020603050405020304" pitchFamily="18" charset="0"/>
            </a:rPr>
            <a:t>Rivalry</a:t>
          </a:r>
          <a:endParaRPr lang="en-IN" sz="1200" kern="1200">
            <a:latin typeface="Times New Roman" panose="02020603050405020304" pitchFamily="18" charset="0"/>
            <a:cs typeface="Times New Roman" panose="02020603050405020304" pitchFamily="18" charset="0"/>
          </a:endParaRPr>
        </a:p>
      </dsp:txBody>
      <dsp:txXfrm>
        <a:off x="0" y="2355456"/>
        <a:ext cx="5419725" cy="208673"/>
      </dsp:txXfrm>
    </dsp:sp>
    <dsp:sp modelId="{DE9D6159-C85D-4AC2-B85C-F18C5184303E}">
      <dsp:nvSpPr>
        <dsp:cNvPr id="0" name=""/>
        <dsp:cNvSpPr/>
      </dsp:nvSpPr>
      <dsp:spPr>
        <a:xfrm>
          <a:off x="0" y="2556401"/>
          <a:ext cx="5419725" cy="177758"/>
        </a:xfrm>
        <a:prstGeom prst="rect">
          <a:avLst/>
        </a:prstGeom>
        <a:solidFill>
          <a:schemeClr val="accent4">
            <a:tint val="40000"/>
            <a:alpha val="90000"/>
            <a:hueOff val="0"/>
            <a:satOff val="0"/>
            <a:lumOff val="0"/>
            <a:alphaOff val="0"/>
          </a:schemeClr>
        </a:solidFill>
        <a:ln w="25400" cap="flat" cmpd="sng" algn="ctr">
          <a:solidFill>
            <a:schemeClr val="accent4">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5344" tIns="15240" rIns="85344" bIns="15240" numCol="1" spcCol="1270" anchor="ctr" anchorCtr="0">
          <a:noAutofit/>
        </a:bodyPr>
        <a:lstStyle/>
        <a:p>
          <a:pPr marL="0" lvl="0" indent="0" algn="ctr" defTabSz="533400">
            <a:lnSpc>
              <a:spcPct val="90000"/>
            </a:lnSpc>
            <a:spcBef>
              <a:spcPct val="0"/>
            </a:spcBef>
            <a:spcAft>
              <a:spcPct val="35000"/>
            </a:spcAft>
            <a:buNone/>
          </a:pPr>
          <a:r>
            <a:rPr lang="en-IN" sz="1200" b="1" i="1" kern="1200">
              <a:latin typeface="Times New Roman" panose="02020603050405020304" pitchFamily="18" charset="0"/>
              <a:cs typeface="Times New Roman" panose="02020603050405020304" pitchFamily="18" charset="0"/>
            </a:rPr>
            <a:t>strong force</a:t>
          </a:r>
          <a:r>
            <a:rPr lang="en-IN" sz="1200" kern="1200">
              <a:latin typeface="Times New Roman" panose="02020603050405020304" pitchFamily="18" charset="0"/>
              <a:cs typeface="Times New Roman" panose="02020603050405020304" pitchFamily="18" charset="0"/>
            </a:rPr>
            <a:t> </a:t>
          </a:r>
        </a:p>
      </dsp:txBody>
      <dsp:txXfrm>
        <a:off x="0" y="2556401"/>
        <a:ext cx="5419725" cy="177758"/>
      </dsp:txXfrm>
    </dsp:sp>
    <dsp:sp modelId="{A61DA8E7-5C46-4C52-B22F-4A6CD783D0C3}">
      <dsp:nvSpPr>
        <dsp:cNvPr id="0" name=""/>
        <dsp:cNvSpPr/>
      </dsp:nvSpPr>
      <dsp:spPr>
        <a:xfrm rot="10800000">
          <a:off x="0" y="1766920"/>
          <a:ext cx="5419725" cy="594332"/>
        </a:xfrm>
        <a:prstGeom prst="upArrowCallout">
          <a:avLst/>
        </a:prstGeom>
        <a:solidFill>
          <a:schemeClr val="accent4">
            <a:hueOff val="-1116192"/>
            <a:satOff val="6725"/>
            <a:lumOff val="539"/>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IN" sz="1200" b="1" kern="1200">
              <a:latin typeface="Times New Roman" panose="02020603050405020304" pitchFamily="18" charset="0"/>
              <a:cs typeface="Times New Roman" panose="02020603050405020304" pitchFamily="18" charset="0"/>
            </a:rPr>
            <a:t>Threat of substitution </a:t>
          </a:r>
          <a:endParaRPr lang="en-IN" sz="1200" kern="1200">
            <a:latin typeface="Times New Roman" panose="02020603050405020304" pitchFamily="18" charset="0"/>
            <a:cs typeface="Times New Roman" panose="02020603050405020304" pitchFamily="18" charset="0"/>
          </a:endParaRPr>
        </a:p>
      </dsp:txBody>
      <dsp:txXfrm rot="-10800000">
        <a:off x="0" y="1766920"/>
        <a:ext cx="5419725" cy="208610"/>
      </dsp:txXfrm>
    </dsp:sp>
    <dsp:sp modelId="{10356370-8E29-4661-A345-E17B056F1F3B}">
      <dsp:nvSpPr>
        <dsp:cNvPr id="0" name=""/>
        <dsp:cNvSpPr/>
      </dsp:nvSpPr>
      <dsp:spPr>
        <a:xfrm>
          <a:off x="0" y="1975530"/>
          <a:ext cx="5419725" cy="177705"/>
        </a:xfrm>
        <a:prstGeom prst="rect">
          <a:avLst/>
        </a:prstGeom>
        <a:solidFill>
          <a:schemeClr val="accent4">
            <a:tint val="40000"/>
            <a:alpha val="90000"/>
            <a:hueOff val="-986427"/>
            <a:satOff val="5539"/>
            <a:lumOff val="352"/>
            <a:alphaOff val="0"/>
          </a:schemeClr>
        </a:solidFill>
        <a:ln w="25400" cap="flat" cmpd="sng" algn="ctr">
          <a:solidFill>
            <a:schemeClr val="accent4">
              <a:tint val="40000"/>
              <a:alpha val="90000"/>
              <a:hueOff val="-986427"/>
              <a:satOff val="5539"/>
              <a:lumOff val="352"/>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5344" tIns="15240" rIns="85344" bIns="15240" numCol="1" spcCol="1270" anchor="ctr" anchorCtr="0">
          <a:noAutofit/>
        </a:bodyPr>
        <a:lstStyle/>
        <a:p>
          <a:pPr marL="0" lvl="0" indent="0" algn="ctr" defTabSz="533400">
            <a:lnSpc>
              <a:spcPct val="90000"/>
            </a:lnSpc>
            <a:spcBef>
              <a:spcPct val="0"/>
            </a:spcBef>
            <a:spcAft>
              <a:spcPct val="35000"/>
            </a:spcAft>
            <a:buNone/>
          </a:pPr>
          <a:r>
            <a:rPr lang="en-IN" sz="1200" b="1" i="1" kern="1200">
              <a:latin typeface="Times New Roman" panose="02020603050405020304" pitchFamily="18" charset="0"/>
              <a:cs typeface="Times New Roman" panose="02020603050405020304" pitchFamily="18" charset="0"/>
            </a:rPr>
            <a:t>moderate force</a:t>
          </a:r>
          <a:r>
            <a:rPr lang="en-IN" sz="1200" kern="1200">
              <a:latin typeface="Times New Roman" panose="02020603050405020304" pitchFamily="18" charset="0"/>
              <a:cs typeface="Times New Roman" panose="02020603050405020304" pitchFamily="18" charset="0"/>
            </a:rPr>
            <a:t> </a:t>
          </a:r>
        </a:p>
      </dsp:txBody>
      <dsp:txXfrm>
        <a:off x="0" y="1975530"/>
        <a:ext cx="5419725" cy="177705"/>
      </dsp:txXfrm>
    </dsp:sp>
    <dsp:sp modelId="{A6FD5F2E-6A7E-4F3F-9271-B25653A6A981}">
      <dsp:nvSpPr>
        <dsp:cNvPr id="0" name=""/>
        <dsp:cNvSpPr/>
      </dsp:nvSpPr>
      <dsp:spPr>
        <a:xfrm rot="10800000">
          <a:off x="0" y="1178383"/>
          <a:ext cx="5419725" cy="594332"/>
        </a:xfrm>
        <a:prstGeom prst="upArrowCallout">
          <a:avLst/>
        </a:prstGeom>
        <a:solidFill>
          <a:schemeClr val="accent4">
            <a:hueOff val="-2232385"/>
            <a:satOff val="13449"/>
            <a:lumOff val="107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IN" sz="1200" b="1" kern="1200">
              <a:latin typeface="Times New Roman" panose="02020603050405020304" pitchFamily="18" charset="0"/>
              <a:cs typeface="Times New Roman" panose="02020603050405020304" pitchFamily="18" charset="0"/>
            </a:rPr>
            <a:t>Buyer’s bargaining power</a:t>
          </a:r>
          <a:endParaRPr lang="en-IN" sz="1200" kern="1200">
            <a:latin typeface="Times New Roman" panose="02020603050405020304" pitchFamily="18" charset="0"/>
            <a:cs typeface="Times New Roman" panose="02020603050405020304" pitchFamily="18" charset="0"/>
          </a:endParaRPr>
        </a:p>
      </dsp:txBody>
      <dsp:txXfrm rot="-10800000">
        <a:off x="0" y="1178383"/>
        <a:ext cx="5419725" cy="208610"/>
      </dsp:txXfrm>
    </dsp:sp>
    <dsp:sp modelId="{06CD0D0B-FB3D-4FFE-A64B-F871533423DF}">
      <dsp:nvSpPr>
        <dsp:cNvPr id="0" name=""/>
        <dsp:cNvSpPr/>
      </dsp:nvSpPr>
      <dsp:spPr>
        <a:xfrm>
          <a:off x="0" y="1386994"/>
          <a:ext cx="5419725" cy="177705"/>
        </a:xfrm>
        <a:prstGeom prst="rect">
          <a:avLst/>
        </a:prstGeom>
        <a:solidFill>
          <a:schemeClr val="accent4">
            <a:tint val="40000"/>
            <a:alpha val="90000"/>
            <a:hueOff val="-1972855"/>
            <a:satOff val="11079"/>
            <a:lumOff val="704"/>
            <a:alphaOff val="0"/>
          </a:schemeClr>
        </a:solidFill>
        <a:ln w="25400" cap="flat" cmpd="sng" algn="ctr">
          <a:solidFill>
            <a:schemeClr val="accent4">
              <a:tint val="40000"/>
              <a:alpha val="90000"/>
              <a:hueOff val="-1972855"/>
              <a:satOff val="11079"/>
              <a:lumOff val="704"/>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5344" tIns="15240" rIns="85344" bIns="15240" numCol="1" spcCol="1270" anchor="ctr" anchorCtr="0">
          <a:noAutofit/>
        </a:bodyPr>
        <a:lstStyle/>
        <a:p>
          <a:pPr marL="0" lvl="0" indent="0" algn="ctr" defTabSz="533400">
            <a:lnSpc>
              <a:spcPct val="90000"/>
            </a:lnSpc>
            <a:spcBef>
              <a:spcPct val="0"/>
            </a:spcBef>
            <a:spcAft>
              <a:spcPct val="35000"/>
            </a:spcAft>
            <a:buNone/>
          </a:pPr>
          <a:r>
            <a:rPr lang="en-IN" sz="1200" b="1" i="1" kern="1200">
              <a:latin typeface="Times New Roman" panose="02020603050405020304" pitchFamily="18" charset="0"/>
              <a:cs typeface="Times New Roman" panose="02020603050405020304" pitchFamily="18" charset="0"/>
            </a:rPr>
            <a:t>moderate force</a:t>
          </a:r>
          <a:r>
            <a:rPr lang="en-IN" sz="1200" kern="1200">
              <a:latin typeface="Times New Roman" panose="02020603050405020304" pitchFamily="18" charset="0"/>
              <a:cs typeface="Times New Roman" panose="02020603050405020304" pitchFamily="18" charset="0"/>
            </a:rPr>
            <a:t> </a:t>
          </a:r>
        </a:p>
      </dsp:txBody>
      <dsp:txXfrm>
        <a:off x="0" y="1386994"/>
        <a:ext cx="5419725" cy="177705"/>
      </dsp:txXfrm>
    </dsp:sp>
    <dsp:sp modelId="{582C1650-0D52-4B9A-B9D6-A5B28B15511C}">
      <dsp:nvSpPr>
        <dsp:cNvPr id="0" name=""/>
        <dsp:cNvSpPr/>
      </dsp:nvSpPr>
      <dsp:spPr>
        <a:xfrm rot="10800000">
          <a:off x="0" y="589847"/>
          <a:ext cx="5419725" cy="594332"/>
        </a:xfrm>
        <a:prstGeom prst="upArrowCallout">
          <a:avLst/>
        </a:prstGeom>
        <a:solidFill>
          <a:schemeClr val="accent4">
            <a:hueOff val="-3348577"/>
            <a:satOff val="20174"/>
            <a:lumOff val="1617"/>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IN" sz="1200" b="1" kern="1200">
              <a:latin typeface="Times New Roman" panose="02020603050405020304" pitchFamily="18" charset="0"/>
              <a:cs typeface="Times New Roman" panose="02020603050405020304" pitchFamily="18" charset="0"/>
            </a:rPr>
            <a:t>Supplier’s bargaining power</a:t>
          </a:r>
          <a:endParaRPr lang="en-IN" sz="1200" kern="1200">
            <a:latin typeface="Times New Roman" panose="02020603050405020304" pitchFamily="18" charset="0"/>
            <a:cs typeface="Times New Roman" panose="02020603050405020304" pitchFamily="18" charset="0"/>
          </a:endParaRPr>
        </a:p>
      </dsp:txBody>
      <dsp:txXfrm rot="-10800000">
        <a:off x="0" y="589847"/>
        <a:ext cx="5419725" cy="208610"/>
      </dsp:txXfrm>
    </dsp:sp>
    <dsp:sp modelId="{005F6528-BC35-4FC8-B718-AF67BECEE960}">
      <dsp:nvSpPr>
        <dsp:cNvPr id="0" name=""/>
        <dsp:cNvSpPr/>
      </dsp:nvSpPr>
      <dsp:spPr>
        <a:xfrm>
          <a:off x="0" y="798458"/>
          <a:ext cx="5419725" cy="177705"/>
        </a:xfrm>
        <a:prstGeom prst="rect">
          <a:avLst/>
        </a:prstGeom>
        <a:solidFill>
          <a:schemeClr val="accent4">
            <a:tint val="40000"/>
            <a:alpha val="90000"/>
            <a:hueOff val="-2959282"/>
            <a:satOff val="16618"/>
            <a:lumOff val="1056"/>
            <a:alphaOff val="0"/>
          </a:schemeClr>
        </a:solidFill>
        <a:ln w="25400" cap="flat" cmpd="sng" algn="ctr">
          <a:solidFill>
            <a:schemeClr val="accent4">
              <a:tint val="40000"/>
              <a:alpha val="90000"/>
              <a:hueOff val="-2959282"/>
              <a:satOff val="16618"/>
              <a:lumOff val="1056"/>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5344" tIns="15240" rIns="85344" bIns="15240" numCol="1" spcCol="1270" anchor="ctr" anchorCtr="0">
          <a:noAutofit/>
        </a:bodyPr>
        <a:lstStyle/>
        <a:p>
          <a:pPr marL="0" lvl="0" indent="0" algn="ctr" defTabSz="533400">
            <a:lnSpc>
              <a:spcPct val="90000"/>
            </a:lnSpc>
            <a:spcBef>
              <a:spcPct val="0"/>
            </a:spcBef>
            <a:spcAft>
              <a:spcPct val="35000"/>
            </a:spcAft>
            <a:buNone/>
          </a:pPr>
          <a:r>
            <a:rPr lang="en-IN" sz="1200" b="1" i="1" kern="1200">
              <a:latin typeface="Times New Roman" panose="02020603050405020304" pitchFamily="18" charset="0"/>
              <a:cs typeface="Times New Roman" panose="02020603050405020304" pitchFamily="18" charset="0"/>
            </a:rPr>
            <a:t>moderate force</a:t>
          </a:r>
          <a:r>
            <a:rPr lang="en-IN" sz="1200" kern="1200">
              <a:latin typeface="Times New Roman" panose="02020603050405020304" pitchFamily="18" charset="0"/>
              <a:cs typeface="Times New Roman" panose="02020603050405020304" pitchFamily="18" charset="0"/>
            </a:rPr>
            <a:t> </a:t>
          </a:r>
        </a:p>
      </dsp:txBody>
      <dsp:txXfrm>
        <a:off x="0" y="798458"/>
        <a:ext cx="5419725" cy="177705"/>
      </dsp:txXfrm>
    </dsp:sp>
    <dsp:sp modelId="{D9420326-6543-4B54-9BD7-175F8E33E376}">
      <dsp:nvSpPr>
        <dsp:cNvPr id="0" name=""/>
        <dsp:cNvSpPr/>
      </dsp:nvSpPr>
      <dsp:spPr>
        <a:xfrm rot="10800000">
          <a:off x="0" y="1311"/>
          <a:ext cx="5419725" cy="594332"/>
        </a:xfrm>
        <a:prstGeom prst="upArrowCallout">
          <a:avLst/>
        </a:prstGeom>
        <a:solidFill>
          <a:schemeClr val="accent4">
            <a:hueOff val="-4464770"/>
            <a:satOff val="26899"/>
            <a:lumOff val="215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IN" sz="1200" b="1" kern="1200">
              <a:latin typeface="Times New Roman" panose="02020603050405020304" pitchFamily="18" charset="0"/>
              <a:cs typeface="Times New Roman" panose="02020603050405020304" pitchFamily="18" charset="0"/>
            </a:rPr>
            <a:t>Threats of New Entrance</a:t>
          </a:r>
          <a:endParaRPr lang="en-IN" sz="1200" kern="1200">
            <a:latin typeface="Times New Roman" panose="02020603050405020304" pitchFamily="18" charset="0"/>
            <a:cs typeface="Times New Roman" panose="02020603050405020304" pitchFamily="18" charset="0"/>
          </a:endParaRPr>
        </a:p>
      </dsp:txBody>
      <dsp:txXfrm rot="-10800000">
        <a:off x="0" y="1311"/>
        <a:ext cx="5419725" cy="208610"/>
      </dsp:txXfrm>
    </dsp:sp>
    <dsp:sp modelId="{15D4C5A8-C2EF-4337-9F3E-2F69A08364A1}">
      <dsp:nvSpPr>
        <dsp:cNvPr id="0" name=""/>
        <dsp:cNvSpPr/>
      </dsp:nvSpPr>
      <dsp:spPr>
        <a:xfrm>
          <a:off x="0" y="209922"/>
          <a:ext cx="5419725" cy="177705"/>
        </a:xfrm>
        <a:prstGeom prst="rect">
          <a:avLst/>
        </a:prstGeom>
        <a:solidFill>
          <a:schemeClr val="accent4">
            <a:tint val="40000"/>
            <a:alpha val="90000"/>
            <a:hueOff val="-3945710"/>
            <a:satOff val="22157"/>
            <a:lumOff val="1408"/>
            <a:alphaOff val="0"/>
          </a:schemeClr>
        </a:solidFill>
        <a:ln w="25400" cap="flat" cmpd="sng" algn="ctr">
          <a:solidFill>
            <a:schemeClr val="accent4">
              <a:tint val="40000"/>
              <a:alpha val="90000"/>
              <a:hueOff val="-3945710"/>
              <a:satOff val="22157"/>
              <a:lumOff val="1408"/>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5344" tIns="15240" rIns="85344" bIns="15240" numCol="1" spcCol="1270" anchor="ctr" anchorCtr="0">
          <a:noAutofit/>
        </a:bodyPr>
        <a:lstStyle/>
        <a:p>
          <a:pPr marL="0" lvl="0" indent="0" algn="ctr" defTabSz="533400">
            <a:lnSpc>
              <a:spcPct val="90000"/>
            </a:lnSpc>
            <a:spcBef>
              <a:spcPct val="0"/>
            </a:spcBef>
            <a:spcAft>
              <a:spcPct val="35000"/>
            </a:spcAft>
            <a:buNone/>
          </a:pPr>
          <a:r>
            <a:rPr lang="en-IN" sz="1200" b="1" i="1" kern="1200">
              <a:latin typeface="Times New Roman" panose="02020603050405020304" pitchFamily="18" charset="0"/>
              <a:cs typeface="Times New Roman" panose="02020603050405020304" pitchFamily="18" charset="0"/>
            </a:rPr>
            <a:t>weak force</a:t>
          </a:r>
          <a:r>
            <a:rPr lang="en-IN" sz="1200" kern="1200">
              <a:latin typeface="Times New Roman" panose="02020603050405020304" pitchFamily="18" charset="0"/>
              <a:cs typeface="Times New Roman" panose="02020603050405020304" pitchFamily="18" charset="0"/>
            </a:rPr>
            <a:t> </a:t>
          </a:r>
        </a:p>
      </dsp:txBody>
      <dsp:txXfrm>
        <a:off x="0" y="209922"/>
        <a:ext cx="5419725" cy="177705"/>
      </dsp:txXfrm>
    </dsp:sp>
  </dsp:spTree>
</dsp:drawing>
</file>

<file path=word/diagrams/layout1.xml><?xml version="1.0" encoding="utf-8"?>
<dgm:layoutDef xmlns:dgm="http://schemas.openxmlformats.org/drawingml/2006/diagram" xmlns:a="http://schemas.openxmlformats.org/drawingml/2006/main" uniqueId="urn:microsoft.com/office/officeart/2005/8/layout/vList6">
  <dgm:title val=""/>
  <dgm:desc val=""/>
  <dgm:catLst>
    <dgm:cat type="process" pri="22000"/>
    <dgm:cat type="list" pri="1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dgm:varLst>
    <dgm:alg type="lin">
      <dgm:param type="linDir" val="fromT"/>
    </dgm:alg>
    <dgm:shape xmlns:r="http://schemas.openxmlformats.org/officeDocument/2006/relationships" r:blip="">
      <dgm:adjLst/>
    </dgm:shape>
    <dgm:presOf/>
    <dgm:constrLst>
      <dgm:constr type="w" for="ch" forName="linNode" refType="w"/>
      <dgm:constr type="h" for="ch" forName="linNode" refType="h"/>
      <dgm:constr type="h" for="ch" forName="spacing" refType="h" refFor="ch" refForName="linNode" fact="0.1"/>
      <dgm:constr type="primFontSz" for="des" forName="parentShp" op="equ" val="65"/>
      <dgm:constr type="primFontSz" for="des" forName="childShp" op="equ" val="65"/>
    </dgm:constrLst>
    <dgm:ruleLst/>
    <dgm:forEach name="Name1" axis="ch" ptType="node">
      <dgm:layoutNode name="linNode">
        <dgm:choose name="Name2">
          <dgm:if name="Name3" func="var" arg="dir" op="equ" val="norm">
            <dgm:alg type="lin">
              <dgm:param type="linDir" val="fromL"/>
            </dgm:alg>
          </dgm:if>
          <dgm:else name="Name4">
            <dgm:alg type="lin">
              <dgm:param type="linDir" val="fromR"/>
            </dgm:alg>
          </dgm:else>
        </dgm:choose>
        <dgm:shape xmlns:r="http://schemas.openxmlformats.org/officeDocument/2006/relationships" r:blip="">
          <dgm:adjLst/>
        </dgm:shape>
        <dgm:presOf/>
        <dgm:choose name="Name5">
          <dgm:if name="Name6" func="var" arg="dir" op="equ" val="norm">
            <dgm:constrLst>
              <dgm:constr type="w" for="ch" forName="parentShp" refType="w" fact="0.4"/>
              <dgm:constr type="h" for="ch" forName="parentShp" refType="h"/>
              <dgm:constr type="w" for="ch" forName="childShp" refType="w" fact="0.6"/>
              <dgm:constr type="h" for="ch" forName="childShp" refType="h" refFor="ch" refForName="parentShp"/>
            </dgm:constrLst>
          </dgm:if>
          <dgm:else name="Name7">
            <dgm:constrLst>
              <dgm:constr type="w" for="ch" forName="parentShp" refType="w" fact="0.4"/>
              <dgm:constr type="h" for="ch" forName="parentShp" refType="h"/>
              <dgm:constr type="w" for="ch" forName="childShp" refType="w" fact="0.6"/>
              <dgm:constr type="h" for="ch" forName="childShp" refType="h" refFor="ch" refForName="parentShp"/>
            </dgm:constrLst>
          </dgm:else>
        </dgm:choose>
        <dgm:ruleLst/>
        <dgm:layoutNode name="parentShp" styleLbl="node1">
          <dgm:varLst>
            <dgm:bulletEnabled val="1"/>
          </dgm:varLst>
          <dgm:alg type="tx"/>
          <dgm:shape xmlns:r="http://schemas.openxmlformats.org/officeDocument/2006/relationships" type="roundRect" r:blip="">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layoutNode name="childShp" styleLbl="bgAccFollowNode1">
          <dgm:varLst>
            <dgm:bulletEnabled val="1"/>
          </dgm:varLst>
          <dgm:alg type="tx">
            <dgm:param type="stBulletLvl" val="1"/>
          </dgm:alg>
          <dgm:choose name="Name8">
            <dgm:if name="Name9" func="var" arg="dir" op="equ" val="norm">
              <dgm:shape xmlns:r="http://schemas.openxmlformats.org/officeDocument/2006/relationships" type="rightArrow" r:blip="" zOrderOff="-2">
                <dgm:adjLst>
                  <dgm:adj idx="1" val="0.75"/>
                </dgm:adjLst>
              </dgm:shape>
            </dgm:if>
            <dgm:else name="Name10">
              <dgm:shape xmlns:r="http://schemas.openxmlformats.org/officeDocument/2006/relationships" rot="180" type="rightArrow" r:blip="" zOrderOff="-2">
                <dgm:adjLst>
                  <dgm:adj idx="1" val="0.75"/>
                </dgm:adjLst>
              </dgm:shape>
            </dgm:else>
          </dgm:choose>
          <dgm:presOf axis="des" ptType="node"/>
          <dgm:constrLst>
            <dgm:constr type="secFontSz" refType="primFontSz"/>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dgm:forEach name="Name11" axis="followSib" ptType="sibTrans" cnt="1">
        <dgm:layoutNode name="spacing">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78C53C-FC61-4E51-80ED-B1E0C64FF4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13</Pages>
  <Words>2770</Words>
  <Characters>15794</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Maria Enache</cp:lastModifiedBy>
  <cp:revision>9</cp:revision>
  <dcterms:created xsi:type="dcterms:W3CDTF">2020-08-13T13:29:00Z</dcterms:created>
  <dcterms:modified xsi:type="dcterms:W3CDTF">2020-08-23T17:16:00Z</dcterms:modified>
</cp:coreProperties>
</file>