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2D469" w14:textId="77777777" w:rsidR="005F4C7E" w:rsidRPr="00882544" w:rsidRDefault="005F4C7E" w:rsidP="009D68FA">
      <w:pPr>
        <w:spacing w:before="0" w:after="0"/>
        <w:rPr>
          <w:rFonts w:ascii="Arial" w:hAnsi="Arial" w:cs="Arial"/>
        </w:rPr>
      </w:pPr>
    </w:p>
    <w:p w14:paraId="7ABB8CB8" w14:textId="77777777" w:rsidR="005F4C7E" w:rsidRPr="00882544" w:rsidRDefault="005F4C7E" w:rsidP="009D68FA">
      <w:pPr>
        <w:spacing w:before="0" w:after="0"/>
        <w:rPr>
          <w:rFonts w:ascii="Arial" w:hAnsi="Arial" w:cs="Arial"/>
        </w:rPr>
      </w:pPr>
    </w:p>
    <w:p w14:paraId="0812611D" w14:textId="77777777" w:rsidR="005F4C7E" w:rsidRPr="00882544" w:rsidRDefault="005F4C7E" w:rsidP="009D68FA">
      <w:pPr>
        <w:spacing w:before="0" w:after="0"/>
        <w:rPr>
          <w:rFonts w:ascii="Arial" w:hAnsi="Arial" w:cs="Arial"/>
        </w:rPr>
      </w:pPr>
    </w:p>
    <w:p w14:paraId="103EF019" w14:textId="77777777" w:rsidR="009D68FA" w:rsidRPr="00882544" w:rsidRDefault="009D68FA" w:rsidP="009D68FA">
      <w:pPr>
        <w:spacing w:before="0" w:after="0"/>
        <w:rPr>
          <w:rFonts w:ascii="Arial" w:hAnsi="Arial" w:cs="Arial"/>
        </w:rPr>
      </w:pPr>
    </w:p>
    <w:p w14:paraId="2C42BB5C" w14:textId="77777777" w:rsidR="009D68FA" w:rsidRPr="00882544" w:rsidRDefault="009D68FA" w:rsidP="009D68FA">
      <w:pPr>
        <w:spacing w:before="0" w:after="0"/>
        <w:rPr>
          <w:rFonts w:ascii="Arial" w:hAnsi="Arial" w:cs="Arial"/>
        </w:rPr>
      </w:pPr>
    </w:p>
    <w:p w14:paraId="5C4435B8" w14:textId="77777777" w:rsidR="00C87C65" w:rsidRDefault="00C87C65" w:rsidP="00C87C65">
      <w:pPr>
        <w:spacing w:before="0" w:after="0"/>
        <w:rPr>
          <w:rFonts w:ascii="Arial" w:hAnsi="Arial" w:cs="Arial"/>
          <w:b/>
          <w:bCs/>
          <w:sz w:val="40"/>
          <w:szCs w:val="40"/>
        </w:rPr>
      </w:pPr>
      <w:r>
        <w:rPr>
          <w:rFonts w:ascii="Arial" w:hAnsi="Arial" w:cs="Arial"/>
          <w:b/>
          <w:bCs/>
          <w:sz w:val="40"/>
          <w:szCs w:val="40"/>
        </w:rPr>
        <w:t xml:space="preserve">Sustainable Hospitality &amp; Tourism Management </w:t>
      </w:r>
    </w:p>
    <w:p w14:paraId="3FCDAF55" w14:textId="77777777" w:rsidR="00C87C65" w:rsidRDefault="00C87C65" w:rsidP="00C87C65">
      <w:pPr>
        <w:spacing w:before="0" w:after="0"/>
        <w:rPr>
          <w:rFonts w:ascii="Arial" w:hAnsi="Arial" w:cs="Arial"/>
          <w:b/>
          <w:bCs/>
          <w:sz w:val="40"/>
          <w:szCs w:val="40"/>
        </w:rPr>
      </w:pPr>
      <w:r>
        <w:rPr>
          <w:rFonts w:ascii="Arial" w:hAnsi="Arial" w:cs="Arial"/>
          <w:b/>
          <w:bCs/>
          <w:sz w:val="40"/>
          <w:szCs w:val="40"/>
        </w:rPr>
        <w:t xml:space="preserve">                      </w:t>
      </w:r>
    </w:p>
    <w:p w14:paraId="50CC2166" w14:textId="77777777" w:rsidR="00C87C65" w:rsidRDefault="00C87C65" w:rsidP="00C87C65">
      <w:pPr>
        <w:spacing w:before="0" w:after="0"/>
        <w:rPr>
          <w:rFonts w:ascii="Arial" w:hAnsi="Arial" w:cs="Arial"/>
          <w:b/>
          <w:bCs/>
          <w:sz w:val="36"/>
          <w:szCs w:val="36"/>
        </w:rPr>
      </w:pPr>
      <w:r>
        <w:rPr>
          <w:rFonts w:ascii="Arial" w:hAnsi="Arial" w:cs="Arial"/>
          <w:b/>
          <w:bCs/>
          <w:sz w:val="40"/>
          <w:szCs w:val="40"/>
        </w:rPr>
        <w:t xml:space="preserve">                                  </w:t>
      </w:r>
      <w:r>
        <w:rPr>
          <w:rFonts w:ascii="Arial" w:hAnsi="Arial" w:cs="Arial"/>
          <w:b/>
          <w:bCs/>
          <w:sz w:val="36"/>
          <w:szCs w:val="36"/>
        </w:rPr>
        <w:t>BMIH 5006</w:t>
      </w:r>
    </w:p>
    <w:p w14:paraId="422A37DF" w14:textId="77777777" w:rsidR="00C87C65" w:rsidRDefault="00C87C65" w:rsidP="00C87C65">
      <w:pPr>
        <w:spacing w:before="0" w:after="0"/>
        <w:jc w:val="left"/>
        <w:rPr>
          <w:rFonts w:ascii="Arial" w:hAnsi="Arial" w:cs="Arial"/>
          <w:b/>
        </w:rPr>
      </w:pPr>
    </w:p>
    <w:p w14:paraId="68AE3C7A" w14:textId="77777777" w:rsidR="00C87C65" w:rsidRDefault="00C87C65" w:rsidP="00C87C65">
      <w:pPr>
        <w:spacing w:before="0" w:after="0"/>
        <w:jc w:val="center"/>
        <w:rPr>
          <w:rFonts w:ascii="Arial" w:hAnsi="Arial" w:cs="Arial"/>
          <w:sz w:val="32"/>
          <w:szCs w:val="32"/>
        </w:rPr>
      </w:pPr>
    </w:p>
    <w:p w14:paraId="7F5305AF" w14:textId="77777777" w:rsidR="00C87C65" w:rsidRDefault="00C87C65" w:rsidP="00C87C65">
      <w:pPr>
        <w:spacing w:before="0" w:after="0"/>
        <w:jc w:val="center"/>
        <w:rPr>
          <w:rFonts w:ascii="Arial" w:hAnsi="Arial" w:cs="Arial"/>
          <w:sz w:val="32"/>
          <w:szCs w:val="32"/>
        </w:rPr>
      </w:pPr>
    </w:p>
    <w:p w14:paraId="2F0E03F6" w14:textId="77777777" w:rsidR="00C87C65" w:rsidRDefault="00C87C65" w:rsidP="00C87C65">
      <w:pPr>
        <w:spacing w:before="0" w:after="0"/>
        <w:jc w:val="center"/>
        <w:rPr>
          <w:rFonts w:ascii="Arial" w:hAnsi="Arial" w:cs="Arial"/>
          <w:sz w:val="32"/>
          <w:szCs w:val="32"/>
        </w:rPr>
      </w:pPr>
    </w:p>
    <w:p w14:paraId="47BAB1BC" w14:textId="77777777" w:rsidR="00C87C65" w:rsidRDefault="00C87C65" w:rsidP="00C87C65">
      <w:pPr>
        <w:spacing w:before="0" w:after="0"/>
        <w:jc w:val="center"/>
        <w:rPr>
          <w:rFonts w:ascii="Arial" w:hAnsi="Arial" w:cs="Arial"/>
          <w:sz w:val="32"/>
          <w:szCs w:val="32"/>
        </w:rPr>
      </w:pPr>
      <w:r>
        <w:rPr>
          <w:rFonts w:ascii="Arial" w:hAnsi="Arial" w:cs="Arial"/>
          <w:sz w:val="32"/>
          <w:szCs w:val="32"/>
        </w:rPr>
        <w:t>Lecture’s name: Kathryn Roberts</w:t>
      </w:r>
    </w:p>
    <w:p w14:paraId="60414A11" w14:textId="77777777" w:rsidR="00C87C65" w:rsidRDefault="00C87C65" w:rsidP="00C87C65">
      <w:pPr>
        <w:spacing w:before="0" w:after="0"/>
        <w:jc w:val="center"/>
        <w:rPr>
          <w:rFonts w:ascii="Arial" w:hAnsi="Arial" w:cs="Arial"/>
          <w:sz w:val="32"/>
          <w:szCs w:val="32"/>
        </w:rPr>
      </w:pPr>
    </w:p>
    <w:p w14:paraId="43C36709" w14:textId="77777777" w:rsidR="00C87C65" w:rsidRDefault="00C87C65" w:rsidP="00C87C65">
      <w:pPr>
        <w:spacing w:before="0" w:after="0"/>
        <w:jc w:val="center"/>
        <w:rPr>
          <w:rFonts w:ascii="Arial" w:hAnsi="Arial" w:cs="Arial"/>
          <w:sz w:val="32"/>
          <w:szCs w:val="32"/>
        </w:rPr>
      </w:pPr>
      <w:r>
        <w:rPr>
          <w:rFonts w:ascii="Arial" w:hAnsi="Arial" w:cs="Arial"/>
          <w:sz w:val="32"/>
          <w:szCs w:val="32"/>
        </w:rPr>
        <w:t>Student Name: Alexandra Felicia Ivanovici</w:t>
      </w:r>
    </w:p>
    <w:p w14:paraId="3A549D96" w14:textId="77777777" w:rsidR="00C87C65" w:rsidRDefault="00C87C65" w:rsidP="00C87C65">
      <w:pPr>
        <w:spacing w:before="0" w:after="0"/>
        <w:rPr>
          <w:rFonts w:ascii="Arial" w:hAnsi="Arial" w:cs="Arial"/>
          <w:sz w:val="32"/>
          <w:szCs w:val="32"/>
        </w:rPr>
      </w:pPr>
    </w:p>
    <w:p w14:paraId="5B2E4ABF" w14:textId="08819106" w:rsidR="00C87C65" w:rsidRDefault="00C87C65" w:rsidP="00C87C65">
      <w:pPr>
        <w:spacing w:before="0" w:after="0"/>
        <w:rPr>
          <w:rFonts w:ascii="Arial" w:hAnsi="Arial" w:cs="Arial"/>
          <w:sz w:val="32"/>
          <w:szCs w:val="32"/>
        </w:rPr>
      </w:pPr>
      <w:r>
        <w:rPr>
          <w:rFonts w:ascii="Arial" w:hAnsi="Arial" w:cs="Arial"/>
          <w:sz w:val="32"/>
          <w:szCs w:val="32"/>
        </w:rPr>
        <w:t xml:space="preserve">                               </w:t>
      </w:r>
      <w:r>
        <w:rPr>
          <w:rFonts w:ascii="Arial" w:hAnsi="Arial" w:cs="Arial"/>
          <w:sz w:val="32"/>
          <w:szCs w:val="32"/>
        </w:rPr>
        <w:t xml:space="preserve">    </w:t>
      </w:r>
      <w:r>
        <w:rPr>
          <w:rFonts w:ascii="Arial" w:hAnsi="Arial" w:cs="Arial"/>
          <w:sz w:val="32"/>
          <w:szCs w:val="32"/>
        </w:rPr>
        <w:t xml:space="preserve">Student ID: 2027274 </w:t>
      </w:r>
    </w:p>
    <w:p w14:paraId="19F677A0" w14:textId="77777777" w:rsidR="00C87C65" w:rsidRDefault="00C87C65" w:rsidP="00C87C65">
      <w:pPr>
        <w:spacing w:before="0" w:after="0"/>
        <w:jc w:val="center"/>
        <w:rPr>
          <w:rFonts w:ascii="Arial" w:hAnsi="Arial" w:cs="Arial"/>
          <w:sz w:val="32"/>
          <w:szCs w:val="32"/>
        </w:rPr>
      </w:pPr>
    </w:p>
    <w:p w14:paraId="1F5800BB" w14:textId="77777777" w:rsidR="00C87C65" w:rsidRDefault="00C87C65" w:rsidP="00C87C65">
      <w:pPr>
        <w:spacing w:before="0" w:after="0"/>
        <w:jc w:val="center"/>
        <w:rPr>
          <w:rFonts w:ascii="Arial" w:hAnsi="Arial" w:cs="Arial"/>
          <w:sz w:val="32"/>
          <w:szCs w:val="32"/>
        </w:rPr>
      </w:pPr>
    </w:p>
    <w:p w14:paraId="0E01C815" w14:textId="2A890434" w:rsidR="005F4C7E" w:rsidRPr="00882544" w:rsidRDefault="005F4C7E" w:rsidP="00C87C65">
      <w:pPr>
        <w:spacing w:before="0" w:after="0"/>
        <w:rPr>
          <w:rFonts w:ascii="Arial" w:hAnsi="Arial" w:cs="Arial"/>
          <w:sz w:val="32"/>
          <w:szCs w:val="32"/>
        </w:rPr>
      </w:pPr>
    </w:p>
    <w:p w14:paraId="75658C6A" w14:textId="77777777" w:rsidR="005F4C7E" w:rsidRPr="00882544" w:rsidRDefault="005F4C7E" w:rsidP="009D68FA">
      <w:pPr>
        <w:spacing w:before="0" w:after="0"/>
        <w:jc w:val="left"/>
        <w:rPr>
          <w:rFonts w:ascii="Arial" w:hAnsi="Arial" w:cs="Arial"/>
          <w:b/>
          <w:sz w:val="32"/>
          <w:szCs w:val="32"/>
        </w:rPr>
      </w:pPr>
    </w:p>
    <w:p w14:paraId="53C8C6F4" w14:textId="77777777" w:rsidR="005F4C7E" w:rsidRPr="00882544" w:rsidRDefault="005F4C7E" w:rsidP="009D68FA">
      <w:pPr>
        <w:spacing w:before="0" w:after="0"/>
        <w:rPr>
          <w:rFonts w:ascii="Arial" w:hAnsi="Arial" w:cs="Arial"/>
        </w:rPr>
      </w:pPr>
    </w:p>
    <w:p w14:paraId="58854FA3" w14:textId="77777777" w:rsidR="005F4C7E" w:rsidRPr="00882544" w:rsidRDefault="00F22001" w:rsidP="009D68FA">
      <w:pPr>
        <w:spacing w:before="0" w:after="0"/>
        <w:rPr>
          <w:rFonts w:ascii="Arial" w:hAnsi="Arial" w:cs="Arial"/>
        </w:rPr>
      </w:pPr>
      <w:r w:rsidRPr="00882544">
        <w:rPr>
          <w:rFonts w:ascii="Arial" w:hAnsi="Arial" w:cs="Arial"/>
        </w:rPr>
        <w:br w:type="page"/>
      </w:r>
    </w:p>
    <w:p w14:paraId="0D4D079F" w14:textId="77777777" w:rsidR="005F4C7E" w:rsidRPr="00882544" w:rsidRDefault="00F22001" w:rsidP="009D68FA">
      <w:pPr>
        <w:spacing w:before="0" w:after="0"/>
        <w:jc w:val="center"/>
        <w:rPr>
          <w:rFonts w:ascii="Arial" w:hAnsi="Arial" w:cs="Arial"/>
          <w:b/>
          <w:sz w:val="28"/>
          <w:szCs w:val="28"/>
        </w:rPr>
      </w:pPr>
      <w:r w:rsidRPr="00882544">
        <w:rPr>
          <w:rFonts w:ascii="Arial" w:hAnsi="Arial" w:cs="Arial"/>
          <w:b/>
          <w:sz w:val="28"/>
          <w:szCs w:val="28"/>
        </w:rPr>
        <w:lastRenderedPageBreak/>
        <w:t>Executive Summary</w:t>
      </w:r>
    </w:p>
    <w:p w14:paraId="5F2A0559" w14:textId="2984B3ED" w:rsidR="005F4C7E" w:rsidRPr="00882544" w:rsidRDefault="00F22001" w:rsidP="009D68FA">
      <w:pPr>
        <w:spacing w:before="0" w:after="0"/>
        <w:rPr>
          <w:rFonts w:ascii="Arial" w:hAnsi="Arial" w:cs="Arial"/>
        </w:rPr>
      </w:pPr>
      <w:r w:rsidRPr="00882544">
        <w:rPr>
          <w:rFonts w:ascii="Arial" w:hAnsi="Arial" w:cs="Arial"/>
        </w:rPr>
        <w:t xml:space="preserve">Organisations in the </w:t>
      </w:r>
      <w:r w:rsidR="00C87C65" w:rsidRPr="00882544">
        <w:rPr>
          <w:rFonts w:ascii="Arial" w:hAnsi="Arial" w:cs="Arial"/>
        </w:rPr>
        <w:t>hotel industry</w:t>
      </w:r>
      <w:r w:rsidRPr="00882544">
        <w:rPr>
          <w:rFonts w:ascii="Arial" w:hAnsi="Arial" w:cs="Arial"/>
        </w:rPr>
        <w:t xml:space="preserve"> can contribute to solving international issues by introducing and executing CSR</w:t>
      </w:r>
      <w:r w:rsidR="00EB78F5" w:rsidRPr="00882544">
        <w:rPr>
          <w:rFonts w:ascii="Arial" w:hAnsi="Arial" w:cs="Arial"/>
        </w:rPr>
        <w:t xml:space="preserve"> activities</w:t>
      </w:r>
      <w:r w:rsidRPr="00882544">
        <w:rPr>
          <w:rFonts w:ascii="Arial" w:hAnsi="Arial" w:cs="Arial"/>
        </w:rPr>
        <w:t xml:space="preserve"> in their strategic </w:t>
      </w:r>
      <w:r w:rsidR="00EB78F5" w:rsidRPr="00882544">
        <w:rPr>
          <w:rFonts w:ascii="Arial" w:hAnsi="Arial" w:cs="Arial"/>
        </w:rPr>
        <w:t xml:space="preserve">business </w:t>
      </w:r>
      <w:r w:rsidRPr="00882544">
        <w:rPr>
          <w:rFonts w:ascii="Arial" w:hAnsi="Arial" w:cs="Arial"/>
        </w:rPr>
        <w:t>plans. This has been proven to increase a company</w:t>
      </w:r>
      <w:r w:rsidR="00922729" w:rsidRPr="00882544">
        <w:rPr>
          <w:rFonts w:ascii="Arial" w:hAnsi="Arial" w:cs="Arial"/>
          <w:i/>
          <w:iCs/>
        </w:rPr>
        <w:t>’</w:t>
      </w:r>
      <w:r w:rsidRPr="00882544">
        <w:rPr>
          <w:rFonts w:ascii="Arial" w:hAnsi="Arial" w:cs="Arial"/>
        </w:rPr>
        <w:t>s competitiveness, foster creativity, and develop overall organisational efficiency</w:t>
      </w:r>
      <w:r w:rsidR="00EB78F5" w:rsidRPr="00882544">
        <w:rPr>
          <w:rFonts w:ascii="Arial" w:hAnsi="Arial" w:cs="Arial"/>
        </w:rPr>
        <w:t xml:space="preserve"> within the global corporate landscape</w:t>
      </w:r>
      <w:r w:rsidRPr="00882544">
        <w:rPr>
          <w:rFonts w:ascii="Arial" w:hAnsi="Arial" w:cs="Arial"/>
        </w:rPr>
        <w:t xml:space="preserve">. For this </w:t>
      </w:r>
      <w:r w:rsidR="00C87C65" w:rsidRPr="00882544">
        <w:rPr>
          <w:rFonts w:ascii="Arial" w:hAnsi="Arial" w:cs="Arial"/>
        </w:rPr>
        <w:t>report</w:t>
      </w:r>
      <w:r w:rsidRPr="00882544">
        <w:rPr>
          <w:rFonts w:ascii="Arial" w:hAnsi="Arial" w:cs="Arial"/>
        </w:rPr>
        <w:t>, the chosen organisation is Premier Inn</w:t>
      </w:r>
      <w:r w:rsidR="00EB78F5" w:rsidRPr="00882544">
        <w:rPr>
          <w:rFonts w:ascii="Arial" w:hAnsi="Arial" w:cs="Arial"/>
        </w:rPr>
        <w:t>, which is a world-popular and prominent hotel chains operating in the global market</w:t>
      </w:r>
      <w:r w:rsidRPr="00882544">
        <w:rPr>
          <w:rFonts w:ascii="Arial" w:hAnsi="Arial" w:cs="Arial"/>
        </w:rPr>
        <w:t xml:space="preserve">. Premier Inn is a UK-based hotel chain </w:t>
      </w:r>
      <w:r w:rsidR="00EB78F5" w:rsidRPr="00882544">
        <w:rPr>
          <w:rFonts w:ascii="Arial" w:hAnsi="Arial" w:cs="Arial"/>
        </w:rPr>
        <w:t>that have their own restaurants or hotels</w:t>
      </w:r>
      <w:r w:rsidRPr="00882544">
        <w:rPr>
          <w:rFonts w:ascii="Arial" w:hAnsi="Arial" w:cs="Arial"/>
        </w:rPr>
        <w:t xml:space="preserve"> in various locations around the globe, incorporating the UK, Germany, Ireland, United Arab Emirates, and India. The hotel offers a wide scope of facilities incorporating comfortable areas, a bar and restaurant, and conference facilities</w:t>
      </w:r>
      <w:r w:rsidR="00EB78F5" w:rsidRPr="00882544">
        <w:rPr>
          <w:rFonts w:ascii="Arial" w:hAnsi="Arial" w:cs="Arial"/>
        </w:rPr>
        <w:t xml:space="preserve"> for its target audience demographics.</w:t>
      </w:r>
    </w:p>
    <w:p w14:paraId="6A1C1613" w14:textId="77777777" w:rsidR="005F4C7E" w:rsidRPr="00882544" w:rsidRDefault="00F22001" w:rsidP="009D68FA">
      <w:pPr>
        <w:spacing w:before="0" w:after="0"/>
        <w:rPr>
          <w:rFonts w:ascii="Arial" w:hAnsi="Arial" w:cs="Arial"/>
        </w:rPr>
      </w:pPr>
      <w:r w:rsidRPr="00882544">
        <w:rPr>
          <w:rFonts w:ascii="Arial" w:hAnsi="Arial" w:cs="Arial"/>
        </w:rPr>
        <w:br w:type="page"/>
      </w:r>
    </w:p>
    <w:sdt>
      <w:sdtPr>
        <w:rPr>
          <w:rFonts w:ascii="Arial" w:eastAsiaTheme="minorHAnsi" w:hAnsi="Arial" w:cs="Arial"/>
          <w:color w:val="auto"/>
          <w:sz w:val="24"/>
          <w:szCs w:val="22"/>
          <w:lang w:bidi="hi-IN"/>
        </w:rPr>
        <w:id w:val="236218890"/>
        <w:docPartObj>
          <w:docPartGallery w:val="Table of Contents"/>
          <w:docPartUnique/>
        </w:docPartObj>
      </w:sdtPr>
      <w:sdtEndPr>
        <w:rPr>
          <w:rFonts w:eastAsia="Times New Roman"/>
          <w:b/>
          <w:bCs/>
          <w:noProof/>
          <w:szCs w:val="24"/>
        </w:rPr>
      </w:sdtEndPr>
      <w:sdtContent>
        <w:p w14:paraId="5287C293" w14:textId="77777777" w:rsidR="00663D18" w:rsidRPr="00882544" w:rsidRDefault="00663D18" w:rsidP="009D68FA">
          <w:pPr>
            <w:pStyle w:val="TOCHeading"/>
            <w:spacing w:before="0" w:line="360" w:lineRule="auto"/>
            <w:jc w:val="center"/>
            <w:rPr>
              <w:rFonts w:ascii="Arial" w:hAnsi="Arial" w:cs="Arial"/>
              <w:b/>
              <w:color w:val="auto"/>
              <w:sz w:val="28"/>
            </w:rPr>
          </w:pPr>
          <w:r w:rsidRPr="00882544">
            <w:rPr>
              <w:rFonts w:ascii="Arial" w:hAnsi="Arial" w:cs="Arial"/>
              <w:b/>
              <w:color w:val="auto"/>
              <w:sz w:val="28"/>
            </w:rPr>
            <w:t>Table of Contents</w:t>
          </w:r>
        </w:p>
        <w:p w14:paraId="41CC037A" w14:textId="12B07A4F" w:rsidR="009D68FA" w:rsidRPr="00882544" w:rsidRDefault="00663D18" w:rsidP="009D68FA">
          <w:pPr>
            <w:pStyle w:val="TOC1"/>
            <w:tabs>
              <w:tab w:val="right" w:leader="dot" w:pos="9350"/>
            </w:tabs>
            <w:rPr>
              <w:rFonts w:ascii="Arial" w:eastAsiaTheme="minorEastAsia" w:hAnsi="Arial" w:cs="Arial"/>
              <w:noProof/>
              <w:kern w:val="2"/>
              <w:szCs w:val="24"/>
              <w:lang w:eastAsia="zh-CN"/>
              <w14:ligatures w14:val="standardContextual"/>
            </w:rPr>
          </w:pPr>
          <w:r w:rsidRPr="00882544">
            <w:rPr>
              <w:rFonts w:ascii="Arial" w:hAnsi="Arial" w:cs="Arial"/>
            </w:rPr>
            <w:fldChar w:fldCharType="begin"/>
          </w:r>
          <w:r w:rsidRPr="00882544">
            <w:rPr>
              <w:rFonts w:ascii="Arial" w:hAnsi="Arial" w:cs="Arial"/>
            </w:rPr>
            <w:instrText xml:space="preserve"> TOC \o "1-3" \h \z \u </w:instrText>
          </w:r>
          <w:r w:rsidRPr="00882544">
            <w:rPr>
              <w:rFonts w:ascii="Arial" w:hAnsi="Arial" w:cs="Arial"/>
            </w:rPr>
            <w:fldChar w:fldCharType="separate"/>
          </w:r>
          <w:hyperlink w:anchor="_Toc158982314" w:history="1">
            <w:r w:rsidR="009D68FA" w:rsidRPr="00882544">
              <w:rPr>
                <w:rStyle w:val="Hyperlink"/>
                <w:rFonts w:ascii="Arial" w:hAnsi="Arial" w:cs="Arial"/>
                <w:noProof/>
                <w:lang w:bidi="hi-IN"/>
              </w:rPr>
              <w:t>Introduction</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_Toc158982314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3</w:t>
            </w:r>
            <w:r w:rsidR="009D68FA" w:rsidRPr="00882544">
              <w:rPr>
                <w:rFonts w:ascii="Arial" w:hAnsi="Arial" w:cs="Arial"/>
                <w:noProof/>
                <w:webHidden/>
              </w:rPr>
              <w:fldChar w:fldCharType="end"/>
            </w:r>
          </w:hyperlink>
        </w:p>
        <w:p w14:paraId="4AAE3F74" w14:textId="126C4F6C"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15" w:history="1">
            <w:r w:rsidR="009D68FA" w:rsidRPr="00882544">
              <w:rPr>
                <w:rStyle w:val="Hyperlink"/>
                <w:rFonts w:ascii="Arial" w:hAnsi="Arial" w:cs="Arial"/>
                <w:noProof/>
                <w:lang w:bidi="hi-IN"/>
              </w:rPr>
              <w:t>Greenwashing in hotel</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_Toc158982315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3</w:t>
            </w:r>
            <w:r w:rsidR="009D68FA" w:rsidRPr="00882544">
              <w:rPr>
                <w:rFonts w:ascii="Arial" w:hAnsi="Arial" w:cs="Arial"/>
                <w:noProof/>
                <w:webHidden/>
              </w:rPr>
              <w:fldChar w:fldCharType="end"/>
            </w:r>
          </w:hyperlink>
        </w:p>
        <w:p w14:paraId="19C520B5" w14:textId="1D24B211"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16" w:history="1">
            <w:r w:rsidR="009D68FA" w:rsidRPr="00882544">
              <w:rPr>
                <w:rStyle w:val="Hyperlink"/>
                <w:rFonts w:ascii="Arial" w:hAnsi="Arial" w:cs="Arial"/>
                <w:noProof/>
                <w:lang w:bidi="hi-IN"/>
              </w:rPr>
              <w:t>Self evaluation of the company</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_Toc158982316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5</w:t>
            </w:r>
            <w:r w:rsidR="009D68FA" w:rsidRPr="00882544">
              <w:rPr>
                <w:rFonts w:ascii="Arial" w:hAnsi="Arial" w:cs="Arial"/>
                <w:noProof/>
                <w:webHidden/>
              </w:rPr>
              <w:fldChar w:fldCharType="end"/>
            </w:r>
          </w:hyperlink>
        </w:p>
        <w:p w14:paraId="3A8471E2" w14:textId="7C93A2B2"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17" w:history="1">
            <w:r w:rsidR="009D68FA" w:rsidRPr="00882544">
              <w:rPr>
                <w:rStyle w:val="Hyperlink"/>
                <w:rFonts w:ascii="Arial" w:hAnsi="Arial" w:cs="Arial"/>
                <w:noProof/>
                <w:lang w:bidi="hi-IN"/>
              </w:rPr>
              <w:t>Green technology in the hotel</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_Toc158982317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6</w:t>
            </w:r>
            <w:r w:rsidR="009D68FA" w:rsidRPr="00882544">
              <w:rPr>
                <w:rFonts w:ascii="Arial" w:hAnsi="Arial" w:cs="Arial"/>
                <w:noProof/>
                <w:webHidden/>
              </w:rPr>
              <w:fldChar w:fldCharType="end"/>
            </w:r>
          </w:hyperlink>
        </w:p>
        <w:p w14:paraId="0611B270" w14:textId="07D4CDB6"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18" w:history="1">
            <w:r w:rsidR="009D68FA" w:rsidRPr="00882544">
              <w:rPr>
                <w:rStyle w:val="Hyperlink"/>
                <w:rFonts w:ascii="Arial" w:hAnsi="Arial" w:cs="Arial"/>
                <w:noProof/>
                <w:lang w:bidi="hi-IN"/>
              </w:rPr>
              <w:t>Alternative of self evaluation</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_Toc158982318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7</w:t>
            </w:r>
            <w:r w:rsidR="009D68FA" w:rsidRPr="00882544">
              <w:rPr>
                <w:rFonts w:ascii="Arial" w:hAnsi="Arial" w:cs="Arial"/>
                <w:noProof/>
                <w:webHidden/>
              </w:rPr>
              <w:fldChar w:fldCharType="end"/>
            </w:r>
          </w:hyperlink>
        </w:p>
        <w:p w14:paraId="6FF7232A" w14:textId="1B80293B"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19" w:history="1">
            <w:r w:rsidR="009D68FA" w:rsidRPr="00882544">
              <w:rPr>
                <w:rStyle w:val="Hyperlink"/>
                <w:rFonts w:ascii="Arial" w:hAnsi="Arial" w:cs="Arial"/>
                <w:noProof/>
                <w:lang w:bidi="hi-IN"/>
              </w:rPr>
              <w:t>Conclusion</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_Toc158982319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8</w:t>
            </w:r>
            <w:r w:rsidR="009D68FA" w:rsidRPr="00882544">
              <w:rPr>
                <w:rFonts w:ascii="Arial" w:hAnsi="Arial" w:cs="Arial"/>
                <w:noProof/>
                <w:webHidden/>
              </w:rPr>
              <w:fldChar w:fldCharType="end"/>
            </w:r>
          </w:hyperlink>
        </w:p>
        <w:p w14:paraId="770CF01A" w14:textId="72D6DEA1" w:rsidR="009D68FA" w:rsidRPr="00882544" w:rsidRDefault="00000000" w:rsidP="009D68FA">
          <w:pPr>
            <w:pStyle w:val="TOC1"/>
            <w:tabs>
              <w:tab w:val="right" w:leader="dot" w:pos="9350"/>
            </w:tabs>
            <w:rPr>
              <w:rFonts w:ascii="Arial" w:eastAsiaTheme="minorEastAsia" w:hAnsi="Arial" w:cs="Arial"/>
              <w:noProof/>
              <w:kern w:val="2"/>
              <w:szCs w:val="24"/>
              <w:lang w:eastAsia="zh-CN"/>
              <w14:ligatures w14:val="standardContextual"/>
            </w:rPr>
          </w:pPr>
          <w:hyperlink w:anchor="_Toc158982320" w:history="1">
            <w:r w:rsidR="009D68FA" w:rsidRPr="00882544">
              <w:rPr>
                <w:rStyle w:val="Hyperlink"/>
                <w:rFonts w:ascii="Arial" w:hAnsi="Arial" w:cs="Arial"/>
                <w:noProof/>
                <w:lang w:bidi="hi-IN"/>
              </w:rPr>
              <w:t>References</w:t>
            </w:r>
            <w:r w:rsidR="009D68FA" w:rsidRPr="00882544">
              <w:rPr>
                <w:rFonts w:ascii="Arial" w:hAnsi="Arial" w:cs="Arial"/>
                <w:noProof/>
                <w:webHidden/>
              </w:rPr>
              <w:tab/>
            </w:r>
            <w:r w:rsidR="009D68FA" w:rsidRPr="00882544">
              <w:rPr>
                <w:rFonts w:ascii="Arial" w:hAnsi="Arial" w:cs="Arial"/>
                <w:noProof/>
                <w:webHidden/>
              </w:rPr>
              <w:fldChar w:fldCharType="begin"/>
            </w:r>
            <w:r w:rsidR="009D68FA" w:rsidRPr="00882544">
              <w:rPr>
                <w:rFonts w:ascii="Arial" w:hAnsi="Arial" w:cs="Arial"/>
                <w:noProof/>
                <w:webHidden/>
              </w:rPr>
              <w:instrText xml:space="preserve"> PAGEREF _Toc158982320 \h </w:instrText>
            </w:r>
            <w:r w:rsidR="009D68FA" w:rsidRPr="00882544">
              <w:rPr>
                <w:rFonts w:ascii="Arial" w:hAnsi="Arial" w:cs="Arial"/>
                <w:noProof/>
                <w:webHidden/>
              </w:rPr>
            </w:r>
            <w:r w:rsidR="009D68FA" w:rsidRPr="00882544">
              <w:rPr>
                <w:rFonts w:ascii="Arial" w:hAnsi="Arial" w:cs="Arial"/>
                <w:noProof/>
                <w:webHidden/>
              </w:rPr>
              <w:fldChar w:fldCharType="separate"/>
            </w:r>
            <w:r w:rsidR="00A35C02" w:rsidRPr="00882544">
              <w:rPr>
                <w:rFonts w:ascii="Arial" w:hAnsi="Arial" w:cs="Arial"/>
                <w:noProof/>
                <w:webHidden/>
              </w:rPr>
              <w:t>10</w:t>
            </w:r>
            <w:r w:rsidR="009D68FA" w:rsidRPr="00882544">
              <w:rPr>
                <w:rFonts w:ascii="Arial" w:hAnsi="Arial" w:cs="Arial"/>
                <w:noProof/>
                <w:webHidden/>
              </w:rPr>
              <w:fldChar w:fldCharType="end"/>
            </w:r>
          </w:hyperlink>
        </w:p>
        <w:p w14:paraId="6CECDFCC" w14:textId="4663FA60" w:rsidR="00663D18" w:rsidRPr="00882544" w:rsidRDefault="00663D18" w:rsidP="009D68FA">
          <w:pPr>
            <w:spacing w:before="0" w:after="0"/>
            <w:rPr>
              <w:rFonts w:ascii="Arial" w:hAnsi="Arial" w:cs="Arial"/>
              <w:b/>
              <w:bCs/>
              <w:noProof/>
              <w:lang w:bidi="ar-SA"/>
            </w:rPr>
          </w:pPr>
          <w:r w:rsidRPr="00882544">
            <w:rPr>
              <w:rFonts w:ascii="Arial" w:hAnsi="Arial" w:cs="Arial"/>
              <w:b/>
              <w:bCs/>
              <w:noProof/>
              <w:lang w:bidi="ar-SA"/>
            </w:rPr>
            <w:fldChar w:fldCharType="end"/>
          </w:r>
        </w:p>
      </w:sdtContent>
    </w:sdt>
    <w:p w14:paraId="56528A99" w14:textId="77777777" w:rsidR="005F4C7E" w:rsidRPr="00882544" w:rsidRDefault="00F22001" w:rsidP="009D68FA">
      <w:pPr>
        <w:spacing w:before="0" w:after="0"/>
        <w:rPr>
          <w:rFonts w:ascii="Arial" w:hAnsi="Arial" w:cs="Arial"/>
        </w:rPr>
      </w:pPr>
      <w:r w:rsidRPr="00882544">
        <w:rPr>
          <w:rFonts w:ascii="Arial" w:hAnsi="Arial" w:cs="Arial"/>
        </w:rPr>
        <w:br w:type="page"/>
      </w:r>
    </w:p>
    <w:p w14:paraId="379BE23B" w14:textId="77777777" w:rsidR="005F4C7E" w:rsidRPr="00882544" w:rsidRDefault="00F22001" w:rsidP="009D68FA">
      <w:pPr>
        <w:pStyle w:val="Heading1"/>
        <w:spacing w:before="0"/>
        <w:rPr>
          <w:rFonts w:ascii="Arial" w:hAnsi="Arial" w:cs="Arial"/>
        </w:rPr>
      </w:pPr>
      <w:bookmarkStart w:id="0" w:name="_tqh91mdcfie9" w:colFirst="0" w:colLast="0"/>
      <w:bookmarkStart w:id="1" w:name="_Toc158982314"/>
      <w:bookmarkEnd w:id="0"/>
      <w:r w:rsidRPr="00882544">
        <w:rPr>
          <w:rFonts w:ascii="Arial" w:hAnsi="Arial" w:cs="Arial"/>
        </w:rPr>
        <w:lastRenderedPageBreak/>
        <w:t>Introduction</w:t>
      </w:r>
      <w:bookmarkEnd w:id="1"/>
    </w:p>
    <w:p w14:paraId="7242B252" w14:textId="2B685689" w:rsidR="005F4C7E" w:rsidRPr="00882544" w:rsidRDefault="00F22001" w:rsidP="009D68FA">
      <w:pPr>
        <w:spacing w:before="0" w:after="0"/>
        <w:rPr>
          <w:rFonts w:ascii="Arial" w:hAnsi="Arial" w:cs="Arial"/>
        </w:rPr>
      </w:pPr>
      <w:r w:rsidRPr="00882544">
        <w:rPr>
          <w:rFonts w:ascii="Arial" w:hAnsi="Arial" w:cs="Arial"/>
        </w:rPr>
        <w:t xml:space="preserve">Business achievement in the 21st century needs a concentration on sustainability. Sustainability, also identified as social responsibility, is increasingly becoming a priority in both the public sector and the commercial sector, incorporating the hospitality industry. Nevertheless, the hotel sector can differentiate itself by determining sustainable approaches. Sustainable approaches are now essential for restaurant patrons, hotel guests, </w:t>
      </w:r>
      <w:r w:rsidR="00882544" w:rsidRPr="00882544">
        <w:rPr>
          <w:rFonts w:ascii="Arial" w:hAnsi="Arial" w:cs="Arial"/>
        </w:rPr>
        <w:t>retailers,</w:t>
      </w:r>
      <w:r w:rsidRPr="00882544">
        <w:rPr>
          <w:rFonts w:ascii="Arial" w:hAnsi="Arial" w:cs="Arial"/>
        </w:rPr>
        <w:t xml:space="preserve"> and tourists (Amatulli </w:t>
      </w:r>
      <w:r w:rsidR="001E2B2A" w:rsidRPr="00882544">
        <w:rPr>
          <w:rFonts w:ascii="Arial" w:hAnsi="Arial" w:cs="Arial"/>
          <w:i/>
          <w:iCs/>
        </w:rPr>
        <w:t>et al.</w:t>
      </w:r>
      <w:r w:rsidRPr="00882544">
        <w:rPr>
          <w:rFonts w:ascii="Arial" w:hAnsi="Arial" w:cs="Arial"/>
        </w:rPr>
        <w:t xml:space="preserve"> 2021). Consumers are concerned regarding whether their ethical business is for the community, its partners, and the environment. For this particular report, Premier Inn</w:t>
      </w:r>
      <w:r w:rsidR="00922729" w:rsidRPr="00882544">
        <w:rPr>
          <w:rFonts w:ascii="Arial" w:hAnsi="Arial" w:cs="Arial"/>
        </w:rPr>
        <w:t xml:space="preserve">, a frontline global player within the international hospitality </w:t>
      </w:r>
      <w:r w:rsidR="00882544" w:rsidRPr="00882544">
        <w:rPr>
          <w:rFonts w:ascii="Arial" w:hAnsi="Arial" w:cs="Arial"/>
        </w:rPr>
        <w:t>industry,</w:t>
      </w:r>
      <w:r w:rsidR="00922729" w:rsidRPr="00882544">
        <w:rPr>
          <w:rFonts w:ascii="Arial" w:hAnsi="Arial" w:cs="Arial"/>
        </w:rPr>
        <w:t xml:space="preserve"> will be selected for understanding its CSR activities and business approach related to meeting the eco-friendly aspects. </w:t>
      </w:r>
      <w:r w:rsidRPr="00882544">
        <w:rPr>
          <w:rFonts w:ascii="Arial" w:hAnsi="Arial" w:cs="Arial"/>
        </w:rPr>
        <w:t>Premier Inn is a UK-based hotel chain with hotels in various locations around the globe, incorporating the UK, Germany, Ireland, United Arab Emirates, and India. The hotel offers a wide scope of facilities incorporating comfortable areas, a bar and restaurant, and conference facilities (D</w:t>
      </w:r>
      <w:r w:rsidR="00922729" w:rsidRPr="00882544">
        <w:rPr>
          <w:rFonts w:ascii="Arial" w:hAnsi="Arial" w:cs="Arial"/>
          <w:i/>
          <w:iCs/>
        </w:rPr>
        <w:t>’</w:t>
      </w:r>
      <w:r w:rsidRPr="00882544">
        <w:rPr>
          <w:rFonts w:ascii="Arial" w:hAnsi="Arial" w:cs="Arial"/>
        </w:rPr>
        <w:t xml:space="preserve">Souza </w:t>
      </w:r>
      <w:r w:rsidR="001E2B2A" w:rsidRPr="00882544">
        <w:rPr>
          <w:rFonts w:ascii="Arial" w:hAnsi="Arial" w:cs="Arial"/>
          <w:i/>
          <w:iCs/>
        </w:rPr>
        <w:t>et al.</w:t>
      </w:r>
      <w:r w:rsidRPr="00882544">
        <w:rPr>
          <w:rFonts w:ascii="Arial" w:hAnsi="Arial" w:cs="Arial"/>
        </w:rPr>
        <w:t xml:space="preserve"> 2021). Organisations in the </w:t>
      </w:r>
      <w:r w:rsidR="00882544" w:rsidRPr="00882544">
        <w:rPr>
          <w:rFonts w:ascii="Arial" w:hAnsi="Arial" w:cs="Arial"/>
        </w:rPr>
        <w:t>hotel industry</w:t>
      </w:r>
      <w:r w:rsidRPr="00882544">
        <w:rPr>
          <w:rFonts w:ascii="Arial" w:hAnsi="Arial" w:cs="Arial"/>
        </w:rPr>
        <w:t xml:space="preserve"> can contribute to solving international issues by introducing and executing CSR in their strategic plans. This has been proven to increase a company</w:t>
      </w:r>
      <w:r w:rsidR="00922729" w:rsidRPr="00882544">
        <w:rPr>
          <w:rFonts w:ascii="Arial" w:hAnsi="Arial" w:cs="Arial"/>
          <w:i/>
          <w:iCs/>
        </w:rPr>
        <w:t>’</w:t>
      </w:r>
      <w:r w:rsidRPr="00882544">
        <w:rPr>
          <w:rFonts w:ascii="Arial" w:hAnsi="Arial" w:cs="Arial"/>
        </w:rPr>
        <w:t>s competitiveness, foster creativity, and develop overall organisational efficiency.</w:t>
      </w:r>
    </w:p>
    <w:p w14:paraId="03BFD92C" w14:textId="77777777" w:rsidR="005F4C7E" w:rsidRPr="00882544" w:rsidRDefault="00F22001" w:rsidP="009D68FA">
      <w:pPr>
        <w:pStyle w:val="Heading1"/>
        <w:spacing w:before="0"/>
        <w:rPr>
          <w:rFonts w:ascii="Arial" w:hAnsi="Arial" w:cs="Arial"/>
        </w:rPr>
      </w:pPr>
      <w:bookmarkStart w:id="2" w:name="_y30vvrr0tcr2" w:colFirst="0" w:colLast="0"/>
      <w:bookmarkStart w:id="3" w:name="_Toc158982315"/>
      <w:bookmarkEnd w:id="2"/>
      <w:r w:rsidRPr="00882544">
        <w:rPr>
          <w:rFonts w:ascii="Arial" w:hAnsi="Arial" w:cs="Arial"/>
        </w:rPr>
        <w:t>Greenwashing in hotel</w:t>
      </w:r>
      <w:bookmarkEnd w:id="3"/>
    </w:p>
    <w:p w14:paraId="71FB1751" w14:textId="27788FC6" w:rsidR="005F4C7E" w:rsidRPr="00882544" w:rsidRDefault="00F22001" w:rsidP="009D68FA">
      <w:pPr>
        <w:spacing w:before="0" w:after="0"/>
        <w:rPr>
          <w:rFonts w:ascii="Arial" w:hAnsi="Arial" w:cs="Arial"/>
        </w:rPr>
      </w:pPr>
      <w:r w:rsidRPr="00882544">
        <w:rPr>
          <w:rFonts w:ascii="Arial" w:hAnsi="Arial" w:cs="Arial"/>
        </w:rPr>
        <w:t>Greenwashing is identified as an unfair trade approach under the Consumer Protection Act 2019. Based on the analysis of the hotel</w:t>
      </w:r>
      <w:r w:rsidR="00922729" w:rsidRPr="00882544">
        <w:rPr>
          <w:rFonts w:ascii="Arial" w:hAnsi="Arial" w:cs="Arial"/>
          <w:i/>
          <w:iCs/>
        </w:rPr>
        <w:t>’</w:t>
      </w:r>
      <w:r w:rsidRPr="00882544">
        <w:rPr>
          <w:rFonts w:ascii="Arial" w:hAnsi="Arial" w:cs="Arial"/>
        </w:rPr>
        <w:t xml:space="preserve">s CSR policy and practice data on its website, the average consumer is unlikely to be provided with CSR data when reserving a hotel. This was sustained by the findings that </w:t>
      </w:r>
      <w:r w:rsidR="00C87C65" w:rsidRPr="00882544">
        <w:rPr>
          <w:rFonts w:ascii="Arial" w:hAnsi="Arial" w:cs="Arial"/>
        </w:rPr>
        <w:t>most of</w:t>
      </w:r>
      <w:r w:rsidRPr="00882544">
        <w:rPr>
          <w:rFonts w:ascii="Arial" w:hAnsi="Arial" w:cs="Arial"/>
        </w:rPr>
        <w:t xml:space="preserve"> the data was on the parent company</w:t>
      </w:r>
      <w:r w:rsidR="00922729" w:rsidRPr="00882544">
        <w:rPr>
          <w:rFonts w:ascii="Arial" w:hAnsi="Arial" w:cs="Arial"/>
          <w:i/>
          <w:iCs/>
        </w:rPr>
        <w:t>’</w:t>
      </w:r>
      <w:r w:rsidRPr="00882544">
        <w:rPr>
          <w:rFonts w:ascii="Arial" w:hAnsi="Arial" w:cs="Arial"/>
        </w:rPr>
        <w:t xml:space="preserve">s website rather than the hotel booking site and that this data was in unknown locations (Asadi </w:t>
      </w:r>
      <w:r w:rsidR="001E2B2A" w:rsidRPr="00882544">
        <w:rPr>
          <w:rFonts w:ascii="Arial" w:hAnsi="Arial" w:cs="Arial"/>
          <w:i/>
          <w:iCs/>
        </w:rPr>
        <w:t>et al.</w:t>
      </w:r>
      <w:r w:rsidRPr="00882544">
        <w:rPr>
          <w:rFonts w:ascii="Arial" w:hAnsi="Arial" w:cs="Arial"/>
        </w:rPr>
        <w:t xml:space="preserve"> 2020). Finding CSR information typically requires customers to open multiple links and access relevant pages. It is anticipated that many consumers do not hold the will to do so. The report on ethical consumption argues that time constraints have a significant impact on ethical behaviour. Therefore, an officially recognised authentication system could deliver a solution. Although environmental certification has advantages that can help hoteliers with their business and consumer purchasing decisions, there are also criticisms regarding their applicability and efficiency in the tourism industry. </w:t>
      </w:r>
    </w:p>
    <w:p w14:paraId="48BA7051" w14:textId="5CB58F63" w:rsidR="005F4C7E" w:rsidRPr="00882544" w:rsidRDefault="00F22001" w:rsidP="009D68FA">
      <w:pPr>
        <w:spacing w:before="0" w:after="0"/>
        <w:rPr>
          <w:rFonts w:ascii="Arial" w:hAnsi="Arial" w:cs="Arial"/>
        </w:rPr>
      </w:pPr>
      <w:r w:rsidRPr="00882544">
        <w:rPr>
          <w:rFonts w:ascii="Arial" w:hAnsi="Arial" w:cs="Arial"/>
        </w:rPr>
        <w:lastRenderedPageBreak/>
        <w:t>This report analyses the UK</w:t>
      </w:r>
      <w:r w:rsidR="00922729" w:rsidRPr="00882544">
        <w:rPr>
          <w:rFonts w:ascii="Arial" w:hAnsi="Arial" w:cs="Arial"/>
          <w:i/>
          <w:iCs/>
        </w:rPr>
        <w:t>’</w:t>
      </w:r>
      <w:r w:rsidRPr="00882544">
        <w:rPr>
          <w:rFonts w:ascii="Arial" w:hAnsi="Arial" w:cs="Arial"/>
        </w:rPr>
        <w:t>s hotel certifications by multiple well-known certification bodies and investigates how these are published on hotels</w:t>
      </w:r>
      <w:r w:rsidR="00922729" w:rsidRPr="00882544">
        <w:rPr>
          <w:rFonts w:ascii="Arial" w:hAnsi="Arial" w:cs="Arial"/>
          <w:i/>
          <w:iCs/>
        </w:rPr>
        <w:t>’</w:t>
      </w:r>
      <w:r w:rsidRPr="00882544">
        <w:rPr>
          <w:rFonts w:ascii="Arial" w:hAnsi="Arial" w:cs="Arial"/>
        </w:rPr>
        <w:t xml:space="preserve"> websites. This analysis focuses on the four certification systems most frequently discussed among surveyed hotel managers. Therefore, multiple steps need to be approved to keep a society. The way the hotel operates is closely linked to sustainability and its three pillars. Social and environmental initiatives can bring in capital, reduce costs, and have a positive impact on a company</w:t>
      </w:r>
      <w:r w:rsidR="00922729" w:rsidRPr="00882544">
        <w:rPr>
          <w:rFonts w:ascii="Arial" w:hAnsi="Arial" w:cs="Arial"/>
          <w:i/>
          <w:iCs/>
        </w:rPr>
        <w:t>’</w:t>
      </w:r>
      <w:r w:rsidRPr="00882544">
        <w:rPr>
          <w:rFonts w:ascii="Arial" w:hAnsi="Arial" w:cs="Arial"/>
        </w:rPr>
        <w:t xml:space="preserve">s finances. In Premier Inn, loyal and satisfied consumers </w:t>
      </w:r>
      <w:r w:rsidR="00F25214" w:rsidRPr="00882544">
        <w:rPr>
          <w:rFonts w:ascii="Arial" w:hAnsi="Arial" w:cs="Arial"/>
        </w:rPr>
        <w:t>help</w:t>
      </w:r>
      <w:r w:rsidR="00F00E44" w:rsidRPr="00882544">
        <w:rPr>
          <w:rFonts w:ascii="Arial" w:hAnsi="Arial" w:cs="Arial"/>
        </w:rPr>
        <w:t xml:space="preserve"> the business firm to </w:t>
      </w:r>
      <w:r w:rsidRPr="00882544">
        <w:rPr>
          <w:rFonts w:ascii="Arial" w:hAnsi="Arial" w:cs="Arial"/>
        </w:rPr>
        <w:t>generate more revenue</w:t>
      </w:r>
      <w:r w:rsidR="00F00E44" w:rsidRPr="00882544">
        <w:rPr>
          <w:rFonts w:ascii="Arial" w:hAnsi="Arial" w:cs="Arial"/>
        </w:rPr>
        <w:t>, since they are not accused of greenwashing</w:t>
      </w:r>
      <w:r w:rsidRPr="00882544">
        <w:rPr>
          <w:rFonts w:ascii="Arial" w:hAnsi="Arial" w:cs="Arial"/>
        </w:rPr>
        <w:t xml:space="preserve"> (dos Santos </w:t>
      </w:r>
      <w:r w:rsidR="001E2B2A" w:rsidRPr="00882544">
        <w:rPr>
          <w:rFonts w:ascii="Arial" w:hAnsi="Arial" w:cs="Arial"/>
          <w:i/>
          <w:iCs/>
        </w:rPr>
        <w:t>et al.</w:t>
      </w:r>
      <w:r w:rsidRPr="00882544">
        <w:rPr>
          <w:rFonts w:ascii="Arial" w:hAnsi="Arial" w:cs="Arial"/>
        </w:rPr>
        <w:t xml:space="preserve"> 2020). To encounter the pillar of the environment, hotels need to also accomplish things that are suitable for the environment. Customers, workers, and local society members with an interest in social challenges can contribute to improving Premier Inn</w:t>
      </w:r>
      <w:r w:rsidR="00922729" w:rsidRPr="00882544">
        <w:rPr>
          <w:rFonts w:ascii="Arial" w:hAnsi="Arial" w:cs="Arial"/>
          <w:i/>
          <w:iCs/>
        </w:rPr>
        <w:t>’</w:t>
      </w:r>
      <w:r w:rsidRPr="00882544">
        <w:rPr>
          <w:rFonts w:ascii="Arial" w:hAnsi="Arial" w:cs="Arial"/>
        </w:rPr>
        <w:t xml:space="preserve">s social performance via a network of local organisations. </w:t>
      </w:r>
    </w:p>
    <w:p w14:paraId="3373B0DD" w14:textId="77777777" w:rsidR="005F4C7E" w:rsidRPr="00882544" w:rsidRDefault="00F22001" w:rsidP="009D68FA">
      <w:pPr>
        <w:spacing w:before="0" w:after="0"/>
        <w:jc w:val="center"/>
        <w:rPr>
          <w:rFonts w:ascii="Arial" w:hAnsi="Arial" w:cs="Arial"/>
        </w:rPr>
      </w:pPr>
      <w:r w:rsidRPr="00882544">
        <w:rPr>
          <w:rFonts w:ascii="Arial" w:hAnsi="Arial" w:cs="Arial"/>
          <w:noProof/>
        </w:rPr>
        <w:drawing>
          <wp:inline distT="114300" distB="114300" distL="114300" distR="114300" wp14:anchorId="77B30CC4" wp14:editId="69F87C9B">
            <wp:extent cx="5142590" cy="2504209"/>
            <wp:effectExtent l="0" t="0" r="127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155328" cy="2510412"/>
                    </a:xfrm>
                    <a:prstGeom prst="rect">
                      <a:avLst/>
                    </a:prstGeom>
                    <a:ln/>
                  </pic:spPr>
                </pic:pic>
              </a:graphicData>
            </a:graphic>
          </wp:inline>
        </w:drawing>
      </w:r>
    </w:p>
    <w:p w14:paraId="7854D52A" w14:textId="77777777" w:rsidR="005F4C7E" w:rsidRPr="00882544" w:rsidRDefault="00F22001" w:rsidP="009D68FA">
      <w:pPr>
        <w:spacing w:before="0" w:after="0"/>
        <w:jc w:val="center"/>
        <w:rPr>
          <w:rFonts w:ascii="Arial" w:hAnsi="Arial" w:cs="Arial"/>
          <w:b/>
          <w:bCs/>
        </w:rPr>
      </w:pPr>
      <w:r w:rsidRPr="00882544">
        <w:rPr>
          <w:rFonts w:ascii="Arial" w:hAnsi="Arial" w:cs="Arial"/>
          <w:b/>
        </w:rPr>
        <w:t>Figure 1:</w:t>
      </w:r>
      <w:r w:rsidRPr="00882544">
        <w:rPr>
          <w:rFonts w:ascii="Arial" w:hAnsi="Arial" w:cs="Arial"/>
        </w:rPr>
        <w:t xml:space="preserve"> </w:t>
      </w:r>
      <w:r w:rsidRPr="00882544">
        <w:rPr>
          <w:rFonts w:ascii="Arial" w:hAnsi="Arial" w:cs="Arial"/>
          <w:b/>
          <w:bCs/>
        </w:rPr>
        <w:t xml:space="preserve">Sustainability Vs Stakeholders in Hotels </w:t>
      </w:r>
    </w:p>
    <w:p w14:paraId="6982A604" w14:textId="77777777" w:rsidR="005F4C7E" w:rsidRPr="00882544" w:rsidRDefault="00F22001" w:rsidP="009D68FA">
      <w:pPr>
        <w:spacing w:before="0" w:after="0"/>
        <w:jc w:val="center"/>
        <w:rPr>
          <w:rFonts w:ascii="Arial" w:hAnsi="Arial" w:cs="Arial"/>
        </w:rPr>
      </w:pPr>
      <w:r w:rsidRPr="00882544">
        <w:rPr>
          <w:rFonts w:ascii="Arial" w:hAnsi="Arial" w:cs="Arial"/>
          <w:b/>
        </w:rPr>
        <w:t>Source:</w:t>
      </w:r>
      <w:r w:rsidRPr="00882544">
        <w:rPr>
          <w:rFonts w:ascii="Arial" w:hAnsi="Arial" w:cs="Arial"/>
        </w:rPr>
        <w:t xml:space="preserve"> (Khatter </w:t>
      </w:r>
      <w:r w:rsidRPr="00882544">
        <w:rPr>
          <w:rFonts w:ascii="Arial" w:hAnsi="Arial" w:cs="Arial"/>
          <w:i/>
          <w:iCs/>
        </w:rPr>
        <w:t xml:space="preserve">et al. </w:t>
      </w:r>
      <w:r w:rsidRPr="00882544">
        <w:rPr>
          <w:rFonts w:ascii="Arial" w:hAnsi="Arial" w:cs="Arial"/>
        </w:rPr>
        <w:t>2021)</w:t>
      </w:r>
    </w:p>
    <w:p w14:paraId="5427C7BC" w14:textId="77777777" w:rsidR="005F4C7E" w:rsidRPr="00882544" w:rsidRDefault="00F22001" w:rsidP="009D68FA">
      <w:pPr>
        <w:spacing w:before="0" w:after="0"/>
        <w:rPr>
          <w:rFonts w:ascii="Arial" w:hAnsi="Arial" w:cs="Arial"/>
        </w:rPr>
      </w:pPr>
      <w:r w:rsidRPr="00882544">
        <w:rPr>
          <w:rFonts w:ascii="Arial" w:hAnsi="Arial" w:cs="Arial"/>
        </w:rPr>
        <w:t xml:space="preserve">From figure 1, it has been determined that Premier Inn needs to be sustainable if they like to use natural assets for future generations without depleting them. In this way, environmental security, community growth and economic development can work collectively to ensure sustainable growth. Premier Inn consumes huge amounts of resources, further worsening its environmental impact. Things to consider include water, energy, and the carbon footprint left by guests and different hotel facilities (Duric and Potočnik Topler, 2021). As the hotel industry is global and has great influence, the issues </w:t>
      </w:r>
      <w:r w:rsidRPr="00882544">
        <w:rPr>
          <w:rFonts w:ascii="Arial" w:hAnsi="Arial" w:cs="Arial"/>
        </w:rPr>
        <w:lastRenderedPageBreak/>
        <w:t xml:space="preserve">raised cannot be ignored. The long-term achievement of tourism destinations and the hotel industry requires consideration of natural and cultural characteristics. On the other hand, companies take accountabilities for their activities and strive to hold an impact on society, the environment, local communities and shareholders. </w:t>
      </w:r>
    </w:p>
    <w:p w14:paraId="152660CD" w14:textId="30038BAD" w:rsidR="005F4C7E" w:rsidRPr="00882544" w:rsidRDefault="00882544" w:rsidP="009D68FA">
      <w:pPr>
        <w:pStyle w:val="Heading1"/>
        <w:spacing w:before="0"/>
        <w:rPr>
          <w:rFonts w:ascii="Arial" w:hAnsi="Arial" w:cs="Arial"/>
        </w:rPr>
      </w:pPr>
      <w:bookmarkStart w:id="4" w:name="_6ioybf5kdei" w:colFirst="0" w:colLast="0"/>
      <w:bookmarkStart w:id="5" w:name="_Toc158982316"/>
      <w:bookmarkEnd w:id="4"/>
      <w:r w:rsidRPr="00882544">
        <w:rPr>
          <w:rFonts w:ascii="Arial" w:hAnsi="Arial" w:cs="Arial"/>
        </w:rPr>
        <w:t>Self-evaluation</w:t>
      </w:r>
      <w:r w:rsidR="00F22001" w:rsidRPr="00882544">
        <w:rPr>
          <w:rFonts w:ascii="Arial" w:hAnsi="Arial" w:cs="Arial"/>
        </w:rPr>
        <w:t xml:space="preserve"> of the company</w:t>
      </w:r>
      <w:bookmarkEnd w:id="5"/>
      <w:r w:rsidR="00F22001" w:rsidRPr="00882544">
        <w:rPr>
          <w:rFonts w:ascii="Arial" w:hAnsi="Arial" w:cs="Arial"/>
        </w:rPr>
        <w:t xml:space="preserve"> </w:t>
      </w:r>
    </w:p>
    <w:p w14:paraId="7C5C425B" w14:textId="484EBE11" w:rsidR="005F4C7E" w:rsidRPr="00882544" w:rsidRDefault="00F22001" w:rsidP="009D68FA">
      <w:pPr>
        <w:spacing w:before="0" w:after="0"/>
        <w:rPr>
          <w:rFonts w:ascii="Arial" w:hAnsi="Arial" w:cs="Arial"/>
        </w:rPr>
      </w:pPr>
      <w:r w:rsidRPr="00882544">
        <w:rPr>
          <w:rFonts w:ascii="Arial" w:hAnsi="Arial" w:cs="Arial"/>
        </w:rPr>
        <w:t xml:space="preserve">Hotel Premier Inn PLC, as a limited liability subsidiary, has adopted </w:t>
      </w:r>
      <w:r w:rsidR="00C87C65" w:rsidRPr="00882544">
        <w:rPr>
          <w:rFonts w:ascii="Arial" w:hAnsi="Arial" w:cs="Arial"/>
        </w:rPr>
        <w:t>a few</w:t>
      </w:r>
      <w:r w:rsidRPr="00882544">
        <w:rPr>
          <w:rFonts w:ascii="Arial" w:hAnsi="Arial" w:cs="Arial"/>
        </w:rPr>
        <w:t xml:space="preserve"> policies and rules determined to improve and maintain the environment that affects the organisations and society in which it operates. These regulations and rules are called corporate social responsibility (CSR). Corporate social responsibility includes social, environmental, and governmental challenges. These questions primarily focus on the actions of business organisations and whether these actions have a positive or negative impact on the environment and the normal functioning of society (Floričić, 2020). Like most other businesses, Hotel Premier Inn embraces and is committed to acting in accordance with corporate social responsibility policies. This organisation is a big UK-based company that directly or indirectly impacts the lives of millions of consumers who make this organisation a consumer base. </w:t>
      </w:r>
    </w:p>
    <w:p w14:paraId="7A6A8B80" w14:textId="06B233D0" w:rsidR="005F4C7E" w:rsidRPr="00882544" w:rsidRDefault="00F22001" w:rsidP="009D68FA">
      <w:pPr>
        <w:spacing w:before="0" w:after="0"/>
        <w:rPr>
          <w:rFonts w:ascii="Arial" w:hAnsi="Arial" w:cs="Arial"/>
        </w:rPr>
      </w:pPr>
      <w:r w:rsidRPr="00882544">
        <w:rPr>
          <w:rFonts w:ascii="Arial" w:hAnsi="Arial" w:cs="Arial"/>
        </w:rPr>
        <w:t>Hotel Premier Inn PLC is in the hotel industry, its parent company is Whitbread Private Limited Company. This hotel was established in Dunstable, England, United Kingdom in the late 1990s, exactly 87 years ago. It has become the largest and most influential hotel brand not just in the UK but across the UK. This is a restricted liability subsidiary, meaning the parent company owns the majority of the business</w:t>
      </w:r>
      <w:r w:rsidR="00922729" w:rsidRPr="00882544">
        <w:rPr>
          <w:rFonts w:ascii="Arial" w:hAnsi="Arial" w:cs="Arial"/>
          <w:i/>
          <w:iCs/>
        </w:rPr>
        <w:t>’</w:t>
      </w:r>
      <w:r w:rsidRPr="00882544">
        <w:rPr>
          <w:rFonts w:ascii="Arial" w:hAnsi="Arial" w:cs="Arial"/>
        </w:rPr>
        <w:t xml:space="preserve">s stock and profits (Khatter </w:t>
      </w:r>
      <w:r w:rsidR="001E2B2A" w:rsidRPr="00882544">
        <w:rPr>
          <w:rFonts w:ascii="Arial" w:hAnsi="Arial" w:cs="Arial"/>
          <w:i/>
          <w:iCs/>
        </w:rPr>
        <w:t>et al.</w:t>
      </w:r>
      <w:r w:rsidRPr="00882544">
        <w:rPr>
          <w:rFonts w:ascii="Arial" w:hAnsi="Arial" w:cs="Arial"/>
        </w:rPr>
        <w:t xml:space="preserve"> 2021). Hotel Premier Inn PLC contributes more than 70% of Whitbread</w:t>
      </w:r>
      <w:r w:rsidR="00922729" w:rsidRPr="00882544">
        <w:rPr>
          <w:rFonts w:ascii="Arial" w:hAnsi="Arial" w:cs="Arial"/>
          <w:i/>
          <w:iCs/>
        </w:rPr>
        <w:t>’</w:t>
      </w:r>
      <w:r w:rsidRPr="00882544">
        <w:rPr>
          <w:rFonts w:ascii="Arial" w:hAnsi="Arial" w:cs="Arial"/>
        </w:rPr>
        <w:t>s revenue. As the company is a large business, it has to think about the environment and the well-being of society and continue to fulfil its corporate social responsibility. Examining the contribution of companies to society from the perspective of controlling corporate social responsibility. Since society is an inseparable sector of business organisations, companies need to think regarding the people of society and secure better norms of living via their activities, rather than hindering them. The analysis is performed on the basis of ESG or environmental, social and government reports published on the business</w:t>
      </w:r>
      <w:r w:rsidR="00922729" w:rsidRPr="00882544">
        <w:rPr>
          <w:rFonts w:ascii="Arial" w:hAnsi="Arial" w:cs="Arial"/>
          <w:i/>
          <w:iCs/>
        </w:rPr>
        <w:t>’</w:t>
      </w:r>
      <w:r w:rsidRPr="00882544">
        <w:rPr>
          <w:rFonts w:ascii="Arial" w:hAnsi="Arial" w:cs="Arial"/>
        </w:rPr>
        <w:t>s own website, in line with corporate social responsibility. The company presents community welfare insofar as two of the three strategic categories related to communities and management.</w:t>
      </w:r>
    </w:p>
    <w:p w14:paraId="6476A3CF" w14:textId="77777777" w:rsidR="005F4C7E" w:rsidRPr="00882544" w:rsidRDefault="00F22001" w:rsidP="009D68FA">
      <w:pPr>
        <w:pStyle w:val="Heading1"/>
        <w:spacing w:before="0"/>
        <w:rPr>
          <w:rFonts w:ascii="Arial" w:hAnsi="Arial" w:cs="Arial"/>
        </w:rPr>
      </w:pPr>
      <w:bookmarkStart w:id="6" w:name="_45215pmgzavu" w:colFirst="0" w:colLast="0"/>
      <w:bookmarkStart w:id="7" w:name="_Toc158982317"/>
      <w:bookmarkEnd w:id="6"/>
      <w:r w:rsidRPr="00882544">
        <w:rPr>
          <w:rFonts w:ascii="Arial" w:hAnsi="Arial" w:cs="Arial"/>
        </w:rPr>
        <w:lastRenderedPageBreak/>
        <w:t>Green technology in the hotel</w:t>
      </w:r>
      <w:bookmarkEnd w:id="7"/>
      <w:r w:rsidRPr="00882544">
        <w:rPr>
          <w:rFonts w:ascii="Arial" w:hAnsi="Arial" w:cs="Arial"/>
        </w:rPr>
        <w:t xml:space="preserve"> </w:t>
      </w:r>
    </w:p>
    <w:p w14:paraId="36773536" w14:textId="538F8489" w:rsidR="005F4C7E" w:rsidRPr="00882544" w:rsidRDefault="00F00E44" w:rsidP="009D68FA">
      <w:pPr>
        <w:spacing w:before="0" w:after="0"/>
        <w:rPr>
          <w:rFonts w:ascii="Arial" w:hAnsi="Arial" w:cs="Arial"/>
        </w:rPr>
      </w:pPr>
      <w:r w:rsidRPr="00882544">
        <w:rPr>
          <w:rFonts w:ascii="Arial" w:hAnsi="Arial" w:cs="Arial"/>
        </w:rPr>
        <w:t>The selected h</w:t>
      </w:r>
      <w:r w:rsidR="00F22001" w:rsidRPr="00882544">
        <w:rPr>
          <w:rFonts w:ascii="Arial" w:hAnsi="Arial" w:cs="Arial"/>
        </w:rPr>
        <w:t xml:space="preserve">otel </w:t>
      </w:r>
      <w:r w:rsidR="0034195F" w:rsidRPr="00882544">
        <w:rPr>
          <w:rFonts w:ascii="Arial" w:hAnsi="Arial" w:cs="Arial"/>
        </w:rPr>
        <w:t>group named</w:t>
      </w:r>
      <w:r w:rsidRPr="00882544">
        <w:rPr>
          <w:rFonts w:ascii="Arial" w:hAnsi="Arial" w:cs="Arial"/>
        </w:rPr>
        <w:t xml:space="preserve"> as </w:t>
      </w:r>
      <w:r w:rsidR="00F22001" w:rsidRPr="00882544">
        <w:rPr>
          <w:rFonts w:ascii="Arial" w:hAnsi="Arial" w:cs="Arial"/>
        </w:rPr>
        <w:t xml:space="preserve">Premier Inn is piloting the construction of sustainable hotels with a range of green technologies that can be implemented in all unique Premier Inn developments. Contractor Carter Lauren has started on the Whitbread-owned hotel in Tamworth, Staffordshire, and aims to determine the project by December. It will then be considered whether the technology, which reduces energy consumption by up to 80%, can be used in future tasks (Olya </w:t>
      </w:r>
      <w:r w:rsidR="001E2B2A" w:rsidRPr="00882544">
        <w:rPr>
          <w:rFonts w:ascii="Arial" w:hAnsi="Arial" w:cs="Arial"/>
          <w:i/>
          <w:iCs/>
        </w:rPr>
        <w:t>et al.</w:t>
      </w:r>
      <w:r w:rsidR="00F22001" w:rsidRPr="00882544">
        <w:rPr>
          <w:rFonts w:ascii="Arial" w:hAnsi="Arial" w:cs="Arial"/>
        </w:rPr>
        <w:t xml:space="preserve"> 2021). Alex Flach, Premier Inn</w:t>
      </w:r>
      <w:r w:rsidR="00922729" w:rsidRPr="00882544">
        <w:rPr>
          <w:rFonts w:ascii="Arial" w:hAnsi="Arial" w:cs="Arial"/>
          <w:i/>
          <w:iCs/>
        </w:rPr>
        <w:t>’</w:t>
      </w:r>
      <w:r w:rsidR="00F22001" w:rsidRPr="00882544">
        <w:rPr>
          <w:rFonts w:ascii="Arial" w:hAnsi="Arial" w:cs="Arial"/>
        </w:rPr>
        <w:t xml:space="preserve">s construction director, presented the company will consider unique technologies and techniques that are effective and economically reasonable before presenting which to apply to future projects. Flach said the company has hired a </w:t>
      </w:r>
      <w:r w:rsidR="0034195F" w:rsidRPr="00882544">
        <w:rPr>
          <w:rFonts w:ascii="Arial" w:hAnsi="Arial" w:cs="Arial"/>
        </w:rPr>
        <w:t>small, specialised</w:t>
      </w:r>
      <w:r w:rsidR="00F22001" w:rsidRPr="00882544">
        <w:rPr>
          <w:rFonts w:ascii="Arial" w:hAnsi="Arial" w:cs="Arial"/>
        </w:rPr>
        <w:t xml:space="preserve"> contractor to install unique environmentally friendly technology. Premier Inn plans to build 55,000 new areas over the following five years. Lessons learned from the planning and functions of Premier Inn Swindon will not only advance the sustainability actions of Premier Inn</w:t>
      </w:r>
      <w:r w:rsidR="00922729" w:rsidRPr="00882544">
        <w:rPr>
          <w:rFonts w:ascii="Arial" w:hAnsi="Arial" w:cs="Arial"/>
          <w:i/>
          <w:iCs/>
        </w:rPr>
        <w:t>’</w:t>
      </w:r>
      <w:r w:rsidR="00F22001" w:rsidRPr="00882544">
        <w:rPr>
          <w:rFonts w:ascii="Arial" w:hAnsi="Arial" w:cs="Arial"/>
        </w:rPr>
        <w:t>s hotel properties in the UK and Ireland but will also lead to a plan to eliminate gas connections from hotels by 2040. It will also play a key role in Bread</w:t>
      </w:r>
      <w:r w:rsidR="00922729" w:rsidRPr="00882544">
        <w:rPr>
          <w:rFonts w:ascii="Arial" w:hAnsi="Arial" w:cs="Arial"/>
          <w:i/>
          <w:iCs/>
        </w:rPr>
        <w:t>’</w:t>
      </w:r>
      <w:r w:rsidR="00F22001" w:rsidRPr="00882544">
        <w:rPr>
          <w:rFonts w:ascii="Arial" w:hAnsi="Arial" w:cs="Arial"/>
        </w:rPr>
        <w:t xml:space="preserve">s ambitious goals. </w:t>
      </w:r>
    </w:p>
    <w:p w14:paraId="16411982" w14:textId="77777777" w:rsidR="005F4C7E" w:rsidRPr="00882544" w:rsidRDefault="00F22001" w:rsidP="009D68FA">
      <w:pPr>
        <w:spacing w:before="0" w:after="0"/>
        <w:rPr>
          <w:rFonts w:ascii="Arial" w:hAnsi="Arial" w:cs="Arial"/>
        </w:rPr>
      </w:pPr>
      <w:r w:rsidRPr="00882544">
        <w:rPr>
          <w:rFonts w:ascii="Arial" w:hAnsi="Arial" w:cs="Arial"/>
          <w:noProof/>
        </w:rPr>
        <w:drawing>
          <wp:inline distT="114300" distB="114300" distL="114300" distR="114300" wp14:anchorId="5F9E9E0C" wp14:editId="6322109E">
            <wp:extent cx="5685056" cy="202544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685056" cy="2025445"/>
                    </a:xfrm>
                    <a:prstGeom prst="rect">
                      <a:avLst/>
                    </a:prstGeom>
                    <a:ln/>
                  </pic:spPr>
                </pic:pic>
              </a:graphicData>
            </a:graphic>
          </wp:inline>
        </w:drawing>
      </w:r>
    </w:p>
    <w:p w14:paraId="5A7C4F3D" w14:textId="77777777" w:rsidR="005F4C7E" w:rsidRPr="00882544" w:rsidRDefault="00F22001" w:rsidP="009D68FA">
      <w:pPr>
        <w:spacing w:before="0" w:after="0"/>
        <w:jc w:val="center"/>
        <w:rPr>
          <w:rFonts w:ascii="Arial" w:hAnsi="Arial" w:cs="Arial"/>
        </w:rPr>
      </w:pPr>
      <w:r w:rsidRPr="00882544">
        <w:rPr>
          <w:rFonts w:ascii="Arial" w:hAnsi="Arial" w:cs="Arial"/>
          <w:b/>
        </w:rPr>
        <w:t>Figure 2:</w:t>
      </w:r>
      <w:r w:rsidRPr="00882544">
        <w:rPr>
          <w:rFonts w:ascii="Arial" w:hAnsi="Arial" w:cs="Arial"/>
        </w:rPr>
        <w:t xml:space="preserve"> Benchmark for sustainable hotels </w:t>
      </w:r>
    </w:p>
    <w:p w14:paraId="6DF8CE25" w14:textId="77777777" w:rsidR="005F4C7E" w:rsidRPr="00882544" w:rsidRDefault="00F22001" w:rsidP="009D68FA">
      <w:pPr>
        <w:spacing w:before="0" w:after="0"/>
        <w:jc w:val="center"/>
        <w:rPr>
          <w:rFonts w:ascii="Arial" w:hAnsi="Arial" w:cs="Arial"/>
        </w:rPr>
      </w:pPr>
      <w:r w:rsidRPr="00882544">
        <w:rPr>
          <w:rFonts w:ascii="Arial" w:hAnsi="Arial" w:cs="Arial"/>
          <w:b/>
        </w:rPr>
        <w:t>Source:</w:t>
      </w:r>
      <w:r w:rsidRPr="00882544">
        <w:rPr>
          <w:rFonts w:ascii="Arial" w:hAnsi="Arial" w:cs="Arial"/>
        </w:rPr>
        <w:t xml:space="preserve"> (Flow, 2021)</w:t>
      </w:r>
    </w:p>
    <w:p w14:paraId="15E46F8E" w14:textId="607E62AB" w:rsidR="00F25214" w:rsidRPr="00882544" w:rsidRDefault="00F22001" w:rsidP="009D68FA">
      <w:pPr>
        <w:spacing w:before="0" w:after="0"/>
        <w:rPr>
          <w:rFonts w:ascii="Arial" w:hAnsi="Arial" w:cs="Arial"/>
        </w:rPr>
      </w:pPr>
      <w:r w:rsidRPr="00882544">
        <w:rPr>
          <w:rFonts w:ascii="Arial" w:hAnsi="Arial" w:cs="Arial"/>
        </w:rPr>
        <w:t>From figure 2, it has been determined that 68.2% energy is benchmarking among peers globally and 41.3% energy is benchmarking among peers in suburban areas. In addition to its environmental advantages, the Premier Inn Swindon Town Center brings significant economic benefits to the community. Each Premier Inn hotel presents an average of £4 million in guest spend per year, benefiting the economy. Whitbread</w:t>
      </w:r>
      <w:r w:rsidR="00922729" w:rsidRPr="00882544">
        <w:rPr>
          <w:rFonts w:ascii="Arial" w:hAnsi="Arial" w:cs="Arial"/>
          <w:i/>
          <w:iCs/>
        </w:rPr>
        <w:t>’</w:t>
      </w:r>
      <w:r w:rsidRPr="00882544">
        <w:rPr>
          <w:rFonts w:ascii="Arial" w:hAnsi="Arial" w:cs="Arial"/>
        </w:rPr>
        <w:t>s commitment to environmental stewardship is highlighted by the company</w:t>
      </w:r>
      <w:r w:rsidR="00922729" w:rsidRPr="00882544">
        <w:rPr>
          <w:rFonts w:ascii="Arial" w:hAnsi="Arial" w:cs="Arial"/>
          <w:i/>
          <w:iCs/>
        </w:rPr>
        <w:t>’</w:t>
      </w:r>
      <w:r w:rsidRPr="00882544">
        <w:rPr>
          <w:rFonts w:ascii="Arial" w:hAnsi="Arial" w:cs="Arial"/>
        </w:rPr>
        <w:t xml:space="preserve">s commitment </w:t>
      </w:r>
      <w:r w:rsidR="00C87C65" w:rsidRPr="00882544">
        <w:rPr>
          <w:rFonts w:ascii="Arial" w:hAnsi="Arial" w:cs="Arial"/>
        </w:rPr>
        <w:t>to</w:t>
      </w:r>
      <w:r w:rsidRPr="00882544">
        <w:rPr>
          <w:rFonts w:ascii="Arial" w:hAnsi="Arial" w:cs="Arial"/>
        </w:rPr>
        <w:t xml:space="preserve"> achieve zero </w:t>
      </w:r>
      <w:r w:rsidRPr="00882544">
        <w:rPr>
          <w:rFonts w:ascii="Arial" w:hAnsi="Arial" w:cs="Arial"/>
        </w:rPr>
        <w:lastRenderedPageBreak/>
        <w:t xml:space="preserve">operational emissions by 2040 and net-zero status by 2050, as endorsed by the Science-Based Targets Initiative (Oriade </w:t>
      </w:r>
      <w:r w:rsidR="001E2B2A" w:rsidRPr="00882544">
        <w:rPr>
          <w:rFonts w:ascii="Arial" w:hAnsi="Arial" w:cs="Arial"/>
          <w:i/>
          <w:iCs/>
        </w:rPr>
        <w:t>et al.</w:t>
      </w:r>
      <w:r w:rsidRPr="00882544">
        <w:rPr>
          <w:rFonts w:ascii="Arial" w:hAnsi="Arial" w:cs="Arial"/>
        </w:rPr>
        <w:t xml:space="preserve"> 2021). The Premier Inn Swindon Town Center project is an example of Whitbread</w:t>
      </w:r>
      <w:r w:rsidR="00922729" w:rsidRPr="00882544">
        <w:rPr>
          <w:rFonts w:ascii="Arial" w:hAnsi="Arial" w:cs="Arial"/>
          <w:i/>
          <w:iCs/>
        </w:rPr>
        <w:t>’</w:t>
      </w:r>
      <w:r w:rsidRPr="00882544">
        <w:rPr>
          <w:rFonts w:ascii="Arial" w:hAnsi="Arial" w:cs="Arial"/>
        </w:rPr>
        <w:t xml:space="preserve">s Force for Good sustainability program, which aims to allow individuals to live and operate comfortably while protecting the environment. </w:t>
      </w:r>
    </w:p>
    <w:p w14:paraId="7D094C5C" w14:textId="3C4A9FE2" w:rsidR="005F4C7E" w:rsidRPr="00882544" w:rsidRDefault="00F22001" w:rsidP="009D68FA">
      <w:pPr>
        <w:spacing w:before="0" w:after="0"/>
        <w:rPr>
          <w:rFonts w:ascii="Arial" w:hAnsi="Arial" w:cs="Arial"/>
        </w:rPr>
      </w:pPr>
      <w:r w:rsidRPr="00882544">
        <w:rPr>
          <w:rFonts w:ascii="Arial" w:hAnsi="Arial" w:cs="Arial"/>
        </w:rPr>
        <w:t>As Premier Inn Swindon reached out to welcome guests back, its 46-strong team gave their very best, devoting over 160 hours of volunteering time to the Salvation Army. This initiative has not only developed the local community but also demonstrated Whitbread</w:t>
      </w:r>
      <w:r w:rsidR="00922729" w:rsidRPr="00882544">
        <w:rPr>
          <w:rFonts w:ascii="Arial" w:hAnsi="Arial" w:cs="Arial"/>
          <w:i/>
          <w:iCs/>
        </w:rPr>
        <w:t>’</w:t>
      </w:r>
      <w:r w:rsidRPr="00882544">
        <w:rPr>
          <w:rFonts w:ascii="Arial" w:hAnsi="Arial" w:cs="Arial"/>
        </w:rPr>
        <w:t xml:space="preserve">s commitment to being a force for Swindon. Premier Inn Swindon Town Center is a model of sustainable hospitality, determining that environmental accountability can go hand in hand (Pereira-Moliner </w:t>
      </w:r>
      <w:r w:rsidR="001E2B2A" w:rsidRPr="00882544">
        <w:rPr>
          <w:rFonts w:ascii="Arial" w:hAnsi="Arial" w:cs="Arial"/>
          <w:i/>
          <w:iCs/>
        </w:rPr>
        <w:t>et al.</w:t>
      </w:r>
      <w:r w:rsidRPr="00882544">
        <w:rPr>
          <w:rFonts w:ascii="Arial" w:hAnsi="Arial" w:cs="Arial"/>
        </w:rPr>
        <w:t xml:space="preserve"> 2021). As an industry pioneer, Whitbread PLC establishes an inspiring sample for the future of sustainable hospitality, and how creativity and environmental commitment can create a better, greener future for everyone.</w:t>
      </w:r>
    </w:p>
    <w:p w14:paraId="68C36D6A" w14:textId="7679B717" w:rsidR="005F4C7E" w:rsidRPr="00882544" w:rsidRDefault="00F22001" w:rsidP="009D68FA">
      <w:pPr>
        <w:pStyle w:val="Heading1"/>
        <w:spacing w:before="0"/>
        <w:rPr>
          <w:rFonts w:ascii="Arial" w:hAnsi="Arial" w:cs="Arial"/>
        </w:rPr>
      </w:pPr>
      <w:bookmarkStart w:id="8" w:name="_rst5i3amn7jn" w:colFirst="0" w:colLast="0"/>
      <w:bookmarkStart w:id="9" w:name="_Toc158982318"/>
      <w:bookmarkEnd w:id="8"/>
      <w:r w:rsidRPr="00882544">
        <w:rPr>
          <w:rFonts w:ascii="Arial" w:hAnsi="Arial" w:cs="Arial"/>
        </w:rPr>
        <w:t xml:space="preserve">Alternative of </w:t>
      </w:r>
      <w:bookmarkEnd w:id="9"/>
      <w:r w:rsidR="0034195F" w:rsidRPr="00882544">
        <w:rPr>
          <w:rFonts w:ascii="Arial" w:hAnsi="Arial" w:cs="Arial"/>
        </w:rPr>
        <w:t>self-evaluation</w:t>
      </w:r>
    </w:p>
    <w:p w14:paraId="2C496F6C" w14:textId="20AC9973" w:rsidR="005F4C7E" w:rsidRPr="00882544" w:rsidRDefault="00F22001" w:rsidP="009D68FA">
      <w:pPr>
        <w:spacing w:before="0" w:after="0"/>
        <w:rPr>
          <w:rFonts w:ascii="Arial" w:hAnsi="Arial" w:cs="Arial"/>
        </w:rPr>
      </w:pPr>
      <w:r w:rsidRPr="00882544">
        <w:rPr>
          <w:rFonts w:ascii="Arial" w:hAnsi="Arial" w:cs="Arial"/>
        </w:rPr>
        <w:t xml:space="preserve">Premier Inn aims to make significant contributions to the betterment of customers and communities. Before delving into how the company is working on the environment, the company has to take a look at how, within the framework of social responsibility and corporate social responsibility, the company has made an important contribution to the response to the present pandemic situation (Pereira </w:t>
      </w:r>
      <w:r w:rsidR="001E2B2A" w:rsidRPr="00882544">
        <w:rPr>
          <w:rFonts w:ascii="Arial" w:hAnsi="Arial" w:cs="Arial"/>
          <w:i/>
          <w:iCs/>
        </w:rPr>
        <w:t>et al.</w:t>
      </w:r>
      <w:r w:rsidRPr="00882544">
        <w:rPr>
          <w:rFonts w:ascii="Arial" w:hAnsi="Arial" w:cs="Arial"/>
        </w:rPr>
        <w:t xml:space="preserve"> 2021). To support those in need affected by the coronavirus pandemic, Hotel Premier Inn has developed over £100,000 in donations and met pandemic response standards to help around 30,000 staff fight the virus. One of Hotel Premier Inn PLC</w:t>
      </w:r>
      <w:r w:rsidR="00922729" w:rsidRPr="00882544">
        <w:rPr>
          <w:rFonts w:ascii="Arial" w:hAnsi="Arial" w:cs="Arial"/>
          <w:i/>
          <w:iCs/>
        </w:rPr>
        <w:t>’</w:t>
      </w:r>
      <w:r w:rsidRPr="00882544">
        <w:rPr>
          <w:rFonts w:ascii="Arial" w:hAnsi="Arial" w:cs="Arial"/>
        </w:rPr>
        <w:t xml:space="preserve">s three pillars of responsibility is environmental responsibility. The company likes to have a positive impact on the environment and is therefore concerned about climate modifications. To stop this catastrophe, the company is eliminating single-use plastics while significantly reducing its carbon footprint. As per the company, operating to decrease CO2 emissions is part of organisational ethics and responsibility as a social institution. </w:t>
      </w:r>
    </w:p>
    <w:p w14:paraId="18445C00" w14:textId="62B5BC7D" w:rsidR="005F4C7E" w:rsidRPr="00882544" w:rsidRDefault="00F22001" w:rsidP="009D68FA">
      <w:pPr>
        <w:spacing w:before="0" w:after="0"/>
        <w:rPr>
          <w:rFonts w:ascii="Arial" w:hAnsi="Arial" w:cs="Arial"/>
        </w:rPr>
      </w:pPr>
      <w:r w:rsidRPr="00882544">
        <w:rPr>
          <w:rFonts w:ascii="Arial" w:hAnsi="Arial" w:cs="Arial"/>
        </w:rPr>
        <w:t xml:space="preserve">Hotel Premier Inn has set goals to reduce carbon production and emissions. The goal is to halve emissions by 2025 and reduce them by 2040. The company uses new technology in order to achieve its goals, and the machines apply heat and water efficiently, ultimately producing hot water productively. Across the UK hotel and hospitality sector, one of the hotels in Whitbread ran on battery power for the first time in 2018. Additionally, the </w:t>
      </w:r>
      <w:r w:rsidRPr="00882544">
        <w:rPr>
          <w:rFonts w:ascii="Arial" w:hAnsi="Arial" w:cs="Arial"/>
        </w:rPr>
        <w:lastRenderedPageBreak/>
        <w:t xml:space="preserve">company applies 100% sustainable or renewable electricity for its business operations. Also, it has already managed to reduce CO2 emissions by more than 39%, and the company is </w:t>
      </w:r>
      <w:r w:rsidR="00C87C65" w:rsidRPr="00882544">
        <w:rPr>
          <w:rFonts w:ascii="Arial" w:hAnsi="Arial" w:cs="Arial"/>
        </w:rPr>
        <w:t>getting</w:t>
      </w:r>
      <w:r w:rsidRPr="00882544">
        <w:rPr>
          <w:rFonts w:ascii="Arial" w:hAnsi="Arial" w:cs="Arial"/>
        </w:rPr>
        <w:t xml:space="preserve"> closer to its goal (Sakshi </w:t>
      </w:r>
      <w:r w:rsidR="001E2B2A" w:rsidRPr="00882544">
        <w:rPr>
          <w:rFonts w:ascii="Arial" w:hAnsi="Arial" w:cs="Arial"/>
          <w:i/>
          <w:iCs/>
        </w:rPr>
        <w:t>et al.</w:t>
      </w:r>
      <w:r w:rsidRPr="00882544">
        <w:rPr>
          <w:rFonts w:ascii="Arial" w:hAnsi="Arial" w:cs="Arial"/>
        </w:rPr>
        <w:t xml:space="preserve"> 2020). Certification systems in the tourism sector are generally linked to conformity assessment. This means that the accreditation body sets systems, rules, or objectives and assesses whether the tourism organisation being audited complies with them. Different certification levels are often achieved relying on the tourism </w:t>
      </w:r>
      <w:r w:rsidR="00F00E44" w:rsidRPr="00882544">
        <w:rPr>
          <w:rFonts w:ascii="Arial" w:hAnsi="Arial" w:cs="Arial"/>
        </w:rPr>
        <w:t>organization</w:t>
      </w:r>
      <w:r w:rsidR="00F00E44" w:rsidRPr="00882544">
        <w:rPr>
          <w:rFonts w:ascii="Arial" w:hAnsi="Arial" w:cs="Arial"/>
          <w:i/>
          <w:iCs/>
        </w:rPr>
        <w:t>’</w:t>
      </w:r>
      <w:r w:rsidR="00F00E44" w:rsidRPr="00882544">
        <w:rPr>
          <w:rFonts w:ascii="Arial" w:hAnsi="Arial" w:cs="Arial"/>
        </w:rPr>
        <w:t>s</w:t>
      </w:r>
      <w:r w:rsidRPr="00882544">
        <w:rPr>
          <w:rFonts w:ascii="Arial" w:hAnsi="Arial" w:cs="Arial"/>
        </w:rPr>
        <w:t xml:space="preserve"> commitment. Hoteliers</w:t>
      </w:r>
      <w:r w:rsidR="00922729" w:rsidRPr="00882544">
        <w:rPr>
          <w:rFonts w:ascii="Arial" w:hAnsi="Arial" w:cs="Arial"/>
          <w:i/>
          <w:iCs/>
        </w:rPr>
        <w:t>’</w:t>
      </w:r>
      <w:r w:rsidRPr="00882544">
        <w:rPr>
          <w:rFonts w:ascii="Arial" w:hAnsi="Arial" w:cs="Arial"/>
        </w:rPr>
        <w:t xml:space="preserve"> reasons for insisting on certification standards scope from concerns regarding resource consumption to use as a marketing tool. </w:t>
      </w:r>
    </w:p>
    <w:p w14:paraId="118A36B5" w14:textId="2114FB90" w:rsidR="005F4C7E" w:rsidRPr="00882544" w:rsidRDefault="00F22001" w:rsidP="009D68FA">
      <w:pPr>
        <w:spacing w:before="0" w:after="0"/>
        <w:rPr>
          <w:rFonts w:ascii="Arial" w:hAnsi="Arial" w:cs="Arial"/>
        </w:rPr>
      </w:pPr>
      <w:r w:rsidRPr="00882544">
        <w:rPr>
          <w:rFonts w:ascii="Arial" w:hAnsi="Arial" w:cs="Arial"/>
        </w:rPr>
        <w:t>Hotels can use certification to develop their image, achieve cost savings, or respond to consumer pressure through certification. Famous environmental certification logos are recognised by consumers, and these logos provide third-party evidence of a hotel</w:t>
      </w:r>
      <w:r w:rsidR="00922729" w:rsidRPr="00882544">
        <w:rPr>
          <w:rFonts w:ascii="Arial" w:hAnsi="Arial" w:cs="Arial"/>
          <w:i/>
          <w:iCs/>
        </w:rPr>
        <w:t>’</w:t>
      </w:r>
      <w:r w:rsidRPr="00882544">
        <w:rPr>
          <w:rFonts w:ascii="Arial" w:hAnsi="Arial" w:cs="Arial"/>
        </w:rPr>
        <w:t>s environmental execution. Although CSR-related data on a hotel</w:t>
      </w:r>
      <w:r w:rsidR="00922729" w:rsidRPr="00882544">
        <w:rPr>
          <w:rFonts w:ascii="Arial" w:hAnsi="Arial" w:cs="Arial"/>
          <w:i/>
          <w:iCs/>
        </w:rPr>
        <w:t>’</w:t>
      </w:r>
      <w:r w:rsidRPr="00882544">
        <w:rPr>
          <w:rFonts w:ascii="Arial" w:hAnsi="Arial" w:cs="Arial"/>
        </w:rPr>
        <w:t xml:space="preserve">s website could be interpreted as mere intent, or worse, greenwashing, most certification systems audit hotels and give customers peace of mind (Olya </w:t>
      </w:r>
      <w:r w:rsidR="001E2B2A" w:rsidRPr="00882544">
        <w:rPr>
          <w:rFonts w:ascii="Arial" w:hAnsi="Arial" w:cs="Arial"/>
          <w:i/>
          <w:iCs/>
        </w:rPr>
        <w:t>et al.</w:t>
      </w:r>
      <w:r w:rsidRPr="00882544">
        <w:rPr>
          <w:rFonts w:ascii="Arial" w:hAnsi="Arial" w:cs="Arial"/>
        </w:rPr>
        <w:t xml:space="preserve"> 2021). The hotel</w:t>
      </w:r>
      <w:r w:rsidR="00922729" w:rsidRPr="00882544">
        <w:rPr>
          <w:rFonts w:ascii="Arial" w:hAnsi="Arial" w:cs="Arial"/>
          <w:i/>
          <w:iCs/>
        </w:rPr>
        <w:t>’</w:t>
      </w:r>
      <w:r w:rsidRPr="00882544">
        <w:rPr>
          <w:rFonts w:ascii="Arial" w:hAnsi="Arial" w:cs="Arial"/>
        </w:rPr>
        <w:t>s adoption of real environmental approaches. Additionally, unlike written policies, environmental certifications are typically awarded to individual hotels rather than parent organisations. However, the main criticism of certification systems is the high cost associated with certification. While large businesses can afford great membership and audit fees, smaller hotels may select to adopt the CSR approaches without certification to avoid expenses. Tourism and hospitality organisations have over 100 certification systems, many of which overlap across geography and industry. Although international systems are recognised and available to a wide range of consumers, standards for certification are weak.</w:t>
      </w:r>
    </w:p>
    <w:p w14:paraId="7E6174E6" w14:textId="77777777" w:rsidR="005F4C7E" w:rsidRPr="00882544" w:rsidRDefault="00F22001" w:rsidP="009D68FA">
      <w:pPr>
        <w:pStyle w:val="Heading1"/>
        <w:spacing w:before="0"/>
        <w:rPr>
          <w:rFonts w:ascii="Arial" w:hAnsi="Arial" w:cs="Arial"/>
        </w:rPr>
      </w:pPr>
      <w:bookmarkStart w:id="10" w:name="_6t0qe9woy1hy" w:colFirst="0" w:colLast="0"/>
      <w:bookmarkStart w:id="11" w:name="_Toc158982319"/>
      <w:bookmarkEnd w:id="10"/>
      <w:r w:rsidRPr="00882544">
        <w:rPr>
          <w:rFonts w:ascii="Arial" w:hAnsi="Arial" w:cs="Arial"/>
        </w:rPr>
        <w:t>Conclusion</w:t>
      </w:r>
      <w:bookmarkEnd w:id="11"/>
    </w:p>
    <w:p w14:paraId="7BCE8FC4" w14:textId="173E1982" w:rsidR="005F4C7E" w:rsidRPr="00882544" w:rsidRDefault="00BD28EF" w:rsidP="009D68FA">
      <w:pPr>
        <w:spacing w:before="0" w:after="0"/>
        <w:rPr>
          <w:rFonts w:ascii="Arial" w:hAnsi="Arial" w:cs="Arial"/>
        </w:rPr>
      </w:pPr>
      <w:r w:rsidRPr="00882544">
        <w:rPr>
          <w:rFonts w:ascii="Arial" w:hAnsi="Arial" w:cs="Arial"/>
        </w:rPr>
        <w:t>From this entire report</w:t>
      </w:r>
      <w:r w:rsidR="00F22001" w:rsidRPr="00882544">
        <w:rPr>
          <w:rFonts w:ascii="Arial" w:hAnsi="Arial" w:cs="Arial"/>
        </w:rPr>
        <w:t>, it has been determined that customers are conscious of the requirements for environmental protection and conservation. Therefore, customers have greater expectations of hotels</w:t>
      </w:r>
      <w:r w:rsidR="00922729" w:rsidRPr="00882544">
        <w:rPr>
          <w:rFonts w:ascii="Arial" w:hAnsi="Arial" w:cs="Arial"/>
          <w:i/>
          <w:iCs/>
        </w:rPr>
        <w:t>’</w:t>
      </w:r>
      <w:r w:rsidR="00F22001" w:rsidRPr="00882544">
        <w:rPr>
          <w:rFonts w:ascii="Arial" w:hAnsi="Arial" w:cs="Arial"/>
        </w:rPr>
        <w:t xml:space="preserve"> behaviour in response to environmental accountability. </w:t>
      </w:r>
      <w:r w:rsidR="00C87C65" w:rsidRPr="00882544">
        <w:rPr>
          <w:rFonts w:ascii="Arial" w:hAnsi="Arial" w:cs="Arial"/>
        </w:rPr>
        <w:t>Therefore</w:t>
      </w:r>
      <w:r w:rsidR="00F22001" w:rsidRPr="00882544">
        <w:rPr>
          <w:rFonts w:ascii="Arial" w:hAnsi="Arial" w:cs="Arial"/>
        </w:rPr>
        <w:t xml:space="preserve">, individuals are more likely to choose eco-friendly hotels. Hotels are aware of what their competitors are doing, making it easier to implement sustainability and hold themselves accountable. Government regulations regarding sustainability in the hotel sector require all principal stakeholders within a company to submit a sustainability report </w:t>
      </w:r>
      <w:r w:rsidR="00F22001" w:rsidRPr="00882544">
        <w:rPr>
          <w:rFonts w:ascii="Arial" w:hAnsi="Arial" w:cs="Arial"/>
        </w:rPr>
        <w:lastRenderedPageBreak/>
        <w:t>that shows how they are fulfilling their social responsibilities in accordance with their obligations. Hotels are not only aware of the negative effects of unsustainable growth but also proactively present the negative experiences experienced by local communities due to unsustainable actions.</w:t>
      </w:r>
    </w:p>
    <w:p w14:paraId="3E6E47EA" w14:textId="77777777" w:rsidR="005F4C7E" w:rsidRPr="00882544" w:rsidRDefault="00F22001" w:rsidP="009D68FA">
      <w:pPr>
        <w:spacing w:before="0" w:after="0"/>
        <w:rPr>
          <w:rFonts w:ascii="Arial" w:hAnsi="Arial" w:cs="Arial"/>
        </w:rPr>
      </w:pPr>
      <w:r w:rsidRPr="00882544">
        <w:rPr>
          <w:rFonts w:ascii="Arial" w:hAnsi="Arial" w:cs="Arial"/>
        </w:rPr>
        <w:br w:type="page"/>
      </w:r>
    </w:p>
    <w:p w14:paraId="27C9C3A3" w14:textId="77777777" w:rsidR="005F4C7E" w:rsidRPr="00882544" w:rsidRDefault="00F22001" w:rsidP="009D68FA">
      <w:pPr>
        <w:pStyle w:val="Heading1"/>
        <w:spacing w:before="0"/>
        <w:rPr>
          <w:rFonts w:ascii="Arial" w:hAnsi="Arial" w:cs="Arial"/>
        </w:rPr>
      </w:pPr>
      <w:bookmarkStart w:id="12" w:name="_j83iintopkgq" w:colFirst="0" w:colLast="0"/>
      <w:bookmarkStart w:id="13" w:name="_Toc158982320"/>
      <w:bookmarkEnd w:id="12"/>
      <w:r w:rsidRPr="00882544">
        <w:rPr>
          <w:rFonts w:ascii="Arial" w:hAnsi="Arial" w:cs="Arial"/>
        </w:rPr>
        <w:lastRenderedPageBreak/>
        <w:t>References</w:t>
      </w:r>
      <w:bookmarkEnd w:id="13"/>
    </w:p>
    <w:p w14:paraId="20E94BC0" w14:textId="4725C922" w:rsidR="00A35C02" w:rsidRPr="00882544" w:rsidRDefault="00A35C02" w:rsidP="009D68FA">
      <w:pPr>
        <w:spacing w:before="0" w:after="0"/>
        <w:rPr>
          <w:rFonts w:ascii="Arial" w:hAnsi="Arial" w:cs="Arial"/>
        </w:rPr>
      </w:pPr>
      <w:r w:rsidRPr="00882544">
        <w:rPr>
          <w:rFonts w:ascii="Arial" w:hAnsi="Arial" w:cs="Arial"/>
        </w:rPr>
        <w:t>Amatulli, C., De Angelis, M. and Stoppani, A. (2021). The appeal of sustainability in luxury hospitality: An investigation on the role of perceived integrity. Tourism Management, 83, p.104228.</w:t>
      </w:r>
      <w:r w:rsidR="00AF3FBF" w:rsidRPr="00882544">
        <w:rPr>
          <w:rFonts w:ascii="Arial" w:hAnsi="Arial" w:cs="Arial"/>
        </w:rPr>
        <w:t xml:space="preserve"> </w:t>
      </w:r>
      <w:hyperlink r:id="rId8" w:history="1">
        <w:r w:rsidR="00AF3FBF" w:rsidRPr="00882544">
          <w:rPr>
            <w:rStyle w:val="Hyperlink"/>
            <w:rFonts w:ascii="Arial" w:hAnsi="Arial" w:cs="Arial"/>
          </w:rPr>
          <w:t>https://www.sciencedirect.com/science/article/pii/S0261517720301540</w:t>
        </w:r>
      </w:hyperlink>
      <w:r w:rsidR="00AF3FBF" w:rsidRPr="00882544">
        <w:rPr>
          <w:rFonts w:ascii="Arial" w:hAnsi="Arial" w:cs="Arial"/>
        </w:rPr>
        <w:t xml:space="preserve"> </w:t>
      </w:r>
      <w:r w:rsidR="001A222C" w:rsidRPr="00882544">
        <w:rPr>
          <w:rFonts w:ascii="Arial" w:hAnsi="Arial" w:cs="Arial"/>
        </w:rPr>
        <w:t xml:space="preserve">(Accessed: 15 February 2024). </w:t>
      </w:r>
    </w:p>
    <w:p w14:paraId="310BC5F0" w14:textId="415A610B" w:rsidR="00A35C02" w:rsidRPr="00882544" w:rsidRDefault="00A35C02" w:rsidP="009D68FA">
      <w:pPr>
        <w:spacing w:before="0" w:after="0"/>
        <w:rPr>
          <w:rFonts w:ascii="Arial" w:hAnsi="Arial" w:cs="Arial"/>
        </w:rPr>
      </w:pPr>
      <w:r w:rsidRPr="00882544">
        <w:rPr>
          <w:rFonts w:ascii="Arial" w:hAnsi="Arial" w:cs="Arial"/>
        </w:rPr>
        <w:t>Asadi, S., Pourhashemi, S.O., Nilashi, M., Abdullah, R., Samad, S., Yadegaridehkordi, E., Aljojo, N. and Razali, N.S. (2020). Investigating influence of green innovation on sustainability performance: A case on Malaysian hotel industry. Journal of cleaner production, 258, p.120860.</w:t>
      </w:r>
      <w:r w:rsidR="006A48CB" w:rsidRPr="00882544">
        <w:rPr>
          <w:rFonts w:ascii="Arial" w:hAnsi="Arial" w:cs="Arial"/>
        </w:rPr>
        <w:t xml:space="preserve"> </w:t>
      </w:r>
      <w:hyperlink r:id="rId9" w:history="1">
        <w:r w:rsidR="006A48CB" w:rsidRPr="00882544">
          <w:rPr>
            <w:rStyle w:val="Hyperlink"/>
            <w:rFonts w:ascii="Arial" w:hAnsi="Arial" w:cs="Arial"/>
          </w:rPr>
          <w:t>https://www.sciencedirect.com/science/article/pii/S0959652620309070</w:t>
        </w:r>
      </w:hyperlink>
      <w:r w:rsidR="006A48CB" w:rsidRPr="00882544">
        <w:rPr>
          <w:rFonts w:ascii="Arial" w:hAnsi="Arial" w:cs="Arial"/>
        </w:rPr>
        <w:t xml:space="preserve"> </w:t>
      </w:r>
      <w:r w:rsidR="008B573F" w:rsidRPr="00882544">
        <w:rPr>
          <w:rFonts w:ascii="Arial" w:hAnsi="Arial" w:cs="Arial"/>
        </w:rPr>
        <w:t xml:space="preserve">(Accessed: 15 February 2024). </w:t>
      </w:r>
    </w:p>
    <w:p w14:paraId="2BB56314" w14:textId="13157B04" w:rsidR="00A35C02" w:rsidRPr="00882544" w:rsidRDefault="00A35C02" w:rsidP="009D68FA">
      <w:pPr>
        <w:spacing w:before="0" w:after="0"/>
        <w:rPr>
          <w:rFonts w:ascii="Arial" w:hAnsi="Arial" w:cs="Arial"/>
        </w:rPr>
      </w:pPr>
      <w:r w:rsidRPr="00882544">
        <w:rPr>
          <w:rFonts w:ascii="Arial" w:hAnsi="Arial" w:cs="Arial"/>
        </w:rPr>
        <w:t>D</w:t>
      </w:r>
      <w:r w:rsidRPr="00882544">
        <w:rPr>
          <w:rFonts w:ascii="Arial" w:hAnsi="Arial" w:cs="Arial"/>
          <w:i/>
          <w:iCs/>
        </w:rPr>
        <w:t>’</w:t>
      </w:r>
      <w:r w:rsidRPr="00882544">
        <w:rPr>
          <w:rFonts w:ascii="Arial" w:hAnsi="Arial" w:cs="Arial"/>
        </w:rPr>
        <w:t>Souza, C., Apaolaza, V., Hartmann, P. and Brouwer, A.R. (2021). Marketing for sustainability: Travellers</w:t>
      </w:r>
      <w:r w:rsidRPr="00882544">
        <w:rPr>
          <w:rFonts w:ascii="Arial" w:hAnsi="Arial" w:cs="Arial"/>
          <w:i/>
          <w:iCs/>
        </w:rPr>
        <w:t>’</w:t>
      </w:r>
      <w:r w:rsidRPr="00882544">
        <w:rPr>
          <w:rFonts w:ascii="Arial" w:hAnsi="Arial" w:cs="Arial"/>
        </w:rPr>
        <w:t xml:space="preserve"> intentions to stay in green hotels. Journal of Vacation Marketing, 27(2), pp.187-202.</w:t>
      </w:r>
      <w:r w:rsidR="007B43E6" w:rsidRPr="00882544">
        <w:rPr>
          <w:rFonts w:ascii="Arial" w:hAnsi="Arial" w:cs="Arial"/>
        </w:rPr>
        <w:t xml:space="preserve"> </w:t>
      </w:r>
      <w:hyperlink r:id="rId10" w:history="1">
        <w:r w:rsidR="007B43E6" w:rsidRPr="00882544">
          <w:rPr>
            <w:rStyle w:val="Hyperlink"/>
            <w:rFonts w:ascii="Arial" w:hAnsi="Arial" w:cs="Arial"/>
          </w:rPr>
          <w:t>https://journals.sagepub.com/doi/abs/10.1177/1356766720975063</w:t>
        </w:r>
      </w:hyperlink>
      <w:r w:rsidR="007B43E6" w:rsidRPr="00882544">
        <w:rPr>
          <w:rFonts w:ascii="Arial" w:hAnsi="Arial" w:cs="Arial"/>
        </w:rPr>
        <w:t xml:space="preserve"> </w:t>
      </w:r>
      <w:r w:rsidR="00FF0847" w:rsidRPr="00882544">
        <w:rPr>
          <w:rFonts w:ascii="Arial" w:eastAsia="Gungsuh" w:hAnsi="Arial" w:cs="Arial"/>
        </w:rPr>
        <w:t xml:space="preserve">(Accessed: 15 February 2024). </w:t>
      </w:r>
    </w:p>
    <w:p w14:paraId="68A6B667" w14:textId="260CAE8B" w:rsidR="00A35C02" w:rsidRPr="00882544" w:rsidRDefault="00A35C02" w:rsidP="009D68FA">
      <w:pPr>
        <w:spacing w:before="0" w:after="0"/>
        <w:rPr>
          <w:rFonts w:ascii="Arial" w:hAnsi="Arial" w:cs="Arial"/>
        </w:rPr>
      </w:pPr>
      <w:r w:rsidRPr="00882544">
        <w:rPr>
          <w:rFonts w:ascii="Arial" w:hAnsi="Arial" w:cs="Arial"/>
        </w:rPr>
        <w:t>dos Santos, R.A., Méxas, M.P., Meirino, M.J., Sampaio, M.C. and Costa, H.G. (2020). Criteria for assessing a sustainable hotel business. Journal of Cleaner Production, 262, p.121347.</w:t>
      </w:r>
      <w:r w:rsidR="004C0122" w:rsidRPr="00882544">
        <w:rPr>
          <w:rFonts w:ascii="Arial" w:hAnsi="Arial" w:cs="Arial"/>
        </w:rPr>
        <w:t xml:space="preserve"> </w:t>
      </w:r>
      <w:hyperlink r:id="rId11" w:history="1">
        <w:r w:rsidR="004C0122" w:rsidRPr="00882544">
          <w:rPr>
            <w:rStyle w:val="Hyperlink"/>
            <w:rFonts w:ascii="Arial" w:hAnsi="Arial" w:cs="Arial"/>
          </w:rPr>
          <w:t>https://www.sciencedirect.com/science/article/pii/S0959652620313949</w:t>
        </w:r>
      </w:hyperlink>
      <w:r w:rsidR="004C0122" w:rsidRPr="00882544">
        <w:rPr>
          <w:rFonts w:ascii="Arial" w:hAnsi="Arial" w:cs="Arial"/>
        </w:rPr>
        <w:t xml:space="preserve"> </w:t>
      </w:r>
      <w:r w:rsidR="00E957B5" w:rsidRPr="00882544">
        <w:rPr>
          <w:rFonts w:ascii="Arial" w:hAnsi="Arial" w:cs="Arial"/>
        </w:rPr>
        <w:t xml:space="preserve">(Accessed: 15 February 2024). </w:t>
      </w:r>
    </w:p>
    <w:p w14:paraId="5EB079D6" w14:textId="31609234" w:rsidR="00A35C02" w:rsidRPr="00882544" w:rsidRDefault="00A35C02" w:rsidP="009D68FA">
      <w:pPr>
        <w:spacing w:before="0" w:after="0"/>
        <w:rPr>
          <w:rFonts w:ascii="Arial" w:hAnsi="Arial" w:cs="Arial"/>
        </w:rPr>
      </w:pPr>
      <w:r w:rsidRPr="00882544">
        <w:rPr>
          <w:rFonts w:ascii="Arial" w:hAnsi="Arial" w:cs="Arial"/>
        </w:rPr>
        <w:t>Duric, Z. and Potočnik Topler, J. (2021). The role of performance and environmental sustainability indicators in hotel competitiveness. Sustainability, 13(12), p.6574.</w:t>
      </w:r>
      <w:r w:rsidR="004C0122" w:rsidRPr="00882544">
        <w:rPr>
          <w:rFonts w:ascii="Arial" w:hAnsi="Arial" w:cs="Arial"/>
        </w:rPr>
        <w:t xml:space="preserve"> </w:t>
      </w:r>
      <w:hyperlink r:id="rId12" w:history="1">
        <w:r w:rsidR="00572628" w:rsidRPr="00882544">
          <w:rPr>
            <w:rStyle w:val="Hyperlink"/>
            <w:rFonts w:ascii="Arial" w:hAnsi="Arial" w:cs="Arial"/>
          </w:rPr>
          <w:t>https://www.mdpi.com/2071-1050/13/12/6574</w:t>
        </w:r>
      </w:hyperlink>
      <w:r w:rsidR="00572628" w:rsidRPr="00882544">
        <w:rPr>
          <w:rFonts w:ascii="Arial" w:hAnsi="Arial" w:cs="Arial"/>
        </w:rPr>
        <w:t xml:space="preserve"> </w:t>
      </w:r>
      <w:r w:rsidR="009F0A88" w:rsidRPr="00882544">
        <w:rPr>
          <w:rFonts w:ascii="Arial" w:hAnsi="Arial" w:cs="Arial"/>
        </w:rPr>
        <w:t xml:space="preserve">(Accessed: 15 February 2024). </w:t>
      </w:r>
    </w:p>
    <w:p w14:paraId="333F0094" w14:textId="60D5A1C4" w:rsidR="00A35C02" w:rsidRPr="00882544" w:rsidRDefault="00A35C02" w:rsidP="009D68FA">
      <w:pPr>
        <w:spacing w:before="0" w:after="0"/>
        <w:rPr>
          <w:rFonts w:ascii="Arial" w:hAnsi="Arial" w:cs="Arial"/>
        </w:rPr>
      </w:pPr>
      <w:r w:rsidRPr="00882544">
        <w:rPr>
          <w:rFonts w:ascii="Arial" w:hAnsi="Arial" w:cs="Arial"/>
        </w:rPr>
        <w:t>Floričić, T. (2020). Sustainable solutions in the hospitality industry and competitiveness context of “green hotels”. Civil Engineering Journal, 6(6), pp.1104-1113.</w:t>
      </w:r>
      <w:r w:rsidR="00C93F30" w:rsidRPr="00882544">
        <w:rPr>
          <w:rFonts w:ascii="Arial" w:hAnsi="Arial" w:cs="Arial"/>
        </w:rPr>
        <w:t xml:space="preserve"> </w:t>
      </w:r>
      <w:hyperlink r:id="rId13" w:history="1">
        <w:r w:rsidR="00C93F30" w:rsidRPr="00882544">
          <w:rPr>
            <w:rStyle w:val="Hyperlink"/>
            <w:rFonts w:ascii="Arial" w:hAnsi="Arial" w:cs="Arial"/>
          </w:rPr>
          <w:t>https://scholar.archive.org/work/7hl237oyurevnk4zlcm7w7ctfa/access/wayback/https://www.civilejournal.org/index.php/cej/article/download/2171/pdf</w:t>
        </w:r>
      </w:hyperlink>
      <w:r w:rsidR="00C93F30" w:rsidRPr="00882544">
        <w:rPr>
          <w:rFonts w:ascii="Arial" w:hAnsi="Arial" w:cs="Arial"/>
        </w:rPr>
        <w:t xml:space="preserve"> </w:t>
      </w:r>
      <w:r w:rsidR="009F0A88" w:rsidRPr="00882544">
        <w:rPr>
          <w:rFonts w:ascii="Arial" w:hAnsi="Arial" w:cs="Arial"/>
        </w:rPr>
        <w:t xml:space="preserve">(Accessed: 15 February 2024). </w:t>
      </w:r>
    </w:p>
    <w:p w14:paraId="1305EE95" w14:textId="6ED73C1F" w:rsidR="00A35C02" w:rsidRPr="00882544" w:rsidRDefault="00A35C02" w:rsidP="009D68FA">
      <w:pPr>
        <w:spacing w:before="0" w:after="0"/>
        <w:rPr>
          <w:rFonts w:ascii="Arial" w:hAnsi="Arial" w:cs="Arial"/>
        </w:rPr>
      </w:pPr>
      <w:r w:rsidRPr="00882544">
        <w:rPr>
          <w:rFonts w:ascii="Arial" w:eastAsia="Gungsuh" w:hAnsi="Arial" w:cs="Arial"/>
        </w:rPr>
        <w:t xml:space="preserve">Flow, S. (2021) Hotels &amp; Guests Going Green </w:t>
      </w:r>
      <w:r w:rsidRPr="00882544">
        <w:rPr>
          <w:rFonts w:ascii="Cambria Math" w:eastAsia="Gungsuh" w:hAnsi="Cambria Math" w:cs="Cambria Math"/>
        </w:rPr>
        <w:t>⋆</w:t>
      </w:r>
      <w:r w:rsidRPr="00882544">
        <w:rPr>
          <w:rFonts w:ascii="Arial" w:eastAsia="Gungsuh" w:hAnsi="Arial" w:cs="Arial"/>
        </w:rPr>
        <w:t xml:space="preserve"> sensorflow, SensorFlow. Available at: </w:t>
      </w:r>
      <w:hyperlink r:id="rId14" w:history="1">
        <w:r w:rsidR="00A635F8" w:rsidRPr="00882544">
          <w:rPr>
            <w:rStyle w:val="Hyperlink"/>
            <w:rFonts w:ascii="Arial" w:eastAsia="Gungsuh" w:hAnsi="Arial" w:cs="Arial"/>
          </w:rPr>
          <w:t>https://www.sensorflow.co/hotels-and-guests-go-green-big-data/</w:t>
        </w:r>
      </w:hyperlink>
      <w:r w:rsidR="00A635F8" w:rsidRPr="00882544">
        <w:rPr>
          <w:rFonts w:ascii="Arial" w:eastAsia="Gungsuh" w:hAnsi="Arial" w:cs="Arial"/>
        </w:rPr>
        <w:t xml:space="preserve"> </w:t>
      </w:r>
      <w:r w:rsidRPr="00882544">
        <w:rPr>
          <w:rFonts w:ascii="Arial" w:eastAsia="Gungsuh" w:hAnsi="Arial" w:cs="Arial"/>
        </w:rPr>
        <w:t xml:space="preserve">(Accessed: 15 February 2024). </w:t>
      </w:r>
    </w:p>
    <w:p w14:paraId="659E822C" w14:textId="7EABC3FA" w:rsidR="00A35C02" w:rsidRPr="00882544" w:rsidRDefault="00A35C02" w:rsidP="009D68FA">
      <w:pPr>
        <w:spacing w:before="0" w:after="0"/>
        <w:rPr>
          <w:rFonts w:ascii="Arial" w:hAnsi="Arial" w:cs="Arial"/>
        </w:rPr>
      </w:pPr>
      <w:r w:rsidRPr="00882544">
        <w:rPr>
          <w:rFonts w:ascii="Arial" w:hAnsi="Arial" w:cs="Arial"/>
        </w:rPr>
        <w:lastRenderedPageBreak/>
        <w:t>Khatter, A., White, L., Pyke, J. and McGrath, M. (2021). Barriers and drivers of environmental sustainability: Australian hotels. International Journal of Contemporary Hospitality Management, 33(5), pp.1830-1849.</w:t>
      </w:r>
      <w:r w:rsidR="004A3AC4" w:rsidRPr="00882544">
        <w:rPr>
          <w:rFonts w:ascii="Arial" w:hAnsi="Arial" w:cs="Arial"/>
        </w:rPr>
        <w:t xml:space="preserve"> </w:t>
      </w:r>
      <w:hyperlink r:id="rId15" w:history="1">
        <w:r w:rsidR="004A3AC4" w:rsidRPr="00882544">
          <w:rPr>
            <w:rStyle w:val="Hyperlink"/>
            <w:rFonts w:ascii="Arial" w:hAnsi="Arial" w:cs="Arial"/>
          </w:rPr>
          <w:t>https://www.emerald.com/insight/content/doi/10.1108/IJCHM-08-2020-0929/full/html</w:t>
        </w:r>
      </w:hyperlink>
      <w:r w:rsidR="004A3AC4" w:rsidRPr="00882544">
        <w:rPr>
          <w:rFonts w:ascii="Arial" w:hAnsi="Arial" w:cs="Arial"/>
        </w:rPr>
        <w:t xml:space="preserve"> </w:t>
      </w:r>
      <w:r w:rsidR="009F0A88" w:rsidRPr="00882544">
        <w:rPr>
          <w:rFonts w:ascii="Arial" w:hAnsi="Arial" w:cs="Arial"/>
        </w:rPr>
        <w:t xml:space="preserve">(Accessed: 15 February 2024). </w:t>
      </w:r>
    </w:p>
    <w:p w14:paraId="0CF4CD18" w14:textId="1E8A3D9E" w:rsidR="00A35C02" w:rsidRPr="00882544" w:rsidRDefault="00A35C02" w:rsidP="009D68FA">
      <w:pPr>
        <w:spacing w:before="0" w:after="0"/>
        <w:rPr>
          <w:rFonts w:ascii="Arial" w:hAnsi="Arial" w:cs="Arial"/>
        </w:rPr>
      </w:pPr>
      <w:r w:rsidRPr="00882544">
        <w:rPr>
          <w:rFonts w:ascii="Arial" w:hAnsi="Arial" w:cs="Arial"/>
        </w:rPr>
        <w:t>Olya, H., Altinay, L., Farmaki, A., Kenebayeva, A. and Gursoy, D. (2021). Hotels</w:t>
      </w:r>
      <w:r w:rsidRPr="00882544">
        <w:rPr>
          <w:rFonts w:ascii="Arial" w:hAnsi="Arial" w:cs="Arial"/>
          <w:i/>
          <w:iCs/>
        </w:rPr>
        <w:t>’</w:t>
      </w:r>
      <w:r w:rsidRPr="00882544">
        <w:rPr>
          <w:rFonts w:ascii="Arial" w:hAnsi="Arial" w:cs="Arial"/>
        </w:rPr>
        <w:t xml:space="preserve"> sustainability practices and guests</w:t>
      </w:r>
      <w:r w:rsidRPr="00882544">
        <w:rPr>
          <w:rFonts w:ascii="Arial" w:hAnsi="Arial" w:cs="Arial"/>
          <w:i/>
          <w:iCs/>
        </w:rPr>
        <w:t>’</w:t>
      </w:r>
      <w:r w:rsidRPr="00882544">
        <w:rPr>
          <w:rFonts w:ascii="Arial" w:hAnsi="Arial" w:cs="Arial"/>
        </w:rPr>
        <w:t xml:space="preserve"> familiarity, attitudes and behaviours. Journal of Sustainable Tourism, 29(7), pp.1063-1081.</w:t>
      </w:r>
      <w:r w:rsidR="00603170" w:rsidRPr="00882544">
        <w:rPr>
          <w:rFonts w:ascii="Arial" w:hAnsi="Arial" w:cs="Arial"/>
        </w:rPr>
        <w:t xml:space="preserve"> </w:t>
      </w:r>
      <w:hyperlink r:id="rId16" w:history="1">
        <w:r w:rsidR="00603170" w:rsidRPr="00882544">
          <w:rPr>
            <w:rStyle w:val="Hyperlink"/>
            <w:rFonts w:ascii="Arial" w:hAnsi="Arial" w:cs="Arial"/>
          </w:rPr>
          <w:t>https://www.tandfonline.com/doi/abs/10.1080/09669582.2020.1775622</w:t>
        </w:r>
      </w:hyperlink>
      <w:r w:rsidR="00603170" w:rsidRPr="00882544">
        <w:rPr>
          <w:rFonts w:ascii="Arial" w:hAnsi="Arial" w:cs="Arial"/>
        </w:rPr>
        <w:t xml:space="preserve"> </w:t>
      </w:r>
      <w:r w:rsidR="009F0A88" w:rsidRPr="00882544">
        <w:rPr>
          <w:rFonts w:ascii="Arial" w:hAnsi="Arial" w:cs="Arial"/>
        </w:rPr>
        <w:t xml:space="preserve">(Accessed: 15 February 2024). </w:t>
      </w:r>
    </w:p>
    <w:p w14:paraId="266CD5E8" w14:textId="386A8A2D" w:rsidR="00A35C02" w:rsidRPr="00882544" w:rsidRDefault="00A35C02" w:rsidP="009D68FA">
      <w:pPr>
        <w:spacing w:before="0" w:after="0"/>
        <w:rPr>
          <w:rFonts w:ascii="Arial" w:hAnsi="Arial" w:cs="Arial"/>
        </w:rPr>
      </w:pPr>
      <w:r w:rsidRPr="00882544">
        <w:rPr>
          <w:rFonts w:ascii="Arial" w:hAnsi="Arial" w:cs="Arial"/>
        </w:rPr>
        <w:t>Oriade, A., Osinaike, A., Aduhene, K. and Wang, Y. (2021). Sustainability awareness, management practices and organisational culture in hotels: Evidence from developing countries. International Journal of Hospitality Management, 92, p.102699.</w:t>
      </w:r>
      <w:r w:rsidR="003476A7" w:rsidRPr="00882544">
        <w:rPr>
          <w:rFonts w:ascii="Arial" w:hAnsi="Arial" w:cs="Arial"/>
        </w:rPr>
        <w:t xml:space="preserve"> </w:t>
      </w:r>
      <w:hyperlink r:id="rId17" w:history="1">
        <w:r w:rsidR="003476A7" w:rsidRPr="00882544">
          <w:rPr>
            <w:rStyle w:val="Hyperlink"/>
            <w:rFonts w:ascii="Arial" w:hAnsi="Arial" w:cs="Arial"/>
          </w:rPr>
          <w:t>https://www.sciencedirect.com/science/article/pii/S0278431920302516</w:t>
        </w:r>
      </w:hyperlink>
      <w:r w:rsidR="003476A7" w:rsidRPr="00882544">
        <w:rPr>
          <w:rFonts w:ascii="Arial" w:hAnsi="Arial" w:cs="Arial"/>
        </w:rPr>
        <w:t xml:space="preserve"> </w:t>
      </w:r>
      <w:r w:rsidR="009F0A88" w:rsidRPr="00882544">
        <w:rPr>
          <w:rFonts w:ascii="Arial" w:hAnsi="Arial" w:cs="Arial"/>
        </w:rPr>
        <w:t xml:space="preserve">(Accessed: 15 February 2024). </w:t>
      </w:r>
    </w:p>
    <w:p w14:paraId="3856E3FF" w14:textId="6A43A787" w:rsidR="00A35C02" w:rsidRPr="00882544" w:rsidRDefault="00A35C02" w:rsidP="009D68FA">
      <w:pPr>
        <w:spacing w:before="0" w:after="0"/>
        <w:rPr>
          <w:rFonts w:ascii="Arial" w:hAnsi="Arial" w:cs="Arial"/>
        </w:rPr>
      </w:pPr>
      <w:r w:rsidRPr="00882544">
        <w:rPr>
          <w:rFonts w:ascii="Arial" w:hAnsi="Arial" w:cs="Arial"/>
        </w:rPr>
        <w:t>Pereira, V., Silva, G.M. and Dias, Á. (2021). Sustainability practices in hospitality: Case study of a luxury hotel in Arrábida Natural Park. Sustainability, 13(6), p.3164.</w:t>
      </w:r>
      <w:r w:rsidR="00216B15" w:rsidRPr="00882544">
        <w:rPr>
          <w:rFonts w:ascii="Arial" w:hAnsi="Arial" w:cs="Arial"/>
        </w:rPr>
        <w:t xml:space="preserve"> </w:t>
      </w:r>
      <w:hyperlink r:id="rId18" w:history="1">
        <w:r w:rsidR="00216B15" w:rsidRPr="00882544">
          <w:rPr>
            <w:rStyle w:val="Hyperlink"/>
            <w:rFonts w:ascii="Arial" w:hAnsi="Arial" w:cs="Arial"/>
          </w:rPr>
          <w:t>https://www.mdpi.com/2071-1050/13/6/3164</w:t>
        </w:r>
      </w:hyperlink>
      <w:r w:rsidR="00216B15" w:rsidRPr="00882544">
        <w:rPr>
          <w:rFonts w:ascii="Arial" w:hAnsi="Arial" w:cs="Arial"/>
        </w:rPr>
        <w:t xml:space="preserve"> </w:t>
      </w:r>
      <w:r w:rsidR="009F0A88" w:rsidRPr="00882544">
        <w:rPr>
          <w:rFonts w:ascii="Arial" w:hAnsi="Arial" w:cs="Arial"/>
        </w:rPr>
        <w:t xml:space="preserve">(Accessed: 15 February 2024). </w:t>
      </w:r>
    </w:p>
    <w:p w14:paraId="787588BF" w14:textId="407ED550" w:rsidR="00A35C02" w:rsidRPr="00882544" w:rsidRDefault="00A35C02" w:rsidP="009D68FA">
      <w:pPr>
        <w:spacing w:before="0" w:after="0"/>
        <w:rPr>
          <w:rFonts w:ascii="Arial" w:hAnsi="Arial" w:cs="Arial"/>
        </w:rPr>
      </w:pPr>
      <w:r w:rsidRPr="00882544">
        <w:rPr>
          <w:rFonts w:ascii="Arial" w:hAnsi="Arial" w:cs="Arial"/>
        </w:rPr>
        <w:t>Pereira-Moliner, J., López-Gamero, M.D., Font, X., Molina-Azorín, J.F., Tarí, J.J. and Pertusa-Ortega, E.M. (2021). Sustainability, competitive advantages and performance in the hotel industry: A synergistic relationship. Journal of Tourism and Services, 12(23), pp.132-149.</w:t>
      </w:r>
      <w:r w:rsidR="00631648" w:rsidRPr="00882544">
        <w:rPr>
          <w:rFonts w:ascii="Arial" w:hAnsi="Arial" w:cs="Arial"/>
        </w:rPr>
        <w:t xml:space="preserve"> </w:t>
      </w:r>
      <w:hyperlink r:id="rId19" w:history="1">
        <w:r w:rsidR="00631648" w:rsidRPr="00882544">
          <w:rPr>
            <w:rStyle w:val="Hyperlink"/>
            <w:rFonts w:ascii="Arial" w:hAnsi="Arial" w:cs="Arial"/>
          </w:rPr>
          <w:t>https://www.jots.cz/index.php/JoTS/article/view/282</w:t>
        </w:r>
      </w:hyperlink>
      <w:r w:rsidR="00631648" w:rsidRPr="00882544">
        <w:rPr>
          <w:rFonts w:ascii="Arial" w:hAnsi="Arial" w:cs="Arial"/>
        </w:rPr>
        <w:t xml:space="preserve"> </w:t>
      </w:r>
      <w:r w:rsidR="009F0A88" w:rsidRPr="00882544">
        <w:rPr>
          <w:rFonts w:ascii="Arial" w:hAnsi="Arial" w:cs="Arial"/>
        </w:rPr>
        <w:t xml:space="preserve">(Accessed: 15 February 2024). </w:t>
      </w:r>
    </w:p>
    <w:p w14:paraId="500C02CB" w14:textId="6781BA60" w:rsidR="00A35C02" w:rsidRPr="00882544" w:rsidRDefault="00A35C02" w:rsidP="009D68FA">
      <w:pPr>
        <w:spacing w:before="0" w:after="0"/>
        <w:rPr>
          <w:rFonts w:ascii="Arial" w:hAnsi="Arial" w:cs="Arial"/>
        </w:rPr>
      </w:pPr>
      <w:r w:rsidRPr="00882544">
        <w:rPr>
          <w:rFonts w:ascii="Arial" w:hAnsi="Arial" w:cs="Arial"/>
        </w:rPr>
        <w:t>Sakshi, Shashi, Cerchione, R. and Bansal, H., (2020). Measuring the impact of sustainability policy and practices in tourism and hospitality industry. Business Strategy and the Environment, 29(3), pp.1109-1126.</w:t>
      </w:r>
      <w:r w:rsidR="00D41E5D" w:rsidRPr="00882544">
        <w:rPr>
          <w:rFonts w:ascii="Arial" w:hAnsi="Arial" w:cs="Arial"/>
        </w:rPr>
        <w:t xml:space="preserve"> </w:t>
      </w:r>
      <w:hyperlink r:id="rId20" w:history="1">
        <w:r w:rsidR="00D41E5D" w:rsidRPr="00882544">
          <w:rPr>
            <w:rStyle w:val="Hyperlink"/>
            <w:rFonts w:ascii="Arial" w:hAnsi="Arial" w:cs="Arial"/>
          </w:rPr>
          <w:t>https://onlinelibrary.wiley.com/doi/abs/10.1002/bse.2420</w:t>
        </w:r>
      </w:hyperlink>
      <w:r w:rsidR="00D41E5D" w:rsidRPr="00882544">
        <w:rPr>
          <w:rFonts w:ascii="Arial" w:hAnsi="Arial" w:cs="Arial"/>
        </w:rPr>
        <w:t xml:space="preserve"> </w:t>
      </w:r>
      <w:r w:rsidR="00E616E8" w:rsidRPr="00882544">
        <w:rPr>
          <w:rFonts w:ascii="Arial" w:hAnsi="Arial" w:cs="Arial"/>
        </w:rPr>
        <w:t xml:space="preserve">(Accessed: 15 February 2024). </w:t>
      </w:r>
    </w:p>
    <w:sectPr w:rsidR="00A35C02" w:rsidRPr="00882544" w:rsidSect="00107386">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A2F1E" w14:textId="77777777" w:rsidR="00107386" w:rsidRDefault="00107386">
      <w:pPr>
        <w:spacing w:before="0" w:after="0" w:line="240" w:lineRule="auto"/>
      </w:pPr>
      <w:r>
        <w:separator/>
      </w:r>
    </w:p>
  </w:endnote>
  <w:endnote w:type="continuationSeparator" w:id="0">
    <w:p w14:paraId="74D14AD4" w14:textId="77777777" w:rsidR="00107386" w:rsidRDefault="001073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79A06" w14:textId="77777777" w:rsidR="005F4C7E" w:rsidRDefault="00F22001">
    <w:pPr>
      <w:jc w:val="right"/>
    </w:pPr>
    <w:r>
      <w:fldChar w:fldCharType="begin"/>
    </w:r>
    <w:r>
      <w:instrText>PAGE</w:instrText>
    </w:r>
    <w:r>
      <w:fldChar w:fldCharType="separate"/>
    </w:r>
    <w:r w:rsidR="00663D1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3221F" w14:textId="77777777" w:rsidR="00107386" w:rsidRDefault="00107386">
      <w:pPr>
        <w:spacing w:before="0" w:after="0" w:line="240" w:lineRule="auto"/>
      </w:pPr>
      <w:r>
        <w:separator/>
      </w:r>
    </w:p>
  </w:footnote>
  <w:footnote w:type="continuationSeparator" w:id="0">
    <w:p w14:paraId="2F2F711B" w14:textId="77777777" w:rsidR="00107386" w:rsidRDefault="0010738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C7E"/>
    <w:rsid w:val="000A0929"/>
    <w:rsid w:val="00107386"/>
    <w:rsid w:val="001A222C"/>
    <w:rsid w:val="001E2B2A"/>
    <w:rsid w:val="00214ECE"/>
    <w:rsid w:val="00216B15"/>
    <w:rsid w:val="0034195F"/>
    <w:rsid w:val="003476A7"/>
    <w:rsid w:val="003C37BA"/>
    <w:rsid w:val="004A3AC4"/>
    <w:rsid w:val="004C0122"/>
    <w:rsid w:val="005150E5"/>
    <w:rsid w:val="00572628"/>
    <w:rsid w:val="005F4C7E"/>
    <w:rsid w:val="00603170"/>
    <w:rsid w:val="00631648"/>
    <w:rsid w:val="00651507"/>
    <w:rsid w:val="00663D18"/>
    <w:rsid w:val="006A48CB"/>
    <w:rsid w:val="007B43E6"/>
    <w:rsid w:val="00882544"/>
    <w:rsid w:val="008B573F"/>
    <w:rsid w:val="00922729"/>
    <w:rsid w:val="00997212"/>
    <w:rsid w:val="009D68FA"/>
    <w:rsid w:val="009F0A88"/>
    <w:rsid w:val="00A1793F"/>
    <w:rsid w:val="00A267B4"/>
    <w:rsid w:val="00A35C02"/>
    <w:rsid w:val="00A635F8"/>
    <w:rsid w:val="00AF3FBF"/>
    <w:rsid w:val="00BD28EF"/>
    <w:rsid w:val="00C87C65"/>
    <w:rsid w:val="00C93F30"/>
    <w:rsid w:val="00D319F5"/>
    <w:rsid w:val="00D41E5D"/>
    <w:rsid w:val="00E616E8"/>
    <w:rsid w:val="00E957B5"/>
    <w:rsid w:val="00EB78F5"/>
    <w:rsid w:val="00F00E44"/>
    <w:rsid w:val="00F22001"/>
    <w:rsid w:val="00F25214"/>
    <w:rsid w:val="00F7475B"/>
    <w:rsid w:val="00FF0847"/>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218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hi-IN"/>
      </w:rPr>
    </w:rPrDefault>
    <w:pPrDefault>
      <w:pPr>
        <w:spacing w:before="24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after="0"/>
      <w:outlineLvl w:val="0"/>
    </w:pPr>
    <w:rPr>
      <w:b/>
      <w:sz w:val="28"/>
      <w:szCs w:val="28"/>
    </w:rPr>
  </w:style>
  <w:style w:type="paragraph" w:styleId="Heading2">
    <w:name w:val="heading 2"/>
    <w:basedOn w:val="Normal"/>
    <w:next w:val="Normal"/>
    <w:uiPriority w:val="9"/>
    <w:semiHidden/>
    <w:unhideWhenUsed/>
    <w:qFormat/>
    <w:pPr>
      <w:keepNext/>
      <w:keepLines/>
      <w:spacing w:after="0"/>
      <w:outlineLvl w:val="1"/>
    </w:pPr>
    <w:rPr>
      <w:b/>
      <w:sz w:val="26"/>
      <w:szCs w:val="26"/>
    </w:rPr>
  </w:style>
  <w:style w:type="paragraph" w:styleId="Heading3">
    <w:name w:val="heading 3"/>
    <w:basedOn w:val="Normal"/>
    <w:next w:val="Normal"/>
    <w:uiPriority w:val="9"/>
    <w:semiHidden/>
    <w:unhideWhenUsed/>
    <w:qFormat/>
    <w:pPr>
      <w:keepNext/>
      <w:keepLines/>
      <w:spacing w:after="0"/>
      <w:outlineLvl w:val="2"/>
    </w:pPr>
    <w:rPr>
      <w:b/>
    </w:rPr>
  </w:style>
  <w:style w:type="paragraph" w:styleId="Heading4">
    <w:name w:val="heading 4"/>
    <w:basedOn w:val="Normal"/>
    <w:next w:val="Normal"/>
    <w:uiPriority w:val="9"/>
    <w:semiHidden/>
    <w:unhideWhenUsed/>
    <w:qFormat/>
    <w:pPr>
      <w:keepNext/>
      <w:keepLines/>
      <w:spacing w:before="40" w:after="0"/>
      <w:outlineLvl w:val="3"/>
    </w:pPr>
    <w:rPr>
      <w:i/>
      <w:color w:val="2F5496"/>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663D18"/>
    <w:pPr>
      <w:spacing w:line="259" w:lineRule="auto"/>
      <w:jc w:val="left"/>
      <w:outlineLvl w:val="9"/>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663D18"/>
    <w:pPr>
      <w:spacing w:after="100"/>
    </w:pPr>
    <w:rPr>
      <w:rFonts w:eastAsiaTheme="minorHAnsi" w:cstheme="minorBidi"/>
      <w:szCs w:val="22"/>
      <w:lang w:bidi="ar-SA"/>
    </w:rPr>
  </w:style>
  <w:style w:type="character" w:styleId="Hyperlink">
    <w:name w:val="Hyperlink"/>
    <w:basedOn w:val="DefaultParagraphFont"/>
    <w:uiPriority w:val="99"/>
    <w:unhideWhenUsed/>
    <w:rsid w:val="00663D18"/>
    <w:rPr>
      <w:color w:val="0000FF" w:themeColor="hyperlink"/>
      <w:u w:val="single"/>
    </w:rPr>
  </w:style>
  <w:style w:type="paragraph" w:styleId="Header">
    <w:name w:val="header"/>
    <w:basedOn w:val="Normal"/>
    <w:link w:val="HeaderChar"/>
    <w:uiPriority w:val="99"/>
    <w:unhideWhenUsed/>
    <w:rsid w:val="000A0929"/>
    <w:pPr>
      <w:tabs>
        <w:tab w:val="center" w:pos="4680"/>
        <w:tab w:val="right" w:pos="9360"/>
      </w:tabs>
      <w:spacing w:before="0" w:after="0" w:line="240" w:lineRule="auto"/>
    </w:pPr>
    <w:rPr>
      <w:rFonts w:cs="Mangal"/>
      <w:szCs w:val="21"/>
    </w:rPr>
  </w:style>
  <w:style w:type="character" w:customStyle="1" w:styleId="HeaderChar">
    <w:name w:val="Header Char"/>
    <w:basedOn w:val="DefaultParagraphFont"/>
    <w:link w:val="Header"/>
    <w:uiPriority w:val="99"/>
    <w:rsid w:val="000A0929"/>
    <w:rPr>
      <w:rFonts w:cs="Mangal"/>
      <w:szCs w:val="21"/>
    </w:rPr>
  </w:style>
  <w:style w:type="paragraph" w:styleId="Footer">
    <w:name w:val="footer"/>
    <w:basedOn w:val="Normal"/>
    <w:link w:val="FooterChar"/>
    <w:uiPriority w:val="99"/>
    <w:unhideWhenUsed/>
    <w:rsid w:val="000A0929"/>
    <w:pPr>
      <w:tabs>
        <w:tab w:val="center" w:pos="4680"/>
        <w:tab w:val="right" w:pos="9360"/>
      </w:tabs>
      <w:spacing w:before="0" w:after="0" w:line="240" w:lineRule="auto"/>
    </w:pPr>
    <w:rPr>
      <w:rFonts w:cs="Mangal"/>
      <w:szCs w:val="21"/>
    </w:rPr>
  </w:style>
  <w:style w:type="character" w:customStyle="1" w:styleId="FooterChar">
    <w:name w:val="Footer Char"/>
    <w:basedOn w:val="DefaultParagraphFont"/>
    <w:link w:val="Footer"/>
    <w:uiPriority w:val="99"/>
    <w:rsid w:val="000A0929"/>
    <w:rPr>
      <w:rFonts w:cs="Mangal"/>
      <w:szCs w:val="21"/>
    </w:rPr>
  </w:style>
  <w:style w:type="character" w:styleId="UnresolvedMention">
    <w:name w:val="Unresolved Mention"/>
    <w:basedOn w:val="DefaultParagraphFont"/>
    <w:uiPriority w:val="99"/>
    <w:semiHidden/>
    <w:unhideWhenUsed/>
    <w:rsid w:val="00AF3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3724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1517720301540" TargetMode="External"/><Relationship Id="rId13" Type="http://schemas.openxmlformats.org/officeDocument/2006/relationships/hyperlink" Target="https://scholar.archive.org/work/7hl237oyurevnk4zlcm7w7ctfa/access/wayback/https://www.civilejournal.org/index.php/cej/article/download/2171/pdf" TargetMode="External"/><Relationship Id="rId18" Type="http://schemas.openxmlformats.org/officeDocument/2006/relationships/hyperlink" Target="https://www.mdpi.com/2071-1050/13/6/3164"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hyperlink" Target="https://www.mdpi.com/2071-1050/13/12/6574" TargetMode="External"/><Relationship Id="rId17" Type="http://schemas.openxmlformats.org/officeDocument/2006/relationships/hyperlink" Target="https://www.sciencedirect.com/science/article/pii/S0278431920302516" TargetMode="External"/><Relationship Id="rId2" Type="http://schemas.openxmlformats.org/officeDocument/2006/relationships/settings" Target="settings.xml"/><Relationship Id="rId16" Type="http://schemas.openxmlformats.org/officeDocument/2006/relationships/hyperlink" Target="https://www.tandfonline.com/doi/abs/10.1080/09669582.2020.1775622" TargetMode="External"/><Relationship Id="rId20" Type="http://schemas.openxmlformats.org/officeDocument/2006/relationships/hyperlink" Target="https://onlinelibrary.wiley.com/doi/abs/10.1002/bse.242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ciencedirect.com/science/article/pii/S0959652620313949" TargetMode="External"/><Relationship Id="rId5" Type="http://schemas.openxmlformats.org/officeDocument/2006/relationships/endnotes" Target="endnotes.xml"/><Relationship Id="rId15" Type="http://schemas.openxmlformats.org/officeDocument/2006/relationships/hyperlink" Target="https://www.emerald.com/insight/content/doi/10.1108/IJCHM-08-2020-0929/full/html" TargetMode="External"/><Relationship Id="rId23" Type="http://schemas.openxmlformats.org/officeDocument/2006/relationships/theme" Target="theme/theme1.xml"/><Relationship Id="rId10" Type="http://schemas.openxmlformats.org/officeDocument/2006/relationships/hyperlink" Target="https://journals.sagepub.com/doi/abs/10.1177/1356766720975063" TargetMode="External"/><Relationship Id="rId19" Type="http://schemas.openxmlformats.org/officeDocument/2006/relationships/hyperlink" Target="https://www.jots.cz/index.php/JoTS/article/view/282" TargetMode="External"/><Relationship Id="rId4" Type="http://schemas.openxmlformats.org/officeDocument/2006/relationships/footnotes" Target="footnotes.xml"/><Relationship Id="rId9" Type="http://schemas.openxmlformats.org/officeDocument/2006/relationships/hyperlink" Target="https://www.sciencedirect.com/science/article/pii/S0959652620309070" TargetMode="External"/><Relationship Id="rId14" Type="http://schemas.openxmlformats.org/officeDocument/2006/relationships/hyperlink" Target="https://www.sensorflow.co/hotels-and-guests-go-green-big-dat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3096</Words>
  <Characters>17650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46</cp:revision>
  <dcterms:created xsi:type="dcterms:W3CDTF">2024-02-27T15:55:00Z</dcterms:created>
  <dcterms:modified xsi:type="dcterms:W3CDTF">2024-03-01T14:42:00Z</dcterms:modified>
</cp:coreProperties>
</file>