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065DDA" w14:paraId="5E5787A5" wp14:textId="3554E73C" wp14:noSpellErr="1">
      <w:pPr>
        <w:pStyle w:val="NoSpacing"/>
        <w:rPr>
          <w:rFonts w:ascii="Times New Roman" w:hAnsi="Times New Roman" w:eastAsia="Times New Roman" w:cs="Times New Roman"/>
          <w:sz w:val="28"/>
          <w:szCs w:val="28"/>
          <w:u w:val="single"/>
        </w:rPr>
      </w:pPr>
      <w:bookmarkStart w:name="_GoBack" w:id="0"/>
      <w:bookmarkEnd w:id="0"/>
      <w:r w:rsidRPr="14065DDA" w:rsidR="14065DDA">
        <w:rPr>
          <w:rFonts w:ascii="Times New Roman" w:hAnsi="Times New Roman" w:eastAsia="Times New Roman" w:cs="Times New Roman"/>
          <w:sz w:val="28"/>
          <w:szCs w:val="28"/>
          <w:u w:val="single"/>
        </w:rPr>
        <w:t>A Guide for using C</w:t>
      </w:r>
      <w:r w:rsidRPr="14065DDA" w:rsidR="14065DDA">
        <w:rPr>
          <w:rFonts w:ascii="Times New Roman" w:hAnsi="Times New Roman" w:eastAsia="Times New Roman" w:cs="Times New Roman"/>
          <w:sz w:val="28"/>
          <w:szCs w:val="28"/>
          <w:u w:val="single"/>
        </w:rPr>
        <w:t>ounselling</w:t>
      </w:r>
      <w:r w:rsidRPr="14065DDA" w:rsidR="14065DDA">
        <w:rPr>
          <w:rFonts w:ascii="Times New Roman" w:hAnsi="Times New Roman" w:eastAsia="Times New Roman" w:cs="Times New Roman"/>
          <w:sz w:val="28"/>
          <w:szCs w:val="28"/>
          <w:u w:val="single"/>
        </w:rPr>
        <w:t xml:space="preserve"> Skills as a Nurse: Aim, theory, ethics and </w:t>
      </w:r>
      <w:r w:rsidRPr="14065DDA" w:rsidR="14065DDA">
        <w:rPr>
          <w:rFonts w:ascii="Times New Roman" w:hAnsi="Times New Roman" w:eastAsia="Times New Roman" w:cs="Times New Roman"/>
          <w:sz w:val="28"/>
          <w:szCs w:val="28"/>
          <w:u w:val="single"/>
        </w:rPr>
        <w:t>evaluation</w:t>
      </w:r>
    </w:p>
    <w:p w:rsidR="226FA27F" w:rsidP="226FA27F" w:rsidRDefault="226FA27F" w14:noSpellErr="1" w14:paraId="46F3BFB4" w14:textId="5FDFFCF6">
      <w:pPr>
        <w:pStyle w:val="NoSpacing"/>
        <w:rPr>
          <w:rFonts w:ascii="Times New Roman" w:hAnsi="Times New Roman" w:eastAsia="Times New Roman" w:cs="Times New Roman"/>
          <w:sz w:val="28"/>
          <w:szCs w:val="28"/>
        </w:rPr>
      </w:pPr>
    </w:p>
    <w:p w:rsidR="226FA27F" w:rsidP="226FA27F" w:rsidRDefault="226FA27F" w14:noSpellErr="1" w14:paraId="5441E965" w14:textId="4F3E4DB3">
      <w:pPr>
        <w:pStyle w:val="NoSpacing"/>
        <w:rPr>
          <w:rFonts w:ascii="Times New Roman" w:hAnsi="Times New Roman" w:eastAsia="Times New Roman" w:cs="Times New Roman"/>
          <w:sz w:val="28"/>
          <w:szCs w:val="28"/>
        </w:rPr>
      </w:pPr>
    </w:p>
    <w:p w:rsidR="226FA27F" w:rsidP="14065DDA" w:rsidRDefault="226FA27F" w14:paraId="1A5F3880" w14:textId="2732D72A">
      <w:pPr>
        <w:pStyle w:val="NoSpacing"/>
        <w:spacing w:line="480" w:lineRule="auto"/>
        <w:rPr>
          <w:rFonts w:ascii="Times New Roman" w:hAnsi="Times New Roman" w:eastAsia="Times New Roman" w:cs="Times New Roman"/>
          <w:sz w:val="28"/>
          <w:szCs w:val="28"/>
        </w:rPr>
      </w:pPr>
      <w:r w:rsidRPr="14065DDA" w:rsidR="14065DDA">
        <w:rPr>
          <w:rFonts w:ascii="Times New Roman" w:hAnsi="Times New Roman" w:eastAsia="Times New Roman" w:cs="Times New Roman"/>
          <w:sz w:val="24"/>
          <w:szCs w:val="24"/>
        </w:rPr>
        <w:t>This sets out a code of conduct in a nursing role using counselling skills in relation to the poster ‘Counselling Skills for Nurses’. The setting of standards and codes of conduct are to prevent harm and poor quality of care to patients, while providing a consistent approach to care being undertaken. While the general ethics can monitor the positive and negative effects of evaluating the set-out standards. The main aim of the code of conduct would be to do as much good as possible and minimise har</w:t>
      </w:r>
      <w:r w:rsidRPr="14065DDA" w:rsidR="14065DDA">
        <w:rPr>
          <w:rFonts w:ascii="Times New Roman" w:hAnsi="Times New Roman" w:eastAsia="Times New Roman" w:cs="Times New Roman"/>
          <w:sz w:val="24"/>
          <w:szCs w:val="24"/>
        </w:rPr>
        <w:t>m</w:t>
      </w:r>
      <w:r w:rsidRPr="14065DDA" w:rsidR="14065DDA">
        <w:rPr>
          <w:rFonts w:ascii="Times New Roman" w:hAnsi="Times New Roman" w:eastAsia="Times New Roman" w:cs="Times New Roman"/>
          <w:sz w:val="24"/>
          <w:szCs w:val="24"/>
        </w:rPr>
        <w:t xml:space="preserve"> while treating others (Hodder and Gallagher, 1998, P.65-66). </w:t>
      </w:r>
      <w:proofErr w:type="spellStart"/>
      <w:r w:rsidRPr="14065DDA" w:rsidR="14065DDA">
        <w:rPr>
          <w:rFonts w:ascii="Times New Roman" w:hAnsi="Times New Roman" w:eastAsia="Times New Roman" w:cs="Times New Roman"/>
          <w:sz w:val="24"/>
          <w:szCs w:val="24"/>
        </w:rPr>
        <w:t>Banyard</w:t>
      </w:r>
      <w:proofErr w:type="spellEnd"/>
      <w:r w:rsidRPr="14065DDA" w:rsidR="14065DDA">
        <w:rPr>
          <w:rFonts w:ascii="Times New Roman" w:hAnsi="Times New Roman" w:eastAsia="Times New Roman" w:cs="Times New Roman"/>
          <w:sz w:val="24"/>
          <w:szCs w:val="24"/>
        </w:rPr>
        <w:t xml:space="preserve"> et al describe ethics as a form of checklist as to what should or should not be carried out guided upon by behaviour which can be developed to give clear guidelines incorporating ideas of what is positive and negative in human behaviour (2015, P.55). The Nursing and Midwifery Council (NMC) have their own professional standards that are set out in ‘The Code’ which all registered nurses and midwives </w:t>
      </w:r>
      <w:r w:rsidRPr="14065DDA" w:rsidR="14065DDA">
        <w:rPr>
          <w:rFonts w:ascii="Times New Roman" w:hAnsi="Times New Roman" w:eastAsia="Times New Roman" w:cs="Times New Roman"/>
          <w:sz w:val="24"/>
          <w:szCs w:val="24"/>
        </w:rPr>
        <w:t>must adhere to at all times</w:t>
      </w:r>
      <w:r w:rsidRPr="14065DDA" w:rsidR="14065DDA">
        <w:rPr>
          <w:rFonts w:ascii="Times New Roman" w:hAnsi="Times New Roman" w:eastAsia="Times New Roman" w:cs="Times New Roman"/>
          <w:sz w:val="24"/>
          <w:szCs w:val="24"/>
        </w:rPr>
        <w:t xml:space="preserve"> as the standards are what is expected from a health care professional by patients (2018, P.5). Counsellors and Psychotherapists have their own standards set by the British Association for Counselling and Psychotherapy (BACP) which is known as the ‘Ethical Framework for the Counselling Professions’ where they have set out an ethical commitment for the professionals ensuring appropriate and trustworthy goals protecting both the client and the professional (2015, P.3).</w:t>
      </w:r>
    </w:p>
    <w:p w:rsidR="226FA27F" w:rsidP="226FA27F" w:rsidRDefault="226FA27F" w14:noSpellErr="1" w14:paraId="5CCE48E9" w14:textId="75A38DD4">
      <w:pPr>
        <w:pStyle w:val="NoSpacing"/>
        <w:spacing w:line="480" w:lineRule="auto"/>
        <w:rPr>
          <w:rFonts w:ascii="Times New Roman" w:hAnsi="Times New Roman" w:eastAsia="Times New Roman" w:cs="Times New Roman"/>
          <w:sz w:val="24"/>
          <w:szCs w:val="24"/>
        </w:rPr>
      </w:pPr>
    </w:p>
    <w:p w:rsidR="226FA27F" w:rsidP="226FA27F" w:rsidRDefault="226FA27F" w14:noSpellErr="1" w14:paraId="068EBBC2" w14:textId="29EA4D3C">
      <w:pPr>
        <w:pStyle w:val="NoSpacing"/>
        <w:spacing w:line="480" w:lineRule="auto"/>
        <w:rPr>
          <w:rFonts w:ascii="Times New Roman" w:hAnsi="Times New Roman" w:eastAsia="Times New Roman" w:cs="Times New Roman"/>
          <w:sz w:val="24"/>
          <w:szCs w:val="24"/>
        </w:rPr>
      </w:pPr>
      <w:r w:rsidRPr="226FA27F" w:rsidR="226FA27F">
        <w:rPr>
          <w:rFonts w:ascii="Times New Roman" w:hAnsi="Times New Roman" w:eastAsia="Times New Roman" w:cs="Times New Roman"/>
          <w:sz w:val="24"/>
          <w:szCs w:val="24"/>
        </w:rPr>
        <w:t xml:space="preserve">A nurse should treat patients with respect and dignity in order to carry this out the BACP state that care should be carried out without discrimination and prejudice, to be open minded in the </w:t>
      </w:r>
      <w:r w:rsidRPr="226FA27F" w:rsidR="226FA27F">
        <w:rPr>
          <w:rFonts w:ascii="Times New Roman" w:hAnsi="Times New Roman" w:eastAsia="Times New Roman" w:cs="Times New Roman"/>
          <w:sz w:val="24"/>
          <w:szCs w:val="24"/>
        </w:rPr>
        <w:t>assessment</w:t>
      </w:r>
      <w:r w:rsidRPr="226FA27F" w:rsidR="226FA27F">
        <w:rPr>
          <w:rFonts w:ascii="Times New Roman" w:hAnsi="Times New Roman" w:eastAsia="Times New Roman" w:cs="Times New Roman"/>
          <w:sz w:val="24"/>
          <w:szCs w:val="24"/>
        </w:rPr>
        <w:t xml:space="preserve"> of others, </w:t>
      </w:r>
      <w:r w:rsidRPr="226FA27F" w:rsidR="226FA27F">
        <w:rPr>
          <w:rFonts w:ascii="Times New Roman" w:hAnsi="Times New Roman" w:eastAsia="Times New Roman" w:cs="Times New Roman"/>
          <w:sz w:val="24"/>
          <w:szCs w:val="24"/>
        </w:rPr>
        <w:t>respect</w:t>
      </w:r>
      <w:r w:rsidRPr="226FA27F" w:rsidR="226FA27F">
        <w:rPr>
          <w:rFonts w:ascii="Times New Roman" w:hAnsi="Times New Roman" w:eastAsia="Times New Roman" w:cs="Times New Roman"/>
          <w:sz w:val="24"/>
          <w:szCs w:val="24"/>
        </w:rPr>
        <w:t xml:space="preserve"> the consent of a patient while protecting the privacy and confidentiality of the patient (2015, P.9). The NMC recognise that each person should be treated as an individual while not being judged, to show compassion and kindness while </w:t>
      </w:r>
      <w:r w:rsidRPr="226FA27F" w:rsidR="226FA27F">
        <w:rPr>
          <w:rFonts w:ascii="Times New Roman" w:hAnsi="Times New Roman" w:eastAsia="Times New Roman" w:cs="Times New Roman"/>
          <w:sz w:val="24"/>
          <w:szCs w:val="24"/>
        </w:rPr>
        <w:t>respecting</w:t>
      </w:r>
      <w:r w:rsidRPr="226FA27F" w:rsidR="226FA27F">
        <w:rPr>
          <w:rFonts w:ascii="Times New Roman" w:hAnsi="Times New Roman" w:eastAsia="Times New Roman" w:cs="Times New Roman"/>
          <w:sz w:val="24"/>
          <w:szCs w:val="24"/>
        </w:rPr>
        <w:t xml:space="preserve"> the person and their human </w:t>
      </w:r>
      <w:r w:rsidRPr="226FA27F" w:rsidR="226FA27F">
        <w:rPr>
          <w:rFonts w:ascii="Times New Roman" w:hAnsi="Times New Roman" w:eastAsia="Times New Roman" w:cs="Times New Roman"/>
          <w:sz w:val="24"/>
          <w:szCs w:val="24"/>
        </w:rPr>
        <w:t xml:space="preserve">rights </w:t>
      </w:r>
      <w:r w:rsidRPr="226FA27F" w:rsidR="226FA27F">
        <w:rPr>
          <w:rFonts w:ascii="Times New Roman" w:hAnsi="Times New Roman" w:eastAsia="Times New Roman" w:cs="Times New Roman"/>
          <w:sz w:val="24"/>
          <w:szCs w:val="24"/>
        </w:rPr>
        <w:t>(2018, P.6). Hogston and Simpson emphasise that a nurse should respect each person as an individual and unique who should be treated with dignity and cared for irrespective of their origins, beliefs or any other factors (1999, P.42).</w:t>
      </w:r>
    </w:p>
    <w:p w:rsidR="226FA27F" w:rsidP="226FA27F" w:rsidRDefault="226FA27F" w14:paraId="72DE7C60" w14:textId="2A32809D">
      <w:pPr>
        <w:pStyle w:val="NoSpacing"/>
        <w:spacing w:line="480" w:lineRule="auto"/>
        <w:rPr>
          <w:rFonts w:ascii="Times New Roman" w:hAnsi="Times New Roman" w:eastAsia="Times New Roman" w:cs="Times New Roman"/>
          <w:sz w:val="24"/>
          <w:szCs w:val="24"/>
        </w:rPr>
      </w:pPr>
    </w:p>
    <w:p w:rsidR="226FA27F" w:rsidP="4EDB3B48" w:rsidRDefault="226FA27F" w14:paraId="3C6509B8" w14:noSpellErr="1" w14:textId="098166DF">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The nurse should be able to help others with their emotions and to realize their own capabilities. This can be achieved by helping a patient feel empowered and encouraged to share in the decision making concerning their own care, treatment and well-being. While treating the patient politely and compassionately and for the nurse to be aware if the patient is in distress or anxious (NMC, 2018, P.7). Sines, Appleby and Raymond (2001) identify that empowerment can be positive in strengthening a patients’ potential to improve their own health and well-being.</w:t>
      </w:r>
      <w:r w:rsidRPr="4EDB3B48" w:rsidR="4EDB3B48">
        <w:rPr>
          <w:rFonts w:ascii="Times New Roman" w:hAnsi="Times New Roman" w:eastAsia="Times New Roman" w:cs="Times New Roman"/>
          <w:sz w:val="24"/>
          <w:szCs w:val="24"/>
        </w:rPr>
        <w:t xml:space="preserve"> It is a patients’ moral right to make their own decisions and the nurse should support and inform the patient with all the </w:t>
      </w:r>
      <w:r w:rsidRPr="4EDB3B48" w:rsidR="4EDB3B48">
        <w:rPr>
          <w:rFonts w:ascii="Times New Roman" w:hAnsi="Times New Roman" w:eastAsia="Times New Roman" w:cs="Times New Roman"/>
          <w:sz w:val="24"/>
          <w:szCs w:val="24"/>
        </w:rPr>
        <w:t>necessary</w:t>
      </w:r>
      <w:r w:rsidRPr="4EDB3B48" w:rsidR="4EDB3B48">
        <w:rPr>
          <w:rFonts w:ascii="Times New Roman" w:hAnsi="Times New Roman" w:eastAsia="Times New Roman" w:cs="Times New Roman"/>
          <w:sz w:val="24"/>
          <w:szCs w:val="24"/>
        </w:rPr>
        <w:t xml:space="preserve"> information to make </w:t>
      </w:r>
      <w:r w:rsidRPr="4EDB3B48" w:rsidR="4EDB3B48">
        <w:rPr>
          <w:rFonts w:ascii="Times New Roman" w:hAnsi="Times New Roman" w:eastAsia="Times New Roman" w:cs="Times New Roman"/>
          <w:sz w:val="24"/>
          <w:szCs w:val="24"/>
        </w:rPr>
        <w:t>their own rational decision regarding their own health, care and treatment (Nursing Centre, 2019).</w:t>
      </w:r>
    </w:p>
    <w:p w:rsidR="226FA27F" w:rsidP="226FA27F" w:rsidRDefault="226FA27F" w14:paraId="752113EC" w14:textId="79141235">
      <w:pPr>
        <w:pStyle w:val="NoSpacing"/>
        <w:spacing w:line="480" w:lineRule="auto"/>
        <w:rPr>
          <w:rFonts w:ascii="Times New Roman" w:hAnsi="Times New Roman" w:eastAsia="Times New Roman" w:cs="Times New Roman"/>
          <w:sz w:val="24"/>
          <w:szCs w:val="24"/>
        </w:rPr>
      </w:pPr>
    </w:p>
    <w:p w:rsidR="226FA27F" w:rsidP="4EDB3B48" w:rsidRDefault="226FA27F" w14:paraId="5E02A97B" w14:textId="6EB3F67E">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 xml:space="preserve">A nurse should be able to establish an effective communication between patients, families and other health care professionals. </w:t>
      </w:r>
      <w:r w:rsidRPr="4EDB3B48" w:rsidR="4EDB3B48">
        <w:rPr>
          <w:rFonts w:ascii="Times New Roman" w:hAnsi="Times New Roman" w:eastAsia="Times New Roman" w:cs="Times New Roman"/>
          <w:sz w:val="24"/>
          <w:szCs w:val="24"/>
        </w:rPr>
        <w:t xml:space="preserve">Wales NHS (2019) defines that the health care professional should communicate with respect to be open with the patient while being </w:t>
      </w:r>
      <w:r w:rsidRPr="4EDB3B48" w:rsidR="4EDB3B48">
        <w:rPr>
          <w:rFonts w:ascii="Times New Roman" w:hAnsi="Times New Roman" w:eastAsia="Times New Roman" w:cs="Times New Roman"/>
          <w:sz w:val="24"/>
          <w:szCs w:val="24"/>
        </w:rPr>
        <w:t>accurate</w:t>
      </w:r>
      <w:r w:rsidRPr="4EDB3B48" w:rsidR="4EDB3B48">
        <w:rPr>
          <w:rFonts w:ascii="Times New Roman" w:hAnsi="Times New Roman" w:eastAsia="Times New Roman" w:cs="Times New Roman"/>
          <w:sz w:val="24"/>
          <w:szCs w:val="24"/>
        </w:rPr>
        <w:t xml:space="preserve"> and effective whilst upholding confidentiality. </w:t>
      </w:r>
      <w:r w:rsidRPr="4EDB3B48" w:rsidR="4EDB3B48">
        <w:rPr>
          <w:rFonts w:ascii="Times New Roman" w:hAnsi="Times New Roman" w:eastAsia="Times New Roman" w:cs="Times New Roman"/>
          <w:sz w:val="24"/>
          <w:szCs w:val="24"/>
        </w:rPr>
        <w:t xml:space="preserve">According to the BACP (2015) clear communication including any commitments should be stated, together with establishing and respecting any boundaries which may exist and listening to the patient as to their experience. </w:t>
      </w:r>
      <w:proofErr w:type="spellStart"/>
      <w:r w:rsidRPr="4EDB3B48" w:rsidR="4EDB3B48">
        <w:rPr>
          <w:rFonts w:ascii="Times New Roman" w:hAnsi="Times New Roman" w:eastAsia="Times New Roman" w:cs="Times New Roman"/>
          <w:sz w:val="24"/>
          <w:szCs w:val="24"/>
        </w:rPr>
        <w:t>Lugton</w:t>
      </w:r>
      <w:proofErr w:type="spellEnd"/>
      <w:r w:rsidRPr="4EDB3B48" w:rsidR="4EDB3B48">
        <w:rPr>
          <w:rFonts w:ascii="Times New Roman" w:hAnsi="Times New Roman" w:eastAsia="Times New Roman" w:cs="Times New Roman"/>
          <w:sz w:val="24"/>
          <w:szCs w:val="24"/>
        </w:rPr>
        <w:t xml:space="preserve"> describes the importance of communication for a nurse between patients, relatives and staff as a ‘delicate interaction’ but necessary to be supportive and sensitive as their needs change. While a nurse can increase their job satisfaction by establishing good communication with other health care professionals (1994, P.6-7). The NMC also recognises the importance of clear communication even when a language difference exists and the use of other verbal and non-verbal methods many need to be used but upholding the respect of differing cultural sensitivities and checking regularly that the patient has a clear understanding to reduce any misunderstandings (2018, P.9-10).</w:t>
      </w:r>
    </w:p>
    <w:p w:rsidR="226FA27F" w:rsidP="226FA27F" w:rsidRDefault="226FA27F" w14:paraId="2169D5A8" w14:textId="68407F6C">
      <w:pPr>
        <w:pStyle w:val="NoSpacing"/>
        <w:spacing w:line="480" w:lineRule="auto"/>
        <w:rPr>
          <w:rFonts w:ascii="Times New Roman" w:hAnsi="Times New Roman" w:eastAsia="Times New Roman" w:cs="Times New Roman"/>
          <w:sz w:val="24"/>
          <w:szCs w:val="24"/>
        </w:rPr>
      </w:pPr>
    </w:p>
    <w:p w:rsidR="4EDB3B48" w:rsidP="4EDB3B48" w:rsidRDefault="4EDB3B48" w14:noSpellErr="1" w14:paraId="1334195B" w14:textId="3EA18F77">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All communication should also be subject to confidentiality when appropriate whilst respecting a patients’ privacy. A patient should be kept informed if their information is to be shared between health care professionals and this information should be treated sensitively, the patient also has the right to privacy throughout their care and treatment even after death (NMC, 2018, P8). The BACP (2015) state that a patients’ privacy and confidentiality should be protected and if any information should need to be disclosed the patient should be informed. Sines, Appleby and Raymond (2001) emphasise that confidentiality is an important part of a nurses’ credibility and that if any confidential information must be passed onto any other professional bodies full disclosure must be made to the patient to gain consent prior to any disclosure being made.</w:t>
      </w:r>
      <w:r w:rsidRPr="4EDB3B48" w:rsidR="4EDB3B48">
        <w:rPr>
          <w:rFonts w:ascii="Times New Roman" w:hAnsi="Times New Roman" w:eastAsia="Times New Roman" w:cs="Times New Roman"/>
          <w:sz w:val="24"/>
          <w:szCs w:val="24"/>
        </w:rPr>
        <w:t xml:space="preserve"> The Department of Health (DOH) emphasises </w:t>
      </w:r>
      <w:r w:rsidRPr="4EDB3B48" w:rsidR="4EDB3B48">
        <w:rPr>
          <w:rFonts w:ascii="Times New Roman" w:hAnsi="Times New Roman" w:eastAsia="Times New Roman" w:cs="Times New Roman"/>
          <w:sz w:val="24"/>
          <w:szCs w:val="24"/>
        </w:rPr>
        <w:t>that patients</w:t>
      </w:r>
      <w:r w:rsidRPr="4EDB3B48" w:rsidR="4EDB3B48">
        <w:rPr>
          <w:rFonts w:ascii="Times New Roman" w:hAnsi="Times New Roman" w:eastAsia="Times New Roman" w:cs="Times New Roman"/>
          <w:sz w:val="24"/>
          <w:szCs w:val="24"/>
        </w:rPr>
        <w:t xml:space="preserve"> must entrust health care professionals with personal and at times </w:t>
      </w:r>
      <w:r w:rsidRPr="4EDB3B48" w:rsidR="4EDB3B48">
        <w:rPr>
          <w:rFonts w:ascii="Times New Roman" w:hAnsi="Times New Roman" w:eastAsia="Times New Roman" w:cs="Times New Roman"/>
          <w:sz w:val="24"/>
          <w:szCs w:val="24"/>
        </w:rPr>
        <w:t>sensitive</w:t>
      </w:r>
      <w:r w:rsidRPr="4EDB3B48" w:rsidR="4EDB3B48">
        <w:rPr>
          <w:rFonts w:ascii="Times New Roman" w:hAnsi="Times New Roman" w:eastAsia="Times New Roman" w:cs="Times New Roman"/>
          <w:sz w:val="24"/>
          <w:szCs w:val="24"/>
        </w:rPr>
        <w:t xml:space="preserve"> information in order to receive appropriate treatment, as a </w:t>
      </w:r>
      <w:r w:rsidRPr="4EDB3B48" w:rsidR="4EDB3B48">
        <w:rPr>
          <w:rFonts w:ascii="Times New Roman" w:hAnsi="Times New Roman" w:eastAsia="Times New Roman" w:cs="Times New Roman"/>
          <w:sz w:val="24"/>
          <w:szCs w:val="24"/>
        </w:rPr>
        <w:t>result</w:t>
      </w:r>
      <w:r w:rsidRPr="4EDB3B48" w:rsidR="4EDB3B48">
        <w:rPr>
          <w:rFonts w:ascii="Times New Roman" w:hAnsi="Times New Roman" w:eastAsia="Times New Roman" w:cs="Times New Roman"/>
          <w:sz w:val="24"/>
          <w:szCs w:val="24"/>
        </w:rPr>
        <w:t xml:space="preserve"> the patient must have confidence that their privacy will be respected and that staff will act appropriately even if a patient is unconscious or lacks competence it is essential that confidentiality is upheld to retain the trust of the patients (2003, P.11).</w:t>
      </w:r>
    </w:p>
    <w:p w:rsidR="4EDB3B48" w:rsidP="4EDB3B48" w:rsidRDefault="4EDB3B48" w14:paraId="06BEB7A8" w14:textId="09D808E7">
      <w:pPr>
        <w:pStyle w:val="NoSpacing"/>
        <w:spacing w:line="480" w:lineRule="auto"/>
        <w:rPr>
          <w:rFonts w:ascii="Times New Roman" w:hAnsi="Times New Roman" w:eastAsia="Times New Roman" w:cs="Times New Roman"/>
          <w:sz w:val="24"/>
          <w:szCs w:val="24"/>
        </w:rPr>
      </w:pPr>
    </w:p>
    <w:p w:rsidR="4EDB3B48" w:rsidP="4EDB3B48" w:rsidRDefault="4EDB3B48" w14:noSpellErr="1" w14:paraId="232EC1CC" w14:textId="7BB88721">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 xml:space="preserve">Encourage and assist a patient to find themselves and a purpose. A nurse would at times see, meet and treat a person when they are at a low, difficult, upsetting, painful, distressing and confusing point of their lives, as the patient may be unaware what is happening or why. By the nurse building up a professional relationship with the patient by </w:t>
      </w:r>
      <w:r w:rsidRPr="4EDB3B48" w:rsidR="4EDB3B48">
        <w:rPr>
          <w:rFonts w:ascii="Times New Roman" w:hAnsi="Times New Roman" w:eastAsia="Times New Roman" w:cs="Times New Roman"/>
          <w:sz w:val="24"/>
          <w:szCs w:val="24"/>
        </w:rPr>
        <w:t>communicating</w:t>
      </w:r>
      <w:r w:rsidRPr="4EDB3B48" w:rsidR="4EDB3B48">
        <w:rPr>
          <w:rFonts w:ascii="Times New Roman" w:hAnsi="Times New Roman" w:eastAsia="Times New Roman" w:cs="Times New Roman"/>
          <w:sz w:val="24"/>
          <w:szCs w:val="24"/>
        </w:rPr>
        <w:t xml:space="preserve"> this can in turn assist the nurse into helping the patient feel more positive about themselves by feeling valued and increasing their own self-worth. This would then improve a </w:t>
      </w:r>
      <w:r w:rsidRPr="4EDB3B48" w:rsidR="4EDB3B48">
        <w:rPr>
          <w:rFonts w:ascii="Times New Roman" w:hAnsi="Times New Roman" w:eastAsia="Times New Roman" w:cs="Times New Roman"/>
          <w:sz w:val="24"/>
          <w:szCs w:val="24"/>
        </w:rPr>
        <w:t>patients’</w:t>
      </w:r>
      <w:r w:rsidRPr="4EDB3B48" w:rsidR="4EDB3B48">
        <w:rPr>
          <w:rFonts w:ascii="Times New Roman" w:hAnsi="Times New Roman" w:eastAsia="Times New Roman" w:cs="Times New Roman"/>
          <w:sz w:val="24"/>
          <w:szCs w:val="24"/>
        </w:rPr>
        <w:t xml:space="preserve"> opinion of themselves as they would feel congruent with others around them and the patient would recognise their own values (Glassman and Hadad, 2004, P.263). Freshwater (2003) agrees that a nurse can help a patient to feel more realistic, confident and open about themselves through a caring relationship leading to the patient gaining a greater awareness about themselves.</w:t>
      </w:r>
    </w:p>
    <w:p w:rsidR="4EDB3B48" w:rsidP="4EDB3B48" w:rsidRDefault="4EDB3B48" w14:paraId="69524F76" w14:textId="768A8AC3">
      <w:pPr>
        <w:pStyle w:val="NoSpacing"/>
        <w:spacing w:line="480" w:lineRule="auto"/>
        <w:rPr>
          <w:rFonts w:ascii="Times New Roman" w:hAnsi="Times New Roman" w:eastAsia="Times New Roman" w:cs="Times New Roman"/>
          <w:sz w:val="24"/>
          <w:szCs w:val="24"/>
        </w:rPr>
      </w:pPr>
    </w:p>
    <w:p w:rsidR="4EDB3B48" w:rsidP="4EDB3B48" w:rsidRDefault="4EDB3B48" w14:noSpellErr="1" w14:paraId="0EDD386B" w14:textId="7DAEC4AE">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A nurse should remain non-judgemental of others in all regards including relationships, religion, social background and any other beliefs while not influencing or projecting their own beliefs, decisions or feelings onto a patient. Geldard, Geldard and Yin Foo (2013) recognise that each person has their own unique values which influence their decisions, thinking and actions, t</w:t>
      </w:r>
      <w:r w:rsidRPr="4EDB3B48" w:rsidR="4EDB3B48">
        <w:rPr>
          <w:rFonts w:ascii="Times New Roman" w:hAnsi="Times New Roman" w:eastAsia="Times New Roman" w:cs="Times New Roman"/>
          <w:sz w:val="24"/>
          <w:szCs w:val="24"/>
        </w:rPr>
        <w:t>herefore</w:t>
      </w:r>
      <w:r w:rsidRPr="4EDB3B48" w:rsidR="4EDB3B48">
        <w:rPr>
          <w:rFonts w:ascii="Times New Roman" w:hAnsi="Times New Roman" w:eastAsia="Times New Roman" w:cs="Times New Roman"/>
          <w:sz w:val="24"/>
          <w:szCs w:val="24"/>
        </w:rPr>
        <w:t xml:space="preserve"> it may be </w:t>
      </w:r>
      <w:r w:rsidRPr="4EDB3B48" w:rsidR="4EDB3B48">
        <w:rPr>
          <w:rFonts w:ascii="Times New Roman" w:hAnsi="Times New Roman" w:eastAsia="Times New Roman" w:cs="Times New Roman"/>
          <w:sz w:val="24"/>
          <w:szCs w:val="24"/>
        </w:rPr>
        <w:t>necessary</w:t>
      </w:r>
      <w:r w:rsidRPr="4EDB3B48" w:rsidR="4EDB3B48">
        <w:rPr>
          <w:rFonts w:ascii="Times New Roman" w:hAnsi="Times New Roman" w:eastAsia="Times New Roman" w:cs="Times New Roman"/>
          <w:sz w:val="24"/>
          <w:szCs w:val="24"/>
        </w:rPr>
        <w:t xml:space="preserve"> at times for a health care professional/nurse to reflect upon </w:t>
      </w:r>
      <w:r w:rsidRPr="4EDB3B48" w:rsidR="4EDB3B48">
        <w:rPr>
          <w:rFonts w:ascii="Times New Roman" w:hAnsi="Times New Roman" w:eastAsia="Times New Roman" w:cs="Times New Roman"/>
          <w:sz w:val="24"/>
          <w:szCs w:val="24"/>
        </w:rPr>
        <w:t>themselves</w:t>
      </w:r>
      <w:r w:rsidRPr="4EDB3B48" w:rsidR="4EDB3B48">
        <w:rPr>
          <w:rFonts w:ascii="Times New Roman" w:hAnsi="Times New Roman" w:eastAsia="Times New Roman" w:cs="Times New Roman"/>
          <w:sz w:val="24"/>
          <w:szCs w:val="24"/>
        </w:rPr>
        <w:t xml:space="preserve"> to ensure that they are not imposing their values onto a patient. The NMC (2018) also highlight that a nurse should not impose their personal beliefs in any inappropriate manner to a patient or </w:t>
      </w:r>
      <w:r w:rsidRPr="4EDB3B48" w:rsidR="4EDB3B48">
        <w:rPr>
          <w:rFonts w:ascii="Times New Roman" w:hAnsi="Times New Roman" w:eastAsia="Times New Roman" w:cs="Times New Roman"/>
          <w:sz w:val="24"/>
          <w:szCs w:val="24"/>
        </w:rPr>
        <w:t>family</w:t>
      </w:r>
      <w:r w:rsidRPr="4EDB3B48" w:rsidR="4EDB3B48">
        <w:rPr>
          <w:rFonts w:ascii="Times New Roman" w:hAnsi="Times New Roman" w:eastAsia="Times New Roman" w:cs="Times New Roman"/>
          <w:sz w:val="24"/>
          <w:szCs w:val="24"/>
        </w:rPr>
        <w:t xml:space="preserve"> members. While the BACP (2015) state that it is of the ‘utmost importance’ of a </w:t>
      </w:r>
      <w:r w:rsidRPr="4EDB3B48" w:rsidR="4EDB3B48">
        <w:rPr>
          <w:rFonts w:ascii="Times New Roman" w:hAnsi="Times New Roman" w:eastAsia="Times New Roman" w:cs="Times New Roman"/>
          <w:sz w:val="24"/>
          <w:szCs w:val="24"/>
        </w:rPr>
        <w:t>professional’s</w:t>
      </w:r>
      <w:r w:rsidRPr="4EDB3B48" w:rsidR="4EDB3B48">
        <w:rPr>
          <w:rFonts w:ascii="Times New Roman" w:hAnsi="Times New Roman" w:eastAsia="Times New Roman" w:cs="Times New Roman"/>
          <w:sz w:val="24"/>
          <w:szCs w:val="24"/>
        </w:rPr>
        <w:t xml:space="preserve"> personal moral qualities which could have an influence </w:t>
      </w:r>
      <w:r w:rsidRPr="4EDB3B48" w:rsidR="4EDB3B48">
        <w:rPr>
          <w:rFonts w:ascii="Times New Roman" w:hAnsi="Times New Roman" w:eastAsia="Times New Roman" w:cs="Times New Roman"/>
          <w:sz w:val="24"/>
          <w:szCs w:val="24"/>
        </w:rPr>
        <w:t>between</w:t>
      </w:r>
      <w:r w:rsidRPr="4EDB3B48" w:rsidR="4EDB3B48">
        <w:rPr>
          <w:rFonts w:ascii="Times New Roman" w:hAnsi="Times New Roman" w:eastAsia="Times New Roman" w:cs="Times New Roman"/>
          <w:sz w:val="24"/>
          <w:szCs w:val="24"/>
        </w:rPr>
        <w:t xml:space="preserve"> both patients and colleagues, ensuring a level of compatibility to enhance the professional relationship. If the professionals’ interest conflicts with the patients </w:t>
      </w:r>
      <w:r w:rsidRPr="4EDB3B48" w:rsidR="4EDB3B48">
        <w:rPr>
          <w:rFonts w:ascii="Times New Roman" w:hAnsi="Times New Roman" w:eastAsia="Times New Roman" w:cs="Times New Roman"/>
          <w:sz w:val="24"/>
          <w:szCs w:val="24"/>
        </w:rPr>
        <w:t>interest’s</w:t>
      </w:r>
      <w:r w:rsidRPr="4EDB3B48" w:rsidR="4EDB3B48">
        <w:rPr>
          <w:rFonts w:ascii="Times New Roman" w:hAnsi="Times New Roman" w:eastAsia="Times New Roman" w:cs="Times New Roman"/>
          <w:sz w:val="24"/>
          <w:szCs w:val="24"/>
        </w:rPr>
        <w:t xml:space="preserve"> it may at times need to be considered with a superior professional after discussion with the patient.</w:t>
      </w:r>
    </w:p>
    <w:p w:rsidR="4EDB3B48" w:rsidP="4EDB3B48" w:rsidRDefault="4EDB3B48" w14:noSpellErr="1" w14:paraId="6885C431" w14:textId="0E86A627">
      <w:pPr>
        <w:pStyle w:val="NoSpacing"/>
        <w:spacing w:line="480" w:lineRule="auto"/>
        <w:rPr>
          <w:rFonts w:ascii="Times New Roman" w:hAnsi="Times New Roman" w:eastAsia="Times New Roman" w:cs="Times New Roman"/>
          <w:sz w:val="24"/>
          <w:szCs w:val="24"/>
        </w:rPr>
      </w:pPr>
    </w:p>
    <w:p w:rsidR="4EDB3B48" w:rsidP="14065DDA" w:rsidRDefault="4EDB3B48" w14:paraId="4AC913C9" w14:noSpellErr="1" w14:textId="619C9F7F">
      <w:pPr>
        <w:pStyle w:val="NoSpacing"/>
        <w:spacing w:line="480" w:lineRule="auto"/>
        <w:rPr>
          <w:rFonts w:ascii="Times New Roman" w:hAnsi="Times New Roman" w:eastAsia="Times New Roman" w:cs="Times New Roman"/>
          <w:sz w:val="24"/>
          <w:szCs w:val="24"/>
        </w:rPr>
      </w:pPr>
      <w:r w:rsidRPr="14065DDA" w:rsidR="14065DDA">
        <w:rPr>
          <w:rFonts w:ascii="Times New Roman" w:hAnsi="Times New Roman" w:eastAsia="Times New Roman" w:cs="Times New Roman"/>
          <w:sz w:val="24"/>
          <w:szCs w:val="24"/>
        </w:rPr>
        <w:t xml:space="preserve">All nursing professional should be kept up to date with any training courses to ensure that the best most up to date thinking, methods and practice can be provided to all patients. Sines et al, acknowledge that as the future of health provision is constantly changing this must be supported by education and training of the health care professional to ensure that they have the necessary knowledge and skills to function effectively today and in the future. While nurses should prepare to change and develop whilst engaging their part experience within their future practice (2013, P.13). While the NMC acknowledge the importance of keeping up to date knowledge and skills by regularly taking part in professional activities to develop appropriate learning to maintain while developing and improving performance and competence (2018, P.20). The BACP consider the importance of continued training to keep up to date with knowledge and development skills within their professional standards which may include research, reviewing skills with other professionals together with changes to the laws and regulations which may be relevant to their work in order to provide the best service </w:t>
      </w:r>
      <w:r w:rsidRPr="14065DDA" w:rsidR="14065DDA">
        <w:rPr>
          <w:rFonts w:ascii="Times New Roman" w:hAnsi="Times New Roman" w:eastAsia="Times New Roman" w:cs="Times New Roman"/>
          <w:sz w:val="24"/>
          <w:szCs w:val="24"/>
        </w:rPr>
        <w:t xml:space="preserve">and care </w:t>
      </w:r>
      <w:r w:rsidRPr="14065DDA" w:rsidR="14065DDA">
        <w:rPr>
          <w:rFonts w:ascii="Times New Roman" w:hAnsi="Times New Roman" w:eastAsia="Times New Roman" w:cs="Times New Roman"/>
          <w:sz w:val="24"/>
          <w:szCs w:val="24"/>
        </w:rPr>
        <w:t>to patients (2015, P.8). Freshwater feels that a nurse would be able to recognise and identify areas where their own professional development requires further training (2003, P.103).</w:t>
      </w:r>
    </w:p>
    <w:p w:rsidR="4EDB3B48" w:rsidP="4EDB3B48" w:rsidRDefault="4EDB3B48" w14:paraId="12AB812F" w14:textId="0B697BA9">
      <w:pPr>
        <w:pStyle w:val="NoSpacing"/>
        <w:spacing w:line="480" w:lineRule="auto"/>
        <w:rPr>
          <w:rFonts w:ascii="Times New Roman" w:hAnsi="Times New Roman" w:eastAsia="Times New Roman" w:cs="Times New Roman"/>
          <w:sz w:val="24"/>
          <w:szCs w:val="24"/>
        </w:rPr>
      </w:pPr>
    </w:p>
    <w:p w:rsidR="4EDB3B48" w:rsidP="4EDB3B48" w:rsidRDefault="4EDB3B48" w14:noSpellErr="1" w14:paraId="627818AD" w14:textId="2B582B51">
      <w:pPr>
        <w:pStyle w:val="NoSpacing"/>
        <w:spacing w:line="480" w:lineRule="auto"/>
        <w:rPr>
          <w:rFonts w:ascii="Times New Roman" w:hAnsi="Times New Roman" w:eastAsia="Times New Roman" w:cs="Times New Roman"/>
          <w:sz w:val="24"/>
          <w:szCs w:val="24"/>
        </w:rPr>
      </w:pPr>
      <w:r w:rsidRPr="4EDB3B48" w:rsidR="4EDB3B48">
        <w:rPr>
          <w:rFonts w:ascii="Times New Roman" w:hAnsi="Times New Roman" w:eastAsia="Times New Roman" w:cs="Times New Roman"/>
          <w:sz w:val="24"/>
          <w:szCs w:val="24"/>
        </w:rPr>
        <w:t xml:space="preserve">The </w:t>
      </w:r>
      <w:r w:rsidRPr="4EDB3B48" w:rsidR="4EDB3B48">
        <w:rPr>
          <w:rFonts w:ascii="Times New Roman" w:hAnsi="Times New Roman" w:eastAsia="Times New Roman" w:cs="Times New Roman"/>
          <w:sz w:val="24"/>
          <w:szCs w:val="24"/>
        </w:rPr>
        <w:t xml:space="preserve">nurse should ensure to the best of their capabilities that the patient receives and is provided with the most relevant services. This can be carried out by working together with </w:t>
      </w:r>
      <w:r w:rsidRPr="4EDB3B48" w:rsidR="4EDB3B48">
        <w:rPr>
          <w:rFonts w:ascii="Times New Roman" w:hAnsi="Times New Roman" w:eastAsia="Times New Roman" w:cs="Times New Roman"/>
          <w:sz w:val="24"/>
          <w:szCs w:val="24"/>
        </w:rPr>
        <w:t>other</w:t>
      </w:r>
      <w:r w:rsidRPr="4EDB3B48" w:rsidR="4EDB3B48">
        <w:rPr>
          <w:rFonts w:ascii="Times New Roman" w:hAnsi="Times New Roman" w:eastAsia="Times New Roman" w:cs="Times New Roman"/>
          <w:sz w:val="24"/>
          <w:szCs w:val="24"/>
        </w:rPr>
        <w:t xml:space="preserve"> professionals and collaborating to improve and offer mutual support to improve services (BACP, 2015, P.8). The NMC identify that a nurse should be able to accept a </w:t>
      </w:r>
      <w:r w:rsidRPr="4EDB3B48" w:rsidR="4EDB3B48">
        <w:rPr>
          <w:rFonts w:ascii="Times New Roman" w:hAnsi="Times New Roman" w:eastAsia="Times New Roman" w:cs="Times New Roman"/>
          <w:sz w:val="24"/>
          <w:szCs w:val="24"/>
        </w:rPr>
        <w:t>patients’ rights</w:t>
      </w:r>
      <w:r w:rsidRPr="4EDB3B48" w:rsidR="4EDB3B48">
        <w:rPr>
          <w:rFonts w:ascii="Times New Roman" w:hAnsi="Times New Roman" w:eastAsia="Times New Roman" w:cs="Times New Roman"/>
          <w:sz w:val="24"/>
          <w:szCs w:val="24"/>
        </w:rPr>
        <w:t xml:space="preserve"> when accepting or refusing care or treatment and to support the patient with this decision. The nurse should also be able to assist the patient in helping them to access information, support and relevant health and social care services (2018, P.7). Skills for care, highlight also that a health care professional should promote to a patient their independence and </w:t>
      </w:r>
      <w:r w:rsidRPr="4EDB3B48" w:rsidR="4EDB3B48">
        <w:rPr>
          <w:rFonts w:ascii="Times New Roman" w:hAnsi="Times New Roman" w:eastAsia="Times New Roman" w:cs="Times New Roman"/>
          <w:sz w:val="24"/>
          <w:szCs w:val="24"/>
        </w:rPr>
        <w:t>capability</w:t>
      </w:r>
      <w:r w:rsidRPr="4EDB3B48" w:rsidR="4EDB3B48">
        <w:rPr>
          <w:rFonts w:ascii="Times New Roman" w:hAnsi="Times New Roman" w:eastAsia="Times New Roman" w:cs="Times New Roman"/>
          <w:sz w:val="24"/>
          <w:szCs w:val="24"/>
        </w:rPr>
        <w:t xml:space="preserve"> to care for themselves while assisting the patient with their right to make an informed decision and control the treatment and support required (2013, P.5).</w:t>
      </w:r>
    </w:p>
    <w:p w:rsidR="4EDB3B48" w:rsidP="4EDB3B48" w:rsidRDefault="4EDB3B48" w14:noSpellErr="1" w14:paraId="1104A86C" w14:textId="03AE577D">
      <w:pPr>
        <w:pStyle w:val="NoSpacing"/>
        <w:spacing w:line="480" w:lineRule="auto"/>
        <w:rPr>
          <w:rFonts w:ascii="Times New Roman" w:hAnsi="Times New Roman" w:eastAsia="Times New Roman" w:cs="Times New Roman"/>
          <w:sz w:val="24"/>
          <w:szCs w:val="24"/>
        </w:rPr>
      </w:pPr>
    </w:p>
    <w:p w:rsidR="4EDB3B48" w:rsidP="14065DDA" w:rsidRDefault="4EDB3B48" w14:paraId="5B7D36E9" w14:noSpellErr="1" w14:textId="4CAEC6B3">
      <w:pPr>
        <w:pStyle w:val="NoSpacing"/>
        <w:spacing w:line="480" w:lineRule="auto"/>
        <w:rPr>
          <w:rFonts w:ascii="Times New Roman" w:hAnsi="Times New Roman" w:eastAsia="Times New Roman" w:cs="Times New Roman"/>
          <w:sz w:val="24"/>
          <w:szCs w:val="24"/>
        </w:rPr>
      </w:pPr>
      <w:r w:rsidRPr="14065DDA" w:rsidR="14065DDA">
        <w:rPr>
          <w:rFonts w:ascii="Times New Roman" w:hAnsi="Times New Roman" w:eastAsia="Times New Roman" w:cs="Times New Roman"/>
          <w:sz w:val="24"/>
          <w:szCs w:val="24"/>
        </w:rPr>
        <w:t xml:space="preserve">In the nursing role there are many standards set using the skills of counselling, many of these skills are not only established to protect the standards of practice used during treatment but are also to protect and assist a health care professional to carry out their role safely and without any discrimination. Many of the codes are to protect a patient and the patients’ interests and rights as the patient would not necessarily be </w:t>
      </w:r>
      <w:r w:rsidRPr="14065DDA" w:rsidR="14065DDA">
        <w:rPr>
          <w:rFonts w:ascii="Times New Roman" w:hAnsi="Times New Roman" w:eastAsia="Times New Roman" w:cs="Times New Roman"/>
          <w:sz w:val="24"/>
          <w:szCs w:val="24"/>
        </w:rPr>
        <w:t>in a position</w:t>
      </w:r>
      <w:r w:rsidRPr="14065DDA" w:rsidR="14065DDA">
        <w:rPr>
          <w:rFonts w:ascii="Times New Roman" w:hAnsi="Times New Roman" w:eastAsia="Times New Roman" w:cs="Times New Roman"/>
          <w:sz w:val="24"/>
          <w:szCs w:val="24"/>
        </w:rPr>
        <w:t xml:space="preserve"> to protect them themselves. The codes are also established to ensure that all patients are treated fairly without any harm or discrimination. While the nursing professional has a structured set of standards to follow w</w:t>
      </w:r>
      <w:r w:rsidRPr="14065DDA" w:rsidR="14065DDA">
        <w:rPr>
          <w:rFonts w:ascii="Times New Roman" w:hAnsi="Times New Roman" w:eastAsia="Times New Roman" w:cs="Times New Roman"/>
          <w:sz w:val="24"/>
          <w:szCs w:val="24"/>
        </w:rPr>
        <w:t>hich w</w:t>
      </w:r>
      <w:r w:rsidRPr="14065DDA" w:rsidR="14065DDA">
        <w:rPr>
          <w:rFonts w:ascii="Times New Roman" w:hAnsi="Times New Roman" w:eastAsia="Times New Roman" w:cs="Times New Roman"/>
          <w:sz w:val="24"/>
          <w:szCs w:val="24"/>
        </w:rPr>
        <w:t>ill help to ensure that patients are aware and receive a uniform quality of care and standards. Nurses are aware of what is expected from their role in the treatment of patients but by having a set code can assist them in their role by showing basic skills which may be associated with counselling while not actually performing counselling even though they may achieve the same outcome and the contribution value should not be underestimated (Hogston and Simpson, 1999, P.269). For the skills set out to be effective they would need to be agreed and adhered to by both patients and health care professionals, after all it is this interaction which the patient will remember f</w:t>
      </w:r>
      <w:r w:rsidRPr="14065DDA" w:rsidR="14065DDA">
        <w:rPr>
          <w:rFonts w:ascii="Times New Roman" w:hAnsi="Times New Roman" w:eastAsia="Times New Roman" w:cs="Times New Roman"/>
          <w:sz w:val="24"/>
          <w:szCs w:val="24"/>
        </w:rPr>
        <w:t>ro</w:t>
      </w:r>
      <w:r w:rsidRPr="14065DDA" w:rsidR="14065DDA">
        <w:rPr>
          <w:rFonts w:ascii="Times New Roman" w:hAnsi="Times New Roman" w:eastAsia="Times New Roman" w:cs="Times New Roman"/>
          <w:sz w:val="24"/>
          <w:szCs w:val="24"/>
        </w:rPr>
        <w:t>m their experience (Hodder and Gallagher, 1998, P71).</w:t>
      </w:r>
    </w:p>
    <w:p w:rsidR="4EDB3B48" w:rsidP="4EDB3B48" w:rsidRDefault="4EDB3B48" w14:noSpellErr="1" w14:paraId="05F8CF31" w14:textId="1F68B606">
      <w:pPr>
        <w:pStyle w:val="NoSpacing"/>
        <w:spacing w:line="480" w:lineRule="auto"/>
        <w:rPr>
          <w:rFonts w:ascii="Times New Roman" w:hAnsi="Times New Roman" w:eastAsia="Times New Roman" w:cs="Times New Roman"/>
          <w:sz w:val="24"/>
          <w:szCs w:val="24"/>
        </w:rPr>
      </w:pPr>
    </w:p>
    <w:p w:rsidR="4EDB3B48" w:rsidP="4EDB3B48" w:rsidRDefault="4EDB3B48" w14:noSpellErr="1" w14:paraId="58DD31DF" w14:textId="24DE0ADD">
      <w:pPr>
        <w:pStyle w:val="NoSpacing"/>
        <w:spacing w:line="480" w:lineRule="auto"/>
        <w:rPr>
          <w:rFonts w:ascii="Times New Roman" w:hAnsi="Times New Roman" w:eastAsia="Times New Roman" w:cs="Times New Roman"/>
          <w:sz w:val="24"/>
          <w:szCs w:val="24"/>
        </w:rPr>
      </w:pPr>
    </w:p>
    <w:p w:rsidR="7E138351" w:rsidP="7E138351" w:rsidRDefault="7E138351" w14:paraId="41ACA91B" w14:textId="77A6E1EE">
      <w:pPr>
        <w:pStyle w:val="NoSpacing"/>
        <w:spacing w:line="480" w:lineRule="auto"/>
        <w:rPr>
          <w:rFonts w:ascii="Times New Roman" w:hAnsi="Times New Roman" w:eastAsia="Times New Roman" w:cs="Times New Roman"/>
          <w:sz w:val="24"/>
          <w:szCs w:val="24"/>
        </w:rPr>
      </w:pPr>
    </w:p>
    <w:p w:rsidR="4EDB3B48" w:rsidP="7E138351" w:rsidRDefault="4EDB3B48" w14:paraId="2A8E0DC1" w14:textId="691F2E73">
      <w:pPr>
        <w:pStyle w:val="NoSpacing"/>
        <w:spacing w:line="480" w:lineRule="auto"/>
        <w:rPr>
          <w:rFonts w:ascii="Times New Roman" w:hAnsi="Times New Roman" w:eastAsia="Times New Roman" w:cs="Times New Roman"/>
          <w:sz w:val="24"/>
          <w:szCs w:val="24"/>
        </w:rPr>
      </w:pPr>
      <w:r w:rsidRPr="7E138351" w:rsidR="7E138351">
        <w:rPr>
          <w:rFonts w:ascii="Times New Roman" w:hAnsi="Times New Roman" w:eastAsia="Times New Roman" w:cs="Times New Roman"/>
          <w:sz w:val="24"/>
          <w:szCs w:val="24"/>
        </w:rPr>
        <w:t xml:space="preserve"> </w:t>
      </w:r>
    </w:p>
    <w:p w:rsidR="7E138351" w:rsidP="7E138351" w:rsidRDefault="7E138351" w14:paraId="35D85EA2" w14:textId="5967C9B9">
      <w:pPr>
        <w:pStyle w:val="NoSpacing"/>
        <w:spacing w:line="480" w:lineRule="auto"/>
        <w:rPr>
          <w:rFonts w:ascii="Times New Roman" w:hAnsi="Times New Roman" w:eastAsia="Times New Roman" w:cs="Times New Roman"/>
          <w:sz w:val="24"/>
          <w:szCs w:val="24"/>
        </w:rPr>
      </w:pPr>
    </w:p>
    <w:p w:rsidR="4EDB3B48" w:rsidP="4EDB3B48" w:rsidRDefault="4EDB3B48" w14:noSpellErr="1" w14:paraId="08F0D943" w14:textId="43EC6D21">
      <w:pPr>
        <w:pStyle w:val="NoSpacing"/>
        <w:spacing w:line="480" w:lineRule="auto"/>
        <w:rPr>
          <w:rFonts w:ascii="Times New Roman" w:hAnsi="Times New Roman" w:eastAsia="Times New Roman" w:cs="Times New Roman"/>
          <w:sz w:val="24"/>
          <w:szCs w:val="24"/>
        </w:rPr>
      </w:pPr>
    </w:p>
    <w:p w:rsidR="4EDB3B48" w:rsidP="4EDB3B48" w:rsidRDefault="4EDB3B48" w14:noSpellErr="1" w14:paraId="019669BA" w14:textId="6B4A8C49">
      <w:pPr>
        <w:pStyle w:val="NoSpacing"/>
        <w:spacing w:line="240" w:lineRule="auto"/>
        <w:rPr>
          <w:rFonts w:ascii="Times New Roman" w:hAnsi="Times New Roman" w:eastAsia="Times New Roman" w:cs="Times New Roman"/>
          <w:b w:val="1"/>
          <w:bCs w:val="1"/>
          <w:sz w:val="28"/>
          <w:szCs w:val="28"/>
          <w:u w:val="single"/>
        </w:rPr>
      </w:pPr>
      <w:r w:rsidRPr="4EDB3B48" w:rsidR="4EDB3B48">
        <w:rPr>
          <w:rFonts w:ascii="Times New Roman" w:hAnsi="Times New Roman" w:eastAsia="Times New Roman" w:cs="Times New Roman"/>
          <w:b w:val="1"/>
          <w:bCs w:val="1"/>
          <w:sz w:val="28"/>
          <w:szCs w:val="28"/>
          <w:u w:val="single"/>
        </w:rPr>
        <w:t>Reference List</w:t>
      </w:r>
      <w:r w:rsidRPr="4EDB3B48" w:rsidR="4EDB3B48">
        <w:rPr>
          <w:rFonts w:ascii="Times New Roman" w:hAnsi="Times New Roman" w:eastAsia="Times New Roman" w:cs="Times New Roman"/>
          <w:b w:val="0"/>
          <w:bCs w:val="0"/>
          <w:sz w:val="28"/>
          <w:szCs w:val="28"/>
          <w:u w:val="none"/>
        </w:rPr>
        <w:t xml:space="preserve"> </w:t>
      </w:r>
    </w:p>
    <w:p w:rsidR="4EDB3B48" w:rsidP="4EDB3B48" w:rsidRDefault="4EDB3B48" w14:noSpellErr="1" w14:paraId="7E9235AC" w14:textId="06615F77">
      <w:pPr>
        <w:pStyle w:val="NoSpacing"/>
        <w:spacing w:line="240" w:lineRule="auto"/>
        <w:rPr>
          <w:rFonts w:ascii="Times New Roman" w:hAnsi="Times New Roman" w:eastAsia="Times New Roman" w:cs="Times New Roman"/>
          <w:b w:val="0"/>
          <w:bCs w:val="0"/>
          <w:sz w:val="28"/>
          <w:szCs w:val="28"/>
          <w:u w:val="none"/>
        </w:rPr>
      </w:pPr>
    </w:p>
    <w:p w:rsidR="4EDB3B48" w:rsidP="4EDB3B48" w:rsidRDefault="4EDB3B48" w14:noSpellErr="1" w14:paraId="37E516E1" w14:textId="1CC2D9A1">
      <w:pPr>
        <w:pStyle w:val="NoSpacing"/>
        <w:spacing w:line="240" w:lineRule="auto"/>
        <w:rPr>
          <w:rFonts w:ascii="Times New Roman" w:hAnsi="Times New Roman" w:eastAsia="Times New Roman" w:cs="Times New Roman"/>
          <w:b w:val="0"/>
          <w:bCs w:val="0"/>
          <w:i w:val="0"/>
          <w:iCs w:val="0"/>
          <w:sz w:val="24"/>
          <w:szCs w:val="24"/>
          <w:u w:val="none"/>
        </w:rPr>
      </w:pPr>
      <w:r w:rsidRPr="4EDB3B48" w:rsidR="4EDB3B48">
        <w:rPr>
          <w:rFonts w:ascii="Times New Roman" w:hAnsi="Times New Roman" w:eastAsia="Times New Roman" w:cs="Times New Roman"/>
          <w:b w:val="0"/>
          <w:bCs w:val="0"/>
          <w:sz w:val="24"/>
          <w:szCs w:val="24"/>
          <w:u w:val="none"/>
        </w:rPr>
        <w:t xml:space="preserve">BACP (2015) </w:t>
      </w:r>
      <w:r w:rsidRPr="4EDB3B48" w:rsidR="4EDB3B48">
        <w:rPr>
          <w:rFonts w:ascii="Times New Roman" w:hAnsi="Times New Roman" w:eastAsia="Times New Roman" w:cs="Times New Roman"/>
          <w:b w:val="0"/>
          <w:bCs w:val="0"/>
          <w:i w:val="1"/>
          <w:iCs w:val="1"/>
          <w:sz w:val="24"/>
          <w:szCs w:val="24"/>
          <w:u w:val="none"/>
        </w:rPr>
        <w:t xml:space="preserve">Ethical Framework for the Counselling </w:t>
      </w:r>
      <w:r w:rsidRPr="4EDB3B48" w:rsidR="4EDB3B48">
        <w:rPr>
          <w:rFonts w:ascii="Times New Roman" w:hAnsi="Times New Roman" w:eastAsia="Times New Roman" w:cs="Times New Roman"/>
          <w:b w:val="0"/>
          <w:bCs w:val="0"/>
          <w:i w:val="1"/>
          <w:iCs w:val="1"/>
          <w:sz w:val="24"/>
          <w:szCs w:val="24"/>
          <w:u w:val="none"/>
        </w:rPr>
        <w:t>Professions.</w:t>
      </w:r>
      <w:r w:rsidRPr="4EDB3B48" w:rsidR="4EDB3B48">
        <w:rPr>
          <w:rFonts w:ascii="Times New Roman" w:hAnsi="Times New Roman" w:eastAsia="Times New Roman" w:cs="Times New Roman"/>
          <w:b w:val="0"/>
          <w:bCs w:val="0"/>
          <w:i w:val="0"/>
          <w:iCs w:val="0"/>
          <w:sz w:val="24"/>
          <w:szCs w:val="24"/>
          <w:u w:val="none"/>
        </w:rPr>
        <w:t xml:space="preserve"> Available at: </w:t>
      </w:r>
      <w:hyperlink r:id="Rcd3a794f002f4c51">
        <w:r w:rsidRPr="4EDB3B48" w:rsidR="4EDB3B48">
          <w:rPr>
            <w:rStyle w:val="Hyperlink"/>
            <w:rFonts w:ascii="Times New Roman" w:hAnsi="Times New Roman" w:eastAsia="Times New Roman" w:cs="Times New Roman"/>
            <w:b w:val="0"/>
            <w:bCs w:val="0"/>
            <w:i w:val="0"/>
            <w:iCs w:val="0"/>
            <w:color w:val="auto"/>
            <w:sz w:val="24"/>
            <w:szCs w:val="24"/>
            <w:u w:val="none"/>
          </w:rPr>
          <w:t>http://www.bacp.co.uk/ethical_framework.pdf</w:t>
        </w:r>
      </w:hyperlink>
      <w:r w:rsidRPr="4EDB3B48" w:rsidR="4EDB3B48">
        <w:rPr>
          <w:rFonts w:ascii="Times New Roman" w:hAnsi="Times New Roman" w:eastAsia="Times New Roman" w:cs="Times New Roman"/>
          <w:b w:val="0"/>
          <w:bCs w:val="0"/>
          <w:i w:val="0"/>
          <w:iCs w:val="0"/>
          <w:color w:val="auto"/>
          <w:sz w:val="24"/>
          <w:szCs w:val="24"/>
          <w:u w:val="none"/>
        </w:rPr>
        <w:t xml:space="preserve"> (Accessed 21 January 2019)</w:t>
      </w:r>
    </w:p>
    <w:p w:rsidR="4EDB3B48" w:rsidP="4EDB3B48" w:rsidRDefault="4EDB3B48" w14:paraId="4951653D" w14:textId="7F5295E7">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paraId="24FD27F2" w14:textId="28D2CB50">
      <w:pPr>
        <w:pStyle w:val="NoSpacing"/>
        <w:spacing w:line="240" w:lineRule="auto"/>
        <w:rPr>
          <w:rFonts w:ascii="Times New Roman" w:hAnsi="Times New Roman" w:eastAsia="Times New Roman" w:cs="Times New Roman"/>
          <w:b w:val="0"/>
          <w:bCs w:val="0"/>
          <w:i w:val="0"/>
          <w:iCs w:val="0"/>
          <w:color w:val="auto"/>
          <w:sz w:val="24"/>
          <w:szCs w:val="24"/>
          <w:u w:val="none"/>
        </w:rPr>
      </w:pPr>
      <w:proofErr w:type="spellStart"/>
      <w:r w:rsidRPr="4EDB3B48" w:rsidR="4EDB3B48">
        <w:rPr>
          <w:rFonts w:ascii="Times New Roman" w:hAnsi="Times New Roman" w:eastAsia="Times New Roman" w:cs="Times New Roman"/>
          <w:b w:val="0"/>
          <w:bCs w:val="0"/>
          <w:i w:val="0"/>
          <w:iCs w:val="0"/>
          <w:color w:val="auto"/>
          <w:sz w:val="24"/>
          <w:szCs w:val="24"/>
          <w:u w:val="none"/>
        </w:rPr>
        <w:t>Banyard</w:t>
      </w:r>
      <w:proofErr w:type="spellEnd"/>
      <w:r w:rsidRPr="4EDB3B48" w:rsidR="4EDB3B48">
        <w:rPr>
          <w:rFonts w:ascii="Times New Roman" w:hAnsi="Times New Roman" w:eastAsia="Times New Roman" w:cs="Times New Roman"/>
          <w:b w:val="0"/>
          <w:bCs w:val="0"/>
          <w:i w:val="0"/>
          <w:iCs w:val="0"/>
          <w:color w:val="auto"/>
          <w:sz w:val="24"/>
          <w:szCs w:val="24"/>
          <w:u w:val="none"/>
        </w:rPr>
        <w:t xml:space="preserve">, P., Dillon, G., Norman, C. and Winder, B. (2015) </w:t>
      </w:r>
      <w:r w:rsidRPr="4EDB3B48" w:rsidR="4EDB3B48">
        <w:rPr>
          <w:rFonts w:ascii="Times New Roman" w:hAnsi="Times New Roman" w:eastAsia="Times New Roman" w:cs="Times New Roman"/>
          <w:b w:val="0"/>
          <w:bCs w:val="0"/>
          <w:i w:val="1"/>
          <w:iCs w:val="1"/>
          <w:color w:val="auto"/>
          <w:sz w:val="24"/>
          <w:szCs w:val="24"/>
          <w:u w:val="none"/>
        </w:rPr>
        <w:t>Essential Psychology.</w:t>
      </w:r>
      <w:r w:rsidRPr="4EDB3B48" w:rsidR="4EDB3B48">
        <w:rPr>
          <w:rFonts w:ascii="Times New Roman" w:hAnsi="Times New Roman" w:eastAsia="Times New Roman" w:cs="Times New Roman"/>
          <w:b w:val="0"/>
          <w:bCs w:val="0"/>
          <w:i w:val="0"/>
          <w:iCs w:val="0"/>
          <w:color w:val="auto"/>
          <w:sz w:val="24"/>
          <w:szCs w:val="24"/>
          <w:u w:val="none"/>
        </w:rPr>
        <w:t xml:space="preserve"> 2</w:t>
      </w:r>
      <w:r w:rsidRPr="4EDB3B48" w:rsidR="4EDB3B48">
        <w:rPr>
          <w:rFonts w:ascii="Times New Roman" w:hAnsi="Times New Roman" w:eastAsia="Times New Roman" w:cs="Times New Roman"/>
          <w:b w:val="0"/>
          <w:bCs w:val="0"/>
          <w:i w:val="0"/>
          <w:iCs w:val="0"/>
          <w:color w:val="auto"/>
          <w:sz w:val="24"/>
          <w:szCs w:val="24"/>
          <w:u w:val="none"/>
          <w:vertAlign w:val="superscript"/>
        </w:rPr>
        <w:t>nd</w:t>
      </w:r>
      <w:r w:rsidRPr="4EDB3B48" w:rsidR="4EDB3B48">
        <w:rPr>
          <w:rFonts w:ascii="Times New Roman" w:hAnsi="Times New Roman" w:eastAsia="Times New Roman" w:cs="Times New Roman"/>
          <w:b w:val="0"/>
          <w:bCs w:val="0"/>
          <w:i w:val="0"/>
          <w:iCs w:val="0"/>
          <w:color w:val="auto"/>
          <w:sz w:val="24"/>
          <w:szCs w:val="24"/>
          <w:u w:val="none"/>
        </w:rPr>
        <w:t xml:space="preserve"> Ed. London: SAGE Publications Ltd</w:t>
      </w:r>
    </w:p>
    <w:p w:rsidR="4EDB3B48" w:rsidP="4EDB3B48" w:rsidRDefault="4EDB3B48" w14:paraId="2E3A756D" w14:textId="58FAF552">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noSpellErr="1" w14:paraId="48F4C2BC" w14:textId="517C561E">
      <w:pPr>
        <w:pStyle w:val="NoSpacing"/>
        <w:spacing w:line="240" w:lineRule="auto"/>
        <w:rPr>
          <w:rFonts w:ascii="Times New Roman" w:hAnsi="Times New Roman" w:eastAsia="Times New Roman" w:cs="Times New Roman"/>
          <w:b w:val="0"/>
          <w:bCs w:val="0"/>
          <w:i w:val="0"/>
          <w:iCs w:val="0"/>
          <w:color w:val="auto"/>
          <w:sz w:val="24"/>
          <w:szCs w:val="24"/>
          <w:u w:val="none"/>
        </w:rPr>
      </w:pPr>
      <w:r w:rsidRPr="4EDB3B48" w:rsidR="4EDB3B48">
        <w:rPr>
          <w:rFonts w:ascii="Times New Roman" w:hAnsi="Times New Roman" w:eastAsia="Times New Roman" w:cs="Times New Roman"/>
          <w:b w:val="0"/>
          <w:bCs w:val="0"/>
          <w:i w:val="0"/>
          <w:iCs w:val="0"/>
          <w:color w:val="auto"/>
          <w:sz w:val="24"/>
          <w:szCs w:val="24"/>
          <w:u w:val="none"/>
        </w:rPr>
        <w:t xml:space="preserve">Department of Health (DOH) (2003) </w:t>
      </w:r>
      <w:r w:rsidRPr="4EDB3B48" w:rsidR="4EDB3B48">
        <w:rPr>
          <w:rFonts w:ascii="Times New Roman" w:hAnsi="Times New Roman" w:eastAsia="Times New Roman" w:cs="Times New Roman"/>
          <w:b w:val="0"/>
          <w:bCs w:val="0"/>
          <w:i w:val="1"/>
          <w:iCs w:val="1"/>
          <w:color w:val="auto"/>
          <w:sz w:val="24"/>
          <w:szCs w:val="24"/>
          <w:u w:val="none"/>
        </w:rPr>
        <w:t>Confidentiality – NHS code of practice.</w:t>
      </w:r>
      <w:r w:rsidRPr="4EDB3B48" w:rsidR="4EDB3B48">
        <w:rPr>
          <w:rFonts w:ascii="Times New Roman" w:hAnsi="Times New Roman" w:eastAsia="Times New Roman" w:cs="Times New Roman"/>
          <w:b w:val="0"/>
          <w:bCs w:val="0"/>
          <w:i w:val="0"/>
          <w:iCs w:val="0"/>
          <w:color w:val="auto"/>
          <w:sz w:val="24"/>
          <w:szCs w:val="24"/>
          <w:u w:val="none"/>
        </w:rPr>
        <w:t xml:space="preserve"> Available at: </w:t>
      </w:r>
      <w:hyperlink r:id="R6318be4a52b748a2">
        <w:r w:rsidRPr="4EDB3B48" w:rsidR="4EDB3B48">
          <w:rPr>
            <w:rStyle w:val="Hyperlink"/>
            <w:rFonts w:ascii="Times New Roman" w:hAnsi="Times New Roman" w:eastAsia="Times New Roman" w:cs="Times New Roman"/>
            <w:b w:val="0"/>
            <w:bCs w:val="0"/>
            <w:i w:val="0"/>
            <w:iCs w:val="0"/>
            <w:color w:val="auto"/>
            <w:sz w:val="24"/>
            <w:szCs w:val="24"/>
            <w:u w:val="none"/>
          </w:rPr>
          <w:t>https://www.assets.publishing.service.gov.uk/government/uploads/system/uploads/attachment_data/file/200146/Confidentiality_-_NHS_Code_of_Practice.pdf</w:t>
        </w:r>
      </w:hyperlink>
      <w:r w:rsidRPr="4EDB3B48" w:rsidR="4EDB3B48">
        <w:rPr>
          <w:rFonts w:ascii="Times New Roman" w:hAnsi="Times New Roman" w:eastAsia="Times New Roman" w:cs="Times New Roman"/>
          <w:b w:val="0"/>
          <w:bCs w:val="0"/>
          <w:i w:val="0"/>
          <w:iCs w:val="0"/>
          <w:color w:val="auto"/>
          <w:sz w:val="24"/>
          <w:szCs w:val="24"/>
          <w:u w:val="none"/>
        </w:rPr>
        <w:t xml:space="preserve"> (Accessed 24 January 2019)</w:t>
      </w:r>
    </w:p>
    <w:p w:rsidR="4EDB3B48" w:rsidP="4EDB3B48" w:rsidRDefault="4EDB3B48" w14:paraId="25116907" w14:textId="093628F3">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noSpellErr="1" w14:paraId="59DADCA8" w14:textId="26F84ABE">
      <w:pPr>
        <w:pStyle w:val="NoSpacing"/>
        <w:spacing w:line="240" w:lineRule="auto"/>
        <w:rPr>
          <w:rFonts w:ascii="Times New Roman" w:hAnsi="Times New Roman" w:eastAsia="Times New Roman" w:cs="Times New Roman"/>
          <w:b w:val="0"/>
          <w:bCs w:val="0"/>
          <w:i w:val="0"/>
          <w:iCs w:val="0"/>
          <w:color w:val="auto"/>
          <w:sz w:val="24"/>
          <w:szCs w:val="24"/>
          <w:u w:val="none"/>
        </w:rPr>
      </w:pPr>
      <w:r w:rsidRPr="4EDB3B48" w:rsidR="4EDB3B48">
        <w:rPr>
          <w:rFonts w:ascii="Times New Roman" w:hAnsi="Times New Roman" w:eastAsia="Times New Roman" w:cs="Times New Roman"/>
          <w:b w:val="0"/>
          <w:bCs w:val="0"/>
          <w:i w:val="0"/>
          <w:iCs w:val="0"/>
          <w:color w:val="auto"/>
          <w:sz w:val="24"/>
          <w:szCs w:val="24"/>
          <w:u w:val="none"/>
        </w:rPr>
        <w:t xml:space="preserve">Freshwater, D. (2013) </w:t>
      </w:r>
      <w:r w:rsidRPr="4EDB3B48" w:rsidR="4EDB3B48">
        <w:rPr>
          <w:rFonts w:ascii="Times New Roman" w:hAnsi="Times New Roman" w:eastAsia="Times New Roman" w:cs="Times New Roman"/>
          <w:b w:val="0"/>
          <w:bCs w:val="0"/>
          <w:i w:val="1"/>
          <w:iCs w:val="1"/>
          <w:color w:val="auto"/>
          <w:sz w:val="24"/>
          <w:szCs w:val="24"/>
          <w:u w:val="none"/>
        </w:rPr>
        <w:t>Counselling skills for Nurses, Midwives and Health Visitors.</w:t>
      </w:r>
      <w:r w:rsidRPr="4EDB3B48" w:rsidR="4EDB3B48">
        <w:rPr>
          <w:rFonts w:ascii="Times New Roman" w:hAnsi="Times New Roman" w:eastAsia="Times New Roman" w:cs="Times New Roman"/>
          <w:b w:val="0"/>
          <w:bCs w:val="0"/>
          <w:i w:val="0"/>
          <w:iCs w:val="0"/>
          <w:color w:val="auto"/>
          <w:sz w:val="24"/>
          <w:szCs w:val="24"/>
          <w:u w:val="none"/>
        </w:rPr>
        <w:t xml:space="preserve"> Maidenhead: Open </w:t>
      </w:r>
      <w:r w:rsidRPr="4EDB3B48" w:rsidR="4EDB3B48">
        <w:rPr>
          <w:rFonts w:ascii="Times New Roman" w:hAnsi="Times New Roman" w:eastAsia="Times New Roman" w:cs="Times New Roman"/>
          <w:b w:val="0"/>
          <w:bCs w:val="0"/>
          <w:i w:val="0"/>
          <w:iCs w:val="0"/>
          <w:color w:val="auto"/>
          <w:sz w:val="24"/>
          <w:szCs w:val="24"/>
          <w:u w:val="none"/>
        </w:rPr>
        <w:t>University</w:t>
      </w:r>
      <w:r w:rsidRPr="4EDB3B48" w:rsidR="4EDB3B48">
        <w:rPr>
          <w:rFonts w:ascii="Times New Roman" w:hAnsi="Times New Roman" w:eastAsia="Times New Roman" w:cs="Times New Roman"/>
          <w:b w:val="0"/>
          <w:bCs w:val="0"/>
          <w:i w:val="0"/>
          <w:iCs w:val="0"/>
          <w:color w:val="auto"/>
          <w:sz w:val="24"/>
          <w:szCs w:val="24"/>
          <w:u w:val="none"/>
        </w:rPr>
        <w:t xml:space="preserve"> Press</w:t>
      </w:r>
    </w:p>
    <w:p w:rsidR="4EDB3B48" w:rsidP="4EDB3B48" w:rsidRDefault="4EDB3B48" w14:noSpellErr="1" w14:paraId="4D205E06" w14:textId="0A668CE9">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noSpellErr="1" w14:paraId="576CABF2" w14:textId="6AA73A4B">
      <w:pPr>
        <w:pStyle w:val="NoSpacing"/>
        <w:spacing w:line="240" w:lineRule="auto"/>
        <w:rPr>
          <w:rFonts w:ascii="Times New Roman" w:hAnsi="Times New Roman" w:eastAsia="Times New Roman" w:cs="Times New Roman"/>
          <w:b w:val="0"/>
          <w:bCs w:val="0"/>
          <w:i w:val="0"/>
          <w:iCs w:val="0"/>
          <w:color w:val="auto"/>
          <w:sz w:val="24"/>
          <w:szCs w:val="24"/>
          <w:u w:val="none"/>
        </w:rPr>
      </w:pPr>
      <w:r w:rsidRPr="4EDB3B48" w:rsidR="4EDB3B48">
        <w:rPr>
          <w:rFonts w:ascii="Times New Roman" w:hAnsi="Times New Roman" w:eastAsia="Times New Roman" w:cs="Times New Roman"/>
          <w:b w:val="0"/>
          <w:bCs w:val="0"/>
          <w:i w:val="0"/>
          <w:iCs w:val="0"/>
          <w:color w:val="auto"/>
          <w:sz w:val="24"/>
          <w:szCs w:val="24"/>
          <w:u w:val="none"/>
        </w:rPr>
        <w:t xml:space="preserve">Geldard, K., Geldard, D. and Yin Foo, R. (2013) </w:t>
      </w:r>
      <w:r w:rsidRPr="4EDB3B48" w:rsidR="4EDB3B48">
        <w:rPr>
          <w:rFonts w:ascii="Times New Roman" w:hAnsi="Times New Roman" w:eastAsia="Times New Roman" w:cs="Times New Roman"/>
          <w:b w:val="0"/>
          <w:bCs w:val="0"/>
          <w:i w:val="1"/>
          <w:iCs w:val="1"/>
          <w:color w:val="auto"/>
          <w:sz w:val="24"/>
          <w:szCs w:val="24"/>
          <w:u w:val="none"/>
        </w:rPr>
        <w:t>Counselling Children – A practical introduction.</w:t>
      </w:r>
      <w:r w:rsidRPr="4EDB3B48" w:rsidR="4EDB3B48">
        <w:rPr>
          <w:rFonts w:ascii="Times New Roman" w:hAnsi="Times New Roman" w:eastAsia="Times New Roman" w:cs="Times New Roman"/>
          <w:b w:val="0"/>
          <w:bCs w:val="0"/>
          <w:i w:val="0"/>
          <w:iCs w:val="0"/>
          <w:color w:val="auto"/>
          <w:sz w:val="24"/>
          <w:szCs w:val="24"/>
          <w:u w:val="none"/>
        </w:rPr>
        <w:t xml:space="preserve"> 4th Ed. London: SAGE Publications Ltd</w:t>
      </w:r>
    </w:p>
    <w:p w:rsidR="4EDB3B48" w:rsidP="4EDB3B48" w:rsidRDefault="4EDB3B48" w14:paraId="609F7C8E" w14:textId="1FA392E5">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noSpellErr="1" w14:paraId="64842173" w14:textId="51F46D37">
      <w:pPr>
        <w:pStyle w:val="NoSpacing"/>
        <w:spacing w:line="240" w:lineRule="auto"/>
        <w:rPr>
          <w:rFonts w:ascii="Times New Roman" w:hAnsi="Times New Roman" w:eastAsia="Times New Roman" w:cs="Times New Roman"/>
          <w:b w:val="0"/>
          <w:bCs w:val="0"/>
          <w:i w:val="0"/>
          <w:iCs w:val="0"/>
          <w:color w:val="auto"/>
          <w:sz w:val="24"/>
          <w:szCs w:val="24"/>
          <w:u w:val="none"/>
        </w:rPr>
      </w:pPr>
      <w:r w:rsidRPr="4EDB3B48" w:rsidR="4EDB3B48">
        <w:rPr>
          <w:rFonts w:ascii="Times New Roman" w:hAnsi="Times New Roman" w:eastAsia="Times New Roman" w:cs="Times New Roman"/>
          <w:b w:val="0"/>
          <w:bCs w:val="0"/>
          <w:i w:val="0"/>
          <w:iCs w:val="0"/>
          <w:color w:val="auto"/>
          <w:sz w:val="24"/>
          <w:szCs w:val="24"/>
          <w:u w:val="none"/>
        </w:rPr>
        <w:t xml:space="preserve">Glassman, W.E. and Hadad, M. (2004) </w:t>
      </w:r>
      <w:r w:rsidRPr="4EDB3B48" w:rsidR="4EDB3B48">
        <w:rPr>
          <w:rFonts w:ascii="Times New Roman" w:hAnsi="Times New Roman" w:eastAsia="Times New Roman" w:cs="Times New Roman"/>
          <w:b w:val="0"/>
          <w:bCs w:val="0"/>
          <w:i w:val="1"/>
          <w:iCs w:val="1"/>
          <w:color w:val="auto"/>
          <w:sz w:val="24"/>
          <w:szCs w:val="24"/>
          <w:u w:val="none"/>
        </w:rPr>
        <w:t>Approaches to Psychology.</w:t>
      </w:r>
      <w:r w:rsidRPr="4EDB3B48" w:rsidR="4EDB3B48">
        <w:rPr>
          <w:rFonts w:ascii="Times New Roman" w:hAnsi="Times New Roman" w:eastAsia="Times New Roman" w:cs="Times New Roman"/>
          <w:b w:val="0"/>
          <w:bCs w:val="0"/>
          <w:i w:val="0"/>
          <w:iCs w:val="0"/>
          <w:color w:val="auto"/>
          <w:sz w:val="24"/>
          <w:szCs w:val="24"/>
          <w:u w:val="none"/>
        </w:rPr>
        <w:t xml:space="preserve"> 4</w:t>
      </w:r>
      <w:r w:rsidRPr="4EDB3B48" w:rsidR="4EDB3B48">
        <w:rPr>
          <w:rFonts w:ascii="Times New Roman" w:hAnsi="Times New Roman" w:eastAsia="Times New Roman" w:cs="Times New Roman"/>
          <w:b w:val="0"/>
          <w:bCs w:val="0"/>
          <w:i w:val="0"/>
          <w:iCs w:val="0"/>
          <w:color w:val="auto"/>
          <w:sz w:val="24"/>
          <w:szCs w:val="24"/>
          <w:u w:val="none"/>
          <w:vertAlign w:val="superscript"/>
        </w:rPr>
        <w:t>th</w:t>
      </w:r>
      <w:r w:rsidRPr="4EDB3B48" w:rsidR="4EDB3B48">
        <w:rPr>
          <w:rFonts w:ascii="Times New Roman" w:hAnsi="Times New Roman" w:eastAsia="Times New Roman" w:cs="Times New Roman"/>
          <w:b w:val="0"/>
          <w:bCs w:val="0"/>
          <w:i w:val="0"/>
          <w:iCs w:val="0"/>
          <w:color w:val="auto"/>
          <w:sz w:val="24"/>
          <w:szCs w:val="24"/>
          <w:u w:val="none"/>
        </w:rPr>
        <w:t xml:space="preserve"> Ed. Maidenhead: Open University Press</w:t>
      </w:r>
    </w:p>
    <w:p w:rsidR="4EDB3B48" w:rsidP="4EDB3B48" w:rsidRDefault="4EDB3B48" w14:paraId="7C2122C8" w14:textId="020BCCA6">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4EDB3B48" w:rsidRDefault="4EDB3B48" w14:noSpellErr="1" w14:paraId="729CEDA0" w14:textId="326D1DA0">
      <w:pPr>
        <w:pStyle w:val="NoSpacing"/>
        <w:spacing w:line="240" w:lineRule="auto"/>
        <w:rPr>
          <w:rFonts w:ascii="Times New Roman" w:hAnsi="Times New Roman" w:eastAsia="Times New Roman" w:cs="Times New Roman"/>
          <w:b w:val="0"/>
          <w:bCs w:val="0"/>
          <w:i w:val="0"/>
          <w:iCs w:val="0"/>
          <w:color w:val="auto"/>
          <w:sz w:val="24"/>
          <w:szCs w:val="24"/>
          <w:u w:val="single"/>
        </w:rPr>
      </w:pPr>
      <w:r w:rsidRPr="4EDB3B48" w:rsidR="4EDB3B48">
        <w:rPr>
          <w:rFonts w:ascii="Times New Roman" w:hAnsi="Times New Roman" w:eastAsia="Times New Roman" w:cs="Times New Roman"/>
          <w:b w:val="0"/>
          <w:bCs w:val="0"/>
          <w:i w:val="0"/>
          <w:iCs w:val="0"/>
          <w:color w:val="auto"/>
          <w:sz w:val="24"/>
          <w:szCs w:val="24"/>
          <w:u w:val="none"/>
        </w:rPr>
        <w:t xml:space="preserve">Hodder, P. and Gallagher, A. (1998) Standard-Setting. In Chadwick, R. and Levitt, M. (Ed) </w:t>
      </w:r>
      <w:r w:rsidRPr="4EDB3B48" w:rsidR="4EDB3B48">
        <w:rPr>
          <w:rFonts w:ascii="Times New Roman" w:hAnsi="Times New Roman" w:eastAsia="Times New Roman" w:cs="Times New Roman"/>
          <w:b w:val="0"/>
          <w:bCs w:val="0"/>
          <w:i w:val="1"/>
          <w:iCs w:val="1"/>
          <w:color w:val="auto"/>
          <w:sz w:val="24"/>
          <w:szCs w:val="24"/>
          <w:u w:val="none"/>
        </w:rPr>
        <w:t>Ethical Issues in Community Health Care.</w:t>
      </w:r>
      <w:r w:rsidRPr="4EDB3B48" w:rsidR="4EDB3B48">
        <w:rPr>
          <w:rFonts w:ascii="Times New Roman" w:hAnsi="Times New Roman" w:eastAsia="Times New Roman" w:cs="Times New Roman"/>
          <w:b w:val="0"/>
          <w:bCs w:val="0"/>
          <w:i w:val="0"/>
          <w:iCs w:val="0"/>
          <w:color w:val="auto"/>
          <w:sz w:val="24"/>
          <w:szCs w:val="24"/>
          <w:u w:val="none"/>
        </w:rPr>
        <w:t xml:space="preserve"> London: Arnold</w:t>
      </w:r>
    </w:p>
    <w:p w:rsidR="4EDB3B48" w:rsidP="4EDB3B48" w:rsidRDefault="4EDB3B48" w14:paraId="19D331FE" w14:textId="319613DB">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paraId="6133B3F6" w14:noSpellErr="1" w14:textId="722C8AFB">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Hogston, R. and Simpson, P.M. (1999) </w:t>
      </w:r>
      <w:r w:rsidRPr="7E138351" w:rsidR="7E138351">
        <w:rPr>
          <w:rFonts w:ascii="Times New Roman" w:hAnsi="Times New Roman" w:eastAsia="Times New Roman" w:cs="Times New Roman"/>
          <w:b w:val="0"/>
          <w:bCs w:val="0"/>
          <w:i w:val="1"/>
          <w:iCs w:val="1"/>
          <w:color w:val="auto"/>
          <w:sz w:val="24"/>
          <w:szCs w:val="24"/>
          <w:u w:val="none"/>
        </w:rPr>
        <w:t>Foundations of Nursing Practice.</w:t>
      </w:r>
      <w:r w:rsidRPr="7E138351" w:rsidR="7E138351">
        <w:rPr>
          <w:rFonts w:ascii="Times New Roman" w:hAnsi="Times New Roman" w:eastAsia="Times New Roman" w:cs="Times New Roman"/>
          <w:b w:val="0"/>
          <w:bCs w:val="0"/>
          <w:i w:val="0"/>
          <w:iCs w:val="0"/>
          <w:color w:val="auto"/>
          <w:sz w:val="24"/>
          <w:szCs w:val="24"/>
          <w:u w:val="none"/>
        </w:rPr>
        <w:t xml:space="preserve"> </w:t>
      </w:r>
      <w:r w:rsidRPr="7E138351" w:rsidR="7E138351">
        <w:rPr>
          <w:rFonts w:ascii="Times New Roman" w:hAnsi="Times New Roman" w:eastAsia="Times New Roman" w:cs="Times New Roman"/>
          <w:b w:val="0"/>
          <w:bCs w:val="0"/>
          <w:i w:val="0"/>
          <w:iCs w:val="0"/>
          <w:color w:val="auto"/>
          <w:sz w:val="24"/>
          <w:szCs w:val="24"/>
          <w:u w:val="none"/>
        </w:rPr>
        <w:t>Basingstoke: Macmillan Press Ltd</w:t>
      </w:r>
    </w:p>
    <w:p w:rsidR="4EDB3B48" w:rsidP="7E138351" w:rsidRDefault="4EDB3B48" w14:paraId="6BF260C1" w14:textId="1DFFA703">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paraId="3B804571" w14:textId="54C4E27D">
      <w:pPr>
        <w:pStyle w:val="NoSpacing"/>
        <w:spacing w:line="240" w:lineRule="auto"/>
        <w:rPr>
          <w:rFonts w:ascii="Times New Roman" w:hAnsi="Times New Roman" w:eastAsia="Times New Roman" w:cs="Times New Roman"/>
          <w:b w:val="0"/>
          <w:bCs w:val="0"/>
          <w:i w:val="0"/>
          <w:iCs w:val="0"/>
          <w:color w:val="auto"/>
          <w:sz w:val="24"/>
          <w:szCs w:val="24"/>
          <w:u w:val="none"/>
        </w:rPr>
      </w:pPr>
      <w:proofErr w:type="spellStart"/>
      <w:r w:rsidRPr="7E138351" w:rsidR="7E138351">
        <w:rPr>
          <w:rFonts w:ascii="Times New Roman" w:hAnsi="Times New Roman" w:eastAsia="Times New Roman" w:cs="Times New Roman"/>
          <w:b w:val="0"/>
          <w:bCs w:val="0"/>
          <w:i w:val="0"/>
          <w:iCs w:val="0"/>
          <w:color w:val="auto"/>
          <w:sz w:val="24"/>
          <w:szCs w:val="24"/>
          <w:u w:val="none"/>
        </w:rPr>
        <w:t>Lugton</w:t>
      </w:r>
      <w:proofErr w:type="spellEnd"/>
      <w:r w:rsidRPr="7E138351" w:rsidR="7E138351">
        <w:rPr>
          <w:rFonts w:ascii="Times New Roman" w:hAnsi="Times New Roman" w:eastAsia="Times New Roman" w:cs="Times New Roman"/>
          <w:b w:val="0"/>
          <w:bCs w:val="0"/>
          <w:i w:val="0"/>
          <w:iCs w:val="0"/>
          <w:color w:val="auto"/>
          <w:sz w:val="24"/>
          <w:szCs w:val="24"/>
          <w:u w:val="none"/>
        </w:rPr>
        <w:t xml:space="preserve">, J. (1994) </w:t>
      </w:r>
      <w:r w:rsidRPr="7E138351" w:rsidR="7E138351">
        <w:rPr>
          <w:rFonts w:ascii="Times New Roman" w:hAnsi="Times New Roman" w:eastAsia="Times New Roman" w:cs="Times New Roman"/>
          <w:b w:val="0"/>
          <w:bCs w:val="0"/>
          <w:i w:val="1"/>
          <w:iCs w:val="1"/>
          <w:color w:val="auto"/>
          <w:sz w:val="24"/>
          <w:szCs w:val="24"/>
          <w:u w:val="none"/>
        </w:rPr>
        <w:t>Communicating with dying people and their relatives.</w:t>
      </w:r>
      <w:r w:rsidRPr="7E138351" w:rsidR="7E138351">
        <w:rPr>
          <w:rFonts w:ascii="Times New Roman" w:hAnsi="Times New Roman" w:eastAsia="Times New Roman" w:cs="Times New Roman"/>
          <w:b w:val="0"/>
          <w:bCs w:val="0"/>
          <w:i w:val="0"/>
          <w:iCs w:val="0"/>
          <w:color w:val="auto"/>
          <w:sz w:val="24"/>
          <w:szCs w:val="24"/>
          <w:u w:val="none"/>
        </w:rPr>
        <w:t xml:space="preserve"> Chippenham: Times Mirror International Publishers Ltd</w:t>
      </w:r>
    </w:p>
    <w:p w:rsidR="4EDB3B48" w:rsidP="7E138351" w:rsidRDefault="4EDB3B48" w14:paraId="4E4C75AE" w14:textId="199E9411">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noSpellErr="1" w14:paraId="41D794AA" w14:textId="59990878">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NMC (2018) </w:t>
      </w:r>
      <w:r w:rsidRPr="7E138351" w:rsidR="7E138351">
        <w:rPr>
          <w:rFonts w:ascii="Times New Roman" w:hAnsi="Times New Roman" w:eastAsia="Times New Roman" w:cs="Times New Roman"/>
          <w:b w:val="0"/>
          <w:bCs w:val="0"/>
          <w:i w:val="1"/>
          <w:iCs w:val="1"/>
          <w:color w:val="auto"/>
          <w:sz w:val="24"/>
          <w:szCs w:val="24"/>
          <w:u w:val="none"/>
        </w:rPr>
        <w:t>The Code.</w:t>
      </w:r>
      <w:r w:rsidRPr="7E138351" w:rsidR="7E138351">
        <w:rPr>
          <w:rFonts w:ascii="Times New Roman" w:hAnsi="Times New Roman" w:eastAsia="Times New Roman" w:cs="Times New Roman"/>
          <w:b w:val="0"/>
          <w:bCs w:val="0"/>
          <w:i w:val="0"/>
          <w:iCs w:val="0"/>
          <w:color w:val="auto"/>
          <w:sz w:val="24"/>
          <w:szCs w:val="24"/>
          <w:u w:val="none"/>
        </w:rPr>
        <w:t xml:space="preserve"> Available at: </w:t>
      </w:r>
      <w:hyperlink r:id="R71d5304dfca44359">
        <w:r w:rsidRPr="7E138351" w:rsidR="7E138351">
          <w:rPr>
            <w:rStyle w:val="Hyperlink"/>
            <w:rFonts w:ascii="Times New Roman" w:hAnsi="Times New Roman" w:eastAsia="Times New Roman" w:cs="Times New Roman"/>
            <w:b w:val="0"/>
            <w:bCs w:val="0"/>
            <w:i w:val="0"/>
            <w:iCs w:val="0"/>
            <w:color w:val="auto"/>
            <w:sz w:val="24"/>
            <w:szCs w:val="24"/>
            <w:u w:val="none"/>
          </w:rPr>
          <w:t>https://www.nmc.org.uk/globalassets/sitedocuments/nmc-publications/nmc-code</w:t>
        </w:r>
      </w:hyperlink>
      <w:r w:rsidRPr="7E138351" w:rsidR="7E138351">
        <w:rPr>
          <w:rFonts w:ascii="Times New Roman" w:hAnsi="Times New Roman" w:eastAsia="Times New Roman" w:cs="Times New Roman"/>
          <w:b w:val="0"/>
          <w:bCs w:val="0"/>
          <w:i w:val="0"/>
          <w:iCs w:val="0"/>
          <w:color w:val="auto"/>
          <w:sz w:val="24"/>
          <w:szCs w:val="24"/>
          <w:u w:val="none"/>
        </w:rPr>
        <w:t xml:space="preserve"> (Accessed 23 January 2019)</w:t>
      </w:r>
    </w:p>
    <w:p w:rsidR="4EDB3B48" w:rsidP="7E138351" w:rsidRDefault="4EDB3B48" w14:paraId="25FCA33B" w14:textId="6CA37AC1">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noSpellErr="1" w14:paraId="27F20CE4" w14:textId="7FAFF7A5">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Nursing Centre (2019) </w:t>
      </w:r>
      <w:r w:rsidRPr="7E138351" w:rsidR="7E138351">
        <w:rPr>
          <w:rFonts w:ascii="Times New Roman" w:hAnsi="Times New Roman" w:eastAsia="Times New Roman" w:cs="Times New Roman"/>
          <w:b w:val="0"/>
          <w:bCs w:val="0"/>
          <w:i w:val="1"/>
          <w:iCs w:val="1"/>
          <w:color w:val="auto"/>
          <w:sz w:val="24"/>
          <w:szCs w:val="24"/>
          <w:u w:val="none"/>
        </w:rPr>
        <w:t>Lippincott Nursing Pocket Card: Informed Consent.</w:t>
      </w:r>
      <w:r w:rsidRPr="7E138351" w:rsidR="7E138351">
        <w:rPr>
          <w:rFonts w:ascii="Times New Roman" w:hAnsi="Times New Roman" w:eastAsia="Times New Roman" w:cs="Times New Roman"/>
          <w:b w:val="0"/>
          <w:bCs w:val="0"/>
          <w:i w:val="0"/>
          <w:iCs w:val="0"/>
          <w:color w:val="auto"/>
          <w:sz w:val="24"/>
          <w:szCs w:val="24"/>
          <w:u w:val="none"/>
        </w:rPr>
        <w:t xml:space="preserve"> Available at: </w:t>
      </w:r>
      <w:hyperlink r:id="Raa5c1943474d4faa">
        <w:r w:rsidRPr="7E138351" w:rsidR="7E138351">
          <w:rPr>
            <w:rStyle w:val="Hyperlink"/>
            <w:rFonts w:ascii="Times New Roman" w:hAnsi="Times New Roman" w:eastAsia="Times New Roman" w:cs="Times New Roman"/>
            <w:b w:val="0"/>
            <w:bCs w:val="0"/>
            <w:i w:val="0"/>
            <w:iCs w:val="0"/>
            <w:color w:val="auto"/>
            <w:sz w:val="24"/>
            <w:szCs w:val="24"/>
            <w:u w:val="none"/>
          </w:rPr>
          <w:t>https://www.nursingcenter.com/clinical-resources/nursing-pocket-cards/informal-consent</w:t>
        </w:r>
      </w:hyperlink>
      <w:r w:rsidRPr="7E138351" w:rsidR="7E138351">
        <w:rPr>
          <w:rFonts w:ascii="Times New Roman" w:hAnsi="Times New Roman" w:eastAsia="Times New Roman" w:cs="Times New Roman"/>
          <w:b w:val="0"/>
          <w:bCs w:val="0"/>
          <w:i w:val="0"/>
          <w:iCs w:val="0"/>
          <w:color w:val="auto"/>
          <w:sz w:val="24"/>
          <w:szCs w:val="24"/>
          <w:u w:val="none"/>
        </w:rPr>
        <w:t xml:space="preserve"> (Accessed 24 January 2019)</w:t>
      </w:r>
    </w:p>
    <w:p w:rsidR="4EDB3B48" w:rsidP="7E138351" w:rsidRDefault="4EDB3B48" w14:paraId="57020D9E" w14:textId="60AB8587">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paraId="5EAF9B5F" w14:textId="30DE6A6A">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Sines, D., Aldridge-Bent, S. Fanning, A., </w:t>
      </w:r>
      <w:proofErr w:type="spellStart"/>
      <w:r w:rsidRPr="7E138351" w:rsidR="7E138351">
        <w:rPr>
          <w:rFonts w:ascii="Times New Roman" w:hAnsi="Times New Roman" w:eastAsia="Times New Roman" w:cs="Times New Roman"/>
          <w:b w:val="0"/>
          <w:bCs w:val="0"/>
          <w:i w:val="0"/>
          <w:iCs w:val="0"/>
          <w:color w:val="auto"/>
          <w:sz w:val="24"/>
          <w:szCs w:val="24"/>
          <w:u w:val="none"/>
        </w:rPr>
        <w:t>Farrelly</w:t>
      </w:r>
      <w:proofErr w:type="spellEnd"/>
      <w:r w:rsidRPr="7E138351" w:rsidR="7E138351">
        <w:rPr>
          <w:rFonts w:ascii="Times New Roman" w:hAnsi="Times New Roman" w:eastAsia="Times New Roman" w:cs="Times New Roman"/>
          <w:b w:val="0"/>
          <w:bCs w:val="0"/>
          <w:i w:val="0"/>
          <w:iCs w:val="0"/>
          <w:color w:val="auto"/>
          <w:sz w:val="24"/>
          <w:szCs w:val="24"/>
          <w:u w:val="none"/>
        </w:rPr>
        <w:t xml:space="preserve">, P., Potter, K. and Wright, J. (2013) </w:t>
      </w:r>
      <w:r w:rsidRPr="7E138351" w:rsidR="7E138351">
        <w:rPr>
          <w:rFonts w:ascii="Times New Roman" w:hAnsi="Times New Roman" w:eastAsia="Times New Roman" w:cs="Times New Roman"/>
          <w:b w:val="0"/>
          <w:bCs w:val="0"/>
          <w:i w:val="1"/>
          <w:iCs w:val="1"/>
          <w:color w:val="auto"/>
          <w:sz w:val="24"/>
          <w:szCs w:val="24"/>
          <w:u w:val="none"/>
        </w:rPr>
        <w:t>Community and Public Health Nursing.</w:t>
      </w:r>
      <w:r w:rsidRPr="7E138351" w:rsidR="7E138351">
        <w:rPr>
          <w:rFonts w:ascii="Times New Roman" w:hAnsi="Times New Roman" w:eastAsia="Times New Roman" w:cs="Times New Roman"/>
          <w:b w:val="0"/>
          <w:bCs w:val="0"/>
          <w:i w:val="0"/>
          <w:iCs w:val="0"/>
          <w:color w:val="auto"/>
          <w:sz w:val="24"/>
          <w:szCs w:val="24"/>
          <w:u w:val="none"/>
        </w:rPr>
        <w:t xml:space="preserve"> 5</w:t>
      </w:r>
      <w:r w:rsidRPr="7E138351" w:rsidR="7E138351">
        <w:rPr>
          <w:rFonts w:ascii="Times New Roman" w:hAnsi="Times New Roman" w:eastAsia="Times New Roman" w:cs="Times New Roman"/>
          <w:b w:val="0"/>
          <w:bCs w:val="0"/>
          <w:i w:val="0"/>
          <w:iCs w:val="0"/>
          <w:color w:val="auto"/>
          <w:sz w:val="24"/>
          <w:szCs w:val="24"/>
          <w:u w:val="none"/>
          <w:vertAlign w:val="superscript"/>
        </w:rPr>
        <w:t>th</w:t>
      </w:r>
      <w:r w:rsidRPr="7E138351" w:rsidR="7E138351">
        <w:rPr>
          <w:rFonts w:ascii="Times New Roman" w:hAnsi="Times New Roman" w:eastAsia="Times New Roman" w:cs="Times New Roman"/>
          <w:b w:val="0"/>
          <w:bCs w:val="0"/>
          <w:i w:val="0"/>
          <w:iCs w:val="0"/>
          <w:color w:val="auto"/>
          <w:sz w:val="24"/>
          <w:szCs w:val="24"/>
          <w:u w:val="none"/>
        </w:rPr>
        <w:t xml:space="preserve"> Ed. Chichester: John Wiley &amp; Sons Ltd</w:t>
      </w:r>
    </w:p>
    <w:p w:rsidR="4EDB3B48" w:rsidP="7E138351" w:rsidRDefault="4EDB3B48" w14:paraId="0F408A5C" w14:textId="785BBA0C">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noSpellErr="1" w14:paraId="504A9F8E" w14:textId="181D065F">
      <w:pPr>
        <w:pStyle w:val="NoSpacing"/>
        <w:spacing w:line="240" w:lineRule="auto"/>
        <w:rPr>
          <w:rFonts w:ascii="Times New Roman" w:hAnsi="Times New Roman" w:eastAsia="Times New Roman" w:cs="Times New Roman"/>
          <w:b w:val="0"/>
          <w:bCs w:val="0"/>
          <w:i w:val="0"/>
          <w:iCs w:val="0"/>
          <w:color w:val="auto"/>
          <w:sz w:val="24"/>
          <w:szCs w:val="24"/>
          <w:u w:val="none"/>
          <w:vertAlign w:val="superscript"/>
        </w:rPr>
      </w:pPr>
      <w:r w:rsidRPr="7E138351" w:rsidR="7E138351">
        <w:rPr>
          <w:rFonts w:ascii="Times New Roman" w:hAnsi="Times New Roman" w:eastAsia="Times New Roman" w:cs="Times New Roman"/>
          <w:b w:val="0"/>
          <w:bCs w:val="0"/>
          <w:i w:val="0"/>
          <w:iCs w:val="0"/>
          <w:color w:val="auto"/>
          <w:sz w:val="24"/>
          <w:szCs w:val="24"/>
          <w:u w:val="none"/>
        </w:rPr>
        <w:t xml:space="preserve">Sines, D., Appleby, F. and Raymond, E. (2001) </w:t>
      </w:r>
      <w:r w:rsidRPr="7E138351" w:rsidR="7E138351">
        <w:rPr>
          <w:rFonts w:ascii="Times New Roman" w:hAnsi="Times New Roman" w:eastAsia="Times New Roman" w:cs="Times New Roman"/>
          <w:b w:val="0"/>
          <w:bCs w:val="0"/>
          <w:i w:val="1"/>
          <w:iCs w:val="1"/>
          <w:color w:val="auto"/>
          <w:sz w:val="24"/>
          <w:szCs w:val="24"/>
          <w:u w:val="none"/>
        </w:rPr>
        <w:t>Community Health Care Nursing.</w:t>
      </w:r>
      <w:r w:rsidRPr="7E138351" w:rsidR="7E138351">
        <w:rPr>
          <w:rFonts w:ascii="Times New Roman" w:hAnsi="Times New Roman" w:eastAsia="Times New Roman" w:cs="Times New Roman"/>
          <w:b w:val="0"/>
          <w:bCs w:val="0"/>
          <w:i w:val="0"/>
          <w:iCs w:val="0"/>
          <w:color w:val="auto"/>
          <w:sz w:val="24"/>
          <w:szCs w:val="24"/>
          <w:u w:val="none"/>
        </w:rPr>
        <w:t xml:space="preserve"> 2nd Ed. Oxford: Blackwell Science Ltd</w:t>
      </w:r>
    </w:p>
    <w:p w:rsidR="4EDB3B48" w:rsidP="7E138351" w:rsidRDefault="4EDB3B48" w14:paraId="0D76BA10" w14:textId="7ABCA683">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noSpellErr="1" w14:paraId="05276F7A" w14:textId="4CAAC296">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Skills for Care (2013) </w:t>
      </w:r>
      <w:r w:rsidRPr="7E138351" w:rsidR="7E138351">
        <w:rPr>
          <w:rFonts w:ascii="Times New Roman" w:hAnsi="Times New Roman" w:eastAsia="Times New Roman" w:cs="Times New Roman"/>
          <w:b w:val="0"/>
          <w:bCs w:val="0"/>
          <w:i w:val="1"/>
          <w:iCs w:val="1"/>
          <w:color w:val="auto"/>
          <w:sz w:val="24"/>
          <w:szCs w:val="24"/>
          <w:u w:val="none"/>
        </w:rPr>
        <w:t>Code of Conduct for Healthcare Support Workers and Adult Social Care Workers in England.</w:t>
      </w:r>
      <w:r w:rsidRPr="7E138351" w:rsidR="7E138351">
        <w:rPr>
          <w:rFonts w:ascii="Times New Roman" w:hAnsi="Times New Roman" w:eastAsia="Times New Roman" w:cs="Times New Roman"/>
          <w:b w:val="0"/>
          <w:bCs w:val="0"/>
          <w:i w:val="0"/>
          <w:iCs w:val="0"/>
          <w:color w:val="auto"/>
          <w:sz w:val="24"/>
          <w:szCs w:val="24"/>
          <w:u w:val="none"/>
        </w:rPr>
        <w:t xml:space="preserve"> Available at:  </w:t>
      </w:r>
      <w:hyperlink r:id="Rd497655c634e40b7">
        <w:r w:rsidRPr="7E138351" w:rsidR="7E138351">
          <w:rPr>
            <w:rStyle w:val="Hyperlink"/>
            <w:rFonts w:ascii="Times New Roman" w:hAnsi="Times New Roman" w:eastAsia="Times New Roman" w:cs="Times New Roman"/>
            <w:b w:val="0"/>
            <w:bCs w:val="0"/>
            <w:i w:val="0"/>
            <w:iCs w:val="0"/>
            <w:color w:val="auto"/>
            <w:sz w:val="24"/>
            <w:szCs w:val="24"/>
            <w:u w:val="none"/>
          </w:rPr>
          <w:t>https://www.skillsforcare.org.uk/Documents/Standards-legislation/Code-of-Conduct.pdf</w:t>
        </w:r>
      </w:hyperlink>
      <w:r w:rsidRPr="7E138351" w:rsidR="7E138351">
        <w:rPr>
          <w:rFonts w:ascii="Times New Roman" w:hAnsi="Times New Roman" w:eastAsia="Times New Roman" w:cs="Times New Roman"/>
          <w:b w:val="0"/>
          <w:bCs w:val="0"/>
          <w:i w:val="0"/>
          <w:iCs w:val="0"/>
          <w:color w:val="auto"/>
          <w:sz w:val="24"/>
          <w:szCs w:val="24"/>
          <w:u w:val="none"/>
        </w:rPr>
        <w:t xml:space="preserve"> (Accessed 24 January 2019)</w:t>
      </w:r>
    </w:p>
    <w:p w:rsidR="4EDB3B48" w:rsidP="7E138351" w:rsidRDefault="4EDB3B48" w14:paraId="0373312F" w14:textId="4BB3FCC0">
      <w:pPr>
        <w:pStyle w:val="NoSpacing"/>
        <w:spacing w:line="240" w:lineRule="auto"/>
        <w:rPr>
          <w:rFonts w:ascii="Times New Roman" w:hAnsi="Times New Roman" w:eastAsia="Times New Roman" w:cs="Times New Roman"/>
          <w:b w:val="0"/>
          <w:bCs w:val="0"/>
          <w:i w:val="0"/>
          <w:iCs w:val="0"/>
          <w:color w:val="auto"/>
          <w:sz w:val="24"/>
          <w:szCs w:val="24"/>
          <w:u w:val="none"/>
        </w:rPr>
      </w:pPr>
    </w:p>
    <w:p w:rsidR="4EDB3B48" w:rsidP="7E138351" w:rsidRDefault="4EDB3B48" w14:paraId="7270B8DE" w14:noSpellErr="1" w14:textId="3AD56DA2">
      <w:pPr>
        <w:pStyle w:val="NoSpacing"/>
        <w:spacing w:line="240" w:lineRule="auto"/>
        <w:rPr>
          <w:rFonts w:ascii="Times New Roman" w:hAnsi="Times New Roman" w:eastAsia="Times New Roman" w:cs="Times New Roman"/>
          <w:b w:val="0"/>
          <w:bCs w:val="0"/>
          <w:i w:val="0"/>
          <w:iCs w:val="0"/>
          <w:color w:val="auto"/>
          <w:sz w:val="24"/>
          <w:szCs w:val="24"/>
          <w:u w:val="none"/>
        </w:rPr>
      </w:pPr>
      <w:r w:rsidRPr="7E138351" w:rsidR="7E138351">
        <w:rPr>
          <w:rFonts w:ascii="Times New Roman" w:hAnsi="Times New Roman" w:eastAsia="Times New Roman" w:cs="Times New Roman"/>
          <w:b w:val="0"/>
          <w:bCs w:val="0"/>
          <w:i w:val="0"/>
          <w:iCs w:val="0"/>
          <w:color w:val="auto"/>
          <w:sz w:val="24"/>
          <w:szCs w:val="24"/>
          <w:u w:val="none"/>
        </w:rPr>
        <w:t xml:space="preserve">Wales NHS (2019) </w:t>
      </w:r>
      <w:r w:rsidRPr="7E138351" w:rsidR="7E138351">
        <w:rPr>
          <w:rFonts w:ascii="Times New Roman" w:hAnsi="Times New Roman" w:eastAsia="Times New Roman" w:cs="Times New Roman"/>
          <w:b w:val="0"/>
          <w:bCs w:val="0"/>
          <w:i w:val="1"/>
          <w:iCs w:val="1"/>
          <w:color w:val="auto"/>
          <w:sz w:val="24"/>
          <w:szCs w:val="24"/>
          <w:u w:val="none"/>
        </w:rPr>
        <w:t>Code of Conduct for Healthcare Support Workers in Wales.</w:t>
      </w:r>
      <w:r w:rsidRPr="7E138351" w:rsidR="7E138351">
        <w:rPr>
          <w:rFonts w:ascii="Times New Roman" w:hAnsi="Times New Roman" w:eastAsia="Times New Roman" w:cs="Times New Roman"/>
          <w:b w:val="0"/>
          <w:bCs w:val="0"/>
          <w:i w:val="0"/>
          <w:iCs w:val="0"/>
          <w:color w:val="auto"/>
          <w:sz w:val="24"/>
          <w:szCs w:val="24"/>
          <w:u w:val="none"/>
        </w:rPr>
        <w:t xml:space="preserve"> Available at: </w:t>
      </w:r>
      <w:hyperlink r:id="Re5a6d471b5e24aaa">
        <w:r w:rsidRPr="7E138351" w:rsidR="7E138351">
          <w:rPr>
            <w:rStyle w:val="Hyperlink"/>
            <w:rFonts w:ascii="Times New Roman" w:hAnsi="Times New Roman" w:eastAsia="Times New Roman" w:cs="Times New Roman"/>
            <w:b w:val="0"/>
            <w:bCs w:val="0"/>
            <w:i w:val="0"/>
            <w:iCs w:val="0"/>
            <w:color w:val="auto"/>
            <w:sz w:val="24"/>
            <w:szCs w:val="24"/>
            <w:u w:val="none"/>
          </w:rPr>
          <w:t>https://www.wales.nhs.uk/documents/Code_of_Conduct_for_Healthcare_Support_Workers_in_Wales.pdf</w:t>
        </w:r>
      </w:hyperlink>
      <w:r w:rsidRPr="7E138351" w:rsidR="7E138351">
        <w:rPr>
          <w:rFonts w:ascii="Times New Roman" w:hAnsi="Times New Roman" w:eastAsia="Times New Roman" w:cs="Times New Roman"/>
          <w:b w:val="0"/>
          <w:bCs w:val="0"/>
          <w:i w:val="0"/>
          <w:iCs w:val="0"/>
          <w:color w:val="auto"/>
          <w:sz w:val="24"/>
          <w:szCs w:val="24"/>
          <w:u w:val="none"/>
        </w:rPr>
        <w:t xml:space="preserve"> (Accessed 24 January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B9C86C7"/>
  <w15:docId w15:val="{4c972f11-b4f8-4763-b04b-9a7bbb6b4944}"/>
  <w:rsids>
    <w:rsidRoot w:val="2B9C86C7"/>
    <w:rsid w:val="14065DDA"/>
    <w:rsid w:val="226FA27F"/>
    <w:rsid w:val="2B9C86C7"/>
    <w:rsid w:val="4EDB3B48"/>
    <w:rsid w:val="7E1383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acp.co.uk/ethical_framework.pdf" TargetMode="External" Id="Rcd3a794f002f4c51" /><Relationship Type="http://schemas.openxmlformats.org/officeDocument/2006/relationships/hyperlink" Target="https://www.assets.publishing.service.gov.uk/government/uploads/system/uploads/attachment_data/file/200146/Confidentiality_-_NHS_Code_of_Practice.pdf" TargetMode="External" Id="R6318be4a52b748a2" /><Relationship Type="http://schemas.openxmlformats.org/officeDocument/2006/relationships/hyperlink" Target="https://www.nmc.org.uk/globalassets/sitedocuments/nmc-publications/nmc-code" TargetMode="External" Id="R71d5304dfca44359" /><Relationship Type="http://schemas.openxmlformats.org/officeDocument/2006/relationships/hyperlink" Target="https://www.nursingcenter.com/clinical-resources/nursing-pocket-cards/informal-consent" TargetMode="External" Id="Raa5c1943474d4faa" /><Relationship Type="http://schemas.openxmlformats.org/officeDocument/2006/relationships/hyperlink" Target="https://www.skillsforcare.org.uk/Documents/Standards-legislation/Code-of-Conduct.pdf" TargetMode="External" Id="Rd497655c634e40b7" /><Relationship Type="http://schemas.openxmlformats.org/officeDocument/2006/relationships/hyperlink" Target="https://www.wales.nhs.uk/documents/Code_of_Conduct_for_Healthcare_Support_Workers_in_Wales.pdf" TargetMode="External" Id="Re5a6d471b5e24a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Lyall (1703528)</dc:creator>
  <keywords/>
  <dc:description/>
  <lastModifiedBy>Karen Lyall (1703528)</lastModifiedBy>
  <revision>5</revision>
  <dcterms:created xsi:type="dcterms:W3CDTF">2019-01-23T22:18:15.7815704Z</dcterms:created>
  <dcterms:modified xsi:type="dcterms:W3CDTF">2019-01-25T12:43:15.7149680Z</dcterms:modified>
</coreProperties>
</file>